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7D65" w14:textId="77777777" w:rsidR="00E56C7F" w:rsidRDefault="00E56C7F" w:rsidP="00E56C7F">
      <w:pPr>
        <w:jc w:val="center"/>
        <w:rPr>
          <w:sz w:val="40"/>
          <w:szCs w:val="40"/>
        </w:rPr>
      </w:pPr>
    </w:p>
    <w:p w14:paraId="16C3596D" w14:textId="77777777" w:rsidR="00E56C7F" w:rsidRDefault="00E56C7F" w:rsidP="00E56C7F">
      <w:pPr>
        <w:jc w:val="center"/>
        <w:rPr>
          <w:sz w:val="40"/>
          <w:szCs w:val="40"/>
        </w:rPr>
      </w:pPr>
    </w:p>
    <w:p w14:paraId="41DCDE06" w14:textId="77777777" w:rsidR="00E56C7F" w:rsidRDefault="00E56C7F" w:rsidP="00E56C7F">
      <w:pPr>
        <w:jc w:val="center"/>
        <w:rPr>
          <w:sz w:val="40"/>
          <w:szCs w:val="40"/>
        </w:rPr>
      </w:pPr>
    </w:p>
    <w:p w14:paraId="62C854E2" w14:textId="77777777" w:rsidR="00E56C7F" w:rsidRDefault="00E56C7F" w:rsidP="00E56C7F">
      <w:pPr>
        <w:jc w:val="center"/>
        <w:rPr>
          <w:sz w:val="40"/>
          <w:szCs w:val="40"/>
        </w:rPr>
      </w:pPr>
    </w:p>
    <w:p w14:paraId="0CA9D254" w14:textId="77777777" w:rsidR="00E56C7F" w:rsidRDefault="00E56C7F" w:rsidP="00E56C7F">
      <w:pPr>
        <w:jc w:val="center"/>
        <w:rPr>
          <w:sz w:val="40"/>
          <w:szCs w:val="40"/>
        </w:rPr>
      </w:pPr>
    </w:p>
    <w:p w14:paraId="0AD9DCC6" w14:textId="3A6D42D6" w:rsidR="002877A4" w:rsidRPr="00B7611C" w:rsidRDefault="00E56C7F" w:rsidP="00E56C7F">
      <w:pPr>
        <w:jc w:val="center"/>
        <w:rPr>
          <w:rFonts w:ascii="Colonna MT" w:hAnsi="Colonna MT"/>
          <w:sz w:val="40"/>
          <w:szCs w:val="40"/>
        </w:rPr>
      </w:pPr>
      <w:r w:rsidRPr="00B7611C">
        <w:rPr>
          <w:rFonts w:ascii="Colonna MT" w:hAnsi="Colonna MT"/>
          <w:sz w:val="40"/>
          <w:szCs w:val="40"/>
        </w:rPr>
        <w:t xml:space="preserve">RADOVEDNOST JE LEPA </w:t>
      </w:r>
      <w:r w:rsidRPr="00B7611C">
        <w:rPr>
          <w:rFonts w:ascii="Cambria" w:hAnsi="Cambria" w:cs="Cambria"/>
          <w:sz w:val="40"/>
          <w:szCs w:val="40"/>
        </w:rPr>
        <w:t>Č</w:t>
      </w:r>
      <w:r w:rsidRPr="00B7611C">
        <w:rPr>
          <w:rFonts w:ascii="Colonna MT" w:hAnsi="Colonna MT"/>
          <w:sz w:val="40"/>
          <w:szCs w:val="40"/>
        </w:rPr>
        <w:t>EDNOST</w:t>
      </w:r>
    </w:p>
    <w:p w14:paraId="4B8DF6B1" w14:textId="77777777" w:rsidR="00B7611C" w:rsidRDefault="00B7611C" w:rsidP="00E56C7F">
      <w:pPr>
        <w:jc w:val="center"/>
        <w:rPr>
          <w:sz w:val="40"/>
          <w:szCs w:val="40"/>
        </w:rPr>
      </w:pPr>
    </w:p>
    <w:p w14:paraId="46FA4516" w14:textId="0700FA46" w:rsidR="002877A4" w:rsidRPr="00E56C7F" w:rsidRDefault="00E56C7F" w:rsidP="00E56C7F">
      <w:pPr>
        <w:jc w:val="center"/>
        <w:rPr>
          <w:sz w:val="40"/>
          <w:szCs w:val="40"/>
        </w:rPr>
      </w:pPr>
      <w:r w:rsidRPr="00E56C7F">
        <w:rPr>
          <w:sz w:val="40"/>
          <w:szCs w:val="40"/>
        </w:rPr>
        <w:t>POGLED NA IZZIVE SLOVENSKE VZGOJE IN IZOBRAŽEVANJA</w:t>
      </w:r>
    </w:p>
    <w:p w14:paraId="00D7B20E" w14:textId="42FC4DCB" w:rsidR="002877A4" w:rsidRDefault="000D424E" w:rsidP="00E56C7F">
      <w:pPr>
        <w:jc w:val="center"/>
      </w:pPr>
      <w:r>
        <w:t>(</w:t>
      </w:r>
      <w:r w:rsidR="002877A4">
        <w:t xml:space="preserve">Delovni dokument Urada za razvoj in kakovost izobraževanja </w:t>
      </w:r>
      <w:r>
        <w:t xml:space="preserve">- </w:t>
      </w:r>
      <w:r w:rsidR="002877A4">
        <w:t>prvi osnutek)</w:t>
      </w:r>
    </w:p>
    <w:p w14:paraId="343381F6" w14:textId="77777777" w:rsidR="00E56C7F" w:rsidRDefault="00E56C7F"/>
    <w:p w14:paraId="200F7A83" w14:textId="77777777" w:rsidR="00E56C7F" w:rsidRDefault="00E56C7F"/>
    <w:p w14:paraId="65879C19" w14:textId="77777777" w:rsidR="00E56C7F" w:rsidRDefault="00E56C7F"/>
    <w:p w14:paraId="25242D17" w14:textId="77777777" w:rsidR="00E56C7F" w:rsidRDefault="00E56C7F"/>
    <w:p w14:paraId="4C2A895F" w14:textId="77777777" w:rsidR="00E56C7F" w:rsidRDefault="00E56C7F"/>
    <w:p w14:paraId="6532D831" w14:textId="77777777" w:rsidR="00E56C7F" w:rsidRDefault="00E56C7F"/>
    <w:p w14:paraId="1B1E5C79" w14:textId="77777777" w:rsidR="00E56C7F" w:rsidRDefault="00E56C7F"/>
    <w:p w14:paraId="61779395" w14:textId="77777777" w:rsidR="00E56C7F" w:rsidRDefault="00E56C7F"/>
    <w:p w14:paraId="2BDFB675" w14:textId="77777777" w:rsidR="00E56C7F" w:rsidRDefault="00E56C7F"/>
    <w:p w14:paraId="5969730B" w14:textId="77777777" w:rsidR="00E56C7F" w:rsidRDefault="00E56C7F"/>
    <w:p w14:paraId="711FCFDC" w14:textId="0506E005" w:rsidR="00E56C7F" w:rsidRDefault="00E56C7F"/>
    <w:p w14:paraId="73CCDF0E" w14:textId="1596019E" w:rsidR="00E56C7F" w:rsidRDefault="00E56C7F"/>
    <w:p w14:paraId="36C8C2AC" w14:textId="4EE103C5" w:rsidR="00E56C7F" w:rsidRDefault="00E56C7F"/>
    <w:p w14:paraId="295A7AC1" w14:textId="0F23FDF5" w:rsidR="00E56C7F" w:rsidRDefault="00E56C7F"/>
    <w:p w14:paraId="72D24A30" w14:textId="0874F765" w:rsidR="00E56C7F" w:rsidRDefault="00E56C7F"/>
    <w:p w14:paraId="59257524" w14:textId="674BA312" w:rsidR="00E56C7F" w:rsidRDefault="00E56C7F"/>
    <w:p w14:paraId="30F8BBF9" w14:textId="074C3CC7" w:rsidR="00E56C7F" w:rsidRDefault="00E56C7F" w:rsidP="00E56C7F">
      <w:r>
        <w:t>Ljubljana, 15.10.2020</w:t>
      </w:r>
      <w:r>
        <w:br w:type="page"/>
      </w:r>
    </w:p>
    <w:sdt>
      <w:sdtPr>
        <w:rPr>
          <w:b/>
        </w:rPr>
        <w:id w:val="-1673792817"/>
        <w:docPartObj>
          <w:docPartGallery w:val="Table of Contents"/>
          <w:docPartUnique/>
        </w:docPartObj>
      </w:sdtPr>
      <w:sdtEndPr>
        <w:rPr>
          <w:bCs/>
        </w:rPr>
      </w:sdtEndPr>
      <w:sdtContent>
        <w:p w14:paraId="50FBDDD8" w14:textId="1F1B257B" w:rsidR="00E56C7F" w:rsidRPr="001D176E" w:rsidRDefault="00271CEC" w:rsidP="00E56C7F">
          <w:pPr>
            <w:rPr>
              <w:rStyle w:val="Naslov1Znak"/>
              <w:b/>
            </w:rPr>
          </w:pPr>
          <w:r w:rsidRPr="001D176E">
            <w:rPr>
              <w:rStyle w:val="Naslov1Znak"/>
              <w:b/>
            </w:rPr>
            <w:t>Kazalo</w:t>
          </w:r>
        </w:p>
        <w:p w14:paraId="1DCC7C1F" w14:textId="0C65CD9D" w:rsidR="0019394C" w:rsidRPr="0019394C" w:rsidRDefault="00E56C7F">
          <w:pPr>
            <w:pStyle w:val="Kazalovsebine1"/>
            <w:tabs>
              <w:tab w:val="right" w:leader="dot" w:pos="9062"/>
            </w:tabs>
            <w:rPr>
              <w:rFonts w:eastAsiaTheme="minorEastAsia" w:cstheme="minorHAnsi"/>
              <w:noProof/>
              <w:lang w:eastAsia="sl-SI"/>
            </w:rPr>
          </w:pPr>
          <w:r>
            <w:fldChar w:fldCharType="begin"/>
          </w:r>
          <w:r>
            <w:instrText xml:space="preserve"> TOC \o "1-3" \h \z \u </w:instrText>
          </w:r>
          <w:r>
            <w:fldChar w:fldCharType="separate"/>
          </w:r>
          <w:hyperlink w:anchor="_Toc53662448" w:history="1">
            <w:r w:rsidR="0019394C" w:rsidRPr="0019394C">
              <w:rPr>
                <w:rStyle w:val="Hiperpovezava"/>
                <w:rFonts w:cstheme="minorHAnsi"/>
                <w:noProof/>
              </w:rPr>
              <w:t>Uvod</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_Toc53662448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3</w:t>
            </w:r>
            <w:r w:rsidR="0019394C" w:rsidRPr="0019394C">
              <w:rPr>
                <w:rFonts w:cstheme="minorHAnsi"/>
                <w:noProof/>
                <w:webHidden/>
              </w:rPr>
              <w:fldChar w:fldCharType="end"/>
            </w:r>
          </w:hyperlink>
        </w:p>
        <w:p w14:paraId="48C26D6E" w14:textId="347D8DD9" w:rsidR="0019394C" w:rsidRPr="0019394C" w:rsidRDefault="006A7F3A">
          <w:pPr>
            <w:pStyle w:val="Kazalovsebine2"/>
            <w:tabs>
              <w:tab w:val="right" w:leader="dot" w:pos="9062"/>
            </w:tabs>
            <w:rPr>
              <w:rFonts w:eastAsiaTheme="minorEastAsia" w:cstheme="minorHAnsi"/>
              <w:noProof/>
              <w:lang w:eastAsia="sl-SI"/>
            </w:rPr>
          </w:pPr>
          <w:hyperlink w:anchor="_Toc53662449" w:history="1">
            <w:r w:rsidR="0019394C" w:rsidRPr="0019394C">
              <w:rPr>
                <w:rStyle w:val="Hiperpovezava"/>
                <w:rFonts w:cstheme="minorHAnsi"/>
                <w:noProof/>
              </w:rPr>
              <w:t>Aktualni družbeni kontekst in vloga izobraževanja</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_Toc53662449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5</w:t>
            </w:r>
            <w:r w:rsidR="0019394C" w:rsidRPr="0019394C">
              <w:rPr>
                <w:rFonts w:cstheme="minorHAnsi"/>
                <w:noProof/>
                <w:webHidden/>
              </w:rPr>
              <w:fldChar w:fldCharType="end"/>
            </w:r>
          </w:hyperlink>
        </w:p>
        <w:p w14:paraId="65ECE954" w14:textId="511A34F7" w:rsidR="0019394C" w:rsidRPr="0019394C" w:rsidRDefault="006A7F3A">
          <w:pPr>
            <w:pStyle w:val="Kazalovsebine2"/>
            <w:tabs>
              <w:tab w:val="right" w:leader="dot" w:pos="9062"/>
            </w:tabs>
            <w:rPr>
              <w:rFonts w:eastAsiaTheme="minorEastAsia" w:cstheme="minorHAnsi"/>
              <w:noProof/>
              <w:lang w:eastAsia="sl-SI"/>
            </w:rPr>
          </w:pPr>
          <w:hyperlink w:anchor="_Toc53662450" w:history="1">
            <w:r w:rsidR="0019394C" w:rsidRPr="0019394C">
              <w:rPr>
                <w:rStyle w:val="Hiperpovezava"/>
                <w:rFonts w:cstheme="minorHAnsi"/>
                <w:noProof/>
              </w:rPr>
              <w:t>Temeljna izhodišča</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_Toc53662450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w:t>
            </w:r>
            <w:r w:rsidR="0019394C" w:rsidRPr="0019394C">
              <w:rPr>
                <w:rFonts w:cstheme="minorHAnsi"/>
                <w:noProof/>
                <w:webHidden/>
              </w:rPr>
              <w:fldChar w:fldCharType="end"/>
            </w:r>
          </w:hyperlink>
        </w:p>
        <w:p w14:paraId="4CC02996" w14:textId="37D92F1F" w:rsidR="0019394C" w:rsidRPr="0019394C" w:rsidRDefault="006A7F3A">
          <w:pPr>
            <w:pStyle w:val="Kazalovsebine2"/>
            <w:tabs>
              <w:tab w:val="right" w:leader="dot" w:pos="9062"/>
            </w:tabs>
            <w:rPr>
              <w:rFonts w:eastAsiaTheme="minorEastAsia" w:cstheme="minorHAnsi"/>
              <w:noProof/>
              <w:lang w:eastAsia="sl-SI"/>
            </w:rPr>
          </w:pPr>
          <w:hyperlink w:anchor="_Toc53662451" w:history="1">
            <w:r w:rsidR="0019394C" w:rsidRPr="0019394C">
              <w:rPr>
                <w:rStyle w:val="Hiperpovezava"/>
                <w:rFonts w:cstheme="minorHAnsi"/>
                <w:noProof/>
              </w:rPr>
              <w:t>Strategija priprave ključnih izzivov izobraževanja za prihodnost</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_Toc53662451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8</w:t>
            </w:r>
            <w:r w:rsidR="0019394C" w:rsidRPr="0019394C">
              <w:rPr>
                <w:rFonts w:cstheme="minorHAnsi"/>
                <w:noProof/>
                <w:webHidden/>
              </w:rPr>
              <w:fldChar w:fldCharType="end"/>
            </w:r>
          </w:hyperlink>
        </w:p>
        <w:p w14:paraId="030832D1" w14:textId="4B0BC64A" w:rsidR="0019394C" w:rsidRPr="0019394C" w:rsidRDefault="006A7F3A">
          <w:pPr>
            <w:pStyle w:val="Kazalovsebine1"/>
            <w:tabs>
              <w:tab w:val="right" w:leader="dot" w:pos="9062"/>
            </w:tabs>
            <w:rPr>
              <w:rFonts w:eastAsiaTheme="minorEastAsia" w:cstheme="minorHAnsi"/>
              <w:noProof/>
              <w:lang w:eastAsia="sl-SI"/>
            </w:rPr>
          </w:pPr>
          <w:hyperlink w:anchor="_Toc53662452" w:history="1">
            <w:r w:rsidR="0019394C" w:rsidRPr="0019394C">
              <w:rPr>
                <w:rStyle w:val="Hiperpovezava"/>
                <w:rFonts w:eastAsia="Calibri" w:cstheme="minorHAnsi"/>
                <w:noProof/>
              </w:rPr>
              <w:t>Pregled ugotovitev o stanju na razvojnih področjih vzgoje in izobraževanja in prihodnjih izzivov</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_Toc53662452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10</w:t>
            </w:r>
            <w:r w:rsidR="0019394C" w:rsidRPr="0019394C">
              <w:rPr>
                <w:rFonts w:cstheme="minorHAnsi"/>
                <w:noProof/>
                <w:webHidden/>
              </w:rPr>
              <w:fldChar w:fldCharType="end"/>
            </w:r>
          </w:hyperlink>
        </w:p>
        <w:p w14:paraId="6C922ECD" w14:textId="598ADDFF" w:rsidR="0019394C" w:rsidRPr="0019394C" w:rsidRDefault="006A7F3A">
          <w:pPr>
            <w:pStyle w:val="Kazalovsebine2"/>
            <w:tabs>
              <w:tab w:val="right" w:leader="dot" w:pos="9062"/>
            </w:tabs>
            <w:rPr>
              <w:rFonts w:eastAsiaTheme="minorEastAsia" w:cstheme="minorHAnsi"/>
              <w:noProof/>
              <w:lang w:eastAsia="sl-SI"/>
            </w:rPr>
          </w:pPr>
          <w:hyperlink w:anchor="_Toc53662453" w:history="1">
            <w:r w:rsidR="0019394C" w:rsidRPr="0019394C">
              <w:rPr>
                <w:rStyle w:val="Hiperpovezava"/>
                <w:rFonts w:eastAsia="Calibri" w:cstheme="minorHAnsi"/>
                <w:noProof/>
              </w:rPr>
              <w:t>Razvojna področja vzgoje in izobraževanja</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_Toc53662453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12</w:t>
            </w:r>
            <w:r w:rsidR="0019394C" w:rsidRPr="0019394C">
              <w:rPr>
                <w:rFonts w:cstheme="minorHAnsi"/>
                <w:noProof/>
                <w:webHidden/>
              </w:rPr>
              <w:fldChar w:fldCharType="end"/>
            </w:r>
          </w:hyperlink>
        </w:p>
        <w:p w14:paraId="3F1A5521" w14:textId="404F28A2" w:rsidR="0019394C" w:rsidRPr="0019394C" w:rsidRDefault="006A7F3A">
          <w:pPr>
            <w:pStyle w:val="Kazalovsebine3"/>
            <w:tabs>
              <w:tab w:val="right" w:leader="dot" w:pos="9062"/>
            </w:tabs>
            <w:rPr>
              <w:rFonts w:eastAsiaTheme="minorEastAsia" w:cstheme="minorHAnsi"/>
              <w:noProof/>
              <w:lang w:eastAsia="sl-SI"/>
            </w:rPr>
          </w:pPr>
          <w:hyperlink w:anchor="_Toc53662454" w:history="1">
            <w:r w:rsidR="0019394C" w:rsidRPr="0019394C">
              <w:rPr>
                <w:rStyle w:val="Hiperpovezava"/>
                <w:rFonts w:eastAsia="Calibri" w:cstheme="minorHAnsi"/>
                <w:noProof/>
              </w:rPr>
              <w:t>Vseživljen</w:t>
            </w:r>
            <w:r w:rsidR="00225249">
              <w:rPr>
                <w:rStyle w:val="Hiperpovezava"/>
                <w:rFonts w:eastAsia="Calibri" w:cstheme="minorHAnsi"/>
                <w:noProof/>
              </w:rPr>
              <w:t>j</w:t>
            </w:r>
            <w:r w:rsidR="0019394C" w:rsidRPr="0019394C">
              <w:rPr>
                <w:rStyle w:val="Hiperpovezava"/>
                <w:rFonts w:eastAsia="Calibri" w:cstheme="minorHAnsi"/>
                <w:noProof/>
              </w:rPr>
              <w:t>skost učenja</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_Toc53662454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12</w:t>
            </w:r>
            <w:r w:rsidR="0019394C" w:rsidRPr="0019394C">
              <w:rPr>
                <w:rFonts w:cstheme="minorHAnsi"/>
                <w:noProof/>
                <w:webHidden/>
              </w:rPr>
              <w:fldChar w:fldCharType="end"/>
            </w:r>
          </w:hyperlink>
        </w:p>
        <w:p w14:paraId="704097B2" w14:textId="2B642A9E" w:rsidR="0019394C" w:rsidRPr="0019394C" w:rsidRDefault="006A7F3A">
          <w:pPr>
            <w:pStyle w:val="Kazalovsebine3"/>
            <w:tabs>
              <w:tab w:val="right" w:leader="dot" w:pos="9062"/>
            </w:tabs>
            <w:rPr>
              <w:rFonts w:eastAsiaTheme="minorEastAsia" w:cstheme="minorHAnsi"/>
              <w:noProof/>
              <w:lang w:eastAsia="sl-SI"/>
            </w:rPr>
          </w:pPr>
          <w:hyperlink w:anchor="_Toc53662455" w:history="1">
            <w:r w:rsidR="0019394C" w:rsidRPr="0019394C">
              <w:rPr>
                <w:rStyle w:val="Hiperpovezava"/>
                <w:rFonts w:eastAsia="Calibri" w:cstheme="minorHAnsi"/>
                <w:noProof/>
              </w:rPr>
              <w:t>Razvoj znanja, spretnosti, kompetenc</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_Toc53662455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26</w:t>
            </w:r>
            <w:r w:rsidR="0019394C" w:rsidRPr="0019394C">
              <w:rPr>
                <w:rFonts w:cstheme="minorHAnsi"/>
                <w:noProof/>
                <w:webHidden/>
              </w:rPr>
              <w:fldChar w:fldCharType="end"/>
            </w:r>
          </w:hyperlink>
        </w:p>
        <w:p w14:paraId="79087727" w14:textId="3A18285B" w:rsidR="0019394C" w:rsidRPr="0019394C" w:rsidRDefault="006A7F3A">
          <w:pPr>
            <w:pStyle w:val="Kazalovsebine3"/>
            <w:tabs>
              <w:tab w:val="right" w:leader="dot" w:pos="9062"/>
            </w:tabs>
            <w:rPr>
              <w:rFonts w:eastAsiaTheme="minorEastAsia" w:cstheme="minorHAnsi"/>
              <w:noProof/>
              <w:lang w:eastAsia="sl-SI"/>
            </w:rPr>
          </w:pPr>
          <w:hyperlink w:anchor="_Toc53662456" w:history="1">
            <w:r w:rsidR="0019394C" w:rsidRPr="0019394C">
              <w:rPr>
                <w:rStyle w:val="Hiperpovezava"/>
                <w:rFonts w:eastAsia="Calibri" w:cstheme="minorHAnsi"/>
                <w:noProof/>
              </w:rPr>
              <w:t>Trajnostni razvoj</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_Toc53662456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32</w:t>
            </w:r>
            <w:r w:rsidR="0019394C" w:rsidRPr="0019394C">
              <w:rPr>
                <w:rFonts w:cstheme="minorHAnsi"/>
                <w:noProof/>
                <w:webHidden/>
              </w:rPr>
              <w:fldChar w:fldCharType="end"/>
            </w:r>
          </w:hyperlink>
        </w:p>
        <w:p w14:paraId="54D01E29" w14:textId="2B908A6B" w:rsidR="0019394C" w:rsidRPr="0019394C" w:rsidRDefault="006A7F3A">
          <w:pPr>
            <w:pStyle w:val="Kazalovsebine3"/>
            <w:tabs>
              <w:tab w:val="right" w:leader="dot" w:pos="9062"/>
            </w:tabs>
            <w:rPr>
              <w:rFonts w:eastAsiaTheme="minorEastAsia" w:cstheme="minorHAnsi"/>
              <w:noProof/>
              <w:lang w:eastAsia="sl-SI"/>
            </w:rPr>
          </w:pPr>
          <w:hyperlink w:anchor="_Toc53662457" w:history="1">
            <w:r w:rsidR="0019394C" w:rsidRPr="0019394C">
              <w:rPr>
                <w:rStyle w:val="Hiperpovezava"/>
                <w:rFonts w:eastAsia="Calibri" w:cstheme="minorHAnsi"/>
                <w:noProof/>
              </w:rPr>
              <w:t>Pravičnost in vključujočnost</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_Toc53662457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34</w:t>
            </w:r>
            <w:r w:rsidR="0019394C" w:rsidRPr="0019394C">
              <w:rPr>
                <w:rFonts w:cstheme="minorHAnsi"/>
                <w:noProof/>
                <w:webHidden/>
              </w:rPr>
              <w:fldChar w:fldCharType="end"/>
            </w:r>
          </w:hyperlink>
        </w:p>
        <w:p w14:paraId="4F21E2A3" w14:textId="1E400F6A" w:rsidR="0019394C" w:rsidRPr="0019394C" w:rsidRDefault="006A7F3A">
          <w:pPr>
            <w:pStyle w:val="Kazalovsebine3"/>
            <w:tabs>
              <w:tab w:val="right" w:leader="dot" w:pos="9062"/>
            </w:tabs>
            <w:rPr>
              <w:rFonts w:eastAsiaTheme="minorEastAsia" w:cstheme="minorHAnsi"/>
              <w:noProof/>
              <w:lang w:eastAsia="sl-SI"/>
            </w:rPr>
          </w:pPr>
          <w:hyperlink w:anchor="_Toc53662458" w:history="1">
            <w:r w:rsidR="0019394C" w:rsidRPr="0019394C">
              <w:rPr>
                <w:rStyle w:val="Hiperpovezava"/>
                <w:rFonts w:eastAsia="Calibri" w:cstheme="minorHAnsi"/>
                <w:noProof/>
              </w:rPr>
              <w:t>Varno in spodbudno učno okolje</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_Toc53662458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42</w:t>
            </w:r>
            <w:r w:rsidR="0019394C" w:rsidRPr="0019394C">
              <w:rPr>
                <w:rFonts w:cstheme="minorHAnsi"/>
                <w:noProof/>
                <w:webHidden/>
              </w:rPr>
              <w:fldChar w:fldCharType="end"/>
            </w:r>
          </w:hyperlink>
        </w:p>
        <w:p w14:paraId="62005597" w14:textId="6F0BBD7A" w:rsidR="0019394C" w:rsidRPr="0019394C" w:rsidRDefault="006A7F3A">
          <w:pPr>
            <w:pStyle w:val="Kazalovsebine3"/>
            <w:tabs>
              <w:tab w:val="right" w:leader="dot" w:pos="9062"/>
            </w:tabs>
            <w:rPr>
              <w:rFonts w:eastAsiaTheme="minorEastAsia" w:cstheme="minorHAnsi"/>
              <w:noProof/>
              <w:lang w:eastAsia="sl-SI"/>
            </w:rPr>
          </w:pPr>
          <w:hyperlink w:anchor="_Toc53662459" w:history="1">
            <w:r w:rsidR="0019394C" w:rsidRPr="0019394C">
              <w:rPr>
                <w:rStyle w:val="Hiperpovezava"/>
                <w:rFonts w:eastAsia="Calibri" w:cstheme="minorHAnsi"/>
                <w:noProof/>
              </w:rPr>
              <w:t>Karierni razvoj strokovnih delavcev</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_Toc53662459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56</w:t>
            </w:r>
            <w:r w:rsidR="0019394C" w:rsidRPr="0019394C">
              <w:rPr>
                <w:rFonts w:cstheme="minorHAnsi"/>
                <w:noProof/>
                <w:webHidden/>
              </w:rPr>
              <w:fldChar w:fldCharType="end"/>
            </w:r>
          </w:hyperlink>
        </w:p>
        <w:p w14:paraId="41E05B8B" w14:textId="7359A830" w:rsidR="0019394C" w:rsidRPr="0019394C" w:rsidRDefault="006A7F3A">
          <w:pPr>
            <w:pStyle w:val="Kazalovsebine3"/>
            <w:tabs>
              <w:tab w:val="right" w:leader="dot" w:pos="9062"/>
            </w:tabs>
            <w:rPr>
              <w:rFonts w:eastAsiaTheme="minorEastAsia" w:cstheme="minorHAnsi"/>
              <w:noProof/>
              <w:lang w:eastAsia="sl-SI"/>
            </w:rPr>
          </w:pPr>
          <w:hyperlink w:anchor="_Toc53662460" w:history="1">
            <w:r w:rsidR="0019394C" w:rsidRPr="0019394C">
              <w:rPr>
                <w:rStyle w:val="Hiperpovezava"/>
                <w:rFonts w:eastAsia="Calibri" w:cstheme="minorHAnsi"/>
                <w:noProof/>
              </w:rPr>
              <w:t>Ugotavljanje in zagotavljanje kakovosti</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_Toc53662460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64</w:t>
            </w:r>
            <w:r w:rsidR="0019394C" w:rsidRPr="0019394C">
              <w:rPr>
                <w:rFonts w:cstheme="minorHAnsi"/>
                <w:noProof/>
                <w:webHidden/>
              </w:rPr>
              <w:fldChar w:fldCharType="end"/>
            </w:r>
          </w:hyperlink>
        </w:p>
        <w:p w14:paraId="5724CD98" w14:textId="0B2B3A88" w:rsidR="0019394C" w:rsidRPr="0019394C" w:rsidRDefault="006A7F3A">
          <w:pPr>
            <w:pStyle w:val="Kazalovsebine3"/>
            <w:tabs>
              <w:tab w:val="right" w:leader="dot" w:pos="9062"/>
            </w:tabs>
            <w:rPr>
              <w:rFonts w:eastAsiaTheme="minorEastAsia" w:cstheme="minorHAnsi"/>
              <w:noProof/>
              <w:lang w:eastAsia="sl-SI"/>
            </w:rPr>
          </w:pPr>
          <w:hyperlink w:anchor="_Toc53662461" w:history="1">
            <w:r w:rsidR="0019394C">
              <w:rPr>
                <w:rStyle w:val="Hiperpovezava"/>
                <w:rFonts w:eastAsia="Calibri" w:cstheme="minorHAnsi"/>
                <w:noProof/>
              </w:rPr>
              <w:t>D</w:t>
            </w:r>
            <w:r w:rsidR="0019394C" w:rsidRPr="0019394C">
              <w:rPr>
                <w:rStyle w:val="Hiperpovezava"/>
                <w:rFonts w:eastAsia="Calibri" w:cstheme="minorHAnsi"/>
                <w:noProof/>
              </w:rPr>
              <w:t>igitalizacija in upravljanje</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_Toc53662461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68</w:t>
            </w:r>
            <w:r w:rsidR="0019394C" w:rsidRPr="0019394C">
              <w:rPr>
                <w:rFonts w:cstheme="minorHAnsi"/>
                <w:noProof/>
                <w:webHidden/>
              </w:rPr>
              <w:fldChar w:fldCharType="end"/>
            </w:r>
          </w:hyperlink>
        </w:p>
        <w:p w14:paraId="39F021DA" w14:textId="5690FF61" w:rsidR="0019394C" w:rsidRPr="0019394C" w:rsidRDefault="006A7F3A">
          <w:pPr>
            <w:pStyle w:val="Kazalovsebine1"/>
            <w:tabs>
              <w:tab w:val="right" w:leader="dot" w:pos="9062"/>
            </w:tabs>
            <w:rPr>
              <w:rFonts w:eastAsiaTheme="minorEastAsia" w:cstheme="minorHAnsi"/>
              <w:noProof/>
              <w:lang w:eastAsia="sl-SI"/>
            </w:rPr>
          </w:pPr>
          <w:hyperlink w:anchor="_Toc53662462" w:history="1">
            <w:r w:rsidR="0019394C" w:rsidRPr="0019394C">
              <w:rPr>
                <w:rStyle w:val="Hiperpovezava"/>
                <w:rFonts w:eastAsiaTheme="majorEastAsia" w:cstheme="minorHAnsi"/>
                <w:noProof/>
              </w:rPr>
              <w:t>Sklepne ugotovitve</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_Toc53662462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70</w:t>
            </w:r>
            <w:r w:rsidR="0019394C" w:rsidRPr="0019394C">
              <w:rPr>
                <w:rFonts w:cstheme="minorHAnsi"/>
                <w:noProof/>
                <w:webHidden/>
              </w:rPr>
              <w:fldChar w:fldCharType="end"/>
            </w:r>
          </w:hyperlink>
        </w:p>
        <w:p w14:paraId="4C4F75AC" w14:textId="4E172DAA" w:rsidR="0019394C" w:rsidRPr="0019394C" w:rsidRDefault="006A7F3A">
          <w:pPr>
            <w:pStyle w:val="Kazalovsebine2"/>
            <w:tabs>
              <w:tab w:val="right" w:leader="dot" w:pos="9062"/>
            </w:tabs>
            <w:rPr>
              <w:rFonts w:eastAsiaTheme="minorEastAsia" w:cstheme="minorHAnsi"/>
              <w:noProof/>
              <w:lang w:eastAsia="sl-SI"/>
            </w:rPr>
          </w:pPr>
          <w:hyperlink w:anchor="_Toc53662463" w:history="1">
            <w:r w:rsidR="0019394C" w:rsidRPr="0019394C">
              <w:rPr>
                <w:rStyle w:val="Hiperpovezava"/>
                <w:rFonts w:eastAsiaTheme="majorEastAsia" w:cstheme="minorHAnsi"/>
                <w:noProof/>
              </w:rPr>
              <w:t>Identificirani ključni izzivi izobraževanja za prihodnost in smeri iskanja odgovorov</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_Toc53662463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70</w:t>
            </w:r>
            <w:r w:rsidR="0019394C" w:rsidRPr="0019394C">
              <w:rPr>
                <w:rFonts w:cstheme="minorHAnsi"/>
                <w:noProof/>
                <w:webHidden/>
              </w:rPr>
              <w:fldChar w:fldCharType="end"/>
            </w:r>
          </w:hyperlink>
        </w:p>
        <w:p w14:paraId="1F621A48" w14:textId="2826573F" w:rsidR="0019394C" w:rsidRPr="0019394C" w:rsidRDefault="006A7F3A">
          <w:pPr>
            <w:pStyle w:val="Kazalovsebine3"/>
            <w:tabs>
              <w:tab w:val="right" w:leader="dot" w:pos="9062"/>
            </w:tabs>
            <w:rPr>
              <w:rFonts w:eastAsiaTheme="minorEastAsia" w:cstheme="minorHAnsi"/>
              <w:noProof/>
              <w:lang w:eastAsia="sl-SI"/>
            </w:rPr>
          </w:pPr>
          <w:hyperlink w:anchor="_Toc53662464" w:history="1">
            <w:r w:rsidR="0019394C" w:rsidRPr="0019394C">
              <w:rPr>
                <w:rStyle w:val="Hiperpovezava"/>
                <w:rFonts w:eastAsiaTheme="majorEastAsia" w:cstheme="minorHAnsi"/>
                <w:noProof/>
              </w:rPr>
              <w:t>1. Zagotavljati vire za kakovostno izobraževanje za vse kot trajnostni cilj</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_Toc53662464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70</w:t>
            </w:r>
            <w:r w:rsidR="0019394C" w:rsidRPr="0019394C">
              <w:rPr>
                <w:rFonts w:cstheme="minorHAnsi"/>
                <w:noProof/>
                <w:webHidden/>
              </w:rPr>
              <w:fldChar w:fldCharType="end"/>
            </w:r>
          </w:hyperlink>
        </w:p>
        <w:p w14:paraId="11970AFC" w14:textId="7C9BD8DF" w:rsidR="0019394C" w:rsidRPr="0019394C" w:rsidRDefault="006A7F3A">
          <w:pPr>
            <w:pStyle w:val="Kazalovsebine3"/>
            <w:tabs>
              <w:tab w:val="right" w:leader="dot" w:pos="9062"/>
            </w:tabs>
            <w:rPr>
              <w:rFonts w:eastAsiaTheme="minorEastAsia" w:cstheme="minorHAnsi"/>
              <w:noProof/>
              <w:lang w:eastAsia="sl-SI"/>
            </w:rPr>
          </w:pPr>
          <w:hyperlink w:anchor="_Toc53662465" w:history="1">
            <w:r w:rsidR="0019394C" w:rsidRPr="0019394C">
              <w:rPr>
                <w:rStyle w:val="Hiperpovezava"/>
                <w:rFonts w:eastAsiaTheme="majorEastAsia" w:cstheme="minorHAnsi"/>
                <w:noProof/>
              </w:rPr>
              <w:t>2. Omogočati in spodbujati vseživljenjsko naravnanost v izobraževanju</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_Toc53662465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71</w:t>
            </w:r>
            <w:r w:rsidR="0019394C" w:rsidRPr="0019394C">
              <w:rPr>
                <w:rFonts w:cstheme="minorHAnsi"/>
                <w:noProof/>
                <w:webHidden/>
              </w:rPr>
              <w:fldChar w:fldCharType="end"/>
            </w:r>
          </w:hyperlink>
        </w:p>
        <w:p w14:paraId="6A8D1C51" w14:textId="6A6F34E5" w:rsidR="0019394C" w:rsidRPr="0019394C" w:rsidRDefault="006A7F3A">
          <w:pPr>
            <w:pStyle w:val="Kazalovsebine3"/>
            <w:tabs>
              <w:tab w:val="right" w:leader="dot" w:pos="9062"/>
            </w:tabs>
            <w:rPr>
              <w:rFonts w:eastAsiaTheme="minorEastAsia" w:cstheme="minorHAnsi"/>
              <w:noProof/>
              <w:lang w:eastAsia="sl-SI"/>
            </w:rPr>
          </w:pPr>
          <w:hyperlink w:anchor="_Toc53662466" w:history="1">
            <w:r w:rsidR="0019394C" w:rsidRPr="0019394C">
              <w:rPr>
                <w:rStyle w:val="Hiperpovezava"/>
                <w:rFonts w:eastAsiaTheme="majorEastAsia" w:cstheme="minorHAnsi"/>
                <w:noProof/>
              </w:rPr>
              <w:t>3. Doseči dvig kompetentnosti učečih se</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_Toc53662466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71</w:t>
            </w:r>
            <w:r w:rsidR="0019394C" w:rsidRPr="0019394C">
              <w:rPr>
                <w:rFonts w:cstheme="minorHAnsi"/>
                <w:noProof/>
                <w:webHidden/>
              </w:rPr>
              <w:fldChar w:fldCharType="end"/>
            </w:r>
          </w:hyperlink>
        </w:p>
        <w:p w14:paraId="42844729" w14:textId="1F9A7E71" w:rsidR="0019394C" w:rsidRPr="0019394C" w:rsidRDefault="006A7F3A">
          <w:pPr>
            <w:pStyle w:val="Kazalovsebine3"/>
            <w:tabs>
              <w:tab w:val="right" w:leader="dot" w:pos="9062"/>
            </w:tabs>
            <w:rPr>
              <w:rFonts w:eastAsiaTheme="minorEastAsia" w:cstheme="minorHAnsi"/>
              <w:noProof/>
              <w:lang w:eastAsia="sl-SI"/>
            </w:rPr>
          </w:pPr>
          <w:hyperlink w:anchor="_Toc53662467" w:history="1">
            <w:r w:rsidR="0019394C" w:rsidRPr="0019394C">
              <w:rPr>
                <w:rStyle w:val="Hiperpovezava"/>
                <w:rFonts w:eastAsiaTheme="majorEastAsia" w:cstheme="minorHAnsi"/>
                <w:noProof/>
              </w:rPr>
              <w:t>4. Povečati motivacijo /</w:t>
            </w:r>
            <w:r w:rsidR="00225249">
              <w:rPr>
                <w:rStyle w:val="Hiperpovezava"/>
                <w:rFonts w:eastAsiaTheme="majorEastAsia" w:cstheme="minorHAnsi"/>
                <w:noProof/>
              </w:rPr>
              <w:t xml:space="preserve"> </w:t>
            </w:r>
            <w:r w:rsidR="0019394C" w:rsidRPr="0019394C">
              <w:rPr>
                <w:rStyle w:val="Hiperpovezava"/>
                <w:rFonts w:eastAsiaTheme="majorEastAsia" w:cstheme="minorHAnsi"/>
                <w:noProof/>
              </w:rPr>
              <w:t>zavzetost za učenje</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_Toc53662467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72</w:t>
            </w:r>
            <w:r w:rsidR="0019394C" w:rsidRPr="0019394C">
              <w:rPr>
                <w:rFonts w:cstheme="minorHAnsi"/>
                <w:noProof/>
                <w:webHidden/>
              </w:rPr>
              <w:fldChar w:fldCharType="end"/>
            </w:r>
          </w:hyperlink>
        </w:p>
        <w:p w14:paraId="67AAD3C6" w14:textId="4EA62290" w:rsidR="0019394C" w:rsidRPr="0019394C" w:rsidRDefault="006A7F3A">
          <w:pPr>
            <w:pStyle w:val="Kazalovsebine3"/>
            <w:tabs>
              <w:tab w:val="right" w:leader="dot" w:pos="9062"/>
            </w:tabs>
            <w:rPr>
              <w:rFonts w:eastAsiaTheme="minorEastAsia" w:cstheme="minorHAnsi"/>
              <w:noProof/>
              <w:lang w:eastAsia="sl-SI"/>
            </w:rPr>
          </w:pPr>
          <w:hyperlink w:anchor="_Toc53662468" w:history="1">
            <w:r w:rsidR="0019394C" w:rsidRPr="0019394C">
              <w:rPr>
                <w:rStyle w:val="Hiperpovezava"/>
                <w:rFonts w:eastAsiaTheme="majorEastAsia" w:cstheme="minorHAnsi"/>
                <w:noProof/>
              </w:rPr>
              <w:t xml:space="preserve">5. </w:t>
            </w:r>
            <w:r w:rsidR="00225249">
              <w:rPr>
                <w:rStyle w:val="Hiperpovezava"/>
                <w:rFonts w:eastAsiaTheme="majorEastAsia" w:cstheme="minorHAnsi"/>
                <w:noProof/>
              </w:rPr>
              <w:t>Z</w:t>
            </w:r>
            <w:r w:rsidR="0019394C" w:rsidRPr="0019394C">
              <w:rPr>
                <w:rStyle w:val="Hiperpovezava"/>
                <w:rFonts w:eastAsiaTheme="majorEastAsia" w:cstheme="minorHAnsi"/>
                <w:noProof/>
              </w:rPr>
              <w:t>agotoviti ustrezen odziv izobraževanja na tehnološko bogato okolje</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_Toc53662468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73</w:t>
            </w:r>
            <w:r w:rsidR="0019394C" w:rsidRPr="0019394C">
              <w:rPr>
                <w:rFonts w:cstheme="minorHAnsi"/>
                <w:noProof/>
                <w:webHidden/>
              </w:rPr>
              <w:fldChar w:fldCharType="end"/>
            </w:r>
          </w:hyperlink>
        </w:p>
        <w:p w14:paraId="1F8B31A4" w14:textId="5AEBB563" w:rsidR="0019394C" w:rsidRPr="0019394C" w:rsidRDefault="006A7F3A">
          <w:pPr>
            <w:pStyle w:val="Kazalovsebine3"/>
            <w:tabs>
              <w:tab w:val="right" w:leader="dot" w:pos="9062"/>
            </w:tabs>
            <w:rPr>
              <w:rFonts w:eastAsiaTheme="minorEastAsia" w:cstheme="minorHAnsi"/>
              <w:noProof/>
              <w:lang w:eastAsia="sl-SI"/>
            </w:rPr>
          </w:pPr>
          <w:hyperlink w:anchor="_Toc53662469" w:history="1">
            <w:r w:rsidR="0019394C" w:rsidRPr="0019394C">
              <w:rPr>
                <w:rStyle w:val="Hiperpovezava"/>
                <w:rFonts w:eastAsiaTheme="majorEastAsia" w:cstheme="minorHAnsi"/>
                <w:noProof/>
              </w:rPr>
              <w:t xml:space="preserve">6. </w:t>
            </w:r>
            <w:r w:rsidR="00225249">
              <w:rPr>
                <w:rStyle w:val="Hiperpovezava"/>
                <w:rFonts w:eastAsiaTheme="majorEastAsia" w:cstheme="minorHAnsi"/>
                <w:noProof/>
              </w:rPr>
              <w:t>P</w:t>
            </w:r>
            <w:r w:rsidR="0019394C" w:rsidRPr="0019394C">
              <w:rPr>
                <w:rStyle w:val="Hiperpovezava"/>
                <w:rFonts w:eastAsiaTheme="majorEastAsia" w:cstheme="minorHAnsi"/>
                <w:noProof/>
              </w:rPr>
              <w:t>rispevati h kohezivnosti družbe / polni vključenosti posameznikov v družbo</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_Toc53662469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73</w:t>
            </w:r>
            <w:r w:rsidR="0019394C" w:rsidRPr="0019394C">
              <w:rPr>
                <w:rFonts w:cstheme="minorHAnsi"/>
                <w:noProof/>
                <w:webHidden/>
              </w:rPr>
              <w:fldChar w:fldCharType="end"/>
            </w:r>
          </w:hyperlink>
        </w:p>
        <w:p w14:paraId="39FC2AD5" w14:textId="0F3E8B10" w:rsidR="0019394C" w:rsidRPr="0019394C" w:rsidRDefault="006A7F3A">
          <w:pPr>
            <w:pStyle w:val="Kazalovsebine3"/>
            <w:tabs>
              <w:tab w:val="right" w:leader="dot" w:pos="9062"/>
            </w:tabs>
            <w:rPr>
              <w:rFonts w:eastAsiaTheme="minorEastAsia" w:cstheme="minorHAnsi"/>
              <w:noProof/>
              <w:lang w:eastAsia="sl-SI"/>
            </w:rPr>
          </w:pPr>
          <w:hyperlink w:anchor="_Toc53662470" w:history="1">
            <w:r w:rsidR="0019394C" w:rsidRPr="0019394C">
              <w:rPr>
                <w:rStyle w:val="Hiperpovezava"/>
                <w:rFonts w:eastAsiaTheme="majorEastAsia" w:cstheme="minorHAnsi"/>
                <w:noProof/>
              </w:rPr>
              <w:t>7. Vzpostaviti šolo kot središče skupnosti, ki se povezuje z gospodarstvom in negospodarstvom, lokalnim in globalnim okoljem</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_Toc53662470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76</w:t>
            </w:r>
            <w:r w:rsidR="0019394C" w:rsidRPr="0019394C">
              <w:rPr>
                <w:rFonts w:cstheme="minorHAnsi"/>
                <w:noProof/>
                <w:webHidden/>
              </w:rPr>
              <w:fldChar w:fldCharType="end"/>
            </w:r>
          </w:hyperlink>
        </w:p>
        <w:p w14:paraId="1A040772" w14:textId="0709E04D" w:rsidR="0019394C" w:rsidRPr="0019394C" w:rsidRDefault="006A7F3A">
          <w:pPr>
            <w:pStyle w:val="Kazalovsebine3"/>
            <w:tabs>
              <w:tab w:val="right" w:leader="dot" w:pos="9062"/>
            </w:tabs>
            <w:rPr>
              <w:rFonts w:eastAsiaTheme="minorEastAsia" w:cstheme="minorHAnsi"/>
              <w:noProof/>
              <w:lang w:eastAsia="sl-SI"/>
            </w:rPr>
          </w:pPr>
          <w:hyperlink w:anchor="_Toc53662471" w:history="1">
            <w:r w:rsidR="0019394C" w:rsidRPr="0019394C">
              <w:rPr>
                <w:rStyle w:val="Hiperpovezava"/>
                <w:rFonts w:eastAsiaTheme="majorEastAsia" w:cstheme="minorHAnsi"/>
                <w:noProof/>
              </w:rPr>
              <w:t>8. Prispevati k trajnostnim ciljem, še posebej varovanju okolja in naravnih virov</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_Toc53662471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76</w:t>
            </w:r>
            <w:r w:rsidR="0019394C" w:rsidRPr="0019394C">
              <w:rPr>
                <w:rFonts w:cstheme="minorHAnsi"/>
                <w:noProof/>
                <w:webHidden/>
              </w:rPr>
              <w:fldChar w:fldCharType="end"/>
            </w:r>
          </w:hyperlink>
        </w:p>
        <w:p w14:paraId="279E60A1" w14:textId="04F188F9" w:rsidR="0019394C" w:rsidRPr="0019394C" w:rsidRDefault="006A7F3A">
          <w:pPr>
            <w:pStyle w:val="Kazalovsebine3"/>
            <w:tabs>
              <w:tab w:val="right" w:leader="dot" w:pos="9062"/>
            </w:tabs>
            <w:rPr>
              <w:rFonts w:eastAsiaTheme="minorEastAsia" w:cstheme="minorHAnsi"/>
              <w:noProof/>
              <w:lang w:eastAsia="sl-SI"/>
            </w:rPr>
          </w:pPr>
          <w:hyperlink w:anchor="_Toc53662472" w:history="1">
            <w:r w:rsidR="0019394C" w:rsidRPr="0019394C">
              <w:rPr>
                <w:rStyle w:val="Hiperpovezava"/>
                <w:rFonts w:eastAsiaTheme="majorEastAsia" w:cstheme="minorHAnsi"/>
                <w:noProof/>
              </w:rPr>
              <w:t>9. Zagotoviti pogoje za delovanje karierno aktivne in učeče se profesionalne skupnosti strokovnih delavcev in ravnateljev</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_Toc53662472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77</w:t>
            </w:r>
            <w:r w:rsidR="0019394C" w:rsidRPr="0019394C">
              <w:rPr>
                <w:rFonts w:cstheme="minorHAnsi"/>
                <w:noProof/>
                <w:webHidden/>
              </w:rPr>
              <w:fldChar w:fldCharType="end"/>
            </w:r>
          </w:hyperlink>
        </w:p>
        <w:p w14:paraId="01EDCD85" w14:textId="110CCF67" w:rsidR="0019394C" w:rsidRPr="0019394C" w:rsidRDefault="006A7F3A">
          <w:pPr>
            <w:pStyle w:val="Kazalovsebine3"/>
            <w:tabs>
              <w:tab w:val="right" w:leader="dot" w:pos="9062"/>
            </w:tabs>
            <w:rPr>
              <w:rFonts w:eastAsiaTheme="minorEastAsia" w:cstheme="minorHAnsi"/>
              <w:noProof/>
              <w:lang w:eastAsia="sl-SI"/>
            </w:rPr>
          </w:pPr>
          <w:hyperlink w:anchor="_Toc53662473" w:history="1">
            <w:r w:rsidR="0019394C" w:rsidRPr="0019394C">
              <w:rPr>
                <w:rStyle w:val="Hiperpovezava"/>
                <w:rFonts w:eastAsiaTheme="majorEastAsia" w:cstheme="minorHAnsi"/>
                <w:noProof/>
              </w:rPr>
              <w:t>10. Zagotavljati kakovost izobraževanja na vseh ravneh izobraževalnega sistema</w:t>
            </w:r>
            <w:r w:rsidR="0019394C" w:rsidRPr="0019394C">
              <w:rPr>
                <w:rFonts w:cstheme="minorHAnsi"/>
                <w:noProof/>
                <w:webHidden/>
              </w:rPr>
              <w:tab/>
            </w:r>
            <w:r w:rsidR="0019394C" w:rsidRPr="0019394C">
              <w:rPr>
                <w:rFonts w:cstheme="minorHAnsi"/>
                <w:noProof/>
                <w:webHidden/>
              </w:rPr>
              <w:fldChar w:fldCharType="begin"/>
            </w:r>
            <w:r w:rsidR="0019394C" w:rsidRPr="0019394C">
              <w:rPr>
                <w:rFonts w:cstheme="minorHAnsi"/>
                <w:noProof/>
                <w:webHidden/>
              </w:rPr>
              <w:instrText xml:space="preserve"> PAGEREF _Toc53662473 \h </w:instrText>
            </w:r>
            <w:r w:rsidR="0019394C" w:rsidRPr="0019394C">
              <w:rPr>
                <w:rFonts w:cstheme="minorHAnsi"/>
                <w:noProof/>
                <w:webHidden/>
              </w:rPr>
            </w:r>
            <w:r w:rsidR="0019394C" w:rsidRPr="0019394C">
              <w:rPr>
                <w:rFonts w:cstheme="minorHAnsi"/>
                <w:noProof/>
                <w:webHidden/>
              </w:rPr>
              <w:fldChar w:fldCharType="separate"/>
            </w:r>
            <w:r w:rsidR="00D11E19">
              <w:rPr>
                <w:rFonts w:cstheme="minorHAnsi"/>
                <w:noProof/>
                <w:webHidden/>
              </w:rPr>
              <w:t>78</w:t>
            </w:r>
            <w:r w:rsidR="0019394C" w:rsidRPr="0019394C">
              <w:rPr>
                <w:rFonts w:cstheme="minorHAnsi"/>
                <w:noProof/>
                <w:webHidden/>
              </w:rPr>
              <w:fldChar w:fldCharType="end"/>
            </w:r>
          </w:hyperlink>
        </w:p>
        <w:p w14:paraId="697A8880" w14:textId="0C14F100" w:rsidR="00E56C7F" w:rsidRDefault="00E56C7F">
          <w:r>
            <w:rPr>
              <w:b/>
              <w:bCs/>
            </w:rPr>
            <w:fldChar w:fldCharType="end"/>
          </w:r>
        </w:p>
      </w:sdtContent>
    </w:sdt>
    <w:p w14:paraId="321E02F6" w14:textId="5F059825" w:rsidR="00E56C7F" w:rsidRDefault="00E56C7F"/>
    <w:p w14:paraId="184CBAD8" w14:textId="77777777" w:rsidR="00E56C7F" w:rsidRDefault="00E56C7F"/>
    <w:p w14:paraId="245D6066" w14:textId="77777777" w:rsidR="002877A4" w:rsidRPr="002877A4" w:rsidRDefault="002877A4" w:rsidP="000D424E"/>
    <w:p w14:paraId="12844D18" w14:textId="77777777" w:rsidR="00E56C7F" w:rsidRDefault="00E56C7F">
      <w:pPr>
        <w:rPr>
          <w:rFonts w:asciiTheme="majorHAnsi" w:eastAsiaTheme="majorEastAsia" w:hAnsiTheme="majorHAnsi" w:cstheme="majorBidi"/>
          <w:color w:val="2E74B5" w:themeColor="accent1" w:themeShade="BF"/>
          <w:sz w:val="32"/>
          <w:szCs w:val="32"/>
        </w:rPr>
      </w:pPr>
      <w:r>
        <w:br w:type="page"/>
      </w:r>
    </w:p>
    <w:p w14:paraId="10033F63" w14:textId="1F86545B" w:rsidR="00545E83" w:rsidRPr="001D176E" w:rsidRDefault="00545E83" w:rsidP="00DB200B">
      <w:pPr>
        <w:pStyle w:val="Naslov1"/>
        <w:tabs>
          <w:tab w:val="left" w:pos="3060"/>
          <w:tab w:val="left" w:pos="5460"/>
        </w:tabs>
        <w:jc w:val="both"/>
        <w:rPr>
          <w:b/>
        </w:rPr>
      </w:pPr>
      <w:bookmarkStart w:id="0" w:name="_Toc53662448"/>
      <w:r w:rsidRPr="001D176E">
        <w:rPr>
          <w:b/>
        </w:rPr>
        <w:lastRenderedPageBreak/>
        <w:t>Uvod</w:t>
      </w:r>
      <w:bookmarkEnd w:id="0"/>
      <w:r w:rsidR="00DB200B">
        <w:rPr>
          <w:b/>
        </w:rPr>
        <w:tab/>
      </w:r>
      <w:r w:rsidR="00DB200B">
        <w:rPr>
          <w:b/>
        </w:rPr>
        <w:tab/>
      </w:r>
    </w:p>
    <w:p w14:paraId="67A3829E" w14:textId="77777777" w:rsidR="00545E83" w:rsidRDefault="00545E83" w:rsidP="00545E83">
      <w:pPr>
        <w:jc w:val="both"/>
        <w:rPr>
          <w:rStyle w:val="Naslov2Znak"/>
        </w:rPr>
      </w:pPr>
    </w:p>
    <w:p w14:paraId="06D6D672" w14:textId="1B9195BF" w:rsidR="00545E83" w:rsidRPr="000071A1" w:rsidRDefault="00545E83" w:rsidP="00545E83">
      <w:pPr>
        <w:jc w:val="both"/>
        <w:rPr>
          <w:i/>
        </w:rPr>
      </w:pPr>
      <w:r w:rsidRPr="000071A1">
        <w:rPr>
          <w:i/>
        </w:rPr>
        <w:t xml:space="preserve">Izobraževanju se po krivici očita zaveza klasičnim vzorcem in vztrajanje v trdno postavljenih </w:t>
      </w:r>
      <w:r>
        <w:rPr>
          <w:i/>
        </w:rPr>
        <w:t xml:space="preserve">tradicionalnih </w:t>
      </w:r>
      <w:r w:rsidRPr="000071A1">
        <w:rPr>
          <w:i/>
        </w:rPr>
        <w:t>strukturah. Sistem mogoče res ostaja tak, učitelji</w:t>
      </w:r>
      <w:r>
        <w:rPr>
          <w:i/>
        </w:rPr>
        <w:t xml:space="preserve"> in učiteljice</w:t>
      </w:r>
      <w:r w:rsidRPr="000071A1">
        <w:rPr>
          <w:i/>
        </w:rPr>
        <w:t xml:space="preserve"> </w:t>
      </w:r>
      <w:r w:rsidR="00225249">
        <w:rPr>
          <w:i/>
        </w:rPr>
        <w:t>–</w:t>
      </w:r>
      <w:r w:rsidRPr="000071A1">
        <w:rPr>
          <w:i/>
        </w:rPr>
        <w:t xml:space="preserve"> zgodnji inovatorji </w:t>
      </w:r>
      <w:r w:rsidR="00225249">
        <w:rPr>
          <w:i/>
        </w:rPr>
        <w:t>–</w:t>
      </w:r>
      <w:r>
        <w:rPr>
          <w:i/>
        </w:rPr>
        <w:t xml:space="preserve"> </w:t>
      </w:r>
      <w:r w:rsidRPr="000071A1">
        <w:rPr>
          <w:i/>
        </w:rPr>
        <w:t>pa danes že kažejo uspešne spremenjene pristope in so v mnogočem že lahko prepoznani kot nosilci idej prihodnjih oblik izobraževanja. Pri tem obvladujejo tehnologijo na način, kot je človek to izv</w:t>
      </w:r>
      <w:r w:rsidR="00225249">
        <w:rPr>
          <w:i/>
        </w:rPr>
        <w:t>ê</w:t>
      </w:r>
      <w:r w:rsidRPr="000071A1">
        <w:rPr>
          <w:i/>
        </w:rPr>
        <w:t>del v vseh dosedanjih industrijskih revolucijah. Z izkoriščanjem moči organizacije in stroja. In prihodnji stroji se kažejo inteligentni</w:t>
      </w:r>
      <w:r w:rsidR="00225249">
        <w:rPr>
          <w:i/>
        </w:rPr>
        <w:t xml:space="preserve"> </w:t>
      </w:r>
      <w:r w:rsidRPr="000071A1">
        <w:rPr>
          <w:i/>
        </w:rPr>
        <w:t xml:space="preserve">...  </w:t>
      </w:r>
    </w:p>
    <w:p w14:paraId="7AED8E3B" w14:textId="7E3E058D" w:rsidR="00545E83" w:rsidRDefault="00545E83" w:rsidP="00545E83">
      <w:pPr>
        <w:jc w:val="both"/>
      </w:pPr>
      <w:r>
        <w:br/>
        <w:t xml:space="preserve">Namen pričujočega dokumenta je identifikacija ključnih izzivov vzgojno-izobraževalnega sistema na </w:t>
      </w:r>
      <w:r w:rsidR="00225249">
        <w:t>osnovi</w:t>
      </w:r>
      <w:r>
        <w:t xml:space="preserve"> analize, ki jo v sklopu notranje diagnostike pripravljamo na MIZŠ ob upoštevanju nekaterih že posredovanih predlogov </w:t>
      </w:r>
      <w:r w:rsidR="00225249">
        <w:t>iz</w:t>
      </w:r>
      <w:r>
        <w:t xml:space="preserve"> javnih zavodov in šolskega inšpektorata. Dokument je internega značaja,  vzpostavlja</w:t>
      </w:r>
      <w:r w:rsidR="00225249">
        <w:t xml:space="preserve"> pa </w:t>
      </w:r>
      <w:r>
        <w:t>notranji dialog in informira kabinet o ključnih izzivih</w:t>
      </w:r>
      <w:r w:rsidR="00225249">
        <w:t>,</w:t>
      </w:r>
      <w:r>
        <w:t xml:space="preserve"> kot jih vidijo organizacijske enote MIZŠ. </w:t>
      </w:r>
    </w:p>
    <w:p w14:paraId="06765DD4" w14:textId="6507A3D9" w:rsidR="00545E83" w:rsidRPr="000E01A0" w:rsidRDefault="00545E83" w:rsidP="00545E83">
      <w:pPr>
        <w:jc w:val="both"/>
        <w:rPr>
          <w:color w:val="FF0000"/>
        </w:rPr>
      </w:pPr>
      <w:r>
        <w:t xml:space="preserve">Dokument vidimo kot rezultat začetne faze participativnega procesa oblikovanja politik </w:t>
      </w:r>
      <w:r w:rsidR="00225249">
        <w:t>v</w:t>
      </w:r>
      <w:r>
        <w:t xml:space="preserve"> vzgoj</w:t>
      </w:r>
      <w:r w:rsidR="00225249">
        <w:t>i</w:t>
      </w:r>
      <w:r>
        <w:t xml:space="preserve"> in izobraževanj</w:t>
      </w:r>
      <w:r w:rsidR="00225249">
        <w:t>u</w:t>
      </w:r>
      <w:r>
        <w:t xml:space="preserve"> (glej shemo – 2. faza procesa). Namen faze, v kateri je nastal pričujoči dokument, je</w:t>
      </w:r>
      <w:r w:rsidR="00225249">
        <w:t>,</w:t>
      </w:r>
      <w:r>
        <w:t xml:space="preserve"> da znotraj MIZŠ pripravimo izhodiščna vprašanja za diskusijo strokovne javnosti o izzivih prihodnosti izobraževanja. Izluščiti je treba tako zaznane razvojne izzive v luči prihodnosti kot tudi trenutn</w:t>
      </w:r>
      <w:r w:rsidR="00225249">
        <w:t xml:space="preserve">e težave </w:t>
      </w:r>
      <w:r w:rsidR="004346AA">
        <w:t xml:space="preserve">in </w:t>
      </w:r>
      <w:r w:rsidR="00225249">
        <w:t xml:space="preserve">vprašanja </w:t>
      </w:r>
      <w:r>
        <w:t>pri implementaciji obstoječega sistema. Nadalje je potrebna presoja obstoječega sistema z vidika uveljavljanja temeljnih načel vzgoje in izobraževanja, k</w:t>
      </w:r>
      <w:r w:rsidR="00225249">
        <w:t>i</w:t>
      </w:r>
      <w:r>
        <w:t xml:space="preserve"> so opredeljena v temeljnih strateških dokumentih vzgoje in izobraževanja.</w:t>
      </w:r>
    </w:p>
    <w:p w14:paraId="05FA532E" w14:textId="1FAB123D" w:rsidR="00545E83" w:rsidRDefault="00545E83" w:rsidP="00545E83">
      <w:pPr>
        <w:jc w:val="both"/>
      </w:pPr>
      <w:r>
        <w:t xml:space="preserve">Nastanek dokumenta pa nenazadnje sovpada tudi s časom priprav na predsedovanje Slovenije Svetu EU. Zato je v tem času še kako na mestu razmislek o ključnih izzivih izobraževanja v prihodnosti. Natančnejša notranja diagnostika in na tej </w:t>
      </w:r>
      <w:r w:rsidR="00225249">
        <w:t>osnovi</w:t>
      </w:r>
      <w:r>
        <w:t xml:space="preserve"> nadaljnji strokovni razmisleki o ključnih izzivih vzgoje in izobraževanja v Sloveniji in tudi v širšem, globalnem prostoru, ponujajo priložnost, da se v okviru prioritet Slovenije na področju vzgoje in izobraževanja na evropski ravni naslavljajo tudi nekatera vprašanja in dileme, ki so rezultat poglobljenih razmislekov doma.</w:t>
      </w:r>
    </w:p>
    <w:p w14:paraId="6F55B1EC" w14:textId="7125AC99" w:rsidR="00545E83" w:rsidRPr="000D424E" w:rsidRDefault="00545E83" w:rsidP="00545E83">
      <w:pPr>
        <w:jc w:val="both"/>
      </w:pPr>
      <w:r w:rsidRPr="000D424E">
        <w:t xml:space="preserve">Dokument je sestavljen iz treh poglavij. Uvodu sledi identifikacija ključnih izzivov na </w:t>
      </w:r>
      <w:r w:rsidR="00225249">
        <w:t>osnovi</w:t>
      </w:r>
      <w:r w:rsidRPr="000D424E">
        <w:t xml:space="preserve"> analize implementacije politik, razvojnih projektov in razvojnega delovanja. Zadnje poglavje pa je namenjeno povzetku glavnih ugotovitev </w:t>
      </w:r>
      <w:r w:rsidR="009E778E">
        <w:t>in</w:t>
      </w:r>
      <w:r w:rsidRPr="000D424E">
        <w:t xml:space="preserve"> razmisleku o možnih rešitvah </w:t>
      </w:r>
      <w:r w:rsidR="009E778E">
        <w:t>z</w:t>
      </w:r>
      <w:r w:rsidRPr="000D424E">
        <w:t xml:space="preserve">a </w:t>
      </w:r>
      <w:r w:rsidR="009E778E">
        <w:t>prepoznane</w:t>
      </w:r>
      <w:r w:rsidRPr="000D424E">
        <w:t xml:space="preserve"> izzive.</w:t>
      </w:r>
    </w:p>
    <w:p w14:paraId="45979D00" w14:textId="77777777" w:rsidR="00545E83" w:rsidRPr="000D424E" w:rsidRDefault="00545E83" w:rsidP="00545E83">
      <w:pPr>
        <w:jc w:val="both"/>
      </w:pPr>
      <w:r w:rsidRPr="000D424E">
        <w:rPr>
          <w:sz w:val="24"/>
          <w:szCs w:val="24"/>
        </w:rPr>
        <w:br w:type="page"/>
      </w:r>
    </w:p>
    <w:p w14:paraId="646EE2FD" w14:textId="39BE076C" w:rsidR="00545E83" w:rsidRPr="009C3731" w:rsidRDefault="00545E83" w:rsidP="00545E83">
      <w:pPr>
        <w:jc w:val="both"/>
        <w:rPr>
          <w:sz w:val="24"/>
          <w:szCs w:val="24"/>
        </w:rPr>
      </w:pPr>
      <w:r w:rsidRPr="00C7694A">
        <w:rPr>
          <w:noProof/>
          <w:sz w:val="24"/>
          <w:szCs w:val="24"/>
          <w:lang w:eastAsia="sl-SI"/>
        </w:rPr>
        <w:lastRenderedPageBreak/>
        <w:t xml:space="preserve"> </w:t>
      </w:r>
      <w:r w:rsidR="002368D0" w:rsidRPr="002368D0">
        <w:rPr>
          <w:noProof/>
          <w:sz w:val="24"/>
          <w:szCs w:val="24"/>
          <w:lang w:eastAsia="sl-SI"/>
        </w:rPr>
        <w:drawing>
          <wp:inline distT="0" distB="0" distL="0" distR="0" wp14:anchorId="0B322490" wp14:editId="0B8CF5CA">
            <wp:extent cx="5210175" cy="75914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7591425"/>
                    </a:xfrm>
                    <a:prstGeom prst="rect">
                      <a:avLst/>
                    </a:prstGeom>
                    <a:noFill/>
                    <a:ln>
                      <a:noFill/>
                    </a:ln>
                  </pic:spPr>
                </pic:pic>
              </a:graphicData>
            </a:graphic>
          </wp:inline>
        </w:drawing>
      </w:r>
    </w:p>
    <w:p w14:paraId="0D06E386" w14:textId="77777777" w:rsidR="00545E83" w:rsidRDefault="00545E83" w:rsidP="00545E83">
      <w:pPr>
        <w:jc w:val="both"/>
      </w:pPr>
    </w:p>
    <w:p w14:paraId="0EAC77F8" w14:textId="77777777" w:rsidR="00E515CF" w:rsidRDefault="00E515CF">
      <w:pPr>
        <w:rPr>
          <w:rStyle w:val="Naslov2Znak"/>
        </w:rPr>
      </w:pPr>
      <w:r>
        <w:rPr>
          <w:rStyle w:val="Naslov2Znak"/>
        </w:rPr>
        <w:br w:type="page"/>
      </w:r>
    </w:p>
    <w:p w14:paraId="1E479279" w14:textId="3244A64C" w:rsidR="00E515CF" w:rsidRPr="001D176E" w:rsidRDefault="00545E83" w:rsidP="00545E83">
      <w:pPr>
        <w:jc w:val="both"/>
        <w:rPr>
          <w:rStyle w:val="Naslov2Znak"/>
          <w:b/>
        </w:rPr>
      </w:pPr>
      <w:bookmarkStart w:id="1" w:name="_Toc53662449"/>
      <w:r w:rsidRPr="001D176E">
        <w:rPr>
          <w:rStyle w:val="Naslov2Znak"/>
          <w:b/>
        </w:rPr>
        <w:lastRenderedPageBreak/>
        <w:t>Aktualni družbeni kontekst in vloga izobraževanja</w:t>
      </w:r>
      <w:bookmarkEnd w:id="1"/>
    </w:p>
    <w:p w14:paraId="7F5D4234" w14:textId="506864DC" w:rsidR="00545E83" w:rsidRDefault="00545E83" w:rsidP="00545E83">
      <w:pPr>
        <w:jc w:val="both"/>
      </w:pPr>
      <w:r>
        <w:t xml:space="preserve">Odzivnost družbe na aktualne izzive doma in po svetu je v veliki meri odvisna od sposobnosti vzgojno-izobraževalnega sistema, da državljane že od zgodnje starosti naprej podpre v razvoju ključnih kompetenc za življenje. Zato je </w:t>
      </w:r>
      <w:r w:rsidRPr="00E4306A">
        <w:rPr>
          <w:b/>
          <w:i/>
        </w:rPr>
        <w:t>vzgojno-izobraževalni sistem hrbtenica družbe</w:t>
      </w:r>
      <w:r>
        <w:t xml:space="preserve">, je temelj, na katerem kot družba gradimo sedanjost in prihodnost. To prepoznava tudi </w:t>
      </w:r>
      <w:r w:rsidRPr="00E4306A">
        <w:rPr>
          <w:u w:val="single"/>
        </w:rPr>
        <w:t>Strategija razvoja Slovenije 2030</w:t>
      </w:r>
      <w:r>
        <w:t>, ki v okviru osrednjih ciljev in strateških usmeritev za doseganje kakovostnega življenja v sredino postavlja prav učenje za in skozi vse življenje</w:t>
      </w:r>
      <w:r w:rsidR="00C27716">
        <w:t>.</w:t>
      </w:r>
      <w:r>
        <w:rPr>
          <w:rStyle w:val="Sprotnaopomba-sklic"/>
        </w:rPr>
        <w:footnoteReference w:id="1"/>
      </w:r>
      <w:r>
        <w:t xml:space="preserve"> </w:t>
      </w:r>
    </w:p>
    <w:p w14:paraId="37C1AFF7" w14:textId="58E4B3E4" w:rsidR="00545E83" w:rsidRDefault="00545E83" w:rsidP="00545E83">
      <w:pPr>
        <w:jc w:val="both"/>
      </w:pPr>
      <w:r>
        <w:t xml:space="preserve">Tudi na globalni ravni je prepoznana temeljna vloga izobraževanja pri spopadanju s kompleksnimi družbenimi izzivi. Leta 2015 so </w:t>
      </w:r>
      <w:r w:rsidRPr="00E4306A">
        <w:rPr>
          <w:u w:val="single"/>
        </w:rPr>
        <w:t>Združeni narodi sprejeli 17 ciljev trajnostnega razvoja</w:t>
      </w:r>
      <w:r>
        <w:t>, ki naslavljajo vprašanja revščine, lakote, zdravja, izobraževanja, energije, dela, industrije, neenakosti, mest, porabe, podnebj</w:t>
      </w:r>
      <w:r w:rsidR="00260E90">
        <w:t>a</w:t>
      </w:r>
      <w:r>
        <w:t>, oceansk</w:t>
      </w:r>
      <w:r w:rsidR="00260E90">
        <w:t>ega</w:t>
      </w:r>
      <w:r>
        <w:t xml:space="preserve"> življenj</w:t>
      </w:r>
      <w:r w:rsidR="00260E90">
        <w:t>a</w:t>
      </w:r>
      <w:r>
        <w:t>, ekosistem</w:t>
      </w:r>
      <w:r w:rsidR="00260E90">
        <w:t>ov</w:t>
      </w:r>
      <w:r>
        <w:t>, mir</w:t>
      </w:r>
      <w:r w:rsidR="004346AA">
        <w:t>u</w:t>
      </w:r>
      <w:r>
        <w:t xml:space="preserve"> in partnerstv</w:t>
      </w:r>
      <w:r w:rsidR="004346AA">
        <w:t>a</w:t>
      </w:r>
      <w:r w:rsidR="00C27716">
        <w:t>.</w:t>
      </w:r>
      <w:r>
        <w:rPr>
          <w:rStyle w:val="Sprotnaopomba-sklic"/>
        </w:rPr>
        <w:footnoteReference w:id="2"/>
      </w:r>
      <w:r>
        <w:t xml:space="preserve"> Za dosego teh ciljev je potrebna temeljita preobrazba našega načina življenja in </w:t>
      </w:r>
      <w:r w:rsidR="00260E90">
        <w:t xml:space="preserve">ravno </w:t>
      </w:r>
      <w:r>
        <w:t>vloga izobraževanja (cilj 4) je za dosego vseh</w:t>
      </w:r>
      <w:r w:rsidR="0063462B">
        <w:t xml:space="preserve"> </w:t>
      </w:r>
      <w:r w:rsidR="00260E90">
        <w:t xml:space="preserve">skupnih  </w:t>
      </w:r>
      <w:r w:rsidR="0063462B">
        <w:t xml:space="preserve">17 </w:t>
      </w:r>
      <w:r>
        <w:t>ciljev</w:t>
      </w:r>
      <w:r>
        <w:rPr>
          <w:rStyle w:val="Sprotnaopomba-sklic"/>
        </w:rPr>
        <w:footnoteReference w:id="3"/>
      </w:r>
      <w:r>
        <w:t xml:space="preserve"> </w:t>
      </w:r>
      <w:r w:rsidR="0063462B">
        <w:t>posebej poudarjena in ključna.</w:t>
      </w:r>
    </w:p>
    <w:p w14:paraId="1C885FF0" w14:textId="248CC256" w:rsidR="00545E83" w:rsidRPr="00B55752" w:rsidRDefault="00545E83" w:rsidP="00545E83">
      <w:pPr>
        <w:jc w:val="both"/>
      </w:pPr>
      <w:r w:rsidRPr="00B55752">
        <w:t xml:space="preserve">Osrednjo vlogo izobraževanja pa nenazadnje prepoznava tudi Evropska komisija, ki državam članicam predlaga, da znotraj EU </w:t>
      </w:r>
      <w:r w:rsidR="0063462B" w:rsidRPr="00B55752">
        <w:t xml:space="preserve">do leta 2025 </w:t>
      </w:r>
      <w:r w:rsidRPr="00B55752">
        <w:t xml:space="preserve">vzpostavimo </w:t>
      </w:r>
      <w:r w:rsidRPr="00B55752">
        <w:rPr>
          <w:u w:val="single"/>
        </w:rPr>
        <w:t>Evropski izobraževalni prostor</w:t>
      </w:r>
      <w:r w:rsidRPr="00B55752">
        <w:t xml:space="preserve"> (European Education Area - EEA). Prizadevanja za vzpostavitev EEA skupaj s Programom znanj in spretnosti za Evropo (European Skills Agenda), prenovljeno politiko poklicnega izobraževanja in usposabljanja in Evropskim raziskovalnim prostorom (European Research Area) </w:t>
      </w:r>
      <w:r w:rsidRPr="00B55752">
        <w:rPr>
          <w:b/>
          <w:i/>
        </w:rPr>
        <w:t>postavlja</w:t>
      </w:r>
      <w:r w:rsidR="0063462B">
        <w:rPr>
          <w:b/>
          <w:i/>
        </w:rPr>
        <w:t>jo</w:t>
      </w:r>
      <w:r w:rsidRPr="00B55752">
        <w:rPr>
          <w:b/>
          <w:i/>
        </w:rPr>
        <w:t xml:space="preserve"> znanje v sam temelj evropskega okrevanja in blagostanja</w:t>
      </w:r>
      <w:r w:rsidRPr="00B55752">
        <w:t>, ki temelji na skupnih načelih vključevanja, mobilnosti in inovacij</w:t>
      </w:r>
      <w:r w:rsidR="00C27716">
        <w:t>.</w:t>
      </w:r>
      <w:r w:rsidRPr="00B55752">
        <w:rPr>
          <w:rStyle w:val="Sprotnaopomba-sklic"/>
        </w:rPr>
        <w:footnoteReference w:id="4"/>
      </w:r>
      <w:r w:rsidRPr="00B55752">
        <w:t xml:space="preserve"> </w:t>
      </w:r>
    </w:p>
    <w:p w14:paraId="36D53F6C" w14:textId="62E14591" w:rsidR="00545E83" w:rsidRDefault="00545E83" w:rsidP="00545E83">
      <w:pPr>
        <w:jc w:val="both"/>
      </w:pPr>
      <w:r w:rsidRPr="006352BC">
        <w:t xml:space="preserve">Ob kompleksnih izzivih, ki </w:t>
      </w:r>
      <w:r>
        <w:t>se pojavljajo</w:t>
      </w:r>
      <w:r w:rsidR="0063462B" w:rsidRPr="0063462B">
        <w:t xml:space="preserve"> </w:t>
      </w:r>
      <w:r w:rsidR="0063462B">
        <w:t xml:space="preserve">v </w:t>
      </w:r>
      <w:r w:rsidR="0063462B" w:rsidRPr="006352BC">
        <w:t>sodobn</w:t>
      </w:r>
      <w:r w:rsidR="0063462B">
        <w:t>i</w:t>
      </w:r>
      <w:r w:rsidR="0063462B" w:rsidRPr="006352BC">
        <w:t xml:space="preserve"> globaln</w:t>
      </w:r>
      <w:r w:rsidR="0063462B">
        <w:t>i</w:t>
      </w:r>
      <w:r w:rsidR="0063462B" w:rsidRPr="006352BC">
        <w:t xml:space="preserve"> družb</w:t>
      </w:r>
      <w:r w:rsidR="0063462B">
        <w:t>i</w:t>
      </w:r>
      <w:r w:rsidRPr="006352BC">
        <w:t xml:space="preserve">, pa </w:t>
      </w:r>
      <w:r w:rsidR="0063462B">
        <w:t xml:space="preserve">je </w:t>
      </w:r>
      <w:r w:rsidRPr="006352BC">
        <w:t xml:space="preserve">v letu 2020 </w:t>
      </w:r>
      <w:r w:rsidR="0063462B" w:rsidRPr="004346AA">
        <w:rPr>
          <w:bCs/>
          <w:i/>
        </w:rPr>
        <w:t>gotovo</w:t>
      </w:r>
      <w:r w:rsidR="0063462B" w:rsidRPr="006352BC">
        <w:t xml:space="preserve"> </w:t>
      </w:r>
      <w:r w:rsidRPr="006352BC">
        <w:t xml:space="preserve">največji </w:t>
      </w:r>
      <w:r w:rsidRPr="00E4306A">
        <w:rPr>
          <w:b/>
          <w:i/>
        </w:rPr>
        <w:t xml:space="preserve">globalni izziv </w:t>
      </w:r>
      <w:r w:rsidR="0063462B" w:rsidRPr="004346AA">
        <w:rPr>
          <w:b/>
          <w:bCs/>
          <w:i/>
          <w:iCs/>
        </w:rPr>
        <w:t>predstavljala</w:t>
      </w:r>
      <w:r w:rsidR="0063462B" w:rsidRPr="00E4306A">
        <w:rPr>
          <w:b/>
          <w:i/>
        </w:rPr>
        <w:t xml:space="preserve"> </w:t>
      </w:r>
      <w:r w:rsidRPr="00E4306A">
        <w:rPr>
          <w:b/>
          <w:i/>
        </w:rPr>
        <w:t>pandemija virusa COVID-19</w:t>
      </w:r>
      <w:r w:rsidRPr="00CE7B70">
        <w:t>.</w:t>
      </w:r>
      <w:r>
        <w:t xml:space="preserve"> Posledice pandemije bodo dolgoročne in bodo vplivale na vse podsisteme družbe, med katerimi </w:t>
      </w:r>
      <w:r w:rsidR="0063462B">
        <w:t xml:space="preserve">tudi </w:t>
      </w:r>
      <w:r>
        <w:t>izobraževanje ni izvzeto. Pandemija se je pojavila v času, ko večina izobraževalnih sistemov po svetu še ni pripravljena na priložnosti, ki jih ponuja digitalno izobraževanje.</w:t>
      </w:r>
      <w:r>
        <w:rPr>
          <w:rStyle w:val="Sprotnaopomba-sklic"/>
        </w:rPr>
        <w:footnoteReference w:id="5"/>
      </w:r>
      <w:r>
        <w:t xml:space="preserve"> Slovenija pri tem ni izjema. Kljub temu da se je relativno veliko učiteljev v Sloveniji v času pred koronavirusom počutilo dobro pripravljene na uporabo digitalnih tehnologij v izobraževanju</w:t>
      </w:r>
      <w:r w:rsidR="00C27716">
        <w:t>,</w:t>
      </w:r>
      <w:r>
        <w:rPr>
          <w:rStyle w:val="Sprotnaopomba-sklic"/>
        </w:rPr>
        <w:footnoteReference w:id="6"/>
      </w:r>
      <w:r>
        <w:t xml:space="preserve"> </w:t>
      </w:r>
      <w:r w:rsidR="0063462B">
        <w:t xml:space="preserve">jih </w:t>
      </w:r>
      <w:r>
        <w:t xml:space="preserve">je le malo učiteljev </w:t>
      </w:r>
      <w:r w:rsidR="0063462B">
        <w:t xml:space="preserve">pri pouku </w:t>
      </w:r>
      <w:r>
        <w:t xml:space="preserve">dejansko uporabljalo. Raziskava TIMSS 2015 je denimo pokazala, da so po poročanju učiteljev </w:t>
      </w:r>
      <w:r w:rsidRPr="00B43625">
        <w:t>računalnik</w:t>
      </w:r>
      <w:r>
        <w:t>i</w:t>
      </w:r>
      <w:r w:rsidRPr="00B43625">
        <w:t xml:space="preserve"> pri pouku matematike </w:t>
      </w:r>
      <w:r>
        <w:t>in naravoslovja dostopni manjšim deležem slovenskih četrtošolcev kot v povprečju v drugih državah.</w:t>
      </w:r>
      <w:r>
        <w:rPr>
          <w:rStyle w:val="Sprotnaopomba-sklic"/>
        </w:rPr>
        <w:footnoteReference w:id="7"/>
      </w:r>
      <w:r>
        <w:t xml:space="preserve"> Tudi raziskava TALIS 2018 </w:t>
      </w:r>
      <w:r>
        <w:lastRenderedPageBreak/>
        <w:t xml:space="preserve">je pokazala, da je </w:t>
      </w:r>
      <w:r w:rsidR="00FC49F2">
        <w:t xml:space="preserve">v </w:t>
      </w:r>
      <w:r>
        <w:t>Sloveniji v času pred koronavirusom v primerjavi z drugimi državami OECD malo učiteljev pričakovalo, da učenci uporabljajo digitalne tehnologije za projektno ali redno delo v razredu</w:t>
      </w:r>
      <w:r w:rsidR="00FC49F2">
        <w:t>.</w:t>
      </w:r>
      <w:r>
        <w:rPr>
          <w:rStyle w:val="Sprotnaopomba-sklic"/>
        </w:rPr>
        <w:footnoteReference w:id="8"/>
      </w:r>
      <w:r>
        <w:t xml:space="preserve"> Primerjalni vpogled v statistiko obiskov e-učbenikov pokaže na izrazito nizek obisk pred časom C-19 (nekaj deset tisoč) in izjemen porast v obdobju marec</w:t>
      </w:r>
      <w:r w:rsidR="00FC49F2">
        <w:t>–</w:t>
      </w:r>
      <w:r>
        <w:t>junij 2020 (skupno preko 10 milijonov). Prav tako na primer pregled literature s strokovnih srečanj pedagogov še let</w:t>
      </w:r>
      <w:r w:rsidR="00FC49F2">
        <w:t>a</w:t>
      </w:r>
      <w:r>
        <w:t xml:space="preserve"> 2019 pokaže na izredno majhno prisotnost vsebin s področja sodelovalnega načina dela v spletnem okolju.</w:t>
      </w:r>
      <w:r>
        <w:rPr>
          <w:rStyle w:val="Sprotnaopomba-sklic"/>
        </w:rPr>
        <w:footnoteReference w:id="9"/>
      </w:r>
    </w:p>
    <w:p w14:paraId="2DEEE5C8" w14:textId="451B334F" w:rsidR="00545E83" w:rsidRDefault="00545E83" w:rsidP="00545E83">
      <w:pPr>
        <w:jc w:val="both"/>
      </w:pPr>
      <w:r>
        <w:t xml:space="preserve">Nobeno presenečenje torej ni, da je zaprtje šol in prehod na pouk na daljavo še dodatno okrepil zavedanje družbe o pomembnosti </w:t>
      </w:r>
      <w:r w:rsidRPr="00E4306A">
        <w:rPr>
          <w:b/>
          <w:i/>
        </w:rPr>
        <w:t>razvoja digitalnih kompetenc</w:t>
      </w:r>
      <w:r>
        <w:t xml:space="preserve">. To velja tudi za učitelje. Če so učitelji v Sloveniji </w:t>
      </w:r>
      <w:r w:rsidR="00FC49F2">
        <w:t xml:space="preserve">v </w:t>
      </w:r>
      <w:r>
        <w:t>času pred koronavirusom izrazili malo potreb po nadaljnjem usposabljanju z digitalnimi tehnologijami</w:t>
      </w:r>
      <w:r w:rsidR="00FC49F2">
        <w:t>,</w:t>
      </w:r>
      <w:r>
        <w:rPr>
          <w:rStyle w:val="Sprotnaopomba-sklic"/>
        </w:rPr>
        <w:footnoteReference w:id="10"/>
      </w:r>
      <w:r>
        <w:t xml:space="preserve"> pa je </w:t>
      </w:r>
      <w:r w:rsidRPr="00E4306A">
        <w:rPr>
          <w:u w:val="single"/>
        </w:rPr>
        <w:t xml:space="preserve">analiza Zavoda RS za šolstvo </w:t>
      </w:r>
      <w:r w:rsidRPr="00E4306A">
        <w:rPr>
          <w:rFonts w:ascii="Arial" w:hAnsi="Arial" w:cs="Arial"/>
          <w:color w:val="000000"/>
          <w:sz w:val="20"/>
          <w:szCs w:val="20"/>
          <w:u w:val="single"/>
          <w:shd w:val="clear" w:color="auto" w:fill="FFFFFF"/>
        </w:rPr>
        <w:t>o izobraževanju na daljavo v času epidemije Covid-19</w:t>
      </w:r>
      <w:r>
        <w:rPr>
          <w:rFonts w:ascii="Arial" w:hAnsi="Arial" w:cs="Arial"/>
          <w:color w:val="000000"/>
          <w:sz w:val="20"/>
          <w:szCs w:val="20"/>
          <w:shd w:val="clear" w:color="auto" w:fill="FFFFFF"/>
        </w:rPr>
        <w:t xml:space="preserve"> </w:t>
      </w:r>
      <w:r>
        <w:t>pokazala, da učitelji za avtonomno in učinkovito izvajanje izobraževanja na daljavo</w:t>
      </w:r>
      <w:r w:rsidR="00FC49F2">
        <w:t xml:space="preserve"> </w:t>
      </w:r>
      <w:r>
        <w:t>zmed vse</w:t>
      </w:r>
      <w:r w:rsidR="00FC49F2">
        <w:t>mi</w:t>
      </w:r>
      <w:r>
        <w:t xml:space="preserve"> potreb</w:t>
      </w:r>
      <w:r w:rsidR="00FC49F2">
        <w:t>ami</w:t>
      </w:r>
      <w:r>
        <w:t xml:space="preserve"> v največji meri navajajo ravno usposabljanje za rabo digitalnih tehnologij</w:t>
      </w:r>
      <w:r w:rsidR="00FC49F2">
        <w:t>.</w:t>
      </w:r>
      <w:r>
        <w:rPr>
          <w:rStyle w:val="Sprotnaopomba-sklic"/>
        </w:rPr>
        <w:footnoteReference w:id="11"/>
      </w:r>
      <w:r>
        <w:t xml:space="preserve"> </w:t>
      </w:r>
    </w:p>
    <w:p w14:paraId="40F1F170" w14:textId="7EBD5783" w:rsidR="00545E83" w:rsidRDefault="00545E83" w:rsidP="00545E83">
      <w:pPr>
        <w:jc w:val="both"/>
      </w:pPr>
      <w:r>
        <w:t xml:space="preserve">Izkušnja z zaprtjem šol in izobraževanjem na daljavo odpira tudi prostor za širši razmislek o prihodnosti samega vzgojno-izobraževalnega procesa. Pričakovati je, da bodo učitelji pozitivne izkušnje s poučevanjem na daljavo prenesli tudi v redni pouk v običajnih razmerah. Ena od ugotovitev iz analiz poučevanja v času zaprtja šol je denimo, da se je v tem času med učitelji okrepilo tovarištvo in sodelovanje. Učitelji po mnenju številnih ravnateljev sodelujejo tesneje kot prej in marsikateri </w:t>
      </w:r>
      <w:r w:rsidRPr="00E27FD1">
        <w:rPr>
          <w:b/>
          <w:i/>
        </w:rPr>
        <w:t xml:space="preserve">kolektiv </w:t>
      </w:r>
      <w:r>
        <w:rPr>
          <w:b/>
          <w:i/>
        </w:rPr>
        <w:t xml:space="preserve">se je okrepil kot </w:t>
      </w:r>
      <w:r w:rsidRPr="00E27FD1">
        <w:rPr>
          <w:b/>
          <w:i/>
        </w:rPr>
        <w:t>učeča se skupnost</w:t>
      </w:r>
      <w:r w:rsidR="00FC49F2">
        <w:rPr>
          <w:b/>
          <w:i/>
        </w:rPr>
        <w:t>.</w:t>
      </w:r>
      <w:r>
        <w:rPr>
          <w:rStyle w:val="Sprotnaopomba-sklic"/>
        </w:rPr>
        <w:footnoteReference w:id="12"/>
      </w:r>
      <w:r>
        <w:t xml:space="preserve"> Z večjim zavedanjem pomena uporabe digitalnih tehnologij in njihovo večjo uporabo se odpirajo nove možnosti inoviranja vzgojno-izobraževalnega procesa.</w:t>
      </w:r>
    </w:p>
    <w:p w14:paraId="1CC82FFB" w14:textId="77777777" w:rsidR="00545E83" w:rsidRDefault="00545E83" w:rsidP="00545E83">
      <w:pPr>
        <w:jc w:val="both"/>
      </w:pPr>
      <w:r>
        <w:t xml:space="preserve">Sistemi vzgoje in izobraževanja doma in po svetu so torej sredi pomembnih izzivov. Družbe morajo razmišljati o tem, kako razvijati temeljne kompetence ljudi za soočanje z vedno bolj kompleksnimi izzivi globalne družbe. Eden od stebrov, na katerega se bodo družbe v prihodnosti še bolj opirale pri iskanju učinkovitih rešitev, je gotovo </w:t>
      </w:r>
      <w:r w:rsidRPr="00E27FD1">
        <w:rPr>
          <w:b/>
          <w:i/>
        </w:rPr>
        <w:t>ustrezna umestitev digitalnih tehnologij v procese izobraževanja</w:t>
      </w:r>
      <w:r>
        <w:t>.</w:t>
      </w:r>
    </w:p>
    <w:p w14:paraId="46E55EF0" w14:textId="1A591C6E" w:rsidR="00545E83" w:rsidRDefault="00545E83" w:rsidP="00545E83">
      <w:pPr>
        <w:jc w:val="both"/>
      </w:pPr>
      <w:r>
        <w:t>Aktualni družbeni kontekst in še posebej izkušnja s C</w:t>
      </w:r>
      <w:r w:rsidR="006D17DD">
        <w:t>ovidom</w:t>
      </w:r>
      <w:r>
        <w:t xml:space="preserve">-19 nas tako sili, da razmišljamo tudi o vseh teh vidikih, ko </w:t>
      </w:r>
      <w:r w:rsidR="00FC49F2">
        <w:t>»</w:t>
      </w:r>
      <w:r>
        <w:t>mislimo</w:t>
      </w:r>
      <w:r w:rsidR="00FC49F2">
        <w:t>«</w:t>
      </w:r>
      <w:r>
        <w:t xml:space="preserve"> sedanjost in prihodnost</w:t>
      </w:r>
      <w:r w:rsidR="00FC49F2">
        <w:t>i</w:t>
      </w:r>
      <w:r>
        <w:t xml:space="preserve"> izobraževanja</w:t>
      </w:r>
      <w:r w:rsidR="00FC49F2">
        <w:t>,</w:t>
      </w:r>
      <w:r>
        <w:t xml:space="preserve"> in da si </w:t>
      </w:r>
      <w:r w:rsidR="006D17DD">
        <w:t>»</w:t>
      </w:r>
      <w:r>
        <w:t>j</w:t>
      </w:r>
      <w:r w:rsidR="006D17DD">
        <w:t>u</w:t>
      </w:r>
      <w:r>
        <w:t xml:space="preserve"> drznemo misliti</w:t>
      </w:r>
      <w:r w:rsidR="00FC49F2">
        <w:t>«</w:t>
      </w:r>
      <w:r>
        <w:t xml:space="preserve"> drugače. </w:t>
      </w:r>
      <w:r w:rsidRPr="006E23BE">
        <w:t xml:space="preserve">Najprej tako, da si zastavimo vprašanje, </w:t>
      </w:r>
      <w:r w:rsidRPr="006E23BE">
        <w:rPr>
          <w:i/>
        </w:rPr>
        <w:t>kakšni oziroma kateri so zadnji razvojni dosežki in trendi, ki vplivajo na prihodnost izobraževanja?</w:t>
      </w:r>
      <w:r w:rsidRPr="006E23BE">
        <w:t xml:space="preserve"> </w:t>
      </w:r>
      <w:r w:rsidRPr="004346AA">
        <w:rPr>
          <w:i/>
          <w:iCs/>
        </w:rPr>
        <w:t xml:space="preserve">Se </w:t>
      </w:r>
      <w:r w:rsidR="006D17DD" w:rsidRPr="004346AA">
        <w:rPr>
          <w:i/>
          <w:iCs/>
        </w:rPr>
        <w:t xml:space="preserve">lahko </w:t>
      </w:r>
      <w:r w:rsidRPr="004346AA">
        <w:rPr>
          <w:i/>
          <w:iCs/>
        </w:rPr>
        <w:t>izogn</w:t>
      </w:r>
      <w:r w:rsidR="006D17DD" w:rsidRPr="004346AA">
        <w:rPr>
          <w:i/>
          <w:iCs/>
        </w:rPr>
        <w:t>emo</w:t>
      </w:r>
      <w:r w:rsidRPr="004346AA">
        <w:rPr>
          <w:i/>
          <w:iCs/>
        </w:rPr>
        <w:t xml:space="preserve"> spoznanjem, da bo posameznik moral znati komunicirati z robotom, da izobraževanje postaja mobilno, saj imamo ves čas na dosegu pametne naprave, da so na voljo ogromne podatkovne zbirke, ki omogočajo hitre in boljše odločitve, da so zgrajene tehnološke izobraževalne platforme</w:t>
      </w:r>
      <w:r w:rsidR="00FC49F2" w:rsidRPr="004346AA">
        <w:rPr>
          <w:i/>
          <w:iCs/>
        </w:rPr>
        <w:t>?</w:t>
      </w:r>
      <w:r w:rsidRPr="006E23BE">
        <w:t xml:space="preserve"> Ta vprašanja namenoma načenjamo v zaključku poglavja. Digitalna transformacija izobraževanja je namreč področje, </w:t>
      </w:r>
      <w:r w:rsidR="00FC49F2">
        <w:t>na katerem</w:t>
      </w:r>
      <w:r w:rsidRPr="006E23BE">
        <w:t xml:space="preserve"> bomo delo pričeli </w:t>
      </w:r>
      <w:r w:rsidRPr="006E23BE">
        <w:lastRenderedPageBreak/>
        <w:t>najprej. Zanjo že obstaja širši družbeni konsenz</w:t>
      </w:r>
      <w:r>
        <w:rPr>
          <w:rStyle w:val="Sprotnaopomba-sklic"/>
        </w:rPr>
        <w:footnoteReference w:id="13"/>
      </w:r>
      <w:r>
        <w:t xml:space="preserve"> </w:t>
      </w:r>
      <w:r w:rsidRPr="006E23BE">
        <w:t xml:space="preserve">in </w:t>
      </w:r>
      <w:r w:rsidR="006D17DD">
        <w:t>za</w:t>
      </w:r>
      <w:r w:rsidRPr="006E23BE">
        <w:t xml:space="preserve"> racionalno se</w:t>
      </w:r>
      <w:r w:rsidR="00BD57A5">
        <w:t xml:space="preserve"> –</w:t>
      </w:r>
      <w:r w:rsidRPr="006E23BE">
        <w:t xml:space="preserve"> pod okriljem potrebne digitalne in trajnostne preobrazbe</w:t>
      </w:r>
      <w:r w:rsidR="00BD57A5">
        <w:t xml:space="preserve"> –</w:t>
      </w:r>
      <w:r w:rsidRPr="006E23BE">
        <w:t xml:space="preserve"> </w:t>
      </w:r>
      <w:r w:rsidR="00BD57A5" w:rsidRPr="006E23BE">
        <w:t xml:space="preserve">kaže </w:t>
      </w:r>
      <w:r w:rsidRPr="006E23BE">
        <w:t>izvesti reformo celote.</w:t>
      </w:r>
      <w:r>
        <w:t xml:space="preserve"> </w:t>
      </w:r>
    </w:p>
    <w:p w14:paraId="4A1EF8F0" w14:textId="77777777" w:rsidR="00545E83" w:rsidRDefault="00545E83" w:rsidP="00545E83">
      <w:pPr>
        <w:pStyle w:val="Naslov2"/>
        <w:tabs>
          <w:tab w:val="center" w:pos="4536"/>
        </w:tabs>
        <w:jc w:val="both"/>
      </w:pPr>
    </w:p>
    <w:p w14:paraId="68780436" w14:textId="0C198564" w:rsidR="00545E83" w:rsidRPr="001D176E" w:rsidRDefault="00545E83" w:rsidP="00545E83">
      <w:pPr>
        <w:pStyle w:val="Naslov2"/>
        <w:tabs>
          <w:tab w:val="center" w:pos="4536"/>
        </w:tabs>
        <w:jc w:val="both"/>
        <w:rPr>
          <w:b/>
        </w:rPr>
      </w:pPr>
      <w:bookmarkStart w:id="2" w:name="_Toc53662450"/>
      <w:r w:rsidRPr="001D176E">
        <w:rPr>
          <w:b/>
        </w:rPr>
        <w:t xml:space="preserve">Temeljna </w:t>
      </w:r>
      <w:r w:rsidRPr="001D176E">
        <w:rPr>
          <w:b/>
          <w:color w:val="2E74B5"/>
        </w:rPr>
        <w:t>izhodišča</w:t>
      </w:r>
      <w:bookmarkEnd w:id="2"/>
      <w:r w:rsidRPr="001D176E">
        <w:rPr>
          <w:b/>
        </w:rPr>
        <w:tab/>
      </w:r>
    </w:p>
    <w:p w14:paraId="2F077921" w14:textId="11FAFFED" w:rsidR="00545E83" w:rsidRPr="004346AA" w:rsidRDefault="00545E83" w:rsidP="00545E83">
      <w:pPr>
        <w:jc w:val="both"/>
        <w:rPr>
          <w:u w:val="single"/>
        </w:rPr>
      </w:pPr>
      <w:r w:rsidRPr="00ED4726">
        <w:rPr>
          <w:u w:val="single"/>
        </w:rPr>
        <w:t>Strategija razvoja Slovenije 2030</w:t>
      </w:r>
      <w:r>
        <w:t xml:space="preserve"> in </w:t>
      </w:r>
      <w:r w:rsidRPr="00ED4726">
        <w:rPr>
          <w:u w:val="single"/>
        </w:rPr>
        <w:t>Vizija razvoja Slovenije 2050</w:t>
      </w:r>
      <w:r>
        <w:t xml:space="preserve"> predstavljata najširši strateški okvir razmišljanja o prihodnosti Slovenije za vsa ključna družbena področja, znotraj </w:t>
      </w:r>
      <w:r w:rsidR="006D17DD">
        <w:t>njega pa</w:t>
      </w:r>
      <w:r>
        <w:t xml:space="preserve"> ima eno najpomembnejših vlog prav izobraževanje. Eden od razvojnih ciljev Slovenije v Strategiji razvoja Slovenije 2030 je tudi znanje in spretnosti za kakovostno življenje in delo. Strategija opredeljuje načine doseganja tega cilja, ki se bolj ali manj </w:t>
      </w:r>
      <w:r w:rsidR="006D17DD">
        <w:t>ujemajo</w:t>
      </w:r>
      <w:r>
        <w:t xml:space="preserve"> z usmeritvami in strateškimi cilji v ostalih temeljnih strateških dokumentih, ki vključujejo vzgoj</w:t>
      </w:r>
      <w:r w:rsidR="006D17DD">
        <w:t>o</w:t>
      </w:r>
      <w:r>
        <w:t xml:space="preserve"> in izobraževanj</w:t>
      </w:r>
      <w:r w:rsidR="006D17DD">
        <w:t>e</w:t>
      </w:r>
      <w:r>
        <w:t xml:space="preserve">: </w:t>
      </w:r>
      <w:r w:rsidRPr="00E202FC">
        <w:rPr>
          <w:u w:val="single"/>
        </w:rPr>
        <w:t>Bela knjiga o vzgoji in izobraževanju v Republiki Sloveniji 2011</w:t>
      </w:r>
      <w:r>
        <w:t xml:space="preserve">, </w:t>
      </w:r>
      <w:r w:rsidRPr="00E202FC">
        <w:rPr>
          <w:u w:val="single"/>
        </w:rPr>
        <w:t>Strategija višjega strokovnega izobraževanja v RS za obdobje 2020-30</w:t>
      </w:r>
      <w:r w:rsidRPr="00997C98">
        <w:t xml:space="preserve">, </w:t>
      </w:r>
      <w:r w:rsidRPr="00E202FC">
        <w:rPr>
          <w:u w:val="single"/>
        </w:rPr>
        <w:t>Resolucija  o nacionalnem programu izobraževanja odraslih 2011</w:t>
      </w:r>
      <w:r w:rsidR="006D17DD">
        <w:rPr>
          <w:u w:val="single"/>
        </w:rPr>
        <w:t>–</w:t>
      </w:r>
      <w:r w:rsidRPr="00E202FC">
        <w:rPr>
          <w:u w:val="single"/>
        </w:rPr>
        <w:t>2020</w:t>
      </w:r>
      <w:r>
        <w:t xml:space="preserve">, </w:t>
      </w:r>
      <w:r w:rsidRPr="00E202FC">
        <w:rPr>
          <w:u w:val="single"/>
        </w:rPr>
        <w:t>Strategija vseživljenjsk</w:t>
      </w:r>
      <w:r w:rsidR="00BD57A5">
        <w:rPr>
          <w:u w:val="single"/>
        </w:rPr>
        <w:t>osti</w:t>
      </w:r>
      <w:r w:rsidRPr="00E202FC">
        <w:rPr>
          <w:u w:val="single"/>
        </w:rPr>
        <w:t xml:space="preserve"> učenja</w:t>
      </w:r>
      <w:r>
        <w:t xml:space="preserve">, </w:t>
      </w:r>
      <w:r w:rsidRPr="00E202FC">
        <w:rPr>
          <w:u w:val="single"/>
        </w:rPr>
        <w:t>Strategija dolgožive družbe</w:t>
      </w:r>
      <w:r>
        <w:t xml:space="preserve">, </w:t>
      </w:r>
      <w:r w:rsidRPr="00B55752">
        <w:rPr>
          <w:u w:val="single"/>
        </w:rPr>
        <w:t>Slovenska strategija pametne specializacije</w:t>
      </w:r>
      <w:r w:rsidRPr="00B55752">
        <w:t>. Poleg nacionalnih strateških dokumentov pa izpostavljamo še dokument Evropske komisije »</w:t>
      </w:r>
      <w:r w:rsidRPr="00562449">
        <w:rPr>
          <w:u w:val="single"/>
        </w:rPr>
        <w:t>Ključne kompetence za vseživljenjsko učenj</w:t>
      </w:r>
      <w:r w:rsidRPr="006352BC">
        <w:rPr>
          <w:u w:val="single"/>
        </w:rPr>
        <w:t>e – evropski referenčni okvir</w:t>
      </w:r>
      <w:r w:rsidRPr="006352BC">
        <w:t xml:space="preserve">« </w:t>
      </w:r>
      <w:r w:rsidRPr="00B55752">
        <w:t xml:space="preserve">v povezavi z leta 2018 sprejetimi priporočili </w:t>
      </w:r>
      <w:r w:rsidRPr="00B55752">
        <w:rPr>
          <w:rFonts w:cstheme="minorHAnsi"/>
        </w:rPr>
        <w:t xml:space="preserve">Sveta EU </w:t>
      </w:r>
      <w:r w:rsidRPr="00B55752">
        <w:rPr>
          <w:rFonts w:eastAsia="Times New Roman" w:cstheme="minorHAnsi"/>
          <w:bCs/>
          <w:shd w:val="clear" w:color="auto" w:fill="FFFFFF"/>
        </w:rPr>
        <w:t>o ključnih kompetencah za vseživljenjsko učenje,</w:t>
      </w:r>
      <w:r w:rsidRPr="00B55752">
        <w:rPr>
          <w:rStyle w:val="Sprotnaopomba-sklic"/>
          <w:rFonts w:eastAsia="Times New Roman" w:cstheme="minorHAnsi"/>
          <w:bCs/>
          <w:shd w:val="clear" w:color="auto" w:fill="FFFFFF"/>
          <w:lang w:val="en-US"/>
        </w:rPr>
        <w:footnoteReference w:id="14"/>
      </w:r>
      <w:r w:rsidRPr="00B55752">
        <w:t xml:space="preserve"> </w:t>
      </w:r>
      <w:r w:rsidRPr="00B55752">
        <w:rPr>
          <w:u w:val="single"/>
        </w:rPr>
        <w:t>Akcijski načrt za digitalno izobraževanje (2021</w:t>
      </w:r>
      <w:r w:rsidR="006D17DD">
        <w:rPr>
          <w:u w:val="single"/>
        </w:rPr>
        <w:t>–</w:t>
      </w:r>
      <w:r w:rsidRPr="00B55752">
        <w:rPr>
          <w:u w:val="single"/>
        </w:rPr>
        <w:t>2027)</w:t>
      </w:r>
      <w:r w:rsidRPr="00B55752">
        <w:t xml:space="preserve"> ter </w:t>
      </w:r>
      <w:r w:rsidRPr="00B55752">
        <w:rPr>
          <w:u w:val="single"/>
        </w:rPr>
        <w:t>Unescov globalni akcijski program o izobraževanju za trajnostni razvoj</w:t>
      </w:r>
      <w:r w:rsidRPr="00B55752">
        <w:t xml:space="preserve"> (Global Action Programme on Education for Sustainable Development). </w:t>
      </w:r>
    </w:p>
    <w:p w14:paraId="4CBEAA6C" w14:textId="2942622F" w:rsidR="00545E83" w:rsidRDefault="00545E83" w:rsidP="00545E83">
      <w:pPr>
        <w:jc w:val="both"/>
      </w:pPr>
      <w:r>
        <w:t xml:space="preserve">Ob upoštevanju vseh najpomembnejših strateških dokumentov, ki segajo na področje vzgoje in izobraževanja, še posebej </w:t>
      </w:r>
      <w:r w:rsidRPr="00E202FC">
        <w:rPr>
          <w:b/>
          <w:i/>
        </w:rPr>
        <w:t>izpostavljamo naslednja izhodišča</w:t>
      </w:r>
      <w:r>
        <w:t xml:space="preserve">, ki so po našem mnenju ključen okvir, znotraj katerega je potrebno </w:t>
      </w:r>
      <w:r w:rsidR="00C27716">
        <w:t>raz</w:t>
      </w:r>
      <w:r>
        <w:t xml:space="preserve">misliti </w:t>
      </w:r>
      <w:r w:rsidR="00C27716">
        <w:t xml:space="preserve">o </w:t>
      </w:r>
      <w:r>
        <w:t>sedanjost</w:t>
      </w:r>
      <w:r w:rsidR="00C27716">
        <w:t>i</w:t>
      </w:r>
      <w:r>
        <w:t xml:space="preserve"> in prihodnost</w:t>
      </w:r>
      <w:r w:rsidR="00C27716">
        <w:t>i</w:t>
      </w:r>
      <w:r>
        <w:t xml:space="preserve"> sistema vzgoje in izobraževanja v Sloveniji:</w:t>
      </w:r>
    </w:p>
    <w:p w14:paraId="499CDD5B" w14:textId="312B0771" w:rsidR="00545E83" w:rsidRPr="00B55752" w:rsidRDefault="00545E83" w:rsidP="00C27716">
      <w:pPr>
        <w:jc w:val="both"/>
      </w:pPr>
      <w:r w:rsidRPr="000C0DC8">
        <w:rPr>
          <w:b/>
        </w:rPr>
        <w:t xml:space="preserve">Skrb za trajnostni razvoj, </w:t>
      </w:r>
      <w:r w:rsidRPr="000C0DC8">
        <w:t xml:space="preserve">ki se po eni strani odraža v poučevanju </w:t>
      </w:r>
      <w:r w:rsidR="00C27716">
        <w:t xml:space="preserve">s </w:t>
      </w:r>
      <w:r w:rsidRPr="000C0DC8">
        <w:t>cilj</w:t>
      </w:r>
      <w:r w:rsidR="00C27716">
        <w:t>em</w:t>
      </w:r>
      <w:r w:rsidRPr="000C0DC8">
        <w:t xml:space="preserve"> usposobiti vsakega posameznika za razumevanje delovanja sodobne človeške civilizacije tako, da bi na globalni in lokalni ravni pričela slediti načelu trajnostnega razvoja</w:t>
      </w:r>
      <w:r w:rsidR="00C27716">
        <w:t>,</w:t>
      </w:r>
      <w:r w:rsidRPr="000C0DC8">
        <w:rPr>
          <w:rStyle w:val="Sprotnaopomba-sklic"/>
        </w:rPr>
        <w:footnoteReference w:id="15"/>
      </w:r>
      <w:r w:rsidRPr="000C0DC8">
        <w:t xml:space="preserve"> po drugi strani pa v okrepitvi izobraževanja na vseh področjih in aktivnostih, ki spodbujajo trajnostni razvoj</w:t>
      </w:r>
      <w:r w:rsidR="00C27716">
        <w:t>.</w:t>
      </w:r>
      <w:r w:rsidRPr="000C0DC8">
        <w:rPr>
          <w:rStyle w:val="Sprotnaopomba-sklic"/>
        </w:rPr>
        <w:footnoteReference w:id="16"/>
      </w:r>
      <w:r w:rsidRPr="000C0DC8">
        <w:t xml:space="preserve"> S tem krepimo </w:t>
      </w:r>
      <w:r>
        <w:t>zmožnosti</w:t>
      </w:r>
      <w:r w:rsidRPr="000C0DC8">
        <w:t xml:space="preserve"> posameznikov in skupnosti za spopadanje s kompleksnimi globalnimi izzivi sodobne družbe</w:t>
      </w:r>
      <w:r>
        <w:t>,</w:t>
      </w:r>
      <w:r w:rsidRPr="000C0DC8">
        <w:t xml:space="preserve"> kot so podnebne spremembe, demografske spremembe, migracije, enakopravnost spolov, človekove pravice, tehnološki</w:t>
      </w:r>
      <w:r w:rsidR="00C27716">
        <w:t xml:space="preserve"> </w:t>
      </w:r>
      <w:r w:rsidRPr="000C0DC8">
        <w:t>razvoj.</w:t>
      </w:r>
      <w:r w:rsidRPr="000C0DC8">
        <w:br/>
      </w:r>
      <w:r w:rsidRPr="00B55752">
        <w:br/>
      </w:r>
      <w:r w:rsidRPr="00B55752">
        <w:rPr>
          <w:b/>
        </w:rPr>
        <w:t>Razvoj ključnih kompetenc za življenje</w:t>
      </w:r>
      <w:r w:rsidRPr="00B55752">
        <w:t xml:space="preserve">, ki omogočajo posamezniku </w:t>
      </w:r>
      <w:r w:rsidRPr="00B55752">
        <w:rPr>
          <w:rFonts w:eastAsia="Times New Roman" w:cs="Times New Roman"/>
        </w:rPr>
        <w:t xml:space="preserve">osebnostno izpolnitev, zdravje, zaposljivost in socialno vključenost. </w:t>
      </w:r>
      <w:r w:rsidRPr="00B55752">
        <w:t>Vlaganje v temeljne spretnosti v družbi, ki postaja vse bolj mobilna in digitalna, postaja vse pomembnejše, zato še posebej izpostavljamo skrb za razvoj bralne in računske pismenosti, digitalnih, matematičnih, naravoslovnih, tehniških, inženirskih, podjetnostnih, osebnih, družbenih, državljanskih in učnih kompetenc ter večjezičnost</w:t>
      </w:r>
      <w:r w:rsidR="00C27716">
        <w:t>.</w:t>
      </w:r>
      <w:r w:rsidRPr="00B55752">
        <w:rPr>
          <w:rStyle w:val="Sprotnaopomba-sklic"/>
        </w:rPr>
        <w:footnoteReference w:id="17"/>
      </w:r>
      <w:r w:rsidRPr="00B55752">
        <w:t xml:space="preserve"> </w:t>
      </w:r>
    </w:p>
    <w:p w14:paraId="21E4CA05" w14:textId="6D0A6C49" w:rsidR="00545E83" w:rsidRPr="00B55752" w:rsidRDefault="00545E83" w:rsidP="00545E83">
      <w:pPr>
        <w:jc w:val="both"/>
      </w:pPr>
      <w:r w:rsidRPr="00B55752">
        <w:rPr>
          <w:b/>
        </w:rPr>
        <w:lastRenderedPageBreak/>
        <w:t>Spodbujanje vseživljenjskega učenja</w:t>
      </w:r>
      <w:r w:rsidRPr="00B55752">
        <w:t xml:space="preserve"> v različnih učnih okoliščinah, od rojstva do konca življenja, v vseh oblik</w:t>
      </w:r>
      <w:r>
        <w:t xml:space="preserve">ah učenja: formalno, neformalno in </w:t>
      </w:r>
      <w:r w:rsidRPr="00B55752">
        <w:t>priložnostno. To je ključno za razvoj »učeče se družbe« in »druž</w:t>
      </w:r>
      <w:r w:rsidRPr="006352BC">
        <w:t>be, ki temelji na znanju«</w:t>
      </w:r>
      <w:r w:rsidR="00C27716">
        <w:t>,</w:t>
      </w:r>
      <w:r w:rsidRPr="006352BC">
        <w:t xml:space="preserve"> ter »družbe mislečih«</w:t>
      </w:r>
      <w:r w:rsidRPr="00B55752">
        <w:rPr>
          <w:rStyle w:val="Sprotnaopomba-sklic"/>
        </w:rPr>
        <w:footnoteReference w:id="18"/>
      </w:r>
      <w:r w:rsidRPr="00B55752">
        <w:t xml:space="preserve"> in v skladu s konceptom aktivnega staranja, ki poudarja aktivnost in ustvarjalnost v vseh življenjskih obdobjih</w:t>
      </w:r>
      <w:r w:rsidR="00C27716">
        <w:t>.</w:t>
      </w:r>
      <w:r w:rsidRPr="00B55752">
        <w:rPr>
          <w:rStyle w:val="Sprotnaopomba-sklic"/>
        </w:rPr>
        <w:footnoteReference w:id="19"/>
      </w:r>
    </w:p>
    <w:p w14:paraId="6126F31D" w14:textId="293E2171" w:rsidR="00545E83" w:rsidRPr="00B55752" w:rsidRDefault="00545E83" w:rsidP="00545E83">
      <w:pPr>
        <w:jc w:val="both"/>
      </w:pPr>
      <w:r w:rsidRPr="00B55752">
        <w:rPr>
          <w:b/>
        </w:rPr>
        <w:t>Kakovost vzgojno-izobraževalnega sistema</w:t>
      </w:r>
      <w:r w:rsidRPr="00B55752">
        <w:t xml:space="preserve">, ki se odraža </w:t>
      </w:r>
      <w:r>
        <w:t>med drugim</w:t>
      </w:r>
      <w:r w:rsidRPr="00B55752">
        <w:t xml:space="preserve"> v mednarodno primerljivih d</w:t>
      </w:r>
      <w:r w:rsidRPr="006352BC">
        <w:t xml:space="preserve">osežkih </w:t>
      </w:r>
      <w:r w:rsidRPr="00B55752">
        <w:t>učečih se, profes</w:t>
      </w:r>
      <w:r>
        <w:t>i</w:t>
      </w:r>
      <w:r w:rsidRPr="00B55752">
        <w:t>onalnem razvoju strokovnih delavcev, zadovoljstvu uporabnikov sistema ter v varnem in spodbudnem učnem okolju. Zagotavljanje kakovosti izobraževanja je eden osredn</w:t>
      </w:r>
      <w:r w:rsidR="00B659B5">
        <w:t>j</w:t>
      </w:r>
      <w:r w:rsidRPr="00B55752">
        <w:t xml:space="preserve">ih ciljev delovanja </w:t>
      </w:r>
      <w:r w:rsidR="00BD57A5">
        <w:t>v</w:t>
      </w:r>
      <w:r w:rsidRPr="00B55752">
        <w:t xml:space="preserve"> vzgo</w:t>
      </w:r>
      <w:r w:rsidR="00BD57A5">
        <w:t>ji</w:t>
      </w:r>
      <w:r w:rsidRPr="00B55752">
        <w:t xml:space="preserve"> in izobraževanj</w:t>
      </w:r>
      <w:r w:rsidR="00BD57A5">
        <w:t>u</w:t>
      </w:r>
      <w:r w:rsidRPr="00B55752">
        <w:t xml:space="preserve">. Celovit sistem ugotavljanja in zagotavljanja kakovosti vključuje zagotavljanje kakovosti procesov </w:t>
      </w:r>
      <w:r w:rsidR="00B659B5">
        <w:t xml:space="preserve">tako </w:t>
      </w:r>
      <w:r w:rsidRPr="00B55752">
        <w:t xml:space="preserve">na ravni vzgojno-izobraževalnega zavoda kot </w:t>
      </w:r>
      <w:r w:rsidR="00B659B5">
        <w:t xml:space="preserve">na ravni </w:t>
      </w:r>
      <w:r w:rsidRPr="00B55752">
        <w:t>celotnega sistema, ki temelji na procesih spremljanja in evalvacije kot orodju za izboljšanje izobraževalnih politik ter izvajanja vzgojno-izobraževalnega procesa</w:t>
      </w:r>
      <w:r w:rsidR="00C27716">
        <w:t>.</w:t>
      </w:r>
      <w:r w:rsidRPr="00B55752">
        <w:rPr>
          <w:rStyle w:val="Sprotnaopomba-sklic"/>
        </w:rPr>
        <w:footnoteReference w:id="20"/>
      </w:r>
      <w:r w:rsidRPr="00B55752">
        <w:t xml:space="preserve"> </w:t>
      </w:r>
    </w:p>
    <w:p w14:paraId="2E497C73" w14:textId="4BF973D8" w:rsidR="00545E83" w:rsidRPr="00B55752" w:rsidRDefault="00545E83" w:rsidP="00545E83">
      <w:pPr>
        <w:jc w:val="both"/>
      </w:pPr>
      <w:r w:rsidRPr="00B55752">
        <w:rPr>
          <w:b/>
        </w:rPr>
        <w:t>Pravičnost vzgojno-izobraževalnega sistema</w:t>
      </w:r>
      <w:r w:rsidRPr="00B55752">
        <w:t>, ki jo razumemo kot enakost izobraževalnih možnosti</w:t>
      </w:r>
      <w:r w:rsidR="00B659B5">
        <w:t>,</w:t>
      </w:r>
      <w:r w:rsidRPr="00B55752">
        <w:t xml:space="preserve"> ne glede na osebne okoliščine posameznikov</w:t>
      </w:r>
      <w:r w:rsidR="00B659B5">
        <w:t>,</w:t>
      </w:r>
      <w:r w:rsidRPr="00B55752">
        <w:t xml:space="preserve"> in ki omogoča širok </w:t>
      </w:r>
      <w:r>
        <w:t xml:space="preserve">in vključujoč </w:t>
      </w:r>
      <w:r w:rsidRPr="00B55752">
        <w:t>dostop vseh skupin prebivalstva do kak</w:t>
      </w:r>
      <w:r w:rsidRPr="006352BC">
        <w:t>ovostnega in brezplačnega izobraževanja ob posebnem poudarku na skr</w:t>
      </w:r>
      <w:r w:rsidRPr="00B55752">
        <w:t>bi za najbolj ranljive skupine. Pojmovanje socialne pravičnosti kot enakosti možnosti dopušča neenakost dosežkov posameznikov, vendar le, če imajo vsi enake možnosti, da jih dosežejo, in je ta neenakost dosežkov posameznikov posledica njihovih svobodnih izbir, sposobnosti, vloženega truda in sprejetih tveganj</w:t>
      </w:r>
      <w:r w:rsidR="00C27716">
        <w:t>.</w:t>
      </w:r>
      <w:r w:rsidRPr="00B55752">
        <w:rPr>
          <w:rStyle w:val="Sprotnaopomba-sklic"/>
        </w:rPr>
        <w:footnoteReference w:id="21"/>
      </w:r>
      <w:r w:rsidRPr="00B55752">
        <w:br/>
      </w:r>
      <w:r w:rsidRPr="00B55752">
        <w:br/>
      </w:r>
      <w:r w:rsidRPr="00B55752">
        <w:rPr>
          <w:b/>
        </w:rPr>
        <w:t xml:space="preserve">Povezovanje izobraževalnega sistema z okoljem </w:t>
      </w:r>
      <w:r w:rsidRPr="00B55752">
        <w:t xml:space="preserve">z namenom zmanjšanja vrzeli med izobraževanjem in trgom dela ter zagotavljanja večje odzivnosti izobraževalnega sistema na globalne trende. To predpostavlja med drugim večjo fleksibilnost izobraževalnega sistema po celotni vertikali </w:t>
      </w:r>
      <w:r w:rsidR="00BD57A5">
        <w:t>ter</w:t>
      </w:r>
      <w:r w:rsidRPr="00B55752">
        <w:t xml:space="preserve"> razvoj novih mehanizmov sodelovanja med izobraževalnim sektorjem in družbo oziroma gospodarstvom in negospodarstvom, vključno z razvojem sistema spremljanja zaposljivosti diplomantov.</w:t>
      </w:r>
    </w:p>
    <w:p w14:paraId="5094D618" w14:textId="77777777" w:rsidR="00545E83" w:rsidRDefault="00545E83" w:rsidP="00545E83">
      <w:pPr>
        <w:pStyle w:val="Naslov2"/>
        <w:tabs>
          <w:tab w:val="center" w:pos="4536"/>
        </w:tabs>
        <w:jc w:val="both"/>
        <w:rPr>
          <w:color w:val="2E74B5"/>
        </w:rPr>
      </w:pPr>
    </w:p>
    <w:p w14:paraId="5438043E" w14:textId="2140DE17" w:rsidR="00545E83" w:rsidRPr="001D176E" w:rsidRDefault="00545E83" w:rsidP="00545E83">
      <w:pPr>
        <w:pStyle w:val="Naslov2"/>
        <w:tabs>
          <w:tab w:val="center" w:pos="4536"/>
        </w:tabs>
        <w:jc w:val="both"/>
        <w:rPr>
          <w:b/>
          <w:color w:val="2E74B5"/>
        </w:rPr>
      </w:pPr>
      <w:bookmarkStart w:id="3" w:name="_Toc53662451"/>
      <w:r w:rsidRPr="001D176E">
        <w:rPr>
          <w:b/>
          <w:color w:val="2E74B5"/>
        </w:rPr>
        <w:t>Strategija priprave ključnih izzivov izobraževanja za prihodnost</w:t>
      </w:r>
      <w:bookmarkEnd w:id="3"/>
      <w:r w:rsidRPr="001D176E">
        <w:rPr>
          <w:b/>
          <w:color w:val="2E74B5"/>
        </w:rPr>
        <w:tab/>
      </w:r>
    </w:p>
    <w:p w14:paraId="35C872CA" w14:textId="67C44664" w:rsidR="00545E83" w:rsidRPr="00B659B5" w:rsidRDefault="00545E83" w:rsidP="00545E83">
      <w:pPr>
        <w:jc w:val="both"/>
        <w:rPr>
          <w:b/>
          <w:iCs/>
        </w:rPr>
      </w:pPr>
      <w:r>
        <w:t xml:space="preserve">Vse zgoraj navedene strategije in strateški dokumenti </w:t>
      </w:r>
      <w:r w:rsidR="00B659B5">
        <w:t xml:space="preserve">postavljajo sistem </w:t>
      </w:r>
      <w:r>
        <w:t xml:space="preserve">vzgoje in izobraževanja v središče razvoja družbe in ga naslavljajo kot enega temeljnih podsistemov moderne družbe. Prav tako je iz slovenskih strateških dokumentov možno ugotoviti strinjanje, da so človeški viri, njihovo znanje in spretnosti naš največji naravni vir. Ključno vprašanje pri tem pa je, </w:t>
      </w:r>
      <w:r w:rsidRPr="00F97405">
        <w:rPr>
          <w:b/>
          <w:i/>
        </w:rPr>
        <w:t xml:space="preserve">kako kot družba zapisane usmeritve tudi udejanjamo v praksi. </w:t>
      </w:r>
      <w:r w:rsidR="00B659B5">
        <w:rPr>
          <w:b/>
          <w:i/>
        </w:rPr>
        <w:t xml:space="preserve">  </w:t>
      </w:r>
    </w:p>
    <w:p w14:paraId="65E88433" w14:textId="77777777" w:rsidR="00545E83" w:rsidRDefault="00545E83" w:rsidP="00545E83">
      <w:pPr>
        <w:jc w:val="both"/>
      </w:pPr>
      <w:r>
        <w:t xml:space="preserve">Ob pregledu izzivov, ki jih naslavljajo </w:t>
      </w:r>
      <w:r w:rsidRPr="00562449">
        <w:rPr>
          <w:u w:val="single"/>
        </w:rPr>
        <w:t>Izhodišča kurikularne prenove</w:t>
      </w:r>
      <w:r>
        <w:t xml:space="preserve"> iz druge polovice devetdesetih let prejšnjega stoletja, ugotavljamo, da slovenski izobraževalni sistem sledi temeljnim vrednotam, ciljem in načelom, ki jih je takrat postavil Nacionalni kurikularni svet. Večina teh vrednot je aktualna še danes, je pa nanje skozi izobraževalni sistem potrebno gledati z očali današnjega časa in vseh izzivov, ki so jih v vzgojno-izobraževalni sistem prinesle nacionalne in globalne družbene spremembe in tudi številne posamezne sistemske spremembe. Ob tem se moramo vprašati, </w:t>
      </w:r>
      <w:r w:rsidRPr="00562449">
        <w:rPr>
          <w:b/>
          <w:i/>
        </w:rPr>
        <w:t xml:space="preserve">ali je </w:t>
      </w:r>
      <w:r>
        <w:rPr>
          <w:b/>
          <w:i/>
        </w:rPr>
        <w:t xml:space="preserve">slovenski vzgojno-izobraževalni </w:t>
      </w:r>
      <w:r w:rsidRPr="00562449">
        <w:rPr>
          <w:b/>
          <w:i/>
        </w:rPr>
        <w:t xml:space="preserve">sistem ob vseh spremembah </w:t>
      </w:r>
      <w:r w:rsidRPr="004346AA">
        <w:rPr>
          <w:b/>
          <w:bCs/>
          <w:i/>
          <w:iCs/>
        </w:rPr>
        <w:t>dovolj prožen</w:t>
      </w:r>
      <w:r>
        <w:t xml:space="preserve"> za prilagajanje na zahteve sedanjosti in prihodnosti</w:t>
      </w:r>
      <w:r w:rsidRPr="00562449">
        <w:rPr>
          <w:b/>
          <w:i/>
        </w:rPr>
        <w:t xml:space="preserve">, da ob </w:t>
      </w:r>
      <w:r w:rsidRPr="00562449">
        <w:rPr>
          <w:b/>
          <w:i/>
        </w:rPr>
        <w:lastRenderedPageBreak/>
        <w:t xml:space="preserve">upoštevanju temeljnih vrednot in načel </w:t>
      </w:r>
      <w:r>
        <w:rPr>
          <w:b/>
          <w:i/>
        </w:rPr>
        <w:t xml:space="preserve">dosegamo zastavljane cilje </w:t>
      </w:r>
      <w:r>
        <w:t xml:space="preserve">zagotavljanja moralne in intelektualne odličnosti. </w:t>
      </w:r>
    </w:p>
    <w:p w14:paraId="24248A0C" w14:textId="0AEDA046" w:rsidR="00545E83" w:rsidRDefault="00545E83" w:rsidP="00545E83">
      <w:pPr>
        <w:jc w:val="both"/>
        <w:rPr>
          <w:b/>
          <w:i/>
        </w:rPr>
      </w:pPr>
      <w:r>
        <w:t xml:space="preserve">Pri tem je potrebno </w:t>
      </w:r>
      <w:r w:rsidRPr="00291374">
        <w:rPr>
          <w:b/>
          <w:i/>
        </w:rPr>
        <w:t>v središče procesa razmisleka o spremembah postavi</w:t>
      </w:r>
      <w:r>
        <w:rPr>
          <w:b/>
          <w:i/>
        </w:rPr>
        <w:t>ti</w:t>
      </w:r>
      <w:r w:rsidRPr="00291374">
        <w:rPr>
          <w:b/>
          <w:i/>
        </w:rPr>
        <w:t xml:space="preserve"> učečega se posameznika,</w:t>
      </w:r>
      <w:r>
        <w:t xml:space="preserve"> za katerega si želimo, da bo avtonomen, a povezan, kompetenten, a razvojno</w:t>
      </w:r>
      <w:r w:rsidR="00ED229D">
        <w:t xml:space="preserve"> </w:t>
      </w:r>
      <w:r>
        <w:t xml:space="preserve">naravnan v vseživljenjsko učenje, zdrav in srečen posameznik znotraj družbe. Prav pri tej nalogi je ključen kakovosten vzgojno-izobraževalni sistem, v katerem najodgovornejše delo opravljajo </w:t>
      </w:r>
      <w:r w:rsidRPr="00291374">
        <w:rPr>
          <w:b/>
          <w:i/>
        </w:rPr>
        <w:t>strokovni delavci (učitelji</w:t>
      </w:r>
      <w:r>
        <w:rPr>
          <w:b/>
          <w:i/>
        </w:rPr>
        <w:t>ce in učitelji</w:t>
      </w:r>
      <w:r w:rsidRPr="00291374">
        <w:rPr>
          <w:b/>
          <w:i/>
        </w:rPr>
        <w:t xml:space="preserve">), </w:t>
      </w:r>
      <w:r>
        <w:rPr>
          <w:b/>
          <w:i/>
        </w:rPr>
        <w:t>katerih vlogo znotraj sistema je potrebno ponovno opredeliti in ji dati primerno družbeno veljavo.</w:t>
      </w:r>
    </w:p>
    <w:p w14:paraId="28D0A8F4" w14:textId="0F961424" w:rsidR="00545E83" w:rsidRDefault="00545E83" w:rsidP="00545E83">
      <w:pPr>
        <w:jc w:val="both"/>
      </w:pPr>
      <w:r>
        <w:t xml:space="preserve">Proces priprave pregleda ključnih izzivov vzgoje in izobraževanja za prihodnost tako v ospredje postavlja prepoznavo izzivov za </w:t>
      </w:r>
      <w:r w:rsidRPr="00291374">
        <w:rPr>
          <w:b/>
          <w:i/>
        </w:rPr>
        <w:t>kratkoročne spremembe in izboljšave obstoječega sistema</w:t>
      </w:r>
      <w:r>
        <w:t xml:space="preserve"> z nastavki za spodbujanje razmislekov o </w:t>
      </w:r>
      <w:r w:rsidRPr="00291374">
        <w:rPr>
          <w:b/>
          <w:i/>
        </w:rPr>
        <w:t>sistemu</w:t>
      </w:r>
      <w:r>
        <w:rPr>
          <w:b/>
          <w:i/>
        </w:rPr>
        <w:t>, k</w:t>
      </w:r>
      <w:r w:rsidR="00ED229D">
        <w:rPr>
          <w:b/>
          <w:i/>
        </w:rPr>
        <w:t>akršne</w:t>
      </w:r>
      <w:r>
        <w:rPr>
          <w:b/>
          <w:i/>
        </w:rPr>
        <w:t>ga bomo potrebovali v</w:t>
      </w:r>
      <w:r w:rsidRPr="00291374">
        <w:rPr>
          <w:b/>
          <w:i/>
        </w:rPr>
        <w:t xml:space="preserve"> prihodnosti</w:t>
      </w:r>
      <w:r>
        <w:rPr>
          <w:b/>
          <w:i/>
        </w:rPr>
        <w:t xml:space="preserve"> in</w:t>
      </w:r>
      <w:r w:rsidRPr="00291374">
        <w:rPr>
          <w:b/>
          <w:i/>
        </w:rPr>
        <w:t xml:space="preserve"> bo namenjen še nerojenim otrokom</w:t>
      </w:r>
      <w:r>
        <w:t xml:space="preserve">, ki bodo živeli v še hitrejšim spremembam podvrženi družbi. </w:t>
      </w:r>
    </w:p>
    <w:p w14:paraId="67EE7420" w14:textId="77777777" w:rsidR="00545E83" w:rsidRDefault="00545E83" w:rsidP="00545E83">
      <w:pPr>
        <w:jc w:val="both"/>
      </w:pPr>
      <w:r>
        <w:t xml:space="preserve">K procesu priprave ključnih izzivov smo povabili tudi druge NOE znotraj MIZŠ, da glede na svoje poznavanje izvajanja zakonodaje in procesov VIZ izpostavijo ključne izzive in nakažejo možne rešitve zanje. S svojimi predlogi so se bolj ali manj vsebinsko odzvali Sektor za predšolsko vzgojo, Sektor za izobraževanje otrok s posebnimi potrebami, Sektor za osnovno šolstvo, Sektor za srednje šolstvo, Sektor za višje šolstvo in izobraževanje odraslih, Direktorat za visoko šolstvo, Inšpektorat za šolstvo in šport, Direktorat za investicije in Direktorat za šport. Na URKI smo popisali vse razvojne projekte, procese in temeljna spoznanja, izhajajoča iz razvojnih dejavnosti. V tabeli smo popisali procese, stanje sistema in izpostavili ključne izzive, s katerimi se sooča vzgojno-izobraževalni sistem. Ob tem smo upoštevali tudi nekatere že podane predloge Zavoda za šolstvo, Centra za poklicno izobraževanje, Andragoškega centra Slovenije in Šole za ravnatelje. </w:t>
      </w:r>
    </w:p>
    <w:p w14:paraId="41E9E783" w14:textId="0E192EE5" w:rsidR="00545E83" w:rsidRDefault="00545E83" w:rsidP="00545E83">
      <w:pPr>
        <w:jc w:val="both"/>
      </w:pPr>
      <w:r>
        <w:t xml:space="preserve">Tabela v nadaljevanju torej vsebuje </w:t>
      </w:r>
      <w:r w:rsidRPr="00D73CAB">
        <w:rPr>
          <w:b/>
          <w:i/>
        </w:rPr>
        <w:t>popis stanja in ključnih izzivov</w:t>
      </w:r>
      <w:r>
        <w:rPr>
          <w:b/>
          <w:i/>
        </w:rPr>
        <w:t xml:space="preserve"> po posameznih razvojnih področjih</w:t>
      </w:r>
      <w:r>
        <w:t xml:space="preserve">, na </w:t>
      </w:r>
      <w:r w:rsidR="00ED229D">
        <w:t>osnovi</w:t>
      </w:r>
      <w:r>
        <w:t xml:space="preserve"> katerega smo pripravili </w:t>
      </w:r>
      <w:r w:rsidRPr="00D73CAB">
        <w:rPr>
          <w:b/>
          <w:i/>
        </w:rPr>
        <w:t xml:space="preserve">predlog 10 ključnih izzivov </w:t>
      </w:r>
      <w:r>
        <w:rPr>
          <w:b/>
          <w:i/>
        </w:rPr>
        <w:t xml:space="preserve">slovenske vzgoje in </w:t>
      </w:r>
      <w:r w:rsidRPr="00D73CAB">
        <w:rPr>
          <w:b/>
          <w:i/>
        </w:rPr>
        <w:t>izobraževanja za prihodnost</w:t>
      </w:r>
      <w:r>
        <w:t xml:space="preserve"> in navedli nekaj možnih smeri njihovega naslavljanja. Predlog izpostavljenih izzivov v zadnjem delu predstavlja izhodišče  za nadaljnjo strokovno razpravo o razvoju vzgoje in izobraževanja v Sloveniji. </w:t>
      </w:r>
    </w:p>
    <w:p w14:paraId="4563580B" w14:textId="77777777" w:rsidR="00545E83" w:rsidRPr="00B55752" w:rsidRDefault="00545E83" w:rsidP="00545E83">
      <w:pPr>
        <w:jc w:val="both"/>
      </w:pPr>
      <w:r>
        <w:t xml:space="preserve">Pripravo tega izhodiščnega dokumenta smo zasnovali kot prvi korak širšega in daljšega procesa, katerega cilj je oblikovanje široko družbeno in strokovno usklajene vizije in njena operacionalizacija v strategiji razvoja vzgoje in izobraževanja ob hkratnem usklajevanju z razvojnim načrtovanjem države na programih ESS in RRF. </w:t>
      </w:r>
    </w:p>
    <w:p w14:paraId="44CC1F9C" w14:textId="72E0121E" w:rsidR="00B0074A" w:rsidRDefault="00B0074A" w:rsidP="00545E83">
      <w:pPr>
        <w:jc w:val="both"/>
      </w:pPr>
      <w:r>
        <w:br w:type="page"/>
      </w:r>
    </w:p>
    <w:p w14:paraId="2EAA30E3" w14:textId="77777777" w:rsidR="00E515CF" w:rsidRPr="001D176E" w:rsidRDefault="00E515CF" w:rsidP="00E515CF">
      <w:pPr>
        <w:pStyle w:val="Naslov1"/>
        <w:jc w:val="both"/>
        <w:rPr>
          <w:rFonts w:eastAsia="Calibri"/>
          <w:b/>
        </w:rPr>
      </w:pPr>
      <w:bookmarkStart w:id="4" w:name="_Toc53662452"/>
      <w:r w:rsidRPr="001D176E">
        <w:rPr>
          <w:rFonts w:eastAsia="Calibri"/>
          <w:b/>
        </w:rPr>
        <w:lastRenderedPageBreak/>
        <w:t>Pregled ugotovitev o stanju na razvojnih področjih vzgoje in izobraževanja in prihodnjih izzivov</w:t>
      </w:r>
      <w:bookmarkEnd w:id="4"/>
    </w:p>
    <w:p w14:paraId="52224C35" w14:textId="77777777" w:rsidR="00E515CF" w:rsidRPr="00E515CF" w:rsidRDefault="00E515CF" w:rsidP="00E515CF">
      <w:pPr>
        <w:spacing w:after="0" w:line="240" w:lineRule="auto"/>
        <w:jc w:val="both"/>
        <w:rPr>
          <w:rFonts w:ascii="Candara" w:eastAsia="Calibri" w:hAnsi="Candara" w:cs="Times New Roman"/>
        </w:rPr>
      </w:pPr>
    </w:p>
    <w:p w14:paraId="0912092E" w14:textId="77777777" w:rsidR="00E515CF" w:rsidRPr="006435EA" w:rsidRDefault="00E515CF" w:rsidP="00E515CF">
      <w:pPr>
        <w:spacing w:after="0" w:line="240" w:lineRule="auto"/>
        <w:jc w:val="both"/>
        <w:rPr>
          <w:rFonts w:eastAsia="Calibri" w:cstheme="minorHAnsi"/>
        </w:rPr>
      </w:pPr>
      <w:r w:rsidRPr="006435EA">
        <w:rPr>
          <w:rFonts w:eastAsia="Calibri" w:cstheme="minorHAnsi"/>
        </w:rPr>
        <w:t xml:space="preserve">Pregled ugotovitev o stanju na področju vzgoje in izobraževanja ter prihodnjih izzivov je nastal na podlagi razmislekov in prispevkov sodelavk in sodelavcev Urada za razvoj in kakovost izobraževanja (URKI) ter nekaterih direktoratov ministrstva.  </w:t>
      </w:r>
    </w:p>
    <w:p w14:paraId="13F6ED73" w14:textId="77777777" w:rsidR="00E515CF" w:rsidRPr="006435EA" w:rsidRDefault="00E515CF" w:rsidP="00E515CF">
      <w:pPr>
        <w:spacing w:after="0" w:line="240" w:lineRule="auto"/>
        <w:jc w:val="both"/>
        <w:rPr>
          <w:rFonts w:eastAsia="Calibri" w:cstheme="minorHAnsi"/>
        </w:rPr>
      </w:pPr>
    </w:p>
    <w:p w14:paraId="0300100D" w14:textId="4A78F6A0" w:rsidR="00E515CF" w:rsidRPr="006435EA" w:rsidRDefault="00E515CF" w:rsidP="00E515CF">
      <w:pPr>
        <w:spacing w:after="0" w:line="240" w:lineRule="auto"/>
        <w:jc w:val="both"/>
        <w:rPr>
          <w:rFonts w:eastAsia="Calibri" w:cstheme="minorHAnsi"/>
        </w:rPr>
      </w:pPr>
      <w:r w:rsidRPr="006435EA">
        <w:rPr>
          <w:rFonts w:eastAsia="Calibri" w:cstheme="minorHAnsi"/>
        </w:rPr>
        <w:t xml:space="preserve">Zbrane vsebine smo organizirali v strukturo osmih krovnih sklopov, ki jih razumemo kot temeljna, vendar medsebojno tesno prepletena razvojna področja vzgoje in izobraževanja. V sklopu </w:t>
      </w:r>
      <w:r w:rsidRPr="006435EA">
        <w:rPr>
          <w:rFonts w:eastAsia="Calibri" w:cstheme="minorHAnsi"/>
          <w:i/>
        </w:rPr>
        <w:t>Vseživljenjskost učenja</w:t>
      </w:r>
      <w:r w:rsidRPr="006435EA">
        <w:rPr>
          <w:rFonts w:eastAsia="Calibri" w:cstheme="minorHAnsi"/>
        </w:rPr>
        <w:t xml:space="preserve"> so vključeni pregledi stanja in nadaljnji izzivi po ravneh vzgojno</w:t>
      </w:r>
      <w:r w:rsidR="0011233A">
        <w:rPr>
          <w:rFonts w:eastAsia="Calibri" w:cstheme="minorHAnsi"/>
        </w:rPr>
        <w:t>-</w:t>
      </w:r>
      <w:r w:rsidRPr="006435EA">
        <w:rPr>
          <w:rFonts w:eastAsia="Calibri" w:cstheme="minorHAnsi"/>
        </w:rPr>
        <w:t>izobraževalnega sistema</w:t>
      </w:r>
      <w:r w:rsidR="00D607DB">
        <w:rPr>
          <w:rFonts w:eastAsia="Calibri" w:cstheme="minorHAnsi"/>
        </w:rPr>
        <w:t>,</w:t>
      </w:r>
      <w:r w:rsidRPr="006435EA">
        <w:rPr>
          <w:rFonts w:eastAsia="Calibri" w:cstheme="minorHAnsi"/>
        </w:rPr>
        <w:t xml:space="preserve"> v sklopu </w:t>
      </w:r>
      <w:r w:rsidRPr="006435EA">
        <w:rPr>
          <w:rFonts w:eastAsia="Calibri" w:cstheme="minorHAnsi"/>
          <w:i/>
        </w:rPr>
        <w:t>Razvoj znanja, spretnosti in kompetenc</w:t>
      </w:r>
      <w:r w:rsidRPr="006435EA">
        <w:rPr>
          <w:rFonts w:eastAsia="Calibri" w:cstheme="minorHAnsi"/>
        </w:rPr>
        <w:t xml:space="preserve"> </w:t>
      </w:r>
      <w:r w:rsidR="00D607DB">
        <w:rPr>
          <w:rFonts w:eastAsia="Calibri" w:cstheme="minorHAnsi"/>
        </w:rPr>
        <w:t xml:space="preserve">pa </w:t>
      </w:r>
      <w:r w:rsidRPr="006435EA">
        <w:rPr>
          <w:rFonts w:eastAsia="Calibri" w:cstheme="minorHAnsi"/>
        </w:rPr>
        <w:t xml:space="preserve">so pregledi stanja in nadaljnji izzivi organizirani po osmih ključnih kompetencah iz evropskega referenčnega okvira. Sklop </w:t>
      </w:r>
      <w:r w:rsidRPr="006435EA">
        <w:rPr>
          <w:rFonts w:eastAsia="Calibri" w:cstheme="minorHAnsi"/>
          <w:i/>
        </w:rPr>
        <w:t>Trajnostni razvoj</w:t>
      </w:r>
      <w:r w:rsidRPr="006435EA">
        <w:rPr>
          <w:rFonts w:eastAsia="Calibri" w:cstheme="minorHAnsi"/>
        </w:rPr>
        <w:t xml:space="preserve"> vključuje izzive in predloge </w:t>
      </w:r>
      <w:r w:rsidR="00D607DB">
        <w:rPr>
          <w:rFonts w:eastAsia="Calibri" w:cstheme="minorHAnsi"/>
        </w:rPr>
        <w:t>i</w:t>
      </w:r>
      <w:r w:rsidRPr="006435EA">
        <w:rPr>
          <w:rFonts w:eastAsia="Calibri" w:cstheme="minorHAnsi"/>
        </w:rPr>
        <w:t xml:space="preserve">z dveh zornih kotov: vzgoje in izobraževanja kot enega od trajnostnih ciljev ter vzgoje in izobraževanja kot pomembnega orodja za doseganje vseh trajnostnih ciljev globalne družbe. Sklop </w:t>
      </w:r>
      <w:r w:rsidRPr="006435EA">
        <w:rPr>
          <w:rFonts w:eastAsia="Calibri" w:cstheme="minorHAnsi"/>
          <w:i/>
        </w:rPr>
        <w:t>Pravičnost in vključujočnost</w:t>
      </w:r>
      <w:r w:rsidRPr="006435EA">
        <w:rPr>
          <w:rFonts w:eastAsia="Calibri" w:cstheme="minorHAnsi"/>
        </w:rPr>
        <w:t xml:space="preserve"> zajema vsebine s področja zagotavljanja enakih možnosti učenkam in učencem različnih t.</w:t>
      </w:r>
      <w:r w:rsidR="0011233A">
        <w:rPr>
          <w:rFonts w:eastAsia="Calibri" w:cstheme="minorHAnsi"/>
        </w:rPr>
        <w:t xml:space="preserve"> </w:t>
      </w:r>
      <w:r w:rsidRPr="006435EA">
        <w:rPr>
          <w:rFonts w:eastAsia="Calibri" w:cstheme="minorHAnsi"/>
        </w:rPr>
        <w:t>i. ranljivih skupin ter zagotavljanje človekovih pravic v vzgoji in izobraževanju. Ob doseganju kognitivnih rezultatov med enako pomembne štejemo tudi t.</w:t>
      </w:r>
      <w:r w:rsidR="0011233A">
        <w:rPr>
          <w:rFonts w:eastAsia="Calibri" w:cstheme="minorHAnsi"/>
        </w:rPr>
        <w:t xml:space="preserve"> </w:t>
      </w:r>
      <w:r w:rsidRPr="006435EA">
        <w:rPr>
          <w:rFonts w:eastAsia="Calibri" w:cstheme="minorHAnsi"/>
        </w:rPr>
        <w:t xml:space="preserve">i. nekognitivne rezultate procesov vzgoje in izobraževanja, kot so socialno-čustvene kompetence in blagostanje tako udeležencev kot zaposlenih v vzgoji in izobraževanju; preglede stanja in izzivov na tem področju skupaj z izzivi glede nekaterih potrebnih pogojev, da so ti rezultati lahko doseženi, vključuje sklop </w:t>
      </w:r>
      <w:r w:rsidRPr="006435EA">
        <w:rPr>
          <w:rFonts w:eastAsia="Calibri" w:cstheme="minorHAnsi"/>
          <w:i/>
        </w:rPr>
        <w:t>Varno in spodbudno učno okolje.</w:t>
      </w:r>
      <w:r w:rsidRPr="006435EA">
        <w:rPr>
          <w:rFonts w:eastAsia="Calibri" w:cstheme="minorHAnsi"/>
        </w:rPr>
        <w:t xml:space="preserve"> Ključni za kakovost vzgoje in izobraževanja so nedvomno učitelji; izzivi na področju razvoja kadrov so predstavljeni v sklopu </w:t>
      </w:r>
      <w:r w:rsidRPr="006435EA">
        <w:rPr>
          <w:rFonts w:eastAsia="Calibri" w:cstheme="minorHAnsi"/>
          <w:i/>
        </w:rPr>
        <w:t>Karierni razvoj strokovnih delavcev.</w:t>
      </w:r>
      <w:r w:rsidRPr="006435EA">
        <w:rPr>
          <w:rFonts w:eastAsia="Calibri" w:cstheme="minorHAnsi"/>
        </w:rPr>
        <w:t xml:space="preserve"> Področje različnih evalvacijskih procesov, preko katerih spremljamo kakovost vzgoje in izobraževanja v Sloveniji, je zajeto v sklopu </w:t>
      </w:r>
      <w:r w:rsidRPr="006435EA">
        <w:rPr>
          <w:rFonts w:eastAsia="Calibri" w:cstheme="minorHAnsi"/>
          <w:i/>
        </w:rPr>
        <w:t>Ugotavljanje in zagotavljanje kakovosti</w:t>
      </w:r>
      <w:r w:rsidRPr="006435EA">
        <w:rPr>
          <w:rFonts w:eastAsia="Calibri" w:cstheme="minorHAnsi"/>
        </w:rPr>
        <w:t xml:space="preserve">, kot zadnji, vendar izjemno pomembni, pa so predstavljeni izzivi </w:t>
      </w:r>
      <w:r w:rsidR="00A5705D">
        <w:rPr>
          <w:rFonts w:eastAsia="Calibri" w:cstheme="minorHAnsi"/>
        </w:rPr>
        <w:t xml:space="preserve">v </w:t>
      </w:r>
      <w:r w:rsidRPr="006435EA">
        <w:rPr>
          <w:rFonts w:eastAsia="Calibri" w:cstheme="minorHAnsi"/>
          <w:i/>
        </w:rPr>
        <w:t>Digitalizacij</w:t>
      </w:r>
      <w:r w:rsidR="00A5705D">
        <w:rPr>
          <w:rFonts w:eastAsia="Calibri" w:cstheme="minorHAnsi"/>
          <w:i/>
        </w:rPr>
        <w:t>i</w:t>
      </w:r>
      <w:r w:rsidRPr="006435EA">
        <w:rPr>
          <w:rFonts w:eastAsia="Calibri" w:cstheme="minorHAnsi"/>
          <w:i/>
        </w:rPr>
        <w:t xml:space="preserve"> in upravljanj</w:t>
      </w:r>
      <w:r w:rsidR="00A5705D">
        <w:rPr>
          <w:rFonts w:eastAsia="Calibri" w:cstheme="minorHAnsi"/>
          <w:i/>
        </w:rPr>
        <w:t>u</w:t>
      </w:r>
      <w:r w:rsidRPr="006435EA">
        <w:rPr>
          <w:rFonts w:eastAsia="Calibri" w:cstheme="minorHAnsi"/>
          <w:i/>
        </w:rPr>
        <w:t>.</w:t>
      </w:r>
    </w:p>
    <w:p w14:paraId="347469D6" w14:textId="77777777" w:rsidR="00E515CF" w:rsidRPr="006435EA" w:rsidRDefault="00E515CF" w:rsidP="00E515CF">
      <w:pPr>
        <w:spacing w:after="0" w:line="240" w:lineRule="auto"/>
        <w:jc w:val="both"/>
        <w:rPr>
          <w:rFonts w:eastAsia="Calibri" w:cstheme="minorHAnsi"/>
        </w:rPr>
      </w:pPr>
    </w:p>
    <w:p w14:paraId="710D098A" w14:textId="1D9A2D05" w:rsidR="00E515CF" w:rsidRPr="006435EA" w:rsidRDefault="00E515CF" w:rsidP="00E515CF">
      <w:pPr>
        <w:spacing w:after="0" w:line="240" w:lineRule="auto"/>
        <w:jc w:val="both"/>
        <w:rPr>
          <w:rFonts w:eastAsia="Calibri" w:cstheme="minorHAnsi"/>
        </w:rPr>
      </w:pPr>
      <w:r w:rsidRPr="006435EA">
        <w:rPr>
          <w:rFonts w:eastAsia="Calibri" w:cstheme="minorHAnsi"/>
        </w:rPr>
        <w:t>Predstavljeni pregled stanja in izzivov je torej strukturiran po več dimenzijah. Nekateri izzivi so bolj prioritetni</w:t>
      </w:r>
      <w:r w:rsidR="00A5705D">
        <w:rPr>
          <w:rFonts w:eastAsia="Calibri" w:cstheme="minorHAnsi"/>
        </w:rPr>
        <w:t>,</w:t>
      </w:r>
      <w:r w:rsidRPr="006435EA">
        <w:rPr>
          <w:rFonts w:eastAsia="Calibri" w:cstheme="minorHAnsi"/>
        </w:rPr>
        <w:t xml:space="preserve"> drugi manj, nekateri so urgentni in drugi pomembni dolgoročno. Vse dimenzije pa so tesno medsebojno notranje prepletene, zaradi česar se nabor izzivov za eno področje lahko v delu prekriva z izzivi za drugo področje. Izzive in predloge za eno področje je treba obravnavati v luči izzivov in predlogov za vsa druga področja. Jasna ilustracija tega so razmisleki o kariernem razvoju strokovnih delavcev, ki se nedvomno obojestransko povezuje z izzivi razvoja vseh ostalih področij, </w:t>
      </w:r>
      <w:r w:rsidR="00A5705D">
        <w:rPr>
          <w:rFonts w:eastAsia="Calibri" w:cstheme="minorHAnsi"/>
        </w:rPr>
        <w:t xml:space="preserve">nato </w:t>
      </w:r>
      <w:r w:rsidRPr="006435EA">
        <w:rPr>
          <w:rFonts w:eastAsia="Calibri" w:cstheme="minorHAnsi"/>
        </w:rPr>
        <w:t>o t.</w:t>
      </w:r>
      <w:r w:rsidR="00A5705D">
        <w:rPr>
          <w:rFonts w:eastAsia="Calibri" w:cstheme="minorHAnsi"/>
        </w:rPr>
        <w:t xml:space="preserve"> </w:t>
      </w:r>
      <w:r w:rsidRPr="006435EA">
        <w:rPr>
          <w:rFonts w:eastAsia="Calibri" w:cstheme="minorHAnsi"/>
        </w:rPr>
        <w:t>i. digitalizaciji družbe, ki na vsa vzgojno</w:t>
      </w:r>
      <w:r w:rsidR="00A5705D">
        <w:rPr>
          <w:rFonts w:eastAsia="Calibri" w:cstheme="minorHAnsi"/>
        </w:rPr>
        <w:t>-</w:t>
      </w:r>
      <w:r w:rsidRPr="006435EA">
        <w:rPr>
          <w:rFonts w:eastAsia="Calibri" w:cstheme="minorHAnsi"/>
        </w:rPr>
        <w:t xml:space="preserve">izobraževalna področja sega tako z vidika infrastrukture kot z vidika razvoja kompetenc, ter razmisleki o doseganju trajnostnih ciljev v današnji globalni družbi. </w:t>
      </w:r>
    </w:p>
    <w:p w14:paraId="1C33D8F6" w14:textId="77777777" w:rsidR="00E515CF" w:rsidRPr="006435EA" w:rsidRDefault="00E515CF" w:rsidP="00E515CF">
      <w:pPr>
        <w:spacing w:after="0" w:line="240" w:lineRule="auto"/>
        <w:jc w:val="both"/>
        <w:rPr>
          <w:rFonts w:eastAsia="Calibri" w:cstheme="minorHAnsi"/>
        </w:rPr>
      </w:pPr>
      <w:r w:rsidRPr="006435EA">
        <w:rPr>
          <w:rFonts w:eastAsia="Calibri" w:cstheme="minorHAnsi"/>
        </w:rPr>
        <w:t>Na skici so predstavljeni krovni sklopi in naslovi pripadajočih razvojnih tem.</w:t>
      </w:r>
    </w:p>
    <w:p w14:paraId="0C172984" w14:textId="6A390005" w:rsidR="00E515CF" w:rsidRPr="006435EA" w:rsidRDefault="00E515CF" w:rsidP="00E515CF">
      <w:pPr>
        <w:spacing w:after="0" w:line="240" w:lineRule="auto"/>
        <w:jc w:val="both"/>
        <w:rPr>
          <w:rFonts w:eastAsia="Calibri" w:cstheme="minorHAnsi"/>
        </w:rPr>
      </w:pPr>
      <w:r w:rsidRPr="006435EA">
        <w:rPr>
          <w:rFonts w:eastAsia="Calibri" w:cstheme="minorHAnsi"/>
        </w:rPr>
        <w:t xml:space="preserve">Predvidevamo, da bo tabela »živ« dokument, ki se bo dopolnjeval, nadgrajeval in sproti razvijal z novimi razvojnimi izzivi in informacijami. Za vsa navedena področja in izzive obstajajo </w:t>
      </w:r>
      <w:r w:rsidR="00A5705D" w:rsidRPr="006435EA">
        <w:rPr>
          <w:rFonts w:eastAsia="Calibri" w:cstheme="minorHAnsi"/>
        </w:rPr>
        <w:t xml:space="preserve">v ozadju </w:t>
      </w:r>
      <w:r w:rsidRPr="006435EA">
        <w:rPr>
          <w:rFonts w:eastAsia="Calibri" w:cstheme="minorHAnsi"/>
        </w:rPr>
        <w:t>podrobnejši dokumenti, opisi in tudi številke.</w:t>
      </w:r>
    </w:p>
    <w:p w14:paraId="6FA05FC0" w14:textId="77777777" w:rsidR="00E515CF" w:rsidRPr="006435EA" w:rsidRDefault="00E515CF" w:rsidP="00E515CF">
      <w:pPr>
        <w:spacing w:after="0" w:line="240" w:lineRule="auto"/>
        <w:jc w:val="both"/>
        <w:rPr>
          <w:rFonts w:eastAsia="Calibri" w:cstheme="minorHAnsi"/>
        </w:rPr>
      </w:pPr>
    </w:p>
    <w:p w14:paraId="76864ECB" w14:textId="77777777" w:rsidR="00E515CF" w:rsidRPr="006435EA" w:rsidRDefault="00E515CF" w:rsidP="00E515CF">
      <w:pPr>
        <w:spacing w:after="0" w:line="240" w:lineRule="auto"/>
        <w:jc w:val="both"/>
        <w:rPr>
          <w:rFonts w:eastAsia="Calibri" w:cstheme="minorHAnsi"/>
        </w:rPr>
      </w:pPr>
    </w:p>
    <w:p w14:paraId="1989C04D" w14:textId="77777777" w:rsidR="00E515CF" w:rsidRPr="006435EA" w:rsidRDefault="00E515CF" w:rsidP="00E515CF">
      <w:pPr>
        <w:spacing w:after="0" w:line="240" w:lineRule="auto"/>
        <w:jc w:val="both"/>
        <w:rPr>
          <w:rFonts w:eastAsia="Calibri" w:cstheme="minorHAnsi"/>
        </w:rPr>
      </w:pPr>
    </w:p>
    <w:p w14:paraId="54A31BDE" w14:textId="77777777" w:rsidR="00E515CF" w:rsidRPr="006435EA" w:rsidRDefault="00E515CF" w:rsidP="00E515CF">
      <w:pPr>
        <w:spacing w:after="0" w:line="240" w:lineRule="auto"/>
        <w:jc w:val="both"/>
        <w:rPr>
          <w:rFonts w:eastAsia="Calibri" w:cstheme="minorHAnsi"/>
        </w:rPr>
      </w:pPr>
    </w:p>
    <w:p w14:paraId="107101F2" w14:textId="77777777" w:rsidR="00E515CF" w:rsidRPr="006435EA" w:rsidRDefault="00E515CF" w:rsidP="00E515CF">
      <w:pPr>
        <w:spacing w:after="0" w:line="240" w:lineRule="auto"/>
        <w:jc w:val="both"/>
        <w:rPr>
          <w:rFonts w:eastAsia="Calibri" w:cstheme="minorHAnsi"/>
        </w:rPr>
      </w:pPr>
    </w:p>
    <w:p w14:paraId="5A6462C6" w14:textId="77777777" w:rsidR="00E515CF" w:rsidRPr="006435EA" w:rsidRDefault="00E515CF" w:rsidP="00E515CF">
      <w:pPr>
        <w:spacing w:after="0" w:line="240" w:lineRule="auto"/>
        <w:jc w:val="both"/>
        <w:rPr>
          <w:rFonts w:eastAsia="Calibri" w:cstheme="minorHAnsi"/>
        </w:rPr>
      </w:pPr>
    </w:p>
    <w:p w14:paraId="582E392B" w14:textId="77777777" w:rsidR="00E515CF" w:rsidRPr="006435EA" w:rsidRDefault="00E515CF" w:rsidP="00E515CF">
      <w:pPr>
        <w:spacing w:after="0" w:line="240" w:lineRule="auto"/>
        <w:jc w:val="both"/>
        <w:rPr>
          <w:rFonts w:eastAsia="Calibri" w:cstheme="minorHAnsi"/>
        </w:rPr>
      </w:pPr>
    </w:p>
    <w:p w14:paraId="00540E67" w14:textId="77777777" w:rsidR="00E515CF" w:rsidRPr="006435EA" w:rsidRDefault="00E515CF" w:rsidP="00E515CF">
      <w:pPr>
        <w:spacing w:after="0" w:line="240" w:lineRule="auto"/>
        <w:jc w:val="both"/>
        <w:rPr>
          <w:rFonts w:eastAsia="Calibri" w:cstheme="minorHAnsi"/>
        </w:rPr>
      </w:pPr>
    </w:p>
    <w:p w14:paraId="33B9287C" w14:textId="77777777" w:rsidR="00E515CF" w:rsidRPr="006435EA" w:rsidRDefault="00E515CF" w:rsidP="00E515CF">
      <w:pPr>
        <w:spacing w:after="0" w:line="240" w:lineRule="auto"/>
        <w:jc w:val="both"/>
        <w:rPr>
          <w:rFonts w:eastAsia="Calibri" w:cstheme="minorHAnsi"/>
        </w:rPr>
      </w:pPr>
    </w:p>
    <w:p w14:paraId="6152F72F" w14:textId="77777777" w:rsidR="00E515CF" w:rsidRPr="006435EA" w:rsidRDefault="00E515CF" w:rsidP="00E515CF">
      <w:pPr>
        <w:spacing w:after="0" w:line="240" w:lineRule="auto"/>
        <w:jc w:val="both"/>
        <w:rPr>
          <w:rFonts w:eastAsia="Calibri" w:cstheme="minorHAnsi"/>
        </w:rPr>
      </w:pPr>
    </w:p>
    <w:p w14:paraId="46E1C201" w14:textId="77777777" w:rsidR="00E515CF" w:rsidRPr="006435EA" w:rsidRDefault="00E515CF" w:rsidP="00E515CF">
      <w:pPr>
        <w:spacing w:after="0" w:line="240" w:lineRule="auto"/>
        <w:jc w:val="both"/>
        <w:rPr>
          <w:rFonts w:eastAsia="Calibri" w:cstheme="minorHAnsi"/>
        </w:rPr>
      </w:pPr>
      <w:r w:rsidRPr="006435EA">
        <w:rPr>
          <w:rFonts w:eastAsia="Calibri" w:cstheme="minorHAnsi"/>
          <w:noProof/>
          <w:lang w:eastAsia="sl-SI"/>
        </w:rPr>
        <w:lastRenderedPageBreak/>
        <w:drawing>
          <wp:inline distT="0" distB="0" distL="0" distR="0" wp14:anchorId="2683B66B" wp14:editId="25F9E9A2">
            <wp:extent cx="5760720" cy="5715292"/>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715292"/>
                    </a:xfrm>
                    <a:prstGeom prst="rect">
                      <a:avLst/>
                    </a:prstGeom>
                    <a:noFill/>
                    <a:ln>
                      <a:noFill/>
                    </a:ln>
                  </pic:spPr>
                </pic:pic>
              </a:graphicData>
            </a:graphic>
          </wp:inline>
        </w:drawing>
      </w:r>
    </w:p>
    <w:p w14:paraId="5DDC8AD6" w14:textId="77777777" w:rsidR="00E515CF" w:rsidRPr="006435EA" w:rsidRDefault="00E515CF" w:rsidP="00E515CF">
      <w:pPr>
        <w:spacing w:after="0" w:line="240" w:lineRule="auto"/>
        <w:jc w:val="both"/>
        <w:rPr>
          <w:rFonts w:eastAsia="Calibri" w:cstheme="minorHAnsi"/>
        </w:rPr>
      </w:pPr>
    </w:p>
    <w:p w14:paraId="70C711D9" w14:textId="77777777" w:rsidR="00E515CF" w:rsidRPr="006435EA" w:rsidRDefault="00E515CF" w:rsidP="00E515CF">
      <w:pPr>
        <w:spacing w:after="0" w:line="240" w:lineRule="auto"/>
        <w:jc w:val="both"/>
        <w:rPr>
          <w:rFonts w:eastAsia="Calibri" w:cstheme="minorHAnsi"/>
        </w:rPr>
      </w:pPr>
    </w:p>
    <w:p w14:paraId="2004B76E" w14:textId="4A21800B" w:rsidR="00E515CF" w:rsidRPr="006435EA" w:rsidRDefault="00E515CF" w:rsidP="00E515CF">
      <w:pPr>
        <w:spacing w:after="0" w:line="240" w:lineRule="auto"/>
        <w:jc w:val="both"/>
        <w:rPr>
          <w:rFonts w:eastAsia="Calibri" w:cstheme="minorHAnsi"/>
        </w:rPr>
      </w:pPr>
      <w:r w:rsidRPr="006435EA">
        <w:rPr>
          <w:rFonts w:eastAsia="Calibri" w:cstheme="minorHAnsi"/>
        </w:rPr>
        <w:t xml:space="preserve">Struktura nastalega pregleda ugotovitev o stanju na razvojnih področjih vzgoje in izobraževanja in prihodnjih izzivih je nastala organsko </w:t>
      </w:r>
      <w:r w:rsidR="00A5705D">
        <w:rPr>
          <w:rFonts w:eastAsia="Calibri" w:cstheme="minorHAnsi"/>
        </w:rPr>
        <w:t>iz</w:t>
      </w:r>
      <w:r w:rsidRPr="006435EA">
        <w:rPr>
          <w:rFonts w:eastAsia="Calibri" w:cstheme="minorHAnsi"/>
        </w:rPr>
        <w:t xml:space="preserve"> prispevk</w:t>
      </w:r>
      <w:r w:rsidR="00A5705D">
        <w:rPr>
          <w:rFonts w:eastAsia="Calibri" w:cstheme="minorHAnsi"/>
        </w:rPr>
        <w:t>ov</w:t>
      </w:r>
      <w:r w:rsidRPr="006435EA">
        <w:rPr>
          <w:rFonts w:eastAsia="Calibri" w:cstheme="minorHAnsi"/>
        </w:rPr>
        <w:t xml:space="preserve"> sodelujočih NOE in s tem tudi odraža strukturo organizacije procesov dela na ministrstvu. Prav zato je ta pregled lahko </w:t>
      </w:r>
      <w:r w:rsidR="00A5705D">
        <w:rPr>
          <w:rFonts w:eastAsia="Calibri" w:cstheme="minorHAnsi"/>
        </w:rPr>
        <w:t>osnova</w:t>
      </w:r>
      <w:r w:rsidRPr="006435EA">
        <w:rPr>
          <w:rFonts w:eastAsia="Calibri" w:cstheme="minorHAnsi"/>
        </w:rPr>
        <w:t xml:space="preserve"> še za nadaljnje kontinuirano spremljanje procesov razvoja sistema vzgoje in izobraževanja na ministrstvu in </w:t>
      </w:r>
      <w:r w:rsidR="00A5705D">
        <w:rPr>
          <w:rFonts w:eastAsia="Calibri" w:cstheme="minorHAnsi"/>
        </w:rPr>
        <w:t xml:space="preserve">v </w:t>
      </w:r>
      <w:r w:rsidRPr="006435EA">
        <w:rPr>
          <w:rFonts w:eastAsia="Calibri" w:cstheme="minorHAnsi"/>
        </w:rPr>
        <w:t xml:space="preserve">javnih zavodih. </w:t>
      </w:r>
    </w:p>
    <w:p w14:paraId="6FFDCBB4" w14:textId="77777777" w:rsidR="00E515CF" w:rsidRPr="006435EA" w:rsidRDefault="00E515CF" w:rsidP="00E515CF">
      <w:pPr>
        <w:spacing w:after="0" w:line="240" w:lineRule="auto"/>
        <w:rPr>
          <w:rFonts w:eastAsia="Calibri" w:cstheme="minorHAnsi"/>
        </w:rPr>
      </w:pPr>
    </w:p>
    <w:p w14:paraId="767CA2F0" w14:textId="77777777" w:rsidR="00E515CF" w:rsidRPr="006435EA" w:rsidRDefault="00E515CF" w:rsidP="00E515CF">
      <w:pPr>
        <w:spacing w:after="0" w:line="240" w:lineRule="auto"/>
        <w:rPr>
          <w:rFonts w:eastAsia="Calibri" w:cstheme="minorHAnsi"/>
        </w:rPr>
      </w:pPr>
    </w:p>
    <w:p w14:paraId="0E7B16D6" w14:textId="77777777" w:rsidR="00AA6B29" w:rsidRDefault="00AA6B29" w:rsidP="00B0074A">
      <w:pPr>
        <w:jc w:val="both"/>
        <w:rPr>
          <w:rFonts w:cstheme="minorHAnsi"/>
        </w:rPr>
        <w:sectPr w:rsidR="00AA6B29" w:rsidSect="00D8164E">
          <w:footerReference w:type="default" r:id="rId10"/>
          <w:pgSz w:w="11906" w:h="16838"/>
          <w:pgMar w:top="1417" w:right="1417" w:bottom="1417" w:left="1417" w:header="708" w:footer="708" w:gutter="0"/>
          <w:cols w:space="708"/>
          <w:titlePg/>
          <w:docGrid w:linePitch="360"/>
        </w:sectPr>
      </w:pPr>
    </w:p>
    <w:tbl>
      <w:tblPr>
        <w:tblW w:w="5000" w:type="pct"/>
        <w:tblCellMar>
          <w:left w:w="70" w:type="dxa"/>
          <w:right w:w="70" w:type="dxa"/>
        </w:tblCellMar>
        <w:tblLook w:val="0000" w:firstRow="0" w:lastRow="0" w:firstColumn="0" w:lastColumn="0" w:noHBand="0" w:noVBand="0"/>
      </w:tblPr>
      <w:tblGrid>
        <w:gridCol w:w="148"/>
        <w:gridCol w:w="148"/>
        <w:gridCol w:w="148"/>
        <w:gridCol w:w="2217"/>
        <w:gridCol w:w="160"/>
        <w:gridCol w:w="4695"/>
        <w:gridCol w:w="148"/>
        <w:gridCol w:w="8040"/>
      </w:tblGrid>
      <w:tr w:rsidR="00B0074A" w:rsidRPr="001D176E" w14:paraId="365A4E8F" w14:textId="77777777" w:rsidTr="003525FB">
        <w:trPr>
          <w:trHeight w:val="299"/>
        </w:trPr>
        <w:tc>
          <w:tcPr>
            <w:tcW w:w="5000" w:type="pct"/>
            <w:gridSpan w:val="8"/>
          </w:tcPr>
          <w:p w14:paraId="7647AA39" w14:textId="6DAD0267" w:rsidR="00B0074A" w:rsidRPr="001D176E" w:rsidRDefault="00E27D46" w:rsidP="00E27D46">
            <w:pPr>
              <w:pStyle w:val="Naslov2"/>
              <w:rPr>
                <w:rFonts w:eastAsia="Calibri"/>
                <w:b/>
                <w:color w:val="000000"/>
                <w:sz w:val="20"/>
                <w:szCs w:val="20"/>
              </w:rPr>
            </w:pPr>
            <w:bookmarkStart w:id="5" w:name="_Toc53662453"/>
            <w:r w:rsidRPr="001D176E">
              <w:rPr>
                <w:rFonts w:eastAsia="Calibri"/>
                <w:b/>
              </w:rPr>
              <w:lastRenderedPageBreak/>
              <w:t>Razvojna področja vzgoje in izobraževanja</w:t>
            </w:r>
            <w:bookmarkEnd w:id="5"/>
          </w:p>
        </w:tc>
      </w:tr>
      <w:tr w:rsidR="00B0074A" w:rsidRPr="006435EA" w14:paraId="6E256170" w14:textId="77777777" w:rsidTr="003525FB">
        <w:trPr>
          <w:trHeight w:val="164"/>
        </w:trPr>
        <w:tc>
          <w:tcPr>
            <w:tcW w:w="47" w:type="pct"/>
          </w:tcPr>
          <w:p w14:paraId="4184958C" w14:textId="77777777" w:rsidR="00B0074A" w:rsidRPr="006435EA" w:rsidRDefault="00B0074A" w:rsidP="00B0074A">
            <w:pPr>
              <w:autoSpaceDE w:val="0"/>
              <w:autoSpaceDN w:val="0"/>
              <w:adjustRightInd w:val="0"/>
              <w:spacing w:after="0" w:line="240" w:lineRule="auto"/>
              <w:rPr>
                <w:rFonts w:eastAsia="Calibri" w:cstheme="minorHAnsi"/>
                <w:b/>
                <w:bCs/>
                <w:color w:val="000000"/>
                <w:sz w:val="28"/>
                <w:szCs w:val="28"/>
              </w:rPr>
            </w:pPr>
          </w:p>
        </w:tc>
        <w:tc>
          <w:tcPr>
            <w:tcW w:w="47" w:type="pct"/>
          </w:tcPr>
          <w:p w14:paraId="1669EE49" w14:textId="77777777" w:rsidR="00B0074A" w:rsidRPr="006435EA" w:rsidRDefault="00B0074A" w:rsidP="00B0074A">
            <w:pPr>
              <w:autoSpaceDE w:val="0"/>
              <w:autoSpaceDN w:val="0"/>
              <w:adjustRightInd w:val="0"/>
              <w:spacing w:after="0" w:line="240" w:lineRule="auto"/>
              <w:rPr>
                <w:rFonts w:eastAsia="Calibri" w:cstheme="minorHAnsi"/>
                <w:b/>
                <w:bCs/>
                <w:color w:val="000000"/>
                <w:sz w:val="28"/>
                <w:szCs w:val="28"/>
              </w:rPr>
            </w:pPr>
          </w:p>
        </w:tc>
        <w:tc>
          <w:tcPr>
            <w:tcW w:w="47" w:type="pct"/>
          </w:tcPr>
          <w:p w14:paraId="78E71280" w14:textId="77777777" w:rsidR="00B0074A" w:rsidRPr="006435EA" w:rsidRDefault="00B0074A" w:rsidP="00B0074A">
            <w:pPr>
              <w:autoSpaceDE w:val="0"/>
              <w:autoSpaceDN w:val="0"/>
              <w:adjustRightInd w:val="0"/>
              <w:spacing w:after="0" w:line="240" w:lineRule="auto"/>
              <w:rPr>
                <w:rFonts w:eastAsia="Calibri" w:cstheme="minorHAnsi"/>
                <w:b/>
                <w:bCs/>
                <w:color w:val="000000"/>
                <w:sz w:val="28"/>
                <w:szCs w:val="28"/>
              </w:rPr>
            </w:pPr>
          </w:p>
        </w:tc>
        <w:tc>
          <w:tcPr>
            <w:tcW w:w="706" w:type="pct"/>
          </w:tcPr>
          <w:p w14:paraId="53BDAA3E" w14:textId="77777777" w:rsidR="00B0074A" w:rsidRPr="006435EA" w:rsidRDefault="00B0074A" w:rsidP="00B0074A">
            <w:pPr>
              <w:autoSpaceDE w:val="0"/>
              <w:autoSpaceDN w:val="0"/>
              <w:adjustRightInd w:val="0"/>
              <w:spacing w:after="0" w:line="240" w:lineRule="auto"/>
              <w:rPr>
                <w:rFonts w:eastAsia="Calibri" w:cstheme="minorHAnsi"/>
                <w:b/>
                <w:bCs/>
                <w:color w:val="000000"/>
                <w:sz w:val="28"/>
                <w:szCs w:val="28"/>
              </w:rPr>
            </w:pPr>
          </w:p>
        </w:tc>
        <w:tc>
          <w:tcPr>
            <w:tcW w:w="51" w:type="pct"/>
          </w:tcPr>
          <w:p w14:paraId="2E38DC2C" w14:textId="77777777" w:rsidR="00B0074A" w:rsidRPr="006435EA" w:rsidRDefault="00B0074A" w:rsidP="00B0074A">
            <w:pPr>
              <w:autoSpaceDE w:val="0"/>
              <w:autoSpaceDN w:val="0"/>
              <w:adjustRightInd w:val="0"/>
              <w:spacing w:after="0" w:line="240" w:lineRule="auto"/>
              <w:rPr>
                <w:rFonts w:eastAsia="Calibri" w:cstheme="minorHAnsi"/>
                <w:b/>
                <w:bCs/>
                <w:color w:val="000000"/>
                <w:sz w:val="28"/>
                <w:szCs w:val="28"/>
              </w:rPr>
            </w:pPr>
          </w:p>
        </w:tc>
        <w:tc>
          <w:tcPr>
            <w:tcW w:w="1495" w:type="pct"/>
          </w:tcPr>
          <w:p w14:paraId="5663610B" w14:textId="77777777" w:rsidR="00B0074A" w:rsidRPr="006435EA"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3D8ED3C3" w14:textId="77777777" w:rsidR="00B0074A" w:rsidRPr="006435EA" w:rsidRDefault="00B0074A" w:rsidP="00B0074A">
            <w:pPr>
              <w:autoSpaceDE w:val="0"/>
              <w:autoSpaceDN w:val="0"/>
              <w:adjustRightInd w:val="0"/>
              <w:spacing w:after="0" w:line="240" w:lineRule="auto"/>
              <w:rPr>
                <w:rFonts w:eastAsia="Calibri" w:cstheme="minorHAnsi"/>
                <w:b/>
                <w:bCs/>
                <w:color w:val="000000"/>
                <w:sz w:val="28"/>
                <w:szCs w:val="28"/>
              </w:rPr>
            </w:pPr>
          </w:p>
        </w:tc>
        <w:tc>
          <w:tcPr>
            <w:tcW w:w="2560" w:type="pct"/>
          </w:tcPr>
          <w:p w14:paraId="2B5EC7D8" w14:textId="77777777" w:rsidR="00B0074A" w:rsidRPr="006435EA"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407C4CD" w14:textId="77777777" w:rsidTr="003525FB">
        <w:trPr>
          <w:trHeight w:val="275"/>
        </w:trPr>
        <w:tc>
          <w:tcPr>
            <w:tcW w:w="47" w:type="pct"/>
          </w:tcPr>
          <w:p w14:paraId="2B17F9D4"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51D80278" w14:textId="77777777" w:rsidR="00B0074A" w:rsidRPr="006435EA"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66E3A83B" w14:textId="77777777" w:rsidR="00B0074A" w:rsidRPr="006435EA" w:rsidRDefault="00B0074A" w:rsidP="00B0074A">
            <w:pPr>
              <w:autoSpaceDE w:val="0"/>
              <w:autoSpaceDN w:val="0"/>
              <w:adjustRightInd w:val="0"/>
              <w:spacing w:after="0" w:line="240" w:lineRule="auto"/>
              <w:rPr>
                <w:rFonts w:eastAsia="Calibri" w:cstheme="minorHAnsi"/>
                <w:b/>
                <w:bCs/>
                <w:color w:val="000000"/>
                <w:sz w:val="20"/>
                <w:szCs w:val="20"/>
              </w:rPr>
            </w:pPr>
          </w:p>
        </w:tc>
        <w:tc>
          <w:tcPr>
            <w:tcW w:w="706" w:type="pct"/>
          </w:tcPr>
          <w:p w14:paraId="46B9DC30" w14:textId="77777777" w:rsidR="00B0074A" w:rsidRPr="006435EA" w:rsidRDefault="00B0074A" w:rsidP="00B0074A">
            <w:pPr>
              <w:autoSpaceDE w:val="0"/>
              <w:autoSpaceDN w:val="0"/>
              <w:adjustRightInd w:val="0"/>
              <w:spacing w:after="0" w:line="240" w:lineRule="auto"/>
              <w:rPr>
                <w:rFonts w:eastAsia="Calibri" w:cstheme="minorHAnsi"/>
                <w:b/>
                <w:bCs/>
                <w:color w:val="000000"/>
                <w:sz w:val="20"/>
                <w:szCs w:val="20"/>
              </w:rPr>
            </w:pPr>
            <w:r w:rsidRPr="006435EA">
              <w:rPr>
                <w:rFonts w:eastAsia="Calibri" w:cstheme="minorHAnsi"/>
                <w:b/>
                <w:bCs/>
                <w:color w:val="000000"/>
                <w:sz w:val="20"/>
                <w:szCs w:val="20"/>
              </w:rPr>
              <w:t>Izhodišča</w:t>
            </w:r>
          </w:p>
        </w:tc>
        <w:tc>
          <w:tcPr>
            <w:tcW w:w="51" w:type="pct"/>
          </w:tcPr>
          <w:p w14:paraId="634107D5" w14:textId="77777777" w:rsidR="00B0074A" w:rsidRPr="006435EA" w:rsidRDefault="00B0074A" w:rsidP="00B0074A">
            <w:pPr>
              <w:autoSpaceDE w:val="0"/>
              <w:autoSpaceDN w:val="0"/>
              <w:adjustRightInd w:val="0"/>
              <w:spacing w:after="0" w:line="240" w:lineRule="auto"/>
              <w:rPr>
                <w:rFonts w:eastAsia="Calibri" w:cstheme="minorHAnsi"/>
                <w:b/>
                <w:bCs/>
                <w:color w:val="000000"/>
                <w:sz w:val="20"/>
                <w:szCs w:val="20"/>
              </w:rPr>
            </w:pPr>
          </w:p>
        </w:tc>
        <w:tc>
          <w:tcPr>
            <w:tcW w:w="1542" w:type="pct"/>
            <w:gridSpan w:val="2"/>
          </w:tcPr>
          <w:p w14:paraId="50D673E2" w14:textId="77777777" w:rsidR="00B0074A" w:rsidRPr="006435EA" w:rsidRDefault="00B0074A" w:rsidP="00B0074A">
            <w:pPr>
              <w:autoSpaceDE w:val="0"/>
              <w:autoSpaceDN w:val="0"/>
              <w:adjustRightInd w:val="0"/>
              <w:spacing w:after="0" w:line="240" w:lineRule="auto"/>
              <w:rPr>
                <w:rFonts w:eastAsia="Calibri" w:cstheme="minorHAnsi"/>
                <w:b/>
                <w:bCs/>
                <w:color w:val="000000"/>
                <w:sz w:val="20"/>
                <w:szCs w:val="20"/>
              </w:rPr>
            </w:pPr>
            <w:r w:rsidRPr="006435EA">
              <w:rPr>
                <w:rFonts w:eastAsia="Calibri" w:cstheme="minorHAnsi"/>
                <w:b/>
                <w:bCs/>
                <w:color w:val="000000"/>
                <w:sz w:val="20"/>
                <w:szCs w:val="20"/>
              </w:rPr>
              <w:t>Ugotovitve o stanju na področju. Katere izzive in kako že naslavljamo? Kje smo?</w:t>
            </w:r>
          </w:p>
        </w:tc>
        <w:tc>
          <w:tcPr>
            <w:tcW w:w="2560" w:type="pct"/>
          </w:tcPr>
          <w:p w14:paraId="4E288875" w14:textId="77777777" w:rsidR="00B0074A" w:rsidRPr="006435EA" w:rsidRDefault="00B0074A" w:rsidP="00B0074A">
            <w:pPr>
              <w:autoSpaceDE w:val="0"/>
              <w:autoSpaceDN w:val="0"/>
              <w:adjustRightInd w:val="0"/>
              <w:spacing w:after="0" w:line="240" w:lineRule="auto"/>
              <w:rPr>
                <w:rFonts w:eastAsia="Calibri" w:cstheme="minorHAnsi"/>
                <w:b/>
                <w:bCs/>
                <w:color w:val="000000"/>
                <w:sz w:val="20"/>
                <w:szCs w:val="20"/>
              </w:rPr>
            </w:pPr>
            <w:r w:rsidRPr="006435EA">
              <w:rPr>
                <w:rFonts w:eastAsia="Calibri" w:cstheme="minorHAnsi"/>
                <w:b/>
                <w:bCs/>
                <w:color w:val="000000"/>
                <w:sz w:val="20"/>
                <w:szCs w:val="20"/>
              </w:rPr>
              <w:t>Kateri so izzivi za v prihodnje? Kam hočemo naprej? Kako lahko to izvedemo?</w:t>
            </w:r>
          </w:p>
        </w:tc>
      </w:tr>
      <w:tr w:rsidR="00B0074A" w:rsidRPr="006435EA" w14:paraId="599BA73C" w14:textId="77777777" w:rsidTr="003525FB">
        <w:trPr>
          <w:trHeight w:val="275"/>
        </w:trPr>
        <w:tc>
          <w:tcPr>
            <w:tcW w:w="2393" w:type="pct"/>
            <w:gridSpan w:val="6"/>
            <w:shd w:val="solid" w:color="CCFFFF" w:fill="auto"/>
          </w:tcPr>
          <w:p w14:paraId="3915AD36" w14:textId="77777777" w:rsidR="00B0074A" w:rsidRPr="006435EA" w:rsidRDefault="00B0074A" w:rsidP="00E8526B">
            <w:pPr>
              <w:pStyle w:val="Naslov3"/>
              <w:rPr>
                <w:rFonts w:eastAsia="Calibri"/>
                <w:color w:val="000000"/>
              </w:rPr>
            </w:pPr>
            <w:bookmarkStart w:id="6" w:name="_Toc53662454"/>
            <w:r w:rsidRPr="006435EA">
              <w:rPr>
                <w:rFonts w:eastAsia="Calibri"/>
              </w:rPr>
              <w:t>VSEŽIVLJENSKOST UČENJA</w:t>
            </w:r>
            <w:bookmarkEnd w:id="6"/>
          </w:p>
        </w:tc>
        <w:tc>
          <w:tcPr>
            <w:tcW w:w="47" w:type="pct"/>
            <w:shd w:val="solid" w:color="CCFFFF" w:fill="auto"/>
          </w:tcPr>
          <w:p w14:paraId="0FA2C81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CCFFFF" w:fill="auto"/>
          </w:tcPr>
          <w:p w14:paraId="72E1C05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7AF01DD4" w14:textId="77777777" w:rsidTr="003525FB">
        <w:trPr>
          <w:trHeight w:val="275"/>
        </w:trPr>
        <w:tc>
          <w:tcPr>
            <w:tcW w:w="47" w:type="pct"/>
          </w:tcPr>
          <w:p w14:paraId="436B9179"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shd w:val="solid" w:color="CCFFCC" w:fill="auto"/>
          </w:tcPr>
          <w:p w14:paraId="10B89F49"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VSEŽIVLJENSKOST UČENJA IN RAVNI SISTEMA IZOBRAŽEVANJA</w:t>
            </w:r>
          </w:p>
        </w:tc>
        <w:tc>
          <w:tcPr>
            <w:tcW w:w="47" w:type="pct"/>
            <w:shd w:val="solid" w:color="CCFFCC" w:fill="auto"/>
          </w:tcPr>
          <w:p w14:paraId="15C35C35" w14:textId="77777777" w:rsidR="00B0074A" w:rsidRPr="006435EA" w:rsidRDefault="00B0074A" w:rsidP="00B0074A">
            <w:pPr>
              <w:autoSpaceDE w:val="0"/>
              <w:autoSpaceDN w:val="0"/>
              <w:adjustRightInd w:val="0"/>
              <w:spacing w:after="0" w:line="240" w:lineRule="auto"/>
              <w:rPr>
                <w:rFonts w:eastAsia="Calibri" w:cstheme="minorHAnsi"/>
                <w:color w:val="339966"/>
              </w:rPr>
            </w:pPr>
          </w:p>
        </w:tc>
        <w:tc>
          <w:tcPr>
            <w:tcW w:w="2560" w:type="pct"/>
            <w:shd w:val="solid" w:color="CCFFCC" w:fill="auto"/>
          </w:tcPr>
          <w:p w14:paraId="02B528F0" w14:textId="77777777" w:rsidR="00B0074A" w:rsidRPr="006435EA" w:rsidRDefault="00B0074A" w:rsidP="00B0074A">
            <w:pPr>
              <w:autoSpaceDE w:val="0"/>
              <w:autoSpaceDN w:val="0"/>
              <w:adjustRightInd w:val="0"/>
              <w:spacing w:after="0" w:line="240" w:lineRule="auto"/>
              <w:rPr>
                <w:rFonts w:eastAsia="Calibri" w:cstheme="minorHAnsi"/>
                <w:color w:val="339966"/>
              </w:rPr>
            </w:pPr>
          </w:p>
        </w:tc>
      </w:tr>
      <w:tr w:rsidR="00B0074A" w:rsidRPr="006435EA" w14:paraId="3D09B544" w14:textId="77777777" w:rsidTr="003525FB">
        <w:trPr>
          <w:trHeight w:val="212"/>
        </w:trPr>
        <w:tc>
          <w:tcPr>
            <w:tcW w:w="47" w:type="pct"/>
          </w:tcPr>
          <w:p w14:paraId="68B5596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032EFD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0D2748B9"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Vseživljenjsko učenje</w:t>
            </w:r>
          </w:p>
        </w:tc>
        <w:tc>
          <w:tcPr>
            <w:tcW w:w="51" w:type="pct"/>
          </w:tcPr>
          <w:p w14:paraId="371D973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053F8AD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71BE8D8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364981E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D84308" w14:paraId="625CFCF5" w14:textId="77777777" w:rsidTr="003525FB">
        <w:trPr>
          <w:trHeight w:val="422"/>
        </w:trPr>
        <w:tc>
          <w:tcPr>
            <w:tcW w:w="47" w:type="pct"/>
          </w:tcPr>
          <w:p w14:paraId="387BC19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7EBE165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5D6CF88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3888225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99A841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je vodilno načelo sodobnega izobraževanja in učenja v Sloveniji kot tudi v razvitem svetu; vključuje začetno (initial) in nadaljevalno (continuing) izobraževanje. </w:t>
            </w:r>
          </w:p>
          <w:p w14:paraId="17CAB62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6BA044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Strategija vseživljenjskega učenja (2007) vključuje vse evropske definicije in cilje ter jih povezuje s specifičnimi razmerami v Sloveniji.</w:t>
            </w:r>
          </w:p>
          <w:p w14:paraId="3942EE0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57B2ABBB" w14:textId="405936E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Vloga znanja in pomen izobrazbe v sodobni družbi prinašata visoka pričakovanja različnih </w:t>
            </w:r>
            <w:r w:rsidR="004346AA">
              <w:rPr>
                <w:rFonts w:eastAsia="Calibri" w:cstheme="minorHAnsi"/>
                <w:color w:val="000000"/>
                <w:sz w:val="20"/>
                <w:szCs w:val="20"/>
              </w:rPr>
              <w:t>deležnikov</w:t>
            </w:r>
            <w:r w:rsidRPr="00D84308">
              <w:rPr>
                <w:rFonts w:eastAsia="Calibri" w:cstheme="minorHAnsi"/>
                <w:color w:val="000000"/>
                <w:sz w:val="20"/>
                <w:szCs w:val="20"/>
              </w:rPr>
              <w:t xml:space="preserve">, kot so starši, učenci in delodajalci, </w:t>
            </w:r>
            <w:r w:rsidR="008032F8">
              <w:rPr>
                <w:rFonts w:eastAsia="Calibri" w:cstheme="minorHAnsi"/>
                <w:color w:val="000000"/>
                <w:sz w:val="20"/>
                <w:szCs w:val="20"/>
              </w:rPr>
              <w:t>v</w:t>
            </w:r>
            <w:r w:rsidRPr="00D84308">
              <w:rPr>
                <w:rFonts w:eastAsia="Calibri" w:cstheme="minorHAnsi"/>
                <w:color w:val="000000"/>
                <w:sz w:val="20"/>
                <w:szCs w:val="20"/>
              </w:rPr>
              <w:t xml:space="preserve"> sistem</w:t>
            </w:r>
            <w:r w:rsidR="008032F8">
              <w:rPr>
                <w:rFonts w:eastAsia="Calibri" w:cstheme="minorHAnsi"/>
                <w:color w:val="000000"/>
                <w:sz w:val="20"/>
                <w:szCs w:val="20"/>
              </w:rPr>
              <w:t>u</w:t>
            </w:r>
            <w:r w:rsidRPr="00D84308">
              <w:rPr>
                <w:rFonts w:eastAsia="Calibri" w:cstheme="minorHAnsi"/>
                <w:color w:val="000000"/>
                <w:sz w:val="20"/>
                <w:szCs w:val="20"/>
              </w:rPr>
              <w:t xml:space="preserve"> vzgoje in izobraževanja. Nuja vseživljenjskega učenja nastaja tudi iz </w:t>
            </w:r>
            <w:r w:rsidR="005A331A">
              <w:rPr>
                <w:rFonts w:eastAsia="Calibri" w:cstheme="minorHAnsi"/>
                <w:color w:val="000000"/>
                <w:sz w:val="20"/>
                <w:szCs w:val="20"/>
              </w:rPr>
              <w:t>dejst</w:t>
            </w:r>
            <w:r w:rsidR="008032F8">
              <w:rPr>
                <w:rFonts w:eastAsia="Calibri" w:cstheme="minorHAnsi"/>
                <w:color w:val="000000"/>
                <w:sz w:val="20"/>
                <w:szCs w:val="20"/>
              </w:rPr>
              <w:t>e</w:t>
            </w:r>
            <w:r w:rsidR="005A331A">
              <w:rPr>
                <w:rFonts w:eastAsia="Calibri" w:cstheme="minorHAnsi"/>
                <w:color w:val="000000"/>
                <w:sz w:val="20"/>
                <w:szCs w:val="20"/>
              </w:rPr>
              <w:t xml:space="preserve">v </w:t>
            </w:r>
            <w:r w:rsidRPr="00D84308">
              <w:rPr>
                <w:rFonts w:eastAsia="Calibri" w:cstheme="minorHAnsi"/>
                <w:color w:val="000000"/>
                <w:sz w:val="20"/>
                <w:szCs w:val="20"/>
              </w:rPr>
              <w:t xml:space="preserve">demografskih sprememb, predvsem staranja prebivalstva. Vključenosti odraslih v vseživljenjsko učenje, predvsem starejših, je v Sloveniji relativno nizka. </w:t>
            </w:r>
          </w:p>
          <w:p w14:paraId="7C73045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Vseživljenjsko učenje je kot ključna socialna in razvojna strategija vključeno v številne strateške dokumente in programe, npr. Nacionalni strateški referenčni okvir (2007–2013) in operativni programi za krepitev regionalnih razvojnih potencialov in razvoj kadrov. Od leta 2016 se politike vseživljenjskega učenja odražajo v Resoluciji o nacionalnem programu visokega šolstva 2011–2020 (ReNPVŠ11-20); Resoluciji o nacionalnem programu izobraževanja odraslih v Republiki Sloveniji za obdobje 2013–2020, Strategiji vzgoje in izobraževanja Romov v Republiki Sloveniji (2004, 2011);</w:t>
            </w:r>
          </w:p>
          <w:p w14:paraId="63797A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Resoluciji o Nacionalnem programu za mladino 2013–2022 (ReNPM13–22); Resoluciji o nacionalnem programu socialnega varstva za obdobje 2013–2020 (ReNPSV13–20); Strategiji razvoja informacijske družbe v Republiki Sloveniji do leta 2020.</w:t>
            </w:r>
          </w:p>
          <w:p w14:paraId="464B603E" w14:textId="399D279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Razvojno delo je potekalo z nacionalnim projektom Mreženje za vseživljenjsko učenje, CRP 2006–2013 </w:t>
            </w:r>
            <w:r w:rsidR="008032F8">
              <w:rPr>
                <w:rFonts w:eastAsia="Calibri" w:cstheme="minorHAnsi"/>
                <w:color w:val="000000"/>
                <w:sz w:val="20"/>
                <w:szCs w:val="20"/>
              </w:rPr>
              <w:t>–</w:t>
            </w:r>
            <w:r w:rsidRPr="00D84308">
              <w:rPr>
                <w:rFonts w:eastAsia="Calibri" w:cstheme="minorHAnsi"/>
                <w:color w:val="000000"/>
                <w:sz w:val="20"/>
                <w:szCs w:val="20"/>
              </w:rPr>
              <w:t xml:space="preserve"> razvoj središč za vseživljenjsko učenje, enot za študij na daljavo, kariernih centrov ter skupna tehnološka orodja, kot so programska oprema za izobraževanje na daljavo, e-izobraževanje in spletne učilnice. </w:t>
            </w:r>
          </w:p>
          <w:p w14:paraId="7D4C5650" w14:textId="5D05CC76" w:rsidR="00D87453" w:rsidRDefault="00B0074A" w:rsidP="00663D2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Vseživljenjskost učenja naslavlja dve dimenziji </w:t>
            </w:r>
            <w:r w:rsidR="008032F8">
              <w:rPr>
                <w:rFonts w:eastAsia="Calibri" w:cstheme="minorHAnsi"/>
                <w:color w:val="000000"/>
                <w:sz w:val="20"/>
                <w:szCs w:val="20"/>
              </w:rPr>
              <w:t>–</w:t>
            </w:r>
            <w:r w:rsidRPr="00D84308">
              <w:rPr>
                <w:rFonts w:eastAsia="Calibri" w:cstheme="minorHAnsi"/>
                <w:color w:val="000000"/>
                <w:sz w:val="20"/>
                <w:szCs w:val="20"/>
              </w:rPr>
              <w:t xml:space="preserve"> skozi vse življenje (life-long) in vseobsegajoče </w:t>
            </w:r>
            <w:r w:rsidR="00663D29">
              <w:rPr>
                <w:rFonts w:eastAsia="Calibri" w:cstheme="minorHAnsi"/>
                <w:color w:val="000000"/>
                <w:sz w:val="20"/>
                <w:szCs w:val="20"/>
              </w:rPr>
              <w:t>.</w:t>
            </w:r>
          </w:p>
          <w:p w14:paraId="54B81479" w14:textId="58458000" w:rsidR="00663D29" w:rsidRPr="00D84308" w:rsidRDefault="00663D29" w:rsidP="00663D29">
            <w:pPr>
              <w:autoSpaceDE w:val="0"/>
              <w:autoSpaceDN w:val="0"/>
              <w:adjustRightInd w:val="0"/>
              <w:spacing w:after="0" w:line="240" w:lineRule="auto"/>
              <w:rPr>
                <w:rFonts w:eastAsia="Calibri" w:cstheme="minorHAnsi"/>
                <w:color w:val="000000"/>
                <w:sz w:val="20"/>
                <w:szCs w:val="20"/>
              </w:rPr>
            </w:pPr>
          </w:p>
        </w:tc>
        <w:tc>
          <w:tcPr>
            <w:tcW w:w="2560" w:type="pct"/>
          </w:tcPr>
          <w:p w14:paraId="34F639A7" w14:textId="4281B29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color w:val="000000"/>
                <w:sz w:val="20"/>
                <w:szCs w:val="20"/>
              </w:rPr>
              <w:t>Izzivi 1. Uspešno udejanjanje strateških ciljev vseživljenjskega učenja</w:t>
            </w:r>
          </w:p>
          <w:p w14:paraId="650E916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razvijati "učečo se družbo", </w:t>
            </w:r>
            <w:r w:rsidRPr="00D84308">
              <w:rPr>
                <w:rFonts w:eastAsia="Calibri" w:cstheme="minorHAnsi"/>
                <w:color w:val="000000"/>
                <w:sz w:val="20"/>
                <w:szCs w:val="20"/>
              </w:rPr>
              <w:t>ne le "družbo znanja".</w:t>
            </w:r>
          </w:p>
          <w:p w14:paraId="7AEC550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vzpostavljati partnersko sodelovanje vseh resorjev </w:t>
            </w:r>
            <w:r w:rsidRPr="00D84308">
              <w:rPr>
                <w:rFonts w:eastAsia="Calibri" w:cstheme="minorHAnsi"/>
                <w:color w:val="000000"/>
                <w:sz w:val="20"/>
                <w:szCs w:val="20"/>
              </w:rPr>
              <w:t>pri udejanjanju strategije vseživljenjskega učenja z izhodiščem, da je znanje splošna dobrina, ki jo potrebujejo vsi resorji.</w:t>
            </w:r>
          </w:p>
          <w:p w14:paraId="578629F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premostiti tradicionalnost načinov prenašanja znanja, </w:t>
            </w:r>
            <w:r w:rsidRPr="00D84308">
              <w:rPr>
                <w:rFonts w:eastAsia="Calibri" w:cstheme="minorHAnsi"/>
                <w:color w:val="000000"/>
                <w:sz w:val="20"/>
                <w:szCs w:val="20"/>
              </w:rPr>
              <w:t>ki poteka z vertikalnim prenašanjem znanja, togo oblikovanim in izpeljanim kurikulom.</w:t>
            </w:r>
          </w:p>
          <w:p w14:paraId="51047C23"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1.4: razviti in uveljaviti drugačno vlogo učitelja.</w:t>
            </w:r>
          </w:p>
          <w:p w14:paraId="341B2647" w14:textId="165C06F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pridružiti raznovrstno in prostorsko gibljivo izpeljavo učenja in izobraževanja </w:t>
            </w:r>
            <w:r w:rsidRPr="00D84308">
              <w:rPr>
                <w:rFonts w:eastAsia="Calibri" w:cstheme="minorHAnsi"/>
                <w:color w:val="000000"/>
                <w:sz w:val="20"/>
                <w:szCs w:val="20"/>
              </w:rPr>
              <w:t>(e-</w:t>
            </w:r>
            <w:r w:rsidR="003525FB" w:rsidRPr="00D84308">
              <w:rPr>
                <w:rFonts w:eastAsia="Calibri" w:cstheme="minorHAnsi"/>
                <w:color w:val="000000"/>
                <w:sz w:val="20"/>
                <w:szCs w:val="20"/>
              </w:rPr>
              <w:t>izobraževanje</w:t>
            </w:r>
            <w:r w:rsidRPr="00D84308">
              <w:rPr>
                <w:rFonts w:eastAsia="Calibri" w:cstheme="minorHAnsi"/>
                <w:color w:val="000000"/>
                <w:sz w:val="20"/>
                <w:szCs w:val="20"/>
              </w:rPr>
              <w:t>, izobraževanje in učenje na daljavo, učenje v središčih za samostojno učenje, študijskih krožkih, projektno učenje).</w:t>
            </w:r>
          </w:p>
          <w:p w14:paraId="10984A4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1.6: zagotoviti sistemsko enakopravnost in enakovrednost med področjema začetnega in nadaljevalnega izobraževanja </w:t>
            </w:r>
            <w:r w:rsidRPr="00D84308">
              <w:rPr>
                <w:rFonts w:eastAsia="Calibri" w:cstheme="minorHAnsi"/>
                <w:color w:val="000000"/>
                <w:sz w:val="20"/>
                <w:szCs w:val="20"/>
              </w:rPr>
              <w:t>(zapostavljenost izobraževanja odraslih).</w:t>
            </w:r>
          </w:p>
          <w:p w14:paraId="3D6699D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429170A" w14:textId="04AC4D8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color w:val="000000"/>
                <w:sz w:val="20"/>
                <w:szCs w:val="20"/>
              </w:rPr>
              <w:t>Izziv 2. Razvoj spretnosti v Sloveniji</w:t>
            </w:r>
            <w:r w:rsidRPr="00D84308">
              <w:rPr>
                <w:rFonts w:eastAsia="Calibri" w:cstheme="minorHAnsi"/>
                <w:color w:val="000000"/>
                <w:sz w:val="20"/>
                <w:szCs w:val="20"/>
              </w:rPr>
              <w:t xml:space="preserve"> (iz projekta Strategija spretnosti v sodelovanju z OECD (2017))</w:t>
            </w:r>
          </w:p>
          <w:p w14:paraId="5765A21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opremiti mlade s spretnostmi za uspešno delo in kakovostno življenje.</w:t>
            </w:r>
          </w:p>
          <w:p w14:paraId="7109175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izboljšati ukrepe za razvoj spretnosti odraslih z nižje razvitimi spretnostmi.</w:t>
            </w:r>
          </w:p>
          <w:p w14:paraId="04D03DA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povečati delež delovno aktivnega prebivalstva vseh starostnih skupin.</w:t>
            </w:r>
          </w:p>
          <w:p w14:paraId="43DA884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2.4: pritegniti in obdržati talente iz Slovenije in tujine.</w:t>
            </w:r>
          </w:p>
          <w:p w14:paraId="31AB37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2.5: izboljšati ujemanje med spretnostmi delavcev in zahtevami njihovih delovnih mest.</w:t>
            </w:r>
          </w:p>
          <w:p w14:paraId="106CDCF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2.6: uporaba spretnosti za razvoj podjetništva in pospeševanja inovacij.</w:t>
            </w:r>
          </w:p>
          <w:p w14:paraId="3B65123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2.7: vključujoče in učinkovito upravljati sistem spretnosti.</w:t>
            </w:r>
          </w:p>
          <w:p w14:paraId="2F78D42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2.8: zagotoviti informacije o spretnostih in oblikovanje na podatkih temlječe politike.</w:t>
            </w:r>
          </w:p>
          <w:p w14:paraId="4970700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2.9: pravično in učinkovito financiranje in obdavčevanje sistema spretnosti.</w:t>
            </w:r>
          </w:p>
          <w:p w14:paraId="79879B4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7E2E9E6A" w14:textId="77777777" w:rsidTr="003525FB">
        <w:trPr>
          <w:trHeight w:val="84"/>
        </w:trPr>
        <w:tc>
          <w:tcPr>
            <w:tcW w:w="47" w:type="pct"/>
          </w:tcPr>
          <w:p w14:paraId="2461411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20B9D8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2A7DD8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0CEB2DF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354EF1A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098C7B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7031A41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3B7121E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5C5713CE" w14:textId="77777777" w:rsidTr="003525FB">
        <w:trPr>
          <w:trHeight w:val="212"/>
        </w:trPr>
        <w:tc>
          <w:tcPr>
            <w:tcW w:w="47" w:type="pct"/>
          </w:tcPr>
          <w:p w14:paraId="5D80403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C2D6E8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15F703DF"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Predšolska vzgoja in izobraževanje</w:t>
            </w:r>
          </w:p>
        </w:tc>
        <w:tc>
          <w:tcPr>
            <w:tcW w:w="47" w:type="pct"/>
          </w:tcPr>
          <w:p w14:paraId="405C440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2EAA74F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24DFCD9F" w14:textId="77777777" w:rsidTr="003525FB">
        <w:trPr>
          <w:trHeight w:val="6362"/>
        </w:trPr>
        <w:tc>
          <w:tcPr>
            <w:tcW w:w="47" w:type="pct"/>
          </w:tcPr>
          <w:p w14:paraId="139FB66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71247A5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1F75F994"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0BF46F6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B632EB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Predšolska vzgoja je namenjena otrokom od enega leta do obveznega vstopa v šolo (6 let) in ni obvezna; o vpisu otroka odločijo starši. </w:t>
            </w:r>
          </w:p>
          <w:p w14:paraId="670504D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6969EF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Kakovostno predšolsko vzgojo opredeljujejo različni dejavniki: vodenje in financiranje, dostopnost (cenovna in fizična), strokovni delavci, smernice za delo (Kurikulum za vrtce, 1999), spremljanje in evalvacija. </w:t>
            </w:r>
          </w:p>
        </w:tc>
        <w:tc>
          <w:tcPr>
            <w:tcW w:w="1542" w:type="pct"/>
            <w:gridSpan w:val="2"/>
          </w:tcPr>
          <w:p w14:paraId="1B5C554D" w14:textId="34271B1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Predšolsko vzgojo izvajajo javni in zasebni vrtci, pri čemer </w:t>
            </w:r>
            <w:r w:rsidR="008032F8" w:rsidRPr="00D84308">
              <w:rPr>
                <w:rFonts w:eastAsia="Calibri" w:cstheme="minorHAnsi"/>
                <w:color w:val="000000"/>
                <w:sz w:val="20"/>
                <w:szCs w:val="20"/>
              </w:rPr>
              <w:t xml:space="preserve">lahko </w:t>
            </w:r>
            <w:r w:rsidRPr="00D84308">
              <w:rPr>
                <w:rFonts w:eastAsia="Calibri" w:cstheme="minorHAnsi"/>
                <w:color w:val="000000"/>
                <w:sz w:val="20"/>
                <w:szCs w:val="20"/>
              </w:rPr>
              <w:t xml:space="preserve">zasebni vrtci s koncesijo dopolnjujejo mrežo javnih vrtcev. Javne vrtce ustanavljajo občine in lahko izvajajo različne programe: celodnevne, poldnevne ali krajše. Javni vrtci </w:t>
            </w:r>
            <w:r w:rsidR="008032F8" w:rsidRPr="00D84308">
              <w:rPr>
                <w:rFonts w:eastAsia="Calibri" w:cstheme="minorHAnsi"/>
                <w:color w:val="000000"/>
                <w:sz w:val="20"/>
                <w:szCs w:val="20"/>
              </w:rPr>
              <w:t xml:space="preserve">odpirajo </w:t>
            </w:r>
            <w:r w:rsidRPr="00D84308">
              <w:rPr>
                <w:rFonts w:eastAsia="Calibri" w:cstheme="minorHAnsi"/>
                <w:color w:val="000000"/>
                <w:sz w:val="20"/>
                <w:szCs w:val="20"/>
              </w:rPr>
              <w:t xml:space="preserve">svoja vrata že otrokom, starim 11 mesecev, vzgoja in izobraževanje pa potekata v dveh starostnih obdobjih: </w:t>
            </w:r>
            <w:r w:rsidRPr="004346AA">
              <w:rPr>
                <w:rFonts w:eastAsia="Calibri" w:cstheme="minorHAnsi"/>
                <w:color w:val="000000"/>
                <w:sz w:val="20"/>
                <w:szCs w:val="20"/>
                <w:u w:val="single"/>
              </w:rPr>
              <w:t>prvo obdobje</w:t>
            </w:r>
            <w:r w:rsidRPr="00D84308">
              <w:rPr>
                <w:rFonts w:eastAsia="Calibri" w:cstheme="minorHAnsi"/>
                <w:color w:val="000000"/>
                <w:sz w:val="20"/>
                <w:szCs w:val="20"/>
              </w:rPr>
              <w:t xml:space="preserve">: otroci od enega do treh let in </w:t>
            </w:r>
            <w:r w:rsidRPr="004346AA">
              <w:rPr>
                <w:rFonts w:eastAsia="Calibri" w:cstheme="minorHAnsi"/>
                <w:color w:val="000000"/>
                <w:sz w:val="20"/>
                <w:szCs w:val="20"/>
                <w:u w:val="single"/>
              </w:rPr>
              <w:t>drugo obdobje</w:t>
            </w:r>
            <w:r w:rsidRPr="00D84308">
              <w:rPr>
                <w:rFonts w:eastAsia="Calibri" w:cstheme="minorHAnsi"/>
                <w:color w:val="000000"/>
                <w:sz w:val="20"/>
                <w:szCs w:val="20"/>
              </w:rPr>
              <w:t>: otroci od treh let do vstopa v šolo.</w:t>
            </w:r>
            <w:r w:rsidR="008032F8">
              <w:rPr>
                <w:rFonts w:eastAsia="Calibri" w:cstheme="minorHAnsi"/>
                <w:color w:val="000000"/>
                <w:sz w:val="20"/>
                <w:szCs w:val="20"/>
              </w:rPr>
              <w:t xml:space="preserve"> </w:t>
            </w:r>
          </w:p>
          <w:p w14:paraId="404124F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E340833" w14:textId="0AB7D0A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okviru študije OECD Pregled politik in praks prehoda otrok iz predšolske vzgoje v osnovnošolsko izobraževanje (2015</w:t>
            </w:r>
            <w:r w:rsidR="008032F8">
              <w:rPr>
                <w:rFonts w:eastAsia="Calibri" w:cstheme="minorHAnsi"/>
                <w:color w:val="000000"/>
                <w:sz w:val="20"/>
                <w:szCs w:val="20"/>
              </w:rPr>
              <w:t>–</w:t>
            </w:r>
            <w:r w:rsidRPr="00D84308">
              <w:rPr>
                <w:rFonts w:eastAsia="Calibri" w:cstheme="minorHAnsi"/>
                <w:color w:val="000000"/>
                <w:sz w:val="20"/>
                <w:szCs w:val="20"/>
              </w:rPr>
              <w:t>2016) je bilo pripravljeno tudi slovensko poročilo, ki je pokazalo, da so bile predlagane sistemske rešitve v času velike šolske reforme v 90. letih prejšnjega stoletja primerne, vendar pa se izvajanje prehoda v praksi ne izvaja vedno ustrezno.</w:t>
            </w:r>
          </w:p>
          <w:p w14:paraId="4D2B58A7" w14:textId="48CC3CB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Pedagoški inštitut pripravlja študijo Zagotavljanje mehkega prehoda med vrtcem in OŠ, na osnovi katere bomo predvidoma lahko pripravili ustrezna priporočila, morebitna dodatna usposabljanja itd …</w:t>
            </w:r>
            <w:r w:rsidR="008032F8">
              <w:rPr>
                <w:rFonts w:eastAsia="Calibri" w:cstheme="minorHAnsi"/>
                <w:color w:val="000000"/>
                <w:sz w:val="20"/>
                <w:szCs w:val="20"/>
              </w:rPr>
              <w:t xml:space="preserve"> </w:t>
            </w:r>
            <w:r w:rsidRPr="00D84308">
              <w:rPr>
                <w:rFonts w:eastAsia="Calibri" w:cstheme="minorHAnsi"/>
                <w:color w:val="000000"/>
                <w:sz w:val="20"/>
                <w:szCs w:val="20"/>
              </w:rPr>
              <w:t>(2020</w:t>
            </w:r>
            <w:r w:rsidR="008032F8">
              <w:rPr>
                <w:rFonts w:eastAsia="Calibri" w:cstheme="minorHAnsi"/>
                <w:color w:val="000000"/>
                <w:sz w:val="20"/>
                <w:szCs w:val="20"/>
              </w:rPr>
              <w:t>–</w:t>
            </w:r>
            <w:r w:rsidRPr="00D84308">
              <w:rPr>
                <w:rFonts w:eastAsia="Calibri" w:cstheme="minorHAnsi"/>
                <w:color w:val="000000"/>
                <w:sz w:val="20"/>
                <w:szCs w:val="20"/>
              </w:rPr>
              <w:t>2021).</w:t>
            </w:r>
          </w:p>
          <w:p w14:paraId="12F4ED7D" w14:textId="5E42B64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OECD delovna skupina za predšolsko vzgojo izdaja različne publikacije Starting strong, </w:t>
            </w:r>
            <w:r w:rsidR="008032F8">
              <w:rPr>
                <w:rFonts w:eastAsia="Calibri" w:cstheme="minorHAnsi"/>
                <w:color w:val="000000"/>
                <w:sz w:val="20"/>
                <w:szCs w:val="20"/>
              </w:rPr>
              <w:t>v katerih</w:t>
            </w:r>
            <w:r w:rsidRPr="00D84308">
              <w:rPr>
                <w:rFonts w:eastAsia="Calibri" w:cstheme="minorHAnsi"/>
                <w:color w:val="000000"/>
                <w:sz w:val="20"/>
                <w:szCs w:val="20"/>
              </w:rPr>
              <w:t xml:space="preserve"> so zbrani mednarodni podatki za različna področja kakovosti. Tudi ESS projekt Kakovost je opredelil različne kazalnike kakovosti – tudi za vrtce.</w:t>
            </w:r>
          </w:p>
        </w:tc>
        <w:tc>
          <w:tcPr>
            <w:tcW w:w="2560" w:type="pct"/>
          </w:tcPr>
          <w:p w14:paraId="5947A0B0" w14:textId="40570A7F"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1. Posodobitev Kurikuluma za vrtce</w:t>
            </w:r>
            <w:r w:rsidRPr="006435EA">
              <w:rPr>
                <w:rFonts w:eastAsia="Calibri" w:cstheme="minorHAnsi"/>
                <w:color w:val="000000"/>
              </w:rPr>
              <w:t xml:space="preserve"> (1999)</w:t>
            </w:r>
          </w:p>
          <w:p w14:paraId="2BEC5655" w14:textId="63A1FAEA"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1.1: na </w:t>
            </w:r>
            <w:r w:rsidR="008032F8">
              <w:rPr>
                <w:rFonts w:eastAsia="Calibri" w:cstheme="minorHAnsi"/>
                <w:color w:val="000000"/>
              </w:rPr>
              <w:t>osnovi</w:t>
            </w:r>
            <w:r w:rsidRPr="006435EA">
              <w:rPr>
                <w:rFonts w:eastAsia="Calibri" w:cstheme="minorHAnsi"/>
                <w:color w:val="000000"/>
              </w:rPr>
              <w:t xml:space="preserve"> novih teoretičnih in aplikativnih vedenj zagotoviti vertikalno povezanost z bodočimi prenovljenimi učnimi načrti OŠ.</w:t>
            </w:r>
          </w:p>
          <w:p w14:paraId="24B8BEEA"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1.2: vključitev možnosti, da lahko javni vrtec izvaja tudi posamezne elemente programov po posebnih pedagoških načelih, kar bi omogočalo vsebinsko pestrost programov.</w:t>
            </w:r>
          </w:p>
          <w:p w14:paraId="5E80EE26" w14:textId="663A820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2. Zagotoviti dostopnost vrtcev za vse</w:t>
            </w:r>
            <w:r w:rsidRPr="006435EA">
              <w:rPr>
                <w:rFonts w:eastAsia="Calibri" w:cstheme="minorHAnsi"/>
                <w:color w:val="000000"/>
              </w:rPr>
              <w:t xml:space="preserve"> </w:t>
            </w:r>
          </w:p>
          <w:p w14:paraId="133D0B2A" w14:textId="7394FD01"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2.1: preučiti sistemske možnosti za povečanje vključenosti otrok </w:t>
            </w:r>
            <w:r w:rsidR="008032F8">
              <w:rPr>
                <w:rFonts w:eastAsia="Calibri" w:cstheme="minorHAnsi"/>
                <w:color w:val="000000"/>
              </w:rPr>
              <w:t>iz</w:t>
            </w:r>
            <w:r w:rsidRPr="006435EA">
              <w:rPr>
                <w:rFonts w:eastAsia="Calibri" w:cstheme="minorHAnsi"/>
                <w:color w:val="000000"/>
              </w:rPr>
              <w:t xml:space="preserve"> socialno šibkejših in jezikovno ter kulturno drugačnih okolij (ob skrbi za varno in spodbudno okolje zanje, družina ima vlogo pomembnega </w:t>
            </w:r>
            <w:r w:rsidR="008032F8">
              <w:rPr>
                <w:rFonts w:eastAsia="Calibri" w:cstheme="minorHAnsi"/>
                <w:color w:val="000000"/>
              </w:rPr>
              <w:t>u</w:t>
            </w:r>
            <w:r w:rsidRPr="006435EA">
              <w:rPr>
                <w:rFonts w:eastAsia="Calibri" w:cstheme="minorHAnsi"/>
                <w:color w:val="000000"/>
              </w:rPr>
              <w:t>delež</w:t>
            </w:r>
            <w:r w:rsidR="008032F8">
              <w:rPr>
                <w:rFonts w:eastAsia="Calibri" w:cstheme="minorHAnsi"/>
                <w:color w:val="000000"/>
              </w:rPr>
              <w:t>e</w:t>
            </w:r>
            <w:r w:rsidRPr="006435EA">
              <w:rPr>
                <w:rFonts w:eastAsia="Calibri" w:cstheme="minorHAnsi"/>
                <w:color w:val="000000"/>
              </w:rPr>
              <w:t>n</w:t>
            </w:r>
            <w:r w:rsidR="008032F8">
              <w:rPr>
                <w:rFonts w:eastAsia="Calibri" w:cstheme="minorHAnsi"/>
                <w:color w:val="000000"/>
              </w:rPr>
              <w:t>c</w:t>
            </w:r>
            <w:r w:rsidRPr="006435EA">
              <w:rPr>
                <w:rFonts w:eastAsia="Calibri" w:cstheme="minorHAnsi"/>
                <w:color w:val="000000"/>
              </w:rPr>
              <w:t>a).</w:t>
            </w:r>
            <w:r w:rsidRPr="006435EA">
              <w:rPr>
                <w:rFonts w:eastAsia="Calibri" w:cstheme="minorHAnsi"/>
                <w:color w:val="000000"/>
              </w:rPr>
              <w:br/>
              <w:t>Predlog 2.2: uvedba obvezne vključitve v program predšolske vzgoje za otroke, ki dopolnijo starost 5 let.</w:t>
            </w:r>
          </w:p>
          <w:p w14:paraId="27E1F831" w14:textId="35BAFA49"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3. Prehod otrok iz vrtca v prvi razred osnovne šole</w:t>
            </w:r>
            <w:r w:rsidRPr="006435EA">
              <w:rPr>
                <w:rFonts w:eastAsia="Calibri" w:cstheme="minorHAnsi"/>
                <w:color w:val="000000"/>
              </w:rPr>
              <w:br/>
              <w:t>Predlog 3.1: izvesti nadaljnje raziskave in ponovni premislek o morebitnih spremembah, skupna razmišljanja strokovnih delavcev na obeh ravneh, proučiti</w:t>
            </w:r>
            <w:r w:rsidR="00E82B81">
              <w:rPr>
                <w:rFonts w:eastAsia="Calibri" w:cstheme="minorHAnsi"/>
                <w:color w:val="000000"/>
              </w:rPr>
              <w:t>,</w:t>
            </w:r>
            <w:r w:rsidRPr="006435EA">
              <w:rPr>
                <w:rFonts w:eastAsia="Calibri" w:cstheme="minorHAnsi"/>
                <w:color w:val="000000"/>
              </w:rPr>
              <w:t xml:space="preserve"> kakšni so razlogi za odloge.</w:t>
            </w:r>
            <w:r w:rsidRPr="006435EA">
              <w:rPr>
                <w:rFonts w:eastAsia="Calibri" w:cstheme="minorHAnsi"/>
                <w:color w:val="000000"/>
              </w:rPr>
              <w:br/>
              <w:t xml:space="preserve">Predlog 3.2: spodbujati dolgotrajnejša vsebinska sodelovanja med vrtcem in OŠ.  </w:t>
            </w:r>
          </w:p>
          <w:p w14:paraId="22FB308A" w14:textId="6120A426"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4. Zagotoviti večjo uravnoteženost spolov</w:t>
            </w:r>
            <w:r w:rsidRPr="006435EA">
              <w:rPr>
                <w:rFonts w:eastAsia="Calibri" w:cstheme="minorHAnsi"/>
                <w:color w:val="000000"/>
              </w:rPr>
              <w:t xml:space="preserve"> med strokovnimi delavci v predšolski vzgoji</w:t>
            </w:r>
          </w:p>
          <w:p w14:paraId="1981F594"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4.1: pripraviti raznovrstne ukrepe za spodbujanje moških pri odločanju za poklic. </w:t>
            </w:r>
          </w:p>
          <w:p w14:paraId="29B6E145" w14:textId="3CCCBE7C"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 xml:space="preserve">Izziv 5. Evalvacija strokovnega dela v vrtcih </w:t>
            </w:r>
            <w:r w:rsidRPr="006435EA">
              <w:rPr>
                <w:rFonts w:eastAsia="Calibri" w:cstheme="minorHAnsi"/>
                <w:b/>
                <w:bCs/>
                <w:color w:val="000000"/>
              </w:rPr>
              <w:br/>
            </w:r>
            <w:r w:rsidRPr="006435EA">
              <w:rPr>
                <w:rFonts w:eastAsia="Calibri" w:cstheme="minorHAnsi"/>
                <w:bCs/>
                <w:color w:val="000000"/>
              </w:rPr>
              <w:t>Predlog 5.1:</w:t>
            </w:r>
            <w:r w:rsidRPr="006435EA">
              <w:rPr>
                <w:rFonts w:eastAsia="Calibri" w:cstheme="minorHAnsi"/>
                <w:b/>
                <w:bCs/>
                <w:color w:val="000000"/>
              </w:rPr>
              <w:t xml:space="preserve"> </w:t>
            </w:r>
            <w:r w:rsidRPr="006435EA">
              <w:rPr>
                <w:rFonts w:eastAsia="Calibri" w:cstheme="minorHAnsi"/>
                <w:color w:val="000000"/>
              </w:rPr>
              <w:t>izvesti analize sekundarnih in ozadenjskih dejavnikov, študijo, procesne kakovosti v vrtcih.</w:t>
            </w:r>
          </w:p>
          <w:p w14:paraId="67ECD7E0" w14:textId="15B47830"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5.2: spremljanje implementacije Kurikula za vrtce </w:t>
            </w:r>
            <w:r w:rsidR="00E82B81">
              <w:rPr>
                <w:rFonts w:eastAsia="Calibri" w:cstheme="minorHAnsi"/>
                <w:color w:val="000000"/>
              </w:rPr>
              <w:t xml:space="preserve">po </w:t>
            </w:r>
            <w:r w:rsidRPr="006435EA">
              <w:rPr>
                <w:rFonts w:eastAsia="Calibri" w:cstheme="minorHAnsi"/>
                <w:color w:val="000000"/>
              </w:rPr>
              <w:t>opredeljen</w:t>
            </w:r>
            <w:r w:rsidR="00E82B81">
              <w:rPr>
                <w:rFonts w:eastAsia="Calibri" w:cstheme="minorHAnsi"/>
                <w:color w:val="000000"/>
              </w:rPr>
              <w:t>ih</w:t>
            </w:r>
            <w:r w:rsidRPr="006435EA">
              <w:rPr>
                <w:rFonts w:eastAsia="Calibri" w:cstheme="minorHAnsi"/>
                <w:color w:val="000000"/>
              </w:rPr>
              <w:t xml:space="preserve"> kazalnik</w:t>
            </w:r>
            <w:r w:rsidR="00E82B81">
              <w:rPr>
                <w:rFonts w:eastAsia="Calibri" w:cstheme="minorHAnsi"/>
                <w:color w:val="000000"/>
              </w:rPr>
              <w:t>ih</w:t>
            </w:r>
            <w:r w:rsidRPr="006435EA">
              <w:rPr>
                <w:rFonts w:eastAsia="Calibri" w:cstheme="minorHAnsi"/>
                <w:color w:val="000000"/>
              </w:rPr>
              <w:t xml:space="preserve"> kakovosti razvoja in učenja (npr. govorne, socialne spretnosti, samostojnost, gibalni razvoj in skrb za zdravje; nikakor ne gre za merjenje spretnosti v šolskem smislu, pač pa za skrb, da se v okviru predšolske vzgoje v vrtcih omogoči vsakemu otroku optimalni razvoj).</w:t>
            </w:r>
          </w:p>
          <w:p w14:paraId="042294FB" w14:textId="7D8D9E1E"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5.3: vpeljava zunanje evalvacije kakovosti vrtca: preučiti možnosti za okrepitev vloge Inšpektorata za šolstvo in šport </w:t>
            </w:r>
            <w:r w:rsidR="00E82B81">
              <w:rPr>
                <w:rFonts w:eastAsia="Calibri" w:cstheme="minorHAnsi"/>
                <w:color w:val="000000"/>
              </w:rPr>
              <w:t>pri</w:t>
            </w:r>
            <w:r w:rsidRPr="006435EA">
              <w:rPr>
                <w:rFonts w:eastAsia="Calibri" w:cstheme="minorHAnsi"/>
                <w:color w:val="000000"/>
              </w:rPr>
              <w:t xml:space="preserve"> vsebin</w:t>
            </w:r>
            <w:r w:rsidR="00E82B81">
              <w:rPr>
                <w:rFonts w:eastAsia="Calibri" w:cstheme="minorHAnsi"/>
                <w:color w:val="000000"/>
              </w:rPr>
              <w:t>ah</w:t>
            </w:r>
            <w:r w:rsidRPr="006435EA">
              <w:rPr>
                <w:rFonts w:eastAsia="Calibri" w:cstheme="minorHAnsi"/>
                <w:color w:val="000000"/>
              </w:rPr>
              <w:t xml:space="preserve"> oz. vidik</w:t>
            </w:r>
            <w:r w:rsidR="00E82B81">
              <w:rPr>
                <w:rFonts w:eastAsia="Calibri" w:cstheme="minorHAnsi"/>
                <w:color w:val="000000"/>
              </w:rPr>
              <w:t>ih</w:t>
            </w:r>
            <w:r w:rsidRPr="006435EA">
              <w:rPr>
                <w:rFonts w:eastAsia="Calibri" w:cstheme="minorHAnsi"/>
                <w:color w:val="000000"/>
              </w:rPr>
              <w:t xml:space="preserve"> kakovosti izvajanja Kurikula za vrtce. </w:t>
            </w:r>
          </w:p>
          <w:p w14:paraId="3DBA042D" w14:textId="36065EDA"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Izziv 6. Redefiniranje sistemske ureditve zasebnih vrtcev</w:t>
            </w:r>
          </w:p>
          <w:p w14:paraId="099930C0" w14:textId="77777777" w:rsidR="00E82B81"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6.1:</w:t>
            </w:r>
            <w:r w:rsidRPr="006435EA">
              <w:rPr>
                <w:rFonts w:eastAsia="Calibri" w:cstheme="minorHAnsi"/>
                <w:b/>
                <w:bCs/>
                <w:color w:val="000000"/>
              </w:rPr>
              <w:t xml:space="preserve"> </w:t>
            </w:r>
            <w:r w:rsidRPr="006435EA">
              <w:rPr>
                <w:rFonts w:eastAsia="Calibri" w:cstheme="minorHAnsi"/>
                <w:color w:val="000000"/>
              </w:rPr>
              <w:t xml:space="preserve">lokalnim skupnostim omogočiti, da same odločajo, v kolikšni meri bodo financirale zasebni vrtec. </w:t>
            </w:r>
          </w:p>
          <w:p w14:paraId="243F0585" w14:textId="3CF7CDA6"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lastRenderedPageBreak/>
              <w:t>Predlog 6.2: opredelitev zahtev glede prostora in opreme, ki jo morajo zagotoviti zasebni vrtci, ki izvajajo programe po posebnih pedagoških načelih.</w:t>
            </w:r>
          </w:p>
          <w:p w14:paraId="20C38A9F" w14:textId="2D71A93D"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7. Zagotavljanje hrane v vrtcih v skladu z vedno večjimi pričakovanji starše</w:t>
            </w:r>
            <w:r w:rsidR="00E82B81">
              <w:rPr>
                <w:rFonts w:eastAsia="Calibri" w:cstheme="minorHAnsi"/>
                <w:b/>
                <w:bCs/>
                <w:color w:val="000000"/>
              </w:rPr>
              <w:t>v</w:t>
            </w:r>
          </w:p>
          <w:p w14:paraId="08A9BE4C" w14:textId="61768E90"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7.1:</w:t>
            </w:r>
            <w:r w:rsidRPr="006435EA">
              <w:rPr>
                <w:rFonts w:eastAsia="Calibri" w:cstheme="minorHAnsi"/>
                <w:b/>
                <w:bCs/>
                <w:color w:val="000000"/>
              </w:rPr>
              <w:t xml:space="preserve"> </w:t>
            </w:r>
            <w:r w:rsidRPr="006435EA">
              <w:rPr>
                <w:rFonts w:eastAsia="Calibri" w:cstheme="minorHAnsi"/>
                <w:color w:val="000000"/>
              </w:rPr>
              <w:t>jasno opredeliti vrsto prehrane, ki se v vrtcu zagotavlja skozi program in je uresničljiva z vidika kapacitet vrtca.</w:t>
            </w:r>
          </w:p>
          <w:p w14:paraId="72F6167D" w14:textId="1C4815FD"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8. Položaj svetovalne službe v vrtcu</w:t>
            </w:r>
          </w:p>
          <w:p w14:paraId="65C9B20B"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8.1:  opredelitev nalog svetovalne službe v vrtcu v skladu s spremenjenimi družbenimi spremembami.</w:t>
            </w:r>
          </w:p>
          <w:p w14:paraId="05C03AEC" w14:textId="14803F10"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9 Opredelitev vrste oddelkov in normativov števila otrok</w:t>
            </w:r>
          </w:p>
          <w:p w14:paraId="3AA12AEE"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9.1: ukinitev heterogenih oddelkov v obeh starostnih obdobjih.</w:t>
            </w:r>
          </w:p>
          <w:p w14:paraId="53F8B2F8" w14:textId="1AB39D5C"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9.2: vzpostaviti možnost, da se ravnatelj lahko sam odloči, koliko otrok, ki so podlaga za zmanjšanje normativov (otroci s posebnimi potrebami, otroci Romov, otroci priseljencev, otro</w:t>
            </w:r>
            <w:r w:rsidR="00E82B81">
              <w:rPr>
                <w:rFonts w:eastAsia="Calibri" w:cstheme="minorHAnsi"/>
                <w:color w:val="000000"/>
              </w:rPr>
              <w:t>c</w:t>
            </w:r>
            <w:r w:rsidRPr="006435EA">
              <w:rPr>
                <w:rFonts w:eastAsia="Calibri" w:cstheme="minorHAnsi"/>
                <w:color w:val="000000"/>
              </w:rPr>
              <w:t>i, k</w:t>
            </w:r>
            <w:r w:rsidR="00E82B81">
              <w:rPr>
                <w:rFonts w:eastAsia="Calibri" w:cstheme="minorHAnsi"/>
                <w:color w:val="000000"/>
              </w:rPr>
              <w:t>aterih</w:t>
            </w:r>
            <w:r w:rsidRPr="006435EA">
              <w:rPr>
                <w:rFonts w:eastAsia="Calibri" w:cstheme="minorHAnsi"/>
                <w:color w:val="000000"/>
              </w:rPr>
              <w:t xml:space="preserve"> materni jezik ni slovenščina</w:t>
            </w:r>
            <w:r w:rsidR="00E82B81">
              <w:rPr>
                <w:rFonts w:eastAsia="Calibri" w:cstheme="minorHAnsi"/>
                <w:color w:val="000000"/>
              </w:rPr>
              <w:t xml:space="preserve"> </w:t>
            </w:r>
            <w:r w:rsidRPr="006435EA">
              <w:rPr>
                <w:rFonts w:eastAsia="Calibri" w:cstheme="minorHAnsi"/>
                <w:color w:val="000000"/>
              </w:rPr>
              <w:t>…), bo lahko vključenih v posamezen oddelek.</w:t>
            </w:r>
          </w:p>
          <w:p w14:paraId="06F6AB04" w14:textId="77A8A4EA"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Izziv 10. Sprememba sistema financiranja predšolske vzgoje</w:t>
            </w:r>
          </w:p>
          <w:p w14:paraId="400B608A" w14:textId="6E79BB31"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10.1:</w:t>
            </w:r>
            <w:r w:rsidRPr="006435EA">
              <w:rPr>
                <w:rFonts w:eastAsia="Calibri" w:cstheme="minorHAnsi"/>
                <w:b/>
                <w:bCs/>
                <w:color w:val="000000"/>
              </w:rPr>
              <w:t xml:space="preserve"> </w:t>
            </w:r>
            <w:r w:rsidRPr="006435EA">
              <w:rPr>
                <w:rFonts w:eastAsia="Calibri" w:cstheme="minorHAnsi"/>
                <w:color w:val="000000"/>
              </w:rPr>
              <w:t>vzpostavitev enotne cene za vse starše, ki jo določi minister; odstopanja v smislu nadstandardnih pogojev, ki jih občine zagotavljajo vrtcem (npr. dve vzgojiteljici v oddelku 5</w:t>
            </w:r>
            <w:r w:rsidR="00E82B81">
              <w:rPr>
                <w:rFonts w:eastAsia="Calibri" w:cstheme="minorHAnsi"/>
                <w:color w:val="000000"/>
              </w:rPr>
              <w:t>-</w:t>
            </w:r>
            <w:r w:rsidRPr="006435EA">
              <w:rPr>
                <w:rFonts w:eastAsia="Calibri" w:cstheme="minorHAnsi"/>
                <w:color w:val="000000"/>
              </w:rPr>
              <w:t xml:space="preserve"> do 6-letnih otrok; vzgojitelji za tuj jezik …)</w:t>
            </w:r>
            <w:r w:rsidR="00E82B81">
              <w:rPr>
                <w:rFonts w:eastAsia="Calibri" w:cstheme="minorHAnsi"/>
                <w:color w:val="000000"/>
              </w:rPr>
              <w:t>,</w:t>
            </w:r>
            <w:r w:rsidRPr="006435EA">
              <w:rPr>
                <w:rFonts w:eastAsia="Calibri" w:cstheme="minorHAnsi"/>
                <w:color w:val="000000"/>
              </w:rPr>
              <w:t xml:space="preserve"> pokrivajo občine vrtcu iz </w:t>
            </w:r>
            <w:r w:rsidR="00E82B81">
              <w:rPr>
                <w:rFonts w:eastAsia="Calibri" w:cstheme="minorHAnsi"/>
                <w:color w:val="000000"/>
              </w:rPr>
              <w:t>svojih</w:t>
            </w:r>
            <w:r w:rsidRPr="006435EA">
              <w:rPr>
                <w:rFonts w:eastAsia="Calibri" w:cstheme="minorHAnsi"/>
                <w:color w:val="000000"/>
              </w:rPr>
              <w:t xml:space="preserve"> virov, </w:t>
            </w:r>
            <w:r w:rsidR="00E82B81">
              <w:rPr>
                <w:rFonts w:eastAsia="Calibri" w:cstheme="minorHAnsi"/>
                <w:color w:val="000000"/>
              </w:rPr>
              <w:t>brez</w:t>
            </w:r>
            <w:r w:rsidRPr="006435EA">
              <w:rPr>
                <w:rFonts w:eastAsia="Calibri" w:cstheme="minorHAnsi"/>
                <w:color w:val="000000"/>
              </w:rPr>
              <w:t xml:space="preserve"> plačil staršev. </w:t>
            </w:r>
          </w:p>
          <w:p w14:paraId="0F836ECB"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10.2: uvedba brezplačnosti programa, starši plačajo le stroške prehrane, stroški zaposlenih se lahko delijo po ključu med državo in občino, materialne stroške zagotavlja občina.</w:t>
            </w:r>
          </w:p>
          <w:p w14:paraId="403E215C" w14:textId="4F0F3D09"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11: Status javnega vrtca</w:t>
            </w:r>
          </w:p>
          <w:p w14:paraId="2A92A86E"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11.1: opredeliti položaj javnega vrtca kot samostojnega javnega zavoda: opredeliti obveznost, da vrtec deluje kot samostojni javni zavod. </w:t>
            </w:r>
          </w:p>
          <w:p w14:paraId="57544DEA" w14:textId="16A57463"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12. Imenovanje ravnateljev vrtcev</w:t>
            </w:r>
          </w:p>
          <w:p w14:paraId="583DEE8F"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12.1: vzpostaviti sistem, ki bo omogočal imenovanje najboljših kandidatov: ravnatelje vrtcev imenuje minister, plača ravnatelja se zagotavlja iz državnega proračuna.</w:t>
            </w:r>
          </w:p>
          <w:p w14:paraId="52D7C8D6" w14:textId="77777777" w:rsidR="00B0074A" w:rsidRDefault="00B0074A" w:rsidP="00B0074A">
            <w:pPr>
              <w:autoSpaceDE w:val="0"/>
              <w:autoSpaceDN w:val="0"/>
              <w:adjustRightInd w:val="0"/>
              <w:spacing w:after="0" w:line="240" w:lineRule="auto"/>
              <w:rPr>
                <w:rFonts w:eastAsia="Calibri" w:cstheme="minorHAnsi"/>
                <w:color w:val="000000"/>
              </w:rPr>
            </w:pPr>
          </w:p>
          <w:p w14:paraId="4052D598" w14:textId="77777777" w:rsidR="006435EA" w:rsidRDefault="006435EA" w:rsidP="00B0074A">
            <w:pPr>
              <w:autoSpaceDE w:val="0"/>
              <w:autoSpaceDN w:val="0"/>
              <w:adjustRightInd w:val="0"/>
              <w:spacing w:after="0" w:line="240" w:lineRule="auto"/>
              <w:rPr>
                <w:rFonts w:eastAsia="Calibri" w:cstheme="minorHAnsi"/>
                <w:color w:val="000000"/>
              </w:rPr>
            </w:pPr>
          </w:p>
          <w:p w14:paraId="40D0CAB0" w14:textId="77777777" w:rsidR="006435EA" w:rsidRDefault="006435EA" w:rsidP="00B0074A">
            <w:pPr>
              <w:autoSpaceDE w:val="0"/>
              <w:autoSpaceDN w:val="0"/>
              <w:adjustRightInd w:val="0"/>
              <w:spacing w:after="0" w:line="240" w:lineRule="auto"/>
              <w:rPr>
                <w:rFonts w:eastAsia="Calibri" w:cstheme="minorHAnsi"/>
                <w:color w:val="000000"/>
              </w:rPr>
            </w:pPr>
          </w:p>
          <w:p w14:paraId="792E6B74" w14:textId="77777777" w:rsidR="006435EA" w:rsidRDefault="006435EA" w:rsidP="00B0074A">
            <w:pPr>
              <w:autoSpaceDE w:val="0"/>
              <w:autoSpaceDN w:val="0"/>
              <w:adjustRightInd w:val="0"/>
              <w:spacing w:after="0" w:line="240" w:lineRule="auto"/>
              <w:rPr>
                <w:rFonts w:eastAsia="Calibri" w:cstheme="minorHAnsi"/>
                <w:color w:val="000000"/>
              </w:rPr>
            </w:pPr>
          </w:p>
          <w:p w14:paraId="2497E651" w14:textId="77777777" w:rsidR="006435EA" w:rsidRDefault="006435EA" w:rsidP="00B0074A">
            <w:pPr>
              <w:autoSpaceDE w:val="0"/>
              <w:autoSpaceDN w:val="0"/>
              <w:adjustRightInd w:val="0"/>
              <w:spacing w:after="0" w:line="240" w:lineRule="auto"/>
              <w:rPr>
                <w:rFonts w:eastAsia="Calibri" w:cstheme="minorHAnsi"/>
                <w:color w:val="000000"/>
              </w:rPr>
            </w:pPr>
          </w:p>
          <w:p w14:paraId="5AF5DB02" w14:textId="6F2CCBEB" w:rsidR="002D0EA4" w:rsidRPr="006435EA" w:rsidRDefault="002D0EA4" w:rsidP="00B0074A">
            <w:pPr>
              <w:autoSpaceDE w:val="0"/>
              <w:autoSpaceDN w:val="0"/>
              <w:adjustRightInd w:val="0"/>
              <w:spacing w:after="0" w:line="240" w:lineRule="auto"/>
              <w:rPr>
                <w:rFonts w:eastAsia="Calibri" w:cstheme="minorHAnsi"/>
                <w:color w:val="000000"/>
              </w:rPr>
            </w:pPr>
          </w:p>
        </w:tc>
      </w:tr>
      <w:tr w:rsidR="00B0074A" w:rsidRPr="006435EA" w14:paraId="3CBE7915" w14:textId="77777777" w:rsidTr="003525FB">
        <w:trPr>
          <w:trHeight w:val="84"/>
        </w:trPr>
        <w:tc>
          <w:tcPr>
            <w:tcW w:w="47" w:type="pct"/>
          </w:tcPr>
          <w:p w14:paraId="38E003D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4FFEFA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6998A08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1F52EE8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4B956D3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E8B84F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0979A59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1AD371B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33DC694E" w14:textId="77777777" w:rsidTr="003525FB">
        <w:trPr>
          <w:trHeight w:val="212"/>
        </w:trPr>
        <w:tc>
          <w:tcPr>
            <w:tcW w:w="47" w:type="pct"/>
          </w:tcPr>
          <w:p w14:paraId="7238014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995FB2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39D0D27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Osnovnošolsko izobraževanje</w:t>
            </w:r>
          </w:p>
        </w:tc>
        <w:tc>
          <w:tcPr>
            <w:tcW w:w="47" w:type="pct"/>
          </w:tcPr>
          <w:p w14:paraId="1B27347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4A1572A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5C6EE42C" w14:textId="77777777" w:rsidTr="003525FB">
        <w:trPr>
          <w:trHeight w:val="989"/>
        </w:trPr>
        <w:tc>
          <w:tcPr>
            <w:tcW w:w="47" w:type="pct"/>
          </w:tcPr>
          <w:p w14:paraId="29C099B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CD7080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405B037A"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7EA1357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24DD7BD" w14:textId="77777777" w:rsidR="00457DCF"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Osnovnošolsko izobraževanje je v Sloveniji organizirano kot enotna devetletna osnovna šola za učence od 6. do 15. leta starosti. Izvajajo ga javne in zasebne osnovne šole ter zavodi za vzgojo in izobraževanje otrok s posebnimi potrebami, za odrasle pa organizacije za izobraževanje odraslih. </w:t>
            </w:r>
          </w:p>
          <w:p w14:paraId="098DD1E8" w14:textId="6DC24E97" w:rsidR="00B0074A" w:rsidRPr="00D84308" w:rsidRDefault="00457DCF" w:rsidP="00B0074A">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Po</w:t>
            </w:r>
            <w:r w:rsidR="00B0074A" w:rsidRPr="00D84308">
              <w:rPr>
                <w:rFonts w:eastAsia="Calibri" w:cstheme="minorHAnsi"/>
                <w:color w:val="000000"/>
                <w:sz w:val="20"/>
                <w:szCs w:val="20"/>
              </w:rPr>
              <w:t xml:space="preserve"> Ustav</w:t>
            </w:r>
            <w:r>
              <w:rPr>
                <w:rFonts w:eastAsia="Calibri" w:cstheme="minorHAnsi"/>
                <w:color w:val="000000"/>
                <w:sz w:val="20"/>
                <w:szCs w:val="20"/>
              </w:rPr>
              <w:t>i</w:t>
            </w:r>
            <w:r w:rsidR="00B0074A" w:rsidRPr="00D84308">
              <w:rPr>
                <w:rFonts w:eastAsia="Calibri" w:cstheme="minorHAnsi"/>
                <w:color w:val="000000"/>
                <w:sz w:val="20"/>
                <w:szCs w:val="20"/>
              </w:rPr>
              <w:t xml:space="preserve"> RS je osnovnošolsko izobraževanje obvezno in se financira iz javnih sredstev. </w:t>
            </w:r>
          </w:p>
          <w:p w14:paraId="20BA6E8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B2DE756" w14:textId="77777777" w:rsidR="00B0074A" w:rsidRPr="008C382C" w:rsidRDefault="00B0074A" w:rsidP="00B0074A">
            <w:pPr>
              <w:autoSpaceDE w:val="0"/>
              <w:autoSpaceDN w:val="0"/>
              <w:adjustRightInd w:val="0"/>
              <w:spacing w:after="0" w:line="240" w:lineRule="auto"/>
              <w:rPr>
                <w:rFonts w:eastAsia="Calibri" w:cstheme="minorHAnsi"/>
                <w:color w:val="000000"/>
                <w:sz w:val="20"/>
                <w:szCs w:val="20"/>
                <w:u w:val="single"/>
              </w:rPr>
            </w:pPr>
            <w:r w:rsidRPr="008C382C">
              <w:rPr>
                <w:rFonts w:eastAsia="Calibri" w:cstheme="minorHAnsi"/>
                <w:color w:val="000000"/>
                <w:sz w:val="20"/>
                <w:szCs w:val="20"/>
                <w:u w:val="single"/>
              </w:rPr>
              <w:t>Zakon o osnovni šoli</w:t>
            </w:r>
          </w:p>
          <w:p w14:paraId="1B10A8F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Pri organizaciji dela šole upoštevajo Pravilnik o financiranju šole v naravi, Pravilnik o normativih in standardih za osnovno šolo in Pravilnik o šolskem koledarju za osnovno šolo.</w:t>
            </w:r>
          </w:p>
          <w:p w14:paraId="5DF7FD0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0DB3AE72" w14:textId="6883A789" w:rsidR="00B0074A" w:rsidRPr="00D84308" w:rsidRDefault="00B0074A" w:rsidP="00B0074A">
            <w:pPr>
              <w:tabs>
                <w:tab w:val="left" w:pos="9072"/>
              </w:tabs>
              <w:spacing w:after="0" w:line="240" w:lineRule="auto"/>
              <w:rPr>
                <w:rFonts w:eastAsia="Calibri" w:cstheme="minorHAnsi"/>
                <w:sz w:val="20"/>
                <w:szCs w:val="20"/>
              </w:rPr>
            </w:pPr>
            <w:r w:rsidRPr="00D84308">
              <w:rPr>
                <w:rFonts w:eastAsia="Calibri" w:cstheme="minorHAnsi"/>
                <w:sz w:val="20"/>
                <w:szCs w:val="20"/>
              </w:rPr>
              <w:t xml:space="preserve">Že nekaj časa ugotavljamo, da se na terenu še vedno pojavljajo posamezni primeri zgodnejšega vpisa otrok v osnovno šolo brez ustrezne zakonske podlage, na drugi strani pa ugotavljamo porast v odlogu šolanja. </w:t>
            </w:r>
          </w:p>
          <w:p w14:paraId="41381345" w14:textId="3EAF6559"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Z vsakim novim šolskim letom se število učencev, ki se izobražujejo na domu</w:t>
            </w:r>
            <w:r w:rsidR="00457DCF">
              <w:rPr>
                <w:rFonts w:eastAsia="Calibri" w:cstheme="minorHAnsi"/>
                <w:sz w:val="20"/>
                <w:szCs w:val="20"/>
              </w:rPr>
              <w:t>,</w:t>
            </w:r>
            <w:r w:rsidRPr="00D84308">
              <w:rPr>
                <w:rFonts w:eastAsia="Calibri" w:cstheme="minorHAnsi"/>
                <w:sz w:val="20"/>
                <w:szCs w:val="20"/>
              </w:rPr>
              <w:t xml:space="preserve"> povečuje.</w:t>
            </w:r>
          </w:p>
          <w:p w14:paraId="1F481F53" w14:textId="490263ED"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Nabor izbirnih predmetov v osnovni šoli je obsežen. Zaradi števil</w:t>
            </w:r>
            <w:r w:rsidR="00457DCF">
              <w:rPr>
                <w:rFonts w:eastAsia="Calibri" w:cstheme="minorHAnsi"/>
                <w:sz w:val="20"/>
                <w:szCs w:val="20"/>
              </w:rPr>
              <w:t>a</w:t>
            </w:r>
            <w:r w:rsidRPr="00D84308">
              <w:rPr>
                <w:rFonts w:eastAsia="Calibri" w:cstheme="minorHAnsi"/>
                <w:sz w:val="20"/>
                <w:szCs w:val="20"/>
              </w:rPr>
              <w:t xml:space="preserve"> izbirnih predmetov </w:t>
            </w:r>
            <w:r w:rsidR="00457DCF">
              <w:rPr>
                <w:rFonts w:eastAsia="Calibri" w:cstheme="minorHAnsi"/>
                <w:sz w:val="20"/>
                <w:szCs w:val="20"/>
              </w:rPr>
              <w:t>in</w:t>
            </w:r>
            <w:r w:rsidRPr="00D84308">
              <w:rPr>
                <w:rFonts w:eastAsia="Calibri" w:cstheme="minorHAnsi"/>
                <w:sz w:val="20"/>
                <w:szCs w:val="20"/>
              </w:rPr>
              <w:t xml:space="preserve"> možnosti delitve učencev v manjše učne skupine je organizacija ter izvedba vzgojno-izobraževalnega dela predvsem v zadnjem vzgojno-izobraževalnem obdobju dražja. </w:t>
            </w:r>
          </w:p>
          <w:p w14:paraId="2CE68427" w14:textId="48BC65E1" w:rsidR="00B0074A" w:rsidRPr="00D84308" w:rsidRDefault="00B0074A" w:rsidP="00B0074A">
            <w:pPr>
              <w:spacing w:after="0" w:line="240" w:lineRule="auto"/>
              <w:rPr>
                <w:rFonts w:eastAsia="Times New Roman" w:cstheme="minorHAnsi"/>
                <w:sz w:val="20"/>
                <w:szCs w:val="20"/>
                <w:lang w:eastAsia="sl-SI"/>
              </w:rPr>
            </w:pPr>
            <w:r w:rsidRPr="00D84308">
              <w:rPr>
                <w:rFonts w:eastAsia="Times New Roman" w:cstheme="minorHAnsi"/>
                <w:sz w:val="20"/>
                <w:szCs w:val="20"/>
                <w:lang w:eastAsia="sl-SI"/>
              </w:rPr>
              <w:t xml:space="preserve">Zakonska opredelitev obveznega in razširjenega programa ni doživela večjih sprememb, čeprav so se v obdobju zadnjih 10 let zgodile bistvene spremembe (uvajanje pouka tujega jezika v 2. razred in </w:t>
            </w:r>
            <w:r w:rsidR="00457DCF">
              <w:rPr>
                <w:rFonts w:eastAsia="Times New Roman" w:cstheme="minorHAnsi"/>
                <w:sz w:val="20"/>
                <w:szCs w:val="20"/>
                <w:lang w:eastAsia="sl-SI"/>
              </w:rPr>
              <w:t xml:space="preserve">uvedba </w:t>
            </w:r>
            <w:r w:rsidRPr="00D84308">
              <w:rPr>
                <w:rFonts w:eastAsia="Times New Roman" w:cstheme="minorHAnsi"/>
                <w:sz w:val="20"/>
                <w:szCs w:val="20"/>
                <w:lang w:eastAsia="sl-SI"/>
              </w:rPr>
              <w:t>neobveznih izbirnih predmetov). Že tretje leto poteka poskus uvajanja drugega tujega jezika v obvezni program in preizkušanje koncepta razširjenega programa v osnovni šoli.</w:t>
            </w:r>
          </w:p>
          <w:p w14:paraId="22688D35" w14:textId="7BC04B7E" w:rsidR="00B0074A" w:rsidRPr="00D84308" w:rsidRDefault="00B0074A" w:rsidP="00B0074A">
            <w:pPr>
              <w:spacing w:after="0" w:line="240" w:lineRule="auto"/>
              <w:rPr>
                <w:rFonts w:eastAsia="Times New Roman" w:cstheme="minorHAnsi"/>
                <w:sz w:val="20"/>
                <w:szCs w:val="20"/>
                <w:lang w:eastAsia="sl-SI"/>
              </w:rPr>
            </w:pPr>
            <w:r w:rsidRPr="00D84308">
              <w:rPr>
                <w:rFonts w:eastAsia="Times New Roman" w:cstheme="minorHAnsi"/>
                <w:sz w:val="20"/>
                <w:szCs w:val="20"/>
                <w:lang w:eastAsia="sl-SI"/>
              </w:rPr>
              <w:t xml:space="preserve">Že tretje leto se ob koncu prvega vzgojno-izobraževalnega obdobja v posameznih osnovnih šolah izvaja poskusno preverjanje znanja z namenom, da se preveri doseganje ciljev in standardov znanja ob koncu prvega vzgojno-izobraževalnega obdobja pri slovenščini in matematiki. </w:t>
            </w:r>
            <w:r w:rsidR="00457DCF">
              <w:rPr>
                <w:rFonts w:eastAsia="Times New Roman" w:cstheme="minorHAnsi"/>
                <w:sz w:val="20"/>
                <w:szCs w:val="20"/>
                <w:lang w:eastAsia="sl-SI"/>
              </w:rPr>
              <w:t>L</w:t>
            </w:r>
            <w:r w:rsidRPr="00D84308">
              <w:rPr>
                <w:rFonts w:eastAsia="Times New Roman" w:cstheme="minorHAnsi"/>
                <w:sz w:val="20"/>
                <w:szCs w:val="20"/>
                <w:lang w:eastAsia="sl-SI"/>
              </w:rPr>
              <w:t>ogističn</w:t>
            </w:r>
            <w:r w:rsidR="00457DCF">
              <w:rPr>
                <w:rFonts w:eastAsia="Times New Roman" w:cstheme="minorHAnsi"/>
                <w:sz w:val="20"/>
                <w:szCs w:val="20"/>
                <w:lang w:eastAsia="sl-SI"/>
              </w:rPr>
              <w:t>o</w:t>
            </w:r>
            <w:r w:rsidRPr="00D84308">
              <w:rPr>
                <w:rFonts w:eastAsia="Times New Roman" w:cstheme="minorHAnsi"/>
                <w:sz w:val="20"/>
                <w:szCs w:val="20"/>
                <w:lang w:eastAsia="sl-SI"/>
              </w:rPr>
              <w:t xml:space="preserve"> poteka </w:t>
            </w:r>
            <w:r w:rsidR="00457DCF">
              <w:rPr>
                <w:rFonts w:eastAsia="Times New Roman" w:cstheme="minorHAnsi"/>
                <w:sz w:val="20"/>
                <w:szCs w:val="20"/>
                <w:lang w:eastAsia="sl-SI"/>
              </w:rPr>
              <w:t>i</w:t>
            </w:r>
            <w:r w:rsidR="00457DCF" w:rsidRPr="00D84308">
              <w:rPr>
                <w:rFonts w:eastAsia="Times New Roman" w:cstheme="minorHAnsi"/>
                <w:sz w:val="20"/>
                <w:szCs w:val="20"/>
                <w:lang w:eastAsia="sl-SI"/>
              </w:rPr>
              <w:t xml:space="preserve">zvedba </w:t>
            </w:r>
            <w:r w:rsidRPr="00D84308">
              <w:rPr>
                <w:rFonts w:eastAsia="Times New Roman" w:cstheme="minorHAnsi"/>
                <w:sz w:val="20"/>
                <w:szCs w:val="20"/>
                <w:lang w:eastAsia="sl-SI"/>
              </w:rPr>
              <w:t>brez večjih težav, odzivi s šol so zelo pozitivni, dosežki učencev pa spodbudni.</w:t>
            </w:r>
          </w:p>
          <w:p w14:paraId="1FFDF735" w14:textId="0F5A4242" w:rsidR="00B0074A" w:rsidRPr="00D84308" w:rsidRDefault="00B0074A" w:rsidP="00B0074A">
            <w:pPr>
              <w:spacing w:after="0" w:line="240" w:lineRule="auto"/>
              <w:rPr>
                <w:rFonts w:eastAsia="Times New Roman" w:cstheme="minorHAnsi"/>
                <w:sz w:val="20"/>
                <w:szCs w:val="20"/>
                <w:lang w:eastAsia="sl-SI"/>
              </w:rPr>
            </w:pPr>
            <w:r w:rsidRPr="00D84308">
              <w:rPr>
                <w:rFonts w:eastAsia="Times New Roman" w:cstheme="minorHAnsi"/>
                <w:sz w:val="20"/>
                <w:szCs w:val="20"/>
                <w:lang w:eastAsia="sl-SI"/>
              </w:rPr>
              <w:t xml:space="preserve">Na </w:t>
            </w:r>
            <w:r w:rsidR="00457DCF">
              <w:rPr>
                <w:rFonts w:eastAsia="Times New Roman" w:cstheme="minorHAnsi"/>
                <w:sz w:val="20"/>
                <w:szCs w:val="20"/>
                <w:lang w:eastAsia="sl-SI"/>
              </w:rPr>
              <w:t>osnovi</w:t>
            </w:r>
            <w:r w:rsidRPr="00D84308">
              <w:rPr>
                <w:rFonts w:eastAsia="Times New Roman" w:cstheme="minorHAnsi"/>
                <w:sz w:val="20"/>
                <w:szCs w:val="20"/>
                <w:lang w:eastAsia="sl-SI"/>
              </w:rPr>
              <w:t xml:space="preserve"> večletnega spremljanja ugotavljamo, da bi bilo treba sedanji postopek imenovanja ravnateljev ustrezno spremeniti. Postopek je dvofazen in traja predolgo. Taka ureditev je privedla do opaznih deviacij in odstopanj od ciljev in zakonske opredelitve vloge in poslanstva ravnatelja javnega vzgojno-izobraževalnega zavoda.</w:t>
            </w:r>
          </w:p>
          <w:p w14:paraId="6D0174A2" w14:textId="1B1D1D2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ZRSŠ je opravil analizo prvega vzgojno</w:t>
            </w:r>
            <w:r w:rsidR="00457DCF">
              <w:rPr>
                <w:rFonts w:eastAsia="Calibri" w:cstheme="minorHAnsi"/>
                <w:sz w:val="20"/>
                <w:szCs w:val="20"/>
              </w:rPr>
              <w:t>-</w:t>
            </w:r>
            <w:r w:rsidRPr="00D84308">
              <w:rPr>
                <w:rFonts w:eastAsia="Calibri" w:cstheme="minorHAnsi"/>
                <w:sz w:val="20"/>
                <w:szCs w:val="20"/>
              </w:rPr>
              <w:t xml:space="preserve">izobraževalnega obdobja v OŠ (1. VIO) in pripravil priporočila za vsebinsko in organizacijsko posodobitev (2019). </w:t>
            </w:r>
          </w:p>
        </w:tc>
        <w:tc>
          <w:tcPr>
            <w:tcW w:w="2560" w:type="pct"/>
          </w:tcPr>
          <w:p w14:paraId="6BE45685" w14:textId="46F44F16" w:rsidR="00B0074A" w:rsidRPr="006435EA" w:rsidRDefault="00B0074A" w:rsidP="00B0074A">
            <w:pPr>
              <w:autoSpaceDE w:val="0"/>
              <w:autoSpaceDN w:val="0"/>
              <w:adjustRightInd w:val="0"/>
              <w:spacing w:after="0" w:line="240" w:lineRule="auto"/>
              <w:rPr>
                <w:rFonts w:eastAsia="Calibri" w:cstheme="minorHAnsi"/>
                <w:b/>
                <w:bCs/>
              </w:rPr>
            </w:pPr>
            <w:r w:rsidRPr="006435EA">
              <w:rPr>
                <w:rFonts w:eastAsia="Calibri" w:cstheme="minorHAnsi"/>
                <w:b/>
                <w:bCs/>
              </w:rPr>
              <w:t>Izziv 1. Zgodnejši vpis in odlog šolanja otrok</w:t>
            </w:r>
          </w:p>
          <w:p w14:paraId="31D82D45" w14:textId="77777777"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bCs/>
              </w:rPr>
              <w:t>Predlog 1.1:</w:t>
            </w:r>
            <w:r w:rsidRPr="006435EA">
              <w:rPr>
                <w:rFonts w:eastAsia="Calibri" w:cstheme="minorHAnsi"/>
              </w:rPr>
              <w:t xml:space="preserve"> zmanjšanje odlogov šolanja zaradi usklajenega in sistematičnega delovanja vrtca in šole. </w:t>
            </w:r>
          </w:p>
          <w:p w14:paraId="4D4D7AC5" w14:textId="3595E8FB"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rPr>
              <w:t xml:space="preserve">Predlog 1.2: opredelitev stroke do vprašanja zgodnejšega vpisa in </w:t>
            </w:r>
            <w:r w:rsidR="00457DCF">
              <w:rPr>
                <w:rFonts w:eastAsia="Calibri" w:cstheme="minorHAnsi"/>
              </w:rPr>
              <w:t>ob</w:t>
            </w:r>
            <w:r w:rsidRPr="006435EA">
              <w:rPr>
                <w:rFonts w:eastAsia="Calibri" w:cstheme="minorHAnsi"/>
              </w:rPr>
              <w:t xml:space="preserve"> pozitivn</w:t>
            </w:r>
            <w:r w:rsidR="00457DCF">
              <w:rPr>
                <w:rFonts w:eastAsia="Calibri" w:cstheme="minorHAnsi"/>
              </w:rPr>
              <w:t>i</w:t>
            </w:r>
            <w:r w:rsidRPr="006435EA">
              <w:rPr>
                <w:rFonts w:eastAsia="Calibri" w:cstheme="minorHAnsi"/>
              </w:rPr>
              <w:t xml:space="preserve"> odločitv</w:t>
            </w:r>
            <w:r w:rsidR="00457DCF">
              <w:rPr>
                <w:rFonts w:eastAsia="Calibri" w:cstheme="minorHAnsi"/>
              </w:rPr>
              <w:t>i</w:t>
            </w:r>
            <w:r w:rsidRPr="006435EA">
              <w:rPr>
                <w:rFonts w:eastAsia="Calibri" w:cstheme="minorHAnsi"/>
              </w:rPr>
              <w:t xml:space="preserve"> priprava ustrezne zakonske podlage (opredelitev kriterijev in postopka). </w:t>
            </w:r>
          </w:p>
          <w:p w14:paraId="306BB514" w14:textId="5317C038" w:rsidR="00B0074A" w:rsidRPr="006435EA" w:rsidRDefault="00B0074A" w:rsidP="00B0074A">
            <w:pPr>
              <w:autoSpaceDE w:val="0"/>
              <w:autoSpaceDN w:val="0"/>
              <w:adjustRightInd w:val="0"/>
              <w:spacing w:after="0" w:line="240" w:lineRule="auto"/>
              <w:rPr>
                <w:rFonts w:eastAsia="Calibri" w:cstheme="minorHAnsi"/>
                <w:b/>
                <w:bCs/>
              </w:rPr>
            </w:pPr>
            <w:r w:rsidRPr="006435EA">
              <w:rPr>
                <w:rFonts w:eastAsia="Calibri" w:cstheme="minorHAnsi"/>
                <w:b/>
                <w:bCs/>
              </w:rPr>
              <w:t>Izziv 2. Izobraževanje na domu</w:t>
            </w:r>
          </w:p>
          <w:p w14:paraId="390971AF" w14:textId="646EC5F1" w:rsidR="00663D29" w:rsidRDefault="00B0074A" w:rsidP="00A0339F">
            <w:pPr>
              <w:spacing w:after="0" w:line="240" w:lineRule="auto"/>
              <w:rPr>
                <w:rFonts w:eastAsia="Calibri" w:cstheme="minorHAnsi"/>
              </w:rPr>
            </w:pPr>
            <w:r w:rsidRPr="006435EA">
              <w:rPr>
                <w:rFonts w:eastAsia="Times New Roman" w:cstheme="minorHAnsi"/>
                <w:lang w:eastAsia="sl-SI"/>
              </w:rPr>
              <w:t xml:space="preserve">Predlog 2.1: preučiti obstoječi koncept izobraževanja otrok z vidika namena, razlogov in primernosti tovrstnega izobraževanja ter ustreznosti pridobitve enakovrednega izobrazbenega standarda. </w:t>
            </w:r>
            <w:r w:rsidRPr="006435EA">
              <w:rPr>
                <w:rFonts w:eastAsia="Times New Roman" w:cstheme="minorHAnsi"/>
                <w:lang w:eastAsia="sl-SI"/>
              </w:rPr>
              <w:br/>
              <w:t xml:space="preserve">Predlog 2.2: preučiti možnost, da o vlogi starša odloči šola (ravnatelj). </w:t>
            </w:r>
            <w:r w:rsidRPr="006435EA">
              <w:rPr>
                <w:rFonts w:eastAsia="Times New Roman" w:cstheme="minorHAnsi"/>
                <w:lang w:eastAsia="sl-SI"/>
              </w:rPr>
              <w:br/>
              <w:t>Predlog 2.3: natančnejša opredelitev kadrovskih pogojev za izvajalca (oseba, ki bo učenca izobraževala na domu).</w:t>
            </w:r>
            <w:r w:rsidRPr="006435EA">
              <w:rPr>
                <w:rFonts w:eastAsia="Times New Roman" w:cstheme="minorHAnsi"/>
                <w:lang w:eastAsia="sl-SI"/>
              </w:rPr>
              <w:br/>
              <w:t>Predlog 2.4: možnost prisotnosti učencev, ki se izobražujejo na domu, pri posameznih dejavnostih v šoli (dan dejavnosti, šola v naravi, pevski zbor</w:t>
            </w:r>
            <w:r w:rsidR="00C92461">
              <w:rPr>
                <w:rFonts w:eastAsia="Times New Roman" w:cstheme="minorHAnsi"/>
                <w:lang w:eastAsia="sl-SI"/>
              </w:rPr>
              <w:t xml:space="preserve"> </w:t>
            </w:r>
            <w:r w:rsidRPr="006435EA">
              <w:rPr>
                <w:rFonts w:eastAsia="Times New Roman" w:cstheme="minorHAnsi"/>
                <w:lang w:eastAsia="sl-SI"/>
              </w:rPr>
              <w:t>…).</w:t>
            </w:r>
            <w:r w:rsidRPr="006435EA">
              <w:rPr>
                <w:rFonts w:eastAsia="Times New Roman" w:cstheme="minorHAnsi"/>
                <w:lang w:eastAsia="sl-SI"/>
              </w:rPr>
              <w:br/>
              <w:t xml:space="preserve">Predlog 2.5: možnost preverjanja in ocenjevanja znanja učencev, ki se izobražujejo na domu, iz vseh predmetov za posamezni razred v skladu z veljavnim predmetnikom. </w:t>
            </w:r>
            <w:r w:rsidRPr="006435EA">
              <w:rPr>
                <w:rFonts w:eastAsia="Times New Roman" w:cstheme="minorHAnsi"/>
                <w:lang w:eastAsia="sl-SI"/>
              </w:rPr>
              <w:br/>
              <w:t>Predlog 2.6: možnost preverjanja in ocenjevanja znanja učencev, ki se izobražujejo na domu, že med šolskim letom (npr. ob koncu prvega ocenjevalnega obdobja</w:t>
            </w:r>
            <w:r w:rsidR="00C92461">
              <w:rPr>
                <w:rFonts w:eastAsia="Times New Roman" w:cstheme="minorHAnsi"/>
                <w:lang w:eastAsia="sl-SI"/>
              </w:rPr>
              <w:t xml:space="preserve"> </w:t>
            </w:r>
            <w:r w:rsidRPr="006435EA">
              <w:rPr>
                <w:rFonts w:eastAsia="Times New Roman" w:cstheme="minorHAnsi"/>
                <w:lang w:eastAsia="sl-SI"/>
              </w:rPr>
              <w:t xml:space="preserve">…). </w:t>
            </w:r>
            <w:r w:rsidRPr="006435EA">
              <w:rPr>
                <w:rFonts w:eastAsia="Times New Roman" w:cstheme="minorHAnsi"/>
                <w:lang w:eastAsia="sl-SI"/>
              </w:rPr>
              <w:br/>
              <w:t xml:space="preserve">Predlog 2.7: možnost preverjanja in ocenjevanja znanja učencev na daljavo (primer: učenec je </w:t>
            </w:r>
            <w:r w:rsidR="00C92461">
              <w:rPr>
                <w:rFonts w:eastAsia="Times New Roman" w:cstheme="minorHAnsi"/>
                <w:lang w:eastAsia="sl-SI"/>
              </w:rPr>
              <w:t>v času</w:t>
            </w:r>
            <w:r w:rsidRPr="006435EA">
              <w:rPr>
                <w:rFonts w:eastAsia="Times New Roman" w:cstheme="minorHAnsi"/>
                <w:lang w:eastAsia="sl-SI"/>
              </w:rPr>
              <w:t xml:space="preserve"> izobraževanja ves čas v tujini).</w:t>
            </w:r>
            <w:r w:rsidRPr="006435EA">
              <w:rPr>
                <w:rFonts w:eastAsia="Calibri" w:cstheme="minorHAnsi"/>
                <w:b/>
                <w:bCs/>
              </w:rPr>
              <w:br/>
              <w:t>Izziv 3. Izbirni predmeti in oblikovanje manjših učnih skupin</w:t>
            </w:r>
            <w:r w:rsidRPr="006435EA">
              <w:rPr>
                <w:rFonts w:eastAsia="Calibri" w:cstheme="minorHAnsi"/>
                <w:b/>
                <w:bCs/>
              </w:rPr>
              <w:br/>
            </w:r>
            <w:r w:rsidRPr="006435EA">
              <w:rPr>
                <w:rFonts w:eastAsia="Calibri" w:cstheme="minorHAnsi"/>
                <w:bCs/>
              </w:rPr>
              <w:t>Predlog 3.1:</w:t>
            </w:r>
            <w:r w:rsidRPr="006435EA">
              <w:rPr>
                <w:rFonts w:eastAsia="Calibri" w:cstheme="minorHAnsi"/>
                <w:b/>
                <w:bCs/>
              </w:rPr>
              <w:t xml:space="preserve"> </w:t>
            </w:r>
            <w:r w:rsidRPr="006435EA">
              <w:rPr>
                <w:rFonts w:eastAsia="Calibri" w:cstheme="minorHAnsi"/>
              </w:rPr>
              <w:t xml:space="preserve">proučiti učinkovitost sedanjega načina zagotavljanja izbirnosti ter izvedbe pouka v manjših skupinah, </w:t>
            </w:r>
            <w:r w:rsidRPr="006435EA">
              <w:rPr>
                <w:rFonts w:eastAsia="Calibri" w:cstheme="minorHAnsi"/>
              </w:rPr>
              <w:br/>
              <w:t>Predlog 3.2: na</w:t>
            </w:r>
            <w:r w:rsidR="004346AA">
              <w:rPr>
                <w:rFonts w:eastAsia="Calibri" w:cstheme="minorHAnsi"/>
              </w:rPr>
              <w:t xml:space="preserve"> </w:t>
            </w:r>
            <w:r w:rsidR="00C92461">
              <w:rPr>
                <w:rFonts w:eastAsia="Calibri" w:cstheme="minorHAnsi"/>
              </w:rPr>
              <w:t>osno</w:t>
            </w:r>
            <w:r w:rsidR="004346AA">
              <w:rPr>
                <w:rFonts w:eastAsia="Calibri" w:cstheme="minorHAnsi"/>
              </w:rPr>
              <w:t>vi</w:t>
            </w:r>
            <w:r w:rsidRPr="006435EA">
              <w:rPr>
                <w:rFonts w:eastAsia="Calibri" w:cstheme="minorHAnsi"/>
              </w:rPr>
              <w:t xml:space="preserve"> proučitve pogostosti izvajanja posameznega izbirnega predmeta ustrezno zmanjšanje nabora izbirnih predmetov ter določitev najnižjega normativa za oblikovanje skupine pri izbirnem predmetu.</w:t>
            </w:r>
            <w:r w:rsidRPr="006435EA">
              <w:rPr>
                <w:rFonts w:eastAsia="Calibri" w:cstheme="minorHAnsi"/>
                <w:b/>
                <w:bCs/>
              </w:rPr>
              <w:br/>
              <w:t xml:space="preserve">Izziv 4. Rekonceptualizacija razširjenega programa </w:t>
            </w:r>
            <w:r w:rsidRPr="006435EA">
              <w:rPr>
                <w:rFonts w:eastAsia="Calibri" w:cstheme="minorHAnsi"/>
                <w:b/>
                <w:bCs/>
              </w:rPr>
              <w:br/>
            </w:r>
            <w:r w:rsidRPr="006435EA">
              <w:rPr>
                <w:rFonts w:eastAsia="Calibri" w:cstheme="minorHAnsi"/>
              </w:rPr>
              <w:t xml:space="preserve">Predlog 4.1: skladno s sklepnimi ugotovitvami poskusa </w:t>
            </w:r>
            <w:r w:rsidRPr="006435EA">
              <w:rPr>
                <w:rFonts w:eastAsia="Times New Roman" w:cstheme="minorHAnsi"/>
                <w:lang w:eastAsia="sl-SI"/>
              </w:rPr>
              <w:t xml:space="preserve">uvajanja drugega tujega jezika v obvezni program in preizkušanje koncepta razširjenega programa v osnovni šoli </w:t>
            </w:r>
            <w:r w:rsidRPr="006435EA">
              <w:rPr>
                <w:rFonts w:eastAsia="Calibri" w:cstheme="minorHAnsi"/>
              </w:rPr>
              <w:t>pripraviti novo metodologijo za določitev obsega razširjenega programa, ki bo v večji meri podpiral cilje obveznega programa.</w:t>
            </w:r>
            <w:r w:rsidRPr="006435EA">
              <w:rPr>
                <w:rFonts w:eastAsia="Calibri" w:cstheme="minorHAnsi"/>
              </w:rPr>
              <w:br/>
              <w:t xml:space="preserve">Predlog 4.2: pripraviti učne načrte za interesne dejavnosti v okviru novega koncepta razširjenega programa. </w:t>
            </w:r>
          </w:p>
          <w:p w14:paraId="5294CE06" w14:textId="16F7D277" w:rsidR="006435EA" w:rsidRDefault="00B0074A" w:rsidP="00A0339F">
            <w:pPr>
              <w:spacing w:after="0" w:line="240" w:lineRule="auto"/>
              <w:rPr>
                <w:rFonts w:eastAsia="Calibri" w:cstheme="minorHAnsi"/>
              </w:rPr>
            </w:pPr>
            <w:r w:rsidRPr="006435EA">
              <w:rPr>
                <w:rFonts w:eastAsia="Calibri" w:cstheme="minorHAnsi"/>
                <w:b/>
                <w:bCs/>
              </w:rPr>
              <w:t>Izziv 5. Šola v naravi</w:t>
            </w:r>
            <w:r w:rsidRPr="006435EA">
              <w:rPr>
                <w:rFonts w:eastAsia="Calibri" w:cstheme="minorHAnsi"/>
              </w:rPr>
              <w:br/>
            </w:r>
            <w:r w:rsidRPr="006435EA">
              <w:rPr>
                <w:rFonts w:eastAsia="Calibri" w:cstheme="minorHAnsi"/>
                <w:bCs/>
              </w:rPr>
              <w:t xml:space="preserve">Predlog 5.1: </w:t>
            </w:r>
            <w:r w:rsidRPr="006435EA">
              <w:rPr>
                <w:rFonts w:eastAsia="Calibri" w:cstheme="minorHAnsi"/>
              </w:rPr>
              <w:t>izvedba šole v naravi v povezavi s spremembo KPVIZ  –  sprememba 17. člena Pravilnika o financiranju šole v naravi zaradi neenakomerne razporeditve delovnega časa učiteljev skozi celotno šolsko leto.</w:t>
            </w:r>
            <w:r w:rsidRPr="006435EA">
              <w:rPr>
                <w:rFonts w:eastAsia="Calibri" w:cstheme="minorHAnsi"/>
              </w:rPr>
              <w:br/>
            </w:r>
            <w:r w:rsidRPr="006435EA">
              <w:rPr>
                <w:rFonts w:eastAsia="Calibri" w:cstheme="minorHAnsi"/>
              </w:rPr>
              <w:lastRenderedPageBreak/>
              <w:t xml:space="preserve">Predlog 5.2: prilagoditi izvedbo šole v naravi zaradi posebnih pogojev (glede na novo izkušnjo s COVID-19) </w:t>
            </w:r>
            <w:r w:rsidRPr="006435EA">
              <w:rPr>
                <w:rFonts w:eastAsia="Times New Roman" w:cstheme="minorHAnsi"/>
                <w:lang w:eastAsia="sl-SI"/>
              </w:rPr>
              <w:t>(možnost izvajanja v bližnji okolici šole, učitelji CŠOD se pridružijo strokovnim sodelavcem šole v kraju šole, zmanjšanje izvedbenih stroškov šole v naravi).</w:t>
            </w:r>
            <w:r w:rsidRPr="006435EA">
              <w:rPr>
                <w:rFonts w:eastAsia="Calibri" w:cstheme="minorHAnsi"/>
                <w:b/>
                <w:bCs/>
              </w:rPr>
              <w:br/>
              <w:t>Izziv 6. Nacionalno preverjanje znanja</w:t>
            </w:r>
            <w:r w:rsidRPr="006435EA">
              <w:rPr>
                <w:rFonts w:eastAsia="Calibri" w:cstheme="minorHAnsi"/>
              </w:rPr>
              <w:t xml:space="preserve"> </w:t>
            </w:r>
            <w:r w:rsidRPr="006435EA">
              <w:rPr>
                <w:rFonts w:eastAsia="Calibri" w:cstheme="minorHAnsi"/>
              </w:rPr>
              <w:br/>
              <w:t xml:space="preserve">Predlog 6.1: v šolskem letu 2021/2022 se NPZ v 3. razredu uvede na sistemsko raven z ustrezno spremembo zakonskih podlag. </w:t>
            </w:r>
            <w:r w:rsidRPr="006435EA">
              <w:rPr>
                <w:rFonts w:eastAsia="Calibri" w:cstheme="minorHAnsi"/>
                <w:b/>
                <w:bCs/>
              </w:rPr>
              <w:br/>
              <w:t xml:space="preserve">Izziv 7. Priprava celovitega koncepta izobraževanja na daljavo </w:t>
            </w:r>
            <w:r w:rsidRPr="006435EA">
              <w:rPr>
                <w:rFonts w:eastAsia="Calibri" w:cstheme="minorHAnsi"/>
              </w:rPr>
              <w:t>v kombinaciji z izvajanjem pouka po modelu B.</w:t>
            </w:r>
            <w:r w:rsidRPr="006435EA">
              <w:rPr>
                <w:rFonts w:eastAsia="Calibri" w:cstheme="minorHAnsi"/>
              </w:rPr>
              <w:br/>
              <w:t>Predlog 7.1: pouk na daljavo v čim večji meri standardizira</w:t>
            </w:r>
            <w:r w:rsidR="00C92461">
              <w:rPr>
                <w:rFonts w:eastAsia="Calibri" w:cstheme="minorHAnsi"/>
              </w:rPr>
              <w:t>t</w:t>
            </w:r>
            <w:r w:rsidRPr="006435EA">
              <w:rPr>
                <w:rFonts w:eastAsia="Calibri" w:cstheme="minorHAnsi"/>
              </w:rPr>
              <w:t>i (določitev medijev in kanalov, poenotenje IKT sredstev in aplikacij, priprava protokolov in prilagoditev urnikov .</w:t>
            </w:r>
            <w:r w:rsidR="00C92461">
              <w:rPr>
                <w:rFonts w:eastAsia="Calibri" w:cstheme="minorHAnsi"/>
              </w:rPr>
              <w:t>.</w:t>
            </w:r>
            <w:r w:rsidRPr="006435EA">
              <w:rPr>
                <w:rFonts w:eastAsia="Calibri" w:cstheme="minorHAnsi"/>
              </w:rPr>
              <w:t>. ).</w:t>
            </w:r>
            <w:r w:rsidRPr="006435EA">
              <w:rPr>
                <w:rFonts w:eastAsia="Calibri" w:cstheme="minorHAnsi"/>
              </w:rPr>
              <w:br/>
              <w:t xml:space="preserve">Predlog 7.2: na </w:t>
            </w:r>
            <w:r w:rsidR="00C92461">
              <w:rPr>
                <w:rFonts w:eastAsia="Calibri" w:cstheme="minorHAnsi"/>
              </w:rPr>
              <w:t>osnovi</w:t>
            </w:r>
            <w:r w:rsidRPr="006435EA">
              <w:rPr>
                <w:rFonts w:eastAsia="Calibri" w:cstheme="minorHAnsi"/>
              </w:rPr>
              <w:t xml:space="preserve"> mnogih prejetih pripomb staršev bi veljalo razmisliti o vzpostavitvi oziroma zagotavljanju hkratnega poteka pouka za učence v oddelku in preko ustrezne avdio-video povezave za učence, ki so iz različnih razlogov ostali doma (karantena, rizične skupine).</w:t>
            </w:r>
            <w:r w:rsidRPr="006435EA">
              <w:rPr>
                <w:rFonts w:eastAsia="Calibri" w:cstheme="minorHAnsi"/>
                <w:b/>
                <w:bCs/>
              </w:rPr>
              <w:br/>
              <w:t>Izziv 8. Postopek imenovanja ravnateljev</w:t>
            </w:r>
            <w:r w:rsidRPr="006435EA">
              <w:rPr>
                <w:rFonts w:eastAsia="Calibri" w:cstheme="minorHAnsi"/>
                <w:b/>
                <w:bCs/>
              </w:rPr>
              <w:br/>
            </w:r>
            <w:r w:rsidRPr="006435EA">
              <w:rPr>
                <w:rFonts w:eastAsia="Calibri" w:cstheme="minorHAnsi"/>
                <w:bCs/>
              </w:rPr>
              <w:t xml:space="preserve">Predlog 8.1: </w:t>
            </w:r>
            <w:r w:rsidRPr="006435EA">
              <w:rPr>
                <w:rFonts w:eastAsia="Calibri" w:cstheme="minorHAnsi"/>
              </w:rPr>
              <w:t xml:space="preserve">sprememba postopka imenovanja ravnatelja v smislu, da ravnatelja imenuje minister na </w:t>
            </w:r>
            <w:r w:rsidR="00C92461">
              <w:rPr>
                <w:rFonts w:eastAsia="Calibri" w:cstheme="minorHAnsi"/>
              </w:rPr>
              <w:t>osnovi</w:t>
            </w:r>
            <w:r w:rsidRPr="006435EA">
              <w:rPr>
                <w:rFonts w:eastAsia="Calibri" w:cstheme="minorHAnsi"/>
              </w:rPr>
              <w:t xml:space="preserve"> predloga sveta zavoda.</w:t>
            </w:r>
            <w:r w:rsidRPr="006435EA">
              <w:rPr>
                <w:rFonts w:eastAsia="Calibri" w:cstheme="minorHAnsi"/>
              </w:rPr>
              <w:br/>
            </w:r>
            <w:r w:rsidRPr="006435EA">
              <w:rPr>
                <w:rFonts w:eastAsia="Calibri" w:cstheme="minorHAnsi"/>
                <w:b/>
              </w:rPr>
              <w:t xml:space="preserve">Izziv 9. Vsebinska in organizacijska posodobitev 1. VIO na </w:t>
            </w:r>
            <w:r w:rsidR="00C92461">
              <w:rPr>
                <w:rFonts w:eastAsia="Calibri" w:cstheme="minorHAnsi"/>
                <w:b/>
              </w:rPr>
              <w:t>osnovi</w:t>
            </w:r>
            <w:r w:rsidRPr="006435EA">
              <w:rPr>
                <w:rFonts w:eastAsia="Calibri" w:cstheme="minorHAnsi"/>
                <w:b/>
              </w:rPr>
              <w:t xml:space="preserve"> priporočil ZRSŠ</w:t>
            </w:r>
            <w:r w:rsidRPr="006435EA">
              <w:rPr>
                <w:rFonts w:eastAsia="Calibri" w:cstheme="minorHAnsi"/>
                <w:b/>
              </w:rPr>
              <w:br/>
            </w:r>
            <w:r w:rsidRPr="006435EA">
              <w:rPr>
                <w:rFonts w:eastAsia="Calibri" w:cstheme="minorHAnsi"/>
              </w:rPr>
              <w:t>Predlog 9.1: posredovanje pomembnih ugotovitev o učenju otroka, potrebnih za nemoteno prehajanje iz vrtca v šolo</w:t>
            </w:r>
            <w:r w:rsidR="00C92461">
              <w:rPr>
                <w:rFonts w:eastAsia="Calibri" w:cstheme="minorHAnsi"/>
              </w:rPr>
              <w:t>,</w:t>
            </w:r>
            <w:r w:rsidRPr="006435EA">
              <w:rPr>
                <w:rFonts w:eastAsia="Calibri" w:cstheme="minorHAnsi"/>
              </w:rPr>
              <w:t xml:space="preserve"> in priporočila za ustrezen prehod otrok iz vrtca v šolo. </w:t>
            </w:r>
            <w:r w:rsidRPr="006435EA">
              <w:rPr>
                <w:rFonts w:eastAsia="Calibri" w:cstheme="minorHAnsi"/>
              </w:rPr>
              <w:br/>
              <w:t xml:space="preserve">Predlog 9.2: šola za pouk prvega razreda zagotovi dva strokovna delavca, ki sta učitelj in vzgojitelj, pri vseh učnih urah obveznega programa. </w:t>
            </w:r>
            <w:r w:rsidRPr="006435EA">
              <w:rPr>
                <w:rFonts w:eastAsia="Calibri" w:cstheme="minorHAnsi"/>
              </w:rPr>
              <w:br/>
              <w:t>Predlog 9.3: učencem v prvem VIO se zagotovi, da jih isti učitelj poučuje in spremlja prva tri leta, v izjemnih primerih na osnovi strokovnih argumentov se lahko pedagoški vodja odloči tudi drugače. Sprememba v spremljanju enega učitelja tri leta naj bo strokovno utemeljena.</w:t>
            </w:r>
            <w:r w:rsidRPr="006435EA">
              <w:rPr>
                <w:rFonts w:eastAsia="Calibri" w:cstheme="minorHAnsi"/>
              </w:rPr>
              <w:br/>
              <w:t xml:space="preserve">Predlog 9.4: v prvem razredu in celotnem prvem VIO zagotoviti načrtovanje in izvajanje VI procesa, ki temelji na dolžini izvedenih dejavnosti. Učne ure niso nujno omejene na 45 minut. </w:t>
            </w:r>
            <w:r w:rsidRPr="006435EA">
              <w:rPr>
                <w:rFonts w:eastAsia="Calibri" w:cstheme="minorHAnsi"/>
              </w:rPr>
              <w:br/>
              <w:t>Predlog 9.5: učna gradiva se izbirajo sproti, glede na izražene potrebe učne skupine oz. posameznega učenca</w:t>
            </w:r>
            <w:r w:rsidR="00C92461">
              <w:rPr>
                <w:rFonts w:eastAsia="Calibri" w:cstheme="minorHAnsi"/>
              </w:rPr>
              <w:t>, in</w:t>
            </w:r>
            <w:r w:rsidRPr="006435EA">
              <w:rPr>
                <w:rFonts w:eastAsia="Calibri" w:cstheme="minorHAnsi"/>
              </w:rPr>
              <w:t xml:space="preserve"> so v skladu z izvajanimi metodami pouka. Količinsko in kakovostno naj bodo prilagojena zmožnostim učenca.</w:t>
            </w:r>
            <w:r w:rsidRPr="006435EA">
              <w:rPr>
                <w:rFonts w:eastAsia="Calibri" w:cstheme="minorHAnsi"/>
              </w:rPr>
              <w:br/>
              <w:t xml:space="preserve">Predlog 9.6: preverjanje v 1. VIO se izvaja po načelih formativnega spremljanja. Učenec ima </w:t>
            </w:r>
            <w:r w:rsidR="00C92461">
              <w:rPr>
                <w:rFonts w:eastAsia="Calibri" w:cstheme="minorHAnsi"/>
              </w:rPr>
              <w:t>v</w:t>
            </w:r>
            <w:r w:rsidRPr="006435EA">
              <w:rPr>
                <w:rFonts w:eastAsia="Calibri" w:cstheme="minorHAnsi"/>
              </w:rPr>
              <w:t xml:space="preserve"> 1. VIO osebno učno mapo.</w:t>
            </w:r>
            <w:r w:rsidRPr="006435EA">
              <w:rPr>
                <w:rFonts w:eastAsia="Calibri" w:cstheme="minorHAnsi"/>
              </w:rPr>
              <w:br/>
            </w:r>
            <w:r w:rsidRPr="006435EA">
              <w:rPr>
                <w:rFonts w:eastAsia="Calibri" w:cstheme="minorHAnsi"/>
                <w:b/>
              </w:rPr>
              <w:t>Izziv 10: Racionalizacija mreže OŠ</w:t>
            </w:r>
            <w:r w:rsidRPr="006435EA">
              <w:rPr>
                <w:rFonts w:eastAsia="Calibri" w:cstheme="minorHAnsi"/>
              </w:rPr>
              <w:br/>
            </w:r>
            <w:r w:rsidRPr="006435EA">
              <w:rPr>
                <w:rFonts w:eastAsia="Calibri" w:cstheme="minorHAnsi"/>
              </w:rPr>
              <w:lastRenderedPageBreak/>
              <w:t>Predlog 10.1: pristojnost odločitve o ukinitvi podružničnih šol in sprememba statusa matičnih šol v podružnične naj preide na ustanovitelja.</w:t>
            </w:r>
          </w:p>
          <w:p w14:paraId="5E4451D1" w14:textId="77777777" w:rsidR="00C92461" w:rsidRDefault="00C92461" w:rsidP="00A0339F">
            <w:pPr>
              <w:spacing w:after="0" w:line="240" w:lineRule="auto"/>
              <w:rPr>
                <w:rFonts w:eastAsia="Calibri" w:cstheme="minorHAnsi"/>
              </w:rPr>
            </w:pPr>
          </w:p>
          <w:p w14:paraId="2F0E8E1E" w14:textId="31B094AC" w:rsidR="00C92461" w:rsidRPr="006435EA" w:rsidRDefault="00C92461" w:rsidP="00A0339F">
            <w:pPr>
              <w:spacing w:after="0" w:line="240" w:lineRule="auto"/>
              <w:rPr>
                <w:rFonts w:eastAsia="Calibri" w:cstheme="minorHAnsi"/>
              </w:rPr>
            </w:pPr>
          </w:p>
        </w:tc>
      </w:tr>
      <w:tr w:rsidR="00B0074A" w:rsidRPr="006435EA" w14:paraId="3AEDC946" w14:textId="77777777" w:rsidTr="003525FB">
        <w:trPr>
          <w:trHeight w:val="84"/>
        </w:trPr>
        <w:tc>
          <w:tcPr>
            <w:tcW w:w="47" w:type="pct"/>
          </w:tcPr>
          <w:p w14:paraId="25344C9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26A35A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1F9A60B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007CA2F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4884EC2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2E6512E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7693E33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22809C0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7B6A5540" w14:textId="77777777" w:rsidTr="003525FB">
        <w:trPr>
          <w:trHeight w:val="212"/>
        </w:trPr>
        <w:tc>
          <w:tcPr>
            <w:tcW w:w="47" w:type="pct"/>
          </w:tcPr>
          <w:p w14:paraId="4F4F666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417A34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09DFC74B"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Srednješolsko izobraževanje na splošno</w:t>
            </w:r>
          </w:p>
        </w:tc>
        <w:tc>
          <w:tcPr>
            <w:tcW w:w="47" w:type="pct"/>
          </w:tcPr>
          <w:p w14:paraId="68ED3C5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702FF8D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5839F69F" w14:textId="77777777" w:rsidTr="003525FB">
        <w:trPr>
          <w:trHeight w:val="2969"/>
        </w:trPr>
        <w:tc>
          <w:tcPr>
            <w:tcW w:w="47" w:type="pct"/>
          </w:tcPr>
          <w:p w14:paraId="39556FE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DB31AA2"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B117C4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68D9E8A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2BD26C4" w14:textId="78BCEFDD" w:rsidR="00B0074A" w:rsidRPr="00D84308" w:rsidRDefault="00B0074A" w:rsidP="004C792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Srednješolsko izobraževanje v Sloveniji ni obvezno. Traja od 2 do 5 let</w:t>
            </w:r>
            <w:r w:rsidR="00C92461">
              <w:rPr>
                <w:rFonts w:eastAsia="Calibri" w:cstheme="minorHAnsi"/>
                <w:color w:val="000000"/>
                <w:sz w:val="20"/>
                <w:szCs w:val="20"/>
              </w:rPr>
              <w:t>,</w:t>
            </w:r>
            <w:r w:rsidRPr="00D84308">
              <w:rPr>
                <w:rFonts w:eastAsia="Calibri" w:cstheme="minorHAnsi"/>
                <w:color w:val="000000"/>
                <w:sz w:val="20"/>
                <w:szCs w:val="20"/>
              </w:rPr>
              <w:t xml:space="preserve"> vanj</w:t>
            </w:r>
            <w:r w:rsidR="00C92461">
              <w:rPr>
                <w:rFonts w:eastAsia="Calibri" w:cstheme="minorHAnsi"/>
                <w:color w:val="000000"/>
                <w:sz w:val="20"/>
                <w:szCs w:val="20"/>
              </w:rPr>
              <w:t xml:space="preserve"> pa </w:t>
            </w:r>
            <w:r w:rsidRPr="00D84308">
              <w:rPr>
                <w:rFonts w:eastAsia="Calibri" w:cstheme="minorHAnsi"/>
                <w:color w:val="000000"/>
                <w:sz w:val="20"/>
                <w:szCs w:val="20"/>
              </w:rPr>
              <w:t>vstopajo generacije mladih praviloma v starosti 15 let. Glavni cilji srednješolskega izobraževanja v Sloveniji so</w:t>
            </w:r>
            <w:r w:rsidR="00C92461">
              <w:rPr>
                <w:rFonts w:eastAsia="Calibri" w:cstheme="minorHAnsi"/>
                <w:color w:val="000000"/>
                <w:sz w:val="20"/>
                <w:szCs w:val="20"/>
              </w:rPr>
              <w:t>:</w:t>
            </w:r>
            <w:r w:rsidRPr="00D84308">
              <w:rPr>
                <w:rFonts w:eastAsia="Calibri" w:cstheme="minorHAnsi"/>
                <w:color w:val="000000"/>
                <w:sz w:val="20"/>
                <w:szCs w:val="20"/>
              </w:rPr>
              <w:t xml:space="preserve"> omogočiti splošno izobrazbo in pridobitev poklica vsemu prebivalstvu, čim večjemu deležu prebivalstva čim višje ravni ustvarjalnosti, čim večjemu deležu prebivalstva čim višjo raven izobrazbe ter vključevanje v procese evropskega povezovanja.</w:t>
            </w:r>
          </w:p>
        </w:tc>
        <w:tc>
          <w:tcPr>
            <w:tcW w:w="1542" w:type="pct"/>
            <w:gridSpan w:val="2"/>
          </w:tcPr>
          <w:p w14:paraId="4D84EA0B" w14:textId="77777777"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Povpraševanje delodajalcev na trgu dela je v neskladju z odločitvami mladih in odraslih za gimnazijsko oziroma poklicno in strokovno izobraževanje, kar se šteje kot eden od ključnih razlogov za visok delež mladih med brezposelnimi in za visok delež izobraženih med mladimi brezposelnimi.</w:t>
            </w:r>
          </w:p>
          <w:p w14:paraId="7F1394B7" w14:textId="1B4DE10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 xml:space="preserve">V srednje poklicno in strokovno izobraževanje sta vključeni dve tretjini srednješolcev, ena tretjina srednješolcev pa je vključenih v gimnazije. </w:t>
            </w:r>
            <w:r w:rsidRPr="00D84308">
              <w:rPr>
                <w:rFonts w:eastAsia="Calibri" w:cstheme="minorHAnsi"/>
                <w:color w:val="000000"/>
                <w:sz w:val="20"/>
                <w:szCs w:val="20"/>
                <w:lang w:eastAsia="sl-SI"/>
              </w:rPr>
              <w:t>V zadnjih letih se je bistveno povečal vpis novincev v začetni letnik programov srednjega poklicnega izobraževanja in srednje</w:t>
            </w:r>
            <w:r w:rsidR="00C92461">
              <w:rPr>
                <w:rFonts w:eastAsia="Calibri" w:cstheme="minorHAnsi"/>
                <w:color w:val="000000"/>
                <w:sz w:val="20"/>
                <w:szCs w:val="20"/>
                <w:lang w:eastAsia="sl-SI"/>
              </w:rPr>
              <w:t>ga</w:t>
            </w:r>
            <w:r w:rsidRPr="00D84308">
              <w:rPr>
                <w:rFonts w:eastAsia="Calibri" w:cstheme="minorHAnsi"/>
                <w:color w:val="000000"/>
                <w:sz w:val="20"/>
                <w:szCs w:val="20"/>
                <w:lang w:eastAsia="sl-SI"/>
              </w:rPr>
              <w:t xml:space="preserve"> strokovnega izobraževanja, nekoliko pa je upadel vpis v gimnazijske programe. </w:t>
            </w:r>
            <w:r w:rsidRPr="00D84308">
              <w:rPr>
                <w:rFonts w:eastAsia="Calibri" w:cstheme="minorHAnsi"/>
                <w:color w:val="000000"/>
                <w:sz w:val="20"/>
                <w:szCs w:val="20"/>
              </w:rPr>
              <w:t xml:space="preserve">     </w:t>
            </w:r>
          </w:p>
          <w:p w14:paraId="2D3D1FD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šolskem letu 2018/19 je bilo 35 odstotkov dijakov in dijakinj vpisanih v srednje splošno izobraževanje, med njimi je bilo 61 odstotkov deklet. V srednjem strokovnem izobraževanju je bilo 42 odstotkov dijakov in dijakinj, v srednjem in nižjem poklicnem pa 18 odstotkov. V teh programih je bilo 42 odstotkov deklet.</w:t>
            </w:r>
          </w:p>
          <w:p w14:paraId="423DFBBD" w14:textId="64677C76" w:rsidR="00A0339F" w:rsidRDefault="00B0074A" w:rsidP="004C7925">
            <w:pPr>
              <w:autoSpaceDE w:val="0"/>
              <w:autoSpaceDN w:val="0"/>
              <w:adjustRightInd w:val="0"/>
              <w:spacing w:after="0" w:line="240" w:lineRule="auto"/>
              <w:rPr>
                <w:rFonts w:eastAsia="Calibri" w:cstheme="minorHAnsi"/>
                <w:sz w:val="20"/>
                <w:szCs w:val="20"/>
              </w:rPr>
            </w:pPr>
            <w:r w:rsidRPr="00D84308">
              <w:rPr>
                <w:rFonts w:eastAsia="Calibri" w:cstheme="minorHAnsi"/>
                <w:color w:val="000000"/>
                <w:sz w:val="20"/>
                <w:szCs w:val="20"/>
              </w:rPr>
              <w:t xml:space="preserve">     </w:t>
            </w:r>
            <w:r w:rsidRPr="00D84308">
              <w:rPr>
                <w:rFonts w:eastAsia="Calibri" w:cstheme="minorHAnsi"/>
                <w:sz w:val="20"/>
                <w:szCs w:val="20"/>
              </w:rPr>
              <w:t>Dijaki se soočajo s problem</w:t>
            </w:r>
            <w:r w:rsidR="000829E1">
              <w:rPr>
                <w:rFonts w:eastAsia="Calibri" w:cstheme="minorHAnsi"/>
                <w:sz w:val="20"/>
                <w:szCs w:val="20"/>
              </w:rPr>
              <w:t>om</w:t>
            </w:r>
            <w:r w:rsidRPr="00D84308">
              <w:rPr>
                <w:rFonts w:eastAsia="Calibri" w:cstheme="minorHAnsi"/>
                <w:sz w:val="20"/>
                <w:szCs w:val="20"/>
              </w:rPr>
              <w:t xml:space="preserve"> preobremenjenosti zaradi zapolnjenosti predmetnikov. Večina predmetnikov je zapolnjena</w:t>
            </w:r>
            <w:r w:rsidR="00C92461" w:rsidRPr="00D84308">
              <w:rPr>
                <w:rFonts w:eastAsia="Calibri" w:cstheme="minorHAnsi"/>
                <w:sz w:val="20"/>
                <w:szCs w:val="20"/>
              </w:rPr>
              <w:t xml:space="preserve"> do te mere</w:t>
            </w:r>
            <w:r w:rsidRPr="00D84308">
              <w:rPr>
                <w:rFonts w:eastAsia="Calibri" w:cstheme="minorHAnsi"/>
                <w:sz w:val="20"/>
                <w:szCs w:val="20"/>
              </w:rPr>
              <w:t>, da je dosegla zakonsko dovoljeno mejo obremenitev. Izobraževalni programi so preveč »popredmeteni«.</w:t>
            </w:r>
          </w:p>
          <w:p w14:paraId="2874E790" w14:textId="27E44692" w:rsidR="00C92461" w:rsidRDefault="00C92461" w:rsidP="004C7925">
            <w:pPr>
              <w:autoSpaceDE w:val="0"/>
              <w:autoSpaceDN w:val="0"/>
              <w:adjustRightInd w:val="0"/>
              <w:spacing w:after="0" w:line="240" w:lineRule="auto"/>
              <w:rPr>
                <w:rFonts w:eastAsia="Calibri" w:cstheme="minorHAnsi"/>
                <w:sz w:val="20"/>
                <w:szCs w:val="20"/>
              </w:rPr>
            </w:pPr>
          </w:p>
          <w:p w14:paraId="7B741EE9" w14:textId="30D2C29D" w:rsidR="00C92461" w:rsidRDefault="00C92461" w:rsidP="004C7925">
            <w:pPr>
              <w:autoSpaceDE w:val="0"/>
              <w:autoSpaceDN w:val="0"/>
              <w:adjustRightInd w:val="0"/>
              <w:spacing w:after="0" w:line="240" w:lineRule="auto"/>
              <w:rPr>
                <w:rFonts w:eastAsia="Calibri" w:cstheme="minorHAnsi"/>
                <w:sz w:val="20"/>
                <w:szCs w:val="20"/>
              </w:rPr>
            </w:pPr>
          </w:p>
          <w:p w14:paraId="2080BF27" w14:textId="063204E7" w:rsidR="00C92461" w:rsidRDefault="00C92461" w:rsidP="004C7925">
            <w:pPr>
              <w:autoSpaceDE w:val="0"/>
              <w:autoSpaceDN w:val="0"/>
              <w:adjustRightInd w:val="0"/>
              <w:spacing w:after="0" w:line="240" w:lineRule="auto"/>
              <w:rPr>
                <w:rFonts w:eastAsia="Calibri" w:cstheme="minorHAnsi"/>
                <w:sz w:val="20"/>
                <w:szCs w:val="20"/>
              </w:rPr>
            </w:pPr>
          </w:p>
          <w:p w14:paraId="47F2BB34" w14:textId="460496F4" w:rsidR="00C92461" w:rsidRDefault="00C92461" w:rsidP="004C7925">
            <w:pPr>
              <w:autoSpaceDE w:val="0"/>
              <w:autoSpaceDN w:val="0"/>
              <w:adjustRightInd w:val="0"/>
              <w:spacing w:after="0" w:line="240" w:lineRule="auto"/>
              <w:rPr>
                <w:rFonts w:eastAsia="Calibri" w:cstheme="minorHAnsi"/>
                <w:sz w:val="20"/>
                <w:szCs w:val="20"/>
              </w:rPr>
            </w:pPr>
          </w:p>
          <w:p w14:paraId="391FD90C" w14:textId="15D66300" w:rsidR="00C92461" w:rsidRDefault="00C92461" w:rsidP="004C7925">
            <w:pPr>
              <w:autoSpaceDE w:val="0"/>
              <w:autoSpaceDN w:val="0"/>
              <w:adjustRightInd w:val="0"/>
              <w:spacing w:after="0" w:line="240" w:lineRule="auto"/>
              <w:rPr>
                <w:rFonts w:eastAsia="Calibri" w:cstheme="minorHAnsi"/>
                <w:sz w:val="20"/>
                <w:szCs w:val="20"/>
              </w:rPr>
            </w:pPr>
          </w:p>
          <w:p w14:paraId="5CA0AEF8" w14:textId="1B65543C" w:rsidR="00C92461" w:rsidRDefault="00C92461" w:rsidP="004C7925">
            <w:pPr>
              <w:autoSpaceDE w:val="0"/>
              <w:autoSpaceDN w:val="0"/>
              <w:adjustRightInd w:val="0"/>
              <w:spacing w:after="0" w:line="240" w:lineRule="auto"/>
              <w:rPr>
                <w:rFonts w:eastAsia="Calibri" w:cstheme="minorHAnsi"/>
                <w:sz w:val="20"/>
                <w:szCs w:val="20"/>
              </w:rPr>
            </w:pPr>
          </w:p>
          <w:p w14:paraId="195D4A1B" w14:textId="77777777" w:rsidR="00C92461" w:rsidRDefault="00C92461" w:rsidP="004C7925">
            <w:pPr>
              <w:autoSpaceDE w:val="0"/>
              <w:autoSpaceDN w:val="0"/>
              <w:adjustRightInd w:val="0"/>
              <w:spacing w:after="0" w:line="240" w:lineRule="auto"/>
              <w:rPr>
                <w:rFonts w:eastAsia="Calibri" w:cstheme="minorHAnsi"/>
                <w:sz w:val="20"/>
                <w:szCs w:val="20"/>
              </w:rPr>
            </w:pPr>
          </w:p>
          <w:p w14:paraId="3A3AA426" w14:textId="77777777" w:rsidR="004C7925" w:rsidRDefault="004C7925" w:rsidP="004C7925">
            <w:pPr>
              <w:autoSpaceDE w:val="0"/>
              <w:autoSpaceDN w:val="0"/>
              <w:adjustRightInd w:val="0"/>
              <w:spacing w:after="0" w:line="240" w:lineRule="auto"/>
              <w:rPr>
                <w:rFonts w:eastAsia="Calibri" w:cstheme="minorHAnsi"/>
                <w:sz w:val="20"/>
                <w:szCs w:val="20"/>
              </w:rPr>
            </w:pPr>
          </w:p>
          <w:p w14:paraId="71DAA238" w14:textId="77777777" w:rsidR="004C7925" w:rsidRDefault="004C7925" w:rsidP="004C7925">
            <w:pPr>
              <w:autoSpaceDE w:val="0"/>
              <w:autoSpaceDN w:val="0"/>
              <w:adjustRightInd w:val="0"/>
              <w:spacing w:after="0" w:line="240" w:lineRule="auto"/>
              <w:rPr>
                <w:rFonts w:eastAsia="Calibri" w:cstheme="minorHAnsi"/>
                <w:sz w:val="20"/>
                <w:szCs w:val="20"/>
              </w:rPr>
            </w:pPr>
          </w:p>
          <w:p w14:paraId="14F27FFF" w14:textId="77777777" w:rsidR="004C7925" w:rsidRDefault="004C7925" w:rsidP="004C7925">
            <w:pPr>
              <w:autoSpaceDE w:val="0"/>
              <w:autoSpaceDN w:val="0"/>
              <w:adjustRightInd w:val="0"/>
              <w:spacing w:after="0" w:line="240" w:lineRule="auto"/>
              <w:rPr>
                <w:rFonts w:eastAsia="Calibri" w:cstheme="minorHAnsi"/>
                <w:sz w:val="20"/>
                <w:szCs w:val="20"/>
              </w:rPr>
            </w:pPr>
          </w:p>
          <w:p w14:paraId="312117A3" w14:textId="77777777" w:rsidR="004C7925" w:rsidRDefault="004C7925" w:rsidP="004C7925">
            <w:pPr>
              <w:autoSpaceDE w:val="0"/>
              <w:autoSpaceDN w:val="0"/>
              <w:adjustRightInd w:val="0"/>
              <w:spacing w:after="0" w:line="240" w:lineRule="auto"/>
              <w:rPr>
                <w:rFonts w:eastAsia="Calibri" w:cstheme="minorHAnsi"/>
                <w:sz w:val="20"/>
                <w:szCs w:val="20"/>
              </w:rPr>
            </w:pPr>
          </w:p>
          <w:p w14:paraId="35B59897" w14:textId="77777777" w:rsidR="004C7925" w:rsidRDefault="004C7925" w:rsidP="004C7925">
            <w:pPr>
              <w:autoSpaceDE w:val="0"/>
              <w:autoSpaceDN w:val="0"/>
              <w:adjustRightInd w:val="0"/>
              <w:spacing w:after="0" w:line="240" w:lineRule="auto"/>
              <w:rPr>
                <w:rFonts w:eastAsia="Calibri" w:cstheme="minorHAnsi"/>
                <w:sz w:val="20"/>
                <w:szCs w:val="20"/>
              </w:rPr>
            </w:pPr>
          </w:p>
          <w:p w14:paraId="1CFAB87F" w14:textId="073520DF" w:rsidR="004C7925" w:rsidRPr="00D84308" w:rsidRDefault="004C7925" w:rsidP="004C7925">
            <w:pPr>
              <w:autoSpaceDE w:val="0"/>
              <w:autoSpaceDN w:val="0"/>
              <w:adjustRightInd w:val="0"/>
              <w:spacing w:after="0" w:line="240" w:lineRule="auto"/>
              <w:rPr>
                <w:rFonts w:eastAsia="Calibri" w:cstheme="minorHAnsi"/>
                <w:sz w:val="20"/>
                <w:szCs w:val="20"/>
              </w:rPr>
            </w:pPr>
          </w:p>
        </w:tc>
        <w:tc>
          <w:tcPr>
            <w:tcW w:w="2560" w:type="pct"/>
          </w:tcPr>
          <w:p w14:paraId="5984A79E" w14:textId="034AEECB"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lastRenderedPageBreak/>
              <w:t>Izziv 1. Prevetritev vpisnega postopka za vpis v srednje šole</w:t>
            </w:r>
          </w:p>
          <w:p w14:paraId="511F3D2D" w14:textId="5B546CD3"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1.1</w:t>
            </w:r>
            <w:r w:rsidRPr="006435EA">
              <w:rPr>
                <w:rFonts w:eastAsia="Calibri" w:cstheme="minorHAnsi"/>
                <w:b/>
                <w:bCs/>
                <w:color w:val="000000"/>
              </w:rPr>
              <w:t xml:space="preserve">: </w:t>
            </w:r>
            <w:r w:rsidRPr="006435EA">
              <w:rPr>
                <w:rFonts w:eastAsia="Calibri" w:cstheme="minorHAnsi"/>
                <w:color w:val="000000"/>
              </w:rPr>
              <w:t>modernizacija vpisne aplikacije.</w:t>
            </w:r>
            <w:r w:rsidRPr="006435EA">
              <w:rPr>
                <w:rFonts w:eastAsia="Calibri" w:cstheme="minorHAnsi"/>
                <w:color w:val="000000"/>
              </w:rPr>
              <w:br/>
              <w:t xml:space="preserve">Predlog 1.2: razmisliti o spremembi meril </w:t>
            </w:r>
            <w:r w:rsidR="00C92461">
              <w:rPr>
                <w:rFonts w:eastAsia="Calibri" w:cstheme="minorHAnsi"/>
                <w:color w:val="000000"/>
              </w:rPr>
              <w:t>ob</w:t>
            </w:r>
            <w:r w:rsidRPr="006435EA">
              <w:rPr>
                <w:rFonts w:eastAsia="Calibri" w:cstheme="minorHAnsi"/>
                <w:color w:val="000000"/>
              </w:rPr>
              <w:t xml:space="preserve"> omejitv</w:t>
            </w:r>
            <w:r w:rsidR="00C92461">
              <w:rPr>
                <w:rFonts w:eastAsia="Calibri" w:cstheme="minorHAnsi"/>
                <w:color w:val="000000"/>
              </w:rPr>
              <w:t>i</w:t>
            </w:r>
            <w:r w:rsidRPr="006435EA">
              <w:rPr>
                <w:rFonts w:eastAsia="Calibri" w:cstheme="minorHAnsi"/>
                <w:color w:val="000000"/>
              </w:rPr>
              <w:t xml:space="preserve"> vpisa.</w:t>
            </w:r>
          </w:p>
          <w:p w14:paraId="367ACCF4" w14:textId="50DFD4B6"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2. Prevetriti vse srednješolske izobraževalne programe</w:t>
            </w:r>
            <w:r w:rsidRPr="006435EA">
              <w:rPr>
                <w:rFonts w:eastAsia="Calibri" w:cstheme="minorHAnsi"/>
                <w:color w:val="000000"/>
              </w:rPr>
              <w:t xml:space="preserve"> </w:t>
            </w:r>
          </w:p>
          <w:p w14:paraId="20156BCF"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2.1: prevetriti UN in jih morebiti razbremeniti faktografskih podatkov.</w:t>
            </w:r>
          </w:p>
          <w:p w14:paraId="70D59C65" w14:textId="35F01FD6"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2.1: preveriti smiselnost prilagojenih programov (za vsako skupino dijakov s posebnimi potrebami; na narodno mešanih območjih; DV SI, IS) – lahko bi imeli en program z več različnimi izvedbenimi navodili.</w:t>
            </w:r>
          </w:p>
          <w:p w14:paraId="4DDDB15F" w14:textId="77777777" w:rsidR="00B0074A" w:rsidRPr="006435EA" w:rsidRDefault="00B0074A" w:rsidP="00B0074A">
            <w:pPr>
              <w:autoSpaceDE w:val="0"/>
              <w:autoSpaceDN w:val="0"/>
              <w:adjustRightInd w:val="0"/>
              <w:spacing w:after="0" w:line="240" w:lineRule="auto"/>
              <w:rPr>
                <w:rFonts w:eastAsia="Calibri" w:cstheme="minorHAnsi"/>
                <w:color w:val="000000"/>
              </w:rPr>
            </w:pPr>
          </w:p>
          <w:p w14:paraId="4CEA6BE4"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Dodatno so izzivi predstavljeni ločeno za </w:t>
            </w:r>
            <w:r w:rsidRPr="00512DBE">
              <w:rPr>
                <w:rFonts w:eastAsia="Calibri" w:cstheme="minorHAnsi"/>
                <w:color w:val="000000"/>
                <w:u w:val="single"/>
              </w:rPr>
              <w:t>splošno srednješolsko izobraževanje</w:t>
            </w:r>
            <w:r w:rsidRPr="006435EA">
              <w:rPr>
                <w:rFonts w:eastAsia="Calibri" w:cstheme="minorHAnsi"/>
                <w:color w:val="000000"/>
              </w:rPr>
              <w:t xml:space="preserve"> in za </w:t>
            </w:r>
            <w:r w:rsidRPr="00512DBE">
              <w:rPr>
                <w:rFonts w:eastAsia="Calibri" w:cstheme="minorHAnsi"/>
                <w:color w:val="000000"/>
                <w:u w:val="single"/>
              </w:rPr>
              <w:t>poklicno in strokovno srednješolsko izobraževanje</w:t>
            </w:r>
            <w:r w:rsidRPr="006435EA">
              <w:rPr>
                <w:rFonts w:eastAsia="Calibri" w:cstheme="minorHAnsi"/>
                <w:color w:val="000000"/>
              </w:rPr>
              <w:t>.</w:t>
            </w:r>
          </w:p>
        </w:tc>
      </w:tr>
      <w:tr w:rsidR="00B0074A" w:rsidRPr="006435EA" w14:paraId="2D623275" w14:textId="77777777" w:rsidTr="003525FB">
        <w:trPr>
          <w:trHeight w:val="84"/>
        </w:trPr>
        <w:tc>
          <w:tcPr>
            <w:tcW w:w="47" w:type="pct"/>
          </w:tcPr>
          <w:p w14:paraId="42B7281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789337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58889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5205D2A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446F6DA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01CE1B0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AEF84F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31CD55D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6C5F1514" w14:textId="77777777" w:rsidTr="003525FB">
        <w:trPr>
          <w:trHeight w:val="212"/>
        </w:trPr>
        <w:tc>
          <w:tcPr>
            <w:tcW w:w="47" w:type="pct"/>
          </w:tcPr>
          <w:p w14:paraId="2B366BD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1D355C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038E316C"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Srednješolsko poklicno in strokovno izobraževanje</w:t>
            </w:r>
          </w:p>
        </w:tc>
        <w:tc>
          <w:tcPr>
            <w:tcW w:w="47" w:type="pct"/>
          </w:tcPr>
          <w:p w14:paraId="010AC15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14A72C6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68E35ED0" w14:textId="77777777" w:rsidTr="003525FB">
        <w:trPr>
          <w:trHeight w:val="4453"/>
        </w:trPr>
        <w:tc>
          <w:tcPr>
            <w:tcW w:w="47" w:type="pct"/>
          </w:tcPr>
          <w:p w14:paraId="16B8854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FDEEC42"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661A818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21E82B4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2D119B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Programi poklicnega in strokovnega izobraževanja in usposabljanja so tradicionalno zasnovani za razvijanje spretnosti za uspešen prehod na trg dela. </w:t>
            </w:r>
          </w:p>
          <w:p w14:paraId="0AD4299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Srednje poklicno izobraževanje traja tri leta in se konča z zaključnim izpitom.</w:t>
            </w:r>
          </w:p>
          <w:p w14:paraId="084B805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Srednje strokovno izobraževanje traja 4 leta, v programih poklicno-tehniškega izobraževanja, ki je namenjen dijakom, ki so zaključili srednje poklicno izobraževanje, pa dve leti. Izobraževanje se zaključi s poklicno maturo.</w:t>
            </w:r>
          </w:p>
          <w:p w14:paraId="538722D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2510D9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 o poklicnem in strokovnem izobraževanju, 1996</w:t>
            </w:r>
          </w:p>
          <w:p w14:paraId="7A823DA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 o vajeništvu, 2017</w:t>
            </w:r>
          </w:p>
          <w:p w14:paraId="71832E0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508A43C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Leta 2001 so bile sprejete programske rešitve, ki so sledile izhodiščem, ki jih je na predlog kurikularnih komisij in nacionalnega kurikularnega sveta sprejel pristojni strokovni svet.</w:t>
            </w:r>
          </w:p>
          <w:p w14:paraId="6356CC6F" w14:textId="580226C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Evalvacija navedenih programskih rešitev je pokazala, da se mnoga načela iz Bele knjige 1995 niso uresničila dovolj dosledno, da so programske rešitve vse preveč sledile že poznanim in uveljavljenim vzorcem iz preteklosti: ohranili smo tradicionalno delitev izobraževalnih programov in vsebinskih sklopov, iz katerih je sestavljen posamezen izobraževalni program</w:t>
            </w:r>
            <w:r w:rsidR="00DF2827">
              <w:rPr>
                <w:rFonts w:eastAsia="Calibri" w:cstheme="minorHAnsi"/>
                <w:color w:val="000000"/>
                <w:sz w:val="20"/>
                <w:szCs w:val="20"/>
              </w:rPr>
              <w:t xml:space="preserve"> –</w:t>
            </w:r>
            <w:r w:rsidRPr="00D84308">
              <w:rPr>
                <w:rFonts w:eastAsia="Calibri" w:cstheme="minorHAnsi"/>
                <w:color w:val="000000"/>
                <w:sz w:val="20"/>
                <w:szCs w:val="20"/>
              </w:rPr>
              <w:t xml:space="preserve"> na splošno izobraževalni del, strokovno teoretični del in na praktično izobraževanje. </w:t>
            </w:r>
          </w:p>
          <w:p w14:paraId="13ED9F6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E0A2863" w14:textId="4C6AF76C" w:rsidR="00B0074A" w:rsidRPr="00D84308" w:rsidRDefault="00B0074A" w:rsidP="00B0074A">
            <w:pPr>
              <w:autoSpaceDE w:val="0"/>
              <w:autoSpaceDN w:val="0"/>
              <w:adjustRightInd w:val="0"/>
              <w:spacing w:after="0" w:line="240" w:lineRule="auto"/>
              <w:rPr>
                <w:rFonts w:eastAsia="Calibri" w:cstheme="minorHAnsi"/>
                <w:sz w:val="20"/>
                <w:szCs w:val="20"/>
              </w:rPr>
            </w:pPr>
            <w:r w:rsidRPr="00D84308">
              <w:rPr>
                <w:rFonts w:eastAsia="Calibri" w:cstheme="minorHAnsi"/>
                <w:color w:val="000000"/>
                <w:sz w:val="20"/>
                <w:szCs w:val="20"/>
              </w:rPr>
              <w:t xml:space="preserve">V letih 2007 in 2008 je bila izvedena celovita prenova izobraževalnih programov na vseh ravneh od nižjega do višjega izobraževanja. </w:t>
            </w:r>
            <w:r w:rsidRPr="00D84308">
              <w:rPr>
                <w:rFonts w:eastAsia="Calibri" w:cstheme="minorHAnsi"/>
                <w:sz w:val="20"/>
                <w:szCs w:val="20"/>
              </w:rPr>
              <w:t>V obdobju 2008</w:t>
            </w:r>
            <w:r w:rsidR="00DF2827">
              <w:rPr>
                <w:rFonts w:eastAsia="Calibri" w:cstheme="minorHAnsi"/>
                <w:sz w:val="20"/>
                <w:szCs w:val="20"/>
              </w:rPr>
              <w:t>–</w:t>
            </w:r>
            <w:r w:rsidRPr="00D84308">
              <w:rPr>
                <w:rFonts w:eastAsia="Calibri" w:cstheme="minorHAnsi"/>
                <w:sz w:val="20"/>
                <w:szCs w:val="20"/>
              </w:rPr>
              <w:t>2014 je bilo doseženo zmanjšanje števila programov, vendar je še vedno preveliko, kar povzroča težave pri oblikovanju mreže šol, razmeščanju programov, premajhnem številu dijakov v oddelkih, vprašljiva je kvaliteta tega izobraževanja.</w:t>
            </w:r>
          </w:p>
          <w:p w14:paraId="06BC2740" w14:textId="77777777" w:rsidR="00B0074A" w:rsidRPr="00D84308" w:rsidRDefault="00B0074A" w:rsidP="00B0074A">
            <w:pPr>
              <w:autoSpaceDE w:val="0"/>
              <w:autoSpaceDN w:val="0"/>
              <w:adjustRightInd w:val="0"/>
              <w:spacing w:after="0" w:line="240" w:lineRule="auto"/>
              <w:rPr>
                <w:rFonts w:eastAsia="Calibri" w:cstheme="minorHAnsi"/>
                <w:sz w:val="20"/>
                <w:szCs w:val="20"/>
              </w:rPr>
            </w:pPr>
          </w:p>
          <w:p w14:paraId="7B3A6816" w14:textId="2BA547AF" w:rsidR="00B0074A" w:rsidRPr="00D84308" w:rsidRDefault="00B0074A" w:rsidP="00B0074A">
            <w:pPr>
              <w:autoSpaceDE w:val="0"/>
              <w:autoSpaceDN w:val="0"/>
              <w:adjustRightInd w:val="0"/>
              <w:spacing w:after="0" w:line="240" w:lineRule="auto"/>
              <w:rPr>
                <w:rFonts w:eastAsia="Calibri" w:cstheme="minorHAnsi"/>
                <w:sz w:val="20"/>
                <w:szCs w:val="20"/>
              </w:rPr>
            </w:pPr>
            <w:r w:rsidRPr="00D84308">
              <w:rPr>
                <w:rFonts w:eastAsia="Calibri" w:cstheme="minorHAnsi"/>
                <w:sz w:val="20"/>
                <w:szCs w:val="20"/>
              </w:rPr>
              <w:t xml:space="preserve">Maja 2017 je bil sprejet  </w:t>
            </w:r>
            <w:hyperlink r:id="rId11" w:tgtFrame="_blank" w:history="1">
              <w:r w:rsidRPr="00D84308">
                <w:rPr>
                  <w:rFonts w:eastAsia="Calibri" w:cstheme="minorHAnsi"/>
                  <w:sz w:val="20"/>
                  <w:szCs w:val="20"/>
                </w:rPr>
                <w:t xml:space="preserve">Zakon </w:t>
              </w:r>
            </w:hyperlink>
            <w:r w:rsidRPr="00D84308">
              <w:rPr>
                <w:rFonts w:eastAsia="Calibri" w:cstheme="minorHAnsi"/>
                <w:sz w:val="20"/>
                <w:szCs w:val="20"/>
              </w:rPr>
              <w:t xml:space="preserve">o vajeništvu, ki omogoča pridobitev srednje poklicne izobrazbe v vajeniški obliki izobraževanja, v kateri se vsaj 50 in največ 60% programa izvede pri delodajalcu. Večina deležnikov je podpirala </w:t>
            </w:r>
            <w:r w:rsidRPr="00D84308">
              <w:rPr>
                <w:rFonts w:eastAsia="Calibri" w:cstheme="minorHAnsi"/>
                <w:sz w:val="20"/>
                <w:szCs w:val="20"/>
              </w:rPr>
              <w:lastRenderedPageBreak/>
              <w:t>uvedbo vajeništva in sprejem zakona, razhajanja pa so bila predvsem</w:t>
            </w:r>
            <w:r w:rsidR="00DF2827">
              <w:rPr>
                <w:rFonts w:eastAsia="Calibri" w:cstheme="minorHAnsi"/>
                <w:sz w:val="20"/>
                <w:szCs w:val="20"/>
              </w:rPr>
              <w:t xml:space="preserve"> pri</w:t>
            </w:r>
            <w:r w:rsidRPr="00D84308">
              <w:rPr>
                <w:rFonts w:eastAsia="Calibri" w:cstheme="minorHAnsi"/>
                <w:sz w:val="20"/>
                <w:szCs w:val="20"/>
              </w:rPr>
              <w:t xml:space="preserve"> status</w:t>
            </w:r>
            <w:r w:rsidR="00DF2827">
              <w:rPr>
                <w:rFonts w:eastAsia="Calibri" w:cstheme="minorHAnsi"/>
                <w:sz w:val="20"/>
                <w:szCs w:val="20"/>
              </w:rPr>
              <w:t>u</w:t>
            </w:r>
            <w:r w:rsidRPr="00D84308">
              <w:rPr>
                <w:rFonts w:eastAsia="Calibri" w:cstheme="minorHAnsi"/>
                <w:sz w:val="20"/>
                <w:szCs w:val="20"/>
              </w:rPr>
              <w:t xml:space="preserve"> vajenca, višin</w:t>
            </w:r>
            <w:r w:rsidR="00DF2827">
              <w:rPr>
                <w:rFonts w:eastAsia="Calibri" w:cstheme="minorHAnsi"/>
                <w:sz w:val="20"/>
                <w:szCs w:val="20"/>
              </w:rPr>
              <w:t>i</w:t>
            </w:r>
            <w:r w:rsidRPr="00D84308">
              <w:rPr>
                <w:rFonts w:eastAsia="Calibri" w:cstheme="minorHAnsi"/>
                <w:sz w:val="20"/>
                <w:szCs w:val="20"/>
              </w:rPr>
              <w:t xml:space="preserve"> nagrade vajenca, zaščit</w:t>
            </w:r>
            <w:r w:rsidR="00DF2827">
              <w:rPr>
                <w:rFonts w:eastAsia="Calibri" w:cstheme="minorHAnsi"/>
                <w:sz w:val="20"/>
                <w:szCs w:val="20"/>
              </w:rPr>
              <w:t>i</w:t>
            </w:r>
            <w:r w:rsidRPr="00D84308">
              <w:rPr>
                <w:rFonts w:eastAsia="Calibri" w:cstheme="minorHAnsi"/>
                <w:sz w:val="20"/>
                <w:szCs w:val="20"/>
              </w:rPr>
              <w:t xml:space="preserve"> vajenca, pogoj</w:t>
            </w:r>
            <w:r w:rsidR="00DF2827">
              <w:rPr>
                <w:rFonts w:eastAsia="Calibri" w:cstheme="minorHAnsi"/>
                <w:sz w:val="20"/>
                <w:szCs w:val="20"/>
              </w:rPr>
              <w:t>ih</w:t>
            </w:r>
            <w:r w:rsidRPr="00D84308">
              <w:rPr>
                <w:rFonts w:eastAsia="Calibri" w:cstheme="minorHAnsi"/>
                <w:sz w:val="20"/>
                <w:szCs w:val="20"/>
              </w:rPr>
              <w:t>, ki jih mora izpolnjevati oseba, ki bo mentor vajencu, predvidenih nosilc</w:t>
            </w:r>
            <w:r w:rsidR="00DF2827">
              <w:rPr>
                <w:rFonts w:eastAsia="Calibri" w:cstheme="minorHAnsi"/>
                <w:sz w:val="20"/>
                <w:szCs w:val="20"/>
              </w:rPr>
              <w:t>ih</w:t>
            </w:r>
            <w:r w:rsidRPr="00D84308">
              <w:rPr>
                <w:rFonts w:eastAsia="Calibri" w:cstheme="minorHAnsi"/>
                <w:sz w:val="20"/>
                <w:szCs w:val="20"/>
              </w:rPr>
              <w:t xml:space="preserve"> stroškov vajeništva ter vlog</w:t>
            </w:r>
            <w:r w:rsidR="00DF2827">
              <w:rPr>
                <w:rFonts w:eastAsia="Calibri" w:cstheme="minorHAnsi"/>
                <w:sz w:val="20"/>
                <w:szCs w:val="20"/>
              </w:rPr>
              <w:t>i</w:t>
            </w:r>
            <w:r w:rsidRPr="00D84308">
              <w:rPr>
                <w:rFonts w:eastAsia="Calibri" w:cstheme="minorHAnsi"/>
                <w:sz w:val="20"/>
                <w:szCs w:val="20"/>
              </w:rPr>
              <w:t xml:space="preserve"> šol in zbornic. Predlog MIZŠ, da bi bil vajenec zaposlen, ni dobil zadostne podpore med socialnimi partnerji. Prva generacija 50 – 60 vajencev je v š.</w:t>
            </w:r>
            <w:r w:rsidR="00DF2827">
              <w:rPr>
                <w:rFonts w:eastAsia="Calibri" w:cstheme="minorHAnsi"/>
                <w:sz w:val="20"/>
                <w:szCs w:val="20"/>
              </w:rPr>
              <w:t xml:space="preserve"> </w:t>
            </w:r>
            <w:r w:rsidRPr="00D84308">
              <w:rPr>
                <w:rFonts w:eastAsia="Calibri" w:cstheme="minorHAnsi"/>
                <w:sz w:val="20"/>
                <w:szCs w:val="20"/>
              </w:rPr>
              <w:t xml:space="preserve">l. 2019/2020 zaključila izobraževanje; na evalvacijo še čakamo. Vmesne evalvacije so pokazale, da so vsi </w:t>
            </w:r>
            <w:r w:rsidR="00DF2827">
              <w:rPr>
                <w:rFonts w:eastAsia="Calibri" w:cstheme="minorHAnsi"/>
                <w:sz w:val="20"/>
                <w:szCs w:val="20"/>
              </w:rPr>
              <w:t>u</w:t>
            </w:r>
            <w:r w:rsidRPr="00D84308">
              <w:rPr>
                <w:rFonts w:eastAsia="Calibri" w:cstheme="minorHAnsi"/>
                <w:sz w:val="20"/>
                <w:szCs w:val="20"/>
              </w:rPr>
              <w:t>delež</w:t>
            </w:r>
            <w:r w:rsidR="00DF2827">
              <w:rPr>
                <w:rFonts w:eastAsia="Calibri" w:cstheme="minorHAnsi"/>
                <w:sz w:val="20"/>
                <w:szCs w:val="20"/>
              </w:rPr>
              <w:t>e</w:t>
            </w:r>
            <w:r w:rsidRPr="00D84308">
              <w:rPr>
                <w:rFonts w:eastAsia="Calibri" w:cstheme="minorHAnsi"/>
                <w:sz w:val="20"/>
                <w:szCs w:val="20"/>
              </w:rPr>
              <w:t xml:space="preserve">ni z vajeništvom sicer zadovoljni, dejstvo pa je, da med mladimi </w:t>
            </w:r>
            <w:r w:rsidR="00DF2827" w:rsidRPr="00D84308">
              <w:rPr>
                <w:rFonts w:eastAsia="Calibri" w:cstheme="minorHAnsi"/>
                <w:sz w:val="20"/>
                <w:szCs w:val="20"/>
              </w:rPr>
              <w:t xml:space="preserve">za vajeništvo </w:t>
            </w:r>
            <w:r w:rsidRPr="00D84308">
              <w:rPr>
                <w:rFonts w:eastAsia="Calibri" w:cstheme="minorHAnsi"/>
                <w:sz w:val="20"/>
                <w:szCs w:val="20"/>
              </w:rPr>
              <w:t>ni opaznega zanimanja.</w:t>
            </w:r>
          </w:p>
          <w:p w14:paraId="0AB809C8" w14:textId="77777777" w:rsidR="00B0074A" w:rsidRPr="00D84308" w:rsidRDefault="00B0074A" w:rsidP="00B0074A">
            <w:pPr>
              <w:autoSpaceDE w:val="0"/>
              <w:autoSpaceDN w:val="0"/>
              <w:adjustRightInd w:val="0"/>
              <w:spacing w:after="0" w:line="240" w:lineRule="auto"/>
              <w:rPr>
                <w:rFonts w:eastAsia="Calibri" w:cstheme="minorHAnsi"/>
                <w:sz w:val="20"/>
                <w:szCs w:val="20"/>
              </w:rPr>
            </w:pPr>
          </w:p>
          <w:p w14:paraId="515C05D0" w14:textId="4B4E780D"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Poklicno in strokovno izobraževanje izvajajo šole skupaj z delodajalci s ciljem</w:t>
            </w:r>
            <w:r w:rsidR="009D351E">
              <w:rPr>
                <w:rFonts w:eastAsia="Calibri" w:cstheme="minorHAnsi"/>
                <w:sz w:val="20"/>
                <w:szCs w:val="20"/>
              </w:rPr>
              <w:t>,</w:t>
            </w:r>
            <w:r w:rsidRPr="00D84308">
              <w:rPr>
                <w:rFonts w:eastAsia="Calibri" w:cstheme="minorHAnsi"/>
                <w:sz w:val="20"/>
                <w:szCs w:val="20"/>
              </w:rPr>
              <w:t xml:space="preserve"> da udeleženci izobraževanja poleg izobrazbe in poklicne kvalifikacije pri delodajalcih pridobijo predvsem tiste poklicne kompetence, ki jih trg dela najbolj potrebuje. Pri udejanjanju socialnega partnerstva prihaja tudi do odmikov od željenih poti: premalo</w:t>
            </w:r>
            <w:r w:rsidR="009D351E">
              <w:rPr>
                <w:rFonts w:eastAsia="Calibri" w:cstheme="minorHAnsi"/>
                <w:sz w:val="20"/>
                <w:szCs w:val="20"/>
              </w:rPr>
              <w:t xml:space="preserve"> je</w:t>
            </w:r>
            <w:r w:rsidRPr="00D84308">
              <w:rPr>
                <w:rFonts w:eastAsia="Calibri" w:cstheme="minorHAnsi"/>
                <w:sz w:val="20"/>
                <w:szCs w:val="20"/>
              </w:rPr>
              <w:t xml:space="preserve"> pobud za spremembo programov s področja gospodarstva, programi se prenavljajo predolgo, nevključevanje gospodarstva v oblikovanje odprtega dela kurikula (bodisi podjetij ne vključuje šola bodisi podjetja ne izkazujejo interesa za sodelovanje), programi se prenavljajo predolgo, primernost in zadostno število učnih mest za dijake in študente višjega strokovnega izobraževanja pri delodajalcih.</w:t>
            </w:r>
          </w:p>
          <w:p w14:paraId="0E532465" w14:textId="1C606DC8" w:rsidR="00A0339F" w:rsidRPr="00D84308" w:rsidRDefault="00B0074A" w:rsidP="008056EA">
            <w:pPr>
              <w:spacing w:after="0" w:line="240" w:lineRule="auto"/>
              <w:rPr>
                <w:rFonts w:eastAsia="Calibri" w:cstheme="minorHAnsi"/>
                <w:color w:val="000000"/>
                <w:sz w:val="20"/>
                <w:szCs w:val="20"/>
              </w:rPr>
            </w:pPr>
            <w:r w:rsidRPr="00D84308">
              <w:rPr>
                <w:rFonts w:eastAsia="Calibri" w:cstheme="minorHAnsi"/>
                <w:sz w:val="20"/>
                <w:szCs w:val="20"/>
              </w:rPr>
              <w:t xml:space="preserve">Predvsem </w:t>
            </w:r>
            <w:r w:rsidR="009D351E">
              <w:rPr>
                <w:rFonts w:eastAsia="Calibri" w:cstheme="minorHAnsi"/>
                <w:sz w:val="20"/>
                <w:szCs w:val="20"/>
              </w:rPr>
              <w:t>v</w:t>
            </w:r>
            <w:r w:rsidRPr="00D84308">
              <w:rPr>
                <w:rFonts w:eastAsia="Calibri" w:cstheme="minorHAnsi"/>
                <w:sz w:val="20"/>
                <w:szCs w:val="20"/>
              </w:rPr>
              <w:t xml:space="preserve"> srednje</w:t>
            </w:r>
            <w:r w:rsidR="009D351E">
              <w:rPr>
                <w:rFonts w:eastAsia="Calibri" w:cstheme="minorHAnsi"/>
                <w:sz w:val="20"/>
                <w:szCs w:val="20"/>
              </w:rPr>
              <w:t>m</w:t>
            </w:r>
            <w:r w:rsidRPr="00D84308">
              <w:rPr>
                <w:rFonts w:eastAsia="Calibri" w:cstheme="minorHAnsi"/>
                <w:sz w:val="20"/>
                <w:szCs w:val="20"/>
              </w:rPr>
              <w:t xml:space="preserve"> strokovne</w:t>
            </w:r>
            <w:r w:rsidR="009D351E">
              <w:rPr>
                <w:rFonts w:eastAsia="Calibri" w:cstheme="minorHAnsi"/>
                <w:sz w:val="20"/>
                <w:szCs w:val="20"/>
              </w:rPr>
              <w:t>m</w:t>
            </w:r>
            <w:r w:rsidRPr="00D84308">
              <w:rPr>
                <w:rFonts w:eastAsia="Calibri" w:cstheme="minorHAnsi"/>
                <w:sz w:val="20"/>
                <w:szCs w:val="20"/>
              </w:rPr>
              <w:t xml:space="preserve"> izobraževanj</w:t>
            </w:r>
            <w:r w:rsidR="009D351E">
              <w:rPr>
                <w:rFonts w:eastAsia="Calibri" w:cstheme="minorHAnsi"/>
                <w:sz w:val="20"/>
                <w:szCs w:val="20"/>
              </w:rPr>
              <w:t>u</w:t>
            </w:r>
            <w:r w:rsidRPr="00D84308">
              <w:rPr>
                <w:rFonts w:eastAsia="Calibri" w:cstheme="minorHAnsi"/>
                <w:sz w:val="20"/>
                <w:szCs w:val="20"/>
              </w:rPr>
              <w:t xml:space="preserve"> je potrebno upoštevati, da je v obstoječih izobraževalnih programih praktičnemu usposabljanju pri delodajalcih namenjeno zelo malo prostora.</w:t>
            </w:r>
          </w:p>
        </w:tc>
        <w:tc>
          <w:tcPr>
            <w:tcW w:w="2560" w:type="pct"/>
          </w:tcPr>
          <w:p w14:paraId="26A7F93B" w14:textId="1B06B27E"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lastRenderedPageBreak/>
              <w:t>Izziv 1. Ohranitev in nadaljnji razvoj vajeništva</w:t>
            </w:r>
          </w:p>
          <w:p w14:paraId="15110B4D" w14:textId="6AFA3B5A"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1.1: ključne ukrepe (boljši pogoji dela, višja vajeniška nagrada, večji ugled posameznih poklicev v družbi) lahko izvede delodajalska stran in ne ministrstvo, ministrstvo z morebitno širitvijo vajeniške mreže šol in programov, med drugim tudi na področje srednjega in višjega strokovnega izobraževanja, počaka</w:t>
            </w:r>
            <w:r w:rsidR="00DF2827">
              <w:rPr>
                <w:rFonts w:eastAsia="Calibri" w:cstheme="minorHAnsi"/>
                <w:color w:val="000000"/>
              </w:rPr>
              <w:t>,</w:t>
            </w:r>
            <w:r w:rsidRPr="006435EA">
              <w:rPr>
                <w:rFonts w:eastAsia="Calibri" w:cstheme="minorHAnsi"/>
                <w:color w:val="000000"/>
              </w:rPr>
              <w:t xml:space="preserve"> dokler se interes za</w:t>
            </w:r>
            <w:r w:rsidR="00DF2827">
              <w:rPr>
                <w:rFonts w:eastAsia="Calibri" w:cstheme="minorHAnsi"/>
                <w:color w:val="000000"/>
              </w:rPr>
              <w:t xml:space="preserve"> vajeništvo</w:t>
            </w:r>
            <w:r w:rsidRPr="006435EA">
              <w:rPr>
                <w:rFonts w:eastAsia="Calibri" w:cstheme="minorHAnsi"/>
                <w:color w:val="000000"/>
              </w:rPr>
              <w:t xml:space="preserve"> v poklicnem izobraževanju</w:t>
            </w:r>
            <w:r w:rsidR="00DF2827" w:rsidRPr="006435EA">
              <w:rPr>
                <w:rFonts w:eastAsia="Calibri" w:cstheme="minorHAnsi"/>
                <w:color w:val="000000"/>
              </w:rPr>
              <w:t xml:space="preserve"> občutno ne poveča</w:t>
            </w:r>
            <w:r w:rsidRPr="006435EA">
              <w:rPr>
                <w:rFonts w:eastAsia="Calibri" w:cstheme="minorHAnsi"/>
                <w:color w:val="000000"/>
              </w:rPr>
              <w:t>.</w:t>
            </w:r>
          </w:p>
          <w:p w14:paraId="49EB4BA9" w14:textId="1CC3D2A6"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Izziv 2. Krepitev socialnega partnerstva</w:t>
            </w:r>
          </w:p>
          <w:p w14:paraId="62C25F32"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2.1</w:t>
            </w:r>
            <w:r w:rsidRPr="006435EA">
              <w:rPr>
                <w:rFonts w:eastAsia="Calibri" w:cstheme="minorHAnsi"/>
                <w:b/>
                <w:bCs/>
                <w:color w:val="000000"/>
              </w:rPr>
              <w:t xml:space="preserve">: </w:t>
            </w:r>
            <w:r w:rsidRPr="006435EA">
              <w:rPr>
                <w:rFonts w:eastAsia="Calibri" w:cstheme="minorHAnsi"/>
                <w:color w:val="000000"/>
              </w:rPr>
              <w:t xml:space="preserve">poglobiti sodelovanje z delodajalci in ostalimi socialnimi partnerji, skupaj z njimi posodabljati programe s področja tehnike in naravoslovja (odprti del kurikuluma). </w:t>
            </w:r>
          </w:p>
          <w:p w14:paraId="55CAE1F8" w14:textId="1F74F3F6" w:rsidR="00B0074A" w:rsidRPr="006435EA" w:rsidRDefault="00B0074A" w:rsidP="00B0074A">
            <w:pPr>
              <w:autoSpaceDE w:val="0"/>
              <w:autoSpaceDN w:val="0"/>
              <w:adjustRightInd w:val="0"/>
              <w:spacing w:after="0" w:line="240" w:lineRule="auto"/>
              <w:rPr>
                <w:rFonts w:eastAsia="Calibri" w:cstheme="minorHAnsi"/>
                <w:b/>
                <w:color w:val="000000"/>
              </w:rPr>
            </w:pPr>
            <w:r w:rsidRPr="006435EA">
              <w:rPr>
                <w:rFonts w:eastAsia="Calibri" w:cstheme="minorHAnsi"/>
                <w:b/>
                <w:color w:val="000000"/>
              </w:rPr>
              <w:t>Izziv 3: Prevetritev programov</w:t>
            </w:r>
          </w:p>
          <w:p w14:paraId="634BDB02"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3.1: izvesti evalvacijo nastajanja programov in odprtega dela kurikula kot vzpostavitev možnosti za samoverifikacijo učnih mest v podjetjih.</w:t>
            </w:r>
          </w:p>
          <w:p w14:paraId="701DB57D"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3.2: programi bi lahko temeljili na več poklicnih standardih – širša zasnovanost, več izbirnosti.</w:t>
            </w:r>
          </w:p>
          <w:p w14:paraId="3EC86D7A"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3.3: povezati znanje naravoslovja in družboslovja s strokovnim znanjem.</w:t>
            </w:r>
          </w:p>
          <w:p w14:paraId="2A1CBEE8"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3.4: uvesti modularno zgradbo programov in izbirnost. </w:t>
            </w:r>
          </w:p>
          <w:p w14:paraId="2BD49F1A"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3.5: povečati obseg praktičnega usposabljanja pri delodajalcu – bolje izobraziti dijake za prehod na trg dela še posebej v poklicnem izobraževanju, povečati obseg odprtega kurikula in ga dejansko nameniti potrebam okolja in delodajalcev.</w:t>
            </w:r>
          </w:p>
          <w:p w14:paraId="16E8739A" w14:textId="3CCE8C8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3.6: </w:t>
            </w:r>
            <w:r w:rsidRPr="006435EA">
              <w:rPr>
                <w:rFonts w:eastAsia="Calibri" w:cstheme="minorHAnsi"/>
              </w:rPr>
              <w:t>potreben je razmislek o zasnovanosti in posledično število programov ter razmerj</w:t>
            </w:r>
            <w:r w:rsidR="009D351E">
              <w:rPr>
                <w:rFonts w:eastAsia="Calibri" w:cstheme="minorHAnsi"/>
              </w:rPr>
              <w:t>e</w:t>
            </w:r>
            <w:r w:rsidRPr="006435EA">
              <w:rPr>
                <w:rFonts w:eastAsia="Calibri" w:cstheme="minorHAnsi"/>
              </w:rPr>
              <w:t xml:space="preserve"> med splošnim in strokovnim delom pogledati tudi z vidika (pre)obremenjenosti dijakov.</w:t>
            </w:r>
          </w:p>
          <w:p w14:paraId="6EA79589" w14:textId="5AF1DC33"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rPr>
              <w:t>Izziv 4. Karierna orientacija posameznikov</w:t>
            </w:r>
            <w:r w:rsidRPr="006435EA" w:rsidDel="001F3DA8">
              <w:rPr>
                <w:rFonts w:eastAsia="Calibri" w:cstheme="minorHAnsi"/>
                <w:b/>
                <w:bCs/>
                <w:color w:val="000000"/>
              </w:rPr>
              <w:t xml:space="preserve"> </w:t>
            </w:r>
          </w:p>
          <w:p w14:paraId="2E20AA9F" w14:textId="2264FC78"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lastRenderedPageBreak/>
              <w:t>Predlog 4.1:</w:t>
            </w:r>
            <w:r w:rsidRPr="006435EA">
              <w:rPr>
                <w:rFonts w:eastAsia="Calibri" w:cstheme="minorHAnsi"/>
                <w:b/>
                <w:bCs/>
                <w:color w:val="000000"/>
              </w:rPr>
              <w:t xml:space="preserve"> </w:t>
            </w:r>
            <w:r w:rsidRPr="006435EA">
              <w:rPr>
                <w:rFonts w:eastAsia="Calibri" w:cstheme="minorHAnsi"/>
                <w:color w:val="000000"/>
              </w:rPr>
              <w:t>razmislek o organiziranju ustreznega poklicnega informiranja in svetovanja oziroma o brezplačnem svetovanju za karierno orientacijo posamezniko</w:t>
            </w:r>
            <w:r w:rsidR="006A03A3">
              <w:rPr>
                <w:rFonts w:eastAsia="Calibri" w:cstheme="minorHAnsi"/>
                <w:color w:val="000000"/>
              </w:rPr>
              <w:t>v</w:t>
            </w:r>
            <w:r w:rsidRPr="006435EA">
              <w:rPr>
                <w:rFonts w:eastAsia="Calibri" w:cstheme="minorHAnsi"/>
                <w:color w:val="000000"/>
              </w:rPr>
              <w:t>.</w:t>
            </w:r>
          </w:p>
          <w:p w14:paraId="363E675C" w14:textId="703AED4B"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4.2: razmislek o spremembi pogojev za vpis v posamezne programe ter </w:t>
            </w:r>
            <w:r w:rsidR="009D351E">
              <w:rPr>
                <w:rFonts w:eastAsia="Calibri" w:cstheme="minorHAnsi"/>
                <w:color w:val="000000"/>
              </w:rPr>
              <w:t xml:space="preserve">o </w:t>
            </w:r>
            <w:r w:rsidRPr="006435EA">
              <w:rPr>
                <w:rFonts w:eastAsia="Calibri" w:cstheme="minorHAnsi"/>
                <w:color w:val="000000"/>
              </w:rPr>
              <w:t>večji teži preizkusov nadarjenosti pri vpisu v posamezne programe.</w:t>
            </w:r>
          </w:p>
          <w:p w14:paraId="131006D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59350E4C" w14:textId="77777777" w:rsidTr="003525FB">
        <w:trPr>
          <w:trHeight w:val="84"/>
        </w:trPr>
        <w:tc>
          <w:tcPr>
            <w:tcW w:w="47" w:type="pct"/>
          </w:tcPr>
          <w:p w14:paraId="75B9434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F57D6D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7D99EF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02B35D2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3609F76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76476B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42B54F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2D66BB8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65D65EDC" w14:textId="77777777" w:rsidTr="003525FB">
        <w:trPr>
          <w:trHeight w:val="212"/>
        </w:trPr>
        <w:tc>
          <w:tcPr>
            <w:tcW w:w="47" w:type="pct"/>
          </w:tcPr>
          <w:p w14:paraId="637254C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42BF21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14F46B34"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Srednješolsko gimnazijsko izobraževanje</w:t>
            </w:r>
          </w:p>
        </w:tc>
        <w:tc>
          <w:tcPr>
            <w:tcW w:w="47" w:type="pct"/>
          </w:tcPr>
          <w:p w14:paraId="7FC1587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376CD93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4CD4729C" w14:textId="77777777" w:rsidTr="003525FB">
        <w:trPr>
          <w:trHeight w:val="1273"/>
        </w:trPr>
        <w:tc>
          <w:tcPr>
            <w:tcW w:w="47" w:type="pct"/>
          </w:tcPr>
          <w:p w14:paraId="6C02012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3F2155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1929C064"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71C6739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54E9CE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Gimnazijski programi trajajo štiri leta. V gimnazijske programe se lahko vpiše, kdor je uspešno končal osnovno šolo. S programom se lahko določijo tudi posebni vpisni pogoji.</w:t>
            </w:r>
          </w:p>
        </w:tc>
        <w:tc>
          <w:tcPr>
            <w:tcW w:w="1542" w:type="pct"/>
            <w:gridSpan w:val="2"/>
          </w:tcPr>
          <w:p w14:paraId="13E6841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Gimnazijski programi ponujajo premalo izbirnosti in fleksibilnosti, gimnazijsko izobraževanje je preveč »podrejeno« maturi.</w:t>
            </w:r>
          </w:p>
          <w:p w14:paraId="0D6734D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B62C996" w14:textId="0B998379"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 xml:space="preserve">Izziv 1. Prenova gimnazijskega programa </w:t>
            </w:r>
          </w:p>
          <w:p w14:paraId="27DC6326"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1.1: posodobiti vlogo strokovnih gimnazij: preveriti razmerje med splošnoizobraževalnimi in strokovnimi predmeti.  </w:t>
            </w:r>
          </w:p>
        </w:tc>
      </w:tr>
      <w:tr w:rsidR="00B0074A" w:rsidRPr="006435EA" w14:paraId="3B8E2981" w14:textId="77777777" w:rsidTr="003525FB">
        <w:trPr>
          <w:trHeight w:val="84"/>
        </w:trPr>
        <w:tc>
          <w:tcPr>
            <w:tcW w:w="47" w:type="pct"/>
          </w:tcPr>
          <w:p w14:paraId="0D3DA14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0616CD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0498A56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6F0F517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39B425C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4F1A39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C15426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16A10D7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0F52FB1D" w14:textId="77777777" w:rsidTr="003525FB">
        <w:trPr>
          <w:trHeight w:val="212"/>
        </w:trPr>
        <w:tc>
          <w:tcPr>
            <w:tcW w:w="47" w:type="pct"/>
          </w:tcPr>
          <w:p w14:paraId="57DB183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B3C2A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1E2FBAA5"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Dijaški domovi </w:t>
            </w:r>
          </w:p>
          <w:p w14:paraId="28180A49"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p>
          <w:p w14:paraId="3D4F4ACB" w14:textId="08AC8F70"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color w:val="000000"/>
                <w:sz w:val="20"/>
                <w:szCs w:val="20"/>
              </w:rPr>
              <w:t>V šolskem letu 2019/2020 je v RS delovalo 36 dijaških domov, 13 med nji</w:t>
            </w:r>
            <w:r w:rsidR="009D351E">
              <w:rPr>
                <w:rFonts w:eastAsia="Calibri" w:cstheme="minorHAnsi"/>
                <w:color w:val="000000"/>
                <w:sz w:val="20"/>
                <w:szCs w:val="20"/>
              </w:rPr>
              <w:t>mi</w:t>
            </w:r>
            <w:r w:rsidRPr="00D84308">
              <w:rPr>
                <w:rFonts w:eastAsia="Calibri" w:cstheme="minorHAnsi"/>
                <w:color w:val="000000"/>
                <w:sz w:val="20"/>
                <w:szCs w:val="20"/>
              </w:rPr>
              <w:t xml:space="preserve"> so samostojni javni zavodi, 18 dijaških domov so organizacijske enote šole, 1 deluje v okviru CŠOD, 4 pa so zasebni zavodi. Vanje je bilo vpisanih </w:t>
            </w:r>
            <w:r w:rsidR="009D351E" w:rsidRPr="00D84308">
              <w:rPr>
                <w:rFonts w:eastAsia="Calibri" w:cstheme="minorHAnsi"/>
                <w:color w:val="000000"/>
                <w:sz w:val="20"/>
                <w:szCs w:val="20"/>
              </w:rPr>
              <w:t xml:space="preserve">skupno </w:t>
            </w:r>
            <w:r w:rsidRPr="00D84308">
              <w:rPr>
                <w:rFonts w:eastAsia="Calibri" w:cstheme="minorHAnsi"/>
                <w:color w:val="000000"/>
                <w:sz w:val="20"/>
                <w:szCs w:val="20"/>
              </w:rPr>
              <w:t>5073 dijakov v 188 vzgojnih skupinah, od tega 4337 v javnih DD v 159 vzgojnih skupinah. V domovih je bivalo tudi 154 študentov višjih strokovnih šol in 502 študenta visokošolskih zavodov.</w:t>
            </w:r>
          </w:p>
        </w:tc>
        <w:tc>
          <w:tcPr>
            <w:tcW w:w="51" w:type="pct"/>
          </w:tcPr>
          <w:p w14:paraId="25F5110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459B3E1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6FA9DE8E" w14:textId="5F0769D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Sloveniji imamo preširoko mrežo dijaških domov (kapacitete DD so z dijaki zasedene 60</w:t>
            </w:r>
            <w:r w:rsidR="009D351E">
              <w:rPr>
                <w:rFonts w:eastAsia="Calibri" w:cstheme="minorHAnsi"/>
                <w:color w:val="000000"/>
                <w:sz w:val="20"/>
                <w:szCs w:val="20"/>
              </w:rPr>
              <w:t>-odstotno</w:t>
            </w:r>
            <w:r w:rsidRPr="00D84308">
              <w:rPr>
                <w:rFonts w:eastAsia="Calibri" w:cstheme="minorHAnsi"/>
                <w:color w:val="000000"/>
                <w:sz w:val="20"/>
                <w:szCs w:val="20"/>
              </w:rPr>
              <w:t>, njihova celotna zasedenost pa je 68</w:t>
            </w:r>
            <w:r w:rsidR="009D351E">
              <w:rPr>
                <w:rFonts w:eastAsia="Calibri" w:cstheme="minorHAnsi"/>
                <w:color w:val="000000"/>
                <w:sz w:val="20"/>
                <w:szCs w:val="20"/>
              </w:rPr>
              <w:t>-odstotno;</w:t>
            </w:r>
            <w:r w:rsidRPr="00D84308">
              <w:rPr>
                <w:rFonts w:eastAsia="Calibri" w:cstheme="minorHAnsi"/>
                <w:color w:val="000000"/>
                <w:sz w:val="20"/>
                <w:szCs w:val="20"/>
              </w:rPr>
              <w:t xml:space="preserve"> mreža je ob manjših prilagoditvah ostala enaka še iz časov, ko je bilo skupno število dijakov precej večje kot danes). V tem trenutku je precej domov, ki so preveliki, energetsko potratni in potrebni prenove. Posamezni dijaški domovi prostor, ki ga ne zasedajo dijaki, namenjajo drugim, tržnim dejavnostim in delež prihodkov iz te</w:t>
            </w:r>
            <w:r w:rsidR="002213E7">
              <w:rPr>
                <w:rFonts w:eastAsia="Calibri" w:cstheme="minorHAnsi"/>
                <w:color w:val="000000"/>
                <w:sz w:val="20"/>
                <w:szCs w:val="20"/>
              </w:rPr>
              <w:t xml:space="preserve"> postavke</w:t>
            </w:r>
            <w:r w:rsidRPr="00D84308">
              <w:rPr>
                <w:rFonts w:eastAsia="Calibri" w:cstheme="minorHAnsi"/>
                <w:color w:val="000000"/>
                <w:sz w:val="20"/>
                <w:szCs w:val="20"/>
              </w:rPr>
              <w:t xml:space="preserve"> v nekaterih domovih presega delež prihodkov iz javne službe. Posledično postaja strokovni kader v takšnih domovih manjšinski, v njihovih svetih</w:t>
            </w:r>
            <w:r w:rsidR="002213E7">
              <w:rPr>
                <w:rFonts w:eastAsia="Calibri" w:cstheme="minorHAnsi"/>
                <w:color w:val="000000"/>
                <w:sz w:val="20"/>
                <w:szCs w:val="20"/>
              </w:rPr>
              <w:t xml:space="preserve"> tako</w:t>
            </w:r>
            <w:r w:rsidRPr="00D84308">
              <w:rPr>
                <w:rFonts w:eastAsia="Calibri" w:cstheme="minorHAnsi"/>
                <w:color w:val="000000"/>
                <w:sz w:val="20"/>
                <w:szCs w:val="20"/>
              </w:rPr>
              <w:t xml:space="preserve"> sedi tehnično osebje, ki za to ni usposobljeno.</w:t>
            </w:r>
          </w:p>
          <w:p w14:paraId="62CBE47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Število dijakov, vpisanih v dijaške domove, od šolskega leta 2015/16 narašča, čeprav število vpisanih dijakov v srednje šole upada (delež v DD vpisani dijakov glede na število vpisanih v srednje šole se je od 6,3 % v 2015/2016 približal 7 % v 2019/2020). </w:t>
            </w:r>
          </w:p>
          <w:p w14:paraId="4309C02B" w14:textId="2D9EF90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Normativna ureditev </w:t>
            </w:r>
            <w:r w:rsidR="009D351E" w:rsidRPr="00D84308">
              <w:rPr>
                <w:rFonts w:eastAsia="Calibri" w:cstheme="minorHAnsi"/>
                <w:color w:val="000000"/>
                <w:sz w:val="20"/>
                <w:szCs w:val="20"/>
              </w:rPr>
              <w:t xml:space="preserve">je </w:t>
            </w:r>
            <w:r w:rsidRPr="00D84308">
              <w:rPr>
                <w:rFonts w:eastAsia="Calibri" w:cstheme="minorHAnsi"/>
                <w:color w:val="000000"/>
                <w:sz w:val="20"/>
                <w:szCs w:val="20"/>
              </w:rPr>
              <w:t xml:space="preserve">v veljavnih normativih in standardih deloma zastarela oziroma zdrži ob polni zasedenosti velikega dijaškega doma. Ob tem je ureditev za posamezna delovna mesta nefleksibilna, predvsem velja to za vzgojitelja, za katerega je predvidena ena vzgojna skupina z 28 dijaki </w:t>
            </w:r>
            <w:r w:rsidR="002213E7">
              <w:rPr>
                <w:rFonts w:eastAsia="Calibri" w:cstheme="minorHAnsi"/>
                <w:color w:val="000000"/>
                <w:sz w:val="20"/>
                <w:szCs w:val="20"/>
              </w:rPr>
              <w:t>–</w:t>
            </w:r>
            <w:r w:rsidRPr="00D84308">
              <w:rPr>
                <w:rFonts w:eastAsia="Calibri" w:cstheme="minorHAnsi"/>
                <w:color w:val="000000"/>
                <w:sz w:val="20"/>
                <w:szCs w:val="20"/>
              </w:rPr>
              <w:t xml:space="preserve"> vzgojne skupine pogosto niso polno zasedene. Ob tem delo vzgojitelja ni primerljivo z delom učitelja v smislu neposredne vzgojne/učne obveznosti.</w:t>
            </w:r>
          </w:p>
          <w:p w14:paraId="681DF7E7" w14:textId="46C43AC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002213E7">
              <w:rPr>
                <w:rFonts w:eastAsia="Calibri" w:cstheme="minorHAnsi"/>
                <w:color w:val="000000"/>
                <w:sz w:val="20"/>
                <w:szCs w:val="20"/>
              </w:rPr>
              <w:t xml:space="preserve">Čeprav </w:t>
            </w:r>
            <w:r w:rsidRPr="00D84308">
              <w:rPr>
                <w:rFonts w:eastAsia="Calibri" w:cstheme="minorHAnsi"/>
                <w:color w:val="000000"/>
                <w:sz w:val="20"/>
                <w:szCs w:val="20"/>
              </w:rPr>
              <w:t>je mreža dijaških domov prevelika in  v splošnem razpoložljive kapacitete niso polno zasedene, se v posameznih krajih, ki imajo srednjo šolo in so brez dijaškega doma, pojavlja potreba po nastanitvi manjšega števila dijakov.</w:t>
            </w:r>
          </w:p>
          <w:p w14:paraId="469E85EC" w14:textId="13EFB862" w:rsidR="00A0339F"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Veljavni ZOFVi določa, da se staršem, katerih drugi ali naslednji otrok sočasno biva v dijaškem domu, sofinancira stroške oskrbnine. Skupnost dijaških domov Slovenije in Zveza prijateljev mladine že vrsto let opozarjata, da v dijaških domovih biva vedno več dijakov iz socialno ogroženih okolij, ki do tega </w:t>
            </w:r>
            <w:r w:rsidRPr="00D84308">
              <w:rPr>
                <w:rFonts w:eastAsia="Calibri" w:cstheme="minorHAnsi"/>
                <w:color w:val="000000"/>
                <w:sz w:val="20"/>
                <w:szCs w:val="20"/>
              </w:rPr>
              <w:lastRenderedPageBreak/>
              <w:t>sofinanciranja niso upravičeni, ne zmorejo pa plačevati stroškov oskrbnine in potrebujejo pomoč iz sredstev raznih socialnih in donatorskih programov.</w:t>
            </w:r>
          </w:p>
          <w:p w14:paraId="577B7787" w14:textId="6CC562CA" w:rsidR="00A0339F" w:rsidRPr="00D84308" w:rsidRDefault="00A0339F" w:rsidP="00B0074A">
            <w:pPr>
              <w:autoSpaceDE w:val="0"/>
              <w:autoSpaceDN w:val="0"/>
              <w:adjustRightInd w:val="0"/>
              <w:spacing w:after="0" w:line="240" w:lineRule="auto"/>
              <w:rPr>
                <w:rFonts w:eastAsia="Calibri" w:cstheme="minorHAnsi"/>
                <w:color w:val="000000"/>
                <w:sz w:val="20"/>
                <w:szCs w:val="20"/>
              </w:rPr>
            </w:pPr>
          </w:p>
          <w:p w14:paraId="6B6BBE3D" w14:textId="667C49F5" w:rsidR="00A0339F" w:rsidRDefault="00A0339F" w:rsidP="00B0074A">
            <w:pPr>
              <w:autoSpaceDE w:val="0"/>
              <w:autoSpaceDN w:val="0"/>
              <w:adjustRightInd w:val="0"/>
              <w:spacing w:after="0" w:line="240" w:lineRule="auto"/>
              <w:rPr>
                <w:rFonts w:eastAsia="Calibri" w:cstheme="minorHAnsi"/>
                <w:color w:val="000000"/>
                <w:sz w:val="20"/>
                <w:szCs w:val="20"/>
              </w:rPr>
            </w:pPr>
          </w:p>
          <w:p w14:paraId="492E2008" w14:textId="77777777" w:rsidR="00663D29" w:rsidRPr="00D84308" w:rsidRDefault="00663D29" w:rsidP="00B0074A">
            <w:pPr>
              <w:autoSpaceDE w:val="0"/>
              <w:autoSpaceDN w:val="0"/>
              <w:adjustRightInd w:val="0"/>
              <w:spacing w:after="0" w:line="240" w:lineRule="auto"/>
              <w:rPr>
                <w:rFonts w:eastAsia="Calibri" w:cstheme="minorHAnsi"/>
                <w:color w:val="000000"/>
                <w:sz w:val="20"/>
                <w:szCs w:val="20"/>
              </w:rPr>
            </w:pPr>
          </w:p>
          <w:p w14:paraId="4C103C80" w14:textId="702FC873" w:rsidR="00A0339F" w:rsidRPr="00D84308" w:rsidRDefault="00A0339F" w:rsidP="00B0074A">
            <w:pPr>
              <w:autoSpaceDE w:val="0"/>
              <w:autoSpaceDN w:val="0"/>
              <w:adjustRightInd w:val="0"/>
              <w:spacing w:after="0" w:line="240" w:lineRule="auto"/>
              <w:rPr>
                <w:rFonts w:eastAsia="Calibri" w:cstheme="minorHAnsi"/>
                <w:color w:val="000000"/>
                <w:sz w:val="20"/>
                <w:szCs w:val="20"/>
              </w:rPr>
            </w:pPr>
          </w:p>
          <w:p w14:paraId="7429CA93" w14:textId="18C86DA6" w:rsidR="00A0339F" w:rsidRPr="00D84308" w:rsidRDefault="00A0339F" w:rsidP="00B0074A">
            <w:pPr>
              <w:autoSpaceDE w:val="0"/>
              <w:autoSpaceDN w:val="0"/>
              <w:adjustRightInd w:val="0"/>
              <w:spacing w:after="0" w:line="240" w:lineRule="auto"/>
              <w:rPr>
                <w:rFonts w:eastAsia="Calibri" w:cstheme="minorHAnsi"/>
                <w:color w:val="000000"/>
                <w:sz w:val="20"/>
                <w:szCs w:val="20"/>
              </w:rPr>
            </w:pPr>
          </w:p>
          <w:p w14:paraId="5C2335D8" w14:textId="77777777" w:rsidR="00A0339F" w:rsidRPr="00D84308" w:rsidRDefault="00A0339F" w:rsidP="00B0074A">
            <w:pPr>
              <w:autoSpaceDE w:val="0"/>
              <w:autoSpaceDN w:val="0"/>
              <w:adjustRightInd w:val="0"/>
              <w:spacing w:after="0" w:line="240" w:lineRule="auto"/>
              <w:rPr>
                <w:rFonts w:eastAsia="Calibri" w:cstheme="minorHAnsi"/>
                <w:color w:val="000000"/>
                <w:sz w:val="20"/>
                <w:szCs w:val="20"/>
              </w:rPr>
            </w:pPr>
          </w:p>
          <w:p w14:paraId="3121B50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752BDFF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2F3C90BA"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p w14:paraId="418902D1" w14:textId="69A5AA5C"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 xml:space="preserve">Izziv 1. Mreža dijaških domov </w:t>
            </w:r>
            <w:r w:rsidRPr="006435EA">
              <w:rPr>
                <w:rFonts w:eastAsia="Calibri" w:cstheme="minorHAnsi"/>
                <w:b/>
                <w:bCs/>
                <w:color w:val="000000"/>
              </w:rPr>
              <w:br/>
            </w:r>
            <w:r w:rsidRPr="006435EA">
              <w:rPr>
                <w:rFonts w:eastAsia="Calibri" w:cstheme="minorHAnsi"/>
                <w:bCs/>
                <w:color w:val="000000"/>
              </w:rPr>
              <w:t>Predlog 1.1:</w:t>
            </w:r>
            <w:r w:rsidRPr="006435EA">
              <w:rPr>
                <w:rFonts w:eastAsia="Calibri" w:cstheme="minorHAnsi"/>
                <w:b/>
                <w:bCs/>
                <w:color w:val="000000"/>
              </w:rPr>
              <w:t xml:space="preserve"> </w:t>
            </w:r>
            <w:r w:rsidRPr="006435EA">
              <w:rPr>
                <w:rFonts w:eastAsia="Calibri" w:cstheme="minorHAnsi"/>
                <w:color w:val="000000"/>
              </w:rPr>
              <w:t xml:space="preserve">ukinitev nekaterih dijaških domov </w:t>
            </w:r>
            <w:r w:rsidR="009D351E">
              <w:rPr>
                <w:rFonts w:eastAsia="Calibri" w:cstheme="minorHAnsi"/>
                <w:color w:val="000000"/>
              </w:rPr>
              <w:t>in</w:t>
            </w:r>
            <w:r w:rsidRPr="006435EA">
              <w:rPr>
                <w:rFonts w:eastAsia="Calibri" w:cstheme="minorHAnsi"/>
                <w:color w:val="000000"/>
              </w:rPr>
              <w:t xml:space="preserve"> prenova tistih, ki so </w:t>
            </w:r>
            <w:r w:rsidR="009D351E">
              <w:rPr>
                <w:rFonts w:eastAsia="Calibri" w:cstheme="minorHAnsi"/>
                <w:color w:val="000000"/>
              </w:rPr>
              <w:t xml:space="preserve">je </w:t>
            </w:r>
            <w:r w:rsidRPr="006435EA">
              <w:rPr>
                <w:rFonts w:eastAsia="Calibri" w:cstheme="minorHAnsi"/>
                <w:color w:val="000000"/>
              </w:rPr>
              <w:t>potrebni.</w:t>
            </w:r>
          </w:p>
          <w:p w14:paraId="403DDE33" w14:textId="138571DA"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Izziv 2. Normativna ureditev in nov koncept bivanja</w:t>
            </w:r>
          </w:p>
          <w:p w14:paraId="20820EF0"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2.1:</w:t>
            </w:r>
            <w:r w:rsidRPr="006435EA">
              <w:rPr>
                <w:rFonts w:eastAsia="Calibri" w:cstheme="minorHAnsi"/>
                <w:b/>
                <w:bCs/>
                <w:color w:val="000000"/>
              </w:rPr>
              <w:t xml:space="preserve"> </w:t>
            </w:r>
            <w:r w:rsidRPr="006435EA">
              <w:rPr>
                <w:rFonts w:eastAsia="Calibri" w:cstheme="minorHAnsi"/>
                <w:color w:val="000000"/>
              </w:rPr>
              <w:t xml:space="preserve">razmisliti o ukinitvi vzgojne obveznosti ter pojma vzgojne skupine v normativnem smislu. </w:t>
            </w:r>
          </w:p>
          <w:p w14:paraId="3883E0CF" w14:textId="23A2BF03"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2.2: razmisliti o posodobitvi samega koncepta vzgojnega programa </w:t>
            </w:r>
            <w:r w:rsidR="002213E7">
              <w:rPr>
                <w:rFonts w:eastAsia="Calibri" w:cstheme="minorHAnsi"/>
                <w:color w:val="000000"/>
              </w:rPr>
              <w:t>z</w:t>
            </w:r>
            <w:r w:rsidRPr="006435EA">
              <w:rPr>
                <w:rFonts w:eastAsia="Calibri" w:cstheme="minorHAnsi"/>
                <w:color w:val="000000"/>
              </w:rPr>
              <w:t xml:space="preserve"> alternativn</w:t>
            </w:r>
            <w:r w:rsidR="002213E7">
              <w:rPr>
                <w:rFonts w:eastAsia="Calibri" w:cstheme="minorHAnsi"/>
                <w:color w:val="000000"/>
              </w:rPr>
              <w:t>imi</w:t>
            </w:r>
            <w:r w:rsidRPr="006435EA">
              <w:rPr>
                <w:rFonts w:eastAsia="Calibri" w:cstheme="minorHAnsi"/>
                <w:color w:val="000000"/>
              </w:rPr>
              <w:t>, sodobnejš</w:t>
            </w:r>
            <w:r w:rsidR="002213E7">
              <w:rPr>
                <w:rFonts w:eastAsia="Calibri" w:cstheme="minorHAnsi"/>
                <w:color w:val="000000"/>
              </w:rPr>
              <w:t>imi</w:t>
            </w:r>
            <w:r w:rsidRPr="006435EA">
              <w:rPr>
                <w:rFonts w:eastAsia="Calibri" w:cstheme="minorHAnsi"/>
                <w:color w:val="000000"/>
              </w:rPr>
              <w:t xml:space="preserve"> model</w:t>
            </w:r>
            <w:r w:rsidR="002213E7">
              <w:rPr>
                <w:rFonts w:eastAsia="Calibri" w:cstheme="minorHAnsi"/>
                <w:color w:val="000000"/>
              </w:rPr>
              <w:t>i</w:t>
            </w:r>
            <w:r w:rsidRPr="006435EA">
              <w:rPr>
                <w:rFonts w:eastAsia="Calibri" w:cstheme="minorHAnsi"/>
                <w:color w:val="000000"/>
              </w:rPr>
              <w:t>, ki bi sodobni mladini bivanje v domu približal</w:t>
            </w:r>
            <w:r w:rsidR="002213E7">
              <w:rPr>
                <w:rFonts w:eastAsia="Calibri" w:cstheme="minorHAnsi"/>
                <w:color w:val="000000"/>
              </w:rPr>
              <w:t>i</w:t>
            </w:r>
            <w:r w:rsidRPr="006435EA">
              <w:rPr>
                <w:rFonts w:eastAsia="Calibri" w:cstheme="minorHAnsi"/>
                <w:color w:val="000000"/>
              </w:rPr>
              <w:t xml:space="preserve"> (stanovanjske skupine, apartmajski tip bivanja ipd</w:t>
            </w:r>
            <w:r w:rsidR="009D351E">
              <w:rPr>
                <w:rFonts w:eastAsia="Calibri" w:cstheme="minorHAnsi"/>
                <w:color w:val="000000"/>
              </w:rPr>
              <w:t>.</w:t>
            </w:r>
            <w:r w:rsidRPr="006435EA">
              <w:rPr>
                <w:rFonts w:eastAsia="Calibri" w:cstheme="minorHAnsi"/>
                <w:color w:val="000000"/>
              </w:rPr>
              <w:t>), še poseb</w:t>
            </w:r>
            <w:r w:rsidR="002213E7">
              <w:rPr>
                <w:rFonts w:eastAsia="Calibri" w:cstheme="minorHAnsi"/>
                <w:color w:val="000000"/>
              </w:rPr>
              <w:t>ej</w:t>
            </w:r>
            <w:r w:rsidRPr="006435EA">
              <w:rPr>
                <w:rFonts w:eastAsia="Calibri" w:cstheme="minorHAnsi"/>
                <w:color w:val="000000"/>
              </w:rPr>
              <w:t xml:space="preserve"> </w:t>
            </w:r>
            <w:r w:rsidR="002213E7">
              <w:rPr>
                <w:rFonts w:eastAsia="Calibri" w:cstheme="minorHAnsi"/>
                <w:color w:val="000000"/>
              </w:rPr>
              <w:t xml:space="preserve"> to velja </w:t>
            </w:r>
            <w:r w:rsidRPr="006435EA">
              <w:rPr>
                <w:rFonts w:eastAsia="Calibri" w:cstheme="minorHAnsi"/>
                <w:color w:val="000000"/>
              </w:rPr>
              <w:t>za manjše dijaške domove, ki ne morejo oblikovati skupin po veljavnih normativih.</w:t>
            </w:r>
          </w:p>
          <w:p w14:paraId="365433F3" w14:textId="35869302"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3. Nastanitev dijakov v krajih, kjer ni dijaškega doma</w:t>
            </w:r>
            <w:r w:rsidRPr="006435EA">
              <w:rPr>
                <w:rFonts w:eastAsia="Calibri" w:cstheme="minorHAnsi"/>
                <w:color w:val="000000"/>
              </w:rPr>
              <w:t xml:space="preserve"> </w:t>
            </w:r>
          </w:p>
          <w:p w14:paraId="5759C772" w14:textId="290F77D9"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3.1: pripraviti predlog alternativne rešitve v obliki bivanjskih skupnosti (naloga</w:t>
            </w:r>
            <w:r w:rsidR="009D351E">
              <w:rPr>
                <w:rFonts w:eastAsia="Calibri" w:cstheme="minorHAnsi"/>
                <w:color w:val="000000"/>
              </w:rPr>
              <w:t xml:space="preserve"> </w:t>
            </w:r>
            <w:r w:rsidRPr="006435EA">
              <w:rPr>
                <w:rFonts w:eastAsia="Calibri" w:cstheme="minorHAnsi"/>
                <w:color w:val="000000"/>
              </w:rPr>
              <w:t xml:space="preserve">je v teku). </w:t>
            </w:r>
          </w:p>
          <w:p w14:paraId="2A4535E9" w14:textId="06C2810E"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Izziv 4. Subvencioniranje oskrbnine</w:t>
            </w:r>
          </w:p>
          <w:p w14:paraId="3C31E8C9"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4.1:</w:t>
            </w:r>
            <w:r w:rsidRPr="006435EA">
              <w:rPr>
                <w:rFonts w:eastAsia="Calibri" w:cstheme="minorHAnsi"/>
                <w:b/>
                <w:bCs/>
                <w:color w:val="000000"/>
              </w:rPr>
              <w:t xml:space="preserve"> </w:t>
            </w:r>
            <w:r w:rsidRPr="006435EA">
              <w:rPr>
                <w:rFonts w:eastAsia="Calibri" w:cstheme="minorHAnsi"/>
                <w:color w:val="000000"/>
              </w:rPr>
              <w:t>razmislek o uvedbi sofinanciranja oskrbnine po socialnem kriteriju za vse dijake v dijaškem domu.</w:t>
            </w:r>
          </w:p>
          <w:p w14:paraId="61BC494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118489A2" w14:textId="77777777" w:rsidTr="003525FB">
        <w:trPr>
          <w:trHeight w:val="84"/>
        </w:trPr>
        <w:tc>
          <w:tcPr>
            <w:tcW w:w="47" w:type="pct"/>
          </w:tcPr>
          <w:p w14:paraId="7D78395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83D769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8FBFFA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368AD63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7482F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77410AD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1549B82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482A156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7DBD1138" w14:textId="77777777" w:rsidTr="003525FB">
        <w:trPr>
          <w:trHeight w:val="212"/>
        </w:trPr>
        <w:tc>
          <w:tcPr>
            <w:tcW w:w="47" w:type="pct"/>
          </w:tcPr>
          <w:p w14:paraId="24A0C49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6A2022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5038BE2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Višje strokovno izobraževanje</w:t>
            </w:r>
          </w:p>
        </w:tc>
        <w:tc>
          <w:tcPr>
            <w:tcW w:w="47" w:type="pct"/>
          </w:tcPr>
          <w:p w14:paraId="2BE4867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7906321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54064F4D" w14:textId="77777777" w:rsidTr="003525FB">
        <w:trPr>
          <w:trHeight w:val="4242"/>
        </w:trPr>
        <w:tc>
          <w:tcPr>
            <w:tcW w:w="47" w:type="pct"/>
          </w:tcPr>
          <w:p w14:paraId="594A824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A7413FE"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22FADF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2A31F3D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96526F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VSI je samostojen steber slovenskega terciarnega izobraževanja, katerega temelj je socialno partnerstvo.</w:t>
            </w:r>
          </w:p>
          <w:p w14:paraId="1895E9F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A3C8C34" w14:textId="4B59ACF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Strategija razvoja višjega strokovnega izobraževanja za obdobje 2020–2030 (Vlada RS, 2020)</w:t>
            </w:r>
          </w:p>
          <w:p w14:paraId="0FDB95F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 o poklicnem in strokovnem izobraževanju, 1996</w:t>
            </w:r>
          </w:p>
        </w:tc>
        <w:tc>
          <w:tcPr>
            <w:tcW w:w="1542" w:type="pct"/>
            <w:gridSpan w:val="2"/>
          </w:tcPr>
          <w:p w14:paraId="7613D301" w14:textId="4A4DF5B8"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Letos je bila sprejeta Strategija višjega strokovnega izobraževanja v RS za obdobje 2020</w:t>
            </w:r>
            <w:r w:rsidR="002213E7" w:rsidRPr="00D84308">
              <w:rPr>
                <w:rFonts w:eastAsia="Calibri" w:cstheme="minorHAnsi"/>
                <w:color w:val="000000"/>
                <w:sz w:val="20"/>
                <w:szCs w:val="20"/>
              </w:rPr>
              <w:t>–</w:t>
            </w:r>
            <w:r w:rsidRPr="00D84308">
              <w:rPr>
                <w:rFonts w:eastAsia="Calibri" w:cstheme="minorHAnsi"/>
                <w:sz w:val="20"/>
                <w:szCs w:val="20"/>
              </w:rPr>
              <w:t>30. Strategija predstavlja temeljni okvir za nadaljnji razvoj višjega strokovnega izobraževanja v Sloveniji.</w:t>
            </w:r>
          </w:p>
          <w:p w14:paraId="7192BDC1" w14:textId="46909A2A"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Obstajajo velike razlike med posameznimi šolami oziroma lokalnimi okolji. Zavedanje vseh deležnikov o trenutnem stanju je dokaj usklajeno in skupaj prepoznavajo, da je višje strokovno izobraževanje na točki preloma. Način, kako deluje višje strokovno izobraževanje, je premalo prilagodljiv dejansk</w:t>
            </w:r>
            <w:r w:rsidR="002213E7">
              <w:rPr>
                <w:rFonts w:eastAsia="Calibri" w:cstheme="minorHAnsi"/>
                <w:sz w:val="20"/>
                <w:szCs w:val="20"/>
              </w:rPr>
              <w:t>im</w:t>
            </w:r>
            <w:r w:rsidRPr="00D84308">
              <w:rPr>
                <w:rFonts w:eastAsia="Calibri" w:cstheme="minorHAnsi"/>
                <w:sz w:val="20"/>
                <w:szCs w:val="20"/>
              </w:rPr>
              <w:t xml:space="preserve"> potreb</w:t>
            </w:r>
            <w:r w:rsidR="002213E7">
              <w:rPr>
                <w:rFonts w:eastAsia="Calibri" w:cstheme="minorHAnsi"/>
                <w:sz w:val="20"/>
                <w:szCs w:val="20"/>
              </w:rPr>
              <w:t>am</w:t>
            </w:r>
            <w:r w:rsidRPr="00D84308">
              <w:rPr>
                <w:rFonts w:eastAsia="Calibri" w:cstheme="minorHAnsi"/>
                <w:sz w:val="20"/>
                <w:szCs w:val="20"/>
              </w:rPr>
              <w:t xml:space="preserve"> v okolju in njihov</w:t>
            </w:r>
            <w:r w:rsidR="002213E7">
              <w:rPr>
                <w:rFonts w:eastAsia="Calibri" w:cstheme="minorHAnsi"/>
                <w:sz w:val="20"/>
                <w:szCs w:val="20"/>
              </w:rPr>
              <w:t>im</w:t>
            </w:r>
            <w:r w:rsidRPr="00D84308">
              <w:rPr>
                <w:rFonts w:eastAsia="Calibri" w:cstheme="minorHAnsi"/>
                <w:sz w:val="20"/>
                <w:szCs w:val="20"/>
              </w:rPr>
              <w:t xml:space="preserve"> vse hitrejš</w:t>
            </w:r>
            <w:r w:rsidR="002213E7">
              <w:rPr>
                <w:rFonts w:eastAsia="Calibri" w:cstheme="minorHAnsi"/>
                <w:sz w:val="20"/>
                <w:szCs w:val="20"/>
              </w:rPr>
              <w:t>im</w:t>
            </w:r>
            <w:r w:rsidRPr="00D84308">
              <w:rPr>
                <w:rFonts w:eastAsia="Calibri" w:cstheme="minorHAnsi"/>
                <w:sz w:val="20"/>
                <w:szCs w:val="20"/>
              </w:rPr>
              <w:t xml:space="preserve"> sprememb</w:t>
            </w:r>
            <w:r w:rsidR="002213E7">
              <w:rPr>
                <w:rFonts w:eastAsia="Calibri" w:cstheme="minorHAnsi"/>
                <w:sz w:val="20"/>
                <w:szCs w:val="20"/>
              </w:rPr>
              <w:t>am</w:t>
            </w:r>
            <w:r w:rsidRPr="00D84308">
              <w:rPr>
                <w:rFonts w:eastAsia="Calibri" w:cstheme="minorHAnsi"/>
                <w:sz w:val="20"/>
                <w:szCs w:val="20"/>
              </w:rPr>
              <w:t xml:space="preserve">. Odprti kurikul je programska oblika, ki še ni dovolj izkoriščena. Proces priprave strategije je pokazal na razkorak med dejanskim stanjem in potrebami. </w:t>
            </w:r>
          </w:p>
          <w:p w14:paraId="258680A3" w14:textId="27C93350"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 xml:space="preserve">V zadnjih petih letih se je financiranje višjih strokovnih šol iz javnih sredstev znižalo za dobrih 24 %, z 18 milijonov na 13,8 milijona evrov. Pri tem je število študentov upadlo le za 14 %. </w:t>
            </w:r>
            <w:r w:rsidR="002213E7">
              <w:rPr>
                <w:rFonts w:eastAsia="Calibri" w:cstheme="minorHAnsi"/>
                <w:sz w:val="20"/>
                <w:szCs w:val="20"/>
              </w:rPr>
              <w:t>L</w:t>
            </w:r>
            <w:r w:rsidRPr="00D84308">
              <w:rPr>
                <w:rFonts w:eastAsia="Calibri" w:cstheme="minorHAnsi"/>
                <w:sz w:val="20"/>
                <w:szCs w:val="20"/>
              </w:rPr>
              <w:t>et</w:t>
            </w:r>
            <w:r w:rsidR="002213E7">
              <w:rPr>
                <w:rFonts w:eastAsia="Calibri" w:cstheme="minorHAnsi"/>
                <w:sz w:val="20"/>
                <w:szCs w:val="20"/>
              </w:rPr>
              <w:t>a</w:t>
            </w:r>
            <w:r w:rsidRPr="00D84308">
              <w:rPr>
                <w:rFonts w:eastAsia="Calibri" w:cstheme="minorHAnsi"/>
                <w:sz w:val="20"/>
                <w:szCs w:val="20"/>
              </w:rPr>
              <w:t xml:space="preserve"> 2018 je končno financiranje višjih strokovnih šol – skupno z dofinanciranjem – znašalo 15,1 milijona evrov. </w:t>
            </w:r>
            <w:r w:rsidR="002213E7">
              <w:rPr>
                <w:rFonts w:eastAsia="Calibri" w:cstheme="minorHAnsi"/>
                <w:sz w:val="20"/>
                <w:szCs w:val="20"/>
              </w:rPr>
              <w:t>L</w:t>
            </w:r>
            <w:r w:rsidRPr="00D84308">
              <w:rPr>
                <w:rFonts w:eastAsia="Calibri" w:cstheme="minorHAnsi"/>
                <w:sz w:val="20"/>
                <w:szCs w:val="20"/>
              </w:rPr>
              <w:t>et</w:t>
            </w:r>
            <w:r w:rsidR="002213E7">
              <w:rPr>
                <w:rFonts w:eastAsia="Calibri" w:cstheme="minorHAnsi"/>
                <w:sz w:val="20"/>
                <w:szCs w:val="20"/>
              </w:rPr>
              <w:t>a</w:t>
            </w:r>
            <w:r w:rsidRPr="00D84308">
              <w:rPr>
                <w:rFonts w:eastAsia="Calibri" w:cstheme="minorHAnsi"/>
                <w:sz w:val="20"/>
                <w:szCs w:val="20"/>
              </w:rPr>
              <w:t xml:space="preserve"> 2013 so postale aktualne spremembe Zakona o višjem strokovnem izobraževanju, ki so vplivale na manjši navidezni vpis. Podatki za leto 2018 kažejo, da se financira 69 % vpisanih študentov (s ponavlja</w:t>
            </w:r>
            <w:r w:rsidR="002213E7">
              <w:rPr>
                <w:rFonts w:eastAsia="Calibri" w:cstheme="minorHAnsi"/>
                <w:sz w:val="20"/>
                <w:szCs w:val="20"/>
              </w:rPr>
              <w:t>l</w:t>
            </w:r>
            <w:r w:rsidRPr="00D84308">
              <w:rPr>
                <w:rFonts w:eastAsia="Calibri" w:cstheme="minorHAnsi"/>
                <w:sz w:val="20"/>
                <w:szCs w:val="20"/>
              </w:rPr>
              <w:t xml:space="preserve">ci vred). Višje strokovno izobraževanje ima realno prenizko stopnjo financiranja – po OECD  60 % pod povprečjem. </w:t>
            </w:r>
            <w:r w:rsidR="002213E7">
              <w:rPr>
                <w:rFonts w:eastAsia="Calibri" w:cstheme="minorHAnsi"/>
                <w:sz w:val="20"/>
                <w:szCs w:val="20"/>
              </w:rPr>
              <w:t>L</w:t>
            </w:r>
            <w:r w:rsidRPr="00D84308">
              <w:rPr>
                <w:rFonts w:eastAsia="Calibri" w:cstheme="minorHAnsi"/>
                <w:sz w:val="20"/>
                <w:szCs w:val="20"/>
              </w:rPr>
              <w:t>et</w:t>
            </w:r>
            <w:r w:rsidR="002213E7">
              <w:rPr>
                <w:rFonts w:eastAsia="Calibri" w:cstheme="minorHAnsi"/>
                <w:sz w:val="20"/>
                <w:szCs w:val="20"/>
              </w:rPr>
              <w:t>a</w:t>
            </w:r>
            <w:r w:rsidRPr="00D84308">
              <w:rPr>
                <w:rFonts w:eastAsia="Calibri" w:cstheme="minorHAnsi"/>
                <w:sz w:val="20"/>
                <w:szCs w:val="20"/>
              </w:rPr>
              <w:t xml:space="preserve"> 2017 je bilo višjim strokovnim šolam dodeljenih dodatnih 1,6 % sredstev za razvojne naloge.</w:t>
            </w:r>
          </w:p>
          <w:p w14:paraId="3401B9DE" w14:textId="726EF41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Mreža višjih strokovnih šol je glede na upad številčnosti generacij, ki se vpisujejo v terciarno izobraževanje</w:t>
            </w:r>
            <w:r w:rsidR="002213E7">
              <w:rPr>
                <w:rFonts w:eastAsia="Calibri" w:cstheme="minorHAnsi"/>
                <w:color w:val="000000"/>
                <w:sz w:val="20"/>
                <w:szCs w:val="20"/>
              </w:rPr>
              <w:t>,</w:t>
            </w:r>
            <w:r w:rsidRPr="00D84308">
              <w:rPr>
                <w:rFonts w:eastAsia="Calibri" w:cstheme="minorHAnsi"/>
                <w:color w:val="000000"/>
                <w:sz w:val="20"/>
                <w:szCs w:val="20"/>
              </w:rPr>
              <w:t xml:space="preserve"> in </w:t>
            </w:r>
            <w:r w:rsidRPr="00D84308">
              <w:rPr>
                <w:rFonts w:eastAsia="Calibri" w:cstheme="minorHAnsi"/>
                <w:color w:val="000000"/>
                <w:sz w:val="20"/>
                <w:szCs w:val="20"/>
              </w:rPr>
              <w:lastRenderedPageBreak/>
              <w:t>potrebe po višješolskem študiju prevelika in ne zagotavlja stabilnega finančnega poslovanja ter ekonomične porazdelitve (porabe) omejenih sredstev, ki so na voljo</w:t>
            </w:r>
            <w:r w:rsidR="002213E7">
              <w:rPr>
                <w:rFonts w:eastAsia="Calibri" w:cstheme="minorHAnsi"/>
                <w:color w:val="000000"/>
                <w:sz w:val="20"/>
                <w:szCs w:val="20"/>
              </w:rPr>
              <w:t>.</w:t>
            </w:r>
            <w:r w:rsidRPr="00D84308">
              <w:rPr>
                <w:rFonts w:eastAsia="Calibri" w:cstheme="minorHAnsi"/>
                <w:color w:val="000000"/>
                <w:sz w:val="20"/>
                <w:szCs w:val="20"/>
              </w:rPr>
              <w:t xml:space="preserve"> </w:t>
            </w:r>
          </w:p>
          <w:p w14:paraId="41444C85" w14:textId="25968CB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Izvaja se razvojni projekt Razvoj programov za izpopolnjevanje za nadaljnje poklicno izobraževanje in usposabljanje v letih 2017</w:t>
            </w:r>
            <w:r w:rsidR="002213E7" w:rsidRPr="00D84308">
              <w:rPr>
                <w:rFonts w:eastAsia="Calibri" w:cstheme="minorHAnsi"/>
                <w:color w:val="000000"/>
                <w:sz w:val="20"/>
                <w:szCs w:val="20"/>
              </w:rPr>
              <w:t>–</w:t>
            </w:r>
            <w:r w:rsidRPr="00D84308">
              <w:rPr>
                <w:rFonts w:eastAsia="Calibri" w:cstheme="minorHAnsi"/>
                <w:color w:val="000000"/>
                <w:sz w:val="20"/>
                <w:szCs w:val="20"/>
              </w:rPr>
              <w:t xml:space="preserve">2022 (CPI).  </w:t>
            </w:r>
          </w:p>
          <w:p w14:paraId="7438601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1CBEB30" w14:textId="1BA02BA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 xml:space="preserve">Po podatkih </w:t>
            </w:r>
            <w:r w:rsidRPr="00D84308">
              <w:rPr>
                <w:rFonts w:eastAsia="Calibri" w:cstheme="minorHAnsi"/>
                <w:color w:val="000000"/>
                <w:sz w:val="20"/>
                <w:szCs w:val="20"/>
              </w:rPr>
              <w:t>Zavoda RS za zaposlovanje je</w:t>
            </w:r>
            <w:r w:rsidRPr="00D84308">
              <w:rPr>
                <w:rFonts w:eastAsia="Calibri" w:cstheme="minorHAnsi"/>
                <w:sz w:val="20"/>
                <w:szCs w:val="20"/>
              </w:rPr>
              <w:t xml:space="preserve"> </w:t>
            </w:r>
            <w:r w:rsidRPr="00D84308">
              <w:rPr>
                <w:rFonts w:eastAsia="Calibri" w:cstheme="minorHAnsi"/>
                <w:color w:val="000000"/>
                <w:sz w:val="20"/>
                <w:szCs w:val="20"/>
              </w:rPr>
              <w:t>zaposljivost diplomantov višjih strokovnih šol visoka</w:t>
            </w:r>
            <w:r w:rsidRPr="00D84308">
              <w:rPr>
                <w:rFonts w:eastAsia="Calibri" w:cstheme="minorHAnsi"/>
                <w:sz w:val="20"/>
                <w:szCs w:val="20"/>
              </w:rPr>
              <w:t xml:space="preserve"> (po neuradnih podatkih je stopnja zaposljivosti višja od 90</w:t>
            </w:r>
            <w:r w:rsidR="002213E7">
              <w:rPr>
                <w:rFonts w:eastAsia="Calibri" w:cstheme="minorHAnsi"/>
                <w:sz w:val="20"/>
                <w:szCs w:val="20"/>
              </w:rPr>
              <w:t xml:space="preserve"> </w:t>
            </w:r>
            <w:r w:rsidRPr="00D84308">
              <w:rPr>
                <w:rFonts w:eastAsia="Calibri" w:cstheme="minorHAnsi"/>
                <w:sz w:val="20"/>
                <w:szCs w:val="20"/>
              </w:rPr>
              <w:t xml:space="preserve">%, pri čemer </w:t>
            </w:r>
            <w:r w:rsidR="002213E7">
              <w:rPr>
                <w:rFonts w:eastAsia="Calibri" w:cstheme="minorHAnsi"/>
                <w:sz w:val="20"/>
                <w:szCs w:val="20"/>
              </w:rPr>
              <w:t xml:space="preserve">pa </w:t>
            </w:r>
            <w:r w:rsidRPr="00D84308">
              <w:rPr>
                <w:rFonts w:eastAsia="Calibri" w:cstheme="minorHAnsi"/>
                <w:sz w:val="20"/>
                <w:szCs w:val="20"/>
              </w:rPr>
              <w:t>gre le za ocene, saj pravih in natančnih informacij ni)</w:t>
            </w:r>
            <w:r w:rsidRPr="00D84308">
              <w:rPr>
                <w:rFonts w:eastAsia="Calibri" w:cstheme="minorHAnsi"/>
                <w:color w:val="000000"/>
                <w:sz w:val="20"/>
                <w:szCs w:val="20"/>
              </w:rPr>
              <w:t>,</w:t>
            </w:r>
            <w:r w:rsidR="002213E7">
              <w:rPr>
                <w:rFonts w:eastAsia="Calibri" w:cstheme="minorHAnsi"/>
                <w:color w:val="000000"/>
                <w:sz w:val="20"/>
                <w:szCs w:val="20"/>
              </w:rPr>
              <w:t xml:space="preserve"> in</w:t>
            </w:r>
            <w:r w:rsidRPr="00D84308">
              <w:rPr>
                <w:rFonts w:eastAsia="Calibri" w:cstheme="minorHAnsi"/>
                <w:color w:val="000000"/>
                <w:sz w:val="20"/>
                <w:szCs w:val="20"/>
              </w:rPr>
              <w:t xml:space="preserve"> ne vemo</w:t>
            </w:r>
            <w:r w:rsidR="00660E5B">
              <w:rPr>
                <w:rFonts w:eastAsia="Calibri" w:cstheme="minorHAnsi"/>
                <w:color w:val="000000"/>
                <w:sz w:val="20"/>
                <w:szCs w:val="20"/>
              </w:rPr>
              <w:t>,</w:t>
            </w:r>
            <w:r w:rsidRPr="00D84308">
              <w:rPr>
                <w:rFonts w:eastAsia="Calibri" w:cstheme="minorHAnsi"/>
                <w:color w:val="000000"/>
                <w:sz w:val="20"/>
                <w:szCs w:val="20"/>
              </w:rPr>
              <w:t xml:space="preserve"> v katerih elementih in kako visoko zaposlitev oziroma delovno mesto višješolskega diplomanta korelira z zahtevnostjo in vsebino višješolskega študijskega programa ter pridobljenimi poklicnimi kompetencami.</w:t>
            </w:r>
          </w:p>
        </w:tc>
        <w:tc>
          <w:tcPr>
            <w:tcW w:w="2560" w:type="pct"/>
          </w:tcPr>
          <w:p w14:paraId="770A622E" w14:textId="6AB79F33"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lastRenderedPageBreak/>
              <w:t xml:space="preserve">Izziv 1. Racionalizacija mreže višjih strokovnih šol </w:t>
            </w:r>
          </w:p>
          <w:p w14:paraId="6465856E" w14:textId="77777777" w:rsidR="00B0074A" w:rsidRPr="006435EA" w:rsidRDefault="00B0074A" w:rsidP="00B0074A">
            <w:pPr>
              <w:spacing w:after="0" w:line="240" w:lineRule="auto"/>
              <w:rPr>
                <w:rFonts w:eastAsia="Calibri" w:cstheme="minorHAnsi"/>
              </w:rPr>
            </w:pPr>
            <w:r w:rsidRPr="006435EA">
              <w:rPr>
                <w:rFonts w:eastAsia="Calibri" w:cstheme="minorHAnsi"/>
              </w:rPr>
              <w:t xml:space="preserve">Predlog 1.1: izdelati merila in normative za velikosti šol oziroma vpisanega števila študentov v program. </w:t>
            </w:r>
          </w:p>
          <w:p w14:paraId="25BCBD95" w14:textId="77777777" w:rsidR="00B0074A" w:rsidRPr="006435EA" w:rsidRDefault="00B0074A" w:rsidP="00B0074A">
            <w:pPr>
              <w:spacing w:after="0" w:line="240" w:lineRule="auto"/>
              <w:rPr>
                <w:rFonts w:eastAsia="Calibri" w:cstheme="minorHAnsi"/>
              </w:rPr>
            </w:pPr>
            <w:r w:rsidRPr="006435EA">
              <w:rPr>
                <w:rFonts w:eastAsia="Calibri" w:cstheme="minorHAnsi"/>
              </w:rPr>
              <w:t xml:space="preserve">Predlog 1.2: razmeščati programe višjih strokovnih šol glede na potrebe gospodarstva in družbe. </w:t>
            </w:r>
          </w:p>
          <w:p w14:paraId="54C1B0D4" w14:textId="77777777" w:rsidR="00B0074A" w:rsidRPr="006435EA" w:rsidRDefault="00B0074A" w:rsidP="00B0074A">
            <w:pPr>
              <w:spacing w:after="0" w:line="240" w:lineRule="auto"/>
              <w:rPr>
                <w:rFonts w:eastAsia="Calibri" w:cstheme="minorHAnsi"/>
              </w:rPr>
            </w:pPr>
            <w:r w:rsidRPr="006435EA">
              <w:rPr>
                <w:rFonts w:eastAsia="Calibri" w:cstheme="minorHAnsi"/>
              </w:rPr>
              <w:t xml:space="preserve">Predlog 1.3: vzpostaviti kazalnike za celovito presojo višjih strokovnih šol (kakovost izvajanja študijskih programov, finančna vzdržnost, zaposljivost diplomantov ipd.). </w:t>
            </w:r>
          </w:p>
          <w:p w14:paraId="25A99B98" w14:textId="77777777" w:rsidR="00B0074A" w:rsidRPr="006435EA" w:rsidRDefault="00B0074A" w:rsidP="00B0074A">
            <w:pPr>
              <w:spacing w:after="0" w:line="240" w:lineRule="auto"/>
              <w:rPr>
                <w:rFonts w:eastAsia="Calibri" w:cstheme="minorHAnsi"/>
              </w:rPr>
            </w:pPr>
            <w:r w:rsidRPr="006435EA">
              <w:rPr>
                <w:rFonts w:eastAsia="Calibri" w:cstheme="minorHAnsi"/>
              </w:rPr>
              <w:t xml:space="preserve">Predlog 1.4: vzpostaviti mehanizme za združevanje in ukinitev šol.  </w:t>
            </w:r>
          </w:p>
          <w:p w14:paraId="76C2E33E" w14:textId="77777777" w:rsidR="00B0074A" w:rsidRPr="006435EA" w:rsidRDefault="00B0074A" w:rsidP="00B0074A">
            <w:pPr>
              <w:spacing w:after="0" w:line="240" w:lineRule="auto"/>
              <w:rPr>
                <w:rFonts w:eastAsia="Calibri" w:cstheme="minorHAnsi"/>
              </w:rPr>
            </w:pPr>
            <w:r w:rsidRPr="006435EA">
              <w:rPr>
                <w:rFonts w:eastAsia="Calibri" w:cstheme="minorHAnsi"/>
              </w:rPr>
              <w:t>Predlog 1.5: ohranjati in nadgrajevati vključenost višjih strokovnih šol v šolske centre poklicnega in strokovnega izobraževanja.</w:t>
            </w:r>
          </w:p>
          <w:p w14:paraId="2D94B73D" w14:textId="21635932"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 xml:space="preserve">Izziv 2. Zagotoviti finančno stabilno poslovanje </w:t>
            </w:r>
            <w:r w:rsidRPr="006435EA">
              <w:rPr>
                <w:rFonts w:eastAsia="Calibri" w:cstheme="minorHAnsi"/>
                <w:b/>
                <w:color w:val="000000"/>
              </w:rPr>
              <w:t>višjih strokovnih šol</w:t>
            </w:r>
            <w:r w:rsidRPr="006435EA">
              <w:rPr>
                <w:rFonts w:eastAsia="Calibri" w:cstheme="minorHAnsi"/>
                <w:color w:val="000000"/>
              </w:rPr>
              <w:t xml:space="preserve"> </w:t>
            </w:r>
          </w:p>
          <w:p w14:paraId="3D46606C"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2.1: dolgoročno preiti na kombinirano financiranje s fiksnim programskim delom in gibljivim delom, vezanim na število vseh vpisanih študentov.</w:t>
            </w:r>
          </w:p>
          <w:p w14:paraId="4FEDF117" w14:textId="7B619BB1"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rPr>
              <w:t xml:space="preserve">Predlog 2.2: pripraviti spremembe normativov in meril za financiranje, ki okvirno upoštevajo kakovost, karierne centre, digitalizacijo in posodobitev opreme, posebnosti programov. </w:t>
            </w:r>
          </w:p>
          <w:p w14:paraId="7646E1BC"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rPr>
              <w:t>Predlog 2.3: povečati proračunska sredstva za financiranje višjega strokovnega izobraževanja.</w:t>
            </w:r>
            <w:r w:rsidRPr="006435EA">
              <w:rPr>
                <w:rFonts w:eastAsia="Calibri" w:cstheme="minorHAnsi"/>
                <w:color w:val="000000"/>
              </w:rPr>
              <w:t xml:space="preserve"> </w:t>
            </w:r>
          </w:p>
          <w:p w14:paraId="184ED618" w14:textId="6A9ECEE8"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b/>
                <w:bCs/>
                <w:color w:val="000000"/>
              </w:rPr>
              <w:t xml:space="preserve">Izziv 3. Priprava, sprejem in izvajanje študijskih programov za izpopolnjevanje </w:t>
            </w:r>
          </w:p>
          <w:p w14:paraId="237826AB" w14:textId="77777777"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rPr>
              <w:t xml:space="preserve">Predlog 3.1: analizirati in po potrebi spremeniti ter dopolniti izhodišča za pripravo študijskih programov za izpopolnjevanje. </w:t>
            </w:r>
          </w:p>
          <w:p w14:paraId="537040B1" w14:textId="77777777"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rPr>
              <w:t xml:space="preserve">Predlog 3.2: poenostaviti postopke sprejemanja študijskih programov za izpopolnjevanje. </w:t>
            </w:r>
          </w:p>
          <w:p w14:paraId="146EA696"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rPr>
              <w:t>Predlog 3.3: analizirati uporabo poklicnih standardov v postopkih priprave programov izpopolnjevanja.</w:t>
            </w:r>
          </w:p>
          <w:p w14:paraId="73F98BA0" w14:textId="697492FD"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b/>
                <w:color w:val="000000"/>
              </w:rPr>
              <w:t xml:space="preserve">Izziv 4. </w:t>
            </w:r>
            <w:r w:rsidRPr="006435EA">
              <w:rPr>
                <w:rFonts w:eastAsia="Calibri" w:cstheme="minorHAnsi"/>
                <w:b/>
              </w:rPr>
              <w:t>Odpraviti neskladja pri izvajanju izrednega študija</w:t>
            </w:r>
          </w:p>
          <w:p w14:paraId="476E6FBD" w14:textId="5372072B"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rPr>
              <w:lastRenderedPageBreak/>
              <w:t xml:space="preserve">Predlog 4.1: urediti prilagoditve pri izvedbi </w:t>
            </w:r>
            <w:r w:rsidRPr="008C382C">
              <w:rPr>
                <w:rFonts w:eastAsia="Calibri" w:cstheme="minorHAnsi"/>
              </w:rPr>
              <w:t>izrednega študija</w:t>
            </w:r>
            <w:r w:rsidR="00660E5B" w:rsidRPr="008C382C">
              <w:rPr>
                <w:rFonts w:eastAsia="Calibri" w:cstheme="minorHAnsi"/>
              </w:rPr>
              <w:t>.</w:t>
            </w:r>
            <w:r w:rsidRPr="008C382C">
              <w:rPr>
                <w:rFonts w:eastAsia="Calibri" w:cstheme="minorHAnsi"/>
              </w:rPr>
              <w:t xml:space="preserve"> </w:t>
            </w:r>
          </w:p>
          <w:p w14:paraId="72C16DD0" w14:textId="779A3ABE"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rPr>
              <w:t>Predlog 4.2: analizirati in morebiti spremeniti status študenta, vpisanega v izredni študi</w:t>
            </w:r>
            <w:r w:rsidR="00660E5B">
              <w:rPr>
                <w:rFonts w:eastAsia="Calibri" w:cstheme="minorHAnsi"/>
              </w:rPr>
              <w:t>j</w:t>
            </w:r>
            <w:r w:rsidRPr="006435EA">
              <w:rPr>
                <w:rFonts w:eastAsia="Calibri" w:cstheme="minorHAnsi"/>
              </w:rPr>
              <w:t>.</w:t>
            </w:r>
          </w:p>
          <w:p w14:paraId="019EC1B2" w14:textId="77777777" w:rsidR="00B0074A" w:rsidRPr="006435EA" w:rsidRDefault="00B0074A" w:rsidP="00B0074A">
            <w:pPr>
              <w:autoSpaceDE w:val="0"/>
              <w:autoSpaceDN w:val="0"/>
              <w:adjustRightInd w:val="0"/>
              <w:spacing w:after="0" w:line="240" w:lineRule="auto"/>
              <w:rPr>
                <w:rFonts w:eastAsia="Calibri" w:cstheme="minorHAnsi"/>
              </w:rPr>
            </w:pPr>
            <w:r w:rsidRPr="006435EA">
              <w:rPr>
                <w:rFonts w:eastAsia="Calibri" w:cstheme="minorHAnsi"/>
              </w:rPr>
              <w:t>Predlog 4.3: uskladiti priznavanje praktičnega izobraževanja izrednim študentom.</w:t>
            </w:r>
          </w:p>
          <w:p w14:paraId="42798A54"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rPr>
              <w:t>Predlog 4.4: Izenačiti pogoje za izvajanje izrednega študija v javnih in zasebnih šolah (soglasje ministra).</w:t>
            </w:r>
          </w:p>
          <w:p w14:paraId="4BBC88FD" w14:textId="5889CBBF" w:rsidR="00B0074A" w:rsidRPr="006435EA" w:rsidRDefault="00B0074A" w:rsidP="00B0074A">
            <w:pPr>
              <w:tabs>
                <w:tab w:val="left" w:pos="2031"/>
              </w:tabs>
              <w:spacing w:after="0" w:line="240" w:lineRule="auto"/>
              <w:rPr>
                <w:rFonts w:eastAsia="Calibri" w:cstheme="minorHAnsi"/>
              </w:rPr>
            </w:pPr>
            <w:r w:rsidRPr="006435EA">
              <w:rPr>
                <w:rFonts w:eastAsia="Calibri" w:cstheme="minorHAnsi"/>
                <w:b/>
              </w:rPr>
              <w:t>Izziv 5. Doseči privlačno višje strokovno izobraževanje, odprto v mednarodno okolje</w:t>
            </w:r>
          </w:p>
          <w:p w14:paraId="1AE03A5D" w14:textId="122C5753" w:rsidR="00B0074A" w:rsidRDefault="00B0074A" w:rsidP="00B0074A">
            <w:pPr>
              <w:tabs>
                <w:tab w:val="left" w:pos="2031"/>
              </w:tabs>
              <w:spacing w:after="0" w:line="240" w:lineRule="auto"/>
              <w:rPr>
                <w:rFonts w:eastAsia="Calibri" w:cstheme="minorHAnsi"/>
              </w:rPr>
            </w:pPr>
            <w:r w:rsidRPr="006435EA">
              <w:rPr>
                <w:rFonts w:eastAsia="Calibri" w:cstheme="minorHAnsi"/>
              </w:rPr>
              <w:t>Predlog 5.1: analizirati vključevanje tujih študentov v višje strokovno izobraževanje.</w:t>
            </w:r>
            <w:r w:rsidRPr="006435EA">
              <w:rPr>
                <w:rFonts w:eastAsia="Calibri" w:cstheme="minorHAnsi"/>
              </w:rPr>
              <w:br/>
              <w:t xml:space="preserve">Predlog 5.2: spodbujati mobilnost predavateljev in študentov višjih strokovnih šol. </w:t>
            </w:r>
            <w:r w:rsidRPr="006435EA">
              <w:rPr>
                <w:rFonts w:eastAsia="Calibri" w:cstheme="minorHAnsi"/>
              </w:rPr>
              <w:br/>
              <w:t xml:space="preserve">Predlog 5.3: spodbujati vključevanje v mednarodne projekte in izmenjavo primerov dobre prakse v mednarodnem okolju. </w:t>
            </w:r>
            <w:r w:rsidRPr="006435EA">
              <w:rPr>
                <w:rFonts w:eastAsia="Calibri" w:cstheme="minorHAnsi"/>
              </w:rPr>
              <w:br/>
              <w:t xml:space="preserve">Predlog 5.4: izkoristiti možnost skupnih študijskih programov s šolami v tujini. </w:t>
            </w:r>
            <w:r w:rsidRPr="006435EA">
              <w:rPr>
                <w:rFonts w:eastAsia="Calibri" w:cstheme="minorHAnsi"/>
              </w:rPr>
              <w:br/>
              <w:t>Predlog 5.5: Izboljšati strokovno podporo centra ENIC-NARIC v postopkih priznavanja predhodno pridobljene izobrazbe.</w:t>
            </w:r>
            <w:r w:rsidRPr="006435EA">
              <w:rPr>
                <w:rFonts w:eastAsia="Calibri" w:cstheme="minorHAnsi"/>
              </w:rPr>
              <w:br/>
            </w:r>
            <w:r w:rsidRPr="006435EA">
              <w:rPr>
                <w:rFonts w:eastAsia="Calibri" w:cstheme="minorHAnsi"/>
                <w:b/>
              </w:rPr>
              <w:t>Izziv 6. Opredeliti izvajanje študija na daljavo</w:t>
            </w:r>
            <w:r w:rsidRPr="006435EA">
              <w:rPr>
                <w:rFonts w:eastAsia="Calibri" w:cstheme="minorHAnsi"/>
              </w:rPr>
              <w:t xml:space="preserve"> </w:t>
            </w:r>
            <w:r w:rsidRPr="006435EA">
              <w:rPr>
                <w:rFonts w:eastAsia="Calibri" w:cstheme="minorHAnsi"/>
              </w:rPr>
              <w:br/>
              <w:t xml:space="preserve">Predlog 6.1: omogočiti priznavanje praktičnega izobraževanja študentom na daljavo. </w:t>
            </w:r>
            <w:r w:rsidRPr="006435EA">
              <w:rPr>
                <w:rFonts w:eastAsia="Calibri" w:cstheme="minorHAnsi"/>
              </w:rPr>
              <w:br/>
              <w:t>Predlog 6.2: pripraviti standarde za izvajanje študija na daljavo.</w:t>
            </w:r>
            <w:r w:rsidRPr="006435EA">
              <w:rPr>
                <w:rFonts w:eastAsia="Calibri" w:cstheme="minorHAnsi"/>
              </w:rPr>
              <w:br/>
            </w:r>
            <w:r w:rsidRPr="006435EA">
              <w:rPr>
                <w:rFonts w:eastAsia="Calibri" w:cstheme="minorHAnsi"/>
                <w:b/>
              </w:rPr>
              <w:t>Izziv 7. Izboljšati možnosti višjih strokovnih šol za vključevanje v državne in mednarodne projekte</w:t>
            </w:r>
            <w:r w:rsidRPr="006435EA">
              <w:rPr>
                <w:rFonts w:eastAsia="Calibri" w:cstheme="minorHAnsi"/>
              </w:rPr>
              <w:br/>
              <w:t xml:space="preserve">Predlog 7.1: višje strokovne šole in reprezentativna združenja </w:t>
            </w:r>
            <w:r w:rsidR="00660E5B" w:rsidRPr="006435EA">
              <w:rPr>
                <w:rFonts w:eastAsia="Calibri" w:cstheme="minorHAnsi"/>
              </w:rPr>
              <w:t xml:space="preserve">vključiti </w:t>
            </w:r>
            <w:r w:rsidRPr="006435EA">
              <w:rPr>
                <w:rFonts w:eastAsia="Calibri" w:cstheme="minorHAnsi"/>
              </w:rPr>
              <w:t>kot možne upravičence v čim več razpisov.</w:t>
            </w:r>
            <w:r w:rsidRPr="006435EA">
              <w:rPr>
                <w:rFonts w:eastAsia="Calibri" w:cstheme="minorHAnsi"/>
              </w:rPr>
              <w:br/>
              <w:t>Predlog 7.2: načrtovati potrebe na višjih strokovnih šolah in jih vključevati pri pripravi razpisov.</w:t>
            </w:r>
            <w:r w:rsidRPr="006435EA">
              <w:rPr>
                <w:rFonts w:eastAsia="Calibri" w:cstheme="minorHAnsi"/>
              </w:rPr>
              <w:br/>
            </w:r>
            <w:r w:rsidRPr="006435EA">
              <w:rPr>
                <w:rFonts w:eastAsia="Calibri" w:cstheme="minorHAnsi"/>
                <w:b/>
              </w:rPr>
              <w:t>Izziv 8. Določiti nove razvojne naloge in urediti podporni sistem za izvajanje razvojnih nalog v višjem strokovnem izobraževanju</w:t>
            </w:r>
            <w:r w:rsidRPr="006435EA">
              <w:rPr>
                <w:rFonts w:eastAsia="Calibri" w:cstheme="minorHAnsi"/>
              </w:rPr>
              <w:t xml:space="preserve"> </w:t>
            </w:r>
            <w:r w:rsidRPr="006435EA">
              <w:rPr>
                <w:rFonts w:eastAsia="Calibri" w:cstheme="minorHAnsi"/>
              </w:rPr>
              <w:br/>
              <w:t xml:space="preserve">Predlog 8.1: določiti nove razvojne naloge </w:t>
            </w:r>
            <w:r w:rsidR="00660E5B">
              <w:rPr>
                <w:rFonts w:eastAsia="Calibri" w:cstheme="minorHAnsi"/>
              </w:rPr>
              <w:t xml:space="preserve">pri </w:t>
            </w:r>
            <w:r w:rsidRPr="006435EA">
              <w:rPr>
                <w:rFonts w:eastAsia="Calibri" w:cstheme="minorHAnsi"/>
              </w:rPr>
              <w:t>novih učnih metod</w:t>
            </w:r>
            <w:r w:rsidR="00660E5B">
              <w:rPr>
                <w:rFonts w:eastAsia="Calibri" w:cstheme="minorHAnsi"/>
              </w:rPr>
              <w:t>ah</w:t>
            </w:r>
            <w:r w:rsidRPr="006435EA">
              <w:rPr>
                <w:rFonts w:eastAsia="Calibri" w:cstheme="minorHAnsi"/>
              </w:rPr>
              <w:t>, digitalizacij</w:t>
            </w:r>
            <w:r w:rsidR="00660E5B">
              <w:rPr>
                <w:rFonts w:eastAsia="Calibri" w:cstheme="minorHAnsi"/>
              </w:rPr>
              <w:t>i</w:t>
            </w:r>
            <w:r w:rsidRPr="006435EA">
              <w:rPr>
                <w:rFonts w:eastAsia="Calibri" w:cstheme="minorHAnsi"/>
              </w:rPr>
              <w:t>, novih študijskih program</w:t>
            </w:r>
            <w:r w:rsidR="00660E5B">
              <w:rPr>
                <w:rFonts w:eastAsia="Calibri" w:cstheme="minorHAnsi"/>
              </w:rPr>
              <w:t>ih</w:t>
            </w:r>
            <w:r w:rsidRPr="006435EA">
              <w:rPr>
                <w:rFonts w:eastAsia="Calibri" w:cstheme="minorHAnsi"/>
              </w:rPr>
              <w:t>, neformalnih program</w:t>
            </w:r>
            <w:r w:rsidR="00660E5B">
              <w:rPr>
                <w:rFonts w:eastAsia="Calibri" w:cstheme="minorHAnsi"/>
              </w:rPr>
              <w:t>ih</w:t>
            </w:r>
            <w:r w:rsidRPr="006435EA">
              <w:rPr>
                <w:rFonts w:eastAsia="Calibri" w:cstheme="minorHAnsi"/>
              </w:rPr>
              <w:t xml:space="preserve"> ipd.</w:t>
            </w:r>
            <w:r w:rsidRPr="006435EA">
              <w:rPr>
                <w:rFonts w:eastAsia="Calibri" w:cstheme="minorHAnsi"/>
              </w:rPr>
              <w:br/>
              <w:t>Predlog 8.2: okrepiti priznavanje predhodnega izobraževanja.</w:t>
            </w:r>
            <w:r w:rsidRPr="006435EA">
              <w:rPr>
                <w:rFonts w:eastAsia="Calibri" w:cstheme="minorHAnsi"/>
              </w:rPr>
              <w:br/>
              <w:t>Predlog 8.3: oblikovati pogoje za vzpostavitev individualnih učnih poti.</w:t>
            </w:r>
            <w:r w:rsidRPr="006435EA">
              <w:rPr>
                <w:rFonts w:eastAsia="Calibri" w:cstheme="minorHAnsi"/>
              </w:rPr>
              <w:br/>
              <w:t>Predlog 8.4: zagotoviti ustrezno vključenost splošnih in poklicnih kompetenc v študijske programe in neformalne programe.</w:t>
            </w:r>
            <w:r w:rsidRPr="006435EA">
              <w:rPr>
                <w:rFonts w:eastAsia="Calibri" w:cstheme="minorHAnsi"/>
              </w:rPr>
              <w:br/>
            </w:r>
            <w:r w:rsidRPr="006435EA">
              <w:rPr>
                <w:rFonts w:eastAsia="Calibri" w:cstheme="minorHAnsi"/>
                <w:b/>
              </w:rPr>
              <w:t>Izziv 9. Izenačiti položaj in pravice študentov višjega strokovnega izobraževanja s položajem in pravicami drugih študentov</w:t>
            </w:r>
            <w:r w:rsidRPr="006435EA">
              <w:rPr>
                <w:rFonts w:eastAsia="Calibri" w:cstheme="minorHAnsi"/>
              </w:rPr>
              <w:br/>
              <w:t xml:space="preserve">Predlog 9.1: Izenačiti pravice iz statusa študenta (prebivanje študentov v študentskih domovih oziroma možnost pridobitve subvencije za prebivanje, podaljšanje statusa diplomantu do konca študijskega leta). </w:t>
            </w:r>
            <w:r w:rsidRPr="006435EA">
              <w:rPr>
                <w:rFonts w:eastAsia="Calibri" w:cstheme="minorHAnsi"/>
              </w:rPr>
              <w:br/>
              <w:t>Predlog 9.2: Proučiti možnosti za vzpostavitev interdisciplinarnega študija.</w:t>
            </w:r>
            <w:r w:rsidRPr="006435EA">
              <w:rPr>
                <w:rFonts w:eastAsia="Calibri" w:cstheme="minorHAnsi"/>
              </w:rPr>
              <w:br/>
            </w:r>
            <w:r w:rsidRPr="006435EA">
              <w:rPr>
                <w:rFonts w:eastAsia="Calibri" w:cstheme="minorHAnsi"/>
                <w:b/>
              </w:rPr>
              <w:t>Izziv 10: Skrajšati postopke priprave in sprejemanja študijskih programo</w:t>
            </w:r>
            <w:r w:rsidR="00660E5B">
              <w:rPr>
                <w:rFonts w:eastAsia="Calibri" w:cstheme="minorHAnsi"/>
                <w:b/>
              </w:rPr>
              <w:t>v</w:t>
            </w:r>
            <w:r w:rsidRPr="006435EA">
              <w:rPr>
                <w:rFonts w:eastAsia="Calibri" w:cstheme="minorHAnsi"/>
              </w:rPr>
              <w:br/>
            </w:r>
            <w:r w:rsidRPr="006435EA">
              <w:rPr>
                <w:rFonts w:eastAsia="Calibri" w:cstheme="minorHAnsi"/>
              </w:rPr>
              <w:lastRenderedPageBreak/>
              <w:t>Predlog 10.1: skrajšati postopek priprave in sprejemanja poklicnega standard</w:t>
            </w:r>
            <w:r w:rsidR="00660E5B">
              <w:rPr>
                <w:rFonts w:eastAsia="Calibri" w:cstheme="minorHAnsi"/>
              </w:rPr>
              <w:t>a</w:t>
            </w:r>
            <w:r w:rsidRPr="006435EA">
              <w:rPr>
                <w:rFonts w:eastAsia="Calibri" w:cstheme="minorHAnsi"/>
              </w:rPr>
              <w:t>.</w:t>
            </w:r>
            <w:r w:rsidRPr="006435EA">
              <w:rPr>
                <w:rFonts w:eastAsia="Calibri" w:cstheme="minorHAnsi"/>
              </w:rPr>
              <w:br/>
              <w:t xml:space="preserve">Predlog 10.2: analizirati uporabo poklicnih standardov pri pripravi sorodnih študijskih programov. </w:t>
            </w:r>
            <w:r w:rsidRPr="006435EA">
              <w:rPr>
                <w:rFonts w:eastAsia="Calibri" w:cstheme="minorHAnsi"/>
              </w:rPr>
              <w:br/>
              <w:t xml:space="preserve">Predlog 10.3: okrepiti sodelovanje socialnih partnerjev in CPI pri postopkih priprave in prenove programov. </w:t>
            </w:r>
            <w:r w:rsidRPr="006435EA">
              <w:rPr>
                <w:rFonts w:eastAsia="Calibri" w:cstheme="minorHAnsi"/>
              </w:rPr>
              <w:br/>
              <w:t>Predlog 10.4 proučiti možnosti poenostavljenega postopka sprejemanja programov v primeru redakcijskih ali manjših popravkov.</w:t>
            </w:r>
            <w:r w:rsidRPr="006435EA">
              <w:rPr>
                <w:rFonts w:eastAsia="Calibri" w:cstheme="minorHAnsi"/>
              </w:rPr>
              <w:br/>
            </w:r>
            <w:r w:rsidRPr="006435EA">
              <w:rPr>
                <w:rFonts w:eastAsia="Calibri" w:cstheme="minorHAnsi"/>
                <w:b/>
              </w:rPr>
              <w:t>Izziv 11. Poenostaviti in skrajšati postopek imenovanja predavateljev</w:t>
            </w:r>
            <w:r w:rsidRPr="006435EA">
              <w:rPr>
                <w:rFonts w:eastAsia="Calibri" w:cstheme="minorHAnsi"/>
              </w:rPr>
              <w:br/>
              <w:t>Predlog 11.1: pospešiti, digitalizirati in poenostaviti postopek imenovanja predavatelje</w:t>
            </w:r>
            <w:r w:rsidR="00660E5B">
              <w:rPr>
                <w:rFonts w:eastAsia="Calibri" w:cstheme="minorHAnsi"/>
              </w:rPr>
              <w:t>v</w:t>
            </w:r>
            <w:r w:rsidRPr="006435EA">
              <w:rPr>
                <w:rFonts w:eastAsia="Calibri" w:cstheme="minorHAnsi"/>
              </w:rPr>
              <w:t>.</w:t>
            </w:r>
            <w:r w:rsidRPr="006435EA">
              <w:rPr>
                <w:rFonts w:eastAsia="Calibri" w:cstheme="minorHAnsi"/>
              </w:rPr>
              <w:br/>
              <w:t>Predlog 11.2: prenoviti in uskladiti merila za imenovanje predavatelje</w:t>
            </w:r>
            <w:r w:rsidR="00660E5B">
              <w:rPr>
                <w:rFonts w:eastAsia="Calibri" w:cstheme="minorHAnsi"/>
              </w:rPr>
              <w:t>v</w:t>
            </w:r>
            <w:r w:rsidRPr="006435EA">
              <w:rPr>
                <w:rFonts w:eastAsia="Calibri" w:cstheme="minorHAnsi"/>
              </w:rPr>
              <w:t>.</w:t>
            </w:r>
            <w:r w:rsidRPr="006435EA">
              <w:rPr>
                <w:rFonts w:eastAsia="Calibri" w:cstheme="minorHAnsi"/>
              </w:rPr>
              <w:br/>
              <w:t>Predlog 11.3: prenesti postopek ponovnega imenovanja predavateljev na višje strokovne šole.</w:t>
            </w:r>
            <w:r w:rsidRPr="006435EA">
              <w:rPr>
                <w:rFonts w:eastAsia="Calibri" w:cstheme="minorHAnsi"/>
              </w:rPr>
              <w:br/>
              <w:t>Predlog 11.4: spremeniti postopek predlaganja članov akreditacijske komisije.</w:t>
            </w:r>
            <w:r w:rsidRPr="006435EA">
              <w:rPr>
                <w:rFonts w:eastAsia="Calibri" w:cstheme="minorHAnsi"/>
              </w:rPr>
              <w:br/>
            </w:r>
            <w:r w:rsidRPr="006435EA">
              <w:rPr>
                <w:rFonts w:eastAsia="Calibri" w:cstheme="minorHAnsi"/>
                <w:b/>
              </w:rPr>
              <w:t>Izziv 12. Razvoj odprtega kurikula in okrepitev praktičnega izobraževanja</w:t>
            </w:r>
            <w:r w:rsidRPr="006435EA">
              <w:rPr>
                <w:rFonts w:eastAsia="Calibri" w:cstheme="minorHAnsi"/>
              </w:rPr>
              <w:t xml:space="preserve"> </w:t>
            </w:r>
            <w:r w:rsidRPr="006435EA">
              <w:rPr>
                <w:rFonts w:eastAsia="Calibri" w:cstheme="minorHAnsi"/>
              </w:rPr>
              <w:br/>
              <w:t>Predlog 12.1: okrepiti sodelovanje z delodajalci pri pripravi odprtega kurikula.</w:t>
            </w:r>
            <w:r w:rsidRPr="006435EA">
              <w:rPr>
                <w:rFonts w:eastAsia="Calibri" w:cstheme="minorHAnsi"/>
              </w:rPr>
              <w:br/>
              <w:t>Predlog 12.2: sofinancirati usposabljanje mentorjev v podjetjih za kakovostno izvajanje praktičnega izobraževanja.</w:t>
            </w:r>
            <w:r w:rsidRPr="006435EA">
              <w:rPr>
                <w:rFonts w:eastAsia="Calibri" w:cstheme="minorHAnsi"/>
              </w:rPr>
              <w:br/>
              <w:t xml:space="preserve">Predlog 12.3: raziskati dobre prakse </w:t>
            </w:r>
            <w:r w:rsidR="00660E5B">
              <w:rPr>
                <w:rFonts w:eastAsia="Calibri" w:cstheme="minorHAnsi"/>
              </w:rPr>
              <w:t>pri</w:t>
            </w:r>
            <w:r w:rsidRPr="006435EA">
              <w:rPr>
                <w:rFonts w:eastAsia="Calibri" w:cstheme="minorHAnsi"/>
              </w:rPr>
              <w:t xml:space="preserve"> uporab</w:t>
            </w:r>
            <w:r w:rsidR="00660E5B">
              <w:rPr>
                <w:rFonts w:eastAsia="Calibri" w:cstheme="minorHAnsi"/>
              </w:rPr>
              <w:t>i</w:t>
            </w:r>
            <w:r w:rsidRPr="006435EA">
              <w:rPr>
                <w:rFonts w:eastAsia="Calibri" w:cstheme="minorHAnsi"/>
              </w:rPr>
              <w:t xml:space="preserve"> odprtega kurikula in predlagati izboljšave. </w:t>
            </w:r>
            <w:r w:rsidRPr="006435EA">
              <w:rPr>
                <w:rFonts w:eastAsia="Calibri" w:cstheme="minorHAnsi"/>
              </w:rPr>
              <w:br/>
              <w:t>Predlog 12.4: digitalizirati vodenje in spremljanje praktičnega izobraževanja.</w:t>
            </w:r>
            <w:r w:rsidRPr="006435EA">
              <w:rPr>
                <w:rFonts w:eastAsia="Calibri" w:cstheme="minorHAnsi"/>
              </w:rPr>
              <w:br/>
              <w:t>Predlog 12.5: zagotovit</w:t>
            </w:r>
            <w:r w:rsidR="00660E5B">
              <w:rPr>
                <w:rFonts w:eastAsia="Calibri" w:cstheme="minorHAnsi"/>
              </w:rPr>
              <w:t>i</w:t>
            </w:r>
            <w:r w:rsidRPr="006435EA">
              <w:rPr>
                <w:rFonts w:eastAsia="Calibri" w:cstheme="minorHAnsi"/>
              </w:rPr>
              <w:t xml:space="preserve"> sofinanciranj</w:t>
            </w:r>
            <w:r w:rsidR="00660E5B">
              <w:rPr>
                <w:rFonts w:eastAsia="Calibri" w:cstheme="minorHAnsi"/>
              </w:rPr>
              <w:t>e pri</w:t>
            </w:r>
            <w:r w:rsidRPr="006435EA">
              <w:rPr>
                <w:rFonts w:eastAsia="Calibri" w:cstheme="minorHAnsi"/>
              </w:rPr>
              <w:t xml:space="preserve"> izvajanj</w:t>
            </w:r>
            <w:r w:rsidR="00660E5B">
              <w:rPr>
                <w:rFonts w:eastAsia="Calibri" w:cstheme="minorHAnsi"/>
              </w:rPr>
              <w:t>u</w:t>
            </w:r>
            <w:r w:rsidRPr="006435EA">
              <w:rPr>
                <w:rFonts w:eastAsia="Calibri" w:cstheme="minorHAnsi"/>
              </w:rPr>
              <w:t xml:space="preserve"> praktičnega izobraževanja.</w:t>
            </w:r>
            <w:r w:rsidRPr="006435EA">
              <w:rPr>
                <w:rFonts w:eastAsia="Calibri" w:cstheme="minorHAnsi"/>
              </w:rPr>
              <w:br/>
              <w:t>Predlog 12.6: spodbujati sodelovanje predavateljev s podjetji pri skupnih projektih.</w:t>
            </w:r>
            <w:r w:rsidRPr="006435EA">
              <w:rPr>
                <w:rFonts w:eastAsia="Calibri" w:cstheme="minorHAnsi"/>
              </w:rPr>
              <w:br/>
            </w:r>
            <w:r w:rsidRPr="006435EA">
              <w:rPr>
                <w:rFonts w:eastAsia="Calibri" w:cstheme="minorHAnsi"/>
                <w:b/>
              </w:rPr>
              <w:t>Izziv 13: Ohranitev zasebnih višjih strokovnih šol kot dodatnih ponudnikov višješolskih študijskih programo</w:t>
            </w:r>
            <w:r w:rsidRPr="006435EA">
              <w:rPr>
                <w:rFonts w:eastAsia="Calibri" w:cstheme="minorHAnsi"/>
              </w:rPr>
              <w:t>v</w:t>
            </w:r>
            <w:r w:rsidRPr="006435EA">
              <w:rPr>
                <w:rFonts w:eastAsia="Calibri" w:cstheme="minorHAnsi"/>
              </w:rPr>
              <w:br/>
              <w:t>Predlog 13.1: ohranitev pestrosti višješolskega prostora z ohranjanjem delovanja zasebnih višjih strokovnih šol.</w:t>
            </w:r>
            <w:r w:rsidRPr="006435EA">
              <w:rPr>
                <w:rFonts w:eastAsia="Calibri" w:cstheme="minorHAnsi"/>
              </w:rPr>
              <w:br/>
              <w:t>Predlog 13.2: izdelati merila za podeljevanje in odvzem koncesij zasebnim šolam.</w:t>
            </w:r>
            <w:r w:rsidRPr="006435EA">
              <w:rPr>
                <w:rFonts w:eastAsia="Calibri" w:cstheme="minorHAnsi"/>
              </w:rPr>
              <w:br/>
              <w:t>I</w:t>
            </w:r>
            <w:r w:rsidRPr="006435EA">
              <w:rPr>
                <w:rFonts w:eastAsia="Calibri" w:cstheme="minorHAnsi"/>
                <w:b/>
              </w:rPr>
              <w:t>zziv 14. Vzpostaviti ustrezne razmere za delovanje kariernih centrov</w:t>
            </w:r>
            <w:r w:rsidRPr="006435EA">
              <w:rPr>
                <w:rFonts w:eastAsia="Calibri" w:cstheme="minorHAnsi"/>
              </w:rPr>
              <w:br/>
              <w:t>Predlog 14.1: izdelati standarde za spremljanje zaposljivosti.</w:t>
            </w:r>
            <w:r w:rsidRPr="006435EA">
              <w:rPr>
                <w:rFonts w:eastAsia="Calibri" w:cstheme="minorHAnsi"/>
              </w:rPr>
              <w:br/>
              <w:t>Predlog 14.2: vzpostaviti sistem spremljanja zaposljivosti diplomantov VIS.</w:t>
            </w:r>
            <w:r w:rsidRPr="006435EA">
              <w:rPr>
                <w:rFonts w:eastAsia="Calibri" w:cstheme="minorHAnsi"/>
              </w:rPr>
              <w:br/>
              <w:t>Predlog 14.3: digitalizirati spremljanje zaposlenosti in zaposljivosti diplomantov.</w:t>
            </w:r>
            <w:r w:rsidRPr="006435EA">
              <w:rPr>
                <w:rFonts w:eastAsia="Calibri" w:cstheme="minorHAnsi"/>
              </w:rPr>
              <w:br/>
              <w:t>Predlog 14.4: zagotoviti financiranje kariernih centrov na šolah za svetovanje študentom.</w:t>
            </w:r>
            <w:r w:rsidRPr="006435EA">
              <w:rPr>
                <w:rFonts w:eastAsia="Calibri" w:cstheme="minorHAnsi"/>
              </w:rPr>
              <w:br/>
              <w:t>Predlog 14.5:  vzpostaviti delovanje klubov diplomantov.</w:t>
            </w:r>
            <w:r w:rsidRPr="006435EA">
              <w:rPr>
                <w:rFonts w:eastAsia="Calibri" w:cstheme="minorHAnsi"/>
              </w:rPr>
              <w:br/>
            </w:r>
            <w:r w:rsidRPr="006435EA">
              <w:rPr>
                <w:rFonts w:eastAsia="Calibri" w:cstheme="minorHAnsi"/>
                <w:b/>
              </w:rPr>
              <w:t xml:space="preserve">Izziv 15. Krepiti socialno partnerstvo </w:t>
            </w:r>
            <w:r w:rsidR="00660E5B">
              <w:rPr>
                <w:rFonts w:eastAsia="Calibri" w:cstheme="minorHAnsi"/>
                <w:b/>
              </w:rPr>
              <w:t>in</w:t>
            </w:r>
            <w:r w:rsidRPr="006435EA">
              <w:rPr>
                <w:rFonts w:eastAsia="Calibri" w:cstheme="minorHAnsi"/>
                <w:b/>
              </w:rPr>
              <w:t xml:space="preserve"> doseči večjo prepoznavnost </w:t>
            </w:r>
            <w:r w:rsidR="00660E5B">
              <w:rPr>
                <w:rFonts w:eastAsia="Calibri" w:cstheme="minorHAnsi"/>
                <w:b/>
              </w:rPr>
              <w:t>ter</w:t>
            </w:r>
            <w:r w:rsidRPr="006435EA">
              <w:rPr>
                <w:rFonts w:eastAsia="Calibri" w:cstheme="minorHAnsi"/>
                <w:b/>
              </w:rPr>
              <w:t xml:space="preserve"> utrditev vloge višjega strokovnega izobraževanja v družbi</w:t>
            </w:r>
            <w:r w:rsidRPr="006435EA">
              <w:rPr>
                <w:rFonts w:eastAsia="Calibri" w:cstheme="minorHAnsi"/>
              </w:rPr>
              <w:br/>
              <w:t xml:space="preserve">Predlog 15.1: okrepiti povezovanja med ustreznimi deležniki (ministrstva, delodajalci, </w:t>
            </w:r>
            <w:r w:rsidRPr="006435EA">
              <w:rPr>
                <w:rFonts w:eastAsia="Calibri" w:cstheme="minorHAnsi"/>
              </w:rPr>
              <w:lastRenderedPageBreak/>
              <w:t>delodajalska združenja, sindikati, mednarodne organizacije).</w:t>
            </w:r>
            <w:r w:rsidRPr="006435EA">
              <w:rPr>
                <w:rFonts w:eastAsia="Calibri" w:cstheme="minorHAnsi"/>
              </w:rPr>
              <w:br/>
              <w:t>Predlog 15.2: okrepiti promocijske aktivnosti na ravni šol in državni ravni ter zagotoviti finančna sredstva.</w:t>
            </w:r>
            <w:r w:rsidRPr="006435EA">
              <w:rPr>
                <w:rFonts w:eastAsia="Calibri" w:cstheme="minorHAnsi"/>
              </w:rPr>
              <w:br/>
            </w:r>
            <w:r w:rsidRPr="006435EA">
              <w:rPr>
                <w:rFonts w:eastAsia="Calibri" w:cstheme="minorHAnsi"/>
                <w:b/>
              </w:rPr>
              <w:t>Izziv 16. Krepiti vlogo skupnosti višjih strokovnih šol</w:t>
            </w:r>
            <w:r w:rsidRPr="006435EA">
              <w:rPr>
                <w:rFonts w:eastAsia="Calibri" w:cstheme="minorHAnsi"/>
              </w:rPr>
              <w:br/>
              <w:t>Predlog 16.1: zagotoviti stabilno in ustrezno financiranje.</w:t>
            </w:r>
            <w:r w:rsidRPr="006435EA">
              <w:rPr>
                <w:rFonts w:eastAsia="Calibri" w:cstheme="minorHAnsi"/>
              </w:rPr>
              <w:br/>
              <w:t>Predlog 16.2: pregled in prevetritev nalog ter pristojnosti.</w:t>
            </w:r>
            <w:r w:rsidRPr="006435EA">
              <w:rPr>
                <w:rFonts w:eastAsia="Calibri" w:cstheme="minorHAnsi"/>
              </w:rPr>
              <w:br/>
              <w:t>Predlog 16.3: zagotoviti podporo pri izvajanju projektov.</w:t>
            </w:r>
          </w:p>
          <w:p w14:paraId="1E43B39C" w14:textId="77777777" w:rsidR="00A0339F" w:rsidRPr="006435EA" w:rsidRDefault="00A0339F" w:rsidP="00B0074A">
            <w:pPr>
              <w:tabs>
                <w:tab w:val="left" w:pos="2031"/>
              </w:tabs>
              <w:spacing w:after="0" w:line="240" w:lineRule="auto"/>
              <w:rPr>
                <w:rFonts w:eastAsia="Calibri" w:cstheme="minorHAnsi"/>
              </w:rPr>
            </w:pPr>
          </w:p>
          <w:p w14:paraId="272BBD3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29DEA666" w14:textId="77777777" w:rsidTr="003525FB">
        <w:trPr>
          <w:trHeight w:val="84"/>
        </w:trPr>
        <w:tc>
          <w:tcPr>
            <w:tcW w:w="47" w:type="pct"/>
          </w:tcPr>
          <w:p w14:paraId="111D2DE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776536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016A6C8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6AD1AC1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8C4BC2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7E735E5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AF7FE1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06DB65D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32D0B708" w14:textId="77777777" w:rsidTr="003525FB">
        <w:trPr>
          <w:trHeight w:val="212"/>
        </w:trPr>
        <w:tc>
          <w:tcPr>
            <w:tcW w:w="47" w:type="pct"/>
          </w:tcPr>
          <w:p w14:paraId="5DA260D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96AAE8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4CB6BD1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Visokošolsko izobraževanje</w:t>
            </w:r>
          </w:p>
        </w:tc>
        <w:tc>
          <w:tcPr>
            <w:tcW w:w="47" w:type="pct"/>
          </w:tcPr>
          <w:p w14:paraId="19804CA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6A0A93B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10C2BEB7" w14:textId="77777777" w:rsidTr="003525FB">
        <w:trPr>
          <w:trHeight w:val="4666"/>
        </w:trPr>
        <w:tc>
          <w:tcPr>
            <w:tcW w:w="47" w:type="pct"/>
          </w:tcPr>
          <w:p w14:paraId="0C0A7D8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97F8DA7"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D69E3B4"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62517EC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B78907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Osnovni cilji slovenskega visokošolskega prostora so kakovost in odličnost, raznovrstnost ter dostopnost. Kakovost bo vsem omogočala mednarodno primerljivo in priznano visokošolsko izobrazbo, s tem pa večje zaposlitvene možnosti ter mobilnost v evropskem prostoru in svetu. Pri tem je pomembna socialna razsežnost, ki omogoča širok dostop do visokega šolstva in zagotavlja pogoje za uspešno dokončanje študija.</w:t>
            </w:r>
          </w:p>
          <w:p w14:paraId="0B4A598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E5A650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2CE3234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0CD0AD3" w14:textId="4A1ECE2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VŠ je bilo kot eno </w:t>
            </w:r>
            <w:r w:rsidR="0091799F">
              <w:rPr>
                <w:rFonts w:eastAsia="Calibri" w:cstheme="minorHAnsi"/>
                <w:color w:val="000000"/>
                <w:sz w:val="20"/>
                <w:szCs w:val="20"/>
              </w:rPr>
              <w:t>o</w:t>
            </w:r>
            <w:r w:rsidRPr="00D84308">
              <w:rPr>
                <w:rFonts w:eastAsia="Calibri" w:cstheme="minorHAnsi"/>
                <w:color w:val="000000"/>
                <w:sz w:val="20"/>
                <w:szCs w:val="20"/>
              </w:rPr>
              <w:t>d temeljev razvoja v izobraževalnem ekosistemu doslej najmanj posodabljano in optimizirano. Pripravlja se Nacionalni program visokega šolstva za naslednje desetletno obdobje.</w:t>
            </w:r>
          </w:p>
          <w:p w14:paraId="752504A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831AB15" w14:textId="04B03F1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VŠ (vključno s študentskimi domovi in knjižnicami) je manj zeleno in manj odzivno na priložnosti, ki jih odpirata in predstavljata ozelenitev in inteligentna digitalizacija. Medtem ko dejavno raziskuje in soustvarja te trende, VŠ ostaja relativno togo pri odzivanju na spreminjajoče </w:t>
            </w:r>
            <w:r w:rsidR="0091799F">
              <w:rPr>
                <w:rFonts w:eastAsia="Calibri" w:cstheme="minorHAnsi"/>
                <w:color w:val="000000"/>
                <w:sz w:val="20"/>
                <w:szCs w:val="20"/>
              </w:rPr>
              <w:t xml:space="preserve">se </w:t>
            </w:r>
            <w:r w:rsidRPr="00D84308">
              <w:rPr>
                <w:rFonts w:eastAsia="Calibri" w:cstheme="minorHAnsi"/>
                <w:color w:val="000000"/>
                <w:sz w:val="20"/>
                <w:szCs w:val="20"/>
              </w:rPr>
              <w:t>potrebe in zahteve okolja (prožne učne poti, mikro</w:t>
            </w:r>
            <w:r w:rsidR="0091799F">
              <w:rPr>
                <w:rFonts w:eastAsia="Calibri" w:cstheme="minorHAnsi"/>
                <w:color w:val="000000"/>
                <w:sz w:val="20"/>
                <w:szCs w:val="20"/>
              </w:rPr>
              <w:t xml:space="preserve"> </w:t>
            </w:r>
            <w:r w:rsidRPr="00D84308">
              <w:rPr>
                <w:rFonts w:eastAsia="Calibri" w:cstheme="minorHAnsi"/>
                <w:color w:val="000000"/>
                <w:sz w:val="20"/>
                <w:szCs w:val="20"/>
              </w:rPr>
              <w:t xml:space="preserve"> kvalifikac</w:t>
            </w:r>
            <w:r w:rsidR="0091799F">
              <w:rPr>
                <w:rFonts w:eastAsia="Calibri" w:cstheme="minorHAnsi"/>
                <w:color w:val="000000"/>
                <w:sz w:val="20"/>
                <w:szCs w:val="20"/>
              </w:rPr>
              <w:t>i</w:t>
            </w:r>
            <w:r w:rsidRPr="00D84308">
              <w:rPr>
                <w:rFonts w:eastAsia="Calibri" w:cstheme="minorHAnsi"/>
                <w:color w:val="000000"/>
                <w:sz w:val="20"/>
                <w:szCs w:val="20"/>
              </w:rPr>
              <w:t>je). Relativno počasi izkorišča potencial razvojnih trendov za izboljšanje kakovosti izobraževanja (npr. pametne in zelene učilnice), za izboljšanje dostopnosti znanja in inkluzije za vse družbene skupine (npr. vključevanje z uporabo IKT, umetne inteligence, robotike, kibernetike) ter za izboljšanje duševnega in fizičnega zdravja vseh udeležencev.</w:t>
            </w:r>
          </w:p>
          <w:p w14:paraId="4D28FB11" w14:textId="77777777" w:rsidR="00B0074A" w:rsidRDefault="002368D0" w:rsidP="00B0074A">
            <w:pPr>
              <w:autoSpaceDE w:val="0"/>
              <w:autoSpaceDN w:val="0"/>
              <w:adjustRightInd w:val="0"/>
              <w:spacing w:after="0" w:line="240" w:lineRule="auto"/>
              <w:rPr>
                <w:rFonts w:eastAsia="Times New Roman" w:cstheme="minorHAnsi"/>
                <w:color w:val="000000"/>
                <w:sz w:val="20"/>
                <w:szCs w:val="20"/>
                <w:lang w:eastAsia="sl-SI"/>
              </w:rPr>
            </w:pPr>
            <w:r w:rsidRPr="00D84308">
              <w:rPr>
                <w:rFonts w:eastAsia="Times New Roman" w:cstheme="minorHAnsi"/>
                <w:color w:val="000000"/>
                <w:sz w:val="20"/>
                <w:szCs w:val="20"/>
                <w:lang w:eastAsia="sl-SI"/>
              </w:rPr>
              <w:br/>
              <w:t xml:space="preserve">Strateška osredotočenost in javna naložba v VŠ, ki je v </w:t>
            </w:r>
            <w:r w:rsidRPr="00D84308">
              <w:rPr>
                <w:rFonts w:eastAsia="Times New Roman" w:cstheme="minorHAnsi"/>
                <w:color w:val="000000"/>
                <w:sz w:val="20"/>
                <w:szCs w:val="20"/>
                <w:lang w:eastAsia="sl-SI"/>
              </w:rPr>
              <w:lastRenderedPageBreak/>
              <w:t>ravnovesju z osnovnim ekološkim in gospodarskim sistemom, sta zato ključni zaradi njegovega povratnega učinkovanja na celotno izobraževalno vertikalo (npr. na prehodih med stopnjami izobraževanja) ter širši ekosistem.</w:t>
            </w:r>
          </w:p>
          <w:p w14:paraId="53B012D9" w14:textId="77777777" w:rsidR="002D0EA4" w:rsidRDefault="002D0EA4" w:rsidP="00B0074A">
            <w:pPr>
              <w:autoSpaceDE w:val="0"/>
              <w:autoSpaceDN w:val="0"/>
              <w:adjustRightInd w:val="0"/>
              <w:spacing w:after="0" w:line="240" w:lineRule="auto"/>
              <w:rPr>
                <w:rFonts w:eastAsia="Calibri" w:cstheme="minorHAnsi"/>
                <w:color w:val="000000"/>
                <w:sz w:val="20"/>
                <w:szCs w:val="20"/>
              </w:rPr>
            </w:pPr>
          </w:p>
          <w:p w14:paraId="5A6AFA22" w14:textId="77777777" w:rsidR="002D0EA4" w:rsidRDefault="002D0EA4" w:rsidP="00B0074A">
            <w:pPr>
              <w:autoSpaceDE w:val="0"/>
              <w:autoSpaceDN w:val="0"/>
              <w:adjustRightInd w:val="0"/>
              <w:spacing w:after="0" w:line="240" w:lineRule="auto"/>
              <w:rPr>
                <w:rFonts w:eastAsia="Calibri" w:cstheme="minorHAnsi"/>
                <w:color w:val="000000"/>
                <w:sz w:val="20"/>
                <w:szCs w:val="20"/>
              </w:rPr>
            </w:pPr>
          </w:p>
          <w:p w14:paraId="1B6B4293" w14:textId="77777777" w:rsidR="002D0EA4" w:rsidRDefault="002D0EA4" w:rsidP="00B0074A">
            <w:pPr>
              <w:autoSpaceDE w:val="0"/>
              <w:autoSpaceDN w:val="0"/>
              <w:adjustRightInd w:val="0"/>
              <w:spacing w:after="0" w:line="240" w:lineRule="auto"/>
              <w:rPr>
                <w:rFonts w:eastAsia="Calibri" w:cstheme="minorHAnsi"/>
                <w:color w:val="000000"/>
                <w:sz w:val="20"/>
                <w:szCs w:val="20"/>
              </w:rPr>
            </w:pPr>
          </w:p>
          <w:p w14:paraId="170D82BC" w14:textId="77777777" w:rsidR="002D0EA4" w:rsidRDefault="002D0EA4" w:rsidP="00B0074A">
            <w:pPr>
              <w:autoSpaceDE w:val="0"/>
              <w:autoSpaceDN w:val="0"/>
              <w:adjustRightInd w:val="0"/>
              <w:spacing w:after="0" w:line="240" w:lineRule="auto"/>
              <w:rPr>
                <w:rFonts w:eastAsia="Calibri" w:cstheme="minorHAnsi"/>
                <w:color w:val="000000"/>
                <w:sz w:val="20"/>
                <w:szCs w:val="20"/>
              </w:rPr>
            </w:pPr>
          </w:p>
          <w:p w14:paraId="1DCBEEE9" w14:textId="77777777" w:rsidR="002D0EA4" w:rsidRDefault="002D0EA4" w:rsidP="00B0074A">
            <w:pPr>
              <w:autoSpaceDE w:val="0"/>
              <w:autoSpaceDN w:val="0"/>
              <w:adjustRightInd w:val="0"/>
              <w:spacing w:after="0" w:line="240" w:lineRule="auto"/>
              <w:rPr>
                <w:rFonts w:eastAsia="Calibri" w:cstheme="minorHAnsi"/>
                <w:color w:val="000000"/>
                <w:sz w:val="20"/>
                <w:szCs w:val="20"/>
              </w:rPr>
            </w:pPr>
          </w:p>
          <w:p w14:paraId="149FA42D" w14:textId="77777777" w:rsidR="002D0EA4" w:rsidRDefault="002D0EA4" w:rsidP="00B0074A">
            <w:pPr>
              <w:autoSpaceDE w:val="0"/>
              <w:autoSpaceDN w:val="0"/>
              <w:adjustRightInd w:val="0"/>
              <w:spacing w:after="0" w:line="240" w:lineRule="auto"/>
              <w:rPr>
                <w:rFonts w:eastAsia="Calibri" w:cstheme="minorHAnsi"/>
                <w:color w:val="000000"/>
                <w:sz w:val="20"/>
                <w:szCs w:val="20"/>
              </w:rPr>
            </w:pPr>
          </w:p>
          <w:p w14:paraId="3DE6FBE5" w14:textId="77777777" w:rsidR="002D0EA4" w:rsidRDefault="002D0EA4" w:rsidP="00B0074A">
            <w:pPr>
              <w:autoSpaceDE w:val="0"/>
              <w:autoSpaceDN w:val="0"/>
              <w:adjustRightInd w:val="0"/>
              <w:spacing w:after="0" w:line="240" w:lineRule="auto"/>
              <w:rPr>
                <w:rFonts w:eastAsia="Calibri" w:cstheme="minorHAnsi"/>
                <w:color w:val="000000"/>
                <w:sz w:val="20"/>
                <w:szCs w:val="20"/>
              </w:rPr>
            </w:pPr>
          </w:p>
          <w:p w14:paraId="5F3A593C" w14:textId="77777777" w:rsidR="002D0EA4" w:rsidRDefault="002D0EA4" w:rsidP="00B0074A">
            <w:pPr>
              <w:autoSpaceDE w:val="0"/>
              <w:autoSpaceDN w:val="0"/>
              <w:adjustRightInd w:val="0"/>
              <w:spacing w:after="0" w:line="240" w:lineRule="auto"/>
              <w:rPr>
                <w:rFonts w:eastAsia="Calibri" w:cstheme="minorHAnsi"/>
                <w:color w:val="000000"/>
                <w:sz w:val="20"/>
                <w:szCs w:val="20"/>
              </w:rPr>
            </w:pPr>
          </w:p>
          <w:p w14:paraId="75793B13" w14:textId="615A45F3" w:rsidR="002D0EA4" w:rsidRPr="00D84308" w:rsidRDefault="002D0EA4" w:rsidP="00B0074A">
            <w:pPr>
              <w:autoSpaceDE w:val="0"/>
              <w:autoSpaceDN w:val="0"/>
              <w:adjustRightInd w:val="0"/>
              <w:spacing w:after="0" w:line="240" w:lineRule="auto"/>
              <w:rPr>
                <w:rFonts w:eastAsia="Calibri" w:cstheme="minorHAnsi"/>
                <w:color w:val="000000"/>
                <w:sz w:val="20"/>
                <w:szCs w:val="20"/>
              </w:rPr>
            </w:pPr>
          </w:p>
        </w:tc>
        <w:tc>
          <w:tcPr>
            <w:tcW w:w="2560" w:type="pct"/>
          </w:tcPr>
          <w:p w14:paraId="2AA2E38D" w14:textId="008DE9BB" w:rsidR="002368D0" w:rsidRPr="006435EA" w:rsidRDefault="002368D0" w:rsidP="00B0074A">
            <w:pPr>
              <w:autoSpaceDE w:val="0"/>
              <w:autoSpaceDN w:val="0"/>
              <w:adjustRightInd w:val="0"/>
              <w:spacing w:after="0" w:line="240" w:lineRule="auto"/>
              <w:rPr>
                <w:rFonts w:eastAsia="Calibri" w:cstheme="minorHAnsi"/>
                <w:color w:val="000000"/>
              </w:rPr>
            </w:pPr>
          </w:p>
          <w:p w14:paraId="011DF4B9" w14:textId="1AB87133" w:rsidR="002368D0" w:rsidRPr="006435EA" w:rsidRDefault="002368D0" w:rsidP="002368D0">
            <w:pPr>
              <w:autoSpaceDE w:val="0"/>
              <w:autoSpaceDN w:val="0"/>
              <w:adjustRightInd w:val="0"/>
              <w:spacing w:after="0" w:line="240" w:lineRule="auto"/>
              <w:rPr>
                <w:rFonts w:eastAsia="Calibri" w:cstheme="minorHAnsi"/>
                <w:color w:val="000000"/>
              </w:rPr>
            </w:pPr>
            <w:r w:rsidRPr="006435EA">
              <w:rPr>
                <w:rFonts w:eastAsia="Calibri" w:cstheme="minorHAnsi"/>
                <w:color w:val="000000"/>
              </w:rPr>
              <w:t>Direktorat za visoko šolstvo:</w:t>
            </w:r>
          </w:p>
          <w:p w14:paraId="75421E2B" w14:textId="1AD6FD64" w:rsidR="002368D0" w:rsidRPr="006435EA" w:rsidRDefault="002368D0" w:rsidP="002368D0">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 xml:space="preserve">Izziv 1. V tem trenutku se pripravlja Nacionalni program visokega šolstva za naslednje desetletno obdobje </w:t>
            </w:r>
          </w:p>
          <w:p w14:paraId="52423C0B" w14:textId="1ACEDC86" w:rsidR="002368D0" w:rsidRPr="006435EA" w:rsidRDefault="00355CE8" w:rsidP="00B0074A">
            <w:pPr>
              <w:autoSpaceDE w:val="0"/>
              <w:autoSpaceDN w:val="0"/>
              <w:adjustRightInd w:val="0"/>
              <w:spacing w:after="0" w:line="240" w:lineRule="auto"/>
              <w:rPr>
                <w:rFonts w:eastAsia="Calibri" w:cstheme="minorHAnsi"/>
                <w:b/>
                <w:color w:val="000000"/>
              </w:rPr>
            </w:pPr>
            <w:r w:rsidRPr="006435EA">
              <w:rPr>
                <w:rFonts w:eastAsia="Calibri" w:cstheme="minorHAnsi"/>
                <w:b/>
                <w:color w:val="000000"/>
              </w:rPr>
              <w:t xml:space="preserve">Izziv 2. </w:t>
            </w:r>
            <w:r w:rsidRPr="006435EA">
              <w:rPr>
                <w:rFonts w:eastAsia="Times New Roman" w:cstheme="minorHAnsi"/>
                <w:b/>
                <w:bCs/>
                <w:color w:val="000000"/>
                <w:lang w:eastAsia="sl-SI"/>
              </w:rPr>
              <w:t xml:space="preserve">Optimizirati in celostno posodobiti visoko šolstvo </w:t>
            </w:r>
            <w:r w:rsidR="0091799F">
              <w:rPr>
                <w:rFonts w:eastAsia="Times New Roman" w:cstheme="minorHAnsi"/>
                <w:b/>
                <w:bCs/>
                <w:color w:val="000000"/>
                <w:lang w:eastAsia="sl-SI"/>
              </w:rPr>
              <w:t>s</w:t>
            </w:r>
            <w:r w:rsidRPr="006435EA">
              <w:rPr>
                <w:rFonts w:eastAsia="Times New Roman" w:cstheme="minorHAnsi"/>
                <w:b/>
                <w:bCs/>
                <w:color w:val="000000"/>
                <w:lang w:eastAsia="sl-SI"/>
              </w:rPr>
              <w:t xml:space="preserve"> proces</w:t>
            </w:r>
            <w:r w:rsidR="0091799F">
              <w:rPr>
                <w:rFonts w:eastAsia="Times New Roman" w:cstheme="minorHAnsi"/>
                <w:b/>
                <w:bCs/>
                <w:color w:val="000000"/>
                <w:lang w:eastAsia="sl-SI"/>
              </w:rPr>
              <w:t>i</w:t>
            </w:r>
            <w:r w:rsidRPr="006435EA">
              <w:rPr>
                <w:rFonts w:eastAsia="Times New Roman" w:cstheme="minorHAnsi"/>
                <w:b/>
                <w:bCs/>
                <w:color w:val="000000"/>
                <w:lang w:eastAsia="sl-SI"/>
              </w:rPr>
              <w:t xml:space="preserve"> ozelenitve in vlaganj</w:t>
            </w:r>
            <w:r w:rsidR="0091799F">
              <w:rPr>
                <w:rFonts w:eastAsia="Times New Roman" w:cstheme="minorHAnsi"/>
                <w:b/>
                <w:bCs/>
                <w:color w:val="000000"/>
                <w:lang w:eastAsia="sl-SI"/>
              </w:rPr>
              <w:t>em</w:t>
            </w:r>
            <w:r w:rsidRPr="006435EA">
              <w:rPr>
                <w:rFonts w:eastAsia="Times New Roman" w:cstheme="minorHAnsi"/>
                <w:b/>
                <w:bCs/>
                <w:color w:val="000000"/>
                <w:lang w:eastAsia="sl-SI"/>
              </w:rPr>
              <w:t xml:space="preserve"> v inteligentno in čisto digitalizacijo</w:t>
            </w:r>
          </w:p>
          <w:p w14:paraId="5A389CC7" w14:textId="77777777" w:rsidR="00355CE8" w:rsidRPr="006435EA" w:rsidRDefault="00355CE8" w:rsidP="00B0074A">
            <w:pPr>
              <w:autoSpaceDE w:val="0"/>
              <w:autoSpaceDN w:val="0"/>
              <w:adjustRightInd w:val="0"/>
              <w:spacing w:after="0" w:line="240" w:lineRule="auto"/>
              <w:rPr>
                <w:rFonts w:eastAsia="Calibri" w:cstheme="minorHAnsi"/>
                <w:color w:val="000000"/>
              </w:rPr>
            </w:pPr>
          </w:p>
          <w:p w14:paraId="2A0446A8" w14:textId="22402A32" w:rsidR="00B0074A" w:rsidRPr="006435EA" w:rsidRDefault="00355CE8"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URKI</w:t>
            </w:r>
            <w:r w:rsidR="00B0074A" w:rsidRPr="006435EA">
              <w:rPr>
                <w:rFonts w:eastAsia="Calibri" w:cstheme="minorHAnsi"/>
                <w:color w:val="000000"/>
              </w:rPr>
              <w:t>:</w:t>
            </w:r>
          </w:p>
          <w:p w14:paraId="011752C8" w14:textId="0CEEC5B1"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 xml:space="preserve">Izziv 1. Vertikalna povezljivost programov in kurikulov </w:t>
            </w:r>
            <w:r w:rsidRPr="006435EA">
              <w:rPr>
                <w:rFonts w:eastAsia="Calibri" w:cstheme="minorHAnsi"/>
                <w:color w:val="000000"/>
              </w:rPr>
              <w:t>na ravni visokega šolstva s programi in kurikuli na nižjih ravneh</w:t>
            </w:r>
          </w:p>
          <w:p w14:paraId="76CF7B86" w14:textId="3F22D5F1"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 xml:space="preserve">Izziv 2. Optimizacija prehodnosti na terciarno raven </w:t>
            </w:r>
            <w:r w:rsidRPr="006435EA">
              <w:rPr>
                <w:rFonts w:eastAsia="Calibri" w:cstheme="minorHAnsi"/>
                <w:color w:val="000000"/>
              </w:rPr>
              <w:t>s ciljem doseganja ravni izobrazbe (zmanjšanja osipa na VŠ)</w:t>
            </w:r>
          </w:p>
        </w:tc>
      </w:tr>
      <w:tr w:rsidR="00B0074A" w:rsidRPr="006435EA" w14:paraId="28AC9A4B" w14:textId="77777777" w:rsidTr="003525FB">
        <w:trPr>
          <w:trHeight w:val="84"/>
        </w:trPr>
        <w:tc>
          <w:tcPr>
            <w:tcW w:w="47" w:type="pct"/>
          </w:tcPr>
          <w:p w14:paraId="1A1B3B3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1BC54F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113B42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7BF45AF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6852CB8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4B563E5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6A1D8E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FF8080" w:fill="auto"/>
          </w:tcPr>
          <w:p w14:paraId="4A0B258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2D3ECB34" w14:textId="77777777" w:rsidTr="003525FB">
        <w:trPr>
          <w:trHeight w:val="212"/>
        </w:trPr>
        <w:tc>
          <w:tcPr>
            <w:tcW w:w="47" w:type="pct"/>
          </w:tcPr>
          <w:p w14:paraId="00A803B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8A26BF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1A152506"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odraslih</w:t>
            </w:r>
          </w:p>
        </w:tc>
        <w:tc>
          <w:tcPr>
            <w:tcW w:w="51" w:type="pct"/>
          </w:tcPr>
          <w:p w14:paraId="383A15E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2766CD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2DDEFE6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Pr>
          <w:p w14:paraId="5ED1AF4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24BB97BA" w14:textId="77777777" w:rsidTr="003525FB">
        <w:trPr>
          <w:trHeight w:val="558"/>
        </w:trPr>
        <w:tc>
          <w:tcPr>
            <w:tcW w:w="47" w:type="pct"/>
          </w:tcPr>
          <w:p w14:paraId="5D06668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99729D2"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172C37A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165FDDC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6CB1804" w14:textId="744F4FD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Izobraževanje odraslih v Sloveniji je opredeljeno v ZIO-1 (ur.l.RS, št. 6/18) in  Nacionalnem programu izobraževanja odraslih (NPIO - obdobje 2021</w:t>
            </w:r>
            <w:r w:rsidR="0091799F" w:rsidRPr="00D84308">
              <w:rPr>
                <w:rFonts w:eastAsia="Calibri" w:cstheme="minorHAnsi"/>
                <w:color w:val="000000"/>
                <w:sz w:val="20"/>
                <w:szCs w:val="20"/>
              </w:rPr>
              <w:t>–</w:t>
            </w:r>
            <w:r w:rsidRPr="00D84308">
              <w:rPr>
                <w:rFonts w:eastAsia="Calibri" w:cstheme="minorHAnsi"/>
                <w:color w:val="000000"/>
                <w:sz w:val="20"/>
                <w:szCs w:val="20"/>
              </w:rPr>
              <w:t xml:space="preserve">2030). </w:t>
            </w:r>
          </w:p>
          <w:p w14:paraId="686548A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E03EEC6" w14:textId="548FAFC9" w:rsidR="00B0074A" w:rsidRPr="00D84308" w:rsidRDefault="00B0074A" w:rsidP="009456D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Izobraževanje odraslih se prepleta z vsemi ostalimi ravnmi izobraževanja.</w:t>
            </w:r>
          </w:p>
        </w:tc>
        <w:tc>
          <w:tcPr>
            <w:tcW w:w="1542" w:type="pct"/>
            <w:gridSpan w:val="2"/>
          </w:tcPr>
          <w:p w14:paraId="17EBE57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FCDECC7" w14:textId="19B7C696" w:rsidR="00B0074A" w:rsidRPr="00D84308" w:rsidRDefault="00B0074A" w:rsidP="00B0074A">
            <w:pPr>
              <w:autoSpaceDE w:val="0"/>
              <w:autoSpaceDN w:val="0"/>
              <w:adjustRightInd w:val="0"/>
              <w:spacing w:after="0" w:line="240" w:lineRule="auto"/>
              <w:rPr>
                <w:rFonts w:eastAsia="Calibri" w:cstheme="minorHAnsi"/>
                <w:sz w:val="20"/>
                <w:szCs w:val="20"/>
              </w:rPr>
            </w:pPr>
            <w:r w:rsidRPr="00D84308">
              <w:rPr>
                <w:rFonts w:eastAsia="Times New Roman" w:cstheme="minorHAnsi"/>
                <w:sz w:val="20"/>
                <w:szCs w:val="20"/>
              </w:rPr>
              <w:t xml:space="preserve">Raziskave (PIAAC) kažejo, da je v Sloveniji 400.000 odraslih pod pragom funkcionalne pismenosti in se kot taki težje ali pa sploh ne vključujejo v vseživljenjsko učenje. Programi splošnega izobraževanja so financirani </w:t>
            </w:r>
            <w:r w:rsidR="0091799F">
              <w:rPr>
                <w:rFonts w:eastAsia="Times New Roman" w:cstheme="minorHAnsi"/>
                <w:sz w:val="20"/>
                <w:szCs w:val="20"/>
              </w:rPr>
              <w:t>z</w:t>
            </w:r>
            <w:r w:rsidRPr="00D84308">
              <w:rPr>
                <w:rFonts w:eastAsia="Times New Roman" w:cstheme="minorHAnsi"/>
                <w:sz w:val="20"/>
                <w:szCs w:val="20"/>
              </w:rPr>
              <w:t xml:space="preserve"> javni</w:t>
            </w:r>
            <w:r w:rsidR="0091799F">
              <w:rPr>
                <w:rFonts w:eastAsia="Times New Roman" w:cstheme="minorHAnsi"/>
                <w:sz w:val="20"/>
                <w:szCs w:val="20"/>
              </w:rPr>
              <w:t>mi</w:t>
            </w:r>
            <w:r w:rsidRPr="00D84308">
              <w:rPr>
                <w:rFonts w:eastAsia="Times New Roman" w:cstheme="minorHAnsi"/>
                <w:sz w:val="20"/>
                <w:szCs w:val="20"/>
              </w:rPr>
              <w:t xml:space="preserve"> razpis</w:t>
            </w:r>
            <w:r w:rsidR="0091799F">
              <w:rPr>
                <w:rFonts w:eastAsia="Times New Roman" w:cstheme="minorHAnsi"/>
                <w:sz w:val="20"/>
                <w:szCs w:val="20"/>
              </w:rPr>
              <w:t>i</w:t>
            </w:r>
            <w:r w:rsidRPr="00D84308">
              <w:rPr>
                <w:rFonts w:eastAsia="Times New Roman" w:cstheme="minorHAnsi"/>
                <w:sz w:val="20"/>
                <w:szCs w:val="20"/>
              </w:rPr>
              <w:t xml:space="preserve"> in odvisni od vsakokratnega načrtovanja</w:t>
            </w:r>
            <w:r w:rsidR="0091799F">
              <w:rPr>
                <w:rFonts w:eastAsia="Times New Roman" w:cstheme="minorHAnsi"/>
                <w:sz w:val="20"/>
                <w:szCs w:val="20"/>
              </w:rPr>
              <w:t>,</w:t>
            </w:r>
            <w:r w:rsidRPr="00D84308">
              <w:rPr>
                <w:rFonts w:eastAsia="Times New Roman" w:cstheme="minorHAnsi"/>
                <w:sz w:val="20"/>
                <w:szCs w:val="20"/>
              </w:rPr>
              <w:t xml:space="preserve"> evropskih sredstev ali pa domačega proračuna. Na teh razpisih so izvajalci uspešni ali pa niso, pa tudi sredstva so na voljo ali pa niso v določenem obdobju. </w:t>
            </w:r>
            <w:r w:rsidR="0091799F">
              <w:rPr>
                <w:rFonts w:eastAsia="Times New Roman" w:cstheme="minorHAnsi"/>
                <w:sz w:val="20"/>
                <w:szCs w:val="20"/>
              </w:rPr>
              <w:t>Ob teh dejstvih</w:t>
            </w:r>
            <w:r w:rsidRPr="00D84308">
              <w:rPr>
                <w:rFonts w:eastAsia="Times New Roman" w:cstheme="minorHAnsi"/>
                <w:sz w:val="20"/>
                <w:szCs w:val="20"/>
              </w:rPr>
              <w:t xml:space="preserve"> je odraslim v Sloveniji nemogoče zagotavljati stalno možnost vključevanja v vseživljenjsko učenje.</w:t>
            </w:r>
          </w:p>
          <w:p w14:paraId="2A016822" w14:textId="77777777" w:rsidR="00B0074A" w:rsidRPr="00D84308" w:rsidRDefault="00B0074A" w:rsidP="00B0074A">
            <w:pPr>
              <w:autoSpaceDE w:val="0"/>
              <w:autoSpaceDN w:val="0"/>
              <w:adjustRightInd w:val="0"/>
              <w:spacing w:after="0" w:line="240" w:lineRule="auto"/>
              <w:rPr>
                <w:rFonts w:eastAsia="Calibri" w:cstheme="minorHAnsi"/>
                <w:sz w:val="20"/>
                <w:szCs w:val="20"/>
              </w:rPr>
            </w:pPr>
          </w:p>
          <w:p w14:paraId="1304B207" w14:textId="77777777"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 xml:space="preserve">Opažamo šibko sodelovanje s socialnimi partnerji, ki opozarjajo na vedno večjo potrebo po prekvalifikacijah. </w:t>
            </w:r>
          </w:p>
          <w:p w14:paraId="362E6992" w14:textId="6C09C91A"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 xml:space="preserve">Leta 2018 je bil sprejet Zakon o izobraževanju odraslih (ZIO-1), ki </w:t>
            </w:r>
            <w:r w:rsidR="0091799F">
              <w:rPr>
                <w:rFonts w:eastAsia="Calibri" w:cstheme="minorHAnsi"/>
                <w:sz w:val="20"/>
                <w:szCs w:val="20"/>
              </w:rPr>
              <w:t>v</w:t>
            </w:r>
            <w:r w:rsidRPr="00D84308">
              <w:rPr>
                <w:rFonts w:eastAsia="Calibri" w:cstheme="minorHAnsi"/>
                <w:sz w:val="20"/>
                <w:szCs w:val="20"/>
              </w:rPr>
              <w:t xml:space="preserve"> izobraževalne programe za odrasle ne uvršča izobraževanja odraslih v javnoveljavnih programih srednješolskega izobraževanja. Pravne  za izredno izobraževanje na srednješolski ravni izhajajo iz zakonodaje, ki velja za redno izobraževanje </w:t>
            </w:r>
            <w:r w:rsidR="0091799F" w:rsidRPr="00D84308">
              <w:rPr>
                <w:rFonts w:eastAsia="Calibri" w:cstheme="minorHAnsi"/>
                <w:color w:val="000000"/>
                <w:sz w:val="20"/>
                <w:szCs w:val="20"/>
              </w:rPr>
              <w:t>–</w:t>
            </w:r>
            <w:r w:rsidRPr="00D84308">
              <w:rPr>
                <w:rFonts w:eastAsia="Calibri" w:cstheme="minorHAnsi"/>
                <w:sz w:val="20"/>
                <w:szCs w:val="20"/>
              </w:rPr>
              <w:t xml:space="preserve"> iz Zakona o </w:t>
            </w:r>
            <w:r w:rsidRPr="00D84308">
              <w:rPr>
                <w:rFonts w:eastAsia="Calibri" w:cstheme="minorHAnsi"/>
                <w:sz w:val="20"/>
                <w:szCs w:val="20"/>
              </w:rPr>
              <w:lastRenderedPageBreak/>
              <w:t xml:space="preserve">poklicnem in strokovnem izobraževanju (ZPSI-1) ter Zakona o gimnazijah (ZGIM). </w:t>
            </w:r>
          </w:p>
          <w:p w14:paraId="2D94D444" w14:textId="6A5D2FA3"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 xml:space="preserve">V zadnjih letih opažamo pojav vpisovanja oziroma vključevanja udeležencev v izredno srednješolsko izobraževanje, katerega primarni cilj ni izobraževanje oziroma pridobitev srednješolske izobrazbe, temveč </w:t>
            </w:r>
            <w:r w:rsidR="0091799F">
              <w:rPr>
                <w:rFonts w:eastAsia="Calibri" w:cstheme="minorHAnsi"/>
                <w:sz w:val="20"/>
                <w:szCs w:val="20"/>
              </w:rPr>
              <w:t>izraba</w:t>
            </w:r>
            <w:r w:rsidRPr="00D84308">
              <w:rPr>
                <w:rFonts w:eastAsia="Calibri" w:cstheme="minorHAnsi"/>
                <w:sz w:val="20"/>
                <w:szCs w:val="20"/>
              </w:rPr>
              <w:t xml:space="preserve"> socialnih pravic iz te</w:t>
            </w:r>
            <w:r w:rsidR="0091799F">
              <w:rPr>
                <w:rFonts w:eastAsia="Calibri" w:cstheme="minorHAnsi"/>
                <w:sz w:val="20"/>
                <w:szCs w:val="20"/>
              </w:rPr>
              <w:t xml:space="preserve"> osnove</w:t>
            </w:r>
            <w:r w:rsidRPr="00D84308">
              <w:rPr>
                <w:rFonts w:eastAsia="Calibri" w:cstheme="minorHAnsi"/>
                <w:sz w:val="20"/>
                <w:szCs w:val="20"/>
              </w:rPr>
              <w:t>.</w:t>
            </w:r>
          </w:p>
          <w:p w14:paraId="41A00075" w14:textId="77777777" w:rsidR="00B0074A" w:rsidRPr="00D84308" w:rsidRDefault="00B0074A" w:rsidP="00B0074A">
            <w:pPr>
              <w:spacing w:after="0" w:line="240" w:lineRule="auto"/>
              <w:jc w:val="both"/>
              <w:rPr>
                <w:rFonts w:eastAsia="Times New Roman" w:cstheme="minorHAnsi"/>
                <w:sz w:val="20"/>
                <w:szCs w:val="20"/>
              </w:rPr>
            </w:pPr>
            <w:r w:rsidRPr="00D84308">
              <w:rPr>
                <w:rFonts w:eastAsia="Times New Roman" w:cstheme="minorHAnsi"/>
                <w:sz w:val="20"/>
                <w:szCs w:val="20"/>
              </w:rPr>
              <w:t>Problem je tudi zelo nizka raven uspešnosti zaključka programa osnovne šole za odrasle (OŠO) ter 'pošolan' program OŠO, saj ne daje potrebne razlike v načinu izobraževanja in učenja, ne glede na to, da so potrebe in okoliščine udeležencev programa bistveno drugačne kot pri učencih v redni osnovni šoli.</w:t>
            </w:r>
          </w:p>
          <w:p w14:paraId="323E547B" w14:textId="19A056B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Novembra 2019 je bil z namenom priprave ReNPIO organiziran Letni posvet o izobraževanju odraslih. Decembra 2019 ustanovljena Delovna skupina za pripravo strokovnih podlag za pripravo Resolucije o NPIO v RS 2021</w:t>
            </w:r>
            <w:r w:rsidR="0091799F" w:rsidRPr="00D84308">
              <w:rPr>
                <w:rFonts w:eastAsia="Calibri" w:cstheme="minorHAnsi"/>
                <w:color w:val="000000"/>
                <w:sz w:val="20"/>
                <w:szCs w:val="20"/>
              </w:rPr>
              <w:t>–</w:t>
            </w:r>
            <w:r w:rsidRPr="00D84308">
              <w:rPr>
                <w:rFonts w:eastAsia="Calibri" w:cstheme="minorHAnsi"/>
                <w:color w:val="000000"/>
                <w:sz w:val="20"/>
                <w:szCs w:val="20"/>
              </w:rPr>
              <w:t xml:space="preserve">2030 (do aprila 2020). </w:t>
            </w:r>
            <w:r w:rsidRPr="00D84308">
              <w:rPr>
                <w:rFonts w:eastAsia="Calibri" w:cstheme="minorHAnsi"/>
                <w:sz w:val="20"/>
                <w:szCs w:val="20"/>
              </w:rPr>
              <w:t xml:space="preserve">Nov nacionalni program ocenjujemo </w:t>
            </w:r>
            <w:r w:rsidR="0091799F">
              <w:rPr>
                <w:rFonts w:eastAsia="Calibri" w:cstheme="minorHAnsi"/>
                <w:sz w:val="20"/>
                <w:szCs w:val="20"/>
              </w:rPr>
              <w:t>za</w:t>
            </w:r>
            <w:r w:rsidRPr="00D84308">
              <w:rPr>
                <w:rFonts w:eastAsia="Calibri" w:cstheme="minorHAnsi"/>
                <w:sz w:val="20"/>
                <w:szCs w:val="20"/>
              </w:rPr>
              <w:t xml:space="preserve"> veliko priložnost, da o delovanju izobraževanja odraslih poročajo vsa ministrstva.</w:t>
            </w:r>
          </w:p>
          <w:p w14:paraId="1C3BD39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A9BF1CE" w14:textId="2D3C64B7" w:rsidR="00A0339F" w:rsidRPr="00D84308" w:rsidRDefault="00B0074A" w:rsidP="008056E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Stopnja udeležbe prebivalstva v starosti od 25 do 64 let v vseživljenjsko učenje se bo </w:t>
            </w:r>
            <w:r w:rsidR="006366A6">
              <w:rPr>
                <w:rFonts w:eastAsia="Calibri" w:cstheme="minorHAnsi"/>
                <w:color w:val="000000"/>
                <w:sz w:val="20"/>
                <w:szCs w:val="20"/>
              </w:rPr>
              <w:t>z</w:t>
            </w:r>
            <w:r w:rsidRPr="00D84308">
              <w:rPr>
                <w:rFonts w:eastAsia="Calibri" w:cstheme="minorHAnsi"/>
                <w:color w:val="000000"/>
                <w:sz w:val="20"/>
                <w:szCs w:val="20"/>
              </w:rPr>
              <w:t xml:space="preserve"> 11,2 % v letu 2019 povečala na 19 % </w:t>
            </w:r>
            <w:r w:rsidR="006366A6">
              <w:rPr>
                <w:rFonts w:eastAsia="Calibri" w:cstheme="minorHAnsi"/>
                <w:color w:val="000000"/>
                <w:sz w:val="20"/>
                <w:szCs w:val="20"/>
              </w:rPr>
              <w:t xml:space="preserve">do </w:t>
            </w:r>
            <w:r w:rsidRPr="00D84308">
              <w:rPr>
                <w:rFonts w:eastAsia="Calibri" w:cstheme="minorHAnsi"/>
                <w:color w:val="000000"/>
                <w:sz w:val="20"/>
                <w:szCs w:val="20"/>
              </w:rPr>
              <w:t>let</w:t>
            </w:r>
            <w:r w:rsidR="006366A6">
              <w:rPr>
                <w:rFonts w:eastAsia="Calibri" w:cstheme="minorHAnsi"/>
                <w:color w:val="000000"/>
                <w:sz w:val="20"/>
                <w:szCs w:val="20"/>
              </w:rPr>
              <w:t>a</w:t>
            </w:r>
            <w:r w:rsidRPr="00D84308">
              <w:rPr>
                <w:rFonts w:eastAsia="Calibri" w:cstheme="minorHAnsi"/>
                <w:color w:val="000000"/>
                <w:sz w:val="20"/>
                <w:szCs w:val="20"/>
              </w:rPr>
              <w:t xml:space="preserve"> 2030 (Anketa o delovni sili, Eurostat); stopnja udeležbe prebivalstva v starosti od 25 do 64 let v VŽU se bo s 46 % v letu 2016 povečala na 50 % let</w:t>
            </w:r>
            <w:r w:rsidR="006366A6">
              <w:rPr>
                <w:rFonts w:eastAsia="Calibri" w:cstheme="minorHAnsi"/>
                <w:color w:val="000000"/>
                <w:sz w:val="20"/>
                <w:szCs w:val="20"/>
              </w:rPr>
              <w:t>a</w:t>
            </w:r>
            <w:r w:rsidRPr="00D84308">
              <w:rPr>
                <w:rFonts w:eastAsia="Calibri" w:cstheme="minorHAnsi"/>
                <w:color w:val="000000"/>
                <w:sz w:val="20"/>
                <w:szCs w:val="20"/>
              </w:rPr>
              <w:t xml:space="preserve"> 2030 (Anketa o izobraževanju odraslih, intervali 3</w:t>
            </w:r>
            <w:r w:rsidR="006366A6" w:rsidRPr="00D84308">
              <w:rPr>
                <w:rFonts w:eastAsia="Calibri" w:cstheme="minorHAnsi"/>
                <w:color w:val="000000"/>
                <w:sz w:val="20"/>
                <w:szCs w:val="20"/>
              </w:rPr>
              <w:t>–</w:t>
            </w:r>
            <w:r w:rsidRPr="00D84308">
              <w:rPr>
                <w:rFonts w:eastAsia="Calibri" w:cstheme="minorHAnsi"/>
                <w:color w:val="000000"/>
                <w:sz w:val="20"/>
                <w:szCs w:val="20"/>
              </w:rPr>
              <w:t xml:space="preserve">5 let). </w:t>
            </w:r>
          </w:p>
        </w:tc>
        <w:tc>
          <w:tcPr>
            <w:tcW w:w="2560" w:type="pct"/>
          </w:tcPr>
          <w:p w14:paraId="2B985D47"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lastRenderedPageBreak/>
              <w:t xml:space="preserve">Izzivi in predlogi: </w:t>
            </w:r>
          </w:p>
          <w:p w14:paraId="0F3F46C9" w14:textId="00F0964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1. Podpora vajeništvu</w:t>
            </w:r>
          </w:p>
          <w:p w14:paraId="098B4645" w14:textId="28C1D472"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1.1:</w:t>
            </w:r>
            <w:r w:rsidRPr="006435EA">
              <w:rPr>
                <w:rFonts w:eastAsia="Calibri" w:cstheme="minorHAnsi"/>
                <w:b/>
                <w:bCs/>
                <w:color w:val="000000"/>
              </w:rPr>
              <w:t xml:space="preserve"> </w:t>
            </w:r>
            <w:r w:rsidRPr="006435EA">
              <w:rPr>
                <w:rFonts w:eastAsia="Calibri" w:cstheme="minorHAnsi"/>
                <w:color w:val="000000"/>
              </w:rPr>
              <w:t xml:space="preserve">vajeništvo ostane možnost oblike izvedbe programa </w:t>
            </w:r>
            <w:r w:rsidR="0091799F">
              <w:rPr>
                <w:rFonts w:eastAsia="Calibri" w:cstheme="minorHAnsi"/>
                <w:color w:val="000000"/>
              </w:rPr>
              <w:t>in</w:t>
            </w:r>
            <w:r w:rsidRPr="006435EA">
              <w:rPr>
                <w:rFonts w:eastAsia="Calibri" w:cstheme="minorHAnsi"/>
                <w:color w:val="000000"/>
              </w:rPr>
              <w:t xml:space="preserve"> se uredi tudi izvedba vajeništva v izrednem izobraževanju;.</w:t>
            </w:r>
          </w:p>
          <w:p w14:paraId="3F136FDA" w14:textId="2EFFEB2A"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Izziv 2. Prilagajanje spremembam z bolj fleksibilnimi programi, »učenje po meri posameznika«</w:t>
            </w:r>
          </w:p>
          <w:p w14:paraId="67B6CD2B" w14:textId="71E517DD"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2.1:</w:t>
            </w:r>
            <w:r w:rsidRPr="006435EA">
              <w:rPr>
                <w:rFonts w:eastAsia="Calibri" w:cstheme="minorHAnsi"/>
                <w:color w:val="000000"/>
              </w:rPr>
              <w:t xml:space="preserve"> individualizacija </w:t>
            </w:r>
            <w:r w:rsidR="0091799F">
              <w:rPr>
                <w:rFonts w:eastAsia="Calibri" w:cstheme="minorHAnsi"/>
                <w:color w:val="000000"/>
              </w:rPr>
              <w:t>in</w:t>
            </w:r>
            <w:r w:rsidRPr="006435EA">
              <w:rPr>
                <w:rFonts w:eastAsia="Calibri" w:cstheme="minorHAnsi"/>
                <w:color w:val="000000"/>
              </w:rPr>
              <w:t xml:space="preserve"> prenova programov, modernizacija programov z digitalizacijo </w:t>
            </w:r>
            <w:r w:rsidR="0091799F">
              <w:rPr>
                <w:rFonts w:eastAsia="Calibri" w:cstheme="minorHAnsi"/>
                <w:color w:val="000000"/>
              </w:rPr>
              <w:t>ter</w:t>
            </w:r>
            <w:r w:rsidRPr="006435EA">
              <w:rPr>
                <w:rFonts w:eastAsia="Calibri" w:cstheme="minorHAnsi"/>
                <w:color w:val="000000"/>
              </w:rPr>
              <w:t xml:space="preserve"> večja fleksibilizacija.</w:t>
            </w:r>
          </w:p>
          <w:p w14:paraId="6AE9D5B1"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2.2:  večji poudarek na karierni orientaciji posameznika.</w:t>
            </w:r>
          </w:p>
          <w:p w14:paraId="27B7D6CC" w14:textId="09304914" w:rsidR="00B0074A" w:rsidRPr="008C382C"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 xml:space="preserve">Izziv 3. Upravljanje IO </w:t>
            </w:r>
            <w:r w:rsidR="006366A6">
              <w:rPr>
                <w:rFonts w:eastAsia="Calibri" w:cstheme="minorHAnsi"/>
                <w:b/>
                <w:bCs/>
                <w:color w:val="000000"/>
              </w:rPr>
              <w:t>–</w:t>
            </w:r>
            <w:r w:rsidRPr="006435EA">
              <w:rPr>
                <w:rFonts w:eastAsia="Calibri" w:cstheme="minorHAnsi"/>
                <w:b/>
                <w:bCs/>
                <w:color w:val="000000"/>
              </w:rPr>
              <w:t xml:space="preserve"> vzpostaviti medsektorsko in medresorsko sodelovanje </w:t>
            </w:r>
            <w:r w:rsidRPr="006435EA">
              <w:rPr>
                <w:rFonts w:eastAsia="Calibri" w:cstheme="minorHAnsi"/>
                <w:b/>
                <w:color w:val="000000"/>
              </w:rPr>
              <w:t>v obdobju naslednjega nacionalnega programa NPIO 2021</w:t>
            </w:r>
            <w:r w:rsidR="006366A6" w:rsidRPr="00D84308">
              <w:rPr>
                <w:rFonts w:eastAsia="Calibri" w:cstheme="minorHAnsi"/>
                <w:color w:val="000000"/>
                <w:sz w:val="20"/>
                <w:szCs w:val="20"/>
              </w:rPr>
              <w:t>–</w:t>
            </w:r>
            <w:r w:rsidRPr="006435EA">
              <w:rPr>
                <w:rFonts w:eastAsia="Calibri" w:cstheme="minorHAnsi"/>
                <w:b/>
                <w:color w:val="000000"/>
              </w:rPr>
              <w:t>2030</w:t>
            </w:r>
          </w:p>
          <w:p w14:paraId="52B80E60" w14:textId="6B79975B"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3.1: umestiti vseživljenjsko učenje in izobraževanj</w:t>
            </w:r>
            <w:r w:rsidR="006366A6">
              <w:rPr>
                <w:rFonts w:eastAsia="Calibri" w:cstheme="minorHAnsi"/>
                <w:color w:val="000000"/>
              </w:rPr>
              <w:t>e</w:t>
            </w:r>
            <w:r w:rsidRPr="006435EA">
              <w:rPr>
                <w:rFonts w:eastAsia="Calibri" w:cstheme="minorHAnsi"/>
                <w:color w:val="000000"/>
              </w:rPr>
              <w:t xml:space="preserve"> odraslih v strateške dokumente države in jih enakovredno obravnavati z ostalimi podsistemi izobraževanja.</w:t>
            </w:r>
          </w:p>
          <w:p w14:paraId="7A0C508A" w14:textId="55D7DDFE"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3.2: omogočiti povezovanje med ključnimi deležniki, ki lahko pri</w:t>
            </w:r>
            <w:r w:rsidR="006366A6">
              <w:rPr>
                <w:rFonts w:eastAsia="Calibri" w:cstheme="minorHAnsi"/>
                <w:color w:val="000000"/>
              </w:rPr>
              <w:t>spevaj</w:t>
            </w:r>
            <w:r w:rsidRPr="006435EA">
              <w:rPr>
                <w:rFonts w:eastAsia="Calibri" w:cstheme="minorHAnsi"/>
                <w:color w:val="000000"/>
              </w:rPr>
              <w:t>o k promociji vseživljenjskega učenja in dvigu izobrazbe, temeljnih in poklicnih kompetenc (ministrstva, izvajalci, sindikati, lokalna skupnost, stroka).</w:t>
            </w:r>
          </w:p>
          <w:p w14:paraId="457AABE7" w14:textId="556C4758" w:rsidR="00B0074A" w:rsidRPr="006435EA" w:rsidRDefault="00B0074A" w:rsidP="00B0074A">
            <w:pPr>
              <w:autoSpaceDE w:val="0"/>
              <w:autoSpaceDN w:val="0"/>
              <w:adjustRightInd w:val="0"/>
              <w:spacing w:after="0" w:line="240" w:lineRule="auto"/>
              <w:rPr>
                <w:rFonts w:eastAsia="Calibri" w:cstheme="minorHAnsi"/>
                <w:b/>
                <w:color w:val="000000"/>
              </w:rPr>
            </w:pPr>
            <w:r w:rsidRPr="006435EA">
              <w:rPr>
                <w:rFonts w:eastAsia="Calibri" w:cstheme="minorHAnsi"/>
                <w:b/>
                <w:bCs/>
                <w:color w:val="000000"/>
              </w:rPr>
              <w:t>Izziv 4. Povečati vključenost odraslih v vseživljenjsko učenje, poseb</w:t>
            </w:r>
            <w:r w:rsidR="006366A6">
              <w:rPr>
                <w:rFonts w:eastAsia="Calibri" w:cstheme="minorHAnsi"/>
                <w:b/>
                <w:bCs/>
                <w:color w:val="000000"/>
              </w:rPr>
              <w:t>ej</w:t>
            </w:r>
            <w:r w:rsidRPr="006435EA">
              <w:rPr>
                <w:rFonts w:eastAsia="Calibri" w:cstheme="minorHAnsi"/>
                <w:b/>
                <w:bCs/>
                <w:color w:val="000000"/>
              </w:rPr>
              <w:t xml:space="preserve"> ranljivih skupin, </w:t>
            </w:r>
            <w:r w:rsidRPr="006435EA">
              <w:rPr>
                <w:rFonts w:eastAsia="Calibri" w:cstheme="minorHAnsi"/>
                <w:b/>
                <w:color w:val="000000"/>
              </w:rPr>
              <w:t>dvigniti raven temeljnih zmožnosti in izboljšati splošno izobraženost</w:t>
            </w:r>
          </w:p>
          <w:p w14:paraId="0E219ACE" w14:textId="38E18C79"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lastRenderedPageBreak/>
              <w:t xml:space="preserve">Predlog 4.1: splošno izobraževanje (javnoveljavni programi in tudi neformalni) naj bo v ponudbi kot del javne službe v javni mreži in financirano sistemsko in </w:t>
            </w:r>
            <w:r w:rsidR="006366A6">
              <w:rPr>
                <w:rFonts w:eastAsia="Calibri" w:cstheme="minorHAnsi"/>
                <w:color w:val="000000"/>
              </w:rPr>
              <w:t>z</w:t>
            </w:r>
            <w:r w:rsidRPr="006435EA">
              <w:rPr>
                <w:rFonts w:eastAsia="Calibri" w:cstheme="minorHAnsi"/>
                <w:color w:val="000000"/>
              </w:rPr>
              <w:t xml:space="preserve"> javni</w:t>
            </w:r>
            <w:r w:rsidR="006366A6">
              <w:rPr>
                <w:rFonts w:eastAsia="Calibri" w:cstheme="minorHAnsi"/>
                <w:color w:val="000000"/>
              </w:rPr>
              <w:t>mi</w:t>
            </w:r>
            <w:r w:rsidRPr="006435EA">
              <w:rPr>
                <w:rFonts w:eastAsia="Calibri" w:cstheme="minorHAnsi"/>
                <w:color w:val="000000"/>
              </w:rPr>
              <w:t xml:space="preserve"> razpis</w:t>
            </w:r>
            <w:r w:rsidR="006366A6">
              <w:rPr>
                <w:rFonts w:eastAsia="Calibri" w:cstheme="minorHAnsi"/>
                <w:color w:val="000000"/>
              </w:rPr>
              <w:t>i</w:t>
            </w:r>
            <w:r w:rsidRPr="006435EA">
              <w:rPr>
                <w:rFonts w:eastAsia="Calibri" w:cstheme="minorHAnsi"/>
                <w:color w:val="000000"/>
              </w:rPr>
              <w:t xml:space="preserve">. </w:t>
            </w:r>
          </w:p>
          <w:p w14:paraId="3A3C9B2A" w14:textId="35F9CE4A"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4.2: urediti podzakonske akte za izredno srednješolsko izobraževanje</w:t>
            </w:r>
            <w:r w:rsidR="006366A6">
              <w:rPr>
                <w:rFonts w:eastAsia="Calibri" w:cstheme="minorHAnsi"/>
                <w:color w:val="000000"/>
              </w:rPr>
              <w:t>.</w:t>
            </w:r>
            <w:r w:rsidRPr="006435EA">
              <w:rPr>
                <w:rFonts w:eastAsia="Calibri" w:cstheme="minorHAnsi"/>
                <w:color w:val="000000"/>
              </w:rPr>
              <w:t xml:space="preserve"> </w:t>
            </w:r>
          </w:p>
          <w:p w14:paraId="42197B4A"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4.3: spodbuditi sodelovanje socialnih partnerjev: spodbujanje vključevanja odraslih z nedokončano osnovno šolo v program nižjega poklicnega izobraževanja. </w:t>
            </w:r>
          </w:p>
          <w:p w14:paraId="669BA856" w14:textId="4B6BC61F"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Izziv 5. Raziskave in razvoj na področju izobraževanja odraslih</w:t>
            </w:r>
          </w:p>
          <w:p w14:paraId="12EAFA30" w14:textId="77777777" w:rsidR="006366A6" w:rsidRDefault="00B0074A" w:rsidP="00B0074A">
            <w:pPr>
              <w:autoSpaceDE w:val="0"/>
              <w:autoSpaceDN w:val="0"/>
              <w:adjustRightInd w:val="0"/>
              <w:spacing w:after="0" w:line="240" w:lineRule="auto"/>
              <w:rPr>
                <w:rFonts w:eastAsia="Times New Roman" w:cstheme="minorHAnsi"/>
              </w:rPr>
            </w:pPr>
            <w:r w:rsidRPr="006435EA">
              <w:rPr>
                <w:rFonts w:eastAsia="Calibri" w:cstheme="minorHAnsi"/>
                <w:bCs/>
                <w:color w:val="000000"/>
              </w:rPr>
              <w:t>Predlog 5.1</w:t>
            </w:r>
            <w:r w:rsidRPr="006435EA">
              <w:rPr>
                <w:rFonts w:eastAsia="Calibri" w:cstheme="minorHAnsi"/>
                <w:b/>
                <w:bCs/>
                <w:color w:val="000000"/>
              </w:rPr>
              <w:t xml:space="preserve">: </w:t>
            </w:r>
            <w:r w:rsidRPr="006435EA">
              <w:rPr>
                <w:rFonts w:eastAsia="Times New Roman" w:cstheme="minorHAnsi"/>
              </w:rPr>
              <w:t xml:space="preserve">okrepitev raziskovalne dejavnosti za urejanje učinkovite politike in razvoja izobraževanja odraslih. </w:t>
            </w:r>
          </w:p>
          <w:p w14:paraId="7C95DF01" w14:textId="4BDDB163" w:rsidR="00B0074A" w:rsidRPr="006435EA" w:rsidRDefault="00B0074A" w:rsidP="00B0074A">
            <w:pPr>
              <w:autoSpaceDE w:val="0"/>
              <w:autoSpaceDN w:val="0"/>
              <w:adjustRightInd w:val="0"/>
              <w:spacing w:after="0" w:line="240" w:lineRule="auto"/>
              <w:rPr>
                <w:rFonts w:eastAsia="Times New Roman" w:cstheme="minorHAnsi"/>
              </w:rPr>
            </w:pPr>
            <w:r w:rsidRPr="006435EA">
              <w:rPr>
                <w:rFonts w:eastAsia="Times New Roman" w:cstheme="minorHAnsi"/>
              </w:rPr>
              <w:t>Predlog 5.2: izvajanje temeljnih in aplikativnih raziskav, ki so povezane s področji temeljnih zmožnosti odraslih (naslednji krog PIAAC).</w:t>
            </w:r>
          </w:p>
          <w:p w14:paraId="1C991B8E" w14:textId="009C79EB" w:rsidR="00B0074A" w:rsidRPr="006435EA" w:rsidRDefault="00B0074A" w:rsidP="00B0074A">
            <w:pPr>
              <w:autoSpaceDE w:val="0"/>
              <w:autoSpaceDN w:val="0"/>
              <w:adjustRightInd w:val="0"/>
              <w:spacing w:after="0" w:line="240" w:lineRule="auto"/>
              <w:rPr>
                <w:rFonts w:eastAsia="Calibri" w:cstheme="minorHAnsi"/>
                <w:b/>
                <w:bCs/>
                <w:color w:val="000000"/>
              </w:rPr>
            </w:pPr>
            <w:r w:rsidRPr="006435EA">
              <w:rPr>
                <w:rFonts w:eastAsia="Calibri" w:cstheme="minorHAnsi"/>
                <w:b/>
                <w:bCs/>
                <w:color w:val="000000"/>
              </w:rPr>
              <w:t>Izziv 6. Prenova programa osnovne šole za odrasle (OŠO)</w:t>
            </w:r>
          </w:p>
          <w:p w14:paraId="38C2E988" w14:textId="0DFDDA01"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Cs/>
                <w:color w:val="000000"/>
              </w:rPr>
              <w:t>Predlog 6.1:</w:t>
            </w:r>
            <w:r w:rsidRPr="006435EA">
              <w:rPr>
                <w:rFonts w:eastAsia="Calibri" w:cstheme="minorHAnsi"/>
                <w:b/>
                <w:bCs/>
                <w:color w:val="000000"/>
              </w:rPr>
              <w:t xml:space="preserve"> </w:t>
            </w:r>
            <w:r w:rsidRPr="006435EA">
              <w:rPr>
                <w:rFonts w:eastAsia="Calibri" w:cstheme="minorHAnsi"/>
                <w:color w:val="000000"/>
              </w:rPr>
              <w:t xml:space="preserve">razvijanje in uveljavljanje novih pristopov za spodbujanje vključevanja v OŠO </w:t>
            </w:r>
            <w:r w:rsidR="006366A6">
              <w:rPr>
                <w:rFonts w:eastAsia="Calibri" w:cstheme="minorHAnsi"/>
                <w:color w:val="000000"/>
              </w:rPr>
              <w:t>in</w:t>
            </w:r>
            <w:r w:rsidRPr="006435EA">
              <w:rPr>
                <w:rFonts w:eastAsia="Calibri" w:cstheme="minorHAnsi"/>
                <w:color w:val="000000"/>
              </w:rPr>
              <w:t xml:space="preserve"> uspešnejšega zaključka. </w:t>
            </w:r>
          </w:p>
          <w:p w14:paraId="2885E32B"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6.2: izpopolnjevanje strokovnih delavcev za delo v OŠO.</w:t>
            </w:r>
          </w:p>
          <w:p w14:paraId="3368BD84"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6.3: vzpostavitev podpornih mehanizmov za vključevanje beguncev oziroma migrantov. </w:t>
            </w:r>
          </w:p>
          <w:p w14:paraId="543B4313" w14:textId="5EA1239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b/>
                <w:bCs/>
                <w:color w:val="000000"/>
              </w:rPr>
              <w:t xml:space="preserve">Izziv 7. Vzpostaviti trajno sistemsko financiranje </w:t>
            </w:r>
            <w:r w:rsidRPr="006435EA">
              <w:rPr>
                <w:rFonts w:eastAsia="Calibri" w:cstheme="minorHAnsi"/>
                <w:b/>
                <w:color w:val="000000"/>
              </w:rPr>
              <w:t>programov za izobraževanje odraslih</w:t>
            </w:r>
          </w:p>
          <w:p w14:paraId="00890CBE" w14:textId="77777777"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7.1: vzpostaviti ustrezno strukturo državnega proračuna za možnost povezovanja ukrepov različnih politik (prioritetno, programsko in ne po PP).</w:t>
            </w:r>
          </w:p>
          <w:p w14:paraId="24BA8A86" w14:textId="66DF4B48" w:rsidR="00B0074A" w:rsidRPr="006435EA" w:rsidRDefault="00B0074A" w:rsidP="00B0074A">
            <w:pPr>
              <w:autoSpaceDE w:val="0"/>
              <w:autoSpaceDN w:val="0"/>
              <w:adjustRightInd w:val="0"/>
              <w:spacing w:after="0" w:line="240" w:lineRule="auto"/>
              <w:rPr>
                <w:rFonts w:eastAsia="Calibri" w:cstheme="minorHAnsi"/>
                <w:color w:val="000000"/>
              </w:rPr>
            </w:pPr>
            <w:r w:rsidRPr="006435EA">
              <w:rPr>
                <w:rFonts w:eastAsia="Calibri" w:cstheme="minorHAnsi"/>
                <w:color w:val="000000"/>
              </w:rPr>
              <w:t xml:space="preserve">Predlog 7.2: uvesti olajšave za izobraževanje </w:t>
            </w:r>
            <w:r w:rsidR="006366A6">
              <w:rPr>
                <w:rFonts w:eastAsia="Calibri" w:cstheme="minorHAnsi"/>
                <w:color w:val="000000"/>
              </w:rPr>
              <w:t xml:space="preserve">tako </w:t>
            </w:r>
            <w:r w:rsidRPr="006435EA">
              <w:rPr>
                <w:rFonts w:eastAsia="Calibri" w:cstheme="minorHAnsi"/>
                <w:color w:val="000000"/>
              </w:rPr>
              <w:t xml:space="preserve">za delodajalce </w:t>
            </w:r>
            <w:r w:rsidR="006366A6">
              <w:rPr>
                <w:rFonts w:eastAsia="Calibri" w:cstheme="minorHAnsi"/>
                <w:color w:val="000000"/>
              </w:rPr>
              <w:t>kot</w:t>
            </w:r>
            <w:r w:rsidRPr="006435EA">
              <w:rPr>
                <w:rFonts w:eastAsia="Calibri" w:cstheme="minorHAnsi"/>
                <w:color w:val="000000"/>
              </w:rPr>
              <w:t xml:space="preserve"> posameznike.</w:t>
            </w:r>
          </w:p>
          <w:p w14:paraId="5BFD6FEC" w14:textId="22C8A96F" w:rsidR="00B0074A" w:rsidRPr="006435EA" w:rsidRDefault="00B0074A" w:rsidP="009456D7">
            <w:pPr>
              <w:autoSpaceDE w:val="0"/>
              <w:autoSpaceDN w:val="0"/>
              <w:adjustRightInd w:val="0"/>
              <w:spacing w:after="0" w:line="240" w:lineRule="auto"/>
              <w:rPr>
                <w:rFonts w:eastAsia="Calibri" w:cstheme="minorHAnsi"/>
                <w:color w:val="000000"/>
              </w:rPr>
            </w:pPr>
            <w:r w:rsidRPr="006435EA">
              <w:rPr>
                <w:rFonts w:eastAsia="Calibri" w:cstheme="minorHAnsi"/>
                <w:color w:val="000000"/>
              </w:rPr>
              <w:t>Predlog 7.3:  zagotoviti stabilnost financiranja prioritetnih področij izobraževanja odraslih.</w:t>
            </w:r>
          </w:p>
        </w:tc>
      </w:tr>
    </w:tbl>
    <w:p w14:paraId="123A5D74" w14:textId="77777777" w:rsidR="008056EA" w:rsidRDefault="008056EA">
      <w:bookmarkStart w:id="7" w:name="_Toc53662455"/>
      <w:r>
        <w:lastRenderedPageBreak/>
        <w:br w:type="page"/>
      </w:r>
    </w:p>
    <w:tbl>
      <w:tblPr>
        <w:tblW w:w="5000" w:type="pct"/>
        <w:tblCellMar>
          <w:left w:w="70" w:type="dxa"/>
          <w:right w:w="70" w:type="dxa"/>
        </w:tblCellMar>
        <w:tblLook w:val="0000" w:firstRow="0" w:lastRow="0" w:firstColumn="0" w:lastColumn="0" w:noHBand="0" w:noVBand="0"/>
      </w:tblPr>
      <w:tblGrid>
        <w:gridCol w:w="148"/>
        <w:gridCol w:w="148"/>
        <w:gridCol w:w="148"/>
        <w:gridCol w:w="2217"/>
        <w:gridCol w:w="160"/>
        <w:gridCol w:w="4695"/>
        <w:gridCol w:w="148"/>
        <w:gridCol w:w="8040"/>
      </w:tblGrid>
      <w:tr w:rsidR="00B0074A" w:rsidRPr="006435EA" w14:paraId="42FB6338" w14:textId="77777777" w:rsidTr="003525FB">
        <w:trPr>
          <w:trHeight w:val="275"/>
        </w:trPr>
        <w:tc>
          <w:tcPr>
            <w:tcW w:w="2393" w:type="pct"/>
            <w:gridSpan w:val="6"/>
            <w:shd w:val="solid" w:color="CCFFFF" w:fill="auto"/>
          </w:tcPr>
          <w:p w14:paraId="4BB8746A" w14:textId="1BCFE96B" w:rsidR="00B0074A" w:rsidRPr="00D84308" w:rsidRDefault="00B0074A" w:rsidP="00E8526B">
            <w:pPr>
              <w:pStyle w:val="Naslov3"/>
              <w:rPr>
                <w:rFonts w:eastAsia="Calibri"/>
                <w:sz w:val="20"/>
                <w:szCs w:val="20"/>
              </w:rPr>
            </w:pPr>
            <w:r w:rsidRPr="00D84308">
              <w:rPr>
                <w:rFonts w:eastAsia="Calibri"/>
                <w:sz w:val="20"/>
                <w:szCs w:val="20"/>
              </w:rPr>
              <w:lastRenderedPageBreak/>
              <w:t>RAZVOJ ZNANJA, SPRETNOSTI, KOMPETENC</w:t>
            </w:r>
            <w:bookmarkEnd w:id="7"/>
          </w:p>
        </w:tc>
        <w:tc>
          <w:tcPr>
            <w:tcW w:w="47" w:type="pct"/>
            <w:shd w:val="solid" w:color="CCFFFF" w:fill="auto"/>
          </w:tcPr>
          <w:p w14:paraId="7E56E90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CCFFFF" w:fill="auto"/>
          </w:tcPr>
          <w:p w14:paraId="6736F90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07B2EC9A" w14:textId="77777777" w:rsidTr="003525FB">
        <w:trPr>
          <w:trHeight w:val="275"/>
        </w:trPr>
        <w:tc>
          <w:tcPr>
            <w:tcW w:w="47" w:type="pct"/>
          </w:tcPr>
          <w:p w14:paraId="411A3C9A"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shd w:val="solid" w:color="CCFFCC" w:fill="auto"/>
          </w:tcPr>
          <w:p w14:paraId="2693B0F2" w14:textId="7DD5C4DC"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 xml:space="preserve">KLJUČNE KOMPETENCE ZA VSEŽIVLJENJSKO UČENJE </w:t>
            </w:r>
            <w:r w:rsidR="00163D20">
              <w:rPr>
                <w:rFonts w:eastAsia="Calibri" w:cstheme="minorHAnsi"/>
                <w:b/>
                <w:bCs/>
                <w:color w:val="339966"/>
                <w:sz w:val="20"/>
                <w:szCs w:val="20"/>
              </w:rPr>
              <w:t>–</w:t>
            </w:r>
            <w:r w:rsidRPr="00D84308">
              <w:rPr>
                <w:rFonts w:eastAsia="Calibri" w:cstheme="minorHAnsi"/>
                <w:b/>
                <w:bCs/>
                <w:color w:val="339966"/>
                <w:sz w:val="20"/>
                <w:szCs w:val="20"/>
              </w:rPr>
              <w:t xml:space="preserve"> EVROPSKI REFERENČNI OKVIR</w:t>
            </w:r>
          </w:p>
        </w:tc>
        <w:tc>
          <w:tcPr>
            <w:tcW w:w="47" w:type="pct"/>
            <w:shd w:val="solid" w:color="CCFFCC" w:fill="auto"/>
          </w:tcPr>
          <w:p w14:paraId="0AF7F4F5"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657D0197"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485CCFCE" w14:textId="77777777" w:rsidTr="003525FB">
        <w:trPr>
          <w:trHeight w:val="212"/>
        </w:trPr>
        <w:tc>
          <w:tcPr>
            <w:tcW w:w="47" w:type="pct"/>
          </w:tcPr>
          <w:p w14:paraId="762B954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109B92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6D0FEAA5"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Seznam ključnih kompetenc iz evropskega referenčnega okvira</w:t>
            </w:r>
          </w:p>
        </w:tc>
        <w:tc>
          <w:tcPr>
            <w:tcW w:w="47" w:type="pct"/>
          </w:tcPr>
          <w:p w14:paraId="16A9BCF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8C3533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3A62637" w14:textId="77777777" w:rsidTr="003525FB">
        <w:trPr>
          <w:trHeight w:val="2333"/>
        </w:trPr>
        <w:tc>
          <w:tcPr>
            <w:tcW w:w="47" w:type="pct"/>
          </w:tcPr>
          <w:p w14:paraId="2B9CF5B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F8B4C3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5DF6BE0E"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5DE5F92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1) pismenost</w:t>
            </w:r>
          </w:p>
          <w:p w14:paraId="5A940D6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2) večjezičnost</w:t>
            </w:r>
          </w:p>
          <w:p w14:paraId="7CD235A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3) matematična, naravoslovna, tehniška in inženirska kompetenca</w:t>
            </w:r>
          </w:p>
          <w:p w14:paraId="276030D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4) digitalna kompetenca</w:t>
            </w:r>
          </w:p>
          <w:p w14:paraId="303E695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5) osebnostna, družbena in učna kompetenca</w:t>
            </w:r>
          </w:p>
          <w:p w14:paraId="655D1D0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6) državljanska kompetenca</w:t>
            </w:r>
          </w:p>
          <w:p w14:paraId="402E91B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7) podjetnostna kompetenca</w:t>
            </w:r>
          </w:p>
          <w:p w14:paraId="559A12D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8) kulturna zavest in izražanje</w:t>
            </w:r>
          </w:p>
          <w:p w14:paraId="12D0D2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102" w:type="pct"/>
            <w:gridSpan w:val="3"/>
          </w:tcPr>
          <w:p w14:paraId="701E40B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nadaljevanju so pregledana področja razvoja glede na ključne kompetence.</w:t>
            </w:r>
          </w:p>
        </w:tc>
      </w:tr>
      <w:tr w:rsidR="00B0074A" w:rsidRPr="006435EA" w14:paraId="189B4F3E" w14:textId="77777777" w:rsidTr="003525FB">
        <w:trPr>
          <w:trHeight w:val="84"/>
        </w:trPr>
        <w:tc>
          <w:tcPr>
            <w:tcW w:w="47" w:type="pct"/>
          </w:tcPr>
          <w:p w14:paraId="2814F58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71D1FC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359E5C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6AD1934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50C18A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C19D2D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5BA9A0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22B5196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FC8EE05" w14:textId="77777777" w:rsidTr="003525FB">
        <w:trPr>
          <w:trHeight w:val="212"/>
        </w:trPr>
        <w:tc>
          <w:tcPr>
            <w:tcW w:w="47" w:type="pct"/>
          </w:tcPr>
          <w:p w14:paraId="193BCF6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6912A2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2A0B757C"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Bralna pismenost in bralna kultura</w:t>
            </w:r>
          </w:p>
        </w:tc>
        <w:tc>
          <w:tcPr>
            <w:tcW w:w="47" w:type="pct"/>
          </w:tcPr>
          <w:p w14:paraId="14A6E2E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615C5F8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F89D523" w14:textId="77777777" w:rsidTr="003525FB">
        <w:trPr>
          <w:trHeight w:val="1981"/>
        </w:trPr>
        <w:tc>
          <w:tcPr>
            <w:tcW w:w="47" w:type="pct"/>
          </w:tcPr>
          <w:p w14:paraId="4A600FF4"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250F12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5641875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2AF20AB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2910C55" w14:textId="1272730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Nacionalna strategija za razvoj bralne pismenosti 2019</w:t>
            </w:r>
            <w:r w:rsidR="00163D20" w:rsidRPr="00D84308">
              <w:rPr>
                <w:rFonts w:eastAsia="Calibri" w:cstheme="minorHAnsi"/>
                <w:color w:val="000000"/>
                <w:sz w:val="20"/>
                <w:szCs w:val="20"/>
              </w:rPr>
              <w:t>–</w:t>
            </w:r>
            <w:r w:rsidRPr="00D84308">
              <w:rPr>
                <w:rFonts w:eastAsia="Calibri" w:cstheme="minorHAnsi"/>
                <w:color w:val="000000"/>
                <w:sz w:val="20"/>
                <w:szCs w:val="20"/>
              </w:rPr>
              <w:t>2030 (december 2019)</w:t>
            </w:r>
          </w:p>
          <w:p w14:paraId="3192DF2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266783A" w14:textId="1F57EF36" w:rsidR="00163D20" w:rsidRDefault="00163D20" w:rsidP="00A0339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vključuje</w:t>
            </w:r>
            <w:r w:rsidR="00B0074A" w:rsidRPr="00D84308">
              <w:rPr>
                <w:rFonts w:eastAsia="Calibri" w:cstheme="minorHAnsi"/>
                <w:color w:val="000000"/>
                <w:sz w:val="20"/>
                <w:szCs w:val="20"/>
              </w:rPr>
              <w:t xml:space="preserve"> kompetenco </w:t>
            </w:r>
          </w:p>
          <w:p w14:paraId="00E501E2" w14:textId="1A7B2C7D"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1) pismenost </w:t>
            </w:r>
          </w:p>
        </w:tc>
        <w:tc>
          <w:tcPr>
            <w:tcW w:w="1542" w:type="pct"/>
            <w:gridSpan w:val="2"/>
          </w:tcPr>
          <w:p w14:paraId="6C85F445" w14:textId="28111E4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(PISA, PIRLS) kažejo na delno uspešno razvijanje bralne pismenosti šolajočih </w:t>
            </w:r>
            <w:r w:rsidR="00163D20">
              <w:rPr>
                <w:rFonts w:eastAsia="Calibri" w:cstheme="minorHAnsi"/>
                <w:color w:val="000000"/>
                <w:sz w:val="20"/>
                <w:szCs w:val="20"/>
              </w:rPr>
              <w:t xml:space="preserve">se </w:t>
            </w:r>
            <w:r w:rsidRPr="00D84308">
              <w:rPr>
                <w:rFonts w:eastAsia="Calibri" w:cstheme="minorHAnsi"/>
                <w:color w:val="000000"/>
                <w:sz w:val="20"/>
                <w:szCs w:val="20"/>
              </w:rPr>
              <w:t>- dosežki 10-letnikov so povprečni, vendar so trendi pozitivni, dosežki 15-letnikov so nadpovprečni</w:t>
            </w:r>
            <w:r w:rsidR="00163D20">
              <w:rPr>
                <w:rFonts w:eastAsia="Calibri" w:cstheme="minorHAnsi"/>
                <w:color w:val="000000"/>
                <w:sz w:val="20"/>
                <w:szCs w:val="20"/>
              </w:rPr>
              <w:t>,</w:t>
            </w:r>
            <w:r w:rsidRPr="00D84308">
              <w:rPr>
                <w:rFonts w:eastAsia="Calibri" w:cstheme="minorHAnsi"/>
                <w:color w:val="000000"/>
                <w:sz w:val="20"/>
                <w:szCs w:val="20"/>
              </w:rPr>
              <w:t xml:space="preserve"> vendar trend (ponovno) rahlo nazaduje. </w:t>
            </w:r>
          </w:p>
          <w:p w14:paraId="69F8EB9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D739E4F" w14:textId="6282764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Strategija predvideva imenovanje Nacionalnega sveta za bralno pismenost </w:t>
            </w:r>
            <w:r w:rsidR="00163D20">
              <w:rPr>
                <w:rFonts w:eastAsia="Calibri" w:cstheme="minorHAnsi"/>
                <w:color w:val="000000"/>
                <w:sz w:val="20"/>
                <w:szCs w:val="20"/>
              </w:rPr>
              <w:t>–</w:t>
            </w:r>
            <w:r w:rsidRPr="00D84308">
              <w:rPr>
                <w:rFonts w:eastAsia="Calibri" w:cstheme="minorHAnsi"/>
                <w:color w:val="000000"/>
                <w:sz w:val="20"/>
                <w:szCs w:val="20"/>
              </w:rPr>
              <w:t xml:space="preserve"> priprava akcijskega načrta </w:t>
            </w:r>
            <w:r w:rsidR="00163D20">
              <w:rPr>
                <w:rFonts w:eastAsia="Calibri" w:cstheme="minorHAnsi"/>
                <w:color w:val="000000"/>
                <w:sz w:val="20"/>
                <w:szCs w:val="20"/>
              </w:rPr>
              <w:t xml:space="preserve">za </w:t>
            </w:r>
            <w:r w:rsidRPr="00D84308">
              <w:rPr>
                <w:rFonts w:eastAsia="Calibri" w:cstheme="minorHAnsi"/>
                <w:color w:val="000000"/>
                <w:sz w:val="20"/>
                <w:szCs w:val="20"/>
              </w:rPr>
              <w:t>uresničevanj</w:t>
            </w:r>
            <w:r w:rsidR="00163D20">
              <w:rPr>
                <w:rFonts w:eastAsia="Calibri" w:cstheme="minorHAnsi"/>
                <w:color w:val="000000"/>
                <w:sz w:val="20"/>
                <w:szCs w:val="20"/>
              </w:rPr>
              <w:t>e</w:t>
            </w:r>
            <w:r w:rsidRPr="00D84308">
              <w:rPr>
                <w:rFonts w:eastAsia="Calibri" w:cstheme="minorHAnsi"/>
                <w:color w:val="000000"/>
                <w:sz w:val="20"/>
                <w:szCs w:val="20"/>
              </w:rPr>
              <w:t xml:space="preserve"> strategije</w:t>
            </w:r>
          </w:p>
          <w:p w14:paraId="278CFFF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74544BB" w14:textId="41FFF3A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Opravljena je bila Revizija računskega sodišča (poročilo 2020), ki ugotavlja delno učinkovitost razvoja bralne pismenosti v obdobju 2014</w:t>
            </w:r>
            <w:r w:rsidR="00163D20" w:rsidRPr="00D84308">
              <w:rPr>
                <w:rFonts w:eastAsia="Calibri" w:cstheme="minorHAnsi"/>
                <w:color w:val="000000"/>
                <w:sz w:val="20"/>
                <w:szCs w:val="20"/>
              </w:rPr>
              <w:t>–</w:t>
            </w:r>
            <w:r w:rsidRPr="00D84308">
              <w:rPr>
                <w:rFonts w:eastAsia="Calibri" w:cstheme="minorHAnsi"/>
                <w:color w:val="000000"/>
                <w:sz w:val="20"/>
                <w:szCs w:val="20"/>
              </w:rPr>
              <w:t>2018 in podaja priporočila za nadaljnje spodbujanje razvoja, krepitev medresorskega sodelovanja, analize podatkov, krepitev vloge knjižnic.</w:t>
            </w:r>
          </w:p>
          <w:p w14:paraId="676AA02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08E2F44" w14:textId="2488BC5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Izvajajo se razvojni projekti in aktivnosti, npr: OBJEM </w:t>
            </w:r>
            <w:r w:rsidR="00163D20">
              <w:rPr>
                <w:rFonts w:eastAsia="Calibri" w:cstheme="minorHAnsi"/>
                <w:color w:val="000000"/>
                <w:sz w:val="20"/>
                <w:szCs w:val="20"/>
              </w:rPr>
              <w:t>–</w:t>
            </w:r>
            <w:r w:rsidRPr="00D84308">
              <w:rPr>
                <w:rFonts w:eastAsia="Calibri" w:cstheme="minorHAnsi"/>
                <w:color w:val="000000"/>
                <w:sz w:val="20"/>
                <w:szCs w:val="20"/>
              </w:rPr>
              <w:t xml:space="preserve"> Bralna pismenost in razvoj slovenščine, #športajmoinberimo, Nacionalni mesec skupnega branja …</w:t>
            </w:r>
            <w:r w:rsidR="00163D20">
              <w:rPr>
                <w:rFonts w:eastAsia="Calibri" w:cstheme="minorHAnsi"/>
                <w:color w:val="000000"/>
                <w:sz w:val="20"/>
                <w:szCs w:val="20"/>
              </w:rPr>
              <w:t xml:space="preserve"> </w:t>
            </w:r>
            <w:r w:rsidRPr="00D84308">
              <w:rPr>
                <w:rFonts w:eastAsia="Calibri" w:cstheme="minorHAnsi"/>
                <w:color w:val="000000"/>
                <w:sz w:val="20"/>
                <w:szCs w:val="20"/>
              </w:rPr>
              <w:t>Rastem s knjigo ...</w:t>
            </w:r>
          </w:p>
        </w:tc>
        <w:tc>
          <w:tcPr>
            <w:tcW w:w="2560" w:type="pct"/>
          </w:tcPr>
          <w:p w14:paraId="69B8014B" w14:textId="55E7080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Usklajen pristop k razvijanju bralne pismenosti in bralne kulture </w:t>
            </w:r>
          </w:p>
          <w:p w14:paraId="53167FED" w14:textId="58536C2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1.1: Načrtovane aktivnosti naj bodo usklajene v sodelovanju z vsemi deležn</w:t>
            </w:r>
            <w:r w:rsidR="008C382C">
              <w:rPr>
                <w:rFonts w:eastAsia="Calibri" w:cstheme="minorHAnsi"/>
                <w:color w:val="000000"/>
                <w:sz w:val="20"/>
                <w:szCs w:val="20"/>
              </w:rPr>
              <w:t>iki</w:t>
            </w:r>
            <w:r w:rsidRPr="00D84308">
              <w:rPr>
                <w:rFonts w:eastAsia="Calibri" w:cstheme="minorHAnsi"/>
                <w:color w:val="000000"/>
                <w:sz w:val="20"/>
                <w:szCs w:val="20"/>
              </w:rPr>
              <w:t xml:space="preserve"> (preko Nacionalnega sveta kot tudi preko širše delovne skupine)</w:t>
            </w:r>
            <w:r w:rsidR="00163D20">
              <w:rPr>
                <w:rFonts w:eastAsia="Calibri" w:cstheme="minorHAnsi"/>
                <w:color w:val="000000"/>
                <w:sz w:val="20"/>
                <w:szCs w:val="20"/>
              </w:rPr>
              <w:t>.</w:t>
            </w:r>
            <w:r w:rsidRPr="00D84308">
              <w:rPr>
                <w:rFonts w:eastAsia="Calibri" w:cstheme="minorHAnsi"/>
                <w:color w:val="000000"/>
                <w:sz w:val="20"/>
                <w:szCs w:val="20"/>
              </w:rPr>
              <w:t xml:space="preserve"> </w:t>
            </w:r>
          </w:p>
          <w:p w14:paraId="213678B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2. Zviševanje ravni bralne pismenosti otrok, mladih in odraslih</w:t>
            </w:r>
          </w:p>
          <w:p w14:paraId="41C11716" w14:textId="46A296B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Razvijanje bralne pismenosti in bralne kulture strokovnih delavcev na šolah ne glede na predmet </w:t>
            </w:r>
            <w:r w:rsidR="00163D20">
              <w:rPr>
                <w:rFonts w:eastAsia="Calibri" w:cstheme="minorHAnsi"/>
                <w:color w:val="000000"/>
                <w:sz w:val="20"/>
                <w:szCs w:val="20"/>
              </w:rPr>
              <w:t>z</w:t>
            </w:r>
            <w:r w:rsidRPr="00D84308">
              <w:rPr>
                <w:rFonts w:eastAsia="Calibri" w:cstheme="minorHAnsi"/>
                <w:color w:val="000000"/>
                <w:sz w:val="20"/>
                <w:szCs w:val="20"/>
              </w:rPr>
              <w:t xml:space="preserve"> dodatn</w:t>
            </w:r>
            <w:r w:rsidR="00163D20">
              <w:rPr>
                <w:rFonts w:eastAsia="Calibri" w:cstheme="minorHAnsi"/>
                <w:color w:val="000000"/>
                <w:sz w:val="20"/>
                <w:szCs w:val="20"/>
              </w:rPr>
              <w:t>im</w:t>
            </w:r>
            <w:r w:rsidRPr="00D84308">
              <w:rPr>
                <w:rFonts w:eastAsia="Calibri" w:cstheme="minorHAnsi"/>
                <w:color w:val="000000"/>
                <w:sz w:val="20"/>
                <w:szCs w:val="20"/>
              </w:rPr>
              <w:t xml:space="preserve"> strokovn</w:t>
            </w:r>
            <w:r w:rsidR="00163D20">
              <w:rPr>
                <w:rFonts w:eastAsia="Calibri" w:cstheme="minorHAnsi"/>
                <w:color w:val="000000"/>
                <w:sz w:val="20"/>
                <w:szCs w:val="20"/>
              </w:rPr>
              <w:t>im</w:t>
            </w:r>
            <w:r w:rsidRPr="00D84308">
              <w:rPr>
                <w:rFonts w:eastAsia="Calibri" w:cstheme="minorHAnsi"/>
                <w:color w:val="000000"/>
                <w:sz w:val="20"/>
                <w:szCs w:val="20"/>
              </w:rPr>
              <w:t xml:space="preserve"> usposabljanj</w:t>
            </w:r>
            <w:r w:rsidR="00163D20">
              <w:rPr>
                <w:rFonts w:eastAsia="Calibri" w:cstheme="minorHAnsi"/>
                <w:color w:val="000000"/>
                <w:sz w:val="20"/>
                <w:szCs w:val="20"/>
              </w:rPr>
              <w:t>em</w:t>
            </w:r>
            <w:r w:rsidRPr="00D84308">
              <w:rPr>
                <w:rFonts w:eastAsia="Calibri" w:cstheme="minorHAnsi"/>
                <w:color w:val="000000"/>
                <w:sz w:val="20"/>
                <w:szCs w:val="20"/>
              </w:rPr>
              <w:t xml:space="preserve"> strokovnih delavcev (pozornost Kurikulu za vrtce,  usposabljanju vzgojiteljic ...)</w:t>
            </w:r>
            <w:r w:rsidR="00163D20">
              <w:rPr>
                <w:rFonts w:eastAsia="Calibri" w:cstheme="minorHAnsi"/>
                <w:color w:val="000000"/>
                <w:sz w:val="20"/>
                <w:szCs w:val="20"/>
              </w:rPr>
              <w:t>.</w:t>
            </w:r>
          </w:p>
          <w:p w14:paraId="279F7957" w14:textId="4D091E1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Razvijanje družinske pismenosti</w:t>
            </w:r>
            <w:r w:rsidR="00163D20">
              <w:rPr>
                <w:rFonts w:eastAsia="Calibri" w:cstheme="minorHAnsi"/>
                <w:color w:val="000000"/>
                <w:sz w:val="20"/>
                <w:szCs w:val="20"/>
              </w:rPr>
              <w:t>.</w:t>
            </w:r>
            <w:r w:rsidRPr="00D84308">
              <w:rPr>
                <w:rFonts w:eastAsia="Calibri" w:cstheme="minorHAnsi"/>
                <w:color w:val="000000"/>
                <w:sz w:val="20"/>
                <w:szCs w:val="20"/>
              </w:rPr>
              <w:t xml:space="preserve"> </w:t>
            </w:r>
          </w:p>
          <w:p w14:paraId="2BFEC9F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2.3: Izvajati analize in pripraviti ukrepe za otroke in učence z migrantskim ozadjem ter za zmanjševanje razlik med dečki in deklicami. </w:t>
            </w:r>
          </w:p>
          <w:p w14:paraId="6897980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2.4: Rezultate uspešnih projektov in akcij umestiti v celoten sistem.</w:t>
            </w:r>
          </w:p>
          <w:p w14:paraId="1AB0D37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Evalvacija programov in projektov </w:t>
            </w:r>
          </w:p>
          <w:p w14:paraId="0CAE0EB2" w14:textId="1D13836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3.1: Analize dejavnikov</w:t>
            </w:r>
            <w:r w:rsidR="00163D20">
              <w:rPr>
                <w:rFonts w:eastAsia="Calibri" w:cstheme="minorHAnsi"/>
                <w:color w:val="000000"/>
                <w:sz w:val="20"/>
                <w:szCs w:val="20"/>
              </w:rPr>
              <w:t>,</w:t>
            </w:r>
            <w:r w:rsidRPr="00D84308">
              <w:rPr>
                <w:rFonts w:eastAsia="Calibri" w:cstheme="minorHAnsi"/>
                <w:color w:val="000000"/>
                <w:sz w:val="20"/>
                <w:szCs w:val="20"/>
              </w:rPr>
              <w:t xml:space="preserve"> ki krepijo BP, evalvacije projektov (npr. Rastem s knjigo)</w:t>
            </w:r>
            <w:r w:rsidR="00163D20">
              <w:rPr>
                <w:rFonts w:eastAsia="Calibri" w:cstheme="minorHAnsi"/>
                <w:color w:val="000000"/>
                <w:sz w:val="20"/>
                <w:szCs w:val="20"/>
              </w:rPr>
              <w:t>.</w:t>
            </w:r>
            <w:r w:rsidRPr="00D84308">
              <w:rPr>
                <w:rFonts w:eastAsia="Calibri" w:cstheme="minorHAnsi"/>
                <w:color w:val="000000"/>
                <w:sz w:val="20"/>
                <w:szCs w:val="20"/>
              </w:rPr>
              <w:t xml:space="preserve"> </w:t>
            </w:r>
          </w:p>
          <w:p w14:paraId="0C76838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ED1BE98" w14:textId="1C32EFC2"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Vsi navedeni izzivi in predlogi se povezujejo z izzivi </w:t>
            </w:r>
            <w:r w:rsidR="00163D20">
              <w:rPr>
                <w:rFonts w:eastAsia="Calibri" w:cstheme="minorHAnsi"/>
                <w:color w:val="000000"/>
                <w:sz w:val="20"/>
                <w:szCs w:val="20"/>
              </w:rPr>
              <w:t>v</w:t>
            </w:r>
            <w:r w:rsidRPr="00D84308">
              <w:rPr>
                <w:rFonts w:eastAsia="Calibri" w:cstheme="minorHAnsi"/>
                <w:color w:val="000000"/>
                <w:sz w:val="20"/>
                <w:szCs w:val="20"/>
              </w:rPr>
              <w:t xml:space="preserve"> jezikovne</w:t>
            </w:r>
            <w:r w:rsidR="00163D20">
              <w:rPr>
                <w:rFonts w:eastAsia="Calibri" w:cstheme="minorHAnsi"/>
                <w:color w:val="000000"/>
                <w:sz w:val="20"/>
                <w:szCs w:val="20"/>
              </w:rPr>
              <w:t>m</w:t>
            </w:r>
            <w:r w:rsidRPr="00D84308">
              <w:rPr>
                <w:rFonts w:eastAsia="Calibri" w:cstheme="minorHAnsi"/>
                <w:color w:val="000000"/>
                <w:sz w:val="20"/>
                <w:szCs w:val="20"/>
              </w:rPr>
              <w:t xml:space="preserve"> izobraževanj</w:t>
            </w:r>
            <w:r w:rsidR="00163D20">
              <w:rPr>
                <w:rFonts w:eastAsia="Calibri" w:cstheme="minorHAnsi"/>
                <w:color w:val="000000"/>
                <w:sz w:val="20"/>
                <w:szCs w:val="20"/>
              </w:rPr>
              <w:t>u</w:t>
            </w:r>
            <w:r w:rsidRPr="00D84308">
              <w:rPr>
                <w:rFonts w:eastAsia="Calibri" w:cstheme="minorHAnsi"/>
                <w:color w:val="000000"/>
                <w:sz w:val="20"/>
                <w:szCs w:val="20"/>
              </w:rPr>
              <w:t>, razvoj</w:t>
            </w:r>
            <w:r w:rsidR="00163D20">
              <w:rPr>
                <w:rFonts w:eastAsia="Calibri" w:cstheme="minorHAnsi"/>
                <w:color w:val="000000"/>
                <w:sz w:val="20"/>
                <w:szCs w:val="20"/>
              </w:rPr>
              <w:t>u</w:t>
            </w:r>
            <w:r w:rsidRPr="00D84308">
              <w:rPr>
                <w:rFonts w:eastAsia="Calibri" w:cstheme="minorHAnsi"/>
                <w:color w:val="000000"/>
                <w:sz w:val="20"/>
                <w:szCs w:val="20"/>
              </w:rPr>
              <w:t xml:space="preserve"> šolskih knjižnic in Nacionaln</w:t>
            </w:r>
            <w:r w:rsidR="00163D20">
              <w:rPr>
                <w:rFonts w:eastAsia="Calibri" w:cstheme="minorHAnsi"/>
                <w:color w:val="000000"/>
                <w:sz w:val="20"/>
                <w:szCs w:val="20"/>
              </w:rPr>
              <w:t>e</w:t>
            </w:r>
            <w:r w:rsidRPr="00D84308">
              <w:rPr>
                <w:rFonts w:eastAsia="Calibri" w:cstheme="minorHAnsi"/>
                <w:color w:val="000000"/>
                <w:sz w:val="20"/>
                <w:szCs w:val="20"/>
              </w:rPr>
              <w:t>m program</w:t>
            </w:r>
            <w:r w:rsidR="00163D20">
              <w:rPr>
                <w:rFonts w:eastAsia="Calibri" w:cstheme="minorHAnsi"/>
                <w:color w:val="000000"/>
                <w:sz w:val="20"/>
                <w:szCs w:val="20"/>
              </w:rPr>
              <w:t>u</w:t>
            </w:r>
            <w:r w:rsidRPr="00D84308">
              <w:rPr>
                <w:rFonts w:eastAsia="Calibri" w:cstheme="minorHAnsi"/>
                <w:color w:val="000000"/>
                <w:sz w:val="20"/>
                <w:szCs w:val="20"/>
              </w:rPr>
              <w:t xml:space="preserve"> za izobraževanje odraslih.</w:t>
            </w:r>
          </w:p>
        </w:tc>
      </w:tr>
      <w:tr w:rsidR="00B0074A" w:rsidRPr="006435EA" w14:paraId="5B565348" w14:textId="77777777" w:rsidTr="003525FB">
        <w:trPr>
          <w:trHeight w:val="84"/>
        </w:trPr>
        <w:tc>
          <w:tcPr>
            <w:tcW w:w="47" w:type="pct"/>
          </w:tcPr>
          <w:p w14:paraId="75C28CB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39DED2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1C9FB78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36507F0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4925DFD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4D0A4DE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1F5C1D6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2BE06A2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747DBE8E" w14:textId="77777777" w:rsidTr="003525FB">
        <w:trPr>
          <w:trHeight w:val="212"/>
        </w:trPr>
        <w:tc>
          <w:tcPr>
            <w:tcW w:w="47" w:type="pct"/>
          </w:tcPr>
          <w:p w14:paraId="19C5D291"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52BBD3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0A07F90D"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Jezikovno izobraževanje </w:t>
            </w:r>
          </w:p>
        </w:tc>
        <w:tc>
          <w:tcPr>
            <w:tcW w:w="51" w:type="pct"/>
          </w:tcPr>
          <w:p w14:paraId="6EEA0F0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24509A2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43368CA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1EBDDAC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7940628" w14:textId="77777777" w:rsidTr="003525FB">
        <w:trPr>
          <w:trHeight w:val="2973"/>
        </w:trPr>
        <w:tc>
          <w:tcPr>
            <w:tcW w:w="47" w:type="pct"/>
          </w:tcPr>
          <w:p w14:paraId="17044061"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926873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761DB80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6D2A7C3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1ED7FA4" w14:textId="3DD8859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Nacionalni okvir predstavlja Resolucija o nacionalnem programu za jezikovno politiko (obdobje 2014</w:t>
            </w:r>
            <w:r w:rsidR="00163D20" w:rsidRPr="00D84308">
              <w:rPr>
                <w:rFonts w:eastAsia="Calibri" w:cstheme="minorHAnsi"/>
                <w:color w:val="000000"/>
                <w:sz w:val="20"/>
                <w:szCs w:val="20"/>
              </w:rPr>
              <w:t>–</w:t>
            </w:r>
            <w:r w:rsidRPr="00D84308">
              <w:rPr>
                <w:rFonts w:eastAsia="Calibri" w:cstheme="minorHAnsi"/>
                <w:color w:val="000000"/>
                <w:sz w:val="20"/>
                <w:szCs w:val="20"/>
              </w:rPr>
              <w:t>2018, 2019</w:t>
            </w:r>
            <w:r w:rsidR="00163D20" w:rsidRPr="00D84308">
              <w:rPr>
                <w:rFonts w:eastAsia="Calibri" w:cstheme="minorHAnsi"/>
                <w:color w:val="000000"/>
                <w:sz w:val="20"/>
                <w:szCs w:val="20"/>
              </w:rPr>
              <w:t>–</w:t>
            </w:r>
            <w:r w:rsidRPr="00D84308">
              <w:rPr>
                <w:rFonts w:eastAsia="Calibri" w:cstheme="minorHAnsi"/>
                <w:color w:val="000000"/>
                <w:sz w:val="20"/>
                <w:szCs w:val="20"/>
              </w:rPr>
              <w:t>2023).</w:t>
            </w:r>
          </w:p>
          <w:p w14:paraId="5F4668B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B2BAF16" w14:textId="4665277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EK Priporočila k celostnem</w:t>
            </w:r>
            <w:r w:rsidR="00163D20">
              <w:rPr>
                <w:rFonts w:eastAsia="Calibri" w:cstheme="minorHAnsi"/>
                <w:color w:val="000000"/>
                <w:sz w:val="20"/>
                <w:szCs w:val="20"/>
              </w:rPr>
              <w:t>u</w:t>
            </w:r>
            <w:r w:rsidRPr="00D84308">
              <w:rPr>
                <w:rFonts w:eastAsia="Calibri" w:cstheme="minorHAnsi"/>
                <w:color w:val="000000"/>
                <w:sz w:val="20"/>
                <w:szCs w:val="20"/>
              </w:rPr>
              <w:t xml:space="preserve"> pristopu </w:t>
            </w:r>
            <w:r w:rsidR="00163D20">
              <w:rPr>
                <w:rFonts w:eastAsia="Calibri" w:cstheme="minorHAnsi"/>
                <w:color w:val="000000"/>
                <w:sz w:val="20"/>
                <w:szCs w:val="20"/>
              </w:rPr>
              <w:t xml:space="preserve">pri </w:t>
            </w:r>
            <w:r w:rsidRPr="00D84308">
              <w:rPr>
                <w:rFonts w:eastAsia="Calibri" w:cstheme="minorHAnsi"/>
                <w:color w:val="000000"/>
                <w:sz w:val="20"/>
                <w:szCs w:val="20"/>
              </w:rPr>
              <w:t xml:space="preserve"> poučevanju in učenju jezikov, 2019</w:t>
            </w:r>
          </w:p>
          <w:p w14:paraId="45E8B5D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B949A3A" w14:textId="368AF6F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Celostni pogled na jezikovno izobraževanje v RS predpostavlja, da v središču izobraževalnega procesa vidimo učečega </w:t>
            </w:r>
            <w:r w:rsidR="00163D20">
              <w:rPr>
                <w:rFonts w:eastAsia="Calibri" w:cstheme="minorHAnsi"/>
                <w:color w:val="000000"/>
                <w:sz w:val="20"/>
                <w:szCs w:val="20"/>
              </w:rPr>
              <w:t xml:space="preserve">se </w:t>
            </w:r>
            <w:r w:rsidRPr="00D84308">
              <w:rPr>
                <w:rFonts w:eastAsia="Calibri" w:cstheme="minorHAnsi"/>
                <w:color w:val="000000"/>
                <w:sz w:val="20"/>
                <w:szCs w:val="20"/>
              </w:rPr>
              <w:t xml:space="preserve">z njegovim raznolikim jezikovnim repertoarjem </w:t>
            </w:r>
            <w:r w:rsidR="00163D20">
              <w:rPr>
                <w:rFonts w:eastAsia="Calibri" w:cstheme="minorHAnsi"/>
                <w:color w:val="000000"/>
                <w:sz w:val="20"/>
                <w:szCs w:val="20"/>
              </w:rPr>
              <w:t>in</w:t>
            </w:r>
            <w:r w:rsidRPr="00D84308">
              <w:rPr>
                <w:rFonts w:eastAsia="Calibri" w:cstheme="minorHAnsi"/>
                <w:color w:val="000000"/>
                <w:sz w:val="20"/>
                <w:szCs w:val="20"/>
              </w:rPr>
              <w:t xml:space="preserve"> da na </w:t>
            </w:r>
            <w:r w:rsidR="00163D20">
              <w:rPr>
                <w:rFonts w:eastAsia="Calibri" w:cstheme="minorHAnsi"/>
                <w:color w:val="000000"/>
                <w:sz w:val="20"/>
                <w:szCs w:val="20"/>
              </w:rPr>
              <w:t>osnovi</w:t>
            </w:r>
            <w:r w:rsidRPr="00D84308">
              <w:rPr>
                <w:rFonts w:eastAsia="Calibri" w:cstheme="minorHAnsi"/>
                <w:color w:val="000000"/>
                <w:sz w:val="20"/>
                <w:szCs w:val="20"/>
              </w:rPr>
              <w:t xml:space="preserve"> spoštovanja človekovih pravic, socialne pravičnosti in demokratičnega državljanstva ustvarimo kakovosten pedagoški proces, ki bo vsakemu učencu  omogočil optimalen razvoj sporazumevalne zmožnosti v slovenščini in vsaj še dveh drugih jezikih. </w:t>
            </w:r>
          </w:p>
          <w:p w14:paraId="5EED617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AABF0A8" w14:textId="16633D36" w:rsidR="00163D20" w:rsidRDefault="00BA7102" w:rsidP="00A0339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00B0074A" w:rsidRPr="00D84308">
              <w:rPr>
                <w:rFonts w:eastAsia="Calibri" w:cstheme="minorHAnsi"/>
                <w:color w:val="000000"/>
                <w:sz w:val="20"/>
                <w:szCs w:val="20"/>
              </w:rPr>
              <w:t xml:space="preserve"> kompetenci </w:t>
            </w:r>
          </w:p>
          <w:p w14:paraId="3FF7A4D4" w14:textId="77777777" w:rsidR="00163D20"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1) pismenost in </w:t>
            </w:r>
          </w:p>
          <w:p w14:paraId="635709F0" w14:textId="413C4389"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2) večjezičnost</w:t>
            </w:r>
          </w:p>
        </w:tc>
        <w:tc>
          <w:tcPr>
            <w:tcW w:w="1542" w:type="pct"/>
            <w:gridSpan w:val="2"/>
          </w:tcPr>
          <w:p w14:paraId="1D251EDF" w14:textId="26E7880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Zaskrbljujoč je podatek, da 41</w:t>
            </w:r>
            <w:r w:rsidR="00BA7102">
              <w:rPr>
                <w:rFonts w:eastAsia="Calibri" w:cstheme="minorHAnsi"/>
                <w:color w:val="000000"/>
                <w:sz w:val="20"/>
                <w:szCs w:val="20"/>
              </w:rPr>
              <w:t xml:space="preserve"> </w:t>
            </w:r>
            <w:r w:rsidRPr="00D84308">
              <w:rPr>
                <w:rFonts w:eastAsia="Calibri" w:cstheme="minorHAnsi"/>
                <w:color w:val="000000"/>
                <w:sz w:val="20"/>
                <w:szCs w:val="20"/>
              </w:rPr>
              <w:t>% slovenskih učencev ob koncu obveznega izobraževanja v bralnem razumevanju pri angleščini ne dosega z učnim načrtom zahtevane ravni znanja (ESLC 2011).</w:t>
            </w:r>
          </w:p>
          <w:p w14:paraId="341E0CF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FE3D277" w14:textId="0C30F8D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Slovenija se uvršča med države, </w:t>
            </w:r>
            <w:r w:rsidR="00BA7102">
              <w:rPr>
                <w:rFonts w:eastAsia="Calibri" w:cstheme="minorHAnsi"/>
                <w:color w:val="000000"/>
                <w:sz w:val="20"/>
                <w:szCs w:val="20"/>
              </w:rPr>
              <w:t>v katerih</w:t>
            </w:r>
            <w:r w:rsidRPr="00D84308">
              <w:rPr>
                <w:rFonts w:eastAsia="Calibri" w:cstheme="minorHAnsi"/>
                <w:color w:val="000000"/>
                <w:sz w:val="20"/>
                <w:szCs w:val="20"/>
              </w:rPr>
              <w:t xml:space="preserve"> učenje drugega tujega jezika v OŠ ni obvezno. Javna razprava o položaju drugega tujega jezika v OŠ je potekala od avgusta do oktobra 2016, predstavljena je bila vizija novih sistemskih rešitev, ki še niso bile udejanjene.</w:t>
            </w:r>
          </w:p>
          <w:p w14:paraId="620E19A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1FB611A" w14:textId="006850C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Učenje drugega</w:t>
            </w:r>
            <w:r w:rsidR="00BA7102">
              <w:rPr>
                <w:rFonts w:eastAsia="Calibri" w:cstheme="minorHAnsi"/>
                <w:color w:val="000000"/>
                <w:sz w:val="20"/>
                <w:szCs w:val="20"/>
              </w:rPr>
              <w:t xml:space="preserve"> (</w:t>
            </w:r>
            <w:r w:rsidRPr="00D84308">
              <w:rPr>
                <w:rFonts w:eastAsia="Calibri" w:cstheme="minorHAnsi"/>
                <w:color w:val="000000"/>
                <w:sz w:val="20"/>
                <w:szCs w:val="20"/>
              </w:rPr>
              <w:t>drugih</w:t>
            </w:r>
            <w:r w:rsidR="00BA7102">
              <w:rPr>
                <w:rFonts w:eastAsia="Calibri" w:cstheme="minorHAnsi"/>
                <w:color w:val="000000"/>
                <w:sz w:val="20"/>
                <w:szCs w:val="20"/>
              </w:rPr>
              <w:t>)</w:t>
            </w:r>
            <w:r w:rsidRPr="00D84308">
              <w:rPr>
                <w:rFonts w:eastAsia="Calibri" w:cstheme="minorHAnsi"/>
                <w:color w:val="000000"/>
                <w:sz w:val="20"/>
                <w:szCs w:val="20"/>
              </w:rPr>
              <w:t xml:space="preserve"> jezikov je zelo upadlo, razpršeno je znotraj OIP in NIP, skupine so zelo heterogene (po starosti</w:t>
            </w:r>
            <w:r w:rsidR="00BA7102">
              <w:rPr>
                <w:rFonts w:eastAsia="Calibri" w:cstheme="minorHAnsi"/>
                <w:color w:val="000000"/>
                <w:sz w:val="20"/>
                <w:szCs w:val="20"/>
              </w:rPr>
              <w:t xml:space="preserve"> in</w:t>
            </w:r>
            <w:r w:rsidRPr="00D84308">
              <w:rPr>
                <w:rFonts w:eastAsia="Calibri" w:cstheme="minorHAnsi"/>
                <w:color w:val="000000"/>
                <w:sz w:val="20"/>
                <w:szCs w:val="20"/>
              </w:rPr>
              <w:t xml:space="preserve"> znanju), osip je velik, dolgoročno načrtovanje je oteženo. </w:t>
            </w:r>
          </w:p>
          <w:p w14:paraId="33C9143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41844F0" w14:textId="6597AE5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Ugotavljamo, da nimamo celovitega pregleda in s tem trendov učenja tujih jezikov v Sloveniji (</w:t>
            </w:r>
            <w:r w:rsidR="00BA7102">
              <w:rPr>
                <w:rFonts w:eastAsia="Calibri" w:cstheme="minorHAnsi"/>
                <w:color w:val="000000"/>
                <w:sz w:val="20"/>
                <w:szCs w:val="20"/>
              </w:rPr>
              <w:t xml:space="preserve">po </w:t>
            </w:r>
            <w:r w:rsidRPr="00D84308">
              <w:rPr>
                <w:rFonts w:eastAsia="Calibri" w:cstheme="minorHAnsi"/>
                <w:color w:val="000000"/>
                <w:sz w:val="20"/>
                <w:szCs w:val="20"/>
              </w:rPr>
              <w:t>števil</w:t>
            </w:r>
            <w:r w:rsidR="00BA7102">
              <w:rPr>
                <w:rFonts w:eastAsia="Calibri" w:cstheme="minorHAnsi"/>
                <w:color w:val="000000"/>
                <w:sz w:val="20"/>
                <w:szCs w:val="20"/>
              </w:rPr>
              <w:t>u</w:t>
            </w:r>
            <w:r w:rsidRPr="00D84308">
              <w:rPr>
                <w:rFonts w:eastAsia="Calibri" w:cstheme="minorHAnsi"/>
                <w:color w:val="000000"/>
                <w:sz w:val="20"/>
                <w:szCs w:val="20"/>
              </w:rPr>
              <w:t xml:space="preserve"> učencev, dijakov, ki se posameznega jezika učijo, izbor jezika, </w:t>
            </w:r>
            <w:r w:rsidR="00BA7102">
              <w:rPr>
                <w:rFonts w:eastAsia="Calibri" w:cstheme="minorHAnsi"/>
                <w:color w:val="000000"/>
                <w:sz w:val="20"/>
                <w:szCs w:val="20"/>
              </w:rPr>
              <w:t>pregled po regijah</w:t>
            </w:r>
            <w:r w:rsidRPr="00D84308">
              <w:rPr>
                <w:rFonts w:eastAsia="Calibri" w:cstheme="minorHAnsi"/>
                <w:color w:val="000000"/>
                <w:sz w:val="20"/>
                <w:szCs w:val="20"/>
              </w:rPr>
              <w:t xml:space="preserve"> ipd.).</w:t>
            </w:r>
          </w:p>
          <w:p w14:paraId="72197A4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67621B5" w14:textId="0804156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Slovenščina, italijanščina in madžarščina kot drugi tuji jezik so obvezni predmeti v programih osnovne šole, ki niso še nikoli bili vključeni v NPZ in tako nimamo nobenih podatkov, na katere bi se oprli pri nadaljnjem razvoju o</w:t>
            </w:r>
            <w:r w:rsidR="00BA7102">
              <w:rPr>
                <w:rFonts w:eastAsia="Calibri" w:cstheme="minorHAnsi"/>
                <w:color w:val="000000"/>
                <w:sz w:val="20"/>
                <w:szCs w:val="20"/>
              </w:rPr>
              <w:t>bm</w:t>
            </w:r>
            <w:r w:rsidRPr="00D84308">
              <w:rPr>
                <w:rFonts w:eastAsia="Calibri" w:cstheme="minorHAnsi"/>
                <w:color w:val="000000"/>
                <w:sz w:val="20"/>
                <w:szCs w:val="20"/>
              </w:rPr>
              <w:t>očij.</w:t>
            </w:r>
          </w:p>
          <w:p w14:paraId="0CF804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5CCFDA0" w14:textId="77777777" w:rsidR="00663D29"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Politike jezikovnega izobraževanja se tesno prepletajo z drugimi politikami na nacionalni ravni: razvoj bralne pismenosti, digitalizacija izobraževanja, razvoj jezikovnih virov in tehnologij v slovenščini, manjšinska problematika, ukrepi za Rome, integracija priseljencev, razvoj slovenskega znakovnega jezika, izobraževanje oseb s posebnimi potrebami itd.</w:t>
            </w:r>
          </w:p>
          <w:p w14:paraId="45E44B53" w14:textId="77777777" w:rsidR="00663D29" w:rsidRDefault="00663D29" w:rsidP="00A0339F">
            <w:pPr>
              <w:autoSpaceDE w:val="0"/>
              <w:autoSpaceDN w:val="0"/>
              <w:adjustRightInd w:val="0"/>
              <w:spacing w:after="0" w:line="240" w:lineRule="auto"/>
              <w:rPr>
                <w:rFonts w:eastAsia="Calibri" w:cstheme="minorHAnsi"/>
                <w:color w:val="000000"/>
                <w:sz w:val="20"/>
                <w:szCs w:val="20"/>
              </w:rPr>
            </w:pPr>
          </w:p>
          <w:p w14:paraId="0D1BDA3F" w14:textId="77777777" w:rsidR="00663D29" w:rsidRDefault="00663D29" w:rsidP="00A0339F">
            <w:pPr>
              <w:autoSpaceDE w:val="0"/>
              <w:autoSpaceDN w:val="0"/>
              <w:adjustRightInd w:val="0"/>
              <w:spacing w:after="0" w:line="240" w:lineRule="auto"/>
              <w:rPr>
                <w:rFonts w:eastAsia="Calibri" w:cstheme="minorHAnsi"/>
                <w:color w:val="000000"/>
                <w:sz w:val="20"/>
                <w:szCs w:val="20"/>
              </w:rPr>
            </w:pPr>
          </w:p>
          <w:p w14:paraId="4E54ABB0" w14:textId="77777777" w:rsidR="00663D29" w:rsidRDefault="00663D29" w:rsidP="00A0339F">
            <w:pPr>
              <w:autoSpaceDE w:val="0"/>
              <w:autoSpaceDN w:val="0"/>
              <w:adjustRightInd w:val="0"/>
              <w:spacing w:after="0" w:line="240" w:lineRule="auto"/>
              <w:rPr>
                <w:rFonts w:eastAsia="Calibri" w:cstheme="minorHAnsi"/>
                <w:color w:val="000000"/>
                <w:sz w:val="20"/>
                <w:szCs w:val="20"/>
              </w:rPr>
            </w:pPr>
          </w:p>
          <w:p w14:paraId="10510499" w14:textId="77777777" w:rsidR="00663D29" w:rsidRDefault="00663D29" w:rsidP="00A0339F">
            <w:pPr>
              <w:autoSpaceDE w:val="0"/>
              <w:autoSpaceDN w:val="0"/>
              <w:adjustRightInd w:val="0"/>
              <w:spacing w:after="0" w:line="240" w:lineRule="auto"/>
              <w:rPr>
                <w:rFonts w:eastAsia="Calibri" w:cstheme="minorHAnsi"/>
                <w:color w:val="000000"/>
                <w:sz w:val="20"/>
                <w:szCs w:val="20"/>
              </w:rPr>
            </w:pPr>
          </w:p>
          <w:p w14:paraId="127DD68A" w14:textId="6529D158" w:rsidR="00663D29" w:rsidRPr="00D84308" w:rsidRDefault="00663D29" w:rsidP="00A0339F">
            <w:pPr>
              <w:autoSpaceDE w:val="0"/>
              <w:autoSpaceDN w:val="0"/>
              <w:adjustRightInd w:val="0"/>
              <w:spacing w:after="0" w:line="240" w:lineRule="auto"/>
              <w:rPr>
                <w:rFonts w:eastAsia="Calibri" w:cstheme="minorHAnsi"/>
                <w:color w:val="000000"/>
                <w:sz w:val="20"/>
                <w:szCs w:val="20"/>
              </w:rPr>
            </w:pPr>
          </w:p>
        </w:tc>
        <w:tc>
          <w:tcPr>
            <w:tcW w:w="2560" w:type="pct"/>
          </w:tcPr>
          <w:p w14:paraId="009C3112" w14:textId="1FB63A3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Ureditev in utrditev položaja drugega tujega jezika </w:t>
            </w:r>
            <w:r w:rsidRPr="00D84308">
              <w:rPr>
                <w:rFonts w:eastAsia="Calibri" w:cstheme="minorHAnsi"/>
                <w:b/>
                <w:color w:val="000000"/>
                <w:sz w:val="20"/>
                <w:szCs w:val="20"/>
              </w:rPr>
              <w:t xml:space="preserve">v OŠ in po vertikali (še posebej v srednjem strokovnem in poklicnem izobraževanju) </w:t>
            </w:r>
          </w:p>
          <w:p w14:paraId="0313373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1.1: ponovna uvedba obveznega drugega tujega jezika v OŠ. Ob tem je potrebno predvideti ukrepe, ki bodo na šolah še naprej zagotavljali jezikovno pestrost in ozaveščali o pomenu znanja tujih jezikov.</w:t>
            </w:r>
          </w:p>
          <w:p w14:paraId="1339EAE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uvedba prvega tujega jezika v programe nižjega poklicnega izobraževanja.</w:t>
            </w:r>
          </w:p>
          <w:p w14:paraId="2FF4C46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Okrepiti bralno pismenost po celotni vertikali </w:t>
            </w:r>
            <w:r w:rsidRPr="00D84308">
              <w:rPr>
                <w:rFonts w:eastAsia="Calibri" w:cstheme="minorHAnsi"/>
                <w:color w:val="000000"/>
                <w:sz w:val="20"/>
                <w:szCs w:val="20"/>
              </w:rPr>
              <w:t>v okviru uresničevanja Nacionalnega programa za razvoje bralne pismenosti (Projekt OBJEM bo 2022 dal izhodišča, ki jih bo potrebno implementirati v sistem)</w:t>
            </w:r>
          </w:p>
          <w:p w14:paraId="5C1F0B2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zunanja evalvacija pouka slovenskega jezika po vertikali (OŠ in SŠ), tudi z vidika uporabe sodobne jezikovne tehnologije.</w:t>
            </w:r>
          </w:p>
          <w:p w14:paraId="2DFCB38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v visokošolski prostor vgraditi mehanizme, ki bodo še naprej ohranjali in podpirali razvoj slovenščine tako v vlogi učnega jezika kot jezika stroke in znanosti.</w:t>
            </w:r>
          </w:p>
          <w:p w14:paraId="5280DD1F" w14:textId="2CE3CDA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Umestitev slovenščine, italijanščine in madžarščine kot drugega jezika v NPZ v osnovni šoli </w:t>
            </w:r>
          </w:p>
          <w:p w14:paraId="34AFD1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3.1: sprememba 64. člena ZOŠ ter Pravilnika o NPZ v OŠ, imenovanje dodatnih članov in konzulentov v predmetnih skupinah za slovenščino, italijanščino in madžarščino ter sama izvedba NPZ.</w:t>
            </w:r>
          </w:p>
          <w:p w14:paraId="57FB0F5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Jezikovno okrepiti otroke, učence, dijake, tudi odrasle, ki jim slovenščina ni materni jezik </w:t>
            </w:r>
            <w:r w:rsidRPr="00D84308">
              <w:rPr>
                <w:rFonts w:eastAsia="Calibri" w:cstheme="minorHAnsi"/>
                <w:color w:val="000000"/>
                <w:sz w:val="20"/>
                <w:szCs w:val="20"/>
              </w:rPr>
              <w:t xml:space="preserve">(Romi, priseljenci, gluhi in naglušni). </w:t>
            </w:r>
          </w:p>
          <w:p w14:paraId="558851F3" w14:textId="6EBAC34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4.1: nadaljevati prizadevanj</w:t>
            </w:r>
            <w:r w:rsidR="00BA7102">
              <w:rPr>
                <w:rFonts w:eastAsia="Calibri" w:cstheme="minorHAnsi"/>
                <w:color w:val="000000"/>
                <w:sz w:val="20"/>
                <w:szCs w:val="20"/>
              </w:rPr>
              <w:t>a</w:t>
            </w:r>
            <w:r w:rsidRPr="00D84308">
              <w:rPr>
                <w:rFonts w:eastAsia="Calibri" w:cstheme="minorHAnsi"/>
                <w:color w:val="000000"/>
                <w:sz w:val="20"/>
                <w:szCs w:val="20"/>
              </w:rPr>
              <w:t xml:space="preserve"> za kakovostno poučevanje slovenščine kot drugega jezika,  uvajanje slovenskega </w:t>
            </w:r>
            <w:r w:rsidR="00BA7102">
              <w:rPr>
                <w:rFonts w:eastAsia="Calibri" w:cstheme="minorHAnsi"/>
                <w:color w:val="000000"/>
                <w:sz w:val="20"/>
                <w:szCs w:val="20"/>
              </w:rPr>
              <w:t>znakovnega</w:t>
            </w:r>
            <w:r w:rsidRPr="00D84308">
              <w:rPr>
                <w:rFonts w:eastAsia="Calibri" w:cstheme="minorHAnsi"/>
                <w:color w:val="000000"/>
                <w:sz w:val="20"/>
                <w:szCs w:val="20"/>
              </w:rPr>
              <w:t xml:space="preserve"> jezika ter začetek izvajanja dopolnilnega pouka romskega jezika.</w:t>
            </w:r>
          </w:p>
          <w:p w14:paraId="69BCACD8" w14:textId="0DE3296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5. Ustvariti jezikom naklonjena učna okolja in usposobiti strokovne delavce v vzgoji in izobraževanju za prehod z enojezične na večjezično paradigmo poučevanja</w:t>
            </w:r>
          </w:p>
          <w:p w14:paraId="063FC4F2" w14:textId="5EB92D5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5.1: vključiti večjezično paradigmo v učne načrte vseh predmetov, v pedagoške študijske programe in programe za izobraževanje učiteljev in vzgojiteljev.</w:t>
            </w:r>
          </w:p>
          <w:p w14:paraId="57732FA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8F845A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185BBAF" w14:textId="77777777" w:rsidTr="003525FB">
        <w:trPr>
          <w:trHeight w:val="84"/>
        </w:trPr>
        <w:tc>
          <w:tcPr>
            <w:tcW w:w="47" w:type="pct"/>
          </w:tcPr>
          <w:p w14:paraId="34BD104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425AB1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4224A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727EEE3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A85C7F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49551EA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6186CBC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0B4497F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D3A6536" w14:textId="77777777" w:rsidTr="003525FB">
        <w:trPr>
          <w:trHeight w:val="212"/>
        </w:trPr>
        <w:tc>
          <w:tcPr>
            <w:tcW w:w="47" w:type="pct"/>
          </w:tcPr>
          <w:p w14:paraId="627E1F2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B7F3C8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7B418A1D"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Matematično in naravoslovno izobraževanje</w:t>
            </w:r>
          </w:p>
        </w:tc>
        <w:tc>
          <w:tcPr>
            <w:tcW w:w="47" w:type="pct"/>
          </w:tcPr>
          <w:p w14:paraId="1C5C658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1FAFFAE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C47C904" w14:textId="77777777" w:rsidTr="003525FB">
        <w:trPr>
          <w:trHeight w:val="989"/>
        </w:trPr>
        <w:tc>
          <w:tcPr>
            <w:tcW w:w="47" w:type="pct"/>
          </w:tcPr>
          <w:p w14:paraId="04499FE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788789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69866B7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64D528F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AF10770" w14:textId="1BB71ED8" w:rsidR="00BA7102" w:rsidRDefault="00BA7102" w:rsidP="00A0339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00B0074A" w:rsidRPr="00D84308">
              <w:rPr>
                <w:rFonts w:eastAsia="Calibri" w:cstheme="minorHAnsi"/>
                <w:color w:val="000000"/>
                <w:sz w:val="20"/>
                <w:szCs w:val="20"/>
              </w:rPr>
              <w:t xml:space="preserve"> kompetenco </w:t>
            </w:r>
          </w:p>
          <w:p w14:paraId="6BC66480" w14:textId="0BF4D737"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3) matematična, naravoslovna, tehniška in inženirska kompetenca</w:t>
            </w:r>
          </w:p>
        </w:tc>
        <w:tc>
          <w:tcPr>
            <w:tcW w:w="1542" w:type="pct"/>
            <w:gridSpan w:val="2"/>
          </w:tcPr>
          <w:p w14:paraId="350A706C" w14:textId="6630460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(PISA, TIMSS) kažejo na relativno uspešno razvijanje matematičnih in naravoslovnih znanj in pismenosti šolajočih </w:t>
            </w:r>
            <w:r w:rsidR="00807B77" w:rsidRPr="00D84308">
              <w:rPr>
                <w:rFonts w:eastAsia="Calibri" w:cstheme="minorHAnsi"/>
                <w:color w:val="000000"/>
                <w:sz w:val="20"/>
                <w:szCs w:val="20"/>
              </w:rPr>
              <w:t>–</w:t>
            </w:r>
            <w:r w:rsidRPr="00D84308">
              <w:rPr>
                <w:rFonts w:eastAsia="Calibri" w:cstheme="minorHAnsi"/>
                <w:color w:val="000000"/>
                <w:sz w:val="20"/>
                <w:szCs w:val="20"/>
              </w:rPr>
              <w:t xml:space="preserve"> matematični dosežki 10-letnikov so povprečni in naravoslovni nadpovprečni, trendi v času pozitivni, dosežki 15-letnikov so nadpovprečni</w:t>
            </w:r>
            <w:r w:rsidR="00807B77">
              <w:rPr>
                <w:rFonts w:eastAsia="Calibri" w:cstheme="minorHAnsi"/>
                <w:color w:val="000000"/>
                <w:sz w:val="20"/>
                <w:szCs w:val="20"/>
              </w:rPr>
              <w:t>,</w:t>
            </w:r>
            <w:r w:rsidRPr="00D84308">
              <w:rPr>
                <w:rFonts w:eastAsia="Calibri" w:cstheme="minorHAnsi"/>
                <w:color w:val="000000"/>
                <w:sz w:val="20"/>
                <w:szCs w:val="20"/>
              </w:rPr>
              <w:t xml:space="preserve"> vendar trend pri naravoslovju rahlo nazaduje.</w:t>
            </w:r>
          </w:p>
          <w:p w14:paraId="6C87A4B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AC602C1" w14:textId="052DE964" w:rsidR="00B0074A" w:rsidRPr="00D84308" w:rsidRDefault="00B0074A" w:rsidP="00B0074A">
            <w:pPr>
              <w:autoSpaceDE w:val="0"/>
              <w:autoSpaceDN w:val="0"/>
              <w:adjustRightInd w:val="0"/>
              <w:spacing w:after="0" w:line="240" w:lineRule="auto"/>
              <w:rPr>
                <w:rFonts w:eastAsia="Calibri" w:cstheme="minorHAnsi"/>
                <w:sz w:val="20"/>
                <w:szCs w:val="20"/>
              </w:rPr>
            </w:pPr>
            <w:r w:rsidRPr="00D84308">
              <w:rPr>
                <w:rFonts w:eastAsia="Calibri" w:cstheme="minorHAnsi"/>
                <w:sz w:val="20"/>
                <w:szCs w:val="20"/>
              </w:rPr>
              <w:t xml:space="preserve">Na področju ključnih kompetenc je v Sloveniji še posebej </w:t>
            </w:r>
            <w:r w:rsidR="00DB20C2" w:rsidRPr="00D84308">
              <w:rPr>
                <w:rFonts w:eastAsia="Calibri" w:cstheme="minorHAnsi"/>
                <w:sz w:val="20"/>
                <w:szCs w:val="20"/>
              </w:rPr>
              <w:t>zaznano</w:t>
            </w:r>
            <w:r w:rsidRPr="00D84308">
              <w:rPr>
                <w:rFonts w:eastAsia="Calibri" w:cstheme="minorHAnsi"/>
                <w:sz w:val="20"/>
                <w:szCs w:val="20"/>
              </w:rPr>
              <w:t xml:space="preserve">, da se te sicer razvijajo, preverjajo in ocenjujejo pa se ne. </w:t>
            </w:r>
            <w:r w:rsidR="00D01D4C">
              <w:rPr>
                <w:rFonts w:eastAsia="Calibri" w:cstheme="minorHAnsi"/>
                <w:sz w:val="20"/>
                <w:szCs w:val="20"/>
              </w:rPr>
              <w:t xml:space="preserve">Razvojni projekti kažejo, </w:t>
            </w:r>
            <w:r w:rsidRPr="00D84308">
              <w:rPr>
                <w:rFonts w:eastAsia="Calibri" w:cstheme="minorHAnsi"/>
                <w:sz w:val="20"/>
                <w:szCs w:val="20"/>
              </w:rPr>
              <w:t xml:space="preserve">da je </w:t>
            </w:r>
            <w:r w:rsidR="00807B77">
              <w:rPr>
                <w:rFonts w:eastAsia="Calibri" w:cstheme="minorHAnsi"/>
                <w:sz w:val="20"/>
                <w:szCs w:val="20"/>
              </w:rPr>
              <w:t>pri</w:t>
            </w:r>
            <w:r w:rsidRPr="00D84308">
              <w:rPr>
                <w:rFonts w:eastAsia="Calibri" w:cstheme="minorHAnsi"/>
                <w:sz w:val="20"/>
                <w:szCs w:val="20"/>
              </w:rPr>
              <w:t xml:space="preserve"> vrednotenj</w:t>
            </w:r>
            <w:r w:rsidR="00807B77">
              <w:rPr>
                <w:rFonts w:eastAsia="Calibri" w:cstheme="minorHAnsi"/>
                <w:sz w:val="20"/>
                <w:szCs w:val="20"/>
              </w:rPr>
              <w:t>u</w:t>
            </w:r>
            <w:r w:rsidRPr="00D84308">
              <w:rPr>
                <w:rFonts w:eastAsia="Calibri" w:cstheme="minorHAnsi"/>
                <w:sz w:val="20"/>
                <w:szCs w:val="20"/>
              </w:rPr>
              <w:t xml:space="preserve"> in ocenjevanj</w:t>
            </w:r>
            <w:r w:rsidR="00807B77">
              <w:rPr>
                <w:rFonts w:eastAsia="Calibri" w:cstheme="minorHAnsi"/>
                <w:sz w:val="20"/>
                <w:szCs w:val="20"/>
              </w:rPr>
              <w:t>u</w:t>
            </w:r>
            <w:r w:rsidRPr="00D84308">
              <w:rPr>
                <w:rFonts w:eastAsia="Calibri" w:cstheme="minorHAnsi"/>
                <w:sz w:val="20"/>
                <w:szCs w:val="20"/>
              </w:rPr>
              <w:t xml:space="preserve"> teh kompetenc pomembno fo</w:t>
            </w:r>
            <w:r w:rsidR="00807B77">
              <w:rPr>
                <w:rFonts w:eastAsia="Calibri" w:cstheme="minorHAnsi"/>
                <w:sz w:val="20"/>
                <w:szCs w:val="20"/>
              </w:rPr>
              <w:t>r</w:t>
            </w:r>
            <w:r w:rsidRPr="00D84308">
              <w:rPr>
                <w:rFonts w:eastAsia="Calibri" w:cstheme="minorHAnsi"/>
                <w:sz w:val="20"/>
                <w:szCs w:val="20"/>
              </w:rPr>
              <w:t xml:space="preserve">mativno spremljanje </w:t>
            </w:r>
            <w:r w:rsidR="007E2EF8">
              <w:rPr>
                <w:rFonts w:eastAsia="Calibri" w:cstheme="minorHAnsi"/>
                <w:sz w:val="20"/>
                <w:szCs w:val="20"/>
              </w:rPr>
              <w:t>v obliki</w:t>
            </w:r>
            <w:r w:rsidRPr="00D84308">
              <w:rPr>
                <w:rFonts w:eastAsia="Calibri" w:cstheme="minorHAnsi"/>
                <w:sz w:val="20"/>
                <w:szCs w:val="20"/>
              </w:rPr>
              <w:t xml:space="preserve"> medpredmetn</w:t>
            </w:r>
            <w:r w:rsidR="007E2EF8">
              <w:rPr>
                <w:rFonts w:eastAsia="Calibri" w:cstheme="minorHAnsi"/>
                <w:sz w:val="20"/>
                <w:szCs w:val="20"/>
              </w:rPr>
              <w:t>ega</w:t>
            </w:r>
            <w:r w:rsidRPr="00D84308">
              <w:rPr>
                <w:rFonts w:eastAsia="Calibri" w:cstheme="minorHAnsi"/>
                <w:sz w:val="20"/>
                <w:szCs w:val="20"/>
              </w:rPr>
              <w:t xml:space="preserve"> vzajemn</w:t>
            </w:r>
            <w:r w:rsidR="007E2EF8">
              <w:rPr>
                <w:rFonts w:eastAsia="Calibri" w:cstheme="minorHAnsi"/>
                <w:sz w:val="20"/>
                <w:szCs w:val="20"/>
              </w:rPr>
              <w:t>ega</w:t>
            </w:r>
            <w:r w:rsidRPr="00D84308">
              <w:rPr>
                <w:rFonts w:eastAsia="Calibri" w:cstheme="minorHAnsi"/>
                <w:sz w:val="20"/>
                <w:szCs w:val="20"/>
              </w:rPr>
              <w:t xml:space="preserve"> sodelovanj</w:t>
            </w:r>
            <w:r w:rsidR="007E2EF8">
              <w:rPr>
                <w:rFonts w:eastAsia="Calibri" w:cstheme="minorHAnsi"/>
                <w:sz w:val="20"/>
                <w:szCs w:val="20"/>
              </w:rPr>
              <w:t>a</w:t>
            </w:r>
            <w:r w:rsidRPr="00D84308">
              <w:rPr>
                <w:rFonts w:eastAsia="Calibri" w:cstheme="minorHAnsi"/>
                <w:sz w:val="20"/>
                <w:szCs w:val="20"/>
              </w:rPr>
              <w:t>.</w:t>
            </w:r>
          </w:p>
          <w:p w14:paraId="096461A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C210BA0" w14:textId="48F8DBEE" w:rsidR="00B0074A" w:rsidRPr="00D84308" w:rsidRDefault="00B0074A" w:rsidP="00D01D4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Poteka razvojni projekt ESS NA-MA POTI </w:t>
            </w:r>
            <w:r w:rsidR="007E2EF8">
              <w:rPr>
                <w:rFonts w:eastAsia="Calibri" w:cstheme="minorHAnsi"/>
                <w:color w:val="000000"/>
                <w:sz w:val="20"/>
                <w:szCs w:val="20"/>
              </w:rPr>
              <w:t>–</w:t>
            </w:r>
            <w:r w:rsidRPr="00D84308">
              <w:rPr>
                <w:rFonts w:eastAsia="Calibri" w:cstheme="minorHAnsi"/>
                <w:color w:val="000000"/>
                <w:sz w:val="20"/>
                <w:szCs w:val="20"/>
              </w:rPr>
              <w:t xml:space="preserve"> Naravoslovna in matematična pismenost: interdisciplinarno reševanje problemov in povezovanje različnih področij, celovita krepitev kritičnega mišljenja učencev in strokovnih delavcev,  reševanje</w:t>
            </w:r>
            <w:r w:rsidR="00D01D4C">
              <w:rPr>
                <w:rFonts w:eastAsia="Calibri" w:cstheme="minorHAnsi"/>
                <w:color w:val="000000"/>
                <w:sz w:val="20"/>
                <w:szCs w:val="20"/>
              </w:rPr>
              <w:t xml:space="preserve"> problemov</w:t>
            </w:r>
            <w:r w:rsidRPr="00D84308">
              <w:rPr>
                <w:rFonts w:eastAsia="Calibri" w:cstheme="minorHAnsi"/>
                <w:color w:val="000000"/>
                <w:sz w:val="20"/>
                <w:szCs w:val="20"/>
              </w:rPr>
              <w:t xml:space="preserve"> s smiselno in učinkovito uporabo IKT</w:t>
            </w:r>
            <w:r w:rsidR="007E2EF8">
              <w:rPr>
                <w:rFonts w:eastAsia="Calibri" w:cstheme="minorHAnsi"/>
                <w:color w:val="000000"/>
                <w:sz w:val="20"/>
                <w:szCs w:val="20"/>
              </w:rPr>
              <w:t>.</w:t>
            </w:r>
          </w:p>
        </w:tc>
        <w:tc>
          <w:tcPr>
            <w:tcW w:w="2560" w:type="pct"/>
          </w:tcPr>
          <w:p w14:paraId="3AC7C986"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
                <w:bCs/>
                <w:color w:val="000000"/>
                <w:sz w:val="20"/>
                <w:szCs w:val="20"/>
              </w:rPr>
              <w:t xml:space="preserve">Izziv 1. Razvoj naravoslovne in matematične pismenosti </w:t>
            </w:r>
            <w:r w:rsidRPr="00D84308">
              <w:rPr>
                <w:rFonts w:eastAsia="Calibri" w:cstheme="minorHAnsi"/>
                <w:bCs/>
                <w:color w:val="000000"/>
                <w:sz w:val="20"/>
                <w:szCs w:val="20"/>
              </w:rPr>
              <w:t>z različnimi pedagoškimi pristopi in strategijami ter premišljeno uporabo IKT.</w:t>
            </w:r>
          </w:p>
          <w:p w14:paraId="1D8AEFB3" w14:textId="6835AC6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w:t>
            </w:r>
            <w:r w:rsidRPr="00D84308">
              <w:rPr>
                <w:rFonts w:eastAsia="Calibri" w:cstheme="minorHAnsi"/>
                <w:color w:val="000000"/>
                <w:sz w:val="20"/>
                <w:szCs w:val="20"/>
              </w:rPr>
              <w:t xml:space="preserve"> 1.1: interdisciplinarno reševanje problemov, saj posamezna predmetna oz. strokovna področja velikokrat rešujejo </w:t>
            </w:r>
            <w:r w:rsidR="00D01D4C">
              <w:rPr>
                <w:rFonts w:eastAsia="Calibri" w:cstheme="minorHAnsi"/>
                <w:color w:val="000000"/>
                <w:sz w:val="20"/>
                <w:szCs w:val="20"/>
              </w:rPr>
              <w:t>probleme</w:t>
            </w:r>
            <w:r w:rsidRPr="00D84308">
              <w:rPr>
                <w:rFonts w:eastAsia="Calibri" w:cstheme="minorHAnsi"/>
                <w:color w:val="000000"/>
                <w:sz w:val="20"/>
                <w:szCs w:val="20"/>
              </w:rPr>
              <w:t xml:space="preserve"> </w:t>
            </w:r>
            <w:r w:rsidR="007E2EF8">
              <w:rPr>
                <w:rFonts w:eastAsia="Calibri" w:cstheme="minorHAnsi"/>
                <w:color w:val="000000"/>
                <w:sz w:val="20"/>
                <w:szCs w:val="20"/>
              </w:rPr>
              <w:t>v</w:t>
            </w:r>
            <w:r w:rsidRPr="00D84308">
              <w:rPr>
                <w:rFonts w:eastAsia="Calibri" w:cstheme="minorHAnsi"/>
                <w:color w:val="000000"/>
                <w:sz w:val="20"/>
                <w:szCs w:val="20"/>
              </w:rPr>
              <w:t xml:space="preserve"> posamezni stroki </w:t>
            </w:r>
            <w:r w:rsidR="008F7BA1">
              <w:rPr>
                <w:rFonts w:eastAsia="Calibri" w:cstheme="minorHAnsi"/>
                <w:color w:val="000000"/>
                <w:sz w:val="20"/>
                <w:szCs w:val="20"/>
              </w:rPr>
              <w:t>po</w:t>
            </w:r>
            <w:r w:rsidRPr="00D84308">
              <w:rPr>
                <w:rFonts w:eastAsia="Calibri" w:cstheme="minorHAnsi"/>
                <w:color w:val="000000"/>
                <w:sz w:val="20"/>
                <w:szCs w:val="20"/>
              </w:rPr>
              <w:t xml:space="preserve"> najbližji </w:t>
            </w:r>
            <w:r w:rsidR="008F7BA1">
              <w:rPr>
                <w:rFonts w:eastAsia="Calibri" w:cstheme="minorHAnsi"/>
                <w:color w:val="000000"/>
                <w:sz w:val="20"/>
                <w:szCs w:val="20"/>
              </w:rPr>
              <w:t>poti</w:t>
            </w:r>
            <w:r w:rsidRPr="00D84308">
              <w:rPr>
                <w:rFonts w:eastAsia="Calibri" w:cstheme="minorHAnsi"/>
                <w:color w:val="000000"/>
                <w:sz w:val="20"/>
                <w:szCs w:val="20"/>
              </w:rPr>
              <w:t xml:space="preserve">. Zato je potrebno zagotoviti smiselne povezave med njimi, timsko načrtovanje in izvajanje pouka ipd. </w:t>
            </w:r>
          </w:p>
          <w:p w14:paraId="761A6D95" w14:textId="07076C7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celovita krepitev kritičnega mišljenja učencev in strokovnih delavcev, katere pogoj je tesno sodelovanje učiteljev različnih predmetnih in strokovnih področij</w:t>
            </w:r>
            <w:r w:rsidR="008F7BA1">
              <w:rPr>
                <w:rFonts w:eastAsia="Calibri" w:cstheme="minorHAnsi"/>
                <w:color w:val="000000"/>
                <w:sz w:val="20"/>
                <w:szCs w:val="20"/>
              </w:rPr>
              <w:t>.</w:t>
            </w:r>
            <w:r w:rsidRPr="00D84308">
              <w:rPr>
                <w:rFonts w:eastAsia="Calibri" w:cstheme="minorHAnsi"/>
                <w:color w:val="000000"/>
                <w:sz w:val="20"/>
                <w:szCs w:val="20"/>
              </w:rPr>
              <w:t xml:space="preserve"> </w:t>
            </w:r>
          </w:p>
          <w:p w14:paraId="6EEAD8E0" w14:textId="5F231F5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1.3: reševanje </w:t>
            </w:r>
            <w:r w:rsidR="00D01D4C">
              <w:rPr>
                <w:rFonts w:eastAsia="Calibri" w:cstheme="minorHAnsi"/>
                <w:color w:val="000000"/>
                <w:sz w:val="20"/>
                <w:szCs w:val="20"/>
              </w:rPr>
              <w:t>problemov</w:t>
            </w:r>
            <w:r w:rsidRPr="00D84308">
              <w:rPr>
                <w:rFonts w:eastAsia="Calibri" w:cstheme="minorHAnsi"/>
                <w:color w:val="000000"/>
                <w:sz w:val="20"/>
                <w:szCs w:val="20"/>
              </w:rPr>
              <w:t xml:space="preserve"> </w:t>
            </w:r>
            <w:r w:rsidR="008F7BA1">
              <w:rPr>
                <w:rFonts w:eastAsia="Calibri" w:cstheme="minorHAnsi"/>
                <w:color w:val="000000"/>
                <w:sz w:val="20"/>
                <w:szCs w:val="20"/>
              </w:rPr>
              <w:t>z</w:t>
            </w:r>
            <w:r w:rsidRPr="00D84308">
              <w:rPr>
                <w:rFonts w:eastAsia="Calibri" w:cstheme="minorHAnsi"/>
                <w:color w:val="000000"/>
                <w:sz w:val="20"/>
                <w:szCs w:val="20"/>
              </w:rPr>
              <w:t xml:space="preserve"> uporab</w:t>
            </w:r>
            <w:r w:rsidR="008F7BA1">
              <w:rPr>
                <w:rFonts w:eastAsia="Calibri" w:cstheme="minorHAnsi"/>
                <w:color w:val="000000"/>
                <w:sz w:val="20"/>
                <w:szCs w:val="20"/>
              </w:rPr>
              <w:t>o</w:t>
            </w:r>
            <w:r w:rsidRPr="00D84308">
              <w:rPr>
                <w:rFonts w:eastAsia="Calibri" w:cstheme="minorHAnsi"/>
                <w:color w:val="000000"/>
                <w:sz w:val="20"/>
                <w:szCs w:val="20"/>
              </w:rPr>
              <w:t xml:space="preserve"> smiselnih in učinkovitih IKT: inoviranje in kreativna raba tehnologije, igrifikacija učenja (»gamebased learning«) za podporo reševanja</w:t>
            </w:r>
            <w:r w:rsidR="00D01D4C">
              <w:rPr>
                <w:rFonts w:eastAsia="Calibri" w:cstheme="minorHAnsi"/>
                <w:color w:val="000000"/>
                <w:sz w:val="20"/>
                <w:szCs w:val="20"/>
              </w:rPr>
              <w:t xml:space="preserve"> problemov</w:t>
            </w:r>
            <w:r w:rsidRPr="00D84308">
              <w:rPr>
                <w:rFonts w:eastAsia="Calibri" w:cstheme="minorHAnsi"/>
                <w:color w:val="000000"/>
                <w:sz w:val="20"/>
                <w:szCs w:val="20"/>
              </w:rPr>
              <w:t xml:space="preserve">  in odločanja, krepitev logičnega in abstraktnega mišljenja z vključevanjem algoritmičnega mišljenja in programiranja (»computational thinking«), krepitev kritičnega mišljenja skupaj s kibernetsko in medijsko pismenostjo. </w:t>
            </w:r>
          </w:p>
          <w:p w14:paraId="428EEB02" w14:textId="6175E27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2. Razvoj računalniškega mišljenja</w:t>
            </w:r>
            <w:r w:rsidRPr="00D84308">
              <w:rPr>
                <w:rFonts w:eastAsia="Calibri" w:cstheme="minorHAnsi"/>
                <w:color w:val="000000"/>
                <w:sz w:val="20"/>
                <w:szCs w:val="20"/>
              </w:rPr>
              <w:t xml:space="preserve"> </w:t>
            </w:r>
          </w:p>
          <w:p w14:paraId="7FDA7946" w14:textId="13BAF16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spodbujati participacijo različnih deležn</w:t>
            </w:r>
            <w:r w:rsidR="00D01D4C">
              <w:rPr>
                <w:rFonts w:eastAsia="Calibri" w:cstheme="minorHAnsi"/>
                <w:color w:val="000000"/>
                <w:sz w:val="20"/>
                <w:szCs w:val="20"/>
              </w:rPr>
              <w:t>ikov</w:t>
            </w:r>
            <w:r w:rsidRPr="00D84308">
              <w:rPr>
                <w:rFonts w:eastAsia="Calibri" w:cstheme="minorHAnsi"/>
                <w:color w:val="000000"/>
                <w:sz w:val="20"/>
                <w:szCs w:val="20"/>
              </w:rPr>
              <w:t xml:space="preserve"> pri razvoju digitalnih orodij in novih didaktičnih pristopov za razvoj novih potrebnih znanj učečih</w:t>
            </w:r>
            <w:r w:rsidR="008F7BA1">
              <w:rPr>
                <w:rFonts w:eastAsia="Calibri" w:cstheme="minorHAnsi"/>
                <w:color w:val="000000"/>
                <w:sz w:val="20"/>
                <w:szCs w:val="20"/>
              </w:rPr>
              <w:t xml:space="preserve"> </w:t>
            </w:r>
            <w:r w:rsidRPr="00D84308">
              <w:rPr>
                <w:rFonts w:eastAsia="Calibri" w:cstheme="minorHAnsi"/>
                <w:color w:val="000000"/>
                <w:sz w:val="20"/>
                <w:szCs w:val="20"/>
              </w:rPr>
              <w:t>se.</w:t>
            </w:r>
          </w:p>
          <w:p w14:paraId="7B6B728E" w14:textId="05CC9DB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spodbujati razvoj operativnih</w:t>
            </w:r>
            <w:r w:rsidR="008F7BA1">
              <w:rPr>
                <w:rFonts w:eastAsia="Calibri" w:cstheme="minorHAnsi"/>
                <w:color w:val="000000"/>
                <w:sz w:val="20"/>
                <w:szCs w:val="20"/>
              </w:rPr>
              <w:t xml:space="preserve"> </w:t>
            </w:r>
            <w:r w:rsidRPr="00D84308">
              <w:rPr>
                <w:rFonts w:eastAsia="Calibri" w:cstheme="minorHAnsi"/>
                <w:color w:val="000000"/>
                <w:sz w:val="20"/>
                <w:szCs w:val="20"/>
              </w:rPr>
              <w:t xml:space="preserve">izvedbenih učnih načrtov oz. scenarijev učiteljev </w:t>
            </w:r>
            <w:r w:rsidR="008F7BA1">
              <w:rPr>
                <w:rFonts w:eastAsia="Calibri" w:cstheme="minorHAnsi"/>
                <w:color w:val="000000"/>
                <w:sz w:val="20"/>
                <w:szCs w:val="20"/>
              </w:rPr>
              <w:t>tako</w:t>
            </w:r>
            <w:r w:rsidRPr="00D84308">
              <w:rPr>
                <w:rFonts w:eastAsia="Calibri" w:cstheme="minorHAnsi"/>
                <w:color w:val="000000"/>
                <w:sz w:val="20"/>
                <w:szCs w:val="20"/>
              </w:rPr>
              <w:t>, da vsaj delno nastajajo in se izvajajo tudi z dejavnostmi in potrebami v lokalnem prostoru.</w:t>
            </w:r>
          </w:p>
          <w:p w14:paraId="6416A2CD" w14:textId="582CFF9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Preverjanje vsepredmetnih (transverzalnih ) kompetenc </w:t>
            </w:r>
            <w:r w:rsidR="007F1B56">
              <w:rPr>
                <w:rFonts w:eastAsia="Calibri" w:cstheme="minorHAnsi"/>
                <w:b/>
                <w:bCs/>
                <w:color w:val="000000"/>
                <w:sz w:val="20"/>
                <w:szCs w:val="20"/>
              </w:rPr>
              <w:t>v</w:t>
            </w:r>
            <w:r w:rsidRPr="00D84308">
              <w:rPr>
                <w:rFonts w:eastAsia="Calibri" w:cstheme="minorHAnsi"/>
                <w:color w:val="000000"/>
                <w:sz w:val="20"/>
                <w:szCs w:val="20"/>
              </w:rPr>
              <w:t xml:space="preserve"> STEM; SCIENTIX itd</w:t>
            </w:r>
            <w:r w:rsidR="007F1B56">
              <w:rPr>
                <w:rFonts w:eastAsia="Calibri" w:cstheme="minorHAnsi"/>
                <w:color w:val="000000"/>
                <w:sz w:val="20"/>
                <w:szCs w:val="20"/>
              </w:rPr>
              <w:t>.</w:t>
            </w:r>
          </w:p>
          <w:p w14:paraId="53707DFE" w14:textId="15CB5B6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vzajemno razvijati in izvajati poučevanje in učenje naravoslovnih predmetov na integralen način in hkrati tudi razvijati in preverjati digitalne kompetence </w:t>
            </w:r>
            <w:r w:rsidR="007F1B56">
              <w:rPr>
                <w:rFonts w:eastAsia="Calibri" w:cstheme="minorHAnsi"/>
                <w:color w:val="000000"/>
                <w:sz w:val="20"/>
                <w:szCs w:val="20"/>
              </w:rPr>
              <w:t>in</w:t>
            </w:r>
            <w:r w:rsidRPr="00D84308">
              <w:rPr>
                <w:rFonts w:eastAsia="Calibri" w:cstheme="minorHAnsi"/>
                <w:color w:val="000000"/>
                <w:sz w:val="20"/>
                <w:szCs w:val="20"/>
              </w:rPr>
              <w:t xml:space="preserve"> druge spretnosti.</w:t>
            </w:r>
          </w:p>
          <w:p w14:paraId="61AA45E2" w14:textId="0FE9936E" w:rsidR="00B0074A" w:rsidRPr="00D84308" w:rsidRDefault="00B0074A" w:rsidP="00D01D4C">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4. Pripraviti Strategijo naravoslovne in matematične pismenosti:</w:t>
            </w:r>
            <w:r w:rsidRPr="00D84308">
              <w:rPr>
                <w:rFonts w:eastAsia="Calibri" w:cstheme="minorHAnsi"/>
                <w:color w:val="000000"/>
                <w:sz w:val="20"/>
                <w:szCs w:val="20"/>
              </w:rPr>
              <w:t xml:space="preserve"> že več let si strokovnjaki prizadevajo, </w:t>
            </w:r>
            <w:r w:rsidR="008F7BA1">
              <w:rPr>
                <w:rFonts w:eastAsia="Calibri" w:cstheme="minorHAnsi"/>
                <w:color w:val="000000"/>
                <w:sz w:val="20"/>
                <w:szCs w:val="20"/>
              </w:rPr>
              <w:t>d</w:t>
            </w:r>
            <w:r w:rsidRPr="00D84308">
              <w:rPr>
                <w:rFonts w:eastAsia="Calibri" w:cstheme="minorHAnsi"/>
                <w:color w:val="000000"/>
                <w:sz w:val="20"/>
                <w:szCs w:val="20"/>
              </w:rPr>
              <w:t>a</w:t>
            </w:r>
            <w:r w:rsidR="008F7BA1">
              <w:rPr>
                <w:rFonts w:eastAsia="Calibri" w:cstheme="minorHAnsi"/>
                <w:color w:val="000000"/>
                <w:sz w:val="20"/>
                <w:szCs w:val="20"/>
              </w:rPr>
              <w:t xml:space="preserve"> bi</w:t>
            </w:r>
            <w:r w:rsidRPr="00D84308">
              <w:rPr>
                <w:rFonts w:eastAsia="Calibri" w:cstheme="minorHAnsi"/>
                <w:color w:val="000000"/>
                <w:sz w:val="20"/>
                <w:szCs w:val="20"/>
              </w:rPr>
              <w:t xml:space="preserve"> na</w:t>
            </w:r>
            <w:r w:rsidR="008F7BA1">
              <w:rPr>
                <w:rFonts w:eastAsia="Calibri" w:cstheme="minorHAnsi"/>
                <w:color w:val="000000"/>
                <w:sz w:val="20"/>
                <w:szCs w:val="20"/>
              </w:rPr>
              <w:t xml:space="preserve"> </w:t>
            </w:r>
            <w:r w:rsidR="00D01D4C">
              <w:rPr>
                <w:rFonts w:eastAsia="Calibri" w:cstheme="minorHAnsi"/>
                <w:color w:val="000000"/>
                <w:sz w:val="20"/>
                <w:szCs w:val="20"/>
              </w:rPr>
              <w:t>temeljih</w:t>
            </w:r>
            <w:r w:rsidRPr="00D84308">
              <w:rPr>
                <w:rFonts w:eastAsia="Calibri" w:cstheme="minorHAnsi"/>
                <w:color w:val="000000"/>
                <w:sz w:val="20"/>
                <w:szCs w:val="20"/>
              </w:rPr>
              <w:t xml:space="preserve"> rezultatov projektov naredili strategijo</w:t>
            </w:r>
            <w:r w:rsidR="007F1B56" w:rsidRPr="00D84308">
              <w:rPr>
                <w:rFonts w:eastAsia="Calibri" w:cstheme="minorHAnsi"/>
                <w:color w:val="000000"/>
                <w:sz w:val="20"/>
                <w:szCs w:val="20"/>
              </w:rPr>
              <w:t xml:space="preserve"> tudi na tem področju</w:t>
            </w:r>
            <w:r w:rsidRPr="00D84308">
              <w:rPr>
                <w:rFonts w:eastAsia="Calibri" w:cstheme="minorHAnsi"/>
                <w:color w:val="000000"/>
                <w:sz w:val="20"/>
                <w:szCs w:val="20"/>
              </w:rPr>
              <w:t>.</w:t>
            </w:r>
          </w:p>
        </w:tc>
      </w:tr>
      <w:tr w:rsidR="00B0074A" w:rsidRPr="006435EA" w14:paraId="007436C7" w14:textId="77777777" w:rsidTr="003525FB">
        <w:trPr>
          <w:trHeight w:val="84"/>
        </w:trPr>
        <w:tc>
          <w:tcPr>
            <w:tcW w:w="47" w:type="pct"/>
          </w:tcPr>
          <w:p w14:paraId="48F7771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8A0A8F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67FC08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0E0929D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10963B0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6E6337E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6F65B51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2BE161D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AEBEA5D" w14:textId="77777777" w:rsidTr="003525FB">
        <w:trPr>
          <w:trHeight w:val="212"/>
        </w:trPr>
        <w:tc>
          <w:tcPr>
            <w:tcW w:w="47" w:type="pct"/>
          </w:tcPr>
          <w:p w14:paraId="05661B7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937FC9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33E2352F"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Digitalno izobraževanje</w:t>
            </w:r>
          </w:p>
        </w:tc>
        <w:tc>
          <w:tcPr>
            <w:tcW w:w="51" w:type="pct"/>
          </w:tcPr>
          <w:p w14:paraId="081F1E2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2CD3612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44420EF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354534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3513CDE" w14:textId="77777777" w:rsidTr="003525FB">
        <w:trPr>
          <w:trHeight w:val="1981"/>
        </w:trPr>
        <w:tc>
          <w:tcPr>
            <w:tcW w:w="47" w:type="pct"/>
          </w:tcPr>
          <w:p w14:paraId="078AB85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FCFCC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11D33F9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703BB19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D19B67E" w14:textId="0894544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je izobraževanje v ustvarjalnem fizičnem in</w:t>
            </w:r>
            <w:r w:rsidR="00D01D4C">
              <w:rPr>
                <w:rFonts w:eastAsia="Calibri" w:cstheme="minorHAnsi"/>
                <w:color w:val="000000"/>
                <w:sz w:val="20"/>
                <w:szCs w:val="20"/>
              </w:rPr>
              <w:t>/</w:t>
            </w:r>
            <w:r w:rsidRPr="00D84308">
              <w:rPr>
                <w:rFonts w:eastAsia="Calibri" w:cstheme="minorHAnsi"/>
                <w:color w:val="000000"/>
                <w:sz w:val="20"/>
                <w:szCs w:val="20"/>
              </w:rPr>
              <w:t xml:space="preserve">ali virtualnem učnem okolju, v katerem se smiselno, varno in </w:t>
            </w:r>
            <w:r w:rsidR="007E2EF8">
              <w:rPr>
                <w:rFonts w:eastAsia="Calibri" w:cstheme="minorHAnsi"/>
                <w:color w:val="000000"/>
                <w:sz w:val="20"/>
                <w:szCs w:val="20"/>
              </w:rPr>
              <w:t>i</w:t>
            </w:r>
            <w:r w:rsidRPr="00D84308">
              <w:rPr>
                <w:rFonts w:eastAsia="Calibri" w:cstheme="minorHAnsi"/>
                <w:color w:val="000000"/>
                <w:sz w:val="20"/>
                <w:szCs w:val="20"/>
              </w:rPr>
              <w:t>nteraktivno uporablja digitalna tehnologija.</w:t>
            </w:r>
          </w:p>
          <w:p w14:paraId="1E7ACD5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823C2E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Strategija razvoja informacijske družbe v Republiki Sloveniji do leta 2020</w:t>
            </w:r>
          </w:p>
          <w:p w14:paraId="3EF97C1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0D00B98" w14:textId="5859AE71" w:rsidR="007F1B56" w:rsidRDefault="007F1B56" w:rsidP="00B0074A">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lastRenderedPageBreak/>
              <w:t>zajema</w:t>
            </w:r>
            <w:r w:rsidR="00B0074A" w:rsidRPr="00D84308">
              <w:rPr>
                <w:rFonts w:eastAsia="Calibri" w:cstheme="minorHAnsi"/>
                <w:color w:val="000000"/>
                <w:sz w:val="20"/>
                <w:szCs w:val="20"/>
              </w:rPr>
              <w:t xml:space="preserve"> </w:t>
            </w:r>
            <w:r w:rsidR="002C01B2" w:rsidRPr="00D84308">
              <w:rPr>
                <w:rFonts w:eastAsia="Calibri" w:cstheme="minorHAnsi"/>
                <w:color w:val="000000"/>
                <w:sz w:val="20"/>
                <w:szCs w:val="20"/>
              </w:rPr>
              <w:t xml:space="preserve">kompetenco </w:t>
            </w:r>
          </w:p>
          <w:p w14:paraId="0419C26B" w14:textId="788992C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4) digitalna kompetenca</w:t>
            </w:r>
          </w:p>
        </w:tc>
        <w:tc>
          <w:tcPr>
            <w:tcW w:w="1542" w:type="pct"/>
            <w:gridSpan w:val="2"/>
          </w:tcPr>
          <w:p w14:paraId="6B442A5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Pripravlja se Akcijski načrt digitalnega izobraževanja v RS (ANDI), delovna verzija 2020, ki vključuje sklope:</w:t>
            </w:r>
          </w:p>
          <w:p w14:paraId="3119DAB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1. Center in središča za digitalno izobraževanje</w:t>
            </w:r>
          </w:p>
          <w:p w14:paraId="47E7BF6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2. Didaktika digitalnega izobraževanja</w:t>
            </w:r>
          </w:p>
          <w:p w14:paraId="20A672A4" w14:textId="3D7240D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3. Prenova učnih načrtov, študijskih programov </w:t>
            </w:r>
            <w:r w:rsidR="008F7BA1">
              <w:rPr>
                <w:rFonts w:eastAsia="Calibri" w:cstheme="minorHAnsi"/>
                <w:color w:val="000000"/>
                <w:sz w:val="20"/>
                <w:szCs w:val="20"/>
              </w:rPr>
              <w:t>in</w:t>
            </w:r>
            <w:r w:rsidRPr="00D84308">
              <w:rPr>
                <w:rFonts w:eastAsia="Calibri" w:cstheme="minorHAnsi"/>
                <w:color w:val="000000"/>
                <w:sz w:val="20"/>
                <w:szCs w:val="20"/>
              </w:rPr>
              <w:t xml:space="preserve"> delovnih mest</w:t>
            </w:r>
          </w:p>
          <w:p w14:paraId="2C88B51A" w14:textId="632F885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4. Izobraževanje in usposabljanje učiteljev, ravnateljev, </w:t>
            </w:r>
            <w:r w:rsidR="007F1B56">
              <w:rPr>
                <w:rFonts w:eastAsia="Calibri" w:cstheme="minorHAnsi"/>
                <w:color w:val="000000"/>
                <w:sz w:val="20"/>
                <w:szCs w:val="20"/>
              </w:rPr>
              <w:t xml:space="preserve">ROID </w:t>
            </w:r>
            <w:r w:rsidRPr="00D84308">
              <w:rPr>
                <w:rFonts w:eastAsia="Calibri" w:cstheme="minorHAnsi"/>
                <w:color w:val="000000"/>
                <w:sz w:val="20"/>
                <w:szCs w:val="20"/>
              </w:rPr>
              <w:t>in drugih</w:t>
            </w:r>
          </w:p>
          <w:p w14:paraId="139870C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5. Podporni ekosistem digitalnega izobraževanja</w:t>
            </w:r>
          </w:p>
          <w:p w14:paraId="5A2B3CF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6. D-scenarij za izobraževanje v posebnih okoliščinah</w:t>
            </w:r>
          </w:p>
          <w:p w14:paraId="47CE8BD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9D6EB0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Kazalniki mednarodnih raziskav (TALIS) kažejo nizko izrabo priložnosti za digitalno izobraževanje in za digitalno podprto izobraževanje.</w:t>
            </w:r>
          </w:p>
          <w:p w14:paraId="250443EA" w14:textId="09FAF75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Izvaja se razvojni projekt Pedagogika 1:1 </w:t>
            </w:r>
            <w:r w:rsidR="007F1B56">
              <w:rPr>
                <w:rFonts w:eastAsia="Calibri" w:cstheme="minorHAnsi"/>
                <w:color w:val="000000"/>
                <w:sz w:val="20"/>
                <w:szCs w:val="20"/>
              </w:rPr>
              <w:t>–</w:t>
            </w:r>
            <w:r w:rsidRPr="00D84308">
              <w:rPr>
                <w:rFonts w:eastAsia="Calibri" w:cstheme="minorHAnsi"/>
                <w:color w:val="000000"/>
                <w:sz w:val="20"/>
                <w:szCs w:val="20"/>
              </w:rPr>
              <w:t xml:space="preserve"> premišljena uporaba digitalnih orodij in storitev</w:t>
            </w:r>
          </w:p>
          <w:p w14:paraId="2FAE3AF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161CD78" w14:textId="77777777" w:rsidR="007F1B56"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Umetna inteligenca: Evropska komisija je leta 2018 objavila evropsko strategijo umetne inteligence, </w:t>
            </w:r>
          </w:p>
          <w:p w14:paraId="28DC6750" w14:textId="318F8ACA"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marca</w:t>
            </w:r>
            <w:r w:rsidR="007F1B56">
              <w:rPr>
                <w:rFonts w:eastAsia="Calibri" w:cstheme="minorHAnsi"/>
                <w:color w:val="000000"/>
                <w:sz w:val="20"/>
                <w:szCs w:val="20"/>
              </w:rPr>
              <w:t xml:space="preserve"> </w:t>
            </w:r>
            <w:r w:rsidRPr="00D84308">
              <w:rPr>
                <w:rFonts w:eastAsia="Calibri" w:cstheme="minorHAnsi"/>
                <w:color w:val="000000"/>
                <w:sz w:val="20"/>
                <w:szCs w:val="20"/>
              </w:rPr>
              <w:t>2020</w:t>
            </w:r>
            <w:r w:rsidR="007F1B56">
              <w:rPr>
                <w:rFonts w:eastAsia="Calibri" w:cstheme="minorHAnsi"/>
                <w:color w:val="000000"/>
                <w:sz w:val="20"/>
                <w:szCs w:val="20"/>
              </w:rPr>
              <w:t>:</w:t>
            </w:r>
            <w:r w:rsidRPr="00D84308">
              <w:rPr>
                <w:rFonts w:eastAsia="Calibri" w:cstheme="minorHAnsi"/>
                <w:color w:val="000000"/>
                <w:sz w:val="20"/>
                <w:szCs w:val="20"/>
              </w:rPr>
              <w:t xml:space="preserve"> pogodba o ustanovitvi prvega Mednarodnega raziskovalnega centra za umetno inteligenco pod okriljem Unesca (IRCAI), sedež v Ljubljani.</w:t>
            </w:r>
          </w:p>
        </w:tc>
        <w:tc>
          <w:tcPr>
            <w:tcW w:w="2560" w:type="pct"/>
          </w:tcPr>
          <w:p w14:paraId="2A743A30" w14:textId="6ACC3EE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Izziv 1. Center in središča za digitalno izobraževanje</w:t>
            </w:r>
          </w:p>
          <w:p w14:paraId="47E8F9E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84308">
              <w:rPr>
                <w:rFonts w:eastAsia="Calibri" w:cstheme="minorHAnsi"/>
                <w:color w:val="000000"/>
                <w:sz w:val="20"/>
                <w:szCs w:val="20"/>
              </w:rPr>
              <w:t>celovita nacionalna koordinacija digitalnega izobraževanja na vsebinskem, organizacijskem in finančnem področju po celotni vertikali izobraževanja.</w:t>
            </w:r>
          </w:p>
          <w:p w14:paraId="4FC83B8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nadgradnja e-tima na posamezni izobraževalni ustanovi, ki celovito načrtuje, spremlja in evalvira dejavnosti digitalnega izobraževanja.</w:t>
            </w:r>
          </w:p>
          <w:p w14:paraId="4F9FB83A" w14:textId="3895DD64"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2. Didaktika digitalnega izobraževanja </w:t>
            </w:r>
          </w:p>
          <w:p w14:paraId="45F1702E" w14:textId="685B0517" w:rsidR="007F1B56"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2.1: upoštevati</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celovito teorijo digitalnega izobraževanja kot </w:t>
            </w:r>
            <w:r w:rsidR="007F1B56">
              <w:rPr>
                <w:rFonts w:eastAsia="Calibri" w:cstheme="minorHAnsi"/>
                <w:color w:val="000000"/>
                <w:sz w:val="20"/>
                <w:szCs w:val="20"/>
              </w:rPr>
              <w:t>osnovo</w:t>
            </w:r>
            <w:r w:rsidRPr="00D84308">
              <w:rPr>
                <w:rFonts w:eastAsia="Calibri" w:cstheme="minorHAnsi"/>
                <w:color w:val="000000"/>
                <w:sz w:val="20"/>
                <w:szCs w:val="20"/>
              </w:rPr>
              <w:t xml:space="preserve"> za vse vsebinske in drugi sistemske dokumente (kur</w:t>
            </w:r>
            <w:r w:rsidR="007E2EF8">
              <w:rPr>
                <w:rFonts w:eastAsia="Calibri" w:cstheme="minorHAnsi"/>
                <w:color w:val="000000"/>
                <w:sz w:val="20"/>
                <w:szCs w:val="20"/>
              </w:rPr>
              <w:t>ik</w:t>
            </w:r>
            <w:r w:rsidRPr="00D84308">
              <w:rPr>
                <w:rFonts w:eastAsia="Calibri" w:cstheme="minorHAnsi"/>
                <w:color w:val="000000"/>
                <w:sz w:val="20"/>
                <w:szCs w:val="20"/>
              </w:rPr>
              <w:t>ul, študijski programi, kadrovski pogoji, pogoji za napredovanje/habilitacije itd.)</w:t>
            </w:r>
            <w:r w:rsidR="007F1B56">
              <w:rPr>
                <w:rFonts w:eastAsia="Calibri" w:cstheme="minorHAnsi"/>
                <w:color w:val="000000"/>
                <w:sz w:val="20"/>
                <w:szCs w:val="20"/>
              </w:rPr>
              <w:t>.</w:t>
            </w:r>
          </w:p>
          <w:p w14:paraId="3D6B6648" w14:textId="06DF334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2.2: stalni razvoj didaktike digitalnega izobraževanja </w:t>
            </w:r>
            <w:r w:rsidR="007F1B56">
              <w:rPr>
                <w:rFonts w:eastAsia="Calibri" w:cstheme="minorHAnsi"/>
                <w:color w:val="000000"/>
                <w:sz w:val="20"/>
                <w:szCs w:val="20"/>
              </w:rPr>
              <w:t>z</w:t>
            </w:r>
            <w:r w:rsidRPr="00D84308">
              <w:rPr>
                <w:rFonts w:eastAsia="Calibri" w:cstheme="minorHAnsi"/>
                <w:color w:val="000000"/>
                <w:sz w:val="20"/>
                <w:szCs w:val="20"/>
              </w:rPr>
              <w:t xml:space="preserve"> razvojno-raziskovalni</w:t>
            </w:r>
            <w:r w:rsidR="007F1B56">
              <w:rPr>
                <w:rFonts w:eastAsia="Calibri" w:cstheme="minorHAnsi"/>
                <w:color w:val="000000"/>
                <w:sz w:val="20"/>
                <w:szCs w:val="20"/>
              </w:rPr>
              <w:t>mi</w:t>
            </w:r>
            <w:r w:rsidRPr="00D84308">
              <w:rPr>
                <w:rFonts w:eastAsia="Calibri" w:cstheme="minorHAnsi"/>
                <w:color w:val="000000"/>
                <w:sz w:val="20"/>
                <w:szCs w:val="20"/>
              </w:rPr>
              <w:t xml:space="preserve"> aktivnost</w:t>
            </w:r>
            <w:r w:rsidR="007F1B56">
              <w:rPr>
                <w:rFonts w:eastAsia="Calibri" w:cstheme="minorHAnsi"/>
                <w:color w:val="000000"/>
                <w:sz w:val="20"/>
                <w:szCs w:val="20"/>
              </w:rPr>
              <w:t>m</w:t>
            </w:r>
            <w:r w:rsidRPr="00D84308">
              <w:rPr>
                <w:rFonts w:eastAsia="Calibri" w:cstheme="minorHAnsi"/>
                <w:color w:val="000000"/>
                <w:sz w:val="20"/>
                <w:szCs w:val="20"/>
              </w:rPr>
              <w:t xml:space="preserve">i (razvoj in preizkušanje novih didaktičnih in organizacijskih pristopov, učnih gradiv, opreme itd.). </w:t>
            </w:r>
          </w:p>
          <w:p w14:paraId="5C3FB07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2.3: razvoj in uporaba okvirov digitalne kompetentnosti. </w:t>
            </w:r>
          </w:p>
          <w:p w14:paraId="1262D7E6" w14:textId="490268E1"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3. Prenova učnih načrtov, študijskih programov </w:t>
            </w:r>
            <w:r w:rsidR="008F7BA1">
              <w:rPr>
                <w:rFonts w:eastAsia="Calibri" w:cstheme="minorHAnsi"/>
                <w:b/>
                <w:bCs/>
                <w:color w:val="000000"/>
                <w:sz w:val="20"/>
                <w:szCs w:val="20"/>
              </w:rPr>
              <w:t>in</w:t>
            </w:r>
            <w:r w:rsidRPr="00D84308">
              <w:rPr>
                <w:rFonts w:eastAsia="Calibri" w:cstheme="minorHAnsi"/>
                <w:b/>
                <w:bCs/>
                <w:color w:val="000000"/>
                <w:sz w:val="20"/>
                <w:szCs w:val="20"/>
              </w:rPr>
              <w:t xml:space="preserve"> delovnih mest </w:t>
            </w:r>
          </w:p>
          <w:p w14:paraId="75014B46" w14:textId="0014597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Predlog 3.1: uvedejo se novi predmeti temeljnih vsebin računalništva in informatike, v vse učne načrte se celovito vključi preverjanje digitalnih kompetenc učečih se.</w:t>
            </w:r>
          </w:p>
          <w:p w14:paraId="4DB1A986" w14:textId="65EDE2F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3.2: prenova delovnih mest na vseh ravneh formalnega izobraževanja, nadgradnja predpisov za napredovanje učiteljev</w:t>
            </w:r>
            <w:r w:rsidR="007F1B56">
              <w:rPr>
                <w:rFonts w:eastAsia="Calibri" w:cstheme="minorHAnsi"/>
                <w:color w:val="000000"/>
                <w:sz w:val="20"/>
                <w:szCs w:val="20"/>
              </w:rPr>
              <w:t xml:space="preserve"> </w:t>
            </w:r>
            <w:r w:rsidRPr="00D84308">
              <w:rPr>
                <w:rFonts w:eastAsia="Calibri" w:cstheme="minorHAnsi"/>
                <w:color w:val="000000"/>
                <w:sz w:val="20"/>
                <w:szCs w:val="20"/>
              </w:rPr>
              <w:t>/</w:t>
            </w:r>
            <w:r w:rsidR="007F1B56">
              <w:rPr>
                <w:rFonts w:eastAsia="Calibri" w:cstheme="minorHAnsi"/>
                <w:color w:val="000000"/>
                <w:sz w:val="20"/>
                <w:szCs w:val="20"/>
              </w:rPr>
              <w:t xml:space="preserve"> </w:t>
            </w:r>
            <w:r w:rsidRPr="00D84308">
              <w:rPr>
                <w:rFonts w:eastAsia="Calibri" w:cstheme="minorHAnsi"/>
                <w:color w:val="000000"/>
                <w:sz w:val="20"/>
                <w:szCs w:val="20"/>
              </w:rPr>
              <w:t>profesorjev in habilitacije (obvezne vsebine digcompedu ipd.).</w:t>
            </w:r>
          </w:p>
          <w:p w14:paraId="33C16581" w14:textId="7C7E4964"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4. Izobraževanje in usposabljanje učiteljev, ravnateljev, ROID in drugih </w:t>
            </w:r>
          </w:p>
          <w:p w14:paraId="1D5FC7F4" w14:textId="1C3F854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Predlog 4.1: </w:t>
            </w:r>
            <w:r w:rsidRPr="00D84308">
              <w:rPr>
                <w:rFonts w:eastAsia="Calibri" w:cstheme="minorHAnsi"/>
                <w:color w:val="000000"/>
                <w:sz w:val="20"/>
                <w:szCs w:val="20"/>
              </w:rPr>
              <w:t xml:space="preserve">vzpostaviti centralni sistem (nadgradnja e-šolstva), </w:t>
            </w:r>
            <w:r w:rsidR="007F1B56">
              <w:rPr>
                <w:rFonts w:eastAsia="Calibri" w:cstheme="minorHAnsi"/>
                <w:color w:val="000000"/>
                <w:sz w:val="20"/>
                <w:szCs w:val="20"/>
              </w:rPr>
              <w:t xml:space="preserve">v katerem </w:t>
            </w:r>
            <w:r w:rsidRPr="00D84308">
              <w:rPr>
                <w:rFonts w:eastAsia="Calibri" w:cstheme="minorHAnsi"/>
                <w:color w:val="000000"/>
                <w:sz w:val="20"/>
                <w:szCs w:val="20"/>
              </w:rPr>
              <w:t>razvojne skupine različnih delež</w:t>
            </w:r>
            <w:r w:rsidR="00D01D4C">
              <w:rPr>
                <w:rFonts w:eastAsia="Calibri" w:cstheme="minorHAnsi"/>
                <w:color w:val="000000"/>
                <w:sz w:val="20"/>
                <w:szCs w:val="20"/>
              </w:rPr>
              <w:t>nikov</w:t>
            </w:r>
            <w:r w:rsidRPr="00D84308">
              <w:rPr>
                <w:rFonts w:eastAsia="Calibri" w:cstheme="minorHAnsi"/>
                <w:color w:val="000000"/>
                <w:sz w:val="20"/>
                <w:szCs w:val="20"/>
              </w:rPr>
              <w:t xml:space="preserve"> pripravljajo enotne programe različnih oblik usposabljanj, izvajajo jih multiplikatorji (cca 3/4 vseh usposabljanj). </w:t>
            </w:r>
          </w:p>
          <w:p w14:paraId="7E86970E" w14:textId="3C10616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4.2: za učitelje začetnike </w:t>
            </w:r>
            <w:r w:rsidR="007F1B56" w:rsidRPr="00D84308">
              <w:rPr>
                <w:rFonts w:eastAsia="Calibri" w:cstheme="minorHAnsi"/>
                <w:color w:val="000000"/>
                <w:sz w:val="20"/>
                <w:szCs w:val="20"/>
              </w:rPr>
              <w:t xml:space="preserve">vzpostaviti </w:t>
            </w:r>
            <w:r w:rsidR="007F1B56">
              <w:rPr>
                <w:rFonts w:eastAsia="Calibri" w:cstheme="minorHAnsi"/>
                <w:color w:val="000000"/>
                <w:sz w:val="20"/>
                <w:szCs w:val="20"/>
              </w:rPr>
              <w:t>v</w:t>
            </w:r>
            <w:r w:rsidRPr="00D84308">
              <w:rPr>
                <w:rFonts w:eastAsia="Calibri" w:cstheme="minorHAnsi"/>
                <w:color w:val="000000"/>
                <w:sz w:val="20"/>
                <w:szCs w:val="20"/>
              </w:rPr>
              <w:t xml:space="preserve"> digitalne</w:t>
            </w:r>
            <w:r w:rsidR="007F1B56">
              <w:rPr>
                <w:rFonts w:eastAsia="Calibri" w:cstheme="minorHAnsi"/>
                <w:color w:val="000000"/>
                <w:sz w:val="20"/>
                <w:szCs w:val="20"/>
              </w:rPr>
              <w:t>m</w:t>
            </w:r>
            <w:r w:rsidRPr="00D84308">
              <w:rPr>
                <w:rFonts w:eastAsia="Calibri" w:cstheme="minorHAnsi"/>
                <w:color w:val="000000"/>
                <w:sz w:val="20"/>
                <w:szCs w:val="20"/>
              </w:rPr>
              <w:t xml:space="preserve"> izobraževanj</w:t>
            </w:r>
            <w:r w:rsidR="007F1B56">
              <w:rPr>
                <w:rFonts w:eastAsia="Calibri" w:cstheme="minorHAnsi"/>
                <w:color w:val="000000"/>
                <w:sz w:val="20"/>
                <w:szCs w:val="20"/>
              </w:rPr>
              <w:t>u</w:t>
            </w:r>
            <w:r w:rsidRPr="00D84308">
              <w:rPr>
                <w:rFonts w:eastAsia="Calibri" w:cstheme="minorHAnsi"/>
                <w:color w:val="000000"/>
                <w:sz w:val="20"/>
                <w:szCs w:val="20"/>
              </w:rPr>
              <w:t xml:space="preserve"> motivacijske mehanizme za participacijo</w:t>
            </w:r>
            <w:r w:rsidR="007F1B56">
              <w:rPr>
                <w:rFonts w:eastAsia="Calibri" w:cstheme="minorHAnsi"/>
                <w:color w:val="000000"/>
                <w:sz w:val="20"/>
                <w:szCs w:val="20"/>
              </w:rPr>
              <w:t>;</w:t>
            </w:r>
            <w:r w:rsidRPr="00D84308">
              <w:rPr>
                <w:rFonts w:eastAsia="Calibri" w:cstheme="minorHAnsi"/>
                <w:color w:val="000000"/>
                <w:sz w:val="20"/>
                <w:szCs w:val="20"/>
              </w:rPr>
              <w:t xml:space="preserve"> učitelji, učenci, ravnatelji in drugi redno izmenjujejo in (vzajemno) vrednotijo primere dobrih praks.</w:t>
            </w:r>
          </w:p>
          <w:p w14:paraId="0C5DF5DD" w14:textId="5B758C2D"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5. Podporni ekosistem digitalnega izobraževanja </w:t>
            </w:r>
          </w:p>
          <w:p w14:paraId="0BADE9D8" w14:textId="478F796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5.1: razvoj ustrezne infrastrukture</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(omrežna in strežniška infrastruktura, odjemalci in druge naprave; arhitektura; notranji interier), </w:t>
            </w:r>
            <w:r w:rsidR="007F1B56">
              <w:rPr>
                <w:rFonts w:eastAsia="Calibri" w:cstheme="minorHAnsi"/>
                <w:color w:val="000000"/>
                <w:sz w:val="20"/>
                <w:szCs w:val="20"/>
              </w:rPr>
              <w:t>e</w:t>
            </w:r>
            <w:r w:rsidRPr="00D84308">
              <w:rPr>
                <w:rFonts w:eastAsia="Calibri" w:cstheme="minorHAnsi"/>
                <w:color w:val="000000"/>
                <w:sz w:val="20"/>
                <w:szCs w:val="20"/>
              </w:rPr>
              <w:t xml:space="preserve">-vsebine (e-učbeniki; tudi prenova fizičnih učbenikov; e-gradiva; mobilne aplikacije in druga orodja). </w:t>
            </w:r>
          </w:p>
          <w:p w14:paraId="29F0ACAE" w14:textId="66325E0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5.2: razvoj izobraževalne platforme in storitev, vodenje in digitalna strategija posameznega VIZ, javnega zavoda, fakultet itd., predlogi oz. </w:t>
            </w:r>
            <w:r w:rsidR="00F504C3">
              <w:rPr>
                <w:rFonts w:eastAsia="Calibri" w:cstheme="minorHAnsi"/>
                <w:color w:val="000000"/>
                <w:sz w:val="20"/>
                <w:szCs w:val="20"/>
              </w:rPr>
              <w:t>i</w:t>
            </w:r>
            <w:r w:rsidRPr="00D84308">
              <w:rPr>
                <w:rFonts w:eastAsia="Calibri" w:cstheme="minorHAnsi"/>
                <w:color w:val="000000"/>
                <w:sz w:val="20"/>
                <w:szCs w:val="20"/>
              </w:rPr>
              <w:t xml:space="preserve">zhodišča za sistemske spremembe </w:t>
            </w:r>
            <w:r w:rsidR="00F504C3">
              <w:rPr>
                <w:rFonts w:eastAsia="Calibri" w:cstheme="minorHAnsi"/>
                <w:color w:val="000000"/>
                <w:sz w:val="20"/>
                <w:szCs w:val="20"/>
              </w:rPr>
              <w:t xml:space="preserve">– </w:t>
            </w:r>
            <w:r w:rsidRPr="00D84308">
              <w:rPr>
                <w:rFonts w:eastAsia="Calibri" w:cstheme="minorHAnsi"/>
                <w:color w:val="000000"/>
                <w:sz w:val="20"/>
                <w:szCs w:val="20"/>
              </w:rPr>
              <w:t xml:space="preserve"> predpisi, smernice, certifikati, priznanja</w:t>
            </w:r>
            <w:r w:rsidR="00F504C3">
              <w:rPr>
                <w:rFonts w:eastAsia="Calibri" w:cstheme="minorHAnsi"/>
                <w:color w:val="000000"/>
                <w:sz w:val="20"/>
                <w:szCs w:val="20"/>
              </w:rPr>
              <w:t xml:space="preserve"> </w:t>
            </w:r>
            <w:r w:rsidRPr="00D84308">
              <w:rPr>
                <w:rFonts w:eastAsia="Calibri" w:cstheme="minorHAnsi"/>
                <w:color w:val="000000"/>
                <w:sz w:val="20"/>
                <w:szCs w:val="20"/>
              </w:rPr>
              <w:t>..., notranja in zunanja evalvacija napredka udejanjanja ANDI.</w:t>
            </w:r>
          </w:p>
          <w:p w14:paraId="111D654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6. Umetna inteligenca</w:t>
            </w:r>
          </w:p>
          <w:p w14:paraId="2FC42FDD" w14:textId="183B5A0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6.1:</w:t>
            </w:r>
            <w:r w:rsidRPr="00D84308">
              <w:rPr>
                <w:rFonts w:eastAsia="Calibri" w:cstheme="minorHAnsi"/>
                <w:b/>
                <w:bCs/>
                <w:color w:val="000000"/>
                <w:sz w:val="20"/>
                <w:szCs w:val="20"/>
              </w:rPr>
              <w:t xml:space="preserve"> </w:t>
            </w:r>
            <w:r w:rsidRPr="00D84308">
              <w:rPr>
                <w:rFonts w:eastAsia="Calibri" w:cstheme="minorHAnsi"/>
                <w:bCs/>
                <w:color w:val="000000"/>
                <w:sz w:val="20"/>
                <w:szCs w:val="20"/>
              </w:rPr>
              <w:t>opraviti analizo poznavanja umetne inteligence</w:t>
            </w:r>
            <w:r w:rsidRPr="00D84308">
              <w:rPr>
                <w:rFonts w:eastAsia="Calibri" w:cstheme="minorHAnsi"/>
                <w:b/>
                <w:bCs/>
                <w:color w:val="000000"/>
                <w:sz w:val="20"/>
                <w:szCs w:val="20"/>
              </w:rPr>
              <w:t xml:space="preserve"> </w:t>
            </w:r>
            <w:r w:rsidRPr="00D84308">
              <w:rPr>
                <w:rFonts w:eastAsia="Calibri" w:cstheme="minorHAnsi"/>
                <w:color w:val="000000"/>
                <w:sz w:val="20"/>
                <w:szCs w:val="20"/>
              </w:rPr>
              <w:t>in priložnosti, ki jih ponuja v izobraževanju</w:t>
            </w:r>
            <w:r w:rsidR="00F504C3">
              <w:rPr>
                <w:rFonts w:eastAsia="Calibri" w:cstheme="minorHAnsi"/>
                <w:color w:val="000000"/>
                <w:sz w:val="20"/>
                <w:szCs w:val="20"/>
              </w:rPr>
              <w:t>,</w:t>
            </w:r>
            <w:r w:rsidRPr="00D84308">
              <w:rPr>
                <w:rFonts w:eastAsia="Calibri" w:cstheme="minorHAnsi"/>
                <w:color w:val="000000"/>
                <w:sz w:val="20"/>
                <w:szCs w:val="20"/>
              </w:rPr>
              <w:t xml:space="preserve"> ter odnosa izobraževalnega prostora do umetne inteligence.</w:t>
            </w:r>
          </w:p>
          <w:p w14:paraId="32A1C6B8" w14:textId="392DEEBB"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6.2: izvedba analize preteklih projektov s področja IKT in njihov učinek na izobraževanje </w:t>
            </w:r>
            <w:r w:rsidR="00F504C3">
              <w:rPr>
                <w:rFonts w:eastAsia="Calibri" w:cstheme="minorHAnsi"/>
                <w:color w:val="000000"/>
                <w:sz w:val="20"/>
                <w:szCs w:val="20"/>
              </w:rPr>
              <w:t>ter</w:t>
            </w:r>
            <w:r w:rsidRPr="00D84308">
              <w:rPr>
                <w:rFonts w:eastAsia="Calibri" w:cstheme="minorHAnsi"/>
                <w:color w:val="000000"/>
                <w:sz w:val="20"/>
                <w:szCs w:val="20"/>
              </w:rPr>
              <w:t xml:space="preserve"> podrobnejše analize rabe informacijskih tehnologij pri pouku in učenju.</w:t>
            </w:r>
          </w:p>
        </w:tc>
      </w:tr>
      <w:tr w:rsidR="00B0074A" w:rsidRPr="006435EA" w14:paraId="312BE21D" w14:textId="77777777" w:rsidTr="003525FB">
        <w:trPr>
          <w:trHeight w:val="84"/>
        </w:trPr>
        <w:tc>
          <w:tcPr>
            <w:tcW w:w="47" w:type="pct"/>
          </w:tcPr>
          <w:p w14:paraId="5E98B0B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2C052C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7351F5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5BFF640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6FAC64A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439F841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99C0DC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52CA2CF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D45C950" w14:textId="77777777" w:rsidTr="003525FB">
        <w:trPr>
          <w:trHeight w:val="212"/>
        </w:trPr>
        <w:tc>
          <w:tcPr>
            <w:tcW w:w="47" w:type="pct"/>
          </w:tcPr>
          <w:p w14:paraId="7B8E38F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A2C520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315442A5"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Osebnostna, družbena in učna kompetenca</w:t>
            </w:r>
          </w:p>
        </w:tc>
        <w:tc>
          <w:tcPr>
            <w:tcW w:w="47" w:type="pct"/>
          </w:tcPr>
          <w:p w14:paraId="088D74D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35C7CE6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0BFF2CF" w14:textId="77777777" w:rsidTr="003525FB">
        <w:trPr>
          <w:trHeight w:val="636"/>
        </w:trPr>
        <w:tc>
          <w:tcPr>
            <w:tcW w:w="47" w:type="pct"/>
          </w:tcPr>
          <w:p w14:paraId="0948ECF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DB8611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35720F5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04E9976C" w14:textId="61C18DBE" w:rsidR="00B0074A" w:rsidRPr="00D84308" w:rsidRDefault="00B0074A" w:rsidP="008056E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5) osebnostna, družbena in učna kompetenca</w:t>
            </w:r>
          </w:p>
        </w:tc>
        <w:tc>
          <w:tcPr>
            <w:tcW w:w="1495" w:type="pct"/>
          </w:tcPr>
          <w:p w14:paraId="1062C49B" w14:textId="322C5DB7" w:rsidR="00B0074A" w:rsidRPr="00D84308" w:rsidRDefault="00F504C3"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G</w:t>
            </w:r>
            <w:r w:rsidR="00B0074A" w:rsidRPr="00D84308">
              <w:rPr>
                <w:rFonts w:eastAsia="Calibri" w:cstheme="minorHAnsi"/>
                <w:color w:val="000000"/>
                <w:sz w:val="20"/>
                <w:szCs w:val="20"/>
              </w:rPr>
              <w:t>l</w:t>
            </w:r>
            <w:r>
              <w:rPr>
                <w:rFonts w:eastAsia="Calibri" w:cstheme="minorHAnsi"/>
                <w:color w:val="000000"/>
                <w:sz w:val="20"/>
                <w:szCs w:val="20"/>
              </w:rPr>
              <w:t>.</w:t>
            </w:r>
            <w:r w:rsidR="00B0074A" w:rsidRPr="00D84308">
              <w:rPr>
                <w:rFonts w:eastAsia="Calibri" w:cstheme="minorHAnsi"/>
                <w:color w:val="000000"/>
                <w:sz w:val="20"/>
                <w:szCs w:val="20"/>
              </w:rPr>
              <w:t xml:space="preserve"> </w:t>
            </w:r>
            <w:r w:rsidR="002C01B2" w:rsidRPr="00D84308">
              <w:rPr>
                <w:rFonts w:eastAsia="Calibri" w:cstheme="minorHAnsi"/>
                <w:color w:val="000000"/>
                <w:sz w:val="20"/>
                <w:szCs w:val="20"/>
              </w:rPr>
              <w:t xml:space="preserve">razdelek </w:t>
            </w:r>
            <w:r w:rsidR="00B0074A" w:rsidRPr="00D84308">
              <w:rPr>
                <w:rFonts w:eastAsia="Calibri" w:cstheme="minorHAnsi"/>
                <w:color w:val="000000"/>
                <w:sz w:val="20"/>
                <w:szCs w:val="20"/>
              </w:rPr>
              <w:t>VARNO IN SPODBUDNO UČNO OKOLJE</w:t>
            </w:r>
          </w:p>
        </w:tc>
        <w:tc>
          <w:tcPr>
            <w:tcW w:w="47" w:type="pct"/>
          </w:tcPr>
          <w:p w14:paraId="381D34E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5382ECB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78BD04F" w14:textId="77777777" w:rsidTr="003525FB">
        <w:trPr>
          <w:trHeight w:val="84"/>
        </w:trPr>
        <w:tc>
          <w:tcPr>
            <w:tcW w:w="47" w:type="pct"/>
          </w:tcPr>
          <w:p w14:paraId="3ED2D03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88B49E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29E7D3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25370C4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4BDE394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2748824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3BAD90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522599D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8934B23" w14:textId="77777777" w:rsidTr="003525FB">
        <w:trPr>
          <w:trHeight w:val="212"/>
        </w:trPr>
        <w:tc>
          <w:tcPr>
            <w:tcW w:w="47" w:type="pct"/>
          </w:tcPr>
          <w:p w14:paraId="19C31C3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D1D9E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24577E41"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Državljanska vzgoja in izobraževanje </w:t>
            </w:r>
          </w:p>
        </w:tc>
        <w:tc>
          <w:tcPr>
            <w:tcW w:w="47" w:type="pct"/>
          </w:tcPr>
          <w:p w14:paraId="4B935BF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6F3B7F6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12D2B7B" w14:textId="77777777" w:rsidTr="003525FB">
        <w:trPr>
          <w:trHeight w:val="563"/>
        </w:trPr>
        <w:tc>
          <w:tcPr>
            <w:tcW w:w="47" w:type="pct"/>
          </w:tcPr>
          <w:p w14:paraId="25B66AE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22F52E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4C8BD92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2C16B5B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8816F52" w14:textId="68984194" w:rsidR="00F504C3" w:rsidRDefault="00F504C3" w:rsidP="00B0074A">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00B0074A" w:rsidRPr="00D84308">
              <w:rPr>
                <w:rFonts w:eastAsia="Calibri" w:cstheme="minorHAnsi"/>
                <w:color w:val="000000"/>
                <w:sz w:val="20"/>
                <w:szCs w:val="20"/>
              </w:rPr>
              <w:t xml:space="preserve"> </w:t>
            </w:r>
            <w:r w:rsidR="002C01B2" w:rsidRPr="00D84308">
              <w:rPr>
                <w:rFonts w:eastAsia="Calibri" w:cstheme="minorHAnsi"/>
                <w:color w:val="000000"/>
                <w:sz w:val="20"/>
                <w:szCs w:val="20"/>
              </w:rPr>
              <w:t xml:space="preserve">kompetenco </w:t>
            </w:r>
          </w:p>
          <w:p w14:paraId="7E44F8D3" w14:textId="60967E8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6) državljanska kompetenca</w:t>
            </w:r>
          </w:p>
        </w:tc>
        <w:tc>
          <w:tcPr>
            <w:tcW w:w="1542" w:type="pct"/>
            <w:gridSpan w:val="2"/>
          </w:tcPr>
          <w:p w14:paraId="31749CF7" w14:textId="373173D0" w:rsidR="00B0074A" w:rsidRPr="00D01D4C" w:rsidRDefault="00B0074A" w:rsidP="00B0074A">
            <w:pPr>
              <w:autoSpaceDE w:val="0"/>
              <w:autoSpaceDN w:val="0"/>
              <w:adjustRightInd w:val="0"/>
              <w:spacing w:after="0" w:line="240" w:lineRule="auto"/>
              <w:rPr>
                <w:rFonts w:eastAsia="Calibri" w:cstheme="minorHAnsi"/>
                <w:color w:val="000000"/>
                <w:sz w:val="20"/>
                <w:szCs w:val="20"/>
              </w:rPr>
            </w:pPr>
            <w:r w:rsidRPr="00D01D4C">
              <w:rPr>
                <w:rFonts w:eastAsia="Calibri" w:cstheme="minorHAnsi"/>
                <w:color w:val="000000"/>
                <w:sz w:val="20"/>
                <w:szCs w:val="20"/>
              </w:rPr>
              <w:t xml:space="preserve">Raziskava ICCS 2009, 2016, 2022 </w:t>
            </w:r>
            <w:r w:rsidR="00F504C3">
              <w:rPr>
                <w:rFonts w:eastAsia="Calibri" w:cstheme="minorHAnsi"/>
                <w:color w:val="000000"/>
                <w:sz w:val="20"/>
                <w:szCs w:val="20"/>
              </w:rPr>
              <w:t>–</w:t>
            </w:r>
            <w:r w:rsidRPr="00D01D4C">
              <w:rPr>
                <w:rFonts w:eastAsia="Calibri" w:cstheme="minorHAnsi"/>
                <w:color w:val="000000"/>
                <w:sz w:val="20"/>
                <w:szCs w:val="20"/>
              </w:rPr>
              <w:t xml:space="preserve"> v splošnem slovenski učenci </w:t>
            </w:r>
            <w:r w:rsidR="00D01D4C">
              <w:rPr>
                <w:rFonts w:eastAsia="Calibri" w:cstheme="minorHAnsi"/>
                <w:color w:val="000000"/>
                <w:sz w:val="20"/>
                <w:szCs w:val="20"/>
              </w:rPr>
              <w:t xml:space="preserve">v </w:t>
            </w:r>
            <w:r w:rsidRPr="00D01D4C">
              <w:rPr>
                <w:rFonts w:eastAsia="Calibri" w:cstheme="minorHAnsi"/>
                <w:color w:val="000000"/>
                <w:sz w:val="20"/>
                <w:szCs w:val="20"/>
              </w:rPr>
              <w:t>8.</w:t>
            </w:r>
            <w:r w:rsidR="00F504C3">
              <w:rPr>
                <w:rFonts w:eastAsia="Calibri" w:cstheme="minorHAnsi"/>
                <w:color w:val="000000"/>
                <w:sz w:val="20"/>
                <w:szCs w:val="20"/>
              </w:rPr>
              <w:t xml:space="preserve"> </w:t>
            </w:r>
            <w:r w:rsidRPr="00D01D4C">
              <w:rPr>
                <w:rFonts w:eastAsia="Calibri" w:cstheme="minorHAnsi"/>
                <w:color w:val="000000"/>
                <w:sz w:val="20"/>
                <w:szCs w:val="20"/>
              </w:rPr>
              <w:t>r</w:t>
            </w:r>
            <w:r w:rsidR="00D01D4C">
              <w:rPr>
                <w:rFonts w:eastAsia="Calibri" w:cstheme="minorHAnsi"/>
                <w:color w:val="000000"/>
                <w:sz w:val="20"/>
                <w:szCs w:val="20"/>
              </w:rPr>
              <w:t>azredu</w:t>
            </w:r>
            <w:r w:rsidRPr="00D01D4C">
              <w:rPr>
                <w:rFonts w:eastAsia="Calibri" w:cstheme="minorHAnsi"/>
                <w:color w:val="000000"/>
                <w:sz w:val="20"/>
                <w:szCs w:val="20"/>
              </w:rPr>
              <w:t xml:space="preserve"> izkazujejo povprečne dosežke državljanske vednosti.</w:t>
            </w:r>
          </w:p>
          <w:p w14:paraId="61B67437" w14:textId="647FEA94" w:rsidR="00B0074A" w:rsidRPr="00D01D4C" w:rsidRDefault="00B0074A" w:rsidP="00B0074A">
            <w:pPr>
              <w:autoSpaceDE w:val="0"/>
              <w:autoSpaceDN w:val="0"/>
              <w:adjustRightInd w:val="0"/>
              <w:spacing w:after="0" w:line="240" w:lineRule="auto"/>
              <w:rPr>
                <w:rFonts w:eastAsia="Calibri" w:cstheme="minorHAnsi"/>
                <w:color w:val="000000"/>
                <w:sz w:val="20"/>
                <w:szCs w:val="20"/>
              </w:rPr>
            </w:pPr>
            <w:r w:rsidRPr="00D01D4C">
              <w:rPr>
                <w:rFonts w:eastAsia="Calibri" w:cstheme="minorHAnsi"/>
                <w:color w:val="000000"/>
                <w:sz w:val="20"/>
                <w:szCs w:val="20"/>
              </w:rPr>
              <w:t xml:space="preserve">Leta 2016 imenovano posvetovalno telo za državljanske in socialne kompetence </w:t>
            </w:r>
            <w:r w:rsidR="00F504C3">
              <w:rPr>
                <w:rFonts w:eastAsia="Calibri" w:cstheme="minorHAnsi"/>
                <w:color w:val="000000"/>
                <w:sz w:val="20"/>
                <w:szCs w:val="20"/>
              </w:rPr>
              <w:t>–</w:t>
            </w:r>
            <w:r w:rsidRPr="00D01D4C">
              <w:rPr>
                <w:rFonts w:eastAsia="Calibri" w:cstheme="minorHAnsi"/>
                <w:color w:val="000000"/>
                <w:sz w:val="20"/>
                <w:szCs w:val="20"/>
              </w:rPr>
              <w:t xml:space="preserve"> publikacija s pregledom razvoja področja ter predlogi za na</w:t>
            </w:r>
            <w:r w:rsidR="006A03A3" w:rsidRPr="00D01D4C">
              <w:rPr>
                <w:rFonts w:eastAsia="Calibri" w:cstheme="minorHAnsi"/>
                <w:color w:val="000000"/>
                <w:sz w:val="20"/>
                <w:szCs w:val="20"/>
              </w:rPr>
              <w:t>d</w:t>
            </w:r>
            <w:r w:rsidRPr="00D01D4C">
              <w:rPr>
                <w:rFonts w:eastAsia="Calibri" w:cstheme="minorHAnsi"/>
                <w:color w:val="000000"/>
                <w:sz w:val="20"/>
                <w:szCs w:val="20"/>
              </w:rPr>
              <w:t xml:space="preserve">gradnjo. </w:t>
            </w:r>
          </w:p>
          <w:p w14:paraId="362A22B4" w14:textId="1A572AA7" w:rsidR="00A0339F" w:rsidRPr="00D01D4C" w:rsidRDefault="00B0074A" w:rsidP="008056EA">
            <w:pPr>
              <w:autoSpaceDE w:val="0"/>
              <w:autoSpaceDN w:val="0"/>
              <w:adjustRightInd w:val="0"/>
              <w:spacing w:after="0" w:line="240" w:lineRule="auto"/>
              <w:rPr>
                <w:rFonts w:eastAsia="Calibri" w:cstheme="minorHAnsi"/>
                <w:color w:val="000000"/>
                <w:sz w:val="20"/>
                <w:szCs w:val="20"/>
              </w:rPr>
            </w:pPr>
            <w:r w:rsidRPr="00D01D4C">
              <w:rPr>
                <w:rFonts w:eastAsia="Calibri" w:cstheme="minorHAnsi"/>
                <w:color w:val="000000"/>
                <w:sz w:val="20"/>
                <w:szCs w:val="20"/>
              </w:rPr>
              <w:t>2020/2021 bo v vse ravni srednješolskega prostora uveden poseben programski sklop aktivno državljanstvo</w:t>
            </w:r>
            <w:r w:rsidR="00F504C3">
              <w:rPr>
                <w:rFonts w:eastAsia="Calibri" w:cstheme="minorHAnsi"/>
                <w:color w:val="000000"/>
                <w:sz w:val="20"/>
                <w:szCs w:val="20"/>
              </w:rPr>
              <w:t>.</w:t>
            </w:r>
            <w:r w:rsidRPr="00D01D4C">
              <w:rPr>
                <w:rFonts w:eastAsia="Calibri" w:cstheme="minorHAnsi"/>
                <w:color w:val="000000"/>
                <w:sz w:val="20"/>
                <w:szCs w:val="20"/>
              </w:rPr>
              <w:t xml:space="preserve"> </w:t>
            </w:r>
            <w:r w:rsidRPr="00D01D4C">
              <w:rPr>
                <w:rFonts w:eastAsia="Calibri" w:cstheme="minorHAnsi"/>
                <w:color w:val="000000"/>
                <w:sz w:val="20"/>
                <w:szCs w:val="20"/>
              </w:rPr>
              <w:lastRenderedPageBreak/>
              <w:t>(vsebine se bodo ocenjevale opisno), ki se bo prvič izvajal v šolskem letu 2022/2023 za dijake 3. letnikov.</w:t>
            </w:r>
          </w:p>
          <w:p w14:paraId="6998B1A9" w14:textId="32C47786" w:rsidR="00663D29" w:rsidRPr="00663D29" w:rsidRDefault="00663D29" w:rsidP="008056EA">
            <w:pPr>
              <w:autoSpaceDE w:val="0"/>
              <w:autoSpaceDN w:val="0"/>
              <w:adjustRightInd w:val="0"/>
              <w:spacing w:after="0" w:line="240" w:lineRule="auto"/>
              <w:rPr>
                <w:rFonts w:eastAsia="Calibri" w:cstheme="minorHAnsi"/>
                <w:color w:val="000000"/>
                <w:sz w:val="18"/>
                <w:szCs w:val="18"/>
              </w:rPr>
            </w:pPr>
          </w:p>
        </w:tc>
        <w:tc>
          <w:tcPr>
            <w:tcW w:w="2560" w:type="pct"/>
          </w:tcPr>
          <w:p w14:paraId="21E498BB" w14:textId="7F34B2C6"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lastRenderedPageBreak/>
              <w:t>Izziv 1: Dvig državljanskih kompetenc</w:t>
            </w:r>
          </w:p>
          <w:p w14:paraId="59C40CD5" w14:textId="62F89E2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potreben je nadaljnji stalni </w:t>
            </w:r>
            <w:r w:rsidRPr="00D84308">
              <w:rPr>
                <w:rFonts w:eastAsia="Calibri" w:cstheme="minorHAnsi"/>
                <w:bCs/>
                <w:color w:val="000000"/>
                <w:sz w:val="20"/>
                <w:szCs w:val="20"/>
              </w:rPr>
              <w:t>razvoj izobraževanja za aktivno državljanstvo, s poudarkom na povezovanju z globalnim učenjem in trajnostnim razvojem</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(izobraževanje kot trajnostni cilj in orodje za doseganje vseh trajnostnih ciljev) </w:t>
            </w:r>
            <w:r w:rsidR="00F504C3">
              <w:rPr>
                <w:rFonts w:eastAsia="Calibri" w:cstheme="minorHAnsi"/>
                <w:color w:val="000000"/>
                <w:sz w:val="20"/>
                <w:szCs w:val="20"/>
              </w:rPr>
              <w:t>–</w:t>
            </w:r>
            <w:r w:rsidRPr="00D84308">
              <w:rPr>
                <w:rFonts w:eastAsia="Calibri" w:cstheme="minorHAnsi"/>
                <w:color w:val="000000"/>
                <w:sz w:val="20"/>
                <w:szCs w:val="20"/>
              </w:rPr>
              <w:t xml:space="preserve"> Vzgoja in izobraževanje za trajnostni razvoj je v osnovi (tudi) globalno učenje, koncept državljanske vzgoje v sodobnih družbah in izobraževalnih sistemih pa v svoj temelj neizbežno vključuje (tudi) koncept globalnega državljanstva.</w:t>
            </w:r>
          </w:p>
        </w:tc>
      </w:tr>
      <w:tr w:rsidR="00B0074A" w:rsidRPr="006435EA" w14:paraId="1CE93A27" w14:textId="77777777" w:rsidTr="003525FB">
        <w:trPr>
          <w:trHeight w:val="84"/>
        </w:trPr>
        <w:tc>
          <w:tcPr>
            <w:tcW w:w="47" w:type="pct"/>
          </w:tcPr>
          <w:p w14:paraId="4CEA014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840A4D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73018D7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1D9D36F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3352A4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046B9BE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F47B97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6DA2E2F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7B871341" w14:textId="77777777" w:rsidTr="003525FB">
        <w:trPr>
          <w:trHeight w:val="212"/>
        </w:trPr>
        <w:tc>
          <w:tcPr>
            <w:tcW w:w="47" w:type="pct"/>
          </w:tcPr>
          <w:p w14:paraId="3A68B4B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DE9ECC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722D8ABF"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Podjetnost</w:t>
            </w:r>
          </w:p>
        </w:tc>
        <w:tc>
          <w:tcPr>
            <w:tcW w:w="51" w:type="pct"/>
          </w:tcPr>
          <w:p w14:paraId="5830B64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5FCD830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6A2991F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57D0ACE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4A3024A" w14:textId="77777777" w:rsidTr="003525FB">
        <w:trPr>
          <w:trHeight w:val="2969"/>
        </w:trPr>
        <w:tc>
          <w:tcPr>
            <w:tcW w:w="47" w:type="pct"/>
          </w:tcPr>
          <w:p w14:paraId="07FA9AE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41648B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55F1884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2E05CAC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F4237D3" w14:textId="55DBD95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Kompetenca podjetnost je ena v nizu kompetenc za načrtovanje in vodenje kariere, ki omogočajo državljanom, ne glede na starost ali stopnjo razvoja, da upravljalo svoje življenje </w:t>
            </w:r>
            <w:r w:rsidR="00F504C3">
              <w:rPr>
                <w:rFonts w:eastAsia="Calibri" w:cstheme="minorHAnsi"/>
                <w:color w:val="000000"/>
                <w:sz w:val="20"/>
                <w:szCs w:val="20"/>
              </w:rPr>
              <w:t>pri</w:t>
            </w:r>
            <w:r w:rsidRPr="00D84308">
              <w:rPr>
                <w:rFonts w:eastAsia="Calibri" w:cstheme="minorHAnsi"/>
                <w:color w:val="000000"/>
                <w:sz w:val="20"/>
                <w:szCs w:val="20"/>
              </w:rPr>
              <w:t xml:space="preserve"> izobraževanj</w:t>
            </w:r>
            <w:r w:rsidR="00F504C3">
              <w:rPr>
                <w:rFonts w:eastAsia="Calibri" w:cstheme="minorHAnsi"/>
                <w:color w:val="000000"/>
                <w:sz w:val="20"/>
                <w:szCs w:val="20"/>
              </w:rPr>
              <w:t>u</w:t>
            </w:r>
            <w:r w:rsidRPr="00D84308">
              <w:rPr>
                <w:rFonts w:eastAsia="Calibri" w:cstheme="minorHAnsi"/>
                <w:color w:val="000000"/>
                <w:sz w:val="20"/>
                <w:szCs w:val="20"/>
              </w:rPr>
              <w:t>, del</w:t>
            </w:r>
            <w:r w:rsidR="00F504C3">
              <w:rPr>
                <w:rFonts w:eastAsia="Calibri" w:cstheme="minorHAnsi"/>
                <w:color w:val="000000"/>
                <w:sz w:val="20"/>
                <w:szCs w:val="20"/>
              </w:rPr>
              <w:t>u</w:t>
            </w:r>
            <w:r w:rsidRPr="00D84308">
              <w:rPr>
                <w:rFonts w:eastAsia="Calibri" w:cstheme="minorHAnsi"/>
                <w:color w:val="000000"/>
                <w:sz w:val="20"/>
                <w:szCs w:val="20"/>
              </w:rPr>
              <w:t xml:space="preserve"> in osebne</w:t>
            </w:r>
            <w:r w:rsidR="00F504C3">
              <w:rPr>
                <w:rFonts w:eastAsia="Calibri" w:cstheme="minorHAnsi"/>
                <w:color w:val="000000"/>
                <w:sz w:val="20"/>
                <w:szCs w:val="20"/>
              </w:rPr>
              <w:t>m</w:t>
            </w:r>
            <w:r w:rsidRPr="00D84308">
              <w:rPr>
                <w:rFonts w:eastAsia="Calibri" w:cstheme="minorHAnsi"/>
                <w:color w:val="000000"/>
                <w:sz w:val="20"/>
                <w:szCs w:val="20"/>
              </w:rPr>
              <w:t xml:space="preserve"> razvoj</w:t>
            </w:r>
            <w:r w:rsidR="00F504C3">
              <w:rPr>
                <w:rFonts w:eastAsia="Calibri" w:cstheme="minorHAnsi"/>
                <w:color w:val="000000"/>
                <w:sz w:val="20"/>
                <w:szCs w:val="20"/>
              </w:rPr>
              <w:t>u</w:t>
            </w:r>
            <w:r w:rsidRPr="00D84308">
              <w:rPr>
                <w:rFonts w:eastAsia="Calibri" w:cstheme="minorHAnsi"/>
                <w:color w:val="000000"/>
                <w:sz w:val="20"/>
                <w:szCs w:val="20"/>
              </w:rPr>
              <w:t>.</w:t>
            </w:r>
          </w:p>
          <w:p w14:paraId="1A645E3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DD33DF3" w14:textId="119EDF6F" w:rsidR="00F504C3" w:rsidRDefault="00F504C3" w:rsidP="00B0074A">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002C01B2" w:rsidRPr="00D84308">
              <w:rPr>
                <w:rFonts w:eastAsia="Calibri" w:cstheme="minorHAnsi"/>
                <w:color w:val="000000"/>
                <w:sz w:val="20"/>
                <w:szCs w:val="20"/>
              </w:rPr>
              <w:t xml:space="preserve"> kompetenco</w:t>
            </w:r>
            <w:r w:rsidR="00B0074A" w:rsidRPr="00D84308">
              <w:rPr>
                <w:rFonts w:eastAsia="Calibri" w:cstheme="minorHAnsi"/>
                <w:color w:val="000000"/>
                <w:sz w:val="20"/>
                <w:szCs w:val="20"/>
              </w:rPr>
              <w:t xml:space="preserve"> </w:t>
            </w:r>
          </w:p>
          <w:p w14:paraId="177F1F2D" w14:textId="405451C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7) podjetnostna kompetenca</w:t>
            </w:r>
          </w:p>
          <w:p w14:paraId="02DBC7D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448EF37A" w14:textId="6E2E210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Osnovni pomen podjetnosti je, da posameznik v času in prostoru zazna priložnosti in svoje ideje </w:t>
            </w:r>
            <w:r w:rsidR="00F504C3">
              <w:rPr>
                <w:rFonts w:eastAsia="Calibri" w:cstheme="minorHAnsi"/>
                <w:color w:val="000000"/>
                <w:sz w:val="20"/>
                <w:szCs w:val="20"/>
              </w:rPr>
              <w:t>uresniči</w:t>
            </w:r>
            <w:r w:rsidRPr="00D84308">
              <w:rPr>
                <w:rFonts w:eastAsia="Calibri" w:cstheme="minorHAnsi"/>
                <w:color w:val="000000"/>
                <w:sz w:val="20"/>
                <w:szCs w:val="20"/>
              </w:rPr>
              <w:t xml:space="preserve"> v učinkovito </w:t>
            </w:r>
            <w:r w:rsidR="00F504C3">
              <w:rPr>
                <w:rFonts w:eastAsia="Calibri" w:cstheme="minorHAnsi"/>
                <w:color w:val="000000"/>
                <w:sz w:val="20"/>
                <w:szCs w:val="20"/>
              </w:rPr>
              <w:t>dejavnost.</w:t>
            </w:r>
            <w:r w:rsidRPr="00D84308">
              <w:rPr>
                <w:rFonts w:eastAsia="Calibri" w:cstheme="minorHAnsi"/>
                <w:color w:val="000000"/>
                <w:sz w:val="20"/>
                <w:szCs w:val="20"/>
              </w:rPr>
              <w:t xml:space="preserve"> Podjeten posameznik prepozna svoje talente, pozitivne lastnosti, ve, katere so njegove prednosti (katera znanja, veščine in kompetence), predvsem pa zna svoje znanje predstaviti in uporabiti. </w:t>
            </w:r>
            <w:r w:rsidR="00F504C3">
              <w:rPr>
                <w:rFonts w:eastAsia="Calibri" w:cstheme="minorHAnsi"/>
                <w:color w:val="000000"/>
                <w:sz w:val="20"/>
                <w:szCs w:val="20"/>
              </w:rPr>
              <w:t>P</w:t>
            </w:r>
            <w:r w:rsidR="00F504C3" w:rsidRPr="00D84308">
              <w:rPr>
                <w:rFonts w:eastAsia="Calibri" w:cstheme="minorHAnsi"/>
                <w:color w:val="000000"/>
                <w:sz w:val="20"/>
                <w:szCs w:val="20"/>
              </w:rPr>
              <w:t xml:space="preserve">odjetnost </w:t>
            </w:r>
            <w:r w:rsidR="00F504C3">
              <w:rPr>
                <w:rFonts w:eastAsia="Calibri" w:cstheme="minorHAnsi"/>
                <w:color w:val="000000"/>
                <w:sz w:val="20"/>
                <w:szCs w:val="20"/>
              </w:rPr>
              <w:t>v</w:t>
            </w:r>
            <w:r w:rsidRPr="00D84308">
              <w:rPr>
                <w:rFonts w:eastAsia="Calibri" w:cstheme="minorHAnsi"/>
                <w:color w:val="000000"/>
                <w:sz w:val="20"/>
                <w:szCs w:val="20"/>
              </w:rPr>
              <w:t xml:space="preserve"> izobraževanju uvajamo transverzalno. </w:t>
            </w:r>
          </w:p>
          <w:p w14:paraId="3B1F5DC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Organiziran je bil prvi nacionalni Festival podjetnosti v izobraževanja in Nacionalni posvet podjetnosti v osnovni šoli. Decembra 2019 je bil ustanovljen prvi Strateški svet za podjetnost.  </w:t>
            </w:r>
          </w:p>
          <w:p w14:paraId="3D5D463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Potekata razvojna projekta Pogum (120 OŠ) in Podvig (70 gimnazij).</w:t>
            </w:r>
          </w:p>
          <w:p w14:paraId="3E5BFBF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9DEAF03" w14:textId="47EDF7E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ZRSŠ je v okviru projektov pripravil dve analizi stanja področja, ki sta izkazali </w:t>
            </w:r>
            <w:r w:rsidR="00E01A2C" w:rsidRPr="00D84308">
              <w:rPr>
                <w:rFonts w:eastAsia="Calibri" w:cstheme="minorHAnsi"/>
                <w:color w:val="000000"/>
                <w:sz w:val="20"/>
                <w:szCs w:val="20"/>
              </w:rPr>
              <w:t xml:space="preserve">konkretno </w:t>
            </w:r>
            <w:r w:rsidRPr="00D84308">
              <w:rPr>
                <w:rFonts w:eastAsia="Calibri" w:cstheme="minorHAnsi"/>
                <w:color w:val="000000"/>
                <w:sz w:val="20"/>
                <w:szCs w:val="20"/>
              </w:rPr>
              <w:t>potreb</w:t>
            </w:r>
            <w:r w:rsidR="00F504C3">
              <w:rPr>
                <w:rFonts w:eastAsia="Calibri" w:cstheme="minorHAnsi"/>
                <w:color w:val="000000"/>
                <w:sz w:val="20"/>
                <w:szCs w:val="20"/>
              </w:rPr>
              <w:t>o</w:t>
            </w:r>
            <w:r w:rsidRPr="00D84308">
              <w:rPr>
                <w:rFonts w:eastAsia="Calibri" w:cstheme="minorHAnsi"/>
                <w:color w:val="000000"/>
                <w:sz w:val="20"/>
                <w:szCs w:val="20"/>
              </w:rPr>
              <w:t xml:space="preserve"> po celostnem razvoju področja podjetnosti po celotni vertikali, </w:t>
            </w:r>
            <w:r w:rsidR="00E01A2C">
              <w:rPr>
                <w:rFonts w:eastAsia="Calibri" w:cstheme="minorHAnsi"/>
                <w:color w:val="000000"/>
                <w:sz w:val="20"/>
                <w:szCs w:val="20"/>
              </w:rPr>
              <w:t xml:space="preserve">po </w:t>
            </w:r>
            <w:r w:rsidRPr="00D84308">
              <w:rPr>
                <w:rFonts w:eastAsia="Calibri" w:cstheme="minorHAnsi"/>
                <w:color w:val="000000"/>
                <w:sz w:val="20"/>
                <w:szCs w:val="20"/>
              </w:rPr>
              <w:t>razvoju enotnega usposabljanja in modela spodbujanja podjetnosti v izobraževanju.</w:t>
            </w:r>
            <w:r w:rsidR="00E01A2C">
              <w:rPr>
                <w:rFonts w:eastAsia="Calibri" w:cstheme="minorHAnsi"/>
                <w:color w:val="000000"/>
                <w:sz w:val="20"/>
                <w:szCs w:val="20"/>
              </w:rPr>
              <w:t xml:space="preserve"> </w:t>
            </w:r>
          </w:p>
          <w:p w14:paraId="1EECF65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Sprva so bile aktivnosti usmerjene v učenca, v trenutnih projektih pa so ciljna javnost predvsem učitelji in ravnatelji.</w:t>
            </w:r>
          </w:p>
          <w:p w14:paraId="03B2F87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3F2C20E" w14:textId="0323523C"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C</w:t>
            </w:r>
            <w:r w:rsidRPr="00D84308">
              <w:rPr>
                <w:rFonts w:eastAsia="Calibri" w:cstheme="minorHAnsi"/>
                <w:b/>
                <w:color w:val="000000"/>
                <w:sz w:val="20"/>
                <w:szCs w:val="20"/>
              </w:rPr>
              <w:t xml:space="preserve">elostni razvoj področja podjetnosti po celotni vertikali </w:t>
            </w:r>
            <w:r w:rsidR="00F504C3">
              <w:rPr>
                <w:rFonts w:eastAsia="Calibri" w:cstheme="minorHAnsi"/>
                <w:b/>
                <w:color w:val="000000"/>
                <w:sz w:val="20"/>
                <w:szCs w:val="20"/>
              </w:rPr>
              <w:t>in</w:t>
            </w:r>
            <w:r w:rsidRPr="00D84308">
              <w:rPr>
                <w:rFonts w:eastAsia="Calibri" w:cstheme="minorHAnsi"/>
                <w:b/>
                <w:color w:val="000000"/>
                <w:sz w:val="20"/>
                <w:szCs w:val="20"/>
              </w:rPr>
              <w:t xml:space="preserve"> razvoj enotnega usposabljanja </w:t>
            </w:r>
            <w:r w:rsidR="00F504C3">
              <w:rPr>
                <w:rFonts w:eastAsia="Calibri" w:cstheme="minorHAnsi"/>
                <w:b/>
                <w:color w:val="000000"/>
                <w:sz w:val="20"/>
                <w:szCs w:val="20"/>
              </w:rPr>
              <w:t>ter</w:t>
            </w:r>
            <w:r w:rsidRPr="00D84308">
              <w:rPr>
                <w:rFonts w:eastAsia="Calibri" w:cstheme="minorHAnsi"/>
                <w:b/>
                <w:color w:val="000000"/>
                <w:sz w:val="20"/>
                <w:szCs w:val="20"/>
              </w:rPr>
              <w:t xml:space="preserve"> modela spodbujanja podjetnosti v izobraževanju</w:t>
            </w:r>
          </w:p>
          <w:p w14:paraId="130B37E1" w14:textId="16EBA1F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sprejeti strateške smernice </w:t>
            </w:r>
            <w:r w:rsidRPr="00D84308">
              <w:rPr>
                <w:rFonts w:eastAsia="Calibri" w:cstheme="minorHAnsi"/>
                <w:color w:val="000000"/>
                <w:sz w:val="20"/>
                <w:szCs w:val="20"/>
              </w:rPr>
              <w:t xml:space="preserve">za področje podjetnosti </w:t>
            </w:r>
            <w:r w:rsidRPr="00D84308">
              <w:rPr>
                <w:rFonts w:eastAsia="Calibri" w:cstheme="minorHAnsi"/>
                <w:bCs/>
                <w:color w:val="000000"/>
                <w:sz w:val="20"/>
                <w:szCs w:val="20"/>
              </w:rPr>
              <w:t xml:space="preserve">in akcijski načrt </w:t>
            </w:r>
            <w:r w:rsidRPr="00D84308">
              <w:rPr>
                <w:rFonts w:eastAsia="Calibri" w:cstheme="minorHAnsi"/>
                <w:color w:val="000000"/>
                <w:sz w:val="20"/>
                <w:szCs w:val="20"/>
              </w:rPr>
              <w:t xml:space="preserve">s predlaganimi ukrepi </w:t>
            </w:r>
            <w:r w:rsidR="00F504C3">
              <w:rPr>
                <w:rFonts w:eastAsia="Calibri" w:cstheme="minorHAnsi"/>
                <w:color w:val="000000"/>
                <w:sz w:val="20"/>
                <w:szCs w:val="20"/>
              </w:rPr>
              <w:t xml:space="preserve">v obliki </w:t>
            </w:r>
            <w:r w:rsidRPr="00D84308">
              <w:rPr>
                <w:rFonts w:eastAsia="Calibri" w:cstheme="minorHAnsi"/>
                <w:color w:val="000000"/>
                <w:sz w:val="20"/>
                <w:szCs w:val="20"/>
              </w:rPr>
              <w:t xml:space="preserve">sodelovanja in upoštevanja potreb s politiko zaposlovanja in politiko gospodarstva. </w:t>
            </w:r>
          </w:p>
          <w:p w14:paraId="306B6D5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sprejeti skupno definicijo podjetnosti v izobraževanju </w:t>
            </w:r>
            <w:r w:rsidRPr="00D84308">
              <w:rPr>
                <w:rFonts w:eastAsia="Calibri" w:cstheme="minorHAnsi"/>
                <w:color w:val="000000"/>
                <w:sz w:val="20"/>
                <w:szCs w:val="20"/>
              </w:rPr>
              <w:t>(nacionalno in evropsko).</w:t>
            </w:r>
          </w:p>
          <w:p w14:paraId="244E315E" w14:textId="31AAEE3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pripraviti program usposabljanja za učitelje, ravnatelje in svetovalne delavce, </w:t>
            </w:r>
            <w:r w:rsidRPr="00D84308">
              <w:rPr>
                <w:rFonts w:eastAsia="Calibri" w:cstheme="minorHAnsi"/>
                <w:color w:val="000000"/>
                <w:sz w:val="20"/>
                <w:szCs w:val="20"/>
              </w:rPr>
              <w:t>ki bi s to kompetenco opolnomočili šolajoče</w:t>
            </w:r>
            <w:r w:rsidR="00F504C3">
              <w:rPr>
                <w:rFonts w:eastAsia="Calibri" w:cstheme="minorHAnsi"/>
                <w:color w:val="000000"/>
                <w:sz w:val="20"/>
                <w:szCs w:val="20"/>
              </w:rPr>
              <w:t xml:space="preserve"> se</w:t>
            </w:r>
            <w:r w:rsidRPr="00D84308">
              <w:rPr>
                <w:rFonts w:eastAsia="Calibri" w:cstheme="minorHAnsi"/>
                <w:color w:val="000000"/>
                <w:sz w:val="20"/>
                <w:szCs w:val="20"/>
              </w:rPr>
              <w:t>.</w:t>
            </w:r>
          </w:p>
          <w:p w14:paraId="66C8B4A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pridobiti mednarodno primerljivo oceno stanja </w:t>
            </w:r>
            <w:r w:rsidRPr="00D84308">
              <w:rPr>
                <w:rFonts w:eastAsia="Calibri" w:cstheme="minorHAnsi"/>
                <w:color w:val="000000"/>
                <w:sz w:val="20"/>
                <w:szCs w:val="20"/>
              </w:rPr>
              <w:t>in mednarodno vpetost v razvoj področja.</w:t>
            </w:r>
          </w:p>
          <w:p w14:paraId="3CC7F5F0" w14:textId="395A9DA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ozaveščati vse deležnike </w:t>
            </w:r>
            <w:r w:rsidRPr="00D84308">
              <w:rPr>
                <w:rFonts w:eastAsia="Calibri" w:cstheme="minorHAnsi"/>
                <w:color w:val="000000"/>
                <w:sz w:val="20"/>
                <w:szCs w:val="20"/>
              </w:rPr>
              <w:t xml:space="preserve">o razvoju in aktivnostih </w:t>
            </w:r>
            <w:r w:rsidR="00F504C3">
              <w:rPr>
                <w:rFonts w:eastAsia="Calibri" w:cstheme="minorHAnsi"/>
                <w:color w:val="000000"/>
                <w:sz w:val="20"/>
                <w:szCs w:val="20"/>
              </w:rPr>
              <w:t xml:space="preserve">v </w:t>
            </w:r>
            <w:r w:rsidRPr="00D84308">
              <w:rPr>
                <w:rFonts w:eastAsia="Calibri" w:cstheme="minorHAnsi"/>
                <w:color w:val="000000"/>
                <w:sz w:val="20"/>
                <w:szCs w:val="20"/>
              </w:rPr>
              <w:t xml:space="preserve">podjetnosti. </w:t>
            </w:r>
          </w:p>
          <w:p w14:paraId="5E32CEA7" w14:textId="6CD5E21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1.6: povezovati šolo z različnimi deležniki </w:t>
            </w:r>
            <w:r w:rsidRPr="00D84308">
              <w:rPr>
                <w:rFonts w:eastAsia="Calibri" w:cstheme="minorHAnsi"/>
                <w:color w:val="000000"/>
                <w:sz w:val="20"/>
                <w:szCs w:val="20"/>
              </w:rPr>
              <w:t>v okviru enotnega modela razvoja in spodbujanja podjetnosti</w:t>
            </w:r>
            <w:r w:rsidR="00E01A2C">
              <w:rPr>
                <w:rFonts w:eastAsia="Calibri" w:cstheme="minorHAnsi"/>
                <w:color w:val="000000"/>
                <w:sz w:val="20"/>
                <w:szCs w:val="20"/>
              </w:rPr>
              <w:t xml:space="preserve"> –</w:t>
            </w:r>
            <w:r w:rsidRPr="00D84308">
              <w:rPr>
                <w:rFonts w:eastAsia="Calibri" w:cstheme="minorHAnsi"/>
                <w:color w:val="000000"/>
                <w:sz w:val="20"/>
                <w:szCs w:val="20"/>
              </w:rPr>
              <w:t xml:space="preserve"> </w:t>
            </w:r>
            <w:r w:rsidR="00E01A2C">
              <w:rPr>
                <w:rFonts w:eastAsia="Calibri" w:cstheme="minorHAnsi"/>
                <w:color w:val="000000"/>
                <w:sz w:val="20"/>
                <w:szCs w:val="20"/>
              </w:rPr>
              <w:t>n</w:t>
            </w:r>
            <w:r w:rsidRPr="00D84308">
              <w:rPr>
                <w:rFonts w:eastAsia="Calibri" w:cstheme="minorHAnsi"/>
                <w:color w:val="000000"/>
                <w:sz w:val="20"/>
                <w:szCs w:val="20"/>
              </w:rPr>
              <w:t>e samo z zgledi</w:t>
            </w:r>
            <w:r w:rsidR="00E01A2C">
              <w:rPr>
                <w:rFonts w:eastAsia="Calibri" w:cstheme="minorHAnsi"/>
                <w:color w:val="000000"/>
                <w:sz w:val="20"/>
                <w:szCs w:val="20"/>
              </w:rPr>
              <w:t>,</w:t>
            </w:r>
            <w:r w:rsidRPr="00D84308">
              <w:rPr>
                <w:rFonts w:eastAsia="Calibri" w:cstheme="minorHAnsi"/>
                <w:color w:val="000000"/>
                <w:sz w:val="20"/>
                <w:szCs w:val="20"/>
              </w:rPr>
              <w:t xml:space="preserve"> ampak v okviru trio modela.</w:t>
            </w:r>
          </w:p>
          <w:p w14:paraId="5E2ECE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534B816" w14:textId="77777777" w:rsidTr="003525FB">
        <w:trPr>
          <w:trHeight w:val="84"/>
        </w:trPr>
        <w:tc>
          <w:tcPr>
            <w:tcW w:w="47" w:type="pct"/>
          </w:tcPr>
          <w:p w14:paraId="3C9BB49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C6CBBC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26DC6B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386C73F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33AA2B7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22515DE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68D18B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0DF96F6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A2833C6" w14:textId="77777777" w:rsidTr="003525FB">
        <w:trPr>
          <w:trHeight w:val="212"/>
        </w:trPr>
        <w:tc>
          <w:tcPr>
            <w:tcW w:w="47" w:type="pct"/>
          </w:tcPr>
          <w:p w14:paraId="4286F7C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EDBD08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61DB98F7"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Kulturna, umetnostna vzgoja in izobraževanje</w:t>
            </w:r>
          </w:p>
        </w:tc>
        <w:tc>
          <w:tcPr>
            <w:tcW w:w="47" w:type="pct"/>
          </w:tcPr>
          <w:p w14:paraId="4088385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4E617B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82467DB" w14:textId="77777777" w:rsidTr="003525FB">
        <w:trPr>
          <w:trHeight w:val="409"/>
        </w:trPr>
        <w:tc>
          <w:tcPr>
            <w:tcW w:w="47" w:type="pct"/>
          </w:tcPr>
          <w:p w14:paraId="0357158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EE2041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7FC469C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2D1A0B2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B2B6CC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Smernice UNESCO Road map for Arts Education (2006)</w:t>
            </w:r>
          </w:p>
          <w:p w14:paraId="2BF8E74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CD13227" w14:textId="6A8E4A97" w:rsidR="00E01A2C" w:rsidRDefault="00E01A2C" w:rsidP="00B0074A">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00B0074A" w:rsidRPr="00D84308">
              <w:rPr>
                <w:rFonts w:eastAsia="Calibri" w:cstheme="minorHAnsi"/>
                <w:color w:val="000000"/>
                <w:sz w:val="20"/>
                <w:szCs w:val="20"/>
              </w:rPr>
              <w:t xml:space="preserve"> </w:t>
            </w:r>
            <w:r w:rsidR="002C01B2" w:rsidRPr="00D84308">
              <w:rPr>
                <w:rFonts w:eastAsia="Calibri" w:cstheme="minorHAnsi"/>
                <w:color w:val="000000"/>
                <w:sz w:val="20"/>
                <w:szCs w:val="20"/>
              </w:rPr>
              <w:t xml:space="preserve">kompetenco </w:t>
            </w:r>
          </w:p>
          <w:p w14:paraId="06CE9373" w14:textId="15B1B09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8) kulturna zavest in izražanje</w:t>
            </w:r>
          </w:p>
          <w:p w14:paraId="3DFB5CC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6F22E208" w14:textId="7C7EBFDD" w:rsidR="00B0074A" w:rsidRPr="00D84308" w:rsidRDefault="00E01A2C" w:rsidP="00B0074A">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w:t>
            </w:r>
            <w:r w:rsidR="00B0074A" w:rsidRPr="00D84308">
              <w:rPr>
                <w:rFonts w:eastAsia="Calibri" w:cstheme="minorHAnsi"/>
                <w:color w:val="000000"/>
                <w:sz w:val="20"/>
                <w:szCs w:val="20"/>
              </w:rPr>
              <w:t xml:space="preserve"> KUV poteka medsektorsko delovanje MIZŠ, MK in ZRSŠ </w:t>
            </w:r>
            <w:r>
              <w:rPr>
                <w:rFonts w:eastAsia="Calibri" w:cstheme="minorHAnsi"/>
                <w:color w:val="000000"/>
                <w:sz w:val="20"/>
                <w:szCs w:val="20"/>
              </w:rPr>
              <w:t>–</w:t>
            </w:r>
            <w:r w:rsidR="00B0074A" w:rsidRPr="00D84308">
              <w:rPr>
                <w:rFonts w:eastAsia="Calibri" w:cstheme="minorHAnsi"/>
                <w:color w:val="000000"/>
                <w:sz w:val="20"/>
                <w:szCs w:val="20"/>
              </w:rPr>
              <w:t xml:space="preserve"> ozaveščanje javnosti o pomenu področja </w:t>
            </w:r>
            <w:r>
              <w:rPr>
                <w:rFonts w:eastAsia="Calibri" w:cstheme="minorHAnsi"/>
                <w:color w:val="000000"/>
                <w:sz w:val="20"/>
                <w:szCs w:val="20"/>
              </w:rPr>
              <w:t xml:space="preserve">s </w:t>
            </w:r>
            <w:r w:rsidR="00B0074A" w:rsidRPr="00D84308">
              <w:rPr>
                <w:rFonts w:eastAsia="Calibri" w:cstheme="minorHAnsi"/>
                <w:color w:val="000000"/>
                <w:sz w:val="20"/>
                <w:szCs w:val="20"/>
              </w:rPr>
              <w:t xml:space="preserve"> kakovostni</w:t>
            </w:r>
            <w:r>
              <w:rPr>
                <w:rFonts w:eastAsia="Calibri" w:cstheme="minorHAnsi"/>
                <w:color w:val="000000"/>
                <w:sz w:val="20"/>
                <w:szCs w:val="20"/>
              </w:rPr>
              <w:t>m</w:t>
            </w:r>
            <w:r w:rsidR="00B0074A" w:rsidRPr="00D84308">
              <w:rPr>
                <w:rFonts w:eastAsia="Calibri" w:cstheme="minorHAnsi"/>
                <w:color w:val="000000"/>
                <w:sz w:val="20"/>
                <w:szCs w:val="20"/>
              </w:rPr>
              <w:t xml:space="preserve"> strokovni</w:t>
            </w:r>
            <w:r>
              <w:rPr>
                <w:rFonts w:eastAsia="Calibri" w:cstheme="minorHAnsi"/>
                <w:color w:val="000000"/>
                <w:sz w:val="20"/>
                <w:szCs w:val="20"/>
              </w:rPr>
              <w:t>m</w:t>
            </w:r>
            <w:r w:rsidR="00B0074A" w:rsidRPr="00D84308">
              <w:rPr>
                <w:rFonts w:eastAsia="Calibri" w:cstheme="minorHAnsi"/>
                <w:color w:val="000000"/>
                <w:sz w:val="20"/>
                <w:szCs w:val="20"/>
              </w:rPr>
              <w:t xml:space="preserve"> usposabljanj</w:t>
            </w:r>
            <w:r>
              <w:rPr>
                <w:rFonts w:eastAsia="Calibri" w:cstheme="minorHAnsi"/>
                <w:color w:val="000000"/>
                <w:sz w:val="20"/>
                <w:szCs w:val="20"/>
              </w:rPr>
              <w:t>em</w:t>
            </w:r>
            <w:r w:rsidR="00B0074A" w:rsidRPr="00D84308">
              <w:rPr>
                <w:rFonts w:eastAsia="Calibri" w:cstheme="minorHAnsi"/>
                <w:color w:val="000000"/>
                <w:sz w:val="20"/>
                <w:szCs w:val="20"/>
              </w:rPr>
              <w:t xml:space="preserve"> za strokovne delavce VIZ, kulturnih ustanov in tudi lokalnih skupnosti (npr. Kulturni bazar, Kulturni bazar v regiji …), spodbujali smo vzpostavitev kreativnih partnerstev med VIZ in kulturnimi ustanovami, med strokovnimi delavci VIZ in umetniki oz. strokovnjaki iz kulturnih ustanov, predvsem v okviru ESS projektov. </w:t>
            </w:r>
          </w:p>
          <w:p w14:paraId="28463F6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9FAF483" w14:textId="7E0B912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Nacionalni odbor KUV v okviru vsakoletnih akcijskih načrtov podpira načrtni razvoj KUV na različnih področjih (umestitev KUV v sistemske </w:t>
            </w:r>
            <w:r w:rsidR="00D01D4C">
              <w:rPr>
                <w:rFonts w:eastAsia="Calibri" w:cstheme="minorHAnsi"/>
                <w:color w:val="000000"/>
                <w:sz w:val="20"/>
                <w:szCs w:val="20"/>
              </w:rPr>
              <w:t>podlage</w:t>
            </w:r>
            <w:r w:rsidRPr="00D84308">
              <w:rPr>
                <w:rFonts w:eastAsia="Calibri" w:cstheme="minorHAnsi"/>
                <w:color w:val="000000"/>
                <w:sz w:val="20"/>
                <w:szCs w:val="20"/>
              </w:rPr>
              <w:t xml:space="preserve">, spodbujanje izvedbe različnih strokovnih izobraževanj in usposabljanja, spremljanje nacionalnih projektov s področja KUV, ki so sofinancirana z ESS sredstvi, podpora k udejanjanju KUV na različnih področjih </w:t>
            </w:r>
            <w:r w:rsidR="00E01A2C">
              <w:rPr>
                <w:rFonts w:eastAsia="Calibri" w:cstheme="minorHAnsi"/>
                <w:color w:val="000000"/>
                <w:sz w:val="20"/>
                <w:szCs w:val="20"/>
              </w:rPr>
              <w:t>–</w:t>
            </w:r>
            <w:r w:rsidRPr="00D84308">
              <w:rPr>
                <w:rFonts w:eastAsia="Calibri" w:cstheme="minorHAnsi"/>
                <w:color w:val="000000"/>
                <w:sz w:val="20"/>
                <w:szCs w:val="20"/>
              </w:rPr>
              <w:t xml:space="preserve"> Teden kulturne dediščine, Slovenski teden filma, #športajmoinberimo, sodelovanje z drugimi resorji MKGP </w:t>
            </w:r>
            <w:r w:rsidR="00E01A2C">
              <w:rPr>
                <w:rFonts w:eastAsia="Calibri" w:cstheme="minorHAnsi"/>
                <w:color w:val="000000"/>
                <w:sz w:val="20"/>
                <w:szCs w:val="20"/>
              </w:rPr>
              <w:t>–</w:t>
            </w:r>
            <w:r w:rsidRPr="00D84308">
              <w:rPr>
                <w:rFonts w:eastAsia="Calibri" w:cstheme="minorHAnsi"/>
                <w:color w:val="000000"/>
                <w:sz w:val="20"/>
                <w:szCs w:val="20"/>
              </w:rPr>
              <w:t xml:space="preserve"> Tradicionalni slovenski zajtrk, MZ </w:t>
            </w:r>
            <w:r w:rsidR="00E01A2C">
              <w:rPr>
                <w:rFonts w:eastAsia="Calibri" w:cstheme="minorHAnsi"/>
                <w:color w:val="000000"/>
                <w:sz w:val="20"/>
                <w:szCs w:val="20"/>
              </w:rPr>
              <w:t xml:space="preserve">– </w:t>
            </w:r>
            <w:r w:rsidRPr="00D84308">
              <w:rPr>
                <w:rFonts w:eastAsia="Calibri" w:cstheme="minorHAnsi"/>
                <w:color w:val="000000"/>
                <w:sz w:val="20"/>
                <w:szCs w:val="20"/>
              </w:rPr>
              <w:t xml:space="preserve">Dober tek Slovenija, MOP - Mesec prostora …). </w:t>
            </w:r>
          </w:p>
          <w:p w14:paraId="1B8311D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B00140D" w14:textId="04FD2A14" w:rsidR="00A0339F" w:rsidRPr="00D84308" w:rsidRDefault="00B0074A" w:rsidP="008056E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Poteka razvojni projekt SKUM </w:t>
            </w:r>
            <w:r w:rsidR="00E01A2C">
              <w:rPr>
                <w:rFonts w:eastAsia="Calibri" w:cstheme="minorHAnsi"/>
                <w:color w:val="000000"/>
                <w:sz w:val="20"/>
                <w:szCs w:val="20"/>
              </w:rPr>
              <w:t>–</w:t>
            </w:r>
            <w:r w:rsidRPr="00D84308">
              <w:rPr>
                <w:rFonts w:eastAsia="Calibri" w:cstheme="minorHAnsi"/>
                <w:color w:val="000000"/>
                <w:sz w:val="20"/>
                <w:szCs w:val="20"/>
              </w:rPr>
              <w:t xml:space="preserve"> Sporazumevalna zmožnost s KUV</w:t>
            </w:r>
            <w:r w:rsidR="00E01A2C">
              <w:rPr>
                <w:rFonts w:eastAsia="Calibri" w:cstheme="minorHAnsi"/>
                <w:color w:val="000000"/>
                <w:sz w:val="20"/>
                <w:szCs w:val="20"/>
              </w:rPr>
              <w:t>.</w:t>
            </w:r>
          </w:p>
        </w:tc>
        <w:tc>
          <w:tcPr>
            <w:tcW w:w="2560" w:type="pct"/>
          </w:tcPr>
          <w:p w14:paraId="1D0DF3B7" w14:textId="6113323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 xml:space="preserve">Izziv 1. Krepitev medresorskega sodelovanja </w:t>
            </w:r>
            <w:r w:rsidRPr="00D84308">
              <w:rPr>
                <w:rFonts w:eastAsia="Calibri" w:cstheme="minorHAnsi"/>
                <w:color w:val="000000"/>
                <w:sz w:val="20"/>
                <w:szCs w:val="20"/>
              </w:rPr>
              <w:t>sektorja šolstva in kulture na nacionaln</w:t>
            </w:r>
            <w:r w:rsidR="00E01A2C">
              <w:rPr>
                <w:rFonts w:eastAsia="Calibri" w:cstheme="minorHAnsi"/>
                <w:color w:val="000000"/>
                <w:sz w:val="20"/>
                <w:szCs w:val="20"/>
              </w:rPr>
              <w:t>i</w:t>
            </w:r>
            <w:r w:rsidRPr="00D84308">
              <w:rPr>
                <w:rFonts w:eastAsia="Calibri" w:cstheme="minorHAnsi"/>
                <w:color w:val="000000"/>
                <w:sz w:val="20"/>
                <w:szCs w:val="20"/>
              </w:rPr>
              <w:t>, regijsk</w:t>
            </w:r>
            <w:r w:rsidR="00E01A2C">
              <w:rPr>
                <w:rFonts w:eastAsia="Calibri" w:cstheme="minorHAnsi"/>
                <w:color w:val="000000"/>
                <w:sz w:val="20"/>
                <w:szCs w:val="20"/>
              </w:rPr>
              <w:t>i</w:t>
            </w:r>
            <w:r w:rsidRPr="00D84308">
              <w:rPr>
                <w:rFonts w:eastAsia="Calibri" w:cstheme="minorHAnsi"/>
                <w:color w:val="000000"/>
                <w:sz w:val="20"/>
                <w:szCs w:val="20"/>
              </w:rPr>
              <w:t xml:space="preserve"> in lokaln</w:t>
            </w:r>
            <w:r w:rsidR="00E01A2C">
              <w:rPr>
                <w:rFonts w:eastAsia="Calibri" w:cstheme="minorHAnsi"/>
                <w:color w:val="000000"/>
                <w:sz w:val="20"/>
                <w:szCs w:val="20"/>
              </w:rPr>
              <w:t>i ravni</w:t>
            </w:r>
            <w:r w:rsidRPr="00D84308">
              <w:rPr>
                <w:rFonts w:eastAsia="Calibri" w:cstheme="minorHAnsi"/>
                <w:color w:val="000000"/>
                <w:sz w:val="20"/>
                <w:szCs w:val="20"/>
              </w:rPr>
              <w:t xml:space="preserve"> </w:t>
            </w:r>
          </w:p>
          <w:p w14:paraId="3B4B87C7" w14:textId="1CCC6C0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Za kakovostno KUV je treba spodbujati kreativna partnerstva </w:t>
            </w:r>
            <w:r w:rsidR="00E01A2C">
              <w:rPr>
                <w:rFonts w:eastAsia="Calibri" w:cstheme="minorHAnsi"/>
                <w:color w:val="000000"/>
                <w:sz w:val="20"/>
                <w:szCs w:val="20"/>
              </w:rPr>
              <w:t>v</w:t>
            </w:r>
            <w:r w:rsidRPr="00D84308">
              <w:rPr>
                <w:rFonts w:eastAsia="Calibri" w:cstheme="minorHAnsi"/>
                <w:color w:val="000000"/>
                <w:sz w:val="20"/>
                <w:szCs w:val="20"/>
              </w:rPr>
              <w:t xml:space="preserve"> KUV tudi na lokaln</w:t>
            </w:r>
            <w:r w:rsidR="00E01A2C">
              <w:rPr>
                <w:rFonts w:eastAsia="Calibri" w:cstheme="minorHAnsi"/>
                <w:color w:val="000000"/>
                <w:sz w:val="20"/>
                <w:szCs w:val="20"/>
              </w:rPr>
              <w:t>i</w:t>
            </w:r>
            <w:r w:rsidRPr="00D84308">
              <w:rPr>
                <w:rFonts w:eastAsia="Calibri" w:cstheme="minorHAnsi"/>
                <w:color w:val="000000"/>
                <w:sz w:val="20"/>
                <w:szCs w:val="20"/>
              </w:rPr>
              <w:t xml:space="preserve"> </w:t>
            </w:r>
            <w:r w:rsidR="00E01A2C">
              <w:rPr>
                <w:rFonts w:eastAsia="Calibri" w:cstheme="minorHAnsi"/>
                <w:color w:val="000000"/>
                <w:sz w:val="20"/>
                <w:szCs w:val="20"/>
              </w:rPr>
              <w:t>ravni</w:t>
            </w:r>
            <w:r w:rsidRPr="00D84308">
              <w:rPr>
                <w:rFonts w:eastAsia="Calibri" w:cstheme="minorHAnsi"/>
                <w:color w:val="000000"/>
                <w:sz w:val="20"/>
                <w:szCs w:val="20"/>
              </w:rPr>
              <w:t xml:space="preserve"> </w:t>
            </w:r>
            <w:r w:rsidR="00E01A2C">
              <w:rPr>
                <w:rFonts w:eastAsia="Calibri" w:cstheme="minorHAnsi"/>
                <w:color w:val="000000"/>
                <w:sz w:val="20"/>
                <w:szCs w:val="20"/>
              </w:rPr>
              <w:t>–</w:t>
            </w:r>
            <w:r w:rsidRPr="00D84308">
              <w:rPr>
                <w:rFonts w:eastAsia="Calibri" w:cstheme="minorHAnsi"/>
                <w:color w:val="000000"/>
                <w:sz w:val="20"/>
                <w:szCs w:val="20"/>
              </w:rPr>
              <w:t xml:space="preserve"> med VIZ in kulturnimi ustanovami na vseh področjih kulture, prepoznavanje primerov dobrih praks na nacionalni in lokalni ravni ter širitev le-teh. </w:t>
            </w:r>
          </w:p>
          <w:p w14:paraId="5BA49E08" w14:textId="6959CAF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vzpostavitev organizacijsko-svetovalne službe za KUV na ZRSŠ</w:t>
            </w:r>
            <w:r w:rsidR="00E01A2C">
              <w:rPr>
                <w:rFonts w:eastAsia="Calibri" w:cstheme="minorHAnsi"/>
                <w:color w:val="000000"/>
                <w:sz w:val="20"/>
                <w:szCs w:val="20"/>
              </w:rPr>
              <w:t>.</w:t>
            </w:r>
            <w:r w:rsidRPr="00D84308">
              <w:rPr>
                <w:rFonts w:eastAsia="Calibri" w:cstheme="minorHAnsi"/>
                <w:color w:val="000000"/>
                <w:sz w:val="20"/>
                <w:szCs w:val="20"/>
              </w:rPr>
              <w:t xml:space="preserve"> </w:t>
            </w:r>
          </w:p>
          <w:p w14:paraId="554F705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2. Zagotovitev enakih možnosti dostopa do kakovostne kulturno-umetnostne vzgoje</w:t>
            </w:r>
          </w:p>
          <w:p w14:paraId="6395DF3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zagotoviti finančna sredstva za prevoze otrok in mladih iz oddaljenih krajev do nacionalno pomembnih kulturnih ustanov.</w:t>
            </w:r>
          </w:p>
          <w:p w14:paraId="07A06B57" w14:textId="7F43E2E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Predlog 2.2: zagotoviti sredstva za projekte z različnih področij KUV, ki otrokom in mladim omogočajo stik z umetniki in kulturnimi ustanovami (krepitev ustvarjalnosti, inovativnosti, podjetnosti in nenazadnje tudi možnosti za zaposlovanje v kreativnih industrijah)</w:t>
            </w:r>
            <w:r w:rsidR="00E01A2C">
              <w:rPr>
                <w:rFonts w:eastAsia="Calibri" w:cstheme="minorHAnsi"/>
                <w:color w:val="000000"/>
                <w:sz w:val="20"/>
                <w:szCs w:val="20"/>
              </w:rPr>
              <w:t>.</w:t>
            </w:r>
          </w:p>
          <w:p w14:paraId="3042AAD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Preoblikovanje projekta Kulturna šola v nacionalni projekt, nacionalna mreža KUV.</w:t>
            </w:r>
          </w:p>
          <w:p w14:paraId="08A0E9D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3. Nadaljevanje gradnje nacionalne mreže KUV</w:t>
            </w:r>
          </w:p>
          <w:p w14:paraId="203716D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Preučitev statusa šolskega koordinatorja KUV. </w:t>
            </w:r>
          </w:p>
          <w:p w14:paraId="7C7367F4" w14:textId="34CC784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3.2: Povezovanje koordinatorjev KUV, izmenjava primerov dobrih praks, vključi</w:t>
            </w:r>
            <w:r w:rsidR="00E01A2C">
              <w:rPr>
                <w:rFonts w:eastAsia="Calibri" w:cstheme="minorHAnsi"/>
                <w:color w:val="000000"/>
                <w:sz w:val="20"/>
                <w:szCs w:val="20"/>
              </w:rPr>
              <w:t>t</w:t>
            </w:r>
            <w:r w:rsidRPr="00D84308">
              <w:rPr>
                <w:rFonts w:eastAsia="Calibri" w:cstheme="minorHAnsi"/>
                <w:color w:val="000000"/>
                <w:sz w:val="20"/>
                <w:szCs w:val="20"/>
              </w:rPr>
              <w:t>i tudi fakultete in akademije.</w:t>
            </w:r>
          </w:p>
          <w:p w14:paraId="7267EA8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Spodbujanje raziskav in evalvacij programov in projektov </w:t>
            </w:r>
          </w:p>
          <w:p w14:paraId="179D5D05" w14:textId="2A58E4B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4.1: evalvacije razvojnih projektov in aktivnosti</w:t>
            </w:r>
            <w:r w:rsidR="00E01A2C">
              <w:rPr>
                <w:rFonts w:eastAsia="Calibri" w:cstheme="minorHAnsi"/>
                <w:color w:val="000000"/>
                <w:sz w:val="20"/>
                <w:szCs w:val="20"/>
              </w:rPr>
              <w:t>.</w:t>
            </w:r>
            <w:r w:rsidR="003171B3">
              <w:rPr>
                <w:rFonts w:eastAsia="Calibri" w:cstheme="minorHAnsi"/>
                <w:color w:val="000000"/>
                <w:sz w:val="20"/>
                <w:szCs w:val="20"/>
              </w:rPr>
              <w:t xml:space="preserve">                                       </w:t>
            </w:r>
          </w:p>
          <w:p w14:paraId="0B0634C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bl>
    <w:p w14:paraId="0E4D070F" w14:textId="77777777" w:rsidR="008056EA" w:rsidRDefault="008056EA">
      <w:bookmarkStart w:id="8" w:name="_Toc53662456"/>
      <w:r>
        <w:lastRenderedPageBreak/>
        <w:br w:type="page"/>
      </w:r>
    </w:p>
    <w:tbl>
      <w:tblPr>
        <w:tblW w:w="5000" w:type="pct"/>
        <w:tblCellMar>
          <w:left w:w="70" w:type="dxa"/>
          <w:right w:w="70" w:type="dxa"/>
        </w:tblCellMar>
        <w:tblLook w:val="0000" w:firstRow="0" w:lastRow="0" w:firstColumn="0" w:lastColumn="0" w:noHBand="0" w:noVBand="0"/>
      </w:tblPr>
      <w:tblGrid>
        <w:gridCol w:w="148"/>
        <w:gridCol w:w="148"/>
        <w:gridCol w:w="148"/>
        <w:gridCol w:w="2217"/>
        <w:gridCol w:w="160"/>
        <w:gridCol w:w="4695"/>
        <w:gridCol w:w="148"/>
        <w:gridCol w:w="8040"/>
      </w:tblGrid>
      <w:tr w:rsidR="00B0074A" w:rsidRPr="006435EA" w14:paraId="046EB840" w14:textId="77777777" w:rsidTr="003525FB">
        <w:trPr>
          <w:trHeight w:val="275"/>
        </w:trPr>
        <w:tc>
          <w:tcPr>
            <w:tcW w:w="847" w:type="pct"/>
            <w:gridSpan w:val="4"/>
            <w:shd w:val="solid" w:color="CCFFFF" w:fill="auto"/>
          </w:tcPr>
          <w:p w14:paraId="77B0E5B1" w14:textId="5AABDD13" w:rsidR="00B0074A" w:rsidRPr="006435EA" w:rsidRDefault="00B0074A" w:rsidP="00E8526B">
            <w:pPr>
              <w:pStyle w:val="Naslov3"/>
              <w:rPr>
                <w:rFonts w:eastAsia="Calibri"/>
              </w:rPr>
            </w:pPr>
            <w:r w:rsidRPr="006435EA">
              <w:rPr>
                <w:rFonts w:eastAsia="Calibri"/>
              </w:rPr>
              <w:lastRenderedPageBreak/>
              <w:t>TRAJNOSTNI RAZVOJ</w:t>
            </w:r>
            <w:bookmarkEnd w:id="8"/>
          </w:p>
        </w:tc>
        <w:tc>
          <w:tcPr>
            <w:tcW w:w="51" w:type="pct"/>
            <w:shd w:val="solid" w:color="CCFFFF" w:fill="auto"/>
          </w:tcPr>
          <w:p w14:paraId="5868ACC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1495" w:type="pct"/>
            <w:shd w:val="solid" w:color="CCFFFF" w:fill="auto"/>
          </w:tcPr>
          <w:p w14:paraId="42B9940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shd w:val="solid" w:color="CCFFFF" w:fill="auto"/>
          </w:tcPr>
          <w:p w14:paraId="6470B7C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CCFFFF" w:fill="auto"/>
          </w:tcPr>
          <w:p w14:paraId="5347CC2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3AB84EAE" w14:textId="77777777" w:rsidTr="003525FB">
        <w:trPr>
          <w:trHeight w:val="275"/>
        </w:trPr>
        <w:tc>
          <w:tcPr>
            <w:tcW w:w="47" w:type="pct"/>
          </w:tcPr>
          <w:p w14:paraId="269F33D0"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shd w:val="solid" w:color="CCFFCC" w:fill="auto"/>
          </w:tcPr>
          <w:p w14:paraId="44936DC2"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GLOBALNI CILJ TRAJNOSTNEGA RAZVOJA - IZOBRAŽEVANJE (SDG 4)</w:t>
            </w:r>
          </w:p>
        </w:tc>
        <w:tc>
          <w:tcPr>
            <w:tcW w:w="47" w:type="pct"/>
            <w:shd w:val="solid" w:color="CCFFCC" w:fill="auto"/>
          </w:tcPr>
          <w:p w14:paraId="66E671FB"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31AFA777"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400A5C87" w14:textId="77777777" w:rsidTr="003525FB">
        <w:trPr>
          <w:trHeight w:val="212"/>
        </w:trPr>
        <w:tc>
          <w:tcPr>
            <w:tcW w:w="47" w:type="pct"/>
          </w:tcPr>
          <w:p w14:paraId="4BAF49D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EB1AFA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21AB6F22"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kot trajnostni razvojni cilj</w:t>
            </w:r>
          </w:p>
        </w:tc>
        <w:tc>
          <w:tcPr>
            <w:tcW w:w="47" w:type="pct"/>
          </w:tcPr>
          <w:p w14:paraId="48D335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69B0D5E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68CDC09" w14:textId="77777777" w:rsidTr="003525FB">
        <w:trPr>
          <w:trHeight w:val="563"/>
        </w:trPr>
        <w:tc>
          <w:tcPr>
            <w:tcW w:w="47" w:type="pct"/>
          </w:tcPr>
          <w:p w14:paraId="688C729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F14287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3619733"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01F2797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E29858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je opredeljeno </w:t>
            </w:r>
          </w:p>
          <w:p w14:paraId="29F506C2" w14:textId="6DD3B2F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a) na globalni ravni v Spremenimo svet: Agenda za trajnostni razvoj 2030 (MZZ, 2015): cilj 4 »Vsem enakopravno zagotoviti kakovostno izobraževanje </w:t>
            </w:r>
            <w:r w:rsidR="003C3864">
              <w:rPr>
                <w:rFonts w:eastAsia="Calibri" w:cstheme="minorHAnsi"/>
                <w:color w:val="000000"/>
                <w:sz w:val="20"/>
                <w:szCs w:val="20"/>
              </w:rPr>
              <w:t>in</w:t>
            </w:r>
            <w:r w:rsidRPr="00D84308">
              <w:rPr>
                <w:rFonts w:eastAsia="Calibri" w:cstheme="minorHAnsi"/>
                <w:color w:val="000000"/>
                <w:sz w:val="20"/>
                <w:szCs w:val="20"/>
              </w:rPr>
              <w:t xml:space="preserve"> uveljavljati priložnosti </w:t>
            </w:r>
            <w:r w:rsidR="003C3864">
              <w:rPr>
                <w:rFonts w:eastAsia="Calibri" w:cstheme="minorHAnsi"/>
                <w:color w:val="000000"/>
                <w:sz w:val="20"/>
                <w:szCs w:val="20"/>
              </w:rPr>
              <w:t xml:space="preserve">za </w:t>
            </w:r>
            <w:r w:rsidRPr="00D84308">
              <w:rPr>
                <w:rFonts w:eastAsia="Calibri" w:cstheme="minorHAnsi"/>
                <w:color w:val="000000"/>
                <w:sz w:val="20"/>
                <w:szCs w:val="20"/>
              </w:rPr>
              <w:t>vseživljenjsk</w:t>
            </w:r>
            <w:r w:rsidR="003C3864">
              <w:rPr>
                <w:rFonts w:eastAsia="Calibri" w:cstheme="minorHAnsi"/>
                <w:color w:val="000000"/>
                <w:sz w:val="20"/>
                <w:szCs w:val="20"/>
              </w:rPr>
              <w:t>o</w:t>
            </w:r>
            <w:r w:rsidRPr="00D84308">
              <w:rPr>
                <w:rFonts w:eastAsia="Calibri" w:cstheme="minorHAnsi"/>
                <w:color w:val="000000"/>
                <w:sz w:val="20"/>
                <w:szCs w:val="20"/>
              </w:rPr>
              <w:t xml:space="preserve"> učenj</w:t>
            </w:r>
            <w:r w:rsidR="003C3864">
              <w:rPr>
                <w:rFonts w:eastAsia="Calibri" w:cstheme="minorHAnsi"/>
                <w:color w:val="000000"/>
                <w:sz w:val="20"/>
                <w:szCs w:val="20"/>
              </w:rPr>
              <w:t>e</w:t>
            </w:r>
            <w:r w:rsidRPr="00D84308">
              <w:rPr>
                <w:rFonts w:eastAsia="Calibri" w:cstheme="minorHAnsi"/>
                <w:color w:val="000000"/>
                <w:sz w:val="20"/>
                <w:szCs w:val="20"/>
              </w:rPr>
              <w:t xml:space="preserve"> vsakogar«, </w:t>
            </w:r>
          </w:p>
          <w:p w14:paraId="3811021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b) na ravni EU v Evropski zeleni dogovor (EK, 11. 12. 2019): poglavje 2.2.4 Zagon izobraževanja in usposabljanja, </w:t>
            </w:r>
          </w:p>
          <w:p w14:paraId="7F8AF0D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c) na nacionalni ravni v SRS 2030 (SVRK, 2017): trajnostni cilj 2 »Znanje in spretnosti za kakovostno življenje in delo«</w:t>
            </w:r>
          </w:p>
          <w:p w14:paraId="104768C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E8BD5D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75976561" w14:textId="08EB5C4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 MIZŠ se stanja </w:t>
            </w:r>
            <w:r w:rsidR="003C3864">
              <w:rPr>
                <w:rFonts w:eastAsia="Calibri" w:cstheme="minorHAnsi"/>
                <w:color w:val="000000"/>
                <w:sz w:val="20"/>
                <w:szCs w:val="20"/>
              </w:rPr>
              <w:t xml:space="preserve">o </w:t>
            </w:r>
            <w:r w:rsidRPr="00D84308">
              <w:rPr>
                <w:rFonts w:eastAsia="Calibri" w:cstheme="minorHAnsi"/>
                <w:color w:val="000000"/>
                <w:sz w:val="20"/>
                <w:szCs w:val="20"/>
              </w:rPr>
              <w:t>uresničevanj</w:t>
            </w:r>
            <w:r w:rsidR="003C3864">
              <w:rPr>
                <w:rFonts w:eastAsia="Calibri" w:cstheme="minorHAnsi"/>
                <w:color w:val="000000"/>
                <w:sz w:val="20"/>
                <w:szCs w:val="20"/>
              </w:rPr>
              <w:t>u</w:t>
            </w:r>
            <w:r w:rsidRPr="00D84308">
              <w:rPr>
                <w:rFonts w:eastAsia="Calibri" w:cstheme="minorHAnsi"/>
                <w:color w:val="000000"/>
                <w:sz w:val="20"/>
                <w:szCs w:val="20"/>
              </w:rPr>
              <w:t xml:space="preserve"> ciljev in kazalnikov SDG 4 ne spremlja celovit</w:t>
            </w:r>
            <w:r w:rsidR="003C3864">
              <w:rPr>
                <w:rFonts w:eastAsia="Calibri" w:cstheme="minorHAnsi"/>
                <w:color w:val="000000"/>
                <w:sz w:val="20"/>
                <w:szCs w:val="20"/>
              </w:rPr>
              <w:t>o</w:t>
            </w:r>
            <w:r w:rsidRPr="00D84308">
              <w:rPr>
                <w:rFonts w:eastAsia="Calibri" w:cstheme="minorHAnsi"/>
                <w:color w:val="000000"/>
                <w:sz w:val="20"/>
                <w:szCs w:val="20"/>
              </w:rPr>
              <w:t xml:space="preserve"> in sistematičn</w:t>
            </w:r>
            <w:r w:rsidR="003C3864">
              <w:rPr>
                <w:rFonts w:eastAsia="Calibri" w:cstheme="minorHAnsi"/>
                <w:color w:val="000000"/>
                <w:sz w:val="20"/>
                <w:szCs w:val="20"/>
              </w:rPr>
              <w:t>o</w:t>
            </w:r>
            <w:r w:rsidRPr="00D84308">
              <w:rPr>
                <w:rFonts w:eastAsia="Calibri" w:cstheme="minorHAnsi"/>
                <w:color w:val="000000"/>
                <w:sz w:val="20"/>
                <w:szCs w:val="20"/>
              </w:rPr>
              <w:t xml:space="preserve">. Cilji SDG 4 in kazalniki niso sistematično in dovolj razvidno vgrajeni v (pod)sistemske politike in ukrepe </w:t>
            </w:r>
            <w:r w:rsidR="003C3864">
              <w:rPr>
                <w:rFonts w:eastAsia="Calibri" w:cstheme="minorHAnsi"/>
                <w:color w:val="000000"/>
                <w:sz w:val="20"/>
                <w:szCs w:val="20"/>
              </w:rPr>
              <w:t>v</w:t>
            </w:r>
            <w:r w:rsidRPr="00D84308">
              <w:rPr>
                <w:rFonts w:eastAsia="Calibri" w:cstheme="minorHAnsi"/>
                <w:color w:val="000000"/>
                <w:sz w:val="20"/>
                <w:szCs w:val="20"/>
              </w:rPr>
              <w:t xml:space="preserve"> izobraževanj</w:t>
            </w:r>
            <w:r w:rsidR="003C3864">
              <w:rPr>
                <w:rFonts w:eastAsia="Calibri" w:cstheme="minorHAnsi"/>
                <w:color w:val="000000"/>
                <w:sz w:val="20"/>
                <w:szCs w:val="20"/>
              </w:rPr>
              <w:t>u</w:t>
            </w:r>
            <w:r w:rsidRPr="00D84308">
              <w:rPr>
                <w:rFonts w:eastAsia="Calibri" w:cstheme="minorHAnsi"/>
                <w:color w:val="000000"/>
                <w:sz w:val="20"/>
                <w:szCs w:val="20"/>
              </w:rPr>
              <w:t>.</w:t>
            </w:r>
          </w:p>
          <w:p w14:paraId="4C1936FE" w14:textId="01A51D5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Doseganje ciljev SDG 4 in SRS 2030 se spremlja le delno s pomočjo izvajanja mednarodnih raziskav, kar vključuje spremljanje doseganja zastavljenih rezultatov izobraževanja, vzpostavljanje procesov ugotavljanja in zagotavljanja kakovosti </w:t>
            </w:r>
            <w:r w:rsidR="003C3864">
              <w:rPr>
                <w:rFonts w:eastAsia="Calibri" w:cstheme="minorHAnsi"/>
                <w:color w:val="000000"/>
                <w:sz w:val="20"/>
                <w:szCs w:val="20"/>
              </w:rPr>
              <w:t>v</w:t>
            </w:r>
            <w:r w:rsidRPr="00D84308">
              <w:rPr>
                <w:rFonts w:eastAsia="Calibri" w:cstheme="minorHAnsi"/>
                <w:color w:val="000000"/>
                <w:sz w:val="20"/>
                <w:szCs w:val="20"/>
              </w:rPr>
              <w:t xml:space="preserve"> vzgoj</w:t>
            </w:r>
            <w:r w:rsidR="003C3864">
              <w:rPr>
                <w:rFonts w:eastAsia="Calibri" w:cstheme="minorHAnsi"/>
                <w:color w:val="000000"/>
                <w:sz w:val="20"/>
                <w:szCs w:val="20"/>
              </w:rPr>
              <w:t>i</w:t>
            </w:r>
            <w:r w:rsidRPr="00D84308">
              <w:rPr>
                <w:rFonts w:eastAsia="Calibri" w:cstheme="minorHAnsi"/>
                <w:color w:val="000000"/>
                <w:sz w:val="20"/>
                <w:szCs w:val="20"/>
              </w:rPr>
              <w:t xml:space="preserve"> in izobraževanj</w:t>
            </w:r>
            <w:r w:rsidR="003C3864">
              <w:rPr>
                <w:rFonts w:eastAsia="Calibri" w:cstheme="minorHAnsi"/>
                <w:color w:val="000000"/>
                <w:sz w:val="20"/>
                <w:szCs w:val="20"/>
              </w:rPr>
              <w:t>u</w:t>
            </w:r>
            <w:r w:rsidRPr="00D84308">
              <w:rPr>
                <w:rFonts w:eastAsia="Calibri" w:cstheme="minorHAnsi"/>
                <w:color w:val="000000"/>
                <w:sz w:val="20"/>
                <w:szCs w:val="20"/>
              </w:rPr>
              <w:t xml:space="preserve"> in razvojno delo na področju trajnostne šolske arhitekture, ki poteka v dveh smereh: 1. Prostorsko opismenjevanje kot del kulturno-umetnostne vzgoje 2. Trajnostna šolska arhitektura: trajnostno oblikovanje, gradnja in raba šolskega prostora oziroma prostorov.</w:t>
            </w:r>
          </w:p>
          <w:p w14:paraId="7E5F98B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473B57F" w14:textId="5C73221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Glavni namen projekta Podnebni cilji in vsebine v vzgoji in izobraževanju (Program Sklada za podnebne spremembe 2020</w:t>
            </w:r>
            <w:r w:rsidR="003C3864" w:rsidRPr="00D84308">
              <w:rPr>
                <w:rFonts w:eastAsia="Calibri" w:cstheme="minorHAnsi"/>
                <w:color w:val="000000"/>
                <w:sz w:val="20"/>
                <w:szCs w:val="20"/>
              </w:rPr>
              <w:t>–</w:t>
            </w:r>
            <w:r w:rsidRPr="00D84308">
              <w:rPr>
                <w:rFonts w:eastAsia="Calibri" w:cstheme="minorHAnsi"/>
                <w:color w:val="000000"/>
                <w:sz w:val="20"/>
                <w:szCs w:val="20"/>
              </w:rPr>
              <w:t xml:space="preserve">2023) je priprava in preizkus celostnega programa ozaveščanja ter vzgoje in izobraževanja o podnebnih spremembah v </w:t>
            </w:r>
            <w:r w:rsidR="003C3864">
              <w:rPr>
                <w:rFonts w:eastAsia="Calibri" w:cstheme="minorHAnsi"/>
                <w:color w:val="000000"/>
                <w:sz w:val="20"/>
                <w:szCs w:val="20"/>
              </w:rPr>
              <w:t xml:space="preserve">okviru </w:t>
            </w:r>
            <w:r w:rsidRPr="00D84308">
              <w:rPr>
                <w:rFonts w:eastAsia="Calibri" w:cstheme="minorHAnsi"/>
                <w:color w:val="000000"/>
                <w:sz w:val="20"/>
                <w:szCs w:val="20"/>
              </w:rPr>
              <w:t>vzgoje in izobraževanja za trajnostni razvoj. V četrte</w:t>
            </w:r>
            <w:r w:rsidR="003C3864">
              <w:rPr>
                <w:rFonts w:eastAsia="Calibri" w:cstheme="minorHAnsi"/>
                <w:color w:val="000000"/>
                <w:sz w:val="20"/>
                <w:szCs w:val="20"/>
              </w:rPr>
              <w:t>m</w:t>
            </w:r>
            <w:r w:rsidRPr="00D84308">
              <w:rPr>
                <w:rFonts w:eastAsia="Calibri" w:cstheme="minorHAnsi"/>
                <w:color w:val="000000"/>
                <w:sz w:val="20"/>
                <w:szCs w:val="20"/>
              </w:rPr>
              <w:t xml:space="preserve"> sklop</w:t>
            </w:r>
            <w:r w:rsidR="003C3864">
              <w:rPr>
                <w:rFonts w:eastAsia="Calibri" w:cstheme="minorHAnsi"/>
                <w:color w:val="000000"/>
                <w:sz w:val="20"/>
                <w:szCs w:val="20"/>
              </w:rPr>
              <w:t>u</w:t>
            </w:r>
            <w:r w:rsidRPr="00D84308">
              <w:rPr>
                <w:rFonts w:eastAsia="Calibri" w:cstheme="minorHAnsi"/>
                <w:color w:val="000000"/>
                <w:sz w:val="20"/>
                <w:szCs w:val="20"/>
              </w:rPr>
              <w:t xml:space="preserve"> aktivnosti omenjenega projekta se načrtuje vzpostavitev demonstracijskih vrtcev in šol, ki se celostno preoblikujejo v smer trajnostnega načina življenja in dela ter zmanjševanja ekološkega odtisa, tudi z ustrezno opremljenostjo in infrastrukturo. Realizacija projekta je v skladu z načrtovanimi sredstvi še odprta.</w:t>
            </w:r>
          </w:p>
          <w:p w14:paraId="5606A85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5876192E" w14:textId="1840932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Cilje SDG 4 </w:t>
            </w:r>
            <w:r w:rsidRPr="00D84308">
              <w:rPr>
                <w:rFonts w:eastAsia="Calibri" w:cstheme="minorHAnsi"/>
                <w:color w:val="000000"/>
                <w:sz w:val="20"/>
                <w:szCs w:val="20"/>
              </w:rPr>
              <w:t xml:space="preserve">(10 podciljev in 35 kazalnikov) </w:t>
            </w:r>
            <w:r w:rsidRPr="00D84308">
              <w:rPr>
                <w:rFonts w:eastAsia="Calibri" w:cstheme="minorHAnsi"/>
                <w:b/>
                <w:bCs/>
                <w:color w:val="000000"/>
                <w:sz w:val="20"/>
                <w:szCs w:val="20"/>
              </w:rPr>
              <w:t xml:space="preserve">sistematično vgraditi v načrtovanje razvojnih ciljev, prioritet in ukrepov izobraževalne politike </w:t>
            </w:r>
            <w:r w:rsidRPr="00D84308">
              <w:rPr>
                <w:rFonts w:eastAsia="Calibri" w:cstheme="minorHAnsi"/>
                <w:color w:val="000000"/>
                <w:sz w:val="20"/>
                <w:szCs w:val="20"/>
              </w:rPr>
              <w:t xml:space="preserve">oziroma politik (na vseh ravneh in področjih izobraževanja); nenazadnje v (nastajajoči) celoviti razvojni strateški dokument vzgoje in izobraževanja do leta 2030. </w:t>
            </w:r>
          </w:p>
          <w:p w14:paraId="45B0DD4A"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2. Zagotoviti kontinuirano in celovito sistemsko spremljanje in evalviranje doseganja ciljev SDG 4 v Sloveniji </w:t>
            </w:r>
          </w:p>
          <w:p w14:paraId="2D2649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rezultate spremljanja in evalvacije redno javno objavljati in promovirati na spletnih straneh MIZŠ, v pripravi je sistemsko evalvacijsko poročilo, v katerega je smiselno vključiti poročanje (tudi) po kazalnikih SDG 4; </w:t>
            </w:r>
          </w:p>
          <w:p w14:paraId="30CE855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v ministrski zbirki Ugotavljanje in zagotavljanje kakovosti v vzgoji in izobraževanju poleg evalvacijskih poročil (ki naj vključujejo tudi poročanje po ciljih in kazalnikih SDG 4) prednostno objavljati analize in primere učinkovitih politik (ukrepov) in trajnostnih praks v vzgoji in izobraževanju.</w:t>
            </w:r>
          </w:p>
          <w:p w14:paraId="7DDF3FB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imenovati partnersko delovno skupino sodelavcev URKI, direktoratov in sektorjev za posamezno raven in področje izobraževanja ter JZ po 28. členu, ki bo sodelovala tudi s Pedagoškim inštitutom (gl. predlog 2.4).</w:t>
            </w:r>
          </w:p>
          <w:p w14:paraId="789C1DC7" w14:textId="33BE00C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2.4: sistematično spremljati in evalvirati uresničevanj</w:t>
            </w:r>
            <w:r w:rsidR="003C3864">
              <w:rPr>
                <w:rFonts w:eastAsia="Calibri" w:cstheme="minorHAnsi"/>
                <w:color w:val="000000"/>
                <w:sz w:val="20"/>
                <w:szCs w:val="20"/>
              </w:rPr>
              <w:t>e</w:t>
            </w:r>
            <w:r w:rsidRPr="00D84308">
              <w:rPr>
                <w:rFonts w:eastAsia="Calibri" w:cstheme="minorHAnsi"/>
                <w:color w:val="000000"/>
                <w:sz w:val="20"/>
                <w:szCs w:val="20"/>
              </w:rPr>
              <w:t xml:space="preserve"> ciljev SDG 4 v Sloveniji (analitično po vseh kazalnikih), kar se kot redna naloga umesti v LDN Pedagoškega inštituta (podobno kot za uresničevanje evropske strategije </w:t>
            </w:r>
            <w:r w:rsidR="003C3864">
              <w:rPr>
                <w:rFonts w:eastAsia="Calibri" w:cstheme="minorHAnsi"/>
                <w:color w:val="000000"/>
                <w:sz w:val="20"/>
                <w:szCs w:val="20"/>
              </w:rPr>
              <w:t xml:space="preserve">v </w:t>
            </w:r>
            <w:r w:rsidRPr="00D84308">
              <w:rPr>
                <w:rFonts w:eastAsia="Calibri" w:cstheme="minorHAnsi"/>
                <w:color w:val="000000"/>
                <w:sz w:val="20"/>
                <w:szCs w:val="20"/>
              </w:rPr>
              <w:t>izobraževanj</w:t>
            </w:r>
            <w:r w:rsidR="003C3864">
              <w:rPr>
                <w:rFonts w:eastAsia="Calibri" w:cstheme="minorHAnsi"/>
                <w:color w:val="000000"/>
                <w:sz w:val="20"/>
                <w:szCs w:val="20"/>
              </w:rPr>
              <w:t>u</w:t>
            </w:r>
            <w:r w:rsidRPr="00D84308">
              <w:rPr>
                <w:rFonts w:eastAsia="Calibri" w:cstheme="minorHAnsi"/>
                <w:color w:val="000000"/>
                <w:sz w:val="20"/>
                <w:szCs w:val="20"/>
              </w:rPr>
              <w:t xml:space="preserve"> ET 2020). </w:t>
            </w:r>
          </w:p>
          <w:p w14:paraId="182F5474" w14:textId="4242EED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Krepiti </w:t>
            </w:r>
            <w:r w:rsidR="003C3864">
              <w:rPr>
                <w:rFonts w:eastAsia="Calibri" w:cstheme="minorHAnsi"/>
                <w:b/>
                <w:bCs/>
                <w:color w:val="000000"/>
                <w:sz w:val="20"/>
                <w:szCs w:val="20"/>
              </w:rPr>
              <w:t xml:space="preserve">zavedanje </w:t>
            </w:r>
            <w:r w:rsidR="000576A7">
              <w:rPr>
                <w:rFonts w:eastAsia="Calibri" w:cstheme="minorHAnsi"/>
                <w:b/>
                <w:bCs/>
                <w:color w:val="000000"/>
                <w:sz w:val="20"/>
                <w:szCs w:val="20"/>
              </w:rPr>
              <w:t>pomena</w:t>
            </w:r>
            <w:r w:rsidR="003C3864">
              <w:rPr>
                <w:rFonts w:eastAsia="Calibri" w:cstheme="minorHAnsi"/>
                <w:b/>
                <w:bCs/>
                <w:color w:val="000000"/>
                <w:sz w:val="20"/>
                <w:szCs w:val="20"/>
              </w:rPr>
              <w:t xml:space="preserve"> </w:t>
            </w:r>
            <w:r w:rsidRPr="00D84308">
              <w:rPr>
                <w:rFonts w:eastAsia="Calibri" w:cstheme="minorHAnsi"/>
                <w:b/>
                <w:bCs/>
                <w:color w:val="000000"/>
                <w:sz w:val="20"/>
                <w:szCs w:val="20"/>
              </w:rPr>
              <w:t xml:space="preserve">trajnostne šolske arhitekture: </w:t>
            </w:r>
            <w:r w:rsidRPr="00D84308">
              <w:rPr>
                <w:rFonts w:eastAsia="Calibri" w:cstheme="minorHAnsi"/>
                <w:color w:val="000000"/>
                <w:sz w:val="20"/>
                <w:szCs w:val="20"/>
              </w:rPr>
              <w:t>nadaljnja podpora aktivnostim učenja in poučevanja o prostoru ter podpora oblikovanju trajnostnih šolskih stavb za trajnostni način življenja in dela v vrtcih in šolah</w:t>
            </w:r>
          </w:p>
          <w:p w14:paraId="6AC7B50A" w14:textId="4C3C1B1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3.1: pri MIZŠ se oblikuje interdisciplinarna strokovna skupina</w:t>
            </w:r>
            <w:r w:rsidR="000576A7">
              <w:rPr>
                <w:rFonts w:eastAsia="Calibri" w:cstheme="minorHAnsi"/>
                <w:color w:val="000000"/>
                <w:sz w:val="20"/>
                <w:szCs w:val="20"/>
              </w:rPr>
              <w:t xml:space="preserve"> različnih udeležen</w:t>
            </w:r>
            <w:r w:rsidR="00A407BA">
              <w:rPr>
                <w:rFonts w:eastAsia="Calibri" w:cstheme="minorHAnsi"/>
                <w:color w:val="000000"/>
                <w:sz w:val="20"/>
                <w:szCs w:val="20"/>
              </w:rPr>
              <w:t>cev</w:t>
            </w:r>
            <w:r w:rsidRPr="00D84308">
              <w:rPr>
                <w:rFonts w:eastAsia="Calibri" w:cstheme="minorHAnsi"/>
                <w:color w:val="000000"/>
                <w:sz w:val="20"/>
                <w:szCs w:val="20"/>
              </w:rPr>
              <w:t xml:space="preserve"> z namenom, da se na </w:t>
            </w:r>
            <w:r w:rsidR="000576A7">
              <w:rPr>
                <w:rFonts w:eastAsia="Calibri" w:cstheme="minorHAnsi"/>
                <w:color w:val="000000"/>
                <w:sz w:val="20"/>
                <w:szCs w:val="20"/>
              </w:rPr>
              <w:t>osnovi</w:t>
            </w:r>
            <w:r w:rsidRPr="00D84308">
              <w:rPr>
                <w:rFonts w:eastAsia="Calibri" w:cstheme="minorHAnsi"/>
                <w:color w:val="000000"/>
                <w:sz w:val="20"/>
                <w:szCs w:val="20"/>
              </w:rPr>
              <w:t xml:space="preserve"> dosedanjega (desetletnega) razvojnega dela, še posebej rezultatov zadnjega raziskovalnega projekta (CRP 2016-2018), pripravi nacionalne Smernice za trajnostno arhitekturo in trajnostni način življenja vzgojno-izobraževalnih ustanov. </w:t>
            </w:r>
          </w:p>
          <w:p w14:paraId="0A7924B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3.2 Smernice se javno objavi v ministrski zbirki Ugotavljanje in zagotavljanje kakovosti v vzgoji in izobraževanju. </w:t>
            </w:r>
          </w:p>
          <w:p w14:paraId="648333E9" w14:textId="6ECEEFE9" w:rsidR="00B0074A" w:rsidRPr="00663D29" w:rsidRDefault="00B0074A" w:rsidP="00B0074A">
            <w:pPr>
              <w:autoSpaceDE w:val="0"/>
              <w:autoSpaceDN w:val="0"/>
              <w:adjustRightInd w:val="0"/>
              <w:spacing w:after="0" w:line="240" w:lineRule="auto"/>
              <w:rPr>
                <w:rFonts w:eastAsia="Calibri" w:cstheme="minorHAnsi"/>
                <w:color w:val="000000"/>
                <w:sz w:val="19"/>
                <w:szCs w:val="19"/>
              </w:rPr>
            </w:pPr>
            <w:r w:rsidRPr="00663D29">
              <w:rPr>
                <w:rFonts w:eastAsia="Calibri" w:cstheme="minorHAnsi"/>
                <w:color w:val="000000"/>
                <w:sz w:val="19"/>
                <w:szCs w:val="19"/>
              </w:rPr>
              <w:t xml:space="preserve">Predlog 3.3: Omogočati nadaljnje razvojno-raziskovalno delo </w:t>
            </w:r>
            <w:r w:rsidR="000576A7">
              <w:rPr>
                <w:rFonts w:eastAsia="Calibri" w:cstheme="minorHAnsi"/>
                <w:color w:val="000000"/>
                <w:sz w:val="19"/>
                <w:szCs w:val="19"/>
              </w:rPr>
              <w:t>za</w:t>
            </w:r>
            <w:r w:rsidRPr="00663D29">
              <w:rPr>
                <w:rFonts w:eastAsia="Calibri" w:cstheme="minorHAnsi"/>
                <w:color w:val="000000"/>
                <w:sz w:val="19"/>
                <w:szCs w:val="19"/>
              </w:rPr>
              <w:t xml:space="preserve"> načrtovanj</w:t>
            </w:r>
            <w:r w:rsidR="000576A7">
              <w:rPr>
                <w:rFonts w:eastAsia="Calibri" w:cstheme="minorHAnsi"/>
                <w:color w:val="000000"/>
                <w:sz w:val="19"/>
                <w:szCs w:val="19"/>
              </w:rPr>
              <w:t>e</w:t>
            </w:r>
            <w:r w:rsidRPr="00663D29">
              <w:rPr>
                <w:rFonts w:eastAsia="Calibri" w:cstheme="minorHAnsi"/>
                <w:color w:val="000000"/>
                <w:sz w:val="19"/>
                <w:szCs w:val="19"/>
              </w:rPr>
              <w:t xml:space="preserve"> in zagotavljanj</w:t>
            </w:r>
            <w:r w:rsidR="000576A7">
              <w:rPr>
                <w:rFonts w:eastAsia="Calibri" w:cstheme="minorHAnsi"/>
                <w:color w:val="000000"/>
                <w:sz w:val="19"/>
                <w:szCs w:val="19"/>
              </w:rPr>
              <w:t>e</w:t>
            </w:r>
            <w:r w:rsidRPr="00663D29">
              <w:rPr>
                <w:rFonts w:eastAsia="Calibri" w:cstheme="minorHAnsi"/>
                <w:color w:val="000000"/>
                <w:sz w:val="19"/>
                <w:szCs w:val="19"/>
              </w:rPr>
              <w:t xml:space="preserve"> trajnostne šolske arhitekture s poudarkom na mednarodni primerjavi  (s primerljivimi evropskimi državami, močnimi tako </w:t>
            </w:r>
            <w:r w:rsidR="000576A7">
              <w:rPr>
                <w:rFonts w:eastAsia="Calibri" w:cstheme="minorHAnsi"/>
                <w:color w:val="000000"/>
                <w:sz w:val="19"/>
                <w:szCs w:val="19"/>
              </w:rPr>
              <w:t xml:space="preserve">v </w:t>
            </w:r>
            <w:r w:rsidRPr="00663D29">
              <w:rPr>
                <w:rFonts w:eastAsia="Calibri" w:cstheme="minorHAnsi"/>
                <w:color w:val="000000"/>
                <w:sz w:val="19"/>
                <w:szCs w:val="19"/>
              </w:rPr>
              <w:t>razvoj</w:t>
            </w:r>
            <w:r w:rsidR="000576A7">
              <w:rPr>
                <w:rFonts w:eastAsia="Calibri" w:cstheme="minorHAnsi"/>
                <w:color w:val="000000"/>
                <w:sz w:val="19"/>
                <w:szCs w:val="19"/>
              </w:rPr>
              <w:t>u</w:t>
            </w:r>
            <w:r w:rsidRPr="00663D29">
              <w:rPr>
                <w:rFonts w:eastAsia="Calibri" w:cstheme="minorHAnsi"/>
                <w:color w:val="000000"/>
                <w:sz w:val="19"/>
                <w:szCs w:val="19"/>
              </w:rPr>
              <w:t xml:space="preserve"> VITR kot šolsk</w:t>
            </w:r>
            <w:r w:rsidR="000576A7">
              <w:rPr>
                <w:rFonts w:eastAsia="Calibri" w:cstheme="minorHAnsi"/>
                <w:color w:val="000000"/>
                <w:sz w:val="19"/>
                <w:szCs w:val="19"/>
              </w:rPr>
              <w:t>i</w:t>
            </w:r>
            <w:r w:rsidRPr="00663D29">
              <w:rPr>
                <w:rFonts w:eastAsia="Calibri" w:cstheme="minorHAnsi"/>
                <w:color w:val="000000"/>
                <w:sz w:val="19"/>
                <w:szCs w:val="19"/>
              </w:rPr>
              <w:t xml:space="preserve"> arhitektur</w:t>
            </w:r>
            <w:r w:rsidR="000576A7">
              <w:rPr>
                <w:rFonts w:eastAsia="Calibri" w:cstheme="minorHAnsi"/>
                <w:color w:val="000000"/>
                <w:sz w:val="19"/>
                <w:szCs w:val="19"/>
              </w:rPr>
              <w:t>i</w:t>
            </w:r>
            <w:r w:rsidRPr="00663D29">
              <w:rPr>
                <w:rFonts w:eastAsia="Calibri" w:cstheme="minorHAnsi"/>
                <w:color w:val="000000"/>
                <w:sz w:val="19"/>
                <w:szCs w:val="19"/>
              </w:rPr>
              <w:t xml:space="preserve">, npr. z Avstrijo, Finsko, Norveško </w:t>
            </w:r>
            <w:r w:rsidR="000576A7">
              <w:rPr>
                <w:rFonts w:eastAsia="Calibri" w:cstheme="minorHAnsi"/>
                <w:color w:val="000000"/>
                <w:sz w:val="19"/>
                <w:szCs w:val="19"/>
              </w:rPr>
              <w:t>i</w:t>
            </w:r>
            <w:r w:rsidRPr="00663D29">
              <w:rPr>
                <w:rFonts w:eastAsia="Calibri" w:cstheme="minorHAnsi"/>
                <w:color w:val="000000"/>
                <w:sz w:val="19"/>
                <w:szCs w:val="19"/>
              </w:rPr>
              <w:t>dr.)</w:t>
            </w:r>
            <w:r w:rsidR="000576A7">
              <w:rPr>
                <w:rFonts w:eastAsia="Calibri" w:cstheme="minorHAnsi"/>
                <w:color w:val="000000"/>
                <w:sz w:val="19"/>
                <w:szCs w:val="19"/>
              </w:rPr>
              <w:t>,</w:t>
            </w:r>
            <w:r w:rsidRPr="00663D29">
              <w:rPr>
                <w:rFonts w:eastAsia="Calibri" w:cstheme="minorHAnsi"/>
                <w:color w:val="000000"/>
                <w:sz w:val="19"/>
                <w:szCs w:val="19"/>
              </w:rPr>
              <w:t xml:space="preserve"> CRP, ESS projekti</w:t>
            </w:r>
            <w:r w:rsidR="000576A7">
              <w:rPr>
                <w:rFonts w:eastAsia="Calibri" w:cstheme="minorHAnsi"/>
                <w:color w:val="000000"/>
                <w:sz w:val="19"/>
                <w:szCs w:val="19"/>
              </w:rPr>
              <w:t>.</w:t>
            </w:r>
          </w:p>
          <w:p w14:paraId="68CB33BE" w14:textId="13410CB2"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663D29">
              <w:rPr>
                <w:rFonts w:eastAsia="Calibri" w:cstheme="minorHAnsi"/>
                <w:color w:val="000000"/>
                <w:sz w:val="19"/>
                <w:szCs w:val="19"/>
              </w:rPr>
              <w:t xml:space="preserve">Predlog 3.4: Omogočati nadaljnje lastno razvojno delo javnih zavodov z vrtci in šolami </w:t>
            </w:r>
            <w:r w:rsidR="000576A7">
              <w:rPr>
                <w:rFonts w:eastAsia="Calibri" w:cstheme="minorHAnsi"/>
                <w:color w:val="000000"/>
                <w:sz w:val="19"/>
                <w:szCs w:val="19"/>
              </w:rPr>
              <w:t>pri</w:t>
            </w:r>
            <w:r w:rsidRPr="00663D29">
              <w:rPr>
                <w:rFonts w:eastAsia="Calibri" w:cstheme="minorHAnsi"/>
                <w:color w:val="000000"/>
                <w:sz w:val="19"/>
                <w:szCs w:val="19"/>
              </w:rPr>
              <w:t xml:space="preserve"> posodabljanj</w:t>
            </w:r>
            <w:r w:rsidR="000576A7">
              <w:rPr>
                <w:rFonts w:eastAsia="Calibri" w:cstheme="minorHAnsi"/>
                <w:color w:val="000000"/>
                <w:sz w:val="19"/>
                <w:szCs w:val="19"/>
              </w:rPr>
              <w:t>u</w:t>
            </w:r>
            <w:r w:rsidRPr="00663D29">
              <w:rPr>
                <w:rFonts w:eastAsia="Calibri" w:cstheme="minorHAnsi"/>
                <w:color w:val="000000"/>
                <w:sz w:val="19"/>
                <w:szCs w:val="19"/>
              </w:rPr>
              <w:t xml:space="preserve"> in inoviranj</w:t>
            </w:r>
            <w:r w:rsidR="000576A7">
              <w:rPr>
                <w:rFonts w:eastAsia="Calibri" w:cstheme="minorHAnsi"/>
                <w:color w:val="000000"/>
                <w:sz w:val="19"/>
                <w:szCs w:val="19"/>
              </w:rPr>
              <w:t>u</w:t>
            </w:r>
            <w:r w:rsidRPr="00663D29">
              <w:rPr>
                <w:rFonts w:eastAsia="Calibri" w:cstheme="minorHAnsi"/>
                <w:color w:val="000000"/>
                <w:sz w:val="19"/>
                <w:szCs w:val="19"/>
              </w:rPr>
              <w:t xml:space="preserve"> prostorov za učenje in poučevanje po načelih trajnostnega razvoja, npr. spodbujanje vrtcev in šol k inoviranju prostorov in načinov obnašanja oziroma uporabe prostorov s pomočjo javnega natečaja ipd. Predlog se (lahko) vključuje v že omenjeni projekt Podnebni cilji in vsebine v vzgoji in izobraževanju, v katerem sodelujejo vsi ključni JZ. Sodelovanje JZ je umeščeno med posebne naloge v LDN.</w:t>
            </w:r>
            <w:r w:rsidRPr="00D84308">
              <w:rPr>
                <w:rFonts w:eastAsia="Calibri" w:cstheme="minorHAnsi"/>
                <w:color w:val="000000"/>
                <w:sz w:val="20"/>
                <w:szCs w:val="20"/>
              </w:rPr>
              <w:t xml:space="preserve"> </w:t>
            </w:r>
          </w:p>
        </w:tc>
      </w:tr>
      <w:tr w:rsidR="00B0074A" w:rsidRPr="006435EA" w14:paraId="2F185AAC" w14:textId="77777777" w:rsidTr="003525FB">
        <w:trPr>
          <w:trHeight w:val="275"/>
        </w:trPr>
        <w:tc>
          <w:tcPr>
            <w:tcW w:w="47" w:type="pct"/>
          </w:tcPr>
          <w:p w14:paraId="74E22134"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shd w:val="solid" w:color="CCFFCC" w:fill="auto"/>
          </w:tcPr>
          <w:p w14:paraId="2220C33A"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VZGOJA IN IZOBRAŽEVANJE ZA TRAJNOSTNI RAZVOJ</w:t>
            </w:r>
          </w:p>
        </w:tc>
        <w:tc>
          <w:tcPr>
            <w:tcW w:w="47" w:type="pct"/>
            <w:shd w:val="solid" w:color="CCFFCC" w:fill="auto"/>
          </w:tcPr>
          <w:p w14:paraId="5DEE3AF2"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17583C92"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67E12916" w14:textId="77777777" w:rsidTr="003525FB">
        <w:trPr>
          <w:trHeight w:val="212"/>
        </w:trPr>
        <w:tc>
          <w:tcPr>
            <w:tcW w:w="47" w:type="pct"/>
          </w:tcPr>
          <w:p w14:paraId="545B43B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C41850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0899CE5E"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Vzgoja in izobraževanje za trajnostni razvoj (VITR)</w:t>
            </w:r>
          </w:p>
        </w:tc>
        <w:tc>
          <w:tcPr>
            <w:tcW w:w="47" w:type="pct"/>
          </w:tcPr>
          <w:p w14:paraId="0F8E97A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6C5DDC8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08A1861" w14:textId="77777777" w:rsidTr="003525FB">
        <w:trPr>
          <w:trHeight w:val="6599"/>
        </w:trPr>
        <w:tc>
          <w:tcPr>
            <w:tcW w:w="47" w:type="pct"/>
          </w:tcPr>
          <w:p w14:paraId="43F2244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B67B3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144DF1F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0D475EB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608E30E" w14:textId="7DD3B47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Izobraževanje je tudi orodje za doseganje globalnih trajnostnih razvojnih ciljev. Opredelj</w:t>
            </w:r>
            <w:r w:rsidR="00A407BA">
              <w:rPr>
                <w:rFonts w:eastAsia="Calibri" w:cstheme="minorHAnsi"/>
                <w:color w:val="000000"/>
                <w:sz w:val="20"/>
                <w:szCs w:val="20"/>
              </w:rPr>
              <w:t>e</w:t>
            </w:r>
            <w:r w:rsidRPr="00D84308">
              <w:rPr>
                <w:rFonts w:eastAsia="Calibri" w:cstheme="minorHAnsi"/>
                <w:color w:val="000000"/>
                <w:sz w:val="20"/>
                <w:szCs w:val="20"/>
              </w:rPr>
              <w:t>no je</w:t>
            </w:r>
            <w:r w:rsidR="00A407BA">
              <w:rPr>
                <w:rFonts w:eastAsia="Calibri" w:cstheme="minorHAnsi"/>
                <w:color w:val="000000"/>
                <w:sz w:val="20"/>
                <w:szCs w:val="20"/>
              </w:rPr>
              <w:t>:</w:t>
            </w:r>
            <w:r w:rsidRPr="00D84308">
              <w:rPr>
                <w:rFonts w:eastAsia="Calibri" w:cstheme="minorHAnsi"/>
                <w:color w:val="000000"/>
                <w:sz w:val="20"/>
                <w:szCs w:val="20"/>
              </w:rPr>
              <w:t xml:space="preserve"> </w:t>
            </w:r>
          </w:p>
          <w:p w14:paraId="1DFB4463" w14:textId="61B65BA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a) na globalni ravni v Spremenimo svet: Agenda za trajnostni razvoj 2030 (MZZ, 2015): podcilj 4.7, Globalni akcijski program VITR (UNESCO, 2014), Kažipot za implementacijo GAP VITR (UNESCO, 2014, VITR </w:t>
            </w:r>
            <w:r w:rsidR="00A407BA">
              <w:rPr>
                <w:rFonts w:eastAsia="Calibri" w:cstheme="minorHAnsi"/>
                <w:color w:val="000000"/>
                <w:sz w:val="20"/>
                <w:szCs w:val="20"/>
              </w:rPr>
              <w:t>–</w:t>
            </w:r>
            <w:r w:rsidRPr="00D84308">
              <w:rPr>
                <w:rFonts w:eastAsia="Calibri" w:cstheme="minorHAnsi"/>
                <w:color w:val="000000"/>
                <w:sz w:val="20"/>
                <w:szCs w:val="20"/>
              </w:rPr>
              <w:t xml:space="preserve"> doseganje trajnostnih razvojnih ciljev (UNESCO, 2019, posodobljeni GAP)</w:t>
            </w:r>
            <w:r w:rsidR="00A407BA">
              <w:rPr>
                <w:rFonts w:eastAsia="Calibri" w:cstheme="minorHAnsi"/>
                <w:color w:val="000000"/>
                <w:sz w:val="20"/>
                <w:szCs w:val="20"/>
              </w:rPr>
              <w:t>;</w:t>
            </w:r>
            <w:r w:rsidRPr="00D84308">
              <w:rPr>
                <w:rFonts w:eastAsia="Calibri" w:cstheme="minorHAnsi"/>
                <w:color w:val="000000"/>
                <w:sz w:val="20"/>
                <w:szCs w:val="20"/>
              </w:rPr>
              <w:t xml:space="preserve"> </w:t>
            </w:r>
          </w:p>
          <w:p w14:paraId="4B7B5B90" w14:textId="6888C30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 na ravni EU v UNECE Strategija za implem</w:t>
            </w:r>
            <w:r w:rsidR="00A407BA">
              <w:rPr>
                <w:rFonts w:eastAsia="Calibri" w:cstheme="minorHAnsi"/>
                <w:color w:val="000000"/>
                <w:sz w:val="20"/>
                <w:szCs w:val="20"/>
              </w:rPr>
              <w:t>e</w:t>
            </w:r>
            <w:r w:rsidRPr="00D84308">
              <w:rPr>
                <w:rFonts w:eastAsia="Calibri" w:cstheme="minorHAnsi"/>
                <w:color w:val="000000"/>
                <w:sz w:val="20"/>
                <w:szCs w:val="20"/>
              </w:rPr>
              <w:t>ntacijo (2005) in drugih (podrobneje v gradivu)</w:t>
            </w:r>
            <w:r w:rsidR="00A407BA">
              <w:rPr>
                <w:rFonts w:eastAsia="Calibri" w:cstheme="minorHAnsi"/>
                <w:color w:val="000000"/>
                <w:sz w:val="20"/>
                <w:szCs w:val="20"/>
              </w:rPr>
              <w:t>;</w:t>
            </w:r>
          </w:p>
          <w:p w14:paraId="567475B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c) na nacionalni ravni v SRS 2030 (SVRK, 2017): podcilj 2.c in drugih</w:t>
            </w:r>
          </w:p>
          <w:p w14:paraId="4CD57FA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58EA85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3CDC214A" w14:textId="61AE055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Tudi </w:t>
            </w:r>
            <w:r w:rsidR="00A407BA">
              <w:rPr>
                <w:rFonts w:eastAsia="Calibri" w:cstheme="minorHAnsi"/>
                <w:color w:val="000000"/>
                <w:sz w:val="20"/>
                <w:szCs w:val="20"/>
              </w:rPr>
              <w:t>za</w:t>
            </w:r>
            <w:r w:rsidRPr="00D84308">
              <w:rPr>
                <w:rFonts w:eastAsia="Calibri" w:cstheme="minorHAnsi"/>
                <w:color w:val="000000"/>
                <w:sz w:val="20"/>
                <w:szCs w:val="20"/>
              </w:rPr>
              <w:t xml:space="preserve"> VITR nimamo celovite analize in celovitega pregleda stanja, obstajajo le delne analize in pregledi stanja na področju VITR. V nezadostni meri se uveljavlja celostni sistemski (na ravni vzgojno-izobraževalnega sistema kot celote), celostni institucionalni (na ravni vzgojno-izobraževalne ustanove kot celote) in celostni skupnostni pristop (na ravni lokalne in širše skupnosti). </w:t>
            </w:r>
          </w:p>
          <w:p w14:paraId="63F5E30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31FA1C3" w14:textId="4E300C9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Splošna ugotovitev analiz in pregledov je, da se VITR v Sloveniji razvija prepočasi, neenakomerno, preveč razpršeno in premalo povezano, tako po vsebini kot akterjih. Potrebuje se jasnejša opredelitev VITR kot specifično kurikularno področje, ki </w:t>
            </w:r>
            <w:r w:rsidR="00A407BA">
              <w:rPr>
                <w:rFonts w:eastAsia="Calibri" w:cstheme="minorHAnsi"/>
                <w:color w:val="000000"/>
                <w:sz w:val="20"/>
                <w:szCs w:val="20"/>
              </w:rPr>
              <w:t>se</w:t>
            </w:r>
            <w:r w:rsidRPr="00D84308">
              <w:rPr>
                <w:rFonts w:eastAsia="Calibri" w:cstheme="minorHAnsi"/>
                <w:color w:val="000000"/>
                <w:sz w:val="20"/>
                <w:szCs w:val="20"/>
              </w:rPr>
              <w:t xml:space="preserve"> razl</w:t>
            </w:r>
            <w:r w:rsidR="00A407BA">
              <w:rPr>
                <w:rFonts w:eastAsia="Calibri" w:cstheme="minorHAnsi"/>
                <w:color w:val="000000"/>
                <w:sz w:val="20"/>
                <w:szCs w:val="20"/>
              </w:rPr>
              <w:t>ikuje</w:t>
            </w:r>
            <w:r w:rsidRPr="00D84308">
              <w:rPr>
                <w:rFonts w:eastAsia="Calibri" w:cstheme="minorHAnsi"/>
                <w:color w:val="000000"/>
                <w:sz w:val="20"/>
                <w:szCs w:val="20"/>
              </w:rPr>
              <w:t xml:space="preserve"> od sorodnih vzgojno-izobraževalnih ciljev in vsebin, ki so neodvisno od načela trajnostnega razvoja že vgrajeni v kurikul in vzgojno-izobraževalni sistem (npr. spoštovanje človekovih pravic, medkulturna vzgoja, vzgoja za strpnost, aktivno državljanstvo ipd.); pri tem </w:t>
            </w:r>
            <w:r w:rsidR="00A407BA">
              <w:rPr>
                <w:rFonts w:eastAsia="Calibri" w:cstheme="minorHAnsi"/>
                <w:color w:val="000000"/>
                <w:sz w:val="20"/>
                <w:szCs w:val="20"/>
              </w:rPr>
              <w:t>je treba</w:t>
            </w:r>
            <w:r w:rsidRPr="00D84308">
              <w:rPr>
                <w:rFonts w:eastAsia="Calibri" w:cstheme="minorHAnsi"/>
                <w:color w:val="000000"/>
                <w:sz w:val="20"/>
                <w:szCs w:val="20"/>
              </w:rPr>
              <w:t xml:space="preserve"> VITR bolje povezati s konceptom državljanske vzgoje in globalnega učenja. Prekrivanje in nezadostno prepoznavanje specifičnih vsebin VITR predstavlja glavno oviro za bolj sistematično, jasno pregledno in učinkovito vgrajenost VITR v sistem. </w:t>
            </w:r>
          </w:p>
          <w:p w14:paraId="2F8D9B5E" w14:textId="15FC0E14" w:rsidR="00B0074A" w:rsidRPr="00663D29" w:rsidRDefault="00B0074A" w:rsidP="00B0074A">
            <w:pPr>
              <w:autoSpaceDE w:val="0"/>
              <w:autoSpaceDN w:val="0"/>
              <w:adjustRightInd w:val="0"/>
              <w:spacing w:after="0" w:line="240" w:lineRule="auto"/>
              <w:rPr>
                <w:rFonts w:eastAsia="Calibri" w:cstheme="minorHAnsi"/>
                <w:color w:val="000000"/>
                <w:sz w:val="19"/>
                <w:szCs w:val="19"/>
              </w:rPr>
            </w:pPr>
            <w:r w:rsidRPr="00663D29">
              <w:rPr>
                <w:rFonts w:eastAsia="Calibri" w:cstheme="minorHAnsi"/>
                <w:color w:val="000000"/>
                <w:sz w:val="19"/>
                <w:szCs w:val="19"/>
              </w:rPr>
              <w:t>Analize (izbranih) učnih načrtov in kurikularnih dokumentov tako na ravni vsebine kot didaktičnih priporočil ugotavljajo, da je v splošnem v večji meri zastopan okoljski vidik VITR, v manjši pa družbenoekonomski in kulturni vidik, ter splošn</w:t>
            </w:r>
            <w:r w:rsidR="00A407BA">
              <w:rPr>
                <w:rFonts w:eastAsia="Calibri" w:cstheme="minorHAnsi"/>
                <w:color w:val="000000"/>
                <w:sz w:val="19"/>
                <w:szCs w:val="19"/>
              </w:rPr>
              <w:t>a</w:t>
            </w:r>
            <w:r w:rsidRPr="00663D29">
              <w:rPr>
                <w:rFonts w:eastAsia="Calibri" w:cstheme="minorHAnsi"/>
                <w:color w:val="000000"/>
                <w:sz w:val="19"/>
                <w:szCs w:val="19"/>
              </w:rPr>
              <w:t xml:space="preserve"> potreb</w:t>
            </w:r>
            <w:r w:rsidR="00A407BA">
              <w:rPr>
                <w:rFonts w:eastAsia="Calibri" w:cstheme="minorHAnsi"/>
                <w:color w:val="000000"/>
                <w:sz w:val="19"/>
                <w:szCs w:val="19"/>
              </w:rPr>
              <w:t>a</w:t>
            </w:r>
            <w:r w:rsidRPr="00663D29">
              <w:rPr>
                <w:rFonts w:eastAsia="Calibri" w:cstheme="minorHAnsi"/>
                <w:color w:val="000000"/>
                <w:sz w:val="19"/>
                <w:szCs w:val="19"/>
              </w:rPr>
              <w:t xml:space="preserve"> po njihovi posodobitvi  (tako v vsebini kot didaktičnih pristopov). Enako velja za razna izvedbena priporočila, strokovna gradiva </w:t>
            </w:r>
            <w:r w:rsidR="00A407BA">
              <w:rPr>
                <w:rFonts w:eastAsia="Calibri" w:cstheme="minorHAnsi"/>
                <w:color w:val="000000"/>
                <w:sz w:val="19"/>
                <w:szCs w:val="19"/>
              </w:rPr>
              <w:t>in</w:t>
            </w:r>
            <w:r w:rsidRPr="00663D29">
              <w:rPr>
                <w:rFonts w:eastAsia="Calibri" w:cstheme="minorHAnsi"/>
                <w:color w:val="000000"/>
                <w:sz w:val="19"/>
                <w:szCs w:val="19"/>
              </w:rPr>
              <w:t xml:space="preserve"> strokovna izobraževanja </w:t>
            </w:r>
            <w:r w:rsidR="00A407BA">
              <w:rPr>
                <w:rFonts w:eastAsia="Calibri" w:cstheme="minorHAnsi"/>
                <w:color w:val="000000"/>
                <w:sz w:val="19"/>
                <w:szCs w:val="19"/>
              </w:rPr>
              <w:t>ter</w:t>
            </w:r>
            <w:r w:rsidRPr="00663D29">
              <w:rPr>
                <w:rFonts w:eastAsia="Calibri" w:cstheme="minorHAnsi"/>
                <w:color w:val="000000"/>
                <w:sz w:val="19"/>
                <w:szCs w:val="19"/>
              </w:rPr>
              <w:t xml:space="preserve"> usposabljanja na področju VITR. </w:t>
            </w:r>
            <w:r w:rsidR="00534727">
              <w:rPr>
                <w:rFonts w:eastAsia="Calibri" w:cstheme="minorHAnsi"/>
                <w:color w:val="000000"/>
                <w:sz w:val="19"/>
                <w:szCs w:val="19"/>
              </w:rPr>
              <w:t>Za</w:t>
            </w:r>
            <w:r w:rsidRPr="00663D29">
              <w:rPr>
                <w:rFonts w:eastAsia="Calibri" w:cstheme="minorHAnsi"/>
                <w:color w:val="000000"/>
                <w:sz w:val="19"/>
                <w:szCs w:val="19"/>
              </w:rPr>
              <w:t xml:space="preserve"> VITR se potrebuje več sistematične pozornosti</w:t>
            </w:r>
            <w:r w:rsidR="00534727">
              <w:rPr>
                <w:rFonts w:eastAsia="Calibri" w:cstheme="minorHAnsi"/>
                <w:color w:val="000000"/>
                <w:sz w:val="19"/>
                <w:szCs w:val="19"/>
              </w:rPr>
              <w:t>,</w:t>
            </w:r>
            <w:r w:rsidRPr="00663D29">
              <w:rPr>
                <w:rFonts w:eastAsia="Calibri" w:cstheme="minorHAnsi"/>
                <w:color w:val="000000"/>
                <w:sz w:val="19"/>
                <w:szCs w:val="19"/>
              </w:rPr>
              <w:t xml:space="preserve"> tudi izmenjav in promocij</w:t>
            </w:r>
            <w:r w:rsidR="00534727">
              <w:rPr>
                <w:rFonts w:eastAsia="Calibri" w:cstheme="minorHAnsi"/>
                <w:color w:val="000000"/>
                <w:sz w:val="19"/>
                <w:szCs w:val="19"/>
              </w:rPr>
              <w:t>e</w:t>
            </w:r>
            <w:r w:rsidRPr="00663D29">
              <w:rPr>
                <w:rFonts w:eastAsia="Calibri" w:cstheme="minorHAnsi"/>
                <w:color w:val="000000"/>
                <w:sz w:val="19"/>
                <w:szCs w:val="19"/>
              </w:rPr>
              <w:t xml:space="preserve"> primerov dobrih praks, še ugotavljajo prav vse navedene analize.</w:t>
            </w:r>
          </w:p>
          <w:p w14:paraId="668E43B5" w14:textId="77777777" w:rsidR="00B0074A" w:rsidRPr="00663D29" w:rsidRDefault="00B0074A" w:rsidP="00B0074A">
            <w:pPr>
              <w:autoSpaceDE w:val="0"/>
              <w:autoSpaceDN w:val="0"/>
              <w:adjustRightInd w:val="0"/>
              <w:spacing w:after="0" w:line="240" w:lineRule="auto"/>
              <w:rPr>
                <w:rFonts w:eastAsia="Calibri" w:cstheme="minorHAnsi"/>
                <w:color w:val="000000"/>
                <w:sz w:val="19"/>
                <w:szCs w:val="19"/>
              </w:rPr>
            </w:pPr>
          </w:p>
          <w:p w14:paraId="7AC8596E" w14:textId="358CED46" w:rsidR="00A0339F" w:rsidRPr="00663D29" w:rsidRDefault="00B0074A" w:rsidP="00B0074A">
            <w:pPr>
              <w:autoSpaceDE w:val="0"/>
              <w:autoSpaceDN w:val="0"/>
              <w:adjustRightInd w:val="0"/>
              <w:spacing w:after="0" w:line="240" w:lineRule="auto"/>
              <w:rPr>
                <w:rFonts w:eastAsia="Calibri" w:cstheme="minorHAnsi"/>
                <w:color w:val="000000"/>
                <w:sz w:val="19"/>
                <w:szCs w:val="19"/>
              </w:rPr>
            </w:pPr>
            <w:r w:rsidRPr="00663D29">
              <w:rPr>
                <w:rFonts w:eastAsia="Calibri" w:cstheme="minorHAnsi"/>
                <w:color w:val="000000"/>
                <w:sz w:val="19"/>
                <w:szCs w:val="19"/>
              </w:rPr>
              <w:t xml:space="preserve">V letu 2020 </w:t>
            </w:r>
            <w:r w:rsidR="00534727">
              <w:rPr>
                <w:rFonts w:eastAsia="Calibri" w:cstheme="minorHAnsi"/>
                <w:color w:val="000000"/>
                <w:sz w:val="19"/>
                <w:szCs w:val="19"/>
              </w:rPr>
              <w:t xml:space="preserve">je </w:t>
            </w:r>
            <w:r w:rsidRPr="00663D29">
              <w:rPr>
                <w:rFonts w:eastAsia="Calibri" w:cstheme="minorHAnsi"/>
                <w:color w:val="000000"/>
                <w:sz w:val="19"/>
                <w:szCs w:val="19"/>
              </w:rPr>
              <w:t>Slovenija vstop</w:t>
            </w:r>
            <w:r w:rsidR="00534727">
              <w:rPr>
                <w:rFonts w:eastAsia="Calibri" w:cstheme="minorHAnsi"/>
                <w:color w:val="000000"/>
                <w:sz w:val="19"/>
                <w:szCs w:val="19"/>
              </w:rPr>
              <w:t>il</w:t>
            </w:r>
            <w:r w:rsidRPr="00663D29">
              <w:rPr>
                <w:rFonts w:eastAsia="Calibri" w:cstheme="minorHAnsi"/>
                <w:color w:val="000000"/>
                <w:sz w:val="19"/>
                <w:szCs w:val="19"/>
              </w:rPr>
              <w:t xml:space="preserve">a v nov mednarodni program </w:t>
            </w:r>
            <w:r w:rsidR="00534727">
              <w:rPr>
                <w:rFonts w:eastAsia="Calibri" w:cstheme="minorHAnsi"/>
                <w:color w:val="000000"/>
                <w:sz w:val="19"/>
                <w:szCs w:val="19"/>
              </w:rPr>
              <w:t xml:space="preserve">za </w:t>
            </w:r>
            <w:r w:rsidRPr="00663D29">
              <w:rPr>
                <w:rFonts w:eastAsia="Calibri" w:cstheme="minorHAnsi"/>
                <w:color w:val="000000"/>
                <w:sz w:val="19"/>
                <w:szCs w:val="19"/>
              </w:rPr>
              <w:t>VITR – program GLOBE (nacionalni koordinator bo predvidoma CŠOD).</w:t>
            </w:r>
          </w:p>
        </w:tc>
        <w:tc>
          <w:tcPr>
            <w:tcW w:w="2560" w:type="pct"/>
          </w:tcPr>
          <w:p w14:paraId="731BD9A1" w14:textId="07C4C2BB"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1. Vzpostaviti celostni sistemski, institucionalni in skupinski pristop </w:t>
            </w:r>
            <w:r w:rsidR="00534727">
              <w:rPr>
                <w:rFonts w:eastAsia="Calibri" w:cstheme="minorHAnsi"/>
                <w:b/>
                <w:bCs/>
                <w:color w:val="000000"/>
                <w:sz w:val="20"/>
                <w:szCs w:val="20"/>
              </w:rPr>
              <w:t>za</w:t>
            </w:r>
            <w:r w:rsidRPr="00D84308">
              <w:rPr>
                <w:rFonts w:eastAsia="Calibri" w:cstheme="minorHAnsi"/>
                <w:b/>
                <w:bCs/>
                <w:color w:val="000000"/>
                <w:sz w:val="20"/>
                <w:szCs w:val="20"/>
              </w:rPr>
              <w:t xml:space="preserve"> VITR</w:t>
            </w:r>
          </w:p>
          <w:p w14:paraId="0E78DB52" w14:textId="53FE8E1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imenovati koordinacijsko (strateško) skupino pri MIZŠ </w:t>
            </w:r>
            <w:r w:rsidRPr="00D84308">
              <w:rPr>
                <w:rFonts w:eastAsia="Calibri" w:cstheme="minorHAnsi"/>
                <w:color w:val="000000"/>
                <w:sz w:val="20"/>
                <w:szCs w:val="20"/>
              </w:rPr>
              <w:t xml:space="preserve">z namenom celovitega načrtovanja, sinergijskega povezovanja in spremljanja ukrepov in aktivnosti </w:t>
            </w:r>
            <w:r w:rsidR="00534727">
              <w:rPr>
                <w:rFonts w:eastAsia="Calibri" w:cstheme="minorHAnsi"/>
                <w:color w:val="000000"/>
                <w:sz w:val="20"/>
                <w:szCs w:val="20"/>
              </w:rPr>
              <w:t>za</w:t>
            </w:r>
            <w:r w:rsidRPr="00D84308">
              <w:rPr>
                <w:rFonts w:eastAsia="Calibri" w:cstheme="minorHAnsi"/>
                <w:color w:val="000000"/>
                <w:sz w:val="20"/>
                <w:szCs w:val="20"/>
              </w:rPr>
              <w:t xml:space="preserve"> VITR (podcilj SDG 4.7). </w:t>
            </w:r>
          </w:p>
          <w:p w14:paraId="4D828692" w14:textId="01B4C3E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nadaljnja konceptualizacija VITR in priprava strokovnih podlag </w:t>
            </w:r>
            <w:r w:rsidRPr="00D84308">
              <w:rPr>
                <w:rFonts w:eastAsia="Calibri" w:cstheme="minorHAnsi"/>
                <w:color w:val="000000"/>
                <w:sz w:val="20"/>
                <w:szCs w:val="20"/>
              </w:rPr>
              <w:t>za posodobitev obstoječih nacionalnih Smernic VITR (2007); naloga zahteva analitično raziskovalni pristop (CRP ali ESS projekt)</w:t>
            </w:r>
            <w:r w:rsidR="00534727">
              <w:rPr>
                <w:rFonts w:eastAsia="Calibri" w:cstheme="minorHAnsi"/>
                <w:color w:val="000000"/>
                <w:sz w:val="20"/>
                <w:szCs w:val="20"/>
              </w:rPr>
              <w:t>.</w:t>
            </w:r>
          </w:p>
          <w:p w14:paraId="23716835" w14:textId="2BB42A8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pripraviti celovito analizo stanja </w:t>
            </w:r>
            <w:r w:rsidR="00534727">
              <w:rPr>
                <w:rFonts w:eastAsia="Calibri" w:cstheme="minorHAnsi"/>
                <w:bCs/>
                <w:color w:val="000000"/>
                <w:sz w:val="20"/>
                <w:szCs w:val="20"/>
              </w:rPr>
              <w:t>v</w:t>
            </w:r>
            <w:r w:rsidRPr="00D84308">
              <w:rPr>
                <w:rFonts w:eastAsia="Calibri" w:cstheme="minorHAnsi"/>
                <w:bCs/>
                <w:color w:val="000000"/>
                <w:sz w:val="20"/>
                <w:szCs w:val="20"/>
              </w:rPr>
              <w:t xml:space="preserve"> VITR </w:t>
            </w:r>
            <w:r w:rsidRPr="00D84308">
              <w:rPr>
                <w:rFonts w:eastAsia="Calibri" w:cstheme="minorHAnsi"/>
                <w:color w:val="000000"/>
                <w:sz w:val="20"/>
                <w:szCs w:val="20"/>
              </w:rPr>
              <w:t xml:space="preserve">in predloga metodologije (vključno s kazalniki) za redno spremljanje in celostno vrednotenje izvajanja VITR (podcilj 4.7) na vseh ravneh in področjih vzgoje in izobraževanja. </w:t>
            </w:r>
          </w:p>
          <w:p w14:paraId="50B7729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posodobiti obstoječe nacionalne smernice VITR </w:t>
            </w:r>
            <w:r w:rsidRPr="00D84308">
              <w:rPr>
                <w:rFonts w:eastAsia="Calibri" w:cstheme="minorHAnsi"/>
                <w:color w:val="000000"/>
                <w:sz w:val="20"/>
                <w:szCs w:val="20"/>
              </w:rPr>
              <w:t>(2007).</w:t>
            </w:r>
          </w:p>
          <w:p w14:paraId="28B34985" w14:textId="0ECB1B1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w:t>
            </w:r>
            <w:r w:rsidRPr="00D84308">
              <w:rPr>
                <w:rFonts w:eastAsia="Calibri" w:cstheme="minorHAnsi"/>
                <w:color w:val="000000"/>
                <w:sz w:val="20"/>
                <w:szCs w:val="20"/>
              </w:rPr>
              <w:t xml:space="preserve">nadaljevati organizacijo rednega </w:t>
            </w:r>
            <w:r w:rsidRPr="00D84308">
              <w:rPr>
                <w:rFonts w:eastAsia="Calibri" w:cstheme="minorHAnsi"/>
                <w:bCs/>
                <w:color w:val="000000"/>
                <w:sz w:val="20"/>
                <w:szCs w:val="20"/>
              </w:rPr>
              <w:t xml:space="preserve">Nacionalnega foruma </w:t>
            </w:r>
            <w:r w:rsidR="00534727">
              <w:rPr>
                <w:rFonts w:eastAsia="Calibri" w:cstheme="minorHAnsi"/>
                <w:bCs/>
                <w:color w:val="000000"/>
                <w:sz w:val="20"/>
                <w:szCs w:val="20"/>
              </w:rPr>
              <w:t xml:space="preserve">za </w:t>
            </w:r>
            <w:r w:rsidRPr="00D84308">
              <w:rPr>
                <w:rFonts w:eastAsia="Calibri" w:cstheme="minorHAnsi"/>
                <w:bCs/>
                <w:color w:val="000000"/>
                <w:sz w:val="20"/>
                <w:szCs w:val="20"/>
              </w:rPr>
              <w:t xml:space="preserve">VITR in GU </w:t>
            </w:r>
            <w:r w:rsidRPr="00D84308">
              <w:rPr>
                <w:rFonts w:eastAsia="Calibri" w:cstheme="minorHAnsi"/>
                <w:color w:val="000000"/>
                <w:sz w:val="20"/>
                <w:szCs w:val="20"/>
              </w:rPr>
              <w:t>(na dve ali tri leta).</w:t>
            </w:r>
          </w:p>
          <w:p w14:paraId="01183E2D" w14:textId="3CB1017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Pospeševati razvojno delo </w:t>
            </w:r>
            <w:r w:rsidR="00534727">
              <w:rPr>
                <w:rFonts w:eastAsia="Calibri" w:cstheme="minorHAnsi"/>
                <w:b/>
                <w:bCs/>
                <w:color w:val="000000"/>
                <w:sz w:val="20"/>
                <w:szCs w:val="20"/>
              </w:rPr>
              <w:t>v</w:t>
            </w:r>
            <w:r w:rsidRPr="00D84308">
              <w:rPr>
                <w:rFonts w:eastAsia="Calibri" w:cstheme="minorHAnsi"/>
                <w:b/>
                <w:bCs/>
                <w:color w:val="000000"/>
                <w:sz w:val="20"/>
                <w:szCs w:val="20"/>
              </w:rPr>
              <w:t xml:space="preserve"> VITR</w:t>
            </w:r>
            <w:r w:rsidRPr="00D84308">
              <w:rPr>
                <w:rFonts w:eastAsia="Calibri" w:cstheme="minorHAnsi"/>
                <w:bCs/>
                <w:color w:val="000000"/>
                <w:sz w:val="20"/>
                <w:szCs w:val="20"/>
              </w:rPr>
              <w:t xml:space="preserve"> </w:t>
            </w:r>
            <w:r w:rsidRPr="00D84308">
              <w:rPr>
                <w:rFonts w:eastAsia="Calibri" w:cstheme="minorHAnsi"/>
                <w:color w:val="000000"/>
                <w:sz w:val="20"/>
                <w:szCs w:val="20"/>
              </w:rPr>
              <w:t xml:space="preserve">(že načrtovano): </w:t>
            </w:r>
          </w:p>
          <w:p w14:paraId="1A15E312" w14:textId="20DB8D2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podpreti razvojni projekt Podnebni cilji in vsebine v vzgoji in izobraževanju (2020-2023)</w:t>
            </w:r>
            <w:r w:rsidR="00534727">
              <w:rPr>
                <w:rFonts w:eastAsia="Calibri" w:cstheme="minorHAnsi"/>
                <w:color w:val="000000"/>
                <w:sz w:val="20"/>
                <w:szCs w:val="20"/>
              </w:rPr>
              <w:t>.</w:t>
            </w:r>
            <w:r w:rsidRPr="00D84308">
              <w:rPr>
                <w:rFonts w:eastAsia="Calibri" w:cstheme="minorHAnsi"/>
                <w:color w:val="000000"/>
                <w:sz w:val="20"/>
                <w:szCs w:val="20"/>
              </w:rPr>
              <w:t xml:space="preserve"> </w:t>
            </w:r>
          </w:p>
          <w:p w14:paraId="54B4EF26" w14:textId="3E60C77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podpreti razvojni program Krožne šole, del vladnega strateškega projekta s ciljem razogličenja Slovenije s pomočjo krožnega gospodarstva (v njem načrtujejo sodelovanje ZRSŠ, CPI, CŠOD in ŠR)</w:t>
            </w:r>
            <w:r w:rsidR="00534727">
              <w:rPr>
                <w:rFonts w:eastAsia="Calibri" w:cstheme="minorHAnsi"/>
                <w:color w:val="000000"/>
                <w:sz w:val="20"/>
                <w:szCs w:val="20"/>
              </w:rPr>
              <w:t>.</w:t>
            </w:r>
          </w:p>
          <w:p w14:paraId="3C476055" w14:textId="21D138D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podpreti razvojni program Krožni viri in učenje, del vladnega strateškega projekta s ciljem razogličenja Slovenije s pomočjo krožnega gospodarstva (v njem načrtuje sodelovanje ACS).</w:t>
            </w:r>
          </w:p>
          <w:p w14:paraId="19475EAB"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
                <w:bCs/>
                <w:color w:val="000000"/>
                <w:sz w:val="20"/>
                <w:szCs w:val="20"/>
              </w:rPr>
              <w:t>Izziv 3. Sodelovanje v mednarodnih programih, povezanih z VITR</w:t>
            </w:r>
            <w:r w:rsidRPr="00D84308">
              <w:rPr>
                <w:rFonts w:eastAsia="Calibri" w:cstheme="minorHAnsi"/>
                <w:bCs/>
                <w:color w:val="000000"/>
                <w:sz w:val="20"/>
                <w:szCs w:val="20"/>
              </w:rPr>
              <w:t xml:space="preserve">: </w:t>
            </w:r>
          </w:p>
          <w:p w14:paraId="62078C0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3.1:</w:t>
            </w:r>
            <w:r w:rsidRPr="00D84308">
              <w:rPr>
                <w:rFonts w:eastAsia="Calibri" w:cstheme="minorHAnsi"/>
                <w:color w:val="000000"/>
                <w:sz w:val="20"/>
                <w:szCs w:val="20"/>
              </w:rPr>
              <w:t xml:space="preserve"> nadaljnje spremljanje dosežkov 15-letnikov v okviru mednarodnega programa OECD PISA. </w:t>
            </w:r>
          </w:p>
          <w:p w14:paraId="5693D470" w14:textId="727F29D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3.2: nadaljnje spremljanje dosežkov učencev 4. in 8. razreda ter maturantov </w:t>
            </w:r>
            <w:r w:rsidR="00534727">
              <w:rPr>
                <w:rFonts w:eastAsia="Calibri" w:cstheme="minorHAnsi"/>
                <w:color w:val="000000"/>
                <w:sz w:val="20"/>
                <w:szCs w:val="20"/>
              </w:rPr>
              <w:t xml:space="preserve">v </w:t>
            </w:r>
            <w:r w:rsidRPr="00D84308">
              <w:rPr>
                <w:rFonts w:eastAsia="Calibri" w:cstheme="minorHAnsi"/>
                <w:color w:val="000000"/>
                <w:sz w:val="20"/>
                <w:szCs w:val="20"/>
              </w:rPr>
              <w:t>matematik</w:t>
            </w:r>
            <w:r w:rsidR="00534727">
              <w:rPr>
                <w:rFonts w:eastAsia="Calibri" w:cstheme="minorHAnsi"/>
                <w:color w:val="000000"/>
                <w:sz w:val="20"/>
                <w:szCs w:val="20"/>
              </w:rPr>
              <w:t>i</w:t>
            </w:r>
            <w:r w:rsidRPr="00D84308">
              <w:rPr>
                <w:rFonts w:eastAsia="Calibri" w:cstheme="minorHAnsi"/>
                <w:color w:val="000000"/>
                <w:sz w:val="20"/>
                <w:szCs w:val="20"/>
              </w:rPr>
              <w:t xml:space="preserve"> in naravoslovj</w:t>
            </w:r>
            <w:r w:rsidR="00534727">
              <w:rPr>
                <w:rFonts w:eastAsia="Calibri" w:cstheme="minorHAnsi"/>
                <w:color w:val="000000"/>
                <w:sz w:val="20"/>
                <w:szCs w:val="20"/>
              </w:rPr>
              <w:t>u</w:t>
            </w:r>
            <w:r w:rsidRPr="00D84308">
              <w:rPr>
                <w:rFonts w:eastAsia="Calibri" w:cstheme="minorHAnsi"/>
                <w:color w:val="000000"/>
                <w:sz w:val="20"/>
                <w:szCs w:val="20"/>
              </w:rPr>
              <w:t xml:space="preserve"> v okviru mednarodnega programa IEA TIMSS. </w:t>
            </w:r>
          </w:p>
          <w:p w14:paraId="0049BC1C" w14:textId="0FDEB2A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3.3: nadaljnje spremljanje znanja </w:t>
            </w:r>
            <w:r w:rsidR="00534727">
              <w:rPr>
                <w:rFonts w:eastAsia="Calibri" w:cstheme="minorHAnsi"/>
                <w:color w:val="000000"/>
                <w:sz w:val="20"/>
                <w:szCs w:val="20"/>
              </w:rPr>
              <w:t xml:space="preserve">iz </w:t>
            </w:r>
            <w:r w:rsidRPr="00D84308">
              <w:rPr>
                <w:rFonts w:eastAsia="Calibri" w:cstheme="minorHAnsi"/>
                <w:color w:val="000000"/>
                <w:sz w:val="20"/>
                <w:szCs w:val="20"/>
              </w:rPr>
              <w:t>državljanske vzgoje učencev 8. razreda osnovne šole v okviru mednarodnega programa IEA ICC.</w:t>
            </w:r>
          </w:p>
          <w:p w14:paraId="27C2357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bl>
    <w:p w14:paraId="2443170D" w14:textId="71972AB1" w:rsidR="008056EA" w:rsidRDefault="008056EA">
      <w:bookmarkStart w:id="9" w:name="_Toc53662457"/>
    </w:p>
    <w:tbl>
      <w:tblPr>
        <w:tblW w:w="5000" w:type="pct"/>
        <w:tblCellMar>
          <w:left w:w="70" w:type="dxa"/>
          <w:right w:w="70" w:type="dxa"/>
        </w:tblCellMar>
        <w:tblLook w:val="0000" w:firstRow="0" w:lastRow="0" w:firstColumn="0" w:lastColumn="0" w:noHBand="0" w:noVBand="0"/>
      </w:tblPr>
      <w:tblGrid>
        <w:gridCol w:w="148"/>
        <w:gridCol w:w="148"/>
        <w:gridCol w:w="148"/>
        <w:gridCol w:w="2217"/>
        <w:gridCol w:w="160"/>
        <w:gridCol w:w="4695"/>
        <w:gridCol w:w="148"/>
        <w:gridCol w:w="8040"/>
      </w:tblGrid>
      <w:tr w:rsidR="00B0074A" w:rsidRPr="006435EA" w14:paraId="13094ED9" w14:textId="77777777" w:rsidTr="003525FB">
        <w:trPr>
          <w:trHeight w:val="275"/>
        </w:trPr>
        <w:tc>
          <w:tcPr>
            <w:tcW w:w="2393" w:type="pct"/>
            <w:gridSpan w:val="6"/>
            <w:shd w:val="solid" w:color="CCFFFF" w:fill="auto"/>
          </w:tcPr>
          <w:p w14:paraId="2CD63D05" w14:textId="43EE33B9" w:rsidR="00B0074A" w:rsidRPr="006435EA" w:rsidRDefault="00B0074A" w:rsidP="00E8526B">
            <w:pPr>
              <w:pStyle w:val="Naslov3"/>
              <w:rPr>
                <w:rFonts w:eastAsia="Calibri"/>
                <w:color w:val="000000"/>
              </w:rPr>
            </w:pPr>
            <w:r w:rsidRPr="006435EA">
              <w:rPr>
                <w:rFonts w:eastAsia="Calibri"/>
              </w:rPr>
              <w:lastRenderedPageBreak/>
              <w:t>PRAVIČNOST IN VKLJUČUJOČNOST</w:t>
            </w:r>
            <w:bookmarkEnd w:id="9"/>
          </w:p>
        </w:tc>
        <w:tc>
          <w:tcPr>
            <w:tcW w:w="47" w:type="pct"/>
            <w:shd w:val="solid" w:color="CCFFFF" w:fill="auto"/>
          </w:tcPr>
          <w:p w14:paraId="31EFC55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CCFFFF" w:fill="auto"/>
          </w:tcPr>
          <w:p w14:paraId="5672F40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39E4E1D3" w14:textId="77777777" w:rsidTr="003525FB">
        <w:trPr>
          <w:trHeight w:val="275"/>
        </w:trPr>
        <w:tc>
          <w:tcPr>
            <w:tcW w:w="47" w:type="pct"/>
          </w:tcPr>
          <w:p w14:paraId="6722902E"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800" w:type="pct"/>
            <w:gridSpan w:val="3"/>
            <w:shd w:val="solid" w:color="CCFFCC" w:fill="auto"/>
          </w:tcPr>
          <w:p w14:paraId="34021B24"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ENAKE MOŽNOSTI</w:t>
            </w:r>
          </w:p>
        </w:tc>
        <w:tc>
          <w:tcPr>
            <w:tcW w:w="51" w:type="pct"/>
            <w:shd w:val="solid" w:color="CCFFCC" w:fill="auto"/>
          </w:tcPr>
          <w:p w14:paraId="4FD7F32B"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1495" w:type="pct"/>
            <w:shd w:val="solid" w:color="CCFFCC" w:fill="auto"/>
          </w:tcPr>
          <w:p w14:paraId="2A989037"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47" w:type="pct"/>
            <w:shd w:val="solid" w:color="CCFFCC" w:fill="auto"/>
          </w:tcPr>
          <w:p w14:paraId="39E14E6B"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138A40CE"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4769B1C6" w14:textId="77777777" w:rsidTr="003525FB">
        <w:trPr>
          <w:trHeight w:val="275"/>
        </w:trPr>
        <w:tc>
          <w:tcPr>
            <w:tcW w:w="47" w:type="pct"/>
          </w:tcPr>
          <w:p w14:paraId="1CB81DF7"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5E625D0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2299" w:type="pct"/>
            <w:gridSpan w:val="4"/>
          </w:tcPr>
          <w:p w14:paraId="7E98B122" w14:textId="7193FC89"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Socialno-ekonomska in kulturna deprivilegiranost </w:t>
            </w:r>
          </w:p>
        </w:tc>
        <w:tc>
          <w:tcPr>
            <w:tcW w:w="47" w:type="pct"/>
          </w:tcPr>
          <w:p w14:paraId="42D0576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DB582D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ABBE923" w14:textId="77777777" w:rsidTr="003525FB">
        <w:trPr>
          <w:trHeight w:val="3817"/>
        </w:trPr>
        <w:tc>
          <w:tcPr>
            <w:tcW w:w="47" w:type="pct"/>
          </w:tcPr>
          <w:p w14:paraId="3CD5C4D5"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6FECF94A"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1248AE2"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21F0FBC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4F909D8" w14:textId="31AE741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Zagotavljati, da morebitne razlike v dosežkih šolajočih </w:t>
            </w:r>
            <w:r w:rsidR="00534727">
              <w:rPr>
                <w:rFonts w:eastAsia="Calibri" w:cstheme="minorHAnsi"/>
                <w:color w:val="000000"/>
                <w:sz w:val="20"/>
                <w:szCs w:val="20"/>
              </w:rPr>
              <w:t xml:space="preserve">se </w:t>
            </w:r>
            <w:r w:rsidRPr="00D84308">
              <w:rPr>
                <w:rFonts w:eastAsia="Calibri" w:cstheme="minorHAnsi"/>
                <w:color w:val="000000"/>
                <w:sz w:val="20"/>
                <w:szCs w:val="20"/>
              </w:rPr>
              <w:t>v čim manjši meri izhajajo iz sistemskih oziroma sistematičnih dejavnikov, nad katerimi šolajoči</w:t>
            </w:r>
            <w:r w:rsidR="00534727">
              <w:rPr>
                <w:rFonts w:eastAsia="Calibri" w:cstheme="minorHAnsi"/>
                <w:color w:val="000000"/>
                <w:sz w:val="20"/>
                <w:szCs w:val="20"/>
              </w:rPr>
              <w:t xml:space="preserve"> se</w:t>
            </w:r>
            <w:r w:rsidRPr="00D84308">
              <w:rPr>
                <w:rFonts w:eastAsia="Calibri" w:cstheme="minorHAnsi"/>
                <w:color w:val="000000"/>
                <w:sz w:val="20"/>
                <w:szCs w:val="20"/>
              </w:rPr>
              <w:t xml:space="preserve"> nimajo nadzora (npr. prikrajšanost </w:t>
            </w:r>
            <w:r w:rsidR="00534727">
              <w:rPr>
                <w:rFonts w:eastAsia="Calibri" w:cstheme="minorHAnsi"/>
                <w:color w:val="000000"/>
                <w:sz w:val="20"/>
                <w:szCs w:val="20"/>
              </w:rPr>
              <w:t>zaradi</w:t>
            </w:r>
            <w:r w:rsidRPr="00D84308">
              <w:rPr>
                <w:rFonts w:eastAsia="Calibri" w:cstheme="minorHAnsi"/>
                <w:color w:val="000000"/>
                <w:sz w:val="20"/>
                <w:szCs w:val="20"/>
              </w:rPr>
              <w:t xml:space="preserve"> ekonomske</w:t>
            </w:r>
            <w:r w:rsidR="00534727">
              <w:rPr>
                <w:rFonts w:eastAsia="Calibri" w:cstheme="minorHAnsi"/>
                <w:color w:val="000000"/>
                <w:sz w:val="20"/>
                <w:szCs w:val="20"/>
              </w:rPr>
              <w:t>ga</w:t>
            </w:r>
            <w:r w:rsidRPr="00D84308">
              <w:rPr>
                <w:rFonts w:eastAsia="Calibri" w:cstheme="minorHAnsi"/>
                <w:color w:val="000000"/>
                <w:sz w:val="20"/>
                <w:szCs w:val="20"/>
              </w:rPr>
              <w:t>, socialne</w:t>
            </w:r>
            <w:r w:rsidR="00534727">
              <w:rPr>
                <w:rFonts w:eastAsia="Calibri" w:cstheme="minorHAnsi"/>
                <w:color w:val="000000"/>
                <w:sz w:val="20"/>
                <w:szCs w:val="20"/>
              </w:rPr>
              <w:t>ga</w:t>
            </w:r>
            <w:r w:rsidRPr="00D84308">
              <w:rPr>
                <w:rFonts w:eastAsia="Calibri" w:cstheme="minorHAnsi"/>
                <w:color w:val="000000"/>
                <w:sz w:val="20"/>
                <w:szCs w:val="20"/>
              </w:rPr>
              <w:t xml:space="preserve"> in kulturne</w:t>
            </w:r>
            <w:r w:rsidR="00534727">
              <w:rPr>
                <w:rFonts w:eastAsia="Calibri" w:cstheme="minorHAnsi"/>
                <w:color w:val="000000"/>
                <w:sz w:val="20"/>
                <w:szCs w:val="20"/>
              </w:rPr>
              <w:t xml:space="preserve">ga </w:t>
            </w:r>
            <w:r w:rsidRPr="00D84308">
              <w:rPr>
                <w:rFonts w:eastAsia="Calibri" w:cstheme="minorHAnsi"/>
                <w:color w:val="000000"/>
                <w:sz w:val="20"/>
                <w:szCs w:val="20"/>
              </w:rPr>
              <w:t xml:space="preserve"> ozadj</w:t>
            </w:r>
            <w:r w:rsidR="00534727">
              <w:rPr>
                <w:rFonts w:eastAsia="Calibri" w:cstheme="minorHAnsi"/>
                <w:color w:val="000000"/>
                <w:sz w:val="20"/>
                <w:szCs w:val="20"/>
              </w:rPr>
              <w:t>a</w:t>
            </w:r>
            <w:r w:rsidRPr="00D84308">
              <w:rPr>
                <w:rFonts w:eastAsia="Calibri" w:cstheme="minorHAnsi"/>
                <w:color w:val="000000"/>
                <w:sz w:val="20"/>
                <w:szCs w:val="20"/>
              </w:rPr>
              <w:t>).</w:t>
            </w:r>
          </w:p>
          <w:p w14:paraId="50FB6E8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58CCCAD9" w14:textId="47B59D1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Kazalniki mednarodnih raziskav (PISA, PIRLS, TIMSS) </w:t>
            </w:r>
            <w:r w:rsidR="0062575F">
              <w:rPr>
                <w:rFonts w:eastAsia="Calibri" w:cstheme="minorHAnsi"/>
                <w:color w:val="000000"/>
                <w:sz w:val="20"/>
                <w:szCs w:val="20"/>
              </w:rPr>
              <w:t>v primerjavi</w:t>
            </w:r>
            <w:r w:rsidRPr="00D84308">
              <w:rPr>
                <w:rFonts w:eastAsia="Calibri" w:cstheme="minorHAnsi"/>
                <w:color w:val="000000"/>
                <w:sz w:val="20"/>
                <w:szCs w:val="20"/>
              </w:rPr>
              <w:t xml:space="preserve"> </w:t>
            </w:r>
            <w:r w:rsidR="0062575F">
              <w:rPr>
                <w:rFonts w:eastAsia="Calibri" w:cstheme="minorHAnsi"/>
                <w:color w:val="000000"/>
                <w:sz w:val="20"/>
                <w:szCs w:val="20"/>
              </w:rPr>
              <w:t>z</w:t>
            </w:r>
            <w:r w:rsidRPr="00D84308">
              <w:rPr>
                <w:rFonts w:eastAsia="Calibri" w:cstheme="minorHAnsi"/>
                <w:color w:val="000000"/>
                <w:sz w:val="20"/>
                <w:szCs w:val="20"/>
              </w:rPr>
              <w:t xml:space="preserve"> drug</w:t>
            </w:r>
            <w:r w:rsidR="0062575F">
              <w:rPr>
                <w:rFonts w:eastAsia="Calibri" w:cstheme="minorHAnsi"/>
                <w:color w:val="000000"/>
                <w:sz w:val="20"/>
                <w:szCs w:val="20"/>
              </w:rPr>
              <w:t>imi</w:t>
            </w:r>
            <w:r w:rsidRPr="00D84308">
              <w:rPr>
                <w:rFonts w:eastAsia="Calibri" w:cstheme="minorHAnsi"/>
                <w:color w:val="000000"/>
                <w:sz w:val="20"/>
                <w:szCs w:val="20"/>
              </w:rPr>
              <w:t xml:space="preserve"> držav</w:t>
            </w:r>
            <w:r w:rsidR="0062575F">
              <w:rPr>
                <w:rFonts w:eastAsia="Calibri" w:cstheme="minorHAnsi"/>
                <w:color w:val="000000"/>
                <w:sz w:val="20"/>
                <w:szCs w:val="20"/>
              </w:rPr>
              <w:t>ami</w:t>
            </w:r>
            <w:r w:rsidRPr="00D84308">
              <w:rPr>
                <w:rFonts w:eastAsia="Calibri" w:cstheme="minorHAnsi"/>
                <w:color w:val="000000"/>
                <w:sz w:val="20"/>
                <w:szCs w:val="20"/>
              </w:rPr>
              <w:t xml:space="preserve"> v splošnem kažejo povprečno povezanost socialno-ekonomskega in kulturnega ozadja z učnimi dosežki učenk in učencev, ob tem pa tudi vpis v različne vrste srednješolskih programov korelira s socialno-ekonomskim ozadjem. Nacionalna analiza RIC (2017) </w:t>
            </w:r>
            <w:r w:rsidR="0062575F">
              <w:rPr>
                <w:rFonts w:eastAsia="Calibri" w:cstheme="minorHAnsi"/>
                <w:color w:val="000000"/>
                <w:sz w:val="20"/>
                <w:szCs w:val="20"/>
              </w:rPr>
              <w:t>iz</w:t>
            </w:r>
            <w:r w:rsidRPr="00D84308">
              <w:rPr>
                <w:rFonts w:eastAsia="Calibri" w:cstheme="minorHAnsi"/>
                <w:color w:val="000000"/>
                <w:sz w:val="20"/>
                <w:szCs w:val="20"/>
              </w:rPr>
              <w:t xml:space="preserve"> podatk</w:t>
            </w:r>
            <w:r w:rsidR="0062575F">
              <w:rPr>
                <w:rFonts w:eastAsia="Calibri" w:cstheme="minorHAnsi"/>
                <w:color w:val="000000"/>
                <w:sz w:val="20"/>
                <w:szCs w:val="20"/>
              </w:rPr>
              <w:t>ov</w:t>
            </w:r>
            <w:r w:rsidRPr="00D84308">
              <w:rPr>
                <w:rFonts w:eastAsia="Calibri" w:cstheme="minorHAnsi"/>
                <w:color w:val="000000"/>
                <w:sz w:val="20"/>
                <w:szCs w:val="20"/>
              </w:rPr>
              <w:t xml:space="preserve"> NPZ in obeh matur (2010</w:t>
            </w:r>
            <w:r w:rsidR="0062575F" w:rsidRPr="00D84308">
              <w:rPr>
                <w:rFonts w:eastAsia="Calibri" w:cstheme="minorHAnsi"/>
                <w:color w:val="000000"/>
                <w:sz w:val="20"/>
                <w:szCs w:val="20"/>
              </w:rPr>
              <w:t>–</w:t>
            </w:r>
            <w:r w:rsidRPr="00D84308">
              <w:rPr>
                <w:rFonts w:eastAsia="Calibri" w:cstheme="minorHAnsi"/>
                <w:color w:val="000000"/>
                <w:sz w:val="20"/>
                <w:szCs w:val="20"/>
              </w:rPr>
              <w:t>2013) ugotavlja, da je povezanost dosežkov z ozadjem v 6. razredu nižja kot v 9. razredu, korelacije znotraj srednješolskih programov pa so nižje (zaradi že omenjene povezanosti samega vpisa z ozadjem), povezanost dosežkov je tipično večja z izobrazbo kot z dohodki. Razlike (varianca) med povprečnimi dosežki po OŠ predstavlja manj od 10 odstotkov celotnih razlik (variance) v dosežkih (večji delež raznolikosti je med učenci znotraj šol; glede na druge države je ta delež relativno nizek). Analiza RIC nadalje ugotavlja, da med oddelki znotraj OŠ v dosežkih ni velikih razlik.</w:t>
            </w:r>
          </w:p>
          <w:p w14:paraId="1CC11CE5" w14:textId="1374CF63" w:rsidR="00B0074A"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Sloveniji je zakonsko zagotovljena vrsta ukrepov za premoščanje socialno-ekonomske in kulturne deprivilegiranosti, nekateri so ciljno usmerjeni na posamezne skupine, nekateri pa veljajo za splošno populacijo (subvencioniranje storitev); na primer otroci, ki prihajajo iz socialno manj spodbudnih okolij</w:t>
            </w:r>
            <w:r w:rsidR="0062575F">
              <w:rPr>
                <w:rFonts w:eastAsia="Calibri" w:cstheme="minorHAnsi"/>
                <w:color w:val="000000"/>
                <w:sz w:val="20"/>
                <w:szCs w:val="20"/>
              </w:rPr>
              <w:t>,</w:t>
            </w:r>
            <w:r w:rsidRPr="00D84308">
              <w:rPr>
                <w:rFonts w:eastAsia="Calibri" w:cstheme="minorHAnsi"/>
                <w:color w:val="000000"/>
                <w:sz w:val="20"/>
                <w:szCs w:val="20"/>
              </w:rPr>
              <w:t xml:space="preserve"> imajo prednost pri vstopu v vrtec, v oddelkih, kjer so vključeni tudi otroci Romov, veljajo ugodnejši normativi, v učbeniških skladih so na voljo učbeniki, subvencionirana je prehrana</w:t>
            </w:r>
            <w:r w:rsidR="0062575F">
              <w:rPr>
                <w:rFonts w:eastAsia="Calibri" w:cstheme="minorHAnsi"/>
                <w:color w:val="000000"/>
                <w:sz w:val="20"/>
                <w:szCs w:val="20"/>
              </w:rPr>
              <w:t xml:space="preserve"> po</w:t>
            </w:r>
            <w:r w:rsidRPr="00D84308">
              <w:rPr>
                <w:rFonts w:eastAsia="Calibri" w:cstheme="minorHAnsi"/>
                <w:color w:val="000000"/>
                <w:sz w:val="20"/>
                <w:szCs w:val="20"/>
              </w:rPr>
              <w:t xml:space="preserve"> ekonomsk</w:t>
            </w:r>
            <w:r w:rsidR="0062575F">
              <w:rPr>
                <w:rFonts w:eastAsia="Calibri" w:cstheme="minorHAnsi"/>
                <w:color w:val="000000"/>
                <w:sz w:val="20"/>
                <w:szCs w:val="20"/>
              </w:rPr>
              <w:t>em</w:t>
            </w:r>
            <w:r w:rsidRPr="00D84308">
              <w:rPr>
                <w:rFonts w:eastAsia="Calibri" w:cstheme="minorHAnsi"/>
                <w:color w:val="000000"/>
                <w:sz w:val="20"/>
                <w:szCs w:val="20"/>
              </w:rPr>
              <w:t xml:space="preserve"> status</w:t>
            </w:r>
            <w:r w:rsidR="0062575F">
              <w:rPr>
                <w:rFonts w:eastAsia="Calibri" w:cstheme="minorHAnsi"/>
                <w:color w:val="000000"/>
                <w:sz w:val="20"/>
                <w:szCs w:val="20"/>
              </w:rPr>
              <w:t>u</w:t>
            </w:r>
            <w:r w:rsidRPr="00D84308">
              <w:rPr>
                <w:rFonts w:eastAsia="Calibri" w:cstheme="minorHAnsi"/>
                <w:color w:val="000000"/>
                <w:sz w:val="20"/>
                <w:szCs w:val="20"/>
              </w:rPr>
              <w:t xml:space="preserve"> družine, vsem otrokom je na voljo dopolnilni pouk, sofinancirana je šola v naravi, vsem </w:t>
            </w:r>
            <w:r w:rsidR="0062575F" w:rsidRPr="00D84308">
              <w:rPr>
                <w:rFonts w:eastAsia="Calibri" w:cstheme="minorHAnsi"/>
                <w:color w:val="000000"/>
                <w:sz w:val="20"/>
                <w:szCs w:val="20"/>
              </w:rPr>
              <w:t xml:space="preserve">na osnovni šoli </w:t>
            </w:r>
            <w:r w:rsidRPr="00D84308">
              <w:rPr>
                <w:rFonts w:eastAsia="Calibri" w:cstheme="minorHAnsi"/>
                <w:color w:val="000000"/>
                <w:sz w:val="20"/>
                <w:szCs w:val="20"/>
              </w:rPr>
              <w:t>so na voljo brezplačne interesne dejavnosti.</w:t>
            </w:r>
          </w:p>
          <w:p w14:paraId="6E05E71A" w14:textId="77777777" w:rsidR="00663D29" w:rsidRDefault="00663D29" w:rsidP="00A0339F">
            <w:pPr>
              <w:autoSpaceDE w:val="0"/>
              <w:autoSpaceDN w:val="0"/>
              <w:adjustRightInd w:val="0"/>
              <w:spacing w:after="0" w:line="240" w:lineRule="auto"/>
              <w:rPr>
                <w:rFonts w:eastAsia="Calibri" w:cstheme="minorHAnsi"/>
                <w:color w:val="000000"/>
                <w:sz w:val="20"/>
                <w:szCs w:val="20"/>
              </w:rPr>
            </w:pPr>
          </w:p>
          <w:p w14:paraId="2E1C0F74" w14:textId="77777777" w:rsidR="00663D29" w:rsidRDefault="00663D29" w:rsidP="00A0339F">
            <w:pPr>
              <w:autoSpaceDE w:val="0"/>
              <w:autoSpaceDN w:val="0"/>
              <w:adjustRightInd w:val="0"/>
              <w:spacing w:after="0" w:line="240" w:lineRule="auto"/>
              <w:rPr>
                <w:rFonts w:eastAsia="Calibri" w:cstheme="minorHAnsi"/>
                <w:color w:val="000000"/>
                <w:sz w:val="20"/>
                <w:szCs w:val="20"/>
              </w:rPr>
            </w:pPr>
          </w:p>
          <w:p w14:paraId="3801E689" w14:textId="554BFFAA" w:rsidR="00663D29" w:rsidRDefault="00663D29" w:rsidP="00A0339F">
            <w:pPr>
              <w:autoSpaceDE w:val="0"/>
              <w:autoSpaceDN w:val="0"/>
              <w:adjustRightInd w:val="0"/>
              <w:spacing w:after="0" w:line="240" w:lineRule="auto"/>
              <w:rPr>
                <w:rFonts w:eastAsia="Calibri" w:cstheme="minorHAnsi"/>
                <w:color w:val="000000"/>
                <w:sz w:val="20"/>
                <w:szCs w:val="20"/>
              </w:rPr>
            </w:pPr>
          </w:p>
          <w:p w14:paraId="5F9C0C2D" w14:textId="008BF803" w:rsidR="0062575F" w:rsidRDefault="0062575F" w:rsidP="00A0339F">
            <w:pPr>
              <w:autoSpaceDE w:val="0"/>
              <w:autoSpaceDN w:val="0"/>
              <w:adjustRightInd w:val="0"/>
              <w:spacing w:after="0" w:line="240" w:lineRule="auto"/>
              <w:rPr>
                <w:rFonts w:eastAsia="Calibri" w:cstheme="minorHAnsi"/>
                <w:color w:val="000000"/>
                <w:sz w:val="20"/>
                <w:szCs w:val="20"/>
              </w:rPr>
            </w:pPr>
          </w:p>
          <w:p w14:paraId="14B64084" w14:textId="77777777" w:rsidR="0062575F" w:rsidRDefault="0062575F" w:rsidP="00A0339F">
            <w:pPr>
              <w:autoSpaceDE w:val="0"/>
              <w:autoSpaceDN w:val="0"/>
              <w:adjustRightInd w:val="0"/>
              <w:spacing w:after="0" w:line="240" w:lineRule="auto"/>
              <w:rPr>
                <w:rFonts w:eastAsia="Calibri" w:cstheme="minorHAnsi"/>
                <w:color w:val="000000"/>
                <w:sz w:val="20"/>
                <w:szCs w:val="20"/>
              </w:rPr>
            </w:pPr>
          </w:p>
          <w:p w14:paraId="575FAE32" w14:textId="27B3CE66" w:rsidR="00663D29" w:rsidRPr="00D84308" w:rsidRDefault="00663D29" w:rsidP="00A0339F">
            <w:pPr>
              <w:autoSpaceDE w:val="0"/>
              <w:autoSpaceDN w:val="0"/>
              <w:adjustRightInd w:val="0"/>
              <w:spacing w:after="0" w:line="240" w:lineRule="auto"/>
              <w:rPr>
                <w:rFonts w:eastAsia="Calibri" w:cstheme="minorHAnsi"/>
                <w:color w:val="000000"/>
                <w:sz w:val="20"/>
                <w:szCs w:val="20"/>
              </w:rPr>
            </w:pPr>
          </w:p>
        </w:tc>
        <w:tc>
          <w:tcPr>
            <w:tcW w:w="2560" w:type="pct"/>
          </w:tcPr>
          <w:p w14:paraId="0CAAA98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Učinkovito prepoznavanje in premoščanje sistematičnih dejavnikov </w:t>
            </w:r>
            <w:r w:rsidRPr="00D84308">
              <w:rPr>
                <w:rFonts w:eastAsia="Calibri" w:cstheme="minorHAnsi"/>
                <w:b/>
                <w:color w:val="000000"/>
                <w:sz w:val="20"/>
                <w:szCs w:val="20"/>
              </w:rPr>
              <w:t>socialno-ekonomske deprivilegiranosti</w:t>
            </w:r>
            <w:r w:rsidRPr="00D84308">
              <w:rPr>
                <w:rFonts w:eastAsia="Calibri" w:cstheme="minorHAnsi"/>
                <w:color w:val="000000"/>
                <w:sz w:val="20"/>
                <w:szCs w:val="20"/>
              </w:rPr>
              <w:t xml:space="preserve"> </w:t>
            </w:r>
          </w:p>
          <w:p w14:paraId="0A357E9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priprava sistemskih ukrepov </w:t>
            </w:r>
            <w:r w:rsidRPr="00D84308">
              <w:rPr>
                <w:rFonts w:eastAsia="Calibri" w:cstheme="minorHAnsi"/>
                <w:color w:val="000000"/>
                <w:sz w:val="20"/>
                <w:szCs w:val="20"/>
              </w:rPr>
              <w:t>za premoščanje učinkov socialno-ekonomske deprivilegiranosti v izobraževanju, vključujoč usposabljanje strokovnih delavcev.</w:t>
            </w:r>
          </w:p>
          <w:p w14:paraId="4145968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evalvacija učinkovitosti </w:t>
            </w:r>
            <w:r w:rsidRPr="00D84308">
              <w:rPr>
                <w:rFonts w:eastAsia="Calibri" w:cstheme="minorHAnsi"/>
                <w:color w:val="000000"/>
                <w:sz w:val="20"/>
                <w:szCs w:val="20"/>
              </w:rPr>
              <w:t xml:space="preserve">sistemskih ukrepov. </w:t>
            </w:r>
          </w:p>
          <w:p w14:paraId="25ACC409" w14:textId="0344B7F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okrepiti karierno svetovanje, </w:t>
            </w:r>
            <w:r w:rsidRPr="00D84308">
              <w:rPr>
                <w:rFonts w:eastAsia="Calibri" w:cstheme="minorHAnsi"/>
                <w:color w:val="000000"/>
                <w:sz w:val="20"/>
                <w:szCs w:val="20"/>
              </w:rPr>
              <w:t>še poseb</w:t>
            </w:r>
            <w:r w:rsidR="0062575F">
              <w:rPr>
                <w:rFonts w:eastAsia="Calibri" w:cstheme="minorHAnsi"/>
                <w:color w:val="000000"/>
                <w:sz w:val="20"/>
                <w:szCs w:val="20"/>
              </w:rPr>
              <w:t>ej</w:t>
            </w:r>
            <w:r w:rsidRPr="00D84308">
              <w:rPr>
                <w:rFonts w:eastAsia="Calibri" w:cstheme="minorHAnsi"/>
                <w:color w:val="000000"/>
                <w:sz w:val="20"/>
                <w:szCs w:val="20"/>
              </w:rPr>
              <w:t xml:space="preserve"> pred vstopom v srednjo šolo.</w:t>
            </w:r>
          </w:p>
          <w:p w14:paraId="6FE964E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sistematično spremljati </w:t>
            </w:r>
            <w:r w:rsidRPr="00D84308">
              <w:rPr>
                <w:rFonts w:eastAsia="Calibri" w:cstheme="minorHAnsi"/>
                <w:color w:val="000000"/>
                <w:sz w:val="20"/>
                <w:szCs w:val="20"/>
              </w:rPr>
              <w:t xml:space="preserve">socialno-ekonomsko strukturo učečih se in </w:t>
            </w:r>
            <w:r w:rsidRPr="00D84308">
              <w:rPr>
                <w:rFonts w:eastAsia="Calibri" w:cstheme="minorHAnsi"/>
                <w:bCs/>
                <w:color w:val="000000"/>
                <w:sz w:val="20"/>
                <w:szCs w:val="20"/>
              </w:rPr>
              <w:t xml:space="preserve">morebitno segregacijo šol/programov. </w:t>
            </w:r>
          </w:p>
          <w:p w14:paraId="67D21298" w14:textId="7E51947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prepoznati šole/programe v depriviligiranem položaju </w:t>
            </w:r>
            <w:r w:rsidRPr="00D84308">
              <w:rPr>
                <w:rFonts w:eastAsia="Calibri" w:cstheme="minorHAnsi"/>
                <w:color w:val="000000"/>
                <w:sz w:val="20"/>
                <w:szCs w:val="20"/>
              </w:rPr>
              <w:t>(npr. glede na strukturo učečih se, geografski položaj</w:t>
            </w:r>
            <w:r w:rsidR="0062575F">
              <w:rPr>
                <w:rFonts w:eastAsia="Calibri" w:cstheme="minorHAnsi"/>
                <w:color w:val="000000"/>
                <w:sz w:val="20"/>
                <w:szCs w:val="20"/>
              </w:rPr>
              <w:t xml:space="preserve"> </w:t>
            </w:r>
            <w:r w:rsidR="0062575F" w:rsidRPr="00D84308">
              <w:rPr>
                <w:rFonts w:eastAsia="Calibri" w:cstheme="minorHAnsi"/>
                <w:color w:val="000000"/>
                <w:sz w:val="20"/>
                <w:szCs w:val="20"/>
              </w:rPr>
              <w:t>–</w:t>
            </w:r>
            <w:r w:rsidR="0062575F">
              <w:rPr>
                <w:rFonts w:eastAsia="Calibri" w:cstheme="minorHAnsi"/>
                <w:color w:val="000000"/>
                <w:sz w:val="20"/>
                <w:szCs w:val="20"/>
              </w:rPr>
              <w:t xml:space="preserve"> </w:t>
            </w:r>
            <w:r w:rsidRPr="00D84308">
              <w:rPr>
                <w:rFonts w:eastAsia="Calibri" w:cstheme="minorHAnsi"/>
                <w:color w:val="000000"/>
                <w:sz w:val="20"/>
                <w:szCs w:val="20"/>
              </w:rPr>
              <w:t>npr. oddaljenost od urbanih centrov omogoča manjšo dostopnost do muzejev, gledališč …, in v skladu s tem pripraviti ukrepe za podporo institucij).</w:t>
            </w:r>
          </w:p>
          <w:p w14:paraId="01202F1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6CF50A1" w14:textId="77777777" w:rsidTr="003525FB">
        <w:trPr>
          <w:trHeight w:val="84"/>
        </w:trPr>
        <w:tc>
          <w:tcPr>
            <w:tcW w:w="47" w:type="pct"/>
          </w:tcPr>
          <w:p w14:paraId="25EBC4C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0E7C1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5EFB9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489C3C1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2CBAE41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18CC87F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7987F69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700D3C4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1DEBA1D" w14:textId="77777777" w:rsidTr="003525FB">
        <w:trPr>
          <w:trHeight w:val="212"/>
        </w:trPr>
        <w:tc>
          <w:tcPr>
            <w:tcW w:w="47" w:type="pct"/>
          </w:tcPr>
          <w:p w14:paraId="1A5517A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D79B32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50DB4D5D"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Vzgoja in izobraževanje pripadnikov italijanske in madžarske narodne skupnosti</w:t>
            </w:r>
          </w:p>
        </w:tc>
        <w:tc>
          <w:tcPr>
            <w:tcW w:w="47" w:type="pct"/>
          </w:tcPr>
          <w:p w14:paraId="0833D35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73F48F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4622A0C" w14:textId="77777777" w:rsidTr="003525FB">
        <w:trPr>
          <w:trHeight w:val="705"/>
        </w:trPr>
        <w:tc>
          <w:tcPr>
            <w:tcW w:w="47" w:type="pct"/>
          </w:tcPr>
          <w:p w14:paraId="3896E5F1"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10002E9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208EB43"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5B366C5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1E62662" w14:textId="70FD7CA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Zakon o posebnih pravicah italijanske in madžarske narodne skupnosti </w:t>
            </w:r>
            <w:r w:rsidR="0062575F">
              <w:rPr>
                <w:rFonts w:eastAsia="Calibri" w:cstheme="minorHAnsi"/>
                <w:color w:val="000000"/>
                <w:sz w:val="20"/>
                <w:szCs w:val="20"/>
              </w:rPr>
              <w:t xml:space="preserve">v </w:t>
            </w:r>
            <w:r w:rsidRPr="00D84308">
              <w:rPr>
                <w:rFonts w:eastAsia="Calibri" w:cstheme="minorHAnsi"/>
                <w:color w:val="000000"/>
                <w:sz w:val="20"/>
                <w:szCs w:val="20"/>
              </w:rPr>
              <w:t>vzgoj</w:t>
            </w:r>
            <w:r w:rsidR="0062575F">
              <w:rPr>
                <w:rFonts w:eastAsia="Calibri" w:cstheme="minorHAnsi"/>
                <w:color w:val="000000"/>
                <w:sz w:val="20"/>
                <w:szCs w:val="20"/>
              </w:rPr>
              <w:t>i</w:t>
            </w:r>
            <w:r w:rsidRPr="00D84308">
              <w:rPr>
                <w:rFonts w:eastAsia="Calibri" w:cstheme="minorHAnsi"/>
                <w:color w:val="000000"/>
                <w:sz w:val="20"/>
                <w:szCs w:val="20"/>
              </w:rPr>
              <w:t xml:space="preserve"> in izobraževanj</w:t>
            </w:r>
            <w:r w:rsidR="0062575F">
              <w:rPr>
                <w:rFonts w:eastAsia="Calibri" w:cstheme="minorHAnsi"/>
                <w:color w:val="000000"/>
                <w:sz w:val="20"/>
                <w:szCs w:val="20"/>
              </w:rPr>
              <w:t>u</w:t>
            </w:r>
            <w:r w:rsidRPr="00D84308">
              <w:rPr>
                <w:rFonts w:eastAsia="Calibri" w:cstheme="minorHAnsi"/>
                <w:color w:val="000000"/>
                <w:sz w:val="20"/>
                <w:szCs w:val="20"/>
              </w:rPr>
              <w:t xml:space="preserve"> (novela 2018)</w:t>
            </w:r>
          </w:p>
        </w:tc>
        <w:tc>
          <w:tcPr>
            <w:tcW w:w="1542" w:type="pct"/>
            <w:gridSpan w:val="2"/>
          </w:tcPr>
          <w:p w14:paraId="055B57F8" w14:textId="6AA8B3D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Skladno s 64. členom Ustave RS imajo pripadniki italijanske in madžarske narodne skupnosti pravico do vzgoje in izobraževanja v svojem jeziku </w:t>
            </w:r>
            <w:r w:rsidR="0062575F">
              <w:rPr>
                <w:rFonts w:eastAsia="Calibri" w:cstheme="minorHAnsi"/>
                <w:color w:val="000000"/>
                <w:sz w:val="20"/>
                <w:szCs w:val="20"/>
              </w:rPr>
              <w:t>in</w:t>
            </w:r>
            <w:r w:rsidRPr="00D84308">
              <w:rPr>
                <w:rFonts w:eastAsia="Calibri" w:cstheme="minorHAnsi"/>
                <w:color w:val="000000"/>
                <w:sz w:val="20"/>
                <w:szCs w:val="20"/>
              </w:rPr>
              <w:t xml:space="preserve"> pravico, da sodelujejo pri oblikovanju in razvoju vzgoje in izobraževanja. Vzgoja in izobraževanje za pripadnike italijanske in madžarske narodne skupnosti je sestavni del sistema vzgoje in izobraževanja v Republiki Sloveniji in poteka na </w:t>
            </w:r>
            <w:r w:rsidR="0062575F">
              <w:rPr>
                <w:rFonts w:eastAsia="Calibri" w:cstheme="minorHAnsi"/>
                <w:color w:val="000000"/>
                <w:sz w:val="20"/>
                <w:szCs w:val="20"/>
              </w:rPr>
              <w:t>osnovi</w:t>
            </w:r>
            <w:r w:rsidRPr="00D84308">
              <w:rPr>
                <w:rFonts w:eastAsia="Calibri" w:cstheme="minorHAnsi"/>
                <w:color w:val="000000"/>
                <w:sz w:val="20"/>
                <w:szCs w:val="20"/>
              </w:rPr>
              <w:t xml:space="preserve"> predpisov, ki urejajo izobraževanje v splošnem.</w:t>
            </w:r>
          </w:p>
          <w:p w14:paraId="1C4A7AD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05686D4" w14:textId="6507240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Zaradi različnih zgodovinskih okoliščin in mednarodnih obveznosti sta se v Republiki Sloveniji razvila</w:t>
            </w:r>
            <w:r w:rsidRPr="00D84308">
              <w:rPr>
                <w:rFonts w:eastAsia="Calibri" w:cstheme="minorHAnsi"/>
                <w:color w:val="000000"/>
                <w:sz w:val="20"/>
                <w:szCs w:val="20"/>
              </w:rPr>
              <w:t xml:space="preserve"> dva modela </w:t>
            </w:r>
            <w:r w:rsidRPr="00D84308">
              <w:rPr>
                <w:rFonts w:eastAsia="Calibri" w:cstheme="minorHAnsi"/>
                <w:sz w:val="20"/>
                <w:szCs w:val="20"/>
              </w:rPr>
              <w:t>vzgoje in izobraževanja za pripadnike italijanske in madžarske narodne  skupnosti.</w:t>
            </w:r>
            <w:r w:rsidRPr="00D84308">
              <w:rPr>
                <w:rFonts w:eastAsia="Calibri" w:cstheme="minorHAnsi"/>
                <w:color w:val="000000"/>
                <w:sz w:val="20"/>
                <w:szCs w:val="20"/>
              </w:rPr>
              <w:t xml:space="preserve"> Na narodnostno mešanem območju, kjer živi italijanska narodna skupnost, poteka vzgojno</w:t>
            </w:r>
            <w:r w:rsidR="0062575F">
              <w:rPr>
                <w:rFonts w:eastAsia="Calibri" w:cstheme="minorHAnsi"/>
                <w:color w:val="000000"/>
                <w:sz w:val="20"/>
                <w:szCs w:val="20"/>
              </w:rPr>
              <w:t>-</w:t>
            </w:r>
            <w:r w:rsidRPr="00D84308">
              <w:rPr>
                <w:rFonts w:eastAsia="Calibri" w:cstheme="minorHAnsi"/>
                <w:color w:val="000000"/>
                <w:sz w:val="20"/>
                <w:szCs w:val="20"/>
              </w:rPr>
              <w:t>izobraževalno delo v vrtcih in šolah posebej v italijanskem jeziku in posebej v slovenskem jeziku. Na narodnostno mešanem območju, kjer živi madžarska narodna skupnost, pa poteka vzgojno izobraževalno delo v vrtcih in šolah dvojezično (v slovenskem in madžarskem jeziku).</w:t>
            </w:r>
          </w:p>
          <w:p w14:paraId="427F6A3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9833CE8" w14:textId="77777777" w:rsidR="0062575F"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obdobju med 1.</w:t>
            </w:r>
            <w:r w:rsidR="0062575F">
              <w:rPr>
                <w:rFonts w:eastAsia="Calibri" w:cstheme="minorHAnsi"/>
                <w:color w:val="000000"/>
                <w:sz w:val="20"/>
                <w:szCs w:val="20"/>
              </w:rPr>
              <w:t xml:space="preserve"> </w:t>
            </w:r>
            <w:r w:rsidRPr="00D84308">
              <w:rPr>
                <w:rFonts w:eastAsia="Calibri" w:cstheme="minorHAnsi"/>
                <w:color w:val="000000"/>
                <w:sz w:val="20"/>
                <w:szCs w:val="20"/>
              </w:rPr>
              <w:t>6.</w:t>
            </w:r>
            <w:r w:rsidR="0062575F">
              <w:rPr>
                <w:rFonts w:eastAsia="Calibri" w:cstheme="minorHAnsi"/>
                <w:color w:val="000000"/>
                <w:sz w:val="20"/>
                <w:szCs w:val="20"/>
              </w:rPr>
              <w:t xml:space="preserve"> </w:t>
            </w:r>
            <w:r w:rsidRPr="00D84308">
              <w:rPr>
                <w:rFonts w:eastAsia="Calibri" w:cstheme="minorHAnsi"/>
                <w:color w:val="000000"/>
                <w:sz w:val="20"/>
                <w:szCs w:val="20"/>
              </w:rPr>
              <w:t>2016 in 31.</w:t>
            </w:r>
            <w:r w:rsidR="0062575F">
              <w:rPr>
                <w:rFonts w:eastAsia="Calibri" w:cstheme="minorHAnsi"/>
                <w:color w:val="000000"/>
                <w:sz w:val="20"/>
                <w:szCs w:val="20"/>
              </w:rPr>
              <w:t xml:space="preserve"> </w:t>
            </w:r>
            <w:r w:rsidRPr="00D84308">
              <w:rPr>
                <w:rFonts w:eastAsia="Calibri" w:cstheme="minorHAnsi"/>
                <w:color w:val="000000"/>
                <w:sz w:val="20"/>
                <w:szCs w:val="20"/>
              </w:rPr>
              <w:t>8.</w:t>
            </w:r>
            <w:r w:rsidR="0062575F">
              <w:rPr>
                <w:rFonts w:eastAsia="Calibri" w:cstheme="minorHAnsi"/>
                <w:color w:val="000000"/>
                <w:sz w:val="20"/>
                <w:szCs w:val="20"/>
              </w:rPr>
              <w:t xml:space="preserve"> </w:t>
            </w:r>
            <w:r w:rsidRPr="00D84308">
              <w:rPr>
                <w:rFonts w:eastAsia="Calibri" w:cstheme="minorHAnsi"/>
                <w:color w:val="000000"/>
                <w:sz w:val="20"/>
                <w:szCs w:val="20"/>
              </w:rPr>
              <w:t xml:space="preserve">2020 sta potekala 2 razvojna projekta: </w:t>
            </w:r>
          </w:p>
          <w:p w14:paraId="6CC331F3" w14:textId="5DFD145A" w:rsidR="0062575F"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1. Dvig kakovosti narodnostnega šolstva za madžarsko narodno skupnost v Sloveniji ter slovensko narodno skupnost na Madžarskem</w:t>
            </w:r>
            <w:r w:rsidR="0062575F">
              <w:rPr>
                <w:rFonts w:eastAsia="Calibri" w:cstheme="minorHAnsi"/>
                <w:color w:val="000000"/>
                <w:sz w:val="20"/>
                <w:szCs w:val="20"/>
              </w:rPr>
              <w:t>;</w:t>
            </w:r>
            <w:r w:rsidRPr="00D84308">
              <w:rPr>
                <w:rFonts w:eastAsia="Calibri" w:cstheme="minorHAnsi"/>
                <w:color w:val="000000"/>
                <w:sz w:val="20"/>
                <w:szCs w:val="20"/>
              </w:rPr>
              <w:t xml:space="preserve"> </w:t>
            </w:r>
          </w:p>
          <w:p w14:paraId="2D1B0C9C" w14:textId="4AC46E2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2. Dvig kakovosti narodnostnega šolstva za italijansko narodno skupnost v Sloveniji ter slovensko narodno skupnost v Italiji.</w:t>
            </w:r>
          </w:p>
          <w:p w14:paraId="01BF98D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32AF440" w14:textId="6CCCA17B" w:rsidR="00B0074A"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MIZŠ</w:t>
            </w:r>
            <w:r w:rsidR="0062575F">
              <w:rPr>
                <w:rFonts w:eastAsia="Calibri" w:cstheme="minorHAnsi"/>
                <w:color w:val="000000"/>
                <w:sz w:val="20"/>
                <w:szCs w:val="20"/>
              </w:rPr>
              <w:t xml:space="preserve"> se</w:t>
            </w:r>
            <w:r w:rsidRPr="00D84308">
              <w:rPr>
                <w:rFonts w:eastAsia="Calibri" w:cstheme="minorHAnsi"/>
                <w:color w:val="000000"/>
                <w:sz w:val="20"/>
                <w:szCs w:val="20"/>
              </w:rPr>
              <w:t xml:space="preserve"> je </w:t>
            </w:r>
            <w:r w:rsidR="0062575F">
              <w:rPr>
                <w:rFonts w:eastAsia="Calibri" w:cstheme="minorHAnsi"/>
                <w:color w:val="000000"/>
                <w:sz w:val="20"/>
                <w:szCs w:val="20"/>
              </w:rPr>
              <w:t>loti</w:t>
            </w:r>
            <w:r w:rsidRPr="00D84308">
              <w:rPr>
                <w:rFonts w:eastAsia="Calibri" w:cstheme="minorHAnsi"/>
                <w:color w:val="000000"/>
                <w:sz w:val="20"/>
                <w:szCs w:val="20"/>
              </w:rPr>
              <w:t>lo implementacij</w:t>
            </w:r>
            <w:r w:rsidR="0062575F">
              <w:rPr>
                <w:rFonts w:eastAsia="Calibri" w:cstheme="minorHAnsi"/>
                <w:color w:val="000000"/>
                <w:sz w:val="20"/>
                <w:szCs w:val="20"/>
              </w:rPr>
              <w:t>e</w:t>
            </w:r>
            <w:r w:rsidRPr="00D84308">
              <w:rPr>
                <w:rFonts w:eastAsia="Calibri" w:cstheme="minorHAnsi"/>
                <w:color w:val="000000"/>
                <w:sz w:val="20"/>
                <w:szCs w:val="20"/>
              </w:rPr>
              <w:t xml:space="preserve"> novele Zakona o posebnih pravicah italijanske in madžarske narodne skupnosti </w:t>
            </w:r>
            <w:r w:rsidR="002D0EA4">
              <w:rPr>
                <w:rFonts w:eastAsia="Calibri" w:cstheme="minorHAnsi"/>
                <w:color w:val="000000"/>
                <w:sz w:val="20"/>
                <w:szCs w:val="20"/>
              </w:rPr>
              <w:t xml:space="preserve">v </w:t>
            </w:r>
            <w:r w:rsidRPr="00D84308">
              <w:rPr>
                <w:rFonts w:eastAsia="Calibri" w:cstheme="minorHAnsi"/>
                <w:color w:val="000000"/>
                <w:sz w:val="20"/>
                <w:szCs w:val="20"/>
              </w:rPr>
              <w:t>vzgoj</w:t>
            </w:r>
            <w:r w:rsidR="002D0EA4">
              <w:rPr>
                <w:rFonts w:eastAsia="Calibri" w:cstheme="minorHAnsi"/>
                <w:color w:val="000000"/>
                <w:sz w:val="20"/>
                <w:szCs w:val="20"/>
              </w:rPr>
              <w:t>i</w:t>
            </w:r>
            <w:r w:rsidRPr="00D84308">
              <w:rPr>
                <w:rFonts w:eastAsia="Calibri" w:cstheme="minorHAnsi"/>
                <w:color w:val="000000"/>
                <w:sz w:val="20"/>
                <w:szCs w:val="20"/>
              </w:rPr>
              <w:t xml:space="preserve"> in izobraževanj</w:t>
            </w:r>
            <w:r w:rsidR="002D0EA4">
              <w:rPr>
                <w:rFonts w:eastAsia="Calibri" w:cstheme="minorHAnsi"/>
                <w:color w:val="000000"/>
                <w:sz w:val="20"/>
                <w:szCs w:val="20"/>
              </w:rPr>
              <w:t>u</w:t>
            </w:r>
            <w:r w:rsidRPr="00D84308">
              <w:rPr>
                <w:rFonts w:eastAsia="Calibri" w:cstheme="minorHAnsi"/>
                <w:color w:val="000000"/>
                <w:sz w:val="20"/>
                <w:szCs w:val="20"/>
              </w:rPr>
              <w:t xml:space="preserve"> na področjih v pristojnosti MIZŠ.</w:t>
            </w:r>
          </w:p>
          <w:p w14:paraId="63235BD7" w14:textId="77777777" w:rsidR="008056EA" w:rsidRDefault="008056EA" w:rsidP="00A0339F">
            <w:pPr>
              <w:autoSpaceDE w:val="0"/>
              <w:autoSpaceDN w:val="0"/>
              <w:adjustRightInd w:val="0"/>
              <w:spacing w:after="0" w:line="240" w:lineRule="auto"/>
              <w:rPr>
                <w:rFonts w:eastAsia="Calibri" w:cstheme="minorHAnsi"/>
                <w:color w:val="000000"/>
                <w:sz w:val="20"/>
                <w:szCs w:val="20"/>
              </w:rPr>
            </w:pPr>
          </w:p>
          <w:p w14:paraId="41E71E5B" w14:textId="77777777" w:rsidR="008056EA" w:rsidRDefault="008056EA" w:rsidP="00A0339F">
            <w:pPr>
              <w:autoSpaceDE w:val="0"/>
              <w:autoSpaceDN w:val="0"/>
              <w:adjustRightInd w:val="0"/>
              <w:spacing w:after="0" w:line="240" w:lineRule="auto"/>
              <w:rPr>
                <w:rFonts w:eastAsia="Calibri" w:cstheme="minorHAnsi"/>
                <w:color w:val="000000"/>
                <w:sz w:val="20"/>
                <w:szCs w:val="20"/>
              </w:rPr>
            </w:pPr>
          </w:p>
          <w:p w14:paraId="4B90604A" w14:textId="77777777" w:rsidR="008056EA" w:rsidRDefault="008056EA" w:rsidP="00A0339F">
            <w:pPr>
              <w:autoSpaceDE w:val="0"/>
              <w:autoSpaceDN w:val="0"/>
              <w:adjustRightInd w:val="0"/>
              <w:spacing w:after="0" w:line="240" w:lineRule="auto"/>
              <w:rPr>
                <w:rFonts w:eastAsia="Calibri" w:cstheme="minorHAnsi"/>
                <w:color w:val="000000"/>
                <w:sz w:val="20"/>
                <w:szCs w:val="20"/>
              </w:rPr>
            </w:pPr>
          </w:p>
          <w:p w14:paraId="5CA44357" w14:textId="3A1ED2F9" w:rsidR="008056EA" w:rsidRPr="00D84308" w:rsidRDefault="008056EA" w:rsidP="00A0339F">
            <w:pPr>
              <w:autoSpaceDE w:val="0"/>
              <w:autoSpaceDN w:val="0"/>
              <w:adjustRightInd w:val="0"/>
              <w:spacing w:after="0" w:line="240" w:lineRule="auto"/>
              <w:rPr>
                <w:rFonts w:eastAsia="Calibri" w:cstheme="minorHAnsi"/>
                <w:color w:val="000000"/>
                <w:sz w:val="20"/>
                <w:szCs w:val="20"/>
              </w:rPr>
            </w:pPr>
          </w:p>
        </w:tc>
        <w:tc>
          <w:tcPr>
            <w:tcW w:w="2560" w:type="pct"/>
          </w:tcPr>
          <w:p w14:paraId="24B85173" w14:textId="015BE10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color w:val="000000"/>
                <w:sz w:val="20"/>
                <w:szCs w:val="20"/>
              </w:rPr>
              <w:t>Izziv 1.</w:t>
            </w:r>
            <w:r w:rsidRPr="00D84308">
              <w:rPr>
                <w:rFonts w:eastAsia="Calibri" w:cstheme="minorHAnsi"/>
                <w:color w:val="000000"/>
                <w:sz w:val="20"/>
                <w:szCs w:val="20"/>
              </w:rPr>
              <w:t xml:space="preserve"> </w:t>
            </w:r>
            <w:r w:rsidRPr="00D84308">
              <w:rPr>
                <w:rFonts w:eastAsia="Calibri" w:cstheme="minorHAnsi"/>
                <w:b/>
                <w:bCs/>
                <w:color w:val="000000"/>
                <w:sz w:val="20"/>
                <w:szCs w:val="20"/>
              </w:rPr>
              <w:t>Nadgrajevanje sistema</w:t>
            </w:r>
            <w:r w:rsidRPr="00D84308">
              <w:rPr>
                <w:rFonts w:eastAsia="Calibri" w:cstheme="minorHAnsi"/>
                <w:color w:val="000000"/>
                <w:sz w:val="20"/>
                <w:szCs w:val="20"/>
              </w:rPr>
              <w:t xml:space="preserve"> </w:t>
            </w:r>
            <w:r w:rsidRPr="00D84308">
              <w:rPr>
                <w:rFonts w:eastAsia="Calibri" w:cstheme="minorHAnsi"/>
                <w:b/>
                <w:bCs/>
                <w:color w:val="000000"/>
                <w:sz w:val="20"/>
                <w:szCs w:val="20"/>
              </w:rPr>
              <w:t xml:space="preserve">s poudarkom na razvoju sporazumevalnih in jezikovnih zmožnosti, </w:t>
            </w:r>
            <w:r w:rsidRPr="00D84308">
              <w:rPr>
                <w:rFonts w:eastAsia="Calibri" w:cstheme="minorHAnsi"/>
                <w:color w:val="000000"/>
                <w:sz w:val="20"/>
                <w:szCs w:val="20"/>
              </w:rPr>
              <w:t xml:space="preserve">ki so neločljivi del vseh predmetnih kompetenc učiteljev </w:t>
            </w:r>
          </w:p>
          <w:p w14:paraId="4E19716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dognanja in dobre šolske prakse bi bilo potrebno povezati na vseh stopnjah šolanja – od vrtca do mature. </w:t>
            </w:r>
          </w:p>
          <w:p w14:paraId="411F96D1" w14:textId="30C7014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1.2: razvijati nove modele učenja in poučevanja, </w:t>
            </w:r>
            <w:r w:rsidR="002D0EA4">
              <w:rPr>
                <w:rFonts w:eastAsia="Calibri" w:cstheme="minorHAnsi"/>
                <w:color w:val="000000"/>
                <w:sz w:val="20"/>
                <w:szCs w:val="20"/>
              </w:rPr>
              <w:t>pri katerih</w:t>
            </w:r>
            <w:r w:rsidRPr="00D84308">
              <w:rPr>
                <w:rFonts w:eastAsia="Calibri" w:cstheme="minorHAnsi"/>
                <w:color w:val="000000"/>
                <w:sz w:val="20"/>
                <w:szCs w:val="20"/>
              </w:rPr>
              <w:t xml:space="preserve"> bi z vzgojitelji, učitelji in profesorji sodelovali tudi asistenti (govorci</w:t>
            </w:r>
            <w:r w:rsidR="002D0EA4" w:rsidRPr="00D84308">
              <w:rPr>
                <w:rFonts w:eastAsia="Calibri" w:cstheme="minorHAnsi"/>
                <w:color w:val="000000"/>
                <w:sz w:val="20"/>
                <w:szCs w:val="20"/>
              </w:rPr>
              <w:t xml:space="preserve"> mater</w:t>
            </w:r>
            <w:r w:rsidR="002D0EA4">
              <w:rPr>
                <w:rFonts w:eastAsia="Calibri" w:cstheme="minorHAnsi"/>
                <w:color w:val="000000"/>
                <w:sz w:val="20"/>
                <w:szCs w:val="20"/>
              </w:rPr>
              <w:t>i</w:t>
            </w:r>
            <w:r w:rsidR="002D0EA4" w:rsidRPr="00D84308">
              <w:rPr>
                <w:rFonts w:eastAsia="Calibri" w:cstheme="minorHAnsi"/>
                <w:color w:val="000000"/>
                <w:sz w:val="20"/>
                <w:szCs w:val="20"/>
              </w:rPr>
              <w:t>n</w:t>
            </w:r>
            <w:r w:rsidR="002D0EA4">
              <w:rPr>
                <w:rFonts w:eastAsia="Calibri" w:cstheme="minorHAnsi"/>
                <w:color w:val="000000"/>
                <w:sz w:val="20"/>
                <w:szCs w:val="20"/>
              </w:rPr>
              <w:t>ščine</w:t>
            </w:r>
            <w:r w:rsidRPr="00D84308">
              <w:rPr>
                <w:rFonts w:eastAsia="Calibri" w:cstheme="minorHAnsi"/>
                <w:color w:val="000000"/>
                <w:sz w:val="20"/>
                <w:szCs w:val="20"/>
              </w:rPr>
              <w:t xml:space="preserve">). </w:t>
            </w:r>
          </w:p>
          <w:p w14:paraId="73E99E1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1.3: zagotavljati boljše možnosti izobraževanja v obeh jezikih, dvig ozaveščenosti, vključevanja v okolje in dodatne možnosti pri zaposlitvi. </w:t>
            </w:r>
          </w:p>
        </w:tc>
      </w:tr>
      <w:tr w:rsidR="00B0074A" w:rsidRPr="006435EA" w14:paraId="696E86DD" w14:textId="77777777" w:rsidTr="003525FB">
        <w:trPr>
          <w:trHeight w:val="84"/>
        </w:trPr>
        <w:tc>
          <w:tcPr>
            <w:tcW w:w="47" w:type="pct"/>
          </w:tcPr>
          <w:p w14:paraId="24F404F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06F8C8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126F59E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54D9EA7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4704730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10BDBC4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9ED608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029D591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82F6E13" w14:textId="77777777" w:rsidTr="003525FB">
        <w:trPr>
          <w:trHeight w:val="212"/>
        </w:trPr>
        <w:tc>
          <w:tcPr>
            <w:tcW w:w="47" w:type="pct"/>
          </w:tcPr>
          <w:p w14:paraId="5038B42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A638A1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47B66DDA"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Romov</w:t>
            </w:r>
          </w:p>
        </w:tc>
        <w:tc>
          <w:tcPr>
            <w:tcW w:w="51" w:type="pct"/>
          </w:tcPr>
          <w:p w14:paraId="3CA10C9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096C4F1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1B22666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11BFDA8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776308A1" w14:textId="77777777" w:rsidTr="003525FB">
        <w:trPr>
          <w:trHeight w:val="2758"/>
        </w:trPr>
        <w:tc>
          <w:tcPr>
            <w:tcW w:w="47" w:type="pct"/>
          </w:tcPr>
          <w:p w14:paraId="1E9E7A23"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40C06323"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2FA80810"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5C4A193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1B53C4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Strategija vzgoje in izobraževanja Romov v Republiki Sloveniji, 2004, 2011</w:t>
            </w:r>
          </w:p>
          <w:p w14:paraId="40D7251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18B702BB" w14:textId="7F36055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Vzpostavljeni so večnamenski romski centri, spodbuja se vključevanja Romov v izobraževanje. Uvedba romskega pomočnika, ki je vez med šolo in romskim naseljem, nudi učno pomoč, povezuje otroke, starše in šolo, gradi zaupanje romskih staršev v šolski sistem ipd. Izvaja se vrsta projektov, zadnji projekt je Skupaj za znanje, ki </w:t>
            </w:r>
            <w:r w:rsidR="002D0EA4">
              <w:rPr>
                <w:rFonts w:eastAsia="Calibri" w:cstheme="minorHAnsi"/>
                <w:color w:val="000000"/>
                <w:sz w:val="20"/>
                <w:szCs w:val="20"/>
              </w:rPr>
              <w:t>poteka</w:t>
            </w:r>
            <w:r w:rsidRPr="00D84308">
              <w:rPr>
                <w:rFonts w:eastAsia="Calibri" w:cstheme="minorHAnsi"/>
                <w:color w:val="000000"/>
                <w:sz w:val="20"/>
                <w:szCs w:val="20"/>
              </w:rPr>
              <w:t xml:space="preserve"> od leta 2016.</w:t>
            </w:r>
          </w:p>
          <w:p w14:paraId="3FF080D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88ADDAC" w14:textId="410C1FD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Ocenjujemo, da sta najpomembnejša uspeha vseh prizadevanj nekoliko povečano zaupanje romske skupnosti v dejavnosti predšolske vzgoje in osnovnošolskega izobraževanja ter bolj pozitiven odnos Romov do izobraževanja. </w:t>
            </w:r>
            <w:r w:rsidR="002D0EA4">
              <w:rPr>
                <w:rFonts w:eastAsia="Calibri" w:cstheme="minorHAnsi"/>
                <w:color w:val="000000"/>
                <w:sz w:val="20"/>
                <w:szCs w:val="20"/>
              </w:rPr>
              <w:t>Za</w:t>
            </w:r>
            <w:r w:rsidRPr="00D84308">
              <w:rPr>
                <w:rFonts w:eastAsia="Calibri" w:cstheme="minorHAnsi"/>
                <w:color w:val="000000"/>
                <w:sz w:val="20"/>
                <w:szCs w:val="20"/>
              </w:rPr>
              <w:t xml:space="preserve"> ključn</w:t>
            </w:r>
            <w:r w:rsidR="002D0EA4">
              <w:rPr>
                <w:rFonts w:eastAsia="Calibri" w:cstheme="minorHAnsi"/>
                <w:color w:val="000000"/>
                <w:sz w:val="20"/>
                <w:szCs w:val="20"/>
              </w:rPr>
              <w:t>ega</w:t>
            </w:r>
            <w:r w:rsidRPr="00D84308">
              <w:rPr>
                <w:rFonts w:eastAsia="Calibri" w:cstheme="minorHAnsi"/>
                <w:color w:val="000000"/>
                <w:sz w:val="20"/>
                <w:szCs w:val="20"/>
              </w:rPr>
              <w:t xml:space="preserve"> se je izkazal ukrep zgodnjega vključevanje otrok v predšolsko vzgojo, ki omogoča učenje jezika in uspešnejšo socializacijo. Izkušnje na terenu kažejo, da so romski otroci, ki so obiskovali predšolsko vzgojo, veliko bolje pripravljeni na osnovnošolsko izobraževanje </w:t>
            </w:r>
            <w:r w:rsidR="002D0EA4">
              <w:rPr>
                <w:rFonts w:eastAsia="Calibri" w:cstheme="minorHAnsi"/>
                <w:color w:val="000000"/>
                <w:sz w:val="20"/>
                <w:szCs w:val="20"/>
              </w:rPr>
              <w:t>–</w:t>
            </w:r>
            <w:r w:rsidRPr="00D84308">
              <w:rPr>
                <w:rFonts w:eastAsia="Calibri" w:cstheme="minorHAnsi"/>
                <w:color w:val="000000"/>
                <w:sz w:val="20"/>
                <w:szCs w:val="20"/>
              </w:rPr>
              <w:t xml:space="preserve"> boljše </w:t>
            </w:r>
            <w:r w:rsidR="002D0EA4">
              <w:rPr>
                <w:rFonts w:eastAsia="Calibri" w:cstheme="minorHAnsi"/>
                <w:color w:val="000000"/>
                <w:sz w:val="20"/>
                <w:szCs w:val="20"/>
              </w:rPr>
              <w:t xml:space="preserve">je </w:t>
            </w:r>
            <w:r w:rsidRPr="00D84308">
              <w:rPr>
                <w:rFonts w:eastAsia="Calibri" w:cstheme="minorHAnsi"/>
                <w:color w:val="000000"/>
                <w:sz w:val="20"/>
                <w:szCs w:val="20"/>
              </w:rPr>
              <w:t>znanje jezika, večji socialno-kulturni kapital, grad</w:t>
            </w:r>
            <w:r w:rsidR="002D0EA4">
              <w:rPr>
                <w:rFonts w:eastAsia="Calibri" w:cstheme="minorHAnsi"/>
                <w:color w:val="000000"/>
                <w:sz w:val="20"/>
                <w:szCs w:val="20"/>
              </w:rPr>
              <w:t>i</w:t>
            </w:r>
            <w:r w:rsidRPr="00D84308">
              <w:rPr>
                <w:rFonts w:eastAsia="Calibri" w:cstheme="minorHAnsi"/>
                <w:color w:val="000000"/>
                <w:sz w:val="20"/>
                <w:szCs w:val="20"/>
              </w:rPr>
              <w:t xml:space="preserve"> </w:t>
            </w:r>
            <w:r w:rsidR="002D0EA4">
              <w:rPr>
                <w:rFonts w:eastAsia="Calibri" w:cstheme="minorHAnsi"/>
                <w:color w:val="000000"/>
                <w:sz w:val="20"/>
                <w:szCs w:val="20"/>
              </w:rPr>
              <w:t xml:space="preserve">se </w:t>
            </w:r>
            <w:r w:rsidRPr="00D84308">
              <w:rPr>
                <w:rFonts w:eastAsia="Calibri" w:cstheme="minorHAnsi"/>
                <w:color w:val="000000"/>
                <w:sz w:val="20"/>
                <w:szCs w:val="20"/>
              </w:rPr>
              <w:t>pozitivn</w:t>
            </w:r>
            <w:r w:rsidR="002D0EA4">
              <w:rPr>
                <w:rFonts w:eastAsia="Calibri" w:cstheme="minorHAnsi"/>
                <w:color w:val="000000"/>
                <w:sz w:val="20"/>
                <w:szCs w:val="20"/>
              </w:rPr>
              <w:t>a</w:t>
            </w:r>
            <w:r w:rsidRPr="00D84308">
              <w:rPr>
                <w:rFonts w:eastAsia="Calibri" w:cstheme="minorHAnsi"/>
                <w:color w:val="000000"/>
                <w:sz w:val="20"/>
                <w:szCs w:val="20"/>
              </w:rPr>
              <w:t xml:space="preserve"> samopodob</w:t>
            </w:r>
            <w:r w:rsidR="002D0EA4">
              <w:rPr>
                <w:rFonts w:eastAsia="Calibri" w:cstheme="minorHAnsi"/>
                <w:color w:val="000000"/>
                <w:sz w:val="20"/>
                <w:szCs w:val="20"/>
              </w:rPr>
              <w:t>a</w:t>
            </w:r>
            <w:r w:rsidRPr="00D84308">
              <w:rPr>
                <w:rFonts w:eastAsia="Calibri" w:cstheme="minorHAnsi"/>
                <w:color w:val="000000"/>
                <w:sz w:val="20"/>
                <w:szCs w:val="20"/>
              </w:rPr>
              <w:t xml:space="preserve">.  </w:t>
            </w:r>
          </w:p>
          <w:p w14:paraId="5266B9B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9F098F2" w14:textId="092ED9F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Izjemnega pomena je bila uvedba romskega pomočnika v vrtcih in osnovnih šolah, vendar njihov status doslej ni bil v celoti urejen. Določen napredek smo opazili v spreminjanju odnosa romskih otrok in njihovih staršev do osebja, ki se kaže v boljšem sprejemanju romskih pomočnikov, večjem zanimanju za izobraževalne aktivnosti v večnamenskih romskih centrih in večjem zaupanju v osebje, ki izvaja obšolske in prostočasne aktivnosti. Sistematizacija delovnega mesta romski pomočnik je v pripravi, delovna skupina je pripravila normative in standarde za romske pomočnike, ki bodo zaposleni v vrtcih in osnovnih šolah.  </w:t>
            </w:r>
          </w:p>
          <w:p w14:paraId="2E285D7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D96B177" w14:textId="527A5D9E"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Projektno delo kljub vsem dosežkom ne zagotavlja kontinuiranega, sistematičnega pristopa k reševanju romske problematike. Vsakršna časovna oz. vsebinska vrzel in</w:t>
            </w:r>
            <w:r w:rsidR="002D0EA4">
              <w:rPr>
                <w:rFonts w:eastAsia="Calibri" w:cstheme="minorHAnsi"/>
                <w:sz w:val="20"/>
                <w:szCs w:val="20"/>
              </w:rPr>
              <w:t xml:space="preserve"> (</w:t>
            </w:r>
            <w:r w:rsidRPr="00D84308">
              <w:rPr>
                <w:rFonts w:eastAsia="Calibri" w:cstheme="minorHAnsi"/>
                <w:sz w:val="20"/>
                <w:szCs w:val="20"/>
              </w:rPr>
              <w:t>ali</w:t>
            </w:r>
            <w:r w:rsidR="002D0EA4">
              <w:rPr>
                <w:rFonts w:eastAsia="Calibri" w:cstheme="minorHAnsi"/>
                <w:sz w:val="20"/>
                <w:szCs w:val="20"/>
              </w:rPr>
              <w:t>)</w:t>
            </w:r>
            <w:r w:rsidRPr="00D84308">
              <w:rPr>
                <w:rFonts w:eastAsia="Calibri" w:cstheme="minorHAnsi"/>
                <w:sz w:val="20"/>
                <w:szCs w:val="20"/>
              </w:rPr>
              <w:t xml:space="preserve"> kadrovska menjava pri neposrednem delu z </w:t>
            </w:r>
            <w:r w:rsidRPr="00D84308">
              <w:rPr>
                <w:rFonts w:eastAsia="Calibri" w:cstheme="minorHAnsi"/>
                <w:sz w:val="20"/>
                <w:szCs w:val="20"/>
              </w:rPr>
              <w:lastRenderedPageBreak/>
              <w:t>romsko skupnostjo ruši težko pridobljeno zaupanje, zgrajeno v neposrednih odnosih v konkretnem okolju.</w:t>
            </w:r>
          </w:p>
          <w:p w14:paraId="7922F925" w14:textId="6AEE9BD7" w:rsidR="00B0074A" w:rsidRPr="00D84308" w:rsidRDefault="00B0074A" w:rsidP="00B0074A">
            <w:pPr>
              <w:spacing w:after="0" w:line="240" w:lineRule="auto"/>
              <w:rPr>
                <w:rFonts w:eastAsia="Calibri" w:cstheme="minorHAnsi"/>
                <w:color w:val="000000"/>
                <w:sz w:val="20"/>
                <w:szCs w:val="20"/>
              </w:rPr>
            </w:pPr>
            <w:r w:rsidRPr="00D84308">
              <w:rPr>
                <w:rFonts w:eastAsia="Calibri" w:cstheme="minorHAnsi"/>
                <w:color w:val="000000"/>
                <w:sz w:val="20"/>
                <w:szCs w:val="20"/>
              </w:rPr>
              <w:t xml:space="preserve">Lokalnim skupnostim, </w:t>
            </w:r>
            <w:r w:rsidR="006E2671">
              <w:rPr>
                <w:rFonts w:eastAsia="Calibri" w:cstheme="minorHAnsi"/>
                <w:color w:val="000000"/>
                <w:sz w:val="20"/>
                <w:szCs w:val="20"/>
              </w:rPr>
              <w:t>v katerih</w:t>
            </w:r>
            <w:r w:rsidRPr="00D84308">
              <w:rPr>
                <w:rFonts w:eastAsia="Calibri" w:cstheme="minorHAnsi"/>
                <w:color w:val="000000"/>
                <w:sz w:val="20"/>
                <w:szCs w:val="20"/>
              </w:rPr>
              <w:t xml:space="preserve"> živi romsko prebivalstvo</w:t>
            </w:r>
            <w:r w:rsidR="006E2671">
              <w:rPr>
                <w:rFonts w:eastAsia="Calibri" w:cstheme="minorHAnsi"/>
                <w:color w:val="000000"/>
                <w:sz w:val="20"/>
                <w:szCs w:val="20"/>
              </w:rPr>
              <w:t xml:space="preserve"> </w:t>
            </w:r>
            <w:r w:rsidR="006E2671" w:rsidRPr="00D84308">
              <w:rPr>
                <w:rFonts w:eastAsia="Calibri" w:cstheme="minorHAnsi"/>
                <w:color w:val="000000"/>
                <w:sz w:val="20"/>
                <w:szCs w:val="20"/>
              </w:rPr>
              <w:t>–</w:t>
            </w:r>
            <w:r w:rsidRPr="00D84308">
              <w:rPr>
                <w:rFonts w:eastAsia="Calibri" w:cstheme="minorHAnsi"/>
                <w:color w:val="000000"/>
                <w:sz w:val="20"/>
                <w:szCs w:val="20"/>
              </w:rPr>
              <w:t xml:space="preserve"> predvsem dolenjskim občinam, smo predlagali zavezujočo izgradnjo mrež, ki bi vključevala time za delo z romsko populacijo in izdelavo protokolov za posamezne postopke (občinski romski koordinatorji, ravnatelji, predstavniki romskih skupnosti, predstavniki CSD, policije, zdravstvene službe, nevladnih organizacij).</w:t>
            </w:r>
          </w:p>
          <w:p w14:paraId="239FB684" w14:textId="715BEAFE" w:rsidR="00A0339F" w:rsidRPr="00D84308" w:rsidRDefault="00B0074A" w:rsidP="00D87453">
            <w:pPr>
              <w:spacing w:after="0" w:line="240" w:lineRule="auto"/>
              <w:rPr>
                <w:rFonts w:eastAsia="Calibri" w:cstheme="minorHAnsi"/>
                <w:color w:val="000000"/>
                <w:sz w:val="20"/>
                <w:szCs w:val="20"/>
              </w:rPr>
            </w:pPr>
            <w:r w:rsidRPr="00D84308">
              <w:rPr>
                <w:rFonts w:eastAsia="Calibri" w:cstheme="minorHAnsi"/>
                <w:color w:val="000000"/>
                <w:sz w:val="20"/>
                <w:szCs w:val="20"/>
              </w:rPr>
              <w:t>Cilji naših dosedanjih ukrepov so bili usmerjeni predvsem v dokončanje osnovne šole, vendar ta stopnja izobrazbe ob stigmatizaciji Romov ne omogoča njihove zaposljivosti na trgu dela.</w:t>
            </w:r>
          </w:p>
          <w:p w14:paraId="65199F58" w14:textId="513CC6B4" w:rsidR="00A0339F" w:rsidRPr="00D84308" w:rsidRDefault="00A0339F" w:rsidP="00B0074A">
            <w:pPr>
              <w:autoSpaceDE w:val="0"/>
              <w:autoSpaceDN w:val="0"/>
              <w:adjustRightInd w:val="0"/>
              <w:spacing w:after="0" w:line="240" w:lineRule="auto"/>
              <w:rPr>
                <w:rFonts w:eastAsia="Calibri" w:cstheme="minorHAnsi"/>
                <w:color w:val="000000"/>
                <w:sz w:val="20"/>
                <w:szCs w:val="20"/>
              </w:rPr>
            </w:pPr>
          </w:p>
        </w:tc>
        <w:tc>
          <w:tcPr>
            <w:tcW w:w="2560" w:type="pct"/>
          </w:tcPr>
          <w:p w14:paraId="2302DFEB" w14:textId="5EDD66A3"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 xml:space="preserve">Izziv 1. Zagotoviti višjo stopnjo vključenosti romskih otrok v programe predšolske vzgoje </w:t>
            </w:r>
          </w:p>
          <w:p w14:paraId="4054F1E5" w14:textId="6EB76BD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84308">
              <w:rPr>
                <w:rFonts w:eastAsia="Calibri" w:cstheme="minorHAnsi"/>
                <w:color w:val="000000"/>
                <w:sz w:val="20"/>
                <w:szCs w:val="20"/>
              </w:rPr>
              <w:t>krepitev in promocija krajših programov vrtcev</w:t>
            </w:r>
            <w:r w:rsidR="006E2671">
              <w:rPr>
                <w:rFonts w:eastAsia="Calibri" w:cstheme="minorHAnsi"/>
                <w:color w:val="000000"/>
                <w:sz w:val="20"/>
                <w:szCs w:val="20"/>
              </w:rPr>
              <w:t>.</w:t>
            </w:r>
            <w:r w:rsidRPr="00D84308">
              <w:rPr>
                <w:rFonts w:eastAsia="Calibri" w:cstheme="minorHAnsi"/>
                <w:color w:val="000000"/>
                <w:sz w:val="20"/>
                <w:szCs w:val="20"/>
              </w:rPr>
              <w:t xml:space="preserve"> </w:t>
            </w:r>
          </w:p>
          <w:p w14:paraId="15D0A8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1.2: možnost brezplačnih prevozov v vrtce in neposredno operativno delo v lokalnem okolju. </w:t>
            </w:r>
          </w:p>
          <w:p w14:paraId="00DDD75A"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 Sistemska ureditev delovnega mesta romski pomočnik</w:t>
            </w:r>
          </w:p>
          <w:p w14:paraId="599B53C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2.1: sistemizirati delovno mesto romski pomočnik. </w:t>
            </w:r>
          </w:p>
          <w:p w14:paraId="36EA39C9" w14:textId="4CA169C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3. Zagotavljati kontinuiteto neposrednega dela z romskimi otro</w:t>
            </w:r>
            <w:r w:rsidR="006E2671">
              <w:rPr>
                <w:rFonts w:eastAsia="Calibri" w:cstheme="minorHAnsi"/>
                <w:b/>
                <w:bCs/>
                <w:color w:val="000000"/>
                <w:sz w:val="20"/>
                <w:szCs w:val="20"/>
              </w:rPr>
              <w:t>k</w:t>
            </w:r>
            <w:r w:rsidRPr="00D84308">
              <w:rPr>
                <w:rFonts w:eastAsia="Calibri" w:cstheme="minorHAnsi"/>
                <w:b/>
                <w:bCs/>
                <w:color w:val="000000"/>
                <w:sz w:val="20"/>
                <w:szCs w:val="20"/>
              </w:rPr>
              <w:t>i in odraslimi Romi v lokalnem okolju</w:t>
            </w:r>
          </w:p>
          <w:p w14:paraId="52B7AB4F" w14:textId="2330990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3.1: podpirati in spodbujati</w:t>
            </w:r>
            <w:r w:rsidRPr="00D84308">
              <w:rPr>
                <w:rFonts w:eastAsia="Calibri" w:cstheme="minorHAnsi"/>
                <w:b/>
                <w:bCs/>
                <w:color w:val="000000"/>
                <w:sz w:val="20"/>
                <w:szCs w:val="20"/>
              </w:rPr>
              <w:t xml:space="preserve"> </w:t>
            </w:r>
            <w:r w:rsidRPr="00FB5C88">
              <w:rPr>
                <w:rFonts w:eastAsia="Calibri" w:cstheme="minorHAnsi"/>
                <w:color w:val="000000"/>
                <w:sz w:val="20"/>
                <w:szCs w:val="20"/>
              </w:rPr>
              <w:t>l</w:t>
            </w:r>
            <w:r w:rsidRPr="00D84308">
              <w:rPr>
                <w:rFonts w:eastAsia="Calibri" w:cstheme="minorHAnsi"/>
                <w:color w:val="000000"/>
                <w:sz w:val="20"/>
                <w:szCs w:val="20"/>
              </w:rPr>
              <w:t>okalne skupnosti,</w:t>
            </w:r>
            <w:r w:rsidR="006E2671">
              <w:rPr>
                <w:rFonts w:eastAsia="Calibri" w:cstheme="minorHAnsi"/>
                <w:color w:val="000000"/>
                <w:sz w:val="20"/>
                <w:szCs w:val="20"/>
              </w:rPr>
              <w:t xml:space="preserve"> v katerih</w:t>
            </w:r>
            <w:r w:rsidRPr="00D84308">
              <w:rPr>
                <w:rFonts w:eastAsia="Calibri" w:cstheme="minorHAnsi"/>
                <w:color w:val="000000"/>
                <w:sz w:val="20"/>
                <w:szCs w:val="20"/>
              </w:rPr>
              <w:t xml:space="preserve"> živi romsko prebivalstvo, da vzpostavijo zavezujočo izgradnjo mrež, ki bi vključevala time za delo z romsko populacijo in izdelavo protokolov za posamezne postopke.</w:t>
            </w:r>
          </w:p>
          <w:p w14:paraId="6B33E6FD" w14:textId="3BF5AF1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4. Razvijati programe za srednje- in višješolsko izobraževanje Romov</w:t>
            </w:r>
            <w:r w:rsidRPr="00D84308">
              <w:rPr>
                <w:rFonts w:eastAsia="Calibri" w:cstheme="minorHAnsi"/>
                <w:color w:val="000000"/>
                <w:sz w:val="20"/>
                <w:szCs w:val="20"/>
              </w:rPr>
              <w:t xml:space="preserve"> </w:t>
            </w:r>
          </w:p>
          <w:p w14:paraId="41316A53" w14:textId="7BD0C03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4.1: razvijati regijske programe srednješolskega izobraževanja in se z individualnimi učnimi načrti posvetiti manjšini v romski skupnosti, ki bi po končani osnovni šoli</w:t>
            </w:r>
            <w:r w:rsidR="006E2671" w:rsidRPr="00D84308">
              <w:rPr>
                <w:rFonts w:eastAsia="Calibri" w:cstheme="minorHAnsi"/>
                <w:color w:val="000000"/>
                <w:sz w:val="20"/>
                <w:szCs w:val="20"/>
              </w:rPr>
              <w:t xml:space="preserve"> želela nadaljevati šolanje</w:t>
            </w:r>
            <w:r w:rsidRPr="00D84308">
              <w:rPr>
                <w:rFonts w:eastAsia="Calibri" w:cstheme="minorHAnsi"/>
                <w:color w:val="000000"/>
                <w:sz w:val="20"/>
                <w:szCs w:val="20"/>
              </w:rPr>
              <w:t xml:space="preserve">.   </w:t>
            </w:r>
          </w:p>
          <w:p w14:paraId="1FC8DA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BCEBA80" w14:textId="77777777" w:rsidTr="003525FB">
        <w:trPr>
          <w:trHeight w:val="84"/>
        </w:trPr>
        <w:tc>
          <w:tcPr>
            <w:tcW w:w="47" w:type="pct"/>
          </w:tcPr>
          <w:p w14:paraId="2D4F00C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ADC8DC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0A37144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7E12E37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35ACC14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F8020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16423C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69BE7D0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76BF5EA" w14:textId="77777777" w:rsidTr="003525FB">
        <w:trPr>
          <w:trHeight w:val="212"/>
        </w:trPr>
        <w:tc>
          <w:tcPr>
            <w:tcW w:w="47" w:type="pct"/>
          </w:tcPr>
          <w:p w14:paraId="54D5953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0CB561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33B1D59E"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učenk in učencev priseljencev</w:t>
            </w:r>
          </w:p>
        </w:tc>
        <w:tc>
          <w:tcPr>
            <w:tcW w:w="47" w:type="pct"/>
          </w:tcPr>
          <w:p w14:paraId="485CE98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2F771BA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3229719" w14:textId="77777777" w:rsidTr="003525FB">
        <w:trPr>
          <w:trHeight w:val="2265"/>
        </w:trPr>
        <w:tc>
          <w:tcPr>
            <w:tcW w:w="47" w:type="pct"/>
          </w:tcPr>
          <w:p w14:paraId="53C5C03D"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646CC0C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3B2C32E3"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29A908D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4C4891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Smernice za vključevanje otrok priseljencev v vrtce in šole, ZRSŠ, 2012</w:t>
            </w:r>
          </w:p>
          <w:p w14:paraId="12CC8D5B" w14:textId="5B4BEA7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Pravilnik o normativih in standardih za izvajanje programa osnovne šole (od 2020/2021) </w:t>
            </w:r>
            <w:r w:rsidR="006E2671" w:rsidRPr="00D84308">
              <w:rPr>
                <w:rFonts w:eastAsia="Calibri" w:cstheme="minorHAnsi"/>
                <w:color w:val="000000"/>
                <w:sz w:val="20"/>
                <w:szCs w:val="20"/>
              </w:rPr>
              <w:t>–</w:t>
            </w:r>
            <w:r w:rsidRPr="00D84308">
              <w:rPr>
                <w:rFonts w:eastAsia="Calibri" w:cstheme="minorHAnsi"/>
                <w:color w:val="000000"/>
                <w:sz w:val="20"/>
                <w:szCs w:val="20"/>
              </w:rPr>
              <w:t xml:space="preserve"> učenci priseljenci so deležni dodatnih ur slovenščine po enotnih kriterijih;</w:t>
            </w:r>
          </w:p>
          <w:p w14:paraId="4C57868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Pravilnik o tečaju slovenščine za dijake v srednjih šolah (2018/2019),</w:t>
            </w:r>
          </w:p>
          <w:p w14:paraId="54D15BF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Pravilnik o preizkusu znanja za osebe z mednarodno zaščito brez dokazil o izobrazbi (2018)</w:t>
            </w:r>
          </w:p>
        </w:tc>
        <w:tc>
          <w:tcPr>
            <w:tcW w:w="1542" w:type="pct"/>
            <w:gridSpan w:val="2"/>
          </w:tcPr>
          <w:p w14:paraId="7EC1C18F" w14:textId="213B3BB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 podlagi 81. člena Zakona o financiranju vzgoje in izobraževanja ter 8. člena Zakona o osnovni šoli MIZŠ zagotavlja sofinanciranje dopolnilnega pouka maternih jezikov in kultur za otroke priseljencev, ki so vključeni v redno osnovnošolsko in srednješolsko izobraževanje. Vzgoja in izobraževanje sta za uspešno uresničevanje vključevanja otrok priseljencev v slovensko družbo tista pomembna dejavnika, ki najučinkoviteje prispevata k zagotavljanju enakih možnosti za uspešen osebni razvoj, vključevanje v delo in družbeno življenje vsem, ne glede na njihov izvor, spol, prepričanja ali druge značilnosti. V slovenske osnovne šole se vsako leto na novo vključi približno 1500, v srednje šole pa med 600 in 700 priseljenih otrok in mladostnikov, katerih materni jezik ni slovenščina. Raziskave kažejo, da </w:t>
            </w:r>
            <w:r w:rsidR="006E2671" w:rsidRPr="00D84308">
              <w:rPr>
                <w:rFonts w:eastAsia="Calibri" w:cstheme="minorHAnsi"/>
                <w:color w:val="000000"/>
                <w:sz w:val="20"/>
                <w:szCs w:val="20"/>
              </w:rPr>
              <w:t xml:space="preserve">potrebuje </w:t>
            </w:r>
            <w:r w:rsidRPr="00D84308">
              <w:rPr>
                <w:rFonts w:eastAsia="Calibri" w:cstheme="minorHAnsi"/>
                <w:color w:val="000000"/>
                <w:sz w:val="20"/>
                <w:szCs w:val="20"/>
              </w:rPr>
              <w:t>mladostnik 7 do 10 let</w:t>
            </w:r>
            <w:r w:rsidR="006E2671">
              <w:rPr>
                <w:rFonts w:eastAsia="Calibri" w:cstheme="minorHAnsi"/>
                <w:color w:val="000000"/>
                <w:sz w:val="20"/>
                <w:szCs w:val="20"/>
              </w:rPr>
              <w:t>,</w:t>
            </w:r>
            <w:r w:rsidRPr="00D84308">
              <w:rPr>
                <w:rFonts w:eastAsia="Calibri" w:cstheme="minorHAnsi"/>
                <w:color w:val="000000"/>
                <w:sz w:val="20"/>
                <w:szCs w:val="20"/>
              </w:rPr>
              <w:t xml:space="preserve"> da v celoti </w:t>
            </w:r>
            <w:r w:rsidR="006E2671">
              <w:rPr>
                <w:rFonts w:eastAsia="Calibri" w:cstheme="minorHAnsi"/>
                <w:color w:val="000000"/>
                <w:sz w:val="20"/>
                <w:szCs w:val="20"/>
              </w:rPr>
              <w:t>u</w:t>
            </w:r>
            <w:r w:rsidRPr="00D84308">
              <w:rPr>
                <w:rFonts w:eastAsia="Calibri" w:cstheme="minorHAnsi"/>
                <w:color w:val="000000"/>
                <w:sz w:val="20"/>
                <w:szCs w:val="20"/>
              </w:rPr>
              <w:t xml:space="preserve">svoji učni in strokovni jezik, </w:t>
            </w:r>
            <w:r w:rsidR="006E2671">
              <w:rPr>
                <w:rFonts w:eastAsia="Calibri" w:cstheme="minorHAnsi"/>
                <w:color w:val="000000"/>
                <w:sz w:val="20"/>
                <w:szCs w:val="20"/>
              </w:rPr>
              <w:t xml:space="preserve">ki je </w:t>
            </w:r>
            <w:r w:rsidRPr="00D84308">
              <w:rPr>
                <w:rFonts w:eastAsia="Calibri" w:cstheme="minorHAnsi"/>
                <w:color w:val="000000"/>
                <w:sz w:val="20"/>
                <w:szCs w:val="20"/>
              </w:rPr>
              <w:t>potreben za doseganje učn</w:t>
            </w:r>
            <w:r w:rsidR="006E2671">
              <w:rPr>
                <w:rFonts w:eastAsia="Calibri" w:cstheme="minorHAnsi"/>
                <w:color w:val="000000"/>
                <w:sz w:val="20"/>
                <w:szCs w:val="20"/>
              </w:rPr>
              <w:t>ih</w:t>
            </w:r>
            <w:r w:rsidRPr="00D84308">
              <w:rPr>
                <w:rFonts w:eastAsia="Calibri" w:cstheme="minorHAnsi"/>
                <w:color w:val="000000"/>
                <w:sz w:val="20"/>
                <w:szCs w:val="20"/>
              </w:rPr>
              <w:t xml:space="preserve"> cilje</w:t>
            </w:r>
            <w:r w:rsidR="006E2671">
              <w:rPr>
                <w:rFonts w:eastAsia="Calibri" w:cstheme="minorHAnsi"/>
                <w:color w:val="000000"/>
                <w:sz w:val="20"/>
                <w:szCs w:val="20"/>
              </w:rPr>
              <w:t>v,</w:t>
            </w:r>
            <w:r w:rsidR="006E2671" w:rsidRPr="00D84308">
              <w:rPr>
                <w:rFonts w:eastAsia="Calibri" w:cstheme="minorHAnsi"/>
                <w:color w:val="000000"/>
                <w:sz w:val="20"/>
                <w:szCs w:val="20"/>
              </w:rPr>
              <w:t xml:space="preserve"> določen</w:t>
            </w:r>
            <w:r w:rsidR="006E2671">
              <w:rPr>
                <w:rFonts w:eastAsia="Calibri" w:cstheme="minorHAnsi"/>
                <w:color w:val="000000"/>
                <w:sz w:val="20"/>
                <w:szCs w:val="20"/>
              </w:rPr>
              <w:t>ih</w:t>
            </w:r>
            <w:r w:rsidR="006E2671" w:rsidRPr="00D84308">
              <w:rPr>
                <w:rFonts w:eastAsia="Calibri" w:cstheme="minorHAnsi"/>
                <w:color w:val="000000"/>
                <w:sz w:val="20"/>
                <w:szCs w:val="20"/>
              </w:rPr>
              <w:t xml:space="preserve"> </w:t>
            </w:r>
            <w:r w:rsidR="006E2671">
              <w:rPr>
                <w:rFonts w:eastAsia="Calibri" w:cstheme="minorHAnsi"/>
                <w:color w:val="000000"/>
                <w:sz w:val="20"/>
                <w:szCs w:val="20"/>
              </w:rPr>
              <w:t>v</w:t>
            </w:r>
            <w:r w:rsidR="006E2671" w:rsidRPr="00D84308">
              <w:rPr>
                <w:rFonts w:eastAsia="Calibri" w:cstheme="minorHAnsi"/>
                <w:color w:val="000000"/>
                <w:sz w:val="20"/>
                <w:szCs w:val="20"/>
              </w:rPr>
              <w:t xml:space="preserve"> učni</w:t>
            </w:r>
            <w:r w:rsidR="006E2671">
              <w:rPr>
                <w:rFonts w:eastAsia="Calibri" w:cstheme="minorHAnsi"/>
                <w:color w:val="000000"/>
                <w:sz w:val="20"/>
                <w:szCs w:val="20"/>
              </w:rPr>
              <w:t>h</w:t>
            </w:r>
            <w:r w:rsidR="006E2671" w:rsidRPr="00D84308">
              <w:rPr>
                <w:rFonts w:eastAsia="Calibri" w:cstheme="minorHAnsi"/>
                <w:color w:val="000000"/>
                <w:sz w:val="20"/>
                <w:szCs w:val="20"/>
              </w:rPr>
              <w:t xml:space="preserve"> načrti</w:t>
            </w:r>
            <w:r w:rsidR="006E2671">
              <w:rPr>
                <w:rFonts w:eastAsia="Calibri" w:cstheme="minorHAnsi"/>
                <w:color w:val="000000"/>
                <w:sz w:val="20"/>
                <w:szCs w:val="20"/>
              </w:rPr>
              <w:t>h</w:t>
            </w:r>
            <w:r w:rsidRPr="00D84308">
              <w:rPr>
                <w:rFonts w:eastAsia="Calibri" w:cstheme="minorHAnsi"/>
                <w:color w:val="000000"/>
                <w:sz w:val="20"/>
                <w:szCs w:val="20"/>
              </w:rPr>
              <w:t xml:space="preserve">. </w:t>
            </w:r>
          </w:p>
          <w:p w14:paraId="6A2B78F1" w14:textId="786F140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Kazalniki mednarodnih raziskav (PISA) kažejo nadpovprečne razlike med dosežki učencev z ozadjem priseljenca in dosežki učencev nepriseljencev. Razlike se kažejo tudi v kazalniku zgodnjega opuščanja izobraževanja,</w:t>
            </w:r>
            <w:r w:rsidR="006E2671">
              <w:rPr>
                <w:rFonts w:eastAsia="Calibri" w:cstheme="minorHAnsi"/>
                <w:color w:val="000000"/>
                <w:sz w:val="20"/>
                <w:szCs w:val="20"/>
              </w:rPr>
              <w:t xml:space="preserve"> po katerem</w:t>
            </w:r>
            <w:r w:rsidRPr="00D84308">
              <w:rPr>
                <w:rFonts w:eastAsia="Calibri" w:cstheme="minorHAnsi"/>
                <w:color w:val="000000"/>
                <w:sz w:val="20"/>
                <w:szCs w:val="20"/>
              </w:rPr>
              <w:t xml:space="preserve"> so let</w:t>
            </w:r>
            <w:r w:rsidR="006E2671">
              <w:rPr>
                <w:rFonts w:eastAsia="Calibri" w:cstheme="minorHAnsi"/>
                <w:color w:val="000000"/>
                <w:sz w:val="20"/>
                <w:szCs w:val="20"/>
              </w:rPr>
              <w:t>a</w:t>
            </w:r>
            <w:r w:rsidRPr="00D84308">
              <w:rPr>
                <w:rFonts w:eastAsia="Calibri" w:cstheme="minorHAnsi"/>
                <w:color w:val="000000"/>
                <w:sz w:val="20"/>
                <w:szCs w:val="20"/>
              </w:rPr>
              <w:t xml:space="preserve"> 2019 mladi priseljenci bistveno pogosteje (12 %) kot mladi, rojeni v Sloveniji (4 %), opustili izobraževanje, ne da bi dosegli srednješolsko </w:t>
            </w:r>
            <w:r w:rsidRPr="00D84308">
              <w:rPr>
                <w:rFonts w:eastAsia="Calibri" w:cstheme="minorHAnsi"/>
                <w:color w:val="000000"/>
                <w:sz w:val="20"/>
                <w:szCs w:val="20"/>
              </w:rPr>
              <w:lastRenderedPageBreak/>
              <w:t xml:space="preserve">izobrazbo. Prav tako je očitna razlika </w:t>
            </w:r>
            <w:r w:rsidR="006E2671">
              <w:rPr>
                <w:rFonts w:eastAsia="Calibri" w:cstheme="minorHAnsi"/>
                <w:color w:val="000000"/>
                <w:sz w:val="20"/>
                <w:szCs w:val="20"/>
              </w:rPr>
              <w:t>v</w:t>
            </w:r>
            <w:r w:rsidRPr="00D84308">
              <w:rPr>
                <w:rFonts w:eastAsia="Calibri" w:cstheme="minorHAnsi"/>
                <w:color w:val="000000"/>
                <w:sz w:val="20"/>
                <w:szCs w:val="20"/>
              </w:rPr>
              <w:t xml:space="preserve"> doseganju terciarne izobrazbe, saj jo je po podatkih LFS leta 2019 med tistimi v starosti 30 do 34 let, ki so se rodili v tujini, doseglo le 25,8 %, med rojenimi v Sloveniji pa 47,1 %.  </w:t>
            </w:r>
          </w:p>
          <w:p w14:paraId="20CBA84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Dopolnilni pouk izvaja osnovna ali srednja šola, ki na MIZŠ naslovi vlogo za sofinanciranje dopolnilnega pouka. Dopolnilni pouk maternega jezika in kulture za otroke drugih narodnosti ni del obveznega ali razširjenega osnovnošolskega programa. Del sredstev se vsako leto nameni tudi za nekaj urno  izobraževanje učiteljev dopolnilnega pouka, ki ga izpelje Zavod RS za šolstvo. </w:t>
            </w:r>
          </w:p>
          <w:p w14:paraId="51724A17" w14:textId="5315C202"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Poteka nacionalna evalvacijska študija z naslovom Evalvacija modelov učenja in poučevanja slovenščine kot drugega jezika za učence in dijake, </w:t>
            </w:r>
            <w:r w:rsidR="006E2671">
              <w:rPr>
                <w:rFonts w:eastAsia="Calibri" w:cstheme="minorHAnsi"/>
                <w:color w:val="000000"/>
                <w:sz w:val="20"/>
                <w:szCs w:val="20"/>
              </w:rPr>
              <w:t>katerih</w:t>
            </w:r>
            <w:r w:rsidRPr="00D84308">
              <w:rPr>
                <w:rFonts w:eastAsia="Calibri" w:cstheme="minorHAnsi"/>
                <w:color w:val="000000"/>
                <w:sz w:val="20"/>
                <w:szCs w:val="20"/>
              </w:rPr>
              <w:t xml:space="preserve"> slovenščina ni materni jezik.</w:t>
            </w:r>
          </w:p>
        </w:tc>
        <w:tc>
          <w:tcPr>
            <w:tcW w:w="2560" w:type="pct"/>
          </w:tcPr>
          <w:p w14:paraId="3A69E617" w14:textId="77777777" w:rsidR="006E2671"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 xml:space="preserve">Izziv 1. Pripraviti celovit  pregled </w:t>
            </w:r>
            <w:r w:rsidRPr="00D84308">
              <w:rPr>
                <w:rFonts w:eastAsia="Calibri" w:cstheme="minorHAnsi"/>
                <w:b/>
                <w:color w:val="000000"/>
                <w:sz w:val="20"/>
                <w:szCs w:val="20"/>
              </w:rPr>
              <w:t>izobraževanja otrok, učencev in dijakov priseljencev</w:t>
            </w:r>
            <w:r w:rsidRPr="00D84308">
              <w:rPr>
                <w:rFonts w:eastAsia="Calibri" w:cstheme="minorHAnsi"/>
                <w:color w:val="000000"/>
                <w:sz w:val="20"/>
                <w:szCs w:val="20"/>
              </w:rPr>
              <w:t xml:space="preserve"> </w:t>
            </w:r>
          </w:p>
          <w:p w14:paraId="28912BE0" w14:textId="586038F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pripraviti </w:t>
            </w:r>
            <w:r w:rsidRPr="00D84308">
              <w:rPr>
                <w:rFonts w:eastAsia="Calibri" w:cstheme="minorHAnsi"/>
                <w:bCs/>
                <w:color w:val="000000"/>
                <w:sz w:val="20"/>
                <w:szCs w:val="20"/>
              </w:rPr>
              <w:t xml:space="preserve">Koncept dela za vključevanje otrok, </w:t>
            </w:r>
            <w:r w:rsidRPr="00D84308">
              <w:rPr>
                <w:rFonts w:eastAsia="Calibri" w:cstheme="minorHAnsi"/>
                <w:color w:val="000000"/>
                <w:sz w:val="20"/>
                <w:szCs w:val="20"/>
              </w:rPr>
              <w:t>učencev in dijakov priseljencev</w:t>
            </w:r>
            <w:r w:rsidR="006E2671">
              <w:rPr>
                <w:rFonts w:eastAsia="Calibri" w:cstheme="minorHAnsi"/>
                <w:color w:val="000000"/>
                <w:sz w:val="20"/>
                <w:szCs w:val="20"/>
              </w:rPr>
              <w:t>.</w:t>
            </w:r>
            <w:r w:rsidRPr="00D84308">
              <w:rPr>
                <w:rFonts w:eastAsia="Calibri" w:cstheme="minorHAnsi"/>
                <w:color w:val="000000"/>
                <w:sz w:val="20"/>
                <w:szCs w:val="20"/>
              </w:rPr>
              <w:t xml:space="preserve"> </w:t>
            </w:r>
          </w:p>
          <w:p w14:paraId="644CE9D8" w14:textId="179E8AF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1.2: vzpostaviti </w:t>
            </w:r>
            <w:r w:rsidRPr="00D84308">
              <w:rPr>
                <w:rFonts w:eastAsia="Calibri" w:cstheme="minorHAnsi"/>
                <w:bCs/>
                <w:color w:val="000000"/>
                <w:sz w:val="20"/>
                <w:szCs w:val="20"/>
              </w:rPr>
              <w:t>celovito integracijsko pot za učence priseljence</w:t>
            </w:r>
            <w:r w:rsidRPr="00D84308">
              <w:rPr>
                <w:rFonts w:eastAsia="Calibri" w:cstheme="minorHAnsi"/>
                <w:color w:val="000000"/>
                <w:sz w:val="20"/>
                <w:szCs w:val="20"/>
              </w:rPr>
              <w:t>, ki temelji ne le na jezikovni</w:t>
            </w:r>
            <w:r w:rsidR="006E2671">
              <w:rPr>
                <w:rFonts w:eastAsia="Calibri" w:cstheme="minorHAnsi"/>
                <w:color w:val="000000"/>
                <w:sz w:val="20"/>
                <w:szCs w:val="20"/>
              </w:rPr>
              <w:t>,</w:t>
            </w:r>
            <w:r w:rsidRPr="00D84308">
              <w:rPr>
                <w:rFonts w:eastAsia="Calibri" w:cstheme="minorHAnsi"/>
                <w:color w:val="000000"/>
                <w:sz w:val="20"/>
                <w:szCs w:val="20"/>
              </w:rPr>
              <w:t xml:space="preserve"> temveč tudi na podpori  socialn</w:t>
            </w:r>
            <w:r w:rsidR="006E2671">
              <w:rPr>
                <w:rFonts w:eastAsia="Calibri" w:cstheme="minorHAnsi"/>
                <w:color w:val="000000"/>
                <w:sz w:val="20"/>
                <w:szCs w:val="20"/>
              </w:rPr>
              <w:t>e</w:t>
            </w:r>
            <w:r w:rsidRPr="00D84308">
              <w:rPr>
                <w:rFonts w:eastAsia="Calibri" w:cstheme="minorHAnsi"/>
                <w:color w:val="000000"/>
                <w:sz w:val="20"/>
                <w:szCs w:val="20"/>
              </w:rPr>
              <w:t xml:space="preserve"> integracij</w:t>
            </w:r>
            <w:r w:rsidR="006E2671">
              <w:rPr>
                <w:rFonts w:eastAsia="Calibri" w:cstheme="minorHAnsi"/>
                <w:color w:val="000000"/>
                <w:sz w:val="20"/>
                <w:szCs w:val="20"/>
              </w:rPr>
              <w:t>e</w:t>
            </w:r>
            <w:r w:rsidRPr="00D84308">
              <w:rPr>
                <w:rFonts w:eastAsia="Calibri" w:cstheme="minorHAnsi"/>
                <w:color w:val="000000"/>
                <w:sz w:val="20"/>
                <w:szCs w:val="20"/>
              </w:rPr>
              <w:t>.</w:t>
            </w:r>
          </w:p>
          <w:p w14:paraId="75B3E98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w:t>
            </w:r>
            <w:r w:rsidRPr="00D84308">
              <w:rPr>
                <w:rFonts w:eastAsia="Calibri" w:cstheme="minorHAnsi"/>
                <w:b/>
                <w:color w:val="000000"/>
                <w:sz w:val="20"/>
                <w:szCs w:val="20"/>
              </w:rPr>
              <w:t>Uvedba podpornih ukrepov za uspešno vključevanje otrok priseljencev v vzgojno-izobraževalni proces</w:t>
            </w:r>
            <w:r w:rsidRPr="00D84308">
              <w:rPr>
                <w:rFonts w:eastAsia="Calibri" w:cstheme="minorHAnsi"/>
                <w:b/>
                <w:bCs/>
                <w:color w:val="000000"/>
                <w:sz w:val="20"/>
                <w:szCs w:val="20"/>
              </w:rPr>
              <w:t xml:space="preserve"> </w:t>
            </w:r>
          </w:p>
          <w:p w14:paraId="12127C4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pripraviti </w:t>
            </w:r>
            <w:r w:rsidRPr="00D84308">
              <w:rPr>
                <w:rFonts w:eastAsia="Calibri" w:cstheme="minorHAnsi"/>
                <w:bCs/>
                <w:color w:val="000000"/>
                <w:sz w:val="20"/>
                <w:szCs w:val="20"/>
              </w:rPr>
              <w:t>učni načrt za Začetni pouk slovenščine za predšolsko vzgojo</w:t>
            </w:r>
            <w:r w:rsidRPr="00D84308">
              <w:rPr>
                <w:rFonts w:eastAsia="Calibri" w:cstheme="minorHAnsi"/>
                <w:color w:val="000000"/>
                <w:sz w:val="20"/>
                <w:szCs w:val="20"/>
              </w:rPr>
              <w:t>.</w:t>
            </w:r>
          </w:p>
          <w:p w14:paraId="6A370F2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2.2: usposobiti učitelje </w:t>
            </w:r>
            <w:r w:rsidRPr="00D84308">
              <w:rPr>
                <w:rFonts w:eastAsia="Calibri" w:cstheme="minorHAnsi"/>
                <w:color w:val="000000"/>
                <w:sz w:val="20"/>
                <w:szCs w:val="20"/>
              </w:rPr>
              <w:t>za poučevanje slovenščine kot tujega jezika.</w:t>
            </w:r>
          </w:p>
          <w:p w14:paraId="5D4D371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2.3: senzibilizirati učitelje na izzive </w:t>
            </w:r>
            <w:r w:rsidRPr="00D84308">
              <w:rPr>
                <w:rFonts w:eastAsia="Calibri" w:cstheme="minorHAnsi"/>
                <w:color w:val="000000"/>
                <w:sz w:val="20"/>
                <w:szCs w:val="20"/>
              </w:rPr>
              <w:t>v večkulturnem razredu in jih usposobiti za delo v njem.</w:t>
            </w:r>
          </w:p>
          <w:p w14:paraId="7646503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2.4: ponovno premisliti </w:t>
            </w:r>
            <w:r w:rsidRPr="00D84308">
              <w:rPr>
                <w:rFonts w:eastAsia="Calibri" w:cstheme="minorHAnsi"/>
                <w:bCs/>
                <w:color w:val="000000"/>
                <w:sz w:val="20"/>
                <w:szCs w:val="20"/>
              </w:rPr>
              <w:t xml:space="preserve">prilagoditve ocenjevanja </w:t>
            </w:r>
            <w:r w:rsidRPr="00D84308">
              <w:rPr>
                <w:rFonts w:eastAsia="Calibri" w:cstheme="minorHAnsi"/>
                <w:color w:val="000000"/>
                <w:sz w:val="20"/>
                <w:szCs w:val="20"/>
              </w:rPr>
              <w:t>za učence tujce (ustrezno trajanje).</w:t>
            </w:r>
          </w:p>
          <w:p w14:paraId="0280C51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2.5: pripraviti podporne ukrepe </w:t>
            </w:r>
            <w:r w:rsidRPr="00D84308">
              <w:rPr>
                <w:rFonts w:eastAsia="Calibri" w:cstheme="minorHAnsi"/>
                <w:color w:val="000000"/>
                <w:sz w:val="20"/>
                <w:szCs w:val="20"/>
              </w:rPr>
              <w:t xml:space="preserve">za sodelovanje šole s starši otrok priseljencev. </w:t>
            </w:r>
          </w:p>
          <w:p w14:paraId="211605A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4E3D30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F32A75B" w14:textId="77777777" w:rsidTr="003525FB">
        <w:trPr>
          <w:trHeight w:val="84"/>
        </w:trPr>
        <w:tc>
          <w:tcPr>
            <w:tcW w:w="47" w:type="pct"/>
          </w:tcPr>
          <w:p w14:paraId="310B435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8244A3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33FC40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004FDBD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12B0BF4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21A63B1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0136C49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2D1FFCD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795BC7E6" w14:textId="77777777" w:rsidTr="003525FB">
        <w:trPr>
          <w:trHeight w:val="212"/>
        </w:trPr>
        <w:tc>
          <w:tcPr>
            <w:tcW w:w="47" w:type="pct"/>
          </w:tcPr>
          <w:p w14:paraId="154B33B4"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10B2FE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2539442D"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Uravnoteženost spolov</w:t>
            </w:r>
          </w:p>
        </w:tc>
        <w:tc>
          <w:tcPr>
            <w:tcW w:w="51" w:type="pct"/>
          </w:tcPr>
          <w:p w14:paraId="20F93FF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15181FB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59849E8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FC2A5B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D513877" w14:textId="77777777" w:rsidTr="003525FB">
        <w:trPr>
          <w:trHeight w:val="422"/>
        </w:trPr>
        <w:tc>
          <w:tcPr>
            <w:tcW w:w="47" w:type="pct"/>
          </w:tcPr>
          <w:p w14:paraId="5110B6C5"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094072EB"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08856290"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0022E2D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565123E" w14:textId="799FE6A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Manjšanje razlik med spoloma v doseganju izobraževalnih rezultatov; zagotavljanje večje spolne uravnoteženosti </w:t>
            </w:r>
            <w:r w:rsidR="006E2671">
              <w:rPr>
                <w:rFonts w:eastAsia="Calibri" w:cstheme="minorHAnsi"/>
                <w:color w:val="000000"/>
                <w:sz w:val="20"/>
                <w:szCs w:val="20"/>
              </w:rPr>
              <w:t>v</w:t>
            </w:r>
            <w:r w:rsidRPr="00D84308">
              <w:rPr>
                <w:rFonts w:eastAsia="Calibri" w:cstheme="minorHAnsi"/>
                <w:color w:val="000000"/>
                <w:sz w:val="20"/>
                <w:szCs w:val="20"/>
              </w:rPr>
              <w:t xml:space="preserve"> vključenosti v izobraževalne programe</w:t>
            </w:r>
          </w:p>
          <w:p w14:paraId="2179C0F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6EBE5C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Novembra 2015 je Državni zbor sprejel Resolucijo o nacionalnem programu za enakost žensk in moških 2015–2020.</w:t>
            </w:r>
          </w:p>
        </w:tc>
        <w:tc>
          <w:tcPr>
            <w:tcW w:w="1542" w:type="pct"/>
            <w:gridSpan w:val="2"/>
          </w:tcPr>
          <w:p w14:paraId="32DA98F3" w14:textId="3846C3C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Enakost med spoloma je temeljna pravica, pa tudi pedagoško vprašanje in eden </w:t>
            </w:r>
            <w:r w:rsidR="006E2671">
              <w:rPr>
                <w:rFonts w:eastAsia="Calibri" w:cstheme="minorHAnsi"/>
                <w:color w:val="000000"/>
                <w:sz w:val="20"/>
                <w:szCs w:val="20"/>
              </w:rPr>
              <w:t>o</w:t>
            </w:r>
            <w:r w:rsidRPr="00D84308">
              <w:rPr>
                <w:rFonts w:eastAsia="Calibri" w:cstheme="minorHAnsi"/>
                <w:color w:val="000000"/>
                <w:sz w:val="20"/>
                <w:szCs w:val="20"/>
              </w:rPr>
              <w:t>d strateških izzivov, ki so bili opredeljeni v Beli knjigi 2011.</w:t>
            </w:r>
          </w:p>
          <w:p w14:paraId="00FFDE12" w14:textId="64C4502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Kazalniki iz mednarodnih raziskav (PISA, PIRLS, TIMSS) v splošnem kažejo uspešnost zagotavljanja enakosti med spoloma pri doseganju izobraževalnih rezultatov pri matematiki in naravoslovju, izjema je branj</w:t>
            </w:r>
            <w:r w:rsidR="008310AC">
              <w:rPr>
                <w:rFonts w:eastAsia="Calibri" w:cstheme="minorHAnsi"/>
                <w:color w:val="000000"/>
                <w:sz w:val="20"/>
                <w:szCs w:val="20"/>
              </w:rPr>
              <w:t>e</w:t>
            </w:r>
            <w:r w:rsidRPr="00D84308">
              <w:rPr>
                <w:rFonts w:eastAsia="Calibri" w:cstheme="minorHAnsi"/>
                <w:color w:val="000000"/>
                <w:sz w:val="20"/>
                <w:szCs w:val="20"/>
              </w:rPr>
              <w:t xml:space="preserve">, </w:t>
            </w:r>
            <w:r w:rsidR="008310AC">
              <w:rPr>
                <w:rFonts w:eastAsia="Calibri" w:cstheme="minorHAnsi"/>
                <w:color w:val="000000"/>
                <w:sz w:val="20"/>
                <w:szCs w:val="20"/>
              </w:rPr>
              <w:t>v katerem</w:t>
            </w:r>
            <w:r w:rsidRPr="00D84308">
              <w:rPr>
                <w:rFonts w:eastAsia="Calibri" w:cstheme="minorHAnsi"/>
                <w:color w:val="000000"/>
                <w:sz w:val="20"/>
                <w:szCs w:val="20"/>
              </w:rPr>
              <w:t xml:space="preserve"> so razlike med spoloma pri branju 15-letnikov nad povprečjem OECD (v vseh državah so dosežki učenk višji), spolna neuravnoteženost vključenosti v različne srednješolske izo</w:t>
            </w:r>
            <w:r w:rsidR="006E2671">
              <w:rPr>
                <w:rFonts w:eastAsia="Calibri" w:cstheme="minorHAnsi"/>
                <w:color w:val="000000"/>
                <w:sz w:val="20"/>
                <w:szCs w:val="20"/>
              </w:rPr>
              <w:t>b</w:t>
            </w:r>
            <w:r w:rsidRPr="00D84308">
              <w:rPr>
                <w:rFonts w:eastAsia="Calibri" w:cstheme="minorHAnsi"/>
                <w:color w:val="000000"/>
                <w:sz w:val="20"/>
                <w:szCs w:val="20"/>
              </w:rPr>
              <w:t>raževalne programe ostaja (več deklet v gimnazijah). Kazalniki EAG kažejo na več vidikov neuravnoteženosti spolov v izobraževanju v RS pri vključenosti v srednješolsko in terciarno izobraževanje (razkorak z večjim deležem žensk je nad evropsk</w:t>
            </w:r>
            <w:r w:rsidR="008310AC">
              <w:rPr>
                <w:rFonts w:eastAsia="Calibri" w:cstheme="minorHAnsi"/>
                <w:color w:val="000000"/>
                <w:sz w:val="20"/>
                <w:szCs w:val="20"/>
              </w:rPr>
              <w:t>i</w:t>
            </w:r>
            <w:r w:rsidRPr="00D84308">
              <w:rPr>
                <w:rFonts w:eastAsia="Calibri" w:cstheme="minorHAnsi"/>
                <w:color w:val="000000"/>
                <w:sz w:val="20"/>
                <w:szCs w:val="20"/>
              </w:rPr>
              <w:t>m povprečjem) in vključenosti žensk na področje IKT (delež je pod evropskim povprečjem).</w:t>
            </w:r>
          </w:p>
          <w:p w14:paraId="72F704BE" w14:textId="319B0970" w:rsidR="00B0074A" w:rsidRPr="00D84308" w:rsidRDefault="008310AC" w:rsidP="00B0074A">
            <w:pPr>
              <w:autoSpaceDE w:val="0"/>
              <w:autoSpaceDN w:val="0"/>
              <w:adjustRightInd w:val="0"/>
              <w:spacing w:after="0" w:line="240" w:lineRule="auto"/>
              <w:rPr>
                <w:rFonts w:eastAsia="Calibri" w:cstheme="minorHAnsi"/>
                <w:color w:val="000000"/>
                <w:sz w:val="20"/>
                <w:szCs w:val="20"/>
              </w:rPr>
            </w:pPr>
            <w:r>
              <w:rPr>
                <w:rFonts w:eastAsia="Calibri" w:cstheme="minorHAnsi"/>
                <w:sz w:val="20"/>
                <w:szCs w:val="20"/>
              </w:rPr>
              <w:t xml:space="preserve">Čeprav </w:t>
            </w:r>
            <w:r w:rsidR="00B0074A" w:rsidRPr="00D84308">
              <w:rPr>
                <w:rFonts w:eastAsia="Calibri" w:cstheme="minorHAnsi"/>
                <w:sz w:val="20"/>
                <w:szCs w:val="20"/>
              </w:rPr>
              <w:t>večji delež žensk v Sloveniji kot med njihovimi vrstnicami diplomira s področij STEM, je med njimi manj diplomantk s področja IKT. Poročilo DESI navaja, da je delež IKT specialistk v Sloveniji na trgu dela 1,3 % , kar je pod povprečjem EU, ki znaša 1,4 % IKT specialistk v trgu delovne sile.</w:t>
            </w:r>
          </w:p>
          <w:p w14:paraId="61D687EB" w14:textId="77777777" w:rsidR="00E8526B" w:rsidRDefault="00B0074A" w:rsidP="008056E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Zagotavljanje enakih možnosti obeh spolov je povezano tudi z uravnoteženo zastopanostjo spolov med strokovnimi delavci na vseh ravneh vzgoje in izobraževanja.</w:t>
            </w:r>
          </w:p>
          <w:p w14:paraId="6F82BFF6" w14:textId="0E014591" w:rsidR="008310AC" w:rsidRPr="00D84308" w:rsidRDefault="008310AC" w:rsidP="008056EA">
            <w:pPr>
              <w:autoSpaceDE w:val="0"/>
              <w:autoSpaceDN w:val="0"/>
              <w:adjustRightInd w:val="0"/>
              <w:spacing w:after="0" w:line="240" w:lineRule="auto"/>
              <w:rPr>
                <w:rFonts w:eastAsia="Calibri" w:cstheme="minorHAnsi"/>
                <w:color w:val="000000"/>
                <w:sz w:val="20"/>
                <w:szCs w:val="20"/>
              </w:rPr>
            </w:pPr>
          </w:p>
        </w:tc>
        <w:tc>
          <w:tcPr>
            <w:tcW w:w="2560" w:type="pct"/>
          </w:tcPr>
          <w:p w14:paraId="060B3C3A" w14:textId="7609064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Izziv 1. Odpravljanje neenakosti oziroma neravnovesja med spoloma</w:t>
            </w:r>
            <w:r w:rsidRPr="00D84308">
              <w:rPr>
                <w:rFonts w:eastAsia="Calibri" w:cstheme="minorHAnsi"/>
                <w:color w:val="000000"/>
                <w:sz w:val="20"/>
                <w:szCs w:val="20"/>
              </w:rPr>
              <w:t xml:space="preserve"> pri učečih</w:t>
            </w:r>
            <w:r w:rsidR="008310AC">
              <w:rPr>
                <w:rFonts w:eastAsia="Calibri" w:cstheme="minorHAnsi"/>
                <w:color w:val="000000"/>
                <w:sz w:val="20"/>
                <w:szCs w:val="20"/>
              </w:rPr>
              <w:t xml:space="preserve"> </w:t>
            </w:r>
            <w:r w:rsidRPr="00D84308">
              <w:rPr>
                <w:rFonts w:eastAsia="Calibri" w:cstheme="minorHAnsi"/>
                <w:color w:val="000000"/>
                <w:sz w:val="20"/>
                <w:szCs w:val="20"/>
              </w:rPr>
              <w:t xml:space="preserve">se glede na učne dosežke, vključenost, doseženo najvišjo izobrazbo in smer izobrazbe </w:t>
            </w:r>
          </w:p>
          <w:p w14:paraId="78123A4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okrepiti spremljanje in evalvacijo relevantnih podatkov, na katerih bodo temeljile odločitve. </w:t>
            </w:r>
          </w:p>
          <w:p w14:paraId="6E52EBB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bookmarkStart w:id="10" w:name="_GoBack"/>
            <w:r w:rsidRPr="00D84308">
              <w:rPr>
                <w:rFonts w:eastAsia="Calibri" w:cstheme="minorHAnsi"/>
                <w:color w:val="000000"/>
                <w:sz w:val="20"/>
                <w:szCs w:val="20"/>
              </w:rPr>
              <w:t>Predlog 1.2: financiranje programov za večjo učno uspešnost dečkov v osnovni in srednji šoli in usposabljanje strokovnih delavcev za delo z njimi.</w:t>
            </w:r>
          </w:p>
          <w:p w14:paraId="7E29CC9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1.3: razmisliti o obsegu prostih mest, namenjenih za vpis v srednješolske programe, ali je trenutno razmerje med vpisanimi v splošne in strokovne oz. poklicne programe res ustrezno.</w:t>
            </w:r>
          </w:p>
          <w:bookmarkEnd w:id="10"/>
          <w:p w14:paraId="249A48C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1.4: uvesti spodbude za povečanje števila moških študentov v terciarnem izobraževanju.</w:t>
            </w:r>
          </w:p>
          <w:p w14:paraId="4DE682E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1.5: uvesti spodbude za povečanje števila moških študentov, ki se bodo vpisali v študijske programe za učitelje (npr. štipendije, olajšave pri pridobitvi sobe v študentskem naselju ipd.). </w:t>
            </w:r>
          </w:p>
          <w:p w14:paraId="1F38FA3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1.6: spodbuditi moške, ki imajo ustrezno smer in stopnjo izobrazbe, da pridobijo še pedagoško-andragoško izobrazbo. </w:t>
            </w:r>
          </w:p>
          <w:p w14:paraId="0489714F" w14:textId="5673721A"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1.7: uvesti spodbude za povečanje števila študentk, ki se bodo vpisale v študijske programe </w:t>
            </w:r>
            <w:r w:rsidR="008310AC">
              <w:rPr>
                <w:rFonts w:eastAsia="Calibri" w:cstheme="minorHAnsi"/>
                <w:color w:val="000000"/>
                <w:sz w:val="20"/>
                <w:szCs w:val="20"/>
              </w:rPr>
              <w:t>z</w:t>
            </w:r>
            <w:r w:rsidRPr="00D84308">
              <w:rPr>
                <w:rFonts w:eastAsia="Calibri" w:cstheme="minorHAnsi"/>
                <w:color w:val="000000"/>
                <w:sz w:val="20"/>
                <w:szCs w:val="20"/>
              </w:rPr>
              <w:t>a področj</w:t>
            </w:r>
            <w:r w:rsidR="008310AC">
              <w:rPr>
                <w:rFonts w:eastAsia="Calibri" w:cstheme="minorHAnsi"/>
                <w:color w:val="000000"/>
                <w:sz w:val="20"/>
                <w:szCs w:val="20"/>
              </w:rPr>
              <w:t>e</w:t>
            </w:r>
            <w:r w:rsidRPr="00D84308">
              <w:rPr>
                <w:rFonts w:eastAsia="Calibri" w:cstheme="minorHAnsi"/>
                <w:color w:val="000000"/>
                <w:sz w:val="20"/>
                <w:szCs w:val="20"/>
              </w:rPr>
              <w:t xml:space="preserve"> IKT.</w:t>
            </w:r>
          </w:p>
          <w:p w14:paraId="030D8F10" w14:textId="77777777"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p w14:paraId="7B5022CB" w14:textId="77777777"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p w14:paraId="44C02A9E" w14:textId="77777777"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p w14:paraId="4E69B79E" w14:textId="77777777"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p w14:paraId="6F8489A4" w14:textId="77777777"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p w14:paraId="7CFA98C0" w14:textId="77777777"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p w14:paraId="20045FAA" w14:textId="77777777"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p w14:paraId="2A4C5478" w14:textId="12FA1BAC"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tc>
      </w:tr>
      <w:tr w:rsidR="00B0074A" w:rsidRPr="006435EA" w14:paraId="380845EF" w14:textId="77777777" w:rsidTr="003525FB">
        <w:trPr>
          <w:trHeight w:val="275"/>
        </w:trPr>
        <w:tc>
          <w:tcPr>
            <w:tcW w:w="47" w:type="pct"/>
          </w:tcPr>
          <w:p w14:paraId="3FF001E6"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shd w:val="solid" w:color="CCFFCC" w:fill="auto"/>
          </w:tcPr>
          <w:p w14:paraId="7585B822"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VZGOJA IN IZOBRAŽEVANJE UČENCEV IN UČENK S POSEBNIMI POTREBAMI</w:t>
            </w:r>
          </w:p>
        </w:tc>
        <w:tc>
          <w:tcPr>
            <w:tcW w:w="47" w:type="pct"/>
            <w:shd w:val="solid" w:color="CCFFCC" w:fill="auto"/>
          </w:tcPr>
          <w:p w14:paraId="25F5D98E"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63A7D0F5"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6CA549CB" w14:textId="77777777" w:rsidTr="003525FB">
        <w:trPr>
          <w:trHeight w:val="212"/>
        </w:trPr>
        <w:tc>
          <w:tcPr>
            <w:tcW w:w="47" w:type="pct"/>
          </w:tcPr>
          <w:p w14:paraId="306FB02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7C48E5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5A95B430"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Vzgoja in izobraževanje učencev in učenk s posebnimi potrebami</w:t>
            </w:r>
          </w:p>
        </w:tc>
        <w:tc>
          <w:tcPr>
            <w:tcW w:w="47" w:type="pct"/>
          </w:tcPr>
          <w:p w14:paraId="3C2E76B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5D8C5BA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2FF42DE" w14:textId="77777777" w:rsidTr="003525FB">
        <w:trPr>
          <w:trHeight w:val="4249"/>
        </w:trPr>
        <w:tc>
          <w:tcPr>
            <w:tcW w:w="47" w:type="pct"/>
          </w:tcPr>
          <w:p w14:paraId="1C0CE41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596024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56E1DD5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31F54F5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AF266D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 RS je sprejet koncept inkluzivnega izobraževanja, ki izhaja iz pravice vseh otrok, da optimalno razvijejo svoje potenciale, in iz pravice po nediskriminaciji. </w:t>
            </w:r>
          </w:p>
          <w:p w14:paraId="305F5D6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590285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BK 2011: vzpostaviti celovit pristop zgodnje pomoči in zagotoviti hitro odzivanje na posebne potrebe. Zgodnja obravnava naj bo zagotovljena tudi za otrokovo družino, ne le za otroka.</w:t>
            </w:r>
          </w:p>
          <w:p w14:paraId="16677FB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B9B9CF3" w14:textId="1419B2C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Januarja 2019 se je začel izvajati leta 2017 sprejeti Zakon o celostni zgodnji obravnavi predšolskih otrok s posebnimi potrebami</w:t>
            </w:r>
            <w:r w:rsidR="00137D28">
              <w:rPr>
                <w:rFonts w:eastAsia="Calibri" w:cstheme="minorHAnsi"/>
                <w:color w:val="000000"/>
                <w:sz w:val="20"/>
                <w:szCs w:val="20"/>
              </w:rPr>
              <w:t xml:space="preserve"> </w:t>
            </w:r>
            <w:r w:rsidR="00137D28" w:rsidRPr="00D84308">
              <w:rPr>
                <w:rFonts w:eastAsia="Calibri" w:cstheme="minorHAnsi"/>
                <w:color w:val="000000"/>
                <w:sz w:val="20"/>
                <w:szCs w:val="20"/>
              </w:rPr>
              <w:t>–</w:t>
            </w:r>
            <w:r w:rsidRPr="00D84308">
              <w:rPr>
                <w:rFonts w:eastAsia="Calibri" w:cstheme="minorHAnsi"/>
                <w:color w:val="000000"/>
                <w:sz w:val="20"/>
                <w:szCs w:val="20"/>
              </w:rPr>
              <w:t xml:space="preserve"> z novim zakonom naj bi otroci prejeli </w:t>
            </w:r>
            <w:r w:rsidR="00137D28" w:rsidRPr="00D84308">
              <w:rPr>
                <w:rFonts w:eastAsia="Calibri" w:cstheme="minorHAnsi"/>
                <w:color w:val="000000"/>
                <w:sz w:val="20"/>
                <w:szCs w:val="20"/>
              </w:rPr>
              <w:t xml:space="preserve">pomoč </w:t>
            </w:r>
            <w:r w:rsidRPr="00D84308">
              <w:rPr>
                <w:rFonts w:eastAsia="Calibri" w:cstheme="minorHAnsi"/>
                <w:color w:val="000000"/>
                <w:sz w:val="20"/>
                <w:szCs w:val="20"/>
              </w:rPr>
              <w:t xml:space="preserve">čim prej, starši pa vse potrebne informacije na enem mestu. </w:t>
            </w:r>
          </w:p>
        </w:tc>
        <w:tc>
          <w:tcPr>
            <w:tcW w:w="1542" w:type="pct"/>
            <w:gridSpan w:val="2"/>
          </w:tcPr>
          <w:p w14:paraId="3BE0C75B" w14:textId="55F4A12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Pri vzgoji in izobraževanju otrok s posebnimi potrebami </w:t>
            </w:r>
            <w:r w:rsidR="00137D28">
              <w:rPr>
                <w:rFonts w:eastAsia="Calibri" w:cstheme="minorHAnsi"/>
                <w:color w:val="000000"/>
                <w:sz w:val="20"/>
                <w:szCs w:val="20"/>
              </w:rPr>
              <w:t>za</w:t>
            </w:r>
            <w:r w:rsidRPr="00D84308">
              <w:rPr>
                <w:rFonts w:eastAsia="Calibri" w:cstheme="minorHAnsi"/>
                <w:color w:val="000000"/>
                <w:sz w:val="20"/>
                <w:szCs w:val="20"/>
              </w:rPr>
              <w:t xml:space="preserve"> temeljno vrednoto postavljamo posameznega otroka in mladostnika ter njegov razvoj. Otroku in mladostniku, ki to potrebuje, prilagajamo organizacijo in oblike vzgojno</w:t>
            </w:r>
            <w:r w:rsidR="00137D28">
              <w:rPr>
                <w:rFonts w:eastAsia="Calibri" w:cstheme="minorHAnsi"/>
                <w:color w:val="000000"/>
                <w:sz w:val="20"/>
                <w:szCs w:val="20"/>
              </w:rPr>
              <w:t>-</w:t>
            </w:r>
            <w:r w:rsidRPr="00D84308">
              <w:rPr>
                <w:rFonts w:eastAsia="Calibri" w:cstheme="minorHAnsi"/>
                <w:color w:val="000000"/>
                <w:sz w:val="20"/>
                <w:szCs w:val="20"/>
              </w:rPr>
              <w:t>izobraževalnega dela, dodatne oblike pomoči pa vsakemu otroku in mladostniku posebej zagotavljamo z odločbo o usmeritvi, pri čemer upoštevamo tudi njegove posebnosti.</w:t>
            </w:r>
          </w:p>
          <w:p w14:paraId="394CC6E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17835E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Večina otrok s posebnimi potrebami (90 %) se vpisuje v redne oddelke vrtcev in šol, ki izvajajo programe vseh vrst in stopenj vzgoje in izobraževanja s prilagojenim izvajanjem in dodatno strokovno pomočjo.  </w:t>
            </w:r>
          </w:p>
          <w:p w14:paraId="0BB8EDE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08AC075" w14:textId="5E4AA93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Sedanji sistem je rigiden ali neučinkovit.</w:t>
            </w:r>
            <w:r w:rsidRPr="00D84308">
              <w:rPr>
                <w:rFonts w:eastAsia="Calibri" w:cstheme="minorHAnsi"/>
                <w:color w:val="000000"/>
                <w:sz w:val="20"/>
                <w:szCs w:val="20"/>
              </w:rPr>
              <w:t xml:space="preserve"> Rezultati NPZ kažejo na izrazito nižje dosežke učencev s posebnimi potrebami od dosežkov ostalih učencev, kar odpira vprašanje o učinkovitosti ukrepov</w:t>
            </w:r>
            <w:r w:rsidR="00137D28">
              <w:rPr>
                <w:rFonts w:eastAsia="Calibri" w:cstheme="minorHAnsi"/>
                <w:color w:val="000000"/>
                <w:sz w:val="20"/>
                <w:szCs w:val="20"/>
              </w:rPr>
              <w:t xml:space="preserve"> (d</w:t>
            </w:r>
            <w:r w:rsidRPr="00D84308">
              <w:rPr>
                <w:rFonts w:eastAsia="Calibri" w:cstheme="minorHAnsi"/>
                <w:color w:val="000000"/>
                <w:sz w:val="20"/>
                <w:szCs w:val="20"/>
              </w:rPr>
              <w:t>olgi postopki usmerjanja, neučinkovito izvajanje dodatne strokovne pomoči in pomanjkanje izvajalcev, neustrezen način dodeljevanja fizične pomoči spremljevalcev</w:t>
            </w:r>
            <w:r w:rsidR="00137D28">
              <w:rPr>
                <w:rFonts w:eastAsia="Calibri" w:cstheme="minorHAnsi"/>
                <w:color w:val="000000"/>
                <w:sz w:val="20"/>
                <w:szCs w:val="20"/>
              </w:rPr>
              <w:t>)</w:t>
            </w:r>
            <w:r w:rsidRPr="00D84308">
              <w:rPr>
                <w:rFonts w:eastAsia="Calibri" w:cstheme="minorHAnsi"/>
                <w:color w:val="000000"/>
                <w:sz w:val="20"/>
                <w:szCs w:val="20"/>
              </w:rPr>
              <w:t>.</w:t>
            </w:r>
          </w:p>
          <w:p w14:paraId="76061BA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360872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Šole poročajo o nasilnem vedenju otrok že v prvih letih OŠ, učitelji niso ustrezno usposobljeni za soočanje z večjim številom učencev s posebnimi potrebami v razredu, potrebni so strokovna pomoč in ustrezni didaktični pripomočki.</w:t>
            </w:r>
          </w:p>
          <w:p w14:paraId="092DABC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823A52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Tekoče razvojne aktivnosti:</w:t>
            </w:r>
          </w:p>
          <w:p w14:paraId="4A834A97" w14:textId="25CCE24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opravljena je bila evalvacijska študija (UM PEF)</w:t>
            </w:r>
            <w:r w:rsidR="004307DB">
              <w:rPr>
                <w:rFonts w:eastAsia="Calibri" w:cstheme="minorHAnsi"/>
                <w:color w:val="000000"/>
                <w:sz w:val="20"/>
                <w:szCs w:val="20"/>
              </w:rPr>
              <w:t>;</w:t>
            </w:r>
          </w:p>
          <w:p w14:paraId="29D16E01" w14:textId="714A97F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izvaja se pilotni preizkus: MIZŠ</w:t>
            </w:r>
            <w:r w:rsidR="00137D28">
              <w:rPr>
                <w:rFonts w:eastAsia="Calibri" w:cstheme="minorHAnsi"/>
                <w:color w:val="000000"/>
                <w:sz w:val="20"/>
                <w:szCs w:val="20"/>
              </w:rPr>
              <w:t xml:space="preserve"> je</w:t>
            </w:r>
            <w:r w:rsidRPr="00D84308">
              <w:rPr>
                <w:rFonts w:eastAsia="Calibri" w:cstheme="minorHAnsi"/>
                <w:color w:val="000000"/>
                <w:sz w:val="20"/>
                <w:szCs w:val="20"/>
              </w:rPr>
              <w:t xml:space="preserve"> razpisalo 200 projektnih delovnih mest Asistent, ki se vključuje v vse procese in delovne naloge, povezane z otrok</w:t>
            </w:r>
            <w:r w:rsidR="00137D28">
              <w:rPr>
                <w:rFonts w:eastAsia="Calibri" w:cstheme="minorHAnsi"/>
                <w:color w:val="000000"/>
                <w:sz w:val="20"/>
                <w:szCs w:val="20"/>
              </w:rPr>
              <w:t>i</w:t>
            </w:r>
            <w:r w:rsidRPr="00D84308">
              <w:rPr>
                <w:rFonts w:eastAsia="Calibri" w:cstheme="minorHAnsi"/>
                <w:color w:val="000000"/>
                <w:sz w:val="20"/>
                <w:szCs w:val="20"/>
              </w:rPr>
              <w:t xml:space="preserve"> s posebnimi potrebami</w:t>
            </w:r>
            <w:r w:rsidR="004307DB">
              <w:rPr>
                <w:rFonts w:eastAsia="Calibri" w:cstheme="minorHAnsi"/>
                <w:color w:val="000000"/>
                <w:sz w:val="20"/>
                <w:szCs w:val="20"/>
              </w:rPr>
              <w:t>;</w:t>
            </w:r>
          </w:p>
          <w:p w14:paraId="6275EC76" w14:textId="4010B3C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poteka razvojni projekt Mreža strokovnih institucij za podporo otrokom s posebnimi potrebami in njihovim družinam</w:t>
            </w:r>
            <w:r w:rsidR="004307DB">
              <w:rPr>
                <w:rFonts w:eastAsia="Calibri" w:cstheme="minorHAnsi"/>
                <w:color w:val="000000"/>
                <w:sz w:val="20"/>
                <w:szCs w:val="20"/>
              </w:rPr>
              <w:t>;</w:t>
            </w:r>
          </w:p>
          <w:p w14:paraId="60FD4B60" w14:textId="55B3E72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004307DB">
              <w:rPr>
                <w:rFonts w:eastAsia="Calibri" w:cstheme="minorHAnsi"/>
                <w:color w:val="000000"/>
                <w:sz w:val="20"/>
                <w:szCs w:val="20"/>
              </w:rPr>
              <w:t>c</w:t>
            </w:r>
            <w:r w:rsidRPr="00D84308">
              <w:rPr>
                <w:rFonts w:eastAsia="Calibri" w:cstheme="minorHAnsi"/>
                <w:color w:val="000000"/>
                <w:sz w:val="20"/>
                <w:szCs w:val="20"/>
              </w:rPr>
              <w:t>elostna obravnava otrok s čustvenimi in vedenjskimi motnjami v vzgojnih zavodih</w:t>
            </w:r>
            <w:r w:rsidR="004307DB">
              <w:rPr>
                <w:rFonts w:eastAsia="Calibri" w:cstheme="minorHAnsi"/>
                <w:color w:val="000000"/>
                <w:sz w:val="20"/>
                <w:szCs w:val="20"/>
              </w:rPr>
              <w:t>;</w:t>
            </w:r>
          </w:p>
          <w:p w14:paraId="704179EA" w14:textId="39FD092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pripravljene so sistemske rešitve</w:t>
            </w:r>
            <w:r w:rsidR="004307DB">
              <w:rPr>
                <w:rFonts w:eastAsia="Calibri" w:cstheme="minorHAnsi"/>
                <w:color w:val="000000"/>
                <w:sz w:val="20"/>
                <w:szCs w:val="20"/>
              </w:rPr>
              <w:t>.</w:t>
            </w:r>
          </w:p>
          <w:p w14:paraId="1AEEF04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CCED90C" w14:textId="290D3FDF" w:rsidR="00B0074A" w:rsidRPr="00D84308" w:rsidRDefault="00B0074A" w:rsidP="008056E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 doseganje ciljev je potrebno pripraviti Zakon o celostni obravnavi otrok s posebnimi potrebami v osnovni in srednji šoli, ki bo temeljil na evalvacijah pilotnih projektov</w:t>
            </w:r>
            <w:r w:rsidR="004307DB">
              <w:rPr>
                <w:rFonts w:eastAsia="Calibri" w:cstheme="minorHAnsi"/>
                <w:color w:val="000000"/>
                <w:sz w:val="20"/>
                <w:szCs w:val="20"/>
              </w:rPr>
              <w:t xml:space="preserve"> in</w:t>
            </w:r>
            <w:r w:rsidRPr="00D84308">
              <w:rPr>
                <w:rFonts w:eastAsia="Calibri" w:cstheme="minorHAnsi"/>
                <w:color w:val="000000"/>
                <w:sz w:val="20"/>
                <w:szCs w:val="20"/>
              </w:rPr>
              <w:t xml:space="preserve"> strokovn</w:t>
            </w:r>
            <w:r w:rsidR="004307DB">
              <w:rPr>
                <w:rFonts w:eastAsia="Calibri" w:cstheme="minorHAnsi"/>
                <w:color w:val="000000"/>
                <w:sz w:val="20"/>
                <w:szCs w:val="20"/>
              </w:rPr>
              <w:t>i</w:t>
            </w:r>
            <w:r w:rsidRPr="00D84308">
              <w:rPr>
                <w:rFonts w:eastAsia="Calibri" w:cstheme="minorHAnsi"/>
                <w:color w:val="000000"/>
                <w:sz w:val="20"/>
                <w:szCs w:val="20"/>
              </w:rPr>
              <w:t xml:space="preserve"> podpor</w:t>
            </w:r>
            <w:r w:rsidR="004307DB">
              <w:rPr>
                <w:rFonts w:eastAsia="Calibri" w:cstheme="minorHAnsi"/>
                <w:color w:val="000000"/>
                <w:sz w:val="20"/>
                <w:szCs w:val="20"/>
              </w:rPr>
              <w:t>i</w:t>
            </w:r>
            <w:r w:rsidRPr="00D84308">
              <w:rPr>
                <w:rFonts w:eastAsia="Calibri" w:cstheme="minorHAnsi"/>
                <w:color w:val="000000"/>
                <w:sz w:val="20"/>
                <w:szCs w:val="20"/>
              </w:rPr>
              <w:t xml:space="preserve"> šolam </w:t>
            </w:r>
            <w:r w:rsidR="004307DB">
              <w:rPr>
                <w:rFonts w:eastAsia="Calibri" w:cstheme="minorHAnsi"/>
                <w:color w:val="000000"/>
                <w:sz w:val="20"/>
                <w:szCs w:val="20"/>
              </w:rPr>
              <w:t xml:space="preserve">iz </w:t>
            </w:r>
            <w:r w:rsidRPr="00D84308">
              <w:rPr>
                <w:rFonts w:eastAsia="Calibri" w:cstheme="minorHAnsi"/>
                <w:color w:val="000000"/>
                <w:sz w:val="20"/>
                <w:szCs w:val="20"/>
              </w:rPr>
              <w:t>strokovnih centrov</w:t>
            </w:r>
            <w:r w:rsidR="004307DB">
              <w:rPr>
                <w:rFonts w:eastAsia="Calibri" w:cstheme="minorHAnsi"/>
                <w:color w:val="000000"/>
                <w:sz w:val="20"/>
                <w:szCs w:val="20"/>
              </w:rPr>
              <w:t>,</w:t>
            </w:r>
            <w:r w:rsidRPr="00D84308">
              <w:rPr>
                <w:rFonts w:eastAsia="Calibri" w:cstheme="minorHAnsi"/>
                <w:color w:val="000000"/>
                <w:sz w:val="20"/>
                <w:szCs w:val="20"/>
              </w:rPr>
              <w:t xml:space="preserve"> in Zakon o obravnavi otrok in mladostnikov s čustvenimi in vedenjskimi težavami in motnjami v vzgoji in izobraževanju,</w:t>
            </w:r>
            <w:r w:rsidR="004307DB">
              <w:rPr>
                <w:rFonts w:eastAsia="Calibri" w:cstheme="minorHAnsi"/>
                <w:color w:val="000000"/>
                <w:sz w:val="20"/>
                <w:szCs w:val="20"/>
              </w:rPr>
              <w:t xml:space="preserve"> kadar</w:t>
            </w:r>
            <w:r w:rsidRPr="00D84308">
              <w:rPr>
                <w:rFonts w:eastAsia="Calibri" w:cstheme="minorHAnsi"/>
                <w:color w:val="000000"/>
                <w:sz w:val="20"/>
                <w:szCs w:val="20"/>
              </w:rPr>
              <w:t xml:space="preserve"> metode dela in mreža zavodov ne sledijo več potrebam otrok.</w:t>
            </w:r>
          </w:p>
        </w:tc>
        <w:tc>
          <w:tcPr>
            <w:tcW w:w="2560" w:type="pct"/>
          </w:tcPr>
          <w:p w14:paraId="56699306" w14:textId="7C58174A"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 xml:space="preserve">Izziv 1. Povečanje učinkovitosti in fleksibilnosti sistema vzgoje in izobraževanja otrok s posebnimi potrebami </w:t>
            </w:r>
          </w:p>
          <w:p w14:paraId="2B3A3C26" w14:textId="5A82647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84308">
              <w:rPr>
                <w:rFonts w:eastAsia="Calibri" w:cstheme="minorHAnsi"/>
                <w:color w:val="000000"/>
                <w:sz w:val="20"/>
                <w:szCs w:val="20"/>
              </w:rPr>
              <w:t>okrepitev pomoči rednim vrtcem in šolam pri delu z otroki s posebnimi potrebami.</w:t>
            </w:r>
          </w:p>
          <w:p w14:paraId="7422580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izobraževanje strokovnih delavcev za njihovo večjo usposobljenost za soočanje s kompleksnostjo poučevanja v razredih z več učenci s posebnimi potrebami.</w:t>
            </w:r>
          </w:p>
          <w:p w14:paraId="649785F7" w14:textId="57545F4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1.3: uvesti drugačen koncept dodatne strokovne pomoči, priprava Programa dodatne strokovne pomoči, npr. v</w:t>
            </w:r>
            <w:r w:rsidR="00137D28">
              <w:rPr>
                <w:rFonts w:eastAsia="Calibri" w:cstheme="minorHAnsi"/>
                <w:color w:val="000000"/>
                <w:sz w:val="20"/>
                <w:szCs w:val="20"/>
              </w:rPr>
              <w:t>av</w:t>
            </w:r>
            <w:r w:rsidRPr="00D84308">
              <w:rPr>
                <w:rFonts w:eastAsia="Calibri" w:cstheme="minorHAnsi"/>
                <w:color w:val="000000"/>
                <w:sz w:val="20"/>
                <w:szCs w:val="20"/>
              </w:rPr>
              <w:t>čerj</w:t>
            </w:r>
            <w:r w:rsidR="00137D28">
              <w:rPr>
                <w:rFonts w:eastAsia="Calibri" w:cstheme="minorHAnsi"/>
                <w:color w:val="000000"/>
                <w:sz w:val="20"/>
                <w:szCs w:val="20"/>
              </w:rPr>
              <w:t>ev</w:t>
            </w:r>
            <w:r w:rsidRPr="00D84308">
              <w:rPr>
                <w:rFonts w:eastAsia="Calibri" w:cstheme="minorHAnsi"/>
                <w:color w:val="000000"/>
                <w:sz w:val="20"/>
                <w:szCs w:val="20"/>
              </w:rPr>
              <w:t xml:space="preserve">, prenoviti dodeljevane stalnega in začasnega spremljevalca, </w:t>
            </w:r>
          </w:p>
          <w:p w14:paraId="23FB3FF4" w14:textId="5FDC84A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1.4: posodobitev kurikulov, preveriti učinkovitost manjših učnih skupin (glede na to, da ni več nivojskega pouka), preveriti ustreznost tako raznolikega nabora izbirnih predmetov in morda razmisliti tudi o predmetih, pri katerih bi lahko učenci poglobili znanje (npr. nadarjeni, priseljenci znanje slovenščine, otroci, ki potrebujejo učno pomoč, pa znanje matematike itd</w:t>
            </w:r>
            <w:r w:rsidR="00137D28">
              <w:rPr>
                <w:rFonts w:eastAsia="Calibri" w:cstheme="minorHAnsi"/>
                <w:color w:val="000000"/>
                <w:sz w:val="20"/>
                <w:szCs w:val="20"/>
              </w:rPr>
              <w:t>.</w:t>
            </w:r>
            <w:r w:rsidRPr="00D84308">
              <w:rPr>
                <w:rFonts w:eastAsia="Calibri" w:cstheme="minorHAnsi"/>
                <w:color w:val="000000"/>
                <w:sz w:val="20"/>
                <w:szCs w:val="20"/>
              </w:rPr>
              <w:t xml:space="preserve">). </w:t>
            </w:r>
          </w:p>
          <w:p w14:paraId="78D14AB4" w14:textId="63FEEFA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1.5: posodobitev sistema VIZ gluhih, ki zajema tako vzpostavitev pravnih</w:t>
            </w:r>
            <w:r w:rsidR="006C407C">
              <w:rPr>
                <w:rFonts w:eastAsia="Calibri" w:cstheme="minorHAnsi"/>
                <w:color w:val="000000"/>
                <w:sz w:val="20"/>
                <w:szCs w:val="20"/>
              </w:rPr>
              <w:t xml:space="preserve"> podlag</w:t>
            </w:r>
            <w:r w:rsidRPr="00D84308">
              <w:rPr>
                <w:rFonts w:eastAsia="Calibri" w:cstheme="minorHAnsi"/>
                <w:color w:val="000000"/>
                <w:sz w:val="20"/>
                <w:szCs w:val="20"/>
              </w:rPr>
              <w:t xml:space="preserve"> za umestitev SZJ kot pripravo ustreznih kurikularnih dokumentov.</w:t>
            </w:r>
          </w:p>
          <w:p w14:paraId="102BDE25" w14:textId="7DF0905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1.6: analiza možnosti za premik učenja branja in pisanja iz 1. v 2. razred devetletke kot ukrep za zmanjšanje števila otrok z učnimi težavami in znižanje števila otrok z odlogom šolanja. </w:t>
            </w:r>
          </w:p>
          <w:p w14:paraId="7DF5E39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1.7: vzpostavitev pogojev za ugotavljanje funkcionalne in bralne pismenosti pri različnih skupinah oseb s posebnimi potrebami.</w:t>
            </w:r>
          </w:p>
          <w:p w14:paraId="5D281F5F" w14:textId="10DD629F"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2.  Razvijanje in krepitev sporazumevalnih zmožnosti oseb s posebnimi potrebami</w:t>
            </w:r>
          </w:p>
          <w:p w14:paraId="6748565A" w14:textId="682E95F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razvijanje in krepitev sporazumevalne zmožnosti slepih in slabovidnih, gluho</w:t>
            </w:r>
            <w:r w:rsidR="00137D28">
              <w:rPr>
                <w:rFonts w:eastAsia="Calibri" w:cstheme="minorHAnsi"/>
                <w:color w:val="000000"/>
                <w:sz w:val="20"/>
                <w:szCs w:val="20"/>
              </w:rPr>
              <w:t>-</w:t>
            </w:r>
            <w:r w:rsidRPr="00D84308">
              <w:rPr>
                <w:rFonts w:eastAsia="Calibri" w:cstheme="minorHAnsi"/>
                <w:color w:val="000000"/>
                <w:sz w:val="20"/>
                <w:szCs w:val="20"/>
              </w:rPr>
              <w:t xml:space="preserve">slepih ter oseb s specifičnimi motnjami (na primer disleksija, slabše bralne in učne sposobnosti, govorno-jezikovne motnje ipd.). </w:t>
            </w:r>
          </w:p>
          <w:p w14:paraId="5D25A88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izdelava in implementacija koncepta umestitve prilagojenih načinov sporazumevanja v vrtcu in šolah ter omogočanje izobraževanja otrok in odraslih v njim prilagojenih načinih sporazumevanja.</w:t>
            </w:r>
          </w:p>
          <w:p w14:paraId="08BF9AE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2.3: zagotavljanje polnega razvoja sporazumevalnih zmožnosti tudi za druge osebe s posebnimi potrebami, kar vključuje zagotavljanje temeljnih jezikovnih virov in tehnologij ter didaktičnih gradiv za osebe s posebnimi potrebami. </w:t>
            </w:r>
          </w:p>
          <w:p w14:paraId="39A6C23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Učinkovito učenje slovenskega znakovnega jezika </w:t>
            </w:r>
            <w:r w:rsidRPr="00D84308">
              <w:rPr>
                <w:rFonts w:eastAsia="Calibri" w:cstheme="minorHAnsi"/>
                <w:color w:val="000000"/>
                <w:sz w:val="20"/>
                <w:szCs w:val="20"/>
              </w:rPr>
              <w:t xml:space="preserve">(SZJ) v procesu izobraževanja gluhih in naglušnih. </w:t>
            </w:r>
          </w:p>
          <w:p w14:paraId="4D76D06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uvedba digitalne tehnologije za komunikacijo in prevajanje. </w:t>
            </w:r>
          </w:p>
          <w:p w14:paraId="6226511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300DBD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tc>
      </w:tr>
      <w:tr w:rsidR="00E8526B" w:rsidRPr="006435EA" w14:paraId="79B30C5D" w14:textId="77777777" w:rsidTr="003525FB">
        <w:trPr>
          <w:trHeight w:val="275"/>
        </w:trPr>
        <w:tc>
          <w:tcPr>
            <w:tcW w:w="47" w:type="pct"/>
          </w:tcPr>
          <w:p w14:paraId="15B4FE1E" w14:textId="77777777" w:rsidR="00E8526B" w:rsidRPr="006435EA" w:rsidRDefault="00E8526B" w:rsidP="00B0074A">
            <w:pPr>
              <w:autoSpaceDE w:val="0"/>
              <w:autoSpaceDN w:val="0"/>
              <w:adjustRightInd w:val="0"/>
              <w:spacing w:after="0" w:line="240" w:lineRule="auto"/>
              <w:rPr>
                <w:rFonts w:eastAsia="Calibri" w:cstheme="minorHAnsi"/>
                <w:b/>
                <w:bCs/>
                <w:color w:val="000000"/>
              </w:rPr>
            </w:pPr>
          </w:p>
        </w:tc>
        <w:tc>
          <w:tcPr>
            <w:tcW w:w="851" w:type="pct"/>
            <w:gridSpan w:val="4"/>
            <w:shd w:val="solid" w:color="CCFFCC" w:fill="auto"/>
          </w:tcPr>
          <w:p w14:paraId="298A8D82" w14:textId="03E8F8D5" w:rsidR="00E8526B" w:rsidRPr="00D84308" w:rsidRDefault="00E8526B" w:rsidP="00B0074A">
            <w:pPr>
              <w:autoSpaceDE w:val="0"/>
              <w:autoSpaceDN w:val="0"/>
              <w:adjustRightInd w:val="0"/>
              <w:spacing w:after="0" w:line="240" w:lineRule="auto"/>
              <w:rPr>
                <w:rFonts w:eastAsia="Calibri" w:cstheme="minorHAnsi"/>
                <w:color w:val="339966"/>
                <w:sz w:val="20"/>
                <w:szCs w:val="20"/>
              </w:rPr>
            </w:pPr>
            <w:r w:rsidRPr="00D84308">
              <w:rPr>
                <w:rFonts w:eastAsia="Calibri" w:cstheme="minorHAnsi"/>
                <w:b/>
                <w:bCs/>
                <w:color w:val="339966"/>
                <w:sz w:val="20"/>
                <w:szCs w:val="20"/>
              </w:rPr>
              <w:t>ČLOVEKOVE PRAVICE V VIZ</w:t>
            </w:r>
          </w:p>
        </w:tc>
        <w:tc>
          <w:tcPr>
            <w:tcW w:w="1495" w:type="pct"/>
            <w:shd w:val="solid" w:color="CCFFCC" w:fill="auto"/>
          </w:tcPr>
          <w:p w14:paraId="43638EF7" w14:textId="77777777" w:rsidR="00E8526B" w:rsidRPr="00D84308" w:rsidRDefault="00E8526B" w:rsidP="00B0074A">
            <w:pPr>
              <w:autoSpaceDE w:val="0"/>
              <w:autoSpaceDN w:val="0"/>
              <w:adjustRightInd w:val="0"/>
              <w:spacing w:after="0" w:line="240" w:lineRule="auto"/>
              <w:rPr>
                <w:rFonts w:eastAsia="Calibri" w:cstheme="minorHAnsi"/>
                <w:color w:val="339966"/>
                <w:sz w:val="20"/>
                <w:szCs w:val="20"/>
              </w:rPr>
            </w:pPr>
          </w:p>
        </w:tc>
        <w:tc>
          <w:tcPr>
            <w:tcW w:w="47" w:type="pct"/>
            <w:shd w:val="solid" w:color="CCFFCC" w:fill="auto"/>
          </w:tcPr>
          <w:p w14:paraId="5D70724B" w14:textId="77777777" w:rsidR="00E8526B" w:rsidRPr="00D84308" w:rsidRDefault="00E8526B"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3DDD9BE9" w14:textId="77777777" w:rsidR="00E8526B" w:rsidRPr="00D84308" w:rsidRDefault="00E8526B" w:rsidP="00B0074A">
            <w:pPr>
              <w:autoSpaceDE w:val="0"/>
              <w:autoSpaceDN w:val="0"/>
              <w:adjustRightInd w:val="0"/>
              <w:spacing w:after="0" w:line="240" w:lineRule="auto"/>
              <w:rPr>
                <w:rFonts w:eastAsia="Calibri" w:cstheme="minorHAnsi"/>
                <w:color w:val="339966"/>
                <w:sz w:val="20"/>
                <w:szCs w:val="20"/>
              </w:rPr>
            </w:pPr>
          </w:p>
        </w:tc>
      </w:tr>
      <w:tr w:rsidR="00B0074A" w:rsidRPr="006435EA" w14:paraId="577E380D" w14:textId="77777777" w:rsidTr="003525FB">
        <w:trPr>
          <w:trHeight w:val="275"/>
        </w:trPr>
        <w:tc>
          <w:tcPr>
            <w:tcW w:w="47" w:type="pct"/>
          </w:tcPr>
          <w:p w14:paraId="64EE3A01"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223419B3"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2299" w:type="pct"/>
            <w:gridSpan w:val="4"/>
          </w:tcPr>
          <w:p w14:paraId="43CA99A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Otrokove / človekove pravice</w:t>
            </w:r>
          </w:p>
        </w:tc>
        <w:tc>
          <w:tcPr>
            <w:tcW w:w="47" w:type="pct"/>
          </w:tcPr>
          <w:p w14:paraId="4E7498C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6A158AE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0AFD207" w14:textId="77777777" w:rsidTr="003525FB">
        <w:trPr>
          <w:trHeight w:val="1839"/>
        </w:trPr>
        <w:tc>
          <w:tcPr>
            <w:tcW w:w="47" w:type="pct"/>
          </w:tcPr>
          <w:p w14:paraId="203921CB"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4AD21EC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9F343FB"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0483DAE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171F7AF" w14:textId="181D368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Vertikalno in horizontalno povezovanje področij otrokovih, človekovih pravic v vzgoji, znanosti,</w:t>
            </w:r>
            <w:r w:rsidR="006B08F5">
              <w:rPr>
                <w:rFonts w:eastAsia="Calibri" w:cstheme="minorHAnsi"/>
                <w:color w:val="000000"/>
                <w:sz w:val="20"/>
                <w:szCs w:val="20"/>
              </w:rPr>
              <w:t xml:space="preserve"> </w:t>
            </w:r>
            <w:r w:rsidRPr="00D84308">
              <w:rPr>
                <w:rFonts w:eastAsia="Calibri" w:cstheme="minorHAnsi"/>
                <w:color w:val="000000"/>
                <w:sz w:val="20"/>
                <w:szCs w:val="20"/>
              </w:rPr>
              <w:t>športu in izobraževanju</w:t>
            </w:r>
          </w:p>
        </w:tc>
        <w:tc>
          <w:tcPr>
            <w:tcW w:w="1542" w:type="pct"/>
            <w:gridSpan w:val="2"/>
          </w:tcPr>
          <w:p w14:paraId="1C37C2A7" w14:textId="7AA6836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Delo poteka v obliki zbira</w:t>
            </w:r>
            <w:r w:rsidR="006B08F5">
              <w:rPr>
                <w:rFonts w:eastAsia="Calibri" w:cstheme="minorHAnsi"/>
                <w:color w:val="000000"/>
                <w:sz w:val="20"/>
                <w:szCs w:val="20"/>
              </w:rPr>
              <w:t>nja</w:t>
            </w:r>
            <w:r w:rsidRPr="00D84308">
              <w:rPr>
                <w:rFonts w:eastAsia="Calibri" w:cstheme="minorHAnsi"/>
                <w:color w:val="000000"/>
                <w:sz w:val="20"/>
                <w:szCs w:val="20"/>
              </w:rPr>
              <w:t xml:space="preserve"> gradiv in priprave odzivov MIZŠ na vprašanja, ki jih v letnem poročilu navaja Varuh človekovih pravic (teme prevozi otrok, prehrana, posebne potrebe, sanacija stavb, ranljive skupine, učbeniški skladi, prestopi med športnimi klubi), koordinatorstvo za enake možnosti žensk in otrok 2018</w:t>
            </w:r>
            <w:r w:rsidR="006B08F5">
              <w:rPr>
                <w:rFonts w:eastAsia="Calibri" w:cstheme="minorHAnsi"/>
                <w:color w:val="000000"/>
                <w:sz w:val="20"/>
                <w:szCs w:val="20"/>
              </w:rPr>
              <w:t>–</w:t>
            </w:r>
            <w:r w:rsidRPr="00D84308">
              <w:rPr>
                <w:rFonts w:eastAsia="Calibri" w:cstheme="minorHAnsi"/>
                <w:color w:val="000000"/>
                <w:sz w:val="20"/>
                <w:szCs w:val="20"/>
              </w:rPr>
              <w:t xml:space="preserve">2022, sodelovanje </w:t>
            </w:r>
            <w:r w:rsidR="006B08F5">
              <w:rPr>
                <w:rFonts w:eastAsia="Calibri" w:cstheme="minorHAnsi"/>
                <w:color w:val="000000"/>
                <w:sz w:val="20"/>
                <w:szCs w:val="20"/>
              </w:rPr>
              <w:t>v</w:t>
            </w:r>
            <w:r w:rsidRPr="00D84308">
              <w:rPr>
                <w:rFonts w:eastAsia="Calibri" w:cstheme="minorHAnsi"/>
                <w:color w:val="000000"/>
                <w:sz w:val="20"/>
                <w:szCs w:val="20"/>
              </w:rPr>
              <w:t xml:space="preserve"> medresorskih, mednarodnih in nacionalnih skupinah, delovnih telesih mednarodnih organizacij.</w:t>
            </w:r>
          </w:p>
          <w:p w14:paraId="22333E7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2F0EF45" w14:textId="610AE94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Varuh in Zagovornik sta v obdobju med majem in septembrom opozarjala med drugimi na </w:t>
            </w:r>
            <w:r w:rsidRPr="00D84308">
              <w:rPr>
                <w:rFonts w:eastAsia="Calibri" w:cstheme="minorHAnsi"/>
                <w:bCs/>
                <w:color w:val="000000"/>
                <w:sz w:val="20"/>
                <w:szCs w:val="20"/>
              </w:rPr>
              <w:t>škodljive posledice, ki naj bi jih prinašalo izobraževanje otrok na daljavo,</w:t>
            </w:r>
            <w:r w:rsidRPr="00D84308">
              <w:rPr>
                <w:rFonts w:eastAsia="Calibri" w:cstheme="minorHAnsi"/>
                <w:color w:val="000000"/>
                <w:sz w:val="20"/>
                <w:szCs w:val="20"/>
              </w:rPr>
              <w:t xml:space="preserve"> na neprimernost izvajanja dodatne strokovne pomoči na daljavo za otroke s posebnimi potrebami in </w:t>
            </w:r>
            <w:r w:rsidR="006B08F5" w:rsidRPr="00D84308">
              <w:rPr>
                <w:rFonts w:eastAsia="Calibri" w:cstheme="minorHAnsi"/>
                <w:color w:val="000000"/>
                <w:sz w:val="20"/>
                <w:szCs w:val="20"/>
              </w:rPr>
              <w:t>njih</w:t>
            </w:r>
            <w:r w:rsidR="006B08F5">
              <w:rPr>
                <w:rFonts w:eastAsia="Calibri" w:cstheme="minorHAnsi"/>
                <w:color w:val="000000"/>
                <w:sz w:val="20"/>
                <w:szCs w:val="20"/>
              </w:rPr>
              <w:t>ovo</w:t>
            </w:r>
            <w:r w:rsidR="006B08F5" w:rsidRPr="00D84308">
              <w:rPr>
                <w:rFonts w:eastAsia="Calibri" w:cstheme="minorHAnsi"/>
                <w:color w:val="000000"/>
                <w:sz w:val="20"/>
                <w:szCs w:val="20"/>
              </w:rPr>
              <w:t xml:space="preserve"> </w:t>
            </w:r>
            <w:r w:rsidRPr="00D84308">
              <w:rPr>
                <w:rFonts w:eastAsia="Calibri" w:cstheme="minorHAnsi"/>
                <w:color w:val="000000"/>
                <w:sz w:val="20"/>
                <w:szCs w:val="20"/>
              </w:rPr>
              <w:t>izvzetost iz socializacijskega prostora.</w:t>
            </w:r>
          </w:p>
          <w:p w14:paraId="1017E3D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F8C644D" w14:textId="1D65E2F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Odprto in nedodelano ostaja področje otrokovih</w:t>
            </w:r>
            <w:r w:rsidR="006B08F5">
              <w:rPr>
                <w:rFonts w:eastAsia="Calibri" w:cstheme="minorHAnsi"/>
                <w:color w:val="000000"/>
                <w:sz w:val="20"/>
                <w:szCs w:val="20"/>
              </w:rPr>
              <w:t xml:space="preserve"> </w:t>
            </w:r>
            <w:r w:rsidRPr="00D84308">
              <w:rPr>
                <w:rFonts w:eastAsia="Calibri" w:cstheme="minorHAnsi"/>
                <w:color w:val="000000"/>
                <w:sz w:val="20"/>
                <w:szCs w:val="20"/>
              </w:rPr>
              <w:t>/</w:t>
            </w:r>
            <w:r w:rsidR="006B08F5">
              <w:rPr>
                <w:rFonts w:eastAsia="Calibri" w:cstheme="minorHAnsi"/>
                <w:color w:val="000000"/>
                <w:sz w:val="20"/>
                <w:szCs w:val="20"/>
              </w:rPr>
              <w:t xml:space="preserve"> </w:t>
            </w:r>
            <w:r w:rsidRPr="00D84308">
              <w:rPr>
                <w:rFonts w:eastAsia="Calibri" w:cstheme="minorHAnsi"/>
                <w:color w:val="000000"/>
                <w:sz w:val="20"/>
                <w:szCs w:val="20"/>
              </w:rPr>
              <w:t xml:space="preserve">človekovih </w:t>
            </w:r>
            <w:r w:rsidRPr="00D84308">
              <w:rPr>
                <w:rFonts w:eastAsia="Calibri" w:cstheme="minorHAnsi"/>
                <w:bCs/>
                <w:color w:val="000000"/>
                <w:sz w:val="20"/>
                <w:szCs w:val="20"/>
              </w:rPr>
              <w:t>pravic istospolnih</w:t>
            </w:r>
            <w:r w:rsidRPr="00D84308">
              <w:rPr>
                <w:rFonts w:eastAsia="Calibri" w:cstheme="minorHAnsi"/>
                <w:color w:val="000000"/>
                <w:sz w:val="20"/>
                <w:szCs w:val="20"/>
              </w:rPr>
              <w:t xml:space="preserve"> </w:t>
            </w:r>
            <w:r w:rsidR="006B08F5">
              <w:rPr>
                <w:rFonts w:eastAsia="Calibri" w:cstheme="minorHAnsi"/>
                <w:color w:val="000000"/>
                <w:sz w:val="20"/>
                <w:szCs w:val="20"/>
              </w:rPr>
              <w:t>–</w:t>
            </w:r>
            <w:r w:rsidRPr="00D84308">
              <w:rPr>
                <w:rFonts w:eastAsia="Calibri" w:cstheme="minorHAnsi"/>
                <w:color w:val="000000"/>
                <w:sz w:val="20"/>
                <w:szCs w:val="20"/>
              </w:rPr>
              <w:t xml:space="preserve"> teme se dotaknemo samo v segmentu navajanja ciljev vzgoje in izobraž</w:t>
            </w:r>
            <w:r w:rsidR="006B08F5">
              <w:rPr>
                <w:rFonts w:eastAsia="Calibri" w:cstheme="minorHAnsi"/>
                <w:color w:val="000000"/>
                <w:sz w:val="20"/>
                <w:szCs w:val="20"/>
              </w:rPr>
              <w:t>ev</w:t>
            </w:r>
            <w:r w:rsidRPr="00D84308">
              <w:rPr>
                <w:rFonts w:eastAsia="Calibri" w:cstheme="minorHAnsi"/>
                <w:color w:val="000000"/>
                <w:sz w:val="20"/>
                <w:szCs w:val="20"/>
              </w:rPr>
              <w:t>anja ter 2.a člena ZOFVI, ki prepoveduje vsakršno obliko nasilja</w:t>
            </w:r>
            <w:r w:rsidR="006B08F5">
              <w:rPr>
                <w:rFonts w:eastAsia="Calibri" w:cstheme="minorHAnsi"/>
                <w:color w:val="000000"/>
                <w:sz w:val="20"/>
                <w:szCs w:val="20"/>
              </w:rPr>
              <w:t>.</w:t>
            </w:r>
            <w:r w:rsidRPr="00D84308">
              <w:rPr>
                <w:rFonts w:eastAsia="Calibri" w:cstheme="minorHAnsi"/>
                <w:color w:val="000000"/>
                <w:sz w:val="20"/>
                <w:szCs w:val="20"/>
              </w:rPr>
              <w:t xml:space="preserve"> </w:t>
            </w:r>
          </w:p>
          <w:p w14:paraId="47F0DCD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99CA50C" w14:textId="68BFFA9C" w:rsidR="00B0074A" w:rsidRPr="00D84308" w:rsidRDefault="00B0074A" w:rsidP="008056E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Pogosto se pojavlja vprašanje uporabe religijskih simbolov v prostorih javne šole.</w:t>
            </w:r>
            <w:r w:rsidRPr="00D84308" w:rsidDel="00C26DFC">
              <w:rPr>
                <w:rFonts w:eastAsia="Calibri" w:cstheme="minorHAnsi"/>
                <w:color w:val="000000"/>
                <w:sz w:val="20"/>
                <w:szCs w:val="20"/>
              </w:rPr>
              <w:t xml:space="preserve"> </w:t>
            </w:r>
            <w:r w:rsidRPr="00D84308">
              <w:rPr>
                <w:rFonts w:eastAsia="Calibri" w:cstheme="minorHAnsi"/>
                <w:color w:val="000000"/>
                <w:sz w:val="20"/>
                <w:szCs w:val="20"/>
              </w:rPr>
              <w:t xml:space="preserve">Izveden je bil CRP Izzivi religijsko pluralne družbe za javno šolo, na </w:t>
            </w:r>
            <w:r w:rsidR="00896117">
              <w:rPr>
                <w:rFonts w:eastAsia="Calibri" w:cstheme="minorHAnsi"/>
                <w:color w:val="000000"/>
                <w:sz w:val="20"/>
                <w:szCs w:val="20"/>
              </w:rPr>
              <w:t>osnovi</w:t>
            </w:r>
            <w:r w:rsidRPr="00D84308">
              <w:rPr>
                <w:rFonts w:eastAsia="Calibri" w:cstheme="minorHAnsi"/>
                <w:color w:val="000000"/>
                <w:sz w:val="20"/>
                <w:szCs w:val="20"/>
              </w:rPr>
              <w:t xml:space="preserve"> katerega so pripravljena Strokovna priporočila za uspešno prilagajanje javnega šolskega sistema religijsko pluralnim družbenim in kulturnim razmeram (MIZŠ, 2019).</w:t>
            </w:r>
          </w:p>
        </w:tc>
        <w:tc>
          <w:tcPr>
            <w:tcW w:w="2560" w:type="pct"/>
          </w:tcPr>
          <w:p w14:paraId="597480B8" w14:textId="27FE225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color w:val="000000"/>
                <w:sz w:val="20"/>
                <w:szCs w:val="20"/>
              </w:rPr>
              <w:lastRenderedPageBreak/>
              <w:t>Izziv 1. Učinkovito uveljavljanje otrokovih pravic v procesu vzgoje in izobraževanja</w:t>
            </w:r>
          </w:p>
          <w:p w14:paraId="657AF7F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 Urediti področje posebnih potreb v VIZ,</w:t>
            </w:r>
            <w:r w:rsidRPr="00D84308">
              <w:rPr>
                <w:rFonts w:eastAsia="Calibri" w:cstheme="minorHAnsi"/>
                <w:color w:val="000000"/>
                <w:sz w:val="20"/>
                <w:szCs w:val="20"/>
              </w:rPr>
              <w:t xml:space="preserve"> vključujoč zaznane težave pri stavbah v VIZ, ki ne omogočajo polnega dostopa za invalide. </w:t>
            </w:r>
          </w:p>
          <w:p w14:paraId="3988D3B8" w14:textId="7A3F5AB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uvedba </w:t>
            </w:r>
            <w:r w:rsidRPr="00D84308">
              <w:rPr>
                <w:rFonts w:eastAsia="Calibri" w:cstheme="minorHAnsi"/>
                <w:color w:val="000000"/>
                <w:sz w:val="20"/>
                <w:szCs w:val="20"/>
              </w:rPr>
              <w:t xml:space="preserve">pozitivnih ukrepov za </w:t>
            </w:r>
            <w:r w:rsidRPr="00D84308">
              <w:rPr>
                <w:rFonts w:eastAsia="Calibri" w:cstheme="minorHAnsi"/>
                <w:bCs/>
                <w:color w:val="000000"/>
                <w:sz w:val="20"/>
                <w:szCs w:val="20"/>
              </w:rPr>
              <w:t xml:space="preserve">spodbujanje enakosti spolov skozi celo vertikalo VIZ </w:t>
            </w:r>
            <w:r w:rsidRPr="00D84308">
              <w:rPr>
                <w:rFonts w:eastAsia="Calibri" w:cstheme="minorHAnsi"/>
                <w:color w:val="000000"/>
                <w:sz w:val="20"/>
                <w:szCs w:val="20"/>
              </w:rPr>
              <w:t xml:space="preserve">(od predšolske vzgoje do znanosti in VŠ </w:t>
            </w:r>
            <w:r w:rsidR="006B08F5">
              <w:rPr>
                <w:rFonts w:eastAsia="Calibri" w:cstheme="minorHAnsi"/>
                <w:color w:val="000000"/>
                <w:sz w:val="20"/>
                <w:szCs w:val="20"/>
              </w:rPr>
              <w:t>–</w:t>
            </w:r>
            <w:r w:rsidRPr="00D84308">
              <w:rPr>
                <w:rFonts w:eastAsia="Calibri" w:cstheme="minorHAnsi"/>
                <w:color w:val="000000"/>
                <w:sz w:val="20"/>
                <w:szCs w:val="20"/>
              </w:rPr>
              <w:t xml:space="preserve"> stekleni strop, tipične izbire poklicnih poti). </w:t>
            </w:r>
          </w:p>
          <w:p w14:paraId="512F0AC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razmisliti o "drugačnem" pristopu pri ureditvi prostora in izvajanja izobraževanja </w:t>
            </w:r>
            <w:r w:rsidRPr="00D84308">
              <w:rPr>
                <w:rFonts w:eastAsia="Calibri" w:cstheme="minorHAnsi"/>
                <w:color w:val="000000"/>
                <w:sz w:val="20"/>
                <w:szCs w:val="20"/>
              </w:rPr>
              <w:t>(manj sedenja, več izobraževanja na prostem, tehnike sproščanja).</w:t>
            </w:r>
          </w:p>
          <w:p w14:paraId="14BCE1A4"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color w:val="000000"/>
                <w:sz w:val="20"/>
                <w:szCs w:val="20"/>
              </w:rPr>
              <w:t xml:space="preserve">Predlog </w:t>
            </w:r>
            <w:r w:rsidRPr="00D84308">
              <w:rPr>
                <w:rFonts w:eastAsia="Calibri" w:cstheme="minorHAnsi"/>
                <w:bCs/>
                <w:color w:val="000000"/>
                <w:sz w:val="20"/>
                <w:szCs w:val="20"/>
              </w:rPr>
              <w:t xml:space="preserve"> 1.4: nasloviti vprašanje otrokovih pravic v digitalnem okolju.</w:t>
            </w:r>
          </w:p>
          <w:p w14:paraId="2D28FB4A" w14:textId="5B7749A0"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w:t>
            </w:r>
            <w:r w:rsidRPr="00D84308">
              <w:rPr>
                <w:rFonts w:eastAsia="Calibri" w:cstheme="minorHAnsi"/>
                <w:b/>
                <w:color w:val="000000"/>
                <w:sz w:val="20"/>
                <w:szCs w:val="20"/>
              </w:rPr>
              <w:t xml:space="preserve"> Uspešno prilagajanje javnega šolskega sistema religijsko pluralnim družbenim in kulturnim razmeram</w:t>
            </w:r>
          </w:p>
          <w:p w14:paraId="183D0DE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sistematična ureditev vprašanja prisotnosti religijskih simbolov v prostorih javne šole. </w:t>
            </w:r>
          </w:p>
          <w:p w14:paraId="794AACA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2.2: smiselno zagotavljanje z religijskimi zapovedmi usklajene prehrane. </w:t>
            </w:r>
          </w:p>
          <w:p w14:paraId="40CE9826"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color w:val="000000"/>
                <w:sz w:val="20"/>
                <w:szCs w:val="20"/>
              </w:rPr>
              <w:t>Predlog 2.3: smiselno zagotavljanje možnosti obeleževanja praznikov, ki se tradicionalno praznujejo v nekatoliških religijskih tradicijah.</w:t>
            </w:r>
          </w:p>
        </w:tc>
      </w:tr>
      <w:tr w:rsidR="00B0074A" w:rsidRPr="006435EA" w14:paraId="3C63CFED" w14:textId="77777777" w:rsidTr="003525FB">
        <w:trPr>
          <w:trHeight w:val="84"/>
        </w:trPr>
        <w:tc>
          <w:tcPr>
            <w:tcW w:w="47" w:type="pct"/>
          </w:tcPr>
          <w:p w14:paraId="041949C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930656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0B01CC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6F4BF24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4F996EC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4C3C512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10295E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1B3E342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2E589B6" w14:textId="77777777" w:rsidTr="003525FB">
        <w:trPr>
          <w:trHeight w:val="212"/>
        </w:trPr>
        <w:tc>
          <w:tcPr>
            <w:tcW w:w="47" w:type="pct"/>
          </w:tcPr>
          <w:p w14:paraId="5C2C986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5E08BE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0264E662"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Zasebno šolstvo</w:t>
            </w:r>
          </w:p>
        </w:tc>
        <w:tc>
          <w:tcPr>
            <w:tcW w:w="51" w:type="pct"/>
          </w:tcPr>
          <w:p w14:paraId="73E6E49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7BDB538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28209CD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62DB78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A368413" w14:textId="77777777" w:rsidTr="003525FB">
        <w:trPr>
          <w:trHeight w:val="3817"/>
        </w:trPr>
        <w:tc>
          <w:tcPr>
            <w:tcW w:w="47" w:type="pct"/>
          </w:tcPr>
          <w:p w14:paraId="5AE0C74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7C4A0FE3"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4050658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06" w:type="pct"/>
          </w:tcPr>
          <w:p w14:paraId="67540C2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tcPr>
          <w:p w14:paraId="1E63877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1542" w:type="pct"/>
            <w:gridSpan w:val="2"/>
          </w:tcPr>
          <w:p w14:paraId="6B50C2C2" w14:textId="0A5074E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 Sloveniji je sistem vzgoje in izobraževanja organiziran kot javna služba. Z izvajanjem javno veljavnih programov jo uresničujejo javni in zasebni zavodi ter zasebniki s koncesijo. Z zakonom je omogočeno tudi ustanavljanje zasebnih izobraževalnih institucij, ki izvajajo </w:t>
            </w:r>
            <w:r w:rsidR="00896117">
              <w:rPr>
                <w:rFonts w:eastAsia="Calibri" w:cstheme="minorHAnsi"/>
                <w:color w:val="000000"/>
                <w:sz w:val="20"/>
                <w:szCs w:val="20"/>
              </w:rPr>
              <w:t xml:space="preserve">svoje </w:t>
            </w:r>
            <w:r w:rsidRPr="00D84308">
              <w:rPr>
                <w:rFonts w:eastAsia="Calibri" w:cstheme="minorHAnsi"/>
                <w:color w:val="000000"/>
                <w:sz w:val="20"/>
                <w:szCs w:val="20"/>
              </w:rPr>
              <w:t>programe s pravico javnosti. Tako je omogočena tudi izbira izobraževanja v skladu s svetovnim nazorom.</w:t>
            </w:r>
          </w:p>
          <w:p w14:paraId="144C873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CA60103" w14:textId="4BA1FD2A" w:rsidR="00B0074A"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Leta 2016 je Strokovni svet RS za splošno izobraževanje predlagal MIZŠ, da izdela kriterije za šole po posebnih pedagoških načelih in</w:t>
            </w:r>
            <w:r w:rsidR="00896117">
              <w:rPr>
                <w:rFonts w:eastAsia="Calibri" w:cstheme="minorHAnsi"/>
                <w:color w:val="000000"/>
                <w:sz w:val="20"/>
                <w:szCs w:val="20"/>
              </w:rPr>
              <w:t xml:space="preserve"> </w:t>
            </w:r>
            <w:r w:rsidRPr="00D84308">
              <w:rPr>
                <w:rFonts w:eastAsia="Calibri" w:cstheme="minorHAnsi"/>
                <w:color w:val="000000"/>
                <w:sz w:val="20"/>
                <w:szCs w:val="20"/>
              </w:rPr>
              <w:t>jasn</w:t>
            </w:r>
            <w:r w:rsidR="00896117">
              <w:rPr>
                <w:rFonts w:eastAsia="Calibri" w:cstheme="minorHAnsi"/>
                <w:color w:val="000000"/>
                <w:sz w:val="20"/>
                <w:szCs w:val="20"/>
              </w:rPr>
              <w:t>eje</w:t>
            </w:r>
            <w:r w:rsidRPr="00D84308">
              <w:rPr>
                <w:rFonts w:eastAsia="Calibri" w:cstheme="minorHAnsi"/>
                <w:color w:val="000000"/>
                <w:sz w:val="20"/>
                <w:szCs w:val="20"/>
              </w:rPr>
              <w:t xml:space="preserve"> opredeli tretji odstavek 17. člena ZOFVI, katera so ustrezna mednarodna združenja šol, ki delujejo po posebnih pedagoških načelih.</w:t>
            </w:r>
          </w:p>
          <w:p w14:paraId="56EBEA79" w14:textId="78BBEDFD" w:rsidR="0053487F" w:rsidRPr="00D84308" w:rsidRDefault="0053487F" w:rsidP="00B0074A">
            <w:pPr>
              <w:autoSpaceDE w:val="0"/>
              <w:autoSpaceDN w:val="0"/>
              <w:adjustRightInd w:val="0"/>
              <w:spacing w:after="0" w:line="240" w:lineRule="auto"/>
              <w:rPr>
                <w:rFonts w:eastAsia="Calibri" w:cstheme="minorHAnsi"/>
                <w:color w:val="000000"/>
                <w:sz w:val="20"/>
                <w:szCs w:val="20"/>
              </w:rPr>
            </w:pPr>
          </w:p>
        </w:tc>
        <w:tc>
          <w:tcPr>
            <w:tcW w:w="2560" w:type="pct"/>
          </w:tcPr>
          <w:p w14:paraId="338F053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1. Financiranje zasebnih šol</w:t>
            </w:r>
          </w:p>
          <w:p w14:paraId="10C7DFFB" w14:textId="0505CC0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w:t>
            </w:r>
            <w:r w:rsidRPr="00D84308">
              <w:rPr>
                <w:rFonts w:eastAsia="Calibri" w:cstheme="minorHAnsi"/>
                <w:color w:val="000000"/>
                <w:sz w:val="20"/>
                <w:szCs w:val="20"/>
              </w:rPr>
              <w:t>soočiti metodologije izračuna za zasebne zavod</w:t>
            </w:r>
            <w:r w:rsidR="00896117">
              <w:rPr>
                <w:rFonts w:eastAsia="Calibri" w:cstheme="minorHAnsi"/>
                <w:color w:val="000000"/>
                <w:sz w:val="20"/>
                <w:szCs w:val="20"/>
              </w:rPr>
              <w:t>e</w:t>
            </w:r>
            <w:r w:rsidRPr="00D84308">
              <w:rPr>
                <w:rFonts w:eastAsia="Calibri" w:cstheme="minorHAnsi"/>
                <w:color w:val="000000"/>
                <w:sz w:val="20"/>
                <w:szCs w:val="20"/>
              </w:rPr>
              <w:t xml:space="preserve"> po vseh </w:t>
            </w:r>
            <w:r w:rsidR="00896117">
              <w:rPr>
                <w:rFonts w:eastAsia="Calibri" w:cstheme="minorHAnsi"/>
                <w:color w:val="000000"/>
                <w:sz w:val="20"/>
                <w:szCs w:val="20"/>
              </w:rPr>
              <w:t>ravneh</w:t>
            </w:r>
            <w:r w:rsidRPr="00D84308">
              <w:rPr>
                <w:rFonts w:eastAsia="Calibri" w:cstheme="minorHAnsi"/>
                <w:color w:val="000000"/>
                <w:sz w:val="20"/>
                <w:szCs w:val="20"/>
              </w:rPr>
              <w:t xml:space="preserve"> </w:t>
            </w:r>
            <w:r w:rsidR="00896117">
              <w:rPr>
                <w:rFonts w:eastAsia="Calibri" w:cstheme="minorHAnsi"/>
                <w:color w:val="000000"/>
                <w:sz w:val="20"/>
                <w:szCs w:val="20"/>
              </w:rPr>
              <w:t>–</w:t>
            </w:r>
            <w:r w:rsidRPr="00D84308">
              <w:rPr>
                <w:rFonts w:eastAsia="Calibri" w:cstheme="minorHAnsi"/>
                <w:color w:val="000000"/>
                <w:sz w:val="20"/>
                <w:szCs w:val="20"/>
              </w:rPr>
              <w:t xml:space="preserve"> predšolska vzgoja, osnovna šola, srednja šola, višja šola (kaj predstavlja 100 % in kaj 85 %). </w:t>
            </w:r>
          </w:p>
          <w:p w14:paraId="5EE8613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izvršitev odločbe ustavnega sodišča o financiranju zasebnih osnovnih šol v skladu z odločbo.</w:t>
            </w:r>
          </w:p>
          <w:p w14:paraId="13E694A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 Verifikacija zasebnih izobraževalnih programov</w:t>
            </w:r>
          </w:p>
          <w:p w14:paraId="0FE1DFC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2.1: </w:t>
            </w:r>
            <w:r w:rsidRPr="00D84308">
              <w:rPr>
                <w:rFonts w:eastAsia="Calibri" w:cstheme="minorHAnsi"/>
                <w:color w:val="000000"/>
                <w:sz w:val="20"/>
                <w:szCs w:val="20"/>
              </w:rPr>
              <w:t xml:space="preserve">določitev meril, kdaj gre za kvalitativno novost, ki odstopa od 'državnih' programov, tako da nov zasebni program pomeni obogatitev šolskega prostora; </w:t>
            </w:r>
          </w:p>
          <w:p w14:paraId="67529A99" w14:textId="4A721DF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opredeliti</w:t>
            </w:r>
            <w:r w:rsidR="00896117">
              <w:rPr>
                <w:rFonts w:eastAsia="Calibri" w:cstheme="minorHAnsi"/>
                <w:color w:val="000000"/>
                <w:sz w:val="20"/>
                <w:szCs w:val="20"/>
              </w:rPr>
              <w:t>,</w:t>
            </w:r>
            <w:r w:rsidRPr="00D84308">
              <w:rPr>
                <w:rFonts w:eastAsia="Calibri" w:cstheme="minorHAnsi"/>
                <w:color w:val="000000"/>
                <w:sz w:val="20"/>
                <w:szCs w:val="20"/>
              </w:rPr>
              <w:t xml:space="preserve"> kolikšno odstopanje od vsebin 'državnih' programov je še dopustno, da lahko govorimo o 'enakovrednem izobrazbenem standardu' ali (v primeru šol po posebnih pedagoških načelih) o 'minimalnih znanjih, ki omogočajo uspeš</w:t>
            </w:r>
            <w:r w:rsidR="00896117">
              <w:rPr>
                <w:rFonts w:eastAsia="Calibri" w:cstheme="minorHAnsi"/>
                <w:color w:val="000000"/>
                <w:sz w:val="20"/>
                <w:szCs w:val="20"/>
              </w:rPr>
              <w:t>e</w:t>
            </w:r>
            <w:r w:rsidRPr="00D84308">
              <w:rPr>
                <w:rFonts w:eastAsia="Calibri" w:cstheme="minorHAnsi"/>
                <w:color w:val="000000"/>
                <w:sz w:val="20"/>
                <w:szCs w:val="20"/>
              </w:rPr>
              <w:t>n zaključ</w:t>
            </w:r>
            <w:r w:rsidR="00896117">
              <w:rPr>
                <w:rFonts w:eastAsia="Calibri" w:cstheme="minorHAnsi"/>
                <w:color w:val="000000"/>
                <w:sz w:val="20"/>
                <w:szCs w:val="20"/>
              </w:rPr>
              <w:t>ek</w:t>
            </w:r>
            <w:r w:rsidRPr="00D84308">
              <w:rPr>
                <w:rFonts w:eastAsia="Calibri" w:cstheme="minorHAnsi"/>
                <w:color w:val="000000"/>
                <w:sz w:val="20"/>
                <w:szCs w:val="20"/>
              </w:rPr>
              <w:t xml:space="preserve"> izobraževanj</w:t>
            </w:r>
            <w:r w:rsidR="00896117">
              <w:rPr>
                <w:rFonts w:eastAsia="Calibri" w:cstheme="minorHAnsi"/>
                <w:color w:val="000000"/>
                <w:sz w:val="20"/>
                <w:szCs w:val="20"/>
              </w:rPr>
              <w:t>a</w:t>
            </w:r>
            <w:r w:rsidRPr="00D84308">
              <w:rPr>
                <w:rFonts w:eastAsia="Calibri" w:cstheme="minorHAnsi"/>
                <w:color w:val="000000"/>
                <w:sz w:val="20"/>
                <w:szCs w:val="20"/>
              </w:rPr>
              <w:t xml:space="preserve">': pregledati prakso podeljevanja javne veljavnosti (vprašanje trajnosti, začasnosti </w:t>
            </w:r>
            <w:r w:rsidR="00896117">
              <w:rPr>
                <w:rFonts w:eastAsia="Calibri" w:cstheme="minorHAnsi"/>
                <w:color w:val="000000"/>
                <w:sz w:val="20"/>
                <w:szCs w:val="20"/>
              </w:rPr>
              <w:t>in</w:t>
            </w:r>
            <w:r w:rsidRPr="00D84308">
              <w:rPr>
                <w:rFonts w:eastAsia="Calibri" w:cstheme="minorHAnsi"/>
                <w:color w:val="000000"/>
                <w:sz w:val="20"/>
                <w:szCs w:val="20"/>
              </w:rPr>
              <w:t xml:space="preserve"> (morebitnega) (ne)odvzema v luči dosedanjih izkušenj). </w:t>
            </w:r>
          </w:p>
          <w:p w14:paraId="6701E07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preverjanje in po potrebi posodabljanje programov zasebnega šolstva v smislu doseganja ciljev in standardov programov javnega šolstva.</w:t>
            </w:r>
          </w:p>
          <w:p w14:paraId="4E0CD287" w14:textId="16F531C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Usklajevanje razumevanja zakonsko uvedenih pojmov 'javna služba' in 'javno veljavni programi' </w:t>
            </w:r>
            <w:r w:rsidRPr="00D84308">
              <w:rPr>
                <w:rFonts w:eastAsia="Calibri" w:cstheme="minorHAnsi"/>
                <w:color w:val="000000"/>
                <w:sz w:val="20"/>
                <w:szCs w:val="20"/>
              </w:rPr>
              <w:t>s posledicami za statusno opredelitev in financiranje šol ter za enoten pristop po vseh segmentih (od vrtcev do višjih strokovnih šol)</w:t>
            </w:r>
          </w:p>
          <w:p w14:paraId="5CF55FB4" w14:textId="578361F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pregled zakonodaje (vseh členov ZOFVI), ki vsebujejo določbe o izobraževalnih in vzgojnih  programih, javni službi, verifikaciji programov in verifikaciji šol ter načinu financiranja zasebnih zavodov (koncesije / financiranje zasebnih zavodov po 86. členu) </w:t>
            </w:r>
            <w:r w:rsidR="00896117">
              <w:rPr>
                <w:rFonts w:eastAsia="Calibri" w:cstheme="minorHAnsi"/>
                <w:color w:val="000000"/>
                <w:sz w:val="20"/>
                <w:szCs w:val="20"/>
              </w:rPr>
              <w:t>–</w:t>
            </w:r>
            <w:r w:rsidRPr="00D84308">
              <w:rPr>
                <w:rFonts w:eastAsia="Calibri" w:cstheme="minorHAnsi"/>
                <w:color w:val="000000"/>
                <w:sz w:val="20"/>
                <w:szCs w:val="20"/>
              </w:rPr>
              <w:t xml:space="preserve"> identifikacija</w:t>
            </w:r>
            <w:r w:rsidR="00896117">
              <w:rPr>
                <w:rFonts w:eastAsia="Calibri" w:cstheme="minorHAnsi"/>
                <w:color w:val="000000"/>
                <w:sz w:val="20"/>
                <w:szCs w:val="20"/>
              </w:rPr>
              <w:t xml:space="preserve"> (prepoznavanje)</w:t>
            </w:r>
            <w:r w:rsidRPr="00D84308">
              <w:rPr>
                <w:rFonts w:eastAsia="Calibri" w:cstheme="minorHAnsi"/>
                <w:color w:val="000000"/>
                <w:sz w:val="20"/>
                <w:szCs w:val="20"/>
              </w:rPr>
              <w:t xml:space="preserve"> težav in nedoslednosti.</w:t>
            </w:r>
          </w:p>
          <w:p w14:paraId="4C65745A" w14:textId="6652A6FC"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4. Usklajevanje razumevanja pojma 'posebna pedagoška načela' </w:t>
            </w:r>
          </w:p>
          <w:p w14:paraId="6B2D731D" w14:textId="364A5A9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4.1:</w:t>
            </w:r>
            <w:r w:rsidRPr="00D84308">
              <w:rPr>
                <w:rFonts w:eastAsia="Calibri" w:cstheme="minorHAnsi"/>
                <w:b/>
                <w:bCs/>
                <w:color w:val="000000"/>
                <w:sz w:val="20"/>
                <w:szCs w:val="20"/>
              </w:rPr>
              <w:t xml:space="preserve"> </w:t>
            </w:r>
            <w:r w:rsidRPr="00D84308">
              <w:rPr>
                <w:rFonts w:eastAsia="Calibri" w:cstheme="minorHAnsi"/>
                <w:color w:val="000000"/>
                <w:sz w:val="20"/>
                <w:szCs w:val="20"/>
              </w:rPr>
              <w:t>v skladu s predlogom SSSI glede 3. odst. 17. čl. ZOFVI</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opredeliti zahteve </w:t>
            </w:r>
            <w:r w:rsidR="00896117">
              <w:rPr>
                <w:rFonts w:eastAsia="Calibri" w:cstheme="minorHAnsi"/>
                <w:color w:val="000000"/>
                <w:sz w:val="20"/>
                <w:szCs w:val="20"/>
              </w:rPr>
              <w:t xml:space="preserve">v zvezi s </w:t>
            </w:r>
            <w:r w:rsidRPr="00D84308">
              <w:rPr>
                <w:rFonts w:eastAsia="Calibri" w:cstheme="minorHAnsi"/>
                <w:color w:val="000000"/>
                <w:sz w:val="20"/>
                <w:szCs w:val="20"/>
              </w:rPr>
              <w:t>prostor</w:t>
            </w:r>
            <w:r w:rsidR="00896117">
              <w:rPr>
                <w:rFonts w:eastAsia="Calibri" w:cstheme="minorHAnsi"/>
                <w:color w:val="000000"/>
                <w:sz w:val="20"/>
                <w:szCs w:val="20"/>
              </w:rPr>
              <w:t>om</w:t>
            </w:r>
            <w:r w:rsidRPr="00D84308">
              <w:rPr>
                <w:rFonts w:eastAsia="Calibri" w:cstheme="minorHAnsi"/>
                <w:color w:val="000000"/>
                <w:sz w:val="20"/>
                <w:szCs w:val="20"/>
              </w:rPr>
              <w:t xml:space="preserve"> in oprem</w:t>
            </w:r>
            <w:r w:rsidR="00896117">
              <w:rPr>
                <w:rFonts w:eastAsia="Calibri" w:cstheme="minorHAnsi"/>
                <w:color w:val="000000"/>
                <w:sz w:val="20"/>
                <w:szCs w:val="20"/>
              </w:rPr>
              <w:t>o</w:t>
            </w:r>
            <w:r w:rsidRPr="00D84308">
              <w:rPr>
                <w:rFonts w:eastAsia="Calibri" w:cstheme="minorHAnsi"/>
                <w:color w:val="000000"/>
                <w:sz w:val="20"/>
                <w:szCs w:val="20"/>
              </w:rPr>
              <w:t xml:space="preserve"> v zasebnih šolah, ki izvajajo programe po posebnih pedagoških načelih: nalogo naj znotraj letnega delovnega načrta opravi Zavod RS za šolstvo.</w:t>
            </w:r>
          </w:p>
          <w:p w14:paraId="49A6183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4.2: vzpostaviti medsektorsko skupino izvajalcev določb (presoja programov, financiranje, verifikacija, razpis programov) (predlog je povezan z vsemi štirimi izzivi).</w:t>
            </w:r>
          </w:p>
          <w:p w14:paraId="03FCF458" w14:textId="100A583B" w:rsidR="00E8526B" w:rsidRPr="00D84308" w:rsidRDefault="00E8526B" w:rsidP="00B0074A">
            <w:pPr>
              <w:autoSpaceDE w:val="0"/>
              <w:autoSpaceDN w:val="0"/>
              <w:adjustRightInd w:val="0"/>
              <w:spacing w:after="0" w:line="240" w:lineRule="auto"/>
              <w:rPr>
                <w:rFonts w:eastAsia="Calibri" w:cstheme="minorHAnsi"/>
                <w:color w:val="000000"/>
                <w:sz w:val="20"/>
                <w:szCs w:val="20"/>
              </w:rPr>
            </w:pPr>
          </w:p>
        </w:tc>
      </w:tr>
    </w:tbl>
    <w:p w14:paraId="2EB903A0" w14:textId="77777777" w:rsidR="0053487F" w:rsidRDefault="0053487F">
      <w:bookmarkStart w:id="11" w:name="_Toc53662458"/>
      <w:r>
        <w:br w:type="page"/>
      </w:r>
    </w:p>
    <w:tbl>
      <w:tblPr>
        <w:tblW w:w="5000" w:type="pct"/>
        <w:tblCellMar>
          <w:left w:w="70" w:type="dxa"/>
          <w:right w:w="70" w:type="dxa"/>
        </w:tblCellMar>
        <w:tblLook w:val="0000" w:firstRow="0" w:lastRow="0" w:firstColumn="0" w:lastColumn="0" w:noHBand="0" w:noVBand="0"/>
      </w:tblPr>
      <w:tblGrid>
        <w:gridCol w:w="148"/>
        <w:gridCol w:w="148"/>
        <w:gridCol w:w="148"/>
        <w:gridCol w:w="2217"/>
        <w:gridCol w:w="160"/>
        <w:gridCol w:w="4695"/>
        <w:gridCol w:w="148"/>
        <w:gridCol w:w="8040"/>
      </w:tblGrid>
      <w:tr w:rsidR="00B0074A" w:rsidRPr="006435EA" w14:paraId="287809F6" w14:textId="77777777" w:rsidTr="006C407C">
        <w:trPr>
          <w:trHeight w:val="275"/>
        </w:trPr>
        <w:tc>
          <w:tcPr>
            <w:tcW w:w="2393" w:type="pct"/>
            <w:gridSpan w:val="6"/>
            <w:shd w:val="solid" w:color="CCFFFF" w:fill="auto"/>
          </w:tcPr>
          <w:p w14:paraId="653B6951" w14:textId="5A37EE2C" w:rsidR="00B0074A" w:rsidRPr="006435EA" w:rsidRDefault="00B0074A" w:rsidP="00E8526B">
            <w:pPr>
              <w:pStyle w:val="Naslov3"/>
              <w:rPr>
                <w:rFonts w:eastAsia="Calibri"/>
              </w:rPr>
            </w:pPr>
            <w:r w:rsidRPr="006435EA">
              <w:rPr>
                <w:rFonts w:eastAsia="Calibri"/>
              </w:rPr>
              <w:lastRenderedPageBreak/>
              <w:t>VARNO IN SPODBUDNO UČNO OKOLJE</w:t>
            </w:r>
            <w:bookmarkEnd w:id="11"/>
          </w:p>
        </w:tc>
        <w:tc>
          <w:tcPr>
            <w:tcW w:w="47" w:type="pct"/>
            <w:shd w:val="solid" w:color="CCFFFF" w:fill="auto"/>
          </w:tcPr>
          <w:p w14:paraId="3344318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CCFFFF" w:fill="auto"/>
          </w:tcPr>
          <w:p w14:paraId="5A2DC1F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6B9D8509" w14:textId="77777777" w:rsidTr="006C407C">
        <w:trPr>
          <w:trHeight w:val="275"/>
        </w:trPr>
        <w:tc>
          <w:tcPr>
            <w:tcW w:w="47" w:type="pct"/>
          </w:tcPr>
          <w:p w14:paraId="2022F04B"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shd w:val="solid" w:color="CCFFCC" w:fill="auto"/>
          </w:tcPr>
          <w:p w14:paraId="7769437C"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SOCIALNO-ČUSTVENE KOMPETENCE</w:t>
            </w:r>
          </w:p>
        </w:tc>
        <w:tc>
          <w:tcPr>
            <w:tcW w:w="47" w:type="pct"/>
            <w:shd w:val="solid" w:color="CCFFCC" w:fill="auto"/>
          </w:tcPr>
          <w:p w14:paraId="1C4EEEE0"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1B2EC08C"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26B6F4D1" w14:textId="77777777" w:rsidTr="006C407C">
        <w:trPr>
          <w:trHeight w:val="212"/>
        </w:trPr>
        <w:tc>
          <w:tcPr>
            <w:tcW w:w="47" w:type="pct"/>
          </w:tcPr>
          <w:p w14:paraId="1505A3B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467015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4EAB6097"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Socialno-čustveno učenje in kompetence</w:t>
            </w:r>
          </w:p>
        </w:tc>
        <w:tc>
          <w:tcPr>
            <w:tcW w:w="47" w:type="pct"/>
          </w:tcPr>
          <w:p w14:paraId="1FA54F9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23EBC37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4A0362B" w14:textId="77777777" w:rsidTr="006C407C">
        <w:trPr>
          <w:trHeight w:val="3257"/>
        </w:trPr>
        <w:tc>
          <w:tcPr>
            <w:tcW w:w="47" w:type="pct"/>
          </w:tcPr>
          <w:p w14:paraId="53DAB311"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0814756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13E8F5A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6B246CC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F6D9363" w14:textId="00B38CD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Zagotavlj</w:t>
            </w:r>
            <w:r w:rsidR="00896117">
              <w:rPr>
                <w:rFonts w:eastAsia="Calibri" w:cstheme="minorHAnsi"/>
                <w:color w:val="000000"/>
                <w:sz w:val="20"/>
                <w:szCs w:val="20"/>
              </w:rPr>
              <w:t>a</w:t>
            </w:r>
            <w:r w:rsidRPr="00D84308">
              <w:rPr>
                <w:rFonts w:eastAsia="Calibri" w:cstheme="minorHAnsi"/>
                <w:color w:val="000000"/>
                <w:sz w:val="20"/>
                <w:szCs w:val="20"/>
              </w:rPr>
              <w:t xml:space="preserve">nje varnega in spodbudnega učnega okolja za vse s preprečevanjem segregacije </w:t>
            </w:r>
            <w:r w:rsidR="00896117">
              <w:rPr>
                <w:rFonts w:eastAsia="Calibri" w:cstheme="minorHAnsi"/>
                <w:color w:val="000000"/>
                <w:sz w:val="20"/>
                <w:szCs w:val="20"/>
              </w:rPr>
              <w:t>in</w:t>
            </w:r>
            <w:r w:rsidRPr="00D84308">
              <w:rPr>
                <w:rFonts w:eastAsia="Calibri" w:cstheme="minorHAnsi"/>
                <w:color w:val="000000"/>
                <w:sz w:val="20"/>
                <w:szCs w:val="20"/>
              </w:rPr>
              <w:t xml:space="preserve"> diskriminatornega </w:t>
            </w:r>
            <w:r w:rsidR="00896117">
              <w:rPr>
                <w:rFonts w:eastAsia="Calibri" w:cstheme="minorHAnsi"/>
                <w:color w:val="000000"/>
                <w:sz w:val="20"/>
                <w:szCs w:val="20"/>
              </w:rPr>
              <w:t>ter</w:t>
            </w:r>
            <w:r w:rsidRPr="00D84308">
              <w:rPr>
                <w:rFonts w:eastAsia="Calibri" w:cstheme="minorHAnsi"/>
                <w:color w:val="000000"/>
                <w:sz w:val="20"/>
                <w:szCs w:val="20"/>
              </w:rPr>
              <w:t xml:space="preserve">  agresivnega vedenja tako na ravni šol kot na širše družbe. </w:t>
            </w:r>
          </w:p>
          <w:p w14:paraId="59BC244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Socialno-čustvene kompetence so prav tako kot kompetenca podjetnost sestavni del niza kompetenc za načrtovanje in vodenje kariere, ki omogočajo državljanom, ne glede na starost ali stopnjo razvoja, da upravljalo svoje življenje na področju izobraževanja, dela in osebnega razvoja.</w:t>
            </w:r>
          </w:p>
          <w:p w14:paraId="21C917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F7DCB28" w14:textId="77777777" w:rsidR="00896117" w:rsidRDefault="00896117" w:rsidP="0053487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00B0074A" w:rsidRPr="00D84308">
              <w:rPr>
                <w:rFonts w:eastAsia="Calibri" w:cstheme="minorHAnsi"/>
                <w:color w:val="000000"/>
                <w:sz w:val="20"/>
                <w:szCs w:val="20"/>
              </w:rPr>
              <w:t xml:space="preserve"> ključno kompetenco iz Evropskega referenčnega okvira </w:t>
            </w:r>
          </w:p>
          <w:p w14:paraId="1E8531AC" w14:textId="455DEDEF" w:rsidR="00E8526B" w:rsidRDefault="00B0074A" w:rsidP="005348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5) osebnostna, družbena in učna kompetenca</w:t>
            </w:r>
          </w:p>
          <w:p w14:paraId="0DBBDD72"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01643E38"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578B7613"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66CA1CB1"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676C2CE2"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65C8B533"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3C916545"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396CD34C"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3A8FDECF" w14:textId="24CBCC64" w:rsidR="0053487F" w:rsidRPr="00D84308" w:rsidRDefault="0053487F" w:rsidP="0053487F">
            <w:pPr>
              <w:autoSpaceDE w:val="0"/>
              <w:autoSpaceDN w:val="0"/>
              <w:adjustRightInd w:val="0"/>
              <w:spacing w:after="0" w:line="240" w:lineRule="auto"/>
              <w:rPr>
                <w:rFonts w:eastAsia="Calibri" w:cstheme="minorHAnsi"/>
                <w:color w:val="000000"/>
                <w:sz w:val="20"/>
                <w:szCs w:val="20"/>
              </w:rPr>
            </w:pPr>
          </w:p>
        </w:tc>
        <w:tc>
          <w:tcPr>
            <w:tcW w:w="1542" w:type="pct"/>
            <w:gridSpan w:val="2"/>
          </w:tcPr>
          <w:p w14:paraId="3C636C03" w14:textId="032EE1F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Socialne, čustvene in medkulturne (SEM) kompetence učenk in učencev dokazano spodbudno vplivajo na višji učni uspeh, boljše odnose in počutje vseh vključenih v učni proces, manj </w:t>
            </w:r>
            <w:r w:rsidR="00896117" w:rsidRPr="00D84308">
              <w:rPr>
                <w:rFonts w:eastAsia="Calibri" w:cstheme="minorHAnsi"/>
                <w:color w:val="000000"/>
                <w:sz w:val="20"/>
                <w:szCs w:val="20"/>
              </w:rPr>
              <w:t>čustven</w:t>
            </w:r>
            <w:r w:rsidR="00896117">
              <w:rPr>
                <w:rFonts w:eastAsia="Calibri" w:cstheme="minorHAnsi"/>
                <w:color w:val="000000"/>
                <w:sz w:val="20"/>
                <w:szCs w:val="20"/>
              </w:rPr>
              <w:t>ih</w:t>
            </w:r>
            <w:r w:rsidR="00896117" w:rsidRPr="00D84308">
              <w:rPr>
                <w:rFonts w:eastAsia="Calibri" w:cstheme="minorHAnsi"/>
                <w:color w:val="000000"/>
                <w:sz w:val="20"/>
                <w:szCs w:val="20"/>
              </w:rPr>
              <w:t xml:space="preserve"> </w:t>
            </w:r>
            <w:r w:rsidRPr="00D84308">
              <w:rPr>
                <w:rFonts w:eastAsia="Calibri" w:cstheme="minorHAnsi"/>
                <w:color w:val="000000"/>
                <w:sz w:val="20"/>
                <w:szCs w:val="20"/>
              </w:rPr>
              <w:t>in vedenjsk</w:t>
            </w:r>
            <w:r w:rsidR="00896117">
              <w:rPr>
                <w:rFonts w:eastAsia="Calibri" w:cstheme="minorHAnsi"/>
                <w:color w:val="000000"/>
                <w:sz w:val="20"/>
                <w:szCs w:val="20"/>
              </w:rPr>
              <w:t xml:space="preserve">ih </w:t>
            </w:r>
            <w:r w:rsidR="00896117" w:rsidRPr="00D84308">
              <w:rPr>
                <w:rFonts w:eastAsia="Calibri" w:cstheme="minorHAnsi"/>
                <w:color w:val="000000"/>
                <w:sz w:val="20"/>
                <w:szCs w:val="20"/>
              </w:rPr>
              <w:t>težav</w:t>
            </w:r>
            <w:r w:rsidRPr="00D84308">
              <w:rPr>
                <w:rFonts w:eastAsia="Calibri" w:cstheme="minorHAnsi"/>
                <w:color w:val="000000"/>
                <w:sz w:val="20"/>
                <w:szCs w:val="20"/>
              </w:rPr>
              <w:t xml:space="preserve"> ter tudi na vključevanje in sprejemanje mnenj drugih. Pri tem igrajo ključno vlogo učiteljice in učitelji, šolska svetovalna služba </w:t>
            </w:r>
            <w:r w:rsidR="00896117">
              <w:rPr>
                <w:rFonts w:eastAsia="Calibri" w:cstheme="minorHAnsi"/>
                <w:color w:val="000000"/>
                <w:sz w:val="20"/>
                <w:szCs w:val="20"/>
              </w:rPr>
              <w:t>in</w:t>
            </w:r>
            <w:r w:rsidRPr="00D84308">
              <w:rPr>
                <w:rFonts w:eastAsia="Calibri" w:cstheme="minorHAnsi"/>
                <w:color w:val="000000"/>
                <w:sz w:val="20"/>
                <w:szCs w:val="20"/>
              </w:rPr>
              <w:t xml:space="preserve"> druge strokovne delavke </w:t>
            </w:r>
            <w:r w:rsidR="00896117">
              <w:rPr>
                <w:rFonts w:eastAsia="Calibri" w:cstheme="minorHAnsi"/>
                <w:color w:val="000000"/>
                <w:sz w:val="20"/>
                <w:szCs w:val="20"/>
              </w:rPr>
              <w:t>ter</w:t>
            </w:r>
            <w:r w:rsidRPr="00D84308">
              <w:rPr>
                <w:rFonts w:eastAsia="Calibri" w:cstheme="minorHAnsi"/>
                <w:color w:val="000000"/>
                <w:sz w:val="20"/>
                <w:szCs w:val="20"/>
              </w:rPr>
              <w:t xml:space="preserve"> delavci šole</w:t>
            </w:r>
            <w:r w:rsidR="00896117">
              <w:rPr>
                <w:rFonts w:eastAsia="Calibri" w:cstheme="minorHAnsi"/>
                <w:color w:val="000000"/>
                <w:sz w:val="20"/>
                <w:szCs w:val="20"/>
              </w:rPr>
              <w:t>,</w:t>
            </w:r>
            <w:r w:rsidRPr="00D84308">
              <w:rPr>
                <w:rFonts w:eastAsia="Calibri" w:cstheme="minorHAnsi"/>
                <w:color w:val="000000"/>
                <w:sz w:val="20"/>
                <w:szCs w:val="20"/>
              </w:rPr>
              <w:t xml:space="preserve"> pri katerih se pogosto visoka raven SEM kompetenc predpostavlja in ne zagotavlja na sistemski ravni. </w:t>
            </w:r>
          </w:p>
          <w:p w14:paraId="4D338D8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DC83C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Izvajal se je mednarodni Erasmus+ projekt pod vodenjem Slovenije ROKA v ROKI: Socialne in čustvene spretnosti za nediskriminatorno in vključujočo skupnost. </w:t>
            </w:r>
          </w:p>
        </w:tc>
        <w:tc>
          <w:tcPr>
            <w:tcW w:w="2560" w:type="pct"/>
          </w:tcPr>
          <w:p w14:paraId="15BC0113" w14:textId="7969576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in predlogi (na</w:t>
            </w:r>
            <w:r w:rsidR="003A64F7">
              <w:rPr>
                <w:rFonts w:eastAsia="Calibri" w:cstheme="minorHAnsi"/>
                <w:color w:val="000000"/>
                <w:sz w:val="20"/>
                <w:szCs w:val="20"/>
              </w:rPr>
              <w:t xml:space="preserve"> osnovi</w:t>
            </w:r>
            <w:r w:rsidRPr="00D84308">
              <w:rPr>
                <w:rFonts w:eastAsia="Calibri" w:cstheme="minorHAnsi"/>
                <w:color w:val="000000"/>
                <w:sz w:val="20"/>
                <w:szCs w:val="20"/>
              </w:rPr>
              <w:t xml:space="preserve"> projekta Roka v roki): </w:t>
            </w:r>
          </w:p>
          <w:p w14:paraId="6881F49D" w14:textId="389F5A47"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1. Učinkovit razvoj SEM kompetenc učenk in učencev ter strokovnih delavcev v vzgojno-izobraževalnem procesu</w:t>
            </w:r>
          </w:p>
          <w:p w14:paraId="5C922C8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oblikovati jasne evropske in nacionalne opredelitve </w:t>
            </w:r>
            <w:r w:rsidRPr="00D84308">
              <w:rPr>
                <w:rFonts w:eastAsia="Calibri" w:cstheme="minorHAnsi"/>
                <w:color w:val="000000"/>
                <w:sz w:val="20"/>
                <w:szCs w:val="20"/>
              </w:rPr>
              <w:t xml:space="preserve">ter pristope k SEM učenju. </w:t>
            </w:r>
          </w:p>
          <w:p w14:paraId="6EC272A2" w14:textId="594C47D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konkretno opredeliti politične in javno</w:t>
            </w:r>
            <w:r w:rsidR="003A64F7">
              <w:rPr>
                <w:rFonts w:eastAsia="Calibri" w:cstheme="minorHAnsi"/>
                <w:bCs/>
                <w:color w:val="000000"/>
                <w:sz w:val="20"/>
                <w:szCs w:val="20"/>
              </w:rPr>
              <w:t xml:space="preserve"> </w:t>
            </w:r>
            <w:r w:rsidRPr="00D84308">
              <w:rPr>
                <w:rFonts w:eastAsia="Calibri" w:cstheme="minorHAnsi"/>
                <w:bCs/>
                <w:color w:val="000000"/>
                <w:sz w:val="20"/>
                <w:szCs w:val="20"/>
              </w:rPr>
              <w:t>politične cilje SEM učenja.</w:t>
            </w:r>
          </w:p>
          <w:p w14:paraId="34B490E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razvoj programov SEM, </w:t>
            </w:r>
            <w:r w:rsidRPr="00D84308">
              <w:rPr>
                <w:rFonts w:eastAsia="Calibri" w:cstheme="minorHAnsi"/>
                <w:color w:val="000000"/>
                <w:sz w:val="20"/>
                <w:szCs w:val="20"/>
              </w:rPr>
              <w:t xml:space="preserve">razviti teoretično utemeljene in kontekstualno prilagodljive programe SEM učenja. </w:t>
            </w:r>
          </w:p>
          <w:p w14:paraId="0E280F64" w14:textId="54571A2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vključiti razvoj SEM v vzgojne načrte in nacionalne učne načrte </w:t>
            </w:r>
            <w:r w:rsidRPr="00D84308">
              <w:rPr>
                <w:rFonts w:eastAsia="Calibri" w:cstheme="minorHAnsi"/>
                <w:color w:val="000000"/>
                <w:sz w:val="20"/>
                <w:szCs w:val="20"/>
              </w:rPr>
              <w:t>(vsebine  državljansk</w:t>
            </w:r>
            <w:r w:rsidR="003A64F7">
              <w:rPr>
                <w:rFonts w:eastAsia="Calibri" w:cstheme="minorHAnsi"/>
                <w:color w:val="000000"/>
                <w:sz w:val="20"/>
                <w:szCs w:val="20"/>
              </w:rPr>
              <w:t>e</w:t>
            </w:r>
            <w:r w:rsidRPr="00D84308">
              <w:rPr>
                <w:rFonts w:eastAsia="Calibri" w:cstheme="minorHAnsi"/>
                <w:color w:val="000000"/>
                <w:sz w:val="20"/>
                <w:szCs w:val="20"/>
              </w:rPr>
              <w:t xml:space="preserve"> in domovinsk</w:t>
            </w:r>
            <w:r w:rsidR="003A64F7">
              <w:rPr>
                <w:rFonts w:eastAsia="Calibri" w:cstheme="minorHAnsi"/>
                <w:color w:val="000000"/>
                <w:sz w:val="20"/>
                <w:szCs w:val="20"/>
              </w:rPr>
              <w:t>e</w:t>
            </w:r>
            <w:r w:rsidRPr="00D84308">
              <w:rPr>
                <w:rFonts w:eastAsia="Calibri" w:cstheme="minorHAnsi"/>
                <w:color w:val="000000"/>
                <w:sz w:val="20"/>
                <w:szCs w:val="20"/>
              </w:rPr>
              <w:t xml:space="preserve"> ter zdravstvene vzgoje, načrtovanje razrednih ur ter kakovostne vsebine razširjenega programa).</w:t>
            </w:r>
            <w:r w:rsidRPr="00D84308">
              <w:rPr>
                <w:rFonts w:eastAsia="Calibri" w:cstheme="minorHAnsi"/>
                <w:bCs/>
                <w:color w:val="000000"/>
                <w:sz w:val="20"/>
                <w:szCs w:val="20"/>
              </w:rPr>
              <w:t xml:space="preserve"> </w:t>
            </w:r>
          </w:p>
          <w:p w14:paraId="31E33384" w14:textId="2C946F9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podpirati učitelje in učiteljice, ravnatelje in ravnateljice, šolske razvojne time </w:t>
            </w:r>
            <w:r w:rsidRPr="00D84308">
              <w:rPr>
                <w:rFonts w:eastAsia="Calibri" w:cstheme="minorHAnsi"/>
                <w:color w:val="000000"/>
                <w:sz w:val="20"/>
                <w:szCs w:val="20"/>
              </w:rPr>
              <w:t xml:space="preserve">in strokovne delavce in delavke šole </w:t>
            </w:r>
            <w:r w:rsidRPr="00D84308">
              <w:rPr>
                <w:rFonts w:eastAsia="Calibri" w:cstheme="minorHAnsi"/>
                <w:bCs/>
                <w:color w:val="000000"/>
                <w:sz w:val="20"/>
                <w:szCs w:val="20"/>
              </w:rPr>
              <w:t xml:space="preserve">pri razvoju </w:t>
            </w:r>
            <w:r w:rsidR="003A64F7">
              <w:rPr>
                <w:rFonts w:eastAsia="Calibri" w:cstheme="minorHAnsi"/>
                <w:bCs/>
                <w:color w:val="000000"/>
                <w:sz w:val="20"/>
                <w:szCs w:val="20"/>
              </w:rPr>
              <w:t>osebnih</w:t>
            </w:r>
            <w:r w:rsidRPr="00D84308">
              <w:rPr>
                <w:rFonts w:eastAsia="Calibri" w:cstheme="minorHAnsi"/>
                <w:bCs/>
                <w:color w:val="000000"/>
                <w:sz w:val="20"/>
                <w:szCs w:val="20"/>
              </w:rPr>
              <w:t xml:space="preserve"> SEM kompetenc in kompetenc učencev in učenk: </w:t>
            </w:r>
            <w:r w:rsidRPr="00D84308">
              <w:rPr>
                <w:rFonts w:eastAsia="Calibri" w:cstheme="minorHAnsi"/>
                <w:color w:val="000000"/>
                <w:sz w:val="20"/>
                <w:szCs w:val="20"/>
              </w:rPr>
              <w:t xml:space="preserve">sistematično in kontinuirano nadaljnje strokovno spopolnjevanje učiteljev in strokovnih delavcev. </w:t>
            </w:r>
          </w:p>
          <w:p w14:paraId="743C0DA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1.6: evalvacija učinkov SEM učenja </w:t>
            </w:r>
            <w:r w:rsidRPr="00D84308">
              <w:rPr>
                <w:rFonts w:eastAsia="Calibri" w:cstheme="minorHAnsi"/>
                <w:color w:val="000000"/>
                <w:sz w:val="20"/>
                <w:szCs w:val="20"/>
              </w:rPr>
              <w:t>z večmetodnimi pristopi.</w:t>
            </w:r>
          </w:p>
          <w:p w14:paraId="3EE5343C"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1.7: pripraviti nacionalno strategijo za razvoj SEM kompetenc.</w:t>
            </w:r>
          </w:p>
          <w:p w14:paraId="7A11B6D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1.8: ustanovitev medsektorske skupine za potrebe ugotavljanja stanja in dobrih praks.  </w:t>
            </w:r>
          </w:p>
        </w:tc>
      </w:tr>
      <w:tr w:rsidR="00B0074A" w:rsidRPr="006435EA" w14:paraId="14B084E6" w14:textId="77777777" w:rsidTr="006C407C">
        <w:trPr>
          <w:trHeight w:val="84"/>
        </w:trPr>
        <w:tc>
          <w:tcPr>
            <w:tcW w:w="47" w:type="pct"/>
          </w:tcPr>
          <w:p w14:paraId="614ABE0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B67F08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D840FF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3E64454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27C3700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0FAD298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011E5B3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049CF6B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8855D4B" w14:textId="77777777" w:rsidTr="006C407C">
        <w:trPr>
          <w:trHeight w:val="212"/>
        </w:trPr>
        <w:tc>
          <w:tcPr>
            <w:tcW w:w="47" w:type="pct"/>
          </w:tcPr>
          <w:p w14:paraId="52E72B0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96B74D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7A6DFCFF" w14:textId="57665661"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Blagostanje šolajočih</w:t>
            </w:r>
            <w:r w:rsidR="006B08F5">
              <w:rPr>
                <w:rFonts w:eastAsia="Calibri" w:cstheme="minorHAnsi"/>
                <w:b/>
                <w:bCs/>
                <w:color w:val="800000"/>
                <w:sz w:val="20"/>
                <w:szCs w:val="20"/>
              </w:rPr>
              <w:t xml:space="preserve"> se</w:t>
            </w:r>
          </w:p>
        </w:tc>
        <w:tc>
          <w:tcPr>
            <w:tcW w:w="51" w:type="pct"/>
          </w:tcPr>
          <w:p w14:paraId="688FB8D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6CB4352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5866FEF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2502AC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3642516" w14:textId="77777777" w:rsidTr="006C407C">
        <w:trPr>
          <w:trHeight w:val="2960"/>
        </w:trPr>
        <w:tc>
          <w:tcPr>
            <w:tcW w:w="47" w:type="pct"/>
          </w:tcPr>
          <w:p w14:paraId="0F58FA04"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37C27E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2D14529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7FB22E9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1B35E94" w14:textId="4E757CA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Blagostanje šolajočih </w:t>
            </w:r>
            <w:r w:rsidR="003A64F7">
              <w:rPr>
                <w:rFonts w:eastAsia="Calibri" w:cstheme="minorHAnsi"/>
                <w:color w:val="000000"/>
                <w:sz w:val="20"/>
                <w:szCs w:val="20"/>
              </w:rPr>
              <w:t xml:space="preserve">se </w:t>
            </w:r>
            <w:r w:rsidRPr="00D84308">
              <w:rPr>
                <w:rFonts w:eastAsia="Calibri" w:cstheme="minorHAnsi"/>
                <w:color w:val="000000"/>
                <w:sz w:val="20"/>
                <w:szCs w:val="20"/>
              </w:rPr>
              <w:t>je pomembno na kognitivnem (npr. znanje in spretnosti), psihološkem (npr. zadovoljstvo z življenjem), socialnem (npr. občutek sprejetosti v šoli, doživljanje medvrstniškega nasilja), in fizičnem področju (npr. zdravje).</w:t>
            </w:r>
          </w:p>
          <w:p w14:paraId="0940454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1AEBC31" w14:textId="06C500E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Smernice za analizo, preprečevanje in obravnavo</w:t>
            </w:r>
            <w:r w:rsidR="003A64F7">
              <w:rPr>
                <w:rFonts w:eastAsia="Calibri" w:cstheme="minorHAnsi"/>
                <w:color w:val="000000"/>
                <w:sz w:val="20"/>
                <w:szCs w:val="20"/>
              </w:rPr>
              <w:t xml:space="preserve"> </w:t>
            </w:r>
            <w:r w:rsidRPr="00D84308">
              <w:rPr>
                <w:rFonts w:eastAsia="Calibri" w:cstheme="minorHAnsi"/>
                <w:color w:val="000000"/>
                <w:sz w:val="20"/>
                <w:szCs w:val="20"/>
              </w:rPr>
              <w:t>/</w:t>
            </w:r>
            <w:r w:rsidR="003A64F7">
              <w:rPr>
                <w:rFonts w:eastAsia="Calibri" w:cstheme="minorHAnsi"/>
                <w:color w:val="000000"/>
                <w:sz w:val="20"/>
                <w:szCs w:val="20"/>
              </w:rPr>
              <w:t xml:space="preserve"> </w:t>
            </w:r>
            <w:r w:rsidRPr="00D84308">
              <w:rPr>
                <w:rFonts w:eastAsia="Calibri" w:cstheme="minorHAnsi"/>
                <w:color w:val="000000"/>
                <w:sz w:val="20"/>
                <w:szCs w:val="20"/>
              </w:rPr>
              <w:t>obvladovanje nasilja v šolskem prostoru, 2004</w:t>
            </w:r>
          </w:p>
          <w:p w14:paraId="27765FE5" w14:textId="44C9B0D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Navodila s priročnikom za obravnavo medvrstniškega nasilja v VIZ, ZRSŠ, 2016</w:t>
            </w:r>
          </w:p>
          <w:p w14:paraId="0349A19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tc>
        <w:tc>
          <w:tcPr>
            <w:tcW w:w="1542" w:type="pct"/>
            <w:gridSpan w:val="2"/>
          </w:tcPr>
          <w:p w14:paraId="3AC9270D" w14:textId="70EAD0E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(PISA, HBSC) nakazujejo </w:t>
            </w:r>
            <w:r w:rsidR="003A64F7">
              <w:rPr>
                <w:rFonts w:eastAsia="Calibri" w:cstheme="minorHAnsi"/>
                <w:color w:val="000000"/>
                <w:sz w:val="20"/>
                <w:szCs w:val="20"/>
              </w:rPr>
              <w:t>(v primerjavi z</w:t>
            </w:r>
            <w:r w:rsidRPr="00D84308">
              <w:rPr>
                <w:rFonts w:eastAsia="Calibri" w:cstheme="minorHAnsi"/>
                <w:color w:val="000000"/>
                <w:sz w:val="20"/>
                <w:szCs w:val="20"/>
              </w:rPr>
              <w:t xml:space="preserve"> drug</w:t>
            </w:r>
            <w:r w:rsidR="003A64F7">
              <w:rPr>
                <w:rFonts w:eastAsia="Calibri" w:cstheme="minorHAnsi"/>
                <w:color w:val="000000"/>
                <w:sz w:val="20"/>
                <w:szCs w:val="20"/>
              </w:rPr>
              <w:t>imi</w:t>
            </w:r>
            <w:r w:rsidRPr="00D84308">
              <w:rPr>
                <w:rFonts w:eastAsia="Calibri" w:cstheme="minorHAnsi"/>
                <w:color w:val="000000"/>
                <w:sz w:val="20"/>
                <w:szCs w:val="20"/>
              </w:rPr>
              <w:t xml:space="preserve"> držav</w:t>
            </w:r>
            <w:r w:rsidR="003A64F7">
              <w:rPr>
                <w:rFonts w:eastAsia="Calibri" w:cstheme="minorHAnsi"/>
                <w:color w:val="000000"/>
                <w:sz w:val="20"/>
                <w:szCs w:val="20"/>
              </w:rPr>
              <w:t>ami)</w:t>
            </w:r>
            <w:r w:rsidRPr="00D84308">
              <w:rPr>
                <w:rFonts w:eastAsia="Calibri" w:cstheme="minorHAnsi"/>
                <w:color w:val="000000"/>
                <w:sz w:val="20"/>
                <w:szCs w:val="20"/>
              </w:rPr>
              <w:t xml:space="preserve"> povprečno ali celo nekoliko podpovprečno zadovoljstvo slovenskih mladostnikov s svojim življenjem. Krepitveni oziroma oviralni dejavniki zadovoljstva z življenjem se delno ujemajo in delno razlikujejo od dejavnikov kognitivnega blagostanja </w:t>
            </w:r>
            <w:r w:rsidR="003A64F7">
              <w:rPr>
                <w:rFonts w:eastAsia="Calibri" w:cstheme="minorHAnsi"/>
                <w:color w:val="000000"/>
                <w:sz w:val="20"/>
                <w:szCs w:val="20"/>
              </w:rPr>
              <w:t>–</w:t>
            </w:r>
            <w:r w:rsidRPr="00D84308">
              <w:rPr>
                <w:rFonts w:eastAsia="Calibri" w:cstheme="minorHAnsi"/>
                <w:color w:val="000000"/>
                <w:sz w:val="20"/>
                <w:szCs w:val="20"/>
              </w:rPr>
              <w:t xml:space="preserve"> soodvisnost kognitivnih in nekognitivnih razvojnih rezultatov je mogoče prepoznati </w:t>
            </w:r>
            <w:r w:rsidR="003A64F7">
              <w:rPr>
                <w:rFonts w:eastAsia="Calibri" w:cstheme="minorHAnsi"/>
                <w:color w:val="000000"/>
                <w:sz w:val="20"/>
                <w:szCs w:val="20"/>
              </w:rPr>
              <w:t>v</w:t>
            </w:r>
            <w:r w:rsidRPr="00D84308">
              <w:rPr>
                <w:rFonts w:eastAsia="Calibri" w:cstheme="minorHAnsi"/>
                <w:color w:val="000000"/>
                <w:sz w:val="20"/>
                <w:szCs w:val="20"/>
              </w:rPr>
              <w:t xml:space="preserve"> storilnostn</w:t>
            </w:r>
            <w:r w:rsidR="003A64F7">
              <w:rPr>
                <w:rFonts w:eastAsia="Calibri" w:cstheme="minorHAnsi"/>
                <w:color w:val="000000"/>
                <w:sz w:val="20"/>
                <w:szCs w:val="20"/>
              </w:rPr>
              <w:t>i</w:t>
            </w:r>
            <w:r w:rsidRPr="00D84308">
              <w:rPr>
                <w:rFonts w:eastAsia="Calibri" w:cstheme="minorHAnsi"/>
                <w:color w:val="000000"/>
                <w:sz w:val="20"/>
                <w:szCs w:val="20"/>
              </w:rPr>
              <w:t xml:space="preserve"> motiviranost</w:t>
            </w:r>
            <w:r w:rsidR="003A64F7">
              <w:rPr>
                <w:rFonts w:eastAsia="Calibri" w:cstheme="minorHAnsi"/>
                <w:color w:val="000000"/>
                <w:sz w:val="20"/>
                <w:szCs w:val="20"/>
              </w:rPr>
              <w:t>i</w:t>
            </w:r>
            <w:r w:rsidRPr="00D84308">
              <w:rPr>
                <w:rFonts w:eastAsia="Calibri" w:cstheme="minorHAnsi"/>
                <w:color w:val="000000"/>
                <w:sz w:val="20"/>
                <w:szCs w:val="20"/>
              </w:rPr>
              <w:t xml:space="preserve"> in strah</w:t>
            </w:r>
            <w:r w:rsidR="003A64F7">
              <w:rPr>
                <w:rFonts w:eastAsia="Calibri" w:cstheme="minorHAnsi"/>
                <w:color w:val="000000"/>
                <w:sz w:val="20"/>
                <w:szCs w:val="20"/>
              </w:rPr>
              <w:t>u</w:t>
            </w:r>
            <w:r w:rsidRPr="00D84308">
              <w:rPr>
                <w:rFonts w:eastAsia="Calibri" w:cstheme="minorHAnsi"/>
                <w:color w:val="000000"/>
                <w:sz w:val="20"/>
                <w:szCs w:val="20"/>
              </w:rPr>
              <w:t xml:space="preserve"> pred preverjanjem znanja (iz tega bi bilo mogoče razumeti, da sta strah pred preverjanjem znanja in splošno nizka storilnostna motiviranost slovenskih učenk in učencev pomembna vira občutkov preobremenjenosti, o katerih mladostniki poročajo tudi v raziskavi HBSC). Krepitveni dejavniki (iz podatkov PISA 2015) so še zaznana čustvena podpora staršev, občutek sprejetosti v šoli, doživljanje medvrstniškega nasilja pa je pomemben oviralni dejavnik. </w:t>
            </w:r>
          </w:p>
          <w:p w14:paraId="51EBE79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220F388" w14:textId="1AFF1FC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kažejo </w:t>
            </w:r>
            <w:r w:rsidR="003A64F7">
              <w:rPr>
                <w:rFonts w:eastAsia="Calibri" w:cstheme="minorHAnsi"/>
                <w:color w:val="000000"/>
                <w:sz w:val="20"/>
                <w:szCs w:val="20"/>
              </w:rPr>
              <w:t>(v primerjavi z</w:t>
            </w:r>
            <w:r w:rsidRPr="00D84308">
              <w:rPr>
                <w:rFonts w:eastAsia="Calibri" w:cstheme="minorHAnsi"/>
                <w:color w:val="000000"/>
                <w:sz w:val="20"/>
                <w:szCs w:val="20"/>
              </w:rPr>
              <w:t xml:space="preserve"> drug</w:t>
            </w:r>
            <w:r w:rsidR="003A64F7">
              <w:rPr>
                <w:rFonts w:eastAsia="Calibri" w:cstheme="minorHAnsi"/>
                <w:color w:val="000000"/>
                <w:sz w:val="20"/>
                <w:szCs w:val="20"/>
              </w:rPr>
              <w:t>imi</w:t>
            </w:r>
            <w:r w:rsidRPr="00D84308">
              <w:rPr>
                <w:rFonts w:eastAsia="Calibri" w:cstheme="minorHAnsi"/>
                <w:color w:val="000000"/>
                <w:sz w:val="20"/>
                <w:szCs w:val="20"/>
              </w:rPr>
              <w:t xml:space="preserve"> držav</w:t>
            </w:r>
            <w:r w:rsidR="003A64F7">
              <w:rPr>
                <w:rFonts w:eastAsia="Calibri" w:cstheme="minorHAnsi"/>
                <w:color w:val="000000"/>
                <w:sz w:val="20"/>
                <w:szCs w:val="20"/>
              </w:rPr>
              <w:t>ami)</w:t>
            </w:r>
            <w:r w:rsidRPr="00D84308">
              <w:rPr>
                <w:rFonts w:eastAsia="Calibri" w:cstheme="minorHAnsi"/>
                <w:color w:val="000000"/>
                <w:sz w:val="20"/>
                <w:szCs w:val="20"/>
              </w:rPr>
              <w:t xml:space="preserve"> povprečen občutek sprejetosti v šoli, zaznava učencev o odnosu učiteljev do njih je nizka (PISA, ICCS). Izvaja se naloga LDN na PI za analizo občutka sprejetosti v šoli in spremljajočih dejavnikov.</w:t>
            </w:r>
          </w:p>
          <w:p w14:paraId="252B9A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14D3D2A9" w14:textId="4873E1C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Spreminjajo se pojavne oblike nasilja, zato je potrebno stalno prilagajati tudi odzivnost, pa tudi učinkovitost obravnave. Kazalniki mednarodni</w:t>
            </w:r>
            <w:r w:rsidR="003A64F7">
              <w:rPr>
                <w:rFonts w:eastAsia="Calibri" w:cstheme="minorHAnsi"/>
                <w:color w:val="000000"/>
                <w:sz w:val="20"/>
                <w:szCs w:val="20"/>
              </w:rPr>
              <w:t>h</w:t>
            </w:r>
            <w:r w:rsidRPr="00D84308">
              <w:rPr>
                <w:rFonts w:eastAsia="Calibri" w:cstheme="minorHAnsi"/>
                <w:color w:val="000000"/>
                <w:sz w:val="20"/>
                <w:szCs w:val="20"/>
              </w:rPr>
              <w:t xml:space="preserve"> raziskav kažejo pojavnost medvrstniškega nasilja v mednarodnem povprečju (PIRLS, TIMSS, ICCS, PISA); učenci, ki so žrtve nasilja, poročajo tudi o tem, da doživljajo nepravičnost učiteljev (PISA). Razvojno delo poteka na ZRSŠ; leta 2016 je bila izvedena konferenca </w:t>
            </w:r>
            <w:r w:rsidR="003A64F7">
              <w:rPr>
                <w:rFonts w:eastAsia="Calibri" w:cstheme="minorHAnsi"/>
                <w:color w:val="000000"/>
                <w:sz w:val="20"/>
                <w:szCs w:val="20"/>
              </w:rPr>
              <w:t>»</w:t>
            </w:r>
            <w:r w:rsidRPr="00D84308">
              <w:rPr>
                <w:rFonts w:eastAsia="Calibri" w:cstheme="minorHAnsi"/>
                <w:color w:val="000000"/>
                <w:sz w:val="20"/>
                <w:szCs w:val="20"/>
              </w:rPr>
              <w:t>Trdno stoj! Spregovori</w:t>
            </w:r>
            <w:r w:rsidR="003A64F7">
              <w:rPr>
                <w:rFonts w:eastAsia="Calibri" w:cstheme="minorHAnsi"/>
                <w:color w:val="000000"/>
                <w:sz w:val="20"/>
                <w:szCs w:val="20"/>
              </w:rPr>
              <w:t>!</w:t>
            </w:r>
            <w:r w:rsidRPr="00D84308">
              <w:rPr>
                <w:rFonts w:eastAsia="Calibri" w:cstheme="minorHAnsi"/>
                <w:color w:val="000000"/>
                <w:sz w:val="20"/>
                <w:szCs w:val="20"/>
              </w:rPr>
              <w:t>«; leta 2017 regijski posveti s predstavniki šol in nacionalna konferenca, izvaja se projekt MIZŠ in MNZ (financiranje SRSS), v katerem nastajajo mednarodna gradiva in priporočila (2021).</w:t>
            </w:r>
          </w:p>
          <w:p w14:paraId="1D4557E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84A808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(PISA, TIMSS, PIRLS) kažejo nizko motiviranost in zavzetost slovenskih učencev </w:t>
            </w:r>
            <w:r w:rsidRPr="00D84308">
              <w:rPr>
                <w:rFonts w:eastAsia="Calibri" w:cstheme="minorHAnsi"/>
                <w:color w:val="000000"/>
                <w:sz w:val="20"/>
                <w:szCs w:val="20"/>
              </w:rPr>
              <w:lastRenderedPageBreak/>
              <w:t>(kljub relativno visokim dosežkom). Izveden je bil CRP Spodbudno učno okolje za motivirano učenje in kakovostno znanje (PI, 2020), katerega ugotovitve so, da razlike v značilnostih učnega okolja med šolami v veliki meri prispevajo k razlikam v motiviranosti učencev; učno okolje skorajda nima neposrednega učinka na dosežke; V OŠ je za motiviranost pomembnejši podporni odnos učitelja kot sprejetost med sošolci, v SŠ obratno; motiviranost učencev korelira z učno podporo doma.</w:t>
            </w:r>
          </w:p>
          <w:p w14:paraId="2D3190B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1887B04" w14:textId="759BC28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Pojmovanje znanja v družbi je vedno bolj instrumentalno,</w:t>
            </w:r>
            <w:r w:rsidRPr="00D84308">
              <w:rPr>
                <w:rFonts w:eastAsia="Calibri" w:cstheme="minorHAnsi"/>
                <w:b/>
                <w:bCs/>
                <w:color w:val="000000"/>
                <w:sz w:val="20"/>
                <w:szCs w:val="20"/>
              </w:rPr>
              <w:t xml:space="preserve"> </w:t>
            </w:r>
            <w:r w:rsidRPr="00D84308">
              <w:rPr>
                <w:rFonts w:eastAsia="Calibri" w:cstheme="minorHAnsi"/>
                <w:color w:val="000000"/>
                <w:sz w:val="20"/>
                <w:szCs w:val="20"/>
              </w:rPr>
              <w:t>zaradi česar prihaja do neskladja med uspešnostjo in samoučinkovitostjo na eni strani ter instrinično (notranjo) motivacijo na drugi: rezultati CRP so pokazali, kako je za motivirano učenje pomembno</w:t>
            </w:r>
            <w:r w:rsidR="004540C5">
              <w:rPr>
                <w:rFonts w:eastAsia="Calibri" w:cstheme="minorHAnsi"/>
                <w:color w:val="000000"/>
                <w:sz w:val="20"/>
                <w:szCs w:val="20"/>
              </w:rPr>
              <w:t xml:space="preserve"> učiteljevo </w:t>
            </w:r>
            <w:r w:rsidRPr="00D84308">
              <w:rPr>
                <w:rFonts w:eastAsia="Calibri" w:cstheme="minorHAnsi"/>
                <w:color w:val="000000"/>
                <w:sz w:val="20"/>
                <w:szCs w:val="20"/>
              </w:rPr>
              <w:t xml:space="preserve"> kakovostno vodenje pedagoškega procesa, </w:t>
            </w:r>
            <w:r w:rsidR="004540C5">
              <w:rPr>
                <w:rFonts w:eastAsia="Calibri" w:cstheme="minorHAnsi"/>
                <w:color w:val="000000"/>
                <w:sz w:val="20"/>
                <w:szCs w:val="20"/>
              </w:rPr>
              <w:t>tako da</w:t>
            </w:r>
            <w:r w:rsidRPr="00D84308">
              <w:rPr>
                <w:rFonts w:eastAsia="Calibri" w:cstheme="minorHAnsi"/>
                <w:color w:val="000000"/>
                <w:sz w:val="20"/>
                <w:szCs w:val="20"/>
              </w:rPr>
              <w:t xml:space="preserve"> zagotavlja vključenost vseh učencev pri pouku in jim nudi primerno podporo.</w:t>
            </w:r>
          </w:p>
          <w:p w14:paraId="4BE4227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A0A28AA" w14:textId="7382E7D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MIZŠ je leta 2017 vzpostavilo spletno podstran Varno in spodbudno učno okolje z referenčnimi gradivi. S prehodom na novo spletno stran so vsebine ostale na arhivski spletni strani, niso pa še prenesene na novo spletno stran gov.si. </w:t>
            </w:r>
          </w:p>
          <w:p w14:paraId="42C6AC8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5AD61F78" w14:textId="5A69FB00"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Celostna obra</w:t>
            </w:r>
            <w:r w:rsidR="003A64F7">
              <w:rPr>
                <w:rFonts w:eastAsia="Calibri" w:cstheme="minorHAnsi"/>
                <w:b/>
                <w:bCs/>
                <w:color w:val="000000"/>
                <w:sz w:val="20"/>
                <w:szCs w:val="20"/>
              </w:rPr>
              <w:t>v</w:t>
            </w:r>
            <w:r w:rsidRPr="00D84308">
              <w:rPr>
                <w:rFonts w:eastAsia="Calibri" w:cstheme="minorHAnsi"/>
                <w:b/>
                <w:bCs/>
                <w:color w:val="000000"/>
                <w:sz w:val="20"/>
                <w:szCs w:val="20"/>
              </w:rPr>
              <w:t>nava blagostanja šolajočih</w:t>
            </w:r>
            <w:r w:rsidR="003A64F7">
              <w:rPr>
                <w:rFonts w:eastAsia="Calibri" w:cstheme="minorHAnsi"/>
                <w:b/>
                <w:bCs/>
                <w:color w:val="000000"/>
                <w:sz w:val="20"/>
                <w:szCs w:val="20"/>
              </w:rPr>
              <w:t xml:space="preserve"> se</w:t>
            </w:r>
          </w:p>
          <w:p w14:paraId="638229AA" w14:textId="1B082A5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 prepoznava</w:t>
            </w:r>
            <w:r w:rsidR="004540C5">
              <w:rPr>
                <w:rFonts w:eastAsia="Calibri" w:cstheme="minorHAnsi"/>
                <w:bCs/>
                <w:color w:val="000000"/>
                <w:sz w:val="20"/>
                <w:szCs w:val="20"/>
              </w:rPr>
              <w:t>ti</w:t>
            </w:r>
            <w:r w:rsidRPr="00D84308">
              <w:rPr>
                <w:rFonts w:eastAsia="Calibri" w:cstheme="minorHAnsi"/>
                <w:bCs/>
                <w:color w:val="000000"/>
                <w:sz w:val="20"/>
                <w:szCs w:val="20"/>
              </w:rPr>
              <w:t xml:space="preserve"> in celostn</w:t>
            </w:r>
            <w:r w:rsidR="004540C5">
              <w:rPr>
                <w:rFonts w:eastAsia="Calibri" w:cstheme="minorHAnsi"/>
                <w:bCs/>
                <w:color w:val="000000"/>
                <w:sz w:val="20"/>
                <w:szCs w:val="20"/>
              </w:rPr>
              <w:t>o</w:t>
            </w:r>
            <w:r w:rsidRPr="00D84308">
              <w:rPr>
                <w:rFonts w:eastAsia="Calibri" w:cstheme="minorHAnsi"/>
                <w:bCs/>
                <w:color w:val="000000"/>
                <w:sz w:val="20"/>
                <w:szCs w:val="20"/>
              </w:rPr>
              <w:t xml:space="preserve"> obravnava</w:t>
            </w:r>
            <w:r w:rsidR="004540C5">
              <w:rPr>
                <w:rFonts w:eastAsia="Calibri" w:cstheme="minorHAnsi"/>
                <w:bCs/>
                <w:color w:val="000000"/>
                <w:sz w:val="20"/>
                <w:szCs w:val="20"/>
              </w:rPr>
              <w:t>ti</w:t>
            </w:r>
            <w:r w:rsidRPr="00D84308">
              <w:rPr>
                <w:rFonts w:eastAsia="Calibri" w:cstheme="minorHAnsi"/>
                <w:bCs/>
                <w:color w:val="000000"/>
                <w:sz w:val="20"/>
                <w:szCs w:val="20"/>
              </w:rPr>
              <w:t xml:space="preserve"> blagostanj</w:t>
            </w:r>
            <w:r w:rsidR="004540C5">
              <w:rPr>
                <w:rFonts w:eastAsia="Calibri" w:cstheme="minorHAnsi"/>
                <w:bCs/>
                <w:color w:val="000000"/>
                <w:sz w:val="20"/>
                <w:szCs w:val="20"/>
              </w:rPr>
              <w:t>e</w:t>
            </w:r>
            <w:r w:rsidRPr="00D84308">
              <w:rPr>
                <w:rFonts w:eastAsia="Calibri" w:cstheme="minorHAnsi"/>
                <w:bCs/>
                <w:color w:val="000000"/>
                <w:sz w:val="20"/>
                <w:szCs w:val="20"/>
              </w:rPr>
              <w:t xml:space="preserve"> šolajočih</w:t>
            </w:r>
            <w:r w:rsidR="004540C5">
              <w:rPr>
                <w:rFonts w:eastAsia="Calibri" w:cstheme="minorHAnsi"/>
                <w:bCs/>
                <w:color w:val="000000"/>
                <w:sz w:val="20"/>
                <w:szCs w:val="20"/>
              </w:rPr>
              <w:t xml:space="preserve"> se</w:t>
            </w:r>
            <w:r w:rsidRPr="00D84308">
              <w:rPr>
                <w:rFonts w:eastAsia="Calibri" w:cstheme="minorHAnsi"/>
                <w:bCs/>
                <w:color w:val="000000"/>
                <w:sz w:val="20"/>
                <w:szCs w:val="20"/>
              </w:rPr>
              <w:t xml:space="preserve">, </w:t>
            </w:r>
            <w:r w:rsidRPr="00D84308">
              <w:rPr>
                <w:rFonts w:eastAsia="Calibri" w:cstheme="minorHAnsi"/>
                <w:color w:val="000000"/>
                <w:sz w:val="20"/>
                <w:szCs w:val="20"/>
              </w:rPr>
              <w:t>prepoznati krepitvene in oviralne dejavnike v izobraževalnem prostoru in jih sistemsko naslavljati.</w:t>
            </w:r>
          </w:p>
          <w:p w14:paraId="13854E4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pripraviti nadaljnje analize in medsebojno povezovati ugotovitve iz več obstoječih raziskav </w:t>
            </w:r>
            <w:r w:rsidRPr="00D84308">
              <w:rPr>
                <w:rFonts w:eastAsia="Calibri" w:cstheme="minorHAnsi"/>
                <w:color w:val="000000"/>
                <w:sz w:val="20"/>
                <w:szCs w:val="20"/>
              </w:rPr>
              <w:t>za učinkovitejše snovanje potrebnih ukrepov.</w:t>
            </w:r>
          </w:p>
          <w:p w14:paraId="7C17D1E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organiziranje, vodenje in usposabljanje strokovnih delavcev </w:t>
            </w:r>
            <w:r w:rsidRPr="00D84308">
              <w:rPr>
                <w:rFonts w:eastAsia="Calibri" w:cstheme="minorHAnsi"/>
                <w:color w:val="000000"/>
                <w:sz w:val="20"/>
                <w:szCs w:val="20"/>
              </w:rPr>
              <w:t>za soočanje s problematiko v izobraževalnem prostoru.</w:t>
            </w:r>
          </w:p>
          <w:p w14:paraId="38DB7C68" w14:textId="728E3530"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bCs/>
                <w:color w:val="000000"/>
                <w:sz w:val="20"/>
                <w:szCs w:val="20"/>
              </w:rPr>
              <w:t>Izziv 2. Povečati ugled znanja v družbi, individualizacija</w:t>
            </w:r>
            <w:r w:rsidRPr="00D84308">
              <w:rPr>
                <w:rFonts w:eastAsia="Calibri" w:cstheme="minorHAnsi"/>
                <w:b/>
                <w:color w:val="000000"/>
                <w:sz w:val="20"/>
                <w:szCs w:val="20"/>
              </w:rPr>
              <w:t xml:space="preserve"> pedagoškega pristopa </w:t>
            </w:r>
            <w:r w:rsidR="004540C5">
              <w:rPr>
                <w:rFonts w:eastAsia="Calibri" w:cstheme="minorHAnsi"/>
                <w:b/>
                <w:color w:val="000000"/>
                <w:sz w:val="20"/>
                <w:szCs w:val="20"/>
              </w:rPr>
              <w:t>in</w:t>
            </w:r>
            <w:r w:rsidRPr="00D84308">
              <w:rPr>
                <w:rFonts w:eastAsia="Calibri" w:cstheme="minorHAnsi"/>
                <w:b/>
                <w:color w:val="000000"/>
                <w:sz w:val="20"/>
                <w:szCs w:val="20"/>
              </w:rPr>
              <w:t xml:space="preserve"> diferenciacija nalog glede na specifične potrebe, sposobnosti, predznanje in učni s</w:t>
            </w:r>
            <w:r w:rsidR="004540C5">
              <w:rPr>
                <w:rFonts w:eastAsia="Calibri" w:cstheme="minorHAnsi"/>
                <w:b/>
                <w:color w:val="000000"/>
                <w:sz w:val="20"/>
                <w:szCs w:val="20"/>
              </w:rPr>
              <w:t>log</w:t>
            </w:r>
            <w:r w:rsidRPr="00D84308">
              <w:rPr>
                <w:rFonts w:eastAsia="Calibri" w:cstheme="minorHAnsi"/>
                <w:b/>
                <w:color w:val="000000"/>
                <w:sz w:val="20"/>
                <w:szCs w:val="20"/>
              </w:rPr>
              <w:t xml:space="preserve"> učencev</w:t>
            </w:r>
          </w:p>
          <w:p w14:paraId="57406956" w14:textId="18748FD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pripraviti predlog posodobitev (razširitev, dopolnitev) opredelitve pedagoških kompetenc učiteljev v načrtovanih in izvedbenih kurikul</w:t>
            </w:r>
            <w:r w:rsidR="004540C5">
              <w:rPr>
                <w:rFonts w:eastAsia="Calibri" w:cstheme="minorHAnsi"/>
                <w:color w:val="000000"/>
                <w:sz w:val="20"/>
                <w:szCs w:val="20"/>
              </w:rPr>
              <w:t>i</w:t>
            </w:r>
            <w:r w:rsidRPr="00D84308">
              <w:rPr>
                <w:rFonts w:eastAsia="Calibri" w:cstheme="minorHAnsi"/>
                <w:color w:val="000000"/>
                <w:sz w:val="20"/>
                <w:szCs w:val="20"/>
              </w:rPr>
              <w:t xml:space="preserve">h terciarnega izobraževanja z didaktično-metodičnimi pristopi k vodenju razreda, načrtovanju izvedbe pouka </w:t>
            </w:r>
            <w:r w:rsidR="004540C5">
              <w:rPr>
                <w:rFonts w:eastAsia="Calibri" w:cstheme="minorHAnsi"/>
                <w:color w:val="000000"/>
                <w:sz w:val="20"/>
                <w:szCs w:val="20"/>
              </w:rPr>
              <w:t>po</w:t>
            </w:r>
            <w:r w:rsidRPr="00D84308">
              <w:rPr>
                <w:rFonts w:eastAsia="Calibri" w:cstheme="minorHAnsi"/>
                <w:color w:val="000000"/>
                <w:sz w:val="20"/>
                <w:szCs w:val="20"/>
              </w:rPr>
              <w:t xml:space="preserve"> načeli</w:t>
            </w:r>
            <w:r w:rsidR="004540C5">
              <w:rPr>
                <w:rFonts w:eastAsia="Calibri" w:cstheme="minorHAnsi"/>
                <w:color w:val="000000"/>
                <w:sz w:val="20"/>
                <w:szCs w:val="20"/>
              </w:rPr>
              <w:t>h</w:t>
            </w:r>
            <w:r w:rsidRPr="00D84308">
              <w:rPr>
                <w:rFonts w:eastAsia="Calibri" w:cstheme="minorHAnsi"/>
                <w:color w:val="000000"/>
                <w:sz w:val="20"/>
                <w:szCs w:val="20"/>
              </w:rPr>
              <w:t xml:space="preserve"> individualizacije in diferenciacije ter motiviranja za učenje.  </w:t>
            </w:r>
          </w:p>
          <w:p w14:paraId="5D15F3F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zagotoviti sistemsko podporo programom usposabljanja zaposlenih učiteljev na področjih pedagoških kompetenc.</w:t>
            </w:r>
          </w:p>
          <w:p w14:paraId="2E3E126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sistemsko krepiti ugled učiteljev v javnosti.</w:t>
            </w:r>
          </w:p>
          <w:p w14:paraId="1E546C3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2.4: promovirati znanje in izobrazbo kot temeljni vrednoti demokratične družbe.</w:t>
            </w:r>
          </w:p>
          <w:p w14:paraId="27C8EE7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27166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6D7C549" w14:textId="77777777" w:rsidTr="006C407C">
        <w:trPr>
          <w:trHeight w:val="84"/>
        </w:trPr>
        <w:tc>
          <w:tcPr>
            <w:tcW w:w="47" w:type="pct"/>
          </w:tcPr>
          <w:p w14:paraId="23EF9137"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8A2A4C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297355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0DE5168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289F0CE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78BF6A3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625A877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460B9EC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8081EF2" w14:textId="77777777" w:rsidTr="006C407C">
        <w:trPr>
          <w:trHeight w:val="212"/>
        </w:trPr>
        <w:tc>
          <w:tcPr>
            <w:tcW w:w="47" w:type="pct"/>
          </w:tcPr>
          <w:p w14:paraId="5EB85EC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219E42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16523B15"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nadarjenih učencev in učenk</w:t>
            </w:r>
          </w:p>
        </w:tc>
        <w:tc>
          <w:tcPr>
            <w:tcW w:w="47" w:type="pct"/>
          </w:tcPr>
          <w:p w14:paraId="6BB14DB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BFF9BC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5D06712" w14:textId="77777777" w:rsidTr="006C407C">
        <w:trPr>
          <w:trHeight w:val="2333"/>
        </w:trPr>
        <w:tc>
          <w:tcPr>
            <w:tcW w:w="47" w:type="pct"/>
          </w:tcPr>
          <w:p w14:paraId="1A981B3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8588C4E"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580B742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4A7525D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B3958C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Koncept prepoznavanja nadarjenih otrok, učencev in dijakov ter vzgojno-izobraževalnega dela z njimi (ekspertna skupina ZRSŠ, 2020), v postopku  sprejemanja</w:t>
            </w:r>
          </w:p>
        </w:tc>
        <w:tc>
          <w:tcPr>
            <w:tcW w:w="1542" w:type="pct"/>
            <w:gridSpan w:val="2"/>
          </w:tcPr>
          <w:p w14:paraId="320EF866" w14:textId="77777777"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V Sloveniji je bil leta 1999 sprejet Koncept dela z nadarjenimi učenci in leta 2007 Koncept dela z nadarjenimi dijaki, ki se bolj ali manj uspešno izvajajo na šolah. Posodabljanje koncepta je bilo potrebno z vidika upoštevanja najsodobnejših spoznanj o procesih učenja in poučevanja ter ciljev vzgoje in izobraževanja, ki jim sledijo sodobni razviti šolski sistemi. Ekspertna skupina za nadarjene pri ZRSŠ je v luči navedenega  posodobila Koncept prepoznavanja nadarjenih otrok, učencev in dijakov ter vzgojno-izobraževalnega dela z njimi (2020).</w:t>
            </w:r>
          </w:p>
          <w:p w14:paraId="035C2671" w14:textId="242F38E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Koncept po novem poleg posodobljenega prepoznavanja potencialov nadarjenih od vrtca preko osnovne in srednje šole posodablja opredelitev pojmov z razširitvijo na nekatere ključne osebnostne značilnosti posameznih </w:t>
            </w:r>
            <w:r w:rsidRPr="00D84308">
              <w:rPr>
                <w:rFonts w:eastAsia="Calibri" w:cstheme="minorHAnsi"/>
                <w:color w:val="000000"/>
                <w:sz w:val="20"/>
                <w:szCs w:val="20"/>
              </w:rPr>
              <w:lastRenderedPageBreak/>
              <w:t>nadarjenih, pri čemer se posebno pozornost namenja ranljivim podskupinam nadarjenih. Opredeljuje vlogo mentorjev, pedagoških koordinatorjev, šolske svetovalne službe in učiteljev; poudarja individualizacijo, diferenciacijo in personalizacijo v okviru rednega pouka ter pomen nadaljnjega izobraževanja in usposabljanja strokovnih delavcev.</w:t>
            </w:r>
          </w:p>
        </w:tc>
        <w:tc>
          <w:tcPr>
            <w:tcW w:w="2560" w:type="pct"/>
          </w:tcPr>
          <w:p w14:paraId="013B782C" w14:textId="42A634A8"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 xml:space="preserve">Izziv 1. Udejanjanje Koncepta prepoznavanja nadarjenih otrok, učencev in dijakov ter vzgojno-izobraževalnega dela z njimi </w:t>
            </w:r>
          </w:p>
          <w:p w14:paraId="617DEF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1.1: zagotoviti sistemsko podporo pri zagotavljanju finančnih sredstev za identifikacijo in delo z nadarjenimi.</w:t>
            </w:r>
          </w:p>
          <w:p w14:paraId="375AC2B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izvajanje novih oblik VI dela z nadarjenimi (obogatitveni programi in dejavnosti).</w:t>
            </w:r>
          </w:p>
          <w:p w14:paraId="2FECE66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1.3 :ustrezno ovrednotenje dela pedagoških koordinatorjev in mentorjev (znižana učna obveza), pa tudi razrednikov in učiteljev (priznavanje ur v okviru delovne obveze).</w:t>
            </w:r>
          </w:p>
          <w:p w14:paraId="2E4F19C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1.4: </w:t>
            </w:r>
            <w:r w:rsidRPr="00D84308">
              <w:rPr>
                <w:rFonts w:eastAsia="Calibri" w:cstheme="minorHAnsi"/>
                <w:bCs/>
                <w:color w:val="000000"/>
                <w:sz w:val="20"/>
                <w:szCs w:val="20"/>
              </w:rPr>
              <w:t xml:space="preserve">umestiti koncept v strategijo razvoja šolskega sistema </w:t>
            </w:r>
            <w:r w:rsidRPr="00D84308">
              <w:rPr>
                <w:rFonts w:eastAsia="Calibri" w:cstheme="minorHAnsi"/>
                <w:color w:val="000000"/>
                <w:sz w:val="20"/>
                <w:szCs w:val="20"/>
              </w:rPr>
              <w:t xml:space="preserve">v vsej vertikali šolskega sistema. </w:t>
            </w:r>
          </w:p>
          <w:p w14:paraId="2B9C37B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1.5: na nacionalni ravni kontinuirano in stalno spremljati izvajanje koncepta na ravni vrtcev in šol.</w:t>
            </w:r>
          </w:p>
          <w:p w14:paraId="2312343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1.6: zagotoviti stalno strokovno podporo vrtcem in šolam za kakovostno izvajanje nalog.  </w:t>
            </w:r>
          </w:p>
          <w:p w14:paraId="0C69AF1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Predlog 1.7: </w:t>
            </w:r>
            <w:r w:rsidRPr="00D84308">
              <w:rPr>
                <w:rFonts w:eastAsia="Calibri" w:cstheme="minorHAnsi"/>
                <w:bCs/>
                <w:color w:val="000000"/>
                <w:sz w:val="20"/>
                <w:szCs w:val="20"/>
              </w:rPr>
              <w:t xml:space="preserve">poskrbeti za stalno in kakovostno nadaljnje strokovno izobraževanje in usposabljanje </w:t>
            </w:r>
            <w:r w:rsidRPr="00D84308">
              <w:rPr>
                <w:rFonts w:eastAsia="Calibri" w:cstheme="minorHAnsi"/>
                <w:color w:val="000000"/>
                <w:sz w:val="20"/>
                <w:szCs w:val="20"/>
              </w:rPr>
              <w:t xml:space="preserve">pedagoških koordinatorjev za delo z nadarjenimi, mentorjev, učiteljev, vzgojiteljev in ŠSD ter za njihovo povezovanje v strokovne razvojne mreže – na sistemski ravni. </w:t>
            </w:r>
          </w:p>
          <w:p w14:paraId="4D6EFD6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1.8: evalvacija uresničevanja koncepta, </w:t>
            </w:r>
            <w:r w:rsidRPr="00D84308">
              <w:rPr>
                <w:rFonts w:eastAsia="Calibri" w:cstheme="minorHAnsi"/>
                <w:color w:val="000000"/>
                <w:sz w:val="20"/>
                <w:szCs w:val="20"/>
              </w:rPr>
              <w:t>ki je umeščena v evalvacijo kakovosti vzgojno-izobraževalnega sistema in samoevalvacijske procese vrtcev in šol.</w:t>
            </w:r>
          </w:p>
          <w:p w14:paraId="35FBBEB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0D7EEE5" w14:textId="77777777" w:rsidTr="006C407C">
        <w:trPr>
          <w:trHeight w:val="84"/>
        </w:trPr>
        <w:tc>
          <w:tcPr>
            <w:tcW w:w="47" w:type="pct"/>
          </w:tcPr>
          <w:p w14:paraId="770EE94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218AE3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7E0A1B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5FA9B21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C22F6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44FB3C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70B1926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674AEFA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8AE9AA5" w14:textId="77777777" w:rsidTr="006C407C">
        <w:trPr>
          <w:trHeight w:val="212"/>
        </w:trPr>
        <w:tc>
          <w:tcPr>
            <w:tcW w:w="47" w:type="pct"/>
          </w:tcPr>
          <w:p w14:paraId="36F4A74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2C116D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24963915"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in usposabljanje strokovnih delavcev in ravnateljev</w:t>
            </w:r>
          </w:p>
        </w:tc>
        <w:tc>
          <w:tcPr>
            <w:tcW w:w="47" w:type="pct"/>
          </w:tcPr>
          <w:p w14:paraId="3218A19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75FBD1D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FE0F1A9" w14:textId="77777777" w:rsidTr="006C407C">
        <w:trPr>
          <w:trHeight w:val="3181"/>
        </w:trPr>
        <w:tc>
          <w:tcPr>
            <w:tcW w:w="47" w:type="pct"/>
          </w:tcPr>
          <w:p w14:paraId="3D6F8EE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7BCACB8C"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2DEFB59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6015515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CDD81D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Katalog programov nadaljnjega izobraževanja in usposabljanja strokovnih delavcev v vzgoji in izobraževanju  </w:t>
            </w:r>
          </w:p>
        </w:tc>
        <w:tc>
          <w:tcPr>
            <w:tcW w:w="1542" w:type="pct"/>
            <w:gridSpan w:val="2"/>
          </w:tcPr>
          <w:p w14:paraId="48CBFBA3" w14:textId="359E1B7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  krepitve socialnih kompetenc v vzgojno izobraževalnem prostoru  so strokovni delavci in ravnatelji ključni. V tem smislu je ključno, da so za te aktivnosti ustrezno usposobljeni in imajo za to na voljo ustrezno infrastrukturo. </w:t>
            </w:r>
            <w:r w:rsidR="000F4F51">
              <w:rPr>
                <w:rFonts w:eastAsia="Calibri" w:cstheme="minorHAnsi"/>
                <w:color w:val="000000"/>
                <w:sz w:val="20"/>
                <w:szCs w:val="20"/>
              </w:rPr>
              <w:t>Za</w:t>
            </w:r>
            <w:r w:rsidRPr="00D84308">
              <w:rPr>
                <w:rFonts w:eastAsia="Calibri" w:cstheme="minorHAnsi"/>
                <w:color w:val="000000"/>
                <w:sz w:val="20"/>
                <w:szCs w:val="20"/>
              </w:rPr>
              <w:t xml:space="preserve"> ta namen poteka vrsta usposabljanj in razvojnih projektov: </w:t>
            </w:r>
          </w:p>
          <w:p w14:paraId="54817BD3" w14:textId="0D90266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000F4F51">
              <w:rPr>
                <w:rFonts w:eastAsia="Calibri" w:cstheme="minorHAnsi"/>
                <w:color w:val="000000"/>
                <w:sz w:val="20"/>
                <w:szCs w:val="20"/>
              </w:rPr>
              <w:t>v</w:t>
            </w:r>
            <w:r w:rsidRPr="00D84308">
              <w:rPr>
                <w:rFonts w:eastAsia="Calibri" w:cstheme="minorHAnsi"/>
                <w:color w:val="000000"/>
                <w:sz w:val="20"/>
                <w:szCs w:val="20"/>
              </w:rPr>
              <w:t xml:space="preserve"> Šoli za ravnatelje so izobraževalne vsebine s področja varovanja človekovih, posebno še otrokovih pravic, vključene tudi v program "Mreže učečih se šol 2". </w:t>
            </w:r>
          </w:p>
          <w:p w14:paraId="06781ECE" w14:textId="062F0B8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Projekt Le z drugimi smo (2016–2021) je namenjen usposabljanju 10.000 strokovnih in vodstvenih delavcev, delavk v vzgoji in izobraževanju (v vrtcih, osnovnih in srednjih šolah, dijaških domovih, na ljudskih univerzah) </w:t>
            </w:r>
            <w:r w:rsidR="003A22BD">
              <w:rPr>
                <w:rFonts w:eastAsia="Calibri" w:cstheme="minorHAnsi"/>
                <w:color w:val="000000"/>
                <w:sz w:val="20"/>
                <w:szCs w:val="20"/>
              </w:rPr>
              <w:t xml:space="preserve">za </w:t>
            </w:r>
            <w:r w:rsidRPr="00D84308">
              <w:rPr>
                <w:rFonts w:eastAsia="Calibri" w:cstheme="minorHAnsi"/>
                <w:color w:val="000000"/>
                <w:sz w:val="20"/>
                <w:szCs w:val="20"/>
              </w:rPr>
              <w:t>socialn</w:t>
            </w:r>
            <w:r w:rsidR="003A22BD">
              <w:rPr>
                <w:rFonts w:eastAsia="Calibri" w:cstheme="minorHAnsi"/>
                <w:color w:val="000000"/>
                <w:sz w:val="20"/>
                <w:szCs w:val="20"/>
              </w:rPr>
              <w:t>e</w:t>
            </w:r>
            <w:r w:rsidRPr="00D84308">
              <w:rPr>
                <w:rFonts w:eastAsia="Calibri" w:cstheme="minorHAnsi"/>
                <w:color w:val="000000"/>
                <w:sz w:val="20"/>
                <w:szCs w:val="20"/>
              </w:rPr>
              <w:t xml:space="preserve"> in državljansk</w:t>
            </w:r>
            <w:r w:rsidR="003A22BD">
              <w:rPr>
                <w:rFonts w:eastAsia="Calibri" w:cstheme="minorHAnsi"/>
                <w:color w:val="000000"/>
                <w:sz w:val="20"/>
                <w:szCs w:val="20"/>
              </w:rPr>
              <w:t>e</w:t>
            </w:r>
            <w:r w:rsidRPr="00D84308">
              <w:rPr>
                <w:rFonts w:eastAsia="Calibri" w:cstheme="minorHAnsi"/>
                <w:color w:val="000000"/>
                <w:sz w:val="20"/>
                <w:szCs w:val="20"/>
              </w:rPr>
              <w:t xml:space="preserve"> kompetenc</w:t>
            </w:r>
            <w:r w:rsidR="003A22BD">
              <w:rPr>
                <w:rFonts w:eastAsia="Calibri" w:cstheme="minorHAnsi"/>
                <w:color w:val="000000"/>
                <w:sz w:val="20"/>
                <w:szCs w:val="20"/>
              </w:rPr>
              <w:t>e</w:t>
            </w:r>
            <w:r w:rsidRPr="00D84308">
              <w:rPr>
                <w:rFonts w:eastAsia="Calibri" w:cstheme="minorHAnsi"/>
                <w:color w:val="000000"/>
                <w:sz w:val="20"/>
                <w:szCs w:val="20"/>
              </w:rPr>
              <w:t xml:space="preserve">. </w:t>
            </w:r>
          </w:p>
          <w:p w14:paraId="49426D72" w14:textId="7E2AC80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Projekt Z roko v roki po poMOČ. Podporna orodja za zagotavljanje varnega in spodbudnega učnega okolja</w:t>
            </w:r>
            <w:r w:rsidR="003A22BD">
              <w:rPr>
                <w:rFonts w:eastAsia="Calibri" w:cstheme="minorHAnsi"/>
                <w:color w:val="000000"/>
                <w:sz w:val="20"/>
                <w:szCs w:val="20"/>
              </w:rPr>
              <w:t>.</w:t>
            </w:r>
            <w:r w:rsidRPr="00D84308">
              <w:rPr>
                <w:rFonts w:eastAsia="Calibri" w:cstheme="minorHAnsi"/>
                <w:color w:val="000000"/>
                <w:sz w:val="20"/>
                <w:szCs w:val="20"/>
              </w:rPr>
              <w:t xml:space="preserve">  </w:t>
            </w:r>
          </w:p>
          <w:p w14:paraId="146D997D" w14:textId="2B54CF8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Projekt Krepitev kompetenc  strokovnih delavcev </w:t>
            </w:r>
            <w:r w:rsidR="003A22BD">
              <w:rPr>
                <w:rFonts w:eastAsia="Calibri" w:cstheme="minorHAnsi"/>
                <w:color w:val="000000"/>
                <w:sz w:val="20"/>
                <w:szCs w:val="20"/>
              </w:rPr>
              <w:t>z</w:t>
            </w:r>
            <w:r w:rsidRPr="00D84308">
              <w:rPr>
                <w:rFonts w:eastAsia="Calibri" w:cstheme="minorHAnsi"/>
                <w:color w:val="000000"/>
                <w:sz w:val="20"/>
                <w:szCs w:val="20"/>
              </w:rPr>
              <w:t>a vodenj</w:t>
            </w:r>
            <w:r w:rsidR="003A22BD">
              <w:rPr>
                <w:rFonts w:eastAsia="Calibri" w:cstheme="minorHAnsi"/>
                <w:color w:val="000000"/>
                <w:sz w:val="20"/>
                <w:szCs w:val="20"/>
              </w:rPr>
              <w:t>e</w:t>
            </w:r>
            <w:r w:rsidRPr="00D84308">
              <w:rPr>
                <w:rFonts w:eastAsia="Calibri" w:cstheme="minorHAnsi"/>
                <w:color w:val="000000"/>
                <w:sz w:val="20"/>
                <w:szCs w:val="20"/>
              </w:rPr>
              <w:t xml:space="preserve"> inovativnega vzgojno-izobraževalnega zavoda v obdobju 2016</w:t>
            </w:r>
            <w:r w:rsidR="003A22BD">
              <w:rPr>
                <w:rFonts w:eastAsia="Calibri" w:cstheme="minorHAnsi"/>
                <w:color w:val="000000"/>
                <w:sz w:val="20"/>
                <w:szCs w:val="20"/>
              </w:rPr>
              <w:t>–</w:t>
            </w:r>
            <w:r w:rsidRPr="00D84308">
              <w:rPr>
                <w:rFonts w:eastAsia="Calibri" w:cstheme="minorHAnsi"/>
                <w:color w:val="000000"/>
                <w:sz w:val="20"/>
                <w:szCs w:val="20"/>
              </w:rPr>
              <w:t>2021</w:t>
            </w:r>
            <w:r w:rsidR="003A22BD">
              <w:rPr>
                <w:rFonts w:eastAsia="Calibri" w:cstheme="minorHAnsi"/>
                <w:color w:val="000000"/>
                <w:sz w:val="20"/>
                <w:szCs w:val="20"/>
              </w:rPr>
              <w:t>.</w:t>
            </w:r>
            <w:r w:rsidRPr="00D84308">
              <w:rPr>
                <w:rFonts w:eastAsia="Calibri" w:cstheme="minorHAnsi"/>
                <w:color w:val="000000"/>
                <w:sz w:val="20"/>
                <w:szCs w:val="20"/>
              </w:rPr>
              <w:t xml:space="preserve">  </w:t>
            </w:r>
          </w:p>
          <w:p w14:paraId="6FC74F88" w14:textId="6FAAB9B2" w:rsidR="00B0074A" w:rsidRDefault="00B0074A" w:rsidP="005348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Projekt ROKA V ROKI (Socialne in čustvene spretnosti za nediskriminatorno in vključujočo skupnost 2017</w:t>
            </w:r>
            <w:r w:rsidR="003A22BD">
              <w:rPr>
                <w:rFonts w:eastAsia="Calibri" w:cstheme="minorHAnsi"/>
                <w:color w:val="000000"/>
                <w:sz w:val="20"/>
                <w:szCs w:val="20"/>
              </w:rPr>
              <w:t>–</w:t>
            </w:r>
            <w:r w:rsidRPr="00D84308">
              <w:rPr>
                <w:rFonts w:eastAsia="Calibri" w:cstheme="minorHAnsi"/>
                <w:color w:val="000000"/>
                <w:sz w:val="20"/>
                <w:szCs w:val="20"/>
              </w:rPr>
              <w:t>2020)</w:t>
            </w:r>
          </w:p>
          <w:p w14:paraId="2230D70B"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758FCEB2"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5BADDBC8"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3A454912" w14:textId="049353F5" w:rsidR="0053487F" w:rsidRDefault="0053487F" w:rsidP="0053487F">
            <w:pPr>
              <w:autoSpaceDE w:val="0"/>
              <w:autoSpaceDN w:val="0"/>
              <w:adjustRightInd w:val="0"/>
              <w:spacing w:after="0" w:line="240" w:lineRule="auto"/>
              <w:rPr>
                <w:rFonts w:eastAsia="Calibri" w:cstheme="minorHAnsi"/>
                <w:color w:val="000000"/>
                <w:sz w:val="20"/>
                <w:szCs w:val="20"/>
              </w:rPr>
            </w:pPr>
          </w:p>
          <w:p w14:paraId="23089A40" w14:textId="37CAA30F" w:rsidR="00663D29" w:rsidRDefault="00663D29" w:rsidP="0053487F">
            <w:pPr>
              <w:autoSpaceDE w:val="0"/>
              <w:autoSpaceDN w:val="0"/>
              <w:adjustRightInd w:val="0"/>
              <w:spacing w:after="0" w:line="240" w:lineRule="auto"/>
              <w:rPr>
                <w:rFonts w:eastAsia="Calibri" w:cstheme="minorHAnsi"/>
                <w:color w:val="000000"/>
                <w:sz w:val="20"/>
                <w:szCs w:val="20"/>
              </w:rPr>
            </w:pPr>
          </w:p>
          <w:p w14:paraId="73DE40B3" w14:textId="77777777" w:rsidR="00663D29" w:rsidRDefault="00663D29" w:rsidP="0053487F">
            <w:pPr>
              <w:autoSpaceDE w:val="0"/>
              <w:autoSpaceDN w:val="0"/>
              <w:adjustRightInd w:val="0"/>
              <w:spacing w:after="0" w:line="240" w:lineRule="auto"/>
              <w:rPr>
                <w:rFonts w:eastAsia="Calibri" w:cstheme="minorHAnsi"/>
                <w:color w:val="000000"/>
                <w:sz w:val="20"/>
                <w:szCs w:val="20"/>
              </w:rPr>
            </w:pPr>
          </w:p>
          <w:p w14:paraId="0262833E"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3E2EA7C3" w14:textId="17891E77" w:rsidR="0053487F" w:rsidRPr="00D84308" w:rsidRDefault="0053487F" w:rsidP="0053487F">
            <w:pPr>
              <w:autoSpaceDE w:val="0"/>
              <w:autoSpaceDN w:val="0"/>
              <w:adjustRightInd w:val="0"/>
              <w:spacing w:after="0" w:line="240" w:lineRule="auto"/>
              <w:rPr>
                <w:rFonts w:eastAsia="Calibri" w:cstheme="minorHAnsi"/>
                <w:color w:val="000000"/>
                <w:sz w:val="20"/>
                <w:szCs w:val="20"/>
              </w:rPr>
            </w:pPr>
          </w:p>
        </w:tc>
        <w:tc>
          <w:tcPr>
            <w:tcW w:w="2560" w:type="pct"/>
          </w:tcPr>
          <w:p w14:paraId="1EE6BB82" w14:textId="03A2D655"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Usposobljenost strokovnih delavcev in ravnateljev za krepitve socialnih kompetenc v vzgojno-izobraževalnem prostor</w:t>
            </w:r>
            <w:r w:rsidR="003A22BD">
              <w:rPr>
                <w:rFonts w:eastAsia="Calibri" w:cstheme="minorHAnsi"/>
                <w:b/>
                <w:bCs/>
                <w:color w:val="000000"/>
                <w:sz w:val="20"/>
                <w:szCs w:val="20"/>
              </w:rPr>
              <w:t>u</w:t>
            </w:r>
          </w:p>
          <w:p w14:paraId="14B431A3"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 xml:space="preserve">Predlog 1.1: Implementacija dobrih praks, razvitih v razvojnih projektih, v celoten sistem. </w:t>
            </w:r>
          </w:p>
        </w:tc>
      </w:tr>
      <w:tr w:rsidR="00B0074A" w:rsidRPr="006435EA" w14:paraId="5C7EF8B8" w14:textId="77777777" w:rsidTr="006C407C">
        <w:trPr>
          <w:trHeight w:val="275"/>
        </w:trPr>
        <w:tc>
          <w:tcPr>
            <w:tcW w:w="47" w:type="pct"/>
          </w:tcPr>
          <w:p w14:paraId="53A3CA1E"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800" w:type="pct"/>
            <w:gridSpan w:val="3"/>
            <w:shd w:val="solid" w:color="CCFFCC" w:fill="auto"/>
          </w:tcPr>
          <w:p w14:paraId="4D8DC60D"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ŠOLSKO SVETOVALNO DELO</w:t>
            </w:r>
          </w:p>
        </w:tc>
        <w:tc>
          <w:tcPr>
            <w:tcW w:w="51" w:type="pct"/>
            <w:shd w:val="solid" w:color="CCFFCC" w:fill="auto"/>
          </w:tcPr>
          <w:p w14:paraId="52F3C2CE"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1495" w:type="pct"/>
            <w:shd w:val="solid" w:color="CCFFCC" w:fill="auto"/>
          </w:tcPr>
          <w:p w14:paraId="6C8529C2"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47" w:type="pct"/>
            <w:shd w:val="solid" w:color="CCFFCC" w:fill="auto"/>
          </w:tcPr>
          <w:p w14:paraId="4B9FD7E9"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4E2AD6CB"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68130D7A" w14:textId="77777777" w:rsidTr="006C407C">
        <w:trPr>
          <w:trHeight w:val="212"/>
        </w:trPr>
        <w:tc>
          <w:tcPr>
            <w:tcW w:w="47" w:type="pct"/>
          </w:tcPr>
          <w:p w14:paraId="0E1895E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03C218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7DDE1020"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Šolsko svetovalno delo</w:t>
            </w:r>
          </w:p>
        </w:tc>
        <w:tc>
          <w:tcPr>
            <w:tcW w:w="51" w:type="pct"/>
          </w:tcPr>
          <w:p w14:paraId="4B1D99A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499C899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15572B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C22A4A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A244D22" w14:textId="77777777" w:rsidTr="006C407C">
        <w:trPr>
          <w:trHeight w:val="5514"/>
        </w:trPr>
        <w:tc>
          <w:tcPr>
            <w:tcW w:w="47" w:type="pct"/>
          </w:tcPr>
          <w:p w14:paraId="3DF902B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4EA414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9D74B5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5371F67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608ED00" w14:textId="1905275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Šolska svetovalna služba je tisto posebno mesto v šoli, s katerega se vzpostavlja svetovalni odnos z vsemi udeleženimi v šoli. Pri tem šolska svetovalna služba opravlja tri temeljne funkcije: svetovanje, posvetovanje</w:t>
            </w:r>
            <w:r w:rsidR="00287447">
              <w:rPr>
                <w:rFonts w:eastAsia="Calibri" w:cstheme="minorHAnsi"/>
                <w:color w:val="000000"/>
                <w:sz w:val="20"/>
                <w:szCs w:val="20"/>
              </w:rPr>
              <w:t xml:space="preserve"> in</w:t>
            </w:r>
            <w:r w:rsidRPr="00D84308">
              <w:rPr>
                <w:rFonts w:eastAsia="Calibri" w:cstheme="minorHAnsi"/>
                <w:color w:val="000000"/>
                <w:sz w:val="20"/>
                <w:szCs w:val="20"/>
              </w:rPr>
              <w:t xml:space="preserve"> koordinacij</w:t>
            </w:r>
            <w:r w:rsidR="00287447">
              <w:rPr>
                <w:rFonts w:eastAsia="Calibri" w:cstheme="minorHAnsi"/>
                <w:color w:val="000000"/>
                <w:sz w:val="20"/>
                <w:szCs w:val="20"/>
              </w:rPr>
              <w:t>o</w:t>
            </w:r>
            <w:r w:rsidRPr="00D84308">
              <w:rPr>
                <w:rFonts w:eastAsia="Calibri" w:cstheme="minorHAnsi"/>
                <w:color w:val="000000"/>
                <w:sz w:val="20"/>
                <w:szCs w:val="20"/>
              </w:rPr>
              <w:t xml:space="preserve">. </w:t>
            </w:r>
          </w:p>
          <w:p w14:paraId="2F78F49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E4B10CD" w14:textId="75C1F6E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Delo šolske svetovalne službe urejajo Programske smernice za delo svetovalne službe</w:t>
            </w:r>
            <w:r w:rsidR="00287447">
              <w:rPr>
                <w:rFonts w:eastAsia="Calibri" w:cstheme="minorHAnsi"/>
                <w:color w:val="000000"/>
                <w:sz w:val="20"/>
                <w:szCs w:val="20"/>
              </w:rPr>
              <w:t>,</w:t>
            </w:r>
            <w:r w:rsidRPr="00D84308">
              <w:rPr>
                <w:rFonts w:eastAsia="Calibri" w:cstheme="minorHAnsi"/>
                <w:color w:val="000000"/>
                <w:sz w:val="20"/>
                <w:szCs w:val="20"/>
              </w:rPr>
              <w:t xml:space="preserve"> in sicer ločeno za osnovno in srednjo šolo. Svetovalno delo, ki zajema tudi predšolsko vzgojo</w:t>
            </w:r>
            <w:r w:rsidR="00287447">
              <w:rPr>
                <w:rFonts w:eastAsia="Calibri" w:cstheme="minorHAnsi"/>
                <w:color w:val="000000"/>
                <w:sz w:val="20"/>
                <w:szCs w:val="20"/>
              </w:rPr>
              <w:t>,</w:t>
            </w:r>
            <w:r w:rsidRPr="00D84308">
              <w:rPr>
                <w:rFonts w:eastAsia="Calibri" w:cstheme="minorHAnsi"/>
                <w:color w:val="000000"/>
                <w:sz w:val="20"/>
                <w:szCs w:val="20"/>
              </w:rPr>
              <w:t xml:space="preserve"> pa ima svojo zakonsko </w:t>
            </w:r>
            <w:r w:rsidR="00287447">
              <w:rPr>
                <w:rFonts w:eastAsia="Calibri" w:cstheme="minorHAnsi"/>
                <w:color w:val="000000"/>
                <w:sz w:val="20"/>
                <w:szCs w:val="20"/>
              </w:rPr>
              <w:t xml:space="preserve">osnovo </w:t>
            </w:r>
            <w:r w:rsidRPr="00D84308">
              <w:rPr>
                <w:rFonts w:eastAsia="Calibri" w:cstheme="minorHAnsi"/>
                <w:color w:val="000000"/>
                <w:sz w:val="20"/>
                <w:szCs w:val="20"/>
              </w:rPr>
              <w:t>v ZOFVI (67. člen).</w:t>
            </w:r>
          </w:p>
          <w:p w14:paraId="30D0762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4852267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Šola in šolska svetovalna služba v zadnjem desetletju doživljata spremembe, ki vplivajo na njuno delovanje in delovanje posameznih strokovnih profilov v tej službi. Od leta 1999 dalje je bila sprejeta vrsta šolskih konceptualnih in sistemskih rešitev, ki zajemajo delo z nadarjenimi otroki in mladostniki, kontinuum pomoči učencem z učnimi težavami, delo z otroki in mladostniki s posebnimi potrebami, delo s priseljenci, sodelovanje s kulturno-umetnostnimi institucijami, vzgojo in izobraževanje Romov, načrtovanje razvoja šole, načrtovanje in evalvacijo vzgojnega načrta v osnovni šoli in druge.</w:t>
            </w:r>
          </w:p>
          <w:p w14:paraId="129A6AB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0051634" w14:textId="77777777" w:rsidR="00A0339F" w:rsidRDefault="00B0074A" w:rsidP="005348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Zaradi uvajanja vseh teh sprememb in rešitev so svetovalni delavci v zadnjih letih dodatno obremenjeni s strokovnimi vzgojno-izobraževalnimi ter koordinacijskimi in administrativnimi nalogami. V zvezi z reševanjem tega izziva je bila opravljena obsežna teoretična in empirična analiza, ki kaže potrebo po resnem razmisleku in oblikovanju strokovnih rešitev za posodobitev in prenovo konceptualnih izhodišč šolskega svetovalnega dela in drugih strokovnih konceptov, ki so povezani s šolskim svetovalnim delom. Hkrati analiza kaže tudi potrebo po posodobitvi organizacijskih vidikov delovanja šolske svetovalne službe. </w:t>
            </w:r>
          </w:p>
          <w:p w14:paraId="59682BB7"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2596ACBC"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6FDBD213"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6C656645"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346B3FF7"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673012DC"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023D56DC"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2574C49A"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0E051FE2"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15B12A9E"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1452E039"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3F992248"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21DD7E89" w14:textId="77777777" w:rsidR="0053487F" w:rsidRDefault="0053487F" w:rsidP="0053487F">
            <w:pPr>
              <w:autoSpaceDE w:val="0"/>
              <w:autoSpaceDN w:val="0"/>
              <w:adjustRightInd w:val="0"/>
              <w:spacing w:after="0" w:line="240" w:lineRule="auto"/>
              <w:rPr>
                <w:rFonts w:eastAsia="Calibri" w:cstheme="minorHAnsi"/>
                <w:color w:val="000000"/>
                <w:sz w:val="20"/>
                <w:szCs w:val="20"/>
              </w:rPr>
            </w:pPr>
          </w:p>
          <w:p w14:paraId="2081B2CC" w14:textId="06C72B87" w:rsidR="0053487F" w:rsidRPr="00D84308" w:rsidRDefault="0053487F" w:rsidP="0053487F">
            <w:pPr>
              <w:autoSpaceDE w:val="0"/>
              <w:autoSpaceDN w:val="0"/>
              <w:adjustRightInd w:val="0"/>
              <w:spacing w:after="0" w:line="240" w:lineRule="auto"/>
              <w:rPr>
                <w:rFonts w:eastAsia="Calibri" w:cstheme="minorHAnsi"/>
                <w:color w:val="000000"/>
                <w:sz w:val="20"/>
                <w:szCs w:val="20"/>
              </w:rPr>
            </w:pPr>
          </w:p>
        </w:tc>
        <w:tc>
          <w:tcPr>
            <w:tcW w:w="2560" w:type="pct"/>
          </w:tcPr>
          <w:p w14:paraId="2AB4FB47" w14:textId="2D293F9A"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P</w:t>
            </w:r>
            <w:r w:rsidRPr="00D84308">
              <w:rPr>
                <w:rFonts w:eastAsia="Calibri" w:cstheme="minorHAnsi"/>
                <w:b/>
                <w:color w:val="000000"/>
                <w:sz w:val="20"/>
                <w:szCs w:val="20"/>
              </w:rPr>
              <w:t>osodobitev in prenova konceptualnih izhodišč šolskega svetovalnega dela in drugih strokovnih konceptov, ki so povezani s šolskim svetovalnim delom</w:t>
            </w:r>
          </w:p>
          <w:p w14:paraId="7C188AFC" w14:textId="2279C86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posodobiti programske smernice, </w:t>
            </w:r>
            <w:r w:rsidRPr="00D84308">
              <w:rPr>
                <w:rFonts w:eastAsia="Calibri" w:cstheme="minorHAnsi"/>
                <w:color w:val="000000"/>
                <w:sz w:val="20"/>
                <w:szCs w:val="20"/>
              </w:rPr>
              <w:t>ki bodo upošteval</w:t>
            </w:r>
            <w:r w:rsidR="00287447">
              <w:rPr>
                <w:rFonts w:eastAsia="Calibri" w:cstheme="minorHAnsi"/>
                <w:color w:val="000000"/>
                <w:sz w:val="20"/>
                <w:szCs w:val="20"/>
              </w:rPr>
              <w:t>e</w:t>
            </w:r>
            <w:r w:rsidRPr="00D84308">
              <w:rPr>
                <w:rFonts w:eastAsia="Calibri" w:cstheme="minorHAnsi"/>
                <w:color w:val="000000"/>
                <w:sz w:val="20"/>
                <w:szCs w:val="20"/>
              </w:rPr>
              <w:t xml:space="preserve"> družbene spremembe in spremembe v organizaciji in vsebini slovenskega izobraževalnega prostora.</w:t>
            </w:r>
          </w:p>
          <w:p w14:paraId="5498EE97" w14:textId="7228698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uskladiti pojme </w:t>
            </w:r>
            <w:r w:rsidRPr="00D84308">
              <w:rPr>
                <w:rFonts w:eastAsia="Calibri" w:cstheme="minorHAnsi"/>
                <w:color w:val="000000"/>
                <w:sz w:val="20"/>
                <w:szCs w:val="20"/>
              </w:rPr>
              <w:t>(strateški, zakonski in operativni dokumenti)</w:t>
            </w:r>
            <w:r w:rsidR="00287447">
              <w:rPr>
                <w:rFonts w:eastAsia="Calibri" w:cstheme="minorHAnsi"/>
                <w:color w:val="000000"/>
                <w:sz w:val="20"/>
                <w:szCs w:val="20"/>
              </w:rPr>
              <w:t>,</w:t>
            </w:r>
            <w:r w:rsidRPr="00D84308">
              <w:rPr>
                <w:rFonts w:eastAsia="Calibri" w:cstheme="minorHAnsi"/>
                <w:color w:val="000000"/>
                <w:sz w:val="20"/>
                <w:szCs w:val="20"/>
              </w:rPr>
              <w:t xml:space="preserve"> s čimer s</w:t>
            </w:r>
            <w:r w:rsidR="00287447">
              <w:rPr>
                <w:rFonts w:eastAsia="Calibri" w:cstheme="minorHAnsi"/>
                <w:color w:val="000000"/>
                <w:sz w:val="20"/>
                <w:szCs w:val="20"/>
              </w:rPr>
              <w:t>e</w:t>
            </w:r>
            <w:r w:rsidRPr="00D84308">
              <w:rPr>
                <w:rFonts w:eastAsia="Calibri" w:cstheme="minorHAnsi"/>
                <w:color w:val="000000"/>
                <w:sz w:val="20"/>
                <w:szCs w:val="20"/>
              </w:rPr>
              <w:t xml:space="preserve"> bodo odpravljale ovire za usklajevanje ciljev in konkretnih VIZ dejavnosti na</w:t>
            </w:r>
            <w:r w:rsidR="00287447">
              <w:rPr>
                <w:rFonts w:eastAsia="Calibri" w:cstheme="minorHAnsi"/>
                <w:color w:val="000000"/>
                <w:sz w:val="20"/>
                <w:szCs w:val="20"/>
              </w:rPr>
              <w:t xml:space="preserve"> ravni</w:t>
            </w:r>
            <w:r w:rsidRPr="00D84308">
              <w:rPr>
                <w:rFonts w:eastAsia="Calibri" w:cstheme="minorHAnsi"/>
                <w:color w:val="000000"/>
                <w:sz w:val="20"/>
                <w:szCs w:val="20"/>
              </w:rPr>
              <w:t xml:space="preserve"> šole.</w:t>
            </w:r>
          </w:p>
          <w:p w14:paraId="0A05F93D" w14:textId="35098F2D"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2: Posodobitev organizacijskih vidikov delovanja šolske svetovalne službe</w:t>
            </w:r>
          </w:p>
          <w:p w14:paraId="22375F98" w14:textId="4AC68BF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2.1: povečanje zavedanja o povezanosti vseživljenjske karierne orientacije s celostnim osebnim in socialnim razvojem: </w:t>
            </w:r>
            <w:r w:rsidRPr="00D84308">
              <w:rPr>
                <w:rFonts w:eastAsia="Calibri" w:cstheme="minorHAnsi"/>
                <w:color w:val="000000"/>
                <w:sz w:val="20"/>
                <w:szCs w:val="20"/>
              </w:rPr>
              <w:t>sistematična in načrtovana integracija vseživljenjske karierne orientacije v izvajanje VIZ programa OŠ in SŠ.</w:t>
            </w:r>
          </w:p>
          <w:p w14:paraId="415B1A2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2.2: vzpostaviti ustrezno raven sodelovanja in povezanosti med šolsko svetovalno službo, učiteljicami in učitelji ter drugimi strokovnimi delavci in delavkami šole.</w:t>
            </w:r>
          </w:p>
          <w:p w14:paraId="5F07B631" w14:textId="3DF340D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2.3: posodobiti normative in standarde, </w:t>
            </w:r>
            <w:r w:rsidRPr="00D84308">
              <w:rPr>
                <w:rFonts w:eastAsia="Calibri" w:cstheme="minorHAnsi"/>
                <w:color w:val="000000"/>
                <w:sz w:val="20"/>
                <w:szCs w:val="20"/>
              </w:rPr>
              <w:t xml:space="preserve">ki bodo omogočali kvalitetno izvajanje šolskega svetovalne dela: </w:t>
            </w:r>
            <w:r w:rsidR="00287447">
              <w:rPr>
                <w:rFonts w:eastAsia="Calibri" w:cstheme="minorHAnsi"/>
                <w:color w:val="000000"/>
                <w:sz w:val="20"/>
                <w:szCs w:val="20"/>
              </w:rPr>
              <w:t>š</w:t>
            </w:r>
            <w:r w:rsidRPr="00D84308">
              <w:rPr>
                <w:rFonts w:eastAsia="Calibri" w:cstheme="minorHAnsi"/>
                <w:color w:val="000000"/>
                <w:sz w:val="20"/>
                <w:szCs w:val="20"/>
              </w:rPr>
              <w:t xml:space="preserve">olski svetovalni službi zmanjšati administrativne naloge in prvenstveno poudarjati njeno vlogo pri preventivnih dejavnostih. </w:t>
            </w:r>
          </w:p>
          <w:p w14:paraId="45E556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9199C8C" w14:textId="77777777" w:rsidTr="006C407C">
        <w:trPr>
          <w:trHeight w:val="275"/>
        </w:trPr>
        <w:tc>
          <w:tcPr>
            <w:tcW w:w="47" w:type="pct"/>
          </w:tcPr>
          <w:p w14:paraId="2DAFBB3D"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shd w:val="solid" w:color="CCFFCC" w:fill="auto"/>
          </w:tcPr>
          <w:p w14:paraId="49AEDB3E"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RAZŠIRJENI DEL PROGRAMA IZOBRAŽEVANJA</w:t>
            </w:r>
          </w:p>
        </w:tc>
        <w:tc>
          <w:tcPr>
            <w:tcW w:w="47" w:type="pct"/>
            <w:shd w:val="solid" w:color="CCFFCC" w:fill="auto"/>
          </w:tcPr>
          <w:p w14:paraId="541DA952"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10F599CA"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036A8C29" w14:textId="77777777" w:rsidTr="006C407C">
        <w:trPr>
          <w:trHeight w:val="212"/>
        </w:trPr>
        <w:tc>
          <w:tcPr>
            <w:tcW w:w="47" w:type="pct"/>
          </w:tcPr>
          <w:p w14:paraId="2697693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9AD6D2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2D4248A4"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Razširjeni program OŠ</w:t>
            </w:r>
          </w:p>
        </w:tc>
        <w:tc>
          <w:tcPr>
            <w:tcW w:w="51" w:type="pct"/>
          </w:tcPr>
          <w:p w14:paraId="62E987A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3405135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41C3C10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DD0196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9CD225B" w14:textId="77777777" w:rsidTr="006C407C">
        <w:trPr>
          <w:trHeight w:val="4666"/>
        </w:trPr>
        <w:tc>
          <w:tcPr>
            <w:tcW w:w="47" w:type="pct"/>
          </w:tcPr>
          <w:p w14:paraId="298FC64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BB67347"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1712A54"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1D71D9EB"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p w14:paraId="33C1DA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Enotni kurikularni dokument za razširjeni program OŠ</w:t>
            </w:r>
          </w:p>
          <w:p w14:paraId="2EE90B7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3D69A454" w14:textId="380A687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Dosedanja organizacija in izvedba razširjenega programa (dopolnilni in dodatni pouk, podaljšano bivanje, interesne dejavnosti, skupinska in individualna učna pomoč ter neobvezni izbirni predmeti) ne odraža koherentne povezanosti razširjenega in obveznega programa, kar je nujno za učinkovito doseganje ciljev osnovnošolskega izobraževanja. Z novim kurikularnim dokumentom bodo vsebine in dejavnosti razširjenega programa osnovne šole povezane v celoto in nadgrajene s cilji, načeli in izhodišči, temelječimi na sodobnih kognitivnih teorijah učenja, teorijah ustvarjalnosti itd., tudi z izhodišči strateških dokumentov ter raziskav o učinkovitosti učenja in poučevanja.</w:t>
            </w:r>
          </w:p>
          <w:p w14:paraId="18D20B0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CFDBD38" w14:textId="7B3CA1D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Poteka poskus za preverjanje in preizkušanje enotnega kurikularnega dokumenta za razširjeni program OŠ ter različn</w:t>
            </w:r>
            <w:r w:rsidR="00BE66B0">
              <w:rPr>
                <w:rFonts w:eastAsia="Calibri" w:cstheme="minorHAnsi"/>
                <w:color w:val="000000"/>
                <w:sz w:val="20"/>
                <w:szCs w:val="20"/>
              </w:rPr>
              <w:t>ih</w:t>
            </w:r>
            <w:r w:rsidRPr="00D84308">
              <w:rPr>
                <w:rFonts w:eastAsia="Calibri" w:cstheme="minorHAnsi"/>
                <w:color w:val="000000"/>
                <w:sz w:val="20"/>
                <w:szCs w:val="20"/>
              </w:rPr>
              <w:t xml:space="preserve"> izvedben</w:t>
            </w:r>
            <w:r w:rsidR="00BE66B0">
              <w:rPr>
                <w:rFonts w:eastAsia="Calibri" w:cstheme="minorHAnsi"/>
                <w:color w:val="000000"/>
                <w:sz w:val="20"/>
                <w:szCs w:val="20"/>
              </w:rPr>
              <w:t>ih</w:t>
            </w:r>
            <w:r w:rsidRPr="00D84308">
              <w:rPr>
                <w:rFonts w:eastAsia="Calibri" w:cstheme="minorHAnsi"/>
                <w:color w:val="000000"/>
                <w:sz w:val="20"/>
                <w:szCs w:val="20"/>
              </w:rPr>
              <w:t xml:space="preserve"> model</w:t>
            </w:r>
            <w:r w:rsidR="00BE66B0">
              <w:rPr>
                <w:rFonts w:eastAsia="Calibri" w:cstheme="minorHAnsi"/>
                <w:color w:val="000000"/>
                <w:sz w:val="20"/>
                <w:szCs w:val="20"/>
              </w:rPr>
              <w:t>ov</w:t>
            </w:r>
            <w:r w:rsidRPr="00D84308">
              <w:rPr>
                <w:rFonts w:eastAsia="Calibri" w:cstheme="minorHAnsi"/>
                <w:color w:val="000000"/>
                <w:sz w:val="20"/>
                <w:szCs w:val="20"/>
              </w:rPr>
              <w:t xml:space="preserve"> in z njimi povezan</w:t>
            </w:r>
            <w:r w:rsidR="00BE66B0">
              <w:rPr>
                <w:rFonts w:eastAsia="Calibri" w:cstheme="minorHAnsi"/>
                <w:color w:val="000000"/>
                <w:sz w:val="20"/>
                <w:szCs w:val="20"/>
              </w:rPr>
              <w:t>ih</w:t>
            </w:r>
            <w:r w:rsidRPr="00D84308">
              <w:rPr>
                <w:rFonts w:eastAsia="Calibri" w:cstheme="minorHAnsi"/>
                <w:color w:val="000000"/>
                <w:sz w:val="20"/>
                <w:szCs w:val="20"/>
              </w:rPr>
              <w:t xml:space="preserve"> model</w:t>
            </w:r>
            <w:r w:rsidR="00BE66B0">
              <w:rPr>
                <w:rFonts w:eastAsia="Calibri" w:cstheme="minorHAnsi"/>
                <w:color w:val="000000"/>
                <w:sz w:val="20"/>
                <w:szCs w:val="20"/>
              </w:rPr>
              <w:t>ov</w:t>
            </w:r>
            <w:r w:rsidRPr="00D84308">
              <w:rPr>
                <w:rFonts w:eastAsia="Calibri" w:cstheme="minorHAnsi"/>
                <w:color w:val="000000"/>
                <w:sz w:val="20"/>
                <w:szCs w:val="20"/>
              </w:rPr>
              <w:t xml:space="preserve"> programskega financiranja.</w:t>
            </w:r>
          </w:p>
          <w:p w14:paraId="3D50F79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6374B6C" w14:textId="7DDEF61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Uvajanje obveznega prvega tujega jezika od 1. razreda OŠ v obveznem programu je nadomestilo tuj</w:t>
            </w:r>
            <w:r w:rsidR="00BE66B0">
              <w:rPr>
                <w:rFonts w:eastAsia="Calibri" w:cstheme="minorHAnsi"/>
                <w:color w:val="000000"/>
                <w:sz w:val="20"/>
                <w:szCs w:val="20"/>
              </w:rPr>
              <w:t>i</w:t>
            </w:r>
            <w:r w:rsidRPr="00D84308">
              <w:rPr>
                <w:rFonts w:eastAsia="Calibri" w:cstheme="minorHAnsi"/>
                <w:color w:val="000000"/>
                <w:sz w:val="20"/>
                <w:szCs w:val="20"/>
              </w:rPr>
              <w:t xml:space="preserve"> jezik v okviru neobveznih izbirnih predmetov v 1. razredu OŠ. Z umestitvijo drugega tujega jezika od 7. do 9. razreda v obvezni program presegamo zgornjo mejo obremenitve učenca v tretjem vzgojno-izobraževalnem obdobju.  </w:t>
            </w:r>
          </w:p>
          <w:p w14:paraId="725559D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F6413E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D5D32F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(iz vmesnega poročila ZRSŠ)</w:t>
            </w:r>
          </w:p>
          <w:p w14:paraId="0B789BE7" w14:textId="6D94B1DD" w:rsidR="00B0074A" w:rsidRPr="00D84308" w:rsidRDefault="00B0074A" w:rsidP="00B0074A">
            <w:pPr>
              <w:spacing w:after="0" w:line="240" w:lineRule="auto"/>
              <w:rPr>
                <w:rFonts w:eastAsia="Calibri" w:cstheme="minorHAnsi"/>
                <w:b/>
                <w:sz w:val="20"/>
                <w:szCs w:val="20"/>
              </w:rPr>
            </w:pPr>
            <w:r w:rsidRPr="00D84308">
              <w:rPr>
                <w:rFonts w:eastAsia="Calibri" w:cstheme="minorHAnsi"/>
                <w:b/>
                <w:bCs/>
                <w:color w:val="000000"/>
                <w:sz w:val="20"/>
                <w:szCs w:val="20"/>
              </w:rPr>
              <w:t xml:space="preserve">Izziv 1. </w:t>
            </w:r>
            <w:r w:rsidRPr="00D84308">
              <w:rPr>
                <w:rFonts w:eastAsia="Calibri" w:cstheme="minorHAnsi"/>
                <w:b/>
                <w:sz w:val="20"/>
                <w:szCs w:val="20"/>
              </w:rPr>
              <w:t>Preizkušanje in razvoj kurikularnega dokumenta razširjenega programa OŠ, ki zagotavlja uresničevanje načela enakih možnosti pri izvajanju dejavnosti razširjenega programa</w:t>
            </w:r>
          </w:p>
          <w:p w14:paraId="2D01978E" w14:textId="7C786AE2" w:rsidR="00B0074A" w:rsidRPr="00D84308" w:rsidRDefault="00B0074A" w:rsidP="00B0074A">
            <w:pPr>
              <w:autoSpaceDE w:val="0"/>
              <w:autoSpaceDN w:val="0"/>
              <w:adjustRightInd w:val="0"/>
              <w:spacing w:after="0" w:line="240" w:lineRule="auto"/>
              <w:rPr>
                <w:rFonts w:eastAsia="Calibri" w:cstheme="minorHAnsi"/>
                <w:sz w:val="20"/>
                <w:szCs w:val="20"/>
              </w:rPr>
            </w:pPr>
            <w:r w:rsidRPr="00D84308">
              <w:rPr>
                <w:rFonts w:eastAsia="Calibri" w:cstheme="minorHAnsi"/>
                <w:bCs/>
                <w:color w:val="000000"/>
                <w:sz w:val="20"/>
                <w:szCs w:val="20"/>
              </w:rPr>
              <w:t>Predlog 1.1: spodbuditi večjo enakomernost med izvajanimi vsebinskimi področji v razširjenem</w:t>
            </w:r>
            <w:r w:rsidRPr="00D84308">
              <w:rPr>
                <w:rFonts w:eastAsia="Calibri" w:cstheme="minorHAnsi"/>
                <w:b/>
                <w:bCs/>
                <w:color w:val="000000"/>
                <w:sz w:val="20"/>
                <w:szCs w:val="20"/>
              </w:rPr>
              <w:t xml:space="preserve"> </w:t>
            </w:r>
            <w:r w:rsidRPr="00D84308">
              <w:rPr>
                <w:rFonts w:eastAsia="Calibri" w:cstheme="minorHAnsi"/>
                <w:bCs/>
                <w:color w:val="000000"/>
                <w:sz w:val="20"/>
                <w:szCs w:val="20"/>
              </w:rPr>
              <w:t>programu OŠ:</w:t>
            </w:r>
            <w:r w:rsidRPr="00D84308">
              <w:rPr>
                <w:rFonts w:eastAsia="Calibri" w:cstheme="minorHAnsi"/>
                <w:sz w:val="20"/>
                <w:szCs w:val="20"/>
              </w:rPr>
              <w:t xml:space="preserve"> spodbujanje umeščanja vsebin, ki so bile v posameznih področjih in sklopih šibko zastopana. To bomo zagotovili z naborom primerov dobrih praks, ponudbo primerov dejavnosti in usposabljanj</w:t>
            </w:r>
            <w:r w:rsidR="00BE66B0">
              <w:rPr>
                <w:rFonts w:eastAsia="Calibri" w:cstheme="minorHAnsi"/>
                <w:sz w:val="20"/>
                <w:szCs w:val="20"/>
              </w:rPr>
              <w:t>em</w:t>
            </w:r>
            <w:r w:rsidRPr="00D84308">
              <w:rPr>
                <w:rFonts w:eastAsia="Calibri" w:cstheme="minorHAnsi"/>
                <w:sz w:val="20"/>
                <w:szCs w:val="20"/>
              </w:rPr>
              <w:t xml:space="preserve"> učiteljev.</w:t>
            </w:r>
          </w:p>
          <w:p w14:paraId="311FE3A0" w14:textId="32A96D3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opredeliti jasne cilje, zagotoviti primere dobrih praks in ustrezna usposabljanja za učitelje za uspešno uresnič</w:t>
            </w:r>
            <w:r w:rsidR="00BE66B0">
              <w:rPr>
                <w:rFonts w:eastAsia="Calibri" w:cstheme="minorHAnsi"/>
                <w:color w:val="000000"/>
                <w:sz w:val="20"/>
                <w:szCs w:val="20"/>
              </w:rPr>
              <w:t>evanje</w:t>
            </w:r>
            <w:r w:rsidRPr="00D84308">
              <w:rPr>
                <w:rFonts w:eastAsia="Calibri" w:cstheme="minorHAnsi"/>
                <w:color w:val="000000"/>
                <w:sz w:val="20"/>
                <w:szCs w:val="20"/>
              </w:rPr>
              <w:t xml:space="preserve"> usmeritev kurikularnega dokumenta.</w:t>
            </w:r>
          </w:p>
          <w:p w14:paraId="2F6C3E14" w14:textId="28CECBD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 Sistematično uvajanje aktivnosti, ki spodbujajo samoregulacijo učencev, razvoj vsepredmetnih (prečnih) veščin, poglabljanje znanja in zmanjševanje vrzeli, ki nastajajo pri obveznem programu</w:t>
            </w:r>
          </w:p>
          <w:p w14:paraId="66964DA5" w14:textId="206EC52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2.1: spodbuditi razumevanje veščine samouravnavanja </w:t>
            </w:r>
            <w:r w:rsidRPr="00D84308">
              <w:rPr>
                <w:rFonts w:eastAsia="Calibri" w:cstheme="minorHAnsi"/>
                <w:color w:val="000000"/>
                <w:sz w:val="20"/>
                <w:szCs w:val="20"/>
              </w:rPr>
              <w:t>in to povezati z že razvitimi pedagoškimi strategijami v preteklih in aktualnih projektih (npr. bralna pismenost; podjetnost, Eufolio, ATS2020, form</w:t>
            </w:r>
            <w:r w:rsidR="00BE66B0">
              <w:rPr>
                <w:rFonts w:eastAsia="Calibri" w:cstheme="minorHAnsi"/>
                <w:color w:val="000000"/>
                <w:sz w:val="20"/>
                <w:szCs w:val="20"/>
              </w:rPr>
              <w:t>a</w:t>
            </w:r>
            <w:r w:rsidRPr="00D84308">
              <w:rPr>
                <w:rFonts w:eastAsia="Calibri" w:cstheme="minorHAnsi"/>
                <w:color w:val="000000"/>
                <w:sz w:val="20"/>
                <w:szCs w:val="20"/>
              </w:rPr>
              <w:t xml:space="preserve">tivno spremljanje …) </w:t>
            </w:r>
            <w:r w:rsidR="0025296A">
              <w:rPr>
                <w:rFonts w:eastAsia="Calibri" w:cstheme="minorHAnsi"/>
                <w:color w:val="000000"/>
                <w:sz w:val="20"/>
                <w:szCs w:val="20"/>
              </w:rPr>
              <w:t>in</w:t>
            </w:r>
            <w:r w:rsidRPr="00D84308">
              <w:rPr>
                <w:rFonts w:eastAsia="Calibri" w:cstheme="minorHAnsi"/>
                <w:color w:val="000000"/>
                <w:sz w:val="20"/>
                <w:szCs w:val="20"/>
              </w:rPr>
              <w:t xml:space="preserve"> z načrtnim delom s strokovnimi delavci. </w:t>
            </w:r>
          </w:p>
          <w:p w14:paraId="2F2D9E9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spodbuditi učitelje, da v večji meri upoštevajo načela formativnega spremljanja in spodbujajo učence k načrtovanju, spremljanju in vrednotenju svojega dela.</w:t>
            </w:r>
          </w:p>
          <w:p w14:paraId="042AC78D" w14:textId="6463A43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2.3: okrepiti zavedanje učiteljev o pomenu razvoja veščin</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in jih spodbuditi, da za razvoj odgovornosti in samostojnosti učencev svojo pomoč postopoma umikajo od začetnega </w:t>
            </w:r>
            <w:r w:rsidRPr="006C407C">
              <w:rPr>
                <w:rFonts w:eastAsia="Calibri" w:cstheme="minorHAnsi"/>
                <w:color w:val="000000"/>
                <w:sz w:val="20"/>
                <w:szCs w:val="20"/>
              </w:rPr>
              <w:t>»odranja«</w:t>
            </w:r>
            <w:r w:rsidR="006C407C">
              <w:rPr>
                <w:rFonts w:eastAsia="Calibri" w:cstheme="minorHAnsi"/>
                <w:color w:val="000000"/>
                <w:sz w:val="20"/>
                <w:szCs w:val="20"/>
              </w:rPr>
              <w:t xml:space="preserve"> do</w:t>
            </w:r>
            <w:r w:rsidR="0025296A" w:rsidRPr="006C407C">
              <w:rPr>
                <w:rFonts w:eastAsia="Calibri" w:cstheme="minorHAnsi"/>
                <w:color w:val="000000"/>
                <w:sz w:val="20"/>
                <w:szCs w:val="20"/>
              </w:rPr>
              <w:t xml:space="preserve"> </w:t>
            </w:r>
            <w:r w:rsidRPr="00D84308">
              <w:rPr>
                <w:rFonts w:eastAsia="Calibri" w:cstheme="minorHAnsi"/>
                <w:color w:val="000000"/>
                <w:sz w:val="20"/>
                <w:szCs w:val="20"/>
              </w:rPr>
              <w:t>končne vloge opazovalca in usmerjevalca dejavnosti.</w:t>
            </w:r>
          </w:p>
          <w:p w14:paraId="78362FE1" w14:textId="5D9F1E21" w:rsidR="00B0074A" w:rsidRPr="00D84308" w:rsidRDefault="00B0074A" w:rsidP="00B0074A">
            <w:pPr>
              <w:spacing w:after="0" w:line="240" w:lineRule="auto"/>
              <w:rPr>
                <w:rFonts w:eastAsia="Calibri" w:cstheme="minorHAnsi"/>
                <w:sz w:val="20"/>
                <w:szCs w:val="20"/>
              </w:rPr>
            </w:pPr>
            <w:r w:rsidRPr="00D84308">
              <w:rPr>
                <w:rFonts w:eastAsia="Calibri" w:cstheme="minorHAnsi"/>
                <w:b/>
                <w:bCs/>
                <w:color w:val="000000"/>
                <w:sz w:val="20"/>
                <w:szCs w:val="20"/>
              </w:rPr>
              <w:t>Izziv 3. Z</w:t>
            </w:r>
            <w:r w:rsidRPr="00D84308">
              <w:rPr>
                <w:rFonts w:eastAsia="Calibri" w:cstheme="minorHAnsi"/>
                <w:b/>
                <w:sz w:val="20"/>
                <w:szCs w:val="20"/>
              </w:rPr>
              <w:t>agotavljanje večje personalizacije</w:t>
            </w:r>
            <w:r w:rsidRPr="00D84308">
              <w:rPr>
                <w:rFonts w:eastAsia="Calibri" w:cstheme="minorHAnsi"/>
                <w:sz w:val="20"/>
                <w:szCs w:val="20"/>
              </w:rPr>
              <w:t xml:space="preserve"> z uvajanjem fleksibilne in avtonomne izbirnosti pri vključevanju v vsebinsko raznolike in starostno heterogene skupine razširjenega programa</w:t>
            </w:r>
          </w:p>
          <w:p w14:paraId="51D7CBC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3.1: zagotoviti pomoč ravnateljem pri načrtovanju dejavnosti, </w:t>
            </w:r>
            <w:r w:rsidRPr="00D84308">
              <w:rPr>
                <w:rFonts w:eastAsia="Calibri" w:cstheme="minorHAnsi"/>
                <w:color w:val="000000"/>
                <w:sz w:val="20"/>
                <w:szCs w:val="20"/>
              </w:rPr>
              <w:t>ki bi zadostile interesom učencev, jih podpirati in usmerjati v izvajanje medpredmetnih dejavnosti.</w:t>
            </w:r>
          </w:p>
          <w:p w14:paraId="5EB0EFF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3.2: </w:t>
            </w:r>
            <w:r w:rsidRPr="00D84308">
              <w:rPr>
                <w:rFonts w:eastAsia="Calibri" w:cstheme="minorHAnsi"/>
                <w:sz w:val="20"/>
                <w:szCs w:val="20"/>
              </w:rPr>
              <w:t>ohranjati raznovrstno ponudbo za različne interese učencev, pri čemer je potrebno glede na velikost šole iskati načine in rešitve, kako ne glede na število učencev zagotavljati optimalno ponudbo dejavnosti.</w:t>
            </w:r>
          </w:p>
          <w:p w14:paraId="44F21DA3" w14:textId="01E9374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3.3: spodbujati delo v heterogenih skupinah </w:t>
            </w:r>
            <w:r w:rsidR="0025296A">
              <w:rPr>
                <w:rFonts w:eastAsia="Calibri" w:cstheme="minorHAnsi"/>
                <w:bCs/>
                <w:color w:val="000000"/>
                <w:sz w:val="20"/>
                <w:szCs w:val="20"/>
              </w:rPr>
              <w:t>in</w:t>
            </w:r>
            <w:r w:rsidRPr="00D84308">
              <w:rPr>
                <w:rFonts w:eastAsia="Calibri" w:cstheme="minorHAnsi"/>
                <w:color w:val="000000"/>
                <w:sz w:val="20"/>
                <w:szCs w:val="20"/>
              </w:rPr>
              <w:t xml:space="preserve"> za to usposabljati tudi strokovne delavce </w:t>
            </w:r>
            <w:r w:rsidR="0025296A">
              <w:rPr>
                <w:rFonts w:eastAsia="Calibri" w:cstheme="minorHAnsi"/>
                <w:color w:val="000000"/>
                <w:sz w:val="20"/>
                <w:szCs w:val="20"/>
              </w:rPr>
              <w:t>ter</w:t>
            </w:r>
            <w:r w:rsidRPr="00D84308">
              <w:rPr>
                <w:rFonts w:eastAsia="Calibri" w:cstheme="minorHAnsi"/>
                <w:color w:val="000000"/>
                <w:sz w:val="20"/>
                <w:szCs w:val="20"/>
              </w:rPr>
              <w:t xml:space="preserve"> prikazati primere praks.</w:t>
            </w:r>
          </w:p>
          <w:p w14:paraId="1767C052" w14:textId="2EDBBA2F" w:rsidR="00B0074A" w:rsidRPr="00D84308" w:rsidRDefault="00B0074A" w:rsidP="00B0074A">
            <w:pPr>
              <w:autoSpaceDE w:val="0"/>
              <w:autoSpaceDN w:val="0"/>
              <w:adjustRightInd w:val="0"/>
              <w:spacing w:after="0" w:line="240" w:lineRule="auto"/>
              <w:rPr>
                <w:rFonts w:eastAsia="Calibri" w:cstheme="minorHAnsi"/>
                <w:sz w:val="20"/>
                <w:szCs w:val="20"/>
              </w:rPr>
            </w:pPr>
            <w:r w:rsidRPr="00D84308">
              <w:rPr>
                <w:rFonts w:eastAsia="Calibri" w:cstheme="minorHAnsi"/>
                <w:b/>
                <w:color w:val="000000"/>
                <w:sz w:val="20"/>
                <w:szCs w:val="20"/>
              </w:rPr>
              <w:t xml:space="preserve">Izziv 4. </w:t>
            </w:r>
            <w:r w:rsidRPr="00D84308">
              <w:rPr>
                <w:rFonts w:eastAsia="Calibri" w:cstheme="minorHAnsi"/>
                <w:b/>
                <w:sz w:val="20"/>
                <w:szCs w:val="20"/>
              </w:rPr>
              <w:t>Uvajanje programa športnih aktivnosti in drugih k zdravju in zdravemu življenjskemu slogu usmerjenih dejavnosti</w:t>
            </w:r>
            <w:r w:rsidRPr="00D84308">
              <w:rPr>
                <w:rFonts w:eastAsia="Calibri" w:cstheme="minorHAnsi"/>
                <w:sz w:val="20"/>
                <w:szCs w:val="20"/>
              </w:rPr>
              <w:t xml:space="preserve"> z namenom ozaveščanja pomena zdravega življenjskega sloga oz. zdravega načina življenja ter spodbujanja zdravega načina življenja učenk in učencev </w:t>
            </w:r>
            <w:r w:rsidR="0025296A">
              <w:rPr>
                <w:rFonts w:eastAsia="Calibri" w:cstheme="minorHAnsi"/>
                <w:sz w:val="20"/>
                <w:szCs w:val="20"/>
              </w:rPr>
              <w:t>k</w:t>
            </w:r>
            <w:r w:rsidRPr="00D84308">
              <w:rPr>
                <w:rFonts w:eastAsia="Calibri" w:cstheme="minorHAnsi"/>
                <w:sz w:val="20"/>
                <w:szCs w:val="20"/>
              </w:rPr>
              <w:t xml:space="preserve"> vsakodnevn</w:t>
            </w:r>
            <w:r w:rsidR="0025296A">
              <w:rPr>
                <w:rFonts w:eastAsia="Calibri" w:cstheme="minorHAnsi"/>
                <w:sz w:val="20"/>
                <w:szCs w:val="20"/>
              </w:rPr>
              <w:t>emu</w:t>
            </w:r>
            <w:r w:rsidRPr="00D84308">
              <w:rPr>
                <w:rFonts w:eastAsia="Calibri" w:cstheme="minorHAnsi"/>
                <w:sz w:val="20"/>
                <w:szCs w:val="20"/>
              </w:rPr>
              <w:t xml:space="preserve"> gibanj</w:t>
            </w:r>
            <w:r w:rsidR="0025296A">
              <w:rPr>
                <w:rFonts w:eastAsia="Calibri" w:cstheme="minorHAnsi"/>
                <w:sz w:val="20"/>
                <w:szCs w:val="20"/>
              </w:rPr>
              <w:t>u</w:t>
            </w:r>
            <w:r w:rsidRPr="00D84308">
              <w:rPr>
                <w:rFonts w:eastAsia="Calibri" w:cstheme="minorHAnsi"/>
                <w:sz w:val="20"/>
                <w:szCs w:val="20"/>
              </w:rPr>
              <w:t>.</w:t>
            </w:r>
          </w:p>
          <w:p w14:paraId="0249D5EC" w14:textId="77777777" w:rsidR="00B0074A" w:rsidRPr="00D84308" w:rsidRDefault="00B0074A" w:rsidP="00B0074A">
            <w:pPr>
              <w:spacing w:after="0" w:line="240" w:lineRule="auto"/>
              <w:rPr>
                <w:rFonts w:eastAsia="Calibri" w:cstheme="minorHAnsi"/>
                <w:color w:val="000000"/>
                <w:sz w:val="20"/>
                <w:szCs w:val="20"/>
              </w:rPr>
            </w:pPr>
            <w:r w:rsidRPr="00D84308">
              <w:rPr>
                <w:rFonts w:eastAsia="Calibri" w:cstheme="minorHAnsi"/>
                <w:sz w:val="20"/>
                <w:szCs w:val="20"/>
              </w:rPr>
              <w:t xml:space="preserve">Predlog 4.1: </w:t>
            </w:r>
            <w:r w:rsidRPr="00D84308">
              <w:rPr>
                <w:rFonts w:eastAsia="Calibri" w:cstheme="minorHAnsi"/>
                <w:bCs/>
                <w:color w:val="000000"/>
                <w:sz w:val="20"/>
                <w:szCs w:val="20"/>
              </w:rPr>
              <w:t>še naprej izpostavljati pomen gibanja,</w:t>
            </w:r>
            <w:r w:rsidRPr="00D84308">
              <w:rPr>
                <w:rFonts w:eastAsia="Calibri" w:cstheme="minorHAnsi"/>
                <w:b/>
                <w:bCs/>
                <w:color w:val="000000"/>
                <w:sz w:val="20"/>
                <w:szCs w:val="20"/>
              </w:rPr>
              <w:t xml:space="preserve"> </w:t>
            </w:r>
            <w:r w:rsidRPr="00D84308">
              <w:rPr>
                <w:rFonts w:eastAsia="Calibri" w:cstheme="minorHAnsi"/>
                <w:color w:val="000000"/>
                <w:sz w:val="20"/>
                <w:szCs w:val="20"/>
              </w:rPr>
              <w:t>hkrati pa še več pozornosti nameniti spodbujanju umeščanja vsebin, ki poleg sklopov Gibanje ter Hrana in prehranjevanje zagotavljajo in spodbujajo zdrav način življenja.</w:t>
            </w:r>
          </w:p>
          <w:p w14:paraId="65A060D3" w14:textId="77777777" w:rsidR="00B0074A" w:rsidRPr="00D84308" w:rsidRDefault="00B0074A" w:rsidP="00B0074A">
            <w:pPr>
              <w:spacing w:after="0" w:line="240" w:lineRule="auto"/>
              <w:rPr>
                <w:rFonts w:eastAsia="Calibri" w:cstheme="minorHAnsi"/>
                <w:sz w:val="20"/>
                <w:szCs w:val="20"/>
              </w:rPr>
            </w:pPr>
            <w:r w:rsidRPr="00D84308">
              <w:rPr>
                <w:rFonts w:eastAsia="Calibri" w:cstheme="minorHAnsi"/>
                <w:color w:val="000000"/>
                <w:sz w:val="20"/>
                <w:szCs w:val="20"/>
              </w:rPr>
              <w:lastRenderedPageBreak/>
              <w:t xml:space="preserve">Predlog 4.2: </w:t>
            </w:r>
            <w:r w:rsidRPr="00D84308">
              <w:rPr>
                <w:rFonts w:eastAsia="Calibri" w:cstheme="minorHAnsi"/>
                <w:sz w:val="20"/>
                <w:szCs w:val="20"/>
              </w:rPr>
              <w:t>spodbujanje učencev 3. VIO za vključevanje v dejavnosti za spodbujanje zdravega načina življenja. Med drugimi tudi z načrtovanjem takšnih izvedbenih modelov, ki puščajo učencem dovolj časa, da se ob obveznem programu uspejo vključiti v ponujene dejavnosti.</w:t>
            </w:r>
          </w:p>
          <w:p w14:paraId="54AF714B" w14:textId="77777777"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Predlog 4.3: preizkušanje tistih modelov in rešitev, ki uspešno premostijo organizacijske ovire – kako načrtovati obvezni in razširjeni program kot celoto, da bi zagotovili vsem učencem pet ur gibanja na teden.</w:t>
            </w:r>
          </w:p>
          <w:p w14:paraId="699A37A4" w14:textId="6AFA3472" w:rsidR="00B0074A" w:rsidRPr="00D84308" w:rsidRDefault="00B0074A" w:rsidP="00B0074A">
            <w:pPr>
              <w:spacing w:after="0" w:line="240" w:lineRule="auto"/>
              <w:rPr>
                <w:rFonts w:eastAsia="Calibri" w:cstheme="minorHAnsi"/>
                <w:sz w:val="20"/>
                <w:szCs w:val="20"/>
              </w:rPr>
            </w:pPr>
            <w:r w:rsidRPr="00D84308">
              <w:rPr>
                <w:rFonts w:eastAsia="Calibri" w:cstheme="minorHAnsi"/>
                <w:b/>
                <w:sz w:val="20"/>
                <w:szCs w:val="20"/>
              </w:rPr>
              <w:t>Izziv 5. Spodbujanje poznavanja in spoštovanja tradicije in kulturne dediščine</w:t>
            </w:r>
            <w:r w:rsidRPr="00D84308">
              <w:rPr>
                <w:rFonts w:eastAsia="Calibri" w:cstheme="minorHAnsi"/>
                <w:sz w:val="20"/>
                <w:szCs w:val="20"/>
              </w:rPr>
              <w:t xml:space="preserve">, oblikovanje vrednot ter razvijanje pozitivnega odnosa do </w:t>
            </w:r>
            <w:r w:rsidR="0025296A">
              <w:rPr>
                <w:rFonts w:eastAsia="Calibri" w:cstheme="minorHAnsi"/>
                <w:sz w:val="20"/>
                <w:szCs w:val="20"/>
              </w:rPr>
              <w:t>svoje</w:t>
            </w:r>
            <w:r w:rsidRPr="00D84308">
              <w:rPr>
                <w:rFonts w:eastAsia="Calibri" w:cstheme="minorHAnsi"/>
                <w:sz w:val="20"/>
                <w:szCs w:val="20"/>
              </w:rPr>
              <w:t xml:space="preserve"> in drugih kultur</w:t>
            </w:r>
          </w:p>
          <w:p w14:paraId="5C556FE9" w14:textId="77777777" w:rsidR="00B0074A" w:rsidRPr="00D84308" w:rsidRDefault="00B0074A" w:rsidP="00B0074A">
            <w:pPr>
              <w:spacing w:after="0" w:line="240" w:lineRule="auto"/>
              <w:rPr>
                <w:rFonts w:eastAsia="Calibri" w:cstheme="minorHAnsi"/>
                <w:sz w:val="20"/>
                <w:szCs w:val="20"/>
              </w:rPr>
            </w:pPr>
            <w:r w:rsidRPr="00D84308">
              <w:rPr>
                <w:rFonts w:eastAsia="Calibri" w:cstheme="minorHAnsi"/>
                <w:sz w:val="20"/>
                <w:szCs w:val="20"/>
              </w:rPr>
              <w:t>Predlog 5.1: spodbujati ponudbo vseh dejavnosti tega področja.</w:t>
            </w:r>
          </w:p>
          <w:p w14:paraId="54B3159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5.2: usmerjati delo z učitelji v razvijanje dejavnosti, </w:t>
            </w:r>
            <w:r w:rsidRPr="00D84308">
              <w:rPr>
                <w:rFonts w:eastAsia="Calibri" w:cstheme="minorHAnsi"/>
                <w:color w:val="000000"/>
                <w:sz w:val="20"/>
                <w:szCs w:val="20"/>
              </w:rPr>
              <w:t xml:space="preserve">v katerih bodo realizirani tudi doslej </w:t>
            </w:r>
            <w:r w:rsidRPr="00D84308">
              <w:rPr>
                <w:rFonts w:eastAsia="Calibri" w:cstheme="minorHAnsi"/>
                <w:bCs/>
                <w:color w:val="000000"/>
                <w:sz w:val="20"/>
                <w:szCs w:val="20"/>
              </w:rPr>
              <w:t>manj zastopani cilji za krepitev in razvoj zavesti o aktivnem državljanstvu</w:t>
            </w:r>
            <w:r w:rsidRPr="00D84308">
              <w:rPr>
                <w:rFonts w:eastAsia="Calibri" w:cstheme="minorHAnsi"/>
                <w:color w:val="000000"/>
                <w:sz w:val="20"/>
                <w:szCs w:val="20"/>
              </w:rPr>
              <w:t xml:space="preserve"> in nacionalni identiteti, cilji za krepitev in razvoj prosocialnega vedenja, za razvoj (samo)spoštovanja, (samo)zaupanja in odgovornosti do sebe, drugih in okolja ter cilji za razvoj strategij o učenju jezikov in krepitev medjezikovne zavesti.</w:t>
            </w:r>
          </w:p>
          <w:p w14:paraId="7550E4F3" w14:textId="1BBAE637" w:rsidR="00B0074A" w:rsidRPr="00D84308" w:rsidRDefault="00B0074A" w:rsidP="00B0074A">
            <w:pPr>
              <w:autoSpaceDE w:val="0"/>
              <w:autoSpaceDN w:val="0"/>
              <w:adjustRightInd w:val="0"/>
              <w:spacing w:after="0" w:line="240" w:lineRule="auto"/>
              <w:rPr>
                <w:rFonts w:eastAsia="Calibri" w:cstheme="minorHAnsi"/>
                <w:b/>
                <w:sz w:val="20"/>
                <w:szCs w:val="20"/>
              </w:rPr>
            </w:pPr>
            <w:r w:rsidRPr="00D84308">
              <w:rPr>
                <w:rFonts w:eastAsia="Calibri" w:cstheme="minorHAnsi"/>
                <w:b/>
                <w:sz w:val="20"/>
                <w:szCs w:val="20"/>
              </w:rPr>
              <w:t>Izziv 6: Oblikovanje izvedbenih modelov, ki bodo zagotavljali večjo podporo za optimalni razvoj, usklajen z zmožnostmi, potrebami in interesi posameznika, šole in okolja</w:t>
            </w:r>
          </w:p>
          <w:p w14:paraId="3B6C31F8" w14:textId="6C1E8CA4" w:rsidR="00B0074A" w:rsidRPr="00D84308" w:rsidRDefault="00B0074A" w:rsidP="00B0074A">
            <w:pPr>
              <w:autoSpaceDE w:val="0"/>
              <w:autoSpaceDN w:val="0"/>
              <w:adjustRightInd w:val="0"/>
              <w:spacing w:after="0" w:line="240" w:lineRule="auto"/>
              <w:rPr>
                <w:rFonts w:eastAsia="Calibri" w:cstheme="minorHAnsi"/>
                <w:sz w:val="20"/>
                <w:szCs w:val="20"/>
              </w:rPr>
            </w:pPr>
            <w:r w:rsidRPr="00D84308">
              <w:rPr>
                <w:rFonts w:eastAsia="Calibri" w:cstheme="minorHAnsi"/>
                <w:color w:val="000000"/>
                <w:sz w:val="20"/>
                <w:szCs w:val="20"/>
              </w:rPr>
              <w:t xml:space="preserve">Predlog 6.1: </w:t>
            </w:r>
            <w:r w:rsidRPr="00D84308">
              <w:rPr>
                <w:rFonts w:eastAsia="Calibri" w:cstheme="minorHAnsi"/>
                <w:sz w:val="20"/>
                <w:szCs w:val="20"/>
              </w:rPr>
              <w:t>nudenje podpore šolam pri organizaciji, vodenju šolske dokumentacije in pri uvajanju intenzivnih oblik dela s starši za lažje usklajevanje dejavnosti razširjenega programa in njihovih interesov ter drugih dejavnosti njihovih otrok.</w:t>
            </w:r>
          </w:p>
          <w:p w14:paraId="40C5BBF4" w14:textId="6B066669"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7. </w:t>
            </w:r>
            <w:r w:rsidRPr="00D84308">
              <w:rPr>
                <w:rFonts w:eastAsia="Calibri" w:cstheme="minorHAnsi"/>
                <w:b/>
                <w:sz w:val="20"/>
                <w:szCs w:val="20"/>
              </w:rPr>
              <w:t>Vzpostavitev izvedbenih modelov za učenje tujih jezikov na način, ki bo vsem učencem na sistemski ravni omogočil doseganje čim višje ravni znanja jezika</w:t>
            </w:r>
          </w:p>
          <w:p w14:paraId="7CC856B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7.1: ugotoviti ustreznost učnega načrta za tuji jezik v prvem razredu NIP, </w:t>
            </w:r>
            <w:r w:rsidRPr="00D84308">
              <w:rPr>
                <w:rFonts w:eastAsia="Calibri" w:cstheme="minorHAnsi"/>
                <w:color w:val="000000"/>
                <w:sz w:val="20"/>
                <w:szCs w:val="20"/>
              </w:rPr>
              <w:t>specificirati vlogo drugega strokovnega delavca, ki je prisoten pri pouku tujega jezika.</w:t>
            </w:r>
          </w:p>
          <w:p w14:paraId="2CB33A24" w14:textId="6F93CDA4"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8. </w:t>
            </w:r>
            <w:r w:rsidRPr="00D84308">
              <w:rPr>
                <w:rFonts w:eastAsia="Calibri" w:cstheme="minorHAnsi"/>
                <w:b/>
                <w:sz w:val="20"/>
                <w:szCs w:val="20"/>
              </w:rPr>
              <w:t>Zagotavljanje enakih možnosti pri učenju tujih jezikov</w:t>
            </w:r>
          </w:p>
          <w:p w14:paraId="565B5B5F" w14:textId="3D07FAC1" w:rsidR="00A0339F" w:rsidRPr="00D84308" w:rsidRDefault="00B0074A" w:rsidP="0053487F">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8.1: okrepiti ustrezen način poučevanja tujega jezika na zgodnji stopnji </w:t>
            </w:r>
            <w:r w:rsidRPr="00D84308">
              <w:rPr>
                <w:rFonts w:eastAsia="Calibri" w:cstheme="minorHAnsi"/>
                <w:color w:val="000000"/>
                <w:sz w:val="20"/>
                <w:szCs w:val="20"/>
              </w:rPr>
              <w:t xml:space="preserve">ter izvajanje diferenciacije. </w:t>
            </w:r>
          </w:p>
        </w:tc>
      </w:tr>
      <w:tr w:rsidR="00B0074A" w:rsidRPr="006435EA" w14:paraId="537D0E9B" w14:textId="77777777" w:rsidTr="006C407C">
        <w:trPr>
          <w:trHeight w:val="84"/>
        </w:trPr>
        <w:tc>
          <w:tcPr>
            <w:tcW w:w="47" w:type="pct"/>
          </w:tcPr>
          <w:p w14:paraId="1DABC48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19FC6E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499EBE3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69F55C6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4E72D1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3B8C7D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2D7FED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43594A1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0F2D683" w14:textId="77777777" w:rsidTr="006C407C">
        <w:trPr>
          <w:trHeight w:val="212"/>
        </w:trPr>
        <w:tc>
          <w:tcPr>
            <w:tcW w:w="47" w:type="pct"/>
          </w:tcPr>
          <w:p w14:paraId="7FA6228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38692A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7CB581DC"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Glasbeno šolstvo</w:t>
            </w:r>
          </w:p>
        </w:tc>
        <w:tc>
          <w:tcPr>
            <w:tcW w:w="51" w:type="pct"/>
          </w:tcPr>
          <w:p w14:paraId="5A43C9A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759C323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043FF97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25524A2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00ED651" w14:textId="77777777" w:rsidTr="006C407C">
        <w:trPr>
          <w:trHeight w:val="1273"/>
        </w:trPr>
        <w:tc>
          <w:tcPr>
            <w:tcW w:w="47" w:type="pct"/>
          </w:tcPr>
          <w:p w14:paraId="5F1C497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B3B26F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07525ED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06" w:type="pct"/>
          </w:tcPr>
          <w:p w14:paraId="7E0D562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tcPr>
          <w:p w14:paraId="60AE7C7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20E9D5E5" w14:textId="133E0EB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Glasbeno izobraževanje v Republiki Sloveniji omogoča vključevanje otrokom vseh socialnih kategorij in jim zagotavlja celostno glasbeno vzgojo in izobraževanje </w:t>
            </w:r>
            <w:r w:rsidR="0025296A">
              <w:rPr>
                <w:rFonts w:eastAsia="Calibri" w:cstheme="minorHAnsi"/>
                <w:color w:val="000000"/>
                <w:sz w:val="20"/>
                <w:szCs w:val="20"/>
              </w:rPr>
              <w:t>po</w:t>
            </w:r>
            <w:r w:rsidRPr="00D84308">
              <w:rPr>
                <w:rFonts w:eastAsia="Calibri" w:cstheme="minorHAnsi"/>
                <w:color w:val="000000"/>
                <w:sz w:val="20"/>
                <w:szCs w:val="20"/>
              </w:rPr>
              <w:t xml:space="preserve"> celotn</w:t>
            </w:r>
            <w:r w:rsidR="0025296A">
              <w:rPr>
                <w:rFonts w:eastAsia="Calibri" w:cstheme="minorHAnsi"/>
                <w:color w:val="000000"/>
                <w:sz w:val="20"/>
                <w:szCs w:val="20"/>
              </w:rPr>
              <w:t>i</w:t>
            </w:r>
            <w:r w:rsidRPr="00D84308">
              <w:rPr>
                <w:rFonts w:eastAsia="Calibri" w:cstheme="minorHAnsi"/>
                <w:color w:val="000000"/>
                <w:sz w:val="20"/>
                <w:szCs w:val="20"/>
              </w:rPr>
              <w:t xml:space="preserve"> vertikal</w:t>
            </w:r>
            <w:r w:rsidR="0025296A">
              <w:rPr>
                <w:rFonts w:eastAsia="Calibri" w:cstheme="minorHAnsi"/>
                <w:color w:val="000000"/>
                <w:sz w:val="20"/>
                <w:szCs w:val="20"/>
              </w:rPr>
              <w:t>i</w:t>
            </w:r>
            <w:r w:rsidRPr="00D84308">
              <w:rPr>
                <w:rFonts w:eastAsia="Calibri" w:cstheme="minorHAnsi"/>
                <w:color w:val="000000"/>
                <w:sz w:val="20"/>
                <w:szCs w:val="20"/>
              </w:rPr>
              <w:t>. Glasbeno izobraževanje poleg znanja prispeva tudi k osebnostni rasti</w:t>
            </w:r>
            <w:r w:rsidR="0025296A">
              <w:rPr>
                <w:rFonts w:eastAsia="Calibri" w:cstheme="minorHAnsi"/>
                <w:color w:val="000000"/>
                <w:sz w:val="20"/>
                <w:szCs w:val="20"/>
              </w:rPr>
              <w:t xml:space="preserve"> in </w:t>
            </w:r>
            <w:r w:rsidRPr="00D84308">
              <w:rPr>
                <w:rFonts w:eastAsia="Calibri" w:cstheme="minorHAnsi"/>
                <w:color w:val="000000"/>
                <w:sz w:val="20"/>
                <w:szCs w:val="20"/>
              </w:rPr>
              <w:t>razvoju ter vzgoji občečloveških vrednot in je enakopravno vpeto v širši izobraževalni sistem.</w:t>
            </w:r>
          </w:p>
          <w:p w14:paraId="45BF84E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69336E1" w14:textId="4EC64CEE" w:rsidR="00B0074A"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Prejetih je več pobud v zvezi s posodobitvijo obstoječih učnih načrtov iz leta 2002 in 2003 za programe glasbene šole ter predlog</w:t>
            </w:r>
            <w:r w:rsidR="0025296A">
              <w:rPr>
                <w:rFonts w:eastAsia="Calibri" w:cstheme="minorHAnsi"/>
                <w:color w:val="000000"/>
                <w:sz w:val="20"/>
                <w:szCs w:val="20"/>
              </w:rPr>
              <w:t>i</w:t>
            </w:r>
            <w:r w:rsidRPr="00D84308">
              <w:rPr>
                <w:rFonts w:eastAsia="Calibri" w:cstheme="minorHAnsi"/>
                <w:color w:val="000000"/>
                <w:sz w:val="20"/>
                <w:szCs w:val="20"/>
              </w:rPr>
              <w:t xml:space="preserve"> za dopolnitev programa glasba.</w:t>
            </w:r>
          </w:p>
          <w:p w14:paraId="6A1B3493" w14:textId="77777777" w:rsidR="00663D29" w:rsidRPr="00D84308" w:rsidRDefault="00663D29" w:rsidP="00A0339F">
            <w:pPr>
              <w:autoSpaceDE w:val="0"/>
              <w:autoSpaceDN w:val="0"/>
              <w:adjustRightInd w:val="0"/>
              <w:spacing w:after="0" w:line="240" w:lineRule="auto"/>
              <w:rPr>
                <w:rFonts w:eastAsia="Calibri" w:cstheme="minorHAnsi"/>
                <w:color w:val="000000"/>
                <w:sz w:val="20"/>
                <w:szCs w:val="20"/>
              </w:rPr>
            </w:pPr>
          </w:p>
          <w:p w14:paraId="6997747E" w14:textId="1E4E8D66" w:rsidR="00A0339F" w:rsidRPr="00D84308" w:rsidRDefault="00A0339F" w:rsidP="00A0339F">
            <w:pPr>
              <w:autoSpaceDE w:val="0"/>
              <w:autoSpaceDN w:val="0"/>
              <w:adjustRightInd w:val="0"/>
              <w:spacing w:after="0" w:line="240" w:lineRule="auto"/>
              <w:rPr>
                <w:rFonts w:eastAsia="Calibri" w:cstheme="minorHAnsi"/>
                <w:color w:val="000000"/>
                <w:sz w:val="20"/>
                <w:szCs w:val="20"/>
              </w:rPr>
            </w:pPr>
          </w:p>
        </w:tc>
        <w:tc>
          <w:tcPr>
            <w:tcW w:w="2560" w:type="pct"/>
          </w:tcPr>
          <w:p w14:paraId="725CED2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1. Posodobitev in dopolnitev programa</w:t>
            </w:r>
            <w:r w:rsidRPr="00D84308">
              <w:rPr>
                <w:rFonts w:eastAsia="Calibri" w:cstheme="minorHAnsi"/>
                <w:color w:val="000000"/>
                <w:sz w:val="20"/>
                <w:szCs w:val="20"/>
              </w:rPr>
              <w:t xml:space="preserve"> </w:t>
            </w:r>
          </w:p>
          <w:p w14:paraId="7203A44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1.1: preučiti predlog za širitev šolanja iz 6 na 8 let pri predmetu citre in kontrabas.</w:t>
            </w:r>
          </w:p>
          <w:p w14:paraId="10C2E66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preučiti predlog uvedbe novega predmeta čembalo oziroma jazz in zabavna glasba.</w:t>
            </w:r>
          </w:p>
        </w:tc>
      </w:tr>
      <w:tr w:rsidR="00B0074A" w:rsidRPr="006435EA" w14:paraId="02239C44" w14:textId="77777777" w:rsidTr="006C407C">
        <w:trPr>
          <w:trHeight w:val="84"/>
        </w:trPr>
        <w:tc>
          <w:tcPr>
            <w:tcW w:w="47" w:type="pct"/>
          </w:tcPr>
          <w:p w14:paraId="7440986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D244D8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4BE722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392F359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6327A46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02DA758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11DCB1A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5A97870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80F2EE5" w14:textId="77777777" w:rsidTr="006C407C">
        <w:trPr>
          <w:trHeight w:val="212"/>
        </w:trPr>
        <w:tc>
          <w:tcPr>
            <w:tcW w:w="47" w:type="pct"/>
          </w:tcPr>
          <w:p w14:paraId="2B2EA13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6EA890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5E97B32C"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Šolska tekmovanja</w:t>
            </w:r>
          </w:p>
        </w:tc>
        <w:tc>
          <w:tcPr>
            <w:tcW w:w="51" w:type="pct"/>
          </w:tcPr>
          <w:p w14:paraId="7CC192D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292A7B7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5DCEB9A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5EB605F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7A609CC5" w14:textId="77777777" w:rsidTr="006C407C">
        <w:trPr>
          <w:trHeight w:val="3181"/>
        </w:trPr>
        <w:tc>
          <w:tcPr>
            <w:tcW w:w="47" w:type="pct"/>
          </w:tcPr>
          <w:p w14:paraId="4986C51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24391D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053DDAF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3105052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8A2719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Področje šolskih tekmovanj je bilo urejeno s pravilnikom na MIZŠ; </w:t>
            </w:r>
          </w:p>
          <w:p w14:paraId="7AECAD4E" w14:textId="28821BE2" w:rsidR="00B0074A" w:rsidRPr="00D84308" w:rsidRDefault="003218B5" w:rsidP="00B0074A">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a</w:t>
            </w:r>
            <w:r w:rsidR="00B0074A" w:rsidRPr="00D84308">
              <w:rPr>
                <w:rFonts w:eastAsia="Calibri" w:cstheme="minorHAnsi"/>
                <w:color w:val="000000"/>
                <w:sz w:val="20"/>
                <w:szCs w:val="20"/>
              </w:rPr>
              <w:t xml:space="preserve">prila 2014 </w:t>
            </w:r>
            <w:r>
              <w:rPr>
                <w:rFonts w:eastAsia="Calibri" w:cstheme="minorHAnsi"/>
                <w:color w:val="000000"/>
                <w:sz w:val="20"/>
                <w:szCs w:val="20"/>
              </w:rPr>
              <w:t xml:space="preserve">je bil </w:t>
            </w:r>
            <w:r w:rsidR="00B0074A" w:rsidRPr="00D84308">
              <w:rPr>
                <w:rFonts w:eastAsia="Calibri" w:cstheme="minorHAnsi"/>
                <w:color w:val="000000"/>
                <w:sz w:val="20"/>
                <w:szCs w:val="20"/>
              </w:rPr>
              <w:t xml:space="preserve">izveden zadnji javni razpis za sofinanciranje šolskih tekmovanj, od leta 2016 do danes je to naloga ZRSŠ.  </w:t>
            </w:r>
          </w:p>
        </w:tc>
        <w:tc>
          <w:tcPr>
            <w:tcW w:w="1542" w:type="pct"/>
            <w:gridSpan w:val="2"/>
          </w:tcPr>
          <w:p w14:paraId="64C1886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F9B26B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MIZŠ je aprila 2014 izvedlo zadnji javni razpis za sofinanciranje šolskih tekmovanj. Od leta 2016 do danes je to opravljal ZRSŠ.</w:t>
            </w:r>
          </w:p>
          <w:p w14:paraId="2E2A37D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20352C3" w14:textId="77777777" w:rsidR="003218B5"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Marca 2019 je bila imenovana Strokovna skupina za ureditev področja šolskih tekmovanj (SST), ki je imela dve nalogi: </w:t>
            </w:r>
          </w:p>
          <w:p w14:paraId="60092CFF" w14:textId="5B100E59" w:rsidR="003218B5"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1) pripraviti predloge za ureditev sofinanciranja udeležbe na mednarodnih tekmovanjih ter olimpijadah iz znanja za dijake in študente višjih strokovnih šol  ter </w:t>
            </w:r>
          </w:p>
          <w:p w14:paraId="24AE0868" w14:textId="2274634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2) pregled in priprava predloga postopka, pogojev in meril za sofinanciranje organizacije in izvedbe tekmovanj za učence, dijake, vajence in študente višjih strokovnih šol. </w:t>
            </w:r>
          </w:p>
          <w:p w14:paraId="43853F9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9E489F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Strokovna skupina je predlagala: </w:t>
            </w:r>
          </w:p>
          <w:p w14:paraId="40AAEEA7" w14:textId="66115AC8" w:rsidR="003218B5"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A</w:t>
            </w:r>
            <w:r w:rsidR="003218B5">
              <w:rPr>
                <w:rFonts w:eastAsia="Calibri" w:cstheme="minorHAnsi"/>
                <w:color w:val="000000"/>
                <w:sz w:val="20"/>
                <w:szCs w:val="20"/>
              </w:rPr>
              <w:t>:</w:t>
            </w:r>
            <w:r w:rsidRPr="00D84308">
              <w:rPr>
                <w:rFonts w:eastAsia="Calibri" w:cstheme="minorHAnsi"/>
                <w:color w:val="000000"/>
                <w:sz w:val="20"/>
                <w:szCs w:val="20"/>
              </w:rPr>
              <w:t xml:space="preserve"> Sofinanciranje mednarodne udeležbe: </w:t>
            </w:r>
          </w:p>
          <w:p w14:paraId="7F8CF4CF" w14:textId="6B1C886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1. povečanje zneska v dogovoru z MDDSZ že v 2020; letna sredstva so se zvišala iz prejšnjih 20.000,00 EUR letno na 400 tisoč EUR.</w:t>
            </w:r>
            <w:r w:rsidRPr="00D84308">
              <w:rPr>
                <w:rFonts w:eastAsia="Calibri" w:cstheme="minorHAnsi"/>
                <w:i/>
                <w:sz w:val="20"/>
                <w:szCs w:val="20"/>
                <w:u w:val="single"/>
              </w:rPr>
              <w:t xml:space="preserve"> </w:t>
            </w:r>
            <w:r w:rsidRPr="00D84308">
              <w:rPr>
                <w:rFonts w:eastAsia="Calibri" w:cstheme="minorHAnsi"/>
                <w:sz w:val="20"/>
                <w:szCs w:val="20"/>
                <w:u w:val="single"/>
              </w:rPr>
              <w:t>Odprto ostaja vprašanje financiranja stroškov priprav na ta tekmovanja.</w:t>
            </w:r>
          </w:p>
          <w:p w14:paraId="5D98989E" w14:textId="42D4892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2. sofinanciranje mednarodnih olimpijad </w:t>
            </w:r>
            <w:r w:rsidR="003218B5">
              <w:rPr>
                <w:rFonts w:eastAsia="Calibri" w:cstheme="minorHAnsi"/>
                <w:color w:val="000000"/>
                <w:sz w:val="20"/>
                <w:szCs w:val="20"/>
              </w:rPr>
              <w:t>z</w:t>
            </w:r>
            <w:r w:rsidRPr="00D84308">
              <w:rPr>
                <w:rFonts w:eastAsia="Calibri" w:cstheme="minorHAnsi"/>
                <w:color w:val="000000"/>
                <w:sz w:val="20"/>
                <w:szCs w:val="20"/>
              </w:rPr>
              <w:t xml:space="preserve"> Javn</w:t>
            </w:r>
            <w:r w:rsidR="003218B5">
              <w:rPr>
                <w:rFonts w:eastAsia="Calibri" w:cstheme="minorHAnsi"/>
                <w:color w:val="000000"/>
                <w:sz w:val="20"/>
                <w:szCs w:val="20"/>
              </w:rPr>
              <w:t>im</w:t>
            </w:r>
            <w:r w:rsidRPr="00D84308">
              <w:rPr>
                <w:rFonts w:eastAsia="Calibri" w:cstheme="minorHAnsi"/>
                <w:color w:val="000000"/>
                <w:sz w:val="20"/>
                <w:szCs w:val="20"/>
              </w:rPr>
              <w:t xml:space="preserve"> povabil</w:t>
            </w:r>
            <w:r w:rsidR="003218B5">
              <w:rPr>
                <w:rFonts w:eastAsia="Calibri" w:cstheme="minorHAnsi"/>
                <w:color w:val="000000"/>
                <w:sz w:val="20"/>
                <w:szCs w:val="20"/>
              </w:rPr>
              <w:t>om</w:t>
            </w:r>
            <w:r w:rsidRPr="00D84308">
              <w:rPr>
                <w:rFonts w:eastAsia="Calibri" w:cstheme="minorHAnsi"/>
                <w:color w:val="000000"/>
                <w:sz w:val="20"/>
                <w:szCs w:val="20"/>
              </w:rPr>
              <w:t xml:space="preserve"> za zbiranje interesov za organizacijo mednarodnih tekmovanj</w:t>
            </w:r>
            <w:r w:rsidR="003218B5">
              <w:rPr>
                <w:rFonts w:eastAsia="Calibri" w:cstheme="minorHAnsi"/>
                <w:color w:val="000000"/>
                <w:sz w:val="20"/>
                <w:szCs w:val="20"/>
              </w:rPr>
              <w:t xml:space="preserve"> </w:t>
            </w:r>
            <w:r w:rsidRPr="00D84308">
              <w:rPr>
                <w:rFonts w:eastAsia="Calibri" w:cstheme="minorHAnsi"/>
                <w:color w:val="000000"/>
                <w:sz w:val="20"/>
                <w:szCs w:val="20"/>
              </w:rPr>
              <w:t>/</w:t>
            </w:r>
            <w:r w:rsidR="003218B5">
              <w:rPr>
                <w:rFonts w:eastAsia="Calibri" w:cstheme="minorHAnsi"/>
                <w:color w:val="000000"/>
                <w:sz w:val="20"/>
                <w:szCs w:val="20"/>
              </w:rPr>
              <w:t xml:space="preserve"> </w:t>
            </w:r>
            <w:r w:rsidRPr="00D84308">
              <w:rPr>
                <w:rFonts w:eastAsia="Calibri" w:cstheme="minorHAnsi"/>
                <w:color w:val="000000"/>
                <w:sz w:val="20"/>
                <w:szCs w:val="20"/>
              </w:rPr>
              <w:t>olimpijad. To je bilo realizirano  junij</w:t>
            </w:r>
            <w:r w:rsidR="003218B5">
              <w:rPr>
                <w:rFonts w:eastAsia="Calibri" w:cstheme="minorHAnsi"/>
                <w:color w:val="000000"/>
                <w:sz w:val="20"/>
                <w:szCs w:val="20"/>
              </w:rPr>
              <w:t>a</w:t>
            </w:r>
            <w:r w:rsidRPr="00D84308">
              <w:rPr>
                <w:rFonts w:eastAsia="Calibri" w:cstheme="minorHAnsi"/>
                <w:color w:val="000000"/>
                <w:sz w:val="20"/>
                <w:szCs w:val="20"/>
              </w:rPr>
              <w:t xml:space="preserve"> 2020.</w:t>
            </w:r>
          </w:p>
          <w:p w14:paraId="224F7C6B" w14:textId="3F50FCCF" w:rsidR="003218B5"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w:t>
            </w:r>
            <w:r w:rsidR="003218B5">
              <w:rPr>
                <w:rFonts w:eastAsia="Calibri" w:cstheme="minorHAnsi"/>
                <w:color w:val="000000"/>
                <w:sz w:val="20"/>
                <w:szCs w:val="20"/>
              </w:rPr>
              <w:t>:</w:t>
            </w:r>
            <w:r w:rsidRPr="00D84308">
              <w:rPr>
                <w:rFonts w:eastAsia="Calibri" w:cstheme="minorHAnsi"/>
                <w:color w:val="000000"/>
                <w:sz w:val="20"/>
                <w:szCs w:val="20"/>
              </w:rPr>
              <w:t xml:space="preserve"> Pregled in priprave predloga postopka </w:t>
            </w:r>
            <w:r w:rsidR="003218B5">
              <w:rPr>
                <w:rFonts w:eastAsia="Calibri" w:cstheme="minorHAnsi"/>
                <w:color w:val="000000"/>
                <w:sz w:val="20"/>
                <w:szCs w:val="20"/>
              </w:rPr>
              <w:t xml:space="preserve">za </w:t>
            </w:r>
            <w:r w:rsidRPr="00D84308">
              <w:rPr>
                <w:rFonts w:eastAsia="Calibri" w:cstheme="minorHAnsi"/>
                <w:color w:val="000000"/>
                <w:sz w:val="20"/>
                <w:szCs w:val="20"/>
              </w:rPr>
              <w:t>izvedb</w:t>
            </w:r>
            <w:r w:rsidR="003218B5">
              <w:rPr>
                <w:rFonts w:eastAsia="Calibri" w:cstheme="minorHAnsi"/>
                <w:color w:val="000000"/>
                <w:sz w:val="20"/>
                <w:szCs w:val="20"/>
              </w:rPr>
              <w:t>o</w:t>
            </w:r>
            <w:r w:rsidRPr="00D84308">
              <w:rPr>
                <w:rFonts w:eastAsia="Calibri" w:cstheme="minorHAnsi"/>
                <w:color w:val="000000"/>
                <w:sz w:val="20"/>
                <w:szCs w:val="20"/>
              </w:rPr>
              <w:t xml:space="preserve"> tekmovanj: </w:t>
            </w:r>
          </w:p>
          <w:p w14:paraId="5B2D5297" w14:textId="77777777" w:rsidR="003218B5"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1. zmanjša se število državnih tekmovanj, </w:t>
            </w:r>
          </w:p>
          <w:p w14:paraId="760F6948" w14:textId="20FF76BB" w:rsidR="003218B5"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2. določeni so cilji, ki </w:t>
            </w:r>
            <w:r w:rsidR="003218B5">
              <w:rPr>
                <w:rFonts w:eastAsia="Calibri" w:cstheme="minorHAnsi"/>
                <w:color w:val="000000"/>
                <w:sz w:val="20"/>
                <w:szCs w:val="20"/>
              </w:rPr>
              <w:t xml:space="preserve">se jih lahko dosega </w:t>
            </w:r>
            <w:r w:rsidRPr="00D84308">
              <w:rPr>
                <w:rFonts w:eastAsia="Calibri" w:cstheme="minorHAnsi"/>
                <w:color w:val="000000"/>
                <w:sz w:val="20"/>
                <w:szCs w:val="20"/>
              </w:rPr>
              <w:t xml:space="preserve">z državnimi tekmovanji, </w:t>
            </w:r>
          </w:p>
          <w:p w14:paraId="614B9158" w14:textId="77777777" w:rsidR="003218B5"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3. razviti so kriteriji za dosežke srebrnih priznanj,</w:t>
            </w:r>
          </w:p>
          <w:p w14:paraId="5E7338A4" w14:textId="44094FB4" w:rsidR="003218B5"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4. določena je zgornja meja tekmovalcev za državno tekmovanje, </w:t>
            </w:r>
          </w:p>
          <w:p w14:paraId="6DE63F15" w14:textId="3A89026D" w:rsidR="0053487F"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5. večletna izvedba  razpisa za sofinanciranje tekmovanj, 6. določiti je potrebno kriterije za napredovanje med posameznimi ravnmi tekmovanj ter urediti tekmovanja s specifičnih področij (glasbeno šolstvo, ples, posameznih poklicnih spretnosti</w:t>
            </w:r>
            <w:r w:rsidR="003218B5">
              <w:rPr>
                <w:rFonts w:eastAsia="Calibri" w:cstheme="minorHAnsi"/>
                <w:color w:val="000000"/>
                <w:sz w:val="20"/>
                <w:szCs w:val="20"/>
              </w:rPr>
              <w:t xml:space="preserve"> </w:t>
            </w:r>
            <w:r w:rsidRPr="00D84308">
              <w:rPr>
                <w:rFonts w:eastAsia="Calibri" w:cstheme="minorHAnsi"/>
                <w:color w:val="000000"/>
                <w:sz w:val="20"/>
                <w:szCs w:val="20"/>
              </w:rPr>
              <w:t>..)</w:t>
            </w:r>
            <w:r w:rsidR="003218B5">
              <w:rPr>
                <w:rFonts w:eastAsia="Calibri" w:cstheme="minorHAnsi"/>
                <w:color w:val="000000"/>
                <w:sz w:val="20"/>
                <w:szCs w:val="20"/>
              </w:rPr>
              <w:t>.</w:t>
            </w:r>
          </w:p>
        </w:tc>
        <w:tc>
          <w:tcPr>
            <w:tcW w:w="2560" w:type="pct"/>
          </w:tcPr>
          <w:p w14:paraId="350EEA6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in predlogi:</w:t>
            </w:r>
          </w:p>
          <w:p w14:paraId="184399A2" w14:textId="352EF56D"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Celovita sistemska ureditev šolskih tekmovanj</w:t>
            </w:r>
          </w:p>
          <w:p w14:paraId="7469AD5F" w14:textId="3115A30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prenos naloge izvedbe javnega razpisa </w:t>
            </w:r>
            <w:r w:rsidRPr="00D84308">
              <w:rPr>
                <w:rFonts w:eastAsia="Calibri" w:cstheme="minorHAnsi"/>
                <w:color w:val="000000"/>
                <w:sz w:val="20"/>
                <w:szCs w:val="20"/>
              </w:rPr>
              <w:t xml:space="preserve">in sofinanciranja iz ZRSŠ </w:t>
            </w:r>
            <w:r w:rsidRPr="00D84308">
              <w:rPr>
                <w:rFonts w:eastAsia="Calibri" w:cstheme="minorHAnsi"/>
                <w:bCs/>
                <w:color w:val="000000"/>
                <w:sz w:val="20"/>
                <w:szCs w:val="20"/>
              </w:rPr>
              <w:t xml:space="preserve">na MIZŠ, </w:t>
            </w:r>
            <w:r w:rsidRPr="00D84308">
              <w:rPr>
                <w:rFonts w:eastAsia="Calibri" w:cstheme="minorHAnsi"/>
                <w:color w:val="000000"/>
                <w:sz w:val="20"/>
                <w:szCs w:val="20"/>
              </w:rPr>
              <w:t>določiti skrbnika in pristojne NOE na MIZŠ, imenovati delovno skupino za izvedbo predmetnega razpisa.</w:t>
            </w:r>
          </w:p>
          <w:p w14:paraId="152D0755" w14:textId="0093B45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izve</w:t>
            </w:r>
            <w:r w:rsidR="003218B5">
              <w:rPr>
                <w:rFonts w:eastAsia="Calibri" w:cstheme="minorHAnsi"/>
                <w:bCs/>
                <w:color w:val="000000"/>
                <w:sz w:val="20"/>
                <w:szCs w:val="20"/>
              </w:rPr>
              <w:t>dba</w:t>
            </w:r>
            <w:r w:rsidRPr="00D84308">
              <w:rPr>
                <w:rFonts w:eastAsia="Calibri" w:cstheme="minorHAnsi"/>
                <w:bCs/>
                <w:color w:val="000000"/>
                <w:sz w:val="20"/>
                <w:szCs w:val="20"/>
              </w:rPr>
              <w:t xml:space="preserve"> postopk</w:t>
            </w:r>
            <w:r w:rsidR="003218B5">
              <w:rPr>
                <w:rFonts w:eastAsia="Calibri" w:cstheme="minorHAnsi"/>
                <w:bCs/>
                <w:color w:val="000000"/>
                <w:sz w:val="20"/>
                <w:szCs w:val="20"/>
              </w:rPr>
              <w:t>a</w:t>
            </w:r>
            <w:r w:rsidRPr="00D84308">
              <w:rPr>
                <w:rFonts w:eastAsia="Calibri" w:cstheme="minorHAnsi"/>
                <w:bCs/>
                <w:color w:val="000000"/>
                <w:sz w:val="20"/>
                <w:szCs w:val="20"/>
              </w:rPr>
              <w:t xml:space="preserve"> za sprejem in uveljavitev Pravilnika </w:t>
            </w:r>
            <w:r w:rsidRPr="00D84308">
              <w:rPr>
                <w:rFonts w:eastAsia="Calibri" w:cstheme="minorHAnsi"/>
                <w:color w:val="000000"/>
                <w:sz w:val="20"/>
                <w:szCs w:val="20"/>
              </w:rPr>
              <w:t>MIZŠ o sofinanciranju tekmovanj.</w:t>
            </w:r>
          </w:p>
          <w:p w14:paraId="7B7EF80E" w14:textId="3D796B3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vzpostaviti dialog z MDDSZ </w:t>
            </w:r>
            <w:r w:rsidR="003218B5">
              <w:rPr>
                <w:rFonts w:eastAsia="Calibri" w:cstheme="minorHAnsi"/>
                <w:bCs/>
                <w:color w:val="000000"/>
                <w:sz w:val="20"/>
                <w:szCs w:val="20"/>
              </w:rPr>
              <w:t>o</w:t>
            </w:r>
            <w:r w:rsidRPr="00D84308">
              <w:rPr>
                <w:rFonts w:eastAsia="Calibri" w:cstheme="minorHAnsi"/>
                <w:color w:val="000000"/>
                <w:sz w:val="20"/>
                <w:szCs w:val="20"/>
              </w:rPr>
              <w:t xml:space="preserve"> okvir</w:t>
            </w:r>
            <w:r w:rsidR="003218B5">
              <w:rPr>
                <w:rFonts w:eastAsia="Calibri" w:cstheme="minorHAnsi"/>
                <w:color w:val="000000"/>
                <w:sz w:val="20"/>
                <w:szCs w:val="20"/>
              </w:rPr>
              <w:t>u</w:t>
            </w:r>
            <w:r w:rsidRPr="00D84308">
              <w:rPr>
                <w:rFonts w:eastAsia="Calibri" w:cstheme="minorHAnsi"/>
                <w:color w:val="000000"/>
                <w:sz w:val="20"/>
                <w:szCs w:val="20"/>
              </w:rPr>
              <w:t xml:space="preserve"> dela z nadarjenimi in sofinanciranj</w:t>
            </w:r>
            <w:r w:rsidR="003218B5">
              <w:rPr>
                <w:rFonts w:eastAsia="Calibri" w:cstheme="minorHAnsi"/>
                <w:color w:val="000000"/>
                <w:sz w:val="20"/>
                <w:szCs w:val="20"/>
              </w:rPr>
              <w:t>u</w:t>
            </w:r>
            <w:r w:rsidRPr="00D84308">
              <w:rPr>
                <w:rFonts w:eastAsia="Calibri" w:cstheme="minorHAnsi"/>
                <w:color w:val="000000"/>
                <w:sz w:val="20"/>
                <w:szCs w:val="20"/>
              </w:rPr>
              <w:t xml:space="preserve"> tekmovanj, posebej glede upravičenih stroškov.</w:t>
            </w:r>
          </w:p>
          <w:p w14:paraId="50FF296C" w14:textId="67422E2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opredeliti vlogo mentorjev </w:t>
            </w:r>
            <w:r w:rsidRPr="00D84308">
              <w:rPr>
                <w:rFonts w:eastAsia="Calibri" w:cstheme="minorHAnsi"/>
                <w:color w:val="000000"/>
                <w:sz w:val="20"/>
                <w:szCs w:val="20"/>
              </w:rPr>
              <w:t xml:space="preserve">– vzpostavitev dialoga na MIZŠ </w:t>
            </w:r>
            <w:r w:rsidR="003218B5">
              <w:rPr>
                <w:rFonts w:eastAsia="Calibri" w:cstheme="minorHAnsi"/>
                <w:color w:val="000000"/>
                <w:sz w:val="20"/>
                <w:szCs w:val="20"/>
              </w:rPr>
              <w:t xml:space="preserve">o </w:t>
            </w:r>
            <w:r w:rsidRPr="00D84308">
              <w:rPr>
                <w:rFonts w:eastAsia="Calibri" w:cstheme="minorHAnsi"/>
                <w:color w:val="000000"/>
                <w:sz w:val="20"/>
                <w:szCs w:val="20"/>
              </w:rPr>
              <w:t>opredelitv</w:t>
            </w:r>
            <w:r w:rsidR="003218B5">
              <w:rPr>
                <w:rFonts w:eastAsia="Calibri" w:cstheme="minorHAnsi"/>
                <w:color w:val="000000"/>
                <w:sz w:val="20"/>
                <w:szCs w:val="20"/>
              </w:rPr>
              <w:t>i</w:t>
            </w:r>
            <w:r w:rsidRPr="00D84308">
              <w:rPr>
                <w:rFonts w:eastAsia="Calibri" w:cstheme="minorHAnsi"/>
                <w:color w:val="000000"/>
                <w:sz w:val="20"/>
                <w:szCs w:val="20"/>
              </w:rPr>
              <w:t xml:space="preserve"> vloge mentorjev (v povezavi s prenovljenim  konceptom dela z nadarjenimi).</w:t>
            </w:r>
          </w:p>
          <w:p w14:paraId="67E4E348" w14:textId="018E7F5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nasloviti odprte dileme, </w:t>
            </w:r>
            <w:r w:rsidRPr="00D84308">
              <w:rPr>
                <w:rFonts w:eastAsia="Calibri" w:cstheme="minorHAnsi"/>
                <w:color w:val="000000"/>
                <w:sz w:val="20"/>
                <w:szCs w:val="20"/>
              </w:rPr>
              <w:t>ki se dotikajo vprašanja pravičnosti (razbremenitev materialnih stroškov staršev in šol, ki nastanejo pri izvedbi ali udeleževanju otrok  predvsem na tekmovanjih na regijski in državni ravni</w:t>
            </w:r>
            <w:r w:rsidR="003218B5">
              <w:rPr>
                <w:rFonts w:eastAsia="Calibri" w:cstheme="minorHAnsi"/>
                <w:color w:val="000000"/>
                <w:sz w:val="20"/>
                <w:szCs w:val="20"/>
              </w:rPr>
              <w:t>)</w:t>
            </w:r>
            <w:r w:rsidRPr="00D84308">
              <w:rPr>
                <w:rFonts w:eastAsia="Calibri" w:cstheme="minorHAnsi"/>
                <w:color w:val="000000"/>
                <w:sz w:val="20"/>
                <w:szCs w:val="20"/>
              </w:rPr>
              <w:t>.</w:t>
            </w:r>
          </w:p>
          <w:p w14:paraId="52F03332" w14:textId="137D86F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1.6: celovito urediti tekmovanja s področja glasbenega šolstva, plesa in poklicnih spretnosti </w:t>
            </w:r>
            <w:r w:rsidRPr="00D84308">
              <w:rPr>
                <w:rFonts w:eastAsia="Calibri" w:cstheme="minorHAnsi"/>
                <w:color w:val="000000"/>
                <w:sz w:val="20"/>
                <w:szCs w:val="20"/>
              </w:rPr>
              <w:t xml:space="preserve">(povsem drug sistem šol, ocenjevanj, vpliv prostora, pripomočkov, zahteve orodij), česar ni mogoče </w:t>
            </w:r>
            <w:r w:rsidR="003218B5">
              <w:rPr>
                <w:rFonts w:eastAsia="Calibri" w:cstheme="minorHAnsi"/>
                <w:color w:val="000000"/>
                <w:sz w:val="20"/>
                <w:szCs w:val="20"/>
              </w:rPr>
              <w:t>po</w:t>
            </w:r>
            <w:r w:rsidRPr="00D84308">
              <w:rPr>
                <w:rFonts w:eastAsia="Calibri" w:cstheme="minorHAnsi"/>
                <w:color w:val="000000"/>
                <w:sz w:val="20"/>
                <w:szCs w:val="20"/>
              </w:rPr>
              <w:t xml:space="preserve"> sedanj</w:t>
            </w:r>
            <w:r w:rsidR="003218B5">
              <w:rPr>
                <w:rFonts w:eastAsia="Calibri" w:cstheme="minorHAnsi"/>
                <w:color w:val="000000"/>
                <w:sz w:val="20"/>
                <w:szCs w:val="20"/>
              </w:rPr>
              <w:t>em</w:t>
            </w:r>
            <w:r w:rsidRPr="00D84308">
              <w:rPr>
                <w:rFonts w:eastAsia="Calibri" w:cstheme="minorHAnsi"/>
                <w:color w:val="000000"/>
                <w:sz w:val="20"/>
                <w:szCs w:val="20"/>
              </w:rPr>
              <w:t xml:space="preserve"> koncept</w:t>
            </w:r>
            <w:r w:rsidR="003218B5">
              <w:rPr>
                <w:rFonts w:eastAsia="Calibri" w:cstheme="minorHAnsi"/>
                <w:color w:val="000000"/>
                <w:sz w:val="20"/>
                <w:szCs w:val="20"/>
              </w:rPr>
              <w:t>u</w:t>
            </w:r>
            <w:r w:rsidRPr="00D84308">
              <w:rPr>
                <w:rFonts w:eastAsia="Calibri" w:cstheme="minorHAnsi"/>
                <w:color w:val="000000"/>
                <w:sz w:val="20"/>
                <w:szCs w:val="20"/>
              </w:rPr>
              <w:t xml:space="preserve"> pravilnikov, zato predlagamo urejanje omenjenih področij samo za ta namen.</w:t>
            </w:r>
          </w:p>
          <w:p w14:paraId="63E8F08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197958A" w14:textId="77777777" w:rsidTr="006C407C">
        <w:trPr>
          <w:trHeight w:val="275"/>
        </w:trPr>
        <w:tc>
          <w:tcPr>
            <w:tcW w:w="47" w:type="pct"/>
          </w:tcPr>
          <w:p w14:paraId="676B2C12"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800" w:type="pct"/>
            <w:gridSpan w:val="3"/>
            <w:shd w:val="solid" w:color="CCFFCC" w:fill="auto"/>
          </w:tcPr>
          <w:p w14:paraId="1586AE25"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ZDRAVJE</w:t>
            </w:r>
          </w:p>
        </w:tc>
        <w:tc>
          <w:tcPr>
            <w:tcW w:w="51" w:type="pct"/>
            <w:shd w:val="solid" w:color="CCFFCC" w:fill="auto"/>
          </w:tcPr>
          <w:p w14:paraId="6AD381BA"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1495" w:type="pct"/>
            <w:shd w:val="solid" w:color="CCFFCC" w:fill="auto"/>
          </w:tcPr>
          <w:p w14:paraId="4F24B6ED"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47" w:type="pct"/>
            <w:shd w:val="solid" w:color="CCFFCC" w:fill="auto"/>
          </w:tcPr>
          <w:p w14:paraId="4E8A93C3"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35538EBC"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158AAA13" w14:textId="77777777" w:rsidTr="006C407C">
        <w:trPr>
          <w:trHeight w:val="212"/>
        </w:trPr>
        <w:tc>
          <w:tcPr>
            <w:tcW w:w="47" w:type="pct"/>
          </w:tcPr>
          <w:p w14:paraId="0F50C7C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90C94F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62BC0E70"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Športna vzgoja in zdrav življenjski slog</w:t>
            </w:r>
          </w:p>
        </w:tc>
        <w:tc>
          <w:tcPr>
            <w:tcW w:w="47" w:type="pct"/>
          </w:tcPr>
          <w:p w14:paraId="6382D3C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2D0435A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9B8F920" w14:textId="77777777" w:rsidTr="006C407C">
        <w:trPr>
          <w:trHeight w:val="4094"/>
        </w:trPr>
        <w:tc>
          <w:tcPr>
            <w:tcW w:w="47" w:type="pct"/>
          </w:tcPr>
          <w:p w14:paraId="03AB580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F5D803A"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210D0FE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0D28F5A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764D97D" w14:textId="4D744B4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Spremenil se je življenjski slog otrok in staršev, </w:t>
            </w:r>
            <w:r w:rsidR="000E701D">
              <w:rPr>
                <w:rFonts w:eastAsia="Calibri" w:cstheme="minorHAnsi"/>
                <w:color w:val="000000"/>
                <w:sz w:val="20"/>
                <w:szCs w:val="20"/>
              </w:rPr>
              <w:t>s tem</w:t>
            </w:r>
            <w:r w:rsidRPr="00D84308">
              <w:rPr>
                <w:rFonts w:eastAsia="Calibri" w:cstheme="minorHAnsi"/>
                <w:color w:val="000000"/>
                <w:sz w:val="20"/>
                <w:szCs w:val="20"/>
              </w:rPr>
              <w:t xml:space="preserve"> pa tudi pomen športne vzgoje pri osvajanju kakovostnega znanja, osebnostnem oblikovanju in dejavnem vključevanju v družbo.</w:t>
            </w:r>
          </w:p>
          <w:p w14:paraId="72F877B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11653B8" w14:textId="70F2B92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Nacionalni program športa 2014</w:t>
            </w:r>
            <w:r w:rsidR="000E701D">
              <w:rPr>
                <w:rFonts w:eastAsia="Calibri" w:cstheme="minorHAnsi"/>
                <w:color w:val="000000"/>
                <w:sz w:val="20"/>
                <w:szCs w:val="20"/>
              </w:rPr>
              <w:t>–</w:t>
            </w:r>
            <w:r w:rsidRPr="00D84308">
              <w:rPr>
                <w:rFonts w:eastAsia="Calibri" w:cstheme="minorHAnsi"/>
                <w:color w:val="000000"/>
                <w:sz w:val="20"/>
                <w:szCs w:val="20"/>
              </w:rPr>
              <w:t>2023</w:t>
            </w:r>
          </w:p>
        </w:tc>
        <w:tc>
          <w:tcPr>
            <w:tcW w:w="1542" w:type="pct"/>
            <w:gridSpan w:val="2"/>
          </w:tcPr>
          <w:p w14:paraId="10968D6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Strokovna izhodišča za prenovo in drugačno konceptualizacijo programov, sprejeta na Strokovnem svetu za šport:</w:t>
            </w:r>
          </w:p>
          <w:p w14:paraId="7ABAFD1B" w14:textId="76D1C95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dobrih dveh desetletjih sicer premišljenega udejanjanja sprememb v praksi spoznavamo, da številnih usmeritev iz Smernic šolske športne vzgoje, kot sta vsakodnevna ura športne vzgoje in poučevanje športnih strokovnjakov v celotni </w:t>
            </w:r>
            <w:r w:rsidR="000E701D">
              <w:rPr>
                <w:rFonts w:eastAsia="Calibri" w:cstheme="minorHAnsi"/>
                <w:color w:val="000000"/>
                <w:sz w:val="20"/>
                <w:szCs w:val="20"/>
              </w:rPr>
              <w:t>vertikali</w:t>
            </w:r>
            <w:r w:rsidRPr="00D84308">
              <w:rPr>
                <w:rFonts w:eastAsia="Calibri" w:cstheme="minorHAnsi"/>
                <w:color w:val="000000"/>
                <w:sz w:val="20"/>
                <w:szCs w:val="20"/>
              </w:rPr>
              <w:t>, žal nismo dosegli.</w:t>
            </w:r>
          </w:p>
          <w:p w14:paraId="728CF57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Športna vzgoja (športna vzgoja, šport, gibanje) ne predstavlja le posredovanja športnih znanj in razvoja gibalnih sposobnosti ter telesnih značilnosti, je tudi proces motivacije in usmerjanja v oblikovanje zdravega življenjskega sloga, pa tudi pomemben proces (sekundarne) socializacije.</w:t>
            </w:r>
          </w:p>
          <w:p w14:paraId="24B18510" w14:textId="692621B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Pretirana raba zabavnih tehnologij, ki narekujejo gibalno nedejaven ali celo sedeč položaj, zaščitniške prakse staršev (omejevanje otrok pri gibanju po javnih površinah, npr. igranje na igriščih, samostojno gibanje po soseski, prečkanje ulice), individualizacija (otrokova napačna zaznava njegove vloge v družbi), pretirana skrb staršev in permisivna vzgoja so močno spremenili podobo preživljanja prostega časa otrok in mladine v zadnjih desetletjih</w:t>
            </w:r>
            <w:r w:rsidR="000E701D">
              <w:rPr>
                <w:rFonts w:eastAsia="Calibri" w:cstheme="minorHAnsi"/>
                <w:color w:val="000000"/>
                <w:sz w:val="20"/>
                <w:szCs w:val="20"/>
              </w:rPr>
              <w:t>.</w:t>
            </w:r>
          </w:p>
          <w:p w14:paraId="494A7E8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Evropska komisija in Svet Evrope priporočata najmanj 5 ur športne vzgoje tedensko, da športni pedagogi poučujejo na vseh izobraževalnih ravneh. Učinki programa Zdrav življenjski slog dokazujejo, da znamo in zmoremo zboljšati gibalno učinkovitost šolarjev in zmanjšati njihovo obolevnost, več gibanja med poukom lahko olajša delo učiteljem in izboljša učno uspešnost.</w:t>
            </w:r>
          </w:p>
          <w:p w14:paraId="5F345174" w14:textId="4E640C94" w:rsidR="00B0074A"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Zamujene so priložnosti v vrtcu, še vedno nismo uvedli ustrezne rešitve za vse srednješolske programe in izgubili smo športno vzgojo v rednih študijskih programih, kar se pozna</w:t>
            </w:r>
            <w:r w:rsidR="000E701D">
              <w:rPr>
                <w:rFonts w:eastAsia="Calibri" w:cstheme="minorHAnsi"/>
                <w:color w:val="000000"/>
                <w:sz w:val="20"/>
                <w:szCs w:val="20"/>
              </w:rPr>
              <w:t xml:space="preserve"> v</w:t>
            </w:r>
            <w:r w:rsidRPr="00D84308">
              <w:rPr>
                <w:rFonts w:eastAsia="Calibri" w:cstheme="minorHAnsi"/>
                <w:color w:val="000000"/>
                <w:sz w:val="20"/>
                <w:szCs w:val="20"/>
              </w:rPr>
              <w:t xml:space="preserve"> zmogljivosti študentske populacije.</w:t>
            </w:r>
          </w:p>
          <w:p w14:paraId="4ACB130C" w14:textId="0759A299" w:rsidR="00B0074A" w:rsidRPr="00D84308" w:rsidRDefault="00B0074A" w:rsidP="00B0074A">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Zaradi zaprtja šol se april</w:t>
            </w:r>
            <w:r w:rsidR="000E701D">
              <w:rPr>
                <w:rFonts w:eastAsia="Calibri" w:cstheme="minorHAnsi"/>
                <w:color w:val="353535"/>
                <w:sz w:val="20"/>
                <w:szCs w:val="20"/>
              </w:rPr>
              <w:t>a</w:t>
            </w:r>
            <w:r w:rsidRPr="00D84308">
              <w:rPr>
                <w:rFonts w:eastAsia="Calibri" w:cstheme="minorHAnsi"/>
                <w:color w:val="353535"/>
                <w:sz w:val="20"/>
                <w:szCs w:val="20"/>
              </w:rPr>
              <w:t xml:space="preserve"> in maj</w:t>
            </w:r>
            <w:r w:rsidR="000E701D">
              <w:rPr>
                <w:rFonts w:eastAsia="Calibri" w:cstheme="minorHAnsi"/>
                <w:color w:val="353535"/>
                <w:sz w:val="20"/>
                <w:szCs w:val="20"/>
              </w:rPr>
              <w:t>a</w:t>
            </w:r>
            <w:r w:rsidRPr="00D84308">
              <w:rPr>
                <w:rFonts w:eastAsia="Calibri" w:cstheme="minorHAnsi"/>
                <w:color w:val="353535"/>
                <w:sz w:val="20"/>
                <w:szCs w:val="20"/>
              </w:rPr>
              <w:t xml:space="preserve"> niso mogle izvesti redne</w:t>
            </w:r>
            <w:r w:rsidR="000E701D">
              <w:rPr>
                <w:rFonts w:eastAsia="Calibri" w:cstheme="minorHAnsi"/>
                <w:color w:val="353535"/>
                <w:sz w:val="20"/>
                <w:szCs w:val="20"/>
              </w:rPr>
              <w:t xml:space="preserve"> </w:t>
            </w:r>
            <w:r w:rsidRPr="00D84308">
              <w:rPr>
                <w:rFonts w:eastAsia="Calibri" w:cstheme="minorHAnsi"/>
                <w:color w:val="353535"/>
                <w:sz w:val="20"/>
                <w:szCs w:val="20"/>
              </w:rPr>
              <w:t>spremljave telesnega in gibalnega razvoja otrok SLOfit športno</w:t>
            </w:r>
            <w:r w:rsidR="00A0339F" w:rsidRPr="00D84308">
              <w:rPr>
                <w:rFonts w:eastAsia="Calibri" w:cstheme="minorHAnsi"/>
                <w:color w:val="353535"/>
                <w:sz w:val="20"/>
                <w:szCs w:val="20"/>
              </w:rPr>
              <w:t xml:space="preserve"> </w:t>
            </w:r>
            <w:r w:rsidRPr="00D84308">
              <w:rPr>
                <w:rFonts w:eastAsia="Calibri" w:cstheme="minorHAnsi"/>
                <w:color w:val="353535"/>
                <w:sz w:val="20"/>
                <w:szCs w:val="20"/>
              </w:rPr>
              <w:t>vzgojni karton, je pa več kot 100 osnovnih šol meritve otrok vseeno uspelo izvesti maj</w:t>
            </w:r>
            <w:r w:rsidR="000E701D">
              <w:rPr>
                <w:rFonts w:eastAsia="Calibri" w:cstheme="minorHAnsi"/>
                <w:color w:val="353535"/>
                <w:sz w:val="20"/>
                <w:szCs w:val="20"/>
              </w:rPr>
              <w:t>a</w:t>
            </w:r>
            <w:r w:rsidRPr="00D84308">
              <w:rPr>
                <w:rFonts w:eastAsia="Calibri" w:cstheme="minorHAnsi"/>
                <w:color w:val="353535"/>
                <w:sz w:val="20"/>
                <w:szCs w:val="20"/>
              </w:rPr>
              <w:t xml:space="preserve"> in junij</w:t>
            </w:r>
            <w:r w:rsidR="000E701D">
              <w:rPr>
                <w:rFonts w:eastAsia="Calibri" w:cstheme="minorHAnsi"/>
                <w:color w:val="353535"/>
                <w:sz w:val="20"/>
                <w:szCs w:val="20"/>
              </w:rPr>
              <w:t>a</w:t>
            </w:r>
            <w:r w:rsidRPr="00D84308">
              <w:rPr>
                <w:rFonts w:eastAsia="Calibri" w:cstheme="minorHAnsi"/>
                <w:color w:val="353535"/>
                <w:sz w:val="20"/>
                <w:szCs w:val="20"/>
              </w:rPr>
              <w:t xml:space="preserve">. S pomočjo šol je Slovenija dobila vpogled v to, kakšne </w:t>
            </w:r>
            <w:r w:rsidRPr="00D84308">
              <w:rPr>
                <w:rFonts w:eastAsia="Calibri" w:cstheme="minorHAnsi"/>
                <w:color w:val="353535"/>
                <w:sz w:val="20"/>
                <w:szCs w:val="20"/>
              </w:rPr>
              <w:lastRenderedPageBreak/>
              <w:t>posledice je</w:t>
            </w:r>
            <w:r w:rsidR="000E701D">
              <w:rPr>
                <w:rFonts w:eastAsia="Calibri" w:cstheme="minorHAnsi"/>
                <w:color w:val="353535"/>
                <w:sz w:val="20"/>
                <w:szCs w:val="20"/>
              </w:rPr>
              <w:t xml:space="preserve"> </w:t>
            </w:r>
            <w:r w:rsidRPr="00D84308">
              <w:rPr>
                <w:rFonts w:eastAsia="Calibri" w:cstheme="minorHAnsi"/>
                <w:color w:val="353535"/>
                <w:sz w:val="20"/>
                <w:szCs w:val="20"/>
              </w:rPr>
              <w:t>povzročilo</w:t>
            </w:r>
            <w:r w:rsidR="000E701D">
              <w:rPr>
                <w:rFonts w:eastAsia="Calibri" w:cstheme="minorHAnsi"/>
                <w:color w:val="353535"/>
                <w:sz w:val="20"/>
                <w:szCs w:val="20"/>
              </w:rPr>
              <w:t xml:space="preserve"> </w:t>
            </w:r>
            <w:r w:rsidR="000E701D" w:rsidRPr="00D84308">
              <w:rPr>
                <w:rFonts w:eastAsia="Calibri" w:cstheme="minorHAnsi"/>
                <w:color w:val="353535"/>
                <w:sz w:val="20"/>
                <w:szCs w:val="20"/>
              </w:rPr>
              <w:t>otro</w:t>
            </w:r>
            <w:r w:rsidR="000E701D">
              <w:rPr>
                <w:rFonts w:eastAsia="Calibri" w:cstheme="minorHAnsi"/>
                <w:color w:val="353535"/>
                <w:sz w:val="20"/>
                <w:szCs w:val="20"/>
              </w:rPr>
              <w:t>kom</w:t>
            </w:r>
            <w:r w:rsidRPr="00D84308">
              <w:rPr>
                <w:rFonts w:eastAsia="Calibri" w:cstheme="minorHAnsi"/>
                <w:color w:val="353535"/>
                <w:sz w:val="20"/>
                <w:szCs w:val="20"/>
              </w:rPr>
              <w:t xml:space="preserve"> omejevanje telesne dejavnosti med razglasitvijo</w:t>
            </w:r>
            <w:r w:rsidR="000E701D">
              <w:rPr>
                <w:rFonts w:eastAsia="Calibri" w:cstheme="minorHAnsi"/>
                <w:color w:val="353535"/>
                <w:sz w:val="20"/>
                <w:szCs w:val="20"/>
              </w:rPr>
              <w:t xml:space="preserve"> </w:t>
            </w:r>
            <w:r w:rsidRPr="00D84308">
              <w:rPr>
                <w:rFonts w:eastAsia="Calibri" w:cstheme="minorHAnsi"/>
                <w:color w:val="353535"/>
                <w:sz w:val="20"/>
                <w:szCs w:val="20"/>
              </w:rPr>
              <w:t>epidemije. Podatke meritev šol je obdelal Laboratorij za diagnostiko telesnega in gibalnega razvoja Fakultete za šport UL. Ključne ugotovitve o vplivu ukrepov med razglasitvijo epidemije COVID-19:</w:t>
            </w:r>
          </w:p>
          <w:p w14:paraId="6E86BA94" w14:textId="14BF6E53" w:rsidR="00B0074A" w:rsidRPr="00D84308" w:rsidRDefault="00B0074A" w:rsidP="00B0074A">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1. Največji upad gibalne učinkovitosti slovenskih otrok v zgodovini spremlja</w:t>
            </w:r>
            <w:r w:rsidR="000E701D">
              <w:rPr>
                <w:rFonts w:eastAsia="Calibri" w:cstheme="minorHAnsi"/>
                <w:color w:val="353535"/>
                <w:sz w:val="20"/>
                <w:szCs w:val="20"/>
              </w:rPr>
              <w:t>nja</w:t>
            </w:r>
            <w:r w:rsidRPr="00D84308">
              <w:rPr>
                <w:rFonts w:eastAsia="Calibri" w:cstheme="minorHAnsi"/>
                <w:color w:val="353535"/>
                <w:sz w:val="20"/>
                <w:szCs w:val="20"/>
              </w:rPr>
              <w:t>.</w:t>
            </w:r>
          </w:p>
          <w:p w14:paraId="41B0AAB0" w14:textId="0EF8161C" w:rsidR="00B0074A" w:rsidRPr="00D84308" w:rsidRDefault="00B0074A" w:rsidP="00B0074A">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2. Največ je zmanjšanje deleža visoko gibalno učinkovitih otrok v slovenski populaciji v zgodovini spremlja</w:t>
            </w:r>
            <w:r w:rsidR="000E701D">
              <w:rPr>
                <w:rFonts w:eastAsia="Calibri" w:cstheme="minorHAnsi"/>
                <w:color w:val="353535"/>
                <w:sz w:val="20"/>
                <w:szCs w:val="20"/>
              </w:rPr>
              <w:t>nja</w:t>
            </w:r>
            <w:r w:rsidRPr="00D84308">
              <w:rPr>
                <w:rFonts w:eastAsia="Calibri" w:cstheme="minorHAnsi"/>
                <w:color w:val="353535"/>
                <w:sz w:val="20"/>
                <w:szCs w:val="20"/>
              </w:rPr>
              <w:t>.</w:t>
            </w:r>
          </w:p>
          <w:p w14:paraId="31910392" w14:textId="773B9806" w:rsidR="00B0074A" w:rsidRPr="00D84308" w:rsidRDefault="00B0074A" w:rsidP="00B0074A">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3. Največji upad gibalne učinkovitosti m</w:t>
            </w:r>
            <w:r w:rsidR="00A0339F" w:rsidRPr="00D84308">
              <w:rPr>
                <w:rFonts w:eastAsia="Calibri" w:cstheme="minorHAnsi"/>
                <w:color w:val="353535"/>
                <w:sz w:val="20"/>
                <w:szCs w:val="20"/>
              </w:rPr>
              <w:t>ed predhodno najbolj gibalno uč</w:t>
            </w:r>
            <w:r w:rsidRPr="00D84308">
              <w:rPr>
                <w:rFonts w:eastAsia="Calibri" w:cstheme="minorHAnsi"/>
                <w:color w:val="353535"/>
                <w:sz w:val="20"/>
                <w:szCs w:val="20"/>
              </w:rPr>
              <w:t>inkovitimi otroki.</w:t>
            </w:r>
          </w:p>
          <w:p w14:paraId="2342C584" w14:textId="77777777" w:rsidR="00B0074A" w:rsidRPr="00D84308" w:rsidRDefault="00B0074A" w:rsidP="00B0074A">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4. Porast podkožnega maščevja pri več kot polovici osnovnošolske populacije.</w:t>
            </w:r>
          </w:p>
          <w:p w14:paraId="53A02BBF" w14:textId="5E74ED3D" w:rsidR="00B0074A" w:rsidRPr="00D84308" w:rsidRDefault="00B0074A" w:rsidP="00B0074A">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5. Največji porast deleža otrok z debelostjo v zgodovini spremlja</w:t>
            </w:r>
            <w:r w:rsidR="000E701D">
              <w:rPr>
                <w:rFonts w:eastAsia="Calibri" w:cstheme="minorHAnsi"/>
                <w:color w:val="353535"/>
                <w:sz w:val="20"/>
                <w:szCs w:val="20"/>
              </w:rPr>
              <w:t>nja</w:t>
            </w:r>
            <w:r w:rsidRPr="00D84308">
              <w:rPr>
                <w:rFonts w:eastAsia="Calibri" w:cstheme="minorHAnsi"/>
                <w:color w:val="353535"/>
                <w:sz w:val="20"/>
                <w:szCs w:val="20"/>
              </w:rPr>
              <w:t>.</w:t>
            </w:r>
          </w:p>
          <w:p w14:paraId="42BB339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2B66B8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B485E81" w14:textId="741E55B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Izzivi in predlogi na </w:t>
            </w:r>
            <w:r w:rsidR="000E701D">
              <w:rPr>
                <w:rFonts w:eastAsia="Calibri" w:cstheme="minorHAnsi"/>
                <w:color w:val="000000"/>
                <w:sz w:val="20"/>
                <w:szCs w:val="20"/>
              </w:rPr>
              <w:t>osnovi</w:t>
            </w:r>
            <w:r w:rsidRPr="00D84308">
              <w:rPr>
                <w:rFonts w:eastAsia="Calibri" w:cstheme="minorHAnsi"/>
                <w:color w:val="000000"/>
                <w:sz w:val="20"/>
                <w:szCs w:val="20"/>
              </w:rPr>
              <w:t xml:space="preserve"> strokovnih izhodišč za prenovo in drugačno konceptualizacijo programov, sprejetih na Strokovnem svetu za šport: </w:t>
            </w:r>
          </w:p>
          <w:p w14:paraId="325E5EBE" w14:textId="46BE186C"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1. Zagotovitev sistematične gibalne vadbe v vrtcih</w:t>
            </w:r>
          </w:p>
          <w:p w14:paraId="69657DBB" w14:textId="1F7AB46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v vsakem vrtcu zagotoviti zaposlitev in delovanje vsaj enega športnega pedagoga, predšolskim otrokom se zagotovi 1 uro sistematične gibalne vadbe vsak dan </w:t>
            </w:r>
            <w:r w:rsidR="000E701D">
              <w:rPr>
                <w:rFonts w:eastAsia="Calibri" w:cstheme="minorHAnsi"/>
                <w:color w:val="000000"/>
                <w:sz w:val="20"/>
                <w:szCs w:val="20"/>
              </w:rPr>
              <w:t>v</w:t>
            </w:r>
            <w:r w:rsidRPr="00D84308">
              <w:rPr>
                <w:rFonts w:eastAsia="Calibri" w:cstheme="minorHAnsi"/>
                <w:color w:val="000000"/>
                <w:sz w:val="20"/>
                <w:szCs w:val="20"/>
              </w:rPr>
              <w:t xml:space="preserve"> različnih oblik</w:t>
            </w:r>
            <w:r w:rsidR="000E701D">
              <w:rPr>
                <w:rFonts w:eastAsia="Calibri" w:cstheme="minorHAnsi"/>
                <w:color w:val="000000"/>
                <w:sz w:val="20"/>
                <w:szCs w:val="20"/>
              </w:rPr>
              <w:t>ah</w:t>
            </w:r>
            <w:r w:rsidRPr="00D84308">
              <w:rPr>
                <w:rFonts w:eastAsia="Calibri" w:cstheme="minorHAnsi"/>
                <w:color w:val="000000"/>
                <w:sz w:val="20"/>
                <w:szCs w:val="20"/>
              </w:rPr>
              <w:t xml:space="preserve">. </w:t>
            </w:r>
          </w:p>
          <w:p w14:paraId="75955F8C" w14:textId="05BBCA38"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2. Okrepitev športne vzgoje</w:t>
            </w:r>
            <w:r w:rsidRPr="00D84308" w:rsidDel="00B94956">
              <w:rPr>
                <w:rFonts w:eastAsia="Calibri" w:cstheme="minorHAnsi"/>
                <w:b/>
                <w:color w:val="000000"/>
                <w:sz w:val="20"/>
                <w:szCs w:val="20"/>
              </w:rPr>
              <w:t xml:space="preserve"> </w:t>
            </w:r>
            <w:r w:rsidRPr="00D84308">
              <w:rPr>
                <w:rFonts w:eastAsia="Calibri" w:cstheme="minorHAnsi"/>
                <w:b/>
                <w:color w:val="000000"/>
                <w:sz w:val="20"/>
                <w:szCs w:val="20"/>
              </w:rPr>
              <w:t>v osnovni šoli</w:t>
            </w:r>
          </w:p>
          <w:p w14:paraId="7E7F7E4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po celotni navpičnici osnovne šole zagotoviti 1 uro športne vzgoje dnevno in omogočiti, da te ure poučujejo športni pedagogi.</w:t>
            </w:r>
          </w:p>
          <w:p w14:paraId="7C1C9D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s spremembo zakonodaje spodbuditi sistemsko vključevanje športnih pedagogov v poučevanje v 1. in 2. VIO.</w:t>
            </w:r>
          </w:p>
          <w:p w14:paraId="70C954E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2.3: v celotni navpičnici naj bo v vadbeni skupini največ 16 učencev. </w:t>
            </w:r>
          </w:p>
          <w:p w14:paraId="76CBD63F" w14:textId="104977CD"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3. V osnovni šoli zmanjšati čas, ki ga otroci preživijo sede </w:t>
            </w:r>
          </w:p>
          <w:p w14:paraId="04E71A1D" w14:textId="5CFB45E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poleg 1 ure športne vzgoje dnevno šola </w:t>
            </w:r>
            <w:r w:rsidR="000E701D">
              <w:rPr>
                <w:rFonts w:eastAsia="Calibri" w:cstheme="minorHAnsi"/>
                <w:color w:val="000000"/>
                <w:sz w:val="20"/>
                <w:szCs w:val="20"/>
              </w:rPr>
              <w:t xml:space="preserve">z </w:t>
            </w:r>
            <w:r w:rsidRPr="00D84308">
              <w:rPr>
                <w:rFonts w:eastAsia="Calibri" w:cstheme="minorHAnsi"/>
                <w:color w:val="000000"/>
                <w:sz w:val="20"/>
                <w:szCs w:val="20"/>
              </w:rPr>
              <w:t>različn</w:t>
            </w:r>
            <w:r w:rsidR="000E701D">
              <w:rPr>
                <w:rFonts w:eastAsia="Calibri" w:cstheme="minorHAnsi"/>
                <w:color w:val="000000"/>
                <w:sz w:val="20"/>
                <w:szCs w:val="20"/>
              </w:rPr>
              <w:t>imi</w:t>
            </w:r>
            <w:r w:rsidRPr="00D84308">
              <w:rPr>
                <w:rFonts w:eastAsia="Calibri" w:cstheme="minorHAnsi"/>
                <w:color w:val="000000"/>
                <w:sz w:val="20"/>
                <w:szCs w:val="20"/>
              </w:rPr>
              <w:t xml:space="preserve"> dejavnost</w:t>
            </w:r>
            <w:r w:rsidR="000E701D">
              <w:rPr>
                <w:rFonts w:eastAsia="Calibri" w:cstheme="minorHAnsi"/>
                <w:color w:val="000000"/>
                <w:sz w:val="20"/>
                <w:szCs w:val="20"/>
              </w:rPr>
              <w:t>m</w:t>
            </w:r>
            <w:r w:rsidRPr="00D84308">
              <w:rPr>
                <w:rFonts w:eastAsia="Calibri" w:cstheme="minorHAnsi"/>
                <w:color w:val="000000"/>
                <w:sz w:val="20"/>
                <w:szCs w:val="20"/>
              </w:rPr>
              <w:t>i omogoči še najmanj 60 minut zmerno do visoko intenzivne gibalne dejavnosti.</w:t>
            </w:r>
          </w:p>
          <w:p w14:paraId="30E17B5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3.2: v razširjenem programu OŠ naj steber Gibanje in zdravje vodijo učitelji športne vzgoje. S tem se omogoči nadaljevanje učinkov programa ZŽS.</w:t>
            </w:r>
          </w:p>
          <w:p w14:paraId="55448F6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3.3: šole izvedejo ustrezne programe za spodbujanje gibalno dejavnega prihoda otrok v šolo. </w:t>
            </w:r>
          </w:p>
          <w:p w14:paraId="423ED02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3.4: zagotoviti, da interesne športne programe v šoli izvajajo športni pedagogi. </w:t>
            </w:r>
          </w:p>
          <w:p w14:paraId="7EC4C25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3.5: šole uredijo zunanjost v ustrezni kombinaciji naravnih in umetnih površin, tako da spodbuja gibalno dejavnost vseh razvojnih skupin otrok.</w:t>
            </w:r>
          </w:p>
          <w:p w14:paraId="5D611AD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3.6: šole uredijo notranjost šol tako, da šola postane prej prostor gibanja kot sedenja. </w:t>
            </w:r>
          </w:p>
          <w:p w14:paraId="71506939" w14:textId="6D85A27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3.7: šola načrtuje učno delo učencev doma (domače naloge)</w:t>
            </w:r>
            <w:r w:rsidR="000E701D">
              <w:rPr>
                <w:rFonts w:eastAsia="Calibri" w:cstheme="minorHAnsi"/>
                <w:color w:val="000000"/>
                <w:sz w:val="20"/>
                <w:szCs w:val="20"/>
              </w:rPr>
              <w:t>,</w:t>
            </w:r>
            <w:r w:rsidRPr="00D84308">
              <w:rPr>
                <w:rFonts w:eastAsia="Calibri" w:cstheme="minorHAnsi"/>
                <w:color w:val="000000"/>
                <w:sz w:val="20"/>
                <w:szCs w:val="20"/>
              </w:rPr>
              <w:t xml:space="preserve"> tako da spodbuja gibalno dejavnost otrok. </w:t>
            </w:r>
          </w:p>
          <w:p w14:paraId="34E1A0DA" w14:textId="3AB611B6"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4.  Okrepitev športne vzgoje v srednješolskih programih</w:t>
            </w:r>
          </w:p>
          <w:p w14:paraId="4EE48976" w14:textId="3F57B9E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4.1: v vse srednješolske programe se uvede tri ure športne vzgoje tedensko, normativ 16 dijakov v vadbeni skupini. V poklicnih programih je vadba usmerjena tudi v ukrepanje</w:t>
            </w:r>
            <w:r w:rsidR="005F1B83">
              <w:rPr>
                <w:rFonts w:eastAsia="Calibri" w:cstheme="minorHAnsi"/>
                <w:color w:val="000000"/>
                <w:sz w:val="20"/>
                <w:szCs w:val="20"/>
              </w:rPr>
              <w:t>, povezano s</w:t>
            </w:r>
            <w:r w:rsidRPr="00D84308">
              <w:rPr>
                <w:rFonts w:eastAsia="Calibri" w:cstheme="minorHAnsi"/>
                <w:color w:val="000000"/>
                <w:sz w:val="20"/>
                <w:szCs w:val="20"/>
              </w:rPr>
              <w:t xml:space="preserve"> poklicni</w:t>
            </w:r>
            <w:r w:rsidR="005F1B83">
              <w:rPr>
                <w:rFonts w:eastAsia="Calibri" w:cstheme="minorHAnsi"/>
                <w:color w:val="000000"/>
                <w:sz w:val="20"/>
                <w:szCs w:val="20"/>
              </w:rPr>
              <w:t>mi</w:t>
            </w:r>
            <w:r w:rsidRPr="00D84308">
              <w:rPr>
                <w:rFonts w:eastAsia="Calibri" w:cstheme="minorHAnsi"/>
                <w:color w:val="000000"/>
                <w:sz w:val="20"/>
                <w:szCs w:val="20"/>
              </w:rPr>
              <w:t xml:space="preserve"> obremenitv</w:t>
            </w:r>
            <w:r w:rsidR="005F1B83">
              <w:rPr>
                <w:rFonts w:eastAsia="Calibri" w:cstheme="minorHAnsi"/>
                <w:color w:val="000000"/>
                <w:sz w:val="20"/>
                <w:szCs w:val="20"/>
              </w:rPr>
              <w:t>ami</w:t>
            </w:r>
            <w:r w:rsidRPr="00D84308">
              <w:rPr>
                <w:rFonts w:eastAsia="Calibri" w:cstheme="minorHAnsi"/>
                <w:color w:val="000000"/>
                <w:sz w:val="20"/>
                <w:szCs w:val="20"/>
              </w:rPr>
              <w:t>.</w:t>
            </w:r>
          </w:p>
          <w:p w14:paraId="307A4B89" w14:textId="2382A9B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4.2: spremeniti zakonodajo, da ure predmeta šport oz. športna vzgoja v poklicnih </w:t>
            </w:r>
            <w:r w:rsidR="005F1B83">
              <w:rPr>
                <w:rFonts w:eastAsia="Calibri" w:cstheme="minorHAnsi"/>
                <w:color w:val="000000"/>
                <w:sz w:val="20"/>
                <w:szCs w:val="20"/>
              </w:rPr>
              <w:t>in</w:t>
            </w:r>
            <w:r w:rsidRPr="00D84308">
              <w:rPr>
                <w:rFonts w:eastAsia="Calibri" w:cstheme="minorHAnsi"/>
                <w:color w:val="000000"/>
                <w:sz w:val="20"/>
                <w:szCs w:val="20"/>
              </w:rPr>
              <w:t xml:space="preserve"> tehniških šolah ne sodijo v obseg obremenitve šolarjev (kot je že v gimnazijah).</w:t>
            </w:r>
          </w:p>
          <w:p w14:paraId="5EB08E2D" w14:textId="66B63F3A"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5. Ponovna uvedba športne vzgoje v visokošolske in univerzitetne programe</w:t>
            </w:r>
          </w:p>
          <w:p w14:paraId="364B3229" w14:textId="59161E6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5.1: v visokošolske in univerzitetne programe se ponovno uvede najmanj dve uri športne vzgoje tedensko, </w:t>
            </w:r>
            <w:r w:rsidR="005F1B83">
              <w:rPr>
                <w:rFonts w:eastAsia="Calibri" w:cstheme="minorHAnsi"/>
                <w:color w:val="000000"/>
                <w:sz w:val="20"/>
                <w:szCs w:val="20"/>
              </w:rPr>
              <w:t>ta pa</w:t>
            </w:r>
            <w:r w:rsidR="006C407C">
              <w:rPr>
                <w:rFonts w:eastAsia="Calibri" w:cstheme="minorHAnsi"/>
                <w:color w:val="000000"/>
                <w:sz w:val="20"/>
                <w:szCs w:val="20"/>
              </w:rPr>
              <w:t xml:space="preserve"> </w:t>
            </w:r>
            <w:r w:rsidR="005F1B83">
              <w:rPr>
                <w:rFonts w:eastAsia="Calibri" w:cstheme="minorHAnsi"/>
                <w:color w:val="000000"/>
                <w:sz w:val="20"/>
                <w:szCs w:val="20"/>
              </w:rPr>
              <w:t>naj bo</w:t>
            </w:r>
            <w:r w:rsidRPr="00D84308">
              <w:rPr>
                <w:rFonts w:eastAsia="Calibri" w:cstheme="minorHAnsi"/>
                <w:color w:val="000000"/>
                <w:sz w:val="20"/>
                <w:szCs w:val="20"/>
              </w:rPr>
              <w:t xml:space="preserve"> usmerjena tudi v prepoznavanje negativnih posledic prihodnjih poklicnih obremenitev študenta. </w:t>
            </w:r>
          </w:p>
          <w:p w14:paraId="7DD01240" w14:textId="7212BCE9"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6. Posodobitev učnih načrtov</w:t>
            </w:r>
            <w:r w:rsidR="005F1B83">
              <w:rPr>
                <w:rFonts w:eastAsia="Calibri" w:cstheme="minorHAnsi"/>
                <w:b/>
                <w:color w:val="000000"/>
                <w:sz w:val="20"/>
                <w:szCs w:val="20"/>
              </w:rPr>
              <w:t>,</w:t>
            </w:r>
            <w:r w:rsidRPr="00D84308">
              <w:rPr>
                <w:rFonts w:eastAsia="Calibri" w:cstheme="minorHAnsi"/>
                <w:b/>
                <w:color w:val="000000"/>
                <w:sz w:val="20"/>
                <w:szCs w:val="20"/>
              </w:rPr>
              <w:t xml:space="preserve"> tako da sledijo spremenjeni vlogi športne vzgoje v šolskem sistemu </w:t>
            </w:r>
          </w:p>
          <w:p w14:paraId="32592CC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6.1: v ciljih UN 3. VIO se poudarek prenese od poučevanja športnih veščin k oblikovanju zdravega življenjskega sloga; programi naj zato vključujejo predvsem vsebine, ki bolj vplivajo na zdravje in telesno pripravljenost. </w:t>
            </w:r>
          </w:p>
          <w:p w14:paraId="22173D70" w14:textId="77777777" w:rsidR="00B0074A" w:rsidRPr="00D84308" w:rsidRDefault="00B0074A" w:rsidP="00B0074A">
            <w:pPr>
              <w:spacing w:after="0" w:line="240" w:lineRule="auto"/>
              <w:rPr>
                <w:rFonts w:eastAsia="Calibri" w:cstheme="minorHAnsi"/>
                <w:sz w:val="20"/>
                <w:szCs w:val="20"/>
              </w:rPr>
            </w:pPr>
            <w:r w:rsidRPr="00D84308">
              <w:rPr>
                <w:rFonts w:eastAsia="Calibri" w:cstheme="minorHAnsi"/>
                <w:color w:val="000000"/>
                <w:sz w:val="20"/>
                <w:szCs w:val="20"/>
              </w:rPr>
              <w:lastRenderedPageBreak/>
              <w:t xml:space="preserve">Predlog 6.2: načrtovanje pouka naj ima poudarjeno individualno načrtovano vadbo z ustreznim nadzorom intenzivnosti. Zaradi vse večjih razlik v gibalnih sposobnostih otrok </w:t>
            </w:r>
            <w:r w:rsidRPr="00D84308">
              <w:rPr>
                <w:rFonts w:eastAsia="Calibri" w:cstheme="minorHAnsi"/>
                <w:color w:val="353535"/>
                <w:sz w:val="20"/>
                <w:szCs w:val="20"/>
              </w:rPr>
              <w:t>naj bosta različni tudi izbira vsebin in uporaba pristopov pri njihovem poučevanju.</w:t>
            </w:r>
          </w:p>
          <w:p w14:paraId="709CAA2E" w14:textId="53E61B1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6.3: </w:t>
            </w:r>
            <w:r w:rsidR="005F1B83">
              <w:rPr>
                <w:rFonts w:eastAsia="Calibri" w:cstheme="minorHAnsi"/>
                <w:color w:val="000000"/>
                <w:sz w:val="20"/>
                <w:szCs w:val="20"/>
              </w:rPr>
              <w:t>v</w:t>
            </w:r>
            <w:r w:rsidRPr="00D84308">
              <w:rPr>
                <w:rFonts w:eastAsia="Calibri" w:cstheme="minorHAnsi"/>
                <w:color w:val="000000"/>
                <w:sz w:val="20"/>
                <w:szCs w:val="20"/>
              </w:rPr>
              <w:t xml:space="preserve"> večji meri se podpre koncept izbirnosti; v OŠ naj bo izbirnim predmetom </w:t>
            </w:r>
            <w:r w:rsidR="00A0339F" w:rsidRPr="00D84308">
              <w:rPr>
                <w:rFonts w:eastAsia="Calibri" w:cstheme="minorHAnsi"/>
                <w:color w:val="000000"/>
                <w:sz w:val="20"/>
                <w:szCs w:val="20"/>
              </w:rPr>
              <w:t>namenjenih</w:t>
            </w:r>
            <w:r w:rsidRPr="00D84308">
              <w:rPr>
                <w:rFonts w:eastAsia="Calibri" w:cstheme="minorHAnsi"/>
                <w:color w:val="000000"/>
                <w:sz w:val="20"/>
                <w:szCs w:val="20"/>
              </w:rPr>
              <w:t xml:space="preserve"> več ur, v srednješolske programe pa vključiti vsebine, ki so del prostočasne ponudbe v poznejšem življenju</w:t>
            </w:r>
            <w:r w:rsidR="005F1B83">
              <w:rPr>
                <w:rFonts w:eastAsia="Calibri" w:cstheme="minorHAnsi"/>
                <w:color w:val="000000"/>
                <w:sz w:val="20"/>
                <w:szCs w:val="20"/>
              </w:rPr>
              <w:t>,</w:t>
            </w:r>
            <w:r w:rsidRPr="00D84308">
              <w:rPr>
                <w:rFonts w:eastAsia="Calibri" w:cstheme="minorHAnsi"/>
                <w:color w:val="000000"/>
                <w:sz w:val="20"/>
                <w:szCs w:val="20"/>
              </w:rPr>
              <w:t xml:space="preserve"> in športe, ki so del najstniške kulture. </w:t>
            </w:r>
          </w:p>
          <w:p w14:paraId="4539A544" w14:textId="7338A69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6.4: posredovati vsebine privlačn</w:t>
            </w:r>
            <w:r w:rsidR="005F1B83">
              <w:rPr>
                <w:rFonts w:eastAsia="Calibri" w:cstheme="minorHAnsi"/>
                <w:color w:val="000000"/>
                <w:sz w:val="20"/>
                <w:szCs w:val="20"/>
              </w:rPr>
              <w:t>o</w:t>
            </w:r>
            <w:r w:rsidRPr="00D84308">
              <w:rPr>
                <w:rFonts w:eastAsia="Calibri" w:cstheme="minorHAnsi"/>
                <w:color w:val="000000"/>
                <w:sz w:val="20"/>
                <w:szCs w:val="20"/>
              </w:rPr>
              <w:t xml:space="preserve">, pouk naj spodbuja dejaven pristop otroka: delo v manjših skupinah, povezovanje otrok. </w:t>
            </w:r>
          </w:p>
          <w:p w14:paraId="4F85F399" w14:textId="5F5B54B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6.5: redna spremljava gibalne </w:t>
            </w:r>
            <w:r w:rsidR="005F1B83">
              <w:rPr>
                <w:rFonts w:eastAsia="Calibri" w:cstheme="minorHAnsi"/>
                <w:color w:val="000000"/>
                <w:sz w:val="20"/>
                <w:szCs w:val="20"/>
              </w:rPr>
              <w:t>zmožnosti</w:t>
            </w:r>
            <w:r w:rsidRPr="00D84308">
              <w:rPr>
                <w:rFonts w:eastAsia="Calibri" w:cstheme="minorHAnsi"/>
                <w:color w:val="000000"/>
                <w:sz w:val="20"/>
                <w:szCs w:val="20"/>
              </w:rPr>
              <w:t xml:space="preserve"> (npr. s SLOfit-om).  </w:t>
            </w:r>
          </w:p>
          <w:p w14:paraId="60DF22E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B49D399" w14:textId="5D191BC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Izzivi in predlogi strokovne skupine </w:t>
            </w:r>
            <w:r w:rsidR="005F1B83">
              <w:rPr>
                <w:rFonts w:eastAsia="Calibri" w:cstheme="minorHAnsi"/>
                <w:color w:val="000000"/>
                <w:sz w:val="20"/>
                <w:szCs w:val="20"/>
              </w:rPr>
              <w:t>po</w:t>
            </w:r>
            <w:r w:rsidRPr="00D84308">
              <w:rPr>
                <w:rFonts w:eastAsia="Calibri" w:cstheme="minorHAnsi"/>
                <w:color w:val="000000"/>
                <w:sz w:val="20"/>
                <w:szCs w:val="20"/>
              </w:rPr>
              <w:t xml:space="preserve"> nedavn</w:t>
            </w:r>
            <w:r w:rsidR="005F1B83">
              <w:rPr>
                <w:rFonts w:eastAsia="Calibri" w:cstheme="minorHAnsi"/>
                <w:color w:val="000000"/>
                <w:sz w:val="20"/>
                <w:szCs w:val="20"/>
              </w:rPr>
              <w:t>ih</w:t>
            </w:r>
            <w:r w:rsidRPr="00D84308">
              <w:rPr>
                <w:rFonts w:eastAsia="Calibri" w:cstheme="minorHAnsi"/>
                <w:color w:val="000000"/>
                <w:sz w:val="20"/>
                <w:szCs w:val="20"/>
              </w:rPr>
              <w:t xml:space="preserve"> ugotovitv</w:t>
            </w:r>
            <w:r w:rsidR="005F1B83">
              <w:rPr>
                <w:rFonts w:eastAsia="Calibri" w:cstheme="minorHAnsi"/>
                <w:color w:val="000000"/>
                <w:sz w:val="20"/>
                <w:szCs w:val="20"/>
              </w:rPr>
              <w:t>ah</w:t>
            </w:r>
            <w:r w:rsidRPr="00D84308">
              <w:rPr>
                <w:rFonts w:eastAsia="Calibri" w:cstheme="minorHAnsi"/>
                <w:color w:val="000000"/>
                <w:sz w:val="20"/>
                <w:szCs w:val="20"/>
              </w:rPr>
              <w:t xml:space="preserve"> o upadu gibalne učinkovitosti in naraščanje debelosti slovenskih otrok po razglasitvi epidemije COVID-19:</w:t>
            </w:r>
          </w:p>
          <w:p w14:paraId="0A4787D3" w14:textId="32409583"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1. Omejitev škode </w:t>
            </w:r>
            <w:r w:rsidR="005F1B83">
              <w:rPr>
                <w:rFonts w:eastAsia="Calibri" w:cstheme="minorHAnsi"/>
                <w:b/>
                <w:color w:val="000000"/>
                <w:sz w:val="20"/>
                <w:szCs w:val="20"/>
              </w:rPr>
              <w:t>v</w:t>
            </w:r>
            <w:r w:rsidRPr="00D84308">
              <w:rPr>
                <w:rFonts w:eastAsia="Calibri" w:cstheme="minorHAnsi"/>
                <w:b/>
                <w:color w:val="000000"/>
                <w:sz w:val="20"/>
                <w:szCs w:val="20"/>
              </w:rPr>
              <w:t xml:space="preserve"> gibaln</w:t>
            </w:r>
            <w:r w:rsidR="005F1B83">
              <w:rPr>
                <w:rFonts w:eastAsia="Calibri" w:cstheme="minorHAnsi"/>
                <w:b/>
                <w:color w:val="000000"/>
                <w:sz w:val="20"/>
                <w:szCs w:val="20"/>
              </w:rPr>
              <w:t>i</w:t>
            </w:r>
            <w:r w:rsidRPr="00D84308">
              <w:rPr>
                <w:rFonts w:eastAsia="Calibri" w:cstheme="minorHAnsi"/>
                <w:b/>
                <w:color w:val="000000"/>
                <w:sz w:val="20"/>
                <w:szCs w:val="20"/>
              </w:rPr>
              <w:t xml:space="preserve"> učinkovitosti in naraščanj</w:t>
            </w:r>
            <w:r w:rsidR="005F1B83">
              <w:rPr>
                <w:rFonts w:eastAsia="Calibri" w:cstheme="minorHAnsi"/>
                <w:b/>
                <w:color w:val="000000"/>
                <w:sz w:val="20"/>
                <w:szCs w:val="20"/>
              </w:rPr>
              <w:t>u</w:t>
            </w:r>
            <w:r w:rsidRPr="00D84308">
              <w:rPr>
                <w:rFonts w:eastAsia="Calibri" w:cstheme="minorHAnsi"/>
                <w:b/>
                <w:color w:val="000000"/>
                <w:sz w:val="20"/>
                <w:szCs w:val="20"/>
              </w:rPr>
              <w:t xml:space="preserve"> debelosti zaradi zaprtja šol</w:t>
            </w:r>
          </w:p>
          <w:p w14:paraId="75326B3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takojšnji ponovni zagon intervencije Zdrav življenjski slog, ki naj nadomesti Razširjeni program. </w:t>
            </w:r>
          </w:p>
          <w:p w14:paraId="2A47F459" w14:textId="616E377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priprava zakonskih</w:t>
            </w:r>
            <w:r w:rsidR="006C407C">
              <w:rPr>
                <w:rFonts w:eastAsia="Calibri" w:cstheme="minorHAnsi"/>
                <w:color w:val="000000"/>
                <w:sz w:val="20"/>
                <w:szCs w:val="20"/>
              </w:rPr>
              <w:t xml:space="preserve"> podlag </w:t>
            </w:r>
            <w:r w:rsidRPr="00D84308">
              <w:rPr>
                <w:rFonts w:eastAsia="Calibri" w:cstheme="minorHAnsi"/>
                <w:color w:val="000000"/>
                <w:sz w:val="20"/>
                <w:szCs w:val="20"/>
              </w:rPr>
              <w:t xml:space="preserve">in sredstev za 1 uro predmeta športa vsak dan pod vodstvom učiteljev športne vzgoje ali v obliki skupnega poučevanja z razrednimi učitelji. </w:t>
            </w:r>
          </w:p>
          <w:p w14:paraId="2575CC6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1.3: sistematično usposabljanje učiteljev vseh predmetov za telesno dejavno poučevanje. </w:t>
            </w:r>
          </w:p>
          <w:p w14:paraId="332E7B1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1.4: organiziranje učilnic na prostem. </w:t>
            </w:r>
          </w:p>
          <w:p w14:paraId="19359ACB" w14:textId="5C52852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1.5: vzpostavitev sistema za obravnavo otrok z debelostjo v sodelovanju MIZŠ in MZ, </w:t>
            </w:r>
            <w:r w:rsidR="005F1B83">
              <w:rPr>
                <w:rFonts w:eastAsia="Calibri" w:cstheme="minorHAnsi"/>
                <w:color w:val="000000"/>
                <w:sz w:val="20"/>
                <w:szCs w:val="20"/>
              </w:rPr>
              <w:t>ter</w:t>
            </w:r>
            <w:r w:rsidRPr="00D84308">
              <w:rPr>
                <w:rFonts w:eastAsia="Calibri" w:cstheme="minorHAnsi"/>
                <w:color w:val="000000"/>
                <w:sz w:val="20"/>
                <w:szCs w:val="20"/>
              </w:rPr>
              <w:t xml:space="preserve"> sistemsk</w:t>
            </w:r>
            <w:r w:rsidR="005F1B83">
              <w:rPr>
                <w:rFonts w:eastAsia="Calibri" w:cstheme="minorHAnsi"/>
                <w:color w:val="000000"/>
                <w:sz w:val="20"/>
                <w:szCs w:val="20"/>
              </w:rPr>
              <w:t>a</w:t>
            </w:r>
            <w:r w:rsidRPr="00D84308">
              <w:rPr>
                <w:rFonts w:eastAsia="Calibri" w:cstheme="minorHAnsi"/>
                <w:color w:val="000000"/>
                <w:sz w:val="20"/>
                <w:szCs w:val="20"/>
              </w:rPr>
              <w:t xml:space="preserve"> ureditev položaja kineziologov v tem sistemu. </w:t>
            </w:r>
          </w:p>
          <w:p w14:paraId="38802B5F" w14:textId="0B26EA8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1.6: za sistemsko financiranje sistema za obravnavo teh otrok naj poskrbi ZZZS.</w:t>
            </w:r>
          </w:p>
          <w:p w14:paraId="280CBC3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B9E837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Dodatno (URKI):</w:t>
            </w:r>
          </w:p>
          <w:p w14:paraId="6CB5E903" w14:textId="6F00CC4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Zagotoviti ustrezne ravni financiranja </w:t>
            </w:r>
            <w:r w:rsidRPr="00D84308">
              <w:rPr>
                <w:rFonts w:eastAsia="Calibri" w:cstheme="minorHAnsi"/>
                <w:color w:val="000000"/>
                <w:sz w:val="20"/>
                <w:szCs w:val="20"/>
              </w:rPr>
              <w:t>blagostanja otrok na vseh ravneh vzgoje in izobraževanja</w:t>
            </w:r>
          </w:p>
        </w:tc>
      </w:tr>
      <w:tr w:rsidR="00B0074A" w:rsidRPr="006435EA" w14:paraId="6D955952" w14:textId="77777777" w:rsidTr="006C407C">
        <w:trPr>
          <w:trHeight w:val="84"/>
        </w:trPr>
        <w:tc>
          <w:tcPr>
            <w:tcW w:w="47" w:type="pct"/>
          </w:tcPr>
          <w:p w14:paraId="6839FCC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3A3CC1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0DDA629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0E05A7A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9FCA4B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C485A3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EBA10B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031F949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6623972" w14:textId="77777777" w:rsidTr="006C407C">
        <w:trPr>
          <w:trHeight w:val="212"/>
        </w:trPr>
        <w:tc>
          <w:tcPr>
            <w:tcW w:w="47" w:type="pct"/>
          </w:tcPr>
          <w:p w14:paraId="15909C8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7D1834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6BA69A14"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Prehrana v vrtcih in šolah</w:t>
            </w:r>
          </w:p>
        </w:tc>
        <w:tc>
          <w:tcPr>
            <w:tcW w:w="51" w:type="pct"/>
          </w:tcPr>
          <w:p w14:paraId="7171D63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3733096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3BFD0BD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75BBF2E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A1D3F5A" w14:textId="77777777" w:rsidTr="006C407C">
        <w:trPr>
          <w:trHeight w:val="2544"/>
        </w:trPr>
        <w:tc>
          <w:tcPr>
            <w:tcW w:w="47" w:type="pct"/>
          </w:tcPr>
          <w:p w14:paraId="4142A6C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505DEE4"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3D44913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06" w:type="pct"/>
          </w:tcPr>
          <w:p w14:paraId="0A82DFC4"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59CF294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1542" w:type="pct"/>
            <w:gridSpan w:val="2"/>
          </w:tcPr>
          <w:p w14:paraId="2B5067D9" w14:textId="0CA9D4AE" w:rsidR="00B0074A" w:rsidRPr="00E85FF8" w:rsidRDefault="00B0074A" w:rsidP="00B0074A">
            <w:pPr>
              <w:autoSpaceDE w:val="0"/>
              <w:autoSpaceDN w:val="0"/>
              <w:adjustRightInd w:val="0"/>
              <w:spacing w:after="0" w:line="240" w:lineRule="auto"/>
              <w:rPr>
                <w:rFonts w:eastAsia="Calibri" w:cstheme="minorHAnsi"/>
                <w:color w:val="000000"/>
                <w:sz w:val="20"/>
                <w:szCs w:val="20"/>
              </w:rPr>
            </w:pPr>
            <w:r w:rsidRPr="00E85FF8">
              <w:rPr>
                <w:rFonts w:eastAsia="Calibri" w:cstheme="minorHAnsi"/>
                <w:color w:val="000000"/>
                <w:sz w:val="20"/>
                <w:szCs w:val="20"/>
              </w:rPr>
              <w:t xml:space="preserve">     Sistem šolske prehrane v Sloveniji je na visok</w:t>
            </w:r>
            <w:r w:rsidR="007C4419">
              <w:rPr>
                <w:rFonts w:eastAsia="Calibri" w:cstheme="minorHAnsi"/>
                <w:color w:val="000000"/>
                <w:sz w:val="20"/>
                <w:szCs w:val="20"/>
              </w:rPr>
              <w:t>i</w:t>
            </w:r>
            <w:r w:rsidRPr="00E85FF8">
              <w:rPr>
                <w:rFonts w:eastAsia="Calibri" w:cstheme="minorHAnsi"/>
                <w:color w:val="000000"/>
                <w:sz w:val="20"/>
                <w:szCs w:val="20"/>
              </w:rPr>
              <w:t xml:space="preserve"> </w:t>
            </w:r>
            <w:r w:rsidR="007C4419">
              <w:rPr>
                <w:rFonts w:eastAsia="Calibri" w:cstheme="minorHAnsi"/>
                <w:color w:val="000000"/>
                <w:sz w:val="20"/>
                <w:szCs w:val="20"/>
              </w:rPr>
              <w:t>ravni</w:t>
            </w:r>
            <w:r w:rsidRPr="00E85FF8">
              <w:rPr>
                <w:rFonts w:eastAsia="Calibri" w:cstheme="minorHAnsi"/>
                <w:color w:val="000000"/>
                <w:sz w:val="20"/>
                <w:szCs w:val="20"/>
              </w:rPr>
              <w:t xml:space="preserve">, vendar se šole pri organizaciji šolske prehrane soočajo z vedno </w:t>
            </w:r>
            <w:r w:rsidR="007C4419">
              <w:rPr>
                <w:rFonts w:eastAsia="Calibri" w:cstheme="minorHAnsi"/>
                <w:color w:val="000000"/>
                <w:sz w:val="20"/>
                <w:szCs w:val="20"/>
              </w:rPr>
              <w:t xml:space="preserve">večjimi </w:t>
            </w:r>
            <w:r w:rsidRPr="00E85FF8">
              <w:rPr>
                <w:rFonts w:eastAsia="Calibri" w:cstheme="minorHAnsi"/>
                <w:color w:val="000000"/>
                <w:sz w:val="20"/>
                <w:szCs w:val="20"/>
              </w:rPr>
              <w:t>tež</w:t>
            </w:r>
            <w:r w:rsidR="007C4419">
              <w:rPr>
                <w:rFonts w:eastAsia="Calibri" w:cstheme="minorHAnsi"/>
                <w:color w:val="000000"/>
                <w:sz w:val="20"/>
                <w:szCs w:val="20"/>
              </w:rPr>
              <w:t>avami</w:t>
            </w:r>
            <w:r w:rsidRPr="00E85FF8">
              <w:rPr>
                <w:rFonts w:eastAsia="Calibri" w:cstheme="minorHAnsi"/>
                <w:color w:val="000000"/>
                <w:sz w:val="20"/>
                <w:szCs w:val="20"/>
              </w:rPr>
              <w:t xml:space="preserve"> zaradi spremenjenih razmer v družbi </w:t>
            </w:r>
            <w:r w:rsidR="007C4419">
              <w:rPr>
                <w:rFonts w:eastAsia="Calibri" w:cstheme="minorHAnsi"/>
                <w:color w:val="000000"/>
                <w:sz w:val="20"/>
                <w:szCs w:val="20"/>
              </w:rPr>
              <w:t>–</w:t>
            </w:r>
            <w:r w:rsidRPr="00E85FF8">
              <w:rPr>
                <w:rFonts w:eastAsia="Calibri" w:cstheme="minorHAnsi"/>
                <w:color w:val="000000"/>
                <w:sz w:val="20"/>
                <w:szCs w:val="20"/>
              </w:rPr>
              <w:t xml:space="preserve"> zdravstvene potrebe, zahteve po alternativni prehrani, spremembe zakonodaje </w:t>
            </w:r>
            <w:r w:rsidR="007C4419">
              <w:rPr>
                <w:rFonts w:eastAsia="Calibri" w:cstheme="minorHAnsi"/>
                <w:color w:val="000000"/>
                <w:sz w:val="20"/>
                <w:szCs w:val="20"/>
              </w:rPr>
              <w:t>o</w:t>
            </w:r>
            <w:r w:rsidRPr="00E85FF8">
              <w:rPr>
                <w:rFonts w:eastAsia="Calibri" w:cstheme="minorHAnsi"/>
                <w:color w:val="000000"/>
                <w:sz w:val="20"/>
                <w:szCs w:val="20"/>
              </w:rPr>
              <w:t xml:space="preserve"> varn</w:t>
            </w:r>
            <w:r w:rsidR="007C4419">
              <w:rPr>
                <w:rFonts w:eastAsia="Calibri" w:cstheme="minorHAnsi"/>
                <w:color w:val="000000"/>
                <w:sz w:val="20"/>
                <w:szCs w:val="20"/>
              </w:rPr>
              <w:t>i</w:t>
            </w:r>
            <w:r w:rsidRPr="00E85FF8">
              <w:rPr>
                <w:rFonts w:eastAsia="Calibri" w:cstheme="minorHAnsi"/>
                <w:color w:val="000000"/>
                <w:sz w:val="20"/>
                <w:szCs w:val="20"/>
              </w:rPr>
              <w:t xml:space="preserve"> hran</w:t>
            </w:r>
            <w:r w:rsidR="007C4419">
              <w:rPr>
                <w:rFonts w:eastAsia="Calibri" w:cstheme="minorHAnsi"/>
                <w:color w:val="000000"/>
                <w:sz w:val="20"/>
                <w:szCs w:val="20"/>
              </w:rPr>
              <w:t>i</w:t>
            </w:r>
            <w:r w:rsidRPr="00E85FF8">
              <w:rPr>
                <w:rFonts w:eastAsia="Calibri" w:cstheme="minorHAnsi"/>
                <w:color w:val="000000"/>
                <w:sz w:val="20"/>
                <w:szCs w:val="20"/>
              </w:rPr>
              <w:t xml:space="preserve"> (vključno z uvedbo HACCP sistema), javnega naročanja, </w:t>
            </w:r>
            <w:r w:rsidR="00663D29" w:rsidRPr="00E85FF8">
              <w:rPr>
                <w:rFonts w:eastAsia="Calibri" w:cstheme="minorHAnsi"/>
                <w:b/>
                <w:bCs/>
                <w:color w:val="000000"/>
                <w:sz w:val="20"/>
                <w:szCs w:val="20"/>
              </w:rPr>
              <w:t>primanjkljaji</w:t>
            </w:r>
            <w:r w:rsidRPr="00E85FF8">
              <w:rPr>
                <w:rFonts w:eastAsia="Calibri" w:cstheme="minorHAnsi"/>
                <w:b/>
                <w:bCs/>
                <w:color w:val="000000"/>
                <w:sz w:val="20"/>
                <w:szCs w:val="20"/>
              </w:rPr>
              <w:t xml:space="preserve"> kadra s specialnimi znanji </w:t>
            </w:r>
            <w:r w:rsidRPr="00E85FF8">
              <w:rPr>
                <w:rFonts w:eastAsia="Calibri" w:cstheme="minorHAnsi"/>
                <w:color w:val="000000"/>
                <w:sz w:val="20"/>
                <w:szCs w:val="20"/>
              </w:rPr>
              <w:t xml:space="preserve">s področja zakonodaje, poznavanja in raziskav trga, poznavanja tako označevanja kot kakovosti posameznih živil, ki jih dnevno dostavljajo dobavitelji, poznavanja vrste zahtev v zvezi z dietnim prehranjevanjem itd.  </w:t>
            </w:r>
          </w:p>
          <w:p w14:paraId="46ACAD33" w14:textId="6D68F5B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E85FF8">
              <w:rPr>
                <w:rFonts w:eastAsia="Calibri" w:cstheme="minorHAnsi"/>
                <w:color w:val="000000"/>
                <w:sz w:val="20"/>
                <w:szCs w:val="20"/>
              </w:rPr>
              <w:lastRenderedPageBreak/>
              <w:t xml:space="preserve">     Na </w:t>
            </w:r>
            <w:r w:rsidR="007C4419">
              <w:rPr>
                <w:rFonts w:eastAsia="Calibri" w:cstheme="minorHAnsi"/>
                <w:color w:val="000000"/>
                <w:sz w:val="20"/>
                <w:szCs w:val="20"/>
              </w:rPr>
              <w:t>osnovi</w:t>
            </w:r>
            <w:r w:rsidRPr="00E85FF8">
              <w:rPr>
                <w:rFonts w:eastAsia="Calibri" w:cstheme="minorHAnsi"/>
                <w:color w:val="000000"/>
                <w:sz w:val="20"/>
                <w:szCs w:val="20"/>
              </w:rPr>
              <w:t xml:space="preserve"> evalvacije in mednarodnih primerjav v EU bi lahko oblikovali najoptimalnejši model, ki bi mu po potrebi prilagodili tudi sistem subvencioniranja šolske prehrane.</w:t>
            </w:r>
          </w:p>
        </w:tc>
        <w:tc>
          <w:tcPr>
            <w:tcW w:w="2560" w:type="pct"/>
          </w:tcPr>
          <w:p w14:paraId="697D4E4C" w14:textId="6A50C7B0"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Zagotoviti optimalni model organiziranja šolske prehrane glede na spremenjene razmere v družbi</w:t>
            </w:r>
          </w:p>
          <w:p w14:paraId="0731B279" w14:textId="6337156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izvesti poglobljeno analizo stanja z vidika prostorskih pogojev </w:t>
            </w:r>
            <w:r w:rsidR="00BB347D">
              <w:rPr>
                <w:rFonts w:eastAsia="Calibri" w:cstheme="minorHAnsi"/>
                <w:color w:val="000000"/>
                <w:sz w:val="20"/>
                <w:szCs w:val="20"/>
              </w:rPr>
              <w:t>in</w:t>
            </w:r>
            <w:r w:rsidRPr="00D84308">
              <w:rPr>
                <w:rFonts w:eastAsia="Calibri" w:cstheme="minorHAnsi"/>
                <w:color w:val="000000"/>
                <w:sz w:val="20"/>
                <w:szCs w:val="20"/>
              </w:rPr>
              <w:t xml:space="preserve"> delovne sile (dela, naloge, potrebna znanja) organizatorja šolske prehrane in kuharskega osebja ter z vidika podpornih dejavnosti  (npr. pravna pomoč). </w:t>
            </w:r>
          </w:p>
          <w:p w14:paraId="18987EE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1.2: opredeliti potrebe (npr. število in vrsta obrokov, prostorski in kadrovski pogoji). </w:t>
            </w:r>
          </w:p>
          <w:p w14:paraId="2D4977E7" w14:textId="533E28E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1.3: predlagati priporočene normative za pripravo posameznega obroka (zajtrk, malica, kosilo, popoldanska malica)</w:t>
            </w:r>
            <w:r w:rsidR="00BB347D">
              <w:rPr>
                <w:rFonts w:eastAsia="Calibri" w:cstheme="minorHAnsi"/>
                <w:color w:val="000000"/>
                <w:sz w:val="20"/>
                <w:szCs w:val="20"/>
              </w:rPr>
              <w:t>.</w:t>
            </w:r>
            <w:r w:rsidRPr="00D84308">
              <w:rPr>
                <w:rFonts w:eastAsia="Calibri" w:cstheme="minorHAnsi"/>
                <w:color w:val="000000"/>
                <w:sz w:val="20"/>
                <w:szCs w:val="20"/>
              </w:rPr>
              <w:t xml:space="preserve"> </w:t>
            </w:r>
          </w:p>
          <w:p w14:paraId="7689A8CA" w14:textId="6A1BA06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1.4: predlagati alternativne možne  modele organiz</w:t>
            </w:r>
            <w:r w:rsidR="00BB347D">
              <w:rPr>
                <w:rFonts w:eastAsia="Calibri" w:cstheme="minorHAnsi"/>
                <w:color w:val="000000"/>
                <w:sz w:val="20"/>
                <w:szCs w:val="20"/>
              </w:rPr>
              <w:t>iranja</w:t>
            </w:r>
            <w:r w:rsidRPr="00D84308">
              <w:rPr>
                <w:rFonts w:eastAsia="Calibri" w:cstheme="minorHAnsi"/>
                <w:color w:val="000000"/>
                <w:sz w:val="20"/>
                <w:szCs w:val="20"/>
              </w:rPr>
              <w:t xml:space="preserve"> šolske prehrane (npr. zunanji dobavitelji, zunanji dobavitelji dietnih obrokov, organiziranje prehrane za več šol na regijsk</w:t>
            </w:r>
            <w:r w:rsidR="00BB347D">
              <w:rPr>
                <w:rFonts w:eastAsia="Calibri" w:cstheme="minorHAnsi"/>
                <w:color w:val="000000"/>
                <w:sz w:val="20"/>
                <w:szCs w:val="20"/>
              </w:rPr>
              <w:t xml:space="preserve">i ravni </w:t>
            </w:r>
            <w:r w:rsidRPr="00D84308">
              <w:rPr>
                <w:rFonts w:eastAsia="Calibri" w:cstheme="minorHAnsi"/>
                <w:color w:val="000000"/>
                <w:sz w:val="20"/>
                <w:szCs w:val="20"/>
              </w:rPr>
              <w:t>itd.).</w:t>
            </w:r>
          </w:p>
        </w:tc>
      </w:tr>
      <w:tr w:rsidR="00B0074A" w:rsidRPr="006435EA" w14:paraId="0411AD4C" w14:textId="77777777" w:rsidTr="006C407C">
        <w:trPr>
          <w:trHeight w:val="84"/>
        </w:trPr>
        <w:tc>
          <w:tcPr>
            <w:tcW w:w="47" w:type="pct"/>
          </w:tcPr>
          <w:p w14:paraId="6F141DC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71C87E4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33A1D2E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6224785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2C28FFE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3BED8B5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3078DA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73D3167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2905548" w14:textId="77777777" w:rsidTr="006C407C">
        <w:trPr>
          <w:trHeight w:val="212"/>
        </w:trPr>
        <w:tc>
          <w:tcPr>
            <w:tcW w:w="47" w:type="pct"/>
          </w:tcPr>
          <w:p w14:paraId="3531FCF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9C2B76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1E037158"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Preventivno zdravstveno varstvo otrok in mladostnikov  </w:t>
            </w:r>
          </w:p>
        </w:tc>
        <w:tc>
          <w:tcPr>
            <w:tcW w:w="47" w:type="pct"/>
          </w:tcPr>
          <w:p w14:paraId="051FFEE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3782DE2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016E951" w14:textId="77777777" w:rsidTr="006C407C">
        <w:trPr>
          <w:trHeight w:val="2336"/>
        </w:trPr>
        <w:tc>
          <w:tcPr>
            <w:tcW w:w="47" w:type="pct"/>
          </w:tcPr>
          <w:p w14:paraId="662474F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1FA7D7F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0515B77E"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2D2D013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29372E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Zakon o zdravstveni dejavnosti </w:t>
            </w:r>
          </w:p>
          <w:p w14:paraId="5DAC6B1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A95941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Program Zdravje danes za jutri</w:t>
            </w:r>
          </w:p>
        </w:tc>
        <w:tc>
          <w:tcPr>
            <w:tcW w:w="1542" w:type="pct"/>
            <w:gridSpan w:val="2"/>
          </w:tcPr>
          <w:p w14:paraId="33FF9ED6" w14:textId="77777777" w:rsidR="00A0339F" w:rsidRPr="00D84308" w:rsidRDefault="00A0339F"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Ministrstvo za zdravje pripravlja novelo Pravilnika za izvajanje preventivnega zdravstvenega varstva na primarni ravni, ki deloma posega v delo in organizacijo VIZ. </w:t>
            </w:r>
          </w:p>
          <w:p w14:paraId="22678F50" w14:textId="22ABCA08" w:rsidR="0053487F" w:rsidRPr="00D84308" w:rsidRDefault="00A0339F" w:rsidP="005348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MIZŠ je izpostavilo ključne točke, ki jih je potrebno pred sprejetjem pravilnika še urediti, predvsem povračilo stroškov, ki nastanejo pri izvajanju pregleda (prevoz ipd.) in pravne podlage za dostopanje do podatkov o učencih, dijakih in študentih v CEUVIZ in eVŠ. </w:t>
            </w:r>
          </w:p>
        </w:tc>
        <w:tc>
          <w:tcPr>
            <w:tcW w:w="2560" w:type="pct"/>
          </w:tcPr>
          <w:p w14:paraId="05A45108" w14:textId="77777777" w:rsidR="003D55D6" w:rsidRPr="00D84308" w:rsidRDefault="003D55D6" w:rsidP="003D55D6">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1. Kratkoročna ureditev preventivnih zdravstvenih pregledov  </w:t>
            </w:r>
          </w:p>
          <w:p w14:paraId="0BC55855" w14:textId="3372606F" w:rsidR="003D55D6" w:rsidRPr="00D84308" w:rsidRDefault="003D55D6" w:rsidP="003D55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Potrebno je urediti povračilo stroškov prevozov in spremstva šolam v sodelovanju z MZ in ZZZS ter urediti pravne podlage ter tehnične prilagoditve dostop do podatkov v bazah MIZŠ.</w:t>
            </w:r>
          </w:p>
          <w:p w14:paraId="2CDA5FBD" w14:textId="77777777" w:rsidR="003D55D6" w:rsidRPr="00D84308" w:rsidRDefault="003D55D6" w:rsidP="003D55D6">
            <w:pPr>
              <w:autoSpaceDE w:val="0"/>
              <w:autoSpaceDN w:val="0"/>
              <w:adjustRightInd w:val="0"/>
              <w:spacing w:after="0" w:line="240" w:lineRule="auto"/>
              <w:rPr>
                <w:rFonts w:eastAsia="Calibri" w:cstheme="minorHAnsi"/>
                <w:color w:val="000000"/>
                <w:sz w:val="20"/>
                <w:szCs w:val="20"/>
              </w:rPr>
            </w:pPr>
          </w:p>
          <w:p w14:paraId="5097AB9A" w14:textId="77777777" w:rsidR="003D55D6" w:rsidRPr="00D84308" w:rsidRDefault="003D55D6" w:rsidP="003D55D6">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2. Dolgoročna ureditev in umestitev preventivnih zdravstvenih pregledov  </w:t>
            </w:r>
          </w:p>
          <w:p w14:paraId="53B489CA" w14:textId="5D75D874" w:rsidR="00B0074A" w:rsidRPr="00D84308" w:rsidRDefault="003D55D6" w:rsidP="003D55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Potrebno je bolje in bolj smiselno umestiti zdravstvene preglede v šolski proces, morebiti kot poseben dan za zdravje, ki bo poleg pregleda na</w:t>
            </w:r>
            <w:r w:rsidR="00BB347D">
              <w:rPr>
                <w:rFonts w:eastAsia="Calibri" w:cstheme="minorHAnsi"/>
                <w:color w:val="000000"/>
                <w:sz w:val="20"/>
                <w:szCs w:val="20"/>
              </w:rPr>
              <w:t>s</w:t>
            </w:r>
            <w:r w:rsidRPr="00D84308">
              <w:rPr>
                <w:rFonts w:eastAsia="Calibri" w:cstheme="minorHAnsi"/>
                <w:color w:val="000000"/>
                <w:sz w:val="20"/>
                <w:szCs w:val="20"/>
              </w:rPr>
              <w:t>lovil tudi izobraževalni vidik o zdravju, preventivi ipd. ali pa v kakšni drugi obliki.</w:t>
            </w:r>
            <w:r w:rsidRPr="00D84308">
              <w:rPr>
                <w:rFonts w:eastAsia="Calibri" w:cstheme="minorHAnsi"/>
                <w:b/>
                <w:color w:val="000000"/>
                <w:sz w:val="20"/>
                <w:szCs w:val="20"/>
              </w:rPr>
              <w:t xml:space="preserve">  </w:t>
            </w:r>
          </w:p>
        </w:tc>
      </w:tr>
      <w:tr w:rsidR="00B0074A" w:rsidRPr="006435EA" w14:paraId="1B501469" w14:textId="77777777" w:rsidTr="006C407C">
        <w:trPr>
          <w:trHeight w:val="84"/>
        </w:trPr>
        <w:tc>
          <w:tcPr>
            <w:tcW w:w="47" w:type="pct"/>
          </w:tcPr>
          <w:p w14:paraId="1A01A79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C86F33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702C868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7730C55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250EDF7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46A08C4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1831B59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4611289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87EC1D6" w14:textId="77777777" w:rsidTr="006C407C">
        <w:trPr>
          <w:trHeight w:val="212"/>
        </w:trPr>
        <w:tc>
          <w:tcPr>
            <w:tcW w:w="47" w:type="pct"/>
          </w:tcPr>
          <w:p w14:paraId="6A2BBFE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B6E173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397DCDC8"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Duševno zdravje</w:t>
            </w:r>
          </w:p>
        </w:tc>
        <w:tc>
          <w:tcPr>
            <w:tcW w:w="51" w:type="pct"/>
          </w:tcPr>
          <w:p w14:paraId="2A4C56F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4DB0E50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164EDFD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6AEEDC1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7C7BCC12" w14:textId="77777777" w:rsidTr="006C407C">
        <w:trPr>
          <w:trHeight w:val="2544"/>
        </w:trPr>
        <w:tc>
          <w:tcPr>
            <w:tcW w:w="47" w:type="pct"/>
          </w:tcPr>
          <w:p w14:paraId="61DF1A4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6FF6F4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505CE90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1765BE5E"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p w14:paraId="3544CE6D" w14:textId="45EA5FC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 šolah se izvaja poskus uvajanja razširjenega koncepta</w:t>
            </w:r>
            <w:r w:rsidR="00BB347D">
              <w:rPr>
                <w:rFonts w:eastAsia="Calibri" w:cstheme="minorHAnsi"/>
                <w:color w:val="000000"/>
                <w:sz w:val="20"/>
                <w:szCs w:val="20"/>
              </w:rPr>
              <w:t xml:space="preserve">: </w:t>
            </w:r>
            <w:r w:rsidRPr="00D84308">
              <w:rPr>
                <w:rFonts w:eastAsia="Calibri" w:cstheme="minorHAnsi"/>
                <w:color w:val="000000"/>
                <w:sz w:val="20"/>
                <w:szCs w:val="20"/>
              </w:rPr>
              <w:t xml:space="preserve">Zdravje, gibanje za dobro fizično in psihično počutje otrok, v okviru Razširjenega programa OŠ. </w:t>
            </w:r>
          </w:p>
        </w:tc>
        <w:tc>
          <w:tcPr>
            <w:tcW w:w="1542" w:type="pct"/>
            <w:gridSpan w:val="2"/>
          </w:tcPr>
          <w:p w14:paraId="2BB000DE" w14:textId="4B6882B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Po podatkih raziskave Z zdravjem povezana vedenja otrok (HBSC, izvaja NIJZ) se v Sloveniji kaže velik porast uporabe konoplje med mladimi, prav tako je v primerjavi z drugimi državami pogosta uporaba alkohola, manj, vendar tudi prepogosta uporaba drugih psihoaktivnih substanc (PAS). Na področju preventive se izvajajo programi v sklopu vzgoje za zdravje (izvaja NIJZ) ali pa jih šole naročajo pri zunanjih izvajalcih. </w:t>
            </w:r>
          </w:p>
          <w:p w14:paraId="1A1E1340" w14:textId="703387E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ZRSŠ je leta 2019 pričel </w:t>
            </w:r>
            <w:r w:rsidR="00BB347D">
              <w:rPr>
                <w:rFonts w:eastAsia="Calibri" w:cstheme="minorHAnsi"/>
                <w:color w:val="000000"/>
                <w:sz w:val="20"/>
                <w:szCs w:val="20"/>
              </w:rPr>
              <w:t xml:space="preserve">izvajati </w:t>
            </w:r>
            <w:r w:rsidRPr="00D84308">
              <w:rPr>
                <w:rFonts w:eastAsia="Calibri" w:cstheme="minorHAnsi"/>
                <w:color w:val="000000"/>
                <w:sz w:val="20"/>
                <w:szCs w:val="20"/>
              </w:rPr>
              <w:t>popis izvajalcev, ki vstopajo v šolski prostor (mapping)</w:t>
            </w:r>
            <w:r w:rsidR="00BB347D">
              <w:rPr>
                <w:rFonts w:eastAsia="Calibri" w:cstheme="minorHAnsi"/>
                <w:color w:val="000000"/>
                <w:sz w:val="20"/>
                <w:szCs w:val="20"/>
              </w:rPr>
              <w:t>,</w:t>
            </w:r>
            <w:r w:rsidRPr="00D84308">
              <w:rPr>
                <w:rFonts w:eastAsia="Calibri" w:cstheme="minorHAnsi"/>
                <w:color w:val="000000"/>
                <w:sz w:val="20"/>
                <w:szCs w:val="20"/>
              </w:rPr>
              <w:t xml:space="preserve"> in popis zdravstvenih vsebin v učnih načrtih (naloga traja do 2020).</w:t>
            </w:r>
          </w:p>
          <w:p w14:paraId="0ED5467C" w14:textId="3323911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Odpirajo se vprašanja in potreba (tudi </w:t>
            </w:r>
            <w:r w:rsidR="00BB347D">
              <w:rPr>
                <w:rFonts w:eastAsia="Calibri" w:cstheme="minorHAnsi"/>
                <w:color w:val="000000"/>
                <w:sz w:val="20"/>
                <w:szCs w:val="20"/>
              </w:rPr>
              <w:t xml:space="preserve">od </w:t>
            </w:r>
            <w:r w:rsidRPr="00D84308">
              <w:rPr>
                <w:rFonts w:eastAsia="Calibri" w:cstheme="minorHAnsi"/>
                <w:color w:val="000000"/>
                <w:sz w:val="20"/>
                <w:szCs w:val="20"/>
              </w:rPr>
              <w:t xml:space="preserve">Varuha ČP), da bi bolj jasno opredelili pravila, ki zadevajo preglede ali testiranje na prisotnost PAS pri dijakih. V pripravi je "protokol" za postopanje. </w:t>
            </w:r>
          </w:p>
          <w:p w14:paraId="1943CF3A" w14:textId="58AEE227" w:rsidR="00B0074A"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Učitelji izražajo pomanjkanje opremljenosti z znanj</w:t>
            </w:r>
            <w:r w:rsidR="00BB347D">
              <w:rPr>
                <w:rFonts w:eastAsia="Calibri" w:cstheme="minorHAnsi"/>
                <w:color w:val="000000"/>
                <w:sz w:val="20"/>
                <w:szCs w:val="20"/>
              </w:rPr>
              <w:t>em</w:t>
            </w:r>
            <w:r w:rsidRPr="00D84308">
              <w:rPr>
                <w:rFonts w:eastAsia="Calibri" w:cstheme="minorHAnsi"/>
                <w:color w:val="000000"/>
                <w:sz w:val="20"/>
                <w:szCs w:val="20"/>
              </w:rPr>
              <w:t xml:space="preserve"> za naslavljanje tovrstnih tem (odvisnosti, duševne motnje</w:t>
            </w:r>
            <w:r w:rsidR="00BB347D">
              <w:rPr>
                <w:rFonts w:eastAsia="Calibri" w:cstheme="minorHAnsi"/>
                <w:color w:val="000000"/>
                <w:sz w:val="20"/>
                <w:szCs w:val="20"/>
              </w:rPr>
              <w:t xml:space="preserve"> </w:t>
            </w:r>
            <w:r w:rsidRPr="00D84308">
              <w:rPr>
                <w:rFonts w:eastAsia="Calibri" w:cstheme="minorHAnsi"/>
                <w:color w:val="000000"/>
                <w:sz w:val="20"/>
                <w:szCs w:val="20"/>
              </w:rPr>
              <w:t>...) ali da bi se počutili suverene, ko se pri njihovih dijakih ali učencih</w:t>
            </w:r>
            <w:r w:rsidR="00BB347D" w:rsidRPr="00D84308">
              <w:rPr>
                <w:rFonts w:eastAsia="Calibri" w:cstheme="minorHAnsi"/>
                <w:color w:val="000000"/>
                <w:sz w:val="20"/>
                <w:szCs w:val="20"/>
              </w:rPr>
              <w:t xml:space="preserve"> pojavijo težave</w:t>
            </w:r>
            <w:r w:rsidRPr="00D84308">
              <w:rPr>
                <w:rFonts w:eastAsia="Calibri" w:cstheme="minorHAnsi"/>
                <w:color w:val="000000"/>
                <w:sz w:val="20"/>
                <w:szCs w:val="20"/>
              </w:rPr>
              <w:t xml:space="preserve">.  </w:t>
            </w:r>
          </w:p>
          <w:p w14:paraId="4264065D" w14:textId="77777777" w:rsidR="00663D29" w:rsidRDefault="00663D29" w:rsidP="00B0074A">
            <w:pPr>
              <w:autoSpaceDE w:val="0"/>
              <w:autoSpaceDN w:val="0"/>
              <w:adjustRightInd w:val="0"/>
              <w:spacing w:after="0" w:line="240" w:lineRule="auto"/>
              <w:rPr>
                <w:rFonts w:eastAsia="Calibri" w:cstheme="minorHAnsi"/>
                <w:color w:val="000000"/>
                <w:sz w:val="20"/>
                <w:szCs w:val="20"/>
              </w:rPr>
            </w:pPr>
          </w:p>
          <w:p w14:paraId="1E9F76F9" w14:textId="77777777" w:rsidR="00663D29" w:rsidRDefault="00663D29" w:rsidP="00B0074A">
            <w:pPr>
              <w:autoSpaceDE w:val="0"/>
              <w:autoSpaceDN w:val="0"/>
              <w:adjustRightInd w:val="0"/>
              <w:spacing w:after="0" w:line="240" w:lineRule="auto"/>
              <w:rPr>
                <w:rFonts w:eastAsia="Calibri" w:cstheme="minorHAnsi"/>
                <w:color w:val="000000"/>
                <w:sz w:val="20"/>
                <w:szCs w:val="20"/>
              </w:rPr>
            </w:pPr>
          </w:p>
          <w:p w14:paraId="5CE7B214" w14:textId="77777777" w:rsidR="00663D29" w:rsidRDefault="00663D29" w:rsidP="00B0074A">
            <w:pPr>
              <w:autoSpaceDE w:val="0"/>
              <w:autoSpaceDN w:val="0"/>
              <w:adjustRightInd w:val="0"/>
              <w:spacing w:after="0" w:line="240" w:lineRule="auto"/>
              <w:rPr>
                <w:rFonts w:eastAsia="Calibri" w:cstheme="minorHAnsi"/>
                <w:color w:val="000000"/>
                <w:sz w:val="20"/>
                <w:szCs w:val="20"/>
              </w:rPr>
            </w:pPr>
          </w:p>
          <w:p w14:paraId="26FDBA6C" w14:textId="7ECA3723" w:rsidR="00663D29" w:rsidRPr="00D84308" w:rsidRDefault="00663D29" w:rsidP="00B0074A">
            <w:pPr>
              <w:autoSpaceDE w:val="0"/>
              <w:autoSpaceDN w:val="0"/>
              <w:adjustRightInd w:val="0"/>
              <w:spacing w:after="0" w:line="240" w:lineRule="auto"/>
              <w:rPr>
                <w:rFonts w:eastAsia="Calibri" w:cstheme="minorHAnsi"/>
                <w:color w:val="000000"/>
                <w:sz w:val="20"/>
                <w:szCs w:val="20"/>
              </w:rPr>
            </w:pPr>
          </w:p>
        </w:tc>
        <w:tc>
          <w:tcPr>
            <w:tcW w:w="2560" w:type="pct"/>
          </w:tcPr>
          <w:p w14:paraId="6EE57DA0" w14:textId="14BAAB66"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lastRenderedPageBreak/>
              <w:t xml:space="preserve">Izziv 1. Celovita umeščenost vsebin </w:t>
            </w:r>
            <w:r w:rsidR="00BB347D">
              <w:rPr>
                <w:rFonts w:eastAsia="Calibri" w:cstheme="minorHAnsi"/>
                <w:b/>
                <w:color w:val="000000"/>
                <w:sz w:val="20"/>
                <w:szCs w:val="20"/>
              </w:rPr>
              <w:t xml:space="preserve">o </w:t>
            </w:r>
            <w:r w:rsidRPr="00D84308">
              <w:rPr>
                <w:rFonts w:eastAsia="Calibri" w:cstheme="minorHAnsi"/>
                <w:b/>
                <w:color w:val="000000"/>
                <w:sz w:val="20"/>
                <w:szCs w:val="20"/>
              </w:rPr>
              <w:t>duševne</w:t>
            </w:r>
            <w:r w:rsidR="00BB347D">
              <w:rPr>
                <w:rFonts w:eastAsia="Calibri" w:cstheme="minorHAnsi"/>
                <w:b/>
                <w:color w:val="000000"/>
                <w:sz w:val="20"/>
                <w:szCs w:val="20"/>
              </w:rPr>
              <w:t>m</w:t>
            </w:r>
            <w:r w:rsidRPr="00D84308">
              <w:rPr>
                <w:rFonts w:eastAsia="Calibri" w:cstheme="minorHAnsi"/>
                <w:b/>
                <w:color w:val="000000"/>
                <w:sz w:val="20"/>
                <w:szCs w:val="20"/>
              </w:rPr>
              <w:t xml:space="preserve"> zdravj</w:t>
            </w:r>
            <w:r w:rsidR="00BB347D">
              <w:rPr>
                <w:rFonts w:eastAsia="Calibri" w:cstheme="minorHAnsi"/>
                <w:b/>
                <w:color w:val="000000"/>
                <w:sz w:val="20"/>
                <w:szCs w:val="20"/>
              </w:rPr>
              <w:t>u</w:t>
            </w:r>
            <w:r w:rsidRPr="00D84308">
              <w:rPr>
                <w:rFonts w:eastAsia="Calibri" w:cstheme="minorHAnsi"/>
                <w:b/>
                <w:color w:val="000000"/>
                <w:sz w:val="20"/>
                <w:szCs w:val="20"/>
              </w:rPr>
              <w:t xml:space="preserve"> v program osnovne in srednje šole in učinkovite preventivne dejavnosti </w:t>
            </w:r>
          </w:p>
          <w:p w14:paraId="75114C65" w14:textId="449A066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w:t>
            </w:r>
            <w:r w:rsidRPr="00D84308">
              <w:rPr>
                <w:rFonts w:eastAsia="Calibri" w:cstheme="minorHAnsi"/>
                <w:color w:val="000000"/>
                <w:sz w:val="20"/>
                <w:szCs w:val="20"/>
              </w:rPr>
              <w:t xml:space="preserve">na </w:t>
            </w:r>
            <w:r w:rsidR="00BB347D">
              <w:rPr>
                <w:rFonts w:eastAsia="Calibri" w:cstheme="minorHAnsi"/>
                <w:color w:val="000000"/>
                <w:sz w:val="20"/>
                <w:szCs w:val="20"/>
              </w:rPr>
              <w:t>osnovi</w:t>
            </w:r>
            <w:r w:rsidRPr="00D84308">
              <w:rPr>
                <w:rFonts w:eastAsia="Calibri" w:cstheme="minorHAnsi"/>
                <w:color w:val="000000"/>
                <w:sz w:val="20"/>
                <w:szCs w:val="20"/>
              </w:rPr>
              <w:t xml:space="preserve"> popisa </w:t>
            </w:r>
            <w:r w:rsidRPr="00D84308">
              <w:rPr>
                <w:rFonts w:eastAsia="Calibri" w:cstheme="minorHAnsi"/>
                <w:bCs/>
                <w:color w:val="000000"/>
                <w:sz w:val="20"/>
                <w:szCs w:val="20"/>
              </w:rPr>
              <w:t xml:space="preserve">proučiti možnosti boljšega povezovanja vsebin </w:t>
            </w:r>
            <w:r w:rsidR="00BB347D">
              <w:rPr>
                <w:rFonts w:eastAsia="Calibri" w:cstheme="minorHAnsi"/>
                <w:bCs/>
                <w:color w:val="000000"/>
                <w:sz w:val="20"/>
                <w:szCs w:val="20"/>
              </w:rPr>
              <w:t>o</w:t>
            </w:r>
            <w:r w:rsidRPr="00D84308">
              <w:rPr>
                <w:rFonts w:eastAsia="Calibri" w:cstheme="minorHAnsi"/>
                <w:bCs/>
                <w:color w:val="000000"/>
                <w:sz w:val="20"/>
                <w:szCs w:val="20"/>
              </w:rPr>
              <w:t xml:space="preserve"> duševne</w:t>
            </w:r>
            <w:r w:rsidR="00BB347D">
              <w:rPr>
                <w:rFonts w:eastAsia="Calibri" w:cstheme="minorHAnsi"/>
                <w:bCs/>
                <w:color w:val="000000"/>
                <w:sz w:val="20"/>
                <w:szCs w:val="20"/>
              </w:rPr>
              <w:t>m</w:t>
            </w:r>
            <w:r w:rsidRPr="00D84308">
              <w:rPr>
                <w:rFonts w:eastAsia="Calibri" w:cstheme="minorHAnsi"/>
                <w:bCs/>
                <w:color w:val="000000"/>
                <w:sz w:val="20"/>
                <w:szCs w:val="20"/>
              </w:rPr>
              <w:t xml:space="preserve"> zdravj</w:t>
            </w:r>
            <w:r w:rsidR="00BB347D">
              <w:rPr>
                <w:rFonts w:eastAsia="Calibri" w:cstheme="minorHAnsi"/>
                <w:bCs/>
                <w:color w:val="000000"/>
                <w:sz w:val="20"/>
                <w:szCs w:val="20"/>
              </w:rPr>
              <w:t>u</w:t>
            </w:r>
            <w:r w:rsidRPr="00D84308">
              <w:rPr>
                <w:rFonts w:eastAsia="Calibri" w:cstheme="minorHAnsi"/>
                <w:bCs/>
                <w:color w:val="000000"/>
                <w:sz w:val="20"/>
                <w:szCs w:val="20"/>
              </w:rPr>
              <w:t xml:space="preserve"> in preventiv</w:t>
            </w:r>
            <w:r w:rsidR="00BB347D">
              <w:rPr>
                <w:rFonts w:eastAsia="Calibri" w:cstheme="minorHAnsi"/>
                <w:bCs/>
                <w:color w:val="000000"/>
                <w:sz w:val="20"/>
                <w:szCs w:val="20"/>
              </w:rPr>
              <w:t>i</w:t>
            </w:r>
            <w:r w:rsidRPr="00D84308">
              <w:rPr>
                <w:rFonts w:eastAsia="Calibri" w:cstheme="minorHAnsi"/>
                <w:bCs/>
                <w:color w:val="000000"/>
                <w:sz w:val="20"/>
                <w:szCs w:val="20"/>
              </w:rPr>
              <w:t xml:space="preserve"> </w:t>
            </w:r>
            <w:r w:rsidR="00BB347D">
              <w:rPr>
                <w:rFonts w:eastAsia="Calibri" w:cstheme="minorHAnsi"/>
                <w:bCs/>
                <w:color w:val="000000"/>
                <w:sz w:val="20"/>
                <w:szCs w:val="20"/>
              </w:rPr>
              <w:t xml:space="preserve">v zvezi z </w:t>
            </w:r>
            <w:r w:rsidRPr="00D84308">
              <w:rPr>
                <w:rFonts w:eastAsia="Calibri" w:cstheme="minorHAnsi"/>
                <w:bCs/>
                <w:color w:val="000000"/>
                <w:sz w:val="20"/>
                <w:szCs w:val="20"/>
              </w:rPr>
              <w:t>alkohol</w:t>
            </w:r>
            <w:r w:rsidR="00BB347D">
              <w:rPr>
                <w:rFonts w:eastAsia="Calibri" w:cstheme="minorHAnsi"/>
                <w:bCs/>
                <w:color w:val="000000"/>
                <w:sz w:val="20"/>
                <w:szCs w:val="20"/>
              </w:rPr>
              <w:t>om</w:t>
            </w:r>
            <w:r w:rsidRPr="00D84308">
              <w:rPr>
                <w:rFonts w:eastAsia="Calibri" w:cstheme="minorHAnsi"/>
                <w:bCs/>
                <w:color w:val="000000"/>
                <w:sz w:val="20"/>
                <w:szCs w:val="20"/>
              </w:rPr>
              <w:t xml:space="preserve"> in PAS: </w:t>
            </w:r>
            <w:r w:rsidRPr="00D84308">
              <w:rPr>
                <w:rFonts w:eastAsia="Calibri" w:cstheme="minorHAnsi"/>
                <w:color w:val="000000"/>
                <w:sz w:val="20"/>
                <w:szCs w:val="20"/>
              </w:rPr>
              <w:t xml:space="preserve">določeni odlični nastavki so že v kurikulu razširjenega programa OŠ.  </w:t>
            </w:r>
          </w:p>
          <w:p w14:paraId="33ACC6D6" w14:textId="77DB682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w:t>
            </w:r>
            <w:r w:rsidRPr="00D84308">
              <w:rPr>
                <w:rFonts w:eastAsia="Calibri" w:cstheme="minorHAnsi"/>
                <w:color w:val="000000"/>
                <w:sz w:val="20"/>
                <w:szCs w:val="20"/>
              </w:rPr>
              <w:t xml:space="preserve">na </w:t>
            </w:r>
            <w:r w:rsidR="00BB347D">
              <w:rPr>
                <w:rFonts w:eastAsia="Calibri" w:cstheme="minorHAnsi"/>
                <w:color w:val="000000"/>
                <w:sz w:val="20"/>
                <w:szCs w:val="20"/>
              </w:rPr>
              <w:t>osnovi</w:t>
            </w:r>
            <w:r w:rsidRPr="00D84308">
              <w:rPr>
                <w:rFonts w:eastAsia="Calibri" w:cstheme="minorHAnsi"/>
                <w:color w:val="000000"/>
                <w:sz w:val="20"/>
                <w:szCs w:val="20"/>
              </w:rPr>
              <w:t xml:space="preserve"> popisa in strokovne ocene (NIJZ) </w:t>
            </w:r>
            <w:r w:rsidRPr="00D84308">
              <w:rPr>
                <w:rFonts w:eastAsia="Calibri" w:cstheme="minorHAnsi"/>
                <w:bCs/>
                <w:color w:val="000000"/>
                <w:sz w:val="20"/>
                <w:szCs w:val="20"/>
              </w:rPr>
              <w:t xml:space="preserve">pripraviti nabor preverljivih in z dokazi podprtih pristopov, delavnic, predavanj, ki naslavljajo čustvene kompetence </w:t>
            </w:r>
            <w:r w:rsidRPr="00D84308">
              <w:rPr>
                <w:rFonts w:eastAsia="Calibri" w:cstheme="minorHAnsi"/>
                <w:color w:val="000000"/>
                <w:sz w:val="20"/>
                <w:szCs w:val="20"/>
              </w:rPr>
              <w:t xml:space="preserve">otrok in mladostnikov, saj so </w:t>
            </w:r>
            <w:r w:rsidR="00BB347D" w:rsidRPr="00D84308">
              <w:rPr>
                <w:rFonts w:eastAsia="Calibri" w:cstheme="minorHAnsi"/>
                <w:color w:val="000000"/>
                <w:sz w:val="20"/>
                <w:szCs w:val="20"/>
              </w:rPr>
              <w:t xml:space="preserve">te </w:t>
            </w:r>
            <w:r w:rsidRPr="00D84308">
              <w:rPr>
                <w:rFonts w:eastAsia="Calibri" w:cstheme="minorHAnsi"/>
                <w:color w:val="000000"/>
                <w:sz w:val="20"/>
                <w:szCs w:val="20"/>
              </w:rPr>
              <w:t>dokazano najboljša preventiva pri vsakovrstnih odvisnostih (tudi nekemičnih).</w:t>
            </w:r>
          </w:p>
          <w:p w14:paraId="0654DB3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opolnomočenje učiteljev za soočanje s temami duševnega zdravja, </w:t>
            </w:r>
            <w:r w:rsidRPr="00D84308">
              <w:rPr>
                <w:rFonts w:eastAsia="Calibri" w:cstheme="minorHAnsi"/>
                <w:color w:val="000000"/>
                <w:sz w:val="20"/>
                <w:szCs w:val="20"/>
              </w:rPr>
              <w:t>odvisnosti ipd. že v fazi začetnega izobraževanja ali v sklopu nadaljnjega izobraževanja in usposabljanja.</w:t>
            </w:r>
          </w:p>
          <w:p w14:paraId="006B37F6" w14:textId="584E2FC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vpenjanje šole v lokalno okolje; </w:t>
            </w:r>
            <w:r w:rsidRPr="00D84308">
              <w:rPr>
                <w:rFonts w:eastAsia="Calibri" w:cstheme="minorHAnsi"/>
                <w:color w:val="000000"/>
                <w:sz w:val="20"/>
                <w:szCs w:val="20"/>
              </w:rPr>
              <w:t xml:space="preserve">sodelovanje s </w:t>
            </w:r>
            <w:r w:rsidR="00BB347D">
              <w:rPr>
                <w:rFonts w:eastAsia="Calibri" w:cstheme="minorHAnsi"/>
                <w:color w:val="000000"/>
                <w:sz w:val="20"/>
                <w:szCs w:val="20"/>
              </w:rPr>
              <w:t>P</w:t>
            </w:r>
            <w:r w:rsidRPr="00D84308">
              <w:rPr>
                <w:rFonts w:eastAsia="Calibri" w:cstheme="minorHAnsi"/>
                <w:color w:val="000000"/>
                <w:sz w:val="20"/>
                <w:szCs w:val="20"/>
              </w:rPr>
              <w:t>olicijo, sodelovanje s CSD-ji, sodelovanje s CDZOMji (Centri za duševno zdravje otrok in mladostnikov), skupnostni pristop.</w:t>
            </w:r>
          </w:p>
          <w:p w14:paraId="2C4E7D75" w14:textId="5637412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w:t>
            </w:r>
            <w:r w:rsidRPr="00D84308">
              <w:rPr>
                <w:rFonts w:eastAsia="Calibri" w:cstheme="minorHAnsi"/>
                <w:color w:val="000000"/>
                <w:sz w:val="20"/>
                <w:szCs w:val="20"/>
              </w:rPr>
              <w:t xml:space="preserve">razmisliti o potrebi po </w:t>
            </w:r>
            <w:r w:rsidRPr="00D84308">
              <w:rPr>
                <w:rFonts w:eastAsia="Calibri" w:cstheme="minorHAnsi"/>
                <w:bCs/>
                <w:color w:val="000000"/>
                <w:sz w:val="20"/>
                <w:szCs w:val="20"/>
              </w:rPr>
              <w:t xml:space="preserve">Protokolu o postopanju </w:t>
            </w:r>
            <w:r w:rsidR="00BB347D">
              <w:rPr>
                <w:rFonts w:eastAsia="Calibri" w:cstheme="minorHAnsi"/>
                <w:bCs/>
                <w:color w:val="000000"/>
                <w:sz w:val="20"/>
                <w:szCs w:val="20"/>
              </w:rPr>
              <w:t>ob</w:t>
            </w:r>
            <w:r w:rsidRPr="00D84308">
              <w:rPr>
                <w:rFonts w:eastAsia="Calibri" w:cstheme="minorHAnsi"/>
                <w:bCs/>
                <w:color w:val="000000"/>
                <w:sz w:val="20"/>
                <w:szCs w:val="20"/>
              </w:rPr>
              <w:t xml:space="preserve"> zlorab</w:t>
            </w:r>
            <w:r w:rsidR="00BB347D">
              <w:rPr>
                <w:rFonts w:eastAsia="Calibri" w:cstheme="minorHAnsi"/>
                <w:bCs/>
                <w:color w:val="000000"/>
                <w:sz w:val="20"/>
                <w:szCs w:val="20"/>
              </w:rPr>
              <w:t>i</w:t>
            </w:r>
            <w:r w:rsidRPr="00D84308">
              <w:rPr>
                <w:rFonts w:eastAsia="Calibri" w:cstheme="minorHAnsi"/>
                <w:bCs/>
                <w:color w:val="000000"/>
                <w:sz w:val="20"/>
                <w:szCs w:val="20"/>
              </w:rPr>
              <w:t xml:space="preserve"> PAS.</w:t>
            </w:r>
          </w:p>
          <w:p w14:paraId="5A2FC7F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61771F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AF7D095" w14:textId="77777777" w:rsidTr="006C407C">
        <w:trPr>
          <w:trHeight w:val="275"/>
        </w:trPr>
        <w:tc>
          <w:tcPr>
            <w:tcW w:w="47" w:type="pct"/>
          </w:tcPr>
          <w:p w14:paraId="3450C959"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800" w:type="pct"/>
            <w:gridSpan w:val="3"/>
            <w:shd w:val="solid" w:color="CCFFCC" w:fill="auto"/>
          </w:tcPr>
          <w:p w14:paraId="1A492A16"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UČNI VIRI</w:t>
            </w:r>
          </w:p>
        </w:tc>
        <w:tc>
          <w:tcPr>
            <w:tcW w:w="51" w:type="pct"/>
            <w:shd w:val="solid" w:color="CCFFCC" w:fill="auto"/>
          </w:tcPr>
          <w:p w14:paraId="03E03DCD"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1495" w:type="pct"/>
            <w:shd w:val="solid" w:color="CCFFCC" w:fill="auto"/>
          </w:tcPr>
          <w:p w14:paraId="4CAF909A"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47" w:type="pct"/>
            <w:shd w:val="solid" w:color="CCFFCC" w:fill="auto"/>
          </w:tcPr>
          <w:p w14:paraId="064B4774"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1100E903"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7ED2BAFE" w14:textId="77777777" w:rsidTr="006C407C">
        <w:trPr>
          <w:trHeight w:val="212"/>
        </w:trPr>
        <w:tc>
          <w:tcPr>
            <w:tcW w:w="47" w:type="pct"/>
          </w:tcPr>
          <w:p w14:paraId="4009E2A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64A257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758C5AE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Učbeniki in učbeniški skladi</w:t>
            </w:r>
          </w:p>
        </w:tc>
        <w:tc>
          <w:tcPr>
            <w:tcW w:w="47" w:type="pct"/>
          </w:tcPr>
          <w:p w14:paraId="24879EB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1DFB94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F23AD23" w14:textId="77777777" w:rsidTr="006C407C">
        <w:trPr>
          <w:trHeight w:val="2333"/>
        </w:trPr>
        <w:tc>
          <w:tcPr>
            <w:tcW w:w="47" w:type="pct"/>
          </w:tcPr>
          <w:p w14:paraId="755C8DF2"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7ABE6E6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769F52F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593FBCC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D3AFF47" w14:textId="085D273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Podpora zagotavljanju enakih možnosti </w:t>
            </w:r>
            <w:r w:rsidR="00D747A7">
              <w:rPr>
                <w:rFonts w:eastAsia="Calibri" w:cstheme="minorHAnsi"/>
                <w:color w:val="000000"/>
                <w:sz w:val="20"/>
                <w:szCs w:val="20"/>
              </w:rPr>
              <w:t>z</w:t>
            </w:r>
            <w:r w:rsidRPr="00D84308">
              <w:rPr>
                <w:rFonts w:eastAsia="Calibri" w:cstheme="minorHAnsi"/>
                <w:color w:val="000000"/>
                <w:sz w:val="20"/>
                <w:szCs w:val="20"/>
              </w:rPr>
              <w:t xml:space="preserve"> zagotavljanj</w:t>
            </w:r>
            <w:r w:rsidR="00D747A7">
              <w:rPr>
                <w:rFonts w:eastAsia="Calibri" w:cstheme="minorHAnsi"/>
                <w:color w:val="000000"/>
                <w:sz w:val="20"/>
                <w:szCs w:val="20"/>
              </w:rPr>
              <w:t>em</w:t>
            </w:r>
            <w:r w:rsidRPr="00D84308">
              <w:rPr>
                <w:rFonts w:eastAsia="Calibri" w:cstheme="minorHAnsi"/>
                <w:color w:val="000000"/>
                <w:sz w:val="20"/>
                <w:szCs w:val="20"/>
              </w:rPr>
              <w:t xml:space="preserve"> brezplačnega dostopa do učbenikov v OŠ oz. subvencionirana izposoja v SŠ.</w:t>
            </w:r>
          </w:p>
        </w:tc>
        <w:tc>
          <w:tcPr>
            <w:tcW w:w="1542" w:type="pct"/>
            <w:gridSpan w:val="2"/>
          </w:tcPr>
          <w:p w14:paraId="0E98A7CA" w14:textId="17CFA65C" w:rsidR="00E27D46" w:rsidRPr="00D84308" w:rsidRDefault="00E27D46" w:rsidP="00E27D4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Država </w:t>
            </w:r>
            <w:r w:rsidR="00D747A7" w:rsidRPr="00D84308">
              <w:rPr>
                <w:rFonts w:eastAsia="Calibri" w:cstheme="minorHAnsi"/>
                <w:color w:val="000000"/>
                <w:sz w:val="20"/>
                <w:szCs w:val="20"/>
              </w:rPr>
              <w:t xml:space="preserve">zagotavlja </w:t>
            </w:r>
            <w:r w:rsidRPr="00D84308">
              <w:rPr>
                <w:rFonts w:eastAsia="Calibri" w:cstheme="minorHAnsi"/>
                <w:color w:val="000000"/>
                <w:sz w:val="20"/>
                <w:szCs w:val="20"/>
              </w:rPr>
              <w:t xml:space="preserve">vsem učencem v OŠ brezplačno izposojo učbenikov iz učbeniških skladov </w:t>
            </w:r>
            <w:r w:rsidR="00D747A7">
              <w:rPr>
                <w:rFonts w:eastAsia="Calibri" w:cstheme="minorHAnsi"/>
                <w:color w:val="000000"/>
                <w:sz w:val="20"/>
                <w:szCs w:val="20"/>
              </w:rPr>
              <w:t>in</w:t>
            </w:r>
            <w:r w:rsidRPr="00D84308">
              <w:rPr>
                <w:rFonts w:eastAsia="Calibri" w:cstheme="minorHAnsi"/>
                <w:color w:val="000000"/>
                <w:sz w:val="20"/>
                <w:szCs w:val="20"/>
              </w:rPr>
              <w:t xml:space="preserve"> brezplačne delovne zvezke</w:t>
            </w:r>
            <w:r w:rsidR="00D747A7">
              <w:rPr>
                <w:rFonts w:eastAsia="Calibri" w:cstheme="minorHAnsi"/>
                <w:color w:val="000000"/>
                <w:sz w:val="20"/>
                <w:szCs w:val="20"/>
              </w:rPr>
              <w:t xml:space="preserve"> ter</w:t>
            </w:r>
            <w:r w:rsidRPr="00D84308">
              <w:rPr>
                <w:rFonts w:eastAsia="Calibri" w:cstheme="minorHAnsi"/>
                <w:color w:val="000000"/>
                <w:sz w:val="20"/>
                <w:szCs w:val="20"/>
              </w:rPr>
              <w:t xml:space="preserve">n učbenike z elementi delovnega zvezka za učence v prvem vzgojno-izobraževalnem obdobju; v SŠ omogoča vzpostavitev in ohranjanje učbeniških skladov na šolah, ki se odločijo, da bodo imele učbeniške sklade, iz katerih si dijaki lahko učbenike izposodijo (podlage v ZOFVI). </w:t>
            </w:r>
          </w:p>
          <w:p w14:paraId="1169A955" w14:textId="77777777" w:rsidR="00E27D46" w:rsidRPr="00D84308" w:rsidRDefault="00E27D46" w:rsidP="00E27D46">
            <w:pPr>
              <w:autoSpaceDE w:val="0"/>
              <w:autoSpaceDN w:val="0"/>
              <w:adjustRightInd w:val="0"/>
              <w:spacing w:after="0" w:line="240" w:lineRule="auto"/>
              <w:rPr>
                <w:rFonts w:eastAsia="Calibri" w:cstheme="minorHAnsi"/>
                <w:color w:val="000000"/>
                <w:sz w:val="20"/>
                <w:szCs w:val="20"/>
              </w:rPr>
            </w:pPr>
          </w:p>
          <w:p w14:paraId="1D91D728" w14:textId="142DE2A7" w:rsidR="00E27D46" w:rsidRPr="00D84308" w:rsidRDefault="00E27D46" w:rsidP="00E27D4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Prepoznan</w:t>
            </w:r>
            <w:r w:rsidR="00BA1A3C">
              <w:rPr>
                <w:rFonts w:eastAsia="Calibri" w:cstheme="minorHAnsi"/>
                <w:color w:val="000000"/>
                <w:sz w:val="20"/>
                <w:szCs w:val="20"/>
              </w:rPr>
              <w:t>i</w:t>
            </w:r>
            <w:r w:rsidRPr="00D84308">
              <w:rPr>
                <w:rFonts w:eastAsia="Calibri" w:cstheme="minorHAnsi"/>
                <w:color w:val="000000"/>
                <w:sz w:val="20"/>
                <w:szCs w:val="20"/>
              </w:rPr>
              <w:t xml:space="preserve"> izziv je, da zakonodaja določa, da se v šolah, ki izvajajo javno veljavne programe, uporabljajo le učbeniki, ki jih potrdi pristojni strokovni svet, vendar lahko </w:t>
            </w:r>
            <w:r w:rsidR="00BA1A3C" w:rsidRPr="00D84308">
              <w:rPr>
                <w:rFonts w:eastAsia="Calibri" w:cstheme="minorHAnsi"/>
                <w:color w:val="000000"/>
                <w:sz w:val="20"/>
                <w:szCs w:val="20"/>
              </w:rPr>
              <w:t xml:space="preserve">učitelji </w:t>
            </w:r>
            <w:r w:rsidRPr="00D84308">
              <w:rPr>
                <w:rFonts w:eastAsia="Calibri" w:cstheme="minorHAnsi"/>
                <w:color w:val="000000"/>
                <w:sz w:val="20"/>
                <w:szCs w:val="20"/>
              </w:rPr>
              <w:t xml:space="preserve">izberejo in </w:t>
            </w:r>
            <w:r w:rsidR="00BA1A3C" w:rsidRPr="00D84308">
              <w:rPr>
                <w:rFonts w:eastAsia="Calibri" w:cstheme="minorHAnsi"/>
                <w:color w:val="000000"/>
                <w:sz w:val="20"/>
                <w:szCs w:val="20"/>
              </w:rPr>
              <w:t xml:space="preserve">predlagajo </w:t>
            </w:r>
            <w:r w:rsidRPr="00D84308">
              <w:rPr>
                <w:rFonts w:eastAsia="Calibri" w:cstheme="minorHAnsi"/>
                <w:color w:val="000000"/>
                <w:sz w:val="20"/>
                <w:szCs w:val="20"/>
              </w:rPr>
              <w:t>staršem v nakup tudi druga učna gradiva, kot so samostojni delovni zvezki, ki ne gredo skozi recenzentski postopek, ki zagotavlja kakovost učbenikov.</w:t>
            </w:r>
          </w:p>
          <w:p w14:paraId="7EF7D2A0" w14:textId="77777777" w:rsidR="00E27D46" w:rsidRPr="00D84308" w:rsidRDefault="00E27D46" w:rsidP="00E27D46">
            <w:pPr>
              <w:autoSpaceDE w:val="0"/>
              <w:autoSpaceDN w:val="0"/>
              <w:adjustRightInd w:val="0"/>
              <w:spacing w:after="0" w:line="240" w:lineRule="auto"/>
              <w:rPr>
                <w:rFonts w:eastAsia="Calibri" w:cstheme="minorHAnsi"/>
                <w:color w:val="000000"/>
                <w:sz w:val="20"/>
                <w:szCs w:val="20"/>
              </w:rPr>
            </w:pPr>
          </w:p>
          <w:p w14:paraId="04582DB4" w14:textId="3F5CE23B" w:rsidR="00E27D46" w:rsidRPr="00D84308" w:rsidRDefault="00E27D46" w:rsidP="00E27D4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MIZŠ zagotavlja sredstva za sofinanciranje prilagoditev učbenikov za slepe in slabovidne učence po pogodbi s Centrom IRIS – Center za izobraževanje, rehabilitacijo, inkluzijo in svetovanje za slepe in slabovidne in Zvezo društev slepih in slabovidnih Slovenije, tj. 40.000 oziroma 30.000 evrov v letu 2020. S tem povezano je vprašanje pravno</w:t>
            </w:r>
            <w:r w:rsidR="00BA1A3C">
              <w:rPr>
                <w:rFonts w:eastAsia="Calibri" w:cstheme="minorHAnsi"/>
                <w:color w:val="000000"/>
                <w:sz w:val="20"/>
                <w:szCs w:val="20"/>
              </w:rPr>
              <w:t>-</w:t>
            </w:r>
            <w:r w:rsidRPr="00D84308">
              <w:rPr>
                <w:rFonts w:eastAsia="Calibri" w:cstheme="minorHAnsi"/>
                <w:color w:val="000000"/>
                <w:sz w:val="20"/>
                <w:szCs w:val="20"/>
              </w:rPr>
              <w:t xml:space="preserve">formalne upravičenosti neposrednega financiranja Zveze društev slepih in slabovidnih Slovenije. Ministrstvo je z zvezo vzpostavilo sodelovanje, da preskrbi prilagoditve in pretvorbe učbenikov in učnih gradiv v dostopne tehnike za slepe in slabovidne učence. </w:t>
            </w:r>
            <w:r w:rsidRPr="00D84308">
              <w:rPr>
                <w:rFonts w:eastAsia="Calibri" w:cstheme="minorHAnsi"/>
                <w:color w:val="000000"/>
                <w:sz w:val="20"/>
                <w:szCs w:val="20"/>
              </w:rPr>
              <w:lastRenderedPageBreak/>
              <w:t>Ne glede na zatečeno stanje, ministrstvo za vzpostavitev stalnega in</w:t>
            </w:r>
            <w:r w:rsidR="00BA1A3C">
              <w:rPr>
                <w:rFonts w:eastAsia="Calibri" w:cstheme="minorHAnsi"/>
                <w:color w:val="000000"/>
                <w:sz w:val="20"/>
                <w:szCs w:val="20"/>
              </w:rPr>
              <w:t xml:space="preserve"> (</w:t>
            </w:r>
            <w:r w:rsidRPr="00D84308">
              <w:rPr>
                <w:rFonts w:eastAsia="Calibri" w:cstheme="minorHAnsi"/>
                <w:color w:val="000000"/>
                <w:sz w:val="20"/>
                <w:szCs w:val="20"/>
              </w:rPr>
              <w:t>ali</w:t>
            </w:r>
            <w:r w:rsidR="00BA1A3C">
              <w:rPr>
                <w:rFonts w:eastAsia="Calibri" w:cstheme="minorHAnsi"/>
                <w:color w:val="000000"/>
                <w:sz w:val="20"/>
                <w:szCs w:val="20"/>
              </w:rPr>
              <w:t>)</w:t>
            </w:r>
            <w:r w:rsidRPr="00D84308">
              <w:rPr>
                <w:rFonts w:eastAsia="Calibri" w:cstheme="minorHAnsi"/>
                <w:color w:val="000000"/>
                <w:sz w:val="20"/>
                <w:szCs w:val="20"/>
              </w:rPr>
              <w:t xml:space="preserve"> sistemskega financiranja takšnega sodelovanja nima ustrezne zakonske </w:t>
            </w:r>
            <w:r w:rsidR="00BA1A3C">
              <w:rPr>
                <w:rFonts w:eastAsia="Calibri" w:cstheme="minorHAnsi"/>
                <w:color w:val="000000"/>
                <w:sz w:val="20"/>
                <w:szCs w:val="20"/>
              </w:rPr>
              <w:t>osnove</w:t>
            </w:r>
            <w:r w:rsidRPr="00D84308">
              <w:rPr>
                <w:rFonts w:eastAsia="Calibri" w:cstheme="minorHAnsi"/>
                <w:color w:val="000000"/>
                <w:sz w:val="20"/>
                <w:szCs w:val="20"/>
              </w:rPr>
              <w:t xml:space="preserve">. </w:t>
            </w:r>
          </w:p>
          <w:p w14:paraId="30E37E96" w14:textId="4A1FAB4B" w:rsidR="00B0074A" w:rsidRDefault="00E27D46" w:rsidP="00E27D46">
            <w:pPr>
              <w:spacing w:after="0" w:line="240" w:lineRule="auto"/>
              <w:rPr>
                <w:rFonts w:eastAsia="Calibri" w:cstheme="minorHAnsi"/>
                <w:color w:val="000000"/>
                <w:sz w:val="20"/>
                <w:szCs w:val="20"/>
              </w:rPr>
            </w:pPr>
            <w:r w:rsidRPr="00D84308">
              <w:rPr>
                <w:rFonts w:eastAsia="Calibri" w:cstheme="minorHAnsi"/>
                <w:color w:val="000000"/>
                <w:sz w:val="20"/>
                <w:szCs w:val="20"/>
              </w:rPr>
              <w:t xml:space="preserve">Obstaja zakonska </w:t>
            </w:r>
            <w:r w:rsidR="00BA1A3C">
              <w:rPr>
                <w:rFonts w:eastAsia="Calibri" w:cstheme="minorHAnsi"/>
                <w:color w:val="000000"/>
                <w:sz w:val="20"/>
                <w:szCs w:val="20"/>
              </w:rPr>
              <w:t>osnova</w:t>
            </w:r>
            <w:r w:rsidRPr="00D84308">
              <w:rPr>
                <w:rFonts w:eastAsia="Calibri" w:cstheme="minorHAnsi"/>
                <w:color w:val="000000"/>
                <w:sz w:val="20"/>
                <w:szCs w:val="20"/>
              </w:rPr>
              <w:t xml:space="preserve"> za zagotovitev sredstev iz državnega proračuna za pripravo učbenikov in učil za osnovno šolo za slepe in slabovidne otroke, ne pa tudi za srednje šole.</w:t>
            </w:r>
          </w:p>
          <w:p w14:paraId="16618959" w14:textId="77777777" w:rsidR="00663D29" w:rsidRDefault="00663D29" w:rsidP="00E27D46">
            <w:pPr>
              <w:spacing w:after="0" w:line="240" w:lineRule="auto"/>
              <w:rPr>
                <w:rFonts w:eastAsia="Calibri" w:cstheme="minorHAnsi"/>
                <w:color w:val="000000"/>
                <w:sz w:val="20"/>
                <w:szCs w:val="20"/>
              </w:rPr>
            </w:pPr>
          </w:p>
          <w:p w14:paraId="2C1B2621" w14:textId="77777777" w:rsidR="00663D29" w:rsidRDefault="00663D29" w:rsidP="00E27D46">
            <w:pPr>
              <w:spacing w:after="0" w:line="240" w:lineRule="auto"/>
              <w:rPr>
                <w:rFonts w:eastAsia="Calibri" w:cstheme="minorHAnsi"/>
                <w:color w:val="000000"/>
                <w:sz w:val="20"/>
                <w:szCs w:val="20"/>
              </w:rPr>
            </w:pPr>
          </w:p>
          <w:p w14:paraId="4FD4D218" w14:textId="77777777" w:rsidR="00663D29" w:rsidRDefault="00663D29" w:rsidP="00E27D46">
            <w:pPr>
              <w:spacing w:after="0" w:line="240" w:lineRule="auto"/>
              <w:rPr>
                <w:rFonts w:eastAsia="Calibri" w:cstheme="minorHAnsi"/>
                <w:color w:val="000000"/>
                <w:sz w:val="20"/>
                <w:szCs w:val="20"/>
              </w:rPr>
            </w:pPr>
          </w:p>
          <w:p w14:paraId="13B290A2" w14:textId="46D40BC8" w:rsidR="00663D29" w:rsidRPr="00D84308" w:rsidRDefault="00663D29" w:rsidP="00E27D46">
            <w:pPr>
              <w:spacing w:after="0" w:line="240" w:lineRule="auto"/>
              <w:rPr>
                <w:rFonts w:eastAsia="Calibri" w:cstheme="minorHAnsi"/>
                <w:color w:val="000000"/>
                <w:sz w:val="20"/>
                <w:szCs w:val="20"/>
              </w:rPr>
            </w:pPr>
          </w:p>
        </w:tc>
        <w:tc>
          <w:tcPr>
            <w:tcW w:w="2560" w:type="pct"/>
          </w:tcPr>
          <w:p w14:paraId="1FBA0FE1" w14:textId="695FC8CC" w:rsidR="00E27D46" w:rsidRPr="00D84308" w:rsidRDefault="00E27D46" w:rsidP="00E27D46">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
                <w:bCs/>
                <w:color w:val="000000"/>
                <w:sz w:val="20"/>
                <w:szCs w:val="20"/>
              </w:rPr>
              <w:lastRenderedPageBreak/>
              <w:t>Izziv 1. Urediti zagotavljanje kakovosti vseh učnih gradiv</w:t>
            </w:r>
          </w:p>
          <w:p w14:paraId="7C1B247D" w14:textId="482E20C2" w:rsidR="00E27D46" w:rsidRPr="00D84308" w:rsidRDefault="00E27D46" w:rsidP="00E27D46">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
                <w:bCs/>
                <w:color w:val="000000"/>
                <w:sz w:val="20"/>
                <w:szCs w:val="20"/>
              </w:rPr>
              <w:t>Izziv 2. Premisliti o vlogi učbeniškega sklada</w:t>
            </w:r>
            <w:r w:rsidRPr="00D84308">
              <w:rPr>
                <w:rFonts w:eastAsia="Calibri" w:cstheme="minorHAnsi"/>
                <w:bCs/>
                <w:color w:val="000000"/>
                <w:sz w:val="20"/>
                <w:szCs w:val="20"/>
              </w:rPr>
              <w:t xml:space="preserve"> kot socialnega korektiva ter ga smiselno umestiti tudi v koncept učnih okolij, podprtih z IKT.</w:t>
            </w:r>
          </w:p>
          <w:p w14:paraId="0108DA87" w14:textId="21B68D47" w:rsidR="00E27D46" w:rsidRPr="00BA1A3C" w:rsidRDefault="00E27D46" w:rsidP="00E27D46">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Upoštevati pravico  učencev v šolstvu narodnosti do učbenikov in učnih gradiv v italijanščini ali dvojezični </w:t>
            </w:r>
            <w:r w:rsidRPr="00E85FF8">
              <w:rPr>
                <w:rFonts w:eastAsia="Calibri" w:cstheme="minorHAnsi"/>
                <w:color w:val="000000"/>
                <w:sz w:val="20"/>
                <w:szCs w:val="20"/>
              </w:rPr>
              <w:t>obliki tudi pri oblikovanju in postavljanju učnih okolij, podprtih z IKT (platforma za e-učbenike, e-učna gradiva)</w:t>
            </w:r>
          </w:p>
          <w:p w14:paraId="4BB4307A" w14:textId="4D28F507" w:rsidR="00E27D46" w:rsidRPr="00D84308" w:rsidRDefault="00E27D46" w:rsidP="00E27D46">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4. Zagotoviti učinkovit sistem financiranja, zbiranja potreb in izvedbe prilagoditev za učbenike in druga učna gradiva, ki potrebujejo prilagoditve (učna gradiva</w:t>
            </w:r>
            <w:r w:rsidR="00BA1A3C" w:rsidRPr="00D84308">
              <w:rPr>
                <w:rFonts w:eastAsia="Calibri" w:cstheme="minorHAnsi"/>
                <w:b/>
                <w:bCs/>
                <w:color w:val="000000"/>
                <w:sz w:val="20"/>
                <w:szCs w:val="20"/>
              </w:rPr>
              <w:t xml:space="preserve"> nizk</w:t>
            </w:r>
            <w:r w:rsidR="00BA1A3C">
              <w:rPr>
                <w:rFonts w:eastAsia="Calibri" w:cstheme="minorHAnsi"/>
                <w:b/>
                <w:bCs/>
                <w:color w:val="000000"/>
                <w:sz w:val="20"/>
                <w:szCs w:val="20"/>
              </w:rPr>
              <w:t xml:space="preserve">ih </w:t>
            </w:r>
            <w:r w:rsidR="00BA1A3C" w:rsidRPr="00D84308">
              <w:rPr>
                <w:rFonts w:eastAsia="Calibri" w:cstheme="minorHAnsi"/>
                <w:b/>
                <w:bCs/>
                <w:color w:val="000000"/>
                <w:sz w:val="20"/>
                <w:szCs w:val="20"/>
              </w:rPr>
              <w:t>naklad</w:t>
            </w:r>
            <w:r w:rsidRPr="00D84308">
              <w:rPr>
                <w:rFonts w:eastAsia="Calibri" w:cstheme="minorHAnsi"/>
                <w:b/>
                <w:bCs/>
                <w:color w:val="000000"/>
                <w:sz w:val="20"/>
                <w:szCs w:val="20"/>
              </w:rPr>
              <w:t xml:space="preserve">). </w:t>
            </w:r>
          </w:p>
          <w:p w14:paraId="5AB4A471" w14:textId="0EE0BCAB" w:rsidR="00E27D46" w:rsidRPr="00D84308" w:rsidRDefault="00E27D46" w:rsidP="00E27D46">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 xml:space="preserve">Predlog 4.1: urediti sofinanciranje prilagoditev učbenikov za slepe in slabovidne dijake v srednjem šolstvu. </w:t>
            </w:r>
          </w:p>
          <w:p w14:paraId="5F156C79" w14:textId="2744D117" w:rsidR="00E27D46" w:rsidRPr="00D84308" w:rsidRDefault="00E27D46" w:rsidP="00E27D46">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 xml:space="preserve">Predlog 4.2: oblikovati nov model in spletne aplikacije za zbiranje potreb za slepe in slabovidne ter izdelavo prilagoditev. </w:t>
            </w:r>
          </w:p>
          <w:p w14:paraId="53EF4D99" w14:textId="0A0A316A" w:rsidR="00E27D46" w:rsidRPr="00D84308" w:rsidRDefault="00E27D46" w:rsidP="00E27D46">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4.3: modernizirati model priprave učbenikov za prilagojen program z NIZ.</w:t>
            </w:r>
          </w:p>
          <w:p w14:paraId="6799B78E" w14:textId="44FAC469" w:rsidR="00B0074A" w:rsidRPr="00D84308" w:rsidRDefault="00E27D46" w:rsidP="00E27D4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4.4: zagotoviti sistem zbiranja potreb in izvedbe prilagoditev tudi za druge kategorije posebnih potreb.</w:t>
            </w:r>
          </w:p>
        </w:tc>
      </w:tr>
      <w:tr w:rsidR="00B0074A" w:rsidRPr="006435EA" w14:paraId="434B6BC9" w14:textId="77777777" w:rsidTr="006C407C">
        <w:trPr>
          <w:trHeight w:val="84"/>
        </w:trPr>
        <w:tc>
          <w:tcPr>
            <w:tcW w:w="47" w:type="pct"/>
          </w:tcPr>
          <w:p w14:paraId="66B5D66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8F0151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5D654EF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129279F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185E1A0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6D1A415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349473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4D3D49F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F189B81" w14:textId="77777777" w:rsidTr="006C407C">
        <w:trPr>
          <w:trHeight w:val="212"/>
        </w:trPr>
        <w:tc>
          <w:tcPr>
            <w:tcW w:w="47" w:type="pct"/>
          </w:tcPr>
          <w:p w14:paraId="3F72DCCE"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348D9C0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37A8C16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e-Učbeniki in odprti učni viri</w:t>
            </w:r>
          </w:p>
        </w:tc>
        <w:tc>
          <w:tcPr>
            <w:tcW w:w="47" w:type="pct"/>
          </w:tcPr>
          <w:p w14:paraId="6010004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60E793A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8B31F72" w14:textId="77777777" w:rsidTr="006C407C">
        <w:trPr>
          <w:trHeight w:val="1908"/>
        </w:trPr>
        <w:tc>
          <w:tcPr>
            <w:tcW w:w="47" w:type="pct"/>
          </w:tcPr>
          <w:p w14:paraId="5E1266EC"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03035B62"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32D5647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3F7B127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F80B17A" w14:textId="7356A9A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Razvoj tehnologije omogoča nove oblike učnih gradiv in nov</w:t>
            </w:r>
            <w:r w:rsidR="000D721E">
              <w:rPr>
                <w:rFonts w:eastAsia="Calibri" w:cstheme="minorHAnsi"/>
                <w:color w:val="000000"/>
                <w:sz w:val="20"/>
                <w:szCs w:val="20"/>
              </w:rPr>
              <w:t>e</w:t>
            </w:r>
            <w:r w:rsidRPr="00D84308">
              <w:rPr>
                <w:rFonts w:eastAsia="Calibri" w:cstheme="minorHAnsi"/>
                <w:color w:val="000000"/>
                <w:sz w:val="20"/>
                <w:szCs w:val="20"/>
              </w:rPr>
              <w:t xml:space="preserve"> funkcionalnosti za spodbujanje avtentičnosti učenja.</w:t>
            </w:r>
          </w:p>
        </w:tc>
        <w:tc>
          <w:tcPr>
            <w:tcW w:w="1542" w:type="pct"/>
            <w:gridSpan w:val="2"/>
          </w:tcPr>
          <w:p w14:paraId="37258963" w14:textId="5C7DF3A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Imamo 39 potrjenih in veljavnih e-učbenikov. V proces nastajanja so bili vključeni učitelji, recenzenti, dekani. Predvidena je bila nadgradnja na enotno, brezplačno platformo za učitelje. Resnejše promocije e-učbenikov ministrstvo ni nikoli izvedlo. Bilo je nekaj izobraževanj. E-učbeniki so bili narejeni s tehnologijo, ki je uporabna še danes. V obdobju do pandemije je </w:t>
            </w:r>
            <w:r w:rsidR="000D721E" w:rsidRPr="00D84308">
              <w:rPr>
                <w:rFonts w:eastAsia="Calibri" w:cstheme="minorHAnsi"/>
                <w:color w:val="000000"/>
                <w:sz w:val="20"/>
                <w:szCs w:val="20"/>
              </w:rPr>
              <w:t xml:space="preserve">bil </w:t>
            </w:r>
            <w:r w:rsidRPr="00D84308">
              <w:rPr>
                <w:rFonts w:eastAsia="Calibri" w:cstheme="minorHAnsi"/>
                <w:color w:val="000000"/>
                <w:sz w:val="20"/>
                <w:szCs w:val="20"/>
              </w:rPr>
              <w:t>skupni obisk teh gradiv nizek, v času C-19 pa je obisk v treh mesecih presegel število 10 MIO. Sočasno so nastajala tudi druga učna e-gradiva, zaradi projektnega pristopa pa je njihovo posodabljanje zamrlo. Zaznan je vstop založnikov na to področje, zato od ministrstva pričakujejo povezovalne usmeritve in aktivno politiko.</w:t>
            </w:r>
          </w:p>
          <w:p w14:paraId="36145C6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4628BEAB" w14:textId="71E8925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Manjka arhitektura procesa digitalizacije učbenikov. MIZŠ bo v kratkem lahko objavilo kazalnike kakovosti učbenikov za praktično uporabnost v procesu potrjevanja in evalvacije, manjka pa normativna ureditev, s katero bi država določila</w:t>
            </w:r>
            <w:r w:rsidR="000D721E" w:rsidRPr="00D84308">
              <w:rPr>
                <w:rFonts w:eastAsia="Calibri" w:cstheme="minorHAnsi"/>
                <w:color w:val="000000"/>
                <w:sz w:val="20"/>
                <w:szCs w:val="20"/>
              </w:rPr>
              <w:t xml:space="preserve"> standarde</w:t>
            </w:r>
            <w:r w:rsidRPr="00D84308">
              <w:rPr>
                <w:rFonts w:eastAsia="Calibri" w:cstheme="minorHAnsi"/>
                <w:color w:val="000000"/>
                <w:sz w:val="20"/>
                <w:szCs w:val="20"/>
              </w:rPr>
              <w:t>; lahko bi trdili, da je proces nastajanja e- in klasičnih gradiv do stopnje potrditve bolj usklajen z zakonitostmi trga kot pa pedagoške stroke.</w:t>
            </w:r>
          </w:p>
        </w:tc>
        <w:tc>
          <w:tcPr>
            <w:tcW w:w="2560" w:type="pct"/>
          </w:tcPr>
          <w:p w14:paraId="24278043" w14:textId="5EB7ECE5"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Učinkovita integracija e-učbenikov v vzgojno-izobraževalni proces</w:t>
            </w:r>
          </w:p>
          <w:p w14:paraId="1A705186" w14:textId="1E60D7D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smiselno povezati klasične in e-učbenike: </w:t>
            </w:r>
            <w:r w:rsidRPr="00D84308">
              <w:rPr>
                <w:rFonts w:eastAsia="Calibri" w:cstheme="minorHAnsi"/>
                <w:color w:val="000000"/>
                <w:sz w:val="20"/>
                <w:szCs w:val="20"/>
              </w:rPr>
              <w:t xml:space="preserve">gre za dva medija, ki imata vsak svojo logiko, E-gradivo je namenjeno interakciji, ne more </w:t>
            </w:r>
            <w:r w:rsidR="000D721E">
              <w:rPr>
                <w:rFonts w:eastAsia="Calibri" w:cstheme="minorHAnsi"/>
                <w:color w:val="000000"/>
                <w:sz w:val="20"/>
                <w:szCs w:val="20"/>
              </w:rPr>
              <w:t xml:space="preserve">pa </w:t>
            </w:r>
            <w:r w:rsidRPr="00D84308">
              <w:rPr>
                <w:rFonts w:eastAsia="Calibri" w:cstheme="minorHAnsi"/>
                <w:color w:val="000000"/>
                <w:sz w:val="20"/>
                <w:szCs w:val="20"/>
              </w:rPr>
              <w:t>nadomestiti klasičnih virov v celoti, saj je za e-gradiva dokazano, da razpršijo signale. Svet za kakovost in evalvacijo je let</w:t>
            </w:r>
            <w:r w:rsidR="000D721E">
              <w:rPr>
                <w:rFonts w:eastAsia="Calibri" w:cstheme="minorHAnsi"/>
                <w:color w:val="000000"/>
                <w:sz w:val="20"/>
                <w:szCs w:val="20"/>
              </w:rPr>
              <w:t>a</w:t>
            </w:r>
            <w:r w:rsidRPr="00D84308">
              <w:rPr>
                <w:rFonts w:eastAsia="Calibri" w:cstheme="minorHAnsi"/>
                <w:color w:val="000000"/>
                <w:sz w:val="20"/>
                <w:szCs w:val="20"/>
              </w:rPr>
              <w:t xml:space="preserve"> 2020 predlagal ministrici izvedbo nacionalne evalvacijske študije, ki bi ugotavljala načine rabe obeh tipov.</w:t>
            </w:r>
          </w:p>
          <w:p w14:paraId="61F44A95" w14:textId="766F760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opredeliti javno službo in javno infrastrukturo za upravljanje e-gradiv in prenoviti obstoječe e-učbenike </w:t>
            </w:r>
            <w:r w:rsidRPr="00D84308">
              <w:rPr>
                <w:rFonts w:eastAsia="Calibri" w:cstheme="minorHAnsi"/>
                <w:color w:val="000000"/>
                <w:sz w:val="20"/>
                <w:szCs w:val="20"/>
              </w:rPr>
              <w:t xml:space="preserve">(finančna sredstva so v </w:t>
            </w:r>
            <w:r w:rsidR="000D721E">
              <w:rPr>
                <w:rFonts w:eastAsia="Calibri" w:cstheme="minorHAnsi"/>
                <w:color w:val="000000"/>
                <w:sz w:val="20"/>
                <w:szCs w:val="20"/>
              </w:rPr>
              <w:t>obdobju</w:t>
            </w:r>
            <w:r w:rsidRPr="00D84308">
              <w:rPr>
                <w:rFonts w:eastAsia="Calibri" w:cstheme="minorHAnsi"/>
                <w:color w:val="000000"/>
                <w:sz w:val="20"/>
                <w:szCs w:val="20"/>
              </w:rPr>
              <w:t xml:space="preserve"> 2020</w:t>
            </w:r>
            <w:r w:rsidR="000D721E">
              <w:rPr>
                <w:rFonts w:eastAsia="Calibri" w:cstheme="minorHAnsi"/>
                <w:color w:val="000000"/>
                <w:sz w:val="20"/>
                <w:szCs w:val="20"/>
              </w:rPr>
              <w:t>–</w:t>
            </w:r>
            <w:r w:rsidRPr="00D84308">
              <w:rPr>
                <w:rFonts w:eastAsia="Calibri" w:cstheme="minorHAnsi"/>
                <w:color w:val="000000"/>
                <w:sz w:val="20"/>
                <w:szCs w:val="20"/>
              </w:rPr>
              <w:t xml:space="preserve">2022 na voljo), potrebne spremembe so vsebinske in tehnične narave. </w:t>
            </w:r>
          </w:p>
          <w:p w14:paraId="73DE2C3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natančneje opredeliti proces potrjevanja e-učbenikov. </w:t>
            </w:r>
          </w:p>
          <w:p w14:paraId="2D531E0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959D748" w14:textId="77777777" w:rsidTr="006C407C">
        <w:trPr>
          <w:trHeight w:val="84"/>
        </w:trPr>
        <w:tc>
          <w:tcPr>
            <w:tcW w:w="47" w:type="pct"/>
          </w:tcPr>
          <w:p w14:paraId="3ACA47C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7D2FB42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2A1FB58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FF8080" w:fill="auto"/>
          </w:tcPr>
          <w:p w14:paraId="1D83E91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6890EFA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FF8080" w:fill="auto"/>
          </w:tcPr>
          <w:p w14:paraId="1B47395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FF8080" w:fill="auto"/>
          </w:tcPr>
          <w:p w14:paraId="166F2CE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FF8080" w:fill="auto"/>
          </w:tcPr>
          <w:p w14:paraId="421B38A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2F91BDB" w14:textId="77777777" w:rsidTr="006C407C">
        <w:trPr>
          <w:trHeight w:val="212"/>
        </w:trPr>
        <w:tc>
          <w:tcPr>
            <w:tcW w:w="47" w:type="pct"/>
          </w:tcPr>
          <w:p w14:paraId="76A4B2D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276E634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50E2C3CD"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Šolske knjižnice</w:t>
            </w:r>
          </w:p>
        </w:tc>
        <w:tc>
          <w:tcPr>
            <w:tcW w:w="51" w:type="pct"/>
          </w:tcPr>
          <w:p w14:paraId="267E6DB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5B448C1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6FBFB43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2872462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3486679" w14:textId="77777777" w:rsidTr="006C407C">
        <w:trPr>
          <w:trHeight w:val="3394"/>
        </w:trPr>
        <w:tc>
          <w:tcPr>
            <w:tcW w:w="47" w:type="pct"/>
          </w:tcPr>
          <w:p w14:paraId="69AE7F6A"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665B040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4CB7ABA2"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Pr>
          <w:p w14:paraId="3D404D2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6DDA3B1" w14:textId="2C98A1A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Živimo v svetu številnih hitrih in poenostavljenih informacij. Njihova količina zahteva hie</w:t>
            </w:r>
            <w:r w:rsidR="00DC4453">
              <w:rPr>
                <w:rFonts w:eastAsia="Calibri" w:cstheme="minorHAnsi"/>
                <w:color w:val="000000"/>
                <w:sz w:val="20"/>
                <w:szCs w:val="20"/>
              </w:rPr>
              <w:t>r</w:t>
            </w:r>
            <w:r w:rsidRPr="00D84308">
              <w:rPr>
                <w:rFonts w:eastAsia="Calibri" w:cstheme="minorHAnsi"/>
                <w:color w:val="000000"/>
                <w:sz w:val="20"/>
                <w:szCs w:val="20"/>
              </w:rPr>
              <w:t xml:space="preserve">arhijo, vednost mora biti strukturirana, če želi družba ohraniti demokratični značaj. </w:t>
            </w:r>
          </w:p>
          <w:p w14:paraId="5FDDB02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 o knjižničarstvu, novela 2015</w:t>
            </w:r>
          </w:p>
          <w:p w14:paraId="56BC268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Med tujimi dokumenti, ki usmerjajo delo šolskih knjižnic, sta pomembna:</w:t>
            </w:r>
          </w:p>
          <w:p w14:paraId="0B1FF3A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IFLA/UNESCO Manifest o šolskih knjižnicah,1999 in</w:t>
            </w:r>
          </w:p>
          <w:p w14:paraId="63D1F30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IFLA Smernice za šolske knjižnice, 2003 in posodobljene iz leta 2015.</w:t>
            </w:r>
          </w:p>
          <w:p w14:paraId="08652C5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2C629C16" w14:textId="1ED8993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skladu z novembra 2015 sprejeto novelo Zakona o knjižničarstvu šolske knjižnice niso več definirane kot knjižnična javna služba, ampak urejene v celoti kot sestavni del javne službe</w:t>
            </w:r>
            <w:r w:rsidR="00883987">
              <w:rPr>
                <w:rFonts w:eastAsia="Calibri" w:cstheme="minorHAnsi"/>
                <w:color w:val="000000"/>
                <w:sz w:val="20"/>
                <w:szCs w:val="20"/>
              </w:rPr>
              <w:t xml:space="preserve"> v</w:t>
            </w:r>
            <w:r w:rsidRPr="00D84308">
              <w:rPr>
                <w:rFonts w:eastAsia="Calibri" w:cstheme="minorHAnsi"/>
                <w:color w:val="000000"/>
                <w:sz w:val="20"/>
                <w:szCs w:val="20"/>
              </w:rPr>
              <w:t xml:space="preserve"> vzgoj</w:t>
            </w:r>
            <w:r w:rsidR="00883987">
              <w:rPr>
                <w:rFonts w:eastAsia="Calibri" w:cstheme="minorHAnsi"/>
                <w:color w:val="000000"/>
                <w:sz w:val="20"/>
                <w:szCs w:val="20"/>
              </w:rPr>
              <w:t>i</w:t>
            </w:r>
            <w:r w:rsidRPr="00D84308">
              <w:rPr>
                <w:rFonts w:eastAsia="Calibri" w:cstheme="minorHAnsi"/>
                <w:color w:val="000000"/>
                <w:sz w:val="20"/>
                <w:szCs w:val="20"/>
              </w:rPr>
              <w:t xml:space="preserve"> in izobraževanj</w:t>
            </w:r>
            <w:r w:rsidR="00883987">
              <w:rPr>
                <w:rFonts w:eastAsia="Calibri" w:cstheme="minorHAnsi"/>
                <w:color w:val="000000"/>
                <w:sz w:val="20"/>
                <w:szCs w:val="20"/>
              </w:rPr>
              <w:t>u</w:t>
            </w:r>
            <w:r w:rsidRPr="00D84308">
              <w:rPr>
                <w:rFonts w:eastAsia="Calibri" w:cstheme="minorHAnsi"/>
                <w:color w:val="000000"/>
                <w:sz w:val="20"/>
                <w:szCs w:val="20"/>
              </w:rPr>
              <w:t xml:space="preserve">. Seveda ostajajo pomemben del knjižničnega informacijskega sistema Slovenije, vendar pa bodo v prihodnje mnogo bolj kot doslej vpete v izobraževalni sistem in njegovo organiziranost: Pravilnik o pogojih za izvajanje knjižnične dejavnosti v šolskih knjižnicah bo v bodoče v pristojnosti šolskega resorja, uvedene bodo redne statistične meritve v okviru Centra za razvoj knjižnic pri NUK, kar bo okrepilo spremljanje stanja </w:t>
            </w:r>
            <w:r w:rsidR="00883987">
              <w:rPr>
                <w:rFonts w:eastAsia="Calibri" w:cstheme="minorHAnsi"/>
                <w:color w:val="000000"/>
                <w:sz w:val="20"/>
                <w:szCs w:val="20"/>
              </w:rPr>
              <w:t>v</w:t>
            </w:r>
            <w:r w:rsidRPr="00D84308">
              <w:rPr>
                <w:rFonts w:eastAsia="Calibri" w:cstheme="minorHAnsi"/>
                <w:color w:val="000000"/>
                <w:sz w:val="20"/>
                <w:szCs w:val="20"/>
              </w:rPr>
              <w:t xml:space="preserve"> šolskih knjižnic</w:t>
            </w:r>
            <w:r w:rsidR="00883987">
              <w:rPr>
                <w:rFonts w:eastAsia="Calibri" w:cstheme="minorHAnsi"/>
                <w:color w:val="000000"/>
                <w:sz w:val="20"/>
                <w:szCs w:val="20"/>
              </w:rPr>
              <w:t>ah</w:t>
            </w:r>
            <w:r w:rsidRPr="00D84308">
              <w:rPr>
                <w:rFonts w:eastAsia="Calibri" w:cstheme="minorHAnsi"/>
                <w:color w:val="000000"/>
                <w:sz w:val="20"/>
                <w:szCs w:val="20"/>
              </w:rPr>
              <w:t>. Predvideno je tudi sprejemanje strategije razvoja šolskega knjižničarstva tako na državni ravni kot na ravni vsake posamezne šolske knjižnice</w:t>
            </w:r>
            <w:r w:rsidR="00883987">
              <w:rPr>
                <w:rFonts w:eastAsia="Calibri" w:cstheme="minorHAnsi"/>
                <w:color w:val="000000"/>
                <w:sz w:val="20"/>
                <w:szCs w:val="20"/>
              </w:rPr>
              <w:t>,</w:t>
            </w:r>
            <w:r w:rsidRPr="00D84308">
              <w:rPr>
                <w:rFonts w:eastAsia="Calibri" w:cstheme="minorHAnsi"/>
                <w:color w:val="000000"/>
                <w:sz w:val="20"/>
                <w:szCs w:val="20"/>
              </w:rPr>
              <w:t xml:space="preserve"> navezano na razvojni program šole.</w:t>
            </w:r>
          </w:p>
          <w:p w14:paraId="5E0ABE5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D354BA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Izvedena je bila revizija Računskega sodišča o učinkovitosti razvoja bralne pismenosti (2020) – naslavlja tudi šolsko knjižničarstvo.</w:t>
            </w:r>
          </w:p>
          <w:p w14:paraId="60A5028A" w14:textId="767AD0D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Pripravlja se nov pravilnik o pogojih za delovanje šolskih knjižnic in predvsem v strategiji razvoja šolskega knjižničarstva. </w:t>
            </w:r>
          </w:p>
          <w:p w14:paraId="355F480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35B94A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B62AF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(za pripravo pravilnika o pogojih za delovanje šolskih knjižnic in predvsem v strategiji razvoja šolskega knjižničarstva):</w:t>
            </w:r>
          </w:p>
          <w:p w14:paraId="63F46DE3" w14:textId="60AB67C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Informirana šolska politika za šolsko knjižničarstvo </w:t>
            </w:r>
          </w:p>
          <w:p w14:paraId="33287ED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vzpostaviti informacijsko in aplikativno raziskovalno infrastrukturo za sprejemanje informiranih odločitev v sodelovanju z ZRSŠ, IZUM in NUK. </w:t>
            </w:r>
          </w:p>
          <w:p w14:paraId="33980FF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2. Integriranost</w:t>
            </w:r>
            <w:r w:rsidRPr="00D84308">
              <w:rPr>
                <w:rFonts w:eastAsia="Calibri" w:cstheme="minorHAnsi"/>
                <w:color w:val="000000"/>
                <w:sz w:val="20"/>
                <w:szCs w:val="20"/>
              </w:rPr>
              <w:t xml:space="preserve"> </w:t>
            </w:r>
          </w:p>
          <w:p w14:paraId="6BA89612" w14:textId="7ED69E6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šolsko knjižnico učinkovito vključiti v življenje in delo šole in integrirati v pouk </w:t>
            </w:r>
            <w:r w:rsidR="003C371E">
              <w:rPr>
                <w:rFonts w:eastAsia="Calibri" w:cstheme="minorHAnsi"/>
                <w:color w:val="000000"/>
                <w:sz w:val="20"/>
                <w:szCs w:val="20"/>
              </w:rPr>
              <w:t>ter</w:t>
            </w:r>
            <w:r w:rsidRPr="00D84308">
              <w:rPr>
                <w:rFonts w:eastAsia="Calibri" w:cstheme="minorHAnsi"/>
                <w:color w:val="000000"/>
                <w:sz w:val="20"/>
                <w:szCs w:val="20"/>
              </w:rPr>
              <w:t xml:space="preserve"> medpredmetne povezave (posodobitev KIZ</w:t>
            </w:r>
            <w:r w:rsidR="003C371E">
              <w:rPr>
                <w:rFonts w:eastAsia="Calibri" w:cstheme="minorHAnsi"/>
                <w:color w:val="000000"/>
                <w:sz w:val="20"/>
                <w:szCs w:val="20"/>
              </w:rPr>
              <w:t>-</w:t>
            </w:r>
            <w:r w:rsidRPr="00D84308">
              <w:rPr>
                <w:rFonts w:eastAsia="Calibri" w:cstheme="minorHAnsi"/>
                <w:color w:val="000000"/>
                <w:sz w:val="20"/>
                <w:szCs w:val="20"/>
              </w:rPr>
              <w:t xml:space="preserve">a). </w:t>
            </w:r>
          </w:p>
          <w:p w14:paraId="3D92249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3. Vpetost</w:t>
            </w:r>
            <w:r w:rsidRPr="00D84308">
              <w:rPr>
                <w:rFonts w:eastAsia="Calibri" w:cstheme="minorHAnsi"/>
                <w:color w:val="000000"/>
                <w:sz w:val="20"/>
                <w:szCs w:val="20"/>
              </w:rPr>
              <w:t xml:space="preserve">  </w:t>
            </w:r>
          </w:p>
          <w:p w14:paraId="2A930FB9" w14:textId="2AB83D3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šolska knjižnica naj bo vpeta v vse razvojne in delovne načrte šole, šolski knjižničar pa bo </w:t>
            </w:r>
            <w:r w:rsidR="003C371E">
              <w:rPr>
                <w:rFonts w:eastAsia="Calibri" w:cstheme="minorHAnsi"/>
                <w:color w:val="000000"/>
                <w:sz w:val="20"/>
                <w:szCs w:val="20"/>
              </w:rPr>
              <w:t>za</w:t>
            </w:r>
            <w:r w:rsidRPr="00D84308">
              <w:rPr>
                <w:rFonts w:eastAsia="Calibri" w:cstheme="minorHAnsi"/>
                <w:color w:val="000000"/>
                <w:sz w:val="20"/>
                <w:szCs w:val="20"/>
              </w:rPr>
              <w:t xml:space="preserve"> ta namen sodeloval z vodstvom šole. </w:t>
            </w:r>
          </w:p>
          <w:p w14:paraId="66CEF5A2" w14:textId="79123D1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Internacionalizacija </w:t>
            </w:r>
            <w:r w:rsidRPr="00D84308">
              <w:rPr>
                <w:rFonts w:eastAsia="Calibri" w:cstheme="minorHAnsi"/>
                <w:color w:val="000000"/>
                <w:sz w:val="20"/>
                <w:szCs w:val="20"/>
              </w:rPr>
              <w:t xml:space="preserve">ob večji notranji povezanosti šolskih knjižničarjev </w:t>
            </w:r>
          </w:p>
          <w:p w14:paraId="2CB2485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vključevanje v mednarodne povezave in skrb za stanovsko in akademsko rast in razvoj. </w:t>
            </w:r>
          </w:p>
          <w:p w14:paraId="4E8E923D" w14:textId="4BBEF68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w:t>
            </w:r>
            <w:r w:rsidRPr="00D84308">
              <w:rPr>
                <w:rFonts w:eastAsia="Calibri" w:cstheme="minorHAnsi"/>
                <w:b/>
                <w:bCs/>
                <w:color w:val="000000"/>
                <w:sz w:val="20"/>
                <w:szCs w:val="20"/>
              </w:rPr>
              <w:t>zziv 5. Digitalna transformacija</w:t>
            </w:r>
          </w:p>
          <w:p w14:paraId="4E8D1D6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Predlog 5.1: </w:t>
            </w:r>
            <w:r w:rsidRPr="00D84308">
              <w:rPr>
                <w:rFonts w:eastAsia="Calibri" w:cstheme="minorHAnsi"/>
                <w:color w:val="000000"/>
                <w:sz w:val="20"/>
                <w:szCs w:val="20"/>
              </w:rPr>
              <w:t xml:space="preserve">stalno posodabljanje IKT kot orodja, ki zahteva nove knjižnične storitve v digitalni eri. </w:t>
            </w:r>
          </w:p>
          <w:p w14:paraId="16AED4B0" w14:textId="780431B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6. Permanentnost</w:t>
            </w:r>
          </w:p>
          <w:p w14:paraId="4C22219A" w14:textId="53F34A4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6.1: šolska knjižnica naj deluje kot spodbujevalka vzgojno-izobraževalnega procesa, sodeluje pri razvijanju sposobnosti in pripravljenosti za samostojno vseživljenjsko učenje.</w:t>
            </w:r>
          </w:p>
          <w:p w14:paraId="546FFD97" w14:textId="3775BD7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7. Inovativnost in ustvarjalnost</w:t>
            </w:r>
          </w:p>
          <w:p w14:paraId="6760723A" w14:textId="007ED9F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7.1: šolska knjižnica naj razvija nove storitve, s katerimi spodbuja iskanje in ustvarjanje novega znanja z raziskovaln</w:t>
            </w:r>
            <w:r w:rsidR="003C371E">
              <w:rPr>
                <w:rFonts w:eastAsia="Calibri" w:cstheme="minorHAnsi"/>
                <w:color w:val="000000"/>
                <w:sz w:val="20"/>
                <w:szCs w:val="20"/>
              </w:rPr>
              <w:t xml:space="preserve">im </w:t>
            </w:r>
            <w:r w:rsidRPr="00D84308">
              <w:rPr>
                <w:rFonts w:eastAsia="Calibri" w:cstheme="minorHAnsi"/>
                <w:color w:val="000000"/>
                <w:sz w:val="20"/>
                <w:szCs w:val="20"/>
              </w:rPr>
              <w:t>/</w:t>
            </w:r>
            <w:r w:rsidR="003C371E">
              <w:rPr>
                <w:rFonts w:eastAsia="Calibri" w:cstheme="minorHAnsi"/>
                <w:color w:val="000000"/>
                <w:sz w:val="20"/>
                <w:szCs w:val="20"/>
              </w:rPr>
              <w:t xml:space="preserve"> </w:t>
            </w:r>
            <w:r w:rsidRPr="00D84308">
              <w:rPr>
                <w:rFonts w:eastAsia="Calibri" w:cstheme="minorHAnsi"/>
                <w:color w:val="000000"/>
                <w:sz w:val="20"/>
                <w:szCs w:val="20"/>
              </w:rPr>
              <w:t>problems</w:t>
            </w:r>
            <w:r w:rsidR="003C371E">
              <w:rPr>
                <w:rFonts w:eastAsia="Calibri" w:cstheme="minorHAnsi"/>
                <w:color w:val="000000"/>
                <w:sz w:val="20"/>
                <w:szCs w:val="20"/>
              </w:rPr>
              <w:t>im</w:t>
            </w:r>
            <w:r w:rsidRPr="00D84308">
              <w:rPr>
                <w:rFonts w:eastAsia="Calibri" w:cstheme="minorHAnsi"/>
                <w:color w:val="000000"/>
                <w:sz w:val="20"/>
                <w:szCs w:val="20"/>
              </w:rPr>
              <w:t>o učenje</w:t>
            </w:r>
            <w:r w:rsidR="003C371E">
              <w:rPr>
                <w:rFonts w:eastAsia="Calibri" w:cstheme="minorHAnsi"/>
                <w:color w:val="000000"/>
                <w:sz w:val="20"/>
                <w:szCs w:val="20"/>
              </w:rPr>
              <w:t>m,</w:t>
            </w:r>
            <w:r w:rsidRPr="00D84308">
              <w:rPr>
                <w:rFonts w:eastAsia="Calibri" w:cstheme="minorHAnsi"/>
                <w:color w:val="000000"/>
                <w:sz w:val="20"/>
                <w:szCs w:val="20"/>
              </w:rPr>
              <w:t xml:space="preserve"> s poudarkom na povezovanju različnih virov znanja in sposobnostjo vrednotenja teh virov. </w:t>
            </w:r>
          </w:p>
          <w:p w14:paraId="7A0B1C3E" w14:textId="1D7BACD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8. Individualizacija, diferenciacija in inkluzija</w:t>
            </w:r>
            <w:r w:rsidRPr="00D84308">
              <w:rPr>
                <w:rFonts w:eastAsia="Calibri" w:cstheme="minorHAnsi"/>
                <w:color w:val="000000"/>
                <w:sz w:val="20"/>
                <w:szCs w:val="20"/>
              </w:rPr>
              <w:t xml:space="preserve"> </w:t>
            </w:r>
          </w:p>
          <w:p w14:paraId="2C7D057D" w14:textId="74A41AD0" w:rsidR="00B0074A" w:rsidRPr="00D84308"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8.1: ŠK naj omogoča individualni razvoj posameznika, vsakega pa tudi spodbuja k hitrejšemu in učinkovitejšemu razvoju.</w:t>
            </w:r>
          </w:p>
        </w:tc>
      </w:tr>
    </w:tbl>
    <w:p w14:paraId="66EE541B" w14:textId="77777777" w:rsidR="0053487F" w:rsidRDefault="0053487F">
      <w:bookmarkStart w:id="12" w:name="_Toc53662459"/>
      <w:r>
        <w:br w:type="page"/>
      </w:r>
    </w:p>
    <w:tbl>
      <w:tblPr>
        <w:tblW w:w="5008" w:type="pct"/>
        <w:tblLayout w:type="fixed"/>
        <w:tblCellMar>
          <w:left w:w="70" w:type="dxa"/>
          <w:right w:w="70" w:type="dxa"/>
        </w:tblCellMar>
        <w:tblLook w:val="0000" w:firstRow="0" w:lastRow="0" w:firstColumn="0" w:lastColumn="0" w:noHBand="0" w:noVBand="0"/>
      </w:tblPr>
      <w:tblGrid>
        <w:gridCol w:w="160"/>
        <w:gridCol w:w="160"/>
        <w:gridCol w:w="160"/>
        <w:gridCol w:w="2186"/>
        <w:gridCol w:w="26"/>
        <w:gridCol w:w="135"/>
        <w:gridCol w:w="25"/>
        <w:gridCol w:w="4665"/>
        <w:gridCol w:w="28"/>
        <w:gridCol w:w="133"/>
        <w:gridCol w:w="27"/>
        <w:gridCol w:w="8008"/>
        <w:gridCol w:w="16"/>
      </w:tblGrid>
      <w:tr w:rsidR="00B0074A" w:rsidRPr="006435EA" w14:paraId="3B760F0F" w14:textId="77777777" w:rsidTr="00663D29">
        <w:trPr>
          <w:gridAfter w:val="1"/>
          <w:wAfter w:w="8" w:type="pct"/>
          <w:trHeight w:val="275"/>
        </w:trPr>
        <w:tc>
          <w:tcPr>
            <w:tcW w:w="2389" w:type="pct"/>
            <w:gridSpan w:val="8"/>
            <w:shd w:val="solid" w:color="CCFFFF" w:fill="auto"/>
          </w:tcPr>
          <w:p w14:paraId="1B901689" w14:textId="65BEE1EE" w:rsidR="00B0074A" w:rsidRPr="006435EA" w:rsidRDefault="00B0074A" w:rsidP="00E8526B">
            <w:pPr>
              <w:pStyle w:val="Naslov3"/>
              <w:rPr>
                <w:rFonts w:eastAsia="Calibri"/>
              </w:rPr>
            </w:pPr>
            <w:r w:rsidRPr="006435EA">
              <w:rPr>
                <w:rFonts w:eastAsia="Calibri"/>
              </w:rPr>
              <w:lastRenderedPageBreak/>
              <w:t>KARIERNI RAZVOJ STROKOVNIH DELAVCEV</w:t>
            </w:r>
            <w:bookmarkEnd w:id="12"/>
          </w:p>
        </w:tc>
        <w:tc>
          <w:tcPr>
            <w:tcW w:w="47" w:type="pct"/>
            <w:gridSpan w:val="2"/>
            <w:shd w:val="solid" w:color="CCFFFF" w:fill="auto"/>
          </w:tcPr>
          <w:p w14:paraId="01BD52C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56" w:type="pct"/>
            <w:gridSpan w:val="2"/>
            <w:shd w:val="solid" w:color="CCFFFF" w:fill="auto"/>
          </w:tcPr>
          <w:p w14:paraId="571E2B7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2B1F7DF9" w14:textId="77777777" w:rsidTr="00663D29">
        <w:trPr>
          <w:gridAfter w:val="1"/>
          <w:wAfter w:w="8" w:type="pct"/>
          <w:trHeight w:val="275"/>
        </w:trPr>
        <w:tc>
          <w:tcPr>
            <w:tcW w:w="47" w:type="pct"/>
          </w:tcPr>
          <w:p w14:paraId="3B2C7DFA"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799" w:type="pct"/>
            <w:gridSpan w:val="3"/>
            <w:shd w:val="solid" w:color="CCFFCC" w:fill="auto"/>
          </w:tcPr>
          <w:p w14:paraId="34E9BD42"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KARIERNI RAZVOJ</w:t>
            </w:r>
          </w:p>
        </w:tc>
        <w:tc>
          <w:tcPr>
            <w:tcW w:w="51" w:type="pct"/>
            <w:gridSpan w:val="2"/>
            <w:shd w:val="solid" w:color="CCFFCC" w:fill="auto"/>
          </w:tcPr>
          <w:p w14:paraId="060E53DD"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1493" w:type="pct"/>
            <w:gridSpan w:val="2"/>
            <w:shd w:val="solid" w:color="CCFFCC" w:fill="auto"/>
          </w:tcPr>
          <w:p w14:paraId="6EB3F251"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47" w:type="pct"/>
            <w:gridSpan w:val="2"/>
            <w:shd w:val="solid" w:color="CCFFCC" w:fill="auto"/>
          </w:tcPr>
          <w:p w14:paraId="0863EDA3"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56" w:type="pct"/>
            <w:gridSpan w:val="2"/>
            <w:shd w:val="solid" w:color="CCFFCC" w:fill="auto"/>
          </w:tcPr>
          <w:p w14:paraId="7CA04261"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50E20939" w14:textId="77777777" w:rsidTr="00663D29">
        <w:trPr>
          <w:gridAfter w:val="1"/>
          <w:wAfter w:w="8" w:type="pct"/>
          <w:trHeight w:val="275"/>
        </w:trPr>
        <w:tc>
          <w:tcPr>
            <w:tcW w:w="47" w:type="pct"/>
          </w:tcPr>
          <w:p w14:paraId="7230814F"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51" w:type="pct"/>
          </w:tcPr>
          <w:p w14:paraId="49DDBB52"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2291" w:type="pct"/>
            <w:gridSpan w:val="6"/>
          </w:tcPr>
          <w:p w14:paraId="5A6809EF"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Karierni razvoj strokovnih delavcev</w:t>
            </w:r>
          </w:p>
        </w:tc>
        <w:tc>
          <w:tcPr>
            <w:tcW w:w="47" w:type="pct"/>
            <w:gridSpan w:val="2"/>
          </w:tcPr>
          <w:p w14:paraId="64520B2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3A830EF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282DA53" w14:textId="77777777" w:rsidTr="00663D29">
        <w:trPr>
          <w:trHeight w:val="2252"/>
        </w:trPr>
        <w:tc>
          <w:tcPr>
            <w:tcW w:w="47" w:type="pct"/>
          </w:tcPr>
          <w:p w14:paraId="0A88B457"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51" w:type="pct"/>
          </w:tcPr>
          <w:p w14:paraId="397B1EE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435D980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6" w:type="pct"/>
            <w:gridSpan w:val="4"/>
          </w:tcPr>
          <w:p w14:paraId="789F088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817332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Karierni razvoj strokovnih delavcev obsega začetno izobraževanje, uvajalno obdobje in strokovni izpit, napredovanje in nadaljnje izobraževanje in usposabljanje.</w:t>
            </w:r>
          </w:p>
        </w:tc>
        <w:tc>
          <w:tcPr>
            <w:tcW w:w="1540" w:type="pct"/>
            <w:gridSpan w:val="4"/>
          </w:tcPr>
          <w:p w14:paraId="7D115E37" w14:textId="2CC0F69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Karierni razvoj strokovnih delavcev v vzgoji in izobraževanju </w:t>
            </w:r>
            <w:r w:rsidR="003D1964">
              <w:rPr>
                <w:rFonts w:eastAsia="Calibri" w:cstheme="minorHAnsi"/>
                <w:color w:val="000000"/>
                <w:sz w:val="20"/>
                <w:szCs w:val="20"/>
              </w:rPr>
              <w:t>ter</w:t>
            </w:r>
            <w:r w:rsidRPr="00D84308">
              <w:rPr>
                <w:rFonts w:eastAsia="Calibri" w:cstheme="minorHAnsi"/>
                <w:color w:val="000000"/>
                <w:sz w:val="20"/>
                <w:szCs w:val="20"/>
              </w:rPr>
              <w:t xml:space="preserve"> ravnateljev (v nadaljevanju: kadrov v šolstvu) mora temeljiti na razumevanju učenja kot vseživljenjskem procesu, aktivnem oblikovanju in usmerjanju lastnega razvoja (samoiniciativnost), kritičnem presojanju (refleksija) ter aktivnem vključevanju v razvoj učečih se skupnosti. Izziv, ki je pred nami, je vzpostaviti in vzdrževati sistem, ki bo takšen karierni razvoj kadrov v šolstvu omogočal.   </w:t>
            </w:r>
          </w:p>
          <w:p w14:paraId="1E584D08" w14:textId="01C1A14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Trenutno sistem kariernega razvoja v obdobju začetnega izobraževanja omogoča tutorstvo, mentorstvo in timsko sodelovanje pri delu s študenti. Prav tako je v času študija omogočeno tudi praktično delo. Za tiste, ki vstopajo v poklic</w:t>
            </w:r>
            <w:r w:rsidR="003D1964">
              <w:rPr>
                <w:rFonts w:eastAsia="Calibri" w:cstheme="minorHAnsi"/>
                <w:color w:val="000000"/>
                <w:sz w:val="20"/>
                <w:szCs w:val="20"/>
              </w:rPr>
              <w:t>,</w:t>
            </w:r>
            <w:r w:rsidRPr="00D84308">
              <w:rPr>
                <w:rFonts w:eastAsia="Calibri" w:cstheme="minorHAnsi"/>
                <w:color w:val="000000"/>
                <w:sz w:val="20"/>
                <w:szCs w:val="20"/>
              </w:rPr>
              <w:t xml:space="preserve"> so omogočene številne možnosti za pridobivanje izkušenj kot </w:t>
            </w:r>
            <w:r w:rsidR="003D1964">
              <w:rPr>
                <w:rFonts w:eastAsia="Calibri" w:cstheme="minorHAnsi"/>
                <w:color w:val="000000"/>
                <w:sz w:val="20"/>
                <w:szCs w:val="20"/>
              </w:rPr>
              <w:t xml:space="preserve">osnova </w:t>
            </w:r>
            <w:r w:rsidRPr="00D84308">
              <w:rPr>
                <w:rFonts w:eastAsia="Calibri" w:cstheme="minorHAnsi"/>
                <w:color w:val="000000"/>
                <w:sz w:val="20"/>
                <w:szCs w:val="20"/>
              </w:rPr>
              <w:t xml:space="preserve">za </w:t>
            </w:r>
            <w:r w:rsidR="003D1964">
              <w:rPr>
                <w:rFonts w:eastAsia="Calibri" w:cstheme="minorHAnsi"/>
                <w:color w:val="000000"/>
                <w:sz w:val="20"/>
                <w:szCs w:val="20"/>
              </w:rPr>
              <w:t>opravljanje</w:t>
            </w:r>
            <w:r w:rsidRPr="00D84308">
              <w:rPr>
                <w:rFonts w:eastAsia="Calibri" w:cstheme="minorHAnsi"/>
                <w:color w:val="000000"/>
                <w:sz w:val="20"/>
                <w:szCs w:val="20"/>
              </w:rPr>
              <w:t xml:space="preserve"> strokovne</w:t>
            </w:r>
            <w:r w:rsidR="003D1964">
              <w:rPr>
                <w:rFonts w:eastAsia="Calibri" w:cstheme="minorHAnsi"/>
                <w:color w:val="000000"/>
                <w:sz w:val="20"/>
                <w:szCs w:val="20"/>
              </w:rPr>
              <w:t>ga</w:t>
            </w:r>
            <w:r w:rsidRPr="00D84308">
              <w:rPr>
                <w:rFonts w:eastAsia="Calibri" w:cstheme="minorHAnsi"/>
                <w:color w:val="000000"/>
                <w:sz w:val="20"/>
                <w:szCs w:val="20"/>
              </w:rPr>
              <w:t xml:space="preserve"> izpit</w:t>
            </w:r>
            <w:r w:rsidR="003D1964">
              <w:rPr>
                <w:rFonts w:eastAsia="Calibri" w:cstheme="minorHAnsi"/>
                <w:color w:val="000000"/>
                <w:sz w:val="20"/>
                <w:szCs w:val="20"/>
              </w:rPr>
              <w:t>a</w:t>
            </w:r>
            <w:r w:rsidRPr="00D84308">
              <w:rPr>
                <w:rFonts w:eastAsia="Calibri" w:cstheme="minorHAnsi"/>
                <w:color w:val="000000"/>
                <w:sz w:val="20"/>
                <w:szCs w:val="20"/>
              </w:rPr>
              <w:t xml:space="preserve">. </w:t>
            </w:r>
          </w:p>
          <w:p w14:paraId="3C8FF8DC" w14:textId="7C54FC2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zvezi z uvajalnim obdobjem je izziv vzpostaviti ustrezno mesto in vsebin</w:t>
            </w:r>
            <w:r w:rsidR="003D1964">
              <w:rPr>
                <w:rFonts w:eastAsia="Calibri" w:cstheme="minorHAnsi"/>
                <w:color w:val="000000"/>
                <w:sz w:val="20"/>
                <w:szCs w:val="20"/>
              </w:rPr>
              <w:t>o</w:t>
            </w:r>
            <w:r w:rsidRPr="00D84308">
              <w:rPr>
                <w:rFonts w:eastAsia="Calibri" w:cstheme="minorHAnsi"/>
                <w:color w:val="000000"/>
                <w:sz w:val="20"/>
                <w:szCs w:val="20"/>
              </w:rPr>
              <w:t xml:space="preserve"> mentorstva, ki je zapostavljeno in sistemsko neurejeno. Prav tako niso jasno določeni pogoji za mentorje, vzpostavljene pa tudi ni povezave z napredovanjem in vrednotenjem mentorskega dela. Prav tako obstaja izziv </w:t>
            </w:r>
            <w:r w:rsidR="003D1964">
              <w:rPr>
                <w:rFonts w:eastAsia="Calibri" w:cstheme="minorHAnsi"/>
                <w:color w:val="000000"/>
                <w:sz w:val="20"/>
                <w:szCs w:val="20"/>
              </w:rPr>
              <w:t>v</w:t>
            </w:r>
            <w:r w:rsidRPr="00D84308">
              <w:rPr>
                <w:rFonts w:eastAsia="Calibri" w:cstheme="minorHAnsi"/>
                <w:color w:val="000000"/>
                <w:sz w:val="20"/>
                <w:szCs w:val="20"/>
              </w:rPr>
              <w:t xml:space="preserve"> številčnosti vstopa v pedagoški poklic. Mednarodne raziskave namreč kažejo na to, da so kadri v šolstvu v Sloveniji starejši kot njihovi kolegi v Evropi.</w:t>
            </w:r>
          </w:p>
          <w:p w14:paraId="7A4AD84D" w14:textId="799EF5C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Strokovni delavci v VIZ imajo pri svojem delu</w:t>
            </w:r>
            <w:r w:rsidR="003D1964" w:rsidRPr="00D84308">
              <w:rPr>
                <w:rFonts w:eastAsia="Calibri" w:cstheme="minorHAnsi"/>
                <w:color w:val="000000"/>
                <w:sz w:val="20"/>
                <w:szCs w:val="20"/>
              </w:rPr>
              <w:t xml:space="preserve"> dovolj avtonomije</w:t>
            </w:r>
            <w:r w:rsidRPr="00D84308">
              <w:rPr>
                <w:rFonts w:eastAsia="Calibri" w:cstheme="minorHAnsi"/>
                <w:color w:val="000000"/>
                <w:sz w:val="20"/>
                <w:szCs w:val="20"/>
              </w:rPr>
              <w:t xml:space="preserve">. Sistem omogoča napredovanje v nazive, ki ima tudi finančne učinke. Sistem napredovanja na </w:t>
            </w:r>
            <w:r w:rsidR="003D1964">
              <w:rPr>
                <w:rFonts w:eastAsia="Calibri" w:cstheme="minorHAnsi"/>
                <w:color w:val="000000"/>
                <w:sz w:val="20"/>
                <w:szCs w:val="20"/>
              </w:rPr>
              <w:t>osnovi</w:t>
            </w:r>
            <w:r w:rsidRPr="00D84308">
              <w:rPr>
                <w:rFonts w:eastAsia="Calibri" w:cstheme="minorHAnsi"/>
                <w:color w:val="000000"/>
                <w:sz w:val="20"/>
                <w:szCs w:val="20"/>
              </w:rPr>
              <w:t xml:space="preserve"> pravilnika, ki temelji na točkovanju, je zastarel, nazivi za napredovanje so neustrezni, prav tako so neustrezna razmerja med vrednotenjem, napredovanjem in nagrajevanjem.  </w:t>
            </w:r>
          </w:p>
          <w:p w14:paraId="2458EDA6" w14:textId="0BCAFFE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Sistem nadaljnjega izobraževanja in usposabljanja, ki je vzpostavljen</w:t>
            </w:r>
            <w:r w:rsidR="003D1964">
              <w:rPr>
                <w:rFonts w:eastAsia="Calibri" w:cstheme="minorHAnsi"/>
                <w:color w:val="000000"/>
                <w:sz w:val="20"/>
                <w:szCs w:val="20"/>
              </w:rPr>
              <w:t>,</w:t>
            </w:r>
            <w:r w:rsidRPr="00D84308">
              <w:rPr>
                <w:rFonts w:eastAsia="Calibri" w:cstheme="minorHAnsi"/>
                <w:color w:val="000000"/>
                <w:sz w:val="20"/>
                <w:szCs w:val="20"/>
              </w:rPr>
              <w:t xml:space="preserve"> je odprt in daje vsem pravico in možnost za udeležbo vsem strokovnim delavcem v VIZ. Sistem </w:t>
            </w:r>
            <w:r w:rsidR="003D1964">
              <w:rPr>
                <w:rFonts w:eastAsia="Calibri" w:cstheme="minorHAnsi"/>
                <w:color w:val="000000"/>
                <w:sz w:val="20"/>
                <w:szCs w:val="20"/>
              </w:rPr>
              <w:t>v</w:t>
            </w:r>
            <w:r w:rsidRPr="00D84308">
              <w:rPr>
                <w:rFonts w:eastAsia="Calibri" w:cstheme="minorHAnsi"/>
                <w:color w:val="000000"/>
                <w:sz w:val="20"/>
                <w:szCs w:val="20"/>
              </w:rPr>
              <w:t xml:space="preserve"> vzgoj</w:t>
            </w:r>
            <w:r w:rsidR="003D1964">
              <w:rPr>
                <w:rFonts w:eastAsia="Calibri" w:cstheme="minorHAnsi"/>
                <w:color w:val="000000"/>
                <w:sz w:val="20"/>
                <w:szCs w:val="20"/>
              </w:rPr>
              <w:t>i</w:t>
            </w:r>
            <w:r w:rsidRPr="00D84308">
              <w:rPr>
                <w:rFonts w:eastAsia="Calibri" w:cstheme="minorHAnsi"/>
                <w:color w:val="000000"/>
                <w:sz w:val="20"/>
                <w:szCs w:val="20"/>
              </w:rPr>
              <w:t xml:space="preserve"> in izobraževanj</w:t>
            </w:r>
            <w:r w:rsidR="003D1964">
              <w:rPr>
                <w:rFonts w:eastAsia="Calibri" w:cstheme="minorHAnsi"/>
                <w:color w:val="000000"/>
                <w:sz w:val="20"/>
                <w:szCs w:val="20"/>
              </w:rPr>
              <w:t>u</w:t>
            </w:r>
            <w:r w:rsidR="003D1964" w:rsidRPr="00D84308">
              <w:rPr>
                <w:rFonts w:eastAsia="Calibri" w:cstheme="minorHAnsi"/>
                <w:color w:val="000000"/>
                <w:sz w:val="20"/>
                <w:szCs w:val="20"/>
              </w:rPr>
              <w:t xml:space="preserve"> ima pozitiv</w:t>
            </w:r>
            <w:r w:rsidR="003D1964">
              <w:rPr>
                <w:rFonts w:eastAsia="Calibri" w:cstheme="minorHAnsi"/>
                <w:color w:val="000000"/>
                <w:sz w:val="20"/>
                <w:szCs w:val="20"/>
              </w:rPr>
              <w:t>e</w:t>
            </w:r>
            <w:r w:rsidR="003D1964" w:rsidRPr="00D84308">
              <w:rPr>
                <w:rFonts w:eastAsia="Calibri" w:cstheme="minorHAnsi"/>
                <w:color w:val="000000"/>
                <w:sz w:val="20"/>
                <w:szCs w:val="20"/>
              </w:rPr>
              <w:t>n učinek</w:t>
            </w:r>
            <w:r w:rsidRPr="00D84308">
              <w:rPr>
                <w:rFonts w:eastAsia="Calibri" w:cstheme="minorHAnsi"/>
                <w:color w:val="000000"/>
                <w:sz w:val="20"/>
                <w:szCs w:val="20"/>
              </w:rPr>
              <w:t xml:space="preserve">, saj so znanja, spretnosti in številni primeri dobre prakse, </w:t>
            </w:r>
            <w:r w:rsidR="003D1964">
              <w:rPr>
                <w:rFonts w:eastAsia="Calibri" w:cstheme="minorHAnsi"/>
                <w:color w:val="000000"/>
                <w:sz w:val="20"/>
                <w:szCs w:val="20"/>
              </w:rPr>
              <w:t xml:space="preserve">ki so </w:t>
            </w:r>
            <w:r w:rsidRPr="00D84308">
              <w:rPr>
                <w:rFonts w:eastAsia="Calibri" w:cstheme="minorHAnsi"/>
                <w:color w:val="000000"/>
                <w:sz w:val="20"/>
                <w:szCs w:val="20"/>
              </w:rPr>
              <w:t xml:space="preserve">pridobljeni v različnih programih in projektih, </w:t>
            </w:r>
            <w:r w:rsidRPr="00D84308">
              <w:rPr>
                <w:rFonts w:eastAsia="Calibri" w:cstheme="minorHAnsi"/>
                <w:color w:val="000000"/>
                <w:sz w:val="20"/>
                <w:szCs w:val="20"/>
              </w:rPr>
              <w:lastRenderedPageBreak/>
              <w:t xml:space="preserve">implementirani v večje število zavodov. </w:t>
            </w:r>
            <w:r w:rsidR="003D1964">
              <w:rPr>
                <w:rFonts w:eastAsia="Calibri" w:cstheme="minorHAnsi"/>
                <w:color w:val="000000"/>
                <w:sz w:val="20"/>
                <w:szCs w:val="20"/>
              </w:rPr>
              <w:t>Z</w:t>
            </w:r>
            <w:r w:rsidRPr="00D84308">
              <w:rPr>
                <w:rFonts w:eastAsia="Calibri" w:cstheme="minorHAnsi"/>
                <w:color w:val="000000"/>
                <w:sz w:val="20"/>
                <w:szCs w:val="20"/>
              </w:rPr>
              <w:t xml:space="preserve"> vsebinskega vidika obstoječi sistem premalo povezuje teorijo in prakso in premalo vključuje prenos znanja med kolegi. Odprt sistem omogoča izvajanje številnim ponudnikom, pri tem pa ni vzpostavljen sistem za zagotavljanje kakovosti teh programov. Ponudba tudi ni pregledna, ni jasne vsebine in izvedba, selekcija med ponudbami je otežena, manjka tudi evalvacija učinkov izobraževanj. Pogosto </w:t>
            </w:r>
            <w:r w:rsidR="003D1964" w:rsidRPr="00D84308">
              <w:rPr>
                <w:rFonts w:eastAsia="Calibri" w:cstheme="minorHAnsi"/>
                <w:color w:val="000000"/>
                <w:sz w:val="20"/>
                <w:szCs w:val="20"/>
              </w:rPr>
              <w:t xml:space="preserve">prevlada </w:t>
            </w:r>
            <w:r w:rsidRPr="00D84308">
              <w:rPr>
                <w:rFonts w:eastAsia="Calibri" w:cstheme="minorHAnsi"/>
                <w:color w:val="000000"/>
                <w:sz w:val="20"/>
                <w:szCs w:val="20"/>
              </w:rPr>
              <w:t xml:space="preserve">administracija nad vsebino programov ali širina ponudbe onemogoči izvedbo posameznih programov zaradi premajhnega števila prijav. </w:t>
            </w:r>
            <w:r w:rsidR="003D1964">
              <w:rPr>
                <w:rFonts w:eastAsia="Calibri" w:cstheme="minorHAnsi"/>
                <w:color w:val="000000"/>
                <w:sz w:val="20"/>
                <w:szCs w:val="20"/>
              </w:rPr>
              <w:t>Z</w:t>
            </w:r>
            <w:r w:rsidRPr="00D84308">
              <w:rPr>
                <w:rFonts w:eastAsia="Calibri" w:cstheme="minorHAnsi"/>
                <w:color w:val="000000"/>
                <w:sz w:val="20"/>
                <w:szCs w:val="20"/>
              </w:rPr>
              <w:t xml:space="preserve"> vsebinskega vidika gre pogosto za vsebine, ki ne sledijo napredku v družbi. </w:t>
            </w:r>
          </w:p>
          <w:p w14:paraId="0B3BF521" w14:textId="29931D66" w:rsidR="00B0074A"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Sistem napredovanja, ki je bil vzpostavljen v devetdesetih letih prejšnjega stoletja</w:t>
            </w:r>
            <w:r w:rsidR="003D1964">
              <w:rPr>
                <w:rFonts w:eastAsia="Calibri" w:cstheme="minorHAnsi"/>
                <w:color w:val="000000"/>
                <w:sz w:val="20"/>
                <w:szCs w:val="20"/>
              </w:rPr>
              <w:t>,</w:t>
            </w:r>
            <w:r w:rsidRPr="00D84308">
              <w:rPr>
                <w:rFonts w:eastAsia="Calibri" w:cstheme="minorHAnsi"/>
                <w:color w:val="000000"/>
                <w:sz w:val="20"/>
                <w:szCs w:val="20"/>
              </w:rPr>
              <w:t xml:space="preserve"> je bil temeljiteje posodobljen leta 2002. V letu 2020 je bil pravilnik posodobljen </w:t>
            </w:r>
            <w:r w:rsidR="003D1964">
              <w:rPr>
                <w:rFonts w:eastAsia="Calibri" w:cstheme="minorHAnsi"/>
                <w:color w:val="000000"/>
                <w:sz w:val="20"/>
                <w:szCs w:val="20"/>
              </w:rPr>
              <w:t>tako</w:t>
            </w:r>
            <w:r w:rsidRPr="00D84308">
              <w:rPr>
                <w:rFonts w:eastAsia="Calibri" w:cstheme="minorHAnsi"/>
                <w:color w:val="000000"/>
                <w:sz w:val="20"/>
                <w:szCs w:val="20"/>
              </w:rPr>
              <w:t>, da bistveno olajša pogoje za napredovanje strokovnih delavcev v naziv svetnik. Hkrati so bili v ožjem obsegu posodobljeni tudi kriteriji za točkovanje dodatnega strokovnega dela in nadaljnjega izobraževanja in usposabljanja.</w:t>
            </w:r>
          </w:p>
          <w:p w14:paraId="2B1B8F1B"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23DA81A0"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2842ECDC"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0753B617"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0EFC7057"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5B536B70"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6CB01537"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0DFBC1FF"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5CC9A256"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4EDA556D"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2F536871"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09FF9BA3"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0FCD5627"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387B2D82"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561BE414"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14D4ADCD"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30311FB5"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2FE3D531" w14:textId="77777777" w:rsidR="0053487F" w:rsidRDefault="0053487F" w:rsidP="00B0074A">
            <w:pPr>
              <w:autoSpaceDE w:val="0"/>
              <w:autoSpaceDN w:val="0"/>
              <w:adjustRightInd w:val="0"/>
              <w:spacing w:after="0" w:line="240" w:lineRule="auto"/>
              <w:rPr>
                <w:rFonts w:eastAsia="Calibri" w:cstheme="minorHAnsi"/>
                <w:color w:val="000000"/>
                <w:sz w:val="20"/>
                <w:szCs w:val="20"/>
              </w:rPr>
            </w:pPr>
          </w:p>
          <w:p w14:paraId="02A1AD89" w14:textId="4177E6F3" w:rsidR="0053487F" w:rsidRPr="00D84308" w:rsidRDefault="0053487F"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02FFBD28" w14:textId="556430FE" w:rsidR="003D1964"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Izziv 1. Dvig privlačnosti študijskih programov za izobraževanje bodočih kadrov v šolstvu in samega učiteljskega poklica</w:t>
            </w:r>
            <w:r w:rsidR="003D1964">
              <w:rPr>
                <w:rFonts w:eastAsia="Calibri" w:cstheme="minorHAnsi"/>
                <w:b/>
                <w:bCs/>
                <w:color w:val="000000"/>
                <w:sz w:val="20"/>
                <w:szCs w:val="20"/>
              </w:rPr>
              <w:t>;</w:t>
            </w:r>
            <w:r w:rsidRPr="00D84308">
              <w:rPr>
                <w:rFonts w:eastAsia="Calibri" w:cstheme="minorHAnsi"/>
                <w:b/>
                <w:bCs/>
                <w:color w:val="000000"/>
                <w:sz w:val="20"/>
                <w:szCs w:val="20"/>
              </w:rPr>
              <w:t xml:space="preserve"> </w:t>
            </w:r>
            <w:r w:rsidR="003D1964">
              <w:rPr>
                <w:rFonts w:eastAsia="Calibri" w:cstheme="minorHAnsi"/>
                <w:color w:val="000000"/>
                <w:sz w:val="20"/>
                <w:szCs w:val="20"/>
              </w:rPr>
              <w:t>t</w:t>
            </w:r>
            <w:r w:rsidRPr="00D84308">
              <w:rPr>
                <w:rFonts w:eastAsia="Calibri" w:cstheme="minorHAnsi"/>
                <w:color w:val="000000"/>
                <w:sz w:val="20"/>
                <w:szCs w:val="20"/>
              </w:rPr>
              <w:t>i poklici so namreč v Sloveniji manj privlačni kot v večini ostalih evropskih držav</w:t>
            </w:r>
          </w:p>
          <w:p w14:paraId="0F8B050A" w14:textId="0BDB9C1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1.1: boljša organizacija profesionalne skupnosti kot pomembnega dejavnika ob že vzpostavljeni močni interesni skupnosti.</w:t>
            </w:r>
          </w:p>
          <w:p w14:paraId="634D00D0" w14:textId="7FB86DD1"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2. Posodobitev uvajalnega obdobja </w:t>
            </w:r>
          </w:p>
          <w:p w14:paraId="1C25148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vzpostaviti ustrezno mesto in vsebino mentorstva.</w:t>
            </w:r>
          </w:p>
          <w:p w14:paraId="5591B7F7" w14:textId="6159DA3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Posodobitev sistema napredovanja </w:t>
            </w:r>
          </w:p>
          <w:p w14:paraId="524B63A8" w14:textId="4F147FF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3.1: vzpostaviti sistem napredovanja, ki bo kadre v šolstvu motiviral zlasti za nenehno izboljševanje vzgojno</w:t>
            </w:r>
            <w:r w:rsidR="003D1964">
              <w:rPr>
                <w:rFonts w:eastAsia="Calibri" w:cstheme="minorHAnsi"/>
                <w:color w:val="000000"/>
                <w:sz w:val="20"/>
                <w:szCs w:val="20"/>
              </w:rPr>
              <w:t>-</w:t>
            </w:r>
            <w:r w:rsidRPr="00D84308">
              <w:rPr>
                <w:rFonts w:eastAsia="Calibri" w:cstheme="minorHAnsi"/>
                <w:color w:val="000000"/>
                <w:sz w:val="20"/>
                <w:szCs w:val="20"/>
              </w:rPr>
              <w:t>izobraževalnega procesa in bo temeljil na sodelovanju teorije in prakse ter bo postopkovno enostaven in hiter.</w:t>
            </w:r>
          </w:p>
          <w:p w14:paraId="313B1792" w14:textId="607DEB5D"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4. Posodobitev sistema nadaljnjega izobraževanja in usposabljan</w:t>
            </w:r>
            <w:r w:rsidR="00343EC6">
              <w:rPr>
                <w:rFonts w:eastAsia="Calibri" w:cstheme="minorHAnsi"/>
                <w:b/>
                <w:bCs/>
                <w:color w:val="000000"/>
                <w:sz w:val="20"/>
                <w:szCs w:val="20"/>
              </w:rPr>
              <w:t>j</w:t>
            </w:r>
            <w:r w:rsidRPr="00D84308">
              <w:rPr>
                <w:rFonts w:eastAsia="Calibri" w:cstheme="minorHAnsi"/>
                <w:b/>
                <w:bCs/>
                <w:color w:val="000000"/>
                <w:sz w:val="20"/>
                <w:szCs w:val="20"/>
              </w:rPr>
              <w:t xml:space="preserve">a </w:t>
            </w:r>
          </w:p>
          <w:p w14:paraId="4304195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učinkoviteje povezati teorijo in prakso in spodbuditi prenos znanja med kolegi. </w:t>
            </w:r>
          </w:p>
          <w:p w14:paraId="0F4C647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4.2: vzpostaviti sistem za zagotavljanje kakovosti programov. </w:t>
            </w:r>
          </w:p>
          <w:p w14:paraId="00B6DE8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4.3: izvesti evalvacijo učinkov izobraževanj. </w:t>
            </w:r>
          </w:p>
        </w:tc>
      </w:tr>
      <w:tr w:rsidR="00B0074A" w:rsidRPr="006435EA" w14:paraId="370EEFBC" w14:textId="77777777" w:rsidTr="00663D29">
        <w:trPr>
          <w:trHeight w:val="84"/>
        </w:trPr>
        <w:tc>
          <w:tcPr>
            <w:tcW w:w="47" w:type="pct"/>
          </w:tcPr>
          <w:p w14:paraId="70FE655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6A83838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5258A79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5" w:type="pct"/>
            <w:gridSpan w:val="2"/>
            <w:shd w:val="solid" w:color="FF8080" w:fill="auto"/>
          </w:tcPr>
          <w:p w14:paraId="2E21D00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gridSpan w:val="2"/>
            <w:shd w:val="solid" w:color="FF8080" w:fill="auto"/>
          </w:tcPr>
          <w:p w14:paraId="6237632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shd w:val="solid" w:color="FF8080" w:fill="auto"/>
          </w:tcPr>
          <w:p w14:paraId="01E3C69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shd w:val="solid" w:color="FF8080" w:fill="auto"/>
          </w:tcPr>
          <w:p w14:paraId="1A46F05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shd w:val="solid" w:color="FF8080" w:fill="auto"/>
          </w:tcPr>
          <w:p w14:paraId="2E7E1C4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10812E5" w14:textId="77777777" w:rsidTr="00663D29">
        <w:trPr>
          <w:gridAfter w:val="1"/>
          <w:wAfter w:w="8" w:type="pct"/>
          <w:trHeight w:val="275"/>
        </w:trPr>
        <w:tc>
          <w:tcPr>
            <w:tcW w:w="47" w:type="pct"/>
          </w:tcPr>
          <w:p w14:paraId="530FDE61"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51" w:type="pct"/>
          </w:tcPr>
          <w:p w14:paraId="22D31C56"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48" w:type="pct"/>
            <w:gridSpan w:val="2"/>
          </w:tcPr>
          <w:p w14:paraId="17F2D4B4"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Začetno izobraževanje</w:t>
            </w:r>
          </w:p>
        </w:tc>
        <w:tc>
          <w:tcPr>
            <w:tcW w:w="51" w:type="pct"/>
            <w:gridSpan w:val="2"/>
          </w:tcPr>
          <w:p w14:paraId="59D6BF7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tcPr>
          <w:p w14:paraId="1E7C8D1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tcPr>
          <w:p w14:paraId="2B3DF9D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03A7377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584BA8B" w14:textId="77777777" w:rsidTr="00663D29">
        <w:trPr>
          <w:trHeight w:val="5089"/>
        </w:trPr>
        <w:tc>
          <w:tcPr>
            <w:tcW w:w="47" w:type="pct"/>
          </w:tcPr>
          <w:p w14:paraId="6DC9B14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6DA30C0B"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2311E9A0"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6" w:type="pct"/>
            <w:gridSpan w:val="4"/>
          </w:tcPr>
          <w:p w14:paraId="013C5AB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37021A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Začetno izobraževanje učiteljev predstavlja vstopno točko v poklic, zato je njegova kakovost ključnega pomena. V začetnem izobraževanju pridobljeno znanje učiteljev odločilno vpliva na oblikovanje strategij poučevanja in na njegovo kakovost.  </w:t>
            </w:r>
          </w:p>
          <w:p w14:paraId="7FC7C5F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2E030A01" w14:textId="59BB374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Zakonodaja, ki ureja področje vzgoje in izobraževanja, določa splošne izobrazbene pogoje, ki jih morajo izpolnjevati učitelji: zakon določa stopnjo izobrazbe, podzakonski predpisi smer izobrazbe, izobraževalni programi pa določajo, ka</w:t>
            </w:r>
            <w:r w:rsidR="00444E33">
              <w:rPr>
                <w:rFonts w:eastAsia="Calibri" w:cstheme="minorHAnsi"/>
                <w:color w:val="000000"/>
                <w:sz w:val="20"/>
                <w:szCs w:val="20"/>
              </w:rPr>
              <w:t>tero</w:t>
            </w:r>
            <w:r w:rsidRPr="00D84308">
              <w:rPr>
                <w:rFonts w:eastAsia="Calibri" w:cstheme="minorHAnsi"/>
                <w:color w:val="000000"/>
                <w:sz w:val="20"/>
                <w:szCs w:val="20"/>
              </w:rPr>
              <w:t xml:space="preserve"> predmetno znanje morajo imeti učitelji. </w:t>
            </w:r>
          </w:p>
          <w:p w14:paraId="45A39E7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102BD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0" w:type="pct"/>
            <w:gridSpan w:val="4"/>
          </w:tcPr>
          <w:p w14:paraId="511A9D2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Učitelji v osnovni šoli in gimnaziji ter učitelji splošnoizobraževalnih predmetov v poklicni oziroma strokovni šoli morajo imeti izobrazbo ustrezne smeri, pridobljeno po študijskih programih za pridobitev izobrazbe druge stopnje, vzgojitelji v vrtcih in učitelji strokovnoteoretičnih predmetov v poklicnih in strokovnih šolah pa najmanj prve stopnje. V osnovnih šolah je najmanj drugo stopnjo izobrazbe doseglo 79 % učiteljev, v srednjih šolah pa 89 % učiteljev splošnoizobraževalnih in strokovnoteoretičnih predmetov. </w:t>
            </w:r>
          </w:p>
          <w:p w14:paraId="050C5C7B" w14:textId="540EA51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Rezultati raziskave TALIS 2018 kažejo, da so slovenski učitelji dobro pripravljeni na izobraževanje, saj več kot 90 % učiteljev ocenjuje, da je njihovo začetno izobraževanje vključevalo vsebino nekaterih ali vseh predmetov, ki jih poučujejo, da so </w:t>
            </w:r>
            <w:r w:rsidR="00444E33">
              <w:rPr>
                <w:rFonts w:eastAsia="Calibri" w:cstheme="minorHAnsi"/>
                <w:color w:val="000000"/>
                <w:sz w:val="20"/>
                <w:szCs w:val="20"/>
              </w:rPr>
              <w:t>imeli</w:t>
            </w:r>
            <w:r w:rsidRPr="00D84308">
              <w:rPr>
                <w:rFonts w:eastAsia="Calibri" w:cstheme="minorHAnsi"/>
                <w:color w:val="000000"/>
                <w:sz w:val="20"/>
                <w:szCs w:val="20"/>
              </w:rPr>
              <w:t xml:space="preserve"> skoraj vsi učitelji izobraževanja s področij splošne pedagogike in didaktike predmetov, ki jih poučujejo</w:t>
            </w:r>
            <w:r w:rsidR="00444E33">
              <w:rPr>
                <w:rFonts w:eastAsia="Calibri" w:cstheme="minorHAnsi"/>
                <w:color w:val="000000"/>
                <w:sz w:val="20"/>
                <w:szCs w:val="20"/>
              </w:rPr>
              <w:t>,</w:t>
            </w:r>
            <w:r w:rsidRPr="00D84308">
              <w:rPr>
                <w:rFonts w:eastAsia="Calibri" w:cstheme="minorHAnsi"/>
                <w:color w:val="000000"/>
                <w:sz w:val="20"/>
                <w:szCs w:val="20"/>
              </w:rPr>
              <w:t xml:space="preserve"> ter prakse poučevanja. Več kot 60 % učiteljev je imel</w:t>
            </w:r>
            <w:r w:rsidR="00444E33">
              <w:rPr>
                <w:rFonts w:eastAsia="Calibri" w:cstheme="minorHAnsi"/>
                <w:color w:val="000000"/>
                <w:sz w:val="20"/>
                <w:szCs w:val="20"/>
              </w:rPr>
              <w:t>o</w:t>
            </w:r>
            <w:r w:rsidRPr="00D84308">
              <w:rPr>
                <w:rFonts w:eastAsia="Calibri" w:cstheme="minorHAnsi"/>
                <w:color w:val="000000"/>
                <w:sz w:val="20"/>
                <w:szCs w:val="20"/>
              </w:rPr>
              <w:t xml:space="preserve"> v začetno izobraževanje vključene tudi vsebine s področja vedenja učencev in vodenja razreda, spremljanje razvoja in učenja učencev, poučevanje medpredmetnih kompetenc, učenje in poučevanje v razredih z različno sposobnimi otroki in uporabo IKT v poučevanju. Okoli 55 % učiteljev poroča o vključenosti vsebin s področja poučevanja razredov z učenkami in učenci z različnimi sposobnostmi ter samo 30 % učiteljev o vključenosti vsebin s področja učenja in poučevanja v večkulturnem in večjezičnem okolju. </w:t>
            </w:r>
          </w:p>
          <w:p w14:paraId="464496B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50563DD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in predlogi:</w:t>
            </w:r>
          </w:p>
          <w:p w14:paraId="178E979B" w14:textId="62736A85"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1. Posodobitev začetnega izobraževanja </w:t>
            </w:r>
          </w:p>
          <w:p w14:paraId="545AC184" w14:textId="64F2EEA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84308">
              <w:rPr>
                <w:rFonts w:eastAsia="Calibri" w:cstheme="minorHAnsi"/>
                <w:color w:val="000000"/>
                <w:sz w:val="20"/>
                <w:szCs w:val="20"/>
              </w:rPr>
              <w:t>potrebno je proučiti kriterije za vpis v pedagoške študijske programe, obseg prakse znotraj študijskega programa, vsebino študijskih programov in kakovosti medsebojnega sodelovanja in povezovanja vseh deležn</w:t>
            </w:r>
            <w:r w:rsidR="00E85FF8">
              <w:rPr>
                <w:rFonts w:eastAsia="Calibri" w:cstheme="minorHAnsi"/>
                <w:color w:val="000000"/>
                <w:sz w:val="20"/>
                <w:szCs w:val="20"/>
              </w:rPr>
              <w:t>ikov</w:t>
            </w:r>
            <w:r w:rsidRPr="00D84308">
              <w:rPr>
                <w:rFonts w:eastAsia="Calibri" w:cstheme="minorHAnsi"/>
                <w:color w:val="000000"/>
                <w:sz w:val="20"/>
                <w:szCs w:val="20"/>
              </w:rPr>
              <w:t xml:space="preserve">v, ki sodelujejo pri začetnem izobraževanju. </w:t>
            </w:r>
          </w:p>
          <w:p w14:paraId="38BEC53D" w14:textId="56BB4E4B"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Odprtost in struktura pedagoških študijskih programov </w:t>
            </w:r>
            <w:r w:rsidRPr="00D84308">
              <w:rPr>
                <w:rFonts w:eastAsia="Calibri" w:cstheme="minorHAnsi"/>
                <w:color w:val="000000"/>
                <w:sz w:val="20"/>
                <w:szCs w:val="20"/>
              </w:rPr>
              <w:t>(enovitost, večpredmetnost, neposredna pedagoška praksa, inkluzija, digitaln</w:t>
            </w:r>
            <w:r w:rsidR="00444E33">
              <w:rPr>
                <w:rFonts w:eastAsia="Calibri" w:cstheme="minorHAnsi"/>
                <w:color w:val="000000"/>
                <w:sz w:val="20"/>
                <w:szCs w:val="20"/>
              </w:rPr>
              <w:t>e vsebine</w:t>
            </w:r>
            <w:r w:rsidRPr="00D84308">
              <w:rPr>
                <w:rFonts w:eastAsia="Calibri" w:cstheme="minorHAnsi"/>
                <w:color w:val="000000"/>
                <w:sz w:val="20"/>
                <w:szCs w:val="20"/>
              </w:rPr>
              <w:t xml:space="preserve">, mobilnost) </w:t>
            </w:r>
          </w:p>
          <w:p w14:paraId="09A1784D" w14:textId="1C98575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prestrukturiranje pedagoških študijskih programov, tako da bodo vsi programi enoviti, večpredmetni, </w:t>
            </w:r>
            <w:r w:rsidR="00444E33">
              <w:rPr>
                <w:rFonts w:eastAsia="Calibri" w:cstheme="minorHAnsi"/>
                <w:color w:val="000000"/>
                <w:sz w:val="20"/>
                <w:szCs w:val="20"/>
              </w:rPr>
              <w:t xml:space="preserve">da </w:t>
            </w:r>
            <w:r w:rsidRPr="00D84308">
              <w:rPr>
                <w:rFonts w:eastAsia="Calibri" w:cstheme="minorHAnsi"/>
                <w:color w:val="000000"/>
                <w:sz w:val="20"/>
                <w:szCs w:val="20"/>
              </w:rPr>
              <w:t xml:space="preserve">bodo vsebovali več neposredne pedagoške prakse, vključevali obvezne vsebine o vzgoji in izobraževanju otrok s posebnimi potrebami omogočali povezovanje sorodnih znanstvenih disciplin in delovnih področij. </w:t>
            </w:r>
          </w:p>
          <w:p w14:paraId="1290CBDC" w14:textId="1B5C8AB1"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3. Odprtost in struktura nepedagoških študijskih programov </w:t>
            </w:r>
          </w:p>
          <w:p w14:paraId="57E97F0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3.1: </w:t>
            </w:r>
            <w:r w:rsidRPr="00D84308">
              <w:rPr>
                <w:rFonts w:eastAsia="Calibri" w:cstheme="minorHAnsi"/>
                <w:color w:val="000000"/>
                <w:sz w:val="20"/>
                <w:szCs w:val="20"/>
              </w:rPr>
              <w:t xml:space="preserve">prenoviti nepedagoške študijske programe na način, da znotraj izbirnih vsebin omogočajo pridobivanje pedagoških znanj in povezovanje s sorodnimi znanstvenimi disciplinami in delovnimi področji. </w:t>
            </w:r>
          </w:p>
          <w:p w14:paraId="33BA192A" w14:textId="48415E19" w:rsidR="00B0074A" w:rsidRPr="00E85FF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4. Programska inovativnost </w:t>
            </w:r>
            <w:r w:rsidRPr="00E85FF8">
              <w:rPr>
                <w:rFonts w:eastAsia="Calibri" w:cstheme="minorHAnsi"/>
                <w:b/>
                <w:bCs/>
                <w:color w:val="000000"/>
                <w:sz w:val="20"/>
                <w:szCs w:val="20"/>
              </w:rPr>
              <w:t>profesionalnega usposabljanja</w:t>
            </w:r>
          </w:p>
          <w:p w14:paraId="056424E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spodbuditi večjo interakcijo med izvajalci in udeleženci programov profesionalnega usposabljanja. </w:t>
            </w:r>
          </w:p>
          <w:p w14:paraId="6DE8275A" w14:textId="2E6A34C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5. Struktura in odprtost študijskih programov za izpopolnjevanje </w:t>
            </w:r>
            <w:r w:rsidRPr="00D84308">
              <w:rPr>
                <w:rFonts w:eastAsia="Calibri" w:cstheme="minorHAnsi"/>
                <w:color w:val="000000"/>
                <w:sz w:val="20"/>
                <w:szCs w:val="20"/>
              </w:rPr>
              <w:t xml:space="preserve">(širitev poklicne kvalifikacije na področju vzgoje in izobraževanja) </w:t>
            </w:r>
          </w:p>
          <w:p w14:paraId="7E3A9071" w14:textId="7EACF3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5.1: uvesti akreditacijo novih študijskih programov za izpopolnjevanje </w:t>
            </w:r>
            <w:r w:rsidR="00444E33">
              <w:rPr>
                <w:rFonts w:eastAsia="Calibri" w:cstheme="minorHAnsi"/>
                <w:color w:val="000000"/>
                <w:sz w:val="20"/>
                <w:szCs w:val="20"/>
              </w:rPr>
              <w:t>za</w:t>
            </w:r>
            <w:r w:rsidRPr="00D84308">
              <w:rPr>
                <w:rFonts w:eastAsia="Calibri" w:cstheme="minorHAnsi"/>
                <w:color w:val="000000"/>
                <w:sz w:val="20"/>
                <w:szCs w:val="20"/>
              </w:rPr>
              <w:t xml:space="preserve"> om</w:t>
            </w:r>
            <w:r w:rsidR="00444E33">
              <w:rPr>
                <w:rFonts w:eastAsia="Calibri" w:cstheme="minorHAnsi"/>
                <w:color w:val="000000"/>
                <w:sz w:val="20"/>
                <w:szCs w:val="20"/>
              </w:rPr>
              <w:t>ogočanje</w:t>
            </w:r>
            <w:r w:rsidRPr="00D84308">
              <w:rPr>
                <w:rFonts w:eastAsia="Calibri" w:cstheme="minorHAnsi"/>
                <w:color w:val="000000"/>
                <w:sz w:val="20"/>
                <w:szCs w:val="20"/>
              </w:rPr>
              <w:t xml:space="preserve"> alternativn</w:t>
            </w:r>
            <w:r w:rsidR="00444E33">
              <w:rPr>
                <w:rFonts w:eastAsia="Calibri" w:cstheme="minorHAnsi"/>
                <w:color w:val="000000"/>
                <w:sz w:val="20"/>
                <w:szCs w:val="20"/>
              </w:rPr>
              <w:t>e</w:t>
            </w:r>
            <w:r w:rsidRPr="00D84308">
              <w:rPr>
                <w:rFonts w:eastAsia="Calibri" w:cstheme="minorHAnsi"/>
                <w:color w:val="000000"/>
                <w:sz w:val="20"/>
                <w:szCs w:val="20"/>
              </w:rPr>
              <w:t xml:space="preserve"> pot</w:t>
            </w:r>
            <w:r w:rsidR="00444E33">
              <w:rPr>
                <w:rFonts w:eastAsia="Calibri" w:cstheme="minorHAnsi"/>
                <w:color w:val="000000"/>
                <w:sz w:val="20"/>
                <w:szCs w:val="20"/>
              </w:rPr>
              <w:t>i</w:t>
            </w:r>
            <w:r w:rsidRPr="00D84308">
              <w:rPr>
                <w:rFonts w:eastAsia="Calibri" w:cstheme="minorHAnsi"/>
                <w:color w:val="000000"/>
                <w:sz w:val="20"/>
                <w:szCs w:val="20"/>
              </w:rPr>
              <w:t xml:space="preserve"> do poklicne kvalifikacije za strokovne delavce </w:t>
            </w:r>
            <w:r w:rsidR="00444E33">
              <w:rPr>
                <w:rFonts w:eastAsia="Calibri" w:cstheme="minorHAnsi"/>
                <w:color w:val="000000"/>
                <w:sz w:val="20"/>
                <w:szCs w:val="20"/>
              </w:rPr>
              <w:t>po</w:t>
            </w:r>
            <w:r w:rsidRPr="00D84308">
              <w:rPr>
                <w:rFonts w:eastAsia="Calibri" w:cstheme="minorHAnsi"/>
                <w:color w:val="000000"/>
                <w:sz w:val="20"/>
                <w:szCs w:val="20"/>
              </w:rPr>
              <w:t xml:space="preserve"> posamezn</w:t>
            </w:r>
            <w:r w:rsidR="00444E33">
              <w:rPr>
                <w:rFonts w:eastAsia="Calibri" w:cstheme="minorHAnsi"/>
                <w:color w:val="000000"/>
                <w:sz w:val="20"/>
                <w:szCs w:val="20"/>
              </w:rPr>
              <w:t>ih</w:t>
            </w:r>
            <w:r w:rsidRPr="00D84308">
              <w:rPr>
                <w:rFonts w:eastAsia="Calibri" w:cstheme="minorHAnsi"/>
                <w:color w:val="000000"/>
                <w:sz w:val="20"/>
                <w:szCs w:val="20"/>
              </w:rPr>
              <w:t xml:space="preserve"> področj</w:t>
            </w:r>
            <w:r w:rsidR="00444E33">
              <w:rPr>
                <w:rFonts w:eastAsia="Calibri" w:cstheme="minorHAnsi"/>
                <w:color w:val="000000"/>
                <w:sz w:val="20"/>
                <w:szCs w:val="20"/>
              </w:rPr>
              <w:t>ih</w:t>
            </w:r>
            <w:r w:rsidRPr="00D84308">
              <w:rPr>
                <w:rFonts w:eastAsia="Calibri" w:cstheme="minorHAnsi"/>
                <w:color w:val="000000"/>
                <w:sz w:val="20"/>
                <w:szCs w:val="20"/>
              </w:rPr>
              <w:t xml:space="preserve">. </w:t>
            </w:r>
          </w:p>
          <w:p w14:paraId="27C43CDB" w14:textId="4C050E5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6. Študijski programi deficitarnih kadrov</w:t>
            </w:r>
          </w:p>
          <w:p w14:paraId="2E5F768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6.1: </w:t>
            </w:r>
            <w:r w:rsidRPr="00D84308">
              <w:rPr>
                <w:rFonts w:eastAsia="Calibri" w:cstheme="minorHAnsi"/>
                <w:color w:val="000000"/>
                <w:sz w:val="20"/>
                <w:szCs w:val="20"/>
              </w:rPr>
              <w:t xml:space="preserve">povečati obseg vpisa v študijske programe deficitarnih kadrov. </w:t>
            </w:r>
          </w:p>
          <w:p w14:paraId="06445073" w14:textId="77777777" w:rsidR="00444E33"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7. Mobilnost v začetnem izobraževanju </w:t>
            </w:r>
            <w:r w:rsidRPr="00D84308">
              <w:rPr>
                <w:rFonts w:eastAsia="Calibri" w:cstheme="minorHAnsi"/>
                <w:color w:val="000000"/>
                <w:sz w:val="20"/>
                <w:szCs w:val="20"/>
              </w:rPr>
              <w:t xml:space="preserve">(neposredna pedagoška praksa, sorodna področja, tujina). </w:t>
            </w:r>
          </w:p>
          <w:p w14:paraId="1F51D748" w14:textId="7405316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7.1: s sistemsko umestitvijo omogočiti povezovanje sorodnih znanstvenih disciplin in delovnih področij v nacionalnem in mednarodnem kontekstu. </w:t>
            </w:r>
          </w:p>
          <w:p w14:paraId="21BCA346" w14:textId="79043862"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8. Merila za akreditacijo pedagoških študijskih programov </w:t>
            </w:r>
          </w:p>
          <w:p w14:paraId="1EECF547" w14:textId="6DB7700A" w:rsidR="00A0339F"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8.1: zapolniti trenutno vrzel, ki je nastala s prenehanjem veljavnosti meril za akreditacijo študijskih programov za izobraževanje učiteljev. </w:t>
            </w:r>
            <w:r w:rsidR="00444E33">
              <w:rPr>
                <w:rFonts w:eastAsia="Calibri" w:cstheme="minorHAnsi"/>
                <w:color w:val="000000"/>
                <w:sz w:val="20"/>
                <w:szCs w:val="20"/>
              </w:rPr>
              <w:t>P</w:t>
            </w:r>
            <w:r w:rsidRPr="00D84308">
              <w:rPr>
                <w:rFonts w:eastAsia="Calibri" w:cstheme="minorHAnsi"/>
                <w:color w:val="000000"/>
                <w:sz w:val="20"/>
                <w:szCs w:val="20"/>
              </w:rPr>
              <w:t xml:space="preserve">otrebno </w:t>
            </w:r>
            <w:r w:rsidR="00444E33" w:rsidRPr="00D84308">
              <w:rPr>
                <w:rFonts w:eastAsia="Calibri" w:cstheme="minorHAnsi"/>
                <w:color w:val="000000"/>
                <w:sz w:val="20"/>
                <w:szCs w:val="20"/>
              </w:rPr>
              <w:t xml:space="preserve">je </w:t>
            </w:r>
            <w:r w:rsidR="00444E33">
              <w:rPr>
                <w:rFonts w:eastAsia="Calibri" w:cstheme="minorHAnsi"/>
                <w:color w:val="000000"/>
                <w:sz w:val="20"/>
                <w:szCs w:val="20"/>
              </w:rPr>
              <w:t>p</w:t>
            </w:r>
            <w:r w:rsidR="00444E33" w:rsidRPr="00D84308">
              <w:rPr>
                <w:rFonts w:eastAsia="Calibri" w:cstheme="minorHAnsi"/>
                <w:color w:val="000000"/>
                <w:sz w:val="20"/>
                <w:szCs w:val="20"/>
              </w:rPr>
              <w:t xml:space="preserve">ostaviti </w:t>
            </w:r>
            <w:r w:rsidRPr="00D84308">
              <w:rPr>
                <w:rFonts w:eastAsia="Calibri" w:cstheme="minorHAnsi"/>
                <w:color w:val="000000"/>
                <w:sz w:val="20"/>
                <w:szCs w:val="20"/>
              </w:rPr>
              <w:t xml:space="preserve">minimalni standard študijskim programom. </w:t>
            </w:r>
          </w:p>
          <w:p w14:paraId="5CD07E28" w14:textId="08863005" w:rsidR="00A0339F" w:rsidRPr="00D84308" w:rsidRDefault="00A0339F" w:rsidP="00B0074A">
            <w:pPr>
              <w:autoSpaceDE w:val="0"/>
              <w:autoSpaceDN w:val="0"/>
              <w:adjustRightInd w:val="0"/>
              <w:spacing w:after="0" w:line="240" w:lineRule="auto"/>
              <w:rPr>
                <w:rFonts w:eastAsia="Calibri" w:cstheme="minorHAnsi"/>
                <w:color w:val="000000"/>
                <w:sz w:val="20"/>
                <w:szCs w:val="20"/>
              </w:rPr>
            </w:pPr>
          </w:p>
        </w:tc>
      </w:tr>
      <w:tr w:rsidR="00B0074A" w:rsidRPr="006435EA" w14:paraId="451163D1" w14:textId="77777777" w:rsidTr="00663D29">
        <w:trPr>
          <w:trHeight w:val="84"/>
        </w:trPr>
        <w:tc>
          <w:tcPr>
            <w:tcW w:w="47" w:type="pct"/>
          </w:tcPr>
          <w:p w14:paraId="0FF5438F"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4F2D8F5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21E157B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5" w:type="pct"/>
            <w:gridSpan w:val="2"/>
            <w:shd w:val="solid" w:color="FF8080" w:fill="auto"/>
          </w:tcPr>
          <w:p w14:paraId="5CEE25F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gridSpan w:val="2"/>
            <w:shd w:val="solid" w:color="FF8080" w:fill="auto"/>
          </w:tcPr>
          <w:p w14:paraId="37349BC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shd w:val="solid" w:color="FF8080" w:fill="auto"/>
          </w:tcPr>
          <w:p w14:paraId="7848E99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shd w:val="solid" w:color="FF8080" w:fill="auto"/>
          </w:tcPr>
          <w:p w14:paraId="2036774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shd w:val="solid" w:color="FF8080" w:fill="auto"/>
          </w:tcPr>
          <w:p w14:paraId="648B0A2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C30A6ED" w14:textId="77777777" w:rsidTr="00663D29">
        <w:trPr>
          <w:gridAfter w:val="1"/>
          <w:wAfter w:w="8" w:type="pct"/>
          <w:trHeight w:val="275"/>
        </w:trPr>
        <w:tc>
          <w:tcPr>
            <w:tcW w:w="47" w:type="pct"/>
          </w:tcPr>
          <w:p w14:paraId="472F271C"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51" w:type="pct"/>
          </w:tcPr>
          <w:p w14:paraId="76FC435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2291" w:type="pct"/>
            <w:gridSpan w:val="6"/>
          </w:tcPr>
          <w:p w14:paraId="46B18A6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Uvajalno obdobje in strokovni izpit</w:t>
            </w:r>
          </w:p>
        </w:tc>
        <w:tc>
          <w:tcPr>
            <w:tcW w:w="47" w:type="pct"/>
            <w:gridSpan w:val="2"/>
          </w:tcPr>
          <w:p w14:paraId="2418354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4FC037F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ABEBEF5" w14:textId="77777777" w:rsidTr="00663D29">
        <w:trPr>
          <w:trHeight w:val="989"/>
        </w:trPr>
        <w:tc>
          <w:tcPr>
            <w:tcW w:w="47" w:type="pct"/>
          </w:tcPr>
          <w:p w14:paraId="1180868D"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0AB68866"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179B54E0"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6" w:type="pct"/>
            <w:gridSpan w:val="4"/>
          </w:tcPr>
          <w:p w14:paraId="3D13C21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A0A7082" w14:textId="763605B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 uvajalnem obdobju se strokovni delavci s pomočjo mentorja usposabljajo za samostojno opravljanje dela v VIZ. Po </w:t>
            </w:r>
            <w:r w:rsidRPr="00D84308">
              <w:rPr>
                <w:rFonts w:eastAsia="Calibri" w:cstheme="minorHAnsi"/>
                <w:color w:val="000000"/>
                <w:sz w:val="20"/>
                <w:szCs w:val="20"/>
              </w:rPr>
              <w:lastRenderedPageBreak/>
              <w:t xml:space="preserve">končanem uvajalnem obdobju opravljajo državni strokovni izpit, s katerim pridobijo polno poklicno kvalifikacijo za delo </w:t>
            </w:r>
            <w:r w:rsidR="00444E33">
              <w:rPr>
                <w:rFonts w:eastAsia="Calibri" w:cstheme="minorHAnsi"/>
                <w:color w:val="000000"/>
                <w:sz w:val="20"/>
                <w:szCs w:val="20"/>
              </w:rPr>
              <w:t>v</w:t>
            </w:r>
            <w:r w:rsidRPr="00D84308">
              <w:rPr>
                <w:rFonts w:eastAsia="Calibri" w:cstheme="minorHAnsi"/>
                <w:color w:val="000000"/>
                <w:sz w:val="20"/>
                <w:szCs w:val="20"/>
              </w:rPr>
              <w:t xml:space="preserve"> vzgoj</w:t>
            </w:r>
            <w:r w:rsidR="00444E33">
              <w:rPr>
                <w:rFonts w:eastAsia="Calibri" w:cstheme="minorHAnsi"/>
                <w:color w:val="000000"/>
                <w:sz w:val="20"/>
                <w:szCs w:val="20"/>
              </w:rPr>
              <w:t>i</w:t>
            </w:r>
            <w:r w:rsidRPr="00D84308">
              <w:rPr>
                <w:rFonts w:eastAsia="Calibri" w:cstheme="minorHAnsi"/>
                <w:color w:val="000000"/>
                <w:sz w:val="20"/>
                <w:szCs w:val="20"/>
              </w:rPr>
              <w:t xml:space="preserve"> in izobraževanj</w:t>
            </w:r>
            <w:r w:rsidR="00444E33">
              <w:rPr>
                <w:rFonts w:eastAsia="Calibri" w:cstheme="minorHAnsi"/>
                <w:color w:val="000000"/>
                <w:sz w:val="20"/>
                <w:szCs w:val="20"/>
              </w:rPr>
              <w:t>u</w:t>
            </w:r>
            <w:r w:rsidRPr="00D84308">
              <w:rPr>
                <w:rFonts w:eastAsia="Calibri" w:cstheme="minorHAnsi"/>
                <w:color w:val="000000"/>
                <w:sz w:val="20"/>
                <w:szCs w:val="20"/>
              </w:rPr>
              <w:t xml:space="preserve"> v RS.</w:t>
            </w:r>
          </w:p>
        </w:tc>
        <w:tc>
          <w:tcPr>
            <w:tcW w:w="1540" w:type="pct"/>
            <w:gridSpan w:val="4"/>
          </w:tcPr>
          <w:p w14:paraId="3D8AF7E1" w14:textId="397F54A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Uvajalno obdobje je posameznikom omogočeno z razpisi, financiranimi iz EU in Evropskih socialnih skladov, in sicer z razpisom Prva zaposlitev in razpisom Učim se biti učitelj. Ciljna skupina so posamezniki, ki imajo manj ustreznih delovnih izkušenj </w:t>
            </w:r>
            <w:r w:rsidR="00E27909">
              <w:rPr>
                <w:rFonts w:eastAsia="Calibri" w:cstheme="minorHAnsi"/>
                <w:color w:val="000000"/>
                <w:sz w:val="20"/>
                <w:szCs w:val="20"/>
              </w:rPr>
              <w:t>v</w:t>
            </w:r>
            <w:r w:rsidRPr="00D84308">
              <w:rPr>
                <w:rFonts w:eastAsia="Calibri" w:cstheme="minorHAnsi"/>
                <w:color w:val="000000"/>
                <w:sz w:val="20"/>
                <w:szCs w:val="20"/>
              </w:rPr>
              <w:t xml:space="preserve"> vzgoj</w:t>
            </w:r>
            <w:r w:rsidR="00E27909">
              <w:rPr>
                <w:rFonts w:eastAsia="Calibri" w:cstheme="minorHAnsi"/>
                <w:color w:val="000000"/>
                <w:sz w:val="20"/>
                <w:szCs w:val="20"/>
              </w:rPr>
              <w:t>i</w:t>
            </w:r>
            <w:r w:rsidRPr="00D84308">
              <w:rPr>
                <w:rFonts w:eastAsia="Calibri" w:cstheme="minorHAnsi"/>
                <w:color w:val="000000"/>
                <w:sz w:val="20"/>
                <w:szCs w:val="20"/>
              </w:rPr>
              <w:t xml:space="preserve"> in izobraževanj</w:t>
            </w:r>
            <w:r w:rsidR="00E27909">
              <w:rPr>
                <w:rFonts w:eastAsia="Calibri" w:cstheme="minorHAnsi"/>
                <w:color w:val="000000"/>
                <w:sz w:val="20"/>
                <w:szCs w:val="20"/>
              </w:rPr>
              <w:t>u</w:t>
            </w:r>
            <w:r w:rsidRPr="00D84308">
              <w:rPr>
                <w:rFonts w:eastAsia="Calibri" w:cstheme="minorHAnsi"/>
                <w:color w:val="000000"/>
                <w:sz w:val="20"/>
                <w:szCs w:val="20"/>
              </w:rPr>
              <w:t xml:space="preserve">, kot se jih zahteva za pristop k strokovnemu izpitu. Vsako leto MIZŠ </w:t>
            </w:r>
            <w:r w:rsidRPr="00D84308">
              <w:rPr>
                <w:rFonts w:eastAsia="Calibri" w:cstheme="minorHAnsi"/>
                <w:color w:val="000000"/>
                <w:sz w:val="20"/>
                <w:szCs w:val="20"/>
              </w:rPr>
              <w:lastRenderedPageBreak/>
              <w:t xml:space="preserve">in ŠR objavita po en tovrsten razpis, skupaj je bilo v l. 2020 razpisanih 250 mest. Ministrstvo si prizadeva, da bi bilo teh mest več, saj izkušnje kažejo, da uspešno uvajalno obdobje pomembno vpliva na nadaljnji karierni razvoj učitelja. </w:t>
            </w:r>
          </w:p>
          <w:p w14:paraId="1754459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16FF4778" w14:textId="5F125F6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 opravljanje strokovnega izpita morajo strokovni delavc</w:t>
            </w:r>
            <w:r w:rsidR="00E27909">
              <w:rPr>
                <w:rFonts w:eastAsia="Calibri" w:cstheme="minorHAnsi"/>
                <w:color w:val="000000"/>
                <w:sz w:val="20"/>
                <w:szCs w:val="20"/>
              </w:rPr>
              <w:t>i</w:t>
            </w:r>
            <w:r w:rsidRPr="00D84308">
              <w:rPr>
                <w:rFonts w:eastAsia="Calibri" w:cstheme="minorHAnsi"/>
                <w:color w:val="000000"/>
                <w:sz w:val="20"/>
                <w:szCs w:val="20"/>
              </w:rPr>
              <w:t xml:space="preserve"> izpolnjevati z zakonodajo predpisane pogoje</w:t>
            </w:r>
            <w:r w:rsidR="00E27909">
              <w:rPr>
                <w:rFonts w:eastAsia="Calibri" w:cstheme="minorHAnsi"/>
                <w:color w:val="000000"/>
                <w:sz w:val="20"/>
                <w:szCs w:val="20"/>
              </w:rPr>
              <w:t>,</w:t>
            </w:r>
            <w:r w:rsidRPr="00D84308">
              <w:rPr>
                <w:rFonts w:eastAsia="Calibri" w:cstheme="minorHAnsi"/>
                <w:color w:val="000000"/>
                <w:sz w:val="20"/>
                <w:szCs w:val="20"/>
              </w:rPr>
              <w:t xml:space="preserve"> in sicer</w:t>
            </w:r>
            <w:r w:rsidR="00E27909">
              <w:rPr>
                <w:rFonts w:eastAsia="Calibri" w:cstheme="minorHAnsi"/>
                <w:color w:val="000000"/>
                <w:sz w:val="20"/>
                <w:szCs w:val="20"/>
              </w:rPr>
              <w:t>:</w:t>
            </w:r>
            <w:r w:rsidRPr="00D84308">
              <w:rPr>
                <w:rFonts w:eastAsia="Calibri" w:cstheme="minorHAnsi"/>
                <w:color w:val="000000"/>
                <w:sz w:val="20"/>
                <w:szCs w:val="20"/>
              </w:rPr>
              <w:t xml:space="preserve"> imeti ustrezno izobrazbo, dovolj delovnih izkušenj v VIZ in opravljene aktivnosti v šoli. Posamezniki imajo največ težav s pridobivanjem delovnih izkušenj, saj delovna zakonodaja in 109. člen ZOFVI </w:t>
            </w:r>
            <w:r w:rsidR="00E27909" w:rsidRPr="00D84308">
              <w:rPr>
                <w:rFonts w:eastAsia="Calibri" w:cstheme="minorHAnsi"/>
                <w:color w:val="000000"/>
                <w:sz w:val="20"/>
                <w:szCs w:val="20"/>
              </w:rPr>
              <w:t xml:space="preserve">daje </w:t>
            </w:r>
            <w:r w:rsidRPr="00D84308">
              <w:rPr>
                <w:rFonts w:eastAsia="Calibri" w:cstheme="minorHAnsi"/>
                <w:color w:val="000000"/>
                <w:sz w:val="20"/>
                <w:szCs w:val="20"/>
              </w:rPr>
              <w:t>pri zaposlovanju prednost tistim kandidatom, ki izpolnjujejo vse pogoje, vključno z opravljenim strokovnim izpitom.</w:t>
            </w:r>
          </w:p>
          <w:p w14:paraId="5A6579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01E937A3"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Umeščenost in struktura uvajalnega obdobja.</w:t>
            </w:r>
          </w:p>
          <w:p w14:paraId="6B08223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razmisliti o tem, ali naj bo uvajalno obdobje </w:t>
            </w:r>
            <w:r w:rsidRPr="00D84308">
              <w:rPr>
                <w:rFonts w:eastAsia="Calibri" w:cstheme="minorHAnsi"/>
                <w:color w:val="000000"/>
                <w:sz w:val="20"/>
                <w:szCs w:val="20"/>
              </w:rPr>
              <w:t xml:space="preserve">kot del študijskega programa ali kot začetek delovnega razmerja. </w:t>
            </w:r>
          </w:p>
          <w:p w14:paraId="32153BB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1.2: razmisliti o posameznih elementih </w:t>
            </w:r>
            <w:r w:rsidRPr="00D84308">
              <w:rPr>
                <w:rFonts w:eastAsia="Calibri" w:cstheme="minorHAnsi"/>
                <w:bCs/>
                <w:color w:val="000000"/>
                <w:sz w:val="20"/>
                <w:szCs w:val="20"/>
              </w:rPr>
              <w:t xml:space="preserve">uvajalnega obdobja: </w:t>
            </w:r>
            <w:r w:rsidRPr="00D84308">
              <w:rPr>
                <w:rFonts w:eastAsia="Calibri" w:cstheme="minorHAnsi"/>
                <w:color w:val="000000"/>
                <w:sz w:val="20"/>
                <w:szCs w:val="20"/>
              </w:rPr>
              <w:t>vsebina, samostojnost, komunikacija, interakcija, obseg.</w:t>
            </w:r>
          </w:p>
          <w:p w14:paraId="73A10B56" w14:textId="5EE20A5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Karierno načrtovanje </w:t>
            </w:r>
            <w:r w:rsidRPr="00D84308">
              <w:rPr>
                <w:rFonts w:eastAsia="Calibri" w:cstheme="minorHAnsi"/>
                <w:color w:val="000000"/>
                <w:sz w:val="20"/>
                <w:szCs w:val="20"/>
              </w:rPr>
              <w:t xml:space="preserve">(partnerstvo posameznik &amp; zavod pri upravljanju s kadri) </w:t>
            </w:r>
          </w:p>
          <w:p w14:paraId="043CC800" w14:textId="261B29A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Predlog 2.1: posameznikovo načrtovanje in vodenje kariere strukturirati </w:t>
            </w:r>
            <w:r w:rsidR="00E27909">
              <w:rPr>
                <w:rFonts w:eastAsia="Calibri" w:cstheme="minorHAnsi"/>
                <w:color w:val="000000"/>
                <w:sz w:val="20"/>
                <w:szCs w:val="20"/>
              </w:rPr>
              <w:t>tako</w:t>
            </w:r>
            <w:r w:rsidRPr="00D84308">
              <w:rPr>
                <w:rFonts w:eastAsia="Calibri" w:cstheme="minorHAnsi"/>
                <w:color w:val="000000"/>
                <w:sz w:val="20"/>
                <w:szCs w:val="20"/>
              </w:rPr>
              <w:t>, da zavod vzpostavi spodbudno okolje za posameznikov karierni razvoj in da na drugi strani posameznik uskladi svoj karierni razvoj s potrebami zavoda</w:t>
            </w:r>
            <w:r w:rsidR="00E27909">
              <w:rPr>
                <w:rFonts w:eastAsia="Calibri" w:cstheme="minorHAnsi"/>
                <w:color w:val="000000"/>
                <w:sz w:val="20"/>
                <w:szCs w:val="20"/>
              </w:rPr>
              <w:t>,</w:t>
            </w:r>
            <w:r w:rsidRPr="00D84308">
              <w:rPr>
                <w:rFonts w:eastAsia="Calibri" w:cstheme="minorHAnsi"/>
                <w:color w:val="000000"/>
                <w:sz w:val="20"/>
                <w:szCs w:val="20"/>
              </w:rPr>
              <w:t xml:space="preserve"> </w:t>
            </w:r>
            <w:r w:rsidR="00E27909">
              <w:rPr>
                <w:rFonts w:eastAsia="Calibri" w:cstheme="minorHAnsi"/>
                <w:color w:val="000000"/>
                <w:sz w:val="20"/>
                <w:szCs w:val="20"/>
              </w:rPr>
              <w:t>v</w:t>
            </w:r>
            <w:r w:rsidRPr="00D84308">
              <w:rPr>
                <w:rFonts w:eastAsia="Calibri" w:cstheme="minorHAnsi"/>
                <w:color w:val="000000"/>
                <w:sz w:val="20"/>
                <w:szCs w:val="20"/>
              </w:rPr>
              <w:t xml:space="preserve"> katerem je zaposlen.</w:t>
            </w:r>
          </w:p>
          <w:p w14:paraId="2AD14EE4" w14:textId="7B19FC2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Distribuirano vodenje </w:t>
            </w:r>
            <w:r w:rsidRPr="00D84308">
              <w:rPr>
                <w:rFonts w:eastAsia="Calibri" w:cstheme="minorHAnsi"/>
                <w:color w:val="000000"/>
                <w:sz w:val="20"/>
                <w:szCs w:val="20"/>
              </w:rPr>
              <w:t xml:space="preserve">(delovna mesta strokovnih delavcev za soupravljanje) </w:t>
            </w:r>
          </w:p>
          <w:p w14:paraId="3ACC3EB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ob delovnem mestu strokovnega delavca, pomočnika ravnatelja in ravnatelja bi bil potreben razmislek o vzpostavitvi delovnih mest strokovnih delavcev za soupravljanje. V uvajalnem obdobju gre za razmislek o delovnem mestu za upravljanje s kadri.  </w:t>
            </w:r>
          </w:p>
          <w:p w14:paraId="488EF408" w14:textId="2EEA5F9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Umestitev učitelja začetnika v spiralo kariernega in profesionalnega razvoja </w:t>
            </w:r>
            <w:r w:rsidRPr="00D84308">
              <w:rPr>
                <w:rFonts w:eastAsia="Calibri" w:cstheme="minorHAnsi"/>
                <w:color w:val="000000"/>
                <w:sz w:val="20"/>
                <w:szCs w:val="20"/>
              </w:rPr>
              <w:t xml:space="preserve">(v skladu z načelom trajnostnega profesionalnega razvoja in načelom medgeneracijskega sožitja) </w:t>
            </w:r>
          </w:p>
          <w:p w14:paraId="2F34B2E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opraviti razmislek o obsegu samostojnosti učitelja začetnika in vzpostavitvi partnerskega odnosa med njim in ostalimi strokovnimi delavci v okviru zavoda. </w:t>
            </w:r>
          </w:p>
          <w:p w14:paraId="13C0BD50" w14:textId="7063244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5. Umestitev izkušenega učitelja v spiralo kariernega in profesionalnega razvoja </w:t>
            </w:r>
            <w:r w:rsidRPr="00D84308">
              <w:rPr>
                <w:rFonts w:eastAsia="Calibri" w:cstheme="minorHAnsi"/>
                <w:color w:val="000000"/>
                <w:sz w:val="20"/>
                <w:szCs w:val="20"/>
              </w:rPr>
              <w:t xml:space="preserve">(soupravljanje, načelo medgeneracijskega sožitja, načelo trajnosti profesionalnega razvoja, partnerstvo, komunikacija, interakcija) </w:t>
            </w:r>
          </w:p>
          <w:p w14:paraId="642B54AB" w14:textId="27473EF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5.1: razmisliti o tem</w:t>
            </w:r>
            <w:r w:rsidR="00E27909">
              <w:rPr>
                <w:rFonts w:eastAsia="Calibri" w:cstheme="minorHAnsi"/>
                <w:color w:val="000000"/>
                <w:sz w:val="20"/>
                <w:szCs w:val="20"/>
              </w:rPr>
              <w:t>,</w:t>
            </w:r>
            <w:r w:rsidRPr="00D84308">
              <w:rPr>
                <w:rFonts w:eastAsia="Calibri" w:cstheme="minorHAnsi"/>
                <w:color w:val="000000"/>
                <w:sz w:val="20"/>
                <w:szCs w:val="20"/>
              </w:rPr>
              <w:t xml:space="preserve"> ali je potrebno funkcijo izkušenega učitelja formalizirati ali </w:t>
            </w:r>
            <w:r w:rsidR="00E27909" w:rsidRPr="00D84308">
              <w:rPr>
                <w:rFonts w:eastAsia="Calibri" w:cstheme="minorHAnsi"/>
                <w:color w:val="000000"/>
                <w:sz w:val="20"/>
                <w:szCs w:val="20"/>
              </w:rPr>
              <w:t xml:space="preserve">opredeliti </w:t>
            </w:r>
            <w:r w:rsidRPr="00D84308">
              <w:rPr>
                <w:rFonts w:eastAsia="Calibri" w:cstheme="minorHAnsi"/>
                <w:color w:val="000000"/>
                <w:sz w:val="20"/>
                <w:szCs w:val="20"/>
              </w:rPr>
              <w:t>kako drugače</w:t>
            </w:r>
            <w:r w:rsidR="00E27909">
              <w:rPr>
                <w:rFonts w:eastAsia="Calibri" w:cstheme="minorHAnsi"/>
                <w:color w:val="000000"/>
                <w:sz w:val="20"/>
                <w:szCs w:val="20"/>
              </w:rPr>
              <w:t>,</w:t>
            </w:r>
            <w:r w:rsidRPr="00D84308">
              <w:rPr>
                <w:rFonts w:eastAsia="Calibri" w:cstheme="minorHAnsi"/>
                <w:color w:val="000000"/>
                <w:sz w:val="20"/>
                <w:szCs w:val="20"/>
              </w:rPr>
              <w:t xml:space="preserve"> s ciljem spodbujanja njegovega kariernega razvoja in potrebe zavoda</w:t>
            </w:r>
            <w:r w:rsidR="00E27909">
              <w:rPr>
                <w:rFonts w:eastAsia="Calibri" w:cstheme="minorHAnsi"/>
                <w:color w:val="000000"/>
                <w:sz w:val="20"/>
                <w:szCs w:val="20"/>
              </w:rPr>
              <w:t>,</w:t>
            </w:r>
            <w:r w:rsidRPr="00D84308">
              <w:rPr>
                <w:rFonts w:eastAsia="Calibri" w:cstheme="minorHAnsi"/>
                <w:color w:val="000000"/>
                <w:sz w:val="20"/>
                <w:szCs w:val="20"/>
              </w:rPr>
              <w:t xml:space="preserve"> v katerem je zaposlen.   </w:t>
            </w:r>
          </w:p>
          <w:p w14:paraId="6D5BFD35" w14:textId="2674EAD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6. Mobilnost v uvajalnem obdobju </w:t>
            </w:r>
            <w:r w:rsidRPr="00D84308">
              <w:rPr>
                <w:rFonts w:eastAsia="Calibri" w:cstheme="minorHAnsi"/>
                <w:color w:val="000000"/>
                <w:sz w:val="20"/>
                <w:szCs w:val="20"/>
              </w:rPr>
              <w:t xml:space="preserve">(odprtost, interakcija z vsemi udeleženimi okolji) </w:t>
            </w:r>
          </w:p>
          <w:p w14:paraId="7D0DD954" w14:textId="3025DD1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6.1: razmisliti o večji organizacijski in vsebinski fleksibilnosti uvajalnega obdobja, ki se odraža v načrtu uvajalnega obdobja</w:t>
            </w:r>
            <w:r w:rsidR="00E27909">
              <w:rPr>
                <w:rFonts w:eastAsia="Calibri" w:cstheme="minorHAnsi"/>
                <w:color w:val="000000"/>
                <w:sz w:val="20"/>
                <w:szCs w:val="20"/>
              </w:rPr>
              <w:t>,</w:t>
            </w:r>
            <w:r w:rsidRPr="00D84308">
              <w:rPr>
                <w:rFonts w:eastAsia="Calibri" w:cstheme="minorHAnsi"/>
                <w:color w:val="000000"/>
                <w:sz w:val="20"/>
                <w:szCs w:val="20"/>
              </w:rPr>
              <w:t xml:space="preserve"> </w:t>
            </w:r>
            <w:r w:rsidR="00E27909">
              <w:rPr>
                <w:rFonts w:eastAsia="Calibri" w:cstheme="minorHAnsi"/>
                <w:color w:val="000000"/>
                <w:sz w:val="20"/>
                <w:szCs w:val="20"/>
              </w:rPr>
              <w:t xml:space="preserve">tako da le-to </w:t>
            </w:r>
            <w:r w:rsidRPr="00D84308">
              <w:rPr>
                <w:rFonts w:eastAsia="Calibri" w:cstheme="minorHAnsi"/>
                <w:color w:val="000000"/>
                <w:sz w:val="20"/>
                <w:szCs w:val="20"/>
              </w:rPr>
              <w:t>olajš</w:t>
            </w:r>
            <w:r w:rsidR="00E27909">
              <w:rPr>
                <w:rFonts w:eastAsia="Calibri" w:cstheme="minorHAnsi"/>
                <w:color w:val="000000"/>
                <w:sz w:val="20"/>
                <w:szCs w:val="20"/>
              </w:rPr>
              <w:t>uje</w:t>
            </w:r>
            <w:r w:rsidRPr="00D84308">
              <w:rPr>
                <w:rFonts w:eastAsia="Calibri" w:cstheme="minorHAnsi"/>
                <w:color w:val="000000"/>
                <w:sz w:val="20"/>
                <w:szCs w:val="20"/>
              </w:rPr>
              <w:t xml:space="preserve"> prehajanj</w:t>
            </w:r>
            <w:r w:rsidR="00E27909">
              <w:rPr>
                <w:rFonts w:eastAsia="Calibri" w:cstheme="minorHAnsi"/>
                <w:color w:val="000000"/>
                <w:sz w:val="20"/>
                <w:szCs w:val="20"/>
              </w:rPr>
              <w:t>e</w:t>
            </w:r>
            <w:r w:rsidRPr="00D84308">
              <w:rPr>
                <w:rFonts w:eastAsia="Calibri" w:cstheme="minorHAnsi"/>
                <w:color w:val="000000"/>
                <w:sz w:val="20"/>
                <w:szCs w:val="20"/>
              </w:rPr>
              <w:t xml:space="preserve"> učitelja začetnika med različnimi VIZ in področji dela. </w:t>
            </w:r>
          </w:p>
          <w:p w14:paraId="17576E1E" w14:textId="379FCDD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7. Vzpostavitev baze dobrih praks </w:t>
            </w:r>
            <w:r w:rsidRPr="00D84308">
              <w:rPr>
                <w:rFonts w:eastAsia="Calibri" w:cstheme="minorHAnsi"/>
                <w:color w:val="000000"/>
                <w:sz w:val="20"/>
                <w:szCs w:val="20"/>
              </w:rPr>
              <w:t xml:space="preserve">(kolegialna interakcija, načelo odprtega dostopa do znanja, načelo medgeneracijskega sožitja) </w:t>
            </w:r>
          </w:p>
          <w:p w14:paraId="10283F75" w14:textId="2EB8B87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7.1: razmisliti o tem</w:t>
            </w:r>
            <w:r w:rsidR="00E27909">
              <w:rPr>
                <w:rFonts w:eastAsia="Calibri" w:cstheme="minorHAnsi"/>
                <w:color w:val="000000"/>
                <w:sz w:val="20"/>
                <w:szCs w:val="20"/>
              </w:rPr>
              <w:t>,</w:t>
            </w:r>
            <w:r w:rsidRPr="00D84308">
              <w:rPr>
                <w:rFonts w:eastAsia="Calibri" w:cstheme="minorHAnsi"/>
                <w:color w:val="000000"/>
                <w:sz w:val="20"/>
                <w:szCs w:val="20"/>
              </w:rPr>
              <w:t xml:space="preserve"> na kateri ravni in v kakšnem obsegu je smiselno vzpostaviti bazo dobrih praks izvajanja delovne obveznosti strokovnih delavcev. </w:t>
            </w:r>
          </w:p>
          <w:p w14:paraId="731714B6" w14:textId="08A88F12"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8. Posodobitev strokovnega izpita</w:t>
            </w:r>
          </w:p>
          <w:p w14:paraId="5782869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8.1: razmisliti o pomenu, obsegu in strukturi strokovnega izpita. </w:t>
            </w:r>
          </w:p>
          <w:p w14:paraId="380304EC" w14:textId="45855079" w:rsidR="00B0074A" w:rsidRDefault="00B0074A" w:rsidP="00A0339F">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8.2: </w:t>
            </w:r>
            <w:r w:rsidRPr="00D84308">
              <w:rPr>
                <w:rFonts w:eastAsia="Calibri" w:cstheme="minorHAnsi"/>
                <w:color w:val="000000"/>
                <w:sz w:val="20"/>
                <w:szCs w:val="20"/>
              </w:rPr>
              <w:t>razmisliti o vlogi strokovnega izpita v poklicni kvalifikaciji in nadaljnjem kariernem razvoju.</w:t>
            </w:r>
          </w:p>
          <w:p w14:paraId="486B4E74" w14:textId="77777777" w:rsidR="0053487F" w:rsidRDefault="0053487F" w:rsidP="00A0339F">
            <w:pPr>
              <w:autoSpaceDE w:val="0"/>
              <w:autoSpaceDN w:val="0"/>
              <w:adjustRightInd w:val="0"/>
              <w:spacing w:after="0" w:line="240" w:lineRule="auto"/>
              <w:rPr>
                <w:rFonts w:eastAsia="Calibri" w:cstheme="minorHAnsi"/>
                <w:color w:val="000000"/>
                <w:sz w:val="20"/>
                <w:szCs w:val="20"/>
              </w:rPr>
            </w:pPr>
          </w:p>
          <w:p w14:paraId="59269E98" w14:textId="77777777" w:rsidR="0053487F" w:rsidRDefault="0053487F" w:rsidP="00A0339F">
            <w:pPr>
              <w:autoSpaceDE w:val="0"/>
              <w:autoSpaceDN w:val="0"/>
              <w:adjustRightInd w:val="0"/>
              <w:spacing w:after="0" w:line="240" w:lineRule="auto"/>
              <w:rPr>
                <w:rFonts w:eastAsia="Calibri" w:cstheme="minorHAnsi"/>
                <w:color w:val="000000"/>
                <w:sz w:val="20"/>
                <w:szCs w:val="20"/>
              </w:rPr>
            </w:pPr>
          </w:p>
          <w:p w14:paraId="3871E13C" w14:textId="77777777" w:rsidR="0053487F" w:rsidRDefault="0053487F" w:rsidP="00A0339F">
            <w:pPr>
              <w:autoSpaceDE w:val="0"/>
              <w:autoSpaceDN w:val="0"/>
              <w:adjustRightInd w:val="0"/>
              <w:spacing w:after="0" w:line="240" w:lineRule="auto"/>
              <w:rPr>
                <w:rFonts w:eastAsia="Calibri" w:cstheme="minorHAnsi"/>
                <w:color w:val="000000"/>
                <w:sz w:val="20"/>
                <w:szCs w:val="20"/>
              </w:rPr>
            </w:pPr>
          </w:p>
          <w:p w14:paraId="4EFFA456" w14:textId="77777777" w:rsidR="0053487F" w:rsidRDefault="0053487F" w:rsidP="00A0339F">
            <w:pPr>
              <w:autoSpaceDE w:val="0"/>
              <w:autoSpaceDN w:val="0"/>
              <w:adjustRightInd w:val="0"/>
              <w:spacing w:after="0" w:line="240" w:lineRule="auto"/>
              <w:rPr>
                <w:rFonts w:eastAsia="Calibri" w:cstheme="minorHAnsi"/>
                <w:color w:val="000000"/>
                <w:sz w:val="20"/>
                <w:szCs w:val="20"/>
              </w:rPr>
            </w:pPr>
          </w:p>
          <w:p w14:paraId="0BF47920" w14:textId="77777777" w:rsidR="0053487F" w:rsidRDefault="0053487F" w:rsidP="00A0339F">
            <w:pPr>
              <w:autoSpaceDE w:val="0"/>
              <w:autoSpaceDN w:val="0"/>
              <w:adjustRightInd w:val="0"/>
              <w:spacing w:after="0" w:line="240" w:lineRule="auto"/>
              <w:rPr>
                <w:rFonts w:eastAsia="Calibri" w:cstheme="minorHAnsi"/>
                <w:color w:val="000000"/>
                <w:sz w:val="20"/>
                <w:szCs w:val="20"/>
              </w:rPr>
            </w:pPr>
          </w:p>
          <w:p w14:paraId="3C67D7C0" w14:textId="77777777" w:rsidR="0053487F" w:rsidRDefault="0053487F" w:rsidP="00A0339F">
            <w:pPr>
              <w:autoSpaceDE w:val="0"/>
              <w:autoSpaceDN w:val="0"/>
              <w:adjustRightInd w:val="0"/>
              <w:spacing w:after="0" w:line="240" w:lineRule="auto"/>
              <w:rPr>
                <w:rFonts w:eastAsia="Calibri" w:cstheme="minorHAnsi"/>
                <w:color w:val="000000"/>
                <w:sz w:val="20"/>
                <w:szCs w:val="20"/>
              </w:rPr>
            </w:pPr>
          </w:p>
          <w:p w14:paraId="5ED7800C" w14:textId="77777777" w:rsidR="0053487F" w:rsidRDefault="0053487F" w:rsidP="00A0339F">
            <w:pPr>
              <w:autoSpaceDE w:val="0"/>
              <w:autoSpaceDN w:val="0"/>
              <w:adjustRightInd w:val="0"/>
              <w:spacing w:after="0" w:line="240" w:lineRule="auto"/>
              <w:rPr>
                <w:rFonts w:eastAsia="Calibri" w:cstheme="minorHAnsi"/>
                <w:color w:val="000000"/>
                <w:sz w:val="20"/>
                <w:szCs w:val="20"/>
              </w:rPr>
            </w:pPr>
          </w:p>
          <w:p w14:paraId="49E42D51" w14:textId="77777777" w:rsidR="0053487F" w:rsidRDefault="0053487F" w:rsidP="00A0339F">
            <w:pPr>
              <w:autoSpaceDE w:val="0"/>
              <w:autoSpaceDN w:val="0"/>
              <w:adjustRightInd w:val="0"/>
              <w:spacing w:after="0" w:line="240" w:lineRule="auto"/>
              <w:rPr>
                <w:rFonts w:eastAsia="Calibri" w:cstheme="minorHAnsi"/>
                <w:color w:val="000000"/>
                <w:sz w:val="20"/>
                <w:szCs w:val="20"/>
              </w:rPr>
            </w:pPr>
          </w:p>
          <w:p w14:paraId="2EE1E298" w14:textId="0E075212" w:rsidR="0053487F" w:rsidRPr="00D84308" w:rsidRDefault="0053487F" w:rsidP="00A0339F">
            <w:pPr>
              <w:autoSpaceDE w:val="0"/>
              <w:autoSpaceDN w:val="0"/>
              <w:adjustRightInd w:val="0"/>
              <w:spacing w:after="0" w:line="240" w:lineRule="auto"/>
              <w:rPr>
                <w:rFonts w:eastAsia="Calibri" w:cstheme="minorHAnsi"/>
                <w:color w:val="000000"/>
                <w:sz w:val="20"/>
                <w:szCs w:val="20"/>
              </w:rPr>
            </w:pPr>
          </w:p>
        </w:tc>
      </w:tr>
      <w:tr w:rsidR="00B0074A" w:rsidRPr="006435EA" w14:paraId="04561EDC" w14:textId="77777777" w:rsidTr="00663D29">
        <w:trPr>
          <w:trHeight w:val="84"/>
        </w:trPr>
        <w:tc>
          <w:tcPr>
            <w:tcW w:w="47" w:type="pct"/>
          </w:tcPr>
          <w:p w14:paraId="72B0796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772E00F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3AE7E58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5" w:type="pct"/>
            <w:gridSpan w:val="2"/>
            <w:shd w:val="solid" w:color="FF8080" w:fill="auto"/>
          </w:tcPr>
          <w:p w14:paraId="6D5CAE1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gridSpan w:val="2"/>
            <w:shd w:val="solid" w:color="FF8080" w:fill="auto"/>
          </w:tcPr>
          <w:p w14:paraId="178F06C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shd w:val="solid" w:color="FF8080" w:fill="auto"/>
          </w:tcPr>
          <w:p w14:paraId="65043ED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shd w:val="solid" w:color="FF8080" w:fill="auto"/>
          </w:tcPr>
          <w:p w14:paraId="6EEB6E3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shd w:val="solid" w:color="FF8080" w:fill="auto"/>
          </w:tcPr>
          <w:p w14:paraId="58EFD89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6803D45" w14:textId="77777777" w:rsidTr="00663D29">
        <w:trPr>
          <w:gridAfter w:val="1"/>
          <w:wAfter w:w="8" w:type="pct"/>
          <w:trHeight w:val="275"/>
        </w:trPr>
        <w:tc>
          <w:tcPr>
            <w:tcW w:w="47" w:type="pct"/>
          </w:tcPr>
          <w:p w14:paraId="76EAA241"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51" w:type="pct"/>
          </w:tcPr>
          <w:p w14:paraId="225F8AA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48" w:type="pct"/>
            <w:gridSpan w:val="2"/>
          </w:tcPr>
          <w:p w14:paraId="4656156F"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Napredovanje</w:t>
            </w:r>
          </w:p>
        </w:tc>
        <w:tc>
          <w:tcPr>
            <w:tcW w:w="51" w:type="pct"/>
            <w:gridSpan w:val="2"/>
          </w:tcPr>
          <w:p w14:paraId="6F8120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tcPr>
          <w:p w14:paraId="47B8C0E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tcPr>
          <w:p w14:paraId="15CC96A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64BCB53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FC57786" w14:textId="77777777" w:rsidTr="00663D29">
        <w:trPr>
          <w:trHeight w:val="5939"/>
        </w:trPr>
        <w:tc>
          <w:tcPr>
            <w:tcW w:w="47" w:type="pct"/>
          </w:tcPr>
          <w:p w14:paraId="70BB4E7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5CBD1EBD"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5E5122D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6" w:type="pct"/>
            <w:gridSpan w:val="4"/>
          </w:tcPr>
          <w:p w14:paraId="69B22DF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39ABF8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Področje združuje sistem napredovanja v plačne razrede in sistem napredovanja v nazive. </w:t>
            </w:r>
          </w:p>
          <w:p w14:paraId="12B2E4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73ED4FC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Napredovanje v plačne razrede (Zakon o sistemu plač v javnem sektorju in Uredba o napredovanju javnih uslužbencev v plačne razrede) </w:t>
            </w:r>
          </w:p>
          <w:p w14:paraId="721ACED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097E4C5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Napredovanje v nazive (105. člen ZOFVI, Pravilnik o napredovanju zaposlenih v vzgoji in izobraževanju v nazive) </w:t>
            </w:r>
          </w:p>
          <w:p w14:paraId="4D43D35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0" w:type="pct"/>
            <w:gridSpan w:val="4"/>
          </w:tcPr>
          <w:p w14:paraId="3E1079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veljavi je sistem napredovanja v obliki točkovanja opravljenega dodatnega strokovnega dela in nadaljnjega izobraževanja in usposabljanja strokovnega delavca. Takšen sistem napredovanja je brez bistvenih sprememb v veljavi že od leta 1994. </w:t>
            </w:r>
          </w:p>
          <w:p w14:paraId="19080CED" w14:textId="6E5C827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Pr="00E85FF8">
              <w:rPr>
                <w:rFonts w:eastAsia="Calibri" w:cstheme="minorHAnsi"/>
                <w:color w:val="000000"/>
                <w:sz w:val="20"/>
                <w:szCs w:val="20"/>
                <w:u w:val="single"/>
              </w:rPr>
              <w:t xml:space="preserve">Slabosti </w:t>
            </w:r>
            <w:r w:rsidRPr="00D84308">
              <w:rPr>
                <w:rFonts w:eastAsia="Calibri" w:cstheme="minorHAnsi"/>
                <w:color w:val="000000"/>
                <w:sz w:val="20"/>
                <w:szCs w:val="20"/>
              </w:rPr>
              <w:t>trenutnega sistema napredovanja v nazive: zastarelost  v delu, ki se nanaša na vrednotenje opravljenih izobraževanj in vrednotenje dodatnega strokovnega dela, trajnost nazivov</w:t>
            </w:r>
            <w:r w:rsidR="00FB1AA0">
              <w:rPr>
                <w:rFonts w:eastAsia="Calibri" w:cstheme="minorHAnsi"/>
                <w:color w:val="000000"/>
                <w:sz w:val="20"/>
                <w:szCs w:val="20"/>
              </w:rPr>
              <w:t>;</w:t>
            </w:r>
            <w:r w:rsidRPr="00D84308">
              <w:rPr>
                <w:rFonts w:eastAsia="Calibri" w:cstheme="minorHAnsi"/>
                <w:color w:val="000000"/>
                <w:sz w:val="20"/>
                <w:szCs w:val="20"/>
              </w:rPr>
              <w:t xml:space="preserve"> šolska politika ne more načrtovati, koliko nazivov bo podeljenih v določenem šolskem ali koledarskem letu, saj je to odvisno od različnih projektov, v katerih sodelujejo učitelji</w:t>
            </w:r>
            <w:r w:rsidR="00FB1AA0">
              <w:rPr>
                <w:rFonts w:eastAsia="Calibri" w:cstheme="minorHAnsi"/>
                <w:color w:val="000000"/>
                <w:sz w:val="20"/>
                <w:szCs w:val="20"/>
              </w:rPr>
              <w:t>,</w:t>
            </w:r>
            <w:r w:rsidRPr="00D84308">
              <w:rPr>
                <w:rFonts w:eastAsia="Calibri" w:cstheme="minorHAnsi"/>
                <w:color w:val="000000"/>
                <w:sz w:val="20"/>
                <w:szCs w:val="20"/>
              </w:rPr>
              <w:t xml:space="preserve"> </w:t>
            </w:r>
            <w:r w:rsidR="00FB1AA0">
              <w:rPr>
                <w:rFonts w:eastAsia="Calibri" w:cstheme="minorHAnsi"/>
                <w:color w:val="000000"/>
                <w:sz w:val="20"/>
                <w:szCs w:val="20"/>
              </w:rPr>
              <w:t>in</w:t>
            </w:r>
            <w:r w:rsidRPr="00D84308">
              <w:rPr>
                <w:rFonts w:eastAsia="Calibri" w:cstheme="minorHAnsi"/>
                <w:color w:val="000000"/>
                <w:sz w:val="20"/>
                <w:szCs w:val="20"/>
              </w:rPr>
              <w:t xml:space="preserve"> od števila vlog za napredovanje</w:t>
            </w:r>
            <w:r w:rsidR="00FB1AA0">
              <w:rPr>
                <w:rFonts w:eastAsia="Calibri" w:cstheme="minorHAnsi"/>
                <w:color w:val="000000"/>
                <w:sz w:val="20"/>
                <w:szCs w:val="20"/>
              </w:rPr>
              <w:t>;</w:t>
            </w:r>
            <w:r w:rsidRPr="00D84308">
              <w:rPr>
                <w:rFonts w:eastAsia="Calibri" w:cstheme="minorHAnsi"/>
                <w:color w:val="000000"/>
                <w:sz w:val="20"/>
                <w:szCs w:val="20"/>
              </w:rPr>
              <w:t xml:space="preserve"> težko je predvideti maso plač, ki bo potrebna v posameznem proračunskem letu</w:t>
            </w:r>
            <w:r w:rsidR="00FB1AA0">
              <w:rPr>
                <w:rFonts w:eastAsia="Calibri" w:cstheme="minorHAnsi"/>
                <w:color w:val="000000"/>
                <w:sz w:val="20"/>
                <w:szCs w:val="20"/>
              </w:rPr>
              <w:t>;</w:t>
            </w:r>
            <w:r w:rsidRPr="00D84308">
              <w:rPr>
                <w:rFonts w:eastAsia="Calibri" w:cstheme="minorHAnsi"/>
                <w:color w:val="000000"/>
                <w:sz w:val="20"/>
                <w:szCs w:val="20"/>
              </w:rPr>
              <w:t xml:space="preserve"> pridobivanj</w:t>
            </w:r>
            <w:r w:rsidR="00FB1AA0">
              <w:rPr>
                <w:rFonts w:eastAsia="Calibri" w:cstheme="minorHAnsi"/>
                <w:color w:val="000000"/>
                <w:sz w:val="20"/>
                <w:szCs w:val="20"/>
              </w:rPr>
              <w:t>e</w:t>
            </w:r>
            <w:r w:rsidRPr="00D84308">
              <w:rPr>
                <w:rFonts w:eastAsia="Calibri" w:cstheme="minorHAnsi"/>
                <w:color w:val="000000"/>
                <w:sz w:val="20"/>
                <w:szCs w:val="20"/>
              </w:rPr>
              <w:t xml:space="preserve"> različnih nazivov se med drugim kaže  v nepravičnosti prejemanja različne plače za enako opravljeno delo. Dva učitelja sta lahko zaposlena z enako učno obremenitvijo, učita isti predmet, pa vendar imata bistveno različno plačo, če je eden od njiju brez naziva, drugi pa ima naziv svetnik. </w:t>
            </w:r>
          </w:p>
          <w:p w14:paraId="2ABC719A" w14:textId="77777777" w:rsidR="0053487F" w:rsidRDefault="00B0074A" w:rsidP="005348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Predvideno je podaljšanje obdobja kariernega napredovanja, in sicer z uvedbo četrtega naziva (višji svetnik). Za njegovo uvedbo v karierno napredovanje je potrebna predhodna sprememba ZOFVI. </w:t>
            </w:r>
          </w:p>
          <w:p w14:paraId="43E83AD2" w14:textId="77777777" w:rsidR="00E66B1A" w:rsidRDefault="00E66B1A" w:rsidP="0053487F">
            <w:pPr>
              <w:autoSpaceDE w:val="0"/>
              <w:autoSpaceDN w:val="0"/>
              <w:adjustRightInd w:val="0"/>
              <w:spacing w:after="0" w:line="240" w:lineRule="auto"/>
              <w:rPr>
                <w:rFonts w:eastAsia="Calibri" w:cstheme="minorHAnsi"/>
                <w:color w:val="000000"/>
                <w:sz w:val="20"/>
                <w:szCs w:val="20"/>
              </w:rPr>
            </w:pPr>
          </w:p>
          <w:p w14:paraId="16403187" w14:textId="77777777" w:rsidR="00E66B1A" w:rsidRDefault="00E66B1A" w:rsidP="0053487F">
            <w:pPr>
              <w:autoSpaceDE w:val="0"/>
              <w:autoSpaceDN w:val="0"/>
              <w:adjustRightInd w:val="0"/>
              <w:spacing w:after="0" w:line="240" w:lineRule="auto"/>
              <w:rPr>
                <w:rFonts w:eastAsia="Calibri" w:cstheme="minorHAnsi"/>
                <w:color w:val="000000"/>
                <w:sz w:val="20"/>
                <w:szCs w:val="20"/>
              </w:rPr>
            </w:pPr>
          </w:p>
          <w:p w14:paraId="475160C2" w14:textId="60C38093" w:rsidR="00E66B1A" w:rsidRPr="00D84308" w:rsidRDefault="00E66B1A" w:rsidP="0053487F">
            <w:pPr>
              <w:autoSpaceDE w:val="0"/>
              <w:autoSpaceDN w:val="0"/>
              <w:adjustRightInd w:val="0"/>
              <w:spacing w:after="0" w:line="240" w:lineRule="auto"/>
              <w:rPr>
                <w:rFonts w:eastAsia="Calibri" w:cstheme="minorHAnsi"/>
                <w:color w:val="000000"/>
                <w:sz w:val="20"/>
                <w:szCs w:val="20"/>
              </w:rPr>
            </w:pPr>
          </w:p>
        </w:tc>
        <w:tc>
          <w:tcPr>
            <w:tcW w:w="2556" w:type="pct"/>
            <w:gridSpan w:val="2"/>
          </w:tcPr>
          <w:p w14:paraId="17F9C760" w14:textId="6E0547E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Umestitev faz in osmišljanje kariernega in profesionalnega razvoja </w:t>
            </w:r>
            <w:r w:rsidRPr="00D84308">
              <w:rPr>
                <w:rFonts w:eastAsia="Calibri" w:cstheme="minorHAnsi"/>
                <w:color w:val="000000"/>
                <w:sz w:val="20"/>
                <w:szCs w:val="20"/>
              </w:rPr>
              <w:t xml:space="preserve">(načelo trajnostnega profesionalnega razvoja, struktura kariernega napredovanja) </w:t>
            </w:r>
          </w:p>
          <w:p w14:paraId="646259A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razmislek o uravnoteženosti med nazivom kot mestom na plačni lestvici in nazivom kot stopinjo v profesionalnem razvoju.  </w:t>
            </w:r>
          </w:p>
          <w:p w14:paraId="2C1578B0" w14:textId="5BA41F6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Zagotavljanje okolja za karierni in profesionalni razvoj </w:t>
            </w:r>
            <w:r w:rsidRPr="00D84308">
              <w:rPr>
                <w:rFonts w:eastAsia="Calibri" w:cstheme="minorHAnsi"/>
                <w:color w:val="000000"/>
                <w:sz w:val="20"/>
                <w:szCs w:val="20"/>
              </w:rPr>
              <w:t xml:space="preserve">(partnerstvo posameznik &amp; zavod pri upravljanju s kadri, soupravljanje, pravica, dolžnost posameznika &amp; zavoda) </w:t>
            </w:r>
          </w:p>
          <w:p w14:paraId="4EC3D3C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zagotoviti je potrebno ustrezno okolje za izvajanje posameznikovega kariernega načrta.  </w:t>
            </w:r>
          </w:p>
          <w:p w14:paraId="49A12D79" w14:textId="42551B4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3. Distribuirano vodenje</w:t>
            </w:r>
            <w:r w:rsidRPr="00D84308">
              <w:rPr>
                <w:rFonts w:eastAsia="Calibri" w:cstheme="minorHAnsi"/>
                <w:color w:val="000000"/>
                <w:sz w:val="20"/>
                <w:szCs w:val="20"/>
              </w:rPr>
              <w:t xml:space="preserve"> (delovna mesta strokovnih delavcev za soupravljanje) </w:t>
            </w:r>
          </w:p>
          <w:p w14:paraId="475A582B" w14:textId="0F378A6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ob delovnem mestu strokovnega delavca, pomočnika ravnatelja in ravnatelja bi bil potreben razmislek o vzpostavitvi delovnih mest strokovnih delavcev za soupravljanje. V </w:t>
            </w:r>
            <w:r w:rsidR="00FB1AA0">
              <w:rPr>
                <w:rFonts w:eastAsia="Calibri" w:cstheme="minorHAnsi"/>
                <w:color w:val="000000"/>
                <w:sz w:val="20"/>
                <w:szCs w:val="20"/>
              </w:rPr>
              <w:t xml:space="preserve">smislu </w:t>
            </w:r>
            <w:r w:rsidRPr="00D84308">
              <w:rPr>
                <w:rFonts w:eastAsia="Calibri" w:cstheme="minorHAnsi"/>
                <w:color w:val="000000"/>
                <w:sz w:val="20"/>
                <w:szCs w:val="20"/>
              </w:rPr>
              <w:t>napredovanja gre za vprašanje</w:t>
            </w:r>
            <w:r w:rsidR="00FB1AA0">
              <w:rPr>
                <w:rFonts w:eastAsia="Calibri" w:cstheme="minorHAnsi"/>
                <w:color w:val="000000"/>
                <w:sz w:val="20"/>
                <w:szCs w:val="20"/>
              </w:rPr>
              <w:t>,</w:t>
            </w:r>
            <w:r w:rsidRPr="00D84308">
              <w:rPr>
                <w:rFonts w:eastAsia="Calibri" w:cstheme="minorHAnsi"/>
                <w:color w:val="000000"/>
                <w:sz w:val="20"/>
                <w:szCs w:val="20"/>
              </w:rPr>
              <w:t xml:space="preserve"> ali je delovno mesto za soupravljanje cilj ali pa sredstvo napredovanja.  </w:t>
            </w:r>
          </w:p>
          <w:p w14:paraId="6FF541F5" w14:textId="5603D4A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Mobilnost učitelja v vzponu </w:t>
            </w:r>
          </w:p>
          <w:p w14:paraId="2EF05A20" w14:textId="2CE454E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razmislek o večji organizacijski in vsebinski fleksibilnosti pridobivanja in deljenja izkušenj, ki se odraža v posameznikovem kariernem načrtu </w:t>
            </w:r>
            <w:r w:rsidR="00FB1AA0">
              <w:rPr>
                <w:rFonts w:eastAsia="Calibri" w:cstheme="minorHAnsi"/>
                <w:color w:val="000000"/>
                <w:sz w:val="20"/>
                <w:szCs w:val="20"/>
              </w:rPr>
              <w:t>kot</w:t>
            </w:r>
            <w:r w:rsidRPr="00D84308">
              <w:rPr>
                <w:rFonts w:eastAsia="Calibri" w:cstheme="minorHAnsi"/>
                <w:color w:val="000000"/>
                <w:sz w:val="20"/>
                <w:szCs w:val="20"/>
              </w:rPr>
              <w:t xml:space="preserve"> olajšan</w:t>
            </w:r>
            <w:r w:rsidR="00FB1AA0">
              <w:rPr>
                <w:rFonts w:eastAsia="Calibri" w:cstheme="minorHAnsi"/>
                <w:color w:val="000000"/>
                <w:sz w:val="20"/>
                <w:szCs w:val="20"/>
              </w:rPr>
              <w:t>o</w:t>
            </w:r>
            <w:r w:rsidRPr="00D84308">
              <w:rPr>
                <w:rFonts w:eastAsia="Calibri" w:cstheme="minorHAnsi"/>
                <w:color w:val="000000"/>
                <w:sz w:val="20"/>
                <w:szCs w:val="20"/>
              </w:rPr>
              <w:t xml:space="preserve"> prehajanj</w:t>
            </w:r>
            <w:r w:rsidR="00FB1AA0">
              <w:rPr>
                <w:rFonts w:eastAsia="Calibri" w:cstheme="minorHAnsi"/>
                <w:color w:val="000000"/>
                <w:sz w:val="20"/>
                <w:szCs w:val="20"/>
              </w:rPr>
              <w:t>e</w:t>
            </w:r>
            <w:r w:rsidRPr="00D84308">
              <w:rPr>
                <w:rFonts w:eastAsia="Calibri" w:cstheme="minorHAnsi"/>
                <w:color w:val="000000"/>
                <w:sz w:val="20"/>
                <w:szCs w:val="20"/>
              </w:rPr>
              <w:t xml:space="preserve"> učitelja v vzponu med različnimi VIZ in področji dela. </w:t>
            </w:r>
          </w:p>
          <w:p w14:paraId="55BE5CDC" w14:textId="6C02A392"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4. Organizacija kariernega napredovanja </w:t>
            </w:r>
          </w:p>
          <w:p w14:paraId="4770DC6F" w14:textId="3C4A171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4.1: vzpostaviti je potrebno sistem, ki bo kvaliteto izvajanja vzgojno</w:t>
            </w:r>
            <w:r w:rsidR="00FB1AA0">
              <w:rPr>
                <w:rFonts w:eastAsia="Calibri" w:cstheme="minorHAnsi"/>
                <w:color w:val="000000"/>
                <w:sz w:val="20"/>
                <w:szCs w:val="20"/>
              </w:rPr>
              <w:t>-</w:t>
            </w:r>
            <w:r w:rsidRPr="00D84308">
              <w:rPr>
                <w:rFonts w:eastAsia="Calibri" w:cstheme="minorHAnsi"/>
                <w:color w:val="000000"/>
                <w:sz w:val="20"/>
                <w:szCs w:val="20"/>
              </w:rPr>
              <w:t xml:space="preserve">izobraževalnega procesa postavil kot prvi temeljni cilj kariernega napredovanja strokovnih delavcev in ravnateljev. Sistem mora s pogoji napredovanja, postopkom in posledicami (položajno delovno mesto v okviru distribuiranega vodenja ali napredovanje na plačni lestvici) posameznika usmerjati k temu cilju. </w:t>
            </w:r>
          </w:p>
        </w:tc>
      </w:tr>
      <w:tr w:rsidR="00B0074A" w:rsidRPr="006435EA" w14:paraId="3FAC12FB" w14:textId="77777777" w:rsidTr="00663D29">
        <w:trPr>
          <w:trHeight w:val="84"/>
        </w:trPr>
        <w:tc>
          <w:tcPr>
            <w:tcW w:w="47" w:type="pct"/>
          </w:tcPr>
          <w:p w14:paraId="6587416B"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10E59BB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53944A6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5" w:type="pct"/>
            <w:gridSpan w:val="2"/>
            <w:shd w:val="solid" w:color="FF8080" w:fill="auto"/>
          </w:tcPr>
          <w:p w14:paraId="7AF7E3E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gridSpan w:val="2"/>
            <w:shd w:val="solid" w:color="FF8080" w:fill="auto"/>
          </w:tcPr>
          <w:p w14:paraId="12EE15F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shd w:val="solid" w:color="FF8080" w:fill="auto"/>
          </w:tcPr>
          <w:p w14:paraId="52CE707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shd w:val="solid" w:color="FF8080" w:fill="auto"/>
          </w:tcPr>
          <w:p w14:paraId="54BC573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shd w:val="solid" w:color="FF8080" w:fill="auto"/>
          </w:tcPr>
          <w:p w14:paraId="586BEE9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52E8A7C" w14:textId="77777777" w:rsidTr="00663D29">
        <w:trPr>
          <w:gridAfter w:val="1"/>
          <w:wAfter w:w="8" w:type="pct"/>
          <w:trHeight w:val="275"/>
        </w:trPr>
        <w:tc>
          <w:tcPr>
            <w:tcW w:w="47" w:type="pct"/>
          </w:tcPr>
          <w:p w14:paraId="47610D03"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51" w:type="pct"/>
          </w:tcPr>
          <w:p w14:paraId="713D002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2291" w:type="pct"/>
            <w:gridSpan w:val="6"/>
          </w:tcPr>
          <w:p w14:paraId="4C3BF717"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Nadaljnje izobraževanje in usposabljanje</w:t>
            </w:r>
          </w:p>
        </w:tc>
        <w:tc>
          <w:tcPr>
            <w:tcW w:w="47" w:type="pct"/>
            <w:gridSpan w:val="2"/>
          </w:tcPr>
          <w:p w14:paraId="3383113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4639098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260DDA4" w14:textId="77777777" w:rsidTr="00663D29">
        <w:trPr>
          <w:trHeight w:val="2264"/>
        </w:trPr>
        <w:tc>
          <w:tcPr>
            <w:tcW w:w="47" w:type="pct"/>
          </w:tcPr>
          <w:p w14:paraId="35836AC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0DA307F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42755BC2"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6" w:type="pct"/>
            <w:gridSpan w:val="4"/>
          </w:tcPr>
          <w:p w14:paraId="355051B3" w14:textId="77777777" w:rsidR="00663D29" w:rsidRDefault="00663D29" w:rsidP="00B0074A">
            <w:pPr>
              <w:autoSpaceDE w:val="0"/>
              <w:autoSpaceDN w:val="0"/>
              <w:adjustRightInd w:val="0"/>
              <w:spacing w:after="0" w:line="240" w:lineRule="auto"/>
              <w:rPr>
                <w:rFonts w:eastAsia="Calibri" w:cstheme="minorHAnsi"/>
                <w:color w:val="000000"/>
                <w:sz w:val="20"/>
                <w:szCs w:val="20"/>
              </w:rPr>
            </w:pPr>
          </w:p>
          <w:p w14:paraId="681CB633" w14:textId="1E65754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 skladu s 105. členom ZOFVI se strokovni delavci v vrtcih in šolah strokovno izobražujejo in usposabljajo. Nadaljnje izobraževanje in usposabljanje strokovnih delavcev je natančneje opredeljeno s Pravilnikom o izboru in sofinanciranju programov nadaljnjega </w:t>
            </w:r>
            <w:r w:rsidRPr="00D84308">
              <w:rPr>
                <w:rFonts w:eastAsia="Calibri" w:cstheme="minorHAnsi"/>
                <w:color w:val="000000"/>
                <w:sz w:val="20"/>
                <w:szCs w:val="20"/>
              </w:rPr>
              <w:lastRenderedPageBreak/>
              <w:t>izobraževanja in usposabljanja.</w:t>
            </w:r>
          </w:p>
          <w:p w14:paraId="3086C3C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0" w:type="pct"/>
            <w:gridSpan w:val="4"/>
          </w:tcPr>
          <w:p w14:paraId="3D118FC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     V slovenskem prostoru je strokovnim delavcem v vzgoji in izobraževanju na voljo vrsta kvalitetnih programov in načinov nadaljnjega izobraževanja in usposabljanja. </w:t>
            </w:r>
          </w:p>
          <w:p w14:paraId="65C64B2A" w14:textId="5BBC2C3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Veljavni pravilnik </w:t>
            </w:r>
            <w:r w:rsidR="00E66B1A">
              <w:rPr>
                <w:rFonts w:eastAsia="Calibri" w:cstheme="minorHAnsi"/>
                <w:color w:val="000000"/>
                <w:sz w:val="20"/>
                <w:szCs w:val="20"/>
              </w:rPr>
              <w:t>o</w:t>
            </w:r>
            <w:r w:rsidRPr="00D84308">
              <w:rPr>
                <w:rFonts w:eastAsia="Calibri" w:cstheme="minorHAnsi"/>
                <w:color w:val="000000"/>
                <w:sz w:val="20"/>
                <w:szCs w:val="20"/>
              </w:rPr>
              <w:t xml:space="preserve"> nadaljnje</w:t>
            </w:r>
            <w:r w:rsidR="00E66B1A">
              <w:rPr>
                <w:rFonts w:eastAsia="Calibri" w:cstheme="minorHAnsi"/>
                <w:color w:val="000000"/>
                <w:sz w:val="20"/>
                <w:szCs w:val="20"/>
              </w:rPr>
              <w:t>m</w:t>
            </w:r>
            <w:r w:rsidRPr="00D84308">
              <w:rPr>
                <w:rFonts w:eastAsia="Calibri" w:cstheme="minorHAnsi"/>
                <w:color w:val="000000"/>
                <w:sz w:val="20"/>
                <w:szCs w:val="20"/>
              </w:rPr>
              <w:t xml:space="preserve"> izobraževanj</w:t>
            </w:r>
            <w:r w:rsidR="00E66B1A">
              <w:rPr>
                <w:rFonts w:eastAsia="Calibri" w:cstheme="minorHAnsi"/>
                <w:color w:val="000000"/>
                <w:sz w:val="20"/>
                <w:szCs w:val="20"/>
              </w:rPr>
              <w:t>u</w:t>
            </w:r>
            <w:r w:rsidRPr="00D84308">
              <w:rPr>
                <w:rFonts w:eastAsia="Calibri" w:cstheme="minorHAnsi"/>
                <w:color w:val="000000"/>
                <w:sz w:val="20"/>
                <w:szCs w:val="20"/>
              </w:rPr>
              <w:t xml:space="preserve"> in usposabljanj</w:t>
            </w:r>
            <w:r w:rsidR="00E66B1A">
              <w:rPr>
                <w:rFonts w:eastAsia="Calibri" w:cstheme="minorHAnsi"/>
                <w:color w:val="000000"/>
                <w:sz w:val="20"/>
                <w:szCs w:val="20"/>
              </w:rPr>
              <w:t>u</w:t>
            </w:r>
            <w:r w:rsidRPr="00D84308">
              <w:rPr>
                <w:rFonts w:eastAsia="Calibri" w:cstheme="minorHAnsi"/>
                <w:color w:val="000000"/>
                <w:sz w:val="20"/>
                <w:szCs w:val="20"/>
              </w:rPr>
              <w:t xml:space="preserve"> vsebinsko opredeljuje le del izobraževanj</w:t>
            </w:r>
            <w:r w:rsidR="00E66B1A">
              <w:rPr>
                <w:rFonts w:eastAsia="Calibri" w:cstheme="minorHAnsi"/>
                <w:color w:val="000000"/>
                <w:sz w:val="20"/>
                <w:szCs w:val="20"/>
              </w:rPr>
              <w:t>,</w:t>
            </w:r>
            <w:r w:rsidRPr="00D84308">
              <w:rPr>
                <w:rFonts w:eastAsia="Calibri" w:cstheme="minorHAnsi"/>
                <w:color w:val="000000"/>
                <w:sz w:val="20"/>
                <w:szCs w:val="20"/>
              </w:rPr>
              <w:t xml:space="preserve"> in sicer programe za izpopolnjevanja izobrazbe in programe kariernega razvoja (programi profesionalnega usposabljanja, projektni programi, izredni programi, tematske konference). Izobraževanja so objavljena v Katalogu programov nadaljnjega izobraževanja in usposabljanja (KATIS). </w:t>
            </w:r>
          </w:p>
          <w:p w14:paraId="033E8418" w14:textId="0165B62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     Za izobraževanja</w:t>
            </w:r>
            <w:r w:rsidR="00E66B1A">
              <w:rPr>
                <w:rFonts w:eastAsia="Calibri" w:cstheme="minorHAnsi"/>
                <w:color w:val="000000"/>
                <w:sz w:val="20"/>
                <w:szCs w:val="20"/>
              </w:rPr>
              <w:t>,</w:t>
            </w:r>
            <w:r w:rsidRPr="00D84308">
              <w:rPr>
                <w:rFonts w:eastAsia="Calibri" w:cstheme="minorHAnsi"/>
                <w:color w:val="000000"/>
                <w:sz w:val="20"/>
                <w:szCs w:val="20"/>
              </w:rPr>
              <w:t xml:space="preserve"> namenjena strokovnim delavcem, nudi </w:t>
            </w:r>
            <w:r w:rsidR="00E66B1A" w:rsidRPr="00D84308">
              <w:rPr>
                <w:rFonts w:eastAsia="Calibri" w:cstheme="minorHAnsi"/>
                <w:color w:val="000000"/>
                <w:sz w:val="20"/>
                <w:szCs w:val="20"/>
              </w:rPr>
              <w:t xml:space="preserve">obstoječi sistem </w:t>
            </w:r>
            <w:r w:rsidRPr="00D84308">
              <w:rPr>
                <w:rFonts w:eastAsia="Calibri" w:cstheme="minorHAnsi"/>
                <w:color w:val="000000"/>
                <w:sz w:val="20"/>
                <w:szCs w:val="20"/>
              </w:rPr>
              <w:t xml:space="preserve">okrnjen pregled izobraževanj, tako v smislu ponudbe kot v smislu udeležbe in porabe finančnih sredstev. </w:t>
            </w:r>
          </w:p>
          <w:p w14:paraId="105E4D89" w14:textId="3609273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trenutni situaciji zaznavamo pomanjkljivosti, ki se nanašajo na načrtovanje in zagotavljanje inovativnih in kvalitetnih izobraževanj, pregled finančnih sredstev</w:t>
            </w:r>
            <w:r w:rsidR="00E66B1A">
              <w:rPr>
                <w:rFonts w:eastAsia="Calibri" w:cstheme="minorHAnsi"/>
                <w:color w:val="000000"/>
                <w:sz w:val="20"/>
                <w:szCs w:val="20"/>
              </w:rPr>
              <w:t>,</w:t>
            </w:r>
            <w:r w:rsidRPr="00D84308">
              <w:rPr>
                <w:rFonts w:eastAsia="Calibri" w:cstheme="minorHAnsi"/>
                <w:color w:val="000000"/>
                <w:sz w:val="20"/>
                <w:szCs w:val="20"/>
              </w:rPr>
              <w:t xml:space="preserve"> namenjenih nadaljnjemu izobraževanju in usposabljanju, evidentiranje izobraževanj, evalvacijo in ugotavljanje rezultatov izobraževanj, upoštevanje udeležbe strokovnih delavcev na teh izobraževanjih in uporab</w:t>
            </w:r>
            <w:r w:rsidR="00E66B1A">
              <w:rPr>
                <w:rFonts w:eastAsia="Calibri" w:cstheme="minorHAnsi"/>
                <w:color w:val="000000"/>
                <w:sz w:val="20"/>
                <w:szCs w:val="20"/>
              </w:rPr>
              <w:t>o</w:t>
            </w:r>
            <w:r w:rsidRPr="00D84308">
              <w:rPr>
                <w:rFonts w:eastAsia="Calibri" w:cstheme="minorHAnsi"/>
                <w:color w:val="000000"/>
                <w:sz w:val="20"/>
                <w:szCs w:val="20"/>
              </w:rPr>
              <w:t xml:space="preserve"> pridobljenega znanja v njihovem kariernem razvoju. </w:t>
            </w:r>
          </w:p>
          <w:p w14:paraId="0CD138D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17D95A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59E3C8F7" w14:textId="3BE6783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 xml:space="preserve">Izziv 1. Povezava nadaljnjega izobraževanja in usposabljanja s kariernim načrtovanjem </w:t>
            </w:r>
            <w:r w:rsidRPr="00D84308">
              <w:rPr>
                <w:rFonts w:eastAsia="Calibri" w:cstheme="minorHAnsi"/>
                <w:color w:val="000000"/>
                <w:sz w:val="20"/>
                <w:szCs w:val="20"/>
              </w:rPr>
              <w:t>(partnerstvo posameznik &amp; zavod pri upravljanju kadr</w:t>
            </w:r>
            <w:r w:rsidR="00E66B1A">
              <w:rPr>
                <w:rFonts w:eastAsia="Calibri" w:cstheme="minorHAnsi"/>
                <w:color w:val="000000"/>
                <w:sz w:val="20"/>
                <w:szCs w:val="20"/>
              </w:rPr>
              <w:t>ov</w:t>
            </w:r>
            <w:r w:rsidRPr="00D84308">
              <w:rPr>
                <w:rFonts w:eastAsia="Calibri" w:cstheme="minorHAnsi"/>
                <w:color w:val="000000"/>
                <w:sz w:val="20"/>
                <w:szCs w:val="20"/>
              </w:rPr>
              <w:t>)</w:t>
            </w:r>
          </w:p>
          <w:p w14:paraId="00EA8485" w14:textId="139FCF06" w:rsidR="00BE7818" w:rsidRPr="00D84308" w:rsidRDefault="00BE7818"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posameznikovo nadaljnje izobraževanje in usposabljanje strukturirati </w:t>
            </w:r>
            <w:r w:rsidR="00E66B1A">
              <w:rPr>
                <w:rFonts w:eastAsia="Calibri" w:cstheme="minorHAnsi"/>
                <w:color w:val="000000"/>
                <w:sz w:val="20"/>
                <w:szCs w:val="20"/>
              </w:rPr>
              <w:t>tako</w:t>
            </w:r>
            <w:r w:rsidRPr="00D84308">
              <w:rPr>
                <w:rFonts w:eastAsia="Calibri" w:cstheme="minorHAnsi"/>
                <w:color w:val="000000"/>
                <w:sz w:val="20"/>
                <w:szCs w:val="20"/>
              </w:rPr>
              <w:t>, da zavod vzpostavi spodbudno okolje za nadaljnje izobraževanje in usposabljanje in da na drugi strani posameznik to uskladi s svojim kariernim razvojem in potrebami zavoda</w:t>
            </w:r>
            <w:r w:rsidR="00E66B1A">
              <w:rPr>
                <w:rFonts w:eastAsia="Calibri" w:cstheme="minorHAnsi"/>
                <w:color w:val="000000"/>
                <w:sz w:val="20"/>
                <w:szCs w:val="20"/>
              </w:rPr>
              <w:t>,</w:t>
            </w:r>
            <w:r w:rsidRPr="00D84308">
              <w:rPr>
                <w:rFonts w:eastAsia="Calibri" w:cstheme="minorHAnsi"/>
                <w:color w:val="000000"/>
                <w:sz w:val="20"/>
                <w:szCs w:val="20"/>
              </w:rPr>
              <w:t xml:space="preserve"> </w:t>
            </w:r>
            <w:r w:rsidR="00E66B1A">
              <w:rPr>
                <w:rFonts w:eastAsia="Calibri" w:cstheme="minorHAnsi"/>
                <w:color w:val="000000"/>
                <w:sz w:val="20"/>
                <w:szCs w:val="20"/>
              </w:rPr>
              <w:t>v</w:t>
            </w:r>
            <w:r w:rsidRPr="00D84308">
              <w:rPr>
                <w:rFonts w:eastAsia="Calibri" w:cstheme="minorHAnsi"/>
                <w:color w:val="000000"/>
                <w:sz w:val="20"/>
                <w:szCs w:val="20"/>
              </w:rPr>
              <w:t xml:space="preserve"> katerem je zaposlen.</w:t>
            </w:r>
          </w:p>
          <w:p w14:paraId="12A191A3" w14:textId="74D5CD4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Programska inovativnost </w:t>
            </w:r>
            <w:r w:rsidRPr="00D84308">
              <w:rPr>
                <w:rFonts w:eastAsia="Calibri" w:cstheme="minorHAnsi"/>
                <w:color w:val="000000"/>
                <w:sz w:val="20"/>
                <w:szCs w:val="20"/>
              </w:rPr>
              <w:t xml:space="preserve">(inovativni programi profesionalnega usposabljanja) </w:t>
            </w:r>
          </w:p>
          <w:p w14:paraId="5B5CCEE3" w14:textId="13AF24C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profesionalno usposabljanje izvajati inovativ</w:t>
            </w:r>
            <w:r w:rsidR="00E66B1A">
              <w:rPr>
                <w:rFonts w:eastAsia="Calibri" w:cstheme="minorHAnsi"/>
                <w:color w:val="000000"/>
                <w:sz w:val="20"/>
                <w:szCs w:val="20"/>
              </w:rPr>
              <w:t>no</w:t>
            </w:r>
            <w:r w:rsidRPr="00D84308">
              <w:rPr>
                <w:rFonts w:eastAsia="Calibri" w:cstheme="minorHAnsi"/>
                <w:color w:val="000000"/>
                <w:sz w:val="20"/>
                <w:szCs w:val="20"/>
              </w:rPr>
              <w:t>, odprt</w:t>
            </w:r>
            <w:r w:rsidR="00E66B1A">
              <w:rPr>
                <w:rFonts w:eastAsia="Calibri" w:cstheme="minorHAnsi"/>
                <w:color w:val="000000"/>
                <w:sz w:val="20"/>
                <w:szCs w:val="20"/>
              </w:rPr>
              <w:t>o</w:t>
            </w:r>
            <w:r w:rsidRPr="00D84308">
              <w:rPr>
                <w:rFonts w:eastAsia="Calibri" w:cstheme="minorHAnsi"/>
                <w:color w:val="000000"/>
                <w:sz w:val="20"/>
                <w:szCs w:val="20"/>
              </w:rPr>
              <w:t xml:space="preserve"> in fleksibiln</w:t>
            </w:r>
            <w:r w:rsidR="00E66B1A">
              <w:rPr>
                <w:rFonts w:eastAsia="Calibri" w:cstheme="minorHAnsi"/>
                <w:color w:val="000000"/>
                <w:sz w:val="20"/>
                <w:szCs w:val="20"/>
              </w:rPr>
              <w:t>o</w:t>
            </w:r>
            <w:r w:rsidRPr="00D84308">
              <w:rPr>
                <w:rFonts w:eastAsia="Calibri" w:cstheme="minorHAnsi"/>
                <w:color w:val="000000"/>
                <w:sz w:val="20"/>
                <w:szCs w:val="20"/>
              </w:rPr>
              <w:t xml:space="preserve"> z aktivnim vključevanjem udeležencev. </w:t>
            </w:r>
          </w:p>
          <w:p w14:paraId="1279CEE8" w14:textId="493019AB"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3. Krepitev ugotavljanja in zagotavljanja kakovosti z učinkovitim nadaljnjim izobraževanjem in usposabljanjem </w:t>
            </w:r>
          </w:p>
          <w:p w14:paraId="6603581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Predlog 3.1: vsebinsko in organizacijsko naj nadaljnje izobraževanje in usposabljanje prispeva k ugotavljanju in zagotavljanju kakovosti v vzgoji in izobraževanju. </w:t>
            </w:r>
          </w:p>
          <w:p w14:paraId="29578B4E" w14:textId="4F1DBC3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Umestitev nadaljnjega izobraževanja in usposabljanja v spiralo kariernega in profesionalnega razvoja </w:t>
            </w:r>
            <w:r w:rsidRPr="00D84308">
              <w:rPr>
                <w:rFonts w:eastAsia="Calibri" w:cstheme="minorHAnsi"/>
                <w:color w:val="000000"/>
                <w:sz w:val="20"/>
                <w:szCs w:val="20"/>
              </w:rPr>
              <w:t xml:space="preserve">(načelo trajnostnega profesionalnega razvoja, načelo odprtega dostopa do znanja) </w:t>
            </w:r>
          </w:p>
          <w:p w14:paraId="1E87E91C" w14:textId="42CB8A9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opravi se razmislek o vlogi nadaljnjega izobraževanja in usposabljanja v kariernem napredovanju posameznika </w:t>
            </w:r>
            <w:r w:rsidR="00E66B1A">
              <w:rPr>
                <w:rFonts w:eastAsia="Calibri" w:cstheme="minorHAnsi"/>
                <w:color w:val="000000"/>
                <w:sz w:val="20"/>
                <w:szCs w:val="20"/>
              </w:rPr>
              <w:t>in</w:t>
            </w:r>
            <w:r w:rsidRPr="00D84308">
              <w:rPr>
                <w:rFonts w:eastAsia="Calibri" w:cstheme="minorHAnsi"/>
                <w:color w:val="000000"/>
                <w:sz w:val="20"/>
                <w:szCs w:val="20"/>
              </w:rPr>
              <w:t xml:space="preserve"> o načinu sofinanciranja.  </w:t>
            </w:r>
          </w:p>
          <w:p w14:paraId="5F068C5F" w14:textId="642C34A0"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5. Zagotavljanje okolja za učinkovito in kakovostno nadaljnje izobraževanje in usposabljanje </w:t>
            </w:r>
            <w:r w:rsidRPr="00D84308">
              <w:rPr>
                <w:rFonts w:eastAsia="Calibri" w:cstheme="minorHAnsi"/>
                <w:color w:val="000000"/>
                <w:sz w:val="20"/>
                <w:szCs w:val="20"/>
              </w:rPr>
              <w:t>(partnerstvo posameznik &amp; zavod pri upravljanju kadr</w:t>
            </w:r>
            <w:r w:rsidR="00E66B1A">
              <w:rPr>
                <w:rFonts w:eastAsia="Calibri" w:cstheme="minorHAnsi"/>
                <w:color w:val="000000"/>
                <w:sz w:val="20"/>
                <w:szCs w:val="20"/>
              </w:rPr>
              <w:t>ov</w:t>
            </w:r>
            <w:r w:rsidRPr="00D84308">
              <w:rPr>
                <w:rFonts w:eastAsia="Calibri" w:cstheme="minorHAnsi"/>
                <w:color w:val="000000"/>
                <w:sz w:val="20"/>
                <w:szCs w:val="20"/>
              </w:rPr>
              <w:t xml:space="preserve">, soupravljanje, pravica, dolžnost posameznika &amp; zavoda). </w:t>
            </w:r>
          </w:p>
          <w:p w14:paraId="1943F101" w14:textId="759A727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5.1: zagotoviti je potrebno ustrezno okolje za izvajanje posameznikovo nadaljnje izobraževanje in usposabljanje v okviru zavoda in sistema.</w:t>
            </w:r>
          </w:p>
          <w:p w14:paraId="5E817AB2" w14:textId="0EEBBC63"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6. Zagotavljane izobraževanj za krepitev mobilnosti učiteljev </w:t>
            </w:r>
          </w:p>
          <w:p w14:paraId="284CD582" w14:textId="3FAC476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6.1</w:t>
            </w:r>
            <w:r w:rsidRPr="00D84308">
              <w:rPr>
                <w:rFonts w:eastAsia="Calibri" w:cstheme="minorHAnsi"/>
                <w:b/>
                <w:bCs/>
                <w:color w:val="000000"/>
                <w:sz w:val="20"/>
                <w:szCs w:val="20"/>
              </w:rPr>
              <w:t xml:space="preserve">: </w:t>
            </w:r>
            <w:r w:rsidRPr="00D84308">
              <w:rPr>
                <w:rFonts w:eastAsia="Calibri" w:cstheme="minorHAnsi"/>
                <w:color w:val="000000"/>
                <w:sz w:val="20"/>
                <w:szCs w:val="20"/>
              </w:rPr>
              <w:t>razmislek o večji organizacijski in vsebinski fleksibilnosti nadaljnjega izobraževanja</w:t>
            </w:r>
            <w:r w:rsidR="00E66B1A">
              <w:rPr>
                <w:rFonts w:eastAsia="Calibri" w:cstheme="minorHAnsi"/>
                <w:color w:val="000000"/>
                <w:sz w:val="20"/>
                <w:szCs w:val="20"/>
              </w:rPr>
              <w:t>,</w:t>
            </w:r>
            <w:r w:rsidRPr="00D84308">
              <w:rPr>
                <w:rFonts w:eastAsia="Calibri" w:cstheme="minorHAnsi"/>
                <w:color w:val="000000"/>
                <w:sz w:val="20"/>
                <w:szCs w:val="20"/>
              </w:rPr>
              <w:t xml:space="preserve">  usposabljanja in deljenja izkušenj, ki se odražajo v posameznikovem kariernem načrtu </w:t>
            </w:r>
            <w:r w:rsidR="00E66B1A">
              <w:rPr>
                <w:rFonts w:eastAsia="Calibri" w:cstheme="minorHAnsi"/>
                <w:color w:val="000000"/>
                <w:sz w:val="20"/>
                <w:szCs w:val="20"/>
              </w:rPr>
              <w:t>kot</w:t>
            </w:r>
            <w:r w:rsidRPr="00D84308">
              <w:rPr>
                <w:rFonts w:eastAsia="Calibri" w:cstheme="minorHAnsi"/>
                <w:color w:val="000000"/>
                <w:sz w:val="20"/>
                <w:szCs w:val="20"/>
              </w:rPr>
              <w:t xml:space="preserve"> olajšan</w:t>
            </w:r>
            <w:r w:rsidR="00E66B1A">
              <w:rPr>
                <w:rFonts w:eastAsia="Calibri" w:cstheme="minorHAnsi"/>
                <w:color w:val="000000"/>
                <w:sz w:val="20"/>
                <w:szCs w:val="20"/>
              </w:rPr>
              <w:t xml:space="preserve">o </w:t>
            </w:r>
            <w:r w:rsidRPr="00D84308">
              <w:rPr>
                <w:rFonts w:eastAsia="Calibri" w:cstheme="minorHAnsi"/>
                <w:color w:val="000000"/>
                <w:sz w:val="20"/>
                <w:szCs w:val="20"/>
              </w:rPr>
              <w:t>prehajanj</w:t>
            </w:r>
            <w:r w:rsidR="00E66B1A">
              <w:rPr>
                <w:rFonts w:eastAsia="Calibri" w:cstheme="minorHAnsi"/>
                <w:color w:val="000000"/>
                <w:sz w:val="20"/>
                <w:szCs w:val="20"/>
              </w:rPr>
              <w:t>e</w:t>
            </w:r>
            <w:r w:rsidRPr="00D84308">
              <w:rPr>
                <w:rFonts w:eastAsia="Calibri" w:cstheme="minorHAnsi"/>
                <w:color w:val="000000"/>
                <w:sz w:val="20"/>
                <w:szCs w:val="20"/>
              </w:rPr>
              <w:t xml:space="preserve"> učitelja v vzponu med različnimi VIZ in področji dela in </w:t>
            </w:r>
            <w:r w:rsidR="00E66B1A">
              <w:rPr>
                <w:rFonts w:eastAsia="Calibri" w:cstheme="minorHAnsi"/>
                <w:color w:val="000000"/>
                <w:sz w:val="20"/>
                <w:szCs w:val="20"/>
              </w:rPr>
              <w:t>kot</w:t>
            </w:r>
            <w:r w:rsidRPr="00D84308">
              <w:rPr>
                <w:rFonts w:eastAsia="Calibri" w:cstheme="minorHAnsi"/>
                <w:color w:val="000000"/>
                <w:sz w:val="20"/>
                <w:szCs w:val="20"/>
              </w:rPr>
              <w:t xml:space="preserve"> kariern</w:t>
            </w:r>
            <w:r w:rsidR="00E66B1A">
              <w:rPr>
                <w:rFonts w:eastAsia="Calibri" w:cstheme="minorHAnsi"/>
                <w:color w:val="000000"/>
                <w:sz w:val="20"/>
                <w:szCs w:val="20"/>
              </w:rPr>
              <w:t xml:space="preserve">o </w:t>
            </w:r>
            <w:r w:rsidRPr="00D84308">
              <w:rPr>
                <w:rFonts w:eastAsia="Calibri" w:cstheme="minorHAnsi"/>
                <w:color w:val="000000"/>
                <w:sz w:val="20"/>
                <w:szCs w:val="20"/>
              </w:rPr>
              <w:t>napredovanj</w:t>
            </w:r>
            <w:r w:rsidR="00E66B1A">
              <w:rPr>
                <w:rFonts w:eastAsia="Calibri" w:cstheme="minorHAnsi"/>
                <w:color w:val="000000"/>
                <w:sz w:val="20"/>
                <w:szCs w:val="20"/>
              </w:rPr>
              <w:t>e</w:t>
            </w:r>
            <w:r w:rsidRPr="00D84308">
              <w:rPr>
                <w:rFonts w:eastAsia="Calibri" w:cstheme="minorHAnsi"/>
                <w:color w:val="000000"/>
                <w:sz w:val="20"/>
                <w:szCs w:val="20"/>
              </w:rPr>
              <w:t xml:space="preserve"> učitelja.</w:t>
            </w:r>
          </w:p>
          <w:p w14:paraId="26A7A3B6" w14:textId="4F3B831F"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7. Vzpostavitev sistema evalvacije in merjenja dolgoročnih učinkov nadaljnjega izobraževanja in usposabljanja </w:t>
            </w:r>
          </w:p>
          <w:p w14:paraId="08403B89" w14:textId="3922142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7.1: na osnovi evalvacije pridobiti osnovo za načrtovanje in oblikovanje smernic razvoja nadaljnjega izobraževanja in usposabljanja. Z merjenjem dolgoročnih učinkov ugotoviti vpliv izobraževanj na dvig kakovosti in uspešnosti v vzgojno</w:t>
            </w:r>
            <w:r w:rsidR="00E66B1A">
              <w:rPr>
                <w:rFonts w:eastAsia="Calibri" w:cstheme="minorHAnsi"/>
                <w:color w:val="000000"/>
                <w:sz w:val="20"/>
                <w:szCs w:val="20"/>
              </w:rPr>
              <w:t>-</w:t>
            </w:r>
            <w:r w:rsidRPr="00D84308">
              <w:rPr>
                <w:rFonts w:eastAsia="Calibri" w:cstheme="minorHAnsi"/>
                <w:color w:val="000000"/>
                <w:sz w:val="20"/>
                <w:szCs w:val="20"/>
              </w:rPr>
              <w:t>izobraževalnem procesu.</w:t>
            </w:r>
          </w:p>
          <w:p w14:paraId="2338B603" w14:textId="2828582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8. Posodobitev smernic in načina oblikovanja sistema nadaljnjega izobraževanja in usposabljanja</w:t>
            </w:r>
            <w:r w:rsidR="00E66B1A">
              <w:rPr>
                <w:rFonts w:eastAsia="Calibri" w:cstheme="minorHAnsi"/>
                <w:b/>
                <w:bCs/>
                <w:color w:val="000000"/>
                <w:sz w:val="20"/>
                <w:szCs w:val="20"/>
              </w:rPr>
              <w:t>,</w:t>
            </w:r>
            <w:r w:rsidRPr="00D84308">
              <w:rPr>
                <w:rFonts w:eastAsia="Calibri" w:cstheme="minorHAnsi"/>
                <w:b/>
                <w:bCs/>
                <w:color w:val="000000"/>
                <w:sz w:val="20"/>
                <w:szCs w:val="20"/>
              </w:rPr>
              <w:t xml:space="preserve"> </w:t>
            </w:r>
            <w:r w:rsidRPr="00D84308">
              <w:rPr>
                <w:rFonts w:eastAsia="Calibri" w:cstheme="minorHAnsi"/>
                <w:color w:val="000000"/>
                <w:sz w:val="20"/>
                <w:szCs w:val="20"/>
              </w:rPr>
              <w:t>vključno s postopki za zagotavljanje programov</w:t>
            </w:r>
          </w:p>
          <w:p w14:paraId="51AB504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8.1: imenovati organ za presojo kakovosti in ustreznosti programov nadaljnjega izobraževanja in usposabljanja, ustrezna ureditev zakonodaje.</w:t>
            </w:r>
          </w:p>
          <w:p w14:paraId="3432AC2D" w14:textId="2EC9D4EA"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9. Zagotoviti informacijsko podporo in transparentnost sistema nadaljnjega izobraževanja in usposabljanja</w:t>
            </w:r>
          </w:p>
          <w:p w14:paraId="64BA27ED" w14:textId="0FF9D034" w:rsidR="00663D29" w:rsidRDefault="00B0074A" w:rsidP="00BE7818">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9.1: organiziranje izobraževalnega portala</w:t>
            </w:r>
            <w:r w:rsidRPr="00D84308">
              <w:rPr>
                <w:rFonts w:eastAsia="Calibri" w:cstheme="minorHAnsi"/>
                <w:b/>
                <w:bCs/>
                <w:color w:val="000000"/>
                <w:sz w:val="20"/>
                <w:szCs w:val="20"/>
              </w:rPr>
              <w:t xml:space="preserve"> </w:t>
            </w:r>
            <w:r w:rsidRPr="00D84308">
              <w:rPr>
                <w:rFonts w:eastAsia="Calibri" w:cstheme="minorHAnsi"/>
                <w:color w:val="000000"/>
                <w:sz w:val="20"/>
                <w:szCs w:val="20"/>
              </w:rPr>
              <w:t>kot celostne  ponudbe izobraževanj in podatkov o njihovi izvedbi in udeležencih (pomemben vir podatkov o ponudbi izobraževanj na enem mestu, pregled usposobljenosti strokovnih delavcev po posameznih področjih, pregled sredstev</w:t>
            </w:r>
            <w:r w:rsidR="00E66B1A">
              <w:rPr>
                <w:rFonts w:eastAsia="Calibri" w:cstheme="minorHAnsi"/>
                <w:color w:val="000000"/>
                <w:sz w:val="20"/>
                <w:szCs w:val="20"/>
              </w:rPr>
              <w:t>,</w:t>
            </w:r>
            <w:r w:rsidRPr="00D84308">
              <w:rPr>
                <w:rFonts w:eastAsia="Calibri" w:cstheme="minorHAnsi"/>
                <w:color w:val="000000"/>
                <w:sz w:val="20"/>
                <w:szCs w:val="20"/>
              </w:rPr>
              <w:t xml:space="preserve"> namenjenih nadaljnjemu izobraževanju in usposabljanju, informacijska podpora vsem ponudnikom izobraževanj, organizacijska podpora ravnateljem za lažjo organizacijo in načrtovanje vzgojno-izobraževalnega dela, celostni pregled o opravljenih izobraževanjih strokovnih delavcev in pravicah oziroma obveznostih, ki iz njih izhajajo).</w:t>
            </w:r>
          </w:p>
          <w:p w14:paraId="4B302692" w14:textId="77777777" w:rsidR="00E66B1A" w:rsidRDefault="00E66B1A" w:rsidP="00BE7818">
            <w:pPr>
              <w:autoSpaceDE w:val="0"/>
              <w:autoSpaceDN w:val="0"/>
              <w:adjustRightInd w:val="0"/>
              <w:spacing w:after="0" w:line="240" w:lineRule="auto"/>
              <w:rPr>
                <w:rFonts w:eastAsia="Calibri" w:cstheme="minorHAnsi"/>
                <w:color w:val="000000"/>
                <w:sz w:val="20"/>
                <w:szCs w:val="20"/>
              </w:rPr>
            </w:pPr>
          </w:p>
          <w:p w14:paraId="0C77DA99" w14:textId="77777777" w:rsidR="00E66B1A" w:rsidRDefault="00E66B1A" w:rsidP="00BE7818">
            <w:pPr>
              <w:autoSpaceDE w:val="0"/>
              <w:autoSpaceDN w:val="0"/>
              <w:adjustRightInd w:val="0"/>
              <w:spacing w:after="0" w:line="240" w:lineRule="auto"/>
              <w:rPr>
                <w:rFonts w:eastAsia="Calibri" w:cstheme="minorHAnsi"/>
                <w:color w:val="000000"/>
                <w:sz w:val="20"/>
                <w:szCs w:val="20"/>
              </w:rPr>
            </w:pPr>
          </w:p>
          <w:p w14:paraId="0E1ABA11" w14:textId="11448390" w:rsidR="00E66B1A" w:rsidRPr="00D84308" w:rsidRDefault="00E66B1A" w:rsidP="00BE7818">
            <w:pPr>
              <w:autoSpaceDE w:val="0"/>
              <w:autoSpaceDN w:val="0"/>
              <w:adjustRightInd w:val="0"/>
              <w:spacing w:after="0" w:line="240" w:lineRule="auto"/>
              <w:rPr>
                <w:rFonts w:eastAsia="Calibri" w:cstheme="minorHAnsi"/>
                <w:color w:val="000000"/>
                <w:sz w:val="20"/>
                <w:szCs w:val="20"/>
              </w:rPr>
            </w:pPr>
          </w:p>
        </w:tc>
      </w:tr>
      <w:tr w:rsidR="00B0074A" w:rsidRPr="006435EA" w14:paraId="416081A4" w14:textId="77777777" w:rsidTr="00663D29">
        <w:trPr>
          <w:gridAfter w:val="1"/>
          <w:wAfter w:w="8" w:type="pct"/>
          <w:trHeight w:val="275"/>
        </w:trPr>
        <w:tc>
          <w:tcPr>
            <w:tcW w:w="47" w:type="pct"/>
          </w:tcPr>
          <w:p w14:paraId="4923B0A6"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2" w:type="pct"/>
            <w:gridSpan w:val="7"/>
            <w:shd w:val="solid" w:color="CCFFCC" w:fill="auto"/>
          </w:tcPr>
          <w:p w14:paraId="793CA27F"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r w:rsidRPr="00D84308">
              <w:rPr>
                <w:rFonts w:eastAsia="Calibri" w:cstheme="minorHAnsi"/>
                <w:b/>
                <w:bCs/>
                <w:color w:val="339966"/>
                <w:sz w:val="20"/>
                <w:szCs w:val="20"/>
              </w:rPr>
              <w:t>SOCIODEMOGRAFSKI KONTEKST</w:t>
            </w:r>
          </w:p>
        </w:tc>
        <w:tc>
          <w:tcPr>
            <w:tcW w:w="47" w:type="pct"/>
            <w:gridSpan w:val="2"/>
            <w:shd w:val="solid" w:color="CCFFCC" w:fill="auto"/>
          </w:tcPr>
          <w:p w14:paraId="2632EC4E"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56" w:type="pct"/>
            <w:gridSpan w:val="2"/>
            <w:shd w:val="solid" w:color="CCFFCC" w:fill="auto"/>
          </w:tcPr>
          <w:p w14:paraId="0AA04415"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4486E840" w14:textId="77777777" w:rsidTr="00663D29">
        <w:trPr>
          <w:gridAfter w:val="1"/>
          <w:wAfter w:w="8" w:type="pct"/>
          <w:trHeight w:val="212"/>
        </w:trPr>
        <w:tc>
          <w:tcPr>
            <w:tcW w:w="47" w:type="pct"/>
          </w:tcPr>
          <w:p w14:paraId="2E5A4A4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58DFFCC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1" w:type="pct"/>
            <w:gridSpan w:val="6"/>
          </w:tcPr>
          <w:p w14:paraId="23F2261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Blagostanje zaposlenih v VIZ</w:t>
            </w:r>
          </w:p>
        </w:tc>
        <w:tc>
          <w:tcPr>
            <w:tcW w:w="47" w:type="pct"/>
            <w:gridSpan w:val="2"/>
          </w:tcPr>
          <w:p w14:paraId="1BACA74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499A6E5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1C2FFE27" w14:textId="77777777" w:rsidTr="00663D29">
        <w:trPr>
          <w:trHeight w:val="3682"/>
        </w:trPr>
        <w:tc>
          <w:tcPr>
            <w:tcW w:w="47" w:type="pct"/>
          </w:tcPr>
          <w:p w14:paraId="0688BC64"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46AFF356"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67170E1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6" w:type="pct"/>
            <w:gridSpan w:val="4"/>
          </w:tcPr>
          <w:p w14:paraId="7A8599F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7270AFB5" w14:textId="2A9F679E"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Dobro počutje učiteljev na delovnem mestu je pomemben dejavnik kakovosti vzgojno-izobraževalnega sistema, saj ne vpliva samo na zadovoljstvo učiteljev s poklicem in njihovo vztrajanje v poklicu, ampak tudi na kakovost poučevanja ter dobro počutje učencev.</w:t>
            </w:r>
          </w:p>
          <w:p w14:paraId="6811B34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0A16B23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 dvig blagostanja učiteljev lahko pripomoremo z vzpostavljanjem dobrih delovnih pogojev, s podporo njihovemu profesionalnemu razvoju in sodelovalnemu delovnemu okolju, z upoštevanjem učiteljev ter s pomočjo pri dvigu ugleda poklica v družbi.</w:t>
            </w:r>
          </w:p>
          <w:p w14:paraId="23C077A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0" w:type="pct"/>
            <w:gridSpan w:val="4"/>
          </w:tcPr>
          <w:p w14:paraId="23211109" w14:textId="77777777" w:rsidR="005F3BE1"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Ugotovitve raziskave TALIS 2018 poudarjajo pomen petih politik za povečanje zadovoljstva pri delu, ki istočasno vplivajo tudi na dvig občutka samoučinkovitosti učiteljev:</w:t>
            </w:r>
          </w:p>
          <w:p w14:paraId="1E10CF7C" w14:textId="77777777" w:rsidR="005F3BE1"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 izbor kandidatov za učitelje z močno notranjo motivacijo, željo po vseživljenjskem učenju in doseganju profesionalnosti; </w:t>
            </w:r>
          </w:p>
          <w:p w14:paraId="128F0EB0" w14:textId="7DB52165" w:rsidR="005F3BE1"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ii) osredotočenost na uvajanje in mentorstvo </w:t>
            </w:r>
            <w:r w:rsidR="005F3BE1">
              <w:rPr>
                <w:rFonts w:eastAsia="Calibri" w:cstheme="minorHAnsi"/>
                <w:color w:val="000000"/>
                <w:sz w:val="20"/>
                <w:szCs w:val="20"/>
              </w:rPr>
              <w:t>na</w:t>
            </w:r>
            <w:r w:rsidRPr="00D84308">
              <w:rPr>
                <w:rFonts w:eastAsia="Calibri" w:cstheme="minorHAnsi"/>
                <w:color w:val="000000"/>
                <w:sz w:val="20"/>
                <w:szCs w:val="20"/>
              </w:rPr>
              <w:t xml:space="preserve"> celotn</w:t>
            </w:r>
            <w:r w:rsidR="005F3BE1">
              <w:rPr>
                <w:rFonts w:eastAsia="Calibri" w:cstheme="minorHAnsi"/>
                <w:color w:val="000000"/>
                <w:sz w:val="20"/>
                <w:szCs w:val="20"/>
              </w:rPr>
              <w:t>i</w:t>
            </w:r>
            <w:r w:rsidRPr="00D84308">
              <w:rPr>
                <w:rFonts w:eastAsia="Calibri" w:cstheme="minorHAnsi"/>
                <w:color w:val="000000"/>
                <w:sz w:val="20"/>
                <w:szCs w:val="20"/>
              </w:rPr>
              <w:t xml:space="preserve"> kariern</w:t>
            </w:r>
            <w:r w:rsidR="005F3BE1">
              <w:rPr>
                <w:rFonts w:eastAsia="Calibri" w:cstheme="minorHAnsi"/>
                <w:color w:val="000000"/>
                <w:sz w:val="20"/>
                <w:szCs w:val="20"/>
              </w:rPr>
              <w:t>i</w:t>
            </w:r>
            <w:r w:rsidRPr="00D84308">
              <w:rPr>
                <w:rFonts w:eastAsia="Calibri" w:cstheme="minorHAnsi"/>
                <w:color w:val="000000"/>
                <w:sz w:val="20"/>
                <w:szCs w:val="20"/>
              </w:rPr>
              <w:t xml:space="preserve"> pot</w:t>
            </w:r>
            <w:r w:rsidR="005F3BE1">
              <w:rPr>
                <w:rFonts w:eastAsia="Calibri" w:cstheme="minorHAnsi"/>
                <w:color w:val="000000"/>
                <w:sz w:val="20"/>
                <w:szCs w:val="20"/>
              </w:rPr>
              <w:t>i</w:t>
            </w:r>
            <w:r w:rsidRPr="00D84308">
              <w:rPr>
                <w:rFonts w:eastAsia="Calibri" w:cstheme="minorHAnsi"/>
                <w:color w:val="000000"/>
                <w:sz w:val="20"/>
                <w:szCs w:val="20"/>
              </w:rPr>
              <w:t xml:space="preserve">; </w:t>
            </w:r>
          </w:p>
          <w:p w14:paraId="660801D8" w14:textId="77777777" w:rsidR="005F3BE1"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iii) poudarek na zagotavljanju smiselnih in prepoznano učinkovitih priložnosti za profesionalni razvoj; </w:t>
            </w:r>
          </w:p>
          <w:p w14:paraId="75ECDD15" w14:textId="77777777" w:rsidR="005F3BE1"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iv) delovni pogoji in šolska kultura, ki spodbuja dobro počutje učiteljev; </w:t>
            </w:r>
          </w:p>
          <w:p w14:paraId="29BBCD17" w14:textId="064F63C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pomembnost občutka zaupanja v učiteljski poklic in spoštovanja učiteljskega poklica.</w:t>
            </w:r>
          </w:p>
          <w:p w14:paraId="24B7A966" w14:textId="2EB472AF" w:rsidR="00B0074A" w:rsidRPr="00E85FF8" w:rsidRDefault="00B0074A" w:rsidP="00B0074A">
            <w:pPr>
              <w:autoSpaceDE w:val="0"/>
              <w:autoSpaceDN w:val="0"/>
              <w:adjustRightInd w:val="0"/>
              <w:spacing w:after="0" w:line="240" w:lineRule="auto"/>
              <w:rPr>
                <w:rFonts w:eastAsia="Calibri" w:cstheme="minorHAnsi"/>
                <w:color w:val="000000"/>
                <w:sz w:val="20"/>
                <w:szCs w:val="20"/>
              </w:rPr>
            </w:pPr>
            <w:r w:rsidRPr="001D176E">
              <w:rPr>
                <w:rFonts w:eastAsia="Calibri" w:cstheme="minorHAnsi"/>
                <w:color w:val="000000"/>
                <w:sz w:val="18"/>
                <w:szCs w:val="18"/>
              </w:rPr>
              <w:t xml:space="preserve">      </w:t>
            </w:r>
            <w:r w:rsidRPr="00E85FF8">
              <w:rPr>
                <w:rFonts w:eastAsia="Calibri" w:cstheme="minorHAnsi"/>
                <w:color w:val="000000"/>
                <w:sz w:val="20"/>
                <w:szCs w:val="20"/>
              </w:rPr>
              <w:t>Rezultati raziskave TALIS 2018 prikazujejo visoko raven zadovoljstva, saj 90 % učiteljev poroča, da so zadovoljni s svojim delom, večina učiteljev ne obžaluje, da so izbrali učiteljski poklic, vendar pa se jih kar nekaj sprašuje, ali ne bi bilo bolje izbrati drugega poklica (27 % osnovnošolskih in 24 % srednješolskih učiteljev). Namera učiteljev, da zamenjajo poklic, je močno povezana z doživljanjem stresa na delovnem mestu. Rezultati raziskave TALIS 2018 kažejo, da v Sloveniji 46 %, poroča o zelo velikem ali precejšnjem stresu pri delu. Največji dejavniki stresa, o katerih poročajo slovenski učitelji, so</w:t>
            </w:r>
            <w:r w:rsidR="005F3BE1">
              <w:rPr>
                <w:rFonts w:eastAsia="Calibri" w:cstheme="minorHAnsi"/>
                <w:color w:val="000000"/>
                <w:sz w:val="20"/>
                <w:szCs w:val="20"/>
              </w:rPr>
              <w:t>:</w:t>
            </w:r>
            <w:r w:rsidRPr="00E85FF8">
              <w:rPr>
                <w:rFonts w:eastAsia="Calibri" w:cstheme="minorHAnsi"/>
                <w:color w:val="000000"/>
                <w:sz w:val="20"/>
                <w:szCs w:val="20"/>
              </w:rPr>
              <w:t xml:space="preserve"> preveč administrativnega dela, odgovornost za dosežke učencev, ohranjanje discipline in reda v razredu, reševanje zahtev staršev in skrbnikov, prilagajanje učnih ur učencem s posebnimi potrebami.</w:t>
            </w:r>
          </w:p>
          <w:p w14:paraId="34EA70D1" w14:textId="77777777" w:rsidR="00B0074A" w:rsidRPr="00E85FF8" w:rsidRDefault="00B0074A" w:rsidP="00B0074A">
            <w:pPr>
              <w:autoSpaceDE w:val="0"/>
              <w:autoSpaceDN w:val="0"/>
              <w:adjustRightInd w:val="0"/>
              <w:spacing w:after="0" w:line="240" w:lineRule="auto"/>
              <w:rPr>
                <w:rFonts w:eastAsia="Calibri" w:cstheme="minorHAnsi"/>
                <w:color w:val="000000"/>
                <w:sz w:val="20"/>
                <w:szCs w:val="20"/>
              </w:rPr>
            </w:pPr>
            <w:r w:rsidRPr="00E85FF8">
              <w:rPr>
                <w:rFonts w:eastAsia="Calibri" w:cstheme="minorHAnsi"/>
                <w:color w:val="000000"/>
                <w:sz w:val="20"/>
                <w:szCs w:val="20"/>
              </w:rPr>
              <w:t xml:space="preserve">     Raziskava TALIS 2018 je pokazala tudi, da je zaznava učiteljev o ugledu njihovega poklica v družbi zelo nizka. Delež slovenskih učiteljev, ki meni, da družba ceni njihov poklic, je med najnižjimi med državami, ki so sodelovale v raziskavi. </w:t>
            </w:r>
          </w:p>
          <w:p w14:paraId="20F6D5B3" w14:textId="2C974AE9" w:rsidR="00B0074A" w:rsidRPr="00E85FF8" w:rsidRDefault="00B0074A" w:rsidP="00B0074A">
            <w:pPr>
              <w:autoSpaceDE w:val="0"/>
              <w:autoSpaceDN w:val="0"/>
              <w:adjustRightInd w:val="0"/>
              <w:spacing w:after="0" w:line="240" w:lineRule="auto"/>
              <w:rPr>
                <w:rFonts w:eastAsia="Calibri" w:cstheme="minorHAnsi"/>
                <w:color w:val="000000"/>
                <w:sz w:val="20"/>
                <w:szCs w:val="20"/>
              </w:rPr>
            </w:pPr>
            <w:r w:rsidRPr="005F3BE1">
              <w:rPr>
                <w:rFonts w:eastAsia="Calibri" w:cstheme="minorHAnsi"/>
                <w:color w:val="000000"/>
                <w:sz w:val="20"/>
                <w:szCs w:val="20"/>
              </w:rPr>
              <w:t xml:space="preserve">    </w:t>
            </w:r>
            <w:r w:rsidRPr="00E85FF8">
              <w:rPr>
                <w:rFonts w:eastAsia="Calibri" w:cstheme="minorHAnsi"/>
                <w:color w:val="000000"/>
                <w:sz w:val="20"/>
                <w:szCs w:val="20"/>
              </w:rPr>
              <w:t xml:space="preserve">   Izvedeni </w:t>
            </w:r>
            <w:r w:rsidR="005F3BE1">
              <w:rPr>
                <w:rFonts w:eastAsia="Calibri" w:cstheme="minorHAnsi"/>
                <w:color w:val="000000"/>
                <w:sz w:val="20"/>
                <w:szCs w:val="20"/>
              </w:rPr>
              <w:t xml:space="preserve">si bili </w:t>
            </w:r>
            <w:r w:rsidRPr="00E85FF8">
              <w:rPr>
                <w:rFonts w:eastAsia="Calibri" w:cstheme="minorHAnsi"/>
                <w:color w:val="000000"/>
                <w:sz w:val="20"/>
                <w:szCs w:val="20"/>
              </w:rPr>
              <w:t xml:space="preserve">ukrepi za izboljševanje delovnih pogojev (dvig plač konec leta 2018, novo ovrednotenje dela razrednika, spremembe </w:t>
            </w:r>
            <w:r w:rsidR="005F3BE1">
              <w:rPr>
                <w:rFonts w:eastAsia="Calibri" w:cstheme="minorHAnsi"/>
                <w:color w:val="000000"/>
                <w:sz w:val="20"/>
                <w:szCs w:val="20"/>
              </w:rPr>
              <w:t>pri</w:t>
            </w:r>
            <w:r w:rsidRPr="00E85FF8">
              <w:rPr>
                <w:rFonts w:eastAsia="Calibri" w:cstheme="minorHAnsi"/>
                <w:color w:val="000000"/>
                <w:sz w:val="20"/>
                <w:szCs w:val="20"/>
              </w:rPr>
              <w:t xml:space="preserve"> napredovanj</w:t>
            </w:r>
            <w:r w:rsidR="005F3BE1">
              <w:rPr>
                <w:rFonts w:eastAsia="Calibri" w:cstheme="minorHAnsi"/>
                <w:color w:val="000000"/>
                <w:sz w:val="20"/>
                <w:szCs w:val="20"/>
              </w:rPr>
              <w:t>u</w:t>
            </w:r>
            <w:r w:rsidRPr="00E85FF8">
              <w:rPr>
                <w:rFonts w:eastAsia="Calibri" w:cstheme="minorHAnsi"/>
                <w:color w:val="000000"/>
                <w:sz w:val="20"/>
                <w:szCs w:val="20"/>
              </w:rPr>
              <w:t xml:space="preserve"> v nazive) z namenom učinkovitejšega urejanja delovne obveznosti učiteljev</w:t>
            </w:r>
            <w:r w:rsidR="005F3BE1">
              <w:rPr>
                <w:rFonts w:eastAsia="Calibri" w:cstheme="minorHAnsi"/>
                <w:color w:val="000000"/>
                <w:sz w:val="20"/>
                <w:szCs w:val="20"/>
              </w:rPr>
              <w:t xml:space="preserve"> in</w:t>
            </w:r>
            <w:r w:rsidRPr="00E85FF8">
              <w:rPr>
                <w:rFonts w:eastAsia="Calibri" w:cstheme="minorHAnsi"/>
                <w:color w:val="000000"/>
                <w:sz w:val="20"/>
                <w:szCs w:val="20"/>
              </w:rPr>
              <w:t xml:space="preserve"> sprejeta nova enotna ureditev delovnega časa (veljati</w:t>
            </w:r>
            <w:r w:rsidR="005F3BE1">
              <w:rPr>
                <w:rFonts w:eastAsia="Calibri" w:cstheme="minorHAnsi"/>
                <w:color w:val="000000"/>
                <w:sz w:val="20"/>
                <w:szCs w:val="20"/>
              </w:rPr>
              <w:t xml:space="preserve"> je</w:t>
            </w:r>
            <w:r w:rsidRPr="00E85FF8">
              <w:rPr>
                <w:rFonts w:eastAsia="Calibri" w:cstheme="minorHAnsi"/>
                <w:color w:val="000000"/>
                <w:sz w:val="20"/>
                <w:szCs w:val="20"/>
              </w:rPr>
              <w:t xml:space="preserve"> začela v šolskem letu 2018/19).</w:t>
            </w:r>
          </w:p>
          <w:p w14:paraId="588CABA8" w14:textId="78428B29" w:rsidR="00BE7818" w:rsidRPr="001D176E" w:rsidRDefault="00B0074A" w:rsidP="00BE7818">
            <w:pPr>
              <w:autoSpaceDE w:val="0"/>
              <w:autoSpaceDN w:val="0"/>
              <w:adjustRightInd w:val="0"/>
              <w:spacing w:after="0" w:line="240" w:lineRule="auto"/>
              <w:rPr>
                <w:rFonts w:eastAsia="Calibri" w:cstheme="minorHAnsi"/>
                <w:color w:val="000000"/>
                <w:sz w:val="18"/>
                <w:szCs w:val="18"/>
              </w:rPr>
            </w:pPr>
            <w:r w:rsidRPr="00E85FF8">
              <w:rPr>
                <w:rFonts w:eastAsia="Calibri" w:cstheme="minorHAnsi"/>
                <w:color w:val="000000"/>
                <w:sz w:val="20"/>
                <w:szCs w:val="20"/>
              </w:rPr>
              <w:lastRenderedPageBreak/>
              <w:t xml:space="preserve">     </w:t>
            </w:r>
            <w:r w:rsidR="005F3BE1">
              <w:rPr>
                <w:rFonts w:eastAsia="Calibri" w:cstheme="minorHAnsi"/>
                <w:color w:val="000000"/>
                <w:sz w:val="20"/>
                <w:szCs w:val="20"/>
              </w:rPr>
              <w:t>Pri</w:t>
            </w:r>
            <w:r w:rsidRPr="00E85FF8">
              <w:rPr>
                <w:rFonts w:eastAsia="Calibri" w:cstheme="minorHAnsi"/>
                <w:color w:val="000000"/>
                <w:sz w:val="20"/>
                <w:szCs w:val="20"/>
              </w:rPr>
              <w:t xml:space="preserve"> vodenj</w:t>
            </w:r>
            <w:r w:rsidR="005F3BE1">
              <w:rPr>
                <w:rFonts w:eastAsia="Calibri" w:cstheme="minorHAnsi"/>
                <w:color w:val="000000"/>
                <w:sz w:val="20"/>
                <w:szCs w:val="20"/>
              </w:rPr>
              <w:t>u</w:t>
            </w:r>
            <w:r w:rsidRPr="00E85FF8">
              <w:rPr>
                <w:rFonts w:eastAsia="Calibri" w:cstheme="minorHAnsi"/>
                <w:color w:val="000000"/>
                <w:sz w:val="20"/>
                <w:szCs w:val="20"/>
              </w:rPr>
              <w:t xml:space="preserve"> in upravljanj</w:t>
            </w:r>
            <w:r w:rsidR="005F3BE1">
              <w:rPr>
                <w:rFonts w:eastAsia="Calibri" w:cstheme="minorHAnsi"/>
                <w:color w:val="000000"/>
                <w:sz w:val="20"/>
                <w:szCs w:val="20"/>
              </w:rPr>
              <w:t>u</w:t>
            </w:r>
            <w:r w:rsidRPr="00E85FF8">
              <w:rPr>
                <w:rFonts w:eastAsia="Calibri" w:cstheme="minorHAnsi"/>
                <w:color w:val="000000"/>
                <w:sz w:val="20"/>
                <w:szCs w:val="20"/>
              </w:rPr>
              <w:t xml:space="preserve"> profesionalnega in kariernega razvoja ravnateljev in strokovnih delavcev se razvijajo predlogi rešitev za posodobitev obstoječega sistema in izboljšanje pogojev dela ravnateljev, učiteljev in drugih</w:t>
            </w:r>
            <w:r w:rsidRPr="001D176E">
              <w:rPr>
                <w:rFonts w:eastAsia="Calibri" w:cstheme="minorHAnsi"/>
                <w:color w:val="000000"/>
                <w:sz w:val="18"/>
                <w:szCs w:val="18"/>
              </w:rPr>
              <w:t xml:space="preserve"> strokovnih delavcev, ki se dotikajo področij, ključnih za dvig zadovoljstva.</w:t>
            </w:r>
          </w:p>
          <w:p w14:paraId="208B1FD2" w14:textId="77777777" w:rsidR="00BE7818" w:rsidRDefault="00BE7818" w:rsidP="00BE7818">
            <w:pPr>
              <w:autoSpaceDE w:val="0"/>
              <w:autoSpaceDN w:val="0"/>
              <w:adjustRightInd w:val="0"/>
              <w:spacing w:after="0" w:line="240" w:lineRule="auto"/>
              <w:rPr>
                <w:rFonts w:eastAsia="Calibri" w:cstheme="minorHAnsi"/>
                <w:color w:val="000000"/>
                <w:sz w:val="20"/>
                <w:szCs w:val="20"/>
              </w:rPr>
            </w:pPr>
          </w:p>
          <w:p w14:paraId="0A81BFCF" w14:textId="77777777" w:rsidR="001D176E" w:rsidRDefault="001D176E" w:rsidP="00BE7818">
            <w:pPr>
              <w:autoSpaceDE w:val="0"/>
              <w:autoSpaceDN w:val="0"/>
              <w:adjustRightInd w:val="0"/>
              <w:spacing w:after="0" w:line="240" w:lineRule="auto"/>
              <w:rPr>
                <w:rFonts w:eastAsia="Calibri" w:cstheme="minorHAnsi"/>
                <w:color w:val="000000"/>
                <w:sz w:val="20"/>
                <w:szCs w:val="20"/>
              </w:rPr>
            </w:pPr>
          </w:p>
          <w:p w14:paraId="047F3366" w14:textId="77777777" w:rsidR="005F3BE1" w:rsidRDefault="005F3BE1" w:rsidP="00BE7818">
            <w:pPr>
              <w:autoSpaceDE w:val="0"/>
              <w:autoSpaceDN w:val="0"/>
              <w:adjustRightInd w:val="0"/>
              <w:spacing w:after="0" w:line="240" w:lineRule="auto"/>
              <w:rPr>
                <w:rFonts w:eastAsia="Calibri" w:cstheme="minorHAnsi"/>
                <w:color w:val="000000"/>
                <w:sz w:val="20"/>
                <w:szCs w:val="20"/>
              </w:rPr>
            </w:pPr>
          </w:p>
          <w:p w14:paraId="758F70F6" w14:textId="77777777" w:rsidR="005F3BE1" w:rsidRDefault="005F3BE1" w:rsidP="00BE7818">
            <w:pPr>
              <w:autoSpaceDE w:val="0"/>
              <w:autoSpaceDN w:val="0"/>
              <w:adjustRightInd w:val="0"/>
              <w:spacing w:after="0" w:line="240" w:lineRule="auto"/>
              <w:rPr>
                <w:rFonts w:eastAsia="Calibri" w:cstheme="minorHAnsi"/>
                <w:color w:val="000000"/>
                <w:sz w:val="20"/>
                <w:szCs w:val="20"/>
              </w:rPr>
            </w:pPr>
          </w:p>
          <w:p w14:paraId="5EDB4C9F" w14:textId="783DCA86" w:rsidR="005F3BE1" w:rsidRPr="00D84308" w:rsidRDefault="005F3BE1" w:rsidP="00BE7818">
            <w:pPr>
              <w:autoSpaceDE w:val="0"/>
              <w:autoSpaceDN w:val="0"/>
              <w:adjustRightInd w:val="0"/>
              <w:spacing w:after="0" w:line="240" w:lineRule="auto"/>
              <w:rPr>
                <w:rFonts w:eastAsia="Calibri" w:cstheme="minorHAnsi"/>
                <w:color w:val="000000"/>
                <w:sz w:val="20"/>
                <w:szCs w:val="20"/>
              </w:rPr>
            </w:pPr>
          </w:p>
        </w:tc>
        <w:tc>
          <w:tcPr>
            <w:tcW w:w="2556" w:type="pct"/>
            <w:gridSpan w:val="2"/>
          </w:tcPr>
          <w:p w14:paraId="1E17460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E85FF8">
              <w:rPr>
                <w:rFonts w:eastAsia="Calibri" w:cstheme="minorHAnsi"/>
                <w:b/>
                <w:bCs/>
                <w:color w:val="000000"/>
                <w:sz w:val="20"/>
                <w:szCs w:val="20"/>
              </w:rPr>
              <w:lastRenderedPageBreak/>
              <w:t>Izzivi in predlogi</w:t>
            </w:r>
            <w:r w:rsidRPr="00D84308">
              <w:rPr>
                <w:rFonts w:eastAsia="Calibri" w:cstheme="minorHAnsi"/>
                <w:color w:val="000000"/>
                <w:sz w:val="20"/>
                <w:szCs w:val="20"/>
              </w:rPr>
              <w:t xml:space="preserve"> (določeni izzivi in predlogi so že vključeni v predhodna področja, zato jih tukaj ne ponavljamo)</w:t>
            </w:r>
          </w:p>
          <w:p w14:paraId="7DE570D2" w14:textId="2BE1AC44"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Izboljšanje delovnih pogojev</w:t>
            </w:r>
          </w:p>
          <w:p w14:paraId="66262E09"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1.1: vzpostavljanje podlag za izboljšanje delovnih pogojev</w:t>
            </w:r>
            <w:r w:rsidRPr="00D84308">
              <w:rPr>
                <w:rFonts w:eastAsia="Calibri" w:cstheme="minorHAnsi"/>
                <w:color w:val="000000"/>
                <w:sz w:val="20"/>
                <w:szCs w:val="20"/>
              </w:rPr>
              <w:t>: obravnava pogojev dela, ki se dotikajo področij, ključnih za dvig zadovoljstva.</w:t>
            </w:r>
          </w:p>
          <w:p w14:paraId="61C0F1F3" w14:textId="0B9A76A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Zmanjšanje ravni stresa </w:t>
            </w:r>
          </w:p>
          <w:p w14:paraId="420ED99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posebno pozornost posvetiti v raziskavi identificiranim dejavnikom stresa, pri čemer bi bilo potrebno bolje razumeli posebne vidike administrativnega dela, ki povzročajo stres, in ugotoviti, ali bi bilo mogoče te naloge poenostaviti, narediti učinkovitejše ali morda določene ukiniti. </w:t>
            </w:r>
          </w:p>
          <w:p w14:paraId="4EBE0EF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racionalizacija ravnateljevih nujnih administrativnih zadev ali delitev administrativnega bremena ravnatelja s podpornim osebjem.</w:t>
            </w:r>
          </w:p>
          <w:p w14:paraId="6C50A112" w14:textId="3FC6EF9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3. Dvig ugleda poklica</w:t>
            </w:r>
          </w:p>
          <w:p w14:paraId="6C402819" w14:textId="76AD095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nasloviti je potrebno vprašanje cenjenosti učiteljskega poklica v družbi in upoštevanja </w:t>
            </w:r>
            <w:r w:rsidR="005F3BE1">
              <w:rPr>
                <w:rFonts w:eastAsia="Calibri" w:cstheme="minorHAnsi"/>
                <w:color w:val="000000"/>
                <w:sz w:val="20"/>
                <w:szCs w:val="20"/>
              </w:rPr>
              <w:t>prispevka</w:t>
            </w:r>
            <w:r w:rsidRPr="00D84308">
              <w:rPr>
                <w:rFonts w:eastAsia="Calibri" w:cstheme="minorHAnsi"/>
                <w:color w:val="000000"/>
                <w:sz w:val="20"/>
                <w:szCs w:val="20"/>
              </w:rPr>
              <w:t xml:space="preserve"> učiteljev k razvoju politik </w:t>
            </w:r>
            <w:r w:rsidR="005F3BE1">
              <w:rPr>
                <w:rFonts w:eastAsia="Calibri" w:cstheme="minorHAnsi"/>
                <w:color w:val="000000"/>
                <w:sz w:val="20"/>
                <w:szCs w:val="20"/>
              </w:rPr>
              <w:t xml:space="preserve">v </w:t>
            </w:r>
            <w:r w:rsidRPr="00D84308">
              <w:rPr>
                <w:rFonts w:eastAsia="Calibri" w:cstheme="minorHAnsi"/>
                <w:color w:val="000000"/>
                <w:sz w:val="20"/>
                <w:szCs w:val="20"/>
              </w:rPr>
              <w:t>vzgoj</w:t>
            </w:r>
            <w:r w:rsidR="005F3BE1">
              <w:rPr>
                <w:rFonts w:eastAsia="Calibri" w:cstheme="minorHAnsi"/>
                <w:color w:val="000000"/>
                <w:sz w:val="20"/>
                <w:szCs w:val="20"/>
              </w:rPr>
              <w:t>i</w:t>
            </w:r>
            <w:r w:rsidRPr="00D84308">
              <w:rPr>
                <w:rFonts w:eastAsia="Calibri" w:cstheme="minorHAnsi"/>
                <w:color w:val="000000"/>
                <w:sz w:val="20"/>
                <w:szCs w:val="20"/>
              </w:rPr>
              <w:t xml:space="preserve"> in izobraževanj</w:t>
            </w:r>
            <w:r w:rsidR="005F3BE1">
              <w:rPr>
                <w:rFonts w:eastAsia="Calibri" w:cstheme="minorHAnsi"/>
                <w:color w:val="000000"/>
                <w:sz w:val="20"/>
                <w:szCs w:val="20"/>
              </w:rPr>
              <w:t>u</w:t>
            </w:r>
            <w:r w:rsidRPr="00D84308">
              <w:rPr>
                <w:rFonts w:eastAsia="Calibri" w:cstheme="minorHAnsi"/>
                <w:color w:val="000000"/>
                <w:sz w:val="20"/>
                <w:szCs w:val="20"/>
              </w:rPr>
              <w:t xml:space="preserve">). </w:t>
            </w:r>
          </w:p>
          <w:p w14:paraId="744F2AF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E9118BB" w14:textId="77777777" w:rsidTr="00663D29">
        <w:trPr>
          <w:trHeight w:val="74"/>
        </w:trPr>
        <w:tc>
          <w:tcPr>
            <w:tcW w:w="47" w:type="pct"/>
          </w:tcPr>
          <w:p w14:paraId="7835EF7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4830852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87098E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5" w:type="pct"/>
            <w:gridSpan w:val="2"/>
            <w:shd w:val="solid" w:color="FF8080" w:fill="auto"/>
          </w:tcPr>
          <w:p w14:paraId="62A6EC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gridSpan w:val="2"/>
            <w:shd w:val="solid" w:color="FF8080" w:fill="auto"/>
          </w:tcPr>
          <w:p w14:paraId="38CCAE4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shd w:val="solid" w:color="FF8080" w:fill="auto"/>
          </w:tcPr>
          <w:p w14:paraId="1F463B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shd w:val="solid" w:color="FF8080" w:fill="auto"/>
          </w:tcPr>
          <w:p w14:paraId="64664ED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shd w:val="solid" w:color="FF8080" w:fill="auto"/>
          </w:tcPr>
          <w:p w14:paraId="43EB225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870DCB1" w14:textId="77777777" w:rsidTr="00663D29">
        <w:trPr>
          <w:gridAfter w:val="1"/>
          <w:wAfter w:w="8" w:type="pct"/>
          <w:trHeight w:val="212"/>
        </w:trPr>
        <w:tc>
          <w:tcPr>
            <w:tcW w:w="47" w:type="pct"/>
          </w:tcPr>
          <w:p w14:paraId="0F6E8F7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1F8246F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1" w:type="pct"/>
            <w:gridSpan w:val="6"/>
          </w:tcPr>
          <w:p w14:paraId="63E8FB78"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Uravnoteženost spolov med strokovnimi delavci</w:t>
            </w:r>
          </w:p>
        </w:tc>
        <w:tc>
          <w:tcPr>
            <w:tcW w:w="47" w:type="pct"/>
            <w:gridSpan w:val="2"/>
          </w:tcPr>
          <w:p w14:paraId="7C041BF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44B17F6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E013AA5" w14:textId="77777777" w:rsidTr="00663D29">
        <w:trPr>
          <w:trHeight w:val="2758"/>
        </w:trPr>
        <w:tc>
          <w:tcPr>
            <w:tcW w:w="47" w:type="pct"/>
          </w:tcPr>
          <w:p w14:paraId="4CCF697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4C0CC02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2035A464"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6" w:type="pct"/>
            <w:gridSpan w:val="4"/>
          </w:tcPr>
          <w:p w14:paraId="7195A6DB" w14:textId="77777777" w:rsidR="00E36DCF" w:rsidRPr="00D84308" w:rsidRDefault="00E36DCF" w:rsidP="00B0074A">
            <w:pPr>
              <w:autoSpaceDE w:val="0"/>
              <w:autoSpaceDN w:val="0"/>
              <w:adjustRightInd w:val="0"/>
              <w:spacing w:after="0" w:line="240" w:lineRule="auto"/>
              <w:rPr>
                <w:rFonts w:eastAsia="Calibri" w:cstheme="minorHAnsi"/>
                <w:color w:val="000000"/>
                <w:sz w:val="20"/>
                <w:szCs w:val="20"/>
              </w:rPr>
            </w:pPr>
          </w:p>
          <w:p w14:paraId="535CE55D" w14:textId="5B6D6BD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Podatki o spolni strukturi med strokovnimi delavci v vzgoji in izobraževanju kažejo neravnovesje med spoloma. Po celotni vertikali vzgoje in izobraževanja med učitelji in učiteljicami prevladujejo ženske, v visokošolskem izobraževanju pa se razmerje med spoloma obrne v </w:t>
            </w:r>
            <w:r w:rsidR="005F3BE1">
              <w:rPr>
                <w:rFonts w:eastAsia="Calibri" w:cstheme="minorHAnsi"/>
                <w:color w:val="000000"/>
                <w:sz w:val="20"/>
                <w:szCs w:val="20"/>
              </w:rPr>
              <w:t>večinsko</w:t>
            </w:r>
            <w:r w:rsidRPr="00D84308">
              <w:rPr>
                <w:rFonts w:eastAsia="Calibri" w:cstheme="minorHAnsi"/>
                <w:color w:val="000000"/>
                <w:sz w:val="20"/>
                <w:szCs w:val="20"/>
              </w:rPr>
              <w:t xml:space="preserve"> moških.</w:t>
            </w:r>
          </w:p>
          <w:p w14:paraId="55543427" w14:textId="621EB0EA" w:rsidR="00B0074A" w:rsidRPr="00D84308" w:rsidRDefault="00B0074A" w:rsidP="00BE781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Vzpostavitev vzvodov za zagotavljanje bolj uravnotežene zastopanosti žensk in moških.</w:t>
            </w:r>
          </w:p>
        </w:tc>
        <w:tc>
          <w:tcPr>
            <w:tcW w:w="1540" w:type="pct"/>
            <w:gridSpan w:val="4"/>
          </w:tcPr>
          <w:p w14:paraId="1A61A54C" w14:textId="674BB8F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Razmerje med učitelji in učiteljicami se spreminja obratno sorazmerno z ravnjo izobrazbe: v vrtcih je  bilo v šolskem letu 2018/19 zaposlenih 97 % vzgojiteljic in 3 % vzgojiteljev, v osnovnih šolah 89 % učiteljic in 11 % učiteljev, v srednjih šolah 67 % učiteljic in 33 % učiteljev, v višjih strokovnih šolah 51 % predavateljic in 49 % predavateljev. Na terciarni ravni izobraževanja je razmerje med spoloma obratno: 43 %</w:t>
            </w:r>
            <w:r w:rsidR="00421D9A">
              <w:rPr>
                <w:rFonts w:eastAsia="Calibri" w:cstheme="minorHAnsi"/>
                <w:color w:val="000000"/>
                <w:sz w:val="20"/>
                <w:szCs w:val="20"/>
              </w:rPr>
              <w:t xml:space="preserve"> je</w:t>
            </w:r>
            <w:r w:rsidRPr="00D84308">
              <w:rPr>
                <w:rFonts w:eastAsia="Calibri" w:cstheme="minorHAnsi"/>
                <w:color w:val="000000"/>
                <w:sz w:val="20"/>
                <w:szCs w:val="20"/>
              </w:rPr>
              <w:t xml:space="preserve"> visokošolskih učiteljic in 57 % visokošolskih učiteljev. Ta trend se kaže tudi pri vpisanih v programe s področja izobraževalnih ved in izobraževanja učiteljev, saj je bilo v študijskem letu 2019/20 v te programe vpisanih 87 % študentk in 13 % študentov.</w:t>
            </w:r>
          </w:p>
          <w:p w14:paraId="2F0F020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zadnjih letih je bil dosežen napredek pri doseganju bolj uravnotežene zastopanosti žensk in moških na vodstvenih položajih v vzgoji in izobraževanju, medtem ko se neravnovesje med učiteljicami in učitelji celo poglablja.</w:t>
            </w:r>
          </w:p>
          <w:p w14:paraId="5ED876F8" w14:textId="536D1BDD" w:rsidR="0053487F" w:rsidRDefault="0053487F" w:rsidP="00B0074A">
            <w:pPr>
              <w:autoSpaceDE w:val="0"/>
              <w:autoSpaceDN w:val="0"/>
              <w:adjustRightInd w:val="0"/>
              <w:spacing w:after="0" w:line="240" w:lineRule="auto"/>
              <w:rPr>
                <w:rFonts w:eastAsia="Calibri" w:cstheme="minorHAnsi"/>
                <w:color w:val="000000"/>
                <w:sz w:val="20"/>
                <w:szCs w:val="20"/>
              </w:rPr>
            </w:pPr>
          </w:p>
          <w:p w14:paraId="6DCD3023" w14:textId="3D0408F5" w:rsidR="0053487F" w:rsidRPr="00D84308" w:rsidRDefault="0053487F"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73BCA30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in predlogi:</w:t>
            </w:r>
          </w:p>
          <w:p w14:paraId="26C6339C" w14:textId="5F032F99"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Ustvarjanje pogojev za privlačnost učiteljskega poklica za moške</w:t>
            </w:r>
          </w:p>
          <w:p w14:paraId="1CB69DD9" w14:textId="7924479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priprava ukrepov in dejavnosti, ki bi pozitivno vplivali na odločitve moških, da se odločijo za učiteljski poklic, za kar bi bilo potrebno bolje razumeti dejavnike, ki so </w:t>
            </w:r>
            <w:r w:rsidR="00421D9A">
              <w:rPr>
                <w:rFonts w:eastAsia="Calibri" w:cstheme="minorHAnsi"/>
                <w:color w:val="000000"/>
                <w:sz w:val="20"/>
                <w:szCs w:val="20"/>
              </w:rPr>
              <w:t>osnova</w:t>
            </w:r>
            <w:r w:rsidRPr="00D84308">
              <w:rPr>
                <w:rFonts w:eastAsia="Calibri" w:cstheme="minorHAnsi"/>
                <w:color w:val="000000"/>
                <w:sz w:val="20"/>
                <w:szCs w:val="20"/>
              </w:rPr>
              <w:t xml:space="preserve"> za odločanje kandidatov in kandidatk za poklice v vzgoji in izobraževanju.</w:t>
            </w:r>
          </w:p>
          <w:p w14:paraId="24D24DD3" w14:textId="7FDB48F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w:t>
            </w:r>
            <w:r w:rsidRPr="00D84308">
              <w:rPr>
                <w:rFonts w:eastAsia="Calibri" w:cstheme="minorHAnsi"/>
                <w:b/>
                <w:bCs/>
                <w:color w:val="000000"/>
                <w:sz w:val="20"/>
                <w:szCs w:val="20"/>
              </w:rPr>
              <w:t xml:space="preserve"> </w:t>
            </w:r>
            <w:r w:rsidRPr="00D84308">
              <w:rPr>
                <w:rFonts w:eastAsia="Calibri" w:cstheme="minorHAnsi"/>
                <w:color w:val="000000"/>
                <w:sz w:val="20"/>
                <w:szCs w:val="20"/>
              </w:rPr>
              <w:t>raziskati kulturne norme in pričakovanja v zvezi z vlogami spolov, ki lahko privabljajo ali odvračajo moške kandidate, da postanejo učitelji ter da razmišljajo o vodstvenih vlogah</w:t>
            </w:r>
            <w:r w:rsidR="00421D9A">
              <w:rPr>
                <w:rFonts w:eastAsia="Calibri" w:cstheme="minorHAnsi"/>
                <w:color w:val="000000"/>
                <w:sz w:val="20"/>
                <w:szCs w:val="20"/>
              </w:rPr>
              <w:t>.</w:t>
            </w:r>
          </w:p>
          <w:p w14:paraId="33004FC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CCC2ACB" w14:textId="77777777" w:rsidTr="00663D29">
        <w:trPr>
          <w:trHeight w:val="74"/>
        </w:trPr>
        <w:tc>
          <w:tcPr>
            <w:tcW w:w="47" w:type="pct"/>
          </w:tcPr>
          <w:p w14:paraId="00338C0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548EE7D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FF8080" w:fill="auto"/>
          </w:tcPr>
          <w:p w14:paraId="0960148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5" w:type="pct"/>
            <w:gridSpan w:val="2"/>
            <w:shd w:val="solid" w:color="FF8080" w:fill="auto"/>
          </w:tcPr>
          <w:p w14:paraId="4600012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gridSpan w:val="2"/>
            <w:shd w:val="solid" w:color="FF8080" w:fill="auto"/>
          </w:tcPr>
          <w:p w14:paraId="09389F3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shd w:val="solid" w:color="FF8080" w:fill="auto"/>
          </w:tcPr>
          <w:p w14:paraId="5C40D25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shd w:val="solid" w:color="FF8080" w:fill="auto"/>
          </w:tcPr>
          <w:p w14:paraId="3DD2AA9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shd w:val="solid" w:color="FF8080" w:fill="auto"/>
          </w:tcPr>
          <w:p w14:paraId="55E6A81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E369B7F" w14:textId="77777777" w:rsidTr="00663D29">
        <w:trPr>
          <w:gridAfter w:val="1"/>
          <w:wAfter w:w="8" w:type="pct"/>
          <w:trHeight w:val="212"/>
        </w:trPr>
        <w:tc>
          <w:tcPr>
            <w:tcW w:w="47" w:type="pct"/>
          </w:tcPr>
          <w:p w14:paraId="0F926173"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7DB138F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1" w:type="pct"/>
            <w:gridSpan w:val="6"/>
          </w:tcPr>
          <w:p w14:paraId="12E4354E"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Starostna struktura strokovnih delavcev</w:t>
            </w:r>
          </w:p>
        </w:tc>
        <w:tc>
          <w:tcPr>
            <w:tcW w:w="47" w:type="pct"/>
            <w:gridSpan w:val="2"/>
          </w:tcPr>
          <w:p w14:paraId="57DD9A5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6B76235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82E0036" w14:textId="77777777" w:rsidTr="00663D29">
        <w:trPr>
          <w:trHeight w:val="1556"/>
        </w:trPr>
        <w:tc>
          <w:tcPr>
            <w:tcW w:w="47" w:type="pct"/>
          </w:tcPr>
          <w:p w14:paraId="7FF81759"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6BA4A4B8"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51" w:type="pct"/>
          </w:tcPr>
          <w:p w14:paraId="26501C8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6" w:type="pct"/>
            <w:gridSpan w:val="4"/>
          </w:tcPr>
          <w:p w14:paraId="6A645B3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70C087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Sistem vzgoje in izobraževanja se sooča s staranjem učiteljske populacije. Povprečna starost osnovnošolskih učiteljev je 45 let, srednješolskih 49 let, povprečna starost ravnateljev pa še nekoliko višja. </w:t>
            </w:r>
          </w:p>
          <w:p w14:paraId="12508C0B" w14:textId="519E610D" w:rsidR="00B0074A" w:rsidRPr="00D84308" w:rsidRDefault="00B0074A" w:rsidP="00BE781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Staranje učiteljev je potrebno spremljati in pripravljati načrte za zagotavljanje zadostnega kadra v vzgoji in izobraževanju.</w:t>
            </w:r>
          </w:p>
        </w:tc>
        <w:tc>
          <w:tcPr>
            <w:tcW w:w="1540" w:type="pct"/>
            <w:gridSpan w:val="4"/>
          </w:tcPr>
          <w:p w14:paraId="37192B9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Podatki o starostni strukturi učiteljev kažejo, da je starejših od 50 let ena tretjina osnovnošolskih učiteljev in kar polovica srednješolskih učiteljev. V naslednjih 15 letih bo torej potrebno nadomestiti več kot tretjino učiteljev v osnovnih in srednjih šolah, zato je nujno spremljanje staranja učiteljev v povezavi z demografskimi projekcijami števila učencev in dejavniki na trgu dela, da bi lahko pravilno ocenili potrebe po učiteljih in zagotovili dovolj usposobljenega kadra, ki bo nadomestil odhajajoče izkušene in usposobljene učitelje.</w:t>
            </w:r>
          </w:p>
          <w:p w14:paraId="7F2DD396" w14:textId="77777777" w:rsidR="00B0074A" w:rsidRPr="00D84308" w:rsidRDefault="00B0074A" w:rsidP="00BE781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Ministrstvo spremlja potrebe po učiteljih v sistemu in pripravlja ukrepe za podporo čim večjemu ohranjanju zaposlenih v poklicu (zagotavljanje boljših pogojev za opravljanje poklica).</w:t>
            </w:r>
          </w:p>
          <w:p w14:paraId="7877D448" w14:textId="77777777" w:rsidR="00DB20C2" w:rsidRPr="00D84308" w:rsidRDefault="00DB20C2" w:rsidP="00BE7818">
            <w:pPr>
              <w:autoSpaceDE w:val="0"/>
              <w:autoSpaceDN w:val="0"/>
              <w:adjustRightInd w:val="0"/>
              <w:spacing w:after="0" w:line="240" w:lineRule="auto"/>
              <w:rPr>
                <w:rFonts w:eastAsia="Calibri" w:cstheme="minorHAnsi"/>
                <w:color w:val="000000"/>
                <w:sz w:val="20"/>
                <w:szCs w:val="20"/>
              </w:rPr>
            </w:pPr>
          </w:p>
          <w:p w14:paraId="430AD918" w14:textId="77777777" w:rsidR="00DB20C2" w:rsidRPr="00D84308" w:rsidRDefault="00DB20C2" w:rsidP="00BE7818">
            <w:pPr>
              <w:autoSpaceDE w:val="0"/>
              <w:autoSpaceDN w:val="0"/>
              <w:adjustRightInd w:val="0"/>
              <w:spacing w:after="0" w:line="240" w:lineRule="auto"/>
              <w:rPr>
                <w:rFonts w:eastAsia="Calibri" w:cstheme="minorHAnsi"/>
                <w:color w:val="000000"/>
                <w:sz w:val="20"/>
                <w:szCs w:val="20"/>
              </w:rPr>
            </w:pPr>
          </w:p>
          <w:p w14:paraId="1B124450" w14:textId="031C707A" w:rsidR="00DB20C2" w:rsidRPr="00D84308" w:rsidRDefault="00DB20C2" w:rsidP="00BE7818">
            <w:pPr>
              <w:autoSpaceDE w:val="0"/>
              <w:autoSpaceDN w:val="0"/>
              <w:adjustRightInd w:val="0"/>
              <w:spacing w:after="0" w:line="240" w:lineRule="auto"/>
              <w:rPr>
                <w:rFonts w:eastAsia="Calibri" w:cstheme="minorHAnsi"/>
                <w:color w:val="000000"/>
                <w:sz w:val="20"/>
                <w:szCs w:val="20"/>
              </w:rPr>
            </w:pPr>
          </w:p>
        </w:tc>
        <w:tc>
          <w:tcPr>
            <w:tcW w:w="2556" w:type="pct"/>
            <w:gridSpan w:val="2"/>
          </w:tcPr>
          <w:p w14:paraId="26D37433" w14:textId="1845DAF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1. Spremljanje demografskih in drugih dejavnikov</w:t>
            </w:r>
          </w:p>
          <w:p w14:paraId="191D98C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redno </w:t>
            </w:r>
            <w:r w:rsidRPr="00D84308">
              <w:rPr>
                <w:rFonts w:eastAsia="Calibri" w:cstheme="minorHAnsi"/>
                <w:color w:val="000000"/>
                <w:sz w:val="20"/>
                <w:szCs w:val="20"/>
              </w:rPr>
              <w:t>spremljanja staranja učiteljev in priprava ocen pričakovanega upokojevanja učiteljev in pokritosti povpraševanja po učiteljih.</w:t>
            </w:r>
          </w:p>
          <w:p w14:paraId="1F7AD260" w14:textId="4AED5200"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 Zagotavljanje kadra</w:t>
            </w:r>
          </w:p>
          <w:p w14:paraId="45E57CA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2.1: priprava ustreznih politik za zagotavljanje kadra: </w:t>
            </w:r>
            <w:r w:rsidRPr="00D84308">
              <w:rPr>
                <w:rFonts w:eastAsia="Calibri" w:cstheme="minorHAnsi"/>
                <w:color w:val="000000"/>
                <w:sz w:val="20"/>
                <w:szCs w:val="20"/>
              </w:rPr>
              <w:t>izboljševanje pogojev dela, privabljanje novih kandidatov za učitelje, promocija učiteljskega poklica, štipendijska politika, prilagajanje izobraževanja učiteljev potrebam na trgu.</w:t>
            </w:r>
          </w:p>
          <w:p w14:paraId="0FECBD7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37F6049" w14:textId="77777777" w:rsidTr="00663D29">
        <w:trPr>
          <w:trHeight w:val="212"/>
        </w:trPr>
        <w:tc>
          <w:tcPr>
            <w:tcW w:w="47" w:type="pct"/>
          </w:tcPr>
          <w:p w14:paraId="67CADA00"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51" w:type="pct"/>
          </w:tcPr>
          <w:p w14:paraId="6C1A2FA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tcPr>
          <w:p w14:paraId="43A30AF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5" w:type="pct"/>
            <w:gridSpan w:val="2"/>
          </w:tcPr>
          <w:p w14:paraId="60E84B6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gridSpan w:val="2"/>
          </w:tcPr>
          <w:p w14:paraId="4AA22FB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3" w:type="pct"/>
            <w:gridSpan w:val="2"/>
          </w:tcPr>
          <w:p w14:paraId="4B0D9C9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gridSpan w:val="2"/>
          </w:tcPr>
          <w:p w14:paraId="643DBC5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56" w:type="pct"/>
            <w:gridSpan w:val="2"/>
          </w:tcPr>
          <w:p w14:paraId="2F6EAA1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bl>
    <w:p w14:paraId="4549732B" w14:textId="0B5D6F73" w:rsidR="0053487F" w:rsidRDefault="0053487F">
      <w:bookmarkStart w:id="13" w:name="_Toc53662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
        <w:gridCol w:w="148"/>
        <w:gridCol w:w="148"/>
        <w:gridCol w:w="2217"/>
        <w:gridCol w:w="160"/>
        <w:gridCol w:w="4695"/>
        <w:gridCol w:w="148"/>
        <w:gridCol w:w="8040"/>
      </w:tblGrid>
      <w:tr w:rsidR="00B0074A" w:rsidRPr="006435EA" w14:paraId="38956414" w14:textId="77777777" w:rsidTr="003525FB">
        <w:trPr>
          <w:trHeight w:val="275"/>
        </w:trPr>
        <w:tc>
          <w:tcPr>
            <w:tcW w:w="2393" w:type="pct"/>
            <w:gridSpan w:val="6"/>
            <w:tcBorders>
              <w:top w:val="nil"/>
              <w:left w:val="nil"/>
              <w:bottom w:val="nil"/>
              <w:right w:val="nil"/>
            </w:tcBorders>
            <w:shd w:val="solid" w:color="CCFFFF" w:fill="auto"/>
          </w:tcPr>
          <w:p w14:paraId="089DB201" w14:textId="63AED5B5" w:rsidR="00B0074A" w:rsidRPr="006435EA" w:rsidRDefault="00B0074A" w:rsidP="00E8526B">
            <w:pPr>
              <w:pStyle w:val="Naslov3"/>
              <w:rPr>
                <w:rFonts w:eastAsia="Calibri"/>
              </w:rPr>
            </w:pPr>
            <w:r w:rsidRPr="006435EA">
              <w:rPr>
                <w:rFonts w:eastAsia="Calibri"/>
              </w:rPr>
              <w:t>UGOTAVLJANJE IN ZAGOTAVLJANJE KAKOVOSTI</w:t>
            </w:r>
            <w:bookmarkEnd w:id="13"/>
            <w:r w:rsidRPr="006435EA">
              <w:rPr>
                <w:rFonts w:eastAsia="Calibri"/>
              </w:rPr>
              <w:t xml:space="preserve"> </w:t>
            </w:r>
          </w:p>
        </w:tc>
        <w:tc>
          <w:tcPr>
            <w:tcW w:w="47" w:type="pct"/>
            <w:tcBorders>
              <w:left w:val="nil"/>
              <w:right w:val="nil"/>
            </w:tcBorders>
            <w:shd w:val="solid" w:color="CCFFFF" w:fill="auto"/>
          </w:tcPr>
          <w:p w14:paraId="24C28FE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tcBorders>
              <w:top w:val="nil"/>
              <w:left w:val="nil"/>
              <w:bottom w:val="nil"/>
              <w:right w:val="nil"/>
            </w:tcBorders>
            <w:shd w:val="solid" w:color="CCFFFF" w:fill="auto"/>
          </w:tcPr>
          <w:p w14:paraId="57176BF4"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73F017CF" w14:textId="77777777" w:rsidTr="003525FB">
        <w:trPr>
          <w:trHeight w:val="275"/>
        </w:trPr>
        <w:tc>
          <w:tcPr>
            <w:tcW w:w="47" w:type="pct"/>
            <w:tcBorders>
              <w:top w:val="nil"/>
              <w:left w:val="nil"/>
              <w:bottom w:val="nil"/>
              <w:right w:val="nil"/>
            </w:tcBorders>
          </w:tcPr>
          <w:p w14:paraId="562D3772"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tcBorders>
              <w:top w:val="nil"/>
              <w:left w:val="nil"/>
              <w:bottom w:val="nil"/>
              <w:right w:val="nil"/>
            </w:tcBorders>
            <w:shd w:val="solid" w:color="CCFFCC" w:fill="auto"/>
          </w:tcPr>
          <w:p w14:paraId="1FB4E4A3"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r w:rsidRPr="00D84308">
              <w:rPr>
                <w:rFonts w:eastAsia="Calibri" w:cstheme="minorHAnsi"/>
                <w:b/>
                <w:bCs/>
                <w:color w:val="339966"/>
                <w:sz w:val="20"/>
                <w:szCs w:val="20"/>
              </w:rPr>
              <w:t>EVALVACIJA IN SAMOEVALVACIJA</w:t>
            </w:r>
          </w:p>
        </w:tc>
        <w:tc>
          <w:tcPr>
            <w:tcW w:w="47" w:type="pct"/>
            <w:tcBorders>
              <w:left w:val="nil"/>
              <w:right w:val="nil"/>
            </w:tcBorders>
            <w:shd w:val="solid" w:color="CCFFCC" w:fill="auto"/>
          </w:tcPr>
          <w:p w14:paraId="79B3FAFB"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tcBorders>
              <w:top w:val="nil"/>
              <w:left w:val="nil"/>
              <w:bottom w:val="nil"/>
              <w:right w:val="nil"/>
            </w:tcBorders>
            <w:shd w:val="solid" w:color="CCFFCC" w:fill="auto"/>
          </w:tcPr>
          <w:p w14:paraId="08B0711D"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2DA96997" w14:textId="77777777" w:rsidTr="003525FB">
        <w:trPr>
          <w:trHeight w:val="212"/>
        </w:trPr>
        <w:tc>
          <w:tcPr>
            <w:tcW w:w="47" w:type="pct"/>
            <w:tcBorders>
              <w:top w:val="nil"/>
              <w:left w:val="nil"/>
              <w:bottom w:val="nil"/>
              <w:right w:val="nil"/>
            </w:tcBorders>
          </w:tcPr>
          <w:p w14:paraId="5CCE5BD4"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Borders>
              <w:top w:val="nil"/>
              <w:left w:val="nil"/>
              <w:bottom w:val="nil"/>
              <w:right w:val="nil"/>
            </w:tcBorders>
          </w:tcPr>
          <w:p w14:paraId="73A5C92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Borders>
              <w:top w:val="nil"/>
              <w:left w:val="nil"/>
              <w:bottom w:val="nil"/>
              <w:right w:val="nil"/>
            </w:tcBorders>
          </w:tcPr>
          <w:p w14:paraId="3A21CD28"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Samoevalvacija vzgojno-izobraževalnih zavodov in evalvacija sistema</w:t>
            </w:r>
          </w:p>
        </w:tc>
        <w:tc>
          <w:tcPr>
            <w:tcW w:w="47" w:type="pct"/>
            <w:tcBorders>
              <w:left w:val="nil"/>
              <w:right w:val="nil"/>
            </w:tcBorders>
          </w:tcPr>
          <w:p w14:paraId="3DC84D2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tcPr>
          <w:p w14:paraId="4845826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558A405" w14:textId="77777777" w:rsidTr="003525FB">
        <w:trPr>
          <w:trHeight w:val="1272"/>
        </w:trPr>
        <w:tc>
          <w:tcPr>
            <w:tcW w:w="47" w:type="pct"/>
            <w:tcBorders>
              <w:top w:val="nil"/>
              <w:left w:val="nil"/>
              <w:bottom w:val="nil"/>
              <w:right w:val="nil"/>
            </w:tcBorders>
          </w:tcPr>
          <w:p w14:paraId="57447F19"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Borders>
              <w:top w:val="nil"/>
              <w:left w:val="nil"/>
              <w:bottom w:val="nil"/>
              <w:right w:val="nil"/>
            </w:tcBorders>
          </w:tcPr>
          <w:p w14:paraId="79CCD99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Borders>
              <w:top w:val="nil"/>
              <w:left w:val="nil"/>
              <w:bottom w:val="nil"/>
              <w:right w:val="nil"/>
            </w:tcBorders>
          </w:tcPr>
          <w:p w14:paraId="42C46B3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Borders>
              <w:top w:val="nil"/>
              <w:left w:val="nil"/>
              <w:bottom w:val="nil"/>
              <w:right w:val="nil"/>
            </w:tcBorders>
          </w:tcPr>
          <w:p w14:paraId="04512207"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p>
          <w:p w14:paraId="3793173F" w14:textId="1049112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Nacionalni okvir ugotavljanja in zagotavljanja kakovosti </w:t>
            </w:r>
            <w:r w:rsidR="00421D9A">
              <w:rPr>
                <w:rFonts w:eastAsia="Calibri" w:cstheme="minorHAnsi"/>
                <w:color w:val="000000"/>
                <w:sz w:val="20"/>
                <w:szCs w:val="20"/>
              </w:rPr>
              <w:t>v</w:t>
            </w:r>
            <w:r w:rsidRPr="00D84308">
              <w:rPr>
                <w:rFonts w:eastAsia="Calibri" w:cstheme="minorHAnsi"/>
                <w:color w:val="000000"/>
                <w:sz w:val="20"/>
                <w:szCs w:val="20"/>
              </w:rPr>
              <w:t xml:space="preserve"> vzgoj</w:t>
            </w:r>
            <w:r w:rsidR="00421D9A">
              <w:rPr>
                <w:rFonts w:eastAsia="Calibri" w:cstheme="minorHAnsi"/>
                <w:color w:val="000000"/>
                <w:sz w:val="20"/>
                <w:szCs w:val="20"/>
              </w:rPr>
              <w:t>i</w:t>
            </w:r>
            <w:r w:rsidRPr="00D84308">
              <w:rPr>
                <w:rFonts w:eastAsia="Calibri" w:cstheme="minorHAnsi"/>
                <w:color w:val="000000"/>
                <w:sz w:val="20"/>
                <w:szCs w:val="20"/>
              </w:rPr>
              <w:t xml:space="preserve"> in izobraževanj</w:t>
            </w:r>
            <w:r w:rsidR="00421D9A">
              <w:rPr>
                <w:rFonts w:eastAsia="Calibri" w:cstheme="minorHAnsi"/>
                <w:color w:val="000000"/>
                <w:sz w:val="20"/>
                <w:szCs w:val="20"/>
              </w:rPr>
              <w:t>u</w:t>
            </w:r>
            <w:r w:rsidRPr="00D84308">
              <w:rPr>
                <w:rFonts w:eastAsia="Calibri" w:cstheme="minorHAnsi"/>
                <w:color w:val="000000"/>
                <w:sz w:val="20"/>
                <w:szCs w:val="20"/>
              </w:rPr>
              <w:t>, MIZŠ, 2017</w:t>
            </w:r>
          </w:p>
        </w:tc>
        <w:tc>
          <w:tcPr>
            <w:tcW w:w="1542" w:type="pct"/>
            <w:gridSpan w:val="2"/>
            <w:tcBorders>
              <w:top w:val="nil"/>
              <w:left w:val="nil"/>
              <w:bottom w:val="nil"/>
              <w:right w:val="nil"/>
            </w:tcBorders>
          </w:tcPr>
          <w:p w14:paraId="20EFA847" w14:textId="162B93E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sodobni družbi prevladuj</w:t>
            </w:r>
            <w:r w:rsidR="00421D9A">
              <w:rPr>
                <w:rFonts w:eastAsia="Calibri" w:cstheme="minorHAnsi"/>
                <w:color w:val="000000"/>
                <w:sz w:val="20"/>
                <w:szCs w:val="20"/>
              </w:rPr>
              <w:t>e</w:t>
            </w:r>
            <w:r w:rsidRPr="00D84308">
              <w:rPr>
                <w:rFonts w:eastAsia="Calibri" w:cstheme="minorHAnsi"/>
                <w:color w:val="000000"/>
                <w:sz w:val="20"/>
                <w:szCs w:val="20"/>
              </w:rPr>
              <w:t xml:space="preserve"> koncept ugotavljanja in zagotavljanja kakovosti v proces vzgoje in izobraževanja, ki vnaša dispozitive varnosti</w:t>
            </w:r>
            <w:r w:rsidR="00421D9A">
              <w:rPr>
                <w:rFonts w:eastAsia="Calibri" w:cstheme="minorHAnsi"/>
                <w:color w:val="000000"/>
                <w:sz w:val="20"/>
                <w:szCs w:val="20"/>
              </w:rPr>
              <w:t>;</w:t>
            </w:r>
            <w:r w:rsidRPr="00D84308">
              <w:rPr>
                <w:rFonts w:eastAsia="Calibri" w:cstheme="minorHAnsi"/>
                <w:color w:val="000000"/>
                <w:sz w:val="20"/>
                <w:szCs w:val="20"/>
              </w:rPr>
              <w:t xml:space="preserve"> ob sočasnem umiku klasičnega koncepta nadzora nad šolami se vzpostavljajo novi mehanizmi predvsem v oblikah skrbi zase, za lastno delo in prihodnost šole. </w:t>
            </w:r>
          </w:p>
          <w:p w14:paraId="25175DD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C780E3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Razvojne aktivnosti:</w:t>
            </w:r>
          </w:p>
          <w:p w14:paraId="74C56F20" w14:textId="20D675F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Projekt ESS OPK (2016</w:t>
            </w:r>
            <w:r w:rsidR="00421D9A">
              <w:rPr>
                <w:rFonts w:eastAsia="Calibri" w:cstheme="minorHAnsi"/>
                <w:color w:val="000000"/>
                <w:sz w:val="20"/>
                <w:szCs w:val="20"/>
              </w:rPr>
              <w:t>–</w:t>
            </w:r>
            <w:r w:rsidRPr="00D84308">
              <w:rPr>
                <w:rFonts w:eastAsia="Calibri" w:cstheme="minorHAnsi"/>
                <w:color w:val="000000"/>
                <w:sz w:val="20"/>
                <w:szCs w:val="20"/>
              </w:rPr>
              <w:t>2019) "Vzpostavitev, dopolnitev in pilotni preizkus modela ugotavljanja in zagotavljanja kakovosti na področju vzgoje in izobraževanja": opredelitev standardov in kazalnikov kakovosti s samoevalvacijo (zbirka Kakovost v vrtcih in šolah, ŠR 2019), izpostavljena potreba po vzpostavitvi strokovnih jeder za kakovost na šolah in vrtcih</w:t>
            </w:r>
            <w:r w:rsidR="00421D9A">
              <w:rPr>
                <w:rFonts w:eastAsia="Calibri" w:cstheme="minorHAnsi"/>
                <w:color w:val="000000"/>
                <w:sz w:val="20"/>
                <w:szCs w:val="20"/>
              </w:rPr>
              <w:t>.</w:t>
            </w:r>
          </w:p>
          <w:p w14:paraId="55450C18" w14:textId="019F2B5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Pripravljen</w:t>
            </w:r>
            <w:r w:rsidR="00421D9A">
              <w:rPr>
                <w:rFonts w:eastAsia="Calibri" w:cstheme="minorHAnsi"/>
                <w:color w:val="000000"/>
                <w:sz w:val="20"/>
                <w:szCs w:val="20"/>
              </w:rPr>
              <w:t xml:space="preserve"> je</w:t>
            </w:r>
            <w:r w:rsidRPr="00D84308">
              <w:rPr>
                <w:rFonts w:eastAsia="Calibri" w:cstheme="minorHAnsi"/>
                <w:color w:val="000000"/>
                <w:sz w:val="20"/>
                <w:szCs w:val="20"/>
              </w:rPr>
              <w:t xml:space="preserve"> nov projekt ESS KAKOVOST 3.0, ki čaka na odločitev SVRK; projekt nadgrajuje razvoj procesov UZK s samoevalvacijo in evalvacijo sistema.</w:t>
            </w:r>
          </w:p>
          <w:p w14:paraId="54EDDD18" w14:textId="0705D2C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Vzporedno z že vzpostavljeno samoevalvacijo bodo ohranjene različne oblike zunanje evalvacije, ki so že v veljavi (Inšpektorat RS za šolstvo, NPZ, matura, poklicna matura, mednarodno primerjalno ugotavljanje dosežkov učencev na posamičnih področjih učenja</w:t>
            </w:r>
            <w:r w:rsidR="00421D9A">
              <w:rPr>
                <w:rFonts w:eastAsia="Calibri" w:cstheme="minorHAnsi"/>
                <w:color w:val="000000"/>
                <w:sz w:val="20"/>
                <w:szCs w:val="20"/>
              </w:rPr>
              <w:t xml:space="preserve"> z</w:t>
            </w:r>
            <w:r w:rsidRPr="00D84308">
              <w:rPr>
                <w:rFonts w:eastAsia="Calibri" w:cstheme="minorHAnsi"/>
                <w:color w:val="000000"/>
                <w:sz w:val="20"/>
                <w:szCs w:val="20"/>
              </w:rPr>
              <w:t xml:space="preserve"> mednarodni</w:t>
            </w:r>
            <w:r w:rsidR="00421D9A">
              <w:rPr>
                <w:rFonts w:eastAsia="Calibri" w:cstheme="minorHAnsi"/>
                <w:color w:val="000000"/>
                <w:sz w:val="20"/>
                <w:szCs w:val="20"/>
              </w:rPr>
              <w:t>mi</w:t>
            </w:r>
            <w:r w:rsidRPr="00D84308">
              <w:rPr>
                <w:rFonts w:eastAsia="Calibri" w:cstheme="minorHAnsi"/>
                <w:color w:val="000000"/>
                <w:sz w:val="20"/>
                <w:szCs w:val="20"/>
              </w:rPr>
              <w:t xml:space="preserve"> raziskav</w:t>
            </w:r>
            <w:r w:rsidR="00421D9A">
              <w:rPr>
                <w:rFonts w:eastAsia="Calibri" w:cstheme="minorHAnsi"/>
                <w:color w:val="000000"/>
                <w:sz w:val="20"/>
                <w:szCs w:val="20"/>
              </w:rPr>
              <w:t>ami</w:t>
            </w:r>
            <w:r w:rsidRPr="00D84308">
              <w:rPr>
                <w:rFonts w:eastAsia="Calibri" w:cstheme="minorHAnsi"/>
                <w:color w:val="000000"/>
                <w:sz w:val="20"/>
                <w:szCs w:val="20"/>
              </w:rPr>
              <w:t xml:space="preserve">, nacionalne evalvacijske študije, postopki posodabljanja vzgojno-izobraževalnega dela). </w:t>
            </w:r>
          </w:p>
          <w:p w14:paraId="46E7FDFA" w14:textId="77777777" w:rsidR="00B0074A" w:rsidRDefault="00B0074A" w:rsidP="00BE781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Vzpostavljeno je delovno telo MIZŠ Svet za kakovost in evalvacije. </w:t>
            </w:r>
          </w:p>
          <w:p w14:paraId="3BE3C3BB" w14:textId="144F727E" w:rsidR="00421D9A" w:rsidRPr="00D84308" w:rsidRDefault="00421D9A" w:rsidP="00BE7818">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tcPr>
          <w:p w14:paraId="2BD8B008" w14:textId="5E78452B"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Implementirati celovit sistem ugotavljanja in zagotavljanja kakovosti vzgojno-izobraževalnega sistema</w:t>
            </w:r>
          </w:p>
          <w:p w14:paraId="32E5E73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vzpostaviti okvir kazalnikov kakovosti na ravni sistema </w:t>
            </w:r>
            <w:r w:rsidRPr="00D84308">
              <w:rPr>
                <w:rFonts w:eastAsia="Calibri" w:cstheme="minorHAnsi"/>
                <w:color w:val="000000"/>
                <w:sz w:val="20"/>
                <w:szCs w:val="20"/>
              </w:rPr>
              <w:t xml:space="preserve">in njihovo redno spremljanje. </w:t>
            </w:r>
          </w:p>
          <w:p w14:paraId="38E5022D" w14:textId="4702648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okrepiti absorpcijske in analitske procese </w:t>
            </w:r>
            <w:r w:rsidRPr="00D84308">
              <w:rPr>
                <w:rFonts w:eastAsia="Calibri" w:cstheme="minorHAnsi"/>
                <w:color w:val="000000"/>
                <w:sz w:val="20"/>
                <w:szCs w:val="20"/>
              </w:rPr>
              <w:t>za podporo na podatkih temelječem odločanju na ravni zavodov in na ravni sistema.</w:t>
            </w:r>
          </w:p>
          <w:p w14:paraId="44914B3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1.3: vzpostaviti prenos samoevalvacijskih ugotovitev vrtcev in šol na raven sistema.</w:t>
            </w:r>
          </w:p>
          <w:p w14:paraId="14FF792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razširiti rabo pilotno razvitih standardov in kazalnikov kakovosti </w:t>
            </w:r>
            <w:r w:rsidRPr="00D84308">
              <w:rPr>
                <w:rFonts w:eastAsia="Calibri" w:cstheme="minorHAnsi"/>
                <w:color w:val="000000"/>
                <w:sz w:val="20"/>
                <w:szCs w:val="20"/>
              </w:rPr>
              <w:t>v procesu samoevalvacije na vse (večino, kritično maso) zavodov.</w:t>
            </w:r>
          </w:p>
          <w:p w14:paraId="27D70CB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posodobiti proces posodabljanja programov </w:t>
            </w:r>
            <w:r w:rsidRPr="00D84308">
              <w:rPr>
                <w:rFonts w:eastAsia="Calibri" w:cstheme="minorHAnsi"/>
                <w:color w:val="000000"/>
                <w:sz w:val="20"/>
                <w:szCs w:val="20"/>
              </w:rPr>
              <w:t>(nekateri niso posodobljeni že desetletja).</w:t>
            </w:r>
          </w:p>
          <w:p w14:paraId="001033AF"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1.6: določiti status predlaganemu okviru UZK.</w:t>
            </w:r>
          </w:p>
          <w:p w14:paraId="089B7A9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1.7: ponovno opredeliti pristojnosti in naloge Sveta za kakovost in evalvacije.</w:t>
            </w:r>
          </w:p>
          <w:p w14:paraId="4FB9FD25" w14:textId="41D85E9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1.8: krepiti strokovna jedra na zavodih </w:t>
            </w:r>
            <w:r w:rsidRPr="00D84308">
              <w:rPr>
                <w:rFonts w:eastAsia="Calibri" w:cstheme="minorHAnsi"/>
                <w:color w:val="000000"/>
                <w:sz w:val="20"/>
                <w:szCs w:val="20"/>
              </w:rPr>
              <w:t>s področja izobraževanja ter njihovo povezovanje v medinstitucionalno koordinacijo.</w:t>
            </w:r>
          </w:p>
          <w:p w14:paraId="2D314E3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1.9: razvoj (IKT) orodij </w:t>
            </w:r>
            <w:r w:rsidRPr="00D84308">
              <w:rPr>
                <w:rFonts w:eastAsia="Calibri" w:cstheme="minorHAnsi"/>
                <w:color w:val="000000"/>
                <w:sz w:val="20"/>
                <w:szCs w:val="20"/>
              </w:rPr>
              <w:t>za podporo samoevalvaciji.</w:t>
            </w:r>
          </w:p>
          <w:p w14:paraId="5792C9E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893F4F4" w14:textId="77777777" w:rsidTr="003525FB">
        <w:trPr>
          <w:trHeight w:val="84"/>
        </w:trPr>
        <w:tc>
          <w:tcPr>
            <w:tcW w:w="47" w:type="pct"/>
            <w:tcBorders>
              <w:top w:val="nil"/>
              <w:left w:val="nil"/>
              <w:bottom w:val="nil"/>
              <w:right w:val="nil"/>
            </w:tcBorders>
          </w:tcPr>
          <w:p w14:paraId="24992C6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Borders>
              <w:top w:val="nil"/>
              <w:left w:val="nil"/>
              <w:bottom w:val="nil"/>
              <w:right w:val="nil"/>
            </w:tcBorders>
          </w:tcPr>
          <w:p w14:paraId="234879E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Borders>
              <w:top w:val="nil"/>
              <w:left w:val="nil"/>
              <w:bottom w:val="nil"/>
              <w:right w:val="nil"/>
            </w:tcBorders>
            <w:shd w:val="solid" w:color="FF8080" w:fill="auto"/>
          </w:tcPr>
          <w:p w14:paraId="2E7965A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tcBorders>
              <w:top w:val="nil"/>
              <w:left w:val="nil"/>
              <w:bottom w:val="nil"/>
              <w:right w:val="nil"/>
            </w:tcBorders>
            <w:shd w:val="solid" w:color="FF8080" w:fill="auto"/>
          </w:tcPr>
          <w:p w14:paraId="023D0C7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tcBorders>
              <w:top w:val="nil"/>
              <w:left w:val="nil"/>
              <w:bottom w:val="nil"/>
              <w:right w:val="nil"/>
            </w:tcBorders>
            <w:shd w:val="solid" w:color="FF8080" w:fill="auto"/>
          </w:tcPr>
          <w:p w14:paraId="7B12DF9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Borders>
              <w:top w:val="nil"/>
              <w:left w:val="nil"/>
              <w:bottom w:val="nil"/>
              <w:right w:val="nil"/>
            </w:tcBorders>
            <w:shd w:val="solid" w:color="FF8080" w:fill="auto"/>
          </w:tcPr>
          <w:p w14:paraId="1E18282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Borders>
              <w:left w:val="nil"/>
              <w:right w:val="nil"/>
            </w:tcBorders>
            <w:shd w:val="solid" w:color="FF8080" w:fill="auto"/>
          </w:tcPr>
          <w:p w14:paraId="1FC8520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shd w:val="solid" w:color="FF8080" w:fill="auto"/>
          </w:tcPr>
          <w:p w14:paraId="62FFC0C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37F418B" w14:textId="77777777" w:rsidTr="003525FB">
        <w:trPr>
          <w:trHeight w:val="275"/>
        </w:trPr>
        <w:tc>
          <w:tcPr>
            <w:tcW w:w="47" w:type="pct"/>
            <w:tcBorders>
              <w:top w:val="nil"/>
              <w:left w:val="nil"/>
              <w:bottom w:val="nil"/>
              <w:right w:val="nil"/>
            </w:tcBorders>
          </w:tcPr>
          <w:p w14:paraId="2F28F9E0"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Borders>
              <w:top w:val="nil"/>
              <w:left w:val="nil"/>
              <w:bottom w:val="nil"/>
              <w:right w:val="nil"/>
            </w:tcBorders>
          </w:tcPr>
          <w:p w14:paraId="5206D9EB"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804" w:type="pct"/>
            <w:gridSpan w:val="3"/>
            <w:tcBorders>
              <w:top w:val="nil"/>
              <w:left w:val="nil"/>
              <w:bottom w:val="nil"/>
              <w:right w:val="nil"/>
            </w:tcBorders>
          </w:tcPr>
          <w:p w14:paraId="6BE2FA83"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Inšpektorat RS za šolstvo in šport</w:t>
            </w:r>
          </w:p>
        </w:tc>
        <w:tc>
          <w:tcPr>
            <w:tcW w:w="1495" w:type="pct"/>
            <w:tcBorders>
              <w:top w:val="nil"/>
              <w:left w:val="nil"/>
              <w:bottom w:val="nil"/>
              <w:right w:val="nil"/>
            </w:tcBorders>
          </w:tcPr>
          <w:p w14:paraId="7DB1743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Borders>
              <w:left w:val="nil"/>
              <w:right w:val="nil"/>
            </w:tcBorders>
          </w:tcPr>
          <w:p w14:paraId="1BC543B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tcPr>
          <w:p w14:paraId="79C3B18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9AD2EDA" w14:textId="77777777" w:rsidTr="003525FB">
        <w:trPr>
          <w:trHeight w:val="125"/>
        </w:trPr>
        <w:tc>
          <w:tcPr>
            <w:tcW w:w="47" w:type="pct"/>
            <w:tcBorders>
              <w:top w:val="nil"/>
              <w:left w:val="nil"/>
              <w:bottom w:val="nil"/>
              <w:right w:val="nil"/>
            </w:tcBorders>
          </w:tcPr>
          <w:p w14:paraId="24024ABD"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Borders>
              <w:top w:val="nil"/>
              <w:left w:val="nil"/>
              <w:bottom w:val="nil"/>
              <w:right w:val="nil"/>
            </w:tcBorders>
          </w:tcPr>
          <w:p w14:paraId="06F9F4F4"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Borders>
              <w:top w:val="nil"/>
              <w:left w:val="nil"/>
              <w:bottom w:val="nil"/>
              <w:right w:val="nil"/>
            </w:tcBorders>
          </w:tcPr>
          <w:p w14:paraId="3E36E246"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06" w:type="pct"/>
            <w:tcBorders>
              <w:top w:val="nil"/>
              <w:left w:val="nil"/>
              <w:bottom w:val="nil"/>
              <w:right w:val="nil"/>
            </w:tcBorders>
          </w:tcPr>
          <w:p w14:paraId="5A9362A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33CAEF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 o šolski inšpekciji</w:t>
            </w:r>
          </w:p>
        </w:tc>
        <w:tc>
          <w:tcPr>
            <w:tcW w:w="51" w:type="pct"/>
            <w:tcBorders>
              <w:top w:val="nil"/>
              <w:left w:val="nil"/>
              <w:bottom w:val="nil"/>
              <w:right w:val="nil"/>
            </w:tcBorders>
          </w:tcPr>
          <w:p w14:paraId="2A10C45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Borders>
              <w:top w:val="nil"/>
              <w:left w:val="nil"/>
              <w:bottom w:val="nil"/>
              <w:right w:val="nil"/>
            </w:tcBorders>
          </w:tcPr>
          <w:p w14:paraId="604A4268" w14:textId="24B0EFB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Šolska inšpekcija opravlja neposreden nadzor nad izvajanjem zakonov, drugih predpisov in aktov, ki urejajo organizacijo </w:t>
            </w:r>
            <w:r w:rsidR="00421D9A">
              <w:rPr>
                <w:rFonts w:eastAsia="Calibri" w:cstheme="minorHAnsi"/>
                <w:color w:val="000000"/>
                <w:sz w:val="20"/>
                <w:szCs w:val="20"/>
              </w:rPr>
              <w:t>in</w:t>
            </w:r>
            <w:r w:rsidRPr="00D84308">
              <w:rPr>
                <w:rFonts w:eastAsia="Calibri" w:cstheme="minorHAnsi"/>
                <w:color w:val="000000"/>
                <w:sz w:val="20"/>
                <w:szCs w:val="20"/>
              </w:rPr>
              <w:t xml:space="preserve"> opravljanje dejavnosti vzgoje in izobraževanja. Nadzor šolske inšpekcije je večplasten, z zagotavljanjem regulatorne zanke ministrstvu kot oblikovalcu politik z odgovori o realizaciji in delovanju sprejetih šolskih politik in predpisov do preventivnega delovanja in tudi pri odstopajočih primerih represivnega ukrepanja v razmerju do nadzorovanih zavodov.</w:t>
            </w:r>
          </w:p>
          <w:p w14:paraId="1BE27E1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5B0B872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Bela knjiga 2011 podaja izhodišča za sistemske spremembe inšpekcijskega nadzora šolske inšpekcije in njene krepitve kot zunanjega evalvatorja.</w:t>
            </w:r>
          </w:p>
          <w:p w14:paraId="644BC9D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tcPr>
          <w:p w14:paraId="4A8C0B0F" w14:textId="32E90FCE"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Rekonceptualizacija dela Inšpektorata RS za šolstvo in šport</w:t>
            </w:r>
          </w:p>
          <w:p w14:paraId="79912E3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sprejeti izhodišča za sistemsko delo Inšpektorata RS za šolstvo in šport s spremembami konceptualnega dela </w:t>
            </w:r>
            <w:r w:rsidRPr="00D84308">
              <w:rPr>
                <w:rFonts w:eastAsia="Calibri" w:cstheme="minorHAnsi"/>
                <w:color w:val="000000"/>
                <w:sz w:val="20"/>
                <w:szCs w:val="20"/>
              </w:rPr>
              <w:t xml:space="preserve">izvajanja inšpekcijskega dela. </w:t>
            </w:r>
          </w:p>
          <w:p w14:paraId="51A7DAA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krepiti inšpektorat kot zunanjega evalvatorja</w:t>
            </w:r>
            <w:r w:rsidRPr="00D84308">
              <w:rPr>
                <w:rFonts w:eastAsia="Calibri" w:cstheme="minorHAnsi"/>
                <w:color w:val="000000"/>
                <w:sz w:val="20"/>
                <w:szCs w:val="20"/>
              </w:rPr>
              <w:t xml:space="preserve"> preko sistemskih sprememb in ustrezne sistemske upravne zanke. </w:t>
            </w:r>
          </w:p>
          <w:p w14:paraId="2F7C7304" w14:textId="77777777" w:rsidR="00B0074A" w:rsidRPr="00D84308" w:rsidRDefault="00B0074A" w:rsidP="00B0074A">
            <w:pPr>
              <w:autoSpaceDE w:val="0"/>
              <w:autoSpaceDN w:val="0"/>
              <w:adjustRightInd w:val="0"/>
              <w:spacing w:after="0" w:line="240" w:lineRule="auto"/>
              <w:rPr>
                <w:rFonts w:eastAsia="Times New Roman" w:cstheme="minorHAnsi"/>
                <w:bCs/>
                <w:color w:val="333333"/>
                <w:sz w:val="20"/>
                <w:szCs w:val="20"/>
                <w:lang w:eastAsia="sl-SI"/>
              </w:rPr>
            </w:pPr>
            <w:r w:rsidRPr="00D84308">
              <w:rPr>
                <w:rFonts w:eastAsia="Calibri" w:cstheme="minorHAnsi"/>
                <w:color w:val="000000"/>
                <w:sz w:val="20"/>
                <w:szCs w:val="20"/>
              </w:rPr>
              <w:t xml:space="preserve">Predlog 1.3: </w:t>
            </w:r>
            <w:r w:rsidRPr="00D84308">
              <w:rPr>
                <w:rFonts w:eastAsia="Times New Roman" w:cstheme="minorHAnsi"/>
                <w:bCs/>
                <w:color w:val="333333"/>
                <w:sz w:val="20"/>
                <w:szCs w:val="20"/>
                <w:lang w:eastAsia="sl-SI"/>
              </w:rPr>
              <w:t>opravljanje rednih inšpekcijski nadzor v vrtcih in šolah praviloma vsako peto leto.</w:t>
            </w:r>
          </w:p>
          <w:p w14:paraId="54553053" w14:textId="7B92C95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1.4: </w:t>
            </w:r>
            <w:r w:rsidRPr="00D84308">
              <w:rPr>
                <w:rFonts w:eastAsia="Times New Roman" w:cstheme="minorHAnsi"/>
                <w:bCs/>
                <w:color w:val="333333"/>
                <w:sz w:val="20"/>
                <w:szCs w:val="20"/>
                <w:lang w:eastAsia="sl-SI"/>
              </w:rPr>
              <w:t xml:space="preserve">izvajanje nadzora nad posameznimi segmenti vzgoje in izobraževanja v velikem številu zavodov in izvajalcev športnih dejavnosti v relativno kratkem časovnem obdobju ter </w:t>
            </w:r>
            <w:r w:rsidRPr="00D84308">
              <w:rPr>
                <w:rFonts w:eastAsia="Calibri" w:cstheme="minorHAnsi"/>
                <w:color w:val="000000"/>
                <w:sz w:val="20"/>
                <w:szCs w:val="20"/>
              </w:rPr>
              <w:t xml:space="preserve">na </w:t>
            </w:r>
            <w:r w:rsidR="009014B0">
              <w:rPr>
                <w:rFonts w:eastAsia="Calibri" w:cstheme="minorHAnsi"/>
                <w:color w:val="000000"/>
                <w:sz w:val="20"/>
                <w:szCs w:val="20"/>
              </w:rPr>
              <w:t>osnovi</w:t>
            </w:r>
            <w:r w:rsidRPr="00D84308">
              <w:rPr>
                <w:rFonts w:eastAsia="Calibri" w:cstheme="minorHAnsi"/>
                <w:color w:val="000000"/>
                <w:sz w:val="20"/>
                <w:szCs w:val="20"/>
              </w:rPr>
              <w:t xml:space="preserve"> ugotovitev nadzorov posredovati resornemu ministru poročilo in eventualne predloge rešitev.</w:t>
            </w:r>
          </w:p>
          <w:p w14:paraId="632BD21E" w14:textId="321020E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w:t>
            </w:r>
            <w:r w:rsidRPr="00D84308">
              <w:rPr>
                <w:rFonts w:eastAsia="Calibri" w:cstheme="minorHAnsi"/>
                <w:b/>
                <w:bCs/>
                <w:color w:val="000000"/>
                <w:sz w:val="20"/>
                <w:szCs w:val="20"/>
              </w:rPr>
              <w:t xml:space="preserve"> 1.</w:t>
            </w:r>
            <w:r w:rsidRPr="00D84308">
              <w:rPr>
                <w:rFonts w:eastAsia="Calibri" w:cstheme="minorHAnsi"/>
                <w:bCs/>
                <w:color w:val="000000"/>
                <w:sz w:val="20"/>
                <w:szCs w:val="20"/>
              </w:rPr>
              <w:t>5</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preoblikovanje dela inšpekcije v smislu večje funkcionalnosti. Pri tem se je potrebno osredotočiti na spremembe </w:t>
            </w:r>
            <w:r w:rsidR="009014B0">
              <w:rPr>
                <w:rFonts w:eastAsia="Calibri" w:cstheme="minorHAnsi"/>
                <w:color w:val="000000"/>
                <w:sz w:val="20"/>
                <w:szCs w:val="20"/>
              </w:rPr>
              <w:t>v</w:t>
            </w:r>
            <w:r w:rsidRPr="00D84308">
              <w:rPr>
                <w:rFonts w:eastAsia="Calibri" w:cstheme="minorHAnsi"/>
                <w:color w:val="000000"/>
                <w:sz w:val="20"/>
                <w:szCs w:val="20"/>
              </w:rPr>
              <w:t xml:space="preserve"> svetovanj</w:t>
            </w:r>
            <w:r w:rsidR="009014B0">
              <w:rPr>
                <w:rFonts w:eastAsia="Calibri" w:cstheme="minorHAnsi"/>
                <w:color w:val="000000"/>
                <w:sz w:val="20"/>
                <w:szCs w:val="20"/>
              </w:rPr>
              <w:t>u</w:t>
            </w:r>
            <w:r w:rsidRPr="00D84308">
              <w:rPr>
                <w:rFonts w:eastAsia="Calibri" w:cstheme="minorHAnsi"/>
                <w:color w:val="000000"/>
                <w:sz w:val="20"/>
                <w:szCs w:val="20"/>
              </w:rPr>
              <w:t xml:space="preserve"> zavezancem ter na formalni vidik nadzorstvene pristojnosti inšpektorata. Temelj predstavljajo preventivna ravnanja in svetovanja, razen v okviru, ko se ne spoštujejo priporočila in navodila.</w:t>
            </w:r>
          </w:p>
          <w:p w14:paraId="2328AD4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6A8D4C1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9B59967" w14:textId="77777777" w:rsidTr="003525FB">
        <w:trPr>
          <w:trHeight w:val="84"/>
        </w:trPr>
        <w:tc>
          <w:tcPr>
            <w:tcW w:w="47" w:type="pct"/>
            <w:tcBorders>
              <w:top w:val="nil"/>
              <w:left w:val="nil"/>
              <w:bottom w:val="nil"/>
              <w:right w:val="nil"/>
            </w:tcBorders>
          </w:tcPr>
          <w:p w14:paraId="13EB3DE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Borders>
              <w:top w:val="nil"/>
              <w:left w:val="nil"/>
              <w:bottom w:val="nil"/>
              <w:right w:val="nil"/>
            </w:tcBorders>
          </w:tcPr>
          <w:p w14:paraId="42B1D50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Borders>
              <w:top w:val="nil"/>
              <w:left w:val="nil"/>
              <w:bottom w:val="nil"/>
              <w:right w:val="nil"/>
            </w:tcBorders>
            <w:shd w:val="solid" w:color="FF8080" w:fill="auto"/>
          </w:tcPr>
          <w:p w14:paraId="3B4643C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tcBorders>
              <w:top w:val="nil"/>
              <w:left w:val="nil"/>
              <w:bottom w:val="nil"/>
              <w:right w:val="nil"/>
            </w:tcBorders>
            <w:shd w:val="solid" w:color="FF8080" w:fill="auto"/>
          </w:tcPr>
          <w:p w14:paraId="11A3527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tcBorders>
              <w:top w:val="nil"/>
              <w:left w:val="nil"/>
              <w:bottom w:val="nil"/>
              <w:right w:val="nil"/>
            </w:tcBorders>
            <w:shd w:val="solid" w:color="FF8080" w:fill="auto"/>
          </w:tcPr>
          <w:p w14:paraId="41A0181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Borders>
              <w:top w:val="nil"/>
              <w:left w:val="nil"/>
              <w:bottom w:val="nil"/>
              <w:right w:val="nil"/>
            </w:tcBorders>
            <w:shd w:val="solid" w:color="FF8080" w:fill="auto"/>
          </w:tcPr>
          <w:p w14:paraId="35C826C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Borders>
              <w:left w:val="nil"/>
              <w:right w:val="nil"/>
            </w:tcBorders>
            <w:shd w:val="solid" w:color="FF8080" w:fill="auto"/>
          </w:tcPr>
          <w:p w14:paraId="5A84A1F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shd w:val="solid" w:color="FF8080" w:fill="auto"/>
          </w:tcPr>
          <w:p w14:paraId="2D47773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747D040" w14:textId="77777777" w:rsidTr="003525FB">
        <w:trPr>
          <w:trHeight w:val="275"/>
        </w:trPr>
        <w:tc>
          <w:tcPr>
            <w:tcW w:w="47" w:type="pct"/>
            <w:tcBorders>
              <w:top w:val="nil"/>
              <w:left w:val="nil"/>
              <w:bottom w:val="nil"/>
              <w:right w:val="nil"/>
            </w:tcBorders>
          </w:tcPr>
          <w:p w14:paraId="36CADA23"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Borders>
              <w:top w:val="nil"/>
              <w:left w:val="nil"/>
              <w:bottom w:val="nil"/>
              <w:right w:val="nil"/>
            </w:tcBorders>
          </w:tcPr>
          <w:p w14:paraId="1F1F42C3"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2299" w:type="pct"/>
            <w:gridSpan w:val="4"/>
            <w:tcBorders>
              <w:top w:val="nil"/>
              <w:left w:val="nil"/>
              <w:bottom w:val="nil"/>
              <w:right w:val="nil"/>
            </w:tcBorders>
          </w:tcPr>
          <w:p w14:paraId="0D5108B6"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Rezultati izobraževanja glede na nacionalno in mednarodno zastavljene ciljne vrednosti</w:t>
            </w:r>
          </w:p>
        </w:tc>
        <w:tc>
          <w:tcPr>
            <w:tcW w:w="47" w:type="pct"/>
            <w:tcBorders>
              <w:left w:val="nil"/>
              <w:right w:val="nil"/>
            </w:tcBorders>
          </w:tcPr>
          <w:p w14:paraId="78C7E7B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tcPr>
          <w:p w14:paraId="28120B4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4B9766AF" w14:textId="77777777" w:rsidTr="003525FB">
        <w:trPr>
          <w:trHeight w:val="1131"/>
        </w:trPr>
        <w:tc>
          <w:tcPr>
            <w:tcW w:w="47" w:type="pct"/>
            <w:tcBorders>
              <w:top w:val="nil"/>
              <w:left w:val="nil"/>
              <w:bottom w:val="nil"/>
              <w:right w:val="nil"/>
            </w:tcBorders>
          </w:tcPr>
          <w:p w14:paraId="790D1431"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Borders>
              <w:top w:val="nil"/>
              <w:left w:val="nil"/>
              <w:bottom w:val="nil"/>
              <w:right w:val="nil"/>
            </w:tcBorders>
          </w:tcPr>
          <w:p w14:paraId="05CCA00E"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Borders>
              <w:top w:val="nil"/>
              <w:left w:val="nil"/>
              <w:bottom w:val="nil"/>
              <w:right w:val="nil"/>
            </w:tcBorders>
          </w:tcPr>
          <w:p w14:paraId="1624DD21"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757" w:type="pct"/>
            <w:gridSpan w:val="2"/>
            <w:tcBorders>
              <w:top w:val="nil"/>
              <w:left w:val="nil"/>
              <w:bottom w:val="nil"/>
              <w:right w:val="nil"/>
            </w:tcBorders>
          </w:tcPr>
          <w:p w14:paraId="146D2840" w14:textId="77777777" w:rsidR="00E36DCF" w:rsidRPr="00D84308" w:rsidRDefault="00E36DCF" w:rsidP="00B0074A">
            <w:pPr>
              <w:autoSpaceDE w:val="0"/>
              <w:autoSpaceDN w:val="0"/>
              <w:adjustRightInd w:val="0"/>
              <w:spacing w:after="0" w:line="240" w:lineRule="auto"/>
              <w:rPr>
                <w:rFonts w:eastAsia="Calibri" w:cstheme="minorHAnsi"/>
                <w:color w:val="000000"/>
                <w:sz w:val="20"/>
                <w:szCs w:val="20"/>
              </w:rPr>
            </w:pPr>
          </w:p>
          <w:p w14:paraId="0E3F6477" w14:textId="2A7638C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Ciljne vrednosti so postavljene:</w:t>
            </w:r>
          </w:p>
          <w:p w14:paraId="30FDD0A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a) na nacionalni ravni v SRS 2030 kot cilj 2 Znanje in </w:t>
            </w:r>
            <w:r w:rsidRPr="00D84308">
              <w:rPr>
                <w:rFonts w:eastAsia="Calibri" w:cstheme="minorHAnsi"/>
                <w:color w:val="000000"/>
                <w:sz w:val="20"/>
                <w:szCs w:val="20"/>
              </w:rPr>
              <w:lastRenderedPageBreak/>
              <w:t xml:space="preserve">spretnosti za kakovostno življenje in delo; v BK 2011 Zagotavljanje kakovostne splošne izobrazbe in mednarodne primerljivosti kakovosti znanja, </w:t>
            </w:r>
          </w:p>
          <w:p w14:paraId="143A124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 na ravni EU v ET 2020, ET 2025</w:t>
            </w:r>
          </w:p>
          <w:p w14:paraId="12DADF9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c) na globalni ravni: SDG 4.7</w:t>
            </w:r>
          </w:p>
        </w:tc>
        <w:tc>
          <w:tcPr>
            <w:tcW w:w="1542" w:type="pct"/>
            <w:gridSpan w:val="2"/>
            <w:tcBorders>
              <w:top w:val="nil"/>
              <w:left w:val="nil"/>
              <w:bottom w:val="nil"/>
              <w:right w:val="nil"/>
            </w:tcBorders>
          </w:tcPr>
          <w:p w14:paraId="3C5FE336" w14:textId="77777777" w:rsidR="009014B0"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Glede na ciljne vrednosti ET 2020 smo delno uspešni: </w:t>
            </w:r>
          </w:p>
          <w:p w14:paraId="1CEA1BF8" w14:textId="334720C8" w:rsidR="009014B0"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 delno dosežen cilj: delež 15-letnikov, ki dosegajo slabe rezultate </w:t>
            </w:r>
            <w:r w:rsidR="009014B0">
              <w:rPr>
                <w:rFonts w:eastAsia="Calibri" w:cstheme="minorHAnsi"/>
                <w:color w:val="000000"/>
                <w:sz w:val="20"/>
                <w:szCs w:val="20"/>
              </w:rPr>
              <w:t>pri</w:t>
            </w:r>
            <w:r w:rsidRPr="00D84308">
              <w:rPr>
                <w:rFonts w:eastAsia="Calibri" w:cstheme="minorHAnsi"/>
                <w:color w:val="000000"/>
                <w:sz w:val="20"/>
                <w:szCs w:val="20"/>
              </w:rPr>
              <w:t xml:space="preserve"> branj</w:t>
            </w:r>
            <w:r w:rsidR="009014B0">
              <w:rPr>
                <w:rFonts w:eastAsia="Calibri" w:cstheme="minorHAnsi"/>
                <w:color w:val="000000"/>
                <w:sz w:val="20"/>
                <w:szCs w:val="20"/>
              </w:rPr>
              <w:t>u</w:t>
            </w:r>
            <w:r w:rsidRPr="00D84308">
              <w:rPr>
                <w:rFonts w:eastAsia="Calibri" w:cstheme="minorHAnsi"/>
                <w:color w:val="000000"/>
                <w:sz w:val="20"/>
                <w:szCs w:val="20"/>
              </w:rPr>
              <w:t>, matematik</w:t>
            </w:r>
            <w:r w:rsidR="009014B0">
              <w:rPr>
                <w:rFonts w:eastAsia="Calibri" w:cstheme="minorHAnsi"/>
                <w:color w:val="000000"/>
                <w:sz w:val="20"/>
                <w:szCs w:val="20"/>
              </w:rPr>
              <w:t>i</w:t>
            </w:r>
            <w:r w:rsidRPr="00D84308">
              <w:rPr>
                <w:rFonts w:eastAsia="Calibri" w:cstheme="minorHAnsi"/>
                <w:color w:val="000000"/>
                <w:sz w:val="20"/>
                <w:szCs w:val="20"/>
              </w:rPr>
              <w:t xml:space="preserve"> in naravoslovj</w:t>
            </w:r>
            <w:r w:rsidR="009014B0">
              <w:rPr>
                <w:rFonts w:eastAsia="Calibri" w:cstheme="minorHAnsi"/>
                <w:color w:val="000000"/>
                <w:sz w:val="20"/>
                <w:szCs w:val="20"/>
              </w:rPr>
              <w:t>u</w:t>
            </w:r>
            <w:r w:rsidRPr="00D84308">
              <w:rPr>
                <w:rFonts w:eastAsia="Calibri" w:cstheme="minorHAnsi"/>
                <w:color w:val="000000"/>
                <w:sz w:val="20"/>
                <w:szCs w:val="20"/>
              </w:rPr>
              <w:t xml:space="preserve">, naj bi se zmanjšal na manj kot 15 % (PISA 2018 rezultati so </w:t>
            </w:r>
            <w:r w:rsidR="009014B0">
              <w:rPr>
                <w:rFonts w:eastAsia="Calibri" w:cstheme="minorHAnsi"/>
                <w:color w:val="000000"/>
                <w:sz w:val="20"/>
                <w:szCs w:val="20"/>
              </w:rPr>
              <w:t>b</w:t>
            </w:r>
            <w:r w:rsidRPr="00D84308">
              <w:rPr>
                <w:rFonts w:eastAsia="Calibri" w:cstheme="minorHAnsi"/>
                <w:color w:val="000000"/>
                <w:sz w:val="20"/>
                <w:szCs w:val="20"/>
              </w:rPr>
              <w:t>ranje 18 %, M</w:t>
            </w:r>
            <w:r w:rsidR="009014B0">
              <w:rPr>
                <w:rFonts w:eastAsia="Calibri" w:cstheme="minorHAnsi"/>
                <w:color w:val="000000"/>
                <w:sz w:val="20"/>
                <w:szCs w:val="20"/>
              </w:rPr>
              <w:t>AT</w:t>
            </w:r>
            <w:r w:rsidRPr="00D84308">
              <w:rPr>
                <w:rFonts w:eastAsia="Calibri" w:cstheme="minorHAnsi"/>
                <w:color w:val="000000"/>
                <w:sz w:val="20"/>
                <w:szCs w:val="20"/>
              </w:rPr>
              <w:t xml:space="preserve"> 16 %, N</w:t>
            </w:r>
            <w:r w:rsidR="009014B0">
              <w:rPr>
                <w:rFonts w:eastAsia="Calibri" w:cstheme="minorHAnsi"/>
                <w:color w:val="000000"/>
                <w:sz w:val="20"/>
                <w:szCs w:val="20"/>
              </w:rPr>
              <w:t>AR</w:t>
            </w:r>
            <w:r w:rsidRPr="00D84308">
              <w:rPr>
                <w:rFonts w:eastAsia="Calibri" w:cstheme="minorHAnsi"/>
                <w:color w:val="000000"/>
                <w:sz w:val="20"/>
                <w:szCs w:val="20"/>
              </w:rPr>
              <w:t xml:space="preserve"> 15 %); </w:t>
            </w:r>
          </w:p>
          <w:p w14:paraId="5E8E66DF" w14:textId="77777777" w:rsidR="009014B0"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(ii) dosežen cilj: najmanj 40 % prebivalcev v starostni skupini 30 do 34 let naj bi imelo visokošolsko izobrazbo (42,7 %); </w:t>
            </w:r>
          </w:p>
          <w:p w14:paraId="78EF8331" w14:textId="15984694" w:rsidR="00E36DCF"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(iii) splošen pregled rezultatov mednarodnih raziskav kaže, da so trendi v dosežkih četrtošolcev in osmošolcev pozitivni (PIRLS, TIMSS), trendi 15-letnikov </w:t>
            </w:r>
            <w:r w:rsidR="009014B0">
              <w:rPr>
                <w:rFonts w:eastAsia="Calibri" w:cstheme="minorHAnsi"/>
                <w:color w:val="000000"/>
                <w:sz w:val="20"/>
                <w:szCs w:val="20"/>
              </w:rPr>
              <w:t xml:space="preserve">pa </w:t>
            </w:r>
            <w:r w:rsidRPr="00D84308">
              <w:rPr>
                <w:rFonts w:eastAsia="Calibri" w:cstheme="minorHAnsi"/>
                <w:color w:val="000000"/>
                <w:sz w:val="20"/>
                <w:szCs w:val="20"/>
              </w:rPr>
              <w:t>stabilni (PISA)</w:t>
            </w:r>
          </w:p>
          <w:p w14:paraId="0A29B68B" w14:textId="1135D484" w:rsidR="00B0074A" w:rsidRDefault="00B0074A" w:rsidP="00E36DC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Glede na ciljne vrednosti SRS 2030 smo delno uspešni: rang Slovenije med državami EU v raziskavi PISA 2018 je tik pod zgornjo četrtino.</w:t>
            </w:r>
          </w:p>
          <w:p w14:paraId="59268785" w14:textId="3629E2AB" w:rsidR="00421D9A" w:rsidRDefault="00421D9A" w:rsidP="00E36DCF">
            <w:pPr>
              <w:autoSpaceDE w:val="0"/>
              <w:autoSpaceDN w:val="0"/>
              <w:adjustRightInd w:val="0"/>
              <w:spacing w:after="0" w:line="240" w:lineRule="auto"/>
              <w:rPr>
                <w:rFonts w:eastAsia="Calibri" w:cstheme="minorHAnsi"/>
                <w:color w:val="000000"/>
                <w:sz w:val="20"/>
                <w:szCs w:val="20"/>
              </w:rPr>
            </w:pPr>
          </w:p>
          <w:p w14:paraId="7FE97C6E" w14:textId="77777777" w:rsidR="00421D9A" w:rsidRDefault="00421D9A" w:rsidP="00E36DCF">
            <w:pPr>
              <w:autoSpaceDE w:val="0"/>
              <w:autoSpaceDN w:val="0"/>
              <w:adjustRightInd w:val="0"/>
              <w:spacing w:after="0" w:line="240" w:lineRule="auto"/>
              <w:rPr>
                <w:rFonts w:eastAsia="Calibri" w:cstheme="minorHAnsi"/>
                <w:color w:val="000000"/>
                <w:sz w:val="20"/>
                <w:szCs w:val="20"/>
              </w:rPr>
            </w:pPr>
          </w:p>
          <w:p w14:paraId="739B1B38" w14:textId="77777777" w:rsidR="0053487F" w:rsidRDefault="0053487F" w:rsidP="00E36DCF">
            <w:pPr>
              <w:autoSpaceDE w:val="0"/>
              <w:autoSpaceDN w:val="0"/>
              <w:adjustRightInd w:val="0"/>
              <w:spacing w:after="0" w:line="240" w:lineRule="auto"/>
              <w:rPr>
                <w:rFonts w:eastAsia="Calibri" w:cstheme="minorHAnsi"/>
                <w:color w:val="000000"/>
                <w:sz w:val="20"/>
                <w:szCs w:val="20"/>
              </w:rPr>
            </w:pPr>
          </w:p>
          <w:p w14:paraId="3A1E2AF8" w14:textId="77777777" w:rsidR="0053487F" w:rsidRDefault="0053487F" w:rsidP="00E36DCF">
            <w:pPr>
              <w:autoSpaceDE w:val="0"/>
              <w:autoSpaceDN w:val="0"/>
              <w:adjustRightInd w:val="0"/>
              <w:spacing w:after="0" w:line="240" w:lineRule="auto"/>
              <w:rPr>
                <w:rFonts w:eastAsia="Calibri" w:cstheme="minorHAnsi"/>
                <w:color w:val="000000"/>
                <w:sz w:val="20"/>
                <w:szCs w:val="20"/>
              </w:rPr>
            </w:pPr>
          </w:p>
          <w:p w14:paraId="162C20C9" w14:textId="5E428CBE" w:rsidR="0053487F" w:rsidRPr="00D84308" w:rsidRDefault="0053487F" w:rsidP="00E36DCF">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tcPr>
          <w:p w14:paraId="35F28CCC" w14:textId="4AC16CCD"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Zagotavljanje mednarodno primerljive kakovosti znanja za kakovostno življenje in delo ter za uspešno soočanje z globalnimi izzivi</w:t>
            </w:r>
          </w:p>
          <w:p w14:paraId="351041EB" w14:textId="7977CDA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izboljševati kognitivne in nekognitivne rezultate na </w:t>
            </w:r>
            <w:r w:rsidRPr="00D84308">
              <w:rPr>
                <w:rFonts w:eastAsia="Calibri" w:cstheme="minorHAnsi"/>
                <w:color w:val="000000"/>
                <w:sz w:val="20"/>
                <w:szCs w:val="20"/>
              </w:rPr>
              <w:t>vseh ravneh izobraževanja.</w:t>
            </w:r>
          </w:p>
          <w:p w14:paraId="4BBDA16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krepiti razvoj znanja s specifičnimi potrebami trajnostnega razvoja.</w:t>
            </w:r>
          </w:p>
          <w:p w14:paraId="44E59567"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1.3: krepiti prilagodljivost, vseživljenjskost učenja in znanja.</w:t>
            </w:r>
          </w:p>
          <w:p w14:paraId="36A177F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lastRenderedPageBreak/>
              <w:t>Predlog 1.4: vključevanje Slovenije v mednarodne primerjalne raziskave.</w:t>
            </w:r>
          </w:p>
          <w:p w14:paraId="6B843FF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02CF6C1" w14:textId="77777777" w:rsidTr="003525FB">
        <w:trPr>
          <w:trHeight w:val="275"/>
        </w:trPr>
        <w:tc>
          <w:tcPr>
            <w:tcW w:w="47" w:type="pct"/>
            <w:tcBorders>
              <w:top w:val="nil"/>
              <w:left w:val="nil"/>
              <w:bottom w:val="nil"/>
              <w:right w:val="nil"/>
            </w:tcBorders>
          </w:tcPr>
          <w:p w14:paraId="0A4B3400"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tcBorders>
              <w:top w:val="nil"/>
              <w:left w:val="nil"/>
              <w:bottom w:val="nil"/>
              <w:right w:val="nil"/>
            </w:tcBorders>
            <w:shd w:val="solid" w:color="CCFFCC" w:fill="auto"/>
          </w:tcPr>
          <w:p w14:paraId="0216911C"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PREVERJANJE IN OCENJEVANJE ZNANJA</w:t>
            </w:r>
          </w:p>
        </w:tc>
        <w:tc>
          <w:tcPr>
            <w:tcW w:w="47" w:type="pct"/>
            <w:tcBorders>
              <w:left w:val="nil"/>
              <w:right w:val="nil"/>
            </w:tcBorders>
            <w:shd w:val="solid" w:color="CCFFCC" w:fill="auto"/>
          </w:tcPr>
          <w:p w14:paraId="36C99FFC"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tcBorders>
              <w:top w:val="nil"/>
              <w:left w:val="nil"/>
              <w:bottom w:val="nil"/>
              <w:right w:val="nil"/>
            </w:tcBorders>
            <w:shd w:val="solid" w:color="CCFFCC" w:fill="auto"/>
          </w:tcPr>
          <w:p w14:paraId="700B64F5"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20C4F300" w14:textId="77777777" w:rsidTr="003525FB">
        <w:trPr>
          <w:trHeight w:val="212"/>
        </w:trPr>
        <w:tc>
          <w:tcPr>
            <w:tcW w:w="47" w:type="pct"/>
            <w:tcBorders>
              <w:top w:val="nil"/>
              <w:left w:val="nil"/>
              <w:bottom w:val="nil"/>
              <w:right w:val="nil"/>
            </w:tcBorders>
          </w:tcPr>
          <w:p w14:paraId="58030561"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Borders>
              <w:top w:val="nil"/>
              <w:left w:val="nil"/>
              <w:bottom w:val="nil"/>
              <w:right w:val="nil"/>
            </w:tcBorders>
          </w:tcPr>
          <w:p w14:paraId="06F24E1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Borders>
              <w:top w:val="nil"/>
              <w:left w:val="nil"/>
              <w:bottom w:val="nil"/>
              <w:right w:val="nil"/>
            </w:tcBorders>
          </w:tcPr>
          <w:p w14:paraId="18AA367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Preverjane in ocenjevanje znanja</w:t>
            </w:r>
          </w:p>
        </w:tc>
        <w:tc>
          <w:tcPr>
            <w:tcW w:w="47" w:type="pct"/>
            <w:tcBorders>
              <w:left w:val="nil"/>
              <w:right w:val="nil"/>
            </w:tcBorders>
          </w:tcPr>
          <w:p w14:paraId="54F7A3C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Borders>
              <w:top w:val="nil"/>
              <w:left w:val="nil"/>
              <w:bottom w:val="nil"/>
              <w:right w:val="nil"/>
            </w:tcBorders>
          </w:tcPr>
          <w:p w14:paraId="3B54015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3C3A7389" w14:textId="77777777" w:rsidTr="003525FB">
        <w:trPr>
          <w:trHeight w:val="4116"/>
        </w:trPr>
        <w:tc>
          <w:tcPr>
            <w:tcW w:w="47" w:type="pct"/>
            <w:tcBorders>
              <w:top w:val="nil"/>
              <w:left w:val="nil"/>
              <w:bottom w:val="nil"/>
              <w:right w:val="nil"/>
            </w:tcBorders>
          </w:tcPr>
          <w:p w14:paraId="3EAB12E7"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Borders>
              <w:top w:val="nil"/>
              <w:left w:val="nil"/>
              <w:bottom w:val="nil"/>
              <w:right w:val="nil"/>
            </w:tcBorders>
          </w:tcPr>
          <w:p w14:paraId="440101D5"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Borders>
              <w:top w:val="nil"/>
              <w:left w:val="nil"/>
              <w:bottom w:val="nil"/>
              <w:right w:val="nil"/>
            </w:tcBorders>
          </w:tcPr>
          <w:p w14:paraId="75B0210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Borders>
              <w:top w:val="nil"/>
              <w:left w:val="nil"/>
              <w:bottom w:val="nil"/>
              <w:right w:val="nil"/>
            </w:tcBorders>
          </w:tcPr>
          <w:p w14:paraId="00EF921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1C424B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Pravilnik o preverjanju in ocenjevanju znanja ter napredovanju učencev v osnovni šoli</w:t>
            </w:r>
          </w:p>
          <w:p w14:paraId="5CC2633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28642FC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Borders>
              <w:top w:val="nil"/>
              <w:left w:val="nil"/>
              <w:bottom w:val="nil"/>
              <w:right w:val="nil"/>
            </w:tcBorders>
          </w:tcPr>
          <w:p w14:paraId="268A59F0" w14:textId="7054441D"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 preverjanjem znanja se zbirajo informacije o tem, kako učenec dosega cilje oziroma standarde znanja iz učnih načrtov, in ni namenjeno ocenjevanju znanja. Doseganje ciljev oziroma standardov znanja iz učnih načrtov učitelj preverja pred</w:t>
            </w:r>
            <w:r w:rsidR="00CC5422">
              <w:rPr>
                <w:rFonts w:eastAsia="Calibri" w:cstheme="minorHAnsi"/>
                <w:color w:val="000000"/>
                <w:sz w:val="20"/>
                <w:szCs w:val="20"/>
              </w:rPr>
              <w:t xml:space="preserve"> obravnavo učnih vsebin</w:t>
            </w:r>
            <w:r w:rsidRPr="00D84308">
              <w:rPr>
                <w:rFonts w:eastAsia="Calibri" w:cstheme="minorHAnsi"/>
                <w:color w:val="000000"/>
                <w:sz w:val="20"/>
                <w:szCs w:val="20"/>
              </w:rPr>
              <w:t xml:space="preserve">, med </w:t>
            </w:r>
            <w:r w:rsidR="00CC5422">
              <w:rPr>
                <w:rFonts w:eastAsia="Calibri" w:cstheme="minorHAnsi"/>
                <w:color w:val="000000"/>
                <w:sz w:val="20"/>
                <w:szCs w:val="20"/>
              </w:rPr>
              <w:t xml:space="preserve">njo </w:t>
            </w:r>
            <w:r w:rsidRPr="00D84308">
              <w:rPr>
                <w:rFonts w:eastAsia="Calibri" w:cstheme="minorHAnsi"/>
                <w:color w:val="000000"/>
                <w:sz w:val="20"/>
                <w:szCs w:val="20"/>
              </w:rPr>
              <w:t>in ob koncu obravnave. Ocenjevanje znanja je ugotavljanje in vrednotenje, v kolikšni meri učenec dosega v učnem načrtu določene cilje oziroma standarde znanja. Učitelj ocenjevanje znanja opravi po obravnavi učnih vsebin in po opravljenem preverjanju znanja iz teh vsebin.</w:t>
            </w:r>
          </w:p>
          <w:p w14:paraId="24A901D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Razvojne aktivnosti: za nacionalno preverjanje znanja (NPZ) poteka izvajanje poskusa nacionalnega preverjanja znanja ob koncu 1. VIO (3. razred); za splošno in poklicno maturo je ZRSŠ  pripravil analizo standardov znanja na maturi.</w:t>
            </w:r>
          </w:p>
          <w:p w14:paraId="02B84AAF" w14:textId="6BC6130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Pri prehodnosti v smeri vpisa na univerzitetne programe po končanem strokovnem izobraževanju ugotavljamo, da dosedanja rešitev s petim maturitetnim predmetom ni najboljša, saj z njim niso zadovoljne fakultete, ki imajo težave z napredovanjem in uspešnostjo teh dijakov, kot tudi ne gimnazije, ki pripravljajo dijake na študij in skrbijo za splošno izobrazbo. Razmisliti bi bilo potrebno o spremenjenih </w:t>
            </w:r>
            <w:r w:rsidRPr="00D84308">
              <w:rPr>
                <w:rFonts w:eastAsia="Calibri" w:cstheme="minorHAnsi"/>
                <w:color w:val="000000"/>
                <w:sz w:val="20"/>
                <w:szCs w:val="20"/>
              </w:rPr>
              <w:lastRenderedPageBreak/>
              <w:t>pogojih v smeri dviga kakovosti znanja dijakov v programih strokovnega izobraževanja</w:t>
            </w:r>
            <w:r w:rsidR="00CC5422">
              <w:rPr>
                <w:rFonts w:eastAsia="Calibri" w:cstheme="minorHAnsi"/>
                <w:color w:val="000000"/>
                <w:sz w:val="20"/>
                <w:szCs w:val="20"/>
              </w:rPr>
              <w:t>.</w:t>
            </w:r>
          </w:p>
          <w:p w14:paraId="7315CA2D" w14:textId="456CE0B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Izvaja se evropski projekt ATS STEM </w:t>
            </w:r>
            <w:r w:rsidR="00CC5422">
              <w:rPr>
                <w:rFonts w:eastAsia="Calibri" w:cstheme="minorHAnsi"/>
                <w:color w:val="000000"/>
                <w:sz w:val="20"/>
                <w:szCs w:val="20"/>
              </w:rPr>
              <w:t>–</w:t>
            </w:r>
            <w:r w:rsidRPr="00D84308">
              <w:rPr>
                <w:rFonts w:eastAsia="Calibri" w:cstheme="minorHAnsi"/>
                <w:color w:val="000000"/>
                <w:sz w:val="20"/>
                <w:szCs w:val="20"/>
              </w:rPr>
              <w:t xml:space="preserve"> Preverjanje vsepredmetnih (transverzalnih) kompetenc </w:t>
            </w:r>
            <w:r w:rsidR="00CC5422">
              <w:rPr>
                <w:rFonts w:eastAsia="Calibri" w:cstheme="minorHAnsi"/>
                <w:color w:val="000000"/>
                <w:sz w:val="20"/>
                <w:szCs w:val="20"/>
              </w:rPr>
              <w:t xml:space="preserve">v </w:t>
            </w:r>
            <w:r w:rsidRPr="00D84308">
              <w:rPr>
                <w:rFonts w:eastAsia="Calibri" w:cstheme="minorHAnsi"/>
                <w:color w:val="000000"/>
                <w:sz w:val="20"/>
                <w:szCs w:val="20"/>
              </w:rPr>
              <w:t>STEM</w:t>
            </w:r>
            <w:r w:rsidR="00CC5422">
              <w:rPr>
                <w:rFonts w:eastAsia="Calibri" w:cstheme="minorHAnsi"/>
                <w:color w:val="000000"/>
                <w:sz w:val="20"/>
                <w:szCs w:val="20"/>
              </w:rPr>
              <w:t>,</w:t>
            </w:r>
            <w:r w:rsidRPr="00D84308">
              <w:rPr>
                <w:rFonts w:eastAsia="Calibri" w:cstheme="minorHAnsi"/>
                <w:color w:val="000000"/>
                <w:sz w:val="20"/>
                <w:szCs w:val="20"/>
              </w:rPr>
              <w:t xml:space="preserve"> SCIENTIX itd.</w:t>
            </w:r>
          </w:p>
          <w:p w14:paraId="25FA1FCE" w14:textId="7CF6D13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izvajanju je evalvacijska študija Analiza primernosti uporabe številčnega ocenjevanja športa, glasbene in likovne umetnosti.</w:t>
            </w:r>
          </w:p>
          <w:p w14:paraId="07A2EB32" w14:textId="598D72C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Formativno spremljanje razvoja učenja oz. kompetenc omogoča diagnostiko, a ne za ugotavljanje šibkosti v predznanju, ampak za (samo)motiviranje za učenje na osnovi osebnih in skupnih interesov. S formativnim spremljanjem učitelj omogoča </w:t>
            </w:r>
            <w:r w:rsidR="00CC5422" w:rsidRPr="00D84308">
              <w:rPr>
                <w:rFonts w:eastAsia="Calibri" w:cstheme="minorHAnsi"/>
                <w:color w:val="000000"/>
                <w:sz w:val="20"/>
                <w:szCs w:val="20"/>
              </w:rPr>
              <w:t xml:space="preserve">učencem </w:t>
            </w:r>
            <w:r w:rsidRPr="00D84308">
              <w:rPr>
                <w:rFonts w:eastAsia="Calibri" w:cstheme="minorHAnsi"/>
                <w:color w:val="000000"/>
                <w:sz w:val="20"/>
                <w:szCs w:val="20"/>
              </w:rPr>
              <w:t xml:space="preserve">soustvarjanje učnega procesa, kar vodi k aktivnejši vlogi učencev </w:t>
            </w:r>
            <w:r w:rsidR="00CC5422">
              <w:rPr>
                <w:rFonts w:eastAsia="Calibri" w:cstheme="minorHAnsi"/>
                <w:color w:val="000000"/>
                <w:sz w:val="20"/>
                <w:szCs w:val="20"/>
              </w:rPr>
              <w:t>in</w:t>
            </w:r>
            <w:r w:rsidRPr="00D84308">
              <w:rPr>
                <w:rFonts w:eastAsia="Calibri" w:cstheme="minorHAnsi"/>
                <w:color w:val="000000"/>
                <w:sz w:val="20"/>
                <w:szCs w:val="20"/>
              </w:rPr>
              <w:t xml:space="preserve"> h kakovostnemu in trajnejšemu znanju. </w:t>
            </w:r>
          </w:p>
          <w:p w14:paraId="102589F9" w14:textId="23C4C59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Projekti v podporo formativnemu spremljanju v Sloveniji potekajo že več kot desetletje, vendar na sistemsk</w:t>
            </w:r>
            <w:r w:rsidR="00CC5422">
              <w:rPr>
                <w:rFonts w:eastAsia="Calibri" w:cstheme="minorHAnsi"/>
                <w:color w:val="000000"/>
                <w:sz w:val="20"/>
                <w:szCs w:val="20"/>
              </w:rPr>
              <w:t>i ravni</w:t>
            </w:r>
            <w:r w:rsidRPr="00D84308">
              <w:rPr>
                <w:rFonts w:eastAsia="Calibri" w:cstheme="minorHAnsi"/>
                <w:color w:val="000000"/>
                <w:sz w:val="20"/>
                <w:szCs w:val="20"/>
              </w:rPr>
              <w:t xml:space="preserve"> (na zakonodajnem nivoju) še ni prišlo do sprememb. ZRSŠ izvaja različne razvojno-aplikativne projekte formativnega spremljanja v okviru veljavnih oz. obveznih učnih načrt</w:t>
            </w:r>
            <w:r w:rsidR="00CC5422">
              <w:rPr>
                <w:rFonts w:eastAsia="Calibri" w:cstheme="minorHAnsi"/>
                <w:color w:val="000000"/>
                <w:sz w:val="20"/>
                <w:szCs w:val="20"/>
              </w:rPr>
              <w:t>ov</w:t>
            </w:r>
            <w:r w:rsidRPr="00D84308">
              <w:rPr>
                <w:rFonts w:eastAsia="Calibri" w:cstheme="minorHAnsi"/>
                <w:color w:val="000000"/>
                <w:sz w:val="20"/>
                <w:szCs w:val="20"/>
              </w:rPr>
              <w:t xml:space="preserve"> z namenom ugotavljanja zanimanja, posodabljanja didaktike ocenjevanja in svetovanja za preobrazbo klasičnega šolskega ocenjevanja. ZRSŠ je v 2020/2021 pričel </w:t>
            </w:r>
            <w:r w:rsidR="00CC5422">
              <w:rPr>
                <w:rFonts w:eastAsia="Calibri" w:cstheme="minorHAnsi"/>
                <w:color w:val="000000"/>
                <w:sz w:val="20"/>
                <w:szCs w:val="20"/>
              </w:rPr>
              <w:t>izvajati</w:t>
            </w:r>
            <w:r w:rsidRPr="00D84308">
              <w:rPr>
                <w:rFonts w:eastAsia="Calibri" w:cstheme="minorHAnsi"/>
                <w:color w:val="000000"/>
                <w:sz w:val="20"/>
                <w:szCs w:val="20"/>
              </w:rPr>
              <w:t xml:space="preserve"> novo razvojno nalogo Ustvarjanje učnih okolij za 21. stoletje, v katero bodo vključili vrtce, osnovne in glasbene šole, šole s prilagojenim programom ter srednje šole; trajala bo do avgusta 2023.</w:t>
            </w:r>
          </w:p>
          <w:p w14:paraId="0B2AE0C3" w14:textId="4EDCAB30" w:rsidR="00E36DCF"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Pripravljena so tudi priporočila za vsebinsko in organizacijsko posodobitev prvega vzgojno-izobraževalnega obdobja v devetletni osnovni šoli«, ki jo je na MIZŠ naslovil ZRSŠ</w:t>
            </w:r>
            <w:r w:rsidR="006E37AC">
              <w:rPr>
                <w:rFonts w:eastAsia="Calibri" w:cstheme="minorHAnsi"/>
                <w:color w:val="000000"/>
                <w:sz w:val="20"/>
                <w:szCs w:val="20"/>
              </w:rPr>
              <w:t>,</w:t>
            </w:r>
            <w:r w:rsidRPr="00D84308">
              <w:rPr>
                <w:rFonts w:eastAsia="Calibri" w:cstheme="minorHAnsi"/>
                <w:color w:val="000000"/>
                <w:sz w:val="20"/>
                <w:szCs w:val="20"/>
              </w:rPr>
              <w:t xml:space="preserve"> ter v kontekstu formativnega spremljanja odločitev za morebitne posege v zakonske in podzakonske akte.</w:t>
            </w:r>
          </w:p>
        </w:tc>
        <w:tc>
          <w:tcPr>
            <w:tcW w:w="2560" w:type="pct"/>
            <w:tcBorders>
              <w:top w:val="nil"/>
              <w:left w:val="nil"/>
              <w:bottom w:val="nil"/>
              <w:right w:val="nil"/>
            </w:tcBorders>
          </w:tcPr>
          <w:p w14:paraId="06FD6160" w14:textId="02A023E9"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Krepitev vloge formativnega spremljanja in posodobitev opisnega ocenjevanja</w:t>
            </w:r>
          </w:p>
          <w:p w14:paraId="418D4CC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 razbremenitev učiteljev prvega razreda z ocenjevanjem</w:t>
            </w:r>
            <w:r w:rsidRPr="00D84308">
              <w:rPr>
                <w:rFonts w:eastAsia="Calibri" w:cstheme="minorHAnsi"/>
                <w:color w:val="000000"/>
                <w:sz w:val="20"/>
                <w:szCs w:val="20"/>
              </w:rPr>
              <w:t>: več časa posvečenega formativnemu spremljanju.</w:t>
            </w:r>
          </w:p>
          <w:p w14:paraId="64C680BF" w14:textId="54552DD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posodobitev opisnega ocenjevanja v 2. razredu,</w:t>
            </w:r>
            <w:r w:rsidRPr="00D84308">
              <w:rPr>
                <w:rFonts w:eastAsia="Calibri" w:cstheme="minorHAnsi"/>
                <w:b/>
                <w:bCs/>
                <w:color w:val="000000"/>
                <w:sz w:val="20"/>
                <w:szCs w:val="20"/>
              </w:rPr>
              <w:t xml:space="preserve"> </w:t>
            </w:r>
            <w:r w:rsidRPr="00D84308">
              <w:rPr>
                <w:rFonts w:eastAsia="Calibri" w:cstheme="minorHAnsi"/>
                <w:color w:val="000000"/>
                <w:sz w:val="20"/>
                <w:szCs w:val="20"/>
              </w:rPr>
              <w:t>ki temelji na posodobljenem Konceptu</w:t>
            </w:r>
            <w:r w:rsidR="006E37AC">
              <w:rPr>
                <w:rFonts w:eastAsia="Calibri" w:cstheme="minorHAnsi"/>
                <w:color w:val="000000"/>
                <w:sz w:val="20"/>
                <w:szCs w:val="20"/>
              </w:rPr>
              <w:t>,</w:t>
            </w:r>
            <w:r w:rsidRPr="00D84308">
              <w:rPr>
                <w:rFonts w:eastAsia="Calibri" w:cstheme="minorHAnsi"/>
                <w:color w:val="000000"/>
                <w:sz w:val="20"/>
                <w:szCs w:val="20"/>
              </w:rPr>
              <w:t xml:space="preserve"> in postopen prehod z opisnega na številčno ocenjevanje v 3. razredu. </w:t>
            </w:r>
          </w:p>
          <w:p w14:paraId="2E460A29" w14:textId="548E6275"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1.3: </w:t>
            </w:r>
            <w:r w:rsidRPr="00D84308">
              <w:rPr>
                <w:rFonts w:eastAsia="Calibri" w:cstheme="minorHAnsi"/>
                <w:bCs/>
                <w:color w:val="000000"/>
                <w:sz w:val="20"/>
                <w:szCs w:val="20"/>
              </w:rPr>
              <w:t xml:space="preserve">Krepitev formativnega spremljanja kot dejavnika zagotavljanja varnega in spodbudnega učnega okolja ter kot </w:t>
            </w:r>
            <w:r w:rsidRPr="00D84308">
              <w:rPr>
                <w:rFonts w:eastAsia="Calibri" w:cstheme="minorHAnsi"/>
                <w:color w:val="000000"/>
                <w:sz w:val="20"/>
                <w:szCs w:val="20"/>
              </w:rPr>
              <w:t>podpora sumativnemu ocenjevanju</w:t>
            </w:r>
            <w:r w:rsidRPr="00D84308">
              <w:rPr>
                <w:rFonts w:eastAsia="Calibri" w:cstheme="minorHAnsi"/>
                <w:bCs/>
                <w:color w:val="000000"/>
                <w:sz w:val="20"/>
                <w:szCs w:val="20"/>
              </w:rPr>
              <w:t>.</w:t>
            </w:r>
          </w:p>
          <w:p w14:paraId="50009A84" w14:textId="756400EA"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 Preverjanje vsepredmetnih (transverzalnih) kompetenc</w:t>
            </w:r>
          </w:p>
          <w:p w14:paraId="423488B4" w14:textId="4D2BE14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2.1:</w:t>
            </w:r>
            <w:r w:rsidRPr="00D84308">
              <w:rPr>
                <w:rFonts w:eastAsia="Calibri" w:cstheme="minorHAnsi"/>
                <w:b/>
                <w:bCs/>
                <w:color w:val="000000"/>
                <w:sz w:val="20"/>
                <w:szCs w:val="20"/>
              </w:rPr>
              <w:t xml:space="preserve"> </w:t>
            </w:r>
            <w:r w:rsidR="006E37AC">
              <w:rPr>
                <w:rFonts w:eastAsia="Calibri" w:cstheme="minorHAnsi"/>
                <w:color w:val="000000"/>
                <w:sz w:val="20"/>
                <w:szCs w:val="20"/>
              </w:rPr>
              <w:t xml:space="preserve">pri </w:t>
            </w:r>
            <w:r w:rsidRPr="00D84308">
              <w:rPr>
                <w:rFonts w:eastAsia="Calibri" w:cstheme="minorHAnsi"/>
                <w:color w:val="000000"/>
                <w:sz w:val="20"/>
                <w:szCs w:val="20"/>
              </w:rPr>
              <w:t>vrednotenj</w:t>
            </w:r>
            <w:r w:rsidR="006E37AC">
              <w:rPr>
                <w:rFonts w:eastAsia="Calibri" w:cstheme="minorHAnsi"/>
                <w:color w:val="000000"/>
                <w:sz w:val="20"/>
                <w:szCs w:val="20"/>
              </w:rPr>
              <w:t>u</w:t>
            </w:r>
            <w:r w:rsidRPr="00D84308">
              <w:rPr>
                <w:rFonts w:eastAsia="Calibri" w:cstheme="minorHAnsi"/>
                <w:color w:val="000000"/>
                <w:sz w:val="20"/>
                <w:szCs w:val="20"/>
              </w:rPr>
              <w:t xml:space="preserve"> in ocenjevanj</w:t>
            </w:r>
            <w:r w:rsidR="006E37AC">
              <w:rPr>
                <w:rFonts w:eastAsia="Calibri" w:cstheme="minorHAnsi"/>
                <w:color w:val="000000"/>
                <w:sz w:val="20"/>
                <w:szCs w:val="20"/>
              </w:rPr>
              <w:t>u</w:t>
            </w:r>
            <w:r w:rsidRPr="00D84308">
              <w:rPr>
                <w:rFonts w:eastAsia="Calibri" w:cstheme="minorHAnsi"/>
                <w:color w:val="000000"/>
                <w:sz w:val="20"/>
                <w:szCs w:val="20"/>
              </w:rPr>
              <w:t xml:space="preserve"> ključnih kompetenc iz evropskega referenčnega okvira je pomembno fo</w:t>
            </w:r>
            <w:r w:rsidR="00A64478">
              <w:rPr>
                <w:rFonts w:eastAsia="Calibri" w:cstheme="minorHAnsi"/>
                <w:color w:val="000000"/>
                <w:sz w:val="20"/>
                <w:szCs w:val="20"/>
              </w:rPr>
              <w:t>r</w:t>
            </w:r>
            <w:r w:rsidRPr="00D84308">
              <w:rPr>
                <w:rFonts w:eastAsia="Calibri" w:cstheme="minorHAnsi"/>
                <w:color w:val="000000"/>
                <w:sz w:val="20"/>
                <w:szCs w:val="20"/>
              </w:rPr>
              <w:t xml:space="preserve">mativno spremljanje </w:t>
            </w:r>
            <w:r w:rsidR="006E37AC">
              <w:rPr>
                <w:rFonts w:eastAsia="Calibri" w:cstheme="minorHAnsi"/>
                <w:color w:val="000000"/>
                <w:sz w:val="20"/>
                <w:szCs w:val="20"/>
              </w:rPr>
              <w:t xml:space="preserve">kot </w:t>
            </w:r>
            <w:r w:rsidRPr="00D84308">
              <w:rPr>
                <w:rFonts w:eastAsia="Calibri" w:cstheme="minorHAnsi"/>
                <w:color w:val="000000"/>
                <w:sz w:val="20"/>
                <w:szCs w:val="20"/>
              </w:rPr>
              <w:t>medpredmetn</w:t>
            </w:r>
            <w:r w:rsidR="006E37AC">
              <w:rPr>
                <w:rFonts w:eastAsia="Calibri" w:cstheme="minorHAnsi"/>
                <w:color w:val="000000"/>
                <w:sz w:val="20"/>
                <w:szCs w:val="20"/>
              </w:rPr>
              <w:t>o</w:t>
            </w:r>
            <w:r w:rsidRPr="00D84308">
              <w:rPr>
                <w:rFonts w:eastAsia="Calibri" w:cstheme="minorHAnsi"/>
                <w:color w:val="000000"/>
                <w:sz w:val="20"/>
                <w:szCs w:val="20"/>
              </w:rPr>
              <w:t xml:space="preserve"> vzajemn</w:t>
            </w:r>
            <w:r w:rsidR="006E37AC">
              <w:rPr>
                <w:rFonts w:eastAsia="Calibri" w:cstheme="minorHAnsi"/>
                <w:color w:val="000000"/>
                <w:sz w:val="20"/>
                <w:szCs w:val="20"/>
              </w:rPr>
              <w:t>o</w:t>
            </w:r>
            <w:r w:rsidRPr="00D84308">
              <w:rPr>
                <w:rFonts w:eastAsia="Calibri" w:cstheme="minorHAnsi"/>
                <w:color w:val="000000"/>
                <w:sz w:val="20"/>
                <w:szCs w:val="20"/>
              </w:rPr>
              <w:t xml:space="preserve"> sodelovanj</w:t>
            </w:r>
            <w:r w:rsidR="006E37AC">
              <w:rPr>
                <w:rFonts w:eastAsia="Calibri" w:cstheme="minorHAnsi"/>
                <w:color w:val="000000"/>
                <w:sz w:val="20"/>
                <w:szCs w:val="20"/>
              </w:rPr>
              <w:t>e</w:t>
            </w:r>
            <w:r w:rsidRPr="00D84308">
              <w:rPr>
                <w:rFonts w:eastAsia="Calibri" w:cstheme="minorHAnsi"/>
                <w:color w:val="000000"/>
                <w:sz w:val="20"/>
                <w:szCs w:val="20"/>
              </w:rPr>
              <w:t>; pri tem so v podporo digitalna orodja, mreženje in izmenjava dobre prakse za usposabljanje učiteljev in tudi sodoben pouk.</w:t>
            </w:r>
          </w:p>
          <w:p w14:paraId="746D378E" w14:textId="276E322B"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3. Nacionalno preverjanje znanja v 1. VIO </w:t>
            </w:r>
          </w:p>
          <w:p w14:paraId="1CF93E72" w14:textId="4987592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v šolskem letu 2021/2022 naj </w:t>
            </w:r>
            <w:r w:rsidR="006E37AC" w:rsidRPr="00D84308">
              <w:rPr>
                <w:rFonts w:eastAsia="Calibri" w:cstheme="minorHAnsi"/>
                <w:color w:val="000000"/>
                <w:sz w:val="20"/>
                <w:szCs w:val="20"/>
              </w:rPr>
              <w:t xml:space="preserve">se </w:t>
            </w:r>
            <w:r w:rsidRPr="00D84308">
              <w:rPr>
                <w:rFonts w:eastAsia="Calibri" w:cstheme="minorHAnsi"/>
                <w:color w:val="000000"/>
                <w:sz w:val="20"/>
                <w:szCs w:val="20"/>
              </w:rPr>
              <w:t xml:space="preserve">NPZ v 3. razredu uvede na sistemsko raven z ustrezno spremembo zakonskih podlag. </w:t>
            </w:r>
          </w:p>
          <w:p w14:paraId="20DD58A2" w14:textId="132A4A4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3.2: osmislitev novega predloga NPZ </w:t>
            </w:r>
            <w:r w:rsidR="006E37AC">
              <w:rPr>
                <w:rFonts w:eastAsia="Calibri" w:cstheme="minorHAnsi"/>
                <w:color w:val="000000"/>
                <w:sz w:val="20"/>
                <w:szCs w:val="20"/>
              </w:rPr>
              <w:t>s</w:t>
            </w:r>
            <w:r w:rsidRPr="00D84308">
              <w:rPr>
                <w:rFonts w:eastAsia="Calibri" w:cstheme="minorHAnsi"/>
                <w:color w:val="000000"/>
                <w:sz w:val="20"/>
                <w:szCs w:val="20"/>
              </w:rPr>
              <w:t xml:space="preserve"> cilj</w:t>
            </w:r>
            <w:r w:rsidR="006E37AC">
              <w:rPr>
                <w:rFonts w:eastAsia="Calibri" w:cstheme="minorHAnsi"/>
                <w:color w:val="000000"/>
                <w:sz w:val="20"/>
                <w:szCs w:val="20"/>
              </w:rPr>
              <w:t>em</w:t>
            </w:r>
            <w:r w:rsidRPr="00D84308">
              <w:rPr>
                <w:rFonts w:eastAsia="Calibri" w:cstheme="minorHAnsi"/>
                <w:color w:val="000000"/>
                <w:sz w:val="20"/>
                <w:szCs w:val="20"/>
              </w:rPr>
              <w:t xml:space="preserve"> izboljša</w:t>
            </w:r>
            <w:r w:rsidR="006E37AC">
              <w:rPr>
                <w:rFonts w:eastAsia="Calibri" w:cstheme="minorHAnsi"/>
                <w:color w:val="000000"/>
                <w:sz w:val="20"/>
                <w:szCs w:val="20"/>
              </w:rPr>
              <w:t>ti</w:t>
            </w:r>
            <w:r w:rsidRPr="00D84308">
              <w:rPr>
                <w:rFonts w:eastAsia="Calibri" w:cstheme="minorHAnsi"/>
                <w:color w:val="000000"/>
                <w:sz w:val="20"/>
                <w:szCs w:val="20"/>
              </w:rPr>
              <w:t xml:space="preserve"> kakovost učenja in poučevanja ter zagotavlja</w:t>
            </w:r>
            <w:r w:rsidR="006E37AC">
              <w:rPr>
                <w:rFonts w:eastAsia="Calibri" w:cstheme="minorHAnsi"/>
                <w:color w:val="000000"/>
                <w:sz w:val="20"/>
                <w:szCs w:val="20"/>
              </w:rPr>
              <w:t>ti</w:t>
            </w:r>
            <w:r w:rsidRPr="00D84308">
              <w:rPr>
                <w:rFonts w:eastAsia="Calibri" w:cstheme="minorHAnsi"/>
                <w:color w:val="000000"/>
                <w:sz w:val="20"/>
                <w:szCs w:val="20"/>
              </w:rPr>
              <w:t xml:space="preserve"> kakovostnejše znanj</w:t>
            </w:r>
            <w:r w:rsidR="006E37AC">
              <w:rPr>
                <w:rFonts w:eastAsia="Calibri" w:cstheme="minorHAnsi"/>
                <w:color w:val="000000"/>
                <w:sz w:val="20"/>
                <w:szCs w:val="20"/>
              </w:rPr>
              <w:t>e</w:t>
            </w:r>
            <w:r w:rsidRPr="00D84308">
              <w:rPr>
                <w:rFonts w:eastAsia="Calibri" w:cstheme="minorHAnsi"/>
                <w:color w:val="000000"/>
                <w:sz w:val="20"/>
                <w:szCs w:val="20"/>
              </w:rPr>
              <w:t xml:space="preserve"> in zmožnosti naših učencev.</w:t>
            </w:r>
          </w:p>
          <w:p w14:paraId="669E01B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3.3: obravnava rezultatov NPZ-ja v tesni povezavi z načinom zagotavljanja kakovosti tudi na drugih področjih delovanja šole.</w:t>
            </w:r>
          </w:p>
          <w:p w14:paraId="56B397AD" w14:textId="586FAC8D"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4. Vertikalna prehodnost med strokovnim in splošnim izobraževanjem</w:t>
            </w:r>
          </w:p>
          <w:p w14:paraId="42CEA06A" w14:textId="195AF1F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4.1:</w:t>
            </w:r>
            <w:r w:rsidRPr="00D84308">
              <w:rPr>
                <w:rFonts w:eastAsia="Calibri" w:cstheme="minorHAnsi"/>
                <w:b/>
                <w:bCs/>
                <w:color w:val="000000"/>
                <w:sz w:val="20"/>
                <w:szCs w:val="20"/>
              </w:rPr>
              <w:t xml:space="preserve"> </w:t>
            </w:r>
            <w:r w:rsidRPr="00D84308">
              <w:rPr>
                <w:rFonts w:eastAsia="Calibri" w:cstheme="minorHAnsi"/>
                <w:color w:val="000000"/>
                <w:sz w:val="20"/>
                <w:szCs w:val="20"/>
              </w:rPr>
              <w:t>ohraniti prehodnost v smeri vpisa na univerzitetne programe po končanem strokovnem izobraževanj</w:t>
            </w:r>
            <w:r w:rsidR="006A7F3A" w:rsidRPr="006A7F3A">
              <w:rPr>
                <w:rFonts w:eastAsia="Calibri" w:cstheme="minorHAnsi"/>
                <w:color w:val="FF0000"/>
                <w:sz w:val="20"/>
                <w:szCs w:val="20"/>
              </w:rPr>
              <w:t>u</w:t>
            </w:r>
            <w:r w:rsidRPr="00D84308">
              <w:rPr>
                <w:rFonts w:eastAsia="Calibri" w:cstheme="minorHAnsi"/>
                <w:color w:val="000000"/>
                <w:sz w:val="20"/>
                <w:szCs w:val="20"/>
              </w:rPr>
              <w:t xml:space="preserve"> ob hkratnem dvigu kakovosti znanja dijakov v programih strokovnega </w:t>
            </w:r>
            <w:r w:rsidRPr="00D84308">
              <w:rPr>
                <w:rFonts w:eastAsia="Calibri" w:cstheme="minorHAnsi"/>
                <w:color w:val="000000"/>
                <w:sz w:val="20"/>
                <w:szCs w:val="20"/>
              </w:rPr>
              <w:lastRenderedPageBreak/>
              <w:t>izobraževanja z omogočanjem priprave na maturitetni izpit iz materinščine, matematike in tujega jezika na temelju gimnazijskih standardov.</w:t>
            </w:r>
          </w:p>
          <w:p w14:paraId="0BECD0D0" w14:textId="4F3B909D"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5. Sprememba splošne mature</w:t>
            </w:r>
          </w:p>
          <w:p w14:paraId="171367E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5.1: razmisliti</w:t>
            </w:r>
            <w:r w:rsidRPr="00D84308">
              <w:rPr>
                <w:rFonts w:eastAsia="Calibri" w:cstheme="minorHAnsi"/>
                <w:color w:val="000000"/>
                <w:sz w:val="20"/>
                <w:szCs w:val="20"/>
              </w:rPr>
              <w:t xml:space="preserve"> o uvedbi dveh ravni zahtevnosti pri vseh predmetih splošne mature ter o uvedbi maturitetne seminarske naloge. Višja raven pri izbirnih maturitetnih predmetih bi potekala v obliki maturitetne raziskovalne naloge. </w:t>
            </w:r>
          </w:p>
          <w:p w14:paraId="5E869097" w14:textId="3B27A663"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6. Povečanje učinkovitosti preverjanja in ocenjevanja znanja</w:t>
            </w:r>
          </w:p>
          <w:p w14:paraId="6B65D21C" w14:textId="77777777" w:rsidR="00B0074A" w:rsidRPr="00D84308" w:rsidRDefault="00B0074A" w:rsidP="00B0074A">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6.1: uporaba digitalnih tehnologij za učinkovitejše preverjanje in ocenjevanje.</w:t>
            </w:r>
          </w:p>
        </w:tc>
      </w:tr>
    </w:tbl>
    <w:p w14:paraId="5A43A372" w14:textId="77777777" w:rsidR="0053487F" w:rsidRDefault="0053487F">
      <w:bookmarkStart w:id="14" w:name="_Toc53662461"/>
      <w:r>
        <w:lastRenderedPageBreak/>
        <w:br w:type="page"/>
      </w:r>
    </w:p>
    <w:tbl>
      <w:tblPr>
        <w:tblW w:w="5000" w:type="pct"/>
        <w:tblCellMar>
          <w:left w:w="70" w:type="dxa"/>
          <w:right w:w="70" w:type="dxa"/>
        </w:tblCellMar>
        <w:tblLook w:val="0000" w:firstRow="0" w:lastRow="0" w:firstColumn="0" w:lastColumn="0" w:noHBand="0" w:noVBand="0"/>
      </w:tblPr>
      <w:tblGrid>
        <w:gridCol w:w="148"/>
        <w:gridCol w:w="148"/>
        <w:gridCol w:w="148"/>
        <w:gridCol w:w="2217"/>
        <w:gridCol w:w="160"/>
        <w:gridCol w:w="4695"/>
        <w:gridCol w:w="148"/>
        <w:gridCol w:w="8040"/>
      </w:tblGrid>
      <w:tr w:rsidR="00B0074A" w:rsidRPr="006435EA" w14:paraId="054783BD" w14:textId="77777777" w:rsidTr="003525FB">
        <w:trPr>
          <w:trHeight w:val="275"/>
        </w:trPr>
        <w:tc>
          <w:tcPr>
            <w:tcW w:w="2393" w:type="pct"/>
            <w:gridSpan w:val="6"/>
            <w:shd w:val="solid" w:color="CCFFFF" w:fill="auto"/>
          </w:tcPr>
          <w:p w14:paraId="296F0FE2" w14:textId="7F82DC20" w:rsidR="00B0074A" w:rsidRPr="006435EA" w:rsidRDefault="00B0074A" w:rsidP="00E8526B">
            <w:pPr>
              <w:pStyle w:val="Naslov3"/>
              <w:rPr>
                <w:rFonts w:eastAsia="Calibri"/>
                <w:color w:val="000000"/>
              </w:rPr>
            </w:pPr>
            <w:r w:rsidRPr="006435EA">
              <w:rPr>
                <w:rFonts w:eastAsia="Calibri"/>
              </w:rPr>
              <w:lastRenderedPageBreak/>
              <w:t>DIGITALIZACIJA IN UPRAVLJANJE</w:t>
            </w:r>
            <w:bookmarkEnd w:id="14"/>
          </w:p>
        </w:tc>
        <w:tc>
          <w:tcPr>
            <w:tcW w:w="47" w:type="pct"/>
            <w:shd w:val="solid" w:color="CCFFFF" w:fill="auto"/>
          </w:tcPr>
          <w:p w14:paraId="24C12506"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2560" w:type="pct"/>
            <w:shd w:val="solid" w:color="CCFFFF" w:fill="auto"/>
          </w:tcPr>
          <w:p w14:paraId="20B61B71" w14:textId="77777777" w:rsidR="00B0074A" w:rsidRPr="006435EA" w:rsidRDefault="00B0074A" w:rsidP="00B0074A">
            <w:pPr>
              <w:autoSpaceDE w:val="0"/>
              <w:autoSpaceDN w:val="0"/>
              <w:adjustRightInd w:val="0"/>
              <w:spacing w:after="0" w:line="240" w:lineRule="auto"/>
              <w:rPr>
                <w:rFonts w:eastAsia="Calibri" w:cstheme="minorHAnsi"/>
                <w:color w:val="000000"/>
              </w:rPr>
            </w:pPr>
          </w:p>
        </w:tc>
      </w:tr>
      <w:tr w:rsidR="00B0074A" w:rsidRPr="006435EA" w14:paraId="77364ACB" w14:textId="77777777" w:rsidTr="003525FB">
        <w:trPr>
          <w:trHeight w:val="275"/>
        </w:trPr>
        <w:tc>
          <w:tcPr>
            <w:tcW w:w="47" w:type="pct"/>
          </w:tcPr>
          <w:p w14:paraId="23959A4A"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800" w:type="pct"/>
            <w:gridSpan w:val="3"/>
            <w:shd w:val="solid" w:color="CCFFCC" w:fill="auto"/>
          </w:tcPr>
          <w:p w14:paraId="3D4CDE4D"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DIGITALIZACIJA</w:t>
            </w:r>
          </w:p>
        </w:tc>
        <w:tc>
          <w:tcPr>
            <w:tcW w:w="51" w:type="pct"/>
            <w:shd w:val="solid" w:color="CCFFCC" w:fill="auto"/>
          </w:tcPr>
          <w:p w14:paraId="48F90C82"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1495" w:type="pct"/>
            <w:shd w:val="solid" w:color="CCFFCC" w:fill="auto"/>
          </w:tcPr>
          <w:p w14:paraId="1561BD95"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47" w:type="pct"/>
            <w:shd w:val="solid" w:color="CCFFCC" w:fill="auto"/>
          </w:tcPr>
          <w:p w14:paraId="61B2B540"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1FE033F7"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4665040D" w14:textId="77777777" w:rsidTr="003525FB">
        <w:trPr>
          <w:trHeight w:val="212"/>
        </w:trPr>
        <w:tc>
          <w:tcPr>
            <w:tcW w:w="47" w:type="pct"/>
          </w:tcPr>
          <w:p w14:paraId="78E03332"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C19034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299" w:type="pct"/>
            <w:gridSpan w:val="4"/>
          </w:tcPr>
          <w:p w14:paraId="769F3C83"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Digitalizacija vodenja in upravljanja VI zavodov</w:t>
            </w:r>
          </w:p>
        </w:tc>
        <w:tc>
          <w:tcPr>
            <w:tcW w:w="47" w:type="pct"/>
          </w:tcPr>
          <w:p w14:paraId="55E1749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5436AC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06F41FB6" w14:textId="77777777" w:rsidTr="003525FB">
        <w:trPr>
          <w:trHeight w:val="3605"/>
        </w:trPr>
        <w:tc>
          <w:tcPr>
            <w:tcW w:w="47" w:type="pct"/>
          </w:tcPr>
          <w:p w14:paraId="2C594ECD"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7930CD69"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6045252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57AF850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038EAC3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Priporočila EK Sloveniji k nacionalnemu programu reform</w:t>
            </w:r>
          </w:p>
          <w:p w14:paraId="13728C6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Strategija razvoja Slovenije 2030 </w:t>
            </w:r>
          </w:p>
          <w:p w14:paraId="2C8243D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1C7217F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Razvoj celovitih rešitev informatizacije procesov vodenja in upravljanja za osnovnošolsko in srednješolsko izobraževanje. </w:t>
            </w:r>
          </w:p>
          <w:p w14:paraId="600EAF7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2E6EDD79" w14:textId="6CF58124"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Prepoznan je izziv, da se šole in vrtci upravljajo na </w:t>
            </w:r>
            <w:r w:rsidR="00954C2C">
              <w:rPr>
                <w:rFonts w:eastAsia="Calibri" w:cstheme="minorHAnsi"/>
                <w:color w:val="000000"/>
                <w:sz w:val="20"/>
                <w:szCs w:val="20"/>
              </w:rPr>
              <w:t>osnovi</w:t>
            </w:r>
            <w:r w:rsidRPr="00D84308">
              <w:rPr>
                <w:rFonts w:eastAsia="Calibri" w:cstheme="minorHAnsi"/>
                <w:color w:val="000000"/>
                <w:sz w:val="20"/>
                <w:szCs w:val="20"/>
              </w:rPr>
              <w:t xml:space="preserve"> neenovitih baz podatkov, različnih decentraliziranih pristopov, zaprtost</w:t>
            </w:r>
            <w:r w:rsidR="00954C2C">
              <w:rPr>
                <w:rFonts w:eastAsia="Calibri" w:cstheme="minorHAnsi"/>
                <w:color w:val="000000"/>
                <w:sz w:val="20"/>
                <w:szCs w:val="20"/>
              </w:rPr>
              <w:t>i</w:t>
            </w:r>
            <w:r w:rsidRPr="00D84308">
              <w:rPr>
                <w:rFonts w:eastAsia="Calibri" w:cstheme="minorHAnsi"/>
                <w:color w:val="000000"/>
                <w:sz w:val="20"/>
                <w:szCs w:val="20"/>
              </w:rPr>
              <w:t xml:space="preserve"> obstoječe zakonodaje, zaposleni poročajo o preobremenjenosti z administrativno upravlja</w:t>
            </w:r>
            <w:r w:rsidR="00954C2C">
              <w:rPr>
                <w:rFonts w:eastAsia="Calibri" w:cstheme="minorHAnsi"/>
                <w:color w:val="000000"/>
                <w:sz w:val="20"/>
                <w:szCs w:val="20"/>
              </w:rPr>
              <w:t>l</w:t>
            </w:r>
            <w:r w:rsidRPr="00D84308">
              <w:rPr>
                <w:rFonts w:eastAsia="Calibri" w:cstheme="minorHAnsi"/>
                <w:color w:val="000000"/>
                <w:sz w:val="20"/>
                <w:szCs w:val="20"/>
              </w:rPr>
              <w:t>skimi nalogami, obenem pa je pomanjkljivo razvito učno okolje za uvajanje sodobnih didaktičnih metod poučevanja.</w:t>
            </w:r>
          </w:p>
          <w:p w14:paraId="6E3331F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Izvaja se razvojni projekt Posodobitev organizacije vodenja in upravljanja s podatki v inovativnih učnih okoljih:</w:t>
            </w:r>
          </w:p>
          <w:p w14:paraId="3D11983E" w14:textId="7B26E52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Pr="00C9757F">
              <w:rPr>
                <w:rFonts w:eastAsia="Calibri" w:cstheme="minorHAnsi"/>
                <w:color w:val="000000"/>
                <w:sz w:val="20"/>
                <w:szCs w:val="20"/>
                <w:u w:val="single"/>
              </w:rPr>
              <w:t>raven ministrstva</w:t>
            </w:r>
            <w:r w:rsidRPr="00D84308">
              <w:rPr>
                <w:rFonts w:eastAsia="Calibri" w:cstheme="minorHAnsi"/>
                <w:color w:val="000000"/>
                <w:sz w:val="20"/>
                <w:szCs w:val="20"/>
              </w:rPr>
              <w:t xml:space="preserve">: podpora odločanju ravnateljev VIZ, usmerjanje politike vzgoje in izobraževanja </w:t>
            </w:r>
            <w:r w:rsidR="00954C2C">
              <w:rPr>
                <w:rFonts w:eastAsia="Calibri" w:cstheme="minorHAnsi"/>
                <w:color w:val="000000"/>
                <w:sz w:val="20"/>
                <w:szCs w:val="20"/>
              </w:rPr>
              <w:t>po</w:t>
            </w:r>
            <w:r w:rsidRPr="00D84308">
              <w:rPr>
                <w:rFonts w:eastAsia="Calibri" w:cstheme="minorHAnsi"/>
                <w:color w:val="000000"/>
                <w:sz w:val="20"/>
                <w:szCs w:val="20"/>
              </w:rPr>
              <w:t xml:space="preserve"> verodostojnih, ažurnih in dostopnih podatkih,</w:t>
            </w:r>
          </w:p>
          <w:p w14:paraId="670A5A9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Pr="00C9757F">
              <w:rPr>
                <w:rFonts w:eastAsia="Calibri" w:cstheme="minorHAnsi"/>
                <w:color w:val="000000"/>
                <w:sz w:val="20"/>
                <w:szCs w:val="20"/>
                <w:u w:val="single"/>
              </w:rPr>
              <w:t>raven(VIZ):</w:t>
            </w:r>
            <w:r w:rsidRPr="00D84308">
              <w:rPr>
                <w:rFonts w:eastAsia="Calibri" w:cstheme="minorHAnsi"/>
                <w:color w:val="000000"/>
                <w:sz w:val="20"/>
                <w:szCs w:val="20"/>
              </w:rPr>
              <w:t xml:space="preserve"> nadgradnja upravljanja inovativnih okolij v posameznem zavodu, usmerjanje poslovnega in didaktičnega vodenja na osnovi konkretnih podatkov in posebnosti zavoda ter razbremenitev ravnateljev in drugih vodstvenih kadrov pri vodenju evidenc, zbirk podatkov, izdaji predpisanih listin ter sledenju didaktične uspešnosti udeležencev,</w:t>
            </w:r>
          </w:p>
          <w:p w14:paraId="13413090" w14:textId="7B06D3A9"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Pr="00C9757F">
              <w:rPr>
                <w:rFonts w:eastAsia="Calibri" w:cstheme="minorHAnsi"/>
                <w:color w:val="000000"/>
                <w:sz w:val="20"/>
                <w:szCs w:val="20"/>
                <w:u w:val="single"/>
              </w:rPr>
              <w:t>raven strokovnega delavca</w:t>
            </w:r>
            <w:r w:rsidRPr="00D84308">
              <w:rPr>
                <w:rFonts w:eastAsia="Calibri" w:cstheme="minorHAnsi"/>
                <w:color w:val="000000"/>
                <w:sz w:val="20"/>
                <w:szCs w:val="20"/>
              </w:rPr>
              <w:t xml:space="preserve">: dvig kakovosti izvajanja dejavnosti, izrabe časa ter razbremenitve </w:t>
            </w:r>
            <w:r w:rsidR="00954C2C">
              <w:rPr>
                <w:rFonts w:eastAsia="Calibri" w:cstheme="minorHAnsi"/>
                <w:color w:val="000000"/>
                <w:sz w:val="20"/>
                <w:szCs w:val="20"/>
              </w:rPr>
              <w:t>pri</w:t>
            </w:r>
            <w:r w:rsidRPr="00D84308">
              <w:rPr>
                <w:rFonts w:eastAsia="Calibri" w:cstheme="minorHAnsi"/>
                <w:color w:val="000000"/>
                <w:sz w:val="20"/>
                <w:szCs w:val="20"/>
              </w:rPr>
              <w:t xml:space="preserve"> administrativne</w:t>
            </w:r>
            <w:r w:rsidR="00954C2C">
              <w:rPr>
                <w:rFonts w:eastAsia="Calibri" w:cstheme="minorHAnsi"/>
                <w:color w:val="000000"/>
                <w:sz w:val="20"/>
                <w:szCs w:val="20"/>
              </w:rPr>
              <w:t>m</w:t>
            </w:r>
            <w:r w:rsidRPr="00D84308">
              <w:rPr>
                <w:rFonts w:eastAsia="Calibri" w:cstheme="minorHAnsi"/>
                <w:color w:val="000000"/>
                <w:sz w:val="20"/>
                <w:szCs w:val="20"/>
              </w:rPr>
              <w:t xml:space="preserve"> vodenj</w:t>
            </w:r>
            <w:r w:rsidR="00954C2C">
              <w:rPr>
                <w:rFonts w:eastAsia="Calibri" w:cstheme="minorHAnsi"/>
                <w:color w:val="000000"/>
                <w:sz w:val="20"/>
                <w:szCs w:val="20"/>
              </w:rPr>
              <w:t>u</w:t>
            </w:r>
            <w:r w:rsidRPr="00D84308">
              <w:rPr>
                <w:rFonts w:eastAsia="Calibri" w:cstheme="minorHAnsi"/>
                <w:color w:val="000000"/>
                <w:sz w:val="20"/>
                <w:szCs w:val="20"/>
              </w:rPr>
              <w:t>.</w:t>
            </w:r>
          </w:p>
          <w:p w14:paraId="46F0CD84"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OŠ: KOORDINATORJI ROID</w:t>
            </w:r>
          </w:p>
          <w:p w14:paraId="1F092C8D" w14:textId="655282E8"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SŠ: KOORDINATORJI ROI</w:t>
            </w:r>
          </w:p>
          <w:p w14:paraId="3DFEF0C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78677D58" w14:textId="4FF2EDC9"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1. </w:t>
            </w:r>
            <w:r w:rsidRPr="00D84308">
              <w:rPr>
                <w:rFonts w:eastAsia="Calibri" w:cstheme="minorHAnsi"/>
                <w:b/>
                <w:color w:val="000000"/>
                <w:sz w:val="20"/>
                <w:szCs w:val="20"/>
              </w:rPr>
              <w:t>Razvoj celovitih rešitev informatizacije procesov vodenja in upravljanja VIZ</w:t>
            </w:r>
          </w:p>
          <w:p w14:paraId="3540999F" w14:textId="3599075F"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 pospeševanje digitalizacije</w:t>
            </w:r>
            <w:r w:rsidRPr="00D84308">
              <w:rPr>
                <w:rFonts w:eastAsia="Calibri" w:cstheme="minorHAnsi"/>
                <w:b/>
                <w:bCs/>
                <w:color w:val="000000"/>
                <w:sz w:val="20"/>
                <w:szCs w:val="20"/>
              </w:rPr>
              <w:t xml:space="preserve"> </w:t>
            </w:r>
            <w:r w:rsidRPr="00D84308">
              <w:rPr>
                <w:rFonts w:eastAsia="Calibri" w:cstheme="minorHAnsi"/>
                <w:color w:val="000000"/>
                <w:sz w:val="20"/>
                <w:szCs w:val="20"/>
              </w:rPr>
              <w:t>vodenja in upravljanja VIZ in ministrstva z namenom kakovostnega in učinkovitega upravljanja, standardizacij</w:t>
            </w:r>
            <w:r w:rsidR="00954C2C">
              <w:rPr>
                <w:rFonts w:eastAsia="Calibri" w:cstheme="minorHAnsi"/>
                <w:color w:val="000000"/>
                <w:sz w:val="20"/>
                <w:szCs w:val="20"/>
              </w:rPr>
              <w:t>e</w:t>
            </w:r>
            <w:r w:rsidRPr="00D84308">
              <w:rPr>
                <w:rFonts w:eastAsia="Calibri" w:cstheme="minorHAnsi"/>
                <w:color w:val="000000"/>
                <w:sz w:val="20"/>
                <w:szCs w:val="20"/>
              </w:rPr>
              <w:t xml:space="preserve"> postopkov, debirokratizacije poslovanja, zmanjšanja papirnega poslovanja. </w:t>
            </w:r>
          </w:p>
          <w:p w14:paraId="0A523DF5" w14:textId="3DD515EA"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celosten razvoj zbiranja in upravljanja podatk</w:t>
            </w:r>
            <w:r w:rsidR="00954C2C">
              <w:rPr>
                <w:rFonts w:eastAsia="Calibri" w:cstheme="minorHAnsi"/>
                <w:bCs/>
                <w:color w:val="000000"/>
                <w:sz w:val="20"/>
                <w:szCs w:val="20"/>
              </w:rPr>
              <w:t>ov</w:t>
            </w:r>
            <w:r w:rsidRPr="00D84308">
              <w:rPr>
                <w:rFonts w:eastAsia="Calibri" w:cstheme="minorHAnsi"/>
                <w:bCs/>
                <w:color w:val="000000"/>
                <w:sz w:val="20"/>
                <w:szCs w:val="20"/>
              </w:rPr>
              <w:t xml:space="preserve">, </w:t>
            </w:r>
            <w:r w:rsidRPr="00D84308">
              <w:rPr>
                <w:rFonts w:eastAsia="Calibri" w:cstheme="minorHAnsi"/>
                <w:color w:val="000000"/>
                <w:sz w:val="20"/>
                <w:szCs w:val="20"/>
              </w:rPr>
              <w:t xml:space="preserve">ki bodo ministrstvu v podporo pri spremljanju, vrednotenju in zagotavljanju kakovosti ter kreiranju šolskih politik. </w:t>
            </w:r>
          </w:p>
          <w:p w14:paraId="101FA7A3" w14:textId="32B69883"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razvoj in nadgradnja infrastrukture VIZ, </w:t>
            </w:r>
            <w:r w:rsidRPr="00D84308">
              <w:rPr>
                <w:rFonts w:eastAsia="Calibri" w:cstheme="minorHAnsi"/>
                <w:color w:val="000000"/>
                <w:sz w:val="20"/>
                <w:szCs w:val="20"/>
              </w:rPr>
              <w:t>ministrstva in javnih zavodov, ki delujejo v njegovi sestavi. Infrastruktura mora omogočiti polno in nemoteno izvajanje digitalizacije vodenja in upravljanja</w:t>
            </w:r>
            <w:r w:rsidR="00382041">
              <w:rPr>
                <w:rFonts w:eastAsia="Calibri" w:cstheme="minorHAnsi"/>
                <w:color w:val="000000"/>
                <w:sz w:val="20"/>
                <w:szCs w:val="20"/>
              </w:rPr>
              <w:t>,</w:t>
            </w:r>
            <w:r w:rsidRPr="00D84308">
              <w:rPr>
                <w:rFonts w:eastAsia="Calibri" w:cstheme="minorHAnsi"/>
                <w:color w:val="000000"/>
                <w:sz w:val="20"/>
                <w:szCs w:val="20"/>
              </w:rPr>
              <w:t xml:space="preserve"> vključujoč vodenje in evidentiranje šolske dokumentacije in zbirk podatkov ter evidentiranje sumarnih in anonimnih podatkov na ministrstvu. </w:t>
            </w:r>
          </w:p>
          <w:p w14:paraId="296EE49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povezovanje razvitih inovativnih modelov poučevanja </w:t>
            </w:r>
            <w:r w:rsidRPr="00D84308">
              <w:rPr>
                <w:rFonts w:eastAsia="Calibri" w:cstheme="minorHAnsi"/>
                <w:color w:val="000000"/>
                <w:sz w:val="20"/>
                <w:szCs w:val="20"/>
              </w:rPr>
              <w:t xml:space="preserve">s postopki upravljanja in evidentiranja učnega procesa in dosežkov. </w:t>
            </w:r>
          </w:p>
          <w:p w14:paraId="1E436C0A" w14:textId="4ADF5A8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digitalizacija upravljanja, </w:t>
            </w:r>
            <w:r w:rsidRPr="00D84308">
              <w:rPr>
                <w:rFonts w:eastAsia="Calibri" w:cstheme="minorHAnsi"/>
                <w:color w:val="000000"/>
                <w:sz w:val="20"/>
                <w:szCs w:val="20"/>
              </w:rPr>
              <w:t xml:space="preserve">ki bo omogočila VIZ izvajanje višje </w:t>
            </w:r>
            <w:r w:rsidR="00382041">
              <w:rPr>
                <w:rFonts w:eastAsia="Calibri" w:cstheme="minorHAnsi"/>
                <w:color w:val="000000"/>
                <w:sz w:val="20"/>
                <w:szCs w:val="20"/>
              </w:rPr>
              <w:t>ravni</w:t>
            </w:r>
            <w:r w:rsidRPr="00D84308">
              <w:rPr>
                <w:rFonts w:eastAsia="Calibri" w:cstheme="minorHAnsi"/>
                <w:color w:val="000000"/>
                <w:sz w:val="20"/>
                <w:szCs w:val="20"/>
              </w:rPr>
              <w:t xml:space="preserve"> timskega vodenja z namenom večje fleksibilnosti vodenja in upravljanja. </w:t>
            </w:r>
          </w:p>
          <w:p w14:paraId="1B947B8D" w14:textId="4CCA76C6"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1.6: sprememba zakonodaje</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na področju evidenc in zbiranja osebnih podatkov udeležencev </w:t>
            </w:r>
            <w:r w:rsidR="00382041">
              <w:rPr>
                <w:rFonts w:eastAsia="Calibri" w:cstheme="minorHAnsi"/>
                <w:color w:val="000000"/>
                <w:sz w:val="20"/>
                <w:szCs w:val="20"/>
              </w:rPr>
              <w:t xml:space="preserve">v </w:t>
            </w:r>
            <w:r w:rsidRPr="00D84308">
              <w:rPr>
                <w:rFonts w:eastAsia="Calibri" w:cstheme="minorHAnsi"/>
                <w:color w:val="000000"/>
                <w:sz w:val="20"/>
                <w:szCs w:val="20"/>
              </w:rPr>
              <w:t>vzgoj</w:t>
            </w:r>
            <w:r w:rsidR="00382041">
              <w:rPr>
                <w:rFonts w:eastAsia="Calibri" w:cstheme="minorHAnsi"/>
                <w:color w:val="000000"/>
                <w:sz w:val="20"/>
                <w:szCs w:val="20"/>
              </w:rPr>
              <w:t>i</w:t>
            </w:r>
            <w:r w:rsidRPr="00D84308">
              <w:rPr>
                <w:rFonts w:eastAsia="Calibri" w:cstheme="minorHAnsi"/>
                <w:color w:val="000000"/>
                <w:sz w:val="20"/>
                <w:szCs w:val="20"/>
              </w:rPr>
              <w:t xml:space="preserve"> in izobraževanj</w:t>
            </w:r>
            <w:r w:rsidR="00382041">
              <w:rPr>
                <w:rFonts w:eastAsia="Calibri" w:cstheme="minorHAnsi"/>
                <w:color w:val="000000"/>
                <w:sz w:val="20"/>
                <w:szCs w:val="20"/>
              </w:rPr>
              <w:t>u</w:t>
            </w:r>
            <w:r w:rsidRPr="00D84308">
              <w:rPr>
                <w:rFonts w:eastAsia="Calibri" w:cstheme="minorHAnsi"/>
                <w:color w:val="000000"/>
                <w:sz w:val="20"/>
                <w:szCs w:val="20"/>
              </w:rPr>
              <w:t>.</w:t>
            </w:r>
          </w:p>
          <w:p w14:paraId="2A548161"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21911004" w14:textId="77777777" w:rsidTr="003525FB">
        <w:trPr>
          <w:trHeight w:val="275"/>
        </w:trPr>
        <w:tc>
          <w:tcPr>
            <w:tcW w:w="47" w:type="pct"/>
          </w:tcPr>
          <w:p w14:paraId="5E7148CE"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2346" w:type="pct"/>
            <w:gridSpan w:val="5"/>
            <w:shd w:val="solid" w:color="CCFFCC" w:fill="auto"/>
          </w:tcPr>
          <w:p w14:paraId="3B02EFD0" w14:textId="77777777" w:rsidR="00B0074A" w:rsidRPr="00D84308" w:rsidRDefault="00B0074A" w:rsidP="00B0074A">
            <w:pP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UPRAVLJANJE SISTEMA IN ZAVODOV</w:t>
            </w:r>
          </w:p>
        </w:tc>
        <w:tc>
          <w:tcPr>
            <w:tcW w:w="47" w:type="pct"/>
            <w:shd w:val="solid" w:color="CCFFCC" w:fill="auto"/>
          </w:tcPr>
          <w:p w14:paraId="7AB6C464"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c>
          <w:tcPr>
            <w:tcW w:w="2560" w:type="pct"/>
            <w:shd w:val="solid" w:color="CCFFCC" w:fill="auto"/>
          </w:tcPr>
          <w:p w14:paraId="50993B9E" w14:textId="77777777" w:rsidR="00B0074A" w:rsidRPr="00D84308" w:rsidRDefault="00B0074A" w:rsidP="00B0074A">
            <w:pPr>
              <w:autoSpaceDE w:val="0"/>
              <w:autoSpaceDN w:val="0"/>
              <w:adjustRightInd w:val="0"/>
              <w:spacing w:after="0" w:line="240" w:lineRule="auto"/>
              <w:rPr>
                <w:rFonts w:eastAsia="Calibri" w:cstheme="minorHAnsi"/>
                <w:color w:val="339966"/>
                <w:sz w:val="20"/>
                <w:szCs w:val="20"/>
              </w:rPr>
            </w:pPr>
          </w:p>
        </w:tc>
      </w:tr>
      <w:tr w:rsidR="00B0074A" w:rsidRPr="006435EA" w14:paraId="184F3372" w14:textId="77777777" w:rsidTr="003525FB">
        <w:trPr>
          <w:trHeight w:val="212"/>
        </w:trPr>
        <w:tc>
          <w:tcPr>
            <w:tcW w:w="47" w:type="pct"/>
          </w:tcPr>
          <w:p w14:paraId="55202758"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4D92362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3" w:type="pct"/>
            <w:gridSpan w:val="2"/>
          </w:tcPr>
          <w:p w14:paraId="7D34788A" w14:textId="77777777" w:rsidR="00B0074A" w:rsidRPr="00D84308" w:rsidRDefault="00B0074A" w:rsidP="00B0074A">
            <w:pP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Upravljanje sistema in zavodov</w:t>
            </w:r>
          </w:p>
        </w:tc>
        <w:tc>
          <w:tcPr>
            <w:tcW w:w="51" w:type="pct"/>
          </w:tcPr>
          <w:p w14:paraId="6101486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09449F5F"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28A2B93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5A7FADA"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6FA63025" w14:textId="77777777" w:rsidTr="003525FB">
        <w:trPr>
          <w:trHeight w:val="1685"/>
        </w:trPr>
        <w:tc>
          <w:tcPr>
            <w:tcW w:w="47" w:type="pct"/>
          </w:tcPr>
          <w:p w14:paraId="3175635F" w14:textId="77777777" w:rsidR="00B0074A" w:rsidRPr="006435EA" w:rsidRDefault="00B0074A" w:rsidP="00B0074A">
            <w:pPr>
              <w:autoSpaceDE w:val="0"/>
              <w:autoSpaceDN w:val="0"/>
              <w:adjustRightInd w:val="0"/>
              <w:spacing w:after="0" w:line="240" w:lineRule="auto"/>
              <w:rPr>
                <w:rFonts w:eastAsia="Calibri" w:cstheme="minorHAnsi"/>
                <w:b/>
                <w:bCs/>
                <w:color w:val="000000"/>
              </w:rPr>
            </w:pPr>
          </w:p>
        </w:tc>
        <w:tc>
          <w:tcPr>
            <w:tcW w:w="47" w:type="pct"/>
          </w:tcPr>
          <w:p w14:paraId="7F720DDF" w14:textId="77777777" w:rsidR="00B0074A" w:rsidRPr="00D84308" w:rsidRDefault="00B0074A" w:rsidP="00B0074A">
            <w:pPr>
              <w:autoSpaceDE w:val="0"/>
              <w:autoSpaceDN w:val="0"/>
              <w:adjustRightInd w:val="0"/>
              <w:spacing w:after="0" w:line="240" w:lineRule="auto"/>
              <w:rPr>
                <w:rFonts w:eastAsia="Calibri" w:cstheme="minorHAnsi"/>
                <w:b/>
                <w:bCs/>
                <w:color w:val="000000"/>
                <w:sz w:val="20"/>
                <w:szCs w:val="20"/>
              </w:rPr>
            </w:pPr>
          </w:p>
        </w:tc>
        <w:tc>
          <w:tcPr>
            <w:tcW w:w="47" w:type="pct"/>
          </w:tcPr>
          <w:p w14:paraId="558B267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57" w:type="pct"/>
            <w:gridSpan w:val="2"/>
          </w:tcPr>
          <w:p w14:paraId="564F5FD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p w14:paraId="3E1CDFA6" w14:textId="08E9359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 zagotavljanje kakovosti v vzgoji in izobraževanju je potrebno zagotoviti delujoč sistem prenosa relevantnih podatkov med javnimi službami (MIZŠ, JZ 28</w:t>
            </w:r>
            <w:r w:rsidR="00382041">
              <w:rPr>
                <w:rFonts w:eastAsia="Calibri" w:cstheme="minorHAnsi"/>
                <w:color w:val="000000"/>
                <w:sz w:val="20"/>
                <w:szCs w:val="20"/>
              </w:rPr>
              <w:t>.</w:t>
            </w:r>
            <w:r w:rsidRPr="00D84308">
              <w:rPr>
                <w:rFonts w:eastAsia="Calibri" w:cstheme="minorHAnsi"/>
                <w:color w:val="000000"/>
                <w:sz w:val="20"/>
                <w:szCs w:val="20"/>
              </w:rPr>
              <w:t xml:space="preserve"> člen, raziskovalni </w:t>
            </w:r>
            <w:r w:rsidRPr="00D84308">
              <w:rPr>
                <w:rFonts w:eastAsia="Calibri" w:cstheme="minorHAnsi"/>
                <w:color w:val="000000"/>
                <w:sz w:val="20"/>
                <w:szCs w:val="20"/>
              </w:rPr>
              <w:lastRenderedPageBreak/>
              <w:t>inštituti, strokovni sveti, delovna telesa, proračun</w:t>
            </w:r>
            <w:r w:rsidR="00382041">
              <w:rPr>
                <w:rFonts w:eastAsia="Calibri" w:cstheme="minorHAnsi"/>
                <w:color w:val="000000"/>
                <w:sz w:val="20"/>
                <w:szCs w:val="20"/>
              </w:rPr>
              <w:t xml:space="preserve"> </w:t>
            </w:r>
            <w:r w:rsidRPr="00D84308">
              <w:rPr>
                <w:rFonts w:eastAsia="Calibri" w:cstheme="minorHAnsi"/>
                <w:color w:val="000000"/>
                <w:sz w:val="20"/>
                <w:szCs w:val="20"/>
              </w:rPr>
              <w:t xml:space="preserve">…), njihovo usklajeno delovanje in nastop. </w:t>
            </w:r>
          </w:p>
          <w:p w14:paraId="74BCB8A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542" w:type="pct"/>
            <w:gridSpan w:val="2"/>
          </w:tcPr>
          <w:p w14:paraId="07048DE0" w14:textId="0E3B711C"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     Država ustanavlja podporne javne zavode s področja izobraževanja, katerih naloge so predvsem razvoj, strokovna pomoč in nadzor, spremljanje kakovosti, svetovanje itd. V letu 2020 so ti Zavod RS za šolstvo, Center za poklicno izobraževanje, Andragoški center Slovenije, Center šolskih in obšolskih dejavnosti, CMEPIUS, Državni izpitni center, Slovenski šolski muzej, </w:t>
            </w:r>
            <w:r w:rsidRPr="00D84308">
              <w:rPr>
                <w:rFonts w:eastAsia="Calibri" w:cstheme="minorHAnsi"/>
                <w:color w:val="000000"/>
                <w:sz w:val="20"/>
                <w:szCs w:val="20"/>
              </w:rPr>
              <w:lastRenderedPageBreak/>
              <w:t xml:space="preserve">Zavod za šport Planica, poleg teh pa vsebinsko še Pedagoški inštitut </w:t>
            </w:r>
            <w:r w:rsidR="00382041">
              <w:rPr>
                <w:rFonts w:eastAsia="Calibri" w:cstheme="minorHAnsi"/>
                <w:color w:val="000000"/>
                <w:sz w:val="20"/>
                <w:szCs w:val="20"/>
              </w:rPr>
              <w:t>in</w:t>
            </w:r>
            <w:r w:rsidRPr="00D84308">
              <w:rPr>
                <w:rFonts w:eastAsia="Calibri" w:cstheme="minorHAnsi"/>
                <w:color w:val="000000"/>
                <w:sz w:val="20"/>
                <w:szCs w:val="20"/>
              </w:rPr>
              <w:t xml:space="preserve"> Inštitut za narodnostna vprašanja. </w:t>
            </w:r>
          </w:p>
          <w:p w14:paraId="54C38EA2" w14:textId="12EAC53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Poglavitna vloga MIZŠ je zagotavljanje pogojev za njihovo delovanje, za kar so let</w:t>
            </w:r>
            <w:r w:rsidR="00382041">
              <w:rPr>
                <w:rFonts w:eastAsia="Calibri" w:cstheme="minorHAnsi"/>
                <w:color w:val="000000"/>
                <w:sz w:val="20"/>
                <w:szCs w:val="20"/>
              </w:rPr>
              <w:t>a</w:t>
            </w:r>
            <w:r w:rsidRPr="00D84308">
              <w:rPr>
                <w:rFonts w:eastAsia="Calibri" w:cstheme="minorHAnsi"/>
                <w:color w:val="000000"/>
                <w:sz w:val="20"/>
                <w:szCs w:val="20"/>
              </w:rPr>
              <w:t xml:space="preserve"> 2020 stopila v veljavo navodila za načrtovanje njihovih letnih delovnih načrtov. V okviru navodil so za posamezne javne zavode pristojne različne notranje organizacijske enote na MIZŠ, vodstvo, kolegij ministra </w:t>
            </w:r>
            <w:r w:rsidR="00382041">
              <w:rPr>
                <w:rFonts w:eastAsia="Calibri" w:cstheme="minorHAnsi"/>
                <w:color w:val="000000"/>
                <w:sz w:val="20"/>
                <w:szCs w:val="20"/>
              </w:rPr>
              <w:t>in</w:t>
            </w:r>
            <w:r w:rsidRPr="00D84308">
              <w:rPr>
                <w:rFonts w:eastAsia="Calibri" w:cstheme="minorHAnsi"/>
                <w:color w:val="000000"/>
                <w:sz w:val="20"/>
                <w:szCs w:val="20"/>
              </w:rPr>
              <w:t xml:space="preserve"> kot točka končne uskladitve vsebin. </w:t>
            </w:r>
          </w:p>
          <w:p w14:paraId="6D43C8E5" w14:textId="3EC48071"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Slovenija se v dialogu z državami članicami v skupnem evropskem prostoru sooča s podobnimi izzivi </w:t>
            </w:r>
            <w:r w:rsidR="00382041">
              <w:rPr>
                <w:rFonts w:eastAsia="Calibri" w:cstheme="minorHAnsi"/>
                <w:color w:val="000000"/>
                <w:sz w:val="20"/>
                <w:szCs w:val="20"/>
              </w:rPr>
              <w:t>v</w:t>
            </w:r>
            <w:r w:rsidRPr="00D84308">
              <w:rPr>
                <w:rFonts w:eastAsia="Calibri" w:cstheme="minorHAnsi"/>
                <w:color w:val="000000"/>
                <w:sz w:val="20"/>
                <w:szCs w:val="20"/>
              </w:rPr>
              <w:t xml:space="preserve"> zagotavljanj</w:t>
            </w:r>
            <w:r w:rsidR="00382041">
              <w:rPr>
                <w:rFonts w:eastAsia="Calibri" w:cstheme="minorHAnsi"/>
                <w:color w:val="000000"/>
                <w:sz w:val="20"/>
                <w:szCs w:val="20"/>
              </w:rPr>
              <w:t>u</w:t>
            </w:r>
            <w:r w:rsidRPr="00D84308">
              <w:rPr>
                <w:rFonts w:eastAsia="Calibri" w:cstheme="minorHAnsi"/>
                <w:color w:val="000000"/>
                <w:sz w:val="20"/>
                <w:szCs w:val="20"/>
              </w:rPr>
              <w:t xml:space="preserve"> kakovosti in velik izziv je v povezovanju spoznanj in uvajanju sprememb – tako pri strokovnih delavcih v izobraževanju kot pri izobraževal</w:t>
            </w:r>
            <w:r w:rsidR="00382041">
              <w:rPr>
                <w:rFonts w:eastAsia="Calibri" w:cstheme="minorHAnsi"/>
                <w:color w:val="000000"/>
                <w:sz w:val="20"/>
                <w:szCs w:val="20"/>
              </w:rPr>
              <w:t>n</w:t>
            </w:r>
            <w:r w:rsidRPr="00D84308">
              <w:rPr>
                <w:rFonts w:eastAsia="Calibri" w:cstheme="minorHAnsi"/>
                <w:color w:val="000000"/>
                <w:sz w:val="20"/>
                <w:szCs w:val="20"/>
              </w:rPr>
              <w:t xml:space="preserve">ih organizacijah. Dobre prakse nakazujejo </w:t>
            </w:r>
            <w:r w:rsidR="00382041">
              <w:rPr>
                <w:rFonts w:eastAsia="Calibri" w:cstheme="minorHAnsi"/>
                <w:color w:val="000000"/>
                <w:sz w:val="20"/>
                <w:szCs w:val="20"/>
              </w:rPr>
              <w:t xml:space="preserve">pot </w:t>
            </w:r>
            <w:r w:rsidRPr="00D84308">
              <w:rPr>
                <w:rFonts w:eastAsia="Calibri" w:cstheme="minorHAnsi"/>
                <w:color w:val="000000"/>
                <w:sz w:val="20"/>
                <w:szCs w:val="20"/>
              </w:rPr>
              <w:t xml:space="preserve">k oblikovanju enovitejšega prostora in srečevanja znanosti in prakse. Prakse, ki so na voljo </w:t>
            </w:r>
            <w:r w:rsidR="00382041">
              <w:rPr>
                <w:rFonts w:eastAsia="Calibri" w:cstheme="minorHAnsi"/>
                <w:color w:val="000000"/>
                <w:sz w:val="20"/>
                <w:szCs w:val="20"/>
              </w:rPr>
              <w:t>–</w:t>
            </w:r>
            <w:r w:rsidRPr="00D84308">
              <w:rPr>
                <w:rFonts w:eastAsia="Calibri" w:cstheme="minorHAnsi"/>
                <w:color w:val="000000"/>
                <w:sz w:val="20"/>
                <w:szCs w:val="20"/>
              </w:rPr>
              <w:t xml:space="preserve"> strokovne konference, objave v strokovnih revijah, strokovna usposabljanja, je smotrno nadgraditi z odpiranjem dodatnega prostora in kulture sodelovanja.</w:t>
            </w:r>
          </w:p>
          <w:p w14:paraId="5C7EF68C"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0DC52E5B"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Izzivi:</w:t>
            </w:r>
          </w:p>
          <w:p w14:paraId="60901633" w14:textId="3C4DDAEE" w:rsidR="00B0074A" w:rsidRPr="00D84308" w:rsidRDefault="00B0074A" w:rsidP="00B0074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1: Zagotovitev delujočega sistema prenosa relevantnih podatkov med javnimi službami </w:t>
            </w:r>
            <w:r w:rsidR="00382041">
              <w:rPr>
                <w:rFonts w:eastAsia="Calibri" w:cstheme="minorHAnsi"/>
                <w:b/>
                <w:color w:val="000000"/>
                <w:sz w:val="20"/>
                <w:szCs w:val="20"/>
              </w:rPr>
              <w:t>in</w:t>
            </w:r>
            <w:r w:rsidRPr="00D84308">
              <w:rPr>
                <w:rFonts w:eastAsia="Calibri" w:cstheme="minorHAnsi"/>
                <w:b/>
                <w:color w:val="000000"/>
                <w:sz w:val="20"/>
                <w:szCs w:val="20"/>
              </w:rPr>
              <w:t xml:space="preserve"> njihovo usklajeno delovanje</w:t>
            </w:r>
          </w:p>
          <w:p w14:paraId="12B084C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spodbujanje povezovanja med strokovnimi delavci in raziskovalci. </w:t>
            </w:r>
          </w:p>
          <w:p w14:paraId="18E1E557"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zagotavljanje sistema za povezovanje </w:t>
            </w:r>
            <w:r w:rsidRPr="00D84308">
              <w:rPr>
                <w:rFonts w:eastAsia="Calibri" w:cstheme="minorHAnsi"/>
                <w:color w:val="000000"/>
                <w:sz w:val="20"/>
                <w:szCs w:val="20"/>
              </w:rPr>
              <w:t xml:space="preserve">med podpornimi javnimi službami s ciljem </w:t>
            </w:r>
            <w:r w:rsidRPr="00D84308">
              <w:rPr>
                <w:rFonts w:eastAsia="Calibri" w:cstheme="minorHAnsi"/>
                <w:bCs/>
                <w:color w:val="000000"/>
                <w:sz w:val="20"/>
                <w:szCs w:val="20"/>
              </w:rPr>
              <w:t>prenosa ključnih raziskovalnih spoznanj v prakso.</w:t>
            </w:r>
          </w:p>
          <w:p w14:paraId="2D27EC6F" w14:textId="31EB1BB2" w:rsidR="00B0074A" w:rsidRPr="00D84308" w:rsidRDefault="00B0074A" w:rsidP="00B0074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izvedba letnega vrednotenja sistema kakovosti dela JZ </w:t>
            </w:r>
            <w:r w:rsidRPr="00D84308">
              <w:rPr>
                <w:rFonts w:eastAsia="Calibri" w:cstheme="minorHAnsi"/>
                <w:color w:val="000000"/>
                <w:sz w:val="20"/>
                <w:szCs w:val="20"/>
              </w:rPr>
              <w:t>po 28</w:t>
            </w:r>
            <w:r w:rsidR="00382041">
              <w:rPr>
                <w:rFonts w:eastAsia="Calibri" w:cstheme="minorHAnsi"/>
                <w:color w:val="000000"/>
                <w:sz w:val="20"/>
                <w:szCs w:val="20"/>
              </w:rPr>
              <w:t>.</w:t>
            </w:r>
            <w:r w:rsidRPr="00D84308">
              <w:rPr>
                <w:rFonts w:eastAsia="Calibri" w:cstheme="minorHAnsi"/>
                <w:color w:val="000000"/>
                <w:sz w:val="20"/>
                <w:szCs w:val="20"/>
              </w:rPr>
              <w:t xml:space="preserve"> členu iz zornega kota povezovanja stroke.</w:t>
            </w:r>
          </w:p>
        </w:tc>
      </w:tr>
      <w:tr w:rsidR="00B0074A" w:rsidRPr="006435EA" w14:paraId="151FE73E" w14:textId="77777777" w:rsidTr="003525FB">
        <w:trPr>
          <w:trHeight w:val="212"/>
        </w:trPr>
        <w:tc>
          <w:tcPr>
            <w:tcW w:w="47" w:type="pct"/>
          </w:tcPr>
          <w:p w14:paraId="5591E2C4"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tcPr>
          <w:p w14:paraId="58B565A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42087E98"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tcPr>
          <w:p w14:paraId="5AED7465"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tcPr>
          <w:p w14:paraId="62972519"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tcPr>
          <w:p w14:paraId="5B772B3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tcPr>
          <w:p w14:paraId="05C0BAF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tcPr>
          <w:p w14:paraId="4DD23AA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r w:rsidR="00B0074A" w:rsidRPr="006435EA" w14:paraId="5C954BDC" w14:textId="77777777" w:rsidTr="003525FB">
        <w:trPr>
          <w:trHeight w:val="212"/>
        </w:trPr>
        <w:tc>
          <w:tcPr>
            <w:tcW w:w="47" w:type="pct"/>
            <w:shd w:val="solid" w:color="CCFFFF" w:fill="auto"/>
          </w:tcPr>
          <w:p w14:paraId="03F6E435" w14:textId="77777777" w:rsidR="00B0074A" w:rsidRPr="006435EA" w:rsidRDefault="00B0074A" w:rsidP="00B0074A">
            <w:pPr>
              <w:autoSpaceDE w:val="0"/>
              <w:autoSpaceDN w:val="0"/>
              <w:adjustRightInd w:val="0"/>
              <w:spacing w:after="0" w:line="240" w:lineRule="auto"/>
              <w:rPr>
                <w:rFonts w:eastAsia="Calibri" w:cstheme="minorHAnsi"/>
                <w:color w:val="000000"/>
              </w:rPr>
            </w:pPr>
          </w:p>
        </w:tc>
        <w:tc>
          <w:tcPr>
            <w:tcW w:w="47" w:type="pct"/>
            <w:shd w:val="solid" w:color="CCFFFF" w:fill="auto"/>
          </w:tcPr>
          <w:p w14:paraId="319D7EF3"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CCFFFF" w:fill="auto"/>
          </w:tcPr>
          <w:p w14:paraId="021C04E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706" w:type="pct"/>
            <w:shd w:val="solid" w:color="CCFFFF" w:fill="auto"/>
          </w:tcPr>
          <w:p w14:paraId="07F3BBA0"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51" w:type="pct"/>
            <w:shd w:val="solid" w:color="CCFFFF" w:fill="auto"/>
          </w:tcPr>
          <w:p w14:paraId="2C71B016"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1495" w:type="pct"/>
            <w:shd w:val="solid" w:color="CCFFFF" w:fill="auto"/>
          </w:tcPr>
          <w:p w14:paraId="207D06FD"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47" w:type="pct"/>
            <w:shd w:val="solid" w:color="CCFFFF" w:fill="auto"/>
          </w:tcPr>
          <w:p w14:paraId="7781DBAE"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c>
          <w:tcPr>
            <w:tcW w:w="2560" w:type="pct"/>
            <w:shd w:val="solid" w:color="CCFFFF" w:fill="auto"/>
          </w:tcPr>
          <w:p w14:paraId="4BD59A82" w14:textId="77777777" w:rsidR="00B0074A" w:rsidRPr="00D84308" w:rsidRDefault="00B0074A" w:rsidP="00B0074A">
            <w:pPr>
              <w:autoSpaceDE w:val="0"/>
              <w:autoSpaceDN w:val="0"/>
              <w:adjustRightInd w:val="0"/>
              <w:spacing w:after="0" w:line="240" w:lineRule="auto"/>
              <w:rPr>
                <w:rFonts w:eastAsia="Calibri" w:cstheme="minorHAnsi"/>
                <w:color w:val="000000"/>
                <w:sz w:val="20"/>
                <w:szCs w:val="20"/>
              </w:rPr>
            </w:pPr>
          </w:p>
        </w:tc>
      </w:tr>
    </w:tbl>
    <w:p w14:paraId="76D1C5B6" w14:textId="77777777" w:rsidR="00B0074A" w:rsidRDefault="00B0074A" w:rsidP="00B0074A">
      <w:pPr>
        <w:jc w:val="both"/>
        <w:sectPr w:rsidR="00B0074A" w:rsidSect="00B7611C">
          <w:pgSz w:w="16838" w:h="11906" w:orient="landscape"/>
          <w:pgMar w:top="567" w:right="567" w:bottom="567" w:left="567" w:header="709" w:footer="709" w:gutter="0"/>
          <w:cols w:space="708"/>
          <w:docGrid w:linePitch="360"/>
        </w:sectPr>
      </w:pPr>
    </w:p>
    <w:p w14:paraId="0338C58F" w14:textId="4B940666" w:rsidR="000D5EF4" w:rsidRDefault="000D5EF4">
      <w:pPr>
        <w:rPr>
          <w:rFonts w:asciiTheme="majorHAnsi" w:eastAsiaTheme="majorEastAsia" w:hAnsiTheme="majorHAnsi" w:cstheme="majorBidi"/>
          <w:b/>
          <w:color w:val="2E74B5" w:themeColor="accent1" w:themeShade="BF"/>
          <w:sz w:val="32"/>
          <w:szCs w:val="32"/>
        </w:rPr>
      </w:pPr>
      <w:bookmarkStart w:id="15" w:name="_Toc53662462"/>
    </w:p>
    <w:p w14:paraId="099111A0" w14:textId="1915D340" w:rsidR="00B0074A" w:rsidRPr="001D176E" w:rsidRDefault="00B0074A" w:rsidP="00B0074A">
      <w:pPr>
        <w:keepNext/>
        <w:keepLines/>
        <w:spacing w:before="240" w:after="0"/>
        <w:outlineLvl w:val="0"/>
        <w:rPr>
          <w:rFonts w:asciiTheme="majorHAnsi" w:eastAsiaTheme="majorEastAsia" w:hAnsiTheme="majorHAnsi" w:cstheme="majorBidi"/>
          <w:b/>
          <w:color w:val="2E74B5" w:themeColor="accent1" w:themeShade="BF"/>
          <w:sz w:val="32"/>
          <w:szCs w:val="32"/>
        </w:rPr>
      </w:pPr>
      <w:r w:rsidRPr="001D176E">
        <w:rPr>
          <w:rFonts w:asciiTheme="majorHAnsi" w:eastAsiaTheme="majorEastAsia" w:hAnsiTheme="majorHAnsi" w:cstheme="majorBidi"/>
          <w:b/>
          <w:color w:val="2E74B5" w:themeColor="accent1" w:themeShade="BF"/>
          <w:sz w:val="32"/>
          <w:szCs w:val="32"/>
        </w:rPr>
        <w:t>Sklepne ugotovitve</w:t>
      </w:r>
      <w:bookmarkEnd w:id="15"/>
    </w:p>
    <w:p w14:paraId="1D5DDE59" w14:textId="289BF70F" w:rsidR="00B0074A" w:rsidRPr="00B0074A" w:rsidRDefault="00B0074A" w:rsidP="00B0074A">
      <w:pPr>
        <w:jc w:val="both"/>
      </w:pPr>
      <w:r w:rsidRPr="00B0074A">
        <w:t xml:space="preserve">Zajeli smo spoznanja razvojnih projektov in dejavnosti ter ugotovitve direktoratov MIZŠ o izzivih in težavah izvajanja trenutne ureditve ter na tej podlagi identificirali ključne izzive izobraževanja v sedanjosti in prihodnosti. Polje za razmislek smo torej polnili iz izkušnje implementacije obstoječega sistema in razvojnih dejavnosti, s katerimi trkamo na robove obstoječega. </w:t>
      </w:r>
      <w:r w:rsidR="00C509C4">
        <w:t>Za</w:t>
      </w:r>
      <w:r w:rsidRPr="00B0074A">
        <w:rPr>
          <w:b/>
          <w:i/>
        </w:rPr>
        <w:t xml:space="preserve"> eno temeljnih ugotovitev analize lahko strnemo, da prepoznani ključni izzivi, opisani v nadaljevanju, zvenijo podobno kot izzivi, ki smo jih prepoznavali v zadnjih desetletjih, pravzaprav vsaj od osamosvojitve.</w:t>
      </w:r>
      <w:r w:rsidRPr="00B0074A">
        <w:t xml:space="preserve"> Temeljna načela Bele knjige o izobraževanju iz leta 2011, to so spoštovanje človekovih pravic, pravičnost, avtonomija in kakovost, tudi danes ostajajo univerzalno aktualna vodila delovanja izobraževalnega sistema. Ob spremenjenem družbenem kontekstu, ki ga zaznamujeta digitalizacija in klimatske spremembe, in ob novih znanstvenih spoznanjih se spreminjajo odgovori, s katerimi menimo, da bi morali v prihodnosti odgovarjati na ključne izzive. </w:t>
      </w:r>
    </w:p>
    <w:p w14:paraId="3527D127" w14:textId="2CD7E859" w:rsidR="00B0074A" w:rsidRPr="00B0074A" w:rsidRDefault="00B0074A" w:rsidP="00B0074A">
      <w:pPr>
        <w:jc w:val="both"/>
      </w:pPr>
      <w:r w:rsidRPr="00B0074A">
        <w:rPr>
          <w:b/>
          <w:i/>
        </w:rPr>
        <w:t>Digitalizacija družbe</w:t>
      </w:r>
      <w:r w:rsidRPr="00B0074A">
        <w:t xml:space="preserve"> prinaša različne vidike in vprašanja o tem, kam se bo kot oblika družbene transformacije iztekla. Bo njena posledica demokratizacija družbe ali koncentracija moči v rokah peščice? Bo izolacija v mnenjske mehurčke s pomočjo algoritmov zavrla možnost razprave in okrepila družbeno polarizacijo? Bomo doživeli globalno homogenizacijo? Se bo uresničil emancipatorni potencial digitalnih tehnologij ali bo posameznik ostal podrejen tehnologiji in brez vsake moči? Bo digitalni razkorak </w:t>
      </w:r>
      <w:r w:rsidR="00C509C4" w:rsidRPr="00B0074A">
        <w:t xml:space="preserve">pustil </w:t>
      </w:r>
      <w:r w:rsidRPr="00B0074A">
        <w:t xml:space="preserve">del prebivalstva na obrobju? Bo resnico v svetu, ki viralnost širjenja preferira pred kakovostjo informacij, mogoče enostavno zamenjati za nekaj drugega? Bo zasvojenost s tehnologijo preplavila generacije digitalnih domorodcev in povzročila razpad kohezivnosti družbenega tkiva? </w:t>
      </w:r>
      <w:r w:rsidRPr="00B0074A">
        <w:rPr>
          <w:u w:val="single"/>
        </w:rPr>
        <w:t>V veliki meri so odgovori na ta vprašanja odvisni od odziva izobraževanja na proces digitalizacije v družbi</w:t>
      </w:r>
      <w:r w:rsidRPr="00B0074A">
        <w:t xml:space="preserve">. </w:t>
      </w:r>
    </w:p>
    <w:p w14:paraId="538F9052" w14:textId="2636376C" w:rsidR="00B0074A" w:rsidRPr="00B0074A" w:rsidRDefault="00B0074A" w:rsidP="00B0074A">
      <w:pPr>
        <w:jc w:val="both"/>
        <w:rPr>
          <w:u w:val="single"/>
        </w:rPr>
      </w:pPr>
      <w:r w:rsidRPr="00B0074A">
        <w:t xml:space="preserve">Prihodnost si želimo zamišljati skozi oči nerojenih otrok in v tej perspektivi je mnogo bolj jasno kot v zadimljenem obdobju industrializacije videti </w:t>
      </w:r>
      <w:r w:rsidRPr="00B0074A">
        <w:rPr>
          <w:b/>
          <w:i/>
        </w:rPr>
        <w:t>potrebo po trajni ohranitvi čistosti okolja in naravnih virov</w:t>
      </w:r>
      <w:r w:rsidRPr="00B0074A">
        <w:t>. Ni sporno, da je izobraževanje, formalno in neformalno, v tesni poveza</w:t>
      </w:r>
      <w:r w:rsidR="000631CD">
        <w:t>vi</w:t>
      </w:r>
      <w:r w:rsidRPr="00B0074A">
        <w:t xml:space="preserve"> z znanstvenimi spoznanji, tisto, ki </w:t>
      </w:r>
      <w:r w:rsidRPr="00B0074A">
        <w:rPr>
          <w:u w:val="single"/>
        </w:rPr>
        <w:t>mora prispevati k trajnostni spremembi v</w:t>
      </w:r>
      <w:r w:rsidR="000631CD">
        <w:rPr>
          <w:u w:val="single"/>
        </w:rPr>
        <w:t>é</w:t>
      </w:r>
      <w:r w:rsidRPr="00B0074A">
        <w:rPr>
          <w:u w:val="single"/>
        </w:rPr>
        <w:t xml:space="preserve">denja, zavezani živi prihodnosti planeta. </w:t>
      </w:r>
    </w:p>
    <w:p w14:paraId="45A07ABF" w14:textId="77777777" w:rsidR="00B0074A" w:rsidRPr="00B0074A" w:rsidRDefault="00B0074A" w:rsidP="00B0074A">
      <w:pPr>
        <w:jc w:val="both"/>
      </w:pPr>
    </w:p>
    <w:p w14:paraId="3891CCE0" w14:textId="77777777" w:rsidR="00B0074A" w:rsidRPr="001D176E" w:rsidRDefault="00B0074A" w:rsidP="00B0074A">
      <w:pPr>
        <w:keepNext/>
        <w:keepLines/>
        <w:spacing w:before="40" w:after="0"/>
        <w:outlineLvl w:val="1"/>
        <w:rPr>
          <w:rFonts w:asciiTheme="majorHAnsi" w:eastAsiaTheme="majorEastAsia" w:hAnsiTheme="majorHAnsi" w:cstheme="majorBidi"/>
          <w:b/>
          <w:color w:val="2E74B5" w:themeColor="accent1" w:themeShade="BF"/>
          <w:sz w:val="26"/>
          <w:szCs w:val="26"/>
        </w:rPr>
      </w:pPr>
      <w:bookmarkStart w:id="16" w:name="_Toc53662463"/>
      <w:r w:rsidRPr="001D176E">
        <w:rPr>
          <w:rFonts w:asciiTheme="majorHAnsi" w:eastAsiaTheme="majorEastAsia" w:hAnsiTheme="majorHAnsi" w:cstheme="majorBidi"/>
          <w:b/>
          <w:color w:val="2E74B5" w:themeColor="accent1" w:themeShade="BF"/>
          <w:sz w:val="26"/>
          <w:szCs w:val="26"/>
        </w:rPr>
        <w:t>Identificirani ključni izzivi izobraževanja za prihodnost in smeri iskanja odgovorov</w:t>
      </w:r>
      <w:bookmarkEnd w:id="16"/>
    </w:p>
    <w:p w14:paraId="4C6D7EE6" w14:textId="5BFAF378" w:rsidR="00B0074A" w:rsidRPr="00B0074A" w:rsidRDefault="00B0074A" w:rsidP="00B0074A">
      <w:pPr>
        <w:jc w:val="both"/>
      </w:pPr>
      <w:r w:rsidRPr="00B0074A">
        <w:t xml:space="preserve">V procesu notranje (MIZŠ) razprave </w:t>
      </w:r>
      <w:r w:rsidR="000631CD" w:rsidRPr="00B0074A">
        <w:t xml:space="preserve">skušamo </w:t>
      </w:r>
      <w:r w:rsidRPr="00B0074A">
        <w:t>ključne izzive strniti v deset naslednjih sklopov:</w:t>
      </w:r>
    </w:p>
    <w:p w14:paraId="1FAA0903" w14:textId="672DA27F"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17" w:name="_Toc53662464"/>
      <w:r w:rsidRPr="001D176E">
        <w:rPr>
          <w:rFonts w:asciiTheme="majorHAnsi" w:eastAsiaTheme="majorEastAsia" w:hAnsiTheme="majorHAnsi" w:cstheme="majorBidi"/>
          <w:b/>
          <w:color w:val="1F4D78" w:themeColor="accent1" w:themeShade="7F"/>
          <w:sz w:val="24"/>
          <w:szCs w:val="24"/>
        </w:rPr>
        <w:t>1. Zagotavljati vire za kakovostno izobraževanje</w:t>
      </w:r>
      <w:r w:rsidR="005F5799">
        <w:rPr>
          <w:rFonts w:asciiTheme="majorHAnsi" w:eastAsiaTheme="majorEastAsia" w:hAnsiTheme="majorHAnsi" w:cstheme="majorBidi"/>
          <w:b/>
          <w:color w:val="1F4D78" w:themeColor="accent1" w:themeShade="7F"/>
          <w:sz w:val="24"/>
          <w:szCs w:val="24"/>
        </w:rPr>
        <w:t xml:space="preserve"> </w:t>
      </w:r>
      <w:r w:rsidR="005F5799" w:rsidRPr="001D176E">
        <w:rPr>
          <w:rFonts w:asciiTheme="majorHAnsi" w:eastAsiaTheme="majorEastAsia" w:hAnsiTheme="majorHAnsi" w:cstheme="majorBidi"/>
          <w:b/>
          <w:color w:val="1F4D78" w:themeColor="accent1" w:themeShade="7F"/>
          <w:sz w:val="24"/>
          <w:szCs w:val="24"/>
        </w:rPr>
        <w:t>za vse</w:t>
      </w:r>
      <w:r w:rsidRPr="001D176E">
        <w:rPr>
          <w:rFonts w:asciiTheme="majorHAnsi" w:eastAsiaTheme="majorEastAsia" w:hAnsiTheme="majorHAnsi" w:cstheme="majorBidi"/>
          <w:b/>
          <w:color w:val="1F4D78" w:themeColor="accent1" w:themeShade="7F"/>
          <w:sz w:val="24"/>
          <w:szCs w:val="24"/>
        </w:rPr>
        <w:t xml:space="preserve"> kot trajnostni cilj</w:t>
      </w:r>
      <w:bookmarkEnd w:id="17"/>
      <w:r w:rsidR="000631CD" w:rsidRPr="000631CD">
        <w:rPr>
          <w:rFonts w:asciiTheme="majorHAnsi" w:eastAsiaTheme="majorEastAsia" w:hAnsiTheme="majorHAnsi" w:cstheme="majorBidi"/>
          <w:b/>
          <w:color w:val="1F4D78" w:themeColor="accent1" w:themeShade="7F"/>
          <w:sz w:val="24"/>
          <w:szCs w:val="24"/>
        </w:rPr>
        <w:t xml:space="preserve"> </w:t>
      </w:r>
    </w:p>
    <w:p w14:paraId="59286831" w14:textId="33FFC010" w:rsidR="00B0074A" w:rsidRPr="00B0074A" w:rsidRDefault="00B0074A" w:rsidP="00B0074A">
      <w:pPr>
        <w:jc w:val="both"/>
      </w:pPr>
      <w:r w:rsidRPr="00B0074A">
        <w:t xml:space="preserve">Izobraževanje je eden največjih družbenih podsistemov, saj je v Sloveniji v formalno izobraževanje in predšolsko vzgojo redno vključena petina prebivalstva. Sektor zaposluje več kot 45 tisoč visoko izobraženih strokovnih delavcev. Za uspešno delovanje podsistema kot tudi za doseganje mednarodnih ciljnih vrednosti in primerljivosti dosežkov je nujen trajno zagotovljen zadosten obseg virov. Poleg tega se </w:t>
      </w:r>
      <w:r w:rsidRPr="000D5EF4">
        <w:rPr>
          <w:b/>
          <w:iCs/>
        </w:rPr>
        <w:t>ob</w:t>
      </w:r>
      <w:r w:rsidRPr="00B0074A">
        <w:rPr>
          <w:b/>
          <w:i/>
        </w:rPr>
        <w:t xml:space="preserve"> </w:t>
      </w:r>
      <w:r w:rsidRPr="00B0074A">
        <w:rPr>
          <w:b/>
        </w:rPr>
        <w:t>financiranju razvoja iz sredstev evropske kohezijske politike kot izziv kaže tudi nezmožnost integracije preizkušenih razvojnih rešitev v sistem</w:t>
      </w:r>
      <w:r w:rsidRPr="00B0074A">
        <w:t xml:space="preserve">. </w:t>
      </w:r>
    </w:p>
    <w:p w14:paraId="7E32112A" w14:textId="251B5D15" w:rsidR="00B0074A" w:rsidRPr="00B0074A" w:rsidRDefault="00B0074A" w:rsidP="00B0074A">
      <w:pPr>
        <w:jc w:val="both"/>
      </w:pPr>
      <w:r w:rsidRPr="00B0074A">
        <w:t xml:space="preserve">Področje izobraževanja odraslih je v veliki meri </w:t>
      </w:r>
      <w:r w:rsidR="000631CD">
        <w:t>po</w:t>
      </w:r>
      <w:r w:rsidRPr="00B0074A">
        <w:t xml:space="preserve">vezano </w:t>
      </w:r>
      <w:r w:rsidR="000631CD">
        <w:t>z</w:t>
      </w:r>
      <w:r w:rsidRPr="00B0074A">
        <w:t xml:space="preserve"> evropsk</w:t>
      </w:r>
      <w:r w:rsidR="000631CD">
        <w:t>imi</w:t>
      </w:r>
      <w:r w:rsidRPr="00B0074A">
        <w:t xml:space="preserve"> sredstv</w:t>
      </w:r>
      <w:r w:rsidR="000631CD">
        <w:t>i</w:t>
      </w:r>
      <w:r w:rsidRPr="00B0074A">
        <w:t xml:space="preserve">, </w:t>
      </w:r>
      <w:r w:rsidR="000631CD">
        <w:t xml:space="preserve">čeprav </w:t>
      </w:r>
      <w:r w:rsidRPr="00B0074A">
        <w:t xml:space="preserve">je spodbujanje vseživljenjskega izobraževanja eden od strateških razvojnih ciljev države. Globlji vpogled kaže, da so nekatere ravni izobraževanja </w:t>
      </w:r>
      <w:r w:rsidR="000631CD">
        <w:t xml:space="preserve">po </w:t>
      </w:r>
      <w:r w:rsidRPr="00B0074A">
        <w:t>porab</w:t>
      </w:r>
      <w:r w:rsidR="000631CD">
        <w:t>i</w:t>
      </w:r>
      <w:r w:rsidRPr="00B0074A">
        <w:t xml:space="preserve"> na udeleženca v izobraževanju </w:t>
      </w:r>
      <w:r w:rsidR="000631CD">
        <w:t xml:space="preserve">premalo </w:t>
      </w:r>
      <w:r w:rsidRPr="00B0074A">
        <w:t>financirane, še poseb</w:t>
      </w:r>
      <w:r w:rsidR="000631CD">
        <w:t>ej</w:t>
      </w:r>
      <w:r w:rsidRPr="00B0074A">
        <w:t xml:space="preserve"> to velja za višješolsko izobraževanje, ki izpostavlja potrebo po zagotavljanju stabilnega finančnega poslovanja in spremembi modela financiranja. Na ravni srednješolskega izobraževanja lahko ugotavljamo, da država namenja </w:t>
      </w:r>
      <w:r w:rsidR="000631CD" w:rsidRPr="00B0074A">
        <w:t xml:space="preserve">več </w:t>
      </w:r>
      <w:r w:rsidRPr="00B0074A">
        <w:t xml:space="preserve">za dijaka v srednjem splošnem kot pa za dijaka v srednjem </w:t>
      </w:r>
      <w:r w:rsidRPr="00B0074A">
        <w:lastRenderedPageBreak/>
        <w:t>strokovnem in poklicnem izobraževanju. Za delovanje vrtcev namenimo večji delež kot v EU in OECD, kljub temu in kljub povečanju vpisa pa še ne dosegamo ciljnih vrednosti vključenih otrok v predšolsko vzgojo.  Za širitev obsega vključenih ob enaki ravni javnega sofinanciranja bo potrebn</w:t>
      </w:r>
      <w:r w:rsidR="000631CD">
        <w:t>o</w:t>
      </w:r>
      <w:r w:rsidRPr="00B0074A">
        <w:t xml:space="preserve"> zagotovit</w:t>
      </w:r>
      <w:r w:rsidR="000631CD">
        <w:t>i</w:t>
      </w:r>
      <w:r w:rsidRPr="00B0074A">
        <w:t xml:space="preserve"> dodatn</w:t>
      </w:r>
      <w:r w:rsidR="000631CD">
        <w:t>e</w:t>
      </w:r>
      <w:r w:rsidRPr="00B0074A">
        <w:t xml:space="preserve"> vir</w:t>
      </w:r>
      <w:r w:rsidR="000631CD">
        <w:t>e</w:t>
      </w:r>
      <w:r w:rsidRPr="00B0074A">
        <w:t xml:space="preserve">. </w:t>
      </w:r>
    </w:p>
    <w:p w14:paraId="61C971A4" w14:textId="04F6C2EC" w:rsidR="00B0074A" w:rsidRPr="00B0074A" w:rsidRDefault="00B0074A" w:rsidP="00B0074A">
      <w:pPr>
        <w:jc w:val="both"/>
      </w:pPr>
      <w:r w:rsidRPr="00B0074A">
        <w:t>V mednarodno primerjalnem pogledu OECD je razvidno, da je Slovenija v zadnjih dveh letih, ki omogočata mednarodno primerjavo (2016 in 2017) z deležem 5,3 % BDP</w:t>
      </w:r>
      <w:r w:rsidR="000631CD">
        <w:t>,</w:t>
      </w:r>
      <w:r w:rsidRPr="00B0074A">
        <w:t xml:space="preserve"> sicer stabilna </w:t>
      </w:r>
      <w:r w:rsidR="000631CD">
        <w:t>po</w:t>
      </w:r>
      <w:r w:rsidRPr="00B0074A">
        <w:t xml:space="preserve"> delež</w:t>
      </w:r>
      <w:r w:rsidR="000631CD">
        <w:t>u</w:t>
      </w:r>
      <w:r w:rsidRPr="00B0074A">
        <w:t xml:space="preserve"> izdatkov za predšolsko vzgojo in formalno stopenjsko izobraževanje. Delež v Sloveniji je na ravni povprečja EU 23 in pod povprečjem OECD (5, 8 %). Kljub temu poraba za izobraževanje še vedno ne dosega ravni pred ekonomsko krizo 2008. Absolutna vrednost izdatkov za izobraževalne ustanove (</w:t>
      </w:r>
      <w:r w:rsidR="000631CD">
        <w:t xml:space="preserve">za </w:t>
      </w:r>
      <w:r w:rsidRPr="00B0074A">
        <w:t xml:space="preserve">primarno do terciarno izobraževanje) se je od leta 2010 do 2017 zmanjšala za 6 %, za enak delež se je zmanjšal tudi delež izdatkov za izobraževanje v celotnih javnih izdatkih države. Trendovski podatki tako kažejo na upadanje sredstev za izobraževanje, ki ogroža redno izvedbo zakonskih nalog in implementacijo razvojnih ukrepov v sistem. </w:t>
      </w:r>
    </w:p>
    <w:p w14:paraId="08198450" w14:textId="09A087B1" w:rsidR="00B0074A" w:rsidRPr="00B0074A" w:rsidRDefault="00B0074A" w:rsidP="00B0074A">
      <w:pPr>
        <w:jc w:val="both"/>
      </w:pPr>
      <w:r w:rsidRPr="00B0074A">
        <w:t xml:space="preserve">Iz navedenega sledi, da je ob prepoznani vlogi podsistema </w:t>
      </w:r>
      <w:r w:rsidR="000631CD" w:rsidRPr="00B0074A">
        <w:t xml:space="preserve">potrebno </w:t>
      </w:r>
      <w:r w:rsidRPr="00B0074A">
        <w:t xml:space="preserve">doseči </w:t>
      </w:r>
      <w:r w:rsidRPr="00B0074A">
        <w:rPr>
          <w:b/>
        </w:rPr>
        <w:t>družbeni dogovor o stabilnem zagotavljanju sredstev za delovanje</w:t>
      </w:r>
      <w:r w:rsidRPr="00B0074A">
        <w:t xml:space="preserve"> izobraževalnega sistema</w:t>
      </w:r>
      <w:r w:rsidR="000631CD">
        <w:t xml:space="preserve"> in</w:t>
      </w:r>
      <w:r w:rsidRPr="00B0074A">
        <w:t xml:space="preserve"> zavezo vlade v zvezi z dolgoročno ciljno vrednostjo sredstev za izobraževanje (v deležu javnih izdatkov ali deležu BDP), česar v Sloveniji še nismo dosegli. </w:t>
      </w:r>
    </w:p>
    <w:p w14:paraId="55F59B79" w14:textId="77777777" w:rsidR="00B0074A" w:rsidRPr="00B0074A" w:rsidRDefault="00B0074A" w:rsidP="00B0074A">
      <w:pPr>
        <w:jc w:val="both"/>
      </w:pPr>
    </w:p>
    <w:p w14:paraId="4A5A4374" w14:textId="77777777"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18" w:name="_Toc53662465"/>
      <w:r w:rsidRPr="001D176E">
        <w:rPr>
          <w:rFonts w:asciiTheme="majorHAnsi" w:eastAsiaTheme="majorEastAsia" w:hAnsiTheme="majorHAnsi" w:cstheme="majorBidi"/>
          <w:b/>
          <w:color w:val="1F4D78" w:themeColor="accent1" w:themeShade="7F"/>
          <w:sz w:val="24"/>
          <w:szCs w:val="24"/>
        </w:rPr>
        <w:t>2. Omogočati in spodbujati vseživljenjsko naravnanost v izobraževanju</w:t>
      </w:r>
      <w:bookmarkEnd w:id="18"/>
    </w:p>
    <w:p w14:paraId="03DA9276" w14:textId="1805476A" w:rsidR="00B0074A" w:rsidRPr="00B0074A" w:rsidRDefault="00B0074A" w:rsidP="00B0074A">
      <w:pPr>
        <w:jc w:val="both"/>
      </w:pPr>
      <w:r w:rsidRPr="00B0074A">
        <w:t xml:space="preserve">Demografske spremembe, hitro spreminjajoče se potrebe na trgu dela, spremenjena vloga znanja in izobrazbe v sodobni družbi </w:t>
      </w:r>
      <w:r w:rsidR="000631CD" w:rsidRPr="00B0074A">
        <w:t xml:space="preserve">postavljajo </w:t>
      </w:r>
      <w:r w:rsidRPr="00B0074A">
        <w:t>izobraževaln</w:t>
      </w:r>
      <w:r w:rsidR="00926D5D">
        <w:t>emu</w:t>
      </w:r>
      <w:r w:rsidRPr="00B0074A">
        <w:t xml:space="preserve"> sistem</w:t>
      </w:r>
      <w:r w:rsidR="00926D5D">
        <w:t>u</w:t>
      </w:r>
      <w:r w:rsidRPr="00B0074A">
        <w:t xml:space="preserve"> izziv, kako preseči družbo znanja in jo </w:t>
      </w:r>
      <w:r w:rsidRPr="00B0074A">
        <w:rPr>
          <w:b/>
        </w:rPr>
        <w:t>transformirati v učečo se družbo</w:t>
      </w:r>
      <w:r w:rsidRPr="00B0074A">
        <w:t>. Upad udeležbe odraslih v izobraževanju (še poseb</w:t>
      </w:r>
      <w:r w:rsidR="00926D5D">
        <w:t>ej</w:t>
      </w:r>
      <w:r w:rsidRPr="00B0074A">
        <w:t xml:space="preserve"> nizko kvalificiranih) in razkorak med ravnjo izobrazbe starejših in mlajših odraslih sta v dolgoživi družbi simptoma, ki odražata </w:t>
      </w:r>
      <w:r w:rsidRPr="00B0074A">
        <w:rPr>
          <w:b/>
        </w:rPr>
        <w:t>podhranjenost izobraževanja odraslih s sistemskimi spodbudami</w:t>
      </w:r>
      <w:r w:rsidRPr="00B0074A">
        <w:t xml:space="preserve">. </w:t>
      </w:r>
    </w:p>
    <w:p w14:paraId="733159C2" w14:textId="55A49EC3" w:rsidR="00B0074A" w:rsidRPr="00B0074A" w:rsidRDefault="00B0074A" w:rsidP="00B0074A">
      <w:pPr>
        <w:jc w:val="both"/>
      </w:pPr>
      <w:r w:rsidRPr="00B0074A">
        <w:t>Za dvig izobrazbene ravni in usposobljenosti prebivalstva, še poseb</w:t>
      </w:r>
      <w:r w:rsidR="00926D5D">
        <w:t>ej</w:t>
      </w:r>
      <w:r w:rsidRPr="00B0074A">
        <w:t xml:space="preserve"> ranljivih skupin, za njegovo uspešno odzivanje na trg dela in družbeno vključenost je potrebno vzpostaviti </w:t>
      </w:r>
      <w:r w:rsidRPr="00B0074A">
        <w:rPr>
          <w:b/>
        </w:rPr>
        <w:t>partnersko sodelovanje vseh resorjev</w:t>
      </w:r>
      <w:r w:rsidRPr="00B0074A">
        <w:t xml:space="preserve"> in omogočiti </w:t>
      </w:r>
      <w:r w:rsidRPr="00B0074A">
        <w:rPr>
          <w:b/>
        </w:rPr>
        <w:t>fleksibil</w:t>
      </w:r>
      <w:r w:rsidR="00926D5D">
        <w:rPr>
          <w:b/>
        </w:rPr>
        <w:t>nost</w:t>
      </w:r>
      <w:r w:rsidRPr="00B0074A">
        <w:rPr>
          <w:b/>
        </w:rPr>
        <w:t xml:space="preserve"> izobraževanja</w:t>
      </w:r>
      <w:r w:rsidRPr="00B0074A">
        <w:t xml:space="preserve"> na način, ki v formalnem izobraževanju </w:t>
      </w:r>
      <w:r w:rsidR="00926D5D" w:rsidRPr="00B0074A">
        <w:t xml:space="preserve">odpira </w:t>
      </w:r>
      <w:r w:rsidRPr="00B0074A">
        <w:t xml:space="preserve">prostor za raznovrstne načine, poti in časovna razdobja pridobivanja znanja </w:t>
      </w:r>
      <w:r w:rsidR="00926D5D">
        <w:t>ter</w:t>
      </w:r>
      <w:r w:rsidRPr="00B0074A">
        <w:t xml:space="preserve"> omogoča učenje po meri posameznika. </w:t>
      </w:r>
    </w:p>
    <w:p w14:paraId="474D5DB7" w14:textId="614C3985" w:rsidR="00B0074A" w:rsidRPr="00B0074A" w:rsidRDefault="00B0074A" w:rsidP="00B0074A">
      <w:pPr>
        <w:jc w:val="both"/>
      </w:pPr>
      <w:r w:rsidRPr="00B0074A">
        <w:t xml:space="preserve">Glede na analizo, izzive in ugotovitve ocenjujemo, da je v programe potrebno v večji meri vključiti pridobivanje prečnih kompetenc, </w:t>
      </w:r>
      <w:r w:rsidRPr="00B0074A">
        <w:rPr>
          <w:b/>
        </w:rPr>
        <w:t>prenoviti program osnovne šole za odrasle</w:t>
      </w:r>
      <w:r w:rsidRPr="00B0074A">
        <w:t xml:space="preserve">, </w:t>
      </w:r>
      <w:r w:rsidR="00926D5D">
        <w:t xml:space="preserve">ponovno </w:t>
      </w:r>
      <w:r w:rsidRPr="00B0074A">
        <w:t xml:space="preserve">definirati vlogo neformalnega izobraževanja, </w:t>
      </w:r>
      <w:r w:rsidRPr="00B0074A">
        <w:rPr>
          <w:b/>
        </w:rPr>
        <w:t>povečati pomen nadaljevalnega izobraževanja</w:t>
      </w:r>
      <w:r w:rsidRPr="00B0074A">
        <w:t xml:space="preserve">, izboljšati </w:t>
      </w:r>
      <w:r w:rsidRPr="00B0074A">
        <w:rPr>
          <w:b/>
        </w:rPr>
        <w:t>podporne dejavnosti v izobraževanju odraslih</w:t>
      </w:r>
      <w:r w:rsidRPr="00B0074A">
        <w:t xml:space="preserve"> ter spremljanje področja </w:t>
      </w:r>
      <w:r w:rsidR="00926D5D" w:rsidRPr="00B0074A">
        <w:t xml:space="preserve">okrepiti </w:t>
      </w:r>
      <w:r w:rsidR="00926D5D">
        <w:t>s</w:t>
      </w:r>
      <w:r w:rsidRPr="00B0074A">
        <w:t xml:space="preserve"> podpor</w:t>
      </w:r>
      <w:r w:rsidR="00926D5D">
        <w:t>o</w:t>
      </w:r>
      <w:r w:rsidRPr="00B0074A">
        <w:t xml:space="preserve"> raziskovalne dejavnosti. </w:t>
      </w:r>
    </w:p>
    <w:p w14:paraId="7E11013B" w14:textId="77777777" w:rsidR="00B0074A" w:rsidRPr="00B0074A" w:rsidRDefault="00B0074A" w:rsidP="00B0074A">
      <w:pPr>
        <w:jc w:val="both"/>
        <w:rPr>
          <w:b/>
        </w:rPr>
      </w:pPr>
    </w:p>
    <w:p w14:paraId="6D6926C6" w14:textId="77777777"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19" w:name="_Toc53662466"/>
      <w:r w:rsidRPr="001D176E">
        <w:rPr>
          <w:rFonts w:asciiTheme="majorHAnsi" w:eastAsiaTheme="majorEastAsia" w:hAnsiTheme="majorHAnsi" w:cstheme="majorBidi"/>
          <w:b/>
          <w:color w:val="1F4D78" w:themeColor="accent1" w:themeShade="7F"/>
          <w:sz w:val="24"/>
          <w:szCs w:val="24"/>
        </w:rPr>
        <w:t>3. Doseči dvig kompetentnosti učečih se</w:t>
      </w:r>
      <w:bookmarkEnd w:id="19"/>
      <w:r w:rsidRPr="001D176E">
        <w:rPr>
          <w:rFonts w:asciiTheme="majorHAnsi" w:eastAsiaTheme="majorEastAsia" w:hAnsiTheme="majorHAnsi" w:cstheme="majorBidi"/>
          <w:b/>
          <w:color w:val="1F4D78" w:themeColor="accent1" w:themeShade="7F"/>
          <w:sz w:val="24"/>
          <w:szCs w:val="24"/>
        </w:rPr>
        <w:t xml:space="preserve"> </w:t>
      </w:r>
    </w:p>
    <w:p w14:paraId="76015AF5" w14:textId="444784A6" w:rsidR="00B0074A" w:rsidRPr="00B0074A" w:rsidRDefault="00B0074A" w:rsidP="00B0074A">
      <w:pPr>
        <w:jc w:val="both"/>
      </w:pPr>
      <w:r w:rsidRPr="00B0074A">
        <w:t xml:space="preserve">Dvig kompetentnosti preko formalnega izobraževanja je eden osnovnih ciljev vlaganja v človeški kapital. V Sloveniji le pet od stotih mladih odraslih ne dosega srednješolske izobrazbe, kar je manj od povprečja OECD. </w:t>
      </w:r>
    </w:p>
    <w:p w14:paraId="2D0B71E6" w14:textId="0FCBFE5E" w:rsidR="00B0074A" w:rsidRPr="00B0074A" w:rsidRDefault="00B0074A" w:rsidP="00B0074A">
      <w:pPr>
        <w:jc w:val="both"/>
      </w:pPr>
      <w:r w:rsidRPr="00B0074A">
        <w:t>Pretekla posodobitev predmetnih učnih načrtov osnovne šole (2006</w:t>
      </w:r>
      <w:r w:rsidR="00926D5D">
        <w:t>–</w:t>
      </w:r>
      <w:r w:rsidRPr="00B0074A">
        <w:t xml:space="preserve">2008) je poskušala zajeti koncept pridobivanja kompetenc v predmetne učne načrte in je umestila tedaj koncipirane ključne kompetence v splošne cilje, ni pa jih operacionalizirala </w:t>
      </w:r>
      <w:r w:rsidR="00926D5D">
        <w:t xml:space="preserve">s </w:t>
      </w:r>
      <w:r w:rsidRPr="00B0074A">
        <w:t>standard</w:t>
      </w:r>
      <w:r w:rsidR="00926D5D">
        <w:t>i</w:t>
      </w:r>
      <w:r w:rsidRPr="00B0074A">
        <w:t xml:space="preserve"> znanja. Še posebej to velja za umeščanje kompetenc, ki nimajo »domicilnih« predmetov</w:t>
      </w:r>
      <w:r w:rsidR="00926D5D">
        <w:t>,</w:t>
      </w:r>
      <w:r w:rsidRPr="00B0074A">
        <w:t xml:space="preserve"> kot so digitalna kompetenca, osebnostna, družbena in </w:t>
      </w:r>
      <w:r w:rsidRPr="00B0074A">
        <w:lastRenderedPageBreak/>
        <w:t xml:space="preserve">učna kompetenca ter podjetnostna kompetenca </w:t>
      </w:r>
      <w:r w:rsidR="00926D5D">
        <w:t>–</w:t>
      </w:r>
      <w:r w:rsidRPr="00B0074A">
        <w:t xml:space="preserve"> te so z vidika standardov znanja ostale izgubljene v medpredmetnem prostoru, medpredmetno povezovanje pa eden večjih izzivov </w:t>
      </w:r>
      <w:r w:rsidR="00317911">
        <w:t xml:space="preserve">pri </w:t>
      </w:r>
      <w:r w:rsidRPr="00B0074A">
        <w:t>praktičn</w:t>
      </w:r>
      <w:r w:rsidR="00317911">
        <w:t>i</w:t>
      </w:r>
      <w:r w:rsidRPr="00B0074A">
        <w:t xml:space="preserve"> izvedb</w:t>
      </w:r>
      <w:r w:rsidR="00317911">
        <w:t>i</w:t>
      </w:r>
      <w:r w:rsidRPr="00B0074A">
        <w:t xml:space="preserve">.  Razvojne dejavnosti so bile v preteklih letih v veliki meri osrediščene na dvig ključnih kompetenc učečih se. Kljub približevanju mednarodno zastavljenim ciljem </w:t>
      </w:r>
      <w:r w:rsidR="00317911">
        <w:t>v</w:t>
      </w:r>
      <w:r w:rsidRPr="00B0074A">
        <w:t xml:space="preserve"> zmanjšanj</w:t>
      </w:r>
      <w:r w:rsidR="00317911">
        <w:t>u</w:t>
      </w:r>
      <w:r w:rsidRPr="00B0074A">
        <w:t xml:space="preserve"> deleža učencev z nizkimi dosežki </w:t>
      </w:r>
      <w:r w:rsidR="00317911">
        <w:t>pri</w:t>
      </w:r>
      <w:r w:rsidRPr="00B0074A">
        <w:t xml:space="preserve"> braln</w:t>
      </w:r>
      <w:r w:rsidR="00317911">
        <w:t>i</w:t>
      </w:r>
      <w:r w:rsidRPr="00B0074A">
        <w:t xml:space="preserve"> pismenosti, matematik</w:t>
      </w:r>
      <w:r w:rsidR="00317911">
        <w:t>i</w:t>
      </w:r>
      <w:r w:rsidRPr="00B0074A">
        <w:t xml:space="preserve"> in naravoslovj</w:t>
      </w:r>
      <w:r w:rsidR="00317911">
        <w:t>u</w:t>
      </w:r>
      <w:r w:rsidRPr="00B0074A">
        <w:t xml:space="preserve"> je tudi iz mednarodnih dosežkov mogoče razbrati, da slovenski učenci v manjši meri kot njihovi vrstniki dosegajo višje ravni kompetentnosti, ki zahtevajo uporabo transverzalnih spretnosti</w:t>
      </w:r>
      <w:r w:rsidR="00317911">
        <w:t>,</w:t>
      </w:r>
      <w:r w:rsidRPr="00B0074A">
        <w:t xml:space="preserve"> </w:t>
      </w:r>
      <w:r w:rsidRPr="00B0074A">
        <w:rPr>
          <w:u w:val="single"/>
        </w:rPr>
        <w:t xml:space="preserve">kot so reševanje problemov, kritično mišljenje, oblikovanje in izražanje </w:t>
      </w:r>
      <w:r w:rsidR="00317911">
        <w:rPr>
          <w:u w:val="single"/>
        </w:rPr>
        <w:t>svojega</w:t>
      </w:r>
      <w:r w:rsidRPr="00B0074A">
        <w:rPr>
          <w:u w:val="single"/>
        </w:rPr>
        <w:t xml:space="preserve"> mnenja </w:t>
      </w:r>
      <w:r w:rsidR="00317911">
        <w:rPr>
          <w:u w:val="single"/>
        </w:rPr>
        <w:t>in</w:t>
      </w:r>
      <w:r w:rsidRPr="00B0074A">
        <w:rPr>
          <w:u w:val="single"/>
        </w:rPr>
        <w:t xml:space="preserve"> sodelovanje</w:t>
      </w:r>
      <w:r w:rsidRPr="00B0074A">
        <w:t xml:space="preserve">. </w:t>
      </w:r>
    </w:p>
    <w:p w14:paraId="2B1D5900" w14:textId="1FEA10C0" w:rsidR="00B0074A" w:rsidRPr="00B0074A" w:rsidRDefault="00B0074A" w:rsidP="00B0074A">
      <w:pPr>
        <w:jc w:val="both"/>
      </w:pPr>
      <w:r w:rsidRPr="00B0074A">
        <w:t xml:space="preserve">Navedeno napotuje na </w:t>
      </w:r>
      <w:r w:rsidRPr="00B0074A">
        <w:rPr>
          <w:b/>
        </w:rPr>
        <w:t>potrebo o ponovnem premisleku o ustreznosti trenutnega strukturiranja kurikula</w:t>
      </w:r>
      <w:r w:rsidRPr="00B0074A">
        <w:t>, ki temelji na predmetnem načrtovanju</w:t>
      </w:r>
      <w:r w:rsidR="00317911">
        <w:t>,</w:t>
      </w:r>
      <w:r w:rsidRPr="00B0074A">
        <w:t xml:space="preserve"> ter ponovno opredelitev ali vsaj posodobitev standardov znanja.  Z vidika doseganja cilja kompetentnosti je potrebna tudi </w:t>
      </w:r>
      <w:r w:rsidRPr="00B0074A">
        <w:rPr>
          <w:b/>
        </w:rPr>
        <w:t>ponovna prevetritev pripadajočih konceptov osnovnošolskega izobraževanja</w:t>
      </w:r>
      <w:r w:rsidRPr="00B0074A">
        <w:t>, od koncepta dela z učenci z učnimi težavami, dela svetovalne službe, knjižnično informacijskih znanj, podaljšanega bivanja in jutranjega varstva, šole v naravi, interesnih dejavnosti itd</w:t>
      </w:r>
      <w:r w:rsidR="00317911">
        <w:t>.</w:t>
      </w:r>
      <w:r w:rsidRPr="00B0074A">
        <w:t>, ki tvorijo celoto programa. Ob morebitni prenovi učnih načrtov je potreben resen razmislek o tem, kako jih prevetriti v smeri manjšega drobljenja, večjega horizontalnega in vertikalnega povezovanja in opredeljevanja temeljnih znanj ter s tem omogočiti več prostora in časa za medsebojno povezovanje in krepitev transverzalnih kompetenc.</w:t>
      </w:r>
    </w:p>
    <w:p w14:paraId="1FEC23AD" w14:textId="71915CDB" w:rsidR="00B0074A" w:rsidRPr="00B0074A" w:rsidRDefault="00B0074A" w:rsidP="00B0074A">
      <w:pPr>
        <w:jc w:val="both"/>
      </w:pPr>
      <w:r w:rsidRPr="00B0074A">
        <w:t>Srednješolski programi so napolnjeni</w:t>
      </w:r>
      <w:r w:rsidR="00317911" w:rsidRPr="00317911">
        <w:t xml:space="preserve"> </w:t>
      </w:r>
      <w:r w:rsidR="00317911" w:rsidRPr="00B0074A">
        <w:t>do te mere</w:t>
      </w:r>
      <w:r w:rsidRPr="00B0074A">
        <w:t xml:space="preserve">, da so na meji tedenske zakonsko dovoljene obremenitve dijakov. Gimnazijski </w:t>
      </w:r>
      <w:r w:rsidRPr="00B0074A">
        <w:rPr>
          <w:b/>
        </w:rPr>
        <w:t>programi potrebujejo posodobitev</w:t>
      </w:r>
      <w:r w:rsidRPr="00B0074A">
        <w:t xml:space="preserve">, saj so se od uvedbe programa vsi dosedanji poskusi izjalovili. </w:t>
      </w:r>
    </w:p>
    <w:p w14:paraId="4121730C" w14:textId="7A987DCF" w:rsidR="00B0074A" w:rsidRPr="00B0074A" w:rsidRDefault="00B0074A" w:rsidP="00B0074A">
      <w:pPr>
        <w:jc w:val="both"/>
      </w:pPr>
      <w:r w:rsidRPr="00B0074A">
        <w:t xml:space="preserve">Na </w:t>
      </w:r>
      <w:r w:rsidR="00317911">
        <w:t>osnov</w:t>
      </w:r>
      <w:r w:rsidRPr="00B0074A">
        <w:t xml:space="preserve">i novih teoretičnih in aplikativnih vedenj je potrebno izvesti tudi posodobitev kurikuluma za vrtce. </w:t>
      </w:r>
    </w:p>
    <w:p w14:paraId="3B476CF9" w14:textId="77777777" w:rsidR="00B0074A" w:rsidRPr="00B0074A" w:rsidRDefault="00B0074A" w:rsidP="00B0074A">
      <w:pPr>
        <w:jc w:val="both"/>
        <w:rPr>
          <w:b/>
        </w:rPr>
      </w:pPr>
    </w:p>
    <w:p w14:paraId="3E2C6F96" w14:textId="353E7C9D"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0" w:name="_Toc53662467"/>
      <w:r w:rsidRPr="001D176E">
        <w:rPr>
          <w:rFonts w:asciiTheme="majorHAnsi" w:eastAsiaTheme="majorEastAsia" w:hAnsiTheme="majorHAnsi" w:cstheme="majorBidi"/>
          <w:b/>
          <w:color w:val="1F4D78" w:themeColor="accent1" w:themeShade="7F"/>
          <w:sz w:val="24"/>
          <w:szCs w:val="24"/>
        </w:rPr>
        <w:t>4. Povečati motivacijo</w:t>
      </w:r>
      <w:r w:rsidR="00317911">
        <w:rPr>
          <w:rFonts w:asciiTheme="majorHAnsi" w:eastAsiaTheme="majorEastAsia" w:hAnsiTheme="majorHAnsi" w:cstheme="majorBidi"/>
          <w:b/>
          <w:color w:val="1F4D78" w:themeColor="accent1" w:themeShade="7F"/>
          <w:sz w:val="24"/>
          <w:szCs w:val="24"/>
        </w:rPr>
        <w:t xml:space="preserve"> in</w:t>
      </w:r>
      <w:r w:rsidRPr="001D176E">
        <w:rPr>
          <w:rFonts w:asciiTheme="majorHAnsi" w:eastAsiaTheme="majorEastAsia" w:hAnsiTheme="majorHAnsi" w:cstheme="majorBidi"/>
          <w:b/>
          <w:color w:val="1F4D78" w:themeColor="accent1" w:themeShade="7F"/>
          <w:sz w:val="24"/>
          <w:szCs w:val="24"/>
        </w:rPr>
        <w:t xml:space="preserve"> zavzetost za učenje</w:t>
      </w:r>
      <w:bookmarkEnd w:id="20"/>
    </w:p>
    <w:p w14:paraId="49C1B33F" w14:textId="0C2D5E96" w:rsidR="00B0074A" w:rsidRPr="00B0074A" w:rsidRDefault="00B0074A" w:rsidP="00B0074A">
      <w:pPr>
        <w:jc w:val="both"/>
      </w:pPr>
      <w:r w:rsidRPr="00B0074A">
        <w:t>Izsledki mednarodnih raziskav beležijo ob mednarodno primer</w:t>
      </w:r>
      <w:r w:rsidR="00317911">
        <w:t>ljivih</w:t>
      </w:r>
      <w:r w:rsidRPr="00B0074A">
        <w:t xml:space="preserve"> razmeroma visokih ravneh kompetenc v slovenskem šolskem prostoru zaskrbljujoče nizko motivacijo za učenje. Slednje potrjujejo tudi ugotovitve učiteljev in staršev. Za povečanje motivacije za učenje je pomembno </w:t>
      </w:r>
      <w:r w:rsidR="00317911">
        <w:t xml:space="preserve">učiteljevo </w:t>
      </w:r>
      <w:r w:rsidRPr="00B0074A">
        <w:rPr>
          <w:b/>
        </w:rPr>
        <w:t>kakovostno vodenje pedagoškega procesa</w:t>
      </w:r>
      <w:r w:rsidRPr="00B0074A">
        <w:t xml:space="preserve">, ki zagotavlja vključenost vseh učencev pri pouku in jim nudi primerno podporo. </w:t>
      </w:r>
      <w:r w:rsidR="00317911">
        <w:t>Za</w:t>
      </w:r>
      <w:r w:rsidRPr="00B0074A">
        <w:t xml:space="preserve"> pomembno orodje </w:t>
      </w:r>
      <w:r w:rsidR="00317911">
        <w:t>pri</w:t>
      </w:r>
      <w:r w:rsidRPr="00B0074A">
        <w:t xml:space="preserve"> spodbu</w:t>
      </w:r>
      <w:r w:rsidR="00317911">
        <w:t>janju</w:t>
      </w:r>
      <w:r w:rsidRPr="00B0074A">
        <w:t xml:space="preserve"> motivacije je potrebno </w:t>
      </w:r>
      <w:r w:rsidR="00317911" w:rsidRPr="00B0074A">
        <w:t xml:space="preserve">v sistemu </w:t>
      </w:r>
      <w:r w:rsidRPr="00B0074A">
        <w:t xml:space="preserve">v večji meri uveljaviti </w:t>
      </w:r>
      <w:r w:rsidRPr="00B0074A">
        <w:rPr>
          <w:b/>
        </w:rPr>
        <w:t>formativno spremljanje</w:t>
      </w:r>
      <w:r w:rsidRPr="00B0074A">
        <w:t xml:space="preserve">, saj to omogoča večjo avtonomijo učečega </w:t>
      </w:r>
      <w:r w:rsidR="00317911">
        <w:t xml:space="preserve">se </w:t>
      </w:r>
      <w:r w:rsidRPr="00B0074A">
        <w:t xml:space="preserve">pri zastavljanju in doseganju učnih ciljev, umeščanje transverzalnih spretnosti ter razširitev možnosti za različne metode aktivnega učenja, projektno in skupinsko učenje z omogočanjem avtentične učne izkušnje in </w:t>
      </w:r>
      <w:r w:rsidRPr="00B0074A">
        <w:rPr>
          <w:b/>
        </w:rPr>
        <w:t>osmišljanja doseganja učnih ciljev za posameznika</w:t>
      </w:r>
      <w:r w:rsidRPr="00B0074A">
        <w:t xml:space="preserve">. Posebno vlogo naj v povečevanju motivacije za učenje zavzame tudi prenovljeni </w:t>
      </w:r>
      <w:r w:rsidRPr="00B0074A">
        <w:rPr>
          <w:b/>
        </w:rPr>
        <w:t>razširjeni program osnovne šole</w:t>
      </w:r>
      <w:r w:rsidRPr="00B0074A">
        <w:t xml:space="preserve"> s komponentami socialno-čustvenega učenja, šolsko svetovalno delo s </w:t>
      </w:r>
      <w:r w:rsidRPr="00B0074A">
        <w:rPr>
          <w:b/>
        </w:rPr>
        <w:t>karierno orientacijo</w:t>
      </w:r>
      <w:r w:rsidRPr="00B0074A">
        <w:t xml:space="preserve">, zagotavljanje </w:t>
      </w:r>
      <w:r w:rsidRPr="00B0074A">
        <w:rPr>
          <w:b/>
        </w:rPr>
        <w:t>raznolikosti učnih virov</w:t>
      </w:r>
      <w:r w:rsidRPr="00B0074A">
        <w:t xml:space="preserve"> za podporo </w:t>
      </w:r>
      <w:r w:rsidRPr="00B0074A">
        <w:rPr>
          <w:b/>
        </w:rPr>
        <w:t>individualizaciji in diferenciaciji,</w:t>
      </w:r>
      <w:r w:rsidRPr="00B0074A">
        <w:t xml:space="preserve"> uveljavitev novega </w:t>
      </w:r>
      <w:r w:rsidRPr="00B0074A">
        <w:rPr>
          <w:b/>
        </w:rPr>
        <w:t>koncepta dela z nadarjenimi</w:t>
      </w:r>
      <w:r w:rsidRPr="00B0074A">
        <w:t xml:space="preserve"> učenci ter sistemska ureditev izvedbe </w:t>
      </w:r>
      <w:r w:rsidRPr="00B0074A">
        <w:rPr>
          <w:b/>
        </w:rPr>
        <w:t>šolskih tekmovanj.</w:t>
      </w:r>
      <w:r w:rsidRPr="00B0074A">
        <w:t xml:space="preserve"> </w:t>
      </w:r>
    </w:p>
    <w:p w14:paraId="270644FD" w14:textId="1E7F8AB2" w:rsidR="00B0074A" w:rsidRPr="00B0074A" w:rsidRDefault="00B0074A" w:rsidP="00B0074A">
      <w:pPr>
        <w:jc w:val="both"/>
      </w:pPr>
      <w:r w:rsidRPr="00B0074A">
        <w:t>Poleg tega je z vidika motiviranosti za učenje ponovno treba preučiti organizacijske vidike</w:t>
      </w:r>
      <w:r w:rsidR="00317911">
        <w:t>,</w:t>
      </w:r>
      <w:r w:rsidRPr="00B0074A">
        <w:t xml:space="preserve"> kot so </w:t>
      </w:r>
      <w:r w:rsidRPr="00B0074A">
        <w:rPr>
          <w:b/>
        </w:rPr>
        <w:t>izbirni predmeti</w:t>
      </w:r>
      <w:r w:rsidRPr="00B0074A">
        <w:t xml:space="preserve"> (temeljito premisliti koncept izbirnost)</w:t>
      </w:r>
      <w:r w:rsidR="00553F6F">
        <w:t>,</w:t>
      </w:r>
      <w:r w:rsidRPr="00B0074A">
        <w:t xml:space="preserve"> </w:t>
      </w:r>
      <w:r w:rsidRPr="00B0074A">
        <w:rPr>
          <w:b/>
        </w:rPr>
        <w:t>manjše učne skupine</w:t>
      </w:r>
      <w:r w:rsidRPr="00B0074A">
        <w:t xml:space="preserve"> in nenazadnje tudi, ali je strukturiranost sistema na </w:t>
      </w:r>
      <w:r w:rsidR="00553F6F">
        <w:t>osnovi</w:t>
      </w:r>
      <w:r w:rsidRPr="00B0074A">
        <w:t xml:space="preserve"> razmeščanja učencev v starostne kohorte še ustrezna metoda organiziranja izobraževanja. Predlagane poti za podporo krepitvi motivacije so tudi </w:t>
      </w:r>
      <w:r w:rsidRPr="00B0074A">
        <w:rPr>
          <w:b/>
        </w:rPr>
        <w:t>posodobitev (razširitev, dopolnitev) opredelitve pedagoških kompetenc učiteljev</w:t>
      </w:r>
      <w:r w:rsidRPr="00B0074A">
        <w:t xml:space="preserve"> v načrtovanih in izvedbenih kurikulih terciarnega izobraževanja z didaktično-metodičnimi pristopi k vodenju razreda, načrtovanju izvedbe pouka </w:t>
      </w:r>
      <w:r w:rsidR="00553F6F">
        <w:t>po</w:t>
      </w:r>
      <w:r w:rsidRPr="00B0074A">
        <w:t xml:space="preserve"> načeli</w:t>
      </w:r>
      <w:r w:rsidR="00553F6F">
        <w:t>h</w:t>
      </w:r>
      <w:r w:rsidRPr="00B0074A">
        <w:t xml:space="preserve"> individualizacije in diferenciacije ter motiviranja za učenje, sistemska </w:t>
      </w:r>
      <w:r w:rsidRPr="00B0074A">
        <w:lastRenderedPageBreak/>
        <w:t xml:space="preserve">podpora programom usposabljanja zaposlenih učiteljev na področjih pedagoških kompetenc ter promocija znanja kot temeljne vrednote družbe. </w:t>
      </w:r>
    </w:p>
    <w:p w14:paraId="3691743A" w14:textId="77777777" w:rsidR="00B0074A" w:rsidRPr="00B0074A" w:rsidRDefault="00B0074A" w:rsidP="00B0074A">
      <w:pPr>
        <w:jc w:val="both"/>
        <w:rPr>
          <w:b/>
        </w:rPr>
      </w:pPr>
    </w:p>
    <w:p w14:paraId="0524B881" w14:textId="43925EAF"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1" w:name="_Toc53662468"/>
      <w:r w:rsidRPr="001D176E">
        <w:rPr>
          <w:rFonts w:asciiTheme="majorHAnsi" w:eastAsiaTheme="majorEastAsia" w:hAnsiTheme="majorHAnsi" w:cstheme="majorBidi"/>
          <w:b/>
          <w:color w:val="1F4D78" w:themeColor="accent1" w:themeShade="7F"/>
          <w:sz w:val="24"/>
          <w:szCs w:val="24"/>
        </w:rPr>
        <w:t xml:space="preserve">5. </w:t>
      </w:r>
      <w:r w:rsidR="00B12AE4">
        <w:rPr>
          <w:rFonts w:asciiTheme="majorHAnsi" w:eastAsiaTheme="majorEastAsia" w:hAnsiTheme="majorHAnsi" w:cstheme="majorBidi"/>
          <w:b/>
          <w:color w:val="1F4D78" w:themeColor="accent1" w:themeShade="7F"/>
          <w:sz w:val="24"/>
          <w:szCs w:val="24"/>
        </w:rPr>
        <w:t>Z</w:t>
      </w:r>
      <w:r w:rsidRPr="001D176E">
        <w:rPr>
          <w:rFonts w:asciiTheme="majorHAnsi" w:eastAsiaTheme="majorEastAsia" w:hAnsiTheme="majorHAnsi" w:cstheme="majorBidi"/>
          <w:b/>
          <w:color w:val="1F4D78" w:themeColor="accent1" w:themeShade="7F"/>
          <w:sz w:val="24"/>
          <w:szCs w:val="24"/>
        </w:rPr>
        <w:t>agotoviti ustrezen odziv izobraževanja na tehnološko bogato okolje</w:t>
      </w:r>
      <w:bookmarkEnd w:id="21"/>
    </w:p>
    <w:p w14:paraId="6CC6E1C3" w14:textId="5D2D4839" w:rsidR="00B0074A" w:rsidRPr="00B0074A" w:rsidRDefault="00B0074A" w:rsidP="00B0074A">
      <w:pPr>
        <w:jc w:val="both"/>
      </w:pPr>
      <w:r w:rsidRPr="00B0074A">
        <w:t>Epidemija COVID</w:t>
      </w:r>
      <w:r w:rsidR="00B12AE4">
        <w:t>-</w:t>
      </w:r>
      <w:r w:rsidRPr="00B0074A">
        <w:t xml:space="preserve">19 in z njo izobraževanje in delo na daljavo je družbo pospešeno  potisnila v digitalno transformacijo. Z vidika upravljanja zdravstvene krize se je </w:t>
      </w:r>
      <w:r w:rsidR="00B12AE4">
        <w:t>za</w:t>
      </w:r>
      <w:r w:rsidRPr="00B0074A">
        <w:t xml:space="preserve"> nujno pokazala potreba po oblikovanju celovitega modela izobraževanja na daljavo. Vendar prehajanje med izobraževanjem v živo in na daljavo še zdaleč ni edini vzrok za potrebo po temeljnem premisleku o odzivu izobraževanja na digitalno transformacijo.</w:t>
      </w:r>
    </w:p>
    <w:p w14:paraId="24CFD8D2" w14:textId="6D0D2D2F" w:rsidR="00B0074A" w:rsidRPr="00B0074A" w:rsidRDefault="00B0074A" w:rsidP="00B0074A">
      <w:pPr>
        <w:jc w:val="both"/>
      </w:pPr>
      <w:r w:rsidRPr="00B0074A">
        <w:t xml:space="preserve">Prihodnja perspektiva razvoja umetne inteligence lahko ob primerni uporabi v veliki meri podpre in spremeni procese in cilje izobraževanja ter vlogo učitelja v njem, saj bo po napovedih v prihodnosti mogoče s tehnologijo nadomestiti rutinska kognitivna </w:t>
      </w:r>
      <w:r w:rsidR="00B12AE4">
        <w:t>in tudi</w:t>
      </w:r>
      <w:r w:rsidRPr="00B0074A">
        <w:t xml:space="preserve"> večino manualnih opravil, ne pa tudi nerutinskih analitičnih in medosebnih dejavnosti, za katere bomo tudi v prihodnosti potrebovali človeško inteligenco. Premislek o odzivu izobraževanja na digitalizacijo družbe mora zajemati tako </w:t>
      </w:r>
      <w:r w:rsidRPr="00B0074A">
        <w:rPr>
          <w:b/>
        </w:rPr>
        <w:t xml:space="preserve">prestrukturiranje učnih ciljev kot dvig digitalnih kompetenc učečih se in učiteljev </w:t>
      </w:r>
      <w:r w:rsidRPr="00B0074A">
        <w:t xml:space="preserve">z integracijo v programe izobraževanja in nadaljnjega usposabljanja. Zajeti mora tudi vprašanje </w:t>
      </w:r>
      <w:r w:rsidRPr="00B0074A">
        <w:rPr>
          <w:b/>
        </w:rPr>
        <w:t>zagotavljanja in upravljanja infrastrukture</w:t>
      </w:r>
      <w:r w:rsidRPr="00B0074A">
        <w:t>, ki vključuje različne vidike</w:t>
      </w:r>
      <w:r w:rsidR="00B12AE4">
        <w:t>,</w:t>
      </w:r>
      <w:r w:rsidRPr="00B0074A">
        <w:t xml:space="preserve"> od zagotavljanja širokopasovnih povezav, potrebnih naprav, programske opreme, učnih virov. Z vidika zagotavljanja učnih virov in infrastrukture bo predvsem potrebna večja občutljivost do zagotavljanja pravičnosti sistema.</w:t>
      </w:r>
    </w:p>
    <w:p w14:paraId="54BDC82E" w14:textId="2D8B5EBC" w:rsidR="00B0074A" w:rsidRPr="00B0074A" w:rsidRDefault="00B0074A" w:rsidP="00B0074A">
      <w:pPr>
        <w:jc w:val="both"/>
      </w:pPr>
      <w:r w:rsidRPr="00B0074A">
        <w:t>Z</w:t>
      </w:r>
      <w:r w:rsidR="00B12AE4">
        <w:t>a</w:t>
      </w:r>
      <w:r w:rsidRPr="00B0074A">
        <w:t xml:space="preserve"> oblikovanj</w:t>
      </w:r>
      <w:r w:rsidR="00B12AE4">
        <w:t>e</w:t>
      </w:r>
      <w:r w:rsidRPr="00B0074A">
        <w:t xml:space="preserve"> odgovorov na izziv je že v pripravi Akcijski načrt digitalnega izobraževanja v RS (ANDI), ki vključuje sklope: </w:t>
      </w:r>
    </w:p>
    <w:p w14:paraId="0FB56907" w14:textId="77777777" w:rsidR="00B0074A" w:rsidRPr="00B0074A" w:rsidRDefault="00B0074A" w:rsidP="00B0074A">
      <w:pPr>
        <w:spacing w:line="240" w:lineRule="auto"/>
        <w:jc w:val="both"/>
      </w:pPr>
      <w:r w:rsidRPr="00B0074A">
        <w:t>1. Center in središča za digitalno izobraževanje</w:t>
      </w:r>
    </w:p>
    <w:p w14:paraId="3D8ADCA1" w14:textId="77777777" w:rsidR="00B0074A" w:rsidRPr="00B0074A" w:rsidRDefault="00B0074A" w:rsidP="00B0074A">
      <w:pPr>
        <w:spacing w:line="240" w:lineRule="auto"/>
        <w:jc w:val="both"/>
      </w:pPr>
      <w:r w:rsidRPr="00B0074A">
        <w:t>2. Didaktika digitalnega izobraževanja</w:t>
      </w:r>
    </w:p>
    <w:p w14:paraId="133ED0FA" w14:textId="56BE131C" w:rsidR="00B0074A" w:rsidRPr="00B0074A" w:rsidRDefault="00B0074A" w:rsidP="00B0074A">
      <w:pPr>
        <w:spacing w:line="240" w:lineRule="auto"/>
        <w:jc w:val="both"/>
      </w:pPr>
      <w:r w:rsidRPr="00B0074A">
        <w:t xml:space="preserve">3. Prenova učnih načrtov, študijskih programov </w:t>
      </w:r>
      <w:r w:rsidR="00B12AE4">
        <w:t>in</w:t>
      </w:r>
      <w:r w:rsidRPr="00B0074A">
        <w:t xml:space="preserve"> delovnih mest</w:t>
      </w:r>
    </w:p>
    <w:p w14:paraId="6BE3BB0B" w14:textId="77777777" w:rsidR="00B0074A" w:rsidRPr="00B0074A" w:rsidRDefault="00B0074A" w:rsidP="00B0074A">
      <w:pPr>
        <w:spacing w:line="240" w:lineRule="auto"/>
        <w:jc w:val="both"/>
      </w:pPr>
      <w:r w:rsidRPr="00B0074A">
        <w:t>4. Izobraževanje in usposabljanje učiteljev, ravnateljev, ROID-ov in drugih vključenih v VI proces</w:t>
      </w:r>
    </w:p>
    <w:p w14:paraId="1A8B85FE" w14:textId="77777777" w:rsidR="00B0074A" w:rsidRPr="00B0074A" w:rsidRDefault="00B0074A" w:rsidP="00B0074A">
      <w:pPr>
        <w:spacing w:line="240" w:lineRule="auto"/>
        <w:jc w:val="both"/>
      </w:pPr>
      <w:r w:rsidRPr="00B0074A">
        <w:t>5. Vzpostavitev podpornega ekosistema digitalnega izobraževanja</w:t>
      </w:r>
    </w:p>
    <w:p w14:paraId="75A01173" w14:textId="77777777" w:rsidR="00B0074A" w:rsidRPr="00B0074A" w:rsidRDefault="00B0074A" w:rsidP="00B0074A">
      <w:pPr>
        <w:spacing w:line="240" w:lineRule="auto"/>
        <w:jc w:val="both"/>
      </w:pPr>
      <w:r w:rsidRPr="00B0074A">
        <w:t>6. D-scenarij za izobraževanje v posebnih okoliščinah</w:t>
      </w:r>
    </w:p>
    <w:p w14:paraId="18CA611D" w14:textId="43B96308" w:rsidR="00B0074A" w:rsidRPr="00B0074A" w:rsidRDefault="00B0074A" w:rsidP="00B0074A">
      <w:pPr>
        <w:jc w:val="both"/>
      </w:pPr>
      <w:r w:rsidRPr="00B0074A">
        <w:t xml:space="preserve">V okviru izobraževalne politike je treba pospešiti </w:t>
      </w:r>
      <w:r w:rsidRPr="00B0074A">
        <w:rPr>
          <w:b/>
        </w:rPr>
        <w:t>digitalizacijo vodenja in upravljanja vzgojno-izobraževalnih zavodov</w:t>
      </w:r>
      <w:r w:rsidRPr="00B0074A">
        <w:t xml:space="preserve"> z namenom kakovostnega in učinkovitega upravljanja, standardizacije postopkov, debirokratizacije in zmanjšanja papirnega poslovanja, kar bi v prihodnje </w:t>
      </w:r>
      <w:r w:rsidR="00B12AE4">
        <w:t>pomagalo</w:t>
      </w:r>
      <w:r w:rsidRPr="00B0074A">
        <w:t xml:space="preserve">  razbremeniti učitelje pri njihovem delu. </w:t>
      </w:r>
    </w:p>
    <w:p w14:paraId="26FC6496" w14:textId="77777777" w:rsidR="00B0074A" w:rsidRPr="00B0074A" w:rsidRDefault="00B0074A" w:rsidP="00B0074A">
      <w:pPr>
        <w:jc w:val="both"/>
      </w:pPr>
      <w:r w:rsidRPr="00B0074A">
        <w:t xml:space="preserve">Kot poseben izziv se kaže tudi naslavljanje vprašanja </w:t>
      </w:r>
      <w:r w:rsidRPr="00B0074A">
        <w:rPr>
          <w:b/>
        </w:rPr>
        <w:t>otrokovih pravic v digitalnem okolju</w:t>
      </w:r>
      <w:r w:rsidRPr="00B0074A">
        <w:t xml:space="preserve">, ki v slovenskem prostoru še nima oblikovanih poglobljenih odgovorov. </w:t>
      </w:r>
    </w:p>
    <w:p w14:paraId="3BAB9A2C" w14:textId="77777777" w:rsidR="00B0074A" w:rsidRPr="00B0074A" w:rsidRDefault="00B0074A" w:rsidP="00B0074A">
      <w:pPr>
        <w:jc w:val="both"/>
        <w:rPr>
          <w:b/>
        </w:rPr>
      </w:pPr>
    </w:p>
    <w:p w14:paraId="41464EFE" w14:textId="54EFF795"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2" w:name="_Toc53662469"/>
      <w:r w:rsidRPr="001D176E">
        <w:rPr>
          <w:rFonts w:asciiTheme="majorHAnsi" w:eastAsiaTheme="majorEastAsia" w:hAnsiTheme="majorHAnsi" w:cstheme="majorBidi"/>
          <w:b/>
          <w:color w:val="1F4D78" w:themeColor="accent1" w:themeShade="7F"/>
          <w:sz w:val="24"/>
          <w:szCs w:val="24"/>
        </w:rPr>
        <w:t xml:space="preserve">6. </w:t>
      </w:r>
      <w:r w:rsidR="00B12AE4">
        <w:rPr>
          <w:rFonts w:asciiTheme="majorHAnsi" w:eastAsiaTheme="majorEastAsia" w:hAnsiTheme="majorHAnsi" w:cstheme="majorBidi"/>
          <w:b/>
          <w:color w:val="1F4D78" w:themeColor="accent1" w:themeShade="7F"/>
          <w:sz w:val="24"/>
          <w:szCs w:val="24"/>
        </w:rPr>
        <w:t>P</w:t>
      </w:r>
      <w:r w:rsidRPr="001D176E">
        <w:rPr>
          <w:rFonts w:asciiTheme="majorHAnsi" w:eastAsiaTheme="majorEastAsia" w:hAnsiTheme="majorHAnsi" w:cstheme="majorBidi"/>
          <w:b/>
          <w:color w:val="1F4D78" w:themeColor="accent1" w:themeShade="7F"/>
          <w:sz w:val="24"/>
          <w:szCs w:val="24"/>
        </w:rPr>
        <w:t>rispevati h kohezivnosti družbe / polni vključenosti posameznikov v družbo</w:t>
      </w:r>
      <w:bookmarkEnd w:id="22"/>
    </w:p>
    <w:p w14:paraId="41514B47" w14:textId="3CBE0584" w:rsidR="00B0074A" w:rsidRPr="00B0074A" w:rsidRDefault="00B0074A" w:rsidP="00B0074A">
      <w:pPr>
        <w:jc w:val="both"/>
        <w:rPr>
          <w:u w:val="single"/>
        </w:rPr>
      </w:pPr>
      <w:r w:rsidRPr="00B0074A">
        <w:t xml:space="preserve">Poleg kvalifikacijske mora izobraževanje </w:t>
      </w:r>
      <w:r w:rsidR="00B12AE4">
        <w:t>nedvomno</w:t>
      </w:r>
      <w:r w:rsidRPr="00B0074A">
        <w:t xml:space="preserve"> prevzemati tudi socializacijsko in subjektivacijsko funkcijo. Prispevek izobraževanja h kohezivnosti družbe prihodnosti vidimo dvoplastno</w:t>
      </w:r>
      <w:r w:rsidR="00B12AE4">
        <w:t>:</w:t>
      </w:r>
      <w:r w:rsidRPr="00B0074A">
        <w:t xml:space="preserve"> na eni strani </w:t>
      </w:r>
      <w:r w:rsidR="00B12AE4">
        <w:t>z</w:t>
      </w:r>
      <w:r w:rsidRPr="00B0074A">
        <w:t xml:space="preserve"> uresničevanj</w:t>
      </w:r>
      <w:r w:rsidR="00B12AE4">
        <w:t>em</w:t>
      </w:r>
      <w:r w:rsidRPr="00B0074A">
        <w:t xml:space="preserve"> ukrepov za izenačevanje možnosti pripadnikom na različne načine prikrajšanih družbenih skupin, na drugi strani </w:t>
      </w:r>
      <w:r w:rsidR="00B12AE4">
        <w:t>z</w:t>
      </w:r>
      <w:r w:rsidRPr="00B0074A">
        <w:t xml:space="preserve"> zagotavljanj</w:t>
      </w:r>
      <w:r w:rsidR="00B12AE4">
        <w:t>em</w:t>
      </w:r>
      <w:r w:rsidRPr="00B0074A">
        <w:t xml:space="preserve"> univerzaln</w:t>
      </w:r>
      <w:r w:rsidR="00B12AE4">
        <w:t>ega</w:t>
      </w:r>
      <w:r w:rsidRPr="00B0074A">
        <w:t xml:space="preserve"> spodbudnega okolja za vse vključene posameznike s posluhom za njihovo individualnost ter </w:t>
      </w:r>
      <w:r w:rsidR="00B12AE4">
        <w:t>s</w:t>
      </w:r>
      <w:r w:rsidRPr="00B0074A">
        <w:t xml:space="preserve"> krepitv</w:t>
      </w:r>
      <w:r w:rsidR="00B12AE4">
        <w:t>ijo</w:t>
      </w:r>
      <w:r w:rsidRPr="00B0074A">
        <w:t xml:space="preserve"> osebnostne, družbene in učne </w:t>
      </w:r>
      <w:r w:rsidRPr="00B0074A">
        <w:lastRenderedPageBreak/>
        <w:t xml:space="preserve">kompetence. </w:t>
      </w:r>
      <w:r w:rsidRPr="00B0074A">
        <w:rPr>
          <w:u w:val="single"/>
        </w:rPr>
        <w:t>Medtem ko je sistematični pristop obravnave specifike družbenih skupin že dolgo časa prisoten, pa je sistematična umestitev pridobivanja nekognitivnih kompetenc, še poseb</w:t>
      </w:r>
      <w:r w:rsidR="00B12AE4">
        <w:rPr>
          <w:u w:val="single"/>
        </w:rPr>
        <w:t>ej</w:t>
      </w:r>
      <w:r w:rsidRPr="00B0074A">
        <w:rPr>
          <w:u w:val="single"/>
        </w:rPr>
        <w:t xml:space="preserve"> tistih, ki zadevajo posameznikovo psihološko in socialno dobrobit, v preteklosti zaostala. </w:t>
      </w:r>
    </w:p>
    <w:p w14:paraId="3093EE5A" w14:textId="77777777" w:rsidR="00B0074A" w:rsidRPr="000D5EF4" w:rsidRDefault="00B0074A" w:rsidP="00B0074A">
      <w:pPr>
        <w:keepNext/>
        <w:keepLines/>
        <w:spacing w:before="40" w:after="0"/>
        <w:outlineLvl w:val="3"/>
        <w:rPr>
          <w:rFonts w:asciiTheme="majorHAnsi" w:eastAsiaTheme="majorEastAsia" w:hAnsiTheme="majorHAnsi" w:cstheme="majorBidi"/>
          <w:b/>
          <w:color w:val="2E74B5" w:themeColor="accent1" w:themeShade="BF"/>
        </w:rPr>
      </w:pPr>
      <w:r w:rsidRPr="000D5EF4">
        <w:rPr>
          <w:rFonts w:asciiTheme="majorHAnsi" w:eastAsiaTheme="majorEastAsia" w:hAnsiTheme="majorHAnsi" w:cstheme="majorBidi"/>
          <w:b/>
          <w:color w:val="2E74B5" w:themeColor="accent1" w:themeShade="BF"/>
        </w:rPr>
        <w:t>6. a) Vsem zagotoviti varno in spodbudno okolje in pridobivanje osebnostne, družbene in učne kompetence</w:t>
      </w:r>
    </w:p>
    <w:p w14:paraId="362BD261" w14:textId="25CE6DD0" w:rsidR="00B0074A" w:rsidRPr="00B0074A" w:rsidRDefault="00B0074A" w:rsidP="00B0074A">
      <w:pPr>
        <w:jc w:val="both"/>
      </w:pPr>
      <w:r w:rsidRPr="00B0074A">
        <w:rPr>
          <w:b/>
        </w:rPr>
        <w:t>Socialne, čustvene in medkulturne (SEM) kompetence</w:t>
      </w:r>
      <w:r w:rsidRPr="00B0074A">
        <w:t xml:space="preserve"> učenk in učencev dokazano spodbudno vplivajo na višji učni uspeh, boljše odnose in počutje vseh vključenih v učni proces, manj težav na čustvenem in vedenjskem področju ter tudi na vključevanje in sprejemanje mnenj drugih. Pri tem igrajo ključno vlogo učiteljice in učitelji, šolska svetovalna služba ter druge strokovne delavke in delavci šole</w:t>
      </w:r>
      <w:r w:rsidR="00C63EC4">
        <w:t>,</w:t>
      </w:r>
      <w:r w:rsidRPr="00B0074A">
        <w:t xml:space="preserve"> pri katerih se pogosto visoka raven SEM kompetenc predpostavlja in ne zagotavlja na sistemski ravni. </w:t>
      </w:r>
      <w:r w:rsidRPr="00B0074A">
        <w:rPr>
          <w:u w:val="single"/>
        </w:rPr>
        <w:t>Sistemska umestitev, ki jo terja prepoznani pomen razvoja osebnostne, družbene in učne kompetence,</w:t>
      </w:r>
      <w:r w:rsidRPr="00B0074A">
        <w:t xml:space="preserve"> naj temelji na uskladitvi nacionalnega strateškega pristopa, ki vključuje umestitev v učne programe (obvezni in izbirni del) in predmetne načrte ter podporo strokovni</w:t>
      </w:r>
      <w:r w:rsidR="00C63EC4">
        <w:t>m</w:t>
      </w:r>
      <w:r w:rsidRPr="00B0074A">
        <w:t xml:space="preserve"> delavce</w:t>
      </w:r>
      <w:r w:rsidR="00C63EC4">
        <w:t>m</w:t>
      </w:r>
      <w:r w:rsidRPr="00B0074A">
        <w:t xml:space="preserve"> pri </w:t>
      </w:r>
      <w:r w:rsidR="00C63EC4">
        <w:t>osebnem</w:t>
      </w:r>
      <w:r w:rsidRPr="00B0074A">
        <w:t xml:space="preserve"> razv</w:t>
      </w:r>
      <w:r w:rsidR="00C63EC4">
        <w:t>ijan</w:t>
      </w:r>
      <w:r w:rsidRPr="00B0074A">
        <w:t xml:space="preserve">ju tovrstnih kompetenc in kompetenc učencev. </w:t>
      </w:r>
    </w:p>
    <w:p w14:paraId="4A32AB5B" w14:textId="7B579A81" w:rsidR="00B0074A" w:rsidRPr="00B0074A" w:rsidRDefault="00B0074A" w:rsidP="00B0074A">
      <w:pPr>
        <w:jc w:val="both"/>
      </w:pPr>
      <w:r w:rsidRPr="00B0074A">
        <w:rPr>
          <w:b/>
        </w:rPr>
        <w:t>Blagostanje šolajočih</w:t>
      </w:r>
      <w:r w:rsidR="00C63EC4">
        <w:rPr>
          <w:b/>
        </w:rPr>
        <w:t xml:space="preserve"> se</w:t>
      </w:r>
      <w:r w:rsidRPr="00B0074A">
        <w:t xml:space="preserve"> lahko opazujemo na kognitivnem (npr. znanje in spretnosti), psihološkem (npr. zadovoljstvo z življenjem), socialnem (npr. občutek sprejetosti v šoli, doživljanje </w:t>
      </w:r>
      <w:r w:rsidRPr="00B0074A">
        <w:rPr>
          <w:b/>
        </w:rPr>
        <w:t>medvrstniškega nasilja</w:t>
      </w:r>
      <w:r w:rsidRPr="00B0074A">
        <w:t>) in fizičnem področju (npr. zdravje). Raven blagostanja lahko razumemo kot izraz uspešnosti izvajanja sistemske zahteve po zagotavljanju varnega in spodbudnega učnega okolja za vse. Zato je pomembo, da izobraževalni prostor omogoč</w:t>
      </w:r>
      <w:r w:rsidR="00C63EC4">
        <w:t>a</w:t>
      </w:r>
      <w:r w:rsidRPr="00B0074A">
        <w:t xml:space="preserve"> prepoznavanje in celostno obravnava blagostanja šolajočih</w:t>
      </w:r>
      <w:r w:rsidR="00C63EC4">
        <w:t xml:space="preserve"> se</w:t>
      </w:r>
      <w:r w:rsidRPr="00B0074A">
        <w:t xml:space="preserve">, prepozna krepitvene in oviralne dejavnike v izobraževalnem prostoru in jih </w:t>
      </w:r>
      <w:r w:rsidR="00C63EC4" w:rsidRPr="00B0074A">
        <w:t xml:space="preserve">naslavlja </w:t>
      </w:r>
      <w:r w:rsidRPr="00B0074A">
        <w:t xml:space="preserve">sistemsko. Posebno vlogo v tem pogledu prevzema </w:t>
      </w:r>
      <w:r w:rsidRPr="00B0074A">
        <w:rPr>
          <w:b/>
        </w:rPr>
        <w:t>šolska svetovalna služba</w:t>
      </w:r>
      <w:r w:rsidRPr="00B0074A">
        <w:t xml:space="preserve">, ki </w:t>
      </w:r>
      <w:r w:rsidR="00C63EC4">
        <w:t>zaradi</w:t>
      </w:r>
      <w:r w:rsidRPr="00B0074A">
        <w:t xml:space="preserve"> zahtev časa potrebuje posodobitev programskih smernic. </w:t>
      </w:r>
    </w:p>
    <w:p w14:paraId="14E48CEA" w14:textId="291D7495" w:rsidR="00B0074A" w:rsidRPr="00B0074A" w:rsidRDefault="00B0074A" w:rsidP="00B0074A">
      <w:pPr>
        <w:jc w:val="both"/>
      </w:pPr>
      <w:r w:rsidRPr="00B0074A">
        <w:t xml:space="preserve">Osebnostna, družbena in učna kompetenca vključuje tudi poznavanje elementov zdravega duha, telesa in življenjskega sloga </w:t>
      </w:r>
      <w:r w:rsidR="00C63EC4">
        <w:t>ter</w:t>
      </w:r>
      <w:r w:rsidRPr="00B0074A">
        <w:t xml:space="preserve"> delovanje v skladu z njimi.  Naloga izobraževanja je tudi vzgoja za zdrav življenjski slog in omogočanje</w:t>
      </w:r>
      <w:r w:rsidR="00C63EC4">
        <w:t xml:space="preserve"> le-tega</w:t>
      </w:r>
      <w:r w:rsidRPr="00B0074A">
        <w:t xml:space="preserve">, kar vključuje naslavljanje izzivov </w:t>
      </w:r>
      <w:r w:rsidR="00C63EC4">
        <w:t>v</w:t>
      </w:r>
      <w:r w:rsidRPr="00B0074A">
        <w:t xml:space="preserve"> </w:t>
      </w:r>
      <w:r w:rsidRPr="00B0074A">
        <w:rPr>
          <w:b/>
        </w:rPr>
        <w:t>preventivne</w:t>
      </w:r>
      <w:r w:rsidR="00C63EC4">
        <w:rPr>
          <w:b/>
        </w:rPr>
        <w:t>m</w:t>
      </w:r>
      <w:r w:rsidRPr="00B0074A">
        <w:rPr>
          <w:b/>
        </w:rPr>
        <w:t xml:space="preserve"> zdravstvene</w:t>
      </w:r>
      <w:r w:rsidR="00C63EC4">
        <w:rPr>
          <w:b/>
        </w:rPr>
        <w:t>m</w:t>
      </w:r>
      <w:r w:rsidRPr="00B0074A">
        <w:rPr>
          <w:b/>
        </w:rPr>
        <w:t xml:space="preserve"> varstv</w:t>
      </w:r>
      <w:r w:rsidR="00C63EC4">
        <w:rPr>
          <w:b/>
        </w:rPr>
        <w:t>u</w:t>
      </w:r>
      <w:r w:rsidRPr="00B0074A">
        <w:t xml:space="preserve">,  </w:t>
      </w:r>
      <w:r w:rsidRPr="00B0074A">
        <w:rPr>
          <w:b/>
        </w:rPr>
        <w:t>duševne</w:t>
      </w:r>
      <w:r w:rsidR="00C63EC4">
        <w:rPr>
          <w:b/>
        </w:rPr>
        <w:t>m</w:t>
      </w:r>
      <w:r w:rsidRPr="00B0074A">
        <w:rPr>
          <w:b/>
        </w:rPr>
        <w:t xml:space="preserve"> zdravj</w:t>
      </w:r>
      <w:r w:rsidR="00C63EC4">
        <w:rPr>
          <w:b/>
        </w:rPr>
        <w:t>u</w:t>
      </w:r>
      <w:r w:rsidRPr="00B0074A">
        <w:t xml:space="preserve">, </w:t>
      </w:r>
      <w:r w:rsidRPr="00B0074A">
        <w:rPr>
          <w:b/>
        </w:rPr>
        <w:t>zasvojenosti, gibanj</w:t>
      </w:r>
      <w:r w:rsidR="00C63EC4">
        <w:rPr>
          <w:b/>
        </w:rPr>
        <w:t xml:space="preserve">u in </w:t>
      </w:r>
      <w:r w:rsidRPr="00B0074A">
        <w:rPr>
          <w:b/>
        </w:rPr>
        <w:t>prehran</w:t>
      </w:r>
      <w:r w:rsidR="00C63EC4">
        <w:rPr>
          <w:b/>
        </w:rPr>
        <w:t>i</w:t>
      </w:r>
      <w:r w:rsidRPr="00B0074A">
        <w:rPr>
          <w:b/>
        </w:rPr>
        <w:t>.</w:t>
      </w:r>
      <w:r w:rsidRPr="00B0074A">
        <w:t xml:space="preserve"> Poskus uvajanja </w:t>
      </w:r>
      <w:r w:rsidRPr="00B0074A">
        <w:rPr>
          <w:b/>
        </w:rPr>
        <w:t>novega koncepta razširjenega programa</w:t>
      </w:r>
      <w:r w:rsidRPr="00B0074A">
        <w:t xml:space="preserve"> v osnovni šoli odgovarja na nekatere </w:t>
      </w:r>
      <w:r w:rsidR="00C63EC4">
        <w:t>teh</w:t>
      </w:r>
      <w:r w:rsidRPr="00B0074A">
        <w:t xml:space="preserve"> izpostavljenih izzivov. Vendar je ob tem nujno imeti v mislih, da </w:t>
      </w:r>
      <w:r w:rsidR="00C63EC4">
        <w:t xml:space="preserve">je </w:t>
      </w:r>
      <w:r w:rsidRPr="00B0074A">
        <w:t xml:space="preserve">razširjeni program tudi ob morebitni sistemski uvedbi novega koncepta po zaključku poskusa pri implementaciji vezan predvsem na nižje razrede OŠ in za učence ni obvezen. Posledično ne zajema celotne šolajoče </w:t>
      </w:r>
      <w:r w:rsidR="00C63EC4">
        <w:t xml:space="preserve">se </w:t>
      </w:r>
      <w:r w:rsidRPr="00B0074A">
        <w:t>populacije, kot bi jo zajeli potrebni ukrepi umeščanja vsebin s področja zdravja v učne načrte. Prav tako ne odgovarja na pozive strokovnega sveta za šport po zmanjšanju časa, ki ga šolarji preživijo sede</w:t>
      </w:r>
      <w:r w:rsidR="00C63EC4">
        <w:t>,</w:t>
      </w:r>
      <w:r w:rsidRPr="00B0074A">
        <w:t xml:space="preserve"> in povečanju </w:t>
      </w:r>
      <w:r w:rsidRPr="00B0074A">
        <w:rPr>
          <w:b/>
        </w:rPr>
        <w:t xml:space="preserve">števila ur športa v okviru izobraževanja. </w:t>
      </w:r>
    </w:p>
    <w:p w14:paraId="1EFEB218" w14:textId="6A0E40E2" w:rsidR="00B0074A" w:rsidRPr="00B0074A" w:rsidRDefault="00B0074A" w:rsidP="00B0074A">
      <w:pPr>
        <w:jc w:val="both"/>
      </w:pPr>
      <w:r w:rsidRPr="00B0074A">
        <w:rPr>
          <w:b/>
        </w:rPr>
        <w:t xml:space="preserve">Blagostanje zaposlenih v VIZ </w:t>
      </w:r>
      <w:r w:rsidRPr="00B0074A">
        <w:t xml:space="preserve">na delovnem mestu je pomemben dejavnik kakovosti vzgojno-izobraževalnega sistema, saj ne vpliva samo na zadovoljstvo učiteljev s poklicem in njihovo vztrajanje v poklicu, ampak tudi na kakovost poučevanja </w:t>
      </w:r>
      <w:r w:rsidR="00C63EC4">
        <w:t>in</w:t>
      </w:r>
      <w:r w:rsidRPr="00B0074A">
        <w:t xml:space="preserve"> dobro počutje učencev. K dvigu blagostanja zaposlenih v VIZ je možno prispevati z vzpostavljanjem dobrih delovnih pogojev, s podporo njihovemu profesionalnemu razvoju in sodelovalnemu delovnemu okolju, z upoštevanjem zaposlenih v VIZ pri razvoju sistema izobraževanja ter z dvigom ugleda poklica v družbi.</w:t>
      </w:r>
    </w:p>
    <w:p w14:paraId="2C030854" w14:textId="77777777" w:rsidR="00B0074A" w:rsidRPr="00B0074A" w:rsidRDefault="00B0074A" w:rsidP="00B0074A">
      <w:pPr>
        <w:jc w:val="both"/>
      </w:pPr>
    </w:p>
    <w:p w14:paraId="0B634E8B" w14:textId="77777777" w:rsidR="00B0074A" w:rsidRPr="000D5EF4" w:rsidRDefault="00B0074A" w:rsidP="00B0074A">
      <w:pPr>
        <w:keepNext/>
        <w:keepLines/>
        <w:spacing w:before="40" w:after="0"/>
        <w:outlineLvl w:val="3"/>
        <w:rPr>
          <w:rFonts w:asciiTheme="majorHAnsi" w:eastAsiaTheme="majorEastAsia" w:hAnsiTheme="majorHAnsi" w:cstheme="majorBidi"/>
          <w:b/>
          <w:color w:val="2E74B5" w:themeColor="accent1" w:themeShade="BF"/>
        </w:rPr>
      </w:pPr>
      <w:r w:rsidRPr="000D5EF4">
        <w:rPr>
          <w:rFonts w:asciiTheme="majorHAnsi" w:eastAsiaTheme="majorEastAsia" w:hAnsiTheme="majorHAnsi" w:cstheme="majorBidi"/>
          <w:b/>
          <w:color w:val="2E74B5" w:themeColor="accent1" w:themeShade="BF"/>
        </w:rPr>
        <w:t>6. b) Nadgraditi instrumente za zagotavljanje enakih možnosti</w:t>
      </w:r>
    </w:p>
    <w:p w14:paraId="7BC8DDAB" w14:textId="28261CB6" w:rsidR="00B0074A" w:rsidRPr="00B0074A" w:rsidRDefault="00B0074A" w:rsidP="00B0074A">
      <w:pPr>
        <w:jc w:val="both"/>
      </w:pPr>
      <w:r w:rsidRPr="00B0074A">
        <w:t xml:space="preserve">Udejanjanja načela zagotavljanja enakih možnosti danes ne moremo razumeti le </w:t>
      </w:r>
      <w:r w:rsidR="00C103D1">
        <w:t>z</w:t>
      </w:r>
      <w:r w:rsidRPr="00B0074A">
        <w:t xml:space="preserve"> instrument</w:t>
      </w:r>
      <w:r w:rsidR="00C103D1">
        <w:t>om</w:t>
      </w:r>
      <w:r w:rsidRPr="00B0074A">
        <w:t xml:space="preserve"> univerzalno odprtega dostopa do izobraževanja, temveč tudi </w:t>
      </w:r>
      <w:r w:rsidR="00C103D1">
        <w:t>s</w:t>
      </w:r>
      <w:r w:rsidRPr="00B0074A">
        <w:t xml:space="preserve"> prepoznavanj</w:t>
      </w:r>
      <w:r w:rsidR="00C103D1">
        <w:t>em</w:t>
      </w:r>
      <w:r w:rsidRPr="00B0074A">
        <w:t xml:space="preserve"> različnih vidikov prikrajšanosti in oblikovanja ter udejanjanja instrumentov, ki omogočajo, da imajo vsi posamezniki za uspeh v življenju</w:t>
      </w:r>
      <w:r w:rsidR="00C103D1" w:rsidRPr="00C103D1">
        <w:t xml:space="preserve"> </w:t>
      </w:r>
      <w:r w:rsidR="00C103D1" w:rsidRPr="00B0074A">
        <w:t>enake možnosti</w:t>
      </w:r>
      <w:r w:rsidRPr="00B0074A">
        <w:t xml:space="preserve">. S tem izobraževanje v veliki meri prispeva k družbeni pravičnosti in posledično povezanosti. </w:t>
      </w:r>
    </w:p>
    <w:p w14:paraId="63ECEBA5" w14:textId="76E8B185" w:rsidR="00B0074A" w:rsidRPr="00B0074A" w:rsidRDefault="00B0074A" w:rsidP="00B0074A">
      <w:pPr>
        <w:jc w:val="both"/>
      </w:pPr>
      <w:r w:rsidRPr="00B0074A">
        <w:rPr>
          <w:b/>
        </w:rPr>
        <w:lastRenderedPageBreak/>
        <w:t>Socialno-ekonomska prikrajšanost</w:t>
      </w:r>
      <w:r w:rsidRPr="00B0074A">
        <w:t xml:space="preserve"> je </w:t>
      </w:r>
      <w:r w:rsidR="00395E87">
        <w:t>po</w:t>
      </w:r>
      <w:r w:rsidRPr="00B0074A">
        <w:t xml:space="preserve"> mednarodn</w:t>
      </w:r>
      <w:r w:rsidR="00395E87">
        <w:t>ih</w:t>
      </w:r>
      <w:r w:rsidRPr="00B0074A">
        <w:t xml:space="preserve"> in nacionaln</w:t>
      </w:r>
      <w:r w:rsidR="00395E87">
        <w:t>ih</w:t>
      </w:r>
      <w:r w:rsidRPr="00B0074A">
        <w:t xml:space="preserve"> raziskav</w:t>
      </w:r>
      <w:r w:rsidR="00395E87">
        <w:t>ah</w:t>
      </w:r>
      <w:r w:rsidRPr="00B0074A">
        <w:t xml:space="preserve"> povezana z dosežki učencev in nj</w:t>
      </w:r>
      <w:r w:rsidR="00395E87">
        <w:t>ih</w:t>
      </w:r>
      <w:r w:rsidRPr="00B0074A">
        <w:t xml:space="preserve">ovo doseženo ravnjo izobrazbe, zato je v sistemu potrebno krepiti instrumente za spremljanje in prepoznavanje dejavnikov socialno-ekonomske deprivilegiranosti ter na </w:t>
      </w:r>
      <w:r w:rsidR="00395E87">
        <w:t xml:space="preserve">osnovi </w:t>
      </w:r>
      <w:r w:rsidRPr="00B0074A">
        <w:t>ugotovitev oblikovati ukrepe za premoščanje njenih učinkov ter spremljati učinkovitost ukrepov. Z vidika socialno-ekonomske prikrajšanosti so že uveljavljeni ključni ukrepi</w:t>
      </w:r>
      <w:r w:rsidR="00395E87">
        <w:t>,</w:t>
      </w:r>
      <w:r w:rsidRPr="00B0074A">
        <w:t xml:space="preserve"> kot so univerzalni brezplačni dostop do formalnega stopenjskega izobraževanja, subvencije prehrane, prevozov, šole v naravi, izposoje učbenikov iz učbeniških skladov, dejavnosti razširjenega programa v osnovni šoli. </w:t>
      </w:r>
    </w:p>
    <w:p w14:paraId="131902F8" w14:textId="14890CDE" w:rsidR="00B0074A" w:rsidRPr="00B0074A" w:rsidRDefault="00B0074A" w:rsidP="00B0074A">
      <w:pPr>
        <w:jc w:val="both"/>
      </w:pPr>
      <w:r w:rsidRPr="00B0074A">
        <w:t xml:space="preserve">Do (plačljive) predšolske vzgoje kot odskočne deske za uspešno nadaljevanje izobraževanja je sicer upravičen vsak predšolski otrok v Sloveniji, a podatki kažejo, da se kljub subvencioniranim cenam vrtca </w:t>
      </w:r>
      <w:r w:rsidR="00395E87">
        <w:t>vanj</w:t>
      </w:r>
      <w:r w:rsidRPr="00B0074A">
        <w:t xml:space="preserve"> v manjši meri vključujejo otroci iz ekonomsko prikrajšanih okolij, katerim bi kakovostna predšolska vzgoja lahko ponudila največ razvojnih spodbud. S tega stališča je potreben ponoven premislek, </w:t>
      </w:r>
      <w:r w:rsidRPr="00B0074A">
        <w:rPr>
          <w:u w:val="single"/>
        </w:rPr>
        <w:t>kako zagotoviti višjo vključenost otrok iz socialno šibkejših in kulturno in jezikovno drugačnih okolij</w:t>
      </w:r>
      <w:r w:rsidR="00395E87">
        <w:rPr>
          <w:u w:val="single"/>
        </w:rPr>
        <w:t>,</w:t>
      </w:r>
      <w:r w:rsidRPr="00B0074A">
        <w:t xml:space="preserve"> in o morebitni obvezni vključitvi vseh otrok v program predšolske vzgoje v letu pred v</w:t>
      </w:r>
      <w:r w:rsidR="00395E87">
        <w:t xml:space="preserve">stopom v </w:t>
      </w:r>
      <w:r w:rsidRPr="00B0074A">
        <w:t>šol</w:t>
      </w:r>
      <w:r w:rsidR="00395E87">
        <w:t>o</w:t>
      </w:r>
      <w:r w:rsidRPr="00B0074A">
        <w:t xml:space="preserve">. </w:t>
      </w:r>
    </w:p>
    <w:p w14:paraId="41939865" w14:textId="0D2C6055" w:rsidR="00B0074A" w:rsidRPr="00B0074A" w:rsidRDefault="00B0074A" w:rsidP="00B0074A">
      <w:pPr>
        <w:jc w:val="both"/>
        <w:rPr>
          <w:u w:val="single"/>
        </w:rPr>
      </w:pPr>
      <w:r w:rsidRPr="00B0074A">
        <w:t xml:space="preserve">Kot kritična točka, </w:t>
      </w:r>
      <w:r w:rsidR="00395E87">
        <w:t>v kateri</w:t>
      </w:r>
      <w:r w:rsidRPr="00B0074A">
        <w:t xml:space="preserve"> socialno-ekonomski status prevlada nad kompetenčno ravn</w:t>
      </w:r>
      <w:r w:rsidR="00395E87">
        <w:t>j</w:t>
      </w:r>
      <w:r w:rsidRPr="00B0074A">
        <w:t>o posameznika</w:t>
      </w:r>
      <w:r w:rsidR="00395E87">
        <w:t>,</w:t>
      </w:r>
      <w:r w:rsidRPr="00B0074A">
        <w:t xml:space="preserve"> se v sistemu lušči tudi izbira programa srednješolskega izobraževanja, zato </w:t>
      </w:r>
      <w:r w:rsidRPr="00B0074A">
        <w:rPr>
          <w:u w:val="single"/>
        </w:rPr>
        <w:t>je potrebno okrepiti karierno svetovanje</w:t>
      </w:r>
      <w:r w:rsidRPr="00B0074A">
        <w:t xml:space="preserve"> </w:t>
      </w:r>
      <w:r w:rsidR="00395E87">
        <w:t>in</w:t>
      </w:r>
      <w:r w:rsidRPr="00B0074A">
        <w:t xml:space="preserve"> ponovno premisliti razmerja med splošnim srednješolskim in srednjim strokovnim in poklicnim izobraževanjem, vključno </w:t>
      </w:r>
      <w:r w:rsidRPr="00B0074A">
        <w:rPr>
          <w:u w:val="single"/>
        </w:rPr>
        <w:t xml:space="preserve">s funkcijo splošne in poklicne mature. </w:t>
      </w:r>
    </w:p>
    <w:p w14:paraId="564A2C4A" w14:textId="57EF2736" w:rsidR="00B0074A" w:rsidRPr="00B0074A" w:rsidRDefault="00B0074A" w:rsidP="00B0074A">
      <w:pPr>
        <w:jc w:val="both"/>
      </w:pPr>
      <w:r w:rsidRPr="00B0074A">
        <w:t xml:space="preserve">Poseben položaj v sistemu vzgoje in izobraževanja v Sloveniji </w:t>
      </w:r>
      <w:r w:rsidR="00395E87" w:rsidRPr="00B0074A">
        <w:t xml:space="preserve">zavzema </w:t>
      </w:r>
      <w:r w:rsidRPr="00B0074A">
        <w:t xml:space="preserve">vzgoja in izobraževanje </w:t>
      </w:r>
      <w:r w:rsidRPr="00B0074A">
        <w:rPr>
          <w:b/>
        </w:rPr>
        <w:t>pripadnikov italijanske in madžarske narodne skupnosti</w:t>
      </w:r>
      <w:r w:rsidRPr="00B0074A">
        <w:t xml:space="preserve">, </w:t>
      </w:r>
      <w:r w:rsidR="00395E87">
        <w:t>v kateri</w:t>
      </w:r>
      <w:r w:rsidRPr="00B0074A">
        <w:t xml:space="preserve"> bo v prihodnosti nujna nadgradnja sistema s poudarkom na razvoju sporazumevalnih in jezikovnih zmožnosti. </w:t>
      </w:r>
    </w:p>
    <w:p w14:paraId="7691E54D" w14:textId="62DF083C" w:rsidR="00B0074A" w:rsidRPr="00B0074A" w:rsidRDefault="00B0074A" w:rsidP="00B0074A">
      <w:pPr>
        <w:jc w:val="both"/>
      </w:pPr>
      <w:r w:rsidRPr="00B0074A">
        <w:t xml:space="preserve">Kot prepoznani ranljivi skupni je potrebno spodbuditi in omogočiti </w:t>
      </w:r>
      <w:r w:rsidR="00FC32FB">
        <w:t xml:space="preserve">tudi </w:t>
      </w:r>
      <w:r w:rsidRPr="00B0074A">
        <w:t xml:space="preserve">višjo stopnjo </w:t>
      </w:r>
      <w:r w:rsidRPr="00B0074A">
        <w:rPr>
          <w:b/>
        </w:rPr>
        <w:t>vključenosti romskih otrok</w:t>
      </w:r>
      <w:r w:rsidRPr="00B0074A">
        <w:t xml:space="preserve"> v vrtec in njihovo uspešno napredovanje po izobraževalni vertikali, še poseb</w:t>
      </w:r>
      <w:r w:rsidR="00395E87">
        <w:t>ej</w:t>
      </w:r>
      <w:r w:rsidRPr="00B0074A">
        <w:t xml:space="preserve"> s sistemsko umestitvijo delovnega mesta romski pomočnik. Zagotoviti je treba kontinuiteto neposrednega medsektorsko povezanega </w:t>
      </w:r>
      <w:r w:rsidRPr="00B0074A">
        <w:rPr>
          <w:b/>
        </w:rPr>
        <w:t>dela z romskimi otroki in odraslimi v lokalnem okolju</w:t>
      </w:r>
      <w:r w:rsidRPr="00B0074A">
        <w:t xml:space="preserve">. Ob počasnem višanju ravni izobrazbe je </w:t>
      </w:r>
      <w:r w:rsidR="0022001E" w:rsidRPr="00B0074A">
        <w:t xml:space="preserve">treba Romom </w:t>
      </w:r>
      <w:r w:rsidR="00FC32FB">
        <w:t xml:space="preserve">tudi </w:t>
      </w:r>
      <w:r w:rsidR="00A92C80" w:rsidRPr="00B0074A">
        <w:t xml:space="preserve">v srednješolskem izobraževanju </w:t>
      </w:r>
      <w:r w:rsidR="0022001E" w:rsidRPr="00B0074A">
        <w:t xml:space="preserve">nameniti </w:t>
      </w:r>
      <w:r w:rsidRPr="00B0074A">
        <w:t>posebno pozornost</w:t>
      </w:r>
      <w:r w:rsidR="00FC32FB">
        <w:t xml:space="preserve">, </w:t>
      </w:r>
      <w:r w:rsidR="0022001E">
        <w:t>z</w:t>
      </w:r>
      <w:r w:rsidR="0022001E" w:rsidRPr="00B0074A">
        <w:t xml:space="preserve"> individualizirani</w:t>
      </w:r>
      <w:r w:rsidR="0022001E">
        <w:t>m</w:t>
      </w:r>
      <w:r w:rsidR="0022001E" w:rsidRPr="00B0074A">
        <w:t xml:space="preserve"> pristopo</w:t>
      </w:r>
      <w:r w:rsidR="0022001E">
        <w:t>m</w:t>
      </w:r>
      <w:r w:rsidRPr="00B0074A">
        <w:t xml:space="preserve">. Za sistemsko naslavljanje izpostavljenih in drugih vprašanj je že pripravljena nova strategija vključevanja Romov v izobraževanje. </w:t>
      </w:r>
    </w:p>
    <w:p w14:paraId="5616B3AE" w14:textId="19279147" w:rsidR="00B0074A" w:rsidRPr="00B0074A" w:rsidRDefault="00B0074A" w:rsidP="00B0074A">
      <w:pPr>
        <w:jc w:val="both"/>
      </w:pPr>
      <w:r w:rsidRPr="00B0074A">
        <w:t xml:space="preserve">Kazalniki mednarodnih raziskav kažejo nadpovprečno velike razlike med dosežki </w:t>
      </w:r>
      <w:r w:rsidRPr="00B0074A">
        <w:rPr>
          <w:b/>
        </w:rPr>
        <w:t>učencev priseljencev</w:t>
      </w:r>
      <w:r w:rsidRPr="00B0074A">
        <w:t xml:space="preserve"> in učencev, rojenih v Sloveniji. Ob nedavnih spremembah zakonodaje je bila </w:t>
      </w:r>
      <w:r w:rsidR="0022001E" w:rsidRPr="00B0074A">
        <w:t xml:space="preserve">ob vključitvi </w:t>
      </w:r>
      <w:r w:rsidR="0022001E">
        <w:t xml:space="preserve">priseljencev </w:t>
      </w:r>
      <w:r w:rsidR="0022001E" w:rsidRPr="00B0074A">
        <w:t xml:space="preserve">v izobraževanje </w:t>
      </w:r>
      <w:r w:rsidRPr="00B0074A">
        <w:t xml:space="preserve">zagotovljena jezikovna podpora </w:t>
      </w:r>
      <w:r w:rsidR="0022001E">
        <w:t xml:space="preserve">tako </w:t>
      </w:r>
      <w:r w:rsidRPr="00B0074A">
        <w:t xml:space="preserve">za učence osnovnih </w:t>
      </w:r>
      <w:r w:rsidR="0022001E">
        <w:t>kot</w:t>
      </w:r>
      <w:r w:rsidRPr="00B0074A">
        <w:t xml:space="preserve"> srednjih šol. Vendar se razvoj ob tej pomembni etapi ne sme ustavljati, potrebo je zagotoviti jezikovno podporo tudi za otroke v predšolski vzgoji, usposobiti učitelje za poučevanje slovenščine kot tujega jezika </w:t>
      </w:r>
      <w:r w:rsidR="00FC32FB">
        <w:t>in</w:t>
      </w:r>
      <w:r w:rsidRPr="00B0074A">
        <w:t xml:space="preserve"> jih senzibilizirati za izzive poučevanja v medkulturnem okolju. Vzpostaviti je potrebno celovito podporno integracijsko pot za učence priseljence, </w:t>
      </w:r>
      <w:r w:rsidR="0022001E">
        <w:t xml:space="preserve">takšno, </w:t>
      </w:r>
      <w:r w:rsidRPr="00B0074A">
        <w:t xml:space="preserve">ki bo poleg jezikovne podpore </w:t>
      </w:r>
      <w:r w:rsidR="0022001E">
        <w:t xml:space="preserve">poskrbela </w:t>
      </w:r>
      <w:r w:rsidRPr="00B0074A">
        <w:t xml:space="preserve">tudi </w:t>
      </w:r>
      <w:r w:rsidR="0022001E">
        <w:t xml:space="preserve">za </w:t>
      </w:r>
      <w:r w:rsidRPr="00B0074A">
        <w:t xml:space="preserve">celostne potrebe otrok priseljencev </w:t>
      </w:r>
      <w:r w:rsidR="0022001E">
        <w:t>z</w:t>
      </w:r>
      <w:r w:rsidRPr="00B0074A">
        <w:t xml:space="preserve"> drugih vidikov socialne vključenosti</w:t>
      </w:r>
      <w:r w:rsidR="00FC32FB">
        <w:t>;</w:t>
      </w:r>
      <w:r w:rsidRPr="00B0074A">
        <w:t xml:space="preserve"> pripraviti </w:t>
      </w:r>
      <w:r w:rsidR="00FC32FB">
        <w:t xml:space="preserve">je treba tudi </w:t>
      </w:r>
      <w:r w:rsidRPr="00B0074A">
        <w:t xml:space="preserve">podporne ukrepe za sodelovanje šol s starši otrok priseljencev. </w:t>
      </w:r>
    </w:p>
    <w:p w14:paraId="3FF80C07" w14:textId="52726C48" w:rsidR="00B0074A" w:rsidRPr="00B0074A" w:rsidRDefault="00B0074A" w:rsidP="00B0074A">
      <w:pPr>
        <w:jc w:val="both"/>
      </w:pPr>
      <w:r w:rsidRPr="00B0074A">
        <w:t xml:space="preserve">Tudi z vidika </w:t>
      </w:r>
      <w:r w:rsidRPr="00B0074A">
        <w:rPr>
          <w:b/>
        </w:rPr>
        <w:t>enakosti spolov</w:t>
      </w:r>
      <w:r w:rsidRPr="00B0074A">
        <w:t xml:space="preserve"> v izobraževanju pregled stanja kaže na vrsto nenaslovljenih izzivov, na katere je potrebno oblikovati odgovore</w:t>
      </w:r>
      <w:r w:rsidR="00FC32FB">
        <w:t>;</w:t>
      </w:r>
      <w:r w:rsidRPr="00B0074A">
        <w:t xml:space="preserve"> to so neenakost učnih dosežkov, neuravnotežena zastopanost udeležencev izobraževanja </w:t>
      </w:r>
      <w:r w:rsidR="00FC32FB">
        <w:t>po</w:t>
      </w:r>
      <w:r w:rsidRPr="00B0074A">
        <w:t xml:space="preserve"> spol</w:t>
      </w:r>
      <w:r w:rsidR="00FC32FB">
        <w:t>u</w:t>
      </w:r>
      <w:r w:rsidRPr="00B0074A">
        <w:t xml:space="preserve"> v splošnih</w:t>
      </w:r>
      <w:r w:rsidR="00FC32FB">
        <w:t>,</w:t>
      </w:r>
      <w:r w:rsidRPr="00B0074A">
        <w:t xml:space="preserve"> strokovnih in poklicnih programih, vrzel med moškimi in ženskami pri doseganju terciarne izobrazbe in nenazadnje neuravnotežen</w:t>
      </w:r>
      <w:r w:rsidR="00FC32FB">
        <w:t>a</w:t>
      </w:r>
      <w:r w:rsidRPr="00B0074A">
        <w:t xml:space="preserve"> zastopanost spolov med strokovnimi delavci v vzgoji in izobraževanju. </w:t>
      </w:r>
    </w:p>
    <w:p w14:paraId="29F23F03" w14:textId="0AB0E77E" w:rsidR="00B0074A" w:rsidRPr="00B0074A" w:rsidRDefault="00B0074A" w:rsidP="00B0074A">
      <w:pPr>
        <w:jc w:val="both"/>
      </w:pPr>
      <w:r w:rsidRPr="00B0074A">
        <w:t xml:space="preserve">V vzgoji in izobraževanju </w:t>
      </w:r>
      <w:r w:rsidRPr="00B0074A">
        <w:rPr>
          <w:b/>
        </w:rPr>
        <w:t>otrok s posebnimi potrebami</w:t>
      </w:r>
      <w:r w:rsidRPr="00B0074A">
        <w:t xml:space="preserve"> ugotavljamo, da je sedanji sistem rigiden in neučinkovit, saj otroci izkazujejo nižje dosežke, postopki usmerjanja pa so dolgi, neučinkovito je</w:t>
      </w:r>
      <w:r w:rsidR="00FC32FB">
        <w:t xml:space="preserve"> tudi </w:t>
      </w:r>
      <w:r w:rsidRPr="00B0074A">
        <w:t xml:space="preserve"> izvajanje dodatne strokovne pomoči. Potreben je drugačen koncept dodatne strokovne pomoči, </w:t>
      </w:r>
      <w:r w:rsidRPr="00B0074A">
        <w:lastRenderedPageBreak/>
        <w:t>posodobitev kurikulov</w:t>
      </w:r>
      <w:r w:rsidR="00FC32FB">
        <w:t>,</w:t>
      </w:r>
      <w:r w:rsidRPr="00B0074A">
        <w:t xml:space="preserve"> ob</w:t>
      </w:r>
      <w:r w:rsidR="00FC32FB">
        <w:t xml:space="preserve"> t</w:t>
      </w:r>
      <w:r w:rsidRPr="00B0074A">
        <w:t xml:space="preserve">m pa usposabljanje učiteljev za soočanje s kompleksnostjo poučevanja v razredih z učenci s posebnimi potrebami. </w:t>
      </w:r>
      <w:r w:rsidR="00FC32FB">
        <w:t>P</w:t>
      </w:r>
      <w:r w:rsidRPr="00B0074A">
        <w:t xml:space="preserve">oseben izziv </w:t>
      </w:r>
      <w:r w:rsidR="00FC32FB">
        <w:t>je</w:t>
      </w:r>
      <w:r w:rsidRPr="00B0074A">
        <w:t xml:space="preserve"> tudi umestitev slovenskega znakovnega jezika v sistem izobraževanja. </w:t>
      </w:r>
    </w:p>
    <w:p w14:paraId="4D682118" w14:textId="3FAD7E60" w:rsidR="00B0074A" w:rsidRPr="00B0074A" w:rsidRDefault="00FC32FB" w:rsidP="00B0074A">
      <w:pPr>
        <w:jc w:val="both"/>
      </w:pPr>
      <w:r>
        <w:t>V</w:t>
      </w:r>
      <w:r w:rsidR="00B0074A" w:rsidRPr="00B0074A">
        <w:t>se bolj občutljiv</w:t>
      </w:r>
      <w:r>
        <w:t>a</w:t>
      </w:r>
      <w:r w:rsidR="00B0074A" w:rsidRPr="00B0074A">
        <w:t xml:space="preserve"> </w:t>
      </w:r>
      <w:r>
        <w:t>j</w:t>
      </w:r>
      <w:r w:rsidR="00B0074A" w:rsidRPr="00B0074A">
        <w:t>e v sistemu izpostavlj</w:t>
      </w:r>
      <w:r>
        <w:t>en</w:t>
      </w:r>
      <w:r w:rsidR="00B0074A" w:rsidRPr="00B0074A">
        <w:t xml:space="preserve">a tudi točka prehoda med vrtcem in šolo, kar beležimo kot </w:t>
      </w:r>
      <w:r w:rsidR="00B0074A" w:rsidRPr="00B0074A">
        <w:rPr>
          <w:b/>
        </w:rPr>
        <w:t>povečan odlog všolanja otrok v prvi razred</w:t>
      </w:r>
      <w:r w:rsidR="00B0074A" w:rsidRPr="00B0074A">
        <w:t xml:space="preserve">. Vprašanje je, ali odlog všolanja ni odraz nezaupanja, da osnovna šola z implementacijo kurikula v prvem razredu v zadostni meri </w:t>
      </w:r>
      <w:r>
        <w:t xml:space="preserve">(ne) </w:t>
      </w:r>
      <w:r w:rsidR="00B0074A" w:rsidRPr="00B0074A">
        <w:t xml:space="preserve">odgovarja na razvojno zelo raznolike potrebe šestletnikov in jim zagotavlja enake možnosti za razvoj in uspeh. </w:t>
      </w:r>
    </w:p>
    <w:p w14:paraId="2ECA68BE" w14:textId="77777777" w:rsidR="00B0074A" w:rsidRPr="00B0074A" w:rsidRDefault="00B0074A" w:rsidP="00B0074A">
      <w:pPr>
        <w:keepNext/>
        <w:keepLines/>
        <w:spacing w:before="40" w:after="0"/>
        <w:outlineLvl w:val="2"/>
        <w:rPr>
          <w:rFonts w:asciiTheme="majorHAnsi" w:eastAsiaTheme="majorEastAsia" w:hAnsiTheme="majorHAnsi" w:cstheme="majorBidi"/>
          <w:color w:val="1F4D78" w:themeColor="accent1" w:themeShade="7F"/>
          <w:sz w:val="24"/>
          <w:szCs w:val="24"/>
        </w:rPr>
      </w:pPr>
    </w:p>
    <w:p w14:paraId="2620FE64" w14:textId="77777777"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3" w:name="_Toc53662470"/>
      <w:r w:rsidRPr="001D176E">
        <w:rPr>
          <w:rFonts w:asciiTheme="majorHAnsi" w:eastAsiaTheme="majorEastAsia" w:hAnsiTheme="majorHAnsi" w:cstheme="majorBidi"/>
          <w:b/>
          <w:color w:val="1F4D78" w:themeColor="accent1" w:themeShade="7F"/>
          <w:sz w:val="24"/>
          <w:szCs w:val="24"/>
        </w:rPr>
        <w:t>7. Vzpostaviti šolo kot središče skupnosti, ki se povezuje z gospodarstvom in negospodarstvom, lokalnim in globalnim okoljem</w:t>
      </w:r>
      <w:bookmarkEnd w:id="23"/>
    </w:p>
    <w:p w14:paraId="5ACC1319" w14:textId="14AE2799" w:rsidR="00B0074A" w:rsidRPr="00B0074A" w:rsidRDefault="00B0074A" w:rsidP="00B0074A">
      <w:pPr>
        <w:jc w:val="both"/>
        <w:rPr>
          <w:b/>
        </w:rPr>
      </w:pPr>
      <w:r w:rsidRPr="00B0074A">
        <w:rPr>
          <w:b/>
        </w:rPr>
        <w:t>Avtonomija šolskega prostora</w:t>
      </w:r>
      <w:r w:rsidRPr="00B0074A">
        <w:t xml:space="preserve"> je eden temeljnih postulatov zgradbe sistema. Vendar avtonomije v sodobnem svetu ne moremo razumeti kot zaprtost in neprepustnost. Ključno je vzpostavljati partnersko sodelovanje, odprtost in odzivnost po</w:t>
      </w:r>
      <w:r w:rsidR="00A4741F">
        <w:t>droč</w:t>
      </w:r>
      <w:r w:rsidRPr="00B0074A">
        <w:t xml:space="preserve">ja s programi in institucijami, ki lahko svojo novo vlogo prepoznajo kot učna središča, ne le za vpisane v formalno izobraževanje, temveč tudi za programe, namenjene družinam in staršem, </w:t>
      </w:r>
      <w:r w:rsidR="00A4741F">
        <w:t xml:space="preserve">za </w:t>
      </w:r>
      <w:r w:rsidRPr="00B0074A">
        <w:t>medgeneracijsko učenje.</w:t>
      </w:r>
      <w:r w:rsidRPr="00B0074A">
        <w:rPr>
          <w:b/>
        </w:rPr>
        <w:t xml:space="preserve"> Šola tako v izvajanju obveznega in neobveznega programa </w:t>
      </w:r>
      <w:r w:rsidR="00A4741F" w:rsidRPr="00B0074A">
        <w:rPr>
          <w:b/>
        </w:rPr>
        <w:t xml:space="preserve">postaja </w:t>
      </w:r>
      <w:r w:rsidRPr="00B0074A">
        <w:rPr>
          <w:b/>
        </w:rPr>
        <w:t>tudi fizični prostor srečevanja in sodelovanja z drugimi segmenti družbe</w:t>
      </w:r>
      <w:r w:rsidR="00A4741F">
        <w:rPr>
          <w:b/>
        </w:rPr>
        <w:t>,</w:t>
      </w:r>
      <w:r w:rsidRPr="00B0074A">
        <w:rPr>
          <w:b/>
        </w:rPr>
        <w:t xml:space="preserve"> npr. </w:t>
      </w:r>
      <w:r w:rsidR="00A4741F">
        <w:rPr>
          <w:b/>
        </w:rPr>
        <w:t xml:space="preserve">z </w:t>
      </w:r>
      <w:r w:rsidRPr="00B0074A">
        <w:rPr>
          <w:b/>
        </w:rPr>
        <w:t xml:space="preserve">gospodarstvom, nevladnimi organizacijami, znanostjo, kulturo, športom, glede na potrebe učečih </w:t>
      </w:r>
      <w:r w:rsidR="00A4741F">
        <w:rPr>
          <w:b/>
        </w:rPr>
        <w:t xml:space="preserve">se </w:t>
      </w:r>
      <w:r w:rsidRPr="00B0074A">
        <w:rPr>
          <w:b/>
        </w:rPr>
        <w:t>in lokalne skupnosti tudi z drugimi javnimi službami</w:t>
      </w:r>
      <w:r w:rsidR="00A4741F">
        <w:rPr>
          <w:b/>
        </w:rPr>
        <w:t xml:space="preserve"> </w:t>
      </w:r>
      <w:r w:rsidRPr="00B0074A">
        <w:rPr>
          <w:b/>
        </w:rPr>
        <w:t>(npr. knjižnice)</w:t>
      </w:r>
      <w:r w:rsidR="00A4741F">
        <w:rPr>
          <w:b/>
        </w:rPr>
        <w:t>.</w:t>
      </w:r>
      <w:r w:rsidRPr="00B0074A">
        <w:rPr>
          <w:b/>
        </w:rPr>
        <w:t xml:space="preserve"> </w:t>
      </w:r>
      <w:r w:rsidRPr="00B0074A">
        <w:t xml:space="preserve">Pri tem ne gre za nekontroliran vdor drugih sfer v izobraževanje, temveč za </w:t>
      </w:r>
      <w:r w:rsidRPr="00B0074A">
        <w:rPr>
          <w:b/>
        </w:rPr>
        <w:t>strokovno moderiran stik, ki omogoča aktualizacijo učne izkušnje</w:t>
      </w:r>
      <w:r w:rsidRPr="00B0074A">
        <w:t xml:space="preserve"> za učeče se </w:t>
      </w:r>
      <w:r w:rsidR="00A4741F">
        <w:t>v</w:t>
      </w:r>
      <w:r w:rsidRPr="00B0074A">
        <w:t xml:space="preserve"> stik</w:t>
      </w:r>
      <w:r w:rsidR="00A4741F">
        <w:t>u</w:t>
      </w:r>
      <w:r w:rsidRPr="00B0074A">
        <w:t xml:space="preserve"> z realnim okoljem. </w:t>
      </w:r>
      <w:r w:rsidRPr="00B0074A" w:rsidDel="00CF4C35">
        <w:rPr>
          <w:b/>
        </w:rPr>
        <w:t xml:space="preserve"> </w:t>
      </w:r>
    </w:p>
    <w:p w14:paraId="62059EF1" w14:textId="7831E1A2" w:rsidR="00B0074A" w:rsidRPr="00B0074A" w:rsidRDefault="00B0074A" w:rsidP="00B0074A">
      <w:pPr>
        <w:jc w:val="both"/>
        <w:rPr>
          <w:b/>
        </w:rPr>
      </w:pPr>
      <w:r w:rsidRPr="00B0074A">
        <w:t>Posebno vlogo v smislu skladnega regionalnega razvoja države igrajo šole v depriviligiranih okoljih,</w:t>
      </w:r>
      <w:r w:rsidR="00A4741F">
        <w:t xml:space="preserve"> pa</w:t>
      </w:r>
      <w:r w:rsidRPr="00B0074A">
        <w:t xml:space="preserve"> naj gre za oddaljenost ali socialno-ekonomsko šibkejša okolja, zato jim mora sistem zagotoviti dodatne spodbude, da jo lahko opravijo. V normativnih opredelitvah zapiranja podružničnih šol je potrebno uvesti možnost presoje o širši vlogi podružnične šole v določenem okolju (pred IMF in OECD smo vedno uspeli zagovarjati razširjenost javne mreže po celotni državi).</w:t>
      </w:r>
    </w:p>
    <w:p w14:paraId="0CAF5CDE" w14:textId="77777777" w:rsidR="00B0074A" w:rsidRPr="00B0074A" w:rsidRDefault="00B0074A" w:rsidP="00B0074A">
      <w:pPr>
        <w:jc w:val="both"/>
        <w:rPr>
          <w:b/>
        </w:rPr>
      </w:pPr>
    </w:p>
    <w:p w14:paraId="3E8A77E8" w14:textId="77777777"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4" w:name="_Toc53662471"/>
      <w:r w:rsidRPr="001D176E">
        <w:rPr>
          <w:rFonts w:asciiTheme="majorHAnsi" w:eastAsiaTheme="majorEastAsia" w:hAnsiTheme="majorHAnsi" w:cstheme="majorBidi"/>
          <w:b/>
          <w:color w:val="1F4D78" w:themeColor="accent1" w:themeShade="7F"/>
          <w:sz w:val="24"/>
          <w:szCs w:val="24"/>
        </w:rPr>
        <w:t>8. Prispevati k trajnostnim ciljem, še posebej varovanju okolja in naravnih virov</w:t>
      </w:r>
      <w:bookmarkEnd w:id="24"/>
    </w:p>
    <w:p w14:paraId="6126CF27" w14:textId="6BADAFF1" w:rsidR="00B0074A" w:rsidRPr="00B0074A" w:rsidRDefault="00B0074A" w:rsidP="00B0074A">
      <w:pPr>
        <w:jc w:val="both"/>
      </w:pPr>
      <w:r w:rsidRPr="00B0074A">
        <w:t>Kot smo zapisali že v samem uvodu tega poglavja, vidimo izobraževanje kot ključno orodje za dolgoročno ozaveščanje pomena trajnostnega razvoja in vgrajevanje nujne spremembe v vedenj</w:t>
      </w:r>
      <w:r w:rsidR="002A34A9">
        <w:t>e</w:t>
      </w:r>
      <w:r w:rsidRPr="00B0074A">
        <w:t xml:space="preserve"> vseh udeležencev izobraževanja. </w:t>
      </w:r>
    </w:p>
    <w:p w14:paraId="28E5FD23" w14:textId="19A96E38" w:rsidR="00B0074A" w:rsidRPr="002A34A9" w:rsidRDefault="002A34A9" w:rsidP="00B0074A">
      <w:pPr>
        <w:jc w:val="both"/>
      </w:pPr>
      <w:r>
        <w:t>V</w:t>
      </w:r>
      <w:r w:rsidR="00B0074A" w:rsidRPr="00B0074A">
        <w:t>zgoj</w:t>
      </w:r>
      <w:r>
        <w:t>a</w:t>
      </w:r>
      <w:r w:rsidR="00B0074A" w:rsidRPr="00B0074A">
        <w:t xml:space="preserve"> in izobraževanj</w:t>
      </w:r>
      <w:r>
        <w:t>e</w:t>
      </w:r>
      <w:r w:rsidR="00B0074A" w:rsidRPr="00B0074A">
        <w:t xml:space="preserve"> za trajnostni razvoj </w:t>
      </w:r>
      <w:r w:rsidR="00B0074A" w:rsidRPr="00B0074A">
        <w:rPr>
          <w:u w:val="single"/>
        </w:rPr>
        <w:t>(VITR) se v Sloveniji razvija prepočasi, neenakomerno, preveč razpršeno in premalo povezano</w:t>
      </w:r>
      <w:r w:rsidR="00B0074A" w:rsidRPr="00B0074A">
        <w:t xml:space="preserve">, tako po vsebini kot akterjih. Za namen celovitega načrtovanja in spremljanja ukrepov s področja VITR je smiselno </w:t>
      </w:r>
      <w:r w:rsidR="00B0074A" w:rsidRPr="00B0074A">
        <w:rPr>
          <w:b/>
        </w:rPr>
        <w:t>vzpostaviti strateško koordinacijo na MIZŠ</w:t>
      </w:r>
      <w:r w:rsidR="00B0074A" w:rsidRPr="00B0074A">
        <w:t xml:space="preserve">. Potrebna je  namreč jasnejša opredelitev področja VITR kot specifičnega kurikularnega področja, ki je razločeno od sorodnih vzgojno-izobraževalnih ciljev in vsebin, pri tem pa boljša povezava področja VITR zlasti s konceptom državljanske vzgoje in globalnega učenja. Prekrivanje in nezadostno prepoznavanje specifičnih vsebin VITR predstavlja glavno oviro za bolj sistematično, jasno pregledno in učinkovito vgrajenost VITR v izobraževalni sistem. Mnoge analize ugotavljajo, da se </w:t>
      </w:r>
      <w:r>
        <w:t xml:space="preserve">v </w:t>
      </w:r>
      <w:r w:rsidR="00B0074A" w:rsidRPr="00B0074A">
        <w:t xml:space="preserve">VITR v nezadostni meri uveljavlja celostni sistemski (na ravni vzgojno-izobraževalnega sistema kot celote), celostni institucionalni (na ravni vzgojno-izobraževalne ustanove kot celote) in celostni skupnostni pristop (na ravni lokalne in širše skupnosti). Doslej opravljene </w:t>
      </w:r>
      <w:r w:rsidR="00B0074A" w:rsidRPr="00B0074A">
        <w:rPr>
          <w:b/>
        </w:rPr>
        <w:t>analize nekaterih učnih načrtov in kurikularnih dokumentov</w:t>
      </w:r>
      <w:r>
        <w:rPr>
          <w:b/>
        </w:rPr>
        <w:t xml:space="preserve"> – </w:t>
      </w:r>
      <w:r w:rsidR="00B0074A" w:rsidRPr="00B0074A">
        <w:t xml:space="preserve">tako na ravni vsebine kot didaktičnih priporočil </w:t>
      </w:r>
      <w:r>
        <w:t xml:space="preserve">– </w:t>
      </w:r>
      <w:r w:rsidR="00B0074A" w:rsidRPr="00B0074A">
        <w:t>ugotavljajo, da je v splošnem v večji meri zastopan okoljski vidik VITR, v manjši pa družbeno</w:t>
      </w:r>
      <w:r>
        <w:t>-</w:t>
      </w:r>
      <w:r w:rsidR="00B0074A" w:rsidRPr="00B0074A">
        <w:t xml:space="preserve">ekonomski in kulturni vidik ter </w:t>
      </w:r>
      <w:r w:rsidR="00B0074A" w:rsidRPr="00B0074A">
        <w:rPr>
          <w:b/>
        </w:rPr>
        <w:t>splošna potreba po njihovi posodobitvi</w:t>
      </w:r>
      <w:r w:rsidR="00B0074A" w:rsidRPr="00B0074A">
        <w:t xml:space="preserve"> (tako v vsebini kot didaktičnih pristopov). Enako velja za razna izvedbena </w:t>
      </w:r>
      <w:r w:rsidR="00B0074A" w:rsidRPr="00B0074A">
        <w:lastRenderedPageBreak/>
        <w:t xml:space="preserve">priporočila, strokovna gradiva </w:t>
      </w:r>
      <w:r>
        <w:t>in</w:t>
      </w:r>
      <w:r w:rsidR="00B0074A" w:rsidRPr="00B0074A">
        <w:t xml:space="preserve"> strokovna izobraževanja </w:t>
      </w:r>
      <w:r>
        <w:t>ter</w:t>
      </w:r>
      <w:r w:rsidR="00B0074A" w:rsidRPr="00B0074A">
        <w:t xml:space="preserve"> usposabljanja </w:t>
      </w:r>
      <w:r>
        <w:t>za</w:t>
      </w:r>
      <w:r w:rsidR="00B0074A" w:rsidRPr="00B0074A">
        <w:t xml:space="preserve"> VITR. Potrebna je torej</w:t>
      </w:r>
      <w:r w:rsidR="00B0074A" w:rsidRPr="00B0074A">
        <w:rPr>
          <w:b/>
        </w:rPr>
        <w:t xml:space="preserve"> posodobitev</w:t>
      </w:r>
      <w:r w:rsidR="00B0074A" w:rsidRPr="00B0074A">
        <w:t xml:space="preserve"> </w:t>
      </w:r>
      <w:r w:rsidR="00B0074A" w:rsidRPr="00B0074A">
        <w:rPr>
          <w:b/>
        </w:rPr>
        <w:t>obstoječih nacionalnih Smernic VITR</w:t>
      </w:r>
      <w:r w:rsidR="00B0074A" w:rsidRPr="00B0074A">
        <w:t xml:space="preserve">. </w:t>
      </w:r>
    </w:p>
    <w:p w14:paraId="1A2CE5C2" w14:textId="3011C2D9" w:rsidR="00B0074A" w:rsidRPr="00B0074A" w:rsidRDefault="00B0074A" w:rsidP="00B0074A">
      <w:pPr>
        <w:jc w:val="both"/>
      </w:pPr>
      <w:r w:rsidRPr="00B0074A">
        <w:t xml:space="preserve">Poleg posodobitve kurikularnih pristopov je potrebno zagotoviti </w:t>
      </w:r>
      <w:r w:rsidRPr="00B0074A">
        <w:rPr>
          <w:b/>
        </w:rPr>
        <w:t xml:space="preserve">kontinuirano in celovito sistemsko spremljanje in evalviranje doseganja ciljev </w:t>
      </w:r>
      <w:r w:rsidR="002A34A9">
        <w:rPr>
          <w:b/>
        </w:rPr>
        <w:t xml:space="preserve">iz </w:t>
      </w:r>
      <w:r w:rsidRPr="00B0074A">
        <w:rPr>
          <w:b/>
        </w:rPr>
        <w:t>4. poglavja ciljev trajnostnega razvoja (SDG)</w:t>
      </w:r>
      <w:r w:rsidRPr="00B0074A">
        <w:t xml:space="preserve"> v Sloveniji. </w:t>
      </w:r>
    </w:p>
    <w:p w14:paraId="4777063D" w14:textId="768C9F7C" w:rsidR="00B0074A" w:rsidRPr="00B0074A" w:rsidRDefault="00B0074A" w:rsidP="00B0074A">
      <w:pPr>
        <w:jc w:val="both"/>
      </w:pPr>
      <w:r w:rsidRPr="00B0074A">
        <w:t xml:space="preserve">Z vidika trajnostnega upravljanja je potrebna </w:t>
      </w:r>
      <w:r w:rsidRPr="00B0074A">
        <w:rPr>
          <w:b/>
        </w:rPr>
        <w:t>ozelenitev izobraževalne infrastrukture</w:t>
      </w:r>
      <w:r w:rsidRPr="00B0074A">
        <w:t xml:space="preserve"> ter podpora in </w:t>
      </w:r>
      <w:r w:rsidRPr="00B0074A">
        <w:rPr>
          <w:b/>
        </w:rPr>
        <w:t>usmerjanje v trajnostni način življenja in dela v vrtcih in šolah</w:t>
      </w:r>
      <w:r w:rsidRPr="00B0074A">
        <w:t xml:space="preserve"> za zmanjševanje ekološkega odtisa</w:t>
      </w:r>
      <w:r w:rsidR="002A34A9">
        <w:t>.</w:t>
      </w:r>
      <w:r w:rsidRPr="00B0074A">
        <w:t xml:space="preserve"> </w:t>
      </w:r>
      <w:r w:rsidR="002A34A9">
        <w:t>V</w:t>
      </w:r>
      <w:r w:rsidRPr="00B0074A">
        <w:t xml:space="preserve">edno bolj pomemben element področja učenja pa postaja tudi prostor, zato ne smemo zanemariti krepitve </w:t>
      </w:r>
      <w:r w:rsidR="002A34A9">
        <w:t xml:space="preserve">zavedanja o </w:t>
      </w:r>
      <w:r w:rsidRPr="00B0074A">
        <w:t>trajnostn</w:t>
      </w:r>
      <w:r w:rsidR="002A34A9">
        <w:t>i</w:t>
      </w:r>
      <w:r w:rsidRPr="00B0074A">
        <w:t xml:space="preserve"> šolsk</w:t>
      </w:r>
      <w:r w:rsidR="002A34A9">
        <w:t>i</w:t>
      </w:r>
      <w:r w:rsidRPr="00B0074A">
        <w:t xml:space="preserve"> arhitektur</w:t>
      </w:r>
      <w:r w:rsidR="002A34A9">
        <w:t>i</w:t>
      </w:r>
      <w:r w:rsidRPr="00B0074A">
        <w:t xml:space="preserve">. </w:t>
      </w:r>
    </w:p>
    <w:p w14:paraId="3C3725EE" w14:textId="77777777" w:rsidR="00B0074A" w:rsidRPr="00B0074A" w:rsidRDefault="00B0074A" w:rsidP="00B0074A">
      <w:pPr>
        <w:jc w:val="both"/>
      </w:pPr>
    </w:p>
    <w:p w14:paraId="2AB6F826" w14:textId="2CAA07E0"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5" w:name="_Toc53662472"/>
      <w:r w:rsidRPr="001D176E">
        <w:rPr>
          <w:rFonts w:asciiTheme="majorHAnsi" w:eastAsiaTheme="majorEastAsia" w:hAnsiTheme="majorHAnsi" w:cstheme="majorBidi"/>
          <w:b/>
          <w:color w:val="1F4D78" w:themeColor="accent1" w:themeShade="7F"/>
          <w:sz w:val="24"/>
          <w:szCs w:val="24"/>
        </w:rPr>
        <w:t>9. Zagotoviti pogoje za delovanje karierno aktivne in učeče se profesionalne skupnosti strokovnih delavcev in ravnateljev</w:t>
      </w:r>
      <w:bookmarkEnd w:id="25"/>
    </w:p>
    <w:p w14:paraId="485A97BB" w14:textId="2A6BC7F1" w:rsidR="00B0074A" w:rsidRPr="00B0074A" w:rsidRDefault="00B0074A" w:rsidP="00B0074A">
      <w:pPr>
        <w:jc w:val="both"/>
      </w:pPr>
      <w:r w:rsidRPr="00B0074A">
        <w:t>Kakovost vzgojno</w:t>
      </w:r>
      <w:r w:rsidR="00807D74">
        <w:t>-</w:t>
      </w:r>
      <w:r w:rsidRPr="00B0074A">
        <w:t xml:space="preserve">izobraževalnega procesa je v veliki meri povezana s kakovostjo njegovih izvajalcev. V njem imajo strokovni delavci in ravnatelji kot izvajalci poleg pomembne vloge pri izvajanju tega procesa tudi moč, da lahko vplivajo na dobrobit njegovih udeležencev. Kakovostno in učinkovito profesionalno učenje strokovnih delavcev in ravnateljev je tisto, ki lahko spremeni njihova prepričanja, stališča, vrednote, znanje in spretnosti. </w:t>
      </w:r>
      <w:r w:rsidR="00807D74">
        <w:t>Le tako</w:t>
      </w:r>
      <w:r w:rsidRPr="00B0074A">
        <w:t xml:space="preserve"> je z bistveno večjo verjetnostjo možno pričakovati, da bodo spremenili prakso svojega delovanja v vzgojno</w:t>
      </w:r>
      <w:r w:rsidR="00807D74">
        <w:t>-</w:t>
      </w:r>
      <w:r w:rsidRPr="00B0074A">
        <w:t>izobraževalnem zavodu in s tem dosegli višjo kakovost vzgojno</w:t>
      </w:r>
      <w:r w:rsidR="00807D74">
        <w:t>-</w:t>
      </w:r>
      <w:r w:rsidRPr="00B0074A">
        <w:t>izobraževalnega procesa</w:t>
      </w:r>
      <w:r w:rsidR="00807D74">
        <w:t xml:space="preserve"> ter </w:t>
      </w:r>
      <w:r w:rsidRPr="00B0074A">
        <w:t>kakovost dosežkov njegovih udeležencev.</w:t>
      </w:r>
    </w:p>
    <w:p w14:paraId="567BB72D" w14:textId="5466F32F" w:rsidR="00B0074A" w:rsidRPr="00B0074A" w:rsidRDefault="00B0074A" w:rsidP="00B0074A">
      <w:pPr>
        <w:jc w:val="both"/>
        <w:rPr>
          <w:b/>
          <w:i/>
        </w:rPr>
      </w:pPr>
      <w:r w:rsidRPr="00B0074A">
        <w:t>Dejstvo je, da se vloga strokovnih delavcev in ravnateljev v vzgojnoizobraževalnem procesu spreminja, s tem pa tudi njihovo profesionalno učenje in delovanje. Na to vplivajo različne okoliščine</w:t>
      </w:r>
      <w:r w:rsidR="00807D74">
        <w:t>,</w:t>
      </w:r>
      <w:r w:rsidRPr="00B0074A">
        <w:t xml:space="preserve"> kot </w:t>
      </w:r>
      <w:r w:rsidR="00807D74">
        <w:t>so</w:t>
      </w:r>
      <w:r w:rsidRPr="00B0074A">
        <w:t xml:space="preserve"> digitalizacija družbe, široka dostopnost do znanja, vse večje prepoznavanje raznolikosti učencev, nova spoznanja </w:t>
      </w:r>
      <w:r w:rsidR="00807D74">
        <w:t>v</w:t>
      </w:r>
      <w:r w:rsidRPr="00B0074A">
        <w:t xml:space="preserve"> strategij</w:t>
      </w:r>
      <w:r w:rsidR="00807D74">
        <w:t>ah</w:t>
      </w:r>
      <w:r w:rsidRPr="00B0074A">
        <w:t xml:space="preserve"> dela, učnih metod in oblik ter nova spoznanja </w:t>
      </w:r>
      <w:r w:rsidR="00807D74">
        <w:t xml:space="preserve">v </w:t>
      </w:r>
      <w:r w:rsidRPr="00B0074A">
        <w:t>individualnih razlik</w:t>
      </w:r>
      <w:r w:rsidR="00807D74">
        <w:t>ah</w:t>
      </w:r>
      <w:r w:rsidRPr="00B0074A">
        <w:t xml:space="preserve"> </w:t>
      </w:r>
      <w:r w:rsidR="00807D74">
        <w:t xml:space="preserve">pri </w:t>
      </w:r>
      <w:r w:rsidRPr="00B0074A">
        <w:t xml:space="preserve">stilih učenja. </w:t>
      </w:r>
      <w:r w:rsidRPr="00B0074A">
        <w:rPr>
          <w:u w:val="single"/>
        </w:rPr>
        <w:t>Sodobni principi učenja postavljajo spodbujanje ustvarjalnosti, izmenjavo novih idej in medsebojno sodelovanje pred poslušnostjo pri izvrševanju navodil, izmenjavo informacij in znanja pred varovanje le</w:t>
      </w:r>
      <w:r w:rsidR="00807D74">
        <w:rPr>
          <w:u w:val="single"/>
        </w:rPr>
        <w:t>-</w:t>
      </w:r>
      <w:r w:rsidRPr="00B0074A">
        <w:rPr>
          <w:u w:val="single"/>
        </w:rPr>
        <w:t>teh v strogih institucionalnih okvirih, individualne razlike pred uniformiranostjo, motivacijo pred prisilo.</w:t>
      </w:r>
      <w:r w:rsidRPr="00B0074A">
        <w:t xml:space="preserve"> </w:t>
      </w:r>
      <w:r w:rsidRPr="00B0074A">
        <w:rPr>
          <w:b/>
          <w:i/>
        </w:rPr>
        <w:t xml:space="preserve">Za strokovne delavce in ravnatelje to pomeni, da </w:t>
      </w:r>
      <w:r w:rsidR="002B71C2">
        <w:rPr>
          <w:b/>
          <w:i/>
        </w:rPr>
        <w:t xml:space="preserve">kot strokovna in moralna avtoriteta </w:t>
      </w:r>
      <w:r w:rsidRPr="00B0074A">
        <w:rPr>
          <w:b/>
          <w:i/>
        </w:rPr>
        <w:t>prevzamejo vlogo motivatorja in sodelavca pri soustvarjanju vzgojno</w:t>
      </w:r>
      <w:r w:rsidR="00807D74">
        <w:rPr>
          <w:b/>
          <w:i/>
        </w:rPr>
        <w:t>-</w:t>
      </w:r>
      <w:r w:rsidRPr="00B0074A">
        <w:rPr>
          <w:b/>
          <w:i/>
        </w:rPr>
        <w:t xml:space="preserve">izobraževalnega procesa kot vseživljenjskega, dinamičnega in sodelovalnega procesa. </w:t>
      </w:r>
    </w:p>
    <w:p w14:paraId="632F15CF" w14:textId="062E963A" w:rsidR="00B0074A" w:rsidRDefault="00B0074A" w:rsidP="00B0074A">
      <w:pPr>
        <w:jc w:val="both"/>
      </w:pPr>
      <w:r w:rsidRPr="00B0074A">
        <w:t>Spremenjena vloga strokovnih delavcev in ravnateljev pomembno vpliva tudi na sam koncept njihovega kariernega razvoja</w:t>
      </w:r>
      <w:r w:rsidR="00807D74">
        <w:t>,</w:t>
      </w:r>
      <w:r w:rsidRPr="00B0074A">
        <w:rPr>
          <w:vertAlign w:val="superscript"/>
        </w:rPr>
        <w:footnoteReference w:id="22"/>
      </w:r>
      <w:r w:rsidRPr="00B0074A">
        <w:t xml:space="preserve"> ki ostaja konceptualno nespremenjen že dobro četrtino stoletja. V tem smislu mora temeljiti na razumevanju učenja kot vseživljenjskem procesu, aktivnem oblikovanju in usmerjanju </w:t>
      </w:r>
      <w:r w:rsidR="000D5EF4">
        <w:t>lastnega</w:t>
      </w:r>
      <w:r w:rsidRPr="00B0074A">
        <w:t xml:space="preserve"> kariernega razvoja (samoiniciativnost), kritičnem presojanju (refleksija) ter aktivnem vključevanju v razvoj učečih se profesionalnih skupnosti. V tem smislu je potrebno proučiti pogoje za vstop in vsebino začetnega izobraževanja, vzpostaviti ustrezno mesto, vsebino in vrednotenje mentorstva v uvajalnem obdobju</w:t>
      </w:r>
      <w:r w:rsidR="00807D74">
        <w:t xml:space="preserve"> –</w:t>
      </w:r>
      <w:r w:rsidRPr="00B0074A">
        <w:t xml:space="preserve"> vključno s pripravništvom, posodobiti sistem napredovanja, ki bo kadre v šolstvu motiviral zlasti za nenehno izboljševanje vzgojno</w:t>
      </w:r>
      <w:r w:rsidR="00807D74">
        <w:t>-</w:t>
      </w:r>
      <w:r w:rsidRPr="00B0074A">
        <w:t>izobraževalnega procesa</w:t>
      </w:r>
      <w:r w:rsidR="00BC5BDC">
        <w:t>,</w:t>
      </w:r>
      <w:r w:rsidRPr="00B0074A">
        <w:t xml:space="preserve"> in posodobiti sistem nadaljnjega izobraževanja in usposabljana, ki bo temeljil na povezovanju teorije in prakse ter bolj vključeval prenos znanja med kolegi.</w:t>
      </w:r>
    </w:p>
    <w:p w14:paraId="4F0521C3" w14:textId="77777777" w:rsidR="00807D74" w:rsidRPr="00B0074A" w:rsidRDefault="00807D74" w:rsidP="00B0074A">
      <w:pPr>
        <w:jc w:val="both"/>
      </w:pPr>
    </w:p>
    <w:p w14:paraId="20648596" w14:textId="77777777" w:rsidR="00B0074A" w:rsidRPr="001D176E" w:rsidRDefault="00B0074A" w:rsidP="00B0074A">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6" w:name="_Toc53662473"/>
      <w:r w:rsidRPr="001D176E">
        <w:rPr>
          <w:rFonts w:asciiTheme="majorHAnsi" w:eastAsiaTheme="majorEastAsia" w:hAnsiTheme="majorHAnsi" w:cstheme="majorBidi"/>
          <w:b/>
          <w:color w:val="1F4D78" w:themeColor="accent1" w:themeShade="7F"/>
          <w:sz w:val="24"/>
          <w:szCs w:val="24"/>
        </w:rPr>
        <w:lastRenderedPageBreak/>
        <w:t>10. Zagotavljati kakovost izobraževanja na vseh ravneh izobraževalnega sistema</w:t>
      </w:r>
      <w:bookmarkEnd w:id="26"/>
    </w:p>
    <w:p w14:paraId="4B6587BC" w14:textId="18F0CF70" w:rsidR="00B0074A" w:rsidRPr="00B0074A" w:rsidRDefault="00B0074A" w:rsidP="00B0074A">
      <w:pPr>
        <w:jc w:val="both"/>
      </w:pPr>
      <w:r w:rsidRPr="00B0074A">
        <w:t>Trend družbenega razvoja globalno kot tudi v Sloveniji jasno ka</w:t>
      </w:r>
      <w:r w:rsidR="00BC5BDC">
        <w:t>že</w:t>
      </w:r>
      <w:r w:rsidRPr="00B0074A">
        <w:t>, da je raven dosežene formalne izobrazbe v porastu. Ob širjenju dostopnosti izobraževanja do najvišjih ravni se odpira izziv ohranjanja visokih standardov. Njihov padec bi namreč lahko povzročil dolgoročno razvrednotenje izobraževanja. Padec zaupanja v formalno izobraževanje, ki ima lahko za posledico povečevanje negotovosti tako za posameznika kot za gospodarstvo in družbo nasploh, je mogoče in nujno preprečiti z navezovanjem izobraževalnega polja na sistem kakovosti, ki obenem omogoča državi, da nastopa kot garant kakovosti javne službe in avtonomij</w:t>
      </w:r>
      <w:r w:rsidR="00C739A3">
        <w:t>e</w:t>
      </w:r>
      <w:r w:rsidRPr="00B0074A">
        <w:t xml:space="preserve"> stroke. Vzpostavljen sistem zagotavljanja kakovosti prispeva k evalvaciji uspešnosti politik, njihovi izboljšavi in je tako tudi eno od gonil razvoja.</w:t>
      </w:r>
    </w:p>
    <w:p w14:paraId="111512A3" w14:textId="24C3282C" w:rsidR="00B0074A" w:rsidRPr="00B0074A" w:rsidRDefault="00B0074A" w:rsidP="00B0074A">
      <w:pPr>
        <w:jc w:val="both"/>
      </w:pPr>
      <w:r w:rsidRPr="00B0074A">
        <w:t>Zakonske določbe (ali ne</w:t>
      </w:r>
      <w:r w:rsidR="00C739A3">
        <w:t>uresničevanje le-teh</w:t>
      </w:r>
      <w:r w:rsidRPr="00B0074A">
        <w:t xml:space="preserve">) </w:t>
      </w:r>
      <w:r w:rsidR="00C739A3" w:rsidRPr="00B0074A">
        <w:t xml:space="preserve">na trenutni izziv </w:t>
      </w:r>
      <w:r w:rsidRPr="00B0074A">
        <w:t>ne odgovarjaj</w:t>
      </w:r>
      <w:r w:rsidR="00C739A3">
        <w:t>o zadostno</w:t>
      </w:r>
      <w:r w:rsidRPr="00B0074A">
        <w:t xml:space="preserve">. Za ugotavljanje in zagotavljanje kakovosti je na ravni sistema treba </w:t>
      </w:r>
      <w:r w:rsidRPr="00B0074A">
        <w:rPr>
          <w:b/>
        </w:rPr>
        <w:t>vzpostaviti okvir kazalnikov kakovosti</w:t>
      </w:r>
      <w:r w:rsidRPr="00B0074A">
        <w:t xml:space="preserve"> </w:t>
      </w:r>
      <w:r w:rsidR="00C739A3">
        <w:t>in</w:t>
      </w:r>
      <w:r w:rsidRPr="00B0074A">
        <w:t xml:space="preserve"> njihovo redno spremljanje. Potrebna je dopolnitev in uveljavitev predlaganega </w:t>
      </w:r>
      <w:r w:rsidR="00C739A3">
        <w:t>ter</w:t>
      </w:r>
      <w:r w:rsidRPr="00B0074A">
        <w:t xml:space="preserve"> na pilotskem modelu preizkušenega</w:t>
      </w:r>
      <w:r w:rsidRPr="00B0074A">
        <w:rPr>
          <w:b/>
        </w:rPr>
        <w:t xml:space="preserve"> okvira ugotavljanja in zagotavljanja kakovosti</w:t>
      </w:r>
      <w:r w:rsidRPr="00B0074A">
        <w:t xml:space="preserve">. Šibke absorpcijske zmožnosti in analitske procese je za podporo s podatki informiranega procesa odločanja na ravni zavodov in na ravni sistema nujno </w:t>
      </w:r>
      <w:r w:rsidR="00C739A3">
        <w:t xml:space="preserve">treba </w:t>
      </w:r>
      <w:r w:rsidRPr="00B0074A">
        <w:t>okrepiti ter razviti (IKT) orodja za podporo samoevalvacij</w:t>
      </w:r>
      <w:r w:rsidR="00C739A3">
        <w:t>e</w:t>
      </w:r>
      <w:r w:rsidRPr="00B0074A">
        <w:t xml:space="preserve"> in evalvacije sistema. </w:t>
      </w:r>
      <w:r w:rsidRPr="00B0074A">
        <w:rPr>
          <w:b/>
          <w:i/>
        </w:rPr>
        <w:t>Izgraditi je potrebno tudi kulturo dela s podatki.</w:t>
      </w:r>
      <w:r w:rsidRPr="00B0074A">
        <w:t xml:space="preserve"> Ker s pilotom razvitih standardov in kazalnikov kakovosti v procesu samoevalvacije še nismo dosegli kritične mase šol, je treba rezultate razvojnega projekta razširiti na vse zavode</w:t>
      </w:r>
      <w:r w:rsidR="00C739A3">
        <w:t>,</w:t>
      </w:r>
      <w:r w:rsidRPr="00B0074A">
        <w:t xml:space="preserve"> sistemsko umestiti strokovna jedra na javnih zavodih (po 28. členu ZOFVI) s področja izobraževanja ter </w:t>
      </w:r>
      <w:r w:rsidR="00C739A3">
        <w:t>jih</w:t>
      </w:r>
      <w:r w:rsidRPr="00B0074A">
        <w:t xml:space="preserve"> povez</w:t>
      </w:r>
      <w:r w:rsidR="00C739A3">
        <w:t>ati</w:t>
      </w:r>
      <w:r w:rsidRPr="00B0074A">
        <w:t xml:space="preserve"> v medinstitucionalno koordinacijo. Glede na zastavljeno strukturo okvira ugotavljanja in zagotavljanja kakovosti je potrebno ponovno opredeliti </w:t>
      </w:r>
      <w:r w:rsidRPr="00B0074A">
        <w:rPr>
          <w:b/>
        </w:rPr>
        <w:t>pristojnosti in naloge Sveta za kakovost in evalvacije</w:t>
      </w:r>
      <w:r w:rsidRPr="00B0074A">
        <w:t>.</w:t>
      </w:r>
    </w:p>
    <w:p w14:paraId="7078BACC" w14:textId="480EA546" w:rsidR="00B0074A" w:rsidRPr="00B0074A" w:rsidRDefault="00B0074A" w:rsidP="00B0074A">
      <w:pPr>
        <w:jc w:val="both"/>
      </w:pPr>
      <w:r w:rsidRPr="00B0074A">
        <w:rPr>
          <w:b/>
        </w:rPr>
        <w:t>Javni zavodi izobraževanja</w:t>
      </w:r>
      <w:r w:rsidRPr="00B0074A">
        <w:t xml:space="preserve"> so pomemben gradnik kakovosti izobraževalnega prostora, za zagotavljanje pogojev njihovega delovanja pa </w:t>
      </w:r>
      <w:r w:rsidR="00C739A3">
        <w:t xml:space="preserve">je </w:t>
      </w:r>
      <w:r w:rsidRPr="00B0074A">
        <w:t>pristojno ministrstvo MIZŠ. Naloge javnih zavodov so predvsem razvoj, strokovna pomoč in nadzor, spremljanje kakovosti, svetovanje, velik izziv je v povezovanju spoznanj v celoto in uvajanj</w:t>
      </w:r>
      <w:r w:rsidR="00C739A3">
        <w:t>e</w:t>
      </w:r>
      <w:r w:rsidRPr="00B0074A">
        <w:t xml:space="preserve"> sprememb – tako pri strokovnih delavcih v izobraževanju kot pri izobraževal</w:t>
      </w:r>
      <w:r w:rsidR="00C739A3">
        <w:t>n</w:t>
      </w:r>
      <w:r w:rsidRPr="00B0074A">
        <w:t>ih organizacijah. Zato je potrebno spodbuditi povezovanja med strokovnimi delavci javnih zavodov in raziskovalci ter zagotoviti</w:t>
      </w:r>
      <w:r w:rsidRPr="00B0074A">
        <w:rPr>
          <w:b/>
        </w:rPr>
        <w:t xml:space="preserve"> sistem za povezovanje med podpornimi javnimi službami</w:t>
      </w:r>
      <w:r w:rsidRPr="00B0074A">
        <w:t xml:space="preserve"> s ciljem prenosa ključnih raziskovalnih spoznanj v prakso. Redno je potrebno ovrednotiti tudi kakovosti dela JZ po 28</w:t>
      </w:r>
      <w:r w:rsidR="00C739A3">
        <w:t>.</w:t>
      </w:r>
      <w:r w:rsidRPr="00B0074A">
        <w:t xml:space="preserve"> členu.</w:t>
      </w:r>
    </w:p>
    <w:p w14:paraId="62A31E2A" w14:textId="77777777" w:rsidR="00B0074A" w:rsidRPr="00B0074A" w:rsidRDefault="00B0074A" w:rsidP="00B0074A">
      <w:pPr>
        <w:jc w:val="both"/>
      </w:pPr>
      <w:r w:rsidRPr="00B0074A">
        <w:t xml:space="preserve">Ena od značilnosti kakovosti sistema je zagotovo tudi njegova odzivnost. Sistemska ureditev posodabljanja izobraževalnih programov je sicer omogočila možnost posodabljanja v določenem časovnem okviru, a je ni predpisala. Rezultat tega je, da so nekateri formalni izobraževalni programi neposodobljeni že več desetletij. Potrebna je </w:t>
      </w:r>
      <w:r w:rsidRPr="00B0074A">
        <w:rPr>
          <w:b/>
        </w:rPr>
        <w:t>posodobitev sistema posodabljanja</w:t>
      </w:r>
      <w:r w:rsidRPr="00B0074A">
        <w:t>.</w:t>
      </w:r>
    </w:p>
    <w:p w14:paraId="26C92D6A" w14:textId="5B50B8B5" w:rsidR="00B0074A" w:rsidRPr="00B0074A" w:rsidRDefault="00B0074A" w:rsidP="00B0074A">
      <w:pPr>
        <w:jc w:val="both"/>
      </w:pPr>
      <w:r w:rsidRPr="00B0074A">
        <w:rPr>
          <w:b/>
        </w:rPr>
        <w:t>Preverjanje in ocenjevanje znanja</w:t>
      </w:r>
      <w:r w:rsidRPr="00B0074A">
        <w:t xml:space="preserve"> daje povratno informacijo učencu o ravni pridobljenega znanja. Zunanja preverjanja</w:t>
      </w:r>
      <w:r w:rsidR="00315FAF">
        <w:t>,</w:t>
      </w:r>
      <w:r w:rsidRPr="00B0074A">
        <w:t xml:space="preserve"> kot so nacionalno preverjanje znanja, splošna in poklicna matura</w:t>
      </w:r>
      <w:r w:rsidR="00315FAF">
        <w:t>,</w:t>
      </w:r>
      <w:r w:rsidRPr="00B0074A">
        <w:t xml:space="preserve"> pa generirajo tudi ključne informacije za sistem. Glede na odzive poskusnega preverjanja znanja ob koncu 1. vzgojno-izobraževalnega obdobja je smiselna sistemska </w:t>
      </w:r>
      <w:r w:rsidRPr="00B0074A">
        <w:rPr>
          <w:b/>
        </w:rPr>
        <w:t>umestitev NPZ v 3. razredu</w:t>
      </w:r>
      <w:r w:rsidRPr="00B0074A">
        <w:t xml:space="preserve"> v šolskem letu 2021/22, za kar je potrebna sprememba zakonskih podlag. Matura in poklicna matura v sistemu prevzemata več funkcij – od sistemskega instrumenta za zagotavljanje kakovosti,</w:t>
      </w:r>
      <w:r w:rsidR="00315FAF">
        <w:t xml:space="preserve"> </w:t>
      </w:r>
      <w:r w:rsidR="000D5EF4">
        <w:t xml:space="preserve"> prek </w:t>
      </w:r>
      <w:r w:rsidRPr="00B0074A">
        <w:t xml:space="preserve">kvalifikacije posameznika do zagotavljanja vstopa v terciarno izobraževanje. Z vidika zadnjih dveh funkcij je potreben ponoven </w:t>
      </w:r>
      <w:r w:rsidRPr="00B0074A">
        <w:rPr>
          <w:b/>
        </w:rPr>
        <w:t>premislek o razmerju med poklicno in splošno maturo</w:t>
      </w:r>
      <w:r w:rsidRPr="00B0074A">
        <w:t xml:space="preserve">, priprave nanju ter njune dostopnosti. Z vidika vpliva mature na učni proces in s ciljem doseganja višjih taksonomskih ravni znanja pa je smiseln tudi premislek o strukturi maturitetnega izpita. </w:t>
      </w:r>
    </w:p>
    <w:p w14:paraId="05E549C1" w14:textId="7B9DB174" w:rsidR="00B0074A" w:rsidRPr="00B0074A" w:rsidRDefault="00B0074A" w:rsidP="00B0074A">
      <w:pPr>
        <w:jc w:val="both"/>
      </w:pPr>
      <w:r w:rsidRPr="00B0074A">
        <w:rPr>
          <w:b/>
          <w:i/>
        </w:rPr>
        <w:t>Inšpektorat za šolstvo</w:t>
      </w:r>
      <w:r w:rsidRPr="00B0074A">
        <w:t xml:space="preserve"> preverja zakonitost delovanja izobraževalnih institucij, vendar pa je pri vzpostavljanju razmerja med sumativnim in formativnim ocenjevanjem tudi pri delu izobraževalnih </w:t>
      </w:r>
      <w:r w:rsidRPr="00B0074A">
        <w:lastRenderedPageBreak/>
        <w:t>institucij potreben ponoven premislek o vlogi inšpektorata. Inšpektorat predlaga širitev svojih pooblastil in nalog na svetovalne vloge, za kar ocenjujemo, da ima potencial prispevka h kakovosti dela institucija, saj lahko s formativnim pristopom podpre organizacijsko učenje. A obenem taka vloga zadeva ob druge akterje v prostoru, ki svetovalno funkcijo že izvajajo (predvsem javne zavode po 28. členu ZOFVI)</w:t>
      </w:r>
      <w:r w:rsidR="00315FAF">
        <w:t>,</w:t>
      </w:r>
      <w:r w:rsidRPr="00B0074A">
        <w:t xml:space="preserve"> </w:t>
      </w:r>
      <w:r w:rsidR="00315FAF">
        <w:t>s čimer</w:t>
      </w:r>
      <w:r w:rsidRPr="00B0074A">
        <w:t xml:space="preserve"> vzpostavlja potrebo po </w:t>
      </w:r>
      <w:r w:rsidRPr="00B0074A">
        <w:rPr>
          <w:b/>
          <w:i/>
        </w:rPr>
        <w:t>ponovni razmejitvi pristojnosti in vključitvi inšpektorata v zgoraj omenjeni sistem sodelovanja javnih služb</w:t>
      </w:r>
    </w:p>
    <w:sectPr w:rsidR="00B0074A" w:rsidRPr="00B00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FB709" w14:textId="77777777" w:rsidR="00533948" w:rsidRDefault="00533948" w:rsidP="00344DF6">
      <w:pPr>
        <w:spacing w:after="0" w:line="240" w:lineRule="auto"/>
      </w:pPr>
      <w:r>
        <w:separator/>
      </w:r>
    </w:p>
  </w:endnote>
  <w:endnote w:type="continuationSeparator" w:id="0">
    <w:p w14:paraId="3B112D6E" w14:textId="77777777" w:rsidR="00533948" w:rsidRDefault="00533948" w:rsidP="0034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04017"/>
      <w:docPartObj>
        <w:docPartGallery w:val="Page Numbers (Bottom of Page)"/>
        <w:docPartUnique/>
      </w:docPartObj>
    </w:sdtPr>
    <w:sdtContent>
      <w:p w14:paraId="359D38C1" w14:textId="2A7722FE" w:rsidR="006A7F3A" w:rsidRDefault="006A7F3A">
        <w:pPr>
          <w:pStyle w:val="Noga"/>
          <w:jc w:val="right"/>
        </w:pPr>
        <w:r>
          <w:fldChar w:fldCharType="begin"/>
        </w:r>
        <w:r>
          <w:instrText>PAGE   \* MERGEFORMAT</w:instrText>
        </w:r>
        <w:r>
          <w:fldChar w:fldCharType="separate"/>
        </w:r>
        <w:r w:rsidR="00204E4E">
          <w:rPr>
            <w:noProof/>
          </w:rPr>
          <w:t>47</w:t>
        </w:r>
        <w:r>
          <w:fldChar w:fldCharType="end"/>
        </w:r>
      </w:p>
    </w:sdtContent>
  </w:sdt>
  <w:p w14:paraId="1C94AE97" w14:textId="77777777" w:rsidR="006A7F3A" w:rsidRDefault="006A7F3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28085" w14:textId="77777777" w:rsidR="00533948" w:rsidRDefault="00533948" w:rsidP="00344DF6">
      <w:pPr>
        <w:spacing w:after="0" w:line="240" w:lineRule="auto"/>
      </w:pPr>
      <w:r>
        <w:separator/>
      </w:r>
    </w:p>
  </w:footnote>
  <w:footnote w:type="continuationSeparator" w:id="0">
    <w:p w14:paraId="455A6C4E" w14:textId="77777777" w:rsidR="00533948" w:rsidRDefault="00533948" w:rsidP="00344DF6">
      <w:pPr>
        <w:spacing w:after="0" w:line="240" w:lineRule="auto"/>
      </w:pPr>
      <w:r>
        <w:continuationSeparator/>
      </w:r>
    </w:p>
  </w:footnote>
  <w:footnote w:id="1">
    <w:p w14:paraId="749204D1" w14:textId="0D76B351" w:rsidR="006A7F3A" w:rsidRDefault="006A7F3A" w:rsidP="00545E83">
      <w:pPr>
        <w:pStyle w:val="Sprotnaopomba-besedilo"/>
      </w:pPr>
      <w:r>
        <w:rPr>
          <w:rStyle w:val="Sprotnaopomba-sklic"/>
        </w:rPr>
        <w:footnoteRef/>
      </w:r>
      <w:r>
        <w:t xml:space="preserve"> Glej Strategija razvoja Slovenija 2030. </w:t>
      </w:r>
      <w:hyperlink r:id="rId1" w:history="1">
        <w:r w:rsidRPr="00371ECE">
          <w:rPr>
            <w:rStyle w:val="Hiperpovezava"/>
          </w:rPr>
          <w:t>https://www.rcms.si/upload/files/5_Strategija_razvoja_Slovenije_2030.pdf</w:t>
        </w:r>
      </w:hyperlink>
      <w:r>
        <w:t xml:space="preserve"> (str. 18).</w:t>
      </w:r>
    </w:p>
  </w:footnote>
  <w:footnote w:id="2">
    <w:p w14:paraId="20CFA9A8" w14:textId="77777777" w:rsidR="006A7F3A" w:rsidRDefault="006A7F3A" w:rsidP="00545E83">
      <w:pPr>
        <w:pStyle w:val="Sprotnaopomba-besedilo"/>
      </w:pPr>
      <w:r>
        <w:rPr>
          <w:rStyle w:val="Sprotnaopomba-sklic"/>
        </w:rPr>
        <w:footnoteRef/>
      </w:r>
      <w:r>
        <w:t xml:space="preserve"> </w:t>
      </w:r>
      <w:hyperlink r:id="rId2" w:history="1">
        <w:r w:rsidRPr="00371ECE">
          <w:rPr>
            <w:rStyle w:val="Hiperpovezava"/>
          </w:rPr>
          <w:t>https://sdgs.un.org/goals</w:t>
        </w:r>
      </w:hyperlink>
      <w:r>
        <w:t xml:space="preserve"> </w:t>
      </w:r>
    </w:p>
  </w:footnote>
  <w:footnote w:id="3">
    <w:p w14:paraId="59AC62E1" w14:textId="1DC9E6F8" w:rsidR="006A7F3A" w:rsidRDefault="006A7F3A" w:rsidP="00545E83">
      <w:pPr>
        <w:pStyle w:val="Sprotnaopomba-besedilo"/>
      </w:pPr>
      <w:r>
        <w:rPr>
          <w:rStyle w:val="Sprotnaopomba-sklic"/>
        </w:rPr>
        <w:footnoteRef/>
      </w:r>
      <w:r>
        <w:t xml:space="preserve"> SDG 4 – Education 2030, Part II, Education for Sustainable Development Beyond 2019, UNESCO: </w:t>
      </w:r>
      <w:hyperlink r:id="rId3" w:history="1">
        <w:r w:rsidRPr="00371ECE">
          <w:rPr>
            <w:rStyle w:val="Hiperpovezava"/>
          </w:rPr>
          <w:t>https://unesdoc.unesco.org/ark:/48223/pf0000366797.locale=en?fbclid=IwAR2azPWljsBHoJq1cmIA16_kbpM8fDkN-P1_4YvEHoZ_wdXs3wYw0vzWdk8</w:t>
        </w:r>
      </w:hyperlink>
      <w:r>
        <w:t xml:space="preserve"> (str. 1, točka 5).</w:t>
      </w:r>
    </w:p>
  </w:footnote>
  <w:footnote w:id="4">
    <w:p w14:paraId="455A2B34" w14:textId="65AE88F0" w:rsidR="006A7F3A" w:rsidRDefault="006A7F3A" w:rsidP="00545E83">
      <w:pPr>
        <w:pStyle w:val="Sprotnaopomba-besedilo"/>
      </w:pPr>
      <w:r>
        <w:rPr>
          <w:rStyle w:val="Sprotnaopomba-sklic"/>
        </w:rPr>
        <w:footnoteRef/>
      </w:r>
      <w:r>
        <w:t xml:space="preserve"> </w:t>
      </w:r>
      <w:r w:rsidRPr="005B4AB2">
        <w:t>Communication on the European Education Area</w:t>
      </w:r>
      <w:r>
        <w:t xml:space="preserve"> </w:t>
      </w:r>
      <w:hyperlink r:id="rId4" w:history="1">
        <w:r w:rsidRPr="00491353">
          <w:rPr>
            <w:rStyle w:val="Hiperpovezava"/>
          </w:rPr>
          <w:t>https://ec.europa.eu/education/resources-and-tools/document-library/eea-communication-sept2020_en</w:t>
        </w:r>
      </w:hyperlink>
      <w:r>
        <w:t xml:space="preserve"> (str. 4).</w:t>
      </w:r>
    </w:p>
  </w:footnote>
  <w:footnote w:id="5">
    <w:p w14:paraId="2F383F16" w14:textId="73C85F03" w:rsidR="006A7F3A" w:rsidRPr="00E67834" w:rsidRDefault="006A7F3A" w:rsidP="00545E83">
      <w:pPr>
        <w:spacing w:after="0"/>
        <w:rPr>
          <w:sz w:val="20"/>
          <w:szCs w:val="20"/>
        </w:rPr>
      </w:pPr>
      <w:r w:rsidRPr="00E67834">
        <w:rPr>
          <w:rStyle w:val="Sprotnaopomba-sklic"/>
          <w:sz w:val="20"/>
          <w:szCs w:val="20"/>
        </w:rPr>
        <w:footnoteRef/>
      </w:r>
      <w:r w:rsidRPr="00E67834">
        <w:rPr>
          <w:sz w:val="20"/>
          <w:szCs w:val="20"/>
        </w:rPr>
        <w:t xml:space="preserve"> The impact of COVID-19 on education - Insights from Education at a Glance 2020</w:t>
      </w:r>
      <w:r>
        <w:rPr>
          <w:sz w:val="20"/>
          <w:szCs w:val="20"/>
        </w:rPr>
        <w:t xml:space="preserve">: </w:t>
      </w:r>
      <w:hyperlink r:id="rId5" w:history="1">
        <w:r w:rsidRPr="00371ECE">
          <w:rPr>
            <w:rStyle w:val="Hiperpovezava"/>
            <w:sz w:val="20"/>
            <w:szCs w:val="20"/>
          </w:rPr>
          <w:t>https://www.oecd.org/education/the-impact-of-covid-19-on-education-insights-education-at-a-glance-2020.pdf</w:t>
        </w:r>
      </w:hyperlink>
      <w:r>
        <w:rPr>
          <w:sz w:val="20"/>
          <w:szCs w:val="20"/>
        </w:rPr>
        <w:t xml:space="preserve"> (str. 16).</w:t>
      </w:r>
      <w:r w:rsidRPr="00E67834">
        <w:rPr>
          <w:sz w:val="20"/>
          <w:szCs w:val="20"/>
        </w:rPr>
        <w:t xml:space="preserve"> </w:t>
      </w:r>
    </w:p>
  </w:footnote>
  <w:footnote w:id="6">
    <w:p w14:paraId="1BD8F6A0" w14:textId="4E956B80" w:rsidR="006A7F3A" w:rsidRDefault="006A7F3A" w:rsidP="00545E83">
      <w:pPr>
        <w:pStyle w:val="Sprotnaopomba-besedilo"/>
      </w:pPr>
      <w:r>
        <w:rPr>
          <w:rStyle w:val="Sprotnaopomba-sklic"/>
        </w:rPr>
        <w:footnoteRef/>
      </w:r>
      <w:r>
        <w:t xml:space="preserve"> Daljša predstavitev prvih rezultatov Slovenije v TALIS 2018. Dostopno na: </w:t>
      </w:r>
      <w:hyperlink r:id="rId6" w:history="1">
        <w:r w:rsidRPr="00491353">
          <w:rPr>
            <w:rStyle w:val="Hiperpovezava"/>
          </w:rPr>
          <w:t>https://www.pei.si/raziskovalna-dejavnost/mednarodne-raziskave/talis/talis-2019/</w:t>
        </w:r>
      </w:hyperlink>
      <w:r>
        <w:t xml:space="preserve"> (str. 14</w:t>
      </w:r>
      <w:r>
        <w:rPr>
          <w:u w:val="single"/>
        </w:rPr>
        <w:t>–</w:t>
      </w:r>
      <w:r>
        <w:t>15).</w:t>
      </w:r>
    </w:p>
  </w:footnote>
  <w:footnote w:id="7">
    <w:p w14:paraId="6D7A2479" w14:textId="4445EACA" w:rsidR="006A7F3A" w:rsidRPr="00F448A2" w:rsidRDefault="006A7F3A" w:rsidP="00545E83">
      <w:pPr>
        <w:spacing w:after="0"/>
        <w:rPr>
          <w:rFonts w:ascii="Calibri" w:hAnsi="Calibri"/>
          <w:sz w:val="20"/>
          <w:szCs w:val="20"/>
        </w:rPr>
      </w:pPr>
      <w:r>
        <w:rPr>
          <w:rStyle w:val="Sprotnaopomba-sklic"/>
        </w:rPr>
        <w:footnoteRef/>
      </w:r>
      <w:r>
        <w:t xml:space="preserve"> </w:t>
      </w:r>
      <w:r w:rsidRPr="00F448A2">
        <w:rPr>
          <w:rFonts w:ascii="Calibri" w:hAnsi="Calibri"/>
          <w:sz w:val="20"/>
          <w:szCs w:val="20"/>
        </w:rPr>
        <w:t xml:space="preserve">Japelj Pavešić, B., in K. Svetlik. 2016. </w:t>
      </w:r>
      <w:r w:rsidRPr="00F448A2">
        <w:rPr>
          <w:rFonts w:ascii="Calibri" w:hAnsi="Calibri"/>
          <w:i/>
          <w:sz w:val="20"/>
          <w:szCs w:val="20"/>
        </w:rPr>
        <w:t>Znanje matematike in naravoslovja med četrtošolci v Sloveniji in po svetu: izsledki raziskave TIMSS 2015</w:t>
      </w:r>
      <w:r w:rsidRPr="00F448A2">
        <w:rPr>
          <w:rFonts w:ascii="Calibri" w:hAnsi="Calibri"/>
          <w:sz w:val="20"/>
          <w:szCs w:val="20"/>
        </w:rPr>
        <w:t>. Ljubljana: Pedagoški inštitut (</w:t>
      </w:r>
      <w:r w:rsidRPr="00F448A2">
        <w:rPr>
          <w:sz w:val="20"/>
          <w:szCs w:val="20"/>
        </w:rPr>
        <w:t>str. 132 in 282)</w:t>
      </w:r>
      <w:r w:rsidRPr="00F448A2">
        <w:rPr>
          <w:rFonts w:ascii="Calibri" w:hAnsi="Calibri"/>
          <w:sz w:val="20"/>
          <w:szCs w:val="20"/>
        </w:rPr>
        <w:t>. Dostopno na:</w:t>
      </w:r>
      <w:r>
        <w:rPr>
          <w:rFonts w:ascii="Calibri" w:hAnsi="Calibri"/>
          <w:sz w:val="20"/>
          <w:szCs w:val="20"/>
        </w:rPr>
        <w:t xml:space="preserve"> </w:t>
      </w:r>
      <w:hyperlink r:id="rId7" w:history="1">
        <w:r w:rsidRPr="00491353">
          <w:rPr>
            <w:rStyle w:val="Hiperpovezava"/>
            <w:rFonts w:ascii="Calibri" w:hAnsi="Calibri"/>
            <w:sz w:val="20"/>
            <w:szCs w:val="20"/>
          </w:rPr>
          <w:t>http://timsspei.splet.arnes.si/?page_id=714</w:t>
        </w:r>
      </w:hyperlink>
      <w:r>
        <w:rPr>
          <w:rFonts w:ascii="Calibri" w:hAnsi="Calibri"/>
          <w:sz w:val="20"/>
          <w:szCs w:val="20"/>
        </w:rPr>
        <w:t xml:space="preserve">.  </w:t>
      </w:r>
      <w:r w:rsidRPr="00F448A2">
        <w:rPr>
          <w:sz w:val="20"/>
          <w:szCs w:val="20"/>
        </w:rPr>
        <w:t>Tudi raziskava 2nd Survey of School: ICT in Education (2019) je npr. pokazala, da v Sloveniji 32</w:t>
      </w:r>
      <w:r>
        <w:rPr>
          <w:sz w:val="20"/>
          <w:szCs w:val="20"/>
        </w:rPr>
        <w:t xml:space="preserve"> </w:t>
      </w:r>
      <w:r w:rsidRPr="00F448A2">
        <w:rPr>
          <w:sz w:val="20"/>
          <w:szCs w:val="20"/>
        </w:rPr>
        <w:t>% učencev</w:t>
      </w:r>
      <w:r>
        <w:rPr>
          <w:sz w:val="20"/>
          <w:szCs w:val="20"/>
        </w:rPr>
        <w:t xml:space="preserve"> vsaj </w:t>
      </w:r>
      <w:r w:rsidRPr="00F448A2">
        <w:rPr>
          <w:sz w:val="20"/>
          <w:szCs w:val="20"/>
        </w:rPr>
        <w:t>1</w:t>
      </w:r>
      <w:r>
        <w:rPr>
          <w:sz w:val="20"/>
          <w:szCs w:val="20"/>
        </w:rPr>
        <w:t>-</w:t>
      </w:r>
      <w:r w:rsidRPr="00F448A2">
        <w:rPr>
          <w:sz w:val="20"/>
          <w:szCs w:val="20"/>
        </w:rPr>
        <w:t>krat na teden na ravni ISCED 2 uporablja računalnik pri</w:t>
      </w:r>
      <w:r>
        <w:t xml:space="preserve"> </w:t>
      </w:r>
      <w:r w:rsidRPr="00F448A2">
        <w:rPr>
          <w:sz w:val="20"/>
          <w:szCs w:val="20"/>
        </w:rPr>
        <w:t>pouku,</w:t>
      </w:r>
      <w:r>
        <w:t xml:space="preserve"> </w:t>
      </w:r>
      <w:r w:rsidRPr="00F448A2">
        <w:rPr>
          <w:sz w:val="20"/>
          <w:szCs w:val="20"/>
        </w:rPr>
        <w:t>kar je bilo najmanj med vsemi državami. Na ravni ISCED 3 je takih 52</w:t>
      </w:r>
      <w:r>
        <w:rPr>
          <w:sz w:val="20"/>
          <w:szCs w:val="20"/>
        </w:rPr>
        <w:t xml:space="preserve"> </w:t>
      </w:r>
      <w:r w:rsidRPr="00F448A2">
        <w:rPr>
          <w:sz w:val="20"/>
          <w:szCs w:val="20"/>
        </w:rPr>
        <w:t>% učencev, kar je še vedno pod EU povprečjem (59</w:t>
      </w:r>
      <w:r>
        <w:rPr>
          <w:sz w:val="20"/>
          <w:szCs w:val="20"/>
        </w:rPr>
        <w:t xml:space="preserve"> </w:t>
      </w:r>
      <w:r w:rsidRPr="00F448A2">
        <w:rPr>
          <w:sz w:val="20"/>
          <w:szCs w:val="20"/>
        </w:rPr>
        <w:t>%).</w:t>
      </w:r>
      <w:r>
        <w:rPr>
          <w:sz w:val="20"/>
          <w:szCs w:val="20"/>
        </w:rPr>
        <w:t xml:space="preserve"> </w:t>
      </w:r>
      <w:hyperlink r:id="rId8" w:history="1">
        <w:r w:rsidRPr="00491353">
          <w:rPr>
            <w:rStyle w:val="Hiperpovezava"/>
            <w:sz w:val="20"/>
            <w:szCs w:val="20"/>
          </w:rPr>
          <w:t>https://ec.europa.eu/newsroom/dae/document.cfm?doc_id=57894</w:t>
        </w:r>
      </w:hyperlink>
      <w:r>
        <w:rPr>
          <w:sz w:val="20"/>
          <w:szCs w:val="20"/>
        </w:rPr>
        <w:t xml:space="preserve"> </w:t>
      </w:r>
      <w:r w:rsidRPr="00F448A2">
        <w:rPr>
          <w:sz w:val="20"/>
          <w:szCs w:val="20"/>
        </w:rPr>
        <w:t>(str. 41 in 42)</w:t>
      </w:r>
      <w:r>
        <w:rPr>
          <w:sz w:val="20"/>
          <w:szCs w:val="20"/>
        </w:rPr>
        <w:t>.</w:t>
      </w:r>
    </w:p>
  </w:footnote>
  <w:footnote w:id="8">
    <w:p w14:paraId="01D639AF" w14:textId="2DAA48C5" w:rsidR="006A7F3A" w:rsidRDefault="006A7F3A" w:rsidP="00545E83">
      <w:pPr>
        <w:pStyle w:val="Sprotnaopomba-besedilo"/>
      </w:pPr>
      <w:r>
        <w:rPr>
          <w:rStyle w:val="Sprotnaopomba-sklic"/>
        </w:rPr>
        <w:footnoteRef/>
      </w:r>
      <w:r>
        <w:t xml:space="preserve"> Medtem ko je v povprečju na ravni OECD držav 53 % učiteljev pričakovalo, da učenci uporabljajo digitalne tehnologije pri pouku, je v Sloveniji bil ta delež 37 %. Manjši delež od Slovenije je imelo le 7 držav. Glej </w:t>
      </w:r>
      <w:r w:rsidRPr="00E67834">
        <w:t>The impact of COVID-19 on education - Insights from Education at a Glance 2020</w:t>
      </w:r>
      <w:r>
        <w:t xml:space="preserve">: </w:t>
      </w:r>
      <w:hyperlink r:id="rId9" w:history="1">
        <w:r w:rsidRPr="00371ECE">
          <w:rPr>
            <w:rStyle w:val="Hiperpovezava"/>
          </w:rPr>
          <w:t>https://www.oecd.org/education/the-impact-of-covid-19-on-education-insights-education-at-a-glance-2020.pdf</w:t>
        </w:r>
      </w:hyperlink>
      <w:r>
        <w:t xml:space="preserve"> (str. 16). </w:t>
      </w:r>
    </w:p>
  </w:footnote>
  <w:footnote w:id="9">
    <w:p w14:paraId="126FAEA4" w14:textId="77777777" w:rsidR="006A7F3A" w:rsidRDefault="006A7F3A" w:rsidP="00545E83">
      <w:pPr>
        <w:pStyle w:val="Pripombabesedilo"/>
      </w:pPr>
      <w:r>
        <w:rPr>
          <w:rStyle w:val="Sprotnaopomba-sklic"/>
        </w:rPr>
        <w:footnoteRef/>
      </w:r>
      <w:r>
        <w:t xml:space="preserve"> Zbornik povzetkov, Konferenca učiteljic in učiteljev razrednega pouka, 2020, ZRSŠ, </w:t>
      </w:r>
      <w:hyperlink r:id="rId10" w:history="1">
        <w:r w:rsidRPr="00727C52">
          <w:rPr>
            <w:rStyle w:val="Hiperpovezava"/>
          </w:rPr>
          <w:t>https://www.zrss.si/digitalnaknjiznica/RazredniPouk/</w:t>
        </w:r>
      </w:hyperlink>
    </w:p>
  </w:footnote>
  <w:footnote w:id="10">
    <w:p w14:paraId="618B88AB" w14:textId="63567E0E" w:rsidR="006A7F3A" w:rsidRDefault="006A7F3A" w:rsidP="00545E83">
      <w:pPr>
        <w:pStyle w:val="Sprotnaopomba-besedilo"/>
      </w:pPr>
      <w:r>
        <w:rPr>
          <w:rStyle w:val="Sprotnaopomba-sklic"/>
        </w:rPr>
        <w:footnoteRef/>
      </w:r>
      <w:r>
        <w:t xml:space="preserve"> Daljša predstavitev prvih rezultatov Slovenije v TALIS 2018. Dostopno na: </w:t>
      </w:r>
      <w:hyperlink r:id="rId11" w:history="1">
        <w:r w:rsidRPr="00491353">
          <w:rPr>
            <w:rStyle w:val="Hiperpovezava"/>
          </w:rPr>
          <w:t>https://www.pei.si/raziskovalna-dejavnost/mednarodne-raziskave/talis/talis-2019/</w:t>
        </w:r>
      </w:hyperlink>
      <w:r>
        <w:t xml:space="preserve"> (str. 14-15).</w:t>
      </w:r>
    </w:p>
  </w:footnote>
  <w:footnote w:id="11">
    <w:p w14:paraId="4106F6B7" w14:textId="77777777" w:rsidR="006A7F3A" w:rsidRDefault="006A7F3A" w:rsidP="00545E83">
      <w:pPr>
        <w:pStyle w:val="Sprotnaopomba-besedilo"/>
      </w:pPr>
      <w:r>
        <w:rPr>
          <w:rStyle w:val="Sprotnaopomba-sklic"/>
        </w:rPr>
        <w:footnoteRef/>
      </w:r>
      <w:r>
        <w:t xml:space="preserve"> Glej tabelo v analizi ZRSŠ na str. 53: </w:t>
      </w:r>
      <w:hyperlink r:id="rId12" w:history="1">
        <w:r w:rsidRPr="00371ECE">
          <w:rPr>
            <w:rStyle w:val="Hiperpovezava"/>
          </w:rPr>
          <w:t>https://www.zrss.si/digitalnaknjiznica/IzobrazevanjeNaDaljavo/56/</w:t>
        </w:r>
      </w:hyperlink>
      <w:r>
        <w:t xml:space="preserve"> </w:t>
      </w:r>
    </w:p>
  </w:footnote>
  <w:footnote w:id="12">
    <w:p w14:paraId="4333A837" w14:textId="77777777" w:rsidR="006A7F3A" w:rsidRPr="00F512F9" w:rsidRDefault="006A7F3A" w:rsidP="00545E83">
      <w:pPr>
        <w:pStyle w:val="Sprotnaopomba-besedilo"/>
      </w:pPr>
      <w:r>
        <w:rPr>
          <w:rStyle w:val="Sprotnaopomba-sklic"/>
        </w:rPr>
        <w:footnoteRef/>
      </w:r>
      <w:r>
        <w:t xml:space="preserve"> </w:t>
      </w:r>
      <w:r w:rsidRPr="00F512F9">
        <w:t>Skubic Ermenc</w:t>
      </w:r>
      <w:r>
        <w:t xml:space="preserve">, K., J. </w:t>
      </w:r>
      <w:r w:rsidRPr="00F512F9">
        <w:t>Kalin</w:t>
      </w:r>
      <w:r>
        <w:t xml:space="preserve"> in J. </w:t>
      </w:r>
      <w:r w:rsidRPr="00F512F9">
        <w:t>Mažgon</w:t>
      </w:r>
      <w:r>
        <w:t>. 2020.</w:t>
      </w:r>
      <w:r w:rsidRPr="00F512F9">
        <w:t xml:space="preserve"> </w:t>
      </w:r>
      <w:r w:rsidRPr="00F512F9">
        <w:rPr>
          <w:i/>
        </w:rPr>
        <w:t>Soočanje ravnateljev z epidemijo COVID-19</w:t>
      </w:r>
      <w:r>
        <w:rPr>
          <w:i/>
        </w:rPr>
        <w:t xml:space="preserve">. </w:t>
      </w:r>
      <w:r w:rsidRPr="00F512F9">
        <w:t xml:space="preserve">Ljubljana: Filozofska fakulteta UL. </w:t>
      </w:r>
      <w:hyperlink r:id="rId13" w:history="1">
        <w:r w:rsidRPr="00371ECE">
          <w:rPr>
            <w:rStyle w:val="Hiperpovezava"/>
          </w:rPr>
          <w:t>https://pedagogika-andragogika.ff.uni-lj.si/sites/www.ff.uni-lj.si/files/documents/ravnatelji-covid19.pdf</w:t>
        </w:r>
      </w:hyperlink>
      <w:r>
        <w:t xml:space="preserve"> </w:t>
      </w:r>
    </w:p>
  </w:footnote>
  <w:footnote w:id="13">
    <w:p w14:paraId="2FC928BD" w14:textId="286BC8E3" w:rsidR="006A7F3A" w:rsidRDefault="006A7F3A" w:rsidP="00545E83">
      <w:pPr>
        <w:pStyle w:val="Sprotnaopomba-besedilo"/>
      </w:pPr>
      <w:r>
        <w:rPr>
          <w:rStyle w:val="Sprotnaopomba-sklic"/>
        </w:rPr>
        <w:footnoteRef/>
      </w:r>
      <w:r>
        <w:t xml:space="preserve"> </w:t>
      </w:r>
      <w:r w:rsidRPr="001D63CF">
        <w:rPr>
          <w:rFonts w:cs="Arial"/>
        </w:rPr>
        <w:t>Vlada je potrdila osnutek nacionalnega Načrta za okrevanje in odpornost,</w:t>
      </w:r>
      <w:r>
        <w:rPr>
          <w:rFonts w:cs="Arial"/>
          <w:b/>
        </w:rPr>
        <w:t xml:space="preserve"> </w:t>
      </w:r>
      <w:r>
        <w:t xml:space="preserve">Sklep Vlade RS, 25. redna seja, 8. 10. 2020; </w:t>
      </w:r>
      <w:hyperlink r:id="rId14" w:history="1">
        <w:r w:rsidRPr="00727C52">
          <w:rPr>
            <w:rStyle w:val="Hiperpovezava"/>
          </w:rPr>
          <w:t>https://www.gov.si/assets/vlada/Seja-vlade-SZJ/2020/10-2020/SPsevl35.doc</w:t>
        </w:r>
      </w:hyperlink>
    </w:p>
    <w:p w14:paraId="532C9D92" w14:textId="77777777" w:rsidR="006A7F3A" w:rsidRDefault="006A7F3A" w:rsidP="00545E83">
      <w:pPr>
        <w:pStyle w:val="Sprotnaopomba-besedilo"/>
      </w:pPr>
    </w:p>
  </w:footnote>
  <w:footnote w:id="14">
    <w:p w14:paraId="71A5CBBE" w14:textId="77777777" w:rsidR="006A7F3A" w:rsidRDefault="006A7F3A" w:rsidP="00545E83">
      <w:pPr>
        <w:pStyle w:val="Sprotnaopomba-besedilo"/>
      </w:pPr>
      <w:r>
        <w:rPr>
          <w:rStyle w:val="Sprotnaopomba-sklic"/>
        </w:rPr>
        <w:footnoteRef/>
      </w:r>
      <w:r>
        <w:t xml:space="preserve"> Priporočila Sveta EU o </w:t>
      </w:r>
      <w:r w:rsidRPr="00F448A2">
        <w:t>ključnih kompetencah za vseživljenjsko učenje</w:t>
      </w:r>
      <w:r>
        <w:t xml:space="preserve">, Uradni list Evropske unije: </w:t>
      </w:r>
      <w:hyperlink r:id="rId15" w:history="1">
        <w:r w:rsidRPr="003F34C7">
          <w:rPr>
            <w:rStyle w:val="Hiperpovezava"/>
          </w:rPr>
          <w:t>https://eur-lex.europa.eu/legal-content/SL/TXT/?uri=uriserv:OJ.C_.2018.189.01.0001.01.SLV&amp;toc=OJ:C:2018:189:FULL</w:t>
        </w:r>
      </w:hyperlink>
      <w:r>
        <w:t xml:space="preserve"> </w:t>
      </w:r>
    </w:p>
  </w:footnote>
  <w:footnote w:id="15">
    <w:p w14:paraId="008632D6" w14:textId="0C252196" w:rsidR="006A7F3A" w:rsidRDefault="006A7F3A" w:rsidP="00545E83">
      <w:pPr>
        <w:pStyle w:val="Sprotnaopomba-besedilo"/>
      </w:pPr>
      <w:r>
        <w:rPr>
          <w:rStyle w:val="Sprotnaopomba-sklic"/>
        </w:rPr>
        <w:footnoteRef/>
      </w:r>
      <w:r>
        <w:t xml:space="preserve"> Bela knjiga v vzgoji in izobraževanju 2011, </w:t>
      </w:r>
      <w:hyperlink r:id="rId16" w:history="1">
        <w:r w:rsidRPr="00491353">
          <w:rPr>
            <w:rStyle w:val="Hiperpovezava"/>
          </w:rPr>
          <w:t>http://pefprints.pef.uni-lj.si/1195/1/bela_knjiga_2011.pdf</w:t>
        </w:r>
      </w:hyperlink>
      <w:r>
        <w:t xml:space="preserve"> (str. 21</w:t>
      </w:r>
      <w:r>
        <w:rPr>
          <w:u w:val="single"/>
        </w:rPr>
        <w:t>–</w:t>
      </w:r>
      <w:r>
        <w:t>22).</w:t>
      </w:r>
    </w:p>
  </w:footnote>
  <w:footnote w:id="16">
    <w:p w14:paraId="3758E421" w14:textId="07864067" w:rsidR="006A7F3A" w:rsidRDefault="006A7F3A" w:rsidP="00545E83">
      <w:pPr>
        <w:pStyle w:val="Sprotnaopomba-besedilo"/>
      </w:pPr>
      <w:r>
        <w:rPr>
          <w:rStyle w:val="Sprotnaopomba-sklic"/>
        </w:rPr>
        <w:footnoteRef/>
      </w:r>
      <w:r>
        <w:t xml:space="preserve"> Objective 2 v Global Action Programme on Education for Sustainable Development (2015</w:t>
      </w:r>
      <w:r>
        <w:rPr>
          <w:u w:val="single"/>
        </w:rPr>
        <w:t>–</w:t>
      </w:r>
      <w:r>
        <w:t>2019)</w:t>
      </w:r>
    </w:p>
  </w:footnote>
  <w:footnote w:id="17">
    <w:p w14:paraId="68349C28" w14:textId="77777777" w:rsidR="006A7F3A" w:rsidRPr="00100B71" w:rsidRDefault="006A7F3A" w:rsidP="00545E83">
      <w:pPr>
        <w:spacing w:after="0"/>
        <w:rPr>
          <w:rFonts w:ascii="Times New Roman" w:eastAsia="Times New Roman" w:hAnsi="Times New Roman" w:cs="Times New Roman"/>
        </w:rPr>
      </w:pPr>
      <w:r>
        <w:rPr>
          <w:rStyle w:val="Sprotnaopomba-sklic"/>
        </w:rPr>
        <w:footnoteRef/>
      </w:r>
      <w:r>
        <w:rPr>
          <w:sz w:val="20"/>
          <w:szCs w:val="20"/>
        </w:rPr>
        <w:t xml:space="preserve"> Priporočila Sveta EU </w:t>
      </w:r>
      <w:r w:rsidRPr="00F448A2">
        <w:rPr>
          <w:sz w:val="20"/>
          <w:szCs w:val="20"/>
        </w:rPr>
        <w:t>o ključnih kompetencah za vseživljenjsko učenje</w:t>
      </w:r>
      <w:r>
        <w:rPr>
          <w:sz w:val="20"/>
          <w:szCs w:val="20"/>
        </w:rPr>
        <w:t xml:space="preserve">, Uradni list Evropske unije: </w:t>
      </w:r>
      <w:hyperlink r:id="rId17" w:history="1">
        <w:r w:rsidRPr="003F34C7">
          <w:rPr>
            <w:rStyle w:val="Hiperpovezava"/>
            <w:sz w:val="20"/>
            <w:szCs w:val="20"/>
          </w:rPr>
          <w:t>https://eur-lex.europa.eu/legal-content/SL/TXT/?uri=uriserv:OJ.C_.2018.189.01.0001.01.SLV&amp;toc=OJ:C:2018:189:FULL</w:t>
        </w:r>
      </w:hyperlink>
      <w:r>
        <w:rPr>
          <w:sz w:val="20"/>
          <w:szCs w:val="20"/>
        </w:rPr>
        <w:t xml:space="preserve"> </w:t>
      </w:r>
    </w:p>
  </w:footnote>
  <w:footnote w:id="18">
    <w:p w14:paraId="45578B7D" w14:textId="2BA6144A" w:rsidR="006A7F3A" w:rsidRDefault="006A7F3A" w:rsidP="00545E83">
      <w:pPr>
        <w:pStyle w:val="Sprotnaopomba-besedilo"/>
      </w:pPr>
      <w:r>
        <w:rPr>
          <w:rStyle w:val="Sprotnaopomba-sklic"/>
        </w:rPr>
        <w:footnoteRef/>
      </w:r>
      <w:r>
        <w:t xml:space="preserve"> Strategija vseživljenjskosti učenja 2007.</w:t>
      </w:r>
    </w:p>
  </w:footnote>
  <w:footnote w:id="19">
    <w:p w14:paraId="4A8F15E6" w14:textId="77777777" w:rsidR="006A7F3A" w:rsidRDefault="006A7F3A" w:rsidP="00545E83">
      <w:pPr>
        <w:pStyle w:val="Sprotnaopomba-besedilo"/>
      </w:pPr>
      <w:r>
        <w:rPr>
          <w:rStyle w:val="Sprotnaopomba-sklic"/>
        </w:rPr>
        <w:footnoteRef/>
      </w:r>
      <w:r>
        <w:t xml:space="preserve"> Strategija dolgožive družbe: </w:t>
      </w:r>
      <w:hyperlink r:id="rId18" w:history="1">
        <w:r w:rsidRPr="00491353">
          <w:rPr>
            <w:rStyle w:val="Hiperpovezava"/>
          </w:rPr>
          <w:t>https://www.umar.gov.si/fileadmin/user_upload/publikacije/kratke_analize/Strategija_dolgozive_druzbe/UMAR_SDD.pdf</w:t>
        </w:r>
      </w:hyperlink>
      <w:r>
        <w:t xml:space="preserve"> </w:t>
      </w:r>
    </w:p>
  </w:footnote>
  <w:footnote w:id="20">
    <w:p w14:paraId="6E47EA13" w14:textId="4329BBD7" w:rsidR="006A7F3A" w:rsidRDefault="006A7F3A" w:rsidP="00545E83">
      <w:pPr>
        <w:pStyle w:val="Sprotnaopomba-besedilo"/>
      </w:pPr>
      <w:r>
        <w:rPr>
          <w:rStyle w:val="Sprotnaopomba-sklic"/>
        </w:rPr>
        <w:footnoteRef/>
      </w:r>
      <w:r>
        <w:t xml:space="preserve"> Nacionalni okvir za zagotavljanje kakovosti na področju vzgoje in izobraževanja (2017), str. 5.</w:t>
      </w:r>
    </w:p>
  </w:footnote>
  <w:footnote w:id="21">
    <w:p w14:paraId="57EBCCB8" w14:textId="388D70BF" w:rsidR="006A7F3A" w:rsidRDefault="006A7F3A" w:rsidP="00545E83">
      <w:pPr>
        <w:pStyle w:val="Sprotnaopomba-besedilo"/>
      </w:pPr>
      <w:r>
        <w:rPr>
          <w:rStyle w:val="Sprotnaopomba-sklic"/>
        </w:rPr>
        <w:footnoteRef/>
      </w:r>
      <w:r>
        <w:t xml:space="preserve"> Bela knjiga v vzgoji in izobraževanju 2011, </w:t>
      </w:r>
      <w:hyperlink r:id="rId19" w:history="1">
        <w:r w:rsidRPr="00491353">
          <w:rPr>
            <w:rStyle w:val="Hiperpovezava"/>
          </w:rPr>
          <w:t>http://pefprints.pef.uni-lj.si/1195/1/bela_knjiga_2011.pdf</w:t>
        </w:r>
      </w:hyperlink>
      <w:r>
        <w:t xml:space="preserve">  (str. 14).</w:t>
      </w:r>
    </w:p>
  </w:footnote>
  <w:footnote w:id="22">
    <w:p w14:paraId="45802A6D" w14:textId="446158C7" w:rsidR="006A7F3A" w:rsidRDefault="006A7F3A" w:rsidP="00B0074A">
      <w:pPr>
        <w:pStyle w:val="Sprotnaopomba-besedilo"/>
      </w:pPr>
      <w:r>
        <w:rPr>
          <w:rStyle w:val="Sprotnaopomba-sklic"/>
        </w:rPr>
        <w:footnoteRef/>
      </w:r>
      <w:r>
        <w:t xml:space="preserve"> Karierni razvoj v tem pogledu pojmujemo kot posameznikovo družbeno uspešnost in njegov osebnostni ter profesionalni razvoj v povezavi z vseživljenjskim učenjem.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A7246"/>
    <w:multiLevelType w:val="hybridMultilevel"/>
    <w:tmpl w:val="E8624C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15F8D"/>
    <w:multiLevelType w:val="hybridMultilevel"/>
    <w:tmpl w:val="C6DA46B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085BBF"/>
    <w:multiLevelType w:val="hybridMultilevel"/>
    <w:tmpl w:val="1EA889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A247ED8"/>
    <w:multiLevelType w:val="hybridMultilevel"/>
    <w:tmpl w:val="F490BC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BC851DC"/>
    <w:multiLevelType w:val="hybridMultilevel"/>
    <w:tmpl w:val="344E1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E97ECC"/>
    <w:multiLevelType w:val="hybridMultilevel"/>
    <w:tmpl w:val="35D21A9A"/>
    <w:lvl w:ilvl="0" w:tplc="0BAE6280">
      <w:start w:val="1"/>
      <w:numFmt w:val="bullet"/>
      <w:lvlText w:val="•"/>
      <w:lvlJc w:val="left"/>
      <w:pPr>
        <w:tabs>
          <w:tab w:val="num" w:pos="720"/>
        </w:tabs>
        <w:ind w:left="720" w:hanging="360"/>
      </w:pPr>
      <w:rPr>
        <w:rFonts w:ascii="Times New Roman" w:hAnsi="Times New Roman" w:hint="default"/>
      </w:rPr>
    </w:lvl>
    <w:lvl w:ilvl="1" w:tplc="2AFA2E76" w:tentative="1">
      <w:start w:val="1"/>
      <w:numFmt w:val="bullet"/>
      <w:lvlText w:val="•"/>
      <w:lvlJc w:val="left"/>
      <w:pPr>
        <w:tabs>
          <w:tab w:val="num" w:pos="1440"/>
        </w:tabs>
        <w:ind w:left="1440" w:hanging="360"/>
      </w:pPr>
      <w:rPr>
        <w:rFonts w:ascii="Times New Roman" w:hAnsi="Times New Roman" w:hint="default"/>
      </w:rPr>
    </w:lvl>
    <w:lvl w:ilvl="2" w:tplc="E0662E40" w:tentative="1">
      <w:start w:val="1"/>
      <w:numFmt w:val="bullet"/>
      <w:lvlText w:val="•"/>
      <w:lvlJc w:val="left"/>
      <w:pPr>
        <w:tabs>
          <w:tab w:val="num" w:pos="2160"/>
        </w:tabs>
        <w:ind w:left="2160" w:hanging="360"/>
      </w:pPr>
      <w:rPr>
        <w:rFonts w:ascii="Times New Roman" w:hAnsi="Times New Roman" w:hint="default"/>
      </w:rPr>
    </w:lvl>
    <w:lvl w:ilvl="3" w:tplc="D2FEE45E" w:tentative="1">
      <w:start w:val="1"/>
      <w:numFmt w:val="bullet"/>
      <w:lvlText w:val="•"/>
      <w:lvlJc w:val="left"/>
      <w:pPr>
        <w:tabs>
          <w:tab w:val="num" w:pos="2880"/>
        </w:tabs>
        <w:ind w:left="2880" w:hanging="360"/>
      </w:pPr>
      <w:rPr>
        <w:rFonts w:ascii="Times New Roman" w:hAnsi="Times New Roman" w:hint="default"/>
      </w:rPr>
    </w:lvl>
    <w:lvl w:ilvl="4" w:tplc="A0E860CE" w:tentative="1">
      <w:start w:val="1"/>
      <w:numFmt w:val="bullet"/>
      <w:lvlText w:val="•"/>
      <w:lvlJc w:val="left"/>
      <w:pPr>
        <w:tabs>
          <w:tab w:val="num" w:pos="3600"/>
        </w:tabs>
        <w:ind w:left="3600" w:hanging="360"/>
      </w:pPr>
      <w:rPr>
        <w:rFonts w:ascii="Times New Roman" w:hAnsi="Times New Roman" w:hint="default"/>
      </w:rPr>
    </w:lvl>
    <w:lvl w:ilvl="5" w:tplc="353A7852" w:tentative="1">
      <w:start w:val="1"/>
      <w:numFmt w:val="bullet"/>
      <w:lvlText w:val="•"/>
      <w:lvlJc w:val="left"/>
      <w:pPr>
        <w:tabs>
          <w:tab w:val="num" w:pos="4320"/>
        </w:tabs>
        <w:ind w:left="4320" w:hanging="360"/>
      </w:pPr>
      <w:rPr>
        <w:rFonts w:ascii="Times New Roman" w:hAnsi="Times New Roman" w:hint="default"/>
      </w:rPr>
    </w:lvl>
    <w:lvl w:ilvl="6" w:tplc="756E94B0" w:tentative="1">
      <w:start w:val="1"/>
      <w:numFmt w:val="bullet"/>
      <w:lvlText w:val="•"/>
      <w:lvlJc w:val="left"/>
      <w:pPr>
        <w:tabs>
          <w:tab w:val="num" w:pos="5040"/>
        </w:tabs>
        <w:ind w:left="5040" w:hanging="360"/>
      </w:pPr>
      <w:rPr>
        <w:rFonts w:ascii="Times New Roman" w:hAnsi="Times New Roman" w:hint="default"/>
      </w:rPr>
    </w:lvl>
    <w:lvl w:ilvl="7" w:tplc="C9404B12" w:tentative="1">
      <w:start w:val="1"/>
      <w:numFmt w:val="bullet"/>
      <w:lvlText w:val="•"/>
      <w:lvlJc w:val="left"/>
      <w:pPr>
        <w:tabs>
          <w:tab w:val="num" w:pos="5760"/>
        </w:tabs>
        <w:ind w:left="5760" w:hanging="360"/>
      </w:pPr>
      <w:rPr>
        <w:rFonts w:ascii="Times New Roman" w:hAnsi="Times New Roman" w:hint="default"/>
      </w:rPr>
    </w:lvl>
    <w:lvl w:ilvl="8" w:tplc="4C607E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526D34"/>
    <w:multiLevelType w:val="hybridMultilevel"/>
    <w:tmpl w:val="8A90581E"/>
    <w:lvl w:ilvl="0" w:tplc="E220A95C">
      <w:start w:val="1"/>
      <w:numFmt w:val="bullet"/>
      <w:lvlText w:val="•"/>
      <w:lvlJc w:val="left"/>
      <w:pPr>
        <w:tabs>
          <w:tab w:val="num" w:pos="720"/>
        </w:tabs>
        <w:ind w:left="720" w:hanging="360"/>
      </w:pPr>
      <w:rPr>
        <w:rFonts w:ascii="Times New Roman" w:hAnsi="Times New Roman" w:hint="default"/>
      </w:rPr>
    </w:lvl>
    <w:lvl w:ilvl="1" w:tplc="C6FC60CA" w:tentative="1">
      <w:start w:val="1"/>
      <w:numFmt w:val="bullet"/>
      <w:lvlText w:val="•"/>
      <w:lvlJc w:val="left"/>
      <w:pPr>
        <w:tabs>
          <w:tab w:val="num" w:pos="1440"/>
        </w:tabs>
        <w:ind w:left="1440" w:hanging="360"/>
      </w:pPr>
      <w:rPr>
        <w:rFonts w:ascii="Times New Roman" w:hAnsi="Times New Roman" w:hint="default"/>
      </w:rPr>
    </w:lvl>
    <w:lvl w:ilvl="2" w:tplc="7B9A6ABC" w:tentative="1">
      <w:start w:val="1"/>
      <w:numFmt w:val="bullet"/>
      <w:lvlText w:val="•"/>
      <w:lvlJc w:val="left"/>
      <w:pPr>
        <w:tabs>
          <w:tab w:val="num" w:pos="2160"/>
        </w:tabs>
        <w:ind w:left="2160" w:hanging="360"/>
      </w:pPr>
      <w:rPr>
        <w:rFonts w:ascii="Times New Roman" w:hAnsi="Times New Roman" w:hint="default"/>
      </w:rPr>
    </w:lvl>
    <w:lvl w:ilvl="3" w:tplc="09E28FBA" w:tentative="1">
      <w:start w:val="1"/>
      <w:numFmt w:val="bullet"/>
      <w:lvlText w:val="•"/>
      <w:lvlJc w:val="left"/>
      <w:pPr>
        <w:tabs>
          <w:tab w:val="num" w:pos="2880"/>
        </w:tabs>
        <w:ind w:left="2880" w:hanging="360"/>
      </w:pPr>
      <w:rPr>
        <w:rFonts w:ascii="Times New Roman" w:hAnsi="Times New Roman" w:hint="default"/>
      </w:rPr>
    </w:lvl>
    <w:lvl w:ilvl="4" w:tplc="46DE2B4A" w:tentative="1">
      <w:start w:val="1"/>
      <w:numFmt w:val="bullet"/>
      <w:lvlText w:val="•"/>
      <w:lvlJc w:val="left"/>
      <w:pPr>
        <w:tabs>
          <w:tab w:val="num" w:pos="3600"/>
        </w:tabs>
        <w:ind w:left="3600" w:hanging="360"/>
      </w:pPr>
      <w:rPr>
        <w:rFonts w:ascii="Times New Roman" w:hAnsi="Times New Roman" w:hint="default"/>
      </w:rPr>
    </w:lvl>
    <w:lvl w:ilvl="5" w:tplc="36304056" w:tentative="1">
      <w:start w:val="1"/>
      <w:numFmt w:val="bullet"/>
      <w:lvlText w:val="•"/>
      <w:lvlJc w:val="left"/>
      <w:pPr>
        <w:tabs>
          <w:tab w:val="num" w:pos="4320"/>
        </w:tabs>
        <w:ind w:left="4320" w:hanging="360"/>
      </w:pPr>
      <w:rPr>
        <w:rFonts w:ascii="Times New Roman" w:hAnsi="Times New Roman" w:hint="default"/>
      </w:rPr>
    </w:lvl>
    <w:lvl w:ilvl="6" w:tplc="A8DEC494" w:tentative="1">
      <w:start w:val="1"/>
      <w:numFmt w:val="bullet"/>
      <w:lvlText w:val="•"/>
      <w:lvlJc w:val="left"/>
      <w:pPr>
        <w:tabs>
          <w:tab w:val="num" w:pos="5040"/>
        </w:tabs>
        <w:ind w:left="5040" w:hanging="360"/>
      </w:pPr>
      <w:rPr>
        <w:rFonts w:ascii="Times New Roman" w:hAnsi="Times New Roman" w:hint="default"/>
      </w:rPr>
    </w:lvl>
    <w:lvl w:ilvl="7" w:tplc="F5E2A5E8" w:tentative="1">
      <w:start w:val="1"/>
      <w:numFmt w:val="bullet"/>
      <w:lvlText w:val="•"/>
      <w:lvlJc w:val="left"/>
      <w:pPr>
        <w:tabs>
          <w:tab w:val="num" w:pos="5760"/>
        </w:tabs>
        <w:ind w:left="5760" w:hanging="360"/>
      </w:pPr>
      <w:rPr>
        <w:rFonts w:ascii="Times New Roman" w:hAnsi="Times New Roman" w:hint="default"/>
      </w:rPr>
    </w:lvl>
    <w:lvl w:ilvl="8" w:tplc="5CEC29E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F6"/>
    <w:rsid w:val="000071A1"/>
    <w:rsid w:val="00020A75"/>
    <w:rsid w:val="00020B66"/>
    <w:rsid w:val="000450B5"/>
    <w:rsid w:val="00054986"/>
    <w:rsid w:val="00055B95"/>
    <w:rsid w:val="000575FB"/>
    <w:rsid w:val="000576A7"/>
    <w:rsid w:val="000631CD"/>
    <w:rsid w:val="000755D3"/>
    <w:rsid w:val="000829E1"/>
    <w:rsid w:val="000B61CE"/>
    <w:rsid w:val="000C0DC8"/>
    <w:rsid w:val="000D424E"/>
    <w:rsid w:val="000D5EF4"/>
    <w:rsid w:val="000D721E"/>
    <w:rsid w:val="000E01A0"/>
    <w:rsid w:val="000E077A"/>
    <w:rsid w:val="000E3827"/>
    <w:rsid w:val="000E48A3"/>
    <w:rsid w:val="000E701D"/>
    <w:rsid w:val="000F2CE1"/>
    <w:rsid w:val="000F2E4C"/>
    <w:rsid w:val="000F4F51"/>
    <w:rsid w:val="000F66E2"/>
    <w:rsid w:val="0011233A"/>
    <w:rsid w:val="001264A3"/>
    <w:rsid w:val="001309E6"/>
    <w:rsid w:val="00137D28"/>
    <w:rsid w:val="001543D1"/>
    <w:rsid w:val="00163D20"/>
    <w:rsid w:val="0017085D"/>
    <w:rsid w:val="00174E76"/>
    <w:rsid w:val="00176DCC"/>
    <w:rsid w:val="0019394C"/>
    <w:rsid w:val="00195B51"/>
    <w:rsid w:val="001A66DE"/>
    <w:rsid w:val="001A7AFF"/>
    <w:rsid w:val="001B4FB9"/>
    <w:rsid w:val="001C2EB9"/>
    <w:rsid w:val="001D176E"/>
    <w:rsid w:val="001D63CF"/>
    <w:rsid w:val="001D77F7"/>
    <w:rsid w:val="001F0E16"/>
    <w:rsid w:val="001F220C"/>
    <w:rsid w:val="00201D14"/>
    <w:rsid w:val="00204E4E"/>
    <w:rsid w:val="00206416"/>
    <w:rsid w:val="0022001E"/>
    <w:rsid w:val="002213E7"/>
    <w:rsid w:val="00222EC8"/>
    <w:rsid w:val="00225249"/>
    <w:rsid w:val="00226C7D"/>
    <w:rsid w:val="0023529C"/>
    <w:rsid w:val="002368D0"/>
    <w:rsid w:val="00247FC5"/>
    <w:rsid w:val="0025296A"/>
    <w:rsid w:val="00260E90"/>
    <w:rsid w:val="00263DB6"/>
    <w:rsid w:val="00271CEC"/>
    <w:rsid w:val="00282B05"/>
    <w:rsid w:val="00286557"/>
    <w:rsid w:val="00287447"/>
    <w:rsid w:val="002877A4"/>
    <w:rsid w:val="00291374"/>
    <w:rsid w:val="002A34A9"/>
    <w:rsid w:val="002B71C2"/>
    <w:rsid w:val="002C01B2"/>
    <w:rsid w:val="002D0EA4"/>
    <w:rsid w:val="003001F6"/>
    <w:rsid w:val="00315FAF"/>
    <w:rsid w:val="003171B3"/>
    <w:rsid w:val="00317911"/>
    <w:rsid w:val="003218B5"/>
    <w:rsid w:val="003306F3"/>
    <w:rsid w:val="00343EC6"/>
    <w:rsid w:val="00344DF6"/>
    <w:rsid w:val="003525FB"/>
    <w:rsid w:val="00355CE8"/>
    <w:rsid w:val="00370D8B"/>
    <w:rsid w:val="00377D1C"/>
    <w:rsid w:val="00382041"/>
    <w:rsid w:val="00395E87"/>
    <w:rsid w:val="003A22BD"/>
    <w:rsid w:val="003A3BC9"/>
    <w:rsid w:val="003A64F7"/>
    <w:rsid w:val="003C05BD"/>
    <w:rsid w:val="003C2B9F"/>
    <w:rsid w:val="003C371E"/>
    <w:rsid w:val="003C3864"/>
    <w:rsid w:val="003D1964"/>
    <w:rsid w:val="003D1EBE"/>
    <w:rsid w:val="003D55D6"/>
    <w:rsid w:val="003E266B"/>
    <w:rsid w:val="003F5D43"/>
    <w:rsid w:val="00421D9A"/>
    <w:rsid w:val="00422AE3"/>
    <w:rsid w:val="004307DB"/>
    <w:rsid w:val="004346AA"/>
    <w:rsid w:val="00444E33"/>
    <w:rsid w:val="00451F0F"/>
    <w:rsid w:val="004540C5"/>
    <w:rsid w:val="00457DCF"/>
    <w:rsid w:val="0046291C"/>
    <w:rsid w:val="00481BCA"/>
    <w:rsid w:val="004A5E0B"/>
    <w:rsid w:val="004B5E26"/>
    <w:rsid w:val="004C294C"/>
    <w:rsid w:val="004C7925"/>
    <w:rsid w:val="004F15A8"/>
    <w:rsid w:val="004F5A0A"/>
    <w:rsid w:val="00512DBE"/>
    <w:rsid w:val="00520F73"/>
    <w:rsid w:val="0053130E"/>
    <w:rsid w:val="00532BBC"/>
    <w:rsid w:val="005331AB"/>
    <w:rsid w:val="00533948"/>
    <w:rsid w:val="005346F4"/>
    <w:rsid w:val="00534727"/>
    <w:rsid w:val="0053487F"/>
    <w:rsid w:val="00545E83"/>
    <w:rsid w:val="00553F6F"/>
    <w:rsid w:val="0055672E"/>
    <w:rsid w:val="00562449"/>
    <w:rsid w:val="00571E36"/>
    <w:rsid w:val="00572924"/>
    <w:rsid w:val="00597B78"/>
    <w:rsid w:val="005A331A"/>
    <w:rsid w:val="005B4AB2"/>
    <w:rsid w:val="005C71B3"/>
    <w:rsid w:val="005D0BAD"/>
    <w:rsid w:val="005E6F23"/>
    <w:rsid w:val="005F1B83"/>
    <w:rsid w:val="005F3BE1"/>
    <w:rsid w:val="005F5799"/>
    <w:rsid w:val="0060479B"/>
    <w:rsid w:val="0061293B"/>
    <w:rsid w:val="0062575F"/>
    <w:rsid w:val="0063462B"/>
    <w:rsid w:val="006352BC"/>
    <w:rsid w:val="006366A6"/>
    <w:rsid w:val="006435EA"/>
    <w:rsid w:val="00644AAC"/>
    <w:rsid w:val="0064605B"/>
    <w:rsid w:val="00651DB9"/>
    <w:rsid w:val="00656E11"/>
    <w:rsid w:val="00660E5B"/>
    <w:rsid w:val="00663D29"/>
    <w:rsid w:val="0068028D"/>
    <w:rsid w:val="00682205"/>
    <w:rsid w:val="00686A55"/>
    <w:rsid w:val="00690D94"/>
    <w:rsid w:val="006A03A3"/>
    <w:rsid w:val="006A7F3A"/>
    <w:rsid w:val="006B08F5"/>
    <w:rsid w:val="006C0C24"/>
    <w:rsid w:val="006C407C"/>
    <w:rsid w:val="006D13FB"/>
    <w:rsid w:val="006D17DD"/>
    <w:rsid w:val="006E23BE"/>
    <w:rsid w:val="006E2671"/>
    <w:rsid w:val="006E279C"/>
    <w:rsid w:val="006E37AC"/>
    <w:rsid w:val="006E74CF"/>
    <w:rsid w:val="007022F7"/>
    <w:rsid w:val="00702DA5"/>
    <w:rsid w:val="0070369A"/>
    <w:rsid w:val="007139B3"/>
    <w:rsid w:val="0075481D"/>
    <w:rsid w:val="0075700B"/>
    <w:rsid w:val="007674E9"/>
    <w:rsid w:val="00783FA8"/>
    <w:rsid w:val="007B22AC"/>
    <w:rsid w:val="007B2FA5"/>
    <w:rsid w:val="007C4419"/>
    <w:rsid w:val="007E2EF8"/>
    <w:rsid w:val="007E6779"/>
    <w:rsid w:val="007F1B56"/>
    <w:rsid w:val="008032F8"/>
    <w:rsid w:val="008056EA"/>
    <w:rsid w:val="00807B77"/>
    <w:rsid w:val="00807D74"/>
    <w:rsid w:val="00811285"/>
    <w:rsid w:val="008310AC"/>
    <w:rsid w:val="00834FEC"/>
    <w:rsid w:val="008455AA"/>
    <w:rsid w:val="00845A41"/>
    <w:rsid w:val="00850EBF"/>
    <w:rsid w:val="00854FCB"/>
    <w:rsid w:val="008616D0"/>
    <w:rsid w:val="008660A3"/>
    <w:rsid w:val="00866406"/>
    <w:rsid w:val="00883987"/>
    <w:rsid w:val="00884892"/>
    <w:rsid w:val="00887762"/>
    <w:rsid w:val="00896117"/>
    <w:rsid w:val="008972FF"/>
    <w:rsid w:val="008B1C54"/>
    <w:rsid w:val="008C382C"/>
    <w:rsid w:val="008D3174"/>
    <w:rsid w:val="008F7BA1"/>
    <w:rsid w:val="009014B0"/>
    <w:rsid w:val="009078F6"/>
    <w:rsid w:val="00910206"/>
    <w:rsid w:val="0091282C"/>
    <w:rsid w:val="0091799F"/>
    <w:rsid w:val="00921232"/>
    <w:rsid w:val="00925C79"/>
    <w:rsid w:val="00926D5D"/>
    <w:rsid w:val="009456D7"/>
    <w:rsid w:val="00954C2C"/>
    <w:rsid w:val="0095582C"/>
    <w:rsid w:val="00967285"/>
    <w:rsid w:val="00970CE1"/>
    <w:rsid w:val="00985CAF"/>
    <w:rsid w:val="009925BC"/>
    <w:rsid w:val="00997C98"/>
    <w:rsid w:val="009A0DFE"/>
    <w:rsid w:val="009A2523"/>
    <w:rsid w:val="009B663B"/>
    <w:rsid w:val="009C3731"/>
    <w:rsid w:val="009D351E"/>
    <w:rsid w:val="009E778E"/>
    <w:rsid w:val="00A03109"/>
    <w:rsid w:val="00A0339F"/>
    <w:rsid w:val="00A0366F"/>
    <w:rsid w:val="00A06CF2"/>
    <w:rsid w:val="00A229DD"/>
    <w:rsid w:val="00A22C7A"/>
    <w:rsid w:val="00A258F0"/>
    <w:rsid w:val="00A3445D"/>
    <w:rsid w:val="00A37553"/>
    <w:rsid w:val="00A40192"/>
    <w:rsid w:val="00A407BA"/>
    <w:rsid w:val="00A4741F"/>
    <w:rsid w:val="00A56E48"/>
    <w:rsid w:val="00A5705D"/>
    <w:rsid w:val="00A64478"/>
    <w:rsid w:val="00A8403B"/>
    <w:rsid w:val="00A92C80"/>
    <w:rsid w:val="00A97EFA"/>
    <w:rsid w:val="00AA331D"/>
    <w:rsid w:val="00AA3BFD"/>
    <w:rsid w:val="00AA6B29"/>
    <w:rsid w:val="00AB0296"/>
    <w:rsid w:val="00AB2820"/>
    <w:rsid w:val="00B0074A"/>
    <w:rsid w:val="00B12870"/>
    <w:rsid w:val="00B12AE4"/>
    <w:rsid w:val="00B13963"/>
    <w:rsid w:val="00B27F68"/>
    <w:rsid w:val="00B326BB"/>
    <w:rsid w:val="00B55752"/>
    <w:rsid w:val="00B659B5"/>
    <w:rsid w:val="00B732DB"/>
    <w:rsid w:val="00B7611C"/>
    <w:rsid w:val="00B779A5"/>
    <w:rsid w:val="00B96779"/>
    <w:rsid w:val="00B97FBC"/>
    <w:rsid w:val="00BA1A3C"/>
    <w:rsid w:val="00BA7102"/>
    <w:rsid w:val="00BB0CA0"/>
    <w:rsid w:val="00BB347D"/>
    <w:rsid w:val="00BC4869"/>
    <w:rsid w:val="00BC5BDC"/>
    <w:rsid w:val="00BC6236"/>
    <w:rsid w:val="00BD2947"/>
    <w:rsid w:val="00BD57A5"/>
    <w:rsid w:val="00BE5408"/>
    <w:rsid w:val="00BE66B0"/>
    <w:rsid w:val="00BE7818"/>
    <w:rsid w:val="00C005AB"/>
    <w:rsid w:val="00C103D1"/>
    <w:rsid w:val="00C20657"/>
    <w:rsid w:val="00C27716"/>
    <w:rsid w:val="00C30A14"/>
    <w:rsid w:val="00C509C4"/>
    <w:rsid w:val="00C50C58"/>
    <w:rsid w:val="00C555A6"/>
    <w:rsid w:val="00C63EC4"/>
    <w:rsid w:val="00C73555"/>
    <w:rsid w:val="00C739A3"/>
    <w:rsid w:val="00C92461"/>
    <w:rsid w:val="00C9531C"/>
    <w:rsid w:val="00C9757F"/>
    <w:rsid w:val="00CC5422"/>
    <w:rsid w:val="00CE6EE7"/>
    <w:rsid w:val="00CE7B70"/>
    <w:rsid w:val="00CF2996"/>
    <w:rsid w:val="00D00F5D"/>
    <w:rsid w:val="00D01D4C"/>
    <w:rsid w:val="00D07EAD"/>
    <w:rsid w:val="00D11E19"/>
    <w:rsid w:val="00D20909"/>
    <w:rsid w:val="00D2436F"/>
    <w:rsid w:val="00D33BA7"/>
    <w:rsid w:val="00D416E3"/>
    <w:rsid w:val="00D42416"/>
    <w:rsid w:val="00D5402E"/>
    <w:rsid w:val="00D607DB"/>
    <w:rsid w:val="00D64905"/>
    <w:rsid w:val="00D73CAB"/>
    <w:rsid w:val="00D747A7"/>
    <w:rsid w:val="00D8164E"/>
    <w:rsid w:val="00D84308"/>
    <w:rsid w:val="00D87453"/>
    <w:rsid w:val="00D91FCA"/>
    <w:rsid w:val="00D9744D"/>
    <w:rsid w:val="00DB06FC"/>
    <w:rsid w:val="00DB200B"/>
    <w:rsid w:val="00DB20C2"/>
    <w:rsid w:val="00DC04BF"/>
    <w:rsid w:val="00DC4453"/>
    <w:rsid w:val="00DD7D3E"/>
    <w:rsid w:val="00DF2827"/>
    <w:rsid w:val="00DF3062"/>
    <w:rsid w:val="00DF7B05"/>
    <w:rsid w:val="00E01A2C"/>
    <w:rsid w:val="00E11A2E"/>
    <w:rsid w:val="00E202FC"/>
    <w:rsid w:val="00E27909"/>
    <w:rsid w:val="00E27D46"/>
    <w:rsid w:val="00E27FD1"/>
    <w:rsid w:val="00E36DCF"/>
    <w:rsid w:val="00E4306A"/>
    <w:rsid w:val="00E515CF"/>
    <w:rsid w:val="00E56C7F"/>
    <w:rsid w:val="00E62FF5"/>
    <w:rsid w:val="00E66B1A"/>
    <w:rsid w:val="00E67834"/>
    <w:rsid w:val="00E82B81"/>
    <w:rsid w:val="00E8526B"/>
    <w:rsid w:val="00E85FF7"/>
    <w:rsid w:val="00E85FF8"/>
    <w:rsid w:val="00EA2B70"/>
    <w:rsid w:val="00EB06B2"/>
    <w:rsid w:val="00EB1BCF"/>
    <w:rsid w:val="00EC140A"/>
    <w:rsid w:val="00ED229D"/>
    <w:rsid w:val="00ED4726"/>
    <w:rsid w:val="00ED7456"/>
    <w:rsid w:val="00EE7EF5"/>
    <w:rsid w:val="00F035C9"/>
    <w:rsid w:val="00F04B03"/>
    <w:rsid w:val="00F107FA"/>
    <w:rsid w:val="00F156AC"/>
    <w:rsid w:val="00F41448"/>
    <w:rsid w:val="00F448A2"/>
    <w:rsid w:val="00F464D0"/>
    <w:rsid w:val="00F504C3"/>
    <w:rsid w:val="00F512F9"/>
    <w:rsid w:val="00F56ED0"/>
    <w:rsid w:val="00F57217"/>
    <w:rsid w:val="00F679A0"/>
    <w:rsid w:val="00F7091D"/>
    <w:rsid w:val="00F74ACB"/>
    <w:rsid w:val="00F97405"/>
    <w:rsid w:val="00F97BAB"/>
    <w:rsid w:val="00FA3D13"/>
    <w:rsid w:val="00FB1AA0"/>
    <w:rsid w:val="00FB508B"/>
    <w:rsid w:val="00FB5C88"/>
    <w:rsid w:val="00FC32FB"/>
    <w:rsid w:val="00FC49F2"/>
    <w:rsid w:val="00FF260D"/>
    <w:rsid w:val="00FF44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57D80"/>
  <w15:chartTrackingRefBased/>
  <w15:docId w15:val="{3CD6265A-58A4-4B9C-BC39-92CDF6E4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3D1E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3D1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E852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4DF6"/>
    <w:pPr>
      <w:tabs>
        <w:tab w:val="center" w:pos="4536"/>
        <w:tab w:val="right" w:pos="9072"/>
      </w:tabs>
      <w:spacing w:after="0" w:line="240" w:lineRule="auto"/>
    </w:pPr>
  </w:style>
  <w:style w:type="character" w:customStyle="1" w:styleId="GlavaZnak">
    <w:name w:val="Glava Znak"/>
    <w:basedOn w:val="Privzetapisavaodstavka"/>
    <w:link w:val="Glava"/>
    <w:uiPriority w:val="99"/>
    <w:rsid w:val="00344DF6"/>
  </w:style>
  <w:style w:type="paragraph" w:styleId="Noga">
    <w:name w:val="footer"/>
    <w:basedOn w:val="Navaden"/>
    <w:link w:val="NogaZnak"/>
    <w:uiPriority w:val="99"/>
    <w:unhideWhenUsed/>
    <w:rsid w:val="00344DF6"/>
    <w:pPr>
      <w:tabs>
        <w:tab w:val="center" w:pos="4536"/>
        <w:tab w:val="right" w:pos="9072"/>
      </w:tabs>
      <w:spacing w:after="0" w:line="240" w:lineRule="auto"/>
    </w:pPr>
  </w:style>
  <w:style w:type="character" w:customStyle="1" w:styleId="NogaZnak">
    <w:name w:val="Noga Znak"/>
    <w:basedOn w:val="Privzetapisavaodstavka"/>
    <w:link w:val="Noga"/>
    <w:uiPriority w:val="99"/>
    <w:rsid w:val="00344DF6"/>
  </w:style>
  <w:style w:type="paragraph" w:styleId="Odstavekseznama">
    <w:name w:val="List Paragraph"/>
    <w:basedOn w:val="Navaden"/>
    <w:uiPriority w:val="34"/>
    <w:qFormat/>
    <w:rsid w:val="00EB1BCF"/>
    <w:pPr>
      <w:ind w:left="720"/>
      <w:contextualSpacing/>
    </w:pPr>
  </w:style>
  <w:style w:type="table" w:styleId="Tabelamrea">
    <w:name w:val="Table Grid"/>
    <w:basedOn w:val="Navadnatabela"/>
    <w:uiPriority w:val="39"/>
    <w:rsid w:val="000F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E74C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E74CF"/>
    <w:rPr>
      <w:rFonts w:ascii="Segoe UI" w:hAnsi="Segoe UI" w:cs="Segoe UI"/>
      <w:sz w:val="18"/>
      <w:szCs w:val="18"/>
    </w:rPr>
  </w:style>
  <w:style w:type="character" w:customStyle="1" w:styleId="Naslov2Znak">
    <w:name w:val="Naslov 2 Znak"/>
    <w:basedOn w:val="Privzetapisavaodstavka"/>
    <w:link w:val="Naslov2"/>
    <w:uiPriority w:val="9"/>
    <w:rsid w:val="003D1EBE"/>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3D1EBE"/>
    <w:rPr>
      <w:rFonts w:asciiTheme="majorHAnsi" w:eastAsiaTheme="majorEastAsia" w:hAnsiTheme="majorHAnsi" w:cstheme="majorBidi"/>
      <w:color w:val="2E74B5" w:themeColor="accent1" w:themeShade="BF"/>
      <w:sz w:val="32"/>
      <w:szCs w:val="32"/>
    </w:rPr>
  </w:style>
  <w:style w:type="paragraph" w:styleId="Sprotnaopomba-besedilo">
    <w:name w:val="footnote text"/>
    <w:basedOn w:val="Navaden"/>
    <w:link w:val="Sprotnaopomba-besediloZnak"/>
    <w:uiPriority w:val="99"/>
    <w:semiHidden/>
    <w:unhideWhenUsed/>
    <w:rsid w:val="003D1EBE"/>
    <w:pPr>
      <w:spacing w:after="0" w:line="240" w:lineRule="auto"/>
    </w:pPr>
    <w:rPr>
      <w:rFonts w:ascii="Calibri" w:hAnsi="Calibri"/>
      <w:color w:val="231F20"/>
      <w:sz w:val="20"/>
      <w:szCs w:val="20"/>
    </w:rPr>
  </w:style>
  <w:style w:type="character" w:customStyle="1" w:styleId="Sprotnaopomba-besediloZnak">
    <w:name w:val="Sprotna opomba - besedilo Znak"/>
    <w:basedOn w:val="Privzetapisavaodstavka"/>
    <w:link w:val="Sprotnaopomba-besedilo"/>
    <w:uiPriority w:val="99"/>
    <w:semiHidden/>
    <w:rsid w:val="003D1EBE"/>
    <w:rPr>
      <w:rFonts w:ascii="Calibri" w:hAnsi="Calibri"/>
      <w:color w:val="231F20"/>
      <w:sz w:val="20"/>
      <w:szCs w:val="20"/>
    </w:rPr>
  </w:style>
  <w:style w:type="character" w:styleId="Sprotnaopomba-sklic">
    <w:name w:val="footnote reference"/>
    <w:basedOn w:val="Privzetapisavaodstavka"/>
    <w:uiPriority w:val="99"/>
    <w:semiHidden/>
    <w:unhideWhenUsed/>
    <w:rsid w:val="003D1EBE"/>
    <w:rPr>
      <w:vertAlign w:val="superscript"/>
    </w:rPr>
  </w:style>
  <w:style w:type="character" w:styleId="Hiperpovezava">
    <w:name w:val="Hyperlink"/>
    <w:basedOn w:val="Privzetapisavaodstavka"/>
    <w:uiPriority w:val="99"/>
    <w:unhideWhenUsed/>
    <w:rsid w:val="00925C79"/>
    <w:rPr>
      <w:color w:val="0563C1" w:themeColor="hyperlink"/>
      <w:u w:val="single"/>
    </w:rPr>
  </w:style>
  <w:style w:type="character" w:styleId="Pripombasklic">
    <w:name w:val="annotation reference"/>
    <w:basedOn w:val="Privzetapisavaodstavka"/>
    <w:uiPriority w:val="99"/>
    <w:semiHidden/>
    <w:unhideWhenUsed/>
    <w:rsid w:val="00422AE3"/>
    <w:rPr>
      <w:sz w:val="16"/>
      <w:szCs w:val="16"/>
    </w:rPr>
  </w:style>
  <w:style w:type="paragraph" w:styleId="Pripombabesedilo">
    <w:name w:val="annotation text"/>
    <w:basedOn w:val="Navaden"/>
    <w:link w:val="PripombabesediloZnak"/>
    <w:uiPriority w:val="99"/>
    <w:semiHidden/>
    <w:unhideWhenUsed/>
    <w:rsid w:val="00422A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22AE3"/>
    <w:rPr>
      <w:sz w:val="20"/>
      <w:szCs w:val="20"/>
    </w:rPr>
  </w:style>
  <w:style w:type="paragraph" w:styleId="Zadevapripombe">
    <w:name w:val="annotation subject"/>
    <w:basedOn w:val="Pripombabesedilo"/>
    <w:next w:val="Pripombabesedilo"/>
    <w:link w:val="ZadevapripombeZnak"/>
    <w:uiPriority w:val="99"/>
    <w:semiHidden/>
    <w:unhideWhenUsed/>
    <w:rsid w:val="00422AE3"/>
    <w:rPr>
      <w:b/>
      <w:bCs/>
    </w:rPr>
  </w:style>
  <w:style w:type="character" w:customStyle="1" w:styleId="ZadevapripombeZnak">
    <w:name w:val="Zadeva pripombe Znak"/>
    <w:basedOn w:val="PripombabesediloZnak"/>
    <w:link w:val="Zadevapripombe"/>
    <w:uiPriority w:val="99"/>
    <w:semiHidden/>
    <w:rsid w:val="00422AE3"/>
    <w:rPr>
      <w:b/>
      <w:bCs/>
      <w:sz w:val="20"/>
      <w:szCs w:val="20"/>
    </w:rPr>
  </w:style>
  <w:style w:type="character" w:styleId="Krepko">
    <w:name w:val="Strong"/>
    <w:basedOn w:val="Privzetapisavaodstavka"/>
    <w:uiPriority w:val="22"/>
    <w:qFormat/>
    <w:rsid w:val="00377D1C"/>
    <w:rPr>
      <w:b/>
      <w:bCs/>
    </w:rPr>
  </w:style>
  <w:style w:type="character" w:customStyle="1" w:styleId="Nerazreenaomemba1">
    <w:name w:val="Nerazrešena omemba1"/>
    <w:basedOn w:val="Privzetapisavaodstavka"/>
    <w:uiPriority w:val="99"/>
    <w:semiHidden/>
    <w:unhideWhenUsed/>
    <w:rsid w:val="00887762"/>
    <w:rPr>
      <w:color w:val="605E5C"/>
      <w:shd w:val="clear" w:color="auto" w:fill="E1DFDD"/>
    </w:rPr>
  </w:style>
  <w:style w:type="character" w:styleId="SledenaHiperpovezava">
    <w:name w:val="FollowedHyperlink"/>
    <w:basedOn w:val="Privzetapisavaodstavka"/>
    <w:uiPriority w:val="99"/>
    <w:semiHidden/>
    <w:unhideWhenUsed/>
    <w:rsid w:val="00A229DD"/>
    <w:rPr>
      <w:color w:val="954F72" w:themeColor="followedHyperlink"/>
      <w:u w:val="single"/>
    </w:rPr>
  </w:style>
  <w:style w:type="paragraph" w:styleId="NaslovTOC">
    <w:name w:val="TOC Heading"/>
    <w:basedOn w:val="Naslov1"/>
    <w:next w:val="Navaden"/>
    <w:uiPriority w:val="39"/>
    <w:unhideWhenUsed/>
    <w:qFormat/>
    <w:rsid w:val="00E56C7F"/>
    <w:pPr>
      <w:outlineLvl w:val="9"/>
    </w:pPr>
    <w:rPr>
      <w:lang w:eastAsia="sl-SI"/>
    </w:rPr>
  </w:style>
  <w:style w:type="paragraph" w:styleId="Kazalovsebine1">
    <w:name w:val="toc 1"/>
    <w:basedOn w:val="Navaden"/>
    <w:next w:val="Navaden"/>
    <w:autoRedefine/>
    <w:uiPriority w:val="39"/>
    <w:unhideWhenUsed/>
    <w:rsid w:val="00E56C7F"/>
    <w:pPr>
      <w:spacing w:after="100"/>
    </w:pPr>
  </w:style>
  <w:style w:type="paragraph" w:styleId="Kazalovsebine2">
    <w:name w:val="toc 2"/>
    <w:basedOn w:val="Navaden"/>
    <w:next w:val="Navaden"/>
    <w:autoRedefine/>
    <w:uiPriority w:val="39"/>
    <w:unhideWhenUsed/>
    <w:rsid w:val="00E56C7F"/>
    <w:pPr>
      <w:spacing w:after="100"/>
      <w:ind w:left="220"/>
    </w:pPr>
  </w:style>
  <w:style w:type="numbering" w:customStyle="1" w:styleId="Brezseznama1">
    <w:name w:val="Brez seznama1"/>
    <w:next w:val="Brezseznama"/>
    <w:uiPriority w:val="99"/>
    <w:semiHidden/>
    <w:unhideWhenUsed/>
    <w:rsid w:val="00B0074A"/>
  </w:style>
  <w:style w:type="paragraph" w:customStyle="1" w:styleId="Default">
    <w:name w:val="Default"/>
    <w:rsid w:val="00B0074A"/>
    <w:pPr>
      <w:autoSpaceDE w:val="0"/>
      <w:autoSpaceDN w:val="0"/>
      <w:adjustRightInd w:val="0"/>
      <w:spacing w:after="0" w:line="240" w:lineRule="auto"/>
    </w:pPr>
    <w:rPr>
      <w:rFonts w:ascii="Calibri" w:hAnsi="Calibri" w:cs="Calibri"/>
      <w:color w:val="000000"/>
      <w:sz w:val="24"/>
      <w:szCs w:val="24"/>
      <w:lang w:val="en-US"/>
    </w:rPr>
  </w:style>
  <w:style w:type="paragraph" w:styleId="Brezrazmikov">
    <w:name w:val="No Spacing"/>
    <w:uiPriority w:val="1"/>
    <w:qFormat/>
    <w:rsid w:val="00B0074A"/>
    <w:pPr>
      <w:spacing w:after="0" w:line="240" w:lineRule="auto"/>
    </w:pPr>
  </w:style>
  <w:style w:type="paragraph" w:styleId="Revizija">
    <w:name w:val="Revision"/>
    <w:hidden/>
    <w:uiPriority w:val="99"/>
    <w:semiHidden/>
    <w:rsid w:val="00B0074A"/>
    <w:pPr>
      <w:spacing w:after="0" w:line="240" w:lineRule="auto"/>
    </w:pPr>
  </w:style>
  <w:style w:type="paragraph" w:styleId="Kazalovsebine3">
    <w:name w:val="toc 3"/>
    <w:basedOn w:val="Navaden"/>
    <w:next w:val="Navaden"/>
    <w:autoRedefine/>
    <w:uiPriority w:val="39"/>
    <w:unhideWhenUsed/>
    <w:rsid w:val="00B0074A"/>
    <w:pPr>
      <w:spacing w:after="100"/>
      <w:ind w:left="440"/>
    </w:pPr>
  </w:style>
  <w:style w:type="character" w:customStyle="1" w:styleId="Naslov3Znak">
    <w:name w:val="Naslov 3 Znak"/>
    <w:basedOn w:val="Privzetapisavaodstavka"/>
    <w:link w:val="Naslov3"/>
    <w:uiPriority w:val="9"/>
    <w:rsid w:val="00E852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8139">
      <w:bodyDiv w:val="1"/>
      <w:marLeft w:val="0"/>
      <w:marRight w:val="0"/>
      <w:marTop w:val="0"/>
      <w:marBottom w:val="0"/>
      <w:divBdr>
        <w:top w:val="none" w:sz="0" w:space="0" w:color="auto"/>
        <w:left w:val="none" w:sz="0" w:space="0" w:color="auto"/>
        <w:bottom w:val="none" w:sz="0" w:space="0" w:color="auto"/>
        <w:right w:val="none" w:sz="0" w:space="0" w:color="auto"/>
      </w:divBdr>
      <w:divsChild>
        <w:div w:id="1787579159">
          <w:marLeft w:val="547"/>
          <w:marRight w:val="0"/>
          <w:marTop w:val="0"/>
          <w:marBottom w:val="0"/>
          <w:divBdr>
            <w:top w:val="none" w:sz="0" w:space="0" w:color="auto"/>
            <w:left w:val="none" w:sz="0" w:space="0" w:color="auto"/>
            <w:bottom w:val="none" w:sz="0" w:space="0" w:color="auto"/>
            <w:right w:val="none" w:sz="0" w:space="0" w:color="auto"/>
          </w:divBdr>
        </w:div>
        <w:div w:id="1376806763">
          <w:marLeft w:val="547"/>
          <w:marRight w:val="0"/>
          <w:marTop w:val="0"/>
          <w:marBottom w:val="0"/>
          <w:divBdr>
            <w:top w:val="none" w:sz="0" w:space="0" w:color="auto"/>
            <w:left w:val="none" w:sz="0" w:space="0" w:color="auto"/>
            <w:bottom w:val="none" w:sz="0" w:space="0" w:color="auto"/>
            <w:right w:val="none" w:sz="0" w:space="0" w:color="auto"/>
          </w:divBdr>
        </w:div>
        <w:div w:id="1860313184">
          <w:marLeft w:val="547"/>
          <w:marRight w:val="0"/>
          <w:marTop w:val="0"/>
          <w:marBottom w:val="0"/>
          <w:divBdr>
            <w:top w:val="none" w:sz="0" w:space="0" w:color="auto"/>
            <w:left w:val="none" w:sz="0" w:space="0" w:color="auto"/>
            <w:bottom w:val="none" w:sz="0" w:space="0" w:color="auto"/>
            <w:right w:val="none" w:sz="0" w:space="0" w:color="auto"/>
          </w:divBdr>
        </w:div>
      </w:divsChild>
    </w:div>
    <w:div w:id="894125376">
      <w:bodyDiv w:val="1"/>
      <w:marLeft w:val="0"/>
      <w:marRight w:val="0"/>
      <w:marTop w:val="0"/>
      <w:marBottom w:val="0"/>
      <w:divBdr>
        <w:top w:val="none" w:sz="0" w:space="0" w:color="auto"/>
        <w:left w:val="none" w:sz="0" w:space="0" w:color="auto"/>
        <w:bottom w:val="none" w:sz="0" w:space="0" w:color="auto"/>
        <w:right w:val="none" w:sz="0" w:space="0" w:color="auto"/>
      </w:divBdr>
    </w:div>
    <w:div w:id="1980190000">
      <w:bodyDiv w:val="1"/>
      <w:marLeft w:val="0"/>
      <w:marRight w:val="0"/>
      <w:marTop w:val="0"/>
      <w:marBottom w:val="0"/>
      <w:divBdr>
        <w:top w:val="none" w:sz="0" w:space="0" w:color="auto"/>
        <w:left w:val="none" w:sz="0" w:space="0" w:color="auto"/>
        <w:bottom w:val="none" w:sz="0" w:space="0" w:color="auto"/>
        <w:right w:val="none" w:sz="0" w:space="0" w:color="auto"/>
      </w:divBdr>
      <w:divsChild>
        <w:div w:id="1079667688">
          <w:marLeft w:val="547"/>
          <w:marRight w:val="0"/>
          <w:marTop w:val="0"/>
          <w:marBottom w:val="0"/>
          <w:divBdr>
            <w:top w:val="none" w:sz="0" w:space="0" w:color="auto"/>
            <w:left w:val="none" w:sz="0" w:space="0" w:color="auto"/>
            <w:bottom w:val="none" w:sz="0" w:space="0" w:color="auto"/>
            <w:right w:val="none" w:sz="0" w:space="0" w:color="auto"/>
          </w:divBdr>
        </w:div>
        <w:div w:id="1049064055">
          <w:marLeft w:val="547"/>
          <w:marRight w:val="0"/>
          <w:marTop w:val="0"/>
          <w:marBottom w:val="0"/>
          <w:divBdr>
            <w:top w:val="none" w:sz="0" w:space="0" w:color="auto"/>
            <w:left w:val="none" w:sz="0" w:space="0" w:color="auto"/>
            <w:bottom w:val="none" w:sz="0" w:space="0" w:color="auto"/>
            <w:right w:val="none" w:sz="0" w:space="0" w:color="auto"/>
          </w:divBdr>
        </w:div>
        <w:div w:id="16462059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751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wsroom/dae/document.cfm?doc_id=57894" TargetMode="External"/><Relationship Id="rId13" Type="http://schemas.openxmlformats.org/officeDocument/2006/relationships/hyperlink" Target="https://pedagogika-andragogika.ff.uni-lj.si/sites/www.ff.uni-lj.si/files/documents/ravnatelji-covid19.pdf" TargetMode="External"/><Relationship Id="rId18" Type="http://schemas.openxmlformats.org/officeDocument/2006/relationships/hyperlink" Target="https://www.umar.gov.si/fileadmin/user_upload/publikacije/kratke_analize/Strategija_dolgozive_druzbe/UMAR_SDD.pdf" TargetMode="External"/><Relationship Id="rId3" Type="http://schemas.openxmlformats.org/officeDocument/2006/relationships/hyperlink" Target="https://unesdoc.unesco.org/ark:/48223/pf0000366797.locale=en?fbclid=IwAR2azPWljsBHoJq1cmIA16_kbpM8fDkN-P1_4YvEHoZ_wdXs3wYw0vzWdk8" TargetMode="External"/><Relationship Id="rId7" Type="http://schemas.openxmlformats.org/officeDocument/2006/relationships/hyperlink" Target="http://timsspei.splet.arnes.si/?page_id=714" TargetMode="External"/><Relationship Id="rId12" Type="http://schemas.openxmlformats.org/officeDocument/2006/relationships/hyperlink" Target="https://www.zrss.si/digitalnaknjiznica/IzobrazevanjeNaDaljavo/56/" TargetMode="External"/><Relationship Id="rId17" Type="http://schemas.openxmlformats.org/officeDocument/2006/relationships/hyperlink" Target="https://eur-lex.europa.eu/legal-content/SL/TXT/?uri=uriserv:OJ.C_.2018.189.01.0001.01.SLV&amp;toc=OJ:C:2018:189:FULL" TargetMode="External"/><Relationship Id="rId2" Type="http://schemas.openxmlformats.org/officeDocument/2006/relationships/hyperlink" Target="https://sdgs.un.org/goals" TargetMode="External"/><Relationship Id="rId16" Type="http://schemas.openxmlformats.org/officeDocument/2006/relationships/hyperlink" Target="http://pefprints.pef.uni-lj.si/1195/1/bela_knjiga_2011.pdf" TargetMode="External"/><Relationship Id="rId1" Type="http://schemas.openxmlformats.org/officeDocument/2006/relationships/hyperlink" Target="https://www.rcms.si/upload/files/5_Strategija_razvoja_Slovenije_2030.pdf" TargetMode="External"/><Relationship Id="rId6" Type="http://schemas.openxmlformats.org/officeDocument/2006/relationships/hyperlink" Target="https://www.pei.si/raziskovalna-dejavnost/mednarodne-raziskave/talis/talis-2019/" TargetMode="External"/><Relationship Id="rId11" Type="http://schemas.openxmlformats.org/officeDocument/2006/relationships/hyperlink" Target="https://www.pei.si/raziskovalna-dejavnost/mednarodne-raziskave/talis/talis-2019/" TargetMode="External"/><Relationship Id="rId5" Type="http://schemas.openxmlformats.org/officeDocument/2006/relationships/hyperlink" Target="https://www.oecd.org/education/the-impact-of-covid-19-on-education-insights-education-at-a-glance-2020.pdf" TargetMode="External"/><Relationship Id="rId15" Type="http://schemas.openxmlformats.org/officeDocument/2006/relationships/hyperlink" Target="https://eur-lex.europa.eu/legal-content/SL/TXT/?uri=uriserv:OJ.C_.2018.189.01.0001.01.SLV&amp;toc=OJ:C:2018:189:FULL" TargetMode="External"/><Relationship Id="rId10" Type="http://schemas.openxmlformats.org/officeDocument/2006/relationships/hyperlink" Target="https://www.zrss.si/digitalnaknjiznica/RazredniPouk/" TargetMode="External"/><Relationship Id="rId19" Type="http://schemas.openxmlformats.org/officeDocument/2006/relationships/hyperlink" Target="http://pefprints.pef.uni-lj.si/1195/1/bela_knjiga_2011.pdf" TargetMode="External"/><Relationship Id="rId4" Type="http://schemas.openxmlformats.org/officeDocument/2006/relationships/hyperlink" Target="https://ec.europa.eu/education/resources-and-tools/document-library/eea-communication-sept2020_en" TargetMode="External"/><Relationship Id="rId9" Type="http://schemas.openxmlformats.org/officeDocument/2006/relationships/hyperlink" Target="https://www.oecd.org/education/the-impact-of-covid-19-on-education-insights-education-at-a-glance-2020.pdf" TargetMode="External"/><Relationship Id="rId14" Type="http://schemas.openxmlformats.org/officeDocument/2006/relationships/hyperlink" Target="https://www.gov.si/assets/vlada/Seja-vlade-SZJ/2020/10-2020/SPsevl35.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F86D25-6F8C-4B7D-836A-576637EE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80</Pages>
  <Words>36985</Words>
  <Characters>210815</Characters>
  <Application>Microsoft Office Word</Application>
  <DocSecurity>0</DocSecurity>
  <Lines>1756</Lines>
  <Paragraphs>494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Taštanoska</dc:creator>
  <cp:keywords/>
  <dc:description/>
  <cp:lastModifiedBy>Sebastijan Magdič</cp:lastModifiedBy>
  <cp:revision>5</cp:revision>
  <cp:lastPrinted>2020-10-15T13:28:00Z</cp:lastPrinted>
  <dcterms:created xsi:type="dcterms:W3CDTF">2021-04-02T06:53:00Z</dcterms:created>
  <dcterms:modified xsi:type="dcterms:W3CDTF">2021-06-29T10:26:00Z</dcterms:modified>
</cp:coreProperties>
</file>