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3B46" w14:textId="77777777" w:rsidR="0043107F" w:rsidRPr="005A4022" w:rsidRDefault="0043107F" w:rsidP="0070675A">
      <w:pPr>
        <w:rPr>
          <w:lang w:val="sl-SI"/>
        </w:rPr>
      </w:pPr>
      <w:bookmarkStart w:id="0" w:name="_Hlk180689146"/>
      <w:bookmarkStart w:id="1" w:name="_Hlk180689188"/>
      <w:r w:rsidRPr="005A4022">
        <w:rPr>
          <w:lang w:val="sl-SI"/>
        </w:rPr>
        <w:t>Na podlagi določb:</w:t>
      </w:r>
    </w:p>
    <w:p w14:paraId="2FBC9159" w14:textId="04BBE110" w:rsidR="00E93AB3" w:rsidRPr="00E93AB3" w:rsidRDefault="003E66B1" w:rsidP="00721A05">
      <w:pPr>
        <w:numPr>
          <w:ilvl w:val="0"/>
          <w:numId w:val="17"/>
        </w:numPr>
        <w:ind w:left="284"/>
        <w:contextualSpacing/>
        <w:jc w:val="both"/>
        <w:rPr>
          <w:rFonts w:eastAsia="MS Mincho"/>
          <w:lang w:val="sl-SI" w:eastAsia="ar-SA"/>
        </w:rPr>
      </w:pPr>
      <w:r w:rsidRPr="003E66B1">
        <w:rPr>
          <w:rFonts w:eastAsia="MS Mincho"/>
          <w:lang w:val="sl-SI" w:eastAsia="ar-SA"/>
        </w:rPr>
        <w:t>Uredbe Sveta (EU, Euratom) 2020/2093 z dne 17. decembra 2020 o določitvi večletnega finančnega okvira za obdobje 2021–2027 (UL L št. 433</w:t>
      </w:r>
      <w:r w:rsidR="00B94039" w:rsidRPr="00FD1F07">
        <w:rPr>
          <w:rFonts w:eastAsia="MS Mincho"/>
          <w:lang w:val="sl-SI" w:eastAsia="ar-SA"/>
        </w:rPr>
        <w:t xml:space="preserve"> </w:t>
      </w:r>
      <w:r w:rsidRPr="003E66B1">
        <w:rPr>
          <w:rFonts w:eastAsia="MS Mincho"/>
          <w:lang w:val="sl-SI" w:eastAsia="ar-SA"/>
        </w:rPr>
        <w:t>I z dne 22. 12. 2020</w:t>
      </w:r>
      <w:r w:rsidR="009D20E4">
        <w:rPr>
          <w:rFonts w:eastAsia="MS Mincho"/>
          <w:lang w:val="sl-SI" w:eastAsia="ar-SA"/>
        </w:rPr>
        <w:t>, str. 11</w:t>
      </w:r>
      <w:r w:rsidRPr="003E66B1">
        <w:rPr>
          <w:rFonts w:eastAsia="MS Mincho"/>
          <w:lang w:val="sl-SI" w:eastAsia="ar-SA"/>
        </w:rPr>
        <w:t>)</w:t>
      </w:r>
      <w:r w:rsidR="00E93AB3">
        <w:rPr>
          <w:rFonts w:eastAsia="MS Mincho"/>
          <w:lang w:val="sl-SI" w:eastAsia="ar-SA"/>
        </w:rPr>
        <w:t>,</w:t>
      </w:r>
      <w:r w:rsidR="00E93AB3" w:rsidRPr="00E93AB3">
        <w:rPr>
          <w:rFonts w:eastAsia="MS Mincho"/>
          <w:lang w:val="sl-SI" w:eastAsia="ar-SA"/>
        </w:rPr>
        <w:t xml:space="preserve"> zadnjič spremenjene z Uredbo Sveta (EU, Euratom) 202</w:t>
      </w:r>
      <w:r w:rsidR="00610224">
        <w:rPr>
          <w:rFonts w:eastAsia="MS Mincho"/>
          <w:lang w:val="sl-SI" w:eastAsia="ar-SA"/>
        </w:rPr>
        <w:t>4</w:t>
      </w:r>
      <w:r w:rsidR="00E93AB3" w:rsidRPr="00E93AB3">
        <w:rPr>
          <w:rFonts w:eastAsia="MS Mincho"/>
          <w:lang w:val="sl-SI" w:eastAsia="ar-SA"/>
        </w:rPr>
        <w:t>/</w:t>
      </w:r>
      <w:r w:rsidR="00610224">
        <w:rPr>
          <w:rFonts w:eastAsia="MS Mincho"/>
          <w:lang w:val="sl-SI" w:eastAsia="ar-SA"/>
        </w:rPr>
        <w:t>765</w:t>
      </w:r>
      <w:r w:rsidR="00610224" w:rsidRPr="00E93AB3">
        <w:rPr>
          <w:rFonts w:eastAsia="MS Mincho"/>
          <w:lang w:val="sl-SI" w:eastAsia="ar-SA"/>
        </w:rPr>
        <w:t xml:space="preserve"> </w:t>
      </w:r>
      <w:r w:rsidR="00E93AB3" w:rsidRPr="00E93AB3">
        <w:rPr>
          <w:rFonts w:eastAsia="MS Mincho"/>
          <w:lang w:val="sl-SI" w:eastAsia="ar-SA"/>
        </w:rPr>
        <w:t xml:space="preserve">z dne </w:t>
      </w:r>
      <w:r w:rsidR="00610224">
        <w:rPr>
          <w:rFonts w:eastAsia="MS Mincho"/>
          <w:lang w:val="sl-SI" w:eastAsia="ar-SA"/>
        </w:rPr>
        <w:t>29</w:t>
      </w:r>
      <w:r w:rsidR="00E93AB3" w:rsidRPr="00E93AB3">
        <w:rPr>
          <w:rFonts w:eastAsia="MS Mincho"/>
          <w:lang w:val="sl-SI" w:eastAsia="ar-SA"/>
        </w:rPr>
        <w:t xml:space="preserve">. </w:t>
      </w:r>
      <w:r w:rsidR="00610224">
        <w:rPr>
          <w:rFonts w:eastAsia="MS Mincho"/>
          <w:lang w:val="sl-SI" w:eastAsia="ar-SA"/>
        </w:rPr>
        <w:t>februarja</w:t>
      </w:r>
      <w:r w:rsidR="00610224" w:rsidRPr="00E93AB3">
        <w:rPr>
          <w:rFonts w:eastAsia="MS Mincho"/>
          <w:lang w:val="sl-SI" w:eastAsia="ar-SA"/>
        </w:rPr>
        <w:t xml:space="preserve"> </w:t>
      </w:r>
      <w:r w:rsidR="00E93AB3" w:rsidRPr="00E93AB3">
        <w:rPr>
          <w:rFonts w:eastAsia="MS Mincho"/>
          <w:lang w:val="sl-SI" w:eastAsia="ar-SA"/>
        </w:rPr>
        <w:t>202</w:t>
      </w:r>
      <w:r w:rsidR="00610224">
        <w:rPr>
          <w:rFonts w:eastAsia="MS Mincho"/>
          <w:lang w:val="sl-SI" w:eastAsia="ar-SA"/>
        </w:rPr>
        <w:t>4</w:t>
      </w:r>
      <w:r w:rsidR="00E93AB3" w:rsidRPr="00E93AB3">
        <w:rPr>
          <w:rFonts w:eastAsia="MS Mincho"/>
          <w:lang w:val="sl-SI" w:eastAsia="ar-SA"/>
        </w:rPr>
        <w:t xml:space="preserve"> o spremembi Uredbe (EU, Euratom) 2020/2093 o določitvi večletnega finančnega okvira za obdobje 2021–2027 (UL L št. </w:t>
      </w:r>
      <w:r w:rsidR="00610224">
        <w:rPr>
          <w:rFonts w:eastAsia="MS Mincho"/>
          <w:lang w:val="sl-SI" w:eastAsia="ar-SA"/>
        </w:rPr>
        <w:t>2024/765</w:t>
      </w:r>
      <w:r w:rsidR="00610224" w:rsidRPr="00E93AB3">
        <w:rPr>
          <w:rFonts w:eastAsia="MS Mincho"/>
          <w:lang w:val="sl-SI" w:eastAsia="ar-SA"/>
        </w:rPr>
        <w:t xml:space="preserve"> </w:t>
      </w:r>
      <w:r w:rsidR="00E93AB3" w:rsidRPr="00E93AB3">
        <w:rPr>
          <w:rFonts w:eastAsia="MS Mincho"/>
          <w:lang w:val="sl-SI" w:eastAsia="ar-SA"/>
        </w:rPr>
        <w:t>z dne 2</w:t>
      </w:r>
      <w:r w:rsidR="00610224">
        <w:rPr>
          <w:rFonts w:eastAsia="MS Mincho"/>
          <w:lang w:val="sl-SI" w:eastAsia="ar-SA"/>
        </w:rPr>
        <w:t>9</w:t>
      </w:r>
      <w:r w:rsidR="00E93AB3" w:rsidRPr="00E93AB3">
        <w:rPr>
          <w:rFonts w:eastAsia="MS Mincho"/>
          <w:lang w:val="sl-SI" w:eastAsia="ar-SA"/>
        </w:rPr>
        <w:t>. 2. 202</w:t>
      </w:r>
      <w:r w:rsidR="00610224">
        <w:rPr>
          <w:rFonts w:eastAsia="MS Mincho"/>
          <w:lang w:val="sl-SI" w:eastAsia="ar-SA"/>
        </w:rPr>
        <w:t>4</w:t>
      </w:r>
      <w:r w:rsidR="00E93AB3" w:rsidRPr="00E93AB3">
        <w:rPr>
          <w:rFonts w:eastAsia="MS Mincho"/>
          <w:lang w:val="sl-SI" w:eastAsia="ar-SA"/>
        </w:rPr>
        <w:t>);</w:t>
      </w:r>
    </w:p>
    <w:p w14:paraId="25B377C6" w14:textId="1FA98845" w:rsidR="003E66B1" w:rsidRPr="00E93AB3" w:rsidRDefault="003E66B1" w:rsidP="00721A05">
      <w:pPr>
        <w:numPr>
          <w:ilvl w:val="0"/>
          <w:numId w:val="17"/>
        </w:numPr>
        <w:ind w:left="284"/>
        <w:contextualSpacing/>
        <w:jc w:val="both"/>
        <w:rPr>
          <w:szCs w:val="20"/>
          <w:lang w:val="sl-SI"/>
        </w:rPr>
      </w:pPr>
      <w:r w:rsidRPr="00E93AB3">
        <w:rPr>
          <w:rFonts w:eastAsia="MS Mincho"/>
          <w:lang w:val="sl-SI" w:eastAsia="ar-SA"/>
        </w:rPr>
        <w:t>Uredbe (EU, Euratom) 2020/2092 Evropskega parlamenta in Sveta z dne 16. decembra 2020 o splošnem režimu pogojenosti za zaščito proračuna Unije (UL L št. 433</w:t>
      </w:r>
      <w:r w:rsidR="00B94039" w:rsidRPr="00E93AB3">
        <w:rPr>
          <w:rFonts w:eastAsia="MS Mincho"/>
          <w:lang w:val="sl-SI" w:eastAsia="ar-SA"/>
        </w:rPr>
        <w:t xml:space="preserve"> </w:t>
      </w:r>
      <w:r w:rsidRPr="00E93AB3">
        <w:rPr>
          <w:rFonts w:eastAsia="MS Mincho"/>
          <w:lang w:val="sl-SI" w:eastAsia="ar-SA"/>
        </w:rPr>
        <w:t>I z dne 22. 12. 2020</w:t>
      </w:r>
      <w:r w:rsidR="00B83CAC" w:rsidRPr="00E93AB3">
        <w:rPr>
          <w:rFonts w:eastAsia="MS Mincho"/>
          <w:lang w:val="sl-SI" w:eastAsia="ar-SA"/>
        </w:rPr>
        <w:t>, str. 1</w:t>
      </w:r>
      <w:r w:rsidRPr="00E93AB3">
        <w:rPr>
          <w:rFonts w:eastAsia="MS Mincho"/>
          <w:lang w:val="sl-SI" w:eastAsia="ar-SA"/>
        </w:rPr>
        <w:t xml:space="preserve">), </w:t>
      </w:r>
      <w:r w:rsidR="00F20592">
        <w:rPr>
          <w:rFonts w:eastAsia="MS Mincho"/>
          <w:lang w:val="sl-SI" w:eastAsia="ar-SA"/>
        </w:rPr>
        <w:t>vključno</w:t>
      </w:r>
      <w:r w:rsidRPr="00E93AB3">
        <w:rPr>
          <w:rFonts w:eastAsia="MS Mincho"/>
          <w:lang w:val="sl-SI" w:eastAsia="ar-SA"/>
        </w:rPr>
        <w:t xml:space="preserve"> s </w:t>
      </w:r>
      <w:r w:rsidR="00B66080">
        <w:rPr>
          <w:rFonts w:eastAsia="MS Mincho"/>
          <w:lang w:val="sl-SI" w:eastAsia="ar-SA"/>
        </w:rPr>
        <w:t>P</w:t>
      </w:r>
      <w:r w:rsidRPr="00E93AB3">
        <w:rPr>
          <w:rFonts w:eastAsia="MS Mincho"/>
          <w:lang w:val="sl-SI" w:eastAsia="ar-SA"/>
        </w:rPr>
        <w:t xml:space="preserve">opravkom (UL L št. </w:t>
      </w:r>
      <w:r w:rsidR="00E879FA">
        <w:rPr>
          <w:rFonts w:eastAsia="MS Mincho"/>
          <w:lang w:val="sl-SI" w:eastAsia="ar-SA"/>
        </w:rPr>
        <w:t>2023/90149</w:t>
      </w:r>
      <w:r w:rsidR="00E879FA" w:rsidRPr="00E93AB3">
        <w:rPr>
          <w:rFonts w:eastAsia="MS Mincho"/>
          <w:lang w:val="sl-SI" w:eastAsia="ar-SA"/>
        </w:rPr>
        <w:t xml:space="preserve"> </w:t>
      </w:r>
      <w:r w:rsidRPr="00E93AB3">
        <w:rPr>
          <w:rFonts w:eastAsia="MS Mincho"/>
          <w:lang w:val="sl-SI" w:eastAsia="ar-SA"/>
        </w:rPr>
        <w:t xml:space="preserve">z dne </w:t>
      </w:r>
      <w:r w:rsidR="00E879FA">
        <w:rPr>
          <w:rFonts w:eastAsia="MS Mincho"/>
          <w:lang w:val="sl-SI" w:eastAsia="ar-SA"/>
        </w:rPr>
        <w:t>5</w:t>
      </w:r>
      <w:r w:rsidRPr="00E93AB3">
        <w:rPr>
          <w:rFonts w:eastAsia="MS Mincho"/>
          <w:lang w:val="sl-SI" w:eastAsia="ar-SA"/>
        </w:rPr>
        <w:t>. 1</w:t>
      </w:r>
      <w:r w:rsidR="00E879FA">
        <w:rPr>
          <w:rFonts w:eastAsia="MS Mincho"/>
          <w:lang w:val="sl-SI" w:eastAsia="ar-SA"/>
        </w:rPr>
        <w:t>2</w:t>
      </w:r>
      <w:r w:rsidRPr="00E93AB3">
        <w:rPr>
          <w:rFonts w:eastAsia="MS Mincho"/>
          <w:lang w:val="sl-SI" w:eastAsia="ar-SA"/>
        </w:rPr>
        <w:t>. 202</w:t>
      </w:r>
      <w:r w:rsidR="00E879FA">
        <w:rPr>
          <w:rFonts w:eastAsia="MS Mincho"/>
          <w:lang w:val="sl-SI" w:eastAsia="ar-SA"/>
        </w:rPr>
        <w:t>3</w:t>
      </w:r>
      <w:r w:rsidRPr="00E93AB3">
        <w:rPr>
          <w:rFonts w:eastAsia="MS Mincho"/>
          <w:lang w:val="sl-SI" w:eastAsia="ar-SA"/>
        </w:rPr>
        <w:t>);</w:t>
      </w:r>
    </w:p>
    <w:p w14:paraId="7ACAB58C" w14:textId="56FDF36A" w:rsidR="00160422" w:rsidRPr="00160422" w:rsidRDefault="00181777" w:rsidP="00721A05">
      <w:pPr>
        <w:numPr>
          <w:ilvl w:val="0"/>
          <w:numId w:val="17"/>
        </w:numPr>
        <w:ind w:left="283" w:hanging="357"/>
        <w:jc w:val="both"/>
        <w:rPr>
          <w:rFonts w:eastAsia="MS Mincho"/>
          <w:lang w:val="sl-SI" w:eastAsia="ar-SA"/>
        </w:rPr>
      </w:pPr>
      <w:r w:rsidRPr="00181777">
        <w:rPr>
          <w:rFonts w:eastAsia="MS Mincho"/>
          <w:lang w:val="sl-SI" w:eastAsia="ar-SA"/>
        </w:rPr>
        <w:t>Uredb</w:t>
      </w:r>
      <w:r w:rsidR="00693F1E">
        <w:rPr>
          <w:rFonts w:eastAsia="MS Mincho"/>
          <w:lang w:val="sl-SI" w:eastAsia="ar-SA"/>
        </w:rPr>
        <w:t>e</w:t>
      </w:r>
      <w:r w:rsidRPr="00181777">
        <w:rPr>
          <w:rFonts w:eastAsia="MS Mincho"/>
          <w:lang w:val="sl-SI" w:eastAsia="ar-SA"/>
        </w:rPr>
        <w:t xml:space="preserve"> (EU, Euratom) </w:t>
      </w:r>
      <w:r w:rsidR="00F20592">
        <w:rPr>
          <w:rFonts w:eastAsia="MS Mincho"/>
          <w:lang w:val="sl-SI" w:eastAsia="ar-SA"/>
        </w:rPr>
        <w:t>2024</w:t>
      </w:r>
      <w:r w:rsidRPr="00181777">
        <w:rPr>
          <w:rFonts w:eastAsia="MS Mincho"/>
          <w:lang w:val="sl-SI" w:eastAsia="ar-SA"/>
        </w:rPr>
        <w:t>/</w:t>
      </w:r>
      <w:r w:rsidR="00F20592">
        <w:rPr>
          <w:rFonts w:eastAsia="MS Mincho"/>
          <w:lang w:val="sl-SI" w:eastAsia="ar-SA"/>
        </w:rPr>
        <w:t>2509</w:t>
      </w:r>
      <w:r w:rsidR="00F20592" w:rsidRPr="00181777">
        <w:rPr>
          <w:rFonts w:eastAsia="MS Mincho"/>
          <w:lang w:val="sl-SI" w:eastAsia="ar-SA"/>
        </w:rPr>
        <w:t xml:space="preserve"> </w:t>
      </w:r>
      <w:r w:rsidRPr="00181777">
        <w:rPr>
          <w:rFonts w:eastAsia="MS Mincho"/>
          <w:lang w:val="sl-SI" w:eastAsia="ar-SA"/>
        </w:rPr>
        <w:t xml:space="preserve">Evropskega parlamenta in Sveta z dne </w:t>
      </w:r>
      <w:r w:rsidR="00F20592">
        <w:rPr>
          <w:rFonts w:eastAsia="MS Mincho"/>
          <w:lang w:val="sl-SI" w:eastAsia="ar-SA"/>
        </w:rPr>
        <w:t>23</w:t>
      </w:r>
      <w:r w:rsidRPr="00181777">
        <w:rPr>
          <w:rFonts w:eastAsia="MS Mincho"/>
          <w:lang w:val="sl-SI" w:eastAsia="ar-SA"/>
        </w:rPr>
        <w:t xml:space="preserve">. </w:t>
      </w:r>
      <w:r w:rsidR="00F20592">
        <w:rPr>
          <w:rFonts w:eastAsia="MS Mincho"/>
          <w:lang w:val="sl-SI" w:eastAsia="ar-SA"/>
        </w:rPr>
        <w:t>septembra</w:t>
      </w:r>
      <w:r w:rsidR="00F20592" w:rsidRPr="00181777">
        <w:rPr>
          <w:rFonts w:eastAsia="MS Mincho"/>
          <w:lang w:val="sl-SI" w:eastAsia="ar-SA"/>
        </w:rPr>
        <w:t xml:space="preserve"> </w:t>
      </w:r>
      <w:r w:rsidRPr="00181777">
        <w:rPr>
          <w:rFonts w:eastAsia="MS Mincho"/>
          <w:lang w:val="sl-SI" w:eastAsia="ar-SA"/>
        </w:rPr>
        <w:t>20</w:t>
      </w:r>
      <w:r w:rsidR="00F20592">
        <w:rPr>
          <w:rFonts w:eastAsia="MS Mincho"/>
          <w:lang w:val="sl-SI" w:eastAsia="ar-SA"/>
        </w:rPr>
        <w:t>24</w:t>
      </w:r>
      <w:r w:rsidRPr="00181777">
        <w:rPr>
          <w:rFonts w:eastAsia="MS Mincho"/>
          <w:lang w:val="sl-SI" w:eastAsia="ar-SA"/>
        </w:rPr>
        <w:t xml:space="preserve"> o finančnih pravilih, ki se uporabljajo za splošni proračun Unije</w:t>
      </w:r>
      <w:r w:rsidR="00B83CAC">
        <w:rPr>
          <w:rFonts w:eastAsia="MS Mincho"/>
          <w:lang w:val="sl-SI" w:eastAsia="ar-SA"/>
        </w:rPr>
        <w:t xml:space="preserve"> </w:t>
      </w:r>
      <w:r w:rsidR="00B83CAC" w:rsidRPr="00B83CAC">
        <w:rPr>
          <w:rFonts w:eastAsia="MS Mincho"/>
          <w:lang w:val="sl-SI" w:eastAsia="ar-SA"/>
        </w:rPr>
        <w:t xml:space="preserve">(UL L št. </w:t>
      </w:r>
      <w:r w:rsidR="00F20592">
        <w:rPr>
          <w:rFonts w:eastAsia="MS Mincho"/>
          <w:lang w:val="sl-SI" w:eastAsia="ar-SA"/>
        </w:rPr>
        <w:t>2024/2509</w:t>
      </w:r>
      <w:r w:rsidR="00F20592" w:rsidRPr="00B83CAC">
        <w:rPr>
          <w:rFonts w:eastAsia="MS Mincho"/>
          <w:lang w:val="sl-SI" w:eastAsia="ar-SA"/>
        </w:rPr>
        <w:t xml:space="preserve"> </w:t>
      </w:r>
      <w:r w:rsidR="00B83CAC" w:rsidRPr="00B83CAC">
        <w:rPr>
          <w:rFonts w:eastAsia="MS Mincho"/>
          <w:lang w:val="sl-SI" w:eastAsia="ar-SA"/>
        </w:rPr>
        <w:t xml:space="preserve">z dne </w:t>
      </w:r>
      <w:r w:rsidR="00F20592">
        <w:rPr>
          <w:rFonts w:eastAsia="MS Mincho"/>
          <w:lang w:val="sl-SI" w:eastAsia="ar-SA"/>
        </w:rPr>
        <w:t>26</w:t>
      </w:r>
      <w:r w:rsidR="00B83CAC" w:rsidRPr="00B83CAC">
        <w:rPr>
          <w:rFonts w:eastAsia="MS Mincho"/>
          <w:lang w:val="sl-SI" w:eastAsia="ar-SA"/>
        </w:rPr>
        <w:t xml:space="preserve">. </w:t>
      </w:r>
      <w:r w:rsidR="00F20592">
        <w:rPr>
          <w:rFonts w:eastAsia="MS Mincho"/>
          <w:lang w:val="sl-SI" w:eastAsia="ar-SA"/>
        </w:rPr>
        <w:t>9</w:t>
      </w:r>
      <w:r w:rsidR="00B83CAC" w:rsidRPr="00B83CAC">
        <w:rPr>
          <w:rFonts w:eastAsia="MS Mincho"/>
          <w:lang w:val="sl-SI" w:eastAsia="ar-SA"/>
        </w:rPr>
        <w:t>. 20</w:t>
      </w:r>
      <w:r w:rsidR="00F20592">
        <w:rPr>
          <w:rFonts w:eastAsia="MS Mincho"/>
          <w:lang w:val="sl-SI" w:eastAsia="ar-SA"/>
        </w:rPr>
        <w:t>24</w:t>
      </w:r>
      <w:r w:rsidR="00B83CAC" w:rsidRPr="00B83CAC">
        <w:rPr>
          <w:rFonts w:eastAsia="MS Mincho"/>
          <w:lang w:val="sl-SI" w:eastAsia="ar-SA"/>
        </w:rPr>
        <w:t>)</w:t>
      </w:r>
      <w:r w:rsidR="00160422" w:rsidRPr="00160422">
        <w:rPr>
          <w:rFonts w:eastAsia="MS Mincho"/>
          <w:lang w:val="sl-SI" w:eastAsia="ar-SA"/>
        </w:rPr>
        <w:t>;</w:t>
      </w:r>
    </w:p>
    <w:p w14:paraId="2A15A323" w14:textId="73E2A341" w:rsidR="003E66B1" w:rsidRPr="002738BD" w:rsidRDefault="003E66B1" w:rsidP="00721A05">
      <w:pPr>
        <w:numPr>
          <w:ilvl w:val="0"/>
          <w:numId w:val="17"/>
        </w:numPr>
        <w:ind w:left="284"/>
        <w:contextualSpacing/>
        <w:jc w:val="both"/>
        <w:rPr>
          <w:rFonts w:eastAsia="MS Mincho"/>
          <w:lang w:val="sl-SI"/>
        </w:rPr>
      </w:pPr>
      <w:r w:rsidRPr="00181777">
        <w:rPr>
          <w:rFonts w:eastAsia="MS Mincho"/>
          <w:lang w:val="sl-SI" w:eastAsia="ar-SA"/>
        </w:rPr>
        <w:t xml:space="preserve">Sklepa Sveta (EU, Euratom) 2020/2053 </w:t>
      </w:r>
      <w:r w:rsidR="009D20E4" w:rsidRPr="009D20E4">
        <w:rPr>
          <w:rFonts w:eastAsia="MS Mincho"/>
          <w:lang w:val="sl-SI" w:eastAsia="ar-SA"/>
        </w:rPr>
        <w:t>z dne 14. decembr</w:t>
      </w:r>
      <w:r w:rsidR="00AB049C">
        <w:rPr>
          <w:rFonts w:eastAsia="MS Mincho"/>
          <w:lang w:val="sl-SI" w:eastAsia="ar-SA"/>
        </w:rPr>
        <w:t>a</w:t>
      </w:r>
      <w:r w:rsidR="009D20E4" w:rsidRPr="009D20E4">
        <w:rPr>
          <w:rFonts w:eastAsia="MS Mincho"/>
          <w:lang w:val="sl-SI" w:eastAsia="ar-SA"/>
        </w:rPr>
        <w:t xml:space="preserve"> 2020</w:t>
      </w:r>
      <w:r w:rsidR="009D20E4">
        <w:rPr>
          <w:rFonts w:eastAsia="MS Mincho"/>
          <w:lang w:val="sl-SI" w:eastAsia="ar-SA"/>
        </w:rPr>
        <w:t xml:space="preserve"> </w:t>
      </w:r>
      <w:r w:rsidRPr="00181777">
        <w:rPr>
          <w:rFonts w:eastAsia="MS Mincho"/>
          <w:lang w:val="sl-SI" w:eastAsia="ar-SA"/>
        </w:rPr>
        <w:t>o sistemu virov lastnih sredstev Evropske unije in razveljavitvi Sklepa 2014/335/EU, Euratom</w:t>
      </w:r>
      <w:r w:rsidR="00940947">
        <w:rPr>
          <w:rFonts w:eastAsia="MS Mincho"/>
          <w:lang w:val="sl-SI" w:eastAsia="ar-SA"/>
        </w:rPr>
        <w:t xml:space="preserve"> </w:t>
      </w:r>
      <w:r w:rsidR="00940947" w:rsidRPr="00940947">
        <w:rPr>
          <w:rFonts w:eastAsia="MS Mincho"/>
          <w:lang w:val="sl-SI" w:eastAsia="ar-SA"/>
        </w:rPr>
        <w:t>(UL L št. 424 z dne 15. 12. 2020, str. 1)</w:t>
      </w:r>
      <w:r w:rsidRPr="00181777">
        <w:rPr>
          <w:rFonts w:eastAsia="MS Mincho"/>
          <w:lang w:val="sl-SI" w:eastAsia="ar-SA"/>
        </w:rPr>
        <w:t>;</w:t>
      </w:r>
    </w:p>
    <w:p w14:paraId="10C694B3" w14:textId="1FEAE051" w:rsidR="00B83CAC" w:rsidRPr="00BC4FAA" w:rsidRDefault="00B83CAC" w:rsidP="00721A05">
      <w:pPr>
        <w:numPr>
          <w:ilvl w:val="0"/>
          <w:numId w:val="17"/>
        </w:numPr>
        <w:ind w:left="284"/>
        <w:contextualSpacing/>
        <w:jc w:val="both"/>
        <w:rPr>
          <w:rFonts w:eastAsia="MS Mincho"/>
          <w:lang w:val="sl-SI" w:eastAsia="ar-SA"/>
        </w:rPr>
      </w:pPr>
      <w:r w:rsidRPr="00BC4FAA">
        <w:rPr>
          <w:rFonts w:eastAsia="MS Mincho"/>
          <w:lang w:val="sl-SI" w:eastAsia="ar-SA"/>
        </w:rPr>
        <w:t>Uredbe o ratifikaciji Sklepa Sveta (EU, Euratom) 2020/2053 z dne 14. decembra 2020 o sistemu virov lastnih sredstev Evropske unije in razveljavitvi Sklepa 2014/335/EU, Euratom (Uradni list RS</w:t>
      </w:r>
      <w:r w:rsidR="00503EFB">
        <w:rPr>
          <w:rFonts w:eastAsia="MS Mincho"/>
          <w:lang w:val="sl-SI" w:eastAsia="ar-SA"/>
        </w:rPr>
        <w:t>, št. 15/21</w:t>
      </w:r>
      <w:r w:rsidRPr="00BC4FAA">
        <w:rPr>
          <w:rFonts w:eastAsia="MS Mincho"/>
          <w:lang w:val="sl-SI" w:eastAsia="ar-SA"/>
        </w:rPr>
        <w:t xml:space="preserve"> – Mednarodne pogodbe, št. 2/21);</w:t>
      </w:r>
    </w:p>
    <w:p w14:paraId="01F0980E" w14:textId="38299298" w:rsidR="00940947" w:rsidRPr="00940947" w:rsidRDefault="00940947" w:rsidP="00721A05">
      <w:pPr>
        <w:pStyle w:val="Odstavekseznama"/>
        <w:numPr>
          <w:ilvl w:val="0"/>
          <w:numId w:val="17"/>
        </w:numPr>
        <w:ind w:left="283" w:hanging="357"/>
        <w:jc w:val="both"/>
        <w:rPr>
          <w:noProof/>
          <w:lang w:val="sl-SI"/>
        </w:rPr>
      </w:pPr>
      <w:r w:rsidRPr="00940947">
        <w:rPr>
          <w:noProof/>
          <w:lang w:val="sl-SI"/>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503EFB">
        <w:rPr>
          <w:noProof/>
          <w:lang w:val="sl-SI"/>
        </w:rPr>
        <w:t xml:space="preserve">vključno s Popravkom (UL L št. </w:t>
      </w:r>
      <w:r w:rsidR="00693F1E">
        <w:rPr>
          <w:noProof/>
          <w:lang w:val="sl-SI"/>
        </w:rPr>
        <w:t xml:space="preserve">241 </w:t>
      </w:r>
      <w:r w:rsidR="00503EFB">
        <w:rPr>
          <w:noProof/>
          <w:lang w:val="sl-SI"/>
        </w:rPr>
        <w:t xml:space="preserve">z dne </w:t>
      </w:r>
      <w:r w:rsidR="00693F1E">
        <w:rPr>
          <w:noProof/>
          <w:lang w:val="sl-SI"/>
        </w:rPr>
        <w:t>19</w:t>
      </w:r>
      <w:r w:rsidR="00503EFB">
        <w:rPr>
          <w:noProof/>
          <w:lang w:val="sl-SI"/>
        </w:rPr>
        <w:t xml:space="preserve">. </w:t>
      </w:r>
      <w:r w:rsidR="00693F1E">
        <w:rPr>
          <w:noProof/>
          <w:lang w:val="sl-SI"/>
        </w:rPr>
        <w:t>9</w:t>
      </w:r>
      <w:r w:rsidR="00503EFB">
        <w:rPr>
          <w:noProof/>
          <w:lang w:val="sl-SI"/>
        </w:rPr>
        <w:t>. 2022</w:t>
      </w:r>
      <w:r w:rsidR="00245F9B">
        <w:rPr>
          <w:noProof/>
          <w:lang w:val="sl-SI"/>
        </w:rPr>
        <w:t xml:space="preserve">, str. </w:t>
      </w:r>
      <w:r w:rsidR="00693F1E">
        <w:rPr>
          <w:noProof/>
          <w:lang w:val="sl-SI"/>
        </w:rPr>
        <w:t>16</w:t>
      </w:r>
      <w:r w:rsidR="00503EFB">
        <w:rPr>
          <w:noProof/>
          <w:lang w:val="sl-SI"/>
        </w:rPr>
        <w:t xml:space="preserve">), </w:t>
      </w:r>
      <w:r w:rsidRPr="00940947">
        <w:rPr>
          <w:noProof/>
          <w:lang w:val="sl-SI"/>
        </w:rPr>
        <w:t xml:space="preserve">zadnjič spremenjene z </w:t>
      </w:r>
      <w:r w:rsidR="00AB049C" w:rsidRPr="00AB049C">
        <w:rPr>
          <w:noProof/>
          <w:lang w:val="sl-SI"/>
        </w:rPr>
        <w:t>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w:t>
      </w:r>
      <w:r w:rsidRPr="00940947">
        <w:rPr>
          <w:noProof/>
          <w:lang w:val="sl-SI"/>
        </w:rPr>
        <w:t xml:space="preserve">, (v nadaljevanju: Uredba 2021/1060/EU); </w:t>
      </w:r>
    </w:p>
    <w:p w14:paraId="0C46605E" w14:textId="62EB6215" w:rsidR="003E66B1" w:rsidRPr="001C316B" w:rsidRDefault="003E66B1" w:rsidP="00B262F5">
      <w:pPr>
        <w:pStyle w:val="Odstavekseznama"/>
        <w:numPr>
          <w:ilvl w:val="0"/>
          <w:numId w:val="17"/>
        </w:numPr>
        <w:ind w:left="283" w:hanging="357"/>
        <w:jc w:val="both"/>
        <w:rPr>
          <w:szCs w:val="20"/>
          <w:lang w:val="sl-SI"/>
        </w:rPr>
      </w:pPr>
      <w:r w:rsidRPr="001C316B">
        <w:rPr>
          <w:rFonts w:eastAsia="MS Mincho"/>
          <w:noProof/>
          <w:lang w:val="sl-SI" w:eastAsia="ar-SA"/>
        </w:rPr>
        <w:t>Uredbe (EU) 2021/1057</w:t>
      </w:r>
      <w:r w:rsidRPr="001C316B">
        <w:rPr>
          <w:rFonts w:eastAsia="MS Mincho"/>
          <w:lang w:val="sl-SI" w:eastAsia="ar-SA"/>
        </w:rPr>
        <w:t xml:space="preserve"> Evropskega parlamenta in Sveta z dne 24. junija 2021 o vzpostavitvi Evropskega socialnega sklada plus (ESS+) in razveljavitvi Uredbe (EU) št. 1296/2013 (UL L št. 231 z dne 30. 6. 2021</w:t>
      </w:r>
      <w:r w:rsidR="000D2FAD" w:rsidRPr="001C316B">
        <w:rPr>
          <w:rFonts w:eastAsia="MS Mincho"/>
          <w:lang w:val="sl-SI" w:eastAsia="ar-SA"/>
        </w:rPr>
        <w:t>, str. 21</w:t>
      </w:r>
      <w:r w:rsidRPr="001C316B">
        <w:rPr>
          <w:rFonts w:eastAsia="MS Mincho"/>
          <w:lang w:val="sl-SI" w:eastAsia="ar-SA"/>
        </w:rPr>
        <w:t xml:space="preserve">), </w:t>
      </w:r>
      <w:r w:rsidR="00587DB7" w:rsidRPr="001C316B">
        <w:rPr>
          <w:rFonts w:eastAsia="MS Mincho"/>
          <w:lang w:val="sl-SI" w:eastAsia="ar-SA"/>
        </w:rPr>
        <w:t xml:space="preserve">vključno s Popravkom (UL L št. 421 z dne 26. 11. 2021, str. 75), </w:t>
      </w:r>
      <w:r w:rsidRPr="001C316B">
        <w:rPr>
          <w:rFonts w:eastAsia="MS Mincho"/>
          <w:lang w:val="sl-SI" w:eastAsia="ar-SA"/>
        </w:rPr>
        <w:t xml:space="preserve">zadnjič </w:t>
      </w:r>
      <w:r w:rsidR="00AB049C" w:rsidRPr="001C316B">
        <w:rPr>
          <w:rFonts w:eastAsia="MS Mincho"/>
          <w:lang w:val="sl-SI" w:eastAsia="ar-SA"/>
        </w:rPr>
        <w:t>spremenjene z Uredbo (EU) 2024/</w:t>
      </w:r>
      <w:r w:rsidR="001C316B" w:rsidRPr="001C316B">
        <w:rPr>
          <w:rFonts w:eastAsia="MS Mincho"/>
          <w:lang w:val="sl-SI" w:eastAsia="ar-SA"/>
        </w:rPr>
        <w:t xml:space="preserve">3236 </w:t>
      </w:r>
      <w:r w:rsidR="00AB049C" w:rsidRPr="001C316B">
        <w:rPr>
          <w:rFonts w:eastAsia="MS Mincho"/>
          <w:lang w:val="sl-SI" w:eastAsia="ar-SA"/>
        </w:rPr>
        <w:t xml:space="preserve">Evropskega parlamenta in Sveta z dne </w:t>
      </w:r>
      <w:r w:rsidR="001C316B" w:rsidRPr="001C316B">
        <w:rPr>
          <w:rFonts w:eastAsia="MS Mincho"/>
          <w:lang w:val="sl-SI" w:eastAsia="ar-SA"/>
        </w:rPr>
        <w:t>19</w:t>
      </w:r>
      <w:r w:rsidR="00AB049C" w:rsidRPr="001C316B">
        <w:rPr>
          <w:rFonts w:eastAsia="MS Mincho"/>
          <w:lang w:val="sl-SI" w:eastAsia="ar-SA"/>
        </w:rPr>
        <w:t xml:space="preserve">. </w:t>
      </w:r>
      <w:r w:rsidR="001C316B" w:rsidRPr="001C316B">
        <w:rPr>
          <w:rFonts w:eastAsia="MS Mincho"/>
          <w:lang w:val="sl-SI" w:eastAsia="ar-SA"/>
        </w:rPr>
        <w:t xml:space="preserve">decembra </w:t>
      </w:r>
      <w:r w:rsidR="00AB049C" w:rsidRPr="001C316B">
        <w:rPr>
          <w:rFonts w:eastAsia="MS Mincho"/>
          <w:lang w:val="sl-SI" w:eastAsia="ar-SA"/>
        </w:rPr>
        <w:t xml:space="preserve">2024 </w:t>
      </w:r>
      <w:r w:rsidR="001C316B" w:rsidRPr="001C316B">
        <w:rPr>
          <w:rFonts w:eastAsia="MS Mincho"/>
          <w:lang w:val="sl-SI" w:eastAsia="ar-SA"/>
        </w:rPr>
        <w:t>o spremembi uredb (EU) 2021/1057 in (EU) 2021/1058 v zvezi z regionalno nujno pomočjo za obnovo (RESTORE)</w:t>
      </w:r>
      <w:r w:rsidR="001C316B" w:rsidRPr="001C316B" w:rsidDel="001C316B">
        <w:rPr>
          <w:rFonts w:eastAsia="MS Mincho"/>
          <w:lang w:val="sl-SI" w:eastAsia="ar-SA"/>
        </w:rPr>
        <w:t xml:space="preserve"> </w:t>
      </w:r>
      <w:r w:rsidRPr="001C316B">
        <w:rPr>
          <w:rFonts w:eastAsia="MS Mincho"/>
          <w:lang w:val="sl-SI" w:eastAsia="ar-SA"/>
        </w:rPr>
        <w:t xml:space="preserve">(UL L št. </w:t>
      </w:r>
      <w:r w:rsidR="001C316B">
        <w:rPr>
          <w:rFonts w:eastAsia="MS Mincho"/>
          <w:lang w:val="sl-SI" w:eastAsia="ar-SA"/>
        </w:rPr>
        <w:t>3236</w:t>
      </w:r>
      <w:r w:rsidR="00AB049C" w:rsidRPr="001C316B">
        <w:rPr>
          <w:rFonts w:eastAsia="MS Mincho"/>
          <w:lang w:val="sl-SI" w:eastAsia="ar-SA"/>
        </w:rPr>
        <w:t xml:space="preserve"> </w:t>
      </w:r>
      <w:r w:rsidRPr="001C316B">
        <w:rPr>
          <w:rFonts w:eastAsia="MS Mincho"/>
          <w:lang w:val="sl-SI" w:eastAsia="ar-SA"/>
        </w:rPr>
        <w:t xml:space="preserve">z dne </w:t>
      </w:r>
      <w:r w:rsidR="001C316B">
        <w:rPr>
          <w:rFonts w:eastAsia="MS Mincho"/>
          <w:lang w:val="sl-SI" w:eastAsia="ar-SA"/>
        </w:rPr>
        <w:t>23</w:t>
      </w:r>
      <w:r w:rsidRPr="001C316B">
        <w:rPr>
          <w:rFonts w:eastAsia="MS Mincho"/>
          <w:lang w:val="sl-SI" w:eastAsia="ar-SA"/>
        </w:rPr>
        <w:t xml:space="preserve">. </w:t>
      </w:r>
      <w:r w:rsidR="001C316B">
        <w:rPr>
          <w:rFonts w:eastAsia="MS Mincho"/>
          <w:lang w:val="sl-SI" w:eastAsia="ar-SA"/>
        </w:rPr>
        <w:t>1</w:t>
      </w:r>
      <w:r w:rsidR="00AB049C" w:rsidRPr="001C316B">
        <w:rPr>
          <w:rFonts w:eastAsia="MS Mincho"/>
          <w:lang w:val="sl-SI" w:eastAsia="ar-SA"/>
        </w:rPr>
        <w:t>2</w:t>
      </w:r>
      <w:r w:rsidRPr="001C316B">
        <w:rPr>
          <w:rFonts w:eastAsia="MS Mincho"/>
          <w:lang w:val="sl-SI" w:eastAsia="ar-SA"/>
        </w:rPr>
        <w:t>. 202</w:t>
      </w:r>
      <w:r w:rsidR="00AB049C" w:rsidRPr="001C316B">
        <w:rPr>
          <w:rFonts w:eastAsia="MS Mincho"/>
          <w:lang w:val="sl-SI" w:eastAsia="ar-SA"/>
        </w:rPr>
        <w:t>4</w:t>
      </w:r>
      <w:r w:rsidR="000D2FAD" w:rsidRPr="001C316B">
        <w:rPr>
          <w:rFonts w:eastAsia="MS Mincho"/>
          <w:lang w:val="sl-SI" w:eastAsia="ar-SA"/>
        </w:rPr>
        <w:t>;</w:t>
      </w:r>
      <w:r w:rsidR="000D2FAD" w:rsidRPr="000D2FAD">
        <w:t xml:space="preserve"> </w:t>
      </w:r>
      <w:r w:rsidR="000D2FAD" w:rsidRPr="001C316B">
        <w:rPr>
          <w:rFonts w:eastAsia="MS Mincho"/>
          <w:lang w:val="sl-SI" w:eastAsia="ar-SA"/>
        </w:rPr>
        <w:t>v nadaljevanju: Uredba 2021/1057/EU</w:t>
      </w:r>
      <w:r w:rsidRPr="001C316B">
        <w:rPr>
          <w:rFonts w:eastAsia="MS Mincho"/>
          <w:lang w:val="sl-SI" w:eastAsia="ar-SA"/>
        </w:rPr>
        <w:t>);</w:t>
      </w:r>
    </w:p>
    <w:p w14:paraId="02EBAC67" w14:textId="538A90E1" w:rsidR="003E66B1" w:rsidRPr="003E66B1" w:rsidRDefault="003E66B1" w:rsidP="00721A05">
      <w:pPr>
        <w:numPr>
          <w:ilvl w:val="0"/>
          <w:numId w:val="17"/>
        </w:numPr>
        <w:ind w:left="284"/>
        <w:contextualSpacing/>
        <w:jc w:val="both"/>
        <w:rPr>
          <w:szCs w:val="20"/>
          <w:lang w:val="sl-SI"/>
        </w:rPr>
      </w:pPr>
      <w:r w:rsidRPr="003E66B1">
        <w:rPr>
          <w:rFonts w:eastAsia="MS Mincho"/>
          <w:lang w:val="sl-SI" w:eastAsia="ar-SA"/>
        </w:rPr>
        <w:t xml:space="preserve">drugih delegiranih in izvedbenih aktov, ki jih </w:t>
      </w:r>
      <w:r w:rsidR="0003369E" w:rsidRPr="00FD1F07">
        <w:rPr>
          <w:rFonts w:eastAsia="MS Mincho"/>
          <w:lang w:val="sl-SI" w:eastAsia="ar-SA"/>
        </w:rPr>
        <w:t>Komisija</w:t>
      </w:r>
      <w:r w:rsidRPr="003E66B1">
        <w:rPr>
          <w:rFonts w:eastAsia="MS Mincho"/>
          <w:lang w:val="sl-SI" w:eastAsia="ar-SA"/>
        </w:rPr>
        <w:t xml:space="preserve"> sprejme v skladu s 113. in 114. členom Uredbe 2021/1060/EU;</w:t>
      </w:r>
    </w:p>
    <w:p w14:paraId="7D9144CC" w14:textId="3ABDFCE9" w:rsidR="0003369E" w:rsidRPr="00FD1F07" w:rsidRDefault="0003369E" w:rsidP="00721A05">
      <w:pPr>
        <w:numPr>
          <w:ilvl w:val="0"/>
          <w:numId w:val="18"/>
        </w:numPr>
        <w:ind w:left="284" w:hanging="284"/>
        <w:jc w:val="both"/>
        <w:rPr>
          <w:szCs w:val="20"/>
          <w:lang w:val="sl-SI" w:eastAsia="sl-SI"/>
        </w:rPr>
      </w:pPr>
      <w:r w:rsidRPr="00FD1F07">
        <w:rPr>
          <w:szCs w:val="20"/>
          <w:lang w:val="sl-SI" w:eastAsia="sl-SI"/>
        </w:rPr>
        <w:t>Uredb</w:t>
      </w:r>
      <w:r w:rsidR="00C8055D" w:rsidRPr="00FD1F07">
        <w:rPr>
          <w:szCs w:val="20"/>
          <w:lang w:val="sl-SI" w:eastAsia="sl-SI"/>
        </w:rPr>
        <w:t>e</w:t>
      </w:r>
      <w:r w:rsidRPr="00FD1F07">
        <w:rPr>
          <w:szCs w:val="20"/>
          <w:lang w:val="sl-SI" w:eastAsia="sl-SI"/>
        </w:rPr>
        <w:t xml:space="preserve"> o izvajanju uredb (EU) in (Euratom) na področju izvajanja evropske kohezijske politike v obdobju 2021–2027 za cilj naložbe za rast in delovna mesta (Uradni list RS, št. </w:t>
      </w:r>
      <w:r w:rsidR="000D2FAD">
        <w:rPr>
          <w:szCs w:val="20"/>
          <w:lang w:val="sl-SI" w:eastAsia="sl-SI"/>
        </w:rPr>
        <w:t>21</w:t>
      </w:r>
      <w:r w:rsidRPr="00FD1F07">
        <w:rPr>
          <w:szCs w:val="20"/>
          <w:lang w:val="sl-SI" w:eastAsia="sl-SI"/>
        </w:rPr>
        <w:t>/23);</w:t>
      </w:r>
    </w:p>
    <w:p w14:paraId="26418C04" w14:textId="74C2221D" w:rsidR="003E66B1" w:rsidRPr="00181777" w:rsidRDefault="003E66B1" w:rsidP="00721A05">
      <w:pPr>
        <w:numPr>
          <w:ilvl w:val="0"/>
          <w:numId w:val="18"/>
        </w:numPr>
        <w:ind w:left="284" w:hanging="284"/>
        <w:jc w:val="both"/>
        <w:rPr>
          <w:szCs w:val="20"/>
          <w:lang w:val="sl-SI" w:eastAsia="sl-SI"/>
        </w:rPr>
      </w:pPr>
      <w:r w:rsidRPr="00181777">
        <w:rPr>
          <w:rFonts w:eastAsia="MS Mincho"/>
          <w:szCs w:val="20"/>
          <w:lang w:val="sl-SI" w:eastAsia="ar-SA"/>
        </w:rPr>
        <w:t>Proračuna Republike Slovenije za leto 202</w:t>
      </w:r>
      <w:r w:rsidR="00634A2F">
        <w:rPr>
          <w:rFonts w:eastAsia="MS Mincho"/>
          <w:szCs w:val="20"/>
          <w:lang w:val="sl-SI" w:eastAsia="ar-SA"/>
        </w:rPr>
        <w:t>5</w:t>
      </w:r>
      <w:r w:rsidRPr="00181777">
        <w:rPr>
          <w:rFonts w:eastAsia="MS Mincho"/>
          <w:szCs w:val="20"/>
          <w:lang w:val="sl-SI" w:eastAsia="ar-SA"/>
        </w:rPr>
        <w:t xml:space="preserve"> (</w:t>
      </w:r>
      <w:r w:rsidR="00C8055D" w:rsidRPr="00181777">
        <w:rPr>
          <w:rFonts w:eastAsia="MS Mincho"/>
          <w:szCs w:val="20"/>
          <w:lang w:val="sl-SI" w:eastAsia="ar-SA"/>
        </w:rPr>
        <w:t xml:space="preserve">Uradni list RS, št. </w:t>
      </w:r>
      <w:r w:rsidR="00E93AB3">
        <w:rPr>
          <w:rFonts w:eastAsia="MS Mincho"/>
          <w:szCs w:val="20"/>
          <w:lang w:val="sl-SI" w:eastAsia="ar-SA"/>
        </w:rPr>
        <w:t>123/23</w:t>
      </w:r>
      <w:r w:rsidR="00634A2F" w:rsidRPr="00634A2F">
        <w:rPr>
          <w:rFonts w:eastAsia="MS Mincho"/>
          <w:szCs w:val="20"/>
          <w:lang w:val="sl-SI" w:eastAsia="ar-SA"/>
        </w:rPr>
        <w:t xml:space="preserve"> </w:t>
      </w:r>
      <w:r w:rsidR="00634A2F">
        <w:rPr>
          <w:rFonts w:eastAsia="MS Mincho"/>
          <w:szCs w:val="20"/>
          <w:lang w:val="sl-SI" w:eastAsia="ar-SA"/>
        </w:rPr>
        <w:t>in 104/24</w:t>
      </w:r>
      <w:r w:rsidRPr="00181777">
        <w:rPr>
          <w:rFonts w:eastAsia="MS Mincho"/>
          <w:szCs w:val="20"/>
          <w:lang w:val="sl-SI" w:eastAsia="ar-SA"/>
        </w:rPr>
        <w:t xml:space="preserve">); </w:t>
      </w:r>
    </w:p>
    <w:p w14:paraId="3BA52975" w14:textId="2B34872D" w:rsidR="003E66B1" w:rsidRPr="003E66B1" w:rsidRDefault="003E66B1" w:rsidP="00721A05">
      <w:pPr>
        <w:numPr>
          <w:ilvl w:val="0"/>
          <w:numId w:val="18"/>
        </w:numPr>
        <w:ind w:left="284" w:hanging="284"/>
        <w:jc w:val="both"/>
        <w:rPr>
          <w:szCs w:val="20"/>
          <w:lang w:val="sl-SI" w:eastAsia="sl-SI"/>
        </w:rPr>
      </w:pPr>
      <w:r w:rsidRPr="003E66B1">
        <w:rPr>
          <w:rFonts w:eastAsia="MS Mincho"/>
          <w:szCs w:val="20"/>
          <w:lang w:val="sl-SI" w:eastAsia="ar-SA"/>
        </w:rPr>
        <w:t xml:space="preserve">Zakona o izvrševanju proračunov Republike Slovenije za leti </w:t>
      </w:r>
      <w:r w:rsidR="005D0D12" w:rsidRPr="005D0D12">
        <w:rPr>
          <w:rFonts w:eastAsia="MS Mincho"/>
          <w:szCs w:val="20"/>
          <w:lang w:val="sl-SI" w:eastAsia="ar-SA"/>
        </w:rPr>
        <w:t>202</w:t>
      </w:r>
      <w:r w:rsidR="00634A2F">
        <w:rPr>
          <w:rFonts w:eastAsia="MS Mincho"/>
          <w:szCs w:val="20"/>
          <w:lang w:val="sl-SI" w:eastAsia="ar-SA"/>
        </w:rPr>
        <w:t>5</w:t>
      </w:r>
      <w:r w:rsidR="005D0D12" w:rsidRPr="005D0D12">
        <w:rPr>
          <w:rFonts w:eastAsia="MS Mincho"/>
          <w:szCs w:val="20"/>
          <w:lang w:val="sl-SI" w:eastAsia="ar-SA"/>
        </w:rPr>
        <w:t xml:space="preserve"> in 202</w:t>
      </w:r>
      <w:r w:rsidR="00634A2F">
        <w:rPr>
          <w:rFonts w:eastAsia="MS Mincho"/>
          <w:szCs w:val="20"/>
          <w:lang w:val="sl-SI" w:eastAsia="ar-SA"/>
        </w:rPr>
        <w:t>6</w:t>
      </w:r>
      <w:r w:rsidR="005D0D12" w:rsidRPr="005D0D12">
        <w:rPr>
          <w:rFonts w:eastAsia="MS Mincho"/>
          <w:szCs w:val="20"/>
          <w:lang w:val="sl-SI" w:eastAsia="ar-SA"/>
        </w:rPr>
        <w:t xml:space="preserve"> (Uradni list RS, št. </w:t>
      </w:r>
      <w:r w:rsidR="00634A2F">
        <w:rPr>
          <w:rFonts w:eastAsia="MS Mincho"/>
          <w:szCs w:val="20"/>
          <w:lang w:val="sl-SI" w:eastAsia="ar-SA"/>
        </w:rPr>
        <w:t>104/</w:t>
      </w:r>
      <w:r w:rsidR="005D0D12" w:rsidRPr="005D0D12">
        <w:rPr>
          <w:rFonts w:eastAsia="MS Mincho"/>
          <w:szCs w:val="20"/>
          <w:lang w:val="sl-SI" w:eastAsia="ar-SA"/>
        </w:rPr>
        <w:t>24)</w:t>
      </w:r>
      <w:r w:rsidRPr="003E66B1">
        <w:rPr>
          <w:rFonts w:eastAsia="MS Mincho"/>
          <w:szCs w:val="20"/>
          <w:lang w:val="sl-SI" w:eastAsia="ar-SA"/>
        </w:rPr>
        <w:t xml:space="preserve">; </w:t>
      </w:r>
    </w:p>
    <w:p w14:paraId="4A343A3B" w14:textId="0EF6B15A" w:rsidR="003E66B1" w:rsidRPr="003E66B1" w:rsidRDefault="003E66B1" w:rsidP="00721A05">
      <w:pPr>
        <w:numPr>
          <w:ilvl w:val="0"/>
          <w:numId w:val="18"/>
        </w:numPr>
        <w:ind w:left="284" w:hanging="284"/>
        <w:jc w:val="both"/>
        <w:rPr>
          <w:szCs w:val="20"/>
          <w:lang w:val="sl-SI" w:eastAsia="sl-SI"/>
        </w:rPr>
      </w:pPr>
      <w:r w:rsidRPr="003E66B1">
        <w:rPr>
          <w:rFonts w:eastAsia="MS Mincho"/>
          <w:szCs w:val="20"/>
          <w:lang w:val="sl-SI" w:eastAsia="ar-SA"/>
        </w:rPr>
        <w:t>Pravilnika o postopkih za izvrševanje proračuna Republike Slovenije (Uradni list RS, št. 50/07, 61/08, 99/09 – ZIPRS1011, 3/13, 81/16, 11/22, 96/22, 105/22 – ZZNŠPP</w:t>
      </w:r>
      <w:r w:rsidR="005D0D12">
        <w:rPr>
          <w:rFonts w:eastAsia="MS Mincho"/>
          <w:szCs w:val="20"/>
          <w:lang w:val="sl-SI" w:eastAsia="ar-SA"/>
        </w:rPr>
        <w:t>,</w:t>
      </w:r>
      <w:r w:rsidRPr="003E66B1">
        <w:rPr>
          <w:rFonts w:eastAsia="MS Mincho"/>
          <w:szCs w:val="20"/>
          <w:lang w:val="sl-SI" w:eastAsia="ar-SA"/>
        </w:rPr>
        <w:t xml:space="preserve"> 149/22</w:t>
      </w:r>
      <w:r w:rsidR="00973C34">
        <w:rPr>
          <w:rFonts w:eastAsia="MS Mincho"/>
          <w:szCs w:val="20"/>
          <w:lang w:val="sl-SI" w:eastAsia="ar-SA"/>
        </w:rPr>
        <w:t>,</w:t>
      </w:r>
      <w:r w:rsidR="005D0D12">
        <w:rPr>
          <w:rFonts w:eastAsia="MS Mincho"/>
          <w:szCs w:val="20"/>
          <w:lang w:val="sl-SI" w:eastAsia="ar-SA"/>
        </w:rPr>
        <w:t xml:space="preserve"> 106/23</w:t>
      </w:r>
      <w:r w:rsidR="00973C34" w:rsidRPr="00973C34">
        <w:rPr>
          <w:rFonts w:eastAsia="MS Mincho"/>
          <w:szCs w:val="20"/>
          <w:lang w:val="sl-SI" w:eastAsia="ar-SA"/>
        </w:rPr>
        <w:t xml:space="preserve"> </w:t>
      </w:r>
      <w:r w:rsidR="00973C34">
        <w:rPr>
          <w:rFonts w:eastAsia="MS Mincho"/>
          <w:szCs w:val="20"/>
          <w:lang w:val="sl-SI" w:eastAsia="ar-SA"/>
        </w:rPr>
        <w:t>in 88/24</w:t>
      </w:r>
      <w:r w:rsidRPr="003E66B1">
        <w:rPr>
          <w:rFonts w:eastAsia="MS Mincho"/>
          <w:szCs w:val="20"/>
          <w:lang w:val="sl-SI" w:eastAsia="ar-SA"/>
        </w:rPr>
        <w:t xml:space="preserve">); </w:t>
      </w:r>
    </w:p>
    <w:p w14:paraId="50AAC346" w14:textId="384489E2" w:rsidR="003E66B1" w:rsidRPr="002738BD" w:rsidRDefault="003E66B1" w:rsidP="00721A05">
      <w:pPr>
        <w:numPr>
          <w:ilvl w:val="0"/>
          <w:numId w:val="18"/>
        </w:numPr>
        <w:ind w:left="284" w:hanging="284"/>
        <w:jc w:val="both"/>
        <w:rPr>
          <w:rFonts w:eastAsia="MS Mincho"/>
          <w:lang w:val="sl-SI"/>
        </w:rPr>
      </w:pPr>
      <w:r w:rsidRPr="003E66B1">
        <w:rPr>
          <w:rFonts w:eastAsia="MS Mincho"/>
          <w:szCs w:val="20"/>
          <w:lang w:val="sl-SI" w:eastAsia="ar-SA"/>
        </w:rPr>
        <w:t xml:space="preserve">Zakona o javnih financah (Uradni list RS, št. 11/11 – uradno prečiščeno besedilo, 14/13 – popr., 101/13, 55/15 – </w:t>
      </w:r>
      <w:proofErr w:type="spellStart"/>
      <w:r w:rsidRPr="003E66B1">
        <w:rPr>
          <w:rFonts w:eastAsia="MS Mincho"/>
          <w:szCs w:val="20"/>
          <w:lang w:val="sl-SI" w:eastAsia="ar-SA"/>
        </w:rPr>
        <w:t>ZFisP</w:t>
      </w:r>
      <w:proofErr w:type="spellEnd"/>
      <w:r w:rsidRPr="003E66B1">
        <w:rPr>
          <w:rFonts w:eastAsia="MS Mincho"/>
          <w:szCs w:val="20"/>
          <w:lang w:val="sl-SI" w:eastAsia="ar-SA"/>
        </w:rPr>
        <w:t>, 96/15 – ZIPRS1617, 13/18, 195/20 – odl. US</w:t>
      </w:r>
      <w:r w:rsidR="002B4651">
        <w:rPr>
          <w:rFonts w:eastAsia="MS Mincho"/>
          <w:szCs w:val="20"/>
          <w:lang w:val="sl-SI" w:eastAsia="ar-SA"/>
        </w:rPr>
        <w:t>,</w:t>
      </w:r>
      <w:r w:rsidRPr="003E66B1">
        <w:rPr>
          <w:rFonts w:eastAsia="MS Mincho"/>
          <w:szCs w:val="20"/>
          <w:lang w:val="sl-SI" w:eastAsia="ar-SA"/>
        </w:rPr>
        <w:t xml:space="preserve"> 18/23 – ZDU-1</w:t>
      </w:r>
      <w:r w:rsidR="002B4651">
        <w:rPr>
          <w:rFonts w:eastAsia="MS Mincho"/>
          <w:szCs w:val="20"/>
          <w:lang w:val="sl-SI" w:eastAsia="ar-SA"/>
        </w:rPr>
        <w:t>O</w:t>
      </w:r>
      <w:r w:rsidR="002B4651" w:rsidRPr="002B4651">
        <w:rPr>
          <w:rFonts w:eastAsia="MS Mincho"/>
          <w:szCs w:val="20"/>
          <w:lang w:val="sl-SI" w:eastAsia="ar-SA"/>
        </w:rPr>
        <w:t xml:space="preserve"> </w:t>
      </w:r>
      <w:r w:rsidR="002B4651" w:rsidRPr="003E66B1">
        <w:rPr>
          <w:rFonts w:eastAsia="MS Mincho"/>
          <w:szCs w:val="20"/>
          <w:lang w:val="sl-SI" w:eastAsia="ar-SA"/>
        </w:rPr>
        <w:t>in</w:t>
      </w:r>
      <w:r w:rsidR="002B4651">
        <w:rPr>
          <w:rFonts w:eastAsia="MS Mincho"/>
          <w:szCs w:val="20"/>
          <w:lang w:val="sl-SI" w:eastAsia="ar-SA"/>
        </w:rPr>
        <w:t xml:space="preserve"> 76/23</w:t>
      </w:r>
      <w:r w:rsidRPr="003E66B1">
        <w:rPr>
          <w:rFonts w:eastAsia="MS Mincho"/>
          <w:szCs w:val="20"/>
          <w:lang w:val="sl-SI" w:eastAsia="ar-SA"/>
        </w:rPr>
        <w:t>);</w:t>
      </w:r>
    </w:p>
    <w:p w14:paraId="7FF69409" w14:textId="3AD2A889" w:rsidR="00B83CAC" w:rsidRPr="00B83CAC" w:rsidRDefault="00B83CAC" w:rsidP="00721A05">
      <w:pPr>
        <w:numPr>
          <w:ilvl w:val="0"/>
          <w:numId w:val="18"/>
        </w:numPr>
        <w:ind w:left="284" w:hanging="284"/>
        <w:jc w:val="both"/>
        <w:rPr>
          <w:szCs w:val="20"/>
          <w:lang w:val="sl-SI" w:eastAsia="sl-SI"/>
        </w:rPr>
      </w:pPr>
      <w:r w:rsidRPr="003E66B1">
        <w:rPr>
          <w:szCs w:val="20"/>
          <w:lang w:val="sl-SI" w:eastAsia="sl-SI"/>
        </w:rPr>
        <w:lastRenderedPageBreak/>
        <w:t xml:space="preserve">Uredbe o postopku, merilih in načinih dodeljevanja sredstev za spodbujanje razvojnih programov in prednostnih nalog (Uradni list RS, št. </w:t>
      </w:r>
      <w:hyperlink r:id="rId12" w:tgtFrame="Uredba o postopku, merilih in načinih dodeljevanja sredstev za spodbujanje razvojnih programov in prednostnih nalog">
        <w:r w:rsidRPr="003E66B1">
          <w:rPr>
            <w:szCs w:val="20"/>
            <w:lang w:val="sl-SI" w:eastAsia="sl-SI"/>
          </w:rPr>
          <w:t>56/11</w:t>
        </w:r>
      </w:hyperlink>
      <w:r w:rsidRPr="003E66B1">
        <w:rPr>
          <w:color w:val="626060"/>
          <w:szCs w:val="20"/>
          <w:shd w:val="clear" w:color="auto" w:fill="FFFFFF"/>
          <w:lang w:val="sl-SI" w:eastAsia="sl-SI"/>
        </w:rPr>
        <w:t>);</w:t>
      </w:r>
    </w:p>
    <w:p w14:paraId="654EC535" w14:textId="389D144A" w:rsidR="002A3BFC" w:rsidRPr="00CA4FE3" w:rsidRDefault="002A3BFC" w:rsidP="00721A05">
      <w:pPr>
        <w:numPr>
          <w:ilvl w:val="0"/>
          <w:numId w:val="18"/>
        </w:numPr>
        <w:ind w:left="284" w:hanging="284"/>
        <w:jc w:val="both"/>
        <w:rPr>
          <w:szCs w:val="20"/>
          <w:lang w:val="sl-SI" w:eastAsia="sl-SI"/>
        </w:rPr>
      </w:pPr>
      <w:r w:rsidRPr="00CA4FE3">
        <w:rPr>
          <w:rFonts w:eastAsia="MS Mincho"/>
          <w:szCs w:val="20"/>
          <w:lang w:val="sl-SI" w:eastAsia="ar-SA"/>
        </w:rPr>
        <w:t xml:space="preserve">Zakona o socialnem varstvu (Uradni list RS, št. 3/07 – uradno prečiščeno besedilo, 23/07 – popr., 41/07 – popr., 61/10 – </w:t>
      </w:r>
      <w:proofErr w:type="spellStart"/>
      <w:r w:rsidRPr="00CA4FE3">
        <w:rPr>
          <w:rFonts w:eastAsia="MS Mincho"/>
          <w:szCs w:val="20"/>
          <w:lang w:val="sl-SI" w:eastAsia="ar-SA"/>
        </w:rPr>
        <w:t>ZSVarPre</w:t>
      </w:r>
      <w:proofErr w:type="spellEnd"/>
      <w:r w:rsidRPr="00CA4FE3">
        <w:rPr>
          <w:rFonts w:eastAsia="MS Mincho"/>
          <w:szCs w:val="20"/>
          <w:lang w:val="sl-SI" w:eastAsia="ar-SA"/>
        </w:rPr>
        <w:t>, 62/10 – ZUPJS, 57/12, 39/16, 52/16 – ZPPreb-1, 15/17 – DZ, 29/17, 54/17, 21/18 – ZNOrg, 31/18 – ZOA-A, 28/19, 189/20 – ZFRO</w:t>
      </w:r>
      <w:r w:rsidR="00CA4FE3" w:rsidRPr="00CA4FE3">
        <w:rPr>
          <w:rFonts w:eastAsia="MS Mincho"/>
          <w:szCs w:val="20"/>
          <w:lang w:val="sl-SI" w:eastAsia="ar-SA"/>
        </w:rPr>
        <w:t>,</w:t>
      </w:r>
      <w:r w:rsidRPr="00CA4FE3">
        <w:rPr>
          <w:rFonts w:eastAsia="MS Mincho"/>
          <w:szCs w:val="20"/>
          <w:lang w:val="sl-SI" w:eastAsia="ar-SA"/>
        </w:rPr>
        <w:t xml:space="preserve"> 196/21 – </w:t>
      </w:r>
      <w:proofErr w:type="spellStart"/>
      <w:r w:rsidRPr="00CA4FE3">
        <w:rPr>
          <w:rFonts w:eastAsia="MS Mincho"/>
          <w:szCs w:val="20"/>
          <w:lang w:val="sl-SI" w:eastAsia="ar-SA"/>
        </w:rPr>
        <w:t>ZDOsk</w:t>
      </w:r>
      <w:proofErr w:type="spellEnd"/>
      <w:r w:rsidR="002B4651">
        <w:rPr>
          <w:rFonts w:eastAsia="MS Mincho"/>
          <w:szCs w:val="20"/>
          <w:lang w:val="sl-SI" w:eastAsia="ar-SA"/>
        </w:rPr>
        <w:t>,</w:t>
      </w:r>
      <w:r w:rsidR="00CA4FE3" w:rsidRPr="00CA4FE3">
        <w:rPr>
          <w:rFonts w:eastAsia="MS Mincho"/>
          <w:szCs w:val="20"/>
          <w:lang w:val="sl-SI" w:eastAsia="ar-SA"/>
        </w:rPr>
        <w:t xml:space="preserve"> 82/23</w:t>
      </w:r>
      <w:r w:rsidR="002B4651" w:rsidRPr="002B4651">
        <w:rPr>
          <w:rFonts w:eastAsia="MS Mincho"/>
          <w:szCs w:val="20"/>
          <w:lang w:val="sl-SI" w:eastAsia="ar-SA"/>
        </w:rPr>
        <w:t xml:space="preserve"> </w:t>
      </w:r>
      <w:r w:rsidR="002B4651" w:rsidRPr="00CA4FE3">
        <w:rPr>
          <w:rFonts w:eastAsia="MS Mincho"/>
          <w:szCs w:val="20"/>
          <w:lang w:val="sl-SI" w:eastAsia="ar-SA"/>
        </w:rPr>
        <w:t>in</w:t>
      </w:r>
      <w:r w:rsidR="002B4651">
        <w:rPr>
          <w:rFonts w:eastAsia="MS Mincho"/>
          <w:szCs w:val="20"/>
          <w:lang w:val="sl-SI" w:eastAsia="ar-SA"/>
        </w:rPr>
        <w:t xml:space="preserve"> 84/23 – ZDOsk-1</w:t>
      </w:r>
      <w:r w:rsidR="00B83CAC">
        <w:rPr>
          <w:rFonts w:eastAsia="MS Mincho"/>
          <w:szCs w:val="20"/>
          <w:lang w:val="sl-SI" w:eastAsia="ar-SA"/>
        </w:rPr>
        <w:t>; v nadaljevanju: ZSV</w:t>
      </w:r>
      <w:r w:rsidRPr="00CA4FE3">
        <w:rPr>
          <w:rFonts w:eastAsia="MS Mincho"/>
          <w:szCs w:val="20"/>
          <w:lang w:val="sl-SI" w:eastAsia="ar-SA"/>
        </w:rPr>
        <w:t>);</w:t>
      </w:r>
    </w:p>
    <w:p w14:paraId="60415A3B" w14:textId="77777777" w:rsidR="00700663" w:rsidRPr="00FD1F07" w:rsidRDefault="00700663" w:rsidP="00721A05">
      <w:pPr>
        <w:numPr>
          <w:ilvl w:val="0"/>
          <w:numId w:val="18"/>
        </w:numPr>
        <w:ind w:left="284" w:hanging="284"/>
        <w:jc w:val="both"/>
        <w:rPr>
          <w:szCs w:val="20"/>
          <w:lang w:val="sl-SI" w:eastAsia="sl-SI"/>
        </w:rPr>
      </w:pPr>
      <w:r w:rsidRPr="003E66B1">
        <w:rPr>
          <w:bCs/>
          <w:szCs w:val="20"/>
          <w:lang w:val="sl-SI" w:eastAsia="sl-SI"/>
        </w:rPr>
        <w:t xml:space="preserve">Resolucije o nacionalnem programu socialnega varstva za obdobje 2022-2030 (Uradni list RS, št. 49/22); </w:t>
      </w:r>
    </w:p>
    <w:p w14:paraId="2B42EE31" w14:textId="25F76982" w:rsidR="00354CF2" w:rsidRDefault="00354CF2" w:rsidP="00721A05">
      <w:pPr>
        <w:numPr>
          <w:ilvl w:val="0"/>
          <w:numId w:val="18"/>
        </w:numPr>
        <w:ind w:left="284" w:hanging="284"/>
        <w:jc w:val="both"/>
        <w:rPr>
          <w:szCs w:val="20"/>
          <w:lang w:val="sl-SI" w:eastAsia="sl-SI"/>
        </w:rPr>
      </w:pPr>
      <w:r>
        <w:rPr>
          <w:szCs w:val="20"/>
          <w:lang w:val="sl-SI" w:eastAsia="sl-SI"/>
        </w:rPr>
        <w:t xml:space="preserve">Zakona </w:t>
      </w:r>
      <w:r w:rsidRPr="00354CF2">
        <w:rPr>
          <w:szCs w:val="20"/>
          <w:lang w:val="sl-SI" w:eastAsia="sl-SI"/>
        </w:rPr>
        <w:t>o romski skupnosti v Republiki Sloveniji (Uradni list RS, št.</w:t>
      </w:r>
      <w:r w:rsidR="00587DB7">
        <w:rPr>
          <w:szCs w:val="20"/>
          <w:lang w:val="sl-SI" w:eastAsia="sl-SI"/>
        </w:rPr>
        <w:t xml:space="preserve"> </w:t>
      </w:r>
      <w:r w:rsidRPr="00354CF2">
        <w:rPr>
          <w:szCs w:val="20"/>
          <w:lang w:val="sl-SI" w:eastAsia="sl-SI"/>
        </w:rPr>
        <w:t>33/07);</w:t>
      </w:r>
    </w:p>
    <w:p w14:paraId="5F2602BA" w14:textId="1311C1C2" w:rsidR="00700663" w:rsidRDefault="00700663" w:rsidP="00721A05">
      <w:pPr>
        <w:numPr>
          <w:ilvl w:val="0"/>
          <w:numId w:val="18"/>
        </w:numPr>
        <w:ind w:left="284" w:hanging="284"/>
        <w:jc w:val="both"/>
        <w:rPr>
          <w:szCs w:val="20"/>
          <w:lang w:val="sl-SI" w:eastAsia="sl-SI"/>
        </w:rPr>
      </w:pPr>
      <w:r w:rsidRPr="00FD1F07">
        <w:rPr>
          <w:szCs w:val="20"/>
          <w:lang w:val="sl-SI" w:eastAsia="sl-SI"/>
        </w:rPr>
        <w:t>Nacionalnega programa ukrepov Vlade Republike Slovenije za Rome za obdobje 2021–2030 z dne 23. 12. 2021</w:t>
      </w:r>
      <w:r>
        <w:rPr>
          <w:szCs w:val="20"/>
          <w:lang w:val="sl-SI" w:eastAsia="sl-SI"/>
        </w:rPr>
        <w:t>;</w:t>
      </w:r>
    </w:p>
    <w:p w14:paraId="3D1DA88C" w14:textId="4B30C5C1" w:rsidR="00700663" w:rsidRPr="00BC4FAA" w:rsidRDefault="003E66B1" w:rsidP="00721A05">
      <w:pPr>
        <w:numPr>
          <w:ilvl w:val="0"/>
          <w:numId w:val="18"/>
        </w:numPr>
        <w:ind w:left="284" w:hanging="284"/>
        <w:jc w:val="both"/>
        <w:rPr>
          <w:szCs w:val="20"/>
          <w:lang w:val="sl-SI" w:eastAsia="sl-SI"/>
        </w:rPr>
      </w:pPr>
      <w:r w:rsidRPr="003E66B1">
        <w:rPr>
          <w:rFonts w:eastAsia="MS Mincho"/>
          <w:szCs w:val="20"/>
          <w:lang w:val="sl-SI" w:eastAsia="ar-SA"/>
        </w:rPr>
        <w:t>Zakona o integriteti in preprečevanju korupcije (Uradni list RS, št. 69/11 - uradno prečiščeno besedilo, 158/20, 3/22 – Z</w:t>
      </w:r>
      <w:r w:rsidR="002B4651">
        <w:rPr>
          <w:rFonts w:eastAsia="MS Mincho"/>
          <w:szCs w:val="20"/>
          <w:lang w:val="sl-SI" w:eastAsia="ar-SA"/>
        </w:rPr>
        <w:t>D</w:t>
      </w:r>
      <w:r w:rsidRPr="003E66B1">
        <w:rPr>
          <w:rFonts w:eastAsia="MS Mincho"/>
          <w:szCs w:val="20"/>
          <w:lang w:val="sl-SI" w:eastAsia="ar-SA"/>
        </w:rPr>
        <w:t xml:space="preserve">eb in 16/23 - </w:t>
      </w:r>
      <w:proofErr w:type="spellStart"/>
      <w:r w:rsidRPr="003E66B1">
        <w:rPr>
          <w:rFonts w:eastAsia="MS Mincho"/>
          <w:szCs w:val="20"/>
          <w:lang w:val="sl-SI" w:eastAsia="ar-SA"/>
        </w:rPr>
        <w:t>ZZPri</w:t>
      </w:r>
      <w:proofErr w:type="spellEnd"/>
      <w:r w:rsidRPr="003E66B1">
        <w:rPr>
          <w:rFonts w:eastAsia="MS Mincho"/>
          <w:szCs w:val="20"/>
          <w:lang w:val="sl-SI" w:eastAsia="ar-SA"/>
        </w:rPr>
        <w:t>);</w:t>
      </w:r>
    </w:p>
    <w:p w14:paraId="4212261A" w14:textId="09E4E36D" w:rsidR="003E66B1" w:rsidRPr="00A50788" w:rsidRDefault="00700663" w:rsidP="00721A05">
      <w:pPr>
        <w:numPr>
          <w:ilvl w:val="0"/>
          <w:numId w:val="18"/>
        </w:numPr>
        <w:spacing w:line="240" w:lineRule="auto"/>
        <w:ind w:left="284" w:hanging="284"/>
        <w:jc w:val="both"/>
        <w:rPr>
          <w:szCs w:val="20"/>
          <w:lang w:val="sl-SI" w:eastAsia="sl-SI"/>
        </w:rPr>
      </w:pPr>
      <w:r w:rsidRPr="00E93AB3">
        <w:rPr>
          <w:lang w:val="sl-SI"/>
        </w:rPr>
        <w:t>Zakona o varstvu osebnih podatkov (Uradni list RS, št. 163/22);</w:t>
      </w:r>
      <w:r w:rsidR="003E66B1" w:rsidRPr="00700663">
        <w:rPr>
          <w:rFonts w:eastAsia="MS Mincho"/>
          <w:szCs w:val="20"/>
          <w:lang w:val="sl-SI" w:eastAsia="ar-SA"/>
        </w:rPr>
        <w:t xml:space="preserve"> </w:t>
      </w:r>
    </w:p>
    <w:p w14:paraId="7D7F5134" w14:textId="649BBF2B" w:rsidR="002A3BFC" w:rsidRPr="00FD1F07" w:rsidRDefault="002A3BFC" w:rsidP="00721A05">
      <w:pPr>
        <w:numPr>
          <w:ilvl w:val="0"/>
          <w:numId w:val="1"/>
        </w:numPr>
        <w:ind w:left="284" w:hanging="284"/>
        <w:jc w:val="both"/>
        <w:rPr>
          <w:lang w:val="sl-SI"/>
        </w:rPr>
      </w:pPr>
      <w:r w:rsidRPr="00FD1F07">
        <w:rPr>
          <w:shd w:val="clear" w:color="auto" w:fill="FFFFFF"/>
          <w:lang w:val="sl-SI"/>
        </w:rPr>
        <w:t xml:space="preserve">Zakona o </w:t>
      </w:r>
      <w:r w:rsidRPr="002C4423">
        <w:rPr>
          <w:szCs w:val="20"/>
          <w:lang w:val="sl-SI"/>
        </w:rPr>
        <w:t>varstvu pred diskriminacijo (</w:t>
      </w:r>
      <w:r w:rsidRPr="002C4423">
        <w:rPr>
          <w:bCs/>
          <w:szCs w:val="20"/>
          <w:shd w:val="clear" w:color="auto" w:fill="FFFFFF"/>
          <w:lang w:val="sl-SI"/>
        </w:rPr>
        <w:t>Uradni list RS, št. 33/16 in 21/18 – ZNOrg);</w:t>
      </w:r>
    </w:p>
    <w:p w14:paraId="0CC3BBF9" w14:textId="58E81000" w:rsidR="003E66B1" w:rsidRPr="003E66B1" w:rsidRDefault="003E66B1" w:rsidP="00721A05">
      <w:pPr>
        <w:numPr>
          <w:ilvl w:val="0"/>
          <w:numId w:val="18"/>
        </w:numPr>
        <w:ind w:left="284" w:hanging="284"/>
        <w:jc w:val="both"/>
        <w:rPr>
          <w:szCs w:val="20"/>
          <w:lang w:val="sl-SI" w:eastAsia="sl-SI"/>
        </w:rPr>
      </w:pPr>
      <w:r w:rsidRPr="003E66B1">
        <w:rPr>
          <w:rFonts w:eastAsia="MS Mincho"/>
          <w:szCs w:val="20"/>
          <w:lang w:val="sl-SI" w:eastAsia="ar-SA"/>
        </w:rPr>
        <w:t>Sporazuma o partnerstvu med Slovenijo in Evropsko komisijo za obdobje 2021</w:t>
      </w:r>
      <w:r w:rsidR="00CA4748" w:rsidRPr="00FD1F07">
        <w:rPr>
          <w:rFonts w:eastAsia="MS Mincho"/>
          <w:szCs w:val="20"/>
          <w:lang w:val="sl-SI" w:eastAsia="ar-SA"/>
        </w:rPr>
        <w:t>–</w:t>
      </w:r>
      <w:r w:rsidRPr="003E66B1">
        <w:rPr>
          <w:rFonts w:eastAsia="MS Mincho"/>
          <w:szCs w:val="20"/>
          <w:lang w:val="sl-SI" w:eastAsia="ar-SA"/>
        </w:rPr>
        <w:t>2027</w:t>
      </w:r>
      <w:r w:rsidRPr="003E66B1">
        <w:rPr>
          <w:rFonts w:eastAsia="MS Mincho" w:cs="Times New Roman"/>
          <w:szCs w:val="20"/>
          <w:lang w:val="sl-SI" w:eastAsia="sl-SI"/>
        </w:rPr>
        <w:t>, št.</w:t>
      </w:r>
      <w:r w:rsidR="005D0D12">
        <w:rPr>
          <w:rFonts w:eastAsia="MS Mincho" w:cs="Times New Roman"/>
          <w:szCs w:val="20"/>
          <w:lang w:val="sl-SI" w:eastAsia="sl-SI"/>
        </w:rPr>
        <w:t xml:space="preserve"> CCI</w:t>
      </w:r>
      <w:r w:rsidRPr="003E66B1">
        <w:rPr>
          <w:rFonts w:eastAsia="MS Mincho" w:cs="Times New Roman"/>
          <w:szCs w:val="20"/>
          <w:lang w:val="sl-SI" w:eastAsia="sl-SI"/>
        </w:rPr>
        <w:t xml:space="preserve"> </w:t>
      </w:r>
      <w:r w:rsidRPr="003E66B1">
        <w:rPr>
          <w:rFonts w:eastAsia="MS Mincho"/>
          <w:szCs w:val="20"/>
          <w:lang w:val="sl-SI" w:eastAsia="ar-SA"/>
        </w:rPr>
        <w:t>2021SI16FFPA001</w:t>
      </w:r>
      <w:r w:rsidRPr="003E66B1">
        <w:rPr>
          <w:rFonts w:eastAsia="MS Mincho" w:cs="Times New Roman"/>
          <w:szCs w:val="20"/>
          <w:lang w:val="sl-SI" w:eastAsia="sl-SI"/>
        </w:rPr>
        <w:t xml:space="preserve"> z dne </w:t>
      </w:r>
      <w:r w:rsidRPr="003E66B1">
        <w:rPr>
          <w:rFonts w:eastAsia="MS Mincho"/>
          <w:szCs w:val="20"/>
          <w:lang w:val="sl-SI" w:eastAsia="ar-SA"/>
        </w:rPr>
        <w:t>12. 9. 2022;</w:t>
      </w:r>
      <w:r w:rsidRPr="003E66B1">
        <w:rPr>
          <w:rFonts w:eastAsia="MS Mincho" w:cs="Times New Roman"/>
          <w:szCs w:val="20"/>
          <w:lang w:val="sl-SI" w:eastAsia="sl-SI"/>
        </w:rPr>
        <w:t xml:space="preserve"> </w:t>
      </w:r>
    </w:p>
    <w:p w14:paraId="20095B8B" w14:textId="283A5620" w:rsidR="00FD1F07" w:rsidRPr="003E66B1" w:rsidRDefault="003E66B1" w:rsidP="00721A05">
      <w:pPr>
        <w:numPr>
          <w:ilvl w:val="0"/>
          <w:numId w:val="18"/>
        </w:numPr>
        <w:ind w:left="284" w:hanging="284"/>
        <w:jc w:val="both"/>
        <w:rPr>
          <w:szCs w:val="20"/>
          <w:lang w:val="sl-SI" w:eastAsia="sl-SI"/>
        </w:rPr>
      </w:pPr>
      <w:r w:rsidRPr="00700663">
        <w:rPr>
          <w:rFonts w:eastAsia="MS Mincho"/>
          <w:szCs w:val="20"/>
          <w:lang w:val="sl-SI" w:eastAsia="ar-SA"/>
        </w:rPr>
        <w:t>Programa evropske kohezijske politike v obdobju 2021–2027</w:t>
      </w:r>
      <w:r w:rsidR="003E4600" w:rsidRPr="00700663">
        <w:rPr>
          <w:rFonts w:eastAsia="MS Mincho"/>
          <w:szCs w:val="20"/>
          <w:lang w:val="sl-SI" w:eastAsia="ar-SA"/>
        </w:rPr>
        <w:t xml:space="preserve"> v Sloveniji</w:t>
      </w:r>
      <w:r w:rsidRPr="00700663">
        <w:rPr>
          <w:rFonts w:eastAsia="MS Mincho" w:cs="Times New Roman"/>
          <w:szCs w:val="20"/>
          <w:lang w:val="sl-SI" w:eastAsia="sl-SI"/>
        </w:rPr>
        <w:t>, št.</w:t>
      </w:r>
      <w:r w:rsidR="005D0D12">
        <w:rPr>
          <w:rFonts w:eastAsia="MS Mincho" w:cs="Times New Roman"/>
          <w:szCs w:val="20"/>
          <w:lang w:val="sl-SI" w:eastAsia="sl-SI"/>
        </w:rPr>
        <w:t xml:space="preserve"> CCI</w:t>
      </w:r>
      <w:r w:rsidRPr="00700663">
        <w:rPr>
          <w:rFonts w:eastAsia="MS Mincho"/>
          <w:szCs w:val="20"/>
          <w:lang w:val="sl-SI" w:eastAsia="ar-SA"/>
        </w:rPr>
        <w:t xml:space="preserve"> 2021SI16FFPR001,</w:t>
      </w:r>
      <w:r w:rsidRPr="00700663">
        <w:rPr>
          <w:rFonts w:eastAsia="MS Mincho" w:cs="Times New Roman"/>
          <w:szCs w:val="20"/>
          <w:lang w:val="sl-SI" w:eastAsia="sl-SI"/>
        </w:rPr>
        <w:t xml:space="preserve"> različica </w:t>
      </w:r>
      <w:r w:rsidR="008A4B69">
        <w:rPr>
          <w:rFonts w:eastAsia="MS Mincho" w:cs="Times New Roman"/>
          <w:szCs w:val="20"/>
          <w:lang w:val="sl-SI" w:eastAsia="sl-SI"/>
        </w:rPr>
        <w:t>2.0</w:t>
      </w:r>
      <w:r w:rsidRPr="00700663">
        <w:rPr>
          <w:rFonts w:eastAsia="MS Mincho" w:cs="Times New Roman"/>
          <w:szCs w:val="20"/>
          <w:lang w:val="sl-SI" w:eastAsia="sl-SI"/>
        </w:rPr>
        <w:t xml:space="preserve"> z dne </w:t>
      </w:r>
      <w:r w:rsidR="008A4B69">
        <w:rPr>
          <w:rFonts w:eastAsia="MS Mincho"/>
          <w:szCs w:val="20"/>
          <w:lang w:val="sl-SI" w:eastAsia="ar-SA"/>
        </w:rPr>
        <w:t>22</w:t>
      </w:r>
      <w:r w:rsidRPr="00700663">
        <w:rPr>
          <w:rFonts w:eastAsia="MS Mincho"/>
          <w:szCs w:val="20"/>
          <w:lang w:val="sl-SI" w:eastAsia="ar-SA"/>
        </w:rPr>
        <w:t xml:space="preserve">. </w:t>
      </w:r>
      <w:r w:rsidR="008A4B69">
        <w:rPr>
          <w:rFonts w:eastAsia="MS Mincho"/>
          <w:szCs w:val="20"/>
          <w:lang w:val="sl-SI" w:eastAsia="ar-SA"/>
        </w:rPr>
        <w:t>11</w:t>
      </w:r>
      <w:r w:rsidRPr="00700663">
        <w:rPr>
          <w:rFonts w:eastAsia="MS Mincho"/>
          <w:szCs w:val="20"/>
          <w:lang w:val="sl-SI" w:eastAsia="ar-SA"/>
        </w:rPr>
        <w:t>. 202</w:t>
      </w:r>
      <w:r w:rsidR="008A4B69">
        <w:rPr>
          <w:rFonts w:eastAsia="MS Mincho"/>
          <w:szCs w:val="20"/>
          <w:lang w:val="sl-SI" w:eastAsia="ar-SA"/>
        </w:rPr>
        <w:t>4</w:t>
      </w:r>
      <w:r w:rsidRPr="00700663">
        <w:rPr>
          <w:rFonts w:eastAsia="MS Mincho"/>
          <w:szCs w:val="20"/>
          <w:lang w:val="sl-SI" w:eastAsia="ar-SA"/>
        </w:rPr>
        <w:t xml:space="preserve"> </w:t>
      </w:r>
      <w:r w:rsidRPr="00700663">
        <w:rPr>
          <w:szCs w:val="20"/>
          <w:lang w:val="sl-SI" w:eastAsia="sl-SI"/>
        </w:rPr>
        <w:t>(v nadaljevanju: PEKP 2021–2027</w:t>
      </w:r>
      <w:r w:rsidR="005D0D12">
        <w:rPr>
          <w:szCs w:val="20"/>
          <w:lang w:val="sl-SI" w:eastAsia="sl-SI"/>
        </w:rPr>
        <w:t>);</w:t>
      </w:r>
    </w:p>
    <w:p w14:paraId="5239A7BF" w14:textId="0A9C5E8B" w:rsidR="003E66B1" w:rsidRPr="003378EC" w:rsidRDefault="00CA4748" w:rsidP="00721A05">
      <w:pPr>
        <w:numPr>
          <w:ilvl w:val="0"/>
          <w:numId w:val="18"/>
        </w:numPr>
        <w:ind w:left="284" w:hanging="284"/>
        <w:jc w:val="both"/>
        <w:rPr>
          <w:szCs w:val="20"/>
          <w:lang w:val="sl-SI" w:eastAsia="sl-SI"/>
        </w:rPr>
      </w:pPr>
      <w:r w:rsidRPr="003378EC">
        <w:rPr>
          <w:szCs w:val="20"/>
          <w:lang w:val="sl-SI" w:eastAsia="sl-SI"/>
        </w:rPr>
        <w:t xml:space="preserve">Odločitve o podpori št. </w:t>
      </w:r>
      <w:r w:rsidR="00B344EF">
        <w:rPr>
          <w:szCs w:val="20"/>
          <w:lang w:val="sl-SI" w:eastAsia="sl-SI"/>
        </w:rPr>
        <w:t>V00157/</w:t>
      </w:r>
      <w:r w:rsidR="00A30795" w:rsidRPr="00A30795">
        <w:rPr>
          <w:szCs w:val="20"/>
          <w:lang w:val="sl-SI" w:eastAsia="sl-SI"/>
        </w:rPr>
        <w:t>MDDSZ/0</w:t>
      </w:r>
      <w:r w:rsidRPr="003378EC">
        <w:rPr>
          <w:szCs w:val="20"/>
          <w:lang w:val="sl-SI" w:eastAsia="sl-SI"/>
        </w:rPr>
        <w:t xml:space="preserve"> za </w:t>
      </w:r>
      <w:r w:rsidR="008A4B69">
        <w:rPr>
          <w:szCs w:val="20"/>
          <w:lang w:val="sl-SI" w:eastAsia="sl-SI"/>
        </w:rPr>
        <w:t>operacijo »</w:t>
      </w:r>
      <w:r w:rsidRPr="003378EC">
        <w:rPr>
          <w:szCs w:val="20"/>
          <w:lang w:val="sl-SI" w:eastAsia="sl-SI"/>
        </w:rPr>
        <w:t xml:space="preserve">Javni razpis za </w:t>
      </w:r>
      <w:r w:rsidR="005F34E1" w:rsidRPr="003378EC">
        <w:rPr>
          <w:szCs w:val="20"/>
          <w:lang w:val="sl-SI" w:eastAsia="sl-SI"/>
        </w:rPr>
        <w:t xml:space="preserve">sofinanciranje mreže </w:t>
      </w:r>
      <w:r w:rsidRPr="003378EC">
        <w:rPr>
          <w:szCs w:val="20"/>
          <w:lang w:val="sl-SI" w:eastAsia="sl-SI"/>
        </w:rPr>
        <w:t>večnamenskih romskih centrov</w:t>
      </w:r>
      <w:r w:rsidR="00760CB9" w:rsidRPr="003378EC">
        <w:rPr>
          <w:szCs w:val="20"/>
          <w:lang w:val="sl-SI" w:eastAsia="sl-SI"/>
        </w:rPr>
        <w:t>+</w:t>
      </w:r>
      <w:r w:rsidR="008A4B69">
        <w:rPr>
          <w:szCs w:val="20"/>
          <w:lang w:val="sl-SI" w:eastAsia="sl-SI"/>
        </w:rPr>
        <w:t>«</w:t>
      </w:r>
      <w:r w:rsidRPr="003378EC">
        <w:rPr>
          <w:szCs w:val="20"/>
          <w:lang w:val="sl-SI" w:eastAsia="sl-SI"/>
        </w:rPr>
        <w:t xml:space="preserve"> (št. dokumenta: </w:t>
      </w:r>
      <w:r w:rsidR="00B344EF">
        <w:rPr>
          <w:szCs w:val="20"/>
          <w:lang w:val="sl-SI" w:eastAsia="sl-SI"/>
        </w:rPr>
        <w:t>3032-145/2024-1630-13</w:t>
      </w:r>
      <w:r w:rsidRPr="003378EC">
        <w:rPr>
          <w:szCs w:val="20"/>
          <w:lang w:val="sl-SI" w:eastAsia="sl-SI"/>
        </w:rPr>
        <w:t xml:space="preserve">), ki jo je </w:t>
      </w:r>
      <w:r w:rsidR="003E4600" w:rsidRPr="003378EC">
        <w:rPr>
          <w:szCs w:val="20"/>
          <w:lang w:val="sl-SI" w:eastAsia="sl-SI"/>
        </w:rPr>
        <w:t>Ministrstvo za kohezijo in regionalni razvoj</w:t>
      </w:r>
      <w:r w:rsidRPr="003378EC">
        <w:rPr>
          <w:szCs w:val="20"/>
          <w:lang w:val="sl-SI" w:eastAsia="sl-SI"/>
        </w:rPr>
        <w:t xml:space="preserve"> v vlogi organa upravljanja</w:t>
      </w:r>
      <w:r w:rsidR="00700663" w:rsidRPr="003378EC">
        <w:rPr>
          <w:szCs w:val="20"/>
          <w:lang w:val="sl-SI" w:eastAsia="sl-SI"/>
        </w:rPr>
        <w:t xml:space="preserve"> (v nadaljevanju: OU)</w:t>
      </w:r>
      <w:r w:rsidRPr="003378EC">
        <w:rPr>
          <w:szCs w:val="20"/>
          <w:lang w:val="sl-SI" w:eastAsia="sl-SI"/>
        </w:rPr>
        <w:t xml:space="preserve"> izdal</w:t>
      </w:r>
      <w:r w:rsidR="003E4600" w:rsidRPr="003378EC">
        <w:rPr>
          <w:szCs w:val="20"/>
          <w:lang w:val="sl-SI" w:eastAsia="sl-SI"/>
        </w:rPr>
        <w:t>o</w:t>
      </w:r>
      <w:r w:rsidRPr="003378EC">
        <w:rPr>
          <w:szCs w:val="20"/>
          <w:lang w:val="sl-SI" w:eastAsia="sl-SI"/>
        </w:rPr>
        <w:t xml:space="preserve"> dne </w:t>
      </w:r>
      <w:r w:rsidR="00B344EF">
        <w:rPr>
          <w:szCs w:val="20"/>
          <w:lang w:val="sl-SI" w:eastAsia="sl-SI"/>
        </w:rPr>
        <w:t>7. 2. 2025</w:t>
      </w:r>
      <w:r w:rsidR="001F5E8A">
        <w:rPr>
          <w:szCs w:val="20"/>
          <w:lang w:val="sl-SI" w:eastAsia="sl-SI"/>
        </w:rPr>
        <w:t>,</w:t>
      </w:r>
    </w:p>
    <w:p w14:paraId="77DCB1BC" w14:textId="77777777" w:rsidR="00181777" w:rsidRDefault="00181777" w:rsidP="0070675A">
      <w:pPr>
        <w:jc w:val="both"/>
        <w:rPr>
          <w:lang w:val="sl-SI"/>
        </w:rPr>
      </w:pPr>
    </w:p>
    <w:p w14:paraId="6C4D9C6F" w14:textId="3F24B75E" w:rsidR="0043107F" w:rsidRPr="005A4022" w:rsidRDefault="0043107F" w:rsidP="0070675A">
      <w:pPr>
        <w:jc w:val="both"/>
        <w:rPr>
          <w:lang w:val="sl-SI"/>
        </w:rPr>
      </w:pPr>
      <w:r w:rsidRPr="005A4022">
        <w:rPr>
          <w:lang w:val="sl-SI"/>
        </w:rPr>
        <w:t>Republika Slovenija, Ministrstvo za delo, družino, socialne zadeve in enake možnosti,</w:t>
      </w:r>
      <w:r w:rsidR="00B7177A">
        <w:rPr>
          <w:lang w:val="sl-SI"/>
        </w:rPr>
        <w:t xml:space="preserve"> Štukljeva cesta 44</w:t>
      </w:r>
      <w:r w:rsidRPr="005A4022">
        <w:rPr>
          <w:lang w:val="sl-SI"/>
        </w:rPr>
        <w:t>, Ljubljana</w:t>
      </w:r>
      <w:r w:rsidR="00181777">
        <w:rPr>
          <w:lang w:val="sl-SI"/>
        </w:rPr>
        <w:t>,</w:t>
      </w:r>
      <w:r w:rsidRPr="005A4022">
        <w:rPr>
          <w:lang w:val="sl-SI"/>
        </w:rPr>
        <w:t xml:space="preserve"> objavlja</w:t>
      </w:r>
    </w:p>
    <w:p w14:paraId="78772F5A" w14:textId="77777777" w:rsidR="008E1023" w:rsidRPr="005A4022" w:rsidRDefault="008E1023" w:rsidP="0070675A">
      <w:pPr>
        <w:jc w:val="both"/>
        <w:rPr>
          <w:lang w:val="sl-SI"/>
        </w:rPr>
      </w:pPr>
    </w:p>
    <w:p w14:paraId="0F609898" w14:textId="77777777" w:rsidR="00227243" w:rsidRPr="005A4022" w:rsidRDefault="00227243" w:rsidP="0070675A">
      <w:pPr>
        <w:jc w:val="both"/>
        <w:rPr>
          <w:lang w:val="sl-SI"/>
        </w:rPr>
      </w:pPr>
    </w:p>
    <w:p w14:paraId="07CAAD4E" w14:textId="77777777" w:rsidR="00461F84" w:rsidRPr="003322B5" w:rsidRDefault="00CD3E0C" w:rsidP="0070675A">
      <w:pPr>
        <w:jc w:val="center"/>
        <w:rPr>
          <w:b/>
          <w:sz w:val="24"/>
          <w:lang w:val="sl-SI"/>
        </w:rPr>
      </w:pPr>
      <w:r w:rsidRPr="003322B5">
        <w:rPr>
          <w:b/>
          <w:sz w:val="24"/>
          <w:lang w:val="sl-SI"/>
        </w:rPr>
        <w:t>JAVNI RAZPIS</w:t>
      </w:r>
    </w:p>
    <w:p w14:paraId="056731A7" w14:textId="0590C71C" w:rsidR="0034242C" w:rsidRPr="003322B5" w:rsidRDefault="00461F84" w:rsidP="0070675A">
      <w:pPr>
        <w:jc w:val="center"/>
        <w:rPr>
          <w:sz w:val="24"/>
          <w:lang w:val="sl-SI"/>
        </w:rPr>
      </w:pPr>
      <w:r w:rsidRPr="003322B5">
        <w:rPr>
          <w:b/>
          <w:sz w:val="24"/>
          <w:lang w:val="sl-SI"/>
        </w:rPr>
        <w:t xml:space="preserve">ZA </w:t>
      </w:r>
      <w:r w:rsidR="00CA4FE3" w:rsidRPr="003322B5">
        <w:rPr>
          <w:b/>
          <w:sz w:val="24"/>
          <w:lang w:val="sl-SI"/>
        </w:rPr>
        <w:t>SOFINANCIRANJE</w:t>
      </w:r>
      <w:r w:rsidRPr="003322B5">
        <w:rPr>
          <w:b/>
          <w:sz w:val="24"/>
          <w:lang w:val="sl-SI"/>
        </w:rPr>
        <w:t xml:space="preserve"> </w:t>
      </w:r>
      <w:r w:rsidR="00CA72E1" w:rsidRPr="003322B5">
        <w:rPr>
          <w:b/>
          <w:sz w:val="24"/>
          <w:lang w:val="sl-SI"/>
        </w:rPr>
        <w:t xml:space="preserve">MREŽE </w:t>
      </w:r>
      <w:r w:rsidRPr="003322B5">
        <w:rPr>
          <w:b/>
          <w:sz w:val="24"/>
          <w:lang w:val="sl-SI"/>
        </w:rPr>
        <w:t>VEČNAMENSKIH ROMSKIH CENTROV</w:t>
      </w:r>
      <w:r w:rsidR="00760CB9" w:rsidRPr="003322B5">
        <w:rPr>
          <w:b/>
          <w:sz w:val="24"/>
          <w:lang w:val="sl-SI"/>
        </w:rPr>
        <w:t>+</w:t>
      </w:r>
    </w:p>
    <w:p w14:paraId="62E87C81" w14:textId="77777777" w:rsidR="008E1023" w:rsidRPr="005A4022" w:rsidRDefault="008E1023" w:rsidP="0070675A">
      <w:pPr>
        <w:rPr>
          <w:lang w:val="sl-SI"/>
        </w:rPr>
      </w:pPr>
    </w:p>
    <w:p w14:paraId="4D894DA1" w14:textId="2F1F903F" w:rsidR="00CA72E1" w:rsidRPr="00CA72E1" w:rsidRDefault="00E853E0" w:rsidP="0070675A">
      <w:pPr>
        <w:jc w:val="both"/>
        <w:rPr>
          <w:lang w:val="sl-SI"/>
        </w:rPr>
      </w:pPr>
      <w:r w:rsidRPr="005A4022">
        <w:rPr>
          <w:lang w:val="sl-SI"/>
        </w:rPr>
        <w:t>Javni razpis delno financira Evropska unija</w:t>
      </w:r>
      <w:r w:rsidR="003A7E22">
        <w:rPr>
          <w:lang w:val="sl-SI"/>
        </w:rPr>
        <w:t xml:space="preserve"> (v nadaljevanju: EU)</w:t>
      </w:r>
      <w:r w:rsidRPr="005A4022">
        <w:rPr>
          <w:lang w:val="sl-SI"/>
        </w:rPr>
        <w:t>, in sicer iz Evropskega socialnega sklada</w:t>
      </w:r>
      <w:r w:rsidR="00943DA2">
        <w:rPr>
          <w:lang w:val="sl-SI"/>
        </w:rPr>
        <w:t xml:space="preserve"> plus</w:t>
      </w:r>
      <w:r w:rsidR="00CA4FE3">
        <w:rPr>
          <w:lang w:val="sl-SI"/>
        </w:rPr>
        <w:t xml:space="preserve"> (</w:t>
      </w:r>
      <w:r w:rsidR="003A7E22">
        <w:rPr>
          <w:lang w:val="sl-SI"/>
        </w:rPr>
        <w:t xml:space="preserve">v nadaljevanju: </w:t>
      </w:r>
      <w:r w:rsidR="00CA4FE3">
        <w:rPr>
          <w:lang w:val="sl-SI"/>
        </w:rPr>
        <w:t>ESS+)</w:t>
      </w:r>
      <w:r w:rsidRPr="005A4022">
        <w:rPr>
          <w:lang w:val="sl-SI"/>
        </w:rPr>
        <w:t xml:space="preserve">. Javni razpis se izvaja v okviru </w:t>
      </w:r>
      <w:r w:rsidR="00943DA2" w:rsidRPr="00943DA2">
        <w:rPr>
          <w:lang w:val="sl-SI"/>
        </w:rPr>
        <w:t>PEKP 2021</w:t>
      </w:r>
      <w:r w:rsidR="00943DA2">
        <w:rPr>
          <w:lang w:val="sl-SI"/>
        </w:rPr>
        <w:t>–</w:t>
      </w:r>
      <w:r w:rsidR="00943DA2" w:rsidRPr="00943DA2">
        <w:rPr>
          <w:lang w:val="sl-SI"/>
        </w:rPr>
        <w:t>2027</w:t>
      </w:r>
      <w:r w:rsidRPr="005A4022">
        <w:rPr>
          <w:lang w:val="sl-SI"/>
        </w:rPr>
        <w:t xml:space="preserve">, </w:t>
      </w:r>
      <w:r w:rsidR="00CA72E1" w:rsidRPr="00CA72E1">
        <w:rPr>
          <w:lang w:val="sl-SI"/>
        </w:rPr>
        <w:t xml:space="preserve">cilja politike 4 »Bolj socialna in vključujoča Evropa za izvajanje evropskega stebra socialnih pravic«, prednostne naloge 7 </w:t>
      </w:r>
      <w:bookmarkStart w:id="2" w:name="_Hlk140840456"/>
      <w:r w:rsidR="00CA72E1" w:rsidRPr="00CA72E1">
        <w:rPr>
          <w:lang w:val="sl-SI"/>
        </w:rPr>
        <w:t>»</w:t>
      </w:r>
      <w:bookmarkEnd w:id="2"/>
      <w:r w:rsidR="00CA72E1" w:rsidRPr="00CA72E1">
        <w:rPr>
          <w:lang w:val="sl-SI"/>
        </w:rPr>
        <w:t>Dolgotrajna oskrba in zdravje ter socialna vključenost«, specifičnega cilja</w:t>
      </w:r>
      <w:bookmarkStart w:id="3" w:name="_Toc114497085"/>
      <w:r w:rsidR="00CA72E1">
        <w:rPr>
          <w:lang w:val="sl-SI"/>
        </w:rPr>
        <w:t xml:space="preserve"> </w:t>
      </w:r>
      <w:bookmarkStart w:id="4" w:name="_Hlk140840491"/>
      <w:r w:rsidR="00CA72E1" w:rsidRPr="00CA72E1">
        <w:rPr>
          <w:lang w:val="sl-SI"/>
        </w:rPr>
        <w:t>ESO4.</w:t>
      </w:r>
      <w:r w:rsidR="00CA72E1">
        <w:rPr>
          <w:lang w:val="sl-SI"/>
        </w:rPr>
        <w:t>12</w:t>
      </w:r>
      <w:bookmarkEnd w:id="3"/>
      <w:r w:rsidR="00CA72E1" w:rsidRPr="000E475A">
        <w:rPr>
          <w:lang w:val="sl-SI"/>
        </w:rPr>
        <w:t xml:space="preserve">: </w:t>
      </w:r>
      <w:r w:rsidR="00B7305E" w:rsidRPr="00CA72E1">
        <w:rPr>
          <w:lang w:val="sl-SI"/>
        </w:rPr>
        <w:t>»</w:t>
      </w:r>
      <w:r w:rsidR="00CA72E1" w:rsidRPr="000E475A">
        <w:rPr>
          <w:lang w:val="sl-SI"/>
        </w:rPr>
        <w:t>Spodbujanje socialnega vključevanja oseb, izpostavljenih tveganju revščine ali socialni izključenosti, vključno z najbolj ogroženimi osebami in otroki</w:t>
      </w:r>
      <w:r w:rsidR="008B1F68">
        <w:rPr>
          <w:lang w:val="sl-SI"/>
        </w:rPr>
        <w:t xml:space="preserve"> (ESS+)</w:t>
      </w:r>
      <w:r w:rsidR="00CA72E1" w:rsidRPr="000E475A">
        <w:rPr>
          <w:lang w:val="sl-SI"/>
        </w:rPr>
        <w:t>«</w:t>
      </w:r>
      <w:bookmarkEnd w:id="4"/>
      <w:r w:rsidR="00CA72E1" w:rsidRPr="000E475A">
        <w:rPr>
          <w:lang w:val="sl-SI"/>
        </w:rPr>
        <w:t xml:space="preserve">. </w:t>
      </w:r>
    </w:p>
    <w:p w14:paraId="3E5E61FB" w14:textId="77777777" w:rsidR="00CA72E1" w:rsidRDefault="00CA72E1" w:rsidP="0070675A">
      <w:pPr>
        <w:jc w:val="both"/>
        <w:rPr>
          <w:lang w:val="sl-SI"/>
        </w:rPr>
      </w:pPr>
    </w:p>
    <w:p w14:paraId="2D43AA6F" w14:textId="3F4FB961" w:rsidR="006F7A8A" w:rsidRPr="005A4022" w:rsidRDefault="006C5AC3" w:rsidP="0070675A">
      <w:pPr>
        <w:jc w:val="both"/>
        <w:rPr>
          <w:lang w:val="sl-SI"/>
        </w:rPr>
      </w:pPr>
      <w:r>
        <w:rPr>
          <w:lang w:val="sl-SI"/>
        </w:rPr>
        <w:t>Na j</w:t>
      </w:r>
      <w:r w:rsidRPr="005A4022">
        <w:rPr>
          <w:lang w:val="sl-SI"/>
        </w:rPr>
        <w:t>avn</w:t>
      </w:r>
      <w:r>
        <w:rPr>
          <w:lang w:val="sl-SI"/>
        </w:rPr>
        <w:t>em</w:t>
      </w:r>
      <w:r w:rsidRPr="005A4022">
        <w:rPr>
          <w:lang w:val="sl-SI"/>
        </w:rPr>
        <w:t xml:space="preserve"> razpis</w:t>
      </w:r>
      <w:r>
        <w:rPr>
          <w:lang w:val="sl-SI"/>
        </w:rPr>
        <w:t>u</w:t>
      </w:r>
      <w:r w:rsidRPr="005A4022">
        <w:rPr>
          <w:lang w:val="sl-SI"/>
        </w:rPr>
        <w:t xml:space="preserve"> </w:t>
      </w:r>
      <w:r>
        <w:rPr>
          <w:lang w:val="sl-SI"/>
        </w:rPr>
        <w:t>bodo izbrane</w:t>
      </w:r>
      <w:r w:rsidRPr="005A4022">
        <w:rPr>
          <w:lang w:val="sl-SI"/>
        </w:rPr>
        <w:t xml:space="preserve"> operacij</w:t>
      </w:r>
      <w:r>
        <w:rPr>
          <w:lang w:val="sl-SI"/>
        </w:rPr>
        <w:t>e</w:t>
      </w:r>
      <w:r w:rsidRPr="005A4022">
        <w:rPr>
          <w:lang w:val="sl-SI"/>
        </w:rPr>
        <w:t>. Operacijo v okviru tega javnega razpisa predstavlja projekt izbranega prijavitelja.</w:t>
      </w:r>
    </w:p>
    <w:p w14:paraId="0CB93D74" w14:textId="77777777" w:rsidR="00553FFD" w:rsidRDefault="00553FFD" w:rsidP="0070675A">
      <w:pPr>
        <w:jc w:val="both"/>
        <w:rPr>
          <w:lang w:val="sl-SI"/>
        </w:rPr>
      </w:pPr>
    </w:p>
    <w:p w14:paraId="2ADCF4AD" w14:textId="77777777" w:rsidR="007609F8" w:rsidRPr="007609F8" w:rsidRDefault="007609F8" w:rsidP="007609F8">
      <w:pPr>
        <w:jc w:val="both"/>
        <w:rPr>
          <w:lang w:val="sl-SI"/>
        </w:rPr>
      </w:pPr>
      <w:bookmarkStart w:id="5" w:name="_Hlk143263454"/>
      <w:r w:rsidRPr="007609F8">
        <w:rPr>
          <w:lang w:val="sl-SI"/>
        </w:rPr>
        <w:t>Izrazi, zapisani v moški spolni slovnični obliki, so uporabljeni kot nevtralni za moške in ženske.</w:t>
      </w:r>
    </w:p>
    <w:bookmarkEnd w:id="5"/>
    <w:p w14:paraId="41D1C3B9" w14:textId="77777777" w:rsidR="007609F8" w:rsidRPr="005A4022" w:rsidRDefault="007609F8" w:rsidP="0070675A">
      <w:pPr>
        <w:jc w:val="both"/>
        <w:rPr>
          <w:lang w:val="sl-SI"/>
        </w:rPr>
      </w:pPr>
    </w:p>
    <w:p w14:paraId="39774A88" w14:textId="77777777" w:rsidR="00461F84" w:rsidRDefault="00461F84" w:rsidP="0070675A">
      <w:pPr>
        <w:jc w:val="both"/>
        <w:rPr>
          <w:lang w:val="sl-SI"/>
        </w:rPr>
      </w:pPr>
    </w:p>
    <w:p w14:paraId="13881E57" w14:textId="77777777" w:rsidR="003322B5" w:rsidRPr="003322B5" w:rsidRDefault="003322B5" w:rsidP="00721A05">
      <w:pPr>
        <w:numPr>
          <w:ilvl w:val="0"/>
          <w:numId w:val="19"/>
        </w:numPr>
        <w:tabs>
          <w:tab w:val="num" w:pos="6314"/>
        </w:tabs>
        <w:jc w:val="both"/>
        <w:rPr>
          <w:b/>
          <w:sz w:val="22"/>
          <w:szCs w:val="22"/>
          <w:lang w:val="sl-SI"/>
        </w:rPr>
      </w:pPr>
      <w:r w:rsidRPr="003322B5">
        <w:rPr>
          <w:b/>
          <w:sz w:val="22"/>
          <w:szCs w:val="22"/>
          <w:lang w:val="sl-SI"/>
        </w:rPr>
        <w:t>POSREDNIŠKO TELO IN IZVAJALEC RAZPISA</w:t>
      </w:r>
    </w:p>
    <w:p w14:paraId="6D0FD5C0" w14:textId="77777777" w:rsidR="003322B5" w:rsidRPr="005A4022" w:rsidRDefault="003322B5" w:rsidP="0070675A">
      <w:pPr>
        <w:jc w:val="both"/>
        <w:rPr>
          <w:lang w:val="sl-SI"/>
        </w:rPr>
      </w:pPr>
    </w:p>
    <w:p w14:paraId="1585C35D" w14:textId="328FB554" w:rsidR="00CD3E0C" w:rsidRDefault="009B30CA" w:rsidP="0070675A">
      <w:pPr>
        <w:tabs>
          <w:tab w:val="num" w:pos="360"/>
        </w:tabs>
        <w:jc w:val="both"/>
        <w:rPr>
          <w:lang w:val="sl-SI"/>
        </w:rPr>
      </w:pPr>
      <w:r w:rsidRPr="005A4022">
        <w:rPr>
          <w:lang w:val="sl-SI"/>
        </w:rPr>
        <w:t xml:space="preserve">Republika Slovenija, </w:t>
      </w:r>
      <w:r w:rsidR="0018261C" w:rsidRPr="005A4022">
        <w:rPr>
          <w:lang w:val="sl-SI"/>
        </w:rPr>
        <w:t xml:space="preserve">Ministrstvo za delo, družino, socialne zadeve in enake možnosti, </w:t>
      </w:r>
      <w:r w:rsidR="00724478">
        <w:rPr>
          <w:lang w:val="sl-SI"/>
        </w:rPr>
        <w:t>Štukljeva cesta 44</w:t>
      </w:r>
      <w:r w:rsidR="0018261C" w:rsidRPr="005A4022">
        <w:rPr>
          <w:lang w:val="sl-SI"/>
        </w:rPr>
        <w:t>, Ljubljana</w:t>
      </w:r>
      <w:r w:rsidR="00CD3E0C" w:rsidRPr="005A4022">
        <w:rPr>
          <w:lang w:val="sl-SI"/>
        </w:rPr>
        <w:t xml:space="preserve"> (v nadaljevanju: ministrstvo)</w:t>
      </w:r>
      <w:r w:rsidR="00232030">
        <w:rPr>
          <w:lang w:val="sl-SI"/>
        </w:rPr>
        <w:t>.</w:t>
      </w:r>
    </w:p>
    <w:p w14:paraId="24B307AE" w14:textId="77777777" w:rsidR="00957862" w:rsidRDefault="00957862" w:rsidP="0070675A">
      <w:pPr>
        <w:tabs>
          <w:tab w:val="num" w:pos="360"/>
        </w:tabs>
        <w:jc w:val="both"/>
        <w:rPr>
          <w:lang w:val="sl-SI"/>
        </w:rPr>
      </w:pPr>
    </w:p>
    <w:p w14:paraId="307F31E8" w14:textId="77777777" w:rsidR="00760D79" w:rsidRPr="005A4022" w:rsidRDefault="00760D79" w:rsidP="0070675A">
      <w:pPr>
        <w:tabs>
          <w:tab w:val="num" w:pos="360"/>
        </w:tabs>
        <w:jc w:val="both"/>
        <w:rPr>
          <w:lang w:val="sl-SI"/>
        </w:rPr>
      </w:pPr>
    </w:p>
    <w:p w14:paraId="01F8AC79" w14:textId="4DA43684" w:rsidR="00D15721" w:rsidRPr="00D15721" w:rsidRDefault="00D15721" w:rsidP="00721A05">
      <w:pPr>
        <w:pStyle w:val="Odstavekseznama"/>
        <w:numPr>
          <w:ilvl w:val="0"/>
          <w:numId w:val="19"/>
        </w:numPr>
        <w:rPr>
          <w:b/>
          <w:sz w:val="22"/>
          <w:szCs w:val="22"/>
          <w:lang w:val="sl-SI"/>
        </w:rPr>
      </w:pPr>
      <w:r w:rsidRPr="00D15721">
        <w:rPr>
          <w:b/>
          <w:sz w:val="22"/>
          <w:szCs w:val="22"/>
          <w:lang w:val="sl-SI"/>
        </w:rPr>
        <w:t xml:space="preserve">PREDMET JAVNEGA RAZPISA </w:t>
      </w:r>
    </w:p>
    <w:p w14:paraId="3B5725DB" w14:textId="3BFD5E65" w:rsidR="00D15721" w:rsidRPr="003322B5" w:rsidRDefault="00D15721" w:rsidP="00D15721">
      <w:pPr>
        <w:ind w:left="360"/>
        <w:jc w:val="both"/>
        <w:rPr>
          <w:b/>
          <w:sz w:val="22"/>
          <w:szCs w:val="22"/>
          <w:lang w:val="sl-SI"/>
        </w:rPr>
      </w:pPr>
    </w:p>
    <w:p w14:paraId="63A9EC59" w14:textId="2D7BA24D" w:rsidR="00957862" w:rsidRDefault="00FF3826" w:rsidP="0070675A">
      <w:pPr>
        <w:tabs>
          <w:tab w:val="num" w:pos="360"/>
        </w:tabs>
        <w:jc w:val="both"/>
        <w:rPr>
          <w:lang w:val="sl-SI"/>
        </w:rPr>
      </w:pPr>
      <w:r w:rsidRPr="005A4022">
        <w:rPr>
          <w:lang w:val="sl-SI"/>
        </w:rPr>
        <w:lastRenderedPageBreak/>
        <w:t>Predmet javnega razpisa je sofinanciranje projektov vzpostavitve in delovanja večnamenskih romskih centrov</w:t>
      </w:r>
      <w:r w:rsidR="000E475A">
        <w:rPr>
          <w:lang w:val="sl-SI"/>
        </w:rPr>
        <w:t>+</w:t>
      </w:r>
      <w:r w:rsidR="0004144E">
        <w:rPr>
          <w:lang w:val="sl-SI"/>
        </w:rPr>
        <w:t xml:space="preserve"> (v nadaljevanju: VNRC+)</w:t>
      </w:r>
      <w:r w:rsidR="00953BF1" w:rsidRPr="005A4022">
        <w:rPr>
          <w:lang w:val="sl-SI"/>
        </w:rPr>
        <w:t>,</w:t>
      </w:r>
      <w:r w:rsidR="0005670A" w:rsidRPr="005A4022">
        <w:rPr>
          <w:lang w:val="sl-SI"/>
        </w:rPr>
        <w:t xml:space="preserve"> </w:t>
      </w:r>
      <w:r w:rsidRPr="005A4022">
        <w:rPr>
          <w:lang w:val="sl-SI"/>
        </w:rPr>
        <w:t>v kater</w:t>
      </w:r>
      <w:r w:rsidR="00185B68" w:rsidRPr="005A4022">
        <w:rPr>
          <w:lang w:val="sl-SI"/>
        </w:rPr>
        <w:t xml:space="preserve">ih se bodo izvajale </w:t>
      </w:r>
      <w:r w:rsidRPr="005A4022">
        <w:rPr>
          <w:lang w:val="sl-SI"/>
        </w:rPr>
        <w:t>aktivnosti</w:t>
      </w:r>
      <w:r w:rsidR="00155A7C">
        <w:rPr>
          <w:lang w:val="sl-SI"/>
        </w:rPr>
        <w:t>,</w:t>
      </w:r>
      <w:r w:rsidRPr="005A4022">
        <w:rPr>
          <w:lang w:val="sl-SI"/>
        </w:rPr>
        <w:t xml:space="preserve"> </w:t>
      </w:r>
      <w:r w:rsidR="00185B68" w:rsidRPr="005A4022">
        <w:rPr>
          <w:color w:val="000000"/>
          <w:lang w:val="sl-SI"/>
        </w:rPr>
        <w:t>namenjene krepitvi in izboljševanju socialno-ekonomskega položaja pripadnikov romske skupnosti v Republiki Sloveniji</w:t>
      </w:r>
      <w:r w:rsidR="00CB37C3">
        <w:rPr>
          <w:color w:val="000000"/>
          <w:lang w:val="sl-SI"/>
        </w:rPr>
        <w:t>,</w:t>
      </w:r>
      <w:r w:rsidR="00724478" w:rsidRPr="002F3AAB">
        <w:rPr>
          <w:szCs w:val="20"/>
          <w:lang w:val="sl-SI"/>
        </w:rPr>
        <w:t xml:space="preserve"> dvig</w:t>
      </w:r>
      <w:r w:rsidR="00CB37C3">
        <w:rPr>
          <w:szCs w:val="20"/>
          <w:lang w:val="sl-SI"/>
        </w:rPr>
        <w:t>u</w:t>
      </w:r>
      <w:r w:rsidR="00724478" w:rsidRPr="002F3AAB">
        <w:rPr>
          <w:szCs w:val="20"/>
          <w:lang w:val="sl-SI"/>
        </w:rPr>
        <w:t xml:space="preserve"> kakovosti </w:t>
      </w:r>
      <w:r w:rsidR="0070675A">
        <w:rPr>
          <w:szCs w:val="20"/>
          <w:lang w:val="sl-SI"/>
        </w:rPr>
        <w:t xml:space="preserve">njihovega </w:t>
      </w:r>
      <w:r w:rsidR="00724478" w:rsidRPr="002F3AAB">
        <w:rPr>
          <w:szCs w:val="20"/>
          <w:lang w:val="sl-SI"/>
        </w:rPr>
        <w:t>življenja, spodbujanj</w:t>
      </w:r>
      <w:r w:rsidR="00CB37C3">
        <w:rPr>
          <w:szCs w:val="20"/>
          <w:lang w:val="sl-SI"/>
        </w:rPr>
        <w:t>u</w:t>
      </w:r>
      <w:r w:rsidR="00724478" w:rsidRPr="002F3AAB">
        <w:rPr>
          <w:szCs w:val="20"/>
          <w:lang w:val="sl-SI"/>
        </w:rPr>
        <w:t xml:space="preserve"> in krepitv</w:t>
      </w:r>
      <w:r w:rsidR="00C86081">
        <w:rPr>
          <w:szCs w:val="20"/>
          <w:lang w:val="sl-SI"/>
        </w:rPr>
        <w:t>i</w:t>
      </w:r>
      <w:r w:rsidR="00724478" w:rsidRPr="002F3AAB">
        <w:rPr>
          <w:szCs w:val="20"/>
          <w:lang w:val="sl-SI"/>
        </w:rPr>
        <w:t xml:space="preserve"> </w:t>
      </w:r>
      <w:r w:rsidR="0070675A">
        <w:rPr>
          <w:szCs w:val="20"/>
          <w:lang w:val="sl-SI"/>
        </w:rPr>
        <w:t xml:space="preserve">njihovega </w:t>
      </w:r>
      <w:r w:rsidR="00232030">
        <w:rPr>
          <w:szCs w:val="20"/>
          <w:lang w:val="sl-SI"/>
        </w:rPr>
        <w:t>vključevanja</w:t>
      </w:r>
      <w:r w:rsidR="00724478" w:rsidRPr="002F3AAB">
        <w:rPr>
          <w:szCs w:val="20"/>
          <w:lang w:val="sl-SI"/>
        </w:rPr>
        <w:t xml:space="preserve"> v širšo skupnost </w:t>
      </w:r>
      <w:r w:rsidR="0070675A">
        <w:rPr>
          <w:szCs w:val="20"/>
          <w:lang w:val="sl-SI"/>
        </w:rPr>
        <w:t>ter</w:t>
      </w:r>
      <w:r w:rsidR="00724478" w:rsidRPr="002F3AAB">
        <w:rPr>
          <w:szCs w:val="20"/>
          <w:lang w:val="sl-SI"/>
        </w:rPr>
        <w:t xml:space="preserve"> </w:t>
      </w:r>
      <w:r w:rsidR="00724478" w:rsidRPr="0070675A">
        <w:rPr>
          <w:szCs w:val="20"/>
          <w:lang w:val="sl-SI"/>
        </w:rPr>
        <w:t>vzpostavljanj</w:t>
      </w:r>
      <w:r w:rsidR="00C86081" w:rsidRPr="0070675A">
        <w:rPr>
          <w:szCs w:val="20"/>
          <w:lang w:val="sl-SI"/>
        </w:rPr>
        <w:t>u</w:t>
      </w:r>
      <w:r w:rsidR="00724478" w:rsidRPr="0070675A">
        <w:rPr>
          <w:szCs w:val="20"/>
          <w:lang w:val="sl-SI"/>
        </w:rPr>
        <w:t xml:space="preserve"> zaupanja in sodelovanja z večinskim prebivalstvom</w:t>
      </w:r>
      <w:r w:rsidR="00724478" w:rsidRPr="0070675A">
        <w:rPr>
          <w:color w:val="000000"/>
          <w:lang w:val="sl-SI"/>
        </w:rPr>
        <w:t>.</w:t>
      </w:r>
      <w:r w:rsidR="00C63DAE" w:rsidRPr="0070675A">
        <w:rPr>
          <w:lang w:val="sl-SI"/>
        </w:rPr>
        <w:t xml:space="preserve"> </w:t>
      </w:r>
    </w:p>
    <w:p w14:paraId="4F637ADA" w14:textId="77777777" w:rsidR="00760D79" w:rsidRDefault="00760D79" w:rsidP="0070675A">
      <w:pPr>
        <w:tabs>
          <w:tab w:val="num" w:pos="360"/>
        </w:tabs>
        <w:jc w:val="both"/>
        <w:rPr>
          <w:lang w:val="sl-SI"/>
        </w:rPr>
      </w:pPr>
    </w:p>
    <w:p w14:paraId="1DADF836" w14:textId="77777777" w:rsidR="00A36A44" w:rsidRDefault="00A36A44" w:rsidP="0070675A">
      <w:pPr>
        <w:tabs>
          <w:tab w:val="num" w:pos="360"/>
        </w:tabs>
        <w:jc w:val="both"/>
        <w:rPr>
          <w:lang w:val="sl-SI"/>
        </w:rPr>
      </w:pPr>
    </w:p>
    <w:p w14:paraId="05F35A8A" w14:textId="4A559A70" w:rsidR="00704F88" w:rsidRPr="00D15721" w:rsidRDefault="00704F88" w:rsidP="00721A05">
      <w:pPr>
        <w:pStyle w:val="Odstavekseznama"/>
        <w:numPr>
          <w:ilvl w:val="0"/>
          <w:numId w:val="19"/>
        </w:numPr>
        <w:rPr>
          <w:b/>
          <w:sz w:val="22"/>
          <w:szCs w:val="22"/>
          <w:lang w:val="sl-SI"/>
        </w:rPr>
      </w:pPr>
      <w:r>
        <w:rPr>
          <w:b/>
          <w:sz w:val="22"/>
          <w:szCs w:val="22"/>
          <w:lang w:val="sl-SI"/>
        </w:rPr>
        <w:t>NAMEN</w:t>
      </w:r>
      <w:r w:rsidRPr="00D15721">
        <w:rPr>
          <w:b/>
          <w:sz w:val="22"/>
          <w:szCs w:val="22"/>
          <w:lang w:val="sl-SI"/>
        </w:rPr>
        <w:t xml:space="preserve"> JAVNEGA RAZPISA </w:t>
      </w:r>
    </w:p>
    <w:p w14:paraId="4A0A85BF" w14:textId="77777777" w:rsidR="0035641E" w:rsidRPr="005A4022" w:rsidRDefault="0035641E" w:rsidP="0070675A">
      <w:pPr>
        <w:rPr>
          <w:lang w:val="sl-SI"/>
        </w:rPr>
      </w:pPr>
    </w:p>
    <w:p w14:paraId="71464AD8" w14:textId="346DB64F" w:rsidR="0080180B" w:rsidRPr="0080180B" w:rsidRDefault="0080180B" w:rsidP="0070675A">
      <w:pPr>
        <w:jc w:val="both"/>
        <w:rPr>
          <w:color w:val="000000"/>
          <w:lang w:val="sl-SI"/>
        </w:rPr>
      </w:pPr>
      <w:bookmarkStart w:id="6" w:name="_Hlk162272909"/>
      <w:r w:rsidRPr="007D3F25">
        <w:rPr>
          <w:color w:val="000000"/>
          <w:lang w:val="sl-SI"/>
        </w:rPr>
        <w:t xml:space="preserve">Namen javnega razpisa je </w:t>
      </w:r>
      <w:r w:rsidR="00DE11C6">
        <w:rPr>
          <w:color w:val="000000"/>
          <w:lang w:val="sl-SI"/>
        </w:rPr>
        <w:t xml:space="preserve">sofinanciranje predvidoma </w:t>
      </w:r>
      <w:r w:rsidR="00BD26C0">
        <w:rPr>
          <w:color w:val="000000"/>
          <w:lang w:val="sl-SI"/>
        </w:rPr>
        <w:t>5</w:t>
      </w:r>
      <w:r w:rsidR="00DE11C6">
        <w:rPr>
          <w:color w:val="000000"/>
          <w:lang w:val="sl-SI"/>
        </w:rPr>
        <w:t xml:space="preserve"> (</w:t>
      </w:r>
      <w:r w:rsidR="00BD26C0">
        <w:rPr>
          <w:color w:val="000000"/>
          <w:lang w:val="sl-SI"/>
        </w:rPr>
        <w:t>petih</w:t>
      </w:r>
      <w:r w:rsidR="00DE11C6">
        <w:rPr>
          <w:color w:val="000000"/>
          <w:lang w:val="sl-SI"/>
        </w:rPr>
        <w:t xml:space="preserve">) </w:t>
      </w:r>
      <w:r w:rsidR="009B0903">
        <w:rPr>
          <w:color w:val="000000"/>
          <w:lang w:val="sl-SI"/>
        </w:rPr>
        <w:t xml:space="preserve">večletnih </w:t>
      </w:r>
      <w:r w:rsidR="00DE11C6">
        <w:rPr>
          <w:color w:val="000000"/>
          <w:lang w:val="sl-SI"/>
        </w:rPr>
        <w:t xml:space="preserve">projektov, in sicer </w:t>
      </w:r>
      <w:r w:rsidR="00DE11C6" w:rsidRPr="00DE11C6">
        <w:rPr>
          <w:color w:val="000000"/>
          <w:lang w:val="sl-SI"/>
        </w:rPr>
        <w:t xml:space="preserve">predvidoma 1 (enega) v </w:t>
      </w:r>
      <w:r w:rsidR="009B0903">
        <w:rPr>
          <w:color w:val="000000"/>
          <w:lang w:val="sl-SI"/>
        </w:rPr>
        <w:t>k</w:t>
      </w:r>
      <w:r w:rsidR="00DE11C6" w:rsidRPr="00DE11C6">
        <w:rPr>
          <w:color w:val="000000"/>
          <w:lang w:val="sl-SI"/>
        </w:rPr>
        <w:t xml:space="preserve">ohezijski regiji Zahodna Slovenija (v nadaljevanju: KRZS) in predvidoma </w:t>
      </w:r>
      <w:r w:rsidR="00BD26C0">
        <w:rPr>
          <w:color w:val="000000"/>
          <w:lang w:val="sl-SI"/>
        </w:rPr>
        <w:t>4</w:t>
      </w:r>
      <w:r w:rsidR="00DE11C6" w:rsidRPr="00DE11C6">
        <w:rPr>
          <w:color w:val="000000"/>
          <w:lang w:val="sl-SI"/>
        </w:rPr>
        <w:t xml:space="preserve"> (</w:t>
      </w:r>
      <w:r w:rsidR="00BD26C0">
        <w:rPr>
          <w:color w:val="000000"/>
          <w:lang w:val="sl-SI"/>
        </w:rPr>
        <w:t>štirih</w:t>
      </w:r>
      <w:r w:rsidR="00DE11C6" w:rsidRPr="00DE11C6">
        <w:rPr>
          <w:color w:val="000000"/>
          <w:lang w:val="sl-SI"/>
        </w:rPr>
        <w:t xml:space="preserve">) v </w:t>
      </w:r>
      <w:r w:rsidR="009B0903">
        <w:rPr>
          <w:color w:val="000000"/>
          <w:lang w:val="sl-SI"/>
        </w:rPr>
        <w:t>k</w:t>
      </w:r>
      <w:r w:rsidR="00DE11C6" w:rsidRPr="00DE11C6">
        <w:rPr>
          <w:color w:val="000000"/>
          <w:lang w:val="sl-SI"/>
        </w:rPr>
        <w:t>ohezijski regiji Vzhodna Slovenija (v nadaljevanju: KRVS)</w:t>
      </w:r>
      <w:r w:rsidR="00DE11C6">
        <w:rPr>
          <w:color w:val="000000"/>
          <w:lang w:val="sl-SI"/>
        </w:rPr>
        <w:t xml:space="preserve">, v okviru katerih bo </w:t>
      </w:r>
      <w:r w:rsidR="004B338E" w:rsidRPr="004B338E">
        <w:rPr>
          <w:color w:val="000000"/>
          <w:lang w:val="sl-SI"/>
        </w:rPr>
        <w:t xml:space="preserve">na izbranih lokacijah </w:t>
      </w:r>
      <w:r w:rsidRPr="007D3F25">
        <w:rPr>
          <w:color w:val="000000"/>
          <w:lang w:val="sl-SI"/>
        </w:rPr>
        <w:t>vzpostav</w:t>
      </w:r>
      <w:r w:rsidR="00DE11C6">
        <w:rPr>
          <w:color w:val="000000"/>
          <w:lang w:val="sl-SI"/>
        </w:rPr>
        <w:t>ljen</w:t>
      </w:r>
      <w:r w:rsidR="009B0903">
        <w:rPr>
          <w:color w:val="000000"/>
          <w:lang w:val="sl-SI"/>
        </w:rPr>
        <w:t>ih</w:t>
      </w:r>
      <w:r w:rsidRPr="007D3F25">
        <w:rPr>
          <w:color w:val="000000"/>
          <w:lang w:val="sl-SI"/>
        </w:rPr>
        <w:t xml:space="preserve"> in</w:t>
      </w:r>
      <w:r w:rsidR="00DE11C6">
        <w:rPr>
          <w:color w:val="000000"/>
          <w:lang w:val="sl-SI"/>
        </w:rPr>
        <w:t xml:space="preserve"> bo</w:t>
      </w:r>
      <w:r w:rsidRPr="007D3F25">
        <w:rPr>
          <w:color w:val="000000"/>
          <w:lang w:val="sl-SI"/>
        </w:rPr>
        <w:t xml:space="preserve"> delova</w:t>
      </w:r>
      <w:r w:rsidR="00DE11C6">
        <w:rPr>
          <w:color w:val="000000"/>
          <w:lang w:val="sl-SI"/>
        </w:rPr>
        <w:t>lo predvidoma</w:t>
      </w:r>
      <w:r w:rsidRPr="007D3F25">
        <w:rPr>
          <w:color w:val="000000"/>
          <w:lang w:val="sl-SI"/>
        </w:rPr>
        <w:t xml:space="preserve"> </w:t>
      </w:r>
      <w:r w:rsidR="00743AF1" w:rsidRPr="007D3F25">
        <w:rPr>
          <w:color w:val="000000"/>
          <w:lang w:val="sl-SI"/>
        </w:rPr>
        <w:t>1</w:t>
      </w:r>
      <w:r w:rsidR="00BD26C0">
        <w:rPr>
          <w:color w:val="000000"/>
          <w:lang w:val="sl-SI"/>
        </w:rPr>
        <w:t>0</w:t>
      </w:r>
      <w:r w:rsidR="00743AF1" w:rsidRPr="007D3F25">
        <w:rPr>
          <w:color w:val="000000"/>
          <w:lang w:val="sl-SI"/>
        </w:rPr>
        <w:t xml:space="preserve"> </w:t>
      </w:r>
      <w:r w:rsidRPr="007D3F25">
        <w:rPr>
          <w:color w:val="000000"/>
          <w:lang w:val="sl-SI"/>
        </w:rPr>
        <w:t>(</w:t>
      </w:r>
      <w:r w:rsidR="00BD26C0">
        <w:rPr>
          <w:color w:val="000000"/>
          <w:lang w:val="sl-SI"/>
        </w:rPr>
        <w:t>deset</w:t>
      </w:r>
      <w:r w:rsidRPr="007D3F25">
        <w:rPr>
          <w:color w:val="000000"/>
          <w:lang w:val="sl-SI"/>
        </w:rPr>
        <w:t>) VNRC</w:t>
      </w:r>
      <w:r w:rsidR="00D91D11" w:rsidRPr="007D3F25">
        <w:rPr>
          <w:color w:val="000000"/>
          <w:lang w:val="sl-SI"/>
        </w:rPr>
        <w:t>+</w:t>
      </w:r>
      <w:r w:rsidRPr="007D3F25">
        <w:rPr>
          <w:color w:val="000000"/>
          <w:lang w:val="sl-SI"/>
        </w:rPr>
        <w:t xml:space="preserve">, in sicer </w:t>
      </w:r>
      <w:bookmarkStart w:id="7" w:name="_Hlk177043810"/>
      <w:r w:rsidRPr="007D3F25">
        <w:rPr>
          <w:color w:val="000000"/>
          <w:lang w:val="sl-SI"/>
        </w:rPr>
        <w:t xml:space="preserve">predvidoma </w:t>
      </w:r>
      <w:r w:rsidR="00743AF1" w:rsidRPr="007D3F25">
        <w:rPr>
          <w:color w:val="000000"/>
          <w:lang w:val="sl-SI"/>
        </w:rPr>
        <w:t>1</w:t>
      </w:r>
      <w:r w:rsidR="00331D82" w:rsidRPr="007D3F25">
        <w:rPr>
          <w:color w:val="000000"/>
          <w:lang w:val="sl-SI"/>
        </w:rPr>
        <w:t xml:space="preserve"> </w:t>
      </w:r>
      <w:r w:rsidRPr="007D3F25">
        <w:rPr>
          <w:color w:val="000000"/>
          <w:lang w:val="sl-SI"/>
        </w:rPr>
        <w:t>(</w:t>
      </w:r>
      <w:r w:rsidR="00743AF1" w:rsidRPr="007D3F25">
        <w:rPr>
          <w:color w:val="000000"/>
          <w:lang w:val="sl-SI"/>
        </w:rPr>
        <w:t>e</w:t>
      </w:r>
      <w:r w:rsidR="004B338E">
        <w:rPr>
          <w:color w:val="000000"/>
          <w:lang w:val="sl-SI"/>
        </w:rPr>
        <w:t>den</w:t>
      </w:r>
      <w:r w:rsidRPr="007D3F25">
        <w:rPr>
          <w:color w:val="000000"/>
          <w:lang w:val="sl-SI"/>
        </w:rPr>
        <w:t xml:space="preserve">) v KRZS in predvidoma </w:t>
      </w:r>
      <w:r w:rsidR="00BD26C0">
        <w:rPr>
          <w:color w:val="000000"/>
          <w:lang w:val="sl-SI"/>
        </w:rPr>
        <w:t>9</w:t>
      </w:r>
      <w:r w:rsidR="00331D82" w:rsidRPr="007D3F25">
        <w:rPr>
          <w:color w:val="000000"/>
          <w:lang w:val="sl-SI"/>
        </w:rPr>
        <w:t xml:space="preserve"> </w:t>
      </w:r>
      <w:r w:rsidRPr="007D3F25">
        <w:rPr>
          <w:color w:val="000000"/>
          <w:lang w:val="sl-SI"/>
        </w:rPr>
        <w:t>(</w:t>
      </w:r>
      <w:r w:rsidR="00743AF1" w:rsidRPr="007D3F25">
        <w:rPr>
          <w:color w:val="000000"/>
          <w:lang w:val="sl-SI"/>
        </w:rPr>
        <w:t>de</w:t>
      </w:r>
      <w:r w:rsidR="00BD26C0">
        <w:rPr>
          <w:color w:val="000000"/>
          <w:lang w:val="sl-SI"/>
        </w:rPr>
        <w:t>v</w:t>
      </w:r>
      <w:r w:rsidR="00DE11C6">
        <w:rPr>
          <w:color w:val="000000"/>
          <w:lang w:val="sl-SI"/>
        </w:rPr>
        <w:t>et</w:t>
      </w:r>
      <w:r w:rsidRPr="007D3F25">
        <w:rPr>
          <w:color w:val="000000"/>
          <w:lang w:val="sl-SI"/>
        </w:rPr>
        <w:t>) v KRVS</w:t>
      </w:r>
      <w:bookmarkEnd w:id="7"/>
      <w:r w:rsidRPr="007D3F25">
        <w:rPr>
          <w:color w:val="000000"/>
          <w:lang w:val="sl-SI"/>
        </w:rPr>
        <w:t>.</w:t>
      </w:r>
      <w:r w:rsidRPr="0080180B">
        <w:rPr>
          <w:color w:val="000000"/>
          <w:lang w:val="sl-SI"/>
        </w:rPr>
        <w:t xml:space="preserve"> </w:t>
      </w:r>
    </w:p>
    <w:p w14:paraId="42258987" w14:textId="77777777" w:rsidR="00894C78" w:rsidRPr="005A4022" w:rsidRDefault="00894C78" w:rsidP="0070675A">
      <w:pPr>
        <w:jc w:val="both"/>
        <w:rPr>
          <w:color w:val="000000"/>
          <w:lang w:val="sl-SI"/>
        </w:rPr>
      </w:pPr>
    </w:p>
    <w:p w14:paraId="507C087E" w14:textId="156FE684" w:rsidR="00947814" w:rsidRPr="00034E4E" w:rsidRDefault="00D43113" w:rsidP="0070675A">
      <w:pPr>
        <w:jc w:val="both"/>
        <w:rPr>
          <w:lang w:val="sl-SI"/>
        </w:rPr>
      </w:pPr>
      <w:r w:rsidRPr="00034E4E">
        <w:rPr>
          <w:lang w:val="sl-SI"/>
        </w:rPr>
        <w:t xml:space="preserve">Posamezni </w:t>
      </w:r>
      <w:r w:rsidR="0001240C" w:rsidRPr="00034E4E">
        <w:rPr>
          <w:lang w:val="sl-SI"/>
        </w:rPr>
        <w:t>VNRC</w:t>
      </w:r>
      <w:r w:rsidR="00AD7B54" w:rsidRPr="00034E4E">
        <w:rPr>
          <w:lang w:val="sl-SI"/>
        </w:rPr>
        <w:t>+</w:t>
      </w:r>
      <w:r w:rsidR="0001240C" w:rsidRPr="00034E4E">
        <w:rPr>
          <w:lang w:val="sl-SI"/>
        </w:rPr>
        <w:t xml:space="preserve"> </w:t>
      </w:r>
      <w:r w:rsidR="008308B5" w:rsidRPr="00034E4E">
        <w:rPr>
          <w:lang w:val="sl-SI"/>
        </w:rPr>
        <w:t xml:space="preserve">bo </w:t>
      </w:r>
      <w:r w:rsidR="0001240C" w:rsidRPr="00034E4E">
        <w:rPr>
          <w:lang w:val="sl-SI"/>
        </w:rPr>
        <w:t xml:space="preserve">vzpostavljen in </w:t>
      </w:r>
      <w:r w:rsidR="008308B5" w:rsidRPr="00034E4E">
        <w:rPr>
          <w:lang w:val="sl-SI"/>
        </w:rPr>
        <w:t xml:space="preserve">bo </w:t>
      </w:r>
      <w:r w:rsidR="0001240C" w:rsidRPr="00034E4E">
        <w:rPr>
          <w:lang w:val="sl-SI"/>
        </w:rPr>
        <w:t>delova</w:t>
      </w:r>
      <w:r w:rsidR="008308B5" w:rsidRPr="00034E4E">
        <w:rPr>
          <w:lang w:val="sl-SI"/>
        </w:rPr>
        <w:t>l</w:t>
      </w:r>
      <w:r w:rsidR="0001240C" w:rsidRPr="00034E4E">
        <w:rPr>
          <w:lang w:val="sl-SI"/>
        </w:rPr>
        <w:t xml:space="preserve"> na območju </w:t>
      </w:r>
      <w:r w:rsidRPr="00034E4E">
        <w:rPr>
          <w:lang w:val="sl-SI"/>
        </w:rPr>
        <w:t xml:space="preserve">vsaj ene od </w:t>
      </w:r>
      <w:r w:rsidR="0001240C" w:rsidRPr="00034E4E">
        <w:rPr>
          <w:lang w:val="sl-SI"/>
        </w:rPr>
        <w:t>občin</w:t>
      </w:r>
      <w:r w:rsidR="00593DE5" w:rsidRPr="00034E4E">
        <w:rPr>
          <w:lang w:val="sl-SI"/>
        </w:rPr>
        <w:t>,</w:t>
      </w:r>
      <w:r w:rsidR="0001240C" w:rsidRPr="00034E4E">
        <w:rPr>
          <w:lang w:val="sl-SI"/>
        </w:rPr>
        <w:t xml:space="preserve"> </w:t>
      </w:r>
      <w:r w:rsidR="008308B5" w:rsidRPr="00034E4E">
        <w:rPr>
          <w:lang w:val="sl-SI"/>
        </w:rPr>
        <w:t xml:space="preserve">kjer strnjeno živi romsko prebivalstvo in </w:t>
      </w:r>
      <w:r w:rsidR="0001240C" w:rsidRPr="00034E4E">
        <w:rPr>
          <w:lang w:val="sl-SI"/>
        </w:rPr>
        <w:t xml:space="preserve">ki spada </w:t>
      </w:r>
      <w:bookmarkStart w:id="8" w:name="_Hlk176182199"/>
      <w:r w:rsidR="0001240C" w:rsidRPr="00034E4E">
        <w:rPr>
          <w:lang w:val="sl-SI"/>
        </w:rPr>
        <w:t xml:space="preserve">pod </w:t>
      </w:r>
      <w:r w:rsidR="008308B5" w:rsidRPr="00034E4E">
        <w:rPr>
          <w:lang w:val="sl-SI"/>
        </w:rPr>
        <w:t xml:space="preserve">teritorialno </w:t>
      </w:r>
      <w:r w:rsidR="0001240C" w:rsidRPr="00034E4E">
        <w:rPr>
          <w:lang w:val="sl-SI"/>
        </w:rPr>
        <w:t xml:space="preserve">pristojnost </w:t>
      </w:r>
      <w:bookmarkEnd w:id="8"/>
      <w:r w:rsidR="0001240C" w:rsidRPr="00034E4E">
        <w:rPr>
          <w:lang w:val="sl-SI"/>
        </w:rPr>
        <w:t xml:space="preserve">naslednjih centrov za socialno delo (v nadaljevanju: CSD): </w:t>
      </w:r>
    </w:p>
    <w:p w14:paraId="56FB6575" w14:textId="77777777" w:rsidR="00CF0A9A" w:rsidRDefault="00CF0A9A" w:rsidP="0070675A">
      <w:pPr>
        <w:jc w:val="both"/>
        <w:rPr>
          <w:lang w:val="sl-SI"/>
        </w:rPr>
      </w:pPr>
    </w:p>
    <w:p w14:paraId="67250CCC" w14:textId="394D395D" w:rsidR="004B338E" w:rsidRPr="005A4022" w:rsidRDefault="004B338E" w:rsidP="004B338E">
      <w:pPr>
        <w:jc w:val="both"/>
        <w:rPr>
          <w:lang w:val="sl-SI"/>
        </w:rPr>
      </w:pPr>
      <w:r w:rsidRPr="00673AD3">
        <w:rPr>
          <w:lang w:val="sl-SI"/>
        </w:rPr>
        <w:t xml:space="preserve">Preglednica št. </w:t>
      </w:r>
      <w:r>
        <w:rPr>
          <w:lang w:val="sl-SI"/>
        </w:rPr>
        <w:t>1</w:t>
      </w:r>
      <w:r w:rsidRPr="00673AD3">
        <w:rPr>
          <w:lang w:val="sl-SI"/>
        </w:rPr>
        <w:t xml:space="preserve">: </w:t>
      </w:r>
      <w:r w:rsidRPr="00887910">
        <w:rPr>
          <w:b/>
          <w:bCs/>
          <w:lang w:val="sl-SI"/>
        </w:rPr>
        <w:t>Načrtovani VNRC+ v KRZS</w:t>
      </w:r>
    </w:p>
    <w:tbl>
      <w:tblPr>
        <w:tblW w:w="5000" w:type="pct"/>
        <w:tblCellMar>
          <w:left w:w="70" w:type="dxa"/>
          <w:right w:w="70" w:type="dxa"/>
        </w:tblCellMar>
        <w:tblLook w:val="00A0" w:firstRow="1" w:lastRow="0" w:firstColumn="1" w:lastColumn="0" w:noHBand="0" w:noVBand="0"/>
      </w:tblPr>
      <w:tblGrid>
        <w:gridCol w:w="2406"/>
        <w:gridCol w:w="3401"/>
        <w:gridCol w:w="2681"/>
      </w:tblGrid>
      <w:tr w:rsidR="004B338E" w:rsidRPr="005A4022" w14:paraId="7E7EBDDA" w14:textId="77777777" w:rsidTr="00B92FD8">
        <w:trPr>
          <w:trHeight w:val="230"/>
          <w:tblHeader/>
        </w:trPr>
        <w:tc>
          <w:tcPr>
            <w:tcW w:w="1417" w:type="pct"/>
            <w:tcBorders>
              <w:top w:val="single" w:sz="4" w:space="0" w:color="auto"/>
              <w:left w:val="single" w:sz="4" w:space="0" w:color="auto"/>
              <w:bottom w:val="single" w:sz="4" w:space="0" w:color="auto"/>
              <w:right w:val="single" w:sz="4" w:space="0" w:color="auto"/>
            </w:tcBorders>
            <w:shd w:val="clear" w:color="000000" w:fill="4BACC6"/>
            <w:vAlign w:val="center"/>
          </w:tcPr>
          <w:p w14:paraId="1368E087" w14:textId="4C216228" w:rsidR="004B338E" w:rsidRPr="005A4022" w:rsidRDefault="004B338E" w:rsidP="00B92FD8">
            <w:pPr>
              <w:jc w:val="center"/>
              <w:rPr>
                <w:b/>
                <w:color w:val="FFFFFF"/>
                <w:lang w:val="sl-SI"/>
              </w:rPr>
            </w:pPr>
            <w:r>
              <w:rPr>
                <w:b/>
                <w:color w:val="FFFFFF"/>
                <w:lang w:val="sl-SI"/>
              </w:rPr>
              <w:t xml:space="preserve">PRISTOJNI </w:t>
            </w:r>
            <w:r w:rsidR="00B75170">
              <w:rPr>
                <w:b/>
                <w:color w:val="FFFFFF"/>
                <w:lang w:val="sl-SI"/>
              </w:rPr>
              <w:t>CSD</w:t>
            </w:r>
          </w:p>
        </w:tc>
        <w:tc>
          <w:tcPr>
            <w:tcW w:w="2003" w:type="pct"/>
            <w:tcBorders>
              <w:top w:val="single" w:sz="4" w:space="0" w:color="auto"/>
              <w:left w:val="single" w:sz="4" w:space="0" w:color="auto"/>
              <w:bottom w:val="single" w:sz="4" w:space="0" w:color="auto"/>
              <w:right w:val="single" w:sz="4" w:space="0" w:color="auto"/>
            </w:tcBorders>
            <w:shd w:val="clear" w:color="000000" w:fill="4BACC6"/>
            <w:vAlign w:val="center"/>
          </w:tcPr>
          <w:p w14:paraId="397A5C88" w14:textId="77777777" w:rsidR="004B338E" w:rsidRPr="005A4022" w:rsidRDefault="004B338E" w:rsidP="00B92FD8">
            <w:pPr>
              <w:jc w:val="center"/>
              <w:rPr>
                <w:b/>
                <w:color w:val="FFFFFF"/>
                <w:lang w:val="sl-SI"/>
              </w:rPr>
            </w:pPr>
            <w:r w:rsidRPr="005A4022">
              <w:rPr>
                <w:b/>
                <w:color w:val="FFFFFF"/>
                <w:lang w:val="sl-SI"/>
              </w:rPr>
              <w:t>OBČIN</w:t>
            </w:r>
            <w:r>
              <w:rPr>
                <w:b/>
                <w:color w:val="FFFFFF"/>
                <w:lang w:val="sl-SI"/>
              </w:rPr>
              <w:t>E, KJER STRNJENO ŽIVI ROMSKO PREBIVALSTVO</w:t>
            </w:r>
          </w:p>
        </w:tc>
        <w:tc>
          <w:tcPr>
            <w:tcW w:w="1579" w:type="pct"/>
            <w:tcBorders>
              <w:top w:val="single" w:sz="4" w:space="0" w:color="auto"/>
              <w:left w:val="single" w:sz="4" w:space="0" w:color="auto"/>
              <w:bottom w:val="single" w:sz="4" w:space="0" w:color="auto"/>
              <w:right w:val="single" w:sz="4" w:space="0" w:color="auto"/>
            </w:tcBorders>
            <w:shd w:val="clear" w:color="000000" w:fill="4BACC6"/>
            <w:vAlign w:val="center"/>
          </w:tcPr>
          <w:p w14:paraId="263C9DCE" w14:textId="77777777" w:rsidR="004B338E" w:rsidRPr="005A4022" w:rsidRDefault="004B338E" w:rsidP="00B92FD8">
            <w:pPr>
              <w:jc w:val="center"/>
              <w:rPr>
                <w:b/>
                <w:color w:val="FFFFFF"/>
                <w:lang w:val="sl-SI"/>
              </w:rPr>
            </w:pPr>
            <w:r>
              <w:rPr>
                <w:b/>
                <w:color w:val="FFFFFF"/>
                <w:lang w:val="sl-SI"/>
              </w:rPr>
              <w:t>ŠTEVILO NAČRTOVANIH VNRC+</w:t>
            </w:r>
          </w:p>
        </w:tc>
      </w:tr>
      <w:tr w:rsidR="004B338E" w:rsidRPr="00C86081" w14:paraId="46188A02" w14:textId="77777777" w:rsidTr="005B2EBE">
        <w:trPr>
          <w:trHeight w:val="503"/>
          <w:tblHeader/>
        </w:trPr>
        <w:tc>
          <w:tcPr>
            <w:tcW w:w="1417" w:type="pct"/>
            <w:tcBorders>
              <w:top w:val="single" w:sz="4" w:space="0" w:color="auto"/>
              <w:left w:val="single" w:sz="4" w:space="0" w:color="auto"/>
              <w:bottom w:val="single" w:sz="4" w:space="0" w:color="auto"/>
              <w:right w:val="single" w:sz="4" w:space="0" w:color="auto"/>
            </w:tcBorders>
            <w:shd w:val="clear" w:color="auto" w:fill="auto"/>
            <w:vAlign w:val="center"/>
          </w:tcPr>
          <w:p w14:paraId="5F46421D" w14:textId="77777777" w:rsidR="004B338E" w:rsidRPr="00C86081" w:rsidRDefault="004B338E" w:rsidP="00B92FD8">
            <w:pPr>
              <w:rPr>
                <w:bCs/>
                <w:lang w:val="sl-SI"/>
              </w:rPr>
            </w:pPr>
            <w:r>
              <w:rPr>
                <w:bCs/>
                <w:lang w:val="sl-SI"/>
              </w:rPr>
              <w:t>CSD LJUBLJANA</w:t>
            </w:r>
          </w:p>
        </w:tc>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25633E5C" w14:textId="77777777" w:rsidR="004B338E" w:rsidRPr="00C86081" w:rsidRDefault="004B338E" w:rsidP="00B92FD8">
            <w:pPr>
              <w:rPr>
                <w:bCs/>
                <w:lang w:val="sl-SI"/>
              </w:rPr>
            </w:pPr>
            <w:r w:rsidRPr="008A71FA">
              <w:rPr>
                <w:bCs/>
                <w:lang w:val="sl-SI"/>
              </w:rPr>
              <w:t>Ljubljana, Grosuplje, Ivančna Gorica</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6B5C1182" w14:textId="77777777" w:rsidR="004B338E" w:rsidRPr="00C86081" w:rsidRDefault="004B338E" w:rsidP="00B92FD8">
            <w:pPr>
              <w:jc w:val="center"/>
              <w:rPr>
                <w:bCs/>
                <w:lang w:val="sl-SI"/>
              </w:rPr>
            </w:pPr>
            <w:r>
              <w:rPr>
                <w:bCs/>
                <w:lang w:val="sl-SI"/>
              </w:rPr>
              <w:t>1</w:t>
            </w:r>
          </w:p>
        </w:tc>
      </w:tr>
    </w:tbl>
    <w:p w14:paraId="56ED085E" w14:textId="77777777" w:rsidR="004B338E" w:rsidRDefault="004B338E" w:rsidP="00470B65">
      <w:pPr>
        <w:jc w:val="both"/>
        <w:rPr>
          <w:lang w:val="sl-SI"/>
        </w:rPr>
      </w:pPr>
    </w:p>
    <w:p w14:paraId="6CF36D23" w14:textId="37BF81BB" w:rsidR="00470B65" w:rsidRDefault="00470B65" w:rsidP="00470B65">
      <w:pPr>
        <w:jc w:val="both"/>
        <w:rPr>
          <w:b/>
          <w:bCs/>
          <w:lang w:val="sl-SI"/>
        </w:rPr>
      </w:pPr>
      <w:r w:rsidRPr="00673AD3">
        <w:rPr>
          <w:lang w:val="sl-SI"/>
        </w:rPr>
        <w:t xml:space="preserve">Preglednica št. </w:t>
      </w:r>
      <w:r w:rsidR="004B338E">
        <w:rPr>
          <w:lang w:val="sl-SI"/>
        </w:rPr>
        <w:t>2</w:t>
      </w:r>
      <w:r w:rsidRPr="00673AD3">
        <w:rPr>
          <w:lang w:val="sl-SI"/>
        </w:rPr>
        <w:t xml:space="preserve">: </w:t>
      </w:r>
      <w:r w:rsidRPr="00887910">
        <w:rPr>
          <w:b/>
          <w:bCs/>
          <w:lang w:val="sl-SI"/>
        </w:rPr>
        <w:t>Načrtovani VNRC+ v KRVS</w:t>
      </w:r>
    </w:p>
    <w:tbl>
      <w:tblPr>
        <w:tblW w:w="5000" w:type="pct"/>
        <w:tblLayout w:type="fixed"/>
        <w:tblCellMar>
          <w:left w:w="70" w:type="dxa"/>
          <w:right w:w="70" w:type="dxa"/>
        </w:tblCellMar>
        <w:tblLook w:val="00A0" w:firstRow="1" w:lastRow="0" w:firstColumn="1" w:lastColumn="0" w:noHBand="0" w:noVBand="0"/>
      </w:tblPr>
      <w:tblGrid>
        <w:gridCol w:w="2405"/>
        <w:gridCol w:w="3402"/>
        <w:gridCol w:w="2681"/>
      </w:tblGrid>
      <w:tr w:rsidR="00AA32C4" w:rsidRPr="00AA32C4" w14:paraId="4C4B80C4" w14:textId="77777777" w:rsidTr="00BD26C0">
        <w:trPr>
          <w:trHeight w:val="20"/>
          <w:tblHeader/>
        </w:trPr>
        <w:tc>
          <w:tcPr>
            <w:tcW w:w="1417" w:type="pct"/>
            <w:tcBorders>
              <w:top w:val="single" w:sz="4" w:space="0" w:color="auto"/>
              <w:left w:val="single" w:sz="4" w:space="0" w:color="auto"/>
              <w:bottom w:val="single" w:sz="4" w:space="0" w:color="auto"/>
              <w:right w:val="single" w:sz="4" w:space="0" w:color="auto"/>
            </w:tcBorders>
            <w:shd w:val="clear" w:color="000000" w:fill="4BACC6"/>
            <w:vAlign w:val="center"/>
          </w:tcPr>
          <w:p w14:paraId="16DA9838" w14:textId="48E0BDAC" w:rsidR="00AA32C4" w:rsidRPr="00BD26C0" w:rsidRDefault="00AA32C4" w:rsidP="00AA32C4">
            <w:pPr>
              <w:jc w:val="center"/>
              <w:rPr>
                <w:b/>
                <w:color w:val="FFFFFF"/>
                <w:szCs w:val="20"/>
                <w:lang w:val="sl-SI"/>
              </w:rPr>
            </w:pPr>
            <w:r w:rsidRPr="00BD26C0">
              <w:rPr>
                <w:b/>
                <w:color w:val="FFFFFF"/>
                <w:szCs w:val="20"/>
                <w:lang w:val="sl-SI"/>
              </w:rPr>
              <w:t xml:space="preserve">PRISTOJNI </w:t>
            </w:r>
            <w:r w:rsidR="00B75170">
              <w:rPr>
                <w:b/>
                <w:color w:val="FFFFFF"/>
                <w:szCs w:val="20"/>
                <w:lang w:val="sl-SI"/>
              </w:rPr>
              <w:t>CSD</w:t>
            </w:r>
            <w:r w:rsidRPr="00BD26C0">
              <w:rPr>
                <w:b/>
                <w:color w:val="FFFFFF"/>
                <w:szCs w:val="20"/>
                <w:lang w:val="sl-SI"/>
              </w:rPr>
              <w:t xml:space="preserve"> </w:t>
            </w:r>
          </w:p>
        </w:tc>
        <w:tc>
          <w:tcPr>
            <w:tcW w:w="2004" w:type="pct"/>
            <w:tcBorders>
              <w:top w:val="single" w:sz="4" w:space="0" w:color="auto"/>
              <w:left w:val="single" w:sz="4" w:space="0" w:color="auto"/>
              <w:bottom w:val="single" w:sz="4" w:space="0" w:color="auto"/>
              <w:right w:val="single" w:sz="4" w:space="0" w:color="auto"/>
            </w:tcBorders>
            <w:shd w:val="clear" w:color="000000" w:fill="4BACC6"/>
            <w:vAlign w:val="center"/>
          </w:tcPr>
          <w:p w14:paraId="4E8C234C" w14:textId="7A81A71C" w:rsidR="00AA32C4" w:rsidRPr="00AA32C4" w:rsidRDefault="00AA32C4" w:rsidP="00AA32C4">
            <w:pPr>
              <w:jc w:val="center"/>
              <w:rPr>
                <w:b/>
                <w:color w:val="FFFFFF"/>
                <w:sz w:val="17"/>
                <w:szCs w:val="17"/>
                <w:lang w:val="sl-SI"/>
              </w:rPr>
            </w:pPr>
            <w:r w:rsidRPr="005A4022">
              <w:rPr>
                <w:b/>
                <w:color w:val="FFFFFF"/>
                <w:lang w:val="sl-SI"/>
              </w:rPr>
              <w:t>OBČIN</w:t>
            </w:r>
            <w:r>
              <w:rPr>
                <w:b/>
                <w:color w:val="FFFFFF"/>
                <w:lang w:val="sl-SI"/>
              </w:rPr>
              <w:t>E, KJER STRNJENO ŽIVI ROMSKO PREBIVALSTVO</w:t>
            </w:r>
          </w:p>
        </w:tc>
        <w:tc>
          <w:tcPr>
            <w:tcW w:w="1579" w:type="pct"/>
            <w:tcBorders>
              <w:top w:val="single" w:sz="4" w:space="0" w:color="auto"/>
              <w:left w:val="single" w:sz="4" w:space="0" w:color="auto"/>
              <w:bottom w:val="single" w:sz="4" w:space="0" w:color="auto"/>
              <w:right w:val="single" w:sz="4" w:space="0" w:color="auto"/>
            </w:tcBorders>
            <w:shd w:val="clear" w:color="000000" w:fill="4BACC6"/>
            <w:vAlign w:val="center"/>
          </w:tcPr>
          <w:p w14:paraId="7132FE1D" w14:textId="52B10B7A" w:rsidR="00AA32C4" w:rsidRPr="00AA32C4" w:rsidRDefault="00AA32C4" w:rsidP="00AA32C4">
            <w:pPr>
              <w:jc w:val="center"/>
              <w:rPr>
                <w:b/>
                <w:color w:val="FFFFFF"/>
                <w:sz w:val="17"/>
                <w:szCs w:val="17"/>
                <w:lang w:val="sl-SI"/>
              </w:rPr>
            </w:pPr>
            <w:r>
              <w:rPr>
                <w:b/>
                <w:color w:val="FFFFFF"/>
                <w:lang w:val="sl-SI"/>
              </w:rPr>
              <w:t>ŠTEVILO NAČRTOVANIH VNRC+</w:t>
            </w:r>
          </w:p>
        </w:tc>
      </w:tr>
      <w:tr w:rsidR="00AA32C4" w:rsidRPr="00AA32C4" w14:paraId="503F02C5" w14:textId="77777777" w:rsidTr="00BD26C0">
        <w:trPr>
          <w:trHeight w:val="439"/>
          <w:tblHeader/>
        </w:trPr>
        <w:tc>
          <w:tcPr>
            <w:tcW w:w="1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7BE24" w14:textId="77777777" w:rsidR="00AA32C4" w:rsidRPr="00BD26C0" w:rsidRDefault="00AA32C4" w:rsidP="00AA32C4">
            <w:pPr>
              <w:rPr>
                <w:szCs w:val="20"/>
                <w:lang w:val="sl-SI"/>
              </w:rPr>
            </w:pPr>
            <w:r w:rsidRPr="00BD26C0">
              <w:rPr>
                <w:szCs w:val="20"/>
                <w:lang w:val="sl-SI"/>
              </w:rPr>
              <w:t>CSD POSAVJE</w:t>
            </w:r>
          </w:p>
        </w:tc>
        <w:tc>
          <w:tcPr>
            <w:tcW w:w="2004" w:type="pct"/>
            <w:tcBorders>
              <w:top w:val="single" w:sz="4" w:space="0" w:color="auto"/>
              <w:left w:val="single" w:sz="4" w:space="0" w:color="auto"/>
              <w:bottom w:val="single" w:sz="4" w:space="0" w:color="auto"/>
              <w:right w:val="single" w:sz="4" w:space="0" w:color="auto"/>
            </w:tcBorders>
            <w:shd w:val="clear" w:color="auto" w:fill="auto"/>
            <w:vAlign w:val="center"/>
          </w:tcPr>
          <w:p w14:paraId="607B1613" w14:textId="77777777" w:rsidR="00AA32C4" w:rsidRPr="00BD26C0" w:rsidRDefault="00AA32C4" w:rsidP="00AA32C4">
            <w:pPr>
              <w:rPr>
                <w:szCs w:val="20"/>
                <w:lang w:val="sl-SI"/>
              </w:rPr>
            </w:pPr>
            <w:r w:rsidRPr="00BD26C0">
              <w:rPr>
                <w:szCs w:val="20"/>
                <w:lang w:val="sl-SI"/>
              </w:rPr>
              <w:t xml:space="preserve">Krško, Brežice  </w:t>
            </w:r>
          </w:p>
        </w:tc>
        <w:tc>
          <w:tcPr>
            <w:tcW w:w="1579" w:type="pct"/>
            <w:tcBorders>
              <w:top w:val="single" w:sz="4" w:space="0" w:color="auto"/>
              <w:left w:val="single" w:sz="4" w:space="0" w:color="auto"/>
              <w:bottom w:val="single" w:sz="4" w:space="0" w:color="auto"/>
              <w:right w:val="single" w:sz="4" w:space="0" w:color="auto"/>
            </w:tcBorders>
            <w:vAlign w:val="center"/>
          </w:tcPr>
          <w:p w14:paraId="6D0ABE9A" w14:textId="3B565817" w:rsidR="00AA32C4" w:rsidRPr="00BD26C0" w:rsidRDefault="00AA32C4" w:rsidP="00AA32C4">
            <w:pPr>
              <w:jc w:val="center"/>
              <w:rPr>
                <w:szCs w:val="20"/>
                <w:lang w:val="sl-SI"/>
              </w:rPr>
            </w:pPr>
            <w:r w:rsidRPr="00BD26C0">
              <w:rPr>
                <w:szCs w:val="20"/>
                <w:lang w:val="sl-SI"/>
              </w:rPr>
              <w:t>1</w:t>
            </w:r>
          </w:p>
        </w:tc>
      </w:tr>
      <w:tr w:rsidR="00AA32C4" w:rsidRPr="00AA32C4" w14:paraId="6C1588AC" w14:textId="77777777" w:rsidTr="00BD26C0">
        <w:trPr>
          <w:trHeight w:val="984"/>
          <w:tblHeader/>
        </w:trPr>
        <w:tc>
          <w:tcPr>
            <w:tcW w:w="1417" w:type="pct"/>
            <w:tcBorders>
              <w:top w:val="single" w:sz="4" w:space="0" w:color="auto"/>
              <w:left w:val="single" w:sz="4" w:space="0" w:color="auto"/>
              <w:right w:val="single" w:sz="4" w:space="0" w:color="auto"/>
            </w:tcBorders>
            <w:shd w:val="clear" w:color="auto" w:fill="auto"/>
            <w:noWrap/>
            <w:vAlign w:val="center"/>
          </w:tcPr>
          <w:p w14:paraId="4839F4B2" w14:textId="70D9480C" w:rsidR="00AA32C4" w:rsidRPr="00BD26C0" w:rsidRDefault="00AA32C4" w:rsidP="00B0285E">
            <w:pPr>
              <w:rPr>
                <w:szCs w:val="20"/>
                <w:lang w:val="sl-SI"/>
              </w:rPr>
            </w:pPr>
            <w:r w:rsidRPr="00BD26C0">
              <w:rPr>
                <w:szCs w:val="20"/>
                <w:lang w:val="sl-SI"/>
              </w:rPr>
              <w:t>CSD DOLENJSKA IN BELA KRAJINA</w:t>
            </w:r>
          </w:p>
        </w:tc>
        <w:tc>
          <w:tcPr>
            <w:tcW w:w="2004" w:type="pct"/>
            <w:tcBorders>
              <w:top w:val="single" w:sz="4" w:space="0" w:color="auto"/>
              <w:left w:val="single" w:sz="4" w:space="0" w:color="auto"/>
              <w:right w:val="single" w:sz="4" w:space="0" w:color="auto"/>
            </w:tcBorders>
            <w:shd w:val="clear" w:color="auto" w:fill="auto"/>
            <w:vAlign w:val="center"/>
          </w:tcPr>
          <w:p w14:paraId="5E63C6CC" w14:textId="768AA3C7" w:rsidR="00AA32C4" w:rsidRPr="00BD26C0" w:rsidRDefault="00AA32C4" w:rsidP="00AA32C4">
            <w:pPr>
              <w:rPr>
                <w:szCs w:val="20"/>
                <w:lang w:val="sl-SI"/>
              </w:rPr>
            </w:pPr>
            <w:r w:rsidRPr="00BD26C0">
              <w:rPr>
                <w:szCs w:val="20"/>
                <w:lang w:val="sl-SI"/>
              </w:rPr>
              <w:t>Novo mesto, Škocjan, Šentjernej, Trebnje</w:t>
            </w:r>
            <w:r>
              <w:rPr>
                <w:szCs w:val="20"/>
                <w:lang w:val="sl-SI"/>
              </w:rPr>
              <w:t xml:space="preserve">, </w:t>
            </w:r>
            <w:r w:rsidRPr="00BD26C0">
              <w:rPr>
                <w:szCs w:val="20"/>
                <w:lang w:val="sl-SI"/>
              </w:rPr>
              <w:t>Metlika</w:t>
            </w:r>
            <w:r>
              <w:rPr>
                <w:szCs w:val="20"/>
                <w:lang w:val="sl-SI"/>
              </w:rPr>
              <w:t xml:space="preserve">, </w:t>
            </w:r>
            <w:r w:rsidRPr="00BD26C0">
              <w:rPr>
                <w:szCs w:val="20"/>
                <w:lang w:val="sl-SI"/>
              </w:rPr>
              <w:t>Črnomelj, Semič</w:t>
            </w:r>
          </w:p>
        </w:tc>
        <w:tc>
          <w:tcPr>
            <w:tcW w:w="1579" w:type="pct"/>
            <w:tcBorders>
              <w:top w:val="single" w:sz="4" w:space="0" w:color="auto"/>
              <w:left w:val="single" w:sz="4" w:space="0" w:color="auto"/>
              <w:right w:val="single" w:sz="4" w:space="0" w:color="auto"/>
            </w:tcBorders>
            <w:vAlign w:val="center"/>
          </w:tcPr>
          <w:p w14:paraId="34CE5EBF" w14:textId="564DA364" w:rsidR="00AA32C4" w:rsidRPr="00BD26C0" w:rsidRDefault="00AA32C4" w:rsidP="00AA32C4">
            <w:pPr>
              <w:jc w:val="center"/>
              <w:rPr>
                <w:szCs w:val="20"/>
                <w:lang w:val="sl-SI"/>
              </w:rPr>
            </w:pPr>
            <w:r w:rsidRPr="00BD26C0">
              <w:rPr>
                <w:szCs w:val="20"/>
                <w:lang w:val="sl-SI"/>
              </w:rPr>
              <w:t>4</w:t>
            </w:r>
          </w:p>
        </w:tc>
      </w:tr>
      <w:tr w:rsidR="00F967CE" w:rsidRPr="00AA32C4" w14:paraId="0E90CF09" w14:textId="77777777" w:rsidTr="00BD26C0">
        <w:trPr>
          <w:trHeight w:val="1254"/>
          <w:tblHeader/>
        </w:trPr>
        <w:tc>
          <w:tcPr>
            <w:tcW w:w="1417" w:type="pct"/>
            <w:tcBorders>
              <w:top w:val="single" w:sz="4" w:space="0" w:color="auto"/>
              <w:left w:val="single" w:sz="4" w:space="0" w:color="auto"/>
              <w:right w:val="single" w:sz="4" w:space="0" w:color="auto"/>
            </w:tcBorders>
            <w:shd w:val="clear" w:color="auto" w:fill="auto"/>
            <w:noWrap/>
            <w:vAlign w:val="center"/>
          </w:tcPr>
          <w:p w14:paraId="37BE28AF" w14:textId="5AADE905" w:rsidR="00F967CE" w:rsidRPr="00BD26C0" w:rsidRDefault="00F967CE" w:rsidP="00B0285E">
            <w:pPr>
              <w:rPr>
                <w:szCs w:val="20"/>
                <w:lang w:val="sl-SI"/>
              </w:rPr>
            </w:pPr>
            <w:r w:rsidRPr="00BD26C0">
              <w:rPr>
                <w:szCs w:val="20"/>
                <w:lang w:val="sl-SI"/>
              </w:rPr>
              <w:t>CSD POMURJE</w:t>
            </w:r>
          </w:p>
        </w:tc>
        <w:tc>
          <w:tcPr>
            <w:tcW w:w="2004" w:type="pct"/>
            <w:tcBorders>
              <w:top w:val="single" w:sz="4" w:space="0" w:color="auto"/>
              <w:left w:val="single" w:sz="4" w:space="0" w:color="auto"/>
              <w:right w:val="single" w:sz="4" w:space="0" w:color="auto"/>
            </w:tcBorders>
            <w:shd w:val="clear" w:color="auto" w:fill="auto"/>
            <w:vAlign w:val="center"/>
          </w:tcPr>
          <w:p w14:paraId="466BB25E" w14:textId="53FB2FE4" w:rsidR="00F967CE" w:rsidRPr="00BD26C0" w:rsidRDefault="00F967CE" w:rsidP="00AA32C4">
            <w:pPr>
              <w:rPr>
                <w:szCs w:val="20"/>
                <w:lang w:val="sl-SI"/>
              </w:rPr>
            </w:pPr>
            <w:r w:rsidRPr="00BD26C0">
              <w:rPr>
                <w:szCs w:val="20"/>
                <w:lang w:val="sl-SI"/>
              </w:rPr>
              <w:t>Murska Sobota, Beltinci, Puconci, Kuzma, Rogašovci, Šalovci, Tišina, Cankova</w:t>
            </w:r>
            <w:r>
              <w:rPr>
                <w:szCs w:val="20"/>
                <w:lang w:val="sl-SI"/>
              </w:rPr>
              <w:t xml:space="preserve">, </w:t>
            </w:r>
            <w:r w:rsidRPr="00BD26C0">
              <w:rPr>
                <w:szCs w:val="20"/>
                <w:lang w:val="sl-SI"/>
              </w:rPr>
              <w:t xml:space="preserve">Lendava, Dobrovnik, Črenšovci, Turnišče </w:t>
            </w:r>
          </w:p>
        </w:tc>
        <w:tc>
          <w:tcPr>
            <w:tcW w:w="1579" w:type="pct"/>
            <w:tcBorders>
              <w:top w:val="single" w:sz="4" w:space="0" w:color="auto"/>
              <w:left w:val="single" w:sz="4" w:space="0" w:color="auto"/>
              <w:right w:val="single" w:sz="4" w:space="0" w:color="auto"/>
            </w:tcBorders>
            <w:vAlign w:val="center"/>
          </w:tcPr>
          <w:p w14:paraId="2CA69AE3" w14:textId="486AEED8" w:rsidR="00F967CE" w:rsidRPr="00BD26C0" w:rsidRDefault="00F967CE" w:rsidP="00AA32C4">
            <w:pPr>
              <w:jc w:val="center"/>
              <w:rPr>
                <w:szCs w:val="20"/>
                <w:lang w:val="sl-SI"/>
              </w:rPr>
            </w:pPr>
            <w:r w:rsidRPr="00BD26C0">
              <w:rPr>
                <w:szCs w:val="20"/>
                <w:lang w:val="sl-SI"/>
              </w:rPr>
              <w:t>2</w:t>
            </w:r>
          </w:p>
        </w:tc>
      </w:tr>
      <w:tr w:rsidR="00AA32C4" w:rsidRPr="00AA32C4" w14:paraId="0FF0459E" w14:textId="77777777" w:rsidTr="00BD26C0">
        <w:trPr>
          <w:trHeight w:val="643"/>
          <w:tblHeader/>
        </w:trPr>
        <w:tc>
          <w:tcPr>
            <w:tcW w:w="1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BFD3C" w14:textId="77777777" w:rsidR="00AA32C4" w:rsidRPr="00BD26C0" w:rsidRDefault="00AA32C4" w:rsidP="00AA32C4">
            <w:pPr>
              <w:rPr>
                <w:szCs w:val="20"/>
                <w:lang w:val="sl-SI"/>
              </w:rPr>
            </w:pPr>
            <w:r w:rsidRPr="00BD26C0">
              <w:rPr>
                <w:szCs w:val="20"/>
                <w:lang w:val="sl-SI"/>
              </w:rPr>
              <w:t>CSD OSREDNJA SLOVENIJA – ZAHOD</w:t>
            </w:r>
          </w:p>
        </w:tc>
        <w:tc>
          <w:tcPr>
            <w:tcW w:w="2004" w:type="pct"/>
            <w:tcBorders>
              <w:top w:val="single" w:sz="4" w:space="0" w:color="auto"/>
              <w:left w:val="single" w:sz="4" w:space="0" w:color="auto"/>
              <w:bottom w:val="single" w:sz="4" w:space="0" w:color="auto"/>
              <w:right w:val="single" w:sz="4" w:space="0" w:color="auto"/>
            </w:tcBorders>
            <w:shd w:val="clear" w:color="auto" w:fill="auto"/>
            <w:vAlign w:val="center"/>
          </w:tcPr>
          <w:p w14:paraId="05D252FF" w14:textId="77777777" w:rsidR="00AA32C4" w:rsidRPr="00BD26C0" w:rsidRDefault="00AA32C4" w:rsidP="00AA32C4">
            <w:pPr>
              <w:rPr>
                <w:szCs w:val="20"/>
                <w:lang w:val="sl-SI"/>
              </w:rPr>
            </w:pPr>
            <w:r w:rsidRPr="00BD26C0">
              <w:rPr>
                <w:szCs w:val="20"/>
                <w:lang w:val="sl-SI"/>
              </w:rPr>
              <w:t>Kočevje, Ribnica</w:t>
            </w:r>
          </w:p>
        </w:tc>
        <w:tc>
          <w:tcPr>
            <w:tcW w:w="1579" w:type="pct"/>
            <w:tcBorders>
              <w:top w:val="single" w:sz="4" w:space="0" w:color="auto"/>
              <w:left w:val="single" w:sz="4" w:space="0" w:color="auto"/>
              <w:bottom w:val="single" w:sz="4" w:space="0" w:color="auto"/>
              <w:right w:val="single" w:sz="4" w:space="0" w:color="auto"/>
            </w:tcBorders>
            <w:vAlign w:val="center"/>
          </w:tcPr>
          <w:p w14:paraId="70C6A68C" w14:textId="662A3583" w:rsidR="00AA32C4" w:rsidRPr="00BD26C0" w:rsidRDefault="00AA32C4" w:rsidP="00AA32C4">
            <w:pPr>
              <w:jc w:val="center"/>
              <w:rPr>
                <w:szCs w:val="20"/>
                <w:lang w:val="sl-SI"/>
              </w:rPr>
            </w:pPr>
            <w:r w:rsidRPr="00BD26C0">
              <w:rPr>
                <w:szCs w:val="20"/>
                <w:lang w:val="sl-SI"/>
              </w:rPr>
              <w:t>2</w:t>
            </w:r>
          </w:p>
        </w:tc>
      </w:tr>
    </w:tbl>
    <w:p w14:paraId="36B61718" w14:textId="77777777" w:rsidR="00AA32C4" w:rsidRDefault="00AA32C4" w:rsidP="00470B65">
      <w:pPr>
        <w:jc w:val="both"/>
        <w:rPr>
          <w:b/>
          <w:bCs/>
          <w:lang w:val="sl-SI"/>
        </w:rPr>
      </w:pPr>
    </w:p>
    <w:p w14:paraId="1E631CCF" w14:textId="118CFDA6" w:rsidR="00AA32C4" w:rsidRDefault="0047181F" w:rsidP="00470B65">
      <w:pPr>
        <w:jc w:val="both"/>
        <w:rPr>
          <w:lang w:val="sl-SI"/>
        </w:rPr>
      </w:pPr>
      <w:r>
        <w:rPr>
          <w:lang w:val="sl-SI"/>
        </w:rPr>
        <w:t xml:space="preserve">Pri projektih, ki predvidevajo vzpostavitev in delovanje dveh oziroma štirih VNRC+, </w:t>
      </w:r>
      <w:r w:rsidR="00EE1D66">
        <w:rPr>
          <w:lang w:val="sl-SI"/>
        </w:rPr>
        <w:t xml:space="preserve">morajo </w:t>
      </w:r>
      <w:r w:rsidR="007F6517">
        <w:rPr>
          <w:lang w:val="sl-SI"/>
        </w:rPr>
        <w:t>b</w:t>
      </w:r>
      <w:r w:rsidR="00EE1D66">
        <w:rPr>
          <w:lang w:val="sl-SI"/>
        </w:rPr>
        <w:t>iti</w:t>
      </w:r>
      <w:r w:rsidR="007F6517">
        <w:rPr>
          <w:lang w:val="sl-SI"/>
        </w:rPr>
        <w:t xml:space="preserve"> </w:t>
      </w:r>
      <w:r w:rsidR="003E50DF">
        <w:rPr>
          <w:lang w:val="sl-SI"/>
        </w:rPr>
        <w:t>lokacij</w:t>
      </w:r>
      <w:r w:rsidR="007F6517">
        <w:rPr>
          <w:lang w:val="sl-SI"/>
        </w:rPr>
        <w:t>e</w:t>
      </w:r>
      <w:r w:rsidR="00955648">
        <w:rPr>
          <w:lang w:val="sl-SI"/>
        </w:rPr>
        <w:t xml:space="preserve"> </w:t>
      </w:r>
      <w:r w:rsidR="007F6517">
        <w:rPr>
          <w:lang w:val="sl-SI"/>
        </w:rPr>
        <w:t xml:space="preserve">vzpostavitve </w:t>
      </w:r>
      <w:r>
        <w:rPr>
          <w:lang w:val="sl-SI"/>
        </w:rPr>
        <w:t>posamezn</w:t>
      </w:r>
      <w:r w:rsidR="007F6517">
        <w:rPr>
          <w:lang w:val="sl-SI"/>
        </w:rPr>
        <w:t>ih</w:t>
      </w:r>
      <w:r>
        <w:rPr>
          <w:lang w:val="sl-SI"/>
        </w:rPr>
        <w:t xml:space="preserve"> VNRC+ </w:t>
      </w:r>
      <w:r w:rsidR="00955648">
        <w:rPr>
          <w:lang w:val="sl-SI"/>
        </w:rPr>
        <w:t xml:space="preserve">v </w:t>
      </w:r>
      <w:r w:rsidR="007F6517">
        <w:rPr>
          <w:lang w:val="sl-SI"/>
        </w:rPr>
        <w:t>različnih</w:t>
      </w:r>
      <w:r w:rsidR="00955648">
        <w:rPr>
          <w:lang w:val="sl-SI"/>
        </w:rPr>
        <w:t xml:space="preserve"> občin</w:t>
      </w:r>
      <w:r w:rsidR="007F6517">
        <w:rPr>
          <w:lang w:val="sl-SI"/>
        </w:rPr>
        <w:t>ah</w:t>
      </w:r>
      <w:r w:rsidR="00955648">
        <w:rPr>
          <w:lang w:val="sl-SI"/>
        </w:rPr>
        <w:t>.</w:t>
      </w:r>
      <w:r>
        <w:rPr>
          <w:lang w:val="sl-SI"/>
        </w:rPr>
        <w:t xml:space="preserve"> </w:t>
      </w:r>
    </w:p>
    <w:p w14:paraId="46B9293A" w14:textId="77777777" w:rsidR="00A2257B" w:rsidRDefault="00A2257B" w:rsidP="00470B65">
      <w:pPr>
        <w:jc w:val="both"/>
        <w:rPr>
          <w:lang w:val="sl-SI"/>
        </w:rPr>
      </w:pPr>
    </w:p>
    <w:p w14:paraId="31D65B4D" w14:textId="77777777" w:rsidR="003E50DF" w:rsidRDefault="003E50DF" w:rsidP="00470B65">
      <w:pPr>
        <w:jc w:val="both"/>
        <w:rPr>
          <w:lang w:val="sl-SI"/>
        </w:rPr>
      </w:pPr>
    </w:p>
    <w:bookmarkEnd w:id="6"/>
    <w:bookmarkEnd w:id="0"/>
    <w:p w14:paraId="62605D63" w14:textId="3DA7C3C6" w:rsidR="00260F58" w:rsidRPr="00D15721" w:rsidRDefault="00260F58" w:rsidP="00721A05">
      <w:pPr>
        <w:pStyle w:val="Odstavekseznama"/>
        <w:numPr>
          <w:ilvl w:val="0"/>
          <w:numId w:val="19"/>
        </w:numPr>
        <w:rPr>
          <w:b/>
          <w:sz w:val="22"/>
          <w:szCs w:val="22"/>
          <w:lang w:val="sl-SI"/>
        </w:rPr>
      </w:pPr>
      <w:r>
        <w:rPr>
          <w:b/>
          <w:sz w:val="22"/>
          <w:szCs w:val="22"/>
          <w:lang w:val="sl-SI"/>
        </w:rPr>
        <w:t>CILJI</w:t>
      </w:r>
      <w:r w:rsidRPr="00D15721">
        <w:rPr>
          <w:b/>
          <w:sz w:val="22"/>
          <w:szCs w:val="22"/>
          <w:lang w:val="sl-SI"/>
        </w:rPr>
        <w:t xml:space="preserve"> JAVNEGA RAZPISA </w:t>
      </w:r>
    </w:p>
    <w:p w14:paraId="2A39A55A" w14:textId="77777777" w:rsidR="00097C5A" w:rsidRPr="005A4022" w:rsidRDefault="00097C5A" w:rsidP="0070675A">
      <w:pPr>
        <w:pStyle w:val="Odstavekseznama"/>
        <w:ind w:left="0"/>
        <w:contextualSpacing w:val="0"/>
        <w:jc w:val="both"/>
        <w:rPr>
          <w:b/>
          <w:color w:val="000000"/>
          <w:lang w:val="sl-SI"/>
        </w:rPr>
      </w:pPr>
    </w:p>
    <w:p w14:paraId="1BDEFA76" w14:textId="6DCC9126" w:rsidR="009140B6" w:rsidRDefault="009140B6" w:rsidP="00721A05">
      <w:pPr>
        <w:pStyle w:val="Odstavekseznama"/>
        <w:numPr>
          <w:ilvl w:val="1"/>
          <w:numId w:val="24"/>
        </w:numPr>
        <w:contextualSpacing w:val="0"/>
        <w:jc w:val="both"/>
        <w:rPr>
          <w:b/>
          <w:color w:val="000000"/>
          <w:lang w:val="sl-SI"/>
        </w:rPr>
      </w:pPr>
      <w:r>
        <w:rPr>
          <w:b/>
          <w:color w:val="000000"/>
          <w:lang w:val="sl-SI"/>
        </w:rPr>
        <w:t>C</w:t>
      </w:r>
      <w:r w:rsidRPr="005A4022">
        <w:rPr>
          <w:b/>
          <w:color w:val="000000"/>
          <w:lang w:val="sl-SI"/>
        </w:rPr>
        <w:t>ilj</w:t>
      </w:r>
      <w:r>
        <w:rPr>
          <w:b/>
          <w:color w:val="000000"/>
          <w:lang w:val="sl-SI"/>
        </w:rPr>
        <w:t>i</w:t>
      </w:r>
    </w:p>
    <w:p w14:paraId="36AF4F48" w14:textId="77777777" w:rsidR="00A125DE" w:rsidRPr="005A4022" w:rsidRDefault="00A125DE" w:rsidP="0070675A">
      <w:pPr>
        <w:pStyle w:val="Odstavekseznama"/>
        <w:ind w:left="0"/>
        <w:contextualSpacing w:val="0"/>
        <w:jc w:val="both"/>
        <w:rPr>
          <w:b/>
          <w:color w:val="000000"/>
          <w:lang w:val="sl-SI"/>
        </w:rPr>
      </w:pPr>
    </w:p>
    <w:p w14:paraId="46A0ED55" w14:textId="30E9C122" w:rsidR="009140B6" w:rsidRDefault="009140B6" w:rsidP="0070675A">
      <w:pPr>
        <w:jc w:val="both"/>
        <w:rPr>
          <w:color w:val="000000"/>
          <w:lang w:val="sl-SI"/>
        </w:rPr>
      </w:pPr>
      <w:r w:rsidRPr="009140B6">
        <w:rPr>
          <w:color w:val="000000"/>
          <w:lang w:val="sl-SI"/>
        </w:rPr>
        <w:lastRenderedPageBreak/>
        <w:t>Javni razpis zasleduje cilje in rezultate cilja politike 4 »Bolj socialna in vključujoča Evropa za izvajanje evropskega stebra socialnih pravic«, prednostne naloge 7 »Dolgotrajna oskrba in zdravje ter socialna vključenost«, specifičnega cilja ESO4.12 »Spodbujanje socialnega vključevanja oseb, izpostavljenih tveganju revščine ali socialni izključenosti, vključno z najbolj ogroženimi osebami in otroki</w:t>
      </w:r>
      <w:r w:rsidR="008B1F68">
        <w:rPr>
          <w:color w:val="000000"/>
          <w:lang w:val="sl-SI"/>
        </w:rPr>
        <w:t xml:space="preserve"> (ESS+)</w:t>
      </w:r>
      <w:r w:rsidRPr="009140B6">
        <w:rPr>
          <w:color w:val="000000"/>
          <w:lang w:val="sl-SI"/>
        </w:rPr>
        <w:t>« PEKP 2021–2027</w:t>
      </w:r>
      <w:r w:rsidR="008B1F68">
        <w:rPr>
          <w:color w:val="000000"/>
          <w:lang w:val="sl-SI"/>
        </w:rPr>
        <w:t xml:space="preserve">, dostopnega na </w:t>
      </w:r>
      <w:hyperlink r:id="rId13" w:history="1">
        <w:r w:rsidR="00E27DCE" w:rsidRPr="006A3165">
          <w:rPr>
            <w:rStyle w:val="Hiperpovezava"/>
            <w:lang w:val="sl-SI"/>
          </w:rPr>
          <w:t>https://evropskasredstva.si/app/uploads/2022/12/Program-evropske-kohezijske-politike-sprejeta-verzija-12.-12.-2022.pdf</w:t>
        </w:r>
      </w:hyperlink>
      <w:r w:rsidR="00E27DCE">
        <w:rPr>
          <w:color w:val="000000"/>
          <w:lang w:val="sl-SI"/>
        </w:rPr>
        <w:t>.</w:t>
      </w:r>
    </w:p>
    <w:p w14:paraId="7C67B0C5" w14:textId="77777777" w:rsidR="00E27DCE" w:rsidRDefault="00E27DCE" w:rsidP="0070675A">
      <w:pPr>
        <w:jc w:val="both"/>
        <w:rPr>
          <w:b/>
          <w:bCs/>
          <w:color w:val="000000"/>
          <w:lang w:val="sl-SI"/>
        </w:rPr>
      </w:pPr>
    </w:p>
    <w:p w14:paraId="2B66495C" w14:textId="3A4822B1" w:rsidR="00775448" w:rsidRPr="00775448" w:rsidRDefault="001F7E9F" w:rsidP="0070675A">
      <w:pPr>
        <w:jc w:val="both"/>
        <w:rPr>
          <w:lang w:val="sl-SI"/>
        </w:rPr>
      </w:pPr>
      <w:r w:rsidRPr="00F34282">
        <w:rPr>
          <w:color w:val="000000"/>
          <w:lang w:val="sl-SI"/>
        </w:rPr>
        <w:t>Ključni c</w:t>
      </w:r>
      <w:r w:rsidR="00227243" w:rsidRPr="00F34282">
        <w:rPr>
          <w:color w:val="000000"/>
          <w:lang w:val="sl-SI"/>
        </w:rPr>
        <w:t>ilj</w:t>
      </w:r>
      <w:r w:rsidR="00BF718C" w:rsidRPr="00775448">
        <w:rPr>
          <w:color w:val="000000"/>
          <w:lang w:val="sl-SI"/>
        </w:rPr>
        <w:t xml:space="preserve"> javnega razpisa</w:t>
      </w:r>
      <w:r w:rsidR="00BE218D" w:rsidRPr="00775448">
        <w:rPr>
          <w:color w:val="000000"/>
          <w:lang w:val="sl-SI"/>
        </w:rPr>
        <w:t xml:space="preserve"> </w:t>
      </w:r>
      <w:r w:rsidR="00CC19EC" w:rsidRPr="00775448">
        <w:rPr>
          <w:color w:val="000000"/>
          <w:lang w:val="sl-SI"/>
        </w:rPr>
        <w:t xml:space="preserve">je </w:t>
      </w:r>
      <w:r w:rsidR="00DD4F79" w:rsidRPr="00775448">
        <w:rPr>
          <w:color w:val="000000"/>
          <w:lang w:val="sl-SI"/>
        </w:rPr>
        <w:t>sofinanciranje</w:t>
      </w:r>
      <w:r w:rsidR="00CC19EC" w:rsidRPr="00775448">
        <w:rPr>
          <w:color w:val="000000"/>
          <w:lang w:val="sl-SI"/>
        </w:rPr>
        <w:t xml:space="preserve"> projekt</w:t>
      </w:r>
      <w:r w:rsidR="00DD4F79" w:rsidRPr="00775448">
        <w:rPr>
          <w:color w:val="000000"/>
          <w:lang w:val="sl-SI"/>
        </w:rPr>
        <w:t>ov</w:t>
      </w:r>
      <w:r w:rsidR="00CC19EC" w:rsidRPr="00775448">
        <w:rPr>
          <w:color w:val="000000"/>
          <w:lang w:val="sl-SI"/>
        </w:rPr>
        <w:t>, ki bodo v</w:t>
      </w:r>
      <w:r w:rsidR="00147B8F">
        <w:rPr>
          <w:color w:val="000000"/>
          <w:lang w:val="sl-SI"/>
        </w:rPr>
        <w:t>zpostavili</w:t>
      </w:r>
      <w:r w:rsidR="00CC19EC" w:rsidRPr="00775448">
        <w:rPr>
          <w:color w:val="000000"/>
          <w:lang w:val="sl-SI"/>
        </w:rPr>
        <w:t xml:space="preserve"> </w:t>
      </w:r>
      <w:r w:rsidR="00530EC8">
        <w:rPr>
          <w:color w:val="000000"/>
          <w:lang w:val="sl-SI"/>
        </w:rPr>
        <w:t xml:space="preserve">mrežo </w:t>
      </w:r>
      <w:r w:rsidR="00CC19EC" w:rsidRPr="00775448">
        <w:rPr>
          <w:color w:val="000000"/>
          <w:lang w:val="sl-SI"/>
        </w:rPr>
        <w:t>VNRC</w:t>
      </w:r>
      <w:r w:rsidR="00017C47">
        <w:rPr>
          <w:color w:val="000000"/>
          <w:lang w:val="sl-SI"/>
        </w:rPr>
        <w:t>+</w:t>
      </w:r>
      <w:r w:rsidR="00CC19EC" w:rsidRPr="00775448">
        <w:rPr>
          <w:color w:val="000000"/>
          <w:lang w:val="sl-SI"/>
        </w:rPr>
        <w:t xml:space="preserve"> </w:t>
      </w:r>
      <w:r w:rsidR="00147B8F">
        <w:rPr>
          <w:color w:val="000000"/>
          <w:lang w:val="sl-SI"/>
        </w:rPr>
        <w:t xml:space="preserve">in v njih </w:t>
      </w:r>
      <w:r w:rsidR="00CC19EC" w:rsidRPr="00775448">
        <w:rPr>
          <w:color w:val="000000"/>
          <w:lang w:val="sl-SI"/>
        </w:rPr>
        <w:t xml:space="preserve">nudili </w:t>
      </w:r>
      <w:r w:rsidR="00553DAA" w:rsidRPr="00775448">
        <w:rPr>
          <w:color w:val="000000"/>
          <w:lang w:val="sl-SI"/>
        </w:rPr>
        <w:t>aktivnosti z</w:t>
      </w:r>
      <w:r w:rsidR="008D403D">
        <w:rPr>
          <w:color w:val="000000"/>
          <w:lang w:val="sl-SI"/>
        </w:rPr>
        <w:t>a</w:t>
      </w:r>
      <w:r w:rsidR="00553DAA" w:rsidRPr="00775448">
        <w:rPr>
          <w:color w:val="000000"/>
          <w:lang w:val="sl-SI"/>
        </w:rPr>
        <w:t xml:space="preserve"> </w:t>
      </w:r>
      <w:r w:rsidR="008D403D">
        <w:rPr>
          <w:color w:val="000000"/>
          <w:lang w:val="sl-SI"/>
        </w:rPr>
        <w:t>izboljšanje</w:t>
      </w:r>
      <w:r w:rsidR="00A17A3C">
        <w:rPr>
          <w:color w:val="000000"/>
          <w:lang w:val="sl-SI"/>
        </w:rPr>
        <w:t xml:space="preserve"> in </w:t>
      </w:r>
      <w:r w:rsidR="00553DAA" w:rsidRPr="00775448">
        <w:rPr>
          <w:lang w:val="sl-SI"/>
        </w:rPr>
        <w:t>krepitev socialno-ekonomskega položaja</w:t>
      </w:r>
      <w:r w:rsidR="002801E4" w:rsidRPr="00775448">
        <w:rPr>
          <w:lang w:val="sl-SI"/>
        </w:rPr>
        <w:t xml:space="preserve"> pripadnikov romske skupnosti</w:t>
      </w:r>
      <w:r w:rsidR="008D403D">
        <w:rPr>
          <w:lang w:val="sl-SI"/>
        </w:rPr>
        <w:t>,</w:t>
      </w:r>
      <w:r w:rsidR="00553DAA" w:rsidRPr="00775448">
        <w:rPr>
          <w:lang w:val="sl-SI"/>
        </w:rPr>
        <w:t xml:space="preserve"> </w:t>
      </w:r>
      <w:r w:rsidR="006236EF" w:rsidRPr="006236EF">
        <w:rPr>
          <w:lang w:val="sl-SI"/>
        </w:rPr>
        <w:t xml:space="preserve">dvig kakovosti </w:t>
      </w:r>
      <w:r w:rsidR="006236EF">
        <w:rPr>
          <w:lang w:val="sl-SI"/>
        </w:rPr>
        <w:t xml:space="preserve">njihovega </w:t>
      </w:r>
      <w:r w:rsidR="006236EF" w:rsidRPr="006236EF">
        <w:rPr>
          <w:lang w:val="sl-SI"/>
        </w:rPr>
        <w:t>življenja</w:t>
      </w:r>
      <w:r w:rsidR="006236EF">
        <w:rPr>
          <w:lang w:val="sl-SI"/>
        </w:rPr>
        <w:t>,</w:t>
      </w:r>
      <w:r w:rsidR="006236EF" w:rsidRPr="006236EF">
        <w:rPr>
          <w:lang w:val="sl-SI"/>
        </w:rPr>
        <w:t xml:space="preserve"> spodbujanj</w:t>
      </w:r>
      <w:r w:rsidR="006236EF">
        <w:rPr>
          <w:lang w:val="sl-SI"/>
        </w:rPr>
        <w:t>e</w:t>
      </w:r>
      <w:r w:rsidR="006236EF" w:rsidRPr="006236EF">
        <w:rPr>
          <w:lang w:val="sl-SI"/>
        </w:rPr>
        <w:t xml:space="preserve"> in krepit</w:t>
      </w:r>
      <w:r w:rsidR="006236EF">
        <w:rPr>
          <w:lang w:val="sl-SI"/>
        </w:rPr>
        <w:t>e</w:t>
      </w:r>
      <w:r w:rsidR="006236EF" w:rsidRPr="006236EF">
        <w:rPr>
          <w:lang w:val="sl-SI"/>
        </w:rPr>
        <w:t>v njihovega vključevanja v širšo skupnost ter vzpostavljanj</w:t>
      </w:r>
      <w:r w:rsidR="006236EF">
        <w:rPr>
          <w:lang w:val="sl-SI"/>
        </w:rPr>
        <w:t>e</w:t>
      </w:r>
      <w:r w:rsidR="006236EF" w:rsidRPr="006236EF">
        <w:rPr>
          <w:lang w:val="sl-SI"/>
        </w:rPr>
        <w:t xml:space="preserve"> zaupanja in sodelovanja z večinskim prebivalstvom</w:t>
      </w:r>
      <w:r w:rsidR="00553DAA" w:rsidRPr="00775448">
        <w:rPr>
          <w:lang w:val="sl-SI"/>
        </w:rPr>
        <w:t xml:space="preserve">. </w:t>
      </w:r>
    </w:p>
    <w:p w14:paraId="59B59B83" w14:textId="77777777" w:rsidR="008353F8" w:rsidRDefault="008353F8" w:rsidP="0070675A">
      <w:pPr>
        <w:jc w:val="both"/>
        <w:rPr>
          <w:b/>
          <w:color w:val="000000"/>
          <w:lang w:val="sl-SI"/>
        </w:rPr>
      </w:pPr>
    </w:p>
    <w:p w14:paraId="2C34493F" w14:textId="77777777" w:rsidR="00F34282" w:rsidRDefault="00F34282" w:rsidP="0070675A">
      <w:pPr>
        <w:jc w:val="both"/>
        <w:rPr>
          <w:b/>
          <w:color w:val="000000"/>
          <w:lang w:val="sl-SI"/>
        </w:rPr>
      </w:pPr>
    </w:p>
    <w:p w14:paraId="681C6885" w14:textId="166BC104" w:rsidR="00F34282" w:rsidRDefault="00F34282" w:rsidP="00F34282">
      <w:pPr>
        <w:pStyle w:val="Odstavekseznama"/>
        <w:numPr>
          <w:ilvl w:val="1"/>
          <w:numId w:val="24"/>
        </w:numPr>
        <w:contextualSpacing w:val="0"/>
        <w:jc w:val="both"/>
        <w:rPr>
          <w:b/>
          <w:color w:val="000000"/>
          <w:lang w:val="sl-SI"/>
        </w:rPr>
      </w:pPr>
      <w:r>
        <w:rPr>
          <w:b/>
          <w:color w:val="000000"/>
          <w:lang w:val="sl-SI"/>
        </w:rPr>
        <w:t>Specifični c</w:t>
      </w:r>
      <w:r w:rsidRPr="005A4022">
        <w:rPr>
          <w:b/>
          <w:color w:val="000000"/>
          <w:lang w:val="sl-SI"/>
        </w:rPr>
        <w:t>ilj</w:t>
      </w:r>
      <w:r>
        <w:rPr>
          <w:b/>
          <w:color w:val="000000"/>
          <w:lang w:val="sl-SI"/>
        </w:rPr>
        <w:t>i</w:t>
      </w:r>
    </w:p>
    <w:p w14:paraId="0D4BD853" w14:textId="77777777" w:rsidR="00F34282" w:rsidRDefault="00F34282" w:rsidP="00983FC7">
      <w:pPr>
        <w:pStyle w:val="Odstavekseznama"/>
        <w:ind w:left="0"/>
        <w:contextualSpacing w:val="0"/>
        <w:jc w:val="both"/>
        <w:rPr>
          <w:color w:val="000000"/>
          <w:lang w:val="sl-SI"/>
        </w:rPr>
      </w:pPr>
    </w:p>
    <w:p w14:paraId="03F09031" w14:textId="32449D1B" w:rsidR="00983FC7" w:rsidRPr="00F34282" w:rsidRDefault="00983FC7" w:rsidP="00983FC7">
      <w:pPr>
        <w:pStyle w:val="Odstavekseznama"/>
        <w:ind w:left="0"/>
        <w:contextualSpacing w:val="0"/>
        <w:jc w:val="both"/>
        <w:rPr>
          <w:color w:val="000000"/>
          <w:lang w:val="sl-SI"/>
        </w:rPr>
      </w:pPr>
      <w:r w:rsidRPr="00983FC7">
        <w:rPr>
          <w:color w:val="000000"/>
          <w:lang w:val="sl-SI"/>
        </w:rPr>
        <w:t xml:space="preserve">Javni razpis zasleduje doseganje </w:t>
      </w:r>
      <w:r w:rsidRPr="00F34282">
        <w:rPr>
          <w:color w:val="000000"/>
          <w:lang w:val="sl-SI"/>
        </w:rPr>
        <w:t>naslednjih specifičnih ciljev:</w:t>
      </w:r>
      <w:r w:rsidR="001F7E9F" w:rsidRPr="00F34282">
        <w:rPr>
          <w:color w:val="000000"/>
          <w:lang w:val="sl-SI"/>
        </w:rPr>
        <w:t xml:space="preserve"> </w:t>
      </w:r>
    </w:p>
    <w:p w14:paraId="08EA8C1D" w14:textId="77777777" w:rsidR="00B8513F" w:rsidRDefault="00B8513F" w:rsidP="00B8513F">
      <w:pPr>
        <w:pStyle w:val="Odstavekseznama"/>
        <w:ind w:left="360"/>
        <w:jc w:val="both"/>
        <w:rPr>
          <w:color w:val="000000"/>
          <w:lang w:val="sl-SI"/>
        </w:rPr>
      </w:pPr>
    </w:p>
    <w:p w14:paraId="6A339B1F" w14:textId="623FEFD4" w:rsidR="00B8513F" w:rsidRDefault="00B8513F" w:rsidP="00721A05">
      <w:pPr>
        <w:pStyle w:val="Odstavekseznama"/>
        <w:numPr>
          <w:ilvl w:val="0"/>
          <w:numId w:val="31"/>
        </w:numPr>
        <w:jc w:val="both"/>
        <w:rPr>
          <w:color w:val="000000"/>
          <w:lang w:val="sl-SI"/>
        </w:rPr>
      </w:pPr>
      <w:bookmarkStart w:id="9" w:name="_Hlk160202856"/>
      <w:r>
        <w:rPr>
          <w:color w:val="000000"/>
          <w:lang w:val="sl-SI"/>
        </w:rPr>
        <w:t>Zagotavljanje</w:t>
      </w:r>
      <w:r w:rsidRPr="00BB33AF">
        <w:rPr>
          <w:lang w:val="sl-SI"/>
        </w:rPr>
        <w:t xml:space="preserve"> </w:t>
      </w:r>
      <w:r w:rsidRPr="00B8513F">
        <w:rPr>
          <w:color w:val="000000"/>
          <w:lang w:val="sl-SI"/>
        </w:rPr>
        <w:t>dostopnih, raznolikih in kakovostnih</w:t>
      </w:r>
      <w:r>
        <w:rPr>
          <w:color w:val="000000"/>
          <w:lang w:val="sl-SI"/>
        </w:rPr>
        <w:t xml:space="preserve"> vsebin, ki pripadnikom romske skupnosti </w:t>
      </w:r>
      <w:r w:rsidR="00C41CED">
        <w:rPr>
          <w:color w:val="000000"/>
          <w:lang w:val="sl-SI"/>
        </w:rPr>
        <w:t>omogočajo</w:t>
      </w:r>
      <w:r>
        <w:rPr>
          <w:color w:val="000000"/>
          <w:lang w:val="sl-SI"/>
        </w:rPr>
        <w:t>:</w:t>
      </w:r>
    </w:p>
    <w:p w14:paraId="547F8BCF" w14:textId="13176901" w:rsidR="00B8513F" w:rsidRDefault="005D7BF4" w:rsidP="00721A05">
      <w:pPr>
        <w:pStyle w:val="Odstavekseznama"/>
        <w:numPr>
          <w:ilvl w:val="0"/>
          <w:numId w:val="9"/>
        </w:numPr>
        <w:contextualSpacing w:val="0"/>
        <w:jc w:val="both"/>
        <w:rPr>
          <w:color w:val="000000"/>
          <w:lang w:val="sl-SI"/>
        </w:rPr>
      </w:pPr>
      <w:r>
        <w:rPr>
          <w:color w:val="000000"/>
          <w:lang w:val="sl-SI"/>
        </w:rPr>
        <w:t>s</w:t>
      </w:r>
      <w:r w:rsidR="002869D8">
        <w:rPr>
          <w:color w:val="000000"/>
          <w:lang w:val="sl-SI"/>
        </w:rPr>
        <w:t>vetovanje in nudenje pomoči in podpore</w:t>
      </w:r>
      <w:r w:rsidR="00B8513F">
        <w:rPr>
          <w:color w:val="000000"/>
          <w:lang w:val="sl-SI"/>
        </w:rPr>
        <w:t>;</w:t>
      </w:r>
      <w:r w:rsidR="00B8513F" w:rsidRPr="00B8513F">
        <w:rPr>
          <w:color w:val="000000"/>
          <w:lang w:val="sl-SI"/>
        </w:rPr>
        <w:t xml:space="preserve"> </w:t>
      </w:r>
    </w:p>
    <w:p w14:paraId="4D767C41" w14:textId="3545AE38" w:rsidR="001B4C82" w:rsidRPr="00B8513F" w:rsidRDefault="00C41CED" w:rsidP="00721A05">
      <w:pPr>
        <w:pStyle w:val="Odstavekseznama"/>
        <w:numPr>
          <w:ilvl w:val="0"/>
          <w:numId w:val="9"/>
        </w:numPr>
        <w:contextualSpacing w:val="0"/>
        <w:jc w:val="both"/>
        <w:rPr>
          <w:color w:val="000000"/>
          <w:lang w:val="sl-SI"/>
        </w:rPr>
      </w:pPr>
      <w:r>
        <w:rPr>
          <w:color w:val="000000"/>
          <w:lang w:val="sl-SI"/>
        </w:rPr>
        <w:t xml:space="preserve">pridobivanje </w:t>
      </w:r>
      <w:r w:rsidR="00B8513F">
        <w:rPr>
          <w:color w:val="000000"/>
          <w:lang w:val="sl-SI"/>
        </w:rPr>
        <w:t>motivacij</w:t>
      </w:r>
      <w:r>
        <w:rPr>
          <w:color w:val="000000"/>
          <w:lang w:val="sl-SI"/>
        </w:rPr>
        <w:t>e</w:t>
      </w:r>
      <w:r w:rsidR="001B4C82" w:rsidRPr="00B8513F">
        <w:rPr>
          <w:color w:val="000000"/>
          <w:lang w:val="sl-SI"/>
        </w:rPr>
        <w:t xml:space="preserve">, da je z osebnim angažmajem, sodelovanjem in širitvijo socialnih mrež mogoče </w:t>
      </w:r>
      <w:r w:rsidR="00BD1FE0" w:rsidRPr="00B8513F">
        <w:rPr>
          <w:color w:val="000000"/>
          <w:lang w:val="sl-SI"/>
        </w:rPr>
        <w:t xml:space="preserve">brez izgube oz. spremembe kulturne identitete </w:t>
      </w:r>
      <w:r w:rsidR="001B4C82" w:rsidRPr="00B8513F">
        <w:rPr>
          <w:color w:val="000000"/>
          <w:lang w:val="sl-SI"/>
        </w:rPr>
        <w:t>osebno rasti in napredovati;</w:t>
      </w:r>
    </w:p>
    <w:p w14:paraId="5ACC3C84" w14:textId="3D91DC45" w:rsidR="00B8513F" w:rsidRPr="00DE712D" w:rsidRDefault="00B8513F" w:rsidP="00721A05">
      <w:pPr>
        <w:pStyle w:val="Odstavekseznama"/>
        <w:numPr>
          <w:ilvl w:val="0"/>
          <w:numId w:val="9"/>
        </w:numPr>
        <w:contextualSpacing w:val="0"/>
        <w:jc w:val="both"/>
        <w:rPr>
          <w:color w:val="000000"/>
          <w:lang w:val="sl-SI"/>
        </w:rPr>
      </w:pPr>
      <w:r w:rsidRPr="00DE712D">
        <w:rPr>
          <w:color w:val="000000"/>
          <w:lang w:val="sl-SI"/>
        </w:rPr>
        <w:t>pridobivanje in krepitev socialnih, jezikovnih, komunikacijskih in drugih funkcionalnih kompetenc;</w:t>
      </w:r>
    </w:p>
    <w:p w14:paraId="60A7F864" w14:textId="48BB7B38" w:rsidR="001B4C82" w:rsidRPr="00DE712D" w:rsidRDefault="00BD1FE0" w:rsidP="00721A05">
      <w:pPr>
        <w:pStyle w:val="Odstavekseznama"/>
        <w:numPr>
          <w:ilvl w:val="0"/>
          <w:numId w:val="9"/>
        </w:numPr>
        <w:contextualSpacing w:val="0"/>
        <w:jc w:val="both"/>
        <w:rPr>
          <w:color w:val="000000"/>
          <w:lang w:val="sl-SI"/>
        </w:rPr>
      </w:pPr>
      <w:r w:rsidRPr="00DE712D">
        <w:rPr>
          <w:color w:val="000000"/>
          <w:lang w:val="sl-SI"/>
        </w:rPr>
        <w:t>podpor</w:t>
      </w:r>
      <w:r w:rsidR="00B8513F">
        <w:rPr>
          <w:color w:val="000000"/>
          <w:lang w:val="sl-SI"/>
        </w:rPr>
        <w:t>o</w:t>
      </w:r>
      <w:r w:rsidRPr="00DE712D">
        <w:rPr>
          <w:color w:val="000000"/>
          <w:lang w:val="sl-SI"/>
        </w:rPr>
        <w:t xml:space="preserve"> v njihovih prizadevanjih za izstop iz kroga revščine preko vključevanja </w:t>
      </w:r>
      <w:r w:rsidR="000D3DF5" w:rsidRPr="00DE712D">
        <w:rPr>
          <w:color w:val="000000"/>
          <w:lang w:val="sl-SI"/>
        </w:rPr>
        <w:t xml:space="preserve">na trg dela, </w:t>
      </w:r>
      <w:r w:rsidRPr="00DE712D">
        <w:rPr>
          <w:color w:val="000000"/>
          <w:lang w:val="sl-SI"/>
        </w:rPr>
        <w:t>v izobraževalne procese</w:t>
      </w:r>
      <w:r w:rsidR="000D3DF5" w:rsidRPr="00DE712D">
        <w:rPr>
          <w:color w:val="000000"/>
          <w:lang w:val="sl-SI"/>
        </w:rPr>
        <w:t xml:space="preserve"> in usposabljanja oz. vključevanja v </w:t>
      </w:r>
      <w:r w:rsidR="00B8513F">
        <w:rPr>
          <w:color w:val="000000"/>
          <w:lang w:val="sl-SI"/>
        </w:rPr>
        <w:t xml:space="preserve">druge </w:t>
      </w:r>
      <w:r w:rsidR="000D3DF5" w:rsidRPr="00DE712D">
        <w:rPr>
          <w:color w:val="000000"/>
          <w:lang w:val="sl-SI"/>
        </w:rPr>
        <w:t>programe aktivacije</w:t>
      </w:r>
      <w:r w:rsidR="002C2C31">
        <w:rPr>
          <w:color w:val="000000"/>
          <w:lang w:val="sl-SI"/>
        </w:rPr>
        <w:t>;</w:t>
      </w:r>
      <w:r w:rsidRPr="00DE712D">
        <w:rPr>
          <w:color w:val="000000"/>
          <w:lang w:val="sl-SI"/>
        </w:rPr>
        <w:t xml:space="preserve">   </w:t>
      </w:r>
    </w:p>
    <w:p w14:paraId="35911F23" w14:textId="413BA560" w:rsidR="00282ED9" w:rsidRPr="002C2C31" w:rsidRDefault="002869D8" w:rsidP="00721A05">
      <w:pPr>
        <w:pStyle w:val="Odstavekseznama"/>
        <w:numPr>
          <w:ilvl w:val="0"/>
          <w:numId w:val="9"/>
        </w:numPr>
        <w:contextualSpacing w:val="0"/>
        <w:jc w:val="both"/>
        <w:rPr>
          <w:color w:val="000000"/>
          <w:lang w:val="sl-SI"/>
        </w:rPr>
      </w:pPr>
      <w:r>
        <w:rPr>
          <w:color w:val="000000"/>
          <w:lang w:val="sl-SI"/>
        </w:rPr>
        <w:t>spodbudo pri prizadevanjih za</w:t>
      </w:r>
      <w:r w:rsidR="000E2FEF" w:rsidRPr="002C2C31">
        <w:rPr>
          <w:color w:val="000000"/>
          <w:lang w:val="sl-SI"/>
        </w:rPr>
        <w:t xml:space="preserve"> zdrav in aktiv</w:t>
      </w:r>
      <w:r>
        <w:rPr>
          <w:color w:val="000000"/>
          <w:lang w:val="sl-SI"/>
        </w:rPr>
        <w:t>e</w:t>
      </w:r>
      <w:r w:rsidR="000E2FEF" w:rsidRPr="002C2C31">
        <w:rPr>
          <w:color w:val="000000"/>
          <w:lang w:val="sl-SI"/>
        </w:rPr>
        <w:t>n načina življenja</w:t>
      </w:r>
      <w:r w:rsidR="002C2C31" w:rsidRPr="002C2C31">
        <w:rPr>
          <w:color w:val="000000"/>
          <w:lang w:val="sl-SI"/>
        </w:rPr>
        <w:t>.</w:t>
      </w:r>
      <w:r w:rsidR="00282ED9" w:rsidRPr="002C2C31">
        <w:rPr>
          <w:color w:val="000000"/>
          <w:lang w:val="sl-SI"/>
        </w:rPr>
        <w:t xml:space="preserve"> </w:t>
      </w:r>
    </w:p>
    <w:p w14:paraId="424B9FF2" w14:textId="77777777" w:rsidR="00B8513F" w:rsidRPr="00B8513F" w:rsidRDefault="00B8513F" w:rsidP="00B8513F">
      <w:pPr>
        <w:pStyle w:val="Odstavekseznama"/>
        <w:jc w:val="both"/>
        <w:rPr>
          <w:color w:val="000000"/>
          <w:lang w:val="sl-SI"/>
        </w:rPr>
      </w:pPr>
    </w:p>
    <w:p w14:paraId="4CAC225B" w14:textId="32334A11" w:rsidR="002C2C31" w:rsidRDefault="002C2C31" w:rsidP="00721A05">
      <w:pPr>
        <w:pStyle w:val="Odstavekseznama"/>
        <w:numPr>
          <w:ilvl w:val="0"/>
          <w:numId w:val="31"/>
        </w:numPr>
        <w:jc w:val="both"/>
        <w:rPr>
          <w:color w:val="000000"/>
          <w:lang w:val="sl-SI"/>
        </w:rPr>
      </w:pPr>
      <w:r w:rsidRPr="002C2C31">
        <w:rPr>
          <w:color w:val="000000"/>
          <w:lang w:val="sl-SI"/>
        </w:rPr>
        <w:t>Okrepitev sodelovanja različnih deležnikov v lokalnem/regionalnem okolju, kot so organi lokalne skupnosti, večinsko prebivalstvo, pristojni CSD</w:t>
      </w:r>
      <w:r w:rsidR="002A7C46">
        <w:rPr>
          <w:color w:val="000000"/>
          <w:lang w:val="sl-SI"/>
        </w:rPr>
        <w:t>, u</w:t>
      </w:r>
      <w:r w:rsidR="005B399C">
        <w:rPr>
          <w:color w:val="000000"/>
          <w:lang w:val="sl-SI"/>
        </w:rPr>
        <w:t>radi za delo</w:t>
      </w:r>
      <w:r w:rsidR="002A7C46">
        <w:rPr>
          <w:color w:val="000000"/>
          <w:lang w:val="sl-SI"/>
        </w:rPr>
        <w:t xml:space="preserve"> Zavoda Republike Slovenije za zaposlovanje (v nadaljevanju: UD)</w:t>
      </w:r>
      <w:r w:rsidRPr="002C2C31">
        <w:rPr>
          <w:color w:val="000000"/>
          <w:lang w:val="sl-SI"/>
        </w:rPr>
        <w:t xml:space="preserve">, izobraževalne in zdravstvene ustanove, nevladne organizacije in drugi deležniki, </w:t>
      </w:r>
      <w:r>
        <w:rPr>
          <w:color w:val="000000"/>
          <w:lang w:val="sl-SI"/>
        </w:rPr>
        <w:t>z namenom:</w:t>
      </w:r>
    </w:p>
    <w:p w14:paraId="33E6DBB0" w14:textId="05C7852D" w:rsidR="002C2C31" w:rsidRDefault="002C2C31" w:rsidP="00721A05">
      <w:pPr>
        <w:pStyle w:val="Odstavekseznama"/>
        <w:numPr>
          <w:ilvl w:val="0"/>
          <w:numId w:val="32"/>
        </w:numPr>
        <w:jc w:val="both"/>
        <w:rPr>
          <w:color w:val="000000"/>
          <w:lang w:val="sl-SI"/>
        </w:rPr>
      </w:pPr>
      <w:r w:rsidRPr="002C2C31">
        <w:rPr>
          <w:color w:val="000000"/>
          <w:lang w:val="sl-SI"/>
        </w:rPr>
        <w:t>krepitv</w:t>
      </w:r>
      <w:r>
        <w:rPr>
          <w:color w:val="000000"/>
          <w:lang w:val="sl-SI"/>
        </w:rPr>
        <w:t>e</w:t>
      </w:r>
      <w:r w:rsidRPr="002C2C31">
        <w:rPr>
          <w:color w:val="000000"/>
          <w:lang w:val="sl-SI"/>
        </w:rPr>
        <w:t xml:space="preserve"> povezanosti in vključenost pripadnikov romske skupnosti v ožje in širše družbeno okolje, v katerem živijo</w:t>
      </w:r>
      <w:r>
        <w:rPr>
          <w:color w:val="000000"/>
          <w:lang w:val="sl-SI"/>
        </w:rPr>
        <w:t>;</w:t>
      </w:r>
    </w:p>
    <w:p w14:paraId="37B1C28B" w14:textId="2A1AEECE" w:rsidR="002C2C31" w:rsidRPr="00DE712D" w:rsidRDefault="002C2C31" w:rsidP="00721A05">
      <w:pPr>
        <w:pStyle w:val="Odstavekseznama"/>
        <w:numPr>
          <w:ilvl w:val="0"/>
          <w:numId w:val="32"/>
        </w:numPr>
        <w:contextualSpacing w:val="0"/>
        <w:jc w:val="both"/>
        <w:rPr>
          <w:color w:val="000000"/>
          <w:lang w:val="sl-SI"/>
        </w:rPr>
      </w:pPr>
      <w:r w:rsidRPr="00DE712D">
        <w:rPr>
          <w:color w:val="000000"/>
          <w:lang w:val="sl-SI"/>
        </w:rPr>
        <w:t>odpravljanj</w:t>
      </w:r>
      <w:r>
        <w:rPr>
          <w:color w:val="000000"/>
          <w:lang w:val="sl-SI"/>
        </w:rPr>
        <w:t>a</w:t>
      </w:r>
      <w:r w:rsidRPr="00DE712D">
        <w:rPr>
          <w:color w:val="000000"/>
          <w:lang w:val="sl-SI"/>
        </w:rPr>
        <w:t xml:space="preserve"> predsodkov, ki vodijo v nesodelovanje in odtujenost med pripadniki romske skupnosti ter večinskim prebivalstvom lokalne skupnosti</w:t>
      </w:r>
      <w:r>
        <w:rPr>
          <w:color w:val="000000"/>
          <w:lang w:val="sl-SI"/>
        </w:rPr>
        <w:t>.</w:t>
      </w:r>
    </w:p>
    <w:bookmarkEnd w:id="9"/>
    <w:p w14:paraId="76736D12" w14:textId="28F9C690" w:rsidR="002C2C31" w:rsidRPr="002C2C31" w:rsidRDefault="002C2C31" w:rsidP="002C2C31">
      <w:pPr>
        <w:pStyle w:val="Odstavekseznama"/>
        <w:ind w:left="360"/>
        <w:jc w:val="both"/>
        <w:rPr>
          <w:color w:val="000000"/>
          <w:lang w:val="sl-SI"/>
        </w:rPr>
      </w:pPr>
    </w:p>
    <w:p w14:paraId="2639416E" w14:textId="77777777" w:rsidR="00750964" w:rsidRDefault="00750964" w:rsidP="002614B3">
      <w:pPr>
        <w:pStyle w:val="Odstavekseznama"/>
        <w:ind w:left="360"/>
        <w:contextualSpacing w:val="0"/>
        <w:jc w:val="both"/>
        <w:rPr>
          <w:color w:val="000000"/>
          <w:lang w:val="sl-SI"/>
        </w:rPr>
      </w:pPr>
    </w:p>
    <w:p w14:paraId="721B5390" w14:textId="287191B8" w:rsidR="002614B3" w:rsidRDefault="002614B3" w:rsidP="00721A05">
      <w:pPr>
        <w:pStyle w:val="Odstavekseznama"/>
        <w:numPr>
          <w:ilvl w:val="1"/>
          <w:numId w:val="24"/>
        </w:numPr>
        <w:contextualSpacing w:val="0"/>
        <w:jc w:val="both"/>
        <w:rPr>
          <w:b/>
          <w:color w:val="000000"/>
          <w:lang w:val="sl-SI"/>
        </w:rPr>
      </w:pPr>
      <w:r>
        <w:rPr>
          <w:b/>
          <w:color w:val="000000"/>
          <w:lang w:val="sl-SI"/>
        </w:rPr>
        <w:t>Kazalniki</w:t>
      </w:r>
    </w:p>
    <w:p w14:paraId="657E181F" w14:textId="77777777" w:rsidR="009C52F8" w:rsidRDefault="009C52F8" w:rsidP="00644C87">
      <w:pPr>
        <w:jc w:val="both"/>
        <w:rPr>
          <w:bCs/>
          <w:color w:val="000000"/>
          <w:lang w:val="sl-SI"/>
        </w:rPr>
      </w:pPr>
    </w:p>
    <w:p w14:paraId="57CDF8DD" w14:textId="592FCA45" w:rsidR="00644C87" w:rsidRPr="00644C87" w:rsidRDefault="00644C87" w:rsidP="00644C87">
      <w:pPr>
        <w:jc w:val="both"/>
        <w:rPr>
          <w:bCs/>
          <w:color w:val="000000"/>
          <w:lang w:val="sl-SI"/>
        </w:rPr>
      </w:pPr>
      <w:r w:rsidRPr="00644C87">
        <w:rPr>
          <w:bCs/>
          <w:color w:val="000000"/>
          <w:lang w:val="sl-SI"/>
        </w:rPr>
        <w:t xml:space="preserve">Za doseganje opredeljenih ciljev morajo biti v obdobju izvajanja projektov, izbranih v okviru predmetnega javnega razpisa, doseženi naslednji kvantificirani </w:t>
      </w:r>
      <w:r w:rsidR="00C41D1F">
        <w:rPr>
          <w:bCs/>
          <w:color w:val="000000"/>
          <w:lang w:val="sl-SI"/>
        </w:rPr>
        <w:t xml:space="preserve">specifični </w:t>
      </w:r>
      <w:r w:rsidRPr="00644C87">
        <w:rPr>
          <w:bCs/>
          <w:color w:val="000000"/>
          <w:lang w:val="sl-SI"/>
        </w:rPr>
        <w:t>kazalniki učinka in rezultata:</w:t>
      </w:r>
    </w:p>
    <w:p w14:paraId="13D12542" w14:textId="77777777" w:rsidR="00644C87" w:rsidRDefault="00644C87" w:rsidP="00644C87">
      <w:pPr>
        <w:pStyle w:val="Odstavekseznama"/>
        <w:rPr>
          <w:b/>
          <w:color w:val="000000"/>
          <w:lang w:val="sl-SI"/>
        </w:rPr>
      </w:pPr>
    </w:p>
    <w:p w14:paraId="1F2789F8" w14:textId="6D223204" w:rsidR="00227A7D" w:rsidRPr="00227A7D" w:rsidRDefault="00227A7D" w:rsidP="00227A7D">
      <w:pPr>
        <w:numPr>
          <w:ilvl w:val="0"/>
          <w:numId w:val="20"/>
        </w:numPr>
        <w:jc w:val="both"/>
        <w:rPr>
          <w:bCs/>
          <w:color w:val="000000"/>
          <w:lang w:val="sl-SI"/>
        </w:rPr>
      </w:pPr>
      <w:r w:rsidRPr="00227A7D">
        <w:rPr>
          <w:b/>
          <w:bCs/>
          <w:color w:val="000000"/>
          <w:lang w:val="sl-SI"/>
        </w:rPr>
        <w:t xml:space="preserve">Specifični kazalnik učinka: </w:t>
      </w:r>
      <w:r w:rsidRPr="00227A7D">
        <w:rPr>
          <w:bCs/>
          <w:color w:val="000000"/>
          <w:lang w:val="sl-SI"/>
        </w:rPr>
        <w:t>na ravni celotnega javnega razpisa se predvideva vzpostavitev in delovanje 1</w:t>
      </w:r>
      <w:r w:rsidR="00F408AC">
        <w:rPr>
          <w:bCs/>
          <w:color w:val="000000"/>
          <w:lang w:val="sl-SI"/>
        </w:rPr>
        <w:t>0</w:t>
      </w:r>
      <w:r w:rsidRPr="00227A7D">
        <w:rPr>
          <w:bCs/>
          <w:color w:val="000000"/>
          <w:lang w:val="sl-SI"/>
        </w:rPr>
        <w:t xml:space="preserve"> VNRC+, in sicer predvidoma </w:t>
      </w:r>
      <w:r>
        <w:rPr>
          <w:bCs/>
          <w:color w:val="000000"/>
          <w:lang w:val="sl-SI"/>
        </w:rPr>
        <w:t>1</w:t>
      </w:r>
      <w:r w:rsidRPr="00227A7D">
        <w:rPr>
          <w:bCs/>
          <w:color w:val="000000"/>
          <w:lang w:val="sl-SI"/>
        </w:rPr>
        <w:t xml:space="preserve"> v KR</w:t>
      </w:r>
      <w:r>
        <w:rPr>
          <w:bCs/>
          <w:color w:val="000000"/>
          <w:lang w:val="sl-SI"/>
        </w:rPr>
        <w:t>Z</w:t>
      </w:r>
      <w:r w:rsidRPr="00227A7D">
        <w:rPr>
          <w:bCs/>
          <w:color w:val="000000"/>
          <w:lang w:val="sl-SI"/>
        </w:rPr>
        <w:t xml:space="preserve">S in predvidoma </w:t>
      </w:r>
      <w:r w:rsidR="00F408AC">
        <w:rPr>
          <w:bCs/>
          <w:color w:val="000000"/>
          <w:lang w:val="sl-SI"/>
        </w:rPr>
        <w:t>9</w:t>
      </w:r>
      <w:r w:rsidRPr="00227A7D">
        <w:rPr>
          <w:bCs/>
          <w:color w:val="000000"/>
          <w:lang w:val="sl-SI"/>
        </w:rPr>
        <w:t xml:space="preserve"> v KR</w:t>
      </w:r>
      <w:r>
        <w:rPr>
          <w:bCs/>
          <w:color w:val="000000"/>
          <w:lang w:val="sl-SI"/>
        </w:rPr>
        <w:t>V</w:t>
      </w:r>
      <w:r w:rsidRPr="00227A7D">
        <w:rPr>
          <w:bCs/>
          <w:color w:val="000000"/>
          <w:lang w:val="sl-SI"/>
        </w:rPr>
        <w:t>S;</w:t>
      </w:r>
    </w:p>
    <w:p w14:paraId="41B76CAB" w14:textId="77777777" w:rsidR="00227A7D" w:rsidRPr="00644C87" w:rsidRDefault="00227A7D" w:rsidP="00644C87">
      <w:pPr>
        <w:pStyle w:val="Odstavekseznama"/>
        <w:rPr>
          <w:b/>
          <w:color w:val="000000"/>
          <w:lang w:val="sl-SI"/>
        </w:rPr>
      </w:pPr>
    </w:p>
    <w:p w14:paraId="7A4BE567" w14:textId="08EB4D7A" w:rsidR="00644C87" w:rsidRPr="003E50DF" w:rsidRDefault="008B1F68" w:rsidP="003E50DF">
      <w:pPr>
        <w:pStyle w:val="Odstavekseznama"/>
        <w:numPr>
          <w:ilvl w:val="0"/>
          <w:numId w:val="20"/>
        </w:numPr>
        <w:contextualSpacing w:val="0"/>
        <w:jc w:val="both"/>
        <w:rPr>
          <w:b/>
          <w:color w:val="000000"/>
          <w:lang w:val="sl-SI"/>
        </w:rPr>
      </w:pPr>
      <w:r w:rsidRPr="003E50DF">
        <w:rPr>
          <w:b/>
          <w:bCs/>
          <w:color w:val="000000"/>
          <w:lang w:val="sl-SI"/>
        </w:rPr>
        <w:lastRenderedPageBreak/>
        <w:t>S</w:t>
      </w:r>
      <w:r w:rsidR="00C41D1F" w:rsidRPr="003E50DF">
        <w:rPr>
          <w:b/>
          <w:bCs/>
          <w:color w:val="000000"/>
          <w:lang w:val="sl-SI"/>
        </w:rPr>
        <w:t xml:space="preserve">pecifični </w:t>
      </w:r>
      <w:r w:rsidR="00644C87" w:rsidRPr="003E50DF">
        <w:rPr>
          <w:b/>
          <w:bCs/>
          <w:color w:val="000000"/>
          <w:lang w:val="sl-SI"/>
        </w:rPr>
        <w:t xml:space="preserve">kazalnik </w:t>
      </w:r>
      <w:r w:rsidR="00475D80" w:rsidRPr="003E50DF">
        <w:rPr>
          <w:b/>
          <w:bCs/>
          <w:color w:val="000000"/>
          <w:lang w:val="sl-SI"/>
        </w:rPr>
        <w:t>rezultata</w:t>
      </w:r>
      <w:r w:rsidR="00644C87" w:rsidRPr="003E50DF">
        <w:rPr>
          <w:b/>
          <w:bCs/>
          <w:color w:val="000000"/>
          <w:lang w:val="sl-SI"/>
        </w:rPr>
        <w:t>:</w:t>
      </w:r>
      <w:r w:rsidR="00CB0609" w:rsidRPr="003E50DF">
        <w:rPr>
          <w:color w:val="000000"/>
          <w:lang w:val="sl-SI"/>
        </w:rPr>
        <w:t xml:space="preserve"> na ravni celotnega javnega razpisa se </w:t>
      </w:r>
      <w:r w:rsidR="00475D80" w:rsidRPr="003E50DF">
        <w:rPr>
          <w:color w:val="000000"/>
          <w:lang w:val="sl-SI"/>
        </w:rPr>
        <w:t xml:space="preserve">za pripadnike romske skupnosti </w:t>
      </w:r>
      <w:r w:rsidR="00CB0609" w:rsidRPr="003E50DF">
        <w:rPr>
          <w:color w:val="000000"/>
          <w:lang w:val="sl-SI"/>
        </w:rPr>
        <w:t xml:space="preserve">predvideva izvedba </w:t>
      </w:r>
      <w:r w:rsidR="001B3D6C" w:rsidRPr="003E50DF">
        <w:rPr>
          <w:color w:val="000000"/>
          <w:lang w:val="sl-SI"/>
        </w:rPr>
        <w:t>3600</w:t>
      </w:r>
      <w:r w:rsidR="00CB0609" w:rsidRPr="003E50DF">
        <w:rPr>
          <w:color w:val="000000"/>
          <w:lang w:val="sl-SI"/>
        </w:rPr>
        <w:t xml:space="preserve"> skupinskih oblik aktivnosti, in sicer </w:t>
      </w:r>
      <w:r w:rsidR="00F0727F" w:rsidRPr="003E50DF">
        <w:rPr>
          <w:color w:val="000000"/>
          <w:lang w:val="sl-SI"/>
        </w:rPr>
        <w:t xml:space="preserve">predvidoma </w:t>
      </w:r>
      <w:r w:rsidR="00A5528A" w:rsidRPr="003E50DF">
        <w:rPr>
          <w:color w:val="000000"/>
          <w:lang w:val="sl-SI"/>
        </w:rPr>
        <w:t>3</w:t>
      </w:r>
      <w:r w:rsidR="001B3D6C" w:rsidRPr="003E50DF">
        <w:rPr>
          <w:color w:val="000000"/>
          <w:lang w:val="sl-SI"/>
        </w:rPr>
        <w:t>240</w:t>
      </w:r>
      <w:r w:rsidR="00CB0609" w:rsidRPr="003E50DF">
        <w:rPr>
          <w:color w:val="000000"/>
          <w:lang w:val="sl-SI"/>
        </w:rPr>
        <w:t xml:space="preserve"> v KRVS in </w:t>
      </w:r>
      <w:r w:rsidR="00F0727F" w:rsidRPr="003E50DF">
        <w:rPr>
          <w:color w:val="000000"/>
          <w:lang w:val="sl-SI"/>
        </w:rPr>
        <w:t xml:space="preserve">predvidoma </w:t>
      </w:r>
      <w:r w:rsidR="001B3D6C" w:rsidRPr="003E50DF">
        <w:rPr>
          <w:color w:val="000000"/>
          <w:lang w:val="sl-SI"/>
        </w:rPr>
        <w:t>360</w:t>
      </w:r>
      <w:r w:rsidR="00CB0609" w:rsidRPr="003E50DF">
        <w:rPr>
          <w:color w:val="000000"/>
          <w:lang w:val="sl-SI"/>
        </w:rPr>
        <w:t xml:space="preserve"> v KRZS. </w:t>
      </w:r>
    </w:p>
    <w:p w14:paraId="0C2A3DC1" w14:textId="77777777" w:rsidR="002856DB" w:rsidRDefault="002856DB" w:rsidP="002614B3">
      <w:pPr>
        <w:pStyle w:val="Odstavekseznama"/>
        <w:ind w:left="0"/>
        <w:contextualSpacing w:val="0"/>
        <w:jc w:val="both"/>
        <w:rPr>
          <w:b/>
          <w:color w:val="000000"/>
          <w:lang w:val="sl-SI"/>
        </w:rPr>
      </w:pPr>
    </w:p>
    <w:p w14:paraId="6D0FB84D" w14:textId="77777777" w:rsidR="008D7EBE" w:rsidRDefault="008D7EBE" w:rsidP="002614B3">
      <w:pPr>
        <w:pStyle w:val="Odstavekseznama"/>
        <w:ind w:left="0"/>
        <w:contextualSpacing w:val="0"/>
        <w:jc w:val="both"/>
        <w:rPr>
          <w:b/>
          <w:color w:val="000000"/>
          <w:lang w:val="sl-SI"/>
        </w:rPr>
      </w:pPr>
    </w:p>
    <w:p w14:paraId="0A26676A" w14:textId="28AF9CE9" w:rsidR="002856DB" w:rsidRPr="002856DB" w:rsidRDefault="002856DB" w:rsidP="002856DB">
      <w:pPr>
        <w:pStyle w:val="Odstavekseznama"/>
        <w:numPr>
          <w:ilvl w:val="0"/>
          <w:numId w:val="19"/>
        </w:numPr>
        <w:rPr>
          <w:b/>
          <w:color w:val="000000"/>
          <w:sz w:val="22"/>
          <w:szCs w:val="22"/>
          <w:lang w:val="sl-SI"/>
        </w:rPr>
      </w:pPr>
      <w:r w:rsidRPr="002856DB">
        <w:rPr>
          <w:b/>
          <w:color w:val="000000"/>
          <w:sz w:val="22"/>
          <w:szCs w:val="22"/>
          <w:lang w:val="sl-SI"/>
        </w:rPr>
        <w:t>CILJNA SKUPINA</w:t>
      </w:r>
    </w:p>
    <w:p w14:paraId="7E5A119D" w14:textId="77777777" w:rsidR="002856DB" w:rsidRDefault="002856DB" w:rsidP="002856DB">
      <w:pPr>
        <w:pStyle w:val="Odstavekseznama"/>
        <w:ind w:left="450"/>
        <w:contextualSpacing w:val="0"/>
        <w:jc w:val="both"/>
        <w:rPr>
          <w:b/>
          <w:color w:val="000000"/>
          <w:lang w:val="sl-SI"/>
        </w:rPr>
      </w:pPr>
    </w:p>
    <w:p w14:paraId="6062B882" w14:textId="77777777" w:rsidR="002856DB" w:rsidRPr="00673AD3" w:rsidRDefault="002856DB" w:rsidP="002856DB">
      <w:pPr>
        <w:pStyle w:val="Odstavekseznama"/>
        <w:ind w:left="0"/>
        <w:contextualSpacing w:val="0"/>
        <w:jc w:val="both"/>
        <w:rPr>
          <w:bCs/>
          <w:color w:val="000000"/>
          <w:lang w:val="sl-SI"/>
        </w:rPr>
      </w:pPr>
      <w:r w:rsidRPr="00673AD3">
        <w:rPr>
          <w:bCs/>
          <w:color w:val="000000"/>
          <w:lang w:val="sl-SI"/>
        </w:rPr>
        <w:t>Ciljna skupina javnega razpisa so pripadniki romske skupnosti v Republiki Sloveniji.</w:t>
      </w:r>
    </w:p>
    <w:p w14:paraId="11496EDD" w14:textId="77777777" w:rsidR="00750964" w:rsidRDefault="00750964" w:rsidP="002614B3">
      <w:pPr>
        <w:pStyle w:val="Odstavekseznama"/>
        <w:ind w:left="0"/>
        <w:contextualSpacing w:val="0"/>
        <w:jc w:val="both"/>
        <w:rPr>
          <w:b/>
          <w:color w:val="000000"/>
          <w:lang w:val="sl-SI"/>
        </w:rPr>
      </w:pPr>
    </w:p>
    <w:p w14:paraId="53DE7A41" w14:textId="77777777" w:rsidR="002856DB" w:rsidRPr="005A4022" w:rsidRDefault="002856DB" w:rsidP="002614B3">
      <w:pPr>
        <w:pStyle w:val="Odstavekseznama"/>
        <w:ind w:left="0"/>
        <w:contextualSpacing w:val="0"/>
        <w:jc w:val="both"/>
        <w:rPr>
          <w:b/>
          <w:color w:val="000000"/>
          <w:lang w:val="sl-SI"/>
        </w:rPr>
      </w:pPr>
    </w:p>
    <w:p w14:paraId="39F68600" w14:textId="5AF85C8A" w:rsidR="00F2091A" w:rsidRPr="00D15721" w:rsidRDefault="00F2091A" w:rsidP="00721A05">
      <w:pPr>
        <w:pStyle w:val="Odstavekseznama"/>
        <w:numPr>
          <w:ilvl w:val="0"/>
          <w:numId w:val="19"/>
        </w:numPr>
        <w:rPr>
          <w:b/>
          <w:sz w:val="22"/>
          <w:szCs w:val="22"/>
          <w:lang w:val="sl-SI"/>
        </w:rPr>
      </w:pPr>
      <w:r>
        <w:rPr>
          <w:b/>
          <w:sz w:val="22"/>
          <w:szCs w:val="22"/>
          <w:lang w:val="sl-SI"/>
        </w:rPr>
        <w:t>AKTIVNOSTI</w:t>
      </w:r>
      <w:r w:rsidRPr="00D15721">
        <w:rPr>
          <w:b/>
          <w:sz w:val="22"/>
          <w:szCs w:val="22"/>
          <w:lang w:val="sl-SI"/>
        </w:rPr>
        <w:t xml:space="preserve"> </w:t>
      </w:r>
      <w:r w:rsidR="002C2C31">
        <w:rPr>
          <w:b/>
          <w:sz w:val="22"/>
          <w:szCs w:val="22"/>
          <w:lang w:val="sl-SI"/>
        </w:rPr>
        <w:t>IN VSEBINE</w:t>
      </w:r>
      <w:r w:rsidR="00FA07B5">
        <w:rPr>
          <w:b/>
          <w:sz w:val="22"/>
          <w:szCs w:val="22"/>
          <w:lang w:val="sl-SI"/>
        </w:rPr>
        <w:t xml:space="preserve"> </w:t>
      </w:r>
      <w:r w:rsidR="00E22519">
        <w:rPr>
          <w:b/>
          <w:sz w:val="22"/>
          <w:szCs w:val="22"/>
          <w:lang w:val="sl-SI"/>
        </w:rPr>
        <w:t>V VNRC+</w:t>
      </w:r>
    </w:p>
    <w:p w14:paraId="55549A2B" w14:textId="77777777" w:rsidR="00F757EE" w:rsidRPr="005A4022" w:rsidRDefault="00F757EE" w:rsidP="0070675A">
      <w:pPr>
        <w:tabs>
          <w:tab w:val="num" w:pos="360"/>
        </w:tabs>
        <w:jc w:val="both"/>
        <w:rPr>
          <w:b/>
          <w:lang w:val="sl-SI"/>
        </w:rPr>
      </w:pPr>
    </w:p>
    <w:p w14:paraId="6F0745BF" w14:textId="125B3CB0" w:rsidR="00B65BF0" w:rsidRDefault="00082A3E" w:rsidP="00082A3E">
      <w:pPr>
        <w:jc w:val="both"/>
        <w:rPr>
          <w:color w:val="000000"/>
          <w:lang w:val="sl-SI"/>
        </w:rPr>
      </w:pPr>
      <w:r w:rsidRPr="00A4016D">
        <w:rPr>
          <w:lang w:val="sl-SI"/>
        </w:rPr>
        <w:t>VNRC+</w:t>
      </w:r>
      <w:r w:rsidRPr="00A4016D">
        <w:rPr>
          <w:color w:val="000000"/>
          <w:lang w:val="sl-SI"/>
        </w:rPr>
        <w:t xml:space="preserve"> predstavlja prostor, namenjen izvajanju različnih aktivnosti </w:t>
      </w:r>
      <w:r w:rsidR="00B65BF0">
        <w:rPr>
          <w:color w:val="000000"/>
          <w:lang w:val="sl-SI"/>
        </w:rPr>
        <w:t>za pripadnike</w:t>
      </w:r>
      <w:r w:rsidR="00B65BF0" w:rsidRPr="00B65BF0">
        <w:rPr>
          <w:lang w:val="sl-SI"/>
        </w:rPr>
        <w:t xml:space="preserve"> </w:t>
      </w:r>
      <w:r w:rsidR="00B65BF0" w:rsidRPr="00B65BF0">
        <w:rPr>
          <w:color w:val="000000"/>
          <w:lang w:val="sl-SI"/>
        </w:rPr>
        <w:t>romske skupnosti</w:t>
      </w:r>
      <w:r w:rsidR="00FD42B8">
        <w:rPr>
          <w:color w:val="000000"/>
          <w:lang w:val="sl-SI"/>
        </w:rPr>
        <w:t xml:space="preserve">. Aktivnosti sledijo ciljem javnega razpisa in so namenjene </w:t>
      </w:r>
      <w:r w:rsidR="00FD42B8" w:rsidRPr="00FD42B8">
        <w:rPr>
          <w:color w:val="000000"/>
          <w:lang w:val="sl-SI"/>
        </w:rPr>
        <w:t>izboljšanj</w:t>
      </w:r>
      <w:r w:rsidR="00FD42B8">
        <w:rPr>
          <w:color w:val="000000"/>
          <w:lang w:val="sl-SI"/>
        </w:rPr>
        <w:t>u</w:t>
      </w:r>
      <w:r w:rsidR="00FD42B8" w:rsidRPr="00FD42B8">
        <w:rPr>
          <w:color w:val="000000"/>
          <w:lang w:val="sl-SI"/>
        </w:rPr>
        <w:t xml:space="preserve"> in krepitv</w:t>
      </w:r>
      <w:r w:rsidR="00FD42B8">
        <w:rPr>
          <w:color w:val="000000"/>
          <w:lang w:val="sl-SI"/>
        </w:rPr>
        <w:t>i</w:t>
      </w:r>
      <w:r w:rsidR="00FD42B8" w:rsidRPr="00FD42B8">
        <w:rPr>
          <w:color w:val="000000"/>
          <w:lang w:val="sl-SI"/>
        </w:rPr>
        <w:t xml:space="preserve"> socialno-ekonomskega položaja pripadnikov romske skupnosti</w:t>
      </w:r>
      <w:r w:rsidR="00FD42B8">
        <w:rPr>
          <w:color w:val="000000"/>
          <w:lang w:val="sl-SI"/>
        </w:rPr>
        <w:t xml:space="preserve"> ter</w:t>
      </w:r>
      <w:r w:rsidR="00FD42B8" w:rsidRPr="00FD42B8">
        <w:rPr>
          <w:color w:val="000000"/>
          <w:lang w:val="sl-SI"/>
        </w:rPr>
        <w:t xml:space="preserve"> dvig</w:t>
      </w:r>
      <w:r w:rsidR="00FD42B8">
        <w:rPr>
          <w:color w:val="000000"/>
          <w:lang w:val="sl-SI"/>
        </w:rPr>
        <w:t>u</w:t>
      </w:r>
      <w:r w:rsidR="00FD42B8" w:rsidRPr="00FD42B8">
        <w:rPr>
          <w:color w:val="000000"/>
          <w:lang w:val="sl-SI"/>
        </w:rPr>
        <w:t xml:space="preserve"> kakovosti njihovega življenja,</w:t>
      </w:r>
      <w:r w:rsidR="00A47FC4">
        <w:rPr>
          <w:color w:val="000000"/>
          <w:lang w:val="sl-SI"/>
        </w:rPr>
        <w:t xml:space="preserve"> prav tako </w:t>
      </w:r>
      <w:r w:rsidR="00FD42B8" w:rsidRPr="00FD42B8">
        <w:rPr>
          <w:color w:val="000000"/>
          <w:lang w:val="sl-SI"/>
        </w:rPr>
        <w:t>spodbuja</w:t>
      </w:r>
      <w:r w:rsidR="00A47FC4">
        <w:rPr>
          <w:color w:val="000000"/>
          <w:lang w:val="sl-SI"/>
        </w:rPr>
        <w:t>jo</w:t>
      </w:r>
      <w:r w:rsidR="00FD42B8" w:rsidRPr="00FD42B8">
        <w:rPr>
          <w:color w:val="000000"/>
          <w:lang w:val="sl-SI"/>
        </w:rPr>
        <w:t xml:space="preserve"> in krepi</w:t>
      </w:r>
      <w:r w:rsidR="00A47FC4">
        <w:rPr>
          <w:color w:val="000000"/>
          <w:lang w:val="sl-SI"/>
        </w:rPr>
        <w:t>jo</w:t>
      </w:r>
      <w:r w:rsidR="00FD42B8" w:rsidRPr="00FD42B8">
        <w:rPr>
          <w:color w:val="000000"/>
          <w:lang w:val="sl-SI"/>
        </w:rPr>
        <w:t xml:space="preserve"> njihov</w:t>
      </w:r>
      <w:r w:rsidR="00A47FC4">
        <w:rPr>
          <w:color w:val="000000"/>
          <w:lang w:val="sl-SI"/>
        </w:rPr>
        <w:t>o</w:t>
      </w:r>
      <w:r w:rsidR="00FD42B8" w:rsidRPr="00FD42B8">
        <w:rPr>
          <w:color w:val="000000"/>
          <w:lang w:val="sl-SI"/>
        </w:rPr>
        <w:t xml:space="preserve"> vključevanj</w:t>
      </w:r>
      <w:r w:rsidR="00A47FC4">
        <w:rPr>
          <w:color w:val="000000"/>
          <w:lang w:val="sl-SI"/>
        </w:rPr>
        <w:t>e</w:t>
      </w:r>
      <w:r w:rsidR="00FD42B8" w:rsidRPr="00FD42B8">
        <w:rPr>
          <w:color w:val="000000"/>
          <w:lang w:val="sl-SI"/>
        </w:rPr>
        <w:t xml:space="preserve"> v širšo skupnost</w:t>
      </w:r>
      <w:r w:rsidR="00FD42B8">
        <w:rPr>
          <w:color w:val="000000"/>
          <w:lang w:val="sl-SI"/>
        </w:rPr>
        <w:t xml:space="preserve"> </w:t>
      </w:r>
      <w:r w:rsidR="00A47FC4">
        <w:rPr>
          <w:color w:val="000000"/>
          <w:lang w:val="sl-SI"/>
        </w:rPr>
        <w:t xml:space="preserve">ter </w:t>
      </w:r>
      <w:r w:rsidR="005B399C">
        <w:rPr>
          <w:color w:val="000000"/>
          <w:lang w:val="sl-SI"/>
        </w:rPr>
        <w:t xml:space="preserve">prispevajo k </w:t>
      </w:r>
      <w:r w:rsidR="00A47FC4" w:rsidRPr="00A47FC4">
        <w:rPr>
          <w:color w:val="000000"/>
          <w:lang w:val="sl-SI"/>
        </w:rPr>
        <w:t>vzpostavlja</w:t>
      </w:r>
      <w:r w:rsidR="005B399C">
        <w:rPr>
          <w:color w:val="000000"/>
          <w:lang w:val="sl-SI"/>
        </w:rPr>
        <w:t>nju</w:t>
      </w:r>
      <w:r w:rsidR="00A47FC4" w:rsidRPr="00A47FC4">
        <w:rPr>
          <w:color w:val="000000"/>
          <w:lang w:val="sl-SI"/>
        </w:rPr>
        <w:t xml:space="preserve"> zaupanj</w:t>
      </w:r>
      <w:r w:rsidR="005B399C">
        <w:rPr>
          <w:color w:val="000000"/>
          <w:lang w:val="sl-SI"/>
        </w:rPr>
        <w:t>a</w:t>
      </w:r>
      <w:r w:rsidR="00A47FC4" w:rsidRPr="00A47FC4">
        <w:rPr>
          <w:color w:val="000000"/>
          <w:lang w:val="sl-SI"/>
        </w:rPr>
        <w:t xml:space="preserve"> in sodelovanj</w:t>
      </w:r>
      <w:r w:rsidR="005B399C">
        <w:rPr>
          <w:color w:val="000000"/>
          <w:lang w:val="sl-SI"/>
        </w:rPr>
        <w:t>a</w:t>
      </w:r>
      <w:r w:rsidR="00A47FC4" w:rsidRPr="00A47FC4">
        <w:rPr>
          <w:color w:val="000000"/>
          <w:lang w:val="sl-SI"/>
        </w:rPr>
        <w:t xml:space="preserve"> z večinskim prebivalstvom.</w:t>
      </w:r>
      <w:r w:rsidR="00A47FC4">
        <w:rPr>
          <w:color w:val="000000"/>
          <w:lang w:val="sl-SI"/>
        </w:rPr>
        <w:t xml:space="preserve"> V tem smislu VNRC+ predstavlja tudi povezovalno središče in prostor sodelovanja med lokalno romsko skupnostjo in lokalnim večinskim prebivalstvom.   </w:t>
      </w:r>
      <w:r w:rsidR="00A47FC4" w:rsidRPr="00A47FC4">
        <w:rPr>
          <w:color w:val="000000"/>
          <w:lang w:val="sl-SI"/>
        </w:rPr>
        <w:t xml:space="preserve"> </w:t>
      </w:r>
      <w:r w:rsidR="00B65BF0">
        <w:rPr>
          <w:color w:val="000000"/>
          <w:lang w:val="sl-SI"/>
        </w:rPr>
        <w:t xml:space="preserve"> </w:t>
      </w:r>
    </w:p>
    <w:p w14:paraId="275243AC" w14:textId="77777777" w:rsidR="00A47FC4" w:rsidRDefault="00A47FC4" w:rsidP="00082A3E">
      <w:pPr>
        <w:jc w:val="both"/>
        <w:rPr>
          <w:color w:val="000000"/>
          <w:lang w:val="sl-SI"/>
        </w:rPr>
      </w:pPr>
    </w:p>
    <w:p w14:paraId="0ECB4CC5" w14:textId="4BC75043" w:rsidR="003A1D25" w:rsidRDefault="00F318AA" w:rsidP="003A1D25">
      <w:pPr>
        <w:jc w:val="both"/>
        <w:rPr>
          <w:lang w:val="sl-SI"/>
        </w:rPr>
      </w:pPr>
      <w:r>
        <w:rPr>
          <w:lang w:val="sl-SI"/>
        </w:rPr>
        <w:t>VNRC+</w:t>
      </w:r>
      <w:r w:rsidR="003A1D25" w:rsidRPr="003A1D25">
        <w:rPr>
          <w:lang w:val="sl-SI"/>
        </w:rPr>
        <w:t xml:space="preserve"> mora v skladu s cilji javnega razpisa skozi celotno obdobje izvajanja projekta</w:t>
      </w:r>
      <w:r w:rsidR="003A1D25">
        <w:rPr>
          <w:lang w:val="sl-SI"/>
        </w:rPr>
        <w:t xml:space="preserve"> </w:t>
      </w:r>
      <w:r w:rsidR="003A1D25" w:rsidRPr="003A1D25">
        <w:rPr>
          <w:lang w:val="sl-SI"/>
        </w:rPr>
        <w:t xml:space="preserve">zagotavljati naslednje </w:t>
      </w:r>
      <w:r w:rsidR="00041909">
        <w:rPr>
          <w:lang w:val="sl-SI"/>
        </w:rPr>
        <w:t xml:space="preserve">obvezne </w:t>
      </w:r>
      <w:r w:rsidR="003A1D25" w:rsidRPr="003A1D25">
        <w:rPr>
          <w:lang w:val="sl-SI"/>
        </w:rPr>
        <w:t>vsebine</w:t>
      </w:r>
      <w:r w:rsidR="00B87E89">
        <w:rPr>
          <w:lang w:val="sl-SI"/>
        </w:rPr>
        <w:t>:</w:t>
      </w:r>
    </w:p>
    <w:p w14:paraId="7B19995B" w14:textId="77777777" w:rsidR="00FA07B5" w:rsidRDefault="00FA07B5" w:rsidP="003A1D25">
      <w:pPr>
        <w:jc w:val="both"/>
        <w:rPr>
          <w:lang w:val="sl-SI"/>
        </w:rPr>
      </w:pPr>
    </w:p>
    <w:p w14:paraId="0B5CEEB8" w14:textId="69E39474" w:rsidR="003A2468" w:rsidRDefault="003A2468" w:rsidP="00721A05">
      <w:pPr>
        <w:pStyle w:val="Odstavekseznama"/>
        <w:numPr>
          <w:ilvl w:val="0"/>
          <w:numId w:val="37"/>
        </w:numPr>
        <w:jc w:val="both"/>
        <w:rPr>
          <w:lang w:val="sl-SI"/>
        </w:rPr>
      </w:pPr>
      <w:r w:rsidRPr="00B32D3B">
        <w:rPr>
          <w:b/>
          <w:bCs/>
          <w:lang w:val="sl-SI"/>
        </w:rPr>
        <w:t xml:space="preserve">Vsebine, namenjene </w:t>
      </w:r>
      <w:r w:rsidR="009D3CEB">
        <w:rPr>
          <w:b/>
          <w:bCs/>
          <w:lang w:val="sl-SI"/>
        </w:rPr>
        <w:t>socialnemu vključevanju</w:t>
      </w:r>
      <w:r>
        <w:rPr>
          <w:lang w:val="sl-SI"/>
        </w:rPr>
        <w:t xml:space="preserve">, </w:t>
      </w:r>
      <w:r w:rsidR="009D3CEB">
        <w:rPr>
          <w:lang w:val="sl-SI"/>
        </w:rPr>
        <w:t>med katere spadajo vsebine za krepitev socialnih in komunikacijskih kompetenc, v</w:t>
      </w:r>
      <w:r w:rsidR="009D3CEB" w:rsidRPr="009D3CEB">
        <w:rPr>
          <w:lang w:val="sl-SI"/>
        </w:rPr>
        <w:t xml:space="preserve">sebine, namenjene spodbujanju vključevanja </w:t>
      </w:r>
      <w:r w:rsidR="009D3CEB">
        <w:rPr>
          <w:lang w:val="sl-SI"/>
        </w:rPr>
        <w:t xml:space="preserve">romskih otrok, mladostnikov in odraslih </w:t>
      </w:r>
      <w:r w:rsidR="009D3CEB" w:rsidRPr="009D3CEB">
        <w:rPr>
          <w:lang w:val="sl-SI"/>
        </w:rPr>
        <w:t>v izobraževalne procese</w:t>
      </w:r>
      <w:r w:rsidR="009D3CEB">
        <w:rPr>
          <w:lang w:val="sl-SI"/>
        </w:rPr>
        <w:t xml:space="preserve">, </w:t>
      </w:r>
      <w:r w:rsidR="009D3CEB" w:rsidRPr="009D3CEB">
        <w:rPr>
          <w:lang w:val="sl-SI"/>
        </w:rPr>
        <w:t>vsebine, namenjene spodbujanju vključevanja na trg dela</w:t>
      </w:r>
      <w:r w:rsidR="00AE5B61">
        <w:rPr>
          <w:lang w:val="sl-SI"/>
        </w:rPr>
        <w:t>,</w:t>
      </w:r>
      <w:r w:rsidR="009D3CEB">
        <w:rPr>
          <w:lang w:val="sl-SI"/>
        </w:rPr>
        <w:t xml:space="preserve"> ter vsebine</w:t>
      </w:r>
      <w:r w:rsidR="009D3CEB" w:rsidRPr="009D3CEB">
        <w:rPr>
          <w:lang w:val="sl-SI"/>
        </w:rPr>
        <w:t>, namenjene izboljšanju finančne in IKT pismenosti.</w:t>
      </w:r>
      <w:r w:rsidR="009D3CEB">
        <w:rPr>
          <w:lang w:val="sl-SI"/>
        </w:rPr>
        <w:t xml:space="preserve"> </w:t>
      </w:r>
    </w:p>
    <w:p w14:paraId="407C0A11" w14:textId="77777777" w:rsidR="00FA07B5" w:rsidRPr="009A5E68" w:rsidRDefault="00FA07B5" w:rsidP="00FA07B5">
      <w:pPr>
        <w:pStyle w:val="Odstavekseznama"/>
        <w:ind w:left="360"/>
        <w:jc w:val="both"/>
        <w:rPr>
          <w:lang w:val="sl-SI"/>
        </w:rPr>
      </w:pPr>
    </w:p>
    <w:p w14:paraId="5171C6C6" w14:textId="1AF1C0CB" w:rsidR="00F56851" w:rsidRDefault="00F56851" w:rsidP="00721A05">
      <w:pPr>
        <w:pStyle w:val="Odstavekseznama"/>
        <w:numPr>
          <w:ilvl w:val="0"/>
          <w:numId w:val="37"/>
        </w:numPr>
        <w:jc w:val="both"/>
        <w:rPr>
          <w:lang w:val="sl-SI"/>
        </w:rPr>
      </w:pPr>
      <w:r w:rsidRPr="009D3CEB">
        <w:rPr>
          <w:b/>
          <w:bCs/>
          <w:lang w:val="sl-SI"/>
        </w:rPr>
        <w:t xml:space="preserve">Vsebine, namenjene </w:t>
      </w:r>
      <w:r w:rsidR="00D24DAB">
        <w:rPr>
          <w:b/>
          <w:bCs/>
          <w:lang w:val="sl-SI"/>
        </w:rPr>
        <w:t>celoviti podpori</w:t>
      </w:r>
      <w:r w:rsidR="009D3CEB" w:rsidRPr="009D3CEB">
        <w:rPr>
          <w:b/>
          <w:bCs/>
          <w:lang w:val="sl-SI"/>
        </w:rPr>
        <w:t xml:space="preserve"> družin</w:t>
      </w:r>
      <w:r w:rsidR="00D24DAB">
        <w:rPr>
          <w:b/>
          <w:bCs/>
          <w:lang w:val="sl-SI"/>
        </w:rPr>
        <w:t>i</w:t>
      </w:r>
      <w:r w:rsidR="009D3CEB" w:rsidRPr="009D3CEB">
        <w:rPr>
          <w:b/>
          <w:bCs/>
          <w:lang w:val="sl-SI"/>
        </w:rPr>
        <w:t xml:space="preserve">, </w:t>
      </w:r>
      <w:r w:rsidR="009D3CEB" w:rsidRPr="009D3CEB">
        <w:rPr>
          <w:lang w:val="sl-SI"/>
        </w:rPr>
        <w:t xml:space="preserve">med katere spadajo vsebine za </w:t>
      </w:r>
      <w:r w:rsidR="00502819" w:rsidRPr="009D3CEB">
        <w:rPr>
          <w:lang w:val="sl-SI"/>
        </w:rPr>
        <w:t>preprečevanj</w:t>
      </w:r>
      <w:r w:rsidR="009D3CEB" w:rsidRPr="009D3CEB">
        <w:rPr>
          <w:lang w:val="sl-SI"/>
        </w:rPr>
        <w:t>e</w:t>
      </w:r>
      <w:r w:rsidR="00502819" w:rsidRPr="009D3CEB">
        <w:rPr>
          <w:lang w:val="sl-SI"/>
        </w:rPr>
        <w:t xml:space="preserve"> nasilja</w:t>
      </w:r>
      <w:r w:rsidRPr="009D3CEB">
        <w:rPr>
          <w:lang w:val="sl-SI"/>
        </w:rPr>
        <w:t xml:space="preserve"> v družini, </w:t>
      </w:r>
      <w:r w:rsidR="00041909">
        <w:rPr>
          <w:lang w:val="sl-SI"/>
        </w:rPr>
        <w:t xml:space="preserve">nasilja </w:t>
      </w:r>
      <w:r w:rsidRPr="009D3CEB">
        <w:rPr>
          <w:lang w:val="sl-SI"/>
        </w:rPr>
        <w:t>nad ženskami in otroki ter drugimi ranljivimi skupinami</w:t>
      </w:r>
      <w:r w:rsidR="009D3CEB" w:rsidRPr="009D3CEB">
        <w:rPr>
          <w:lang w:val="sl-SI"/>
        </w:rPr>
        <w:t>, vsebine, namenjene preprečevanju bega mladoletnih oseb v škodljiva okolja ter prisilnih, dogovorjenih in zgodnjih porok ter v</w:t>
      </w:r>
      <w:r w:rsidRPr="009D3CEB">
        <w:rPr>
          <w:lang w:val="sl-SI"/>
        </w:rPr>
        <w:t>sebine, namenjene krepitvi starševskih</w:t>
      </w:r>
      <w:r w:rsidR="009D3CEB" w:rsidRPr="009D3CEB">
        <w:rPr>
          <w:lang w:val="sl-SI"/>
        </w:rPr>
        <w:t xml:space="preserve"> in vzgojnih veščin</w:t>
      </w:r>
      <w:r w:rsidRPr="009D3CEB">
        <w:rPr>
          <w:lang w:val="sl-SI"/>
        </w:rPr>
        <w:t xml:space="preserve"> </w:t>
      </w:r>
      <w:r w:rsidR="009D3CEB" w:rsidRPr="009D3CEB">
        <w:rPr>
          <w:lang w:val="sl-SI"/>
        </w:rPr>
        <w:t>ter</w:t>
      </w:r>
      <w:r w:rsidRPr="009D3CEB">
        <w:rPr>
          <w:lang w:val="sl-SI"/>
        </w:rPr>
        <w:t xml:space="preserve"> </w:t>
      </w:r>
      <w:r w:rsidR="009D3CEB">
        <w:rPr>
          <w:lang w:val="sl-SI"/>
        </w:rPr>
        <w:t>primernega</w:t>
      </w:r>
      <w:r w:rsidRPr="009D3CEB">
        <w:rPr>
          <w:lang w:val="sl-SI"/>
        </w:rPr>
        <w:t xml:space="preserve"> družinskega okolja. </w:t>
      </w:r>
    </w:p>
    <w:p w14:paraId="2F05EE3A" w14:textId="77777777" w:rsidR="00FA07B5" w:rsidRPr="009D3CEB" w:rsidRDefault="00FA07B5" w:rsidP="00FA07B5">
      <w:pPr>
        <w:pStyle w:val="Odstavekseznama"/>
        <w:ind w:left="360"/>
        <w:jc w:val="both"/>
        <w:rPr>
          <w:lang w:val="sl-SI"/>
        </w:rPr>
      </w:pPr>
    </w:p>
    <w:p w14:paraId="312F9479" w14:textId="073A8BC6" w:rsidR="00657AB9" w:rsidRDefault="00313557" w:rsidP="00721A05">
      <w:pPr>
        <w:pStyle w:val="Odstavekseznama"/>
        <w:numPr>
          <w:ilvl w:val="0"/>
          <w:numId w:val="37"/>
        </w:numPr>
        <w:jc w:val="both"/>
        <w:rPr>
          <w:lang w:val="sl-SI"/>
        </w:rPr>
      </w:pPr>
      <w:r w:rsidRPr="00B32D3B">
        <w:rPr>
          <w:b/>
          <w:bCs/>
          <w:lang w:val="sl-SI"/>
        </w:rPr>
        <w:t xml:space="preserve">Vsebine, namenjene promociji </w:t>
      </w:r>
      <w:r w:rsidR="00B32D3B">
        <w:rPr>
          <w:b/>
          <w:bCs/>
          <w:lang w:val="sl-SI"/>
        </w:rPr>
        <w:t xml:space="preserve">zdravja in </w:t>
      </w:r>
      <w:r w:rsidRPr="00B32D3B">
        <w:rPr>
          <w:b/>
          <w:bCs/>
          <w:lang w:val="sl-SI"/>
        </w:rPr>
        <w:t>zdravega življenjskega sloga</w:t>
      </w:r>
      <w:r>
        <w:rPr>
          <w:lang w:val="sl-SI"/>
        </w:rPr>
        <w:t xml:space="preserve">. </w:t>
      </w:r>
      <w:r w:rsidR="00B32D3B">
        <w:rPr>
          <w:lang w:val="sl-SI"/>
        </w:rPr>
        <w:t>Te v</w:t>
      </w:r>
      <w:r w:rsidR="00112925">
        <w:rPr>
          <w:lang w:val="sl-SI"/>
        </w:rPr>
        <w:t xml:space="preserve">sebine so namenjene skrbi za </w:t>
      </w:r>
      <w:r w:rsidR="009D3CEB">
        <w:rPr>
          <w:lang w:val="sl-SI"/>
        </w:rPr>
        <w:t xml:space="preserve">reproduktivno in drugo </w:t>
      </w:r>
      <w:r w:rsidR="00112925">
        <w:rPr>
          <w:lang w:val="sl-SI"/>
        </w:rPr>
        <w:t>zdravje</w:t>
      </w:r>
      <w:r w:rsidR="000226B8">
        <w:rPr>
          <w:lang w:val="sl-SI"/>
        </w:rPr>
        <w:t xml:space="preserve"> ter</w:t>
      </w:r>
      <w:r w:rsidR="00112925">
        <w:rPr>
          <w:lang w:val="sl-SI"/>
        </w:rPr>
        <w:t xml:space="preserve"> zdrav način življenja</w:t>
      </w:r>
      <w:r w:rsidR="00657AB9">
        <w:rPr>
          <w:lang w:val="sl-SI"/>
        </w:rPr>
        <w:t>, skrbi za dobro fizično, čustveno in duševno počutje</w:t>
      </w:r>
      <w:r w:rsidR="000226B8">
        <w:rPr>
          <w:lang w:val="sl-SI"/>
        </w:rPr>
        <w:t xml:space="preserve"> ter preprečevanju oziroma </w:t>
      </w:r>
      <w:r w:rsidR="00657AB9" w:rsidRPr="00657AB9">
        <w:rPr>
          <w:lang w:val="sl-SI"/>
        </w:rPr>
        <w:t>zmanjševanj</w:t>
      </w:r>
      <w:r w:rsidR="00657AB9">
        <w:rPr>
          <w:lang w:val="sl-SI"/>
        </w:rPr>
        <w:t>u</w:t>
      </w:r>
      <w:r w:rsidR="00657AB9" w:rsidRPr="00657AB9">
        <w:rPr>
          <w:lang w:val="sl-SI"/>
        </w:rPr>
        <w:t xml:space="preserve"> poseganja po psihoaktivnih substancah</w:t>
      </w:r>
      <w:r w:rsidR="00657AB9">
        <w:rPr>
          <w:lang w:val="sl-SI"/>
        </w:rPr>
        <w:t xml:space="preserve"> in drugih oblik odvisnosti</w:t>
      </w:r>
      <w:r w:rsidR="00893B79">
        <w:rPr>
          <w:lang w:val="sl-SI"/>
        </w:rPr>
        <w:t>.</w:t>
      </w:r>
    </w:p>
    <w:p w14:paraId="089C4D7A" w14:textId="77777777" w:rsidR="00FA07B5" w:rsidRPr="00657AB9" w:rsidRDefault="00FA07B5" w:rsidP="00FA07B5">
      <w:pPr>
        <w:pStyle w:val="Odstavekseznama"/>
        <w:ind w:left="360"/>
        <w:jc w:val="both"/>
        <w:rPr>
          <w:lang w:val="sl-SI"/>
        </w:rPr>
      </w:pPr>
    </w:p>
    <w:p w14:paraId="397EEB01" w14:textId="6B468796" w:rsidR="003A2468" w:rsidRDefault="003A2468" w:rsidP="00721A05">
      <w:pPr>
        <w:pStyle w:val="Odstavekseznama"/>
        <w:numPr>
          <w:ilvl w:val="0"/>
          <w:numId w:val="37"/>
        </w:numPr>
        <w:jc w:val="both"/>
        <w:rPr>
          <w:lang w:val="sl-SI"/>
        </w:rPr>
      </w:pPr>
      <w:r w:rsidRPr="002B201C">
        <w:rPr>
          <w:b/>
          <w:bCs/>
          <w:lang w:val="sl-SI"/>
        </w:rPr>
        <w:t>Vsebine, namenjene kakovostnem</w:t>
      </w:r>
      <w:r w:rsidR="00022F6D" w:rsidRPr="002B201C">
        <w:rPr>
          <w:b/>
          <w:bCs/>
          <w:lang w:val="sl-SI"/>
        </w:rPr>
        <w:t>u</w:t>
      </w:r>
      <w:r w:rsidRPr="002B201C">
        <w:rPr>
          <w:b/>
          <w:bCs/>
          <w:lang w:val="sl-SI"/>
        </w:rPr>
        <w:t xml:space="preserve"> preživljanju prostega časa, </w:t>
      </w:r>
      <w:r w:rsidRPr="00DE1D58">
        <w:rPr>
          <w:lang w:val="sl-SI"/>
        </w:rPr>
        <w:t>spodbujanj</w:t>
      </w:r>
      <w:r w:rsidR="00022F6D" w:rsidRPr="00DE1D58">
        <w:rPr>
          <w:lang w:val="sl-SI"/>
        </w:rPr>
        <w:t>u</w:t>
      </w:r>
      <w:r w:rsidRPr="00DE1D58">
        <w:rPr>
          <w:lang w:val="sl-SI"/>
        </w:rPr>
        <w:t xml:space="preserve"> finomotoričnih sposobnosti</w:t>
      </w:r>
      <w:r w:rsidR="00022F6D" w:rsidRPr="00DE1D58">
        <w:rPr>
          <w:lang w:val="sl-SI"/>
        </w:rPr>
        <w:t xml:space="preserve"> in praktičnih veščin</w:t>
      </w:r>
      <w:r w:rsidRPr="00DE1D58">
        <w:rPr>
          <w:lang w:val="sl-SI"/>
        </w:rPr>
        <w:t>, o</w:t>
      </w:r>
      <w:r>
        <w:rPr>
          <w:lang w:val="sl-SI"/>
        </w:rPr>
        <w:t>dkrivanj</w:t>
      </w:r>
      <w:r w:rsidR="00022F6D">
        <w:rPr>
          <w:lang w:val="sl-SI"/>
        </w:rPr>
        <w:t>u</w:t>
      </w:r>
      <w:r>
        <w:rPr>
          <w:lang w:val="sl-SI"/>
        </w:rPr>
        <w:t xml:space="preserve"> talentov </w:t>
      </w:r>
      <w:r w:rsidR="00893B79">
        <w:rPr>
          <w:lang w:val="sl-SI"/>
        </w:rPr>
        <w:t>ter</w:t>
      </w:r>
      <w:r>
        <w:rPr>
          <w:lang w:val="sl-SI"/>
        </w:rPr>
        <w:t xml:space="preserve"> razvijanj</w:t>
      </w:r>
      <w:r w:rsidR="00022F6D">
        <w:rPr>
          <w:lang w:val="sl-SI"/>
        </w:rPr>
        <w:t>u</w:t>
      </w:r>
      <w:r>
        <w:rPr>
          <w:lang w:val="sl-SI"/>
        </w:rPr>
        <w:t xml:space="preserve"> ustvarjalnosti in spretnosti na različnih področjih osebnega razvoja.</w:t>
      </w:r>
    </w:p>
    <w:p w14:paraId="6811694C" w14:textId="77777777" w:rsidR="00FA07B5" w:rsidRPr="00D51FAE" w:rsidRDefault="00FA07B5" w:rsidP="00FA07B5">
      <w:pPr>
        <w:pStyle w:val="Odstavekseznama"/>
        <w:ind w:left="360"/>
        <w:jc w:val="both"/>
        <w:rPr>
          <w:lang w:val="sl-SI"/>
        </w:rPr>
      </w:pPr>
    </w:p>
    <w:p w14:paraId="541386B1" w14:textId="120E9527" w:rsidR="00F318AA" w:rsidRDefault="00F318AA" w:rsidP="00721A05">
      <w:pPr>
        <w:pStyle w:val="Odstavekseznama"/>
        <w:numPr>
          <w:ilvl w:val="0"/>
          <w:numId w:val="37"/>
        </w:numPr>
        <w:jc w:val="both"/>
        <w:rPr>
          <w:lang w:val="sl-SI"/>
        </w:rPr>
      </w:pPr>
      <w:r w:rsidRPr="002B201C">
        <w:rPr>
          <w:b/>
          <w:bCs/>
          <w:lang w:val="sl-SI"/>
        </w:rPr>
        <w:t>Vsebine, namenjene razvoju kulturnih kompetenc in promociji</w:t>
      </w:r>
      <w:r w:rsidR="009702E2" w:rsidRPr="002B201C">
        <w:rPr>
          <w:b/>
          <w:bCs/>
          <w:lang w:val="sl-SI"/>
        </w:rPr>
        <w:t xml:space="preserve"> romske kulture</w:t>
      </w:r>
      <w:r w:rsidR="009702E2">
        <w:rPr>
          <w:lang w:val="sl-SI"/>
        </w:rPr>
        <w:t>, skrbi za kulturno zavest in izražanje, skrbi za medkulturno spoznavanje in povezovanje</w:t>
      </w:r>
      <w:r w:rsidR="00E24F85">
        <w:rPr>
          <w:lang w:val="sl-SI"/>
        </w:rPr>
        <w:t xml:space="preserve"> ter</w:t>
      </w:r>
      <w:r w:rsidR="009702E2">
        <w:rPr>
          <w:lang w:val="sl-SI"/>
        </w:rPr>
        <w:t xml:space="preserve"> spoštovanj</w:t>
      </w:r>
      <w:r w:rsidR="00E24F85">
        <w:rPr>
          <w:lang w:val="sl-SI"/>
        </w:rPr>
        <w:t>e</w:t>
      </w:r>
      <w:r w:rsidR="009702E2">
        <w:rPr>
          <w:lang w:val="sl-SI"/>
        </w:rPr>
        <w:t xml:space="preserve"> kulturnih razlik.</w:t>
      </w:r>
      <w:r>
        <w:rPr>
          <w:lang w:val="sl-SI"/>
        </w:rPr>
        <w:t xml:space="preserve">  </w:t>
      </w:r>
    </w:p>
    <w:p w14:paraId="6F878048" w14:textId="77777777" w:rsidR="00FA07B5" w:rsidRDefault="00FA07B5" w:rsidP="00FA07B5">
      <w:pPr>
        <w:pStyle w:val="Odstavekseznama"/>
        <w:ind w:left="360"/>
        <w:jc w:val="both"/>
        <w:rPr>
          <w:lang w:val="sl-SI"/>
        </w:rPr>
      </w:pPr>
    </w:p>
    <w:p w14:paraId="20205059" w14:textId="6880E99C" w:rsidR="00735957" w:rsidRPr="007D5415" w:rsidRDefault="00912B53" w:rsidP="005B2EBE">
      <w:pPr>
        <w:jc w:val="both"/>
        <w:rPr>
          <w:lang w:val="sl-SI"/>
        </w:rPr>
      </w:pPr>
      <w:r w:rsidRPr="005B2EBE">
        <w:rPr>
          <w:lang w:val="sl-SI"/>
        </w:rPr>
        <w:t xml:space="preserve">Poleg zgoraj </w:t>
      </w:r>
      <w:r w:rsidR="003B18C3">
        <w:rPr>
          <w:lang w:val="sl-SI"/>
        </w:rPr>
        <w:t>navedenih</w:t>
      </w:r>
      <w:r w:rsidR="003B18C3" w:rsidRPr="005B2EBE">
        <w:rPr>
          <w:lang w:val="sl-SI"/>
        </w:rPr>
        <w:t xml:space="preserve"> </w:t>
      </w:r>
      <w:r w:rsidRPr="005B2EBE">
        <w:rPr>
          <w:lang w:val="sl-SI"/>
        </w:rPr>
        <w:t>obveznih vsebin se v VNRC+ lahko izvajajo tudi d</w:t>
      </w:r>
      <w:r w:rsidR="008B59E5" w:rsidRPr="007D5415">
        <w:rPr>
          <w:lang w:val="sl-SI"/>
        </w:rPr>
        <w:t xml:space="preserve">ruge vsebine, namenjene </w:t>
      </w:r>
      <w:r w:rsidR="00F318AA" w:rsidRPr="007D5415">
        <w:rPr>
          <w:lang w:val="sl-SI"/>
        </w:rPr>
        <w:t>socialne</w:t>
      </w:r>
      <w:r w:rsidR="008B59E5" w:rsidRPr="007D5415">
        <w:rPr>
          <w:lang w:val="sl-SI"/>
        </w:rPr>
        <w:t xml:space="preserve">mu </w:t>
      </w:r>
      <w:r w:rsidR="00F318AA" w:rsidRPr="007D5415">
        <w:rPr>
          <w:lang w:val="sl-SI"/>
        </w:rPr>
        <w:t>vključevanj</w:t>
      </w:r>
      <w:r w:rsidR="008B59E5" w:rsidRPr="007D5415">
        <w:rPr>
          <w:lang w:val="sl-SI"/>
        </w:rPr>
        <w:t>u</w:t>
      </w:r>
      <w:r w:rsidR="00F318AA" w:rsidRPr="007D5415">
        <w:rPr>
          <w:lang w:val="sl-SI"/>
        </w:rPr>
        <w:t xml:space="preserve">, </w:t>
      </w:r>
      <w:r w:rsidR="00893B79" w:rsidRPr="007D5415">
        <w:rPr>
          <w:lang w:val="sl-SI"/>
        </w:rPr>
        <w:t xml:space="preserve">podpori in </w:t>
      </w:r>
      <w:r w:rsidR="00F318AA" w:rsidRPr="007D5415">
        <w:rPr>
          <w:lang w:val="sl-SI"/>
        </w:rPr>
        <w:t>krepitv</w:t>
      </w:r>
      <w:r w:rsidR="008B59E5" w:rsidRPr="007D5415">
        <w:rPr>
          <w:lang w:val="sl-SI"/>
        </w:rPr>
        <w:t>i</w:t>
      </w:r>
      <w:r w:rsidR="00F318AA" w:rsidRPr="007D5415">
        <w:rPr>
          <w:lang w:val="sl-SI"/>
        </w:rPr>
        <w:t xml:space="preserve"> družin, </w:t>
      </w:r>
      <w:r w:rsidRPr="005B2EBE">
        <w:rPr>
          <w:lang w:val="sl-SI"/>
        </w:rPr>
        <w:t xml:space="preserve">promociji </w:t>
      </w:r>
      <w:r w:rsidR="004D297C" w:rsidRPr="007D5415">
        <w:rPr>
          <w:lang w:val="sl-SI"/>
        </w:rPr>
        <w:t>zdravj</w:t>
      </w:r>
      <w:r w:rsidRPr="005B2EBE">
        <w:rPr>
          <w:lang w:val="sl-SI"/>
        </w:rPr>
        <w:t>a</w:t>
      </w:r>
      <w:r w:rsidR="004D297C" w:rsidRPr="007D5415">
        <w:rPr>
          <w:lang w:val="sl-SI"/>
        </w:rPr>
        <w:t xml:space="preserve"> in zdrave</w:t>
      </w:r>
      <w:r w:rsidRPr="005B2EBE">
        <w:rPr>
          <w:lang w:val="sl-SI"/>
        </w:rPr>
        <w:t>ga</w:t>
      </w:r>
      <w:r w:rsidR="004D297C" w:rsidRPr="007D5415">
        <w:rPr>
          <w:lang w:val="sl-SI"/>
        </w:rPr>
        <w:t xml:space="preserve"> način</w:t>
      </w:r>
      <w:r w:rsidRPr="005B2EBE">
        <w:rPr>
          <w:lang w:val="sl-SI"/>
        </w:rPr>
        <w:t>a</w:t>
      </w:r>
      <w:r w:rsidR="004D297C" w:rsidRPr="007D5415">
        <w:rPr>
          <w:lang w:val="sl-SI"/>
        </w:rPr>
        <w:t xml:space="preserve"> življenja, </w:t>
      </w:r>
      <w:r w:rsidRPr="005B2EBE">
        <w:rPr>
          <w:lang w:val="sl-SI"/>
        </w:rPr>
        <w:t xml:space="preserve">kakovostnemu preživljanju </w:t>
      </w:r>
      <w:r w:rsidR="000226B8" w:rsidRPr="007D5415">
        <w:rPr>
          <w:lang w:val="sl-SI"/>
        </w:rPr>
        <w:t>proste</w:t>
      </w:r>
      <w:r w:rsidRPr="005B2EBE">
        <w:rPr>
          <w:lang w:val="sl-SI"/>
        </w:rPr>
        <w:t>ga</w:t>
      </w:r>
      <w:r w:rsidR="000226B8" w:rsidRPr="007D5415">
        <w:rPr>
          <w:lang w:val="sl-SI"/>
        </w:rPr>
        <w:t xml:space="preserve"> čas</w:t>
      </w:r>
      <w:r w:rsidRPr="005B2EBE">
        <w:rPr>
          <w:lang w:val="sl-SI"/>
        </w:rPr>
        <w:t>a,</w:t>
      </w:r>
      <w:r w:rsidR="00F318AA" w:rsidRPr="007D5415">
        <w:rPr>
          <w:lang w:val="sl-SI"/>
        </w:rPr>
        <w:t xml:space="preserve"> </w:t>
      </w:r>
      <w:r w:rsidRPr="005B2EBE">
        <w:rPr>
          <w:lang w:val="sl-SI"/>
        </w:rPr>
        <w:t xml:space="preserve">razvoju kulturnih kompetenc in </w:t>
      </w:r>
      <w:r w:rsidRPr="005B2EBE">
        <w:rPr>
          <w:lang w:val="sl-SI"/>
        </w:rPr>
        <w:lastRenderedPageBreak/>
        <w:t>promociji romske kulture</w:t>
      </w:r>
      <w:r w:rsidR="00893B79" w:rsidRPr="007D5415">
        <w:rPr>
          <w:lang w:val="sl-SI"/>
        </w:rPr>
        <w:t>,</w:t>
      </w:r>
      <w:r w:rsidR="000226B8" w:rsidRPr="007D5415">
        <w:rPr>
          <w:lang w:val="sl-SI"/>
        </w:rPr>
        <w:t xml:space="preserve"> </w:t>
      </w:r>
      <w:r w:rsidRPr="005B2EBE">
        <w:rPr>
          <w:lang w:val="sl-SI"/>
        </w:rPr>
        <w:t>prav tako se lahko izvajajo</w:t>
      </w:r>
      <w:r w:rsidR="00735957" w:rsidRPr="007D5415">
        <w:rPr>
          <w:lang w:val="sl-SI"/>
        </w:rPr>
        <w:t xml:space="preserve"> </w:t>
      </w:r>
      <w:r w:rsidR="00735957" w:rsidRPr="005B2EBE">
        <w:rPr>
          <w:b/>
          <w:bCs/>
          <w:lang w:val="sl-SI"/>
        </w:rPr>
        <w:t xml:space="preserve">vsebine, ki </w:t>
      </w:r>
      <w:r w:rsidR="007A0544" w:rsidRPr="005B2EBE">
        <w:rPr>
          <w:b/>
          <w:bCs/>
          <w:lang w:val="sl-SI"/>
        </w:rPr>
        <w:t xml:space="preserve">so prilagojene specifičnim potrebam pripadnikov romske skupnosti </w:t>
      </w:r>
      <w:r w:rsidR="00893B79" w:rsidRPr="005B2EBE">
        <w:rPr>
          <w:b/>
          <w:bCs/>
          <w:lang w:val="sl-SI"/>
        </w:rPr>
        <w:t>oziroma</w:t>
      </w:r>
      <w:r w:rsidR="007A0544" w:rsidRPr="005B2EBE">
        <w:rPr>
          <w:b/>
          <w:bCs/>
          <w:lang w:val="sl-SI"/>
        </w:rPr>
        <w:t xml:space="preserve"> lokalnega okolja in </w:t>
      </w:r>
      <w:r w:rsidR="00735957" w:rsidRPr="005B2EBE">
        <w:rPr>
          <w:b/>
          <w:bCs/>
          <w:lang w:val="sl-SI"/>
        </w:rPr>
        <w:t>s</w:t>
      </w:r>
      <w:r w:rsidR="002B201C" w:rsidRPr="005B2EBE">
        <w:rPr>
          <w:b/>
          <w:bCs/>
          <w:lang w:val="sl-SI"/>
        </w:rPr>
        <w:t>ledijo ciljem javnega razpisa</w:t>
      </w:r>
      <w:r w:rsidR="00735957" w:rsidRPr="007D5415">
        <w:rPr>
          <w:lang w:val="sl-SI"/>
        </w:rPr>
        <w:t>.</w:t>
      </w:r>
    </w:p>
    <w:p w14:paraId="44F1D1BD" w14:textId="77777777" w:rsidR="000226B8" w:rsidRDefault="000226B8" w:rsidP="00022F6D">
      <w:pPr>
        <w:jc w:val="both"/>
        <w:rPr>
          <w:lang w:val="sl-SI"/>
        </w:rPr>
      </w:pPr>
    </w:p>
    <w:p w14:paraId="4098ED5B" w14:textId="0AC53539" w:rsidR="00022F6D" w:rsidRDefault="007A0544" w:rsidP="00022F6D">
      <w:pPr>
        <w:jc w:val="both"/>
        <w:rPr>
          <w:lang w:val="sl-SI"/>
        </w:rPr>
      </w:pPr>
      <w:r>
        <w:rPr>
          <w:lang w:val="sl-SI"/>
        </w:rPr>
        <w:t>O</w:t>
      </w:r>
      <w:r w:rsidR="00AD19C4">
        <w:rPr>
          <w:lang w:val="sl-SI"/>
        </w:rPr>
        <w:t xml:space="preserve">bvezne in druge </w:t>
      </w:r>
      <w:r>
        <w:rPr>
          <w:lang w:val="sl-SI"/>
        </w:rPr>
        <w:t>vsebine</w:t>
      </w:r>
      <w:r w:rsidR="00AD19C4">
        <w:rPr>
          <w:lang w:val="sl-SI"/>
        </w:rPr>
        <w:t xml:space="preserve"> </w:t>
      </w:r>
      <w:r w:rsidR="00EC6AEA">
        <w:rPr>
          <w:lang w:val="sl-SI"/>
        </w:rPr>
        <w:t xml:space="preserve">se </w:t>
      </w:r>
      <w:r w:rsidR="00AD19C4">
        <w:rPr>
          <w:lang w:val="sl-SI"/>
        </w:rPr>
        <w:t>v okviru projekta</w:t>
      </w:r>
      <w:r>
        <w:rPr>
          <w:lang w:val="sl-SI"/>
        </w:rPr>
        <w:t xml:space="preserve"> </w:t>
      </w:r>
      <w:r w:rsidR="00022F6D">
        <w:rPr>
          <w:lang w:val="sl-SI"/>
        </w:rPr>
        <w:t>izvaja</w:t>
      </w:r>
      <w:r w:rsidR="005403B4">
        <w:rPr>
          <w:lang w:val="sl-SI"/>
        </w:rPr>
        <w:t>jo</w:t>
      </w:r>
      <w:r w:rsidR="00022F6D">
        <w:rPr>
          <w:lang w:val="sl-SI"/>
        </w:rPr>
        <w:t xml:space="preserve"> v </w:t>
      </w:r>
      <w:r>
        <w:rPr>
          <w:lang w:val="sl-SI"/>
        </w:rPr>
        <w:t xml:space="preserve">naslednjih </w:t>
      </w:r>
      <w:r w:rsidR="00022F6D">
        <w:rPr>
          <w:lang w:val="sl-SI"/>
        </w:rPr>
        <w:t>oblik</w:t>
      </w:r>
      <w:r>
        <w:rPr>
          <w:lang w:val="sl-SI"/>
        </w:rPr>
        <w:t>ah</w:t>
      </w:r>
      <w:r w:rsidR="00022F6D">
        <w:rPr>
          <w:lang w:val="sl-SI"/>
        </w:rPr>
        <w:t>:</w:t>
      </w:r>
    </w:p>
    <w:p w14:paraId="31BA317F" w14:textId="77777777" w:rsidR="00022F6D" w:rsidRDefault="00022F6D" w:rsidP="003A1D25">
      <w:pPr>
        <w:jc w:val="both"/>
        <w:rPr>
          <w:lang w:val="sl-SI"/>
        </w:rPr>
      </w:pPr>
    </w:p>
    <w:p w14:paraId="1B5A34AB" w14:textId="2A099F63" w:rsidR="0096074A" w:rsidRDefault="00E26B07" w:rsidP="00721A05">
      <w:pPr>
        <w:pStyle w:val="Odstavekseznama"/>
        <w:numPr>
          <w:ilvl w:val="0"/>
          <w:numId w:val="38"/>
        </w:numPr>
        <w:jc w:val="both"/>
        <w:rPr>
          <w:lang w:val="sl-SI"/>
        </w:rPr>
      </w:pPr>
      <w:r>
        <w:rPr>
          <w:b/>
          <w:bCs/>
          <w:lang w:val="sl-SI"/>
        </w:rPr>
        <w:t xml:space="preserve">Individualno delo z romskimi </w:t>
      </w:r>
      <w:r w:rsidRPr="00E26B07">
        <w:rPr>
          <w:b/>
          <w:bCs/>
          <w:lang w:val="sl-SI"/>
        </w:rPr>
        <w:t>družinami</w:t>
      </w:r>
      <w:r>
        <w:rPr>
          <w:b/>
          <w:bCs/>
          <w:lang w:val="sl-SI"/>
        </w:rPr>
        <w:t xml:space="preserve"> in posamezniki</w:t>
      </w:r>
      <w:r>
        <w:rPr>
          <w:lang w:val="sl-SI"/>
        </w:rPr>
        <w:t xml:space="preserve">, ki </w:t>
      </w:r>
      <w:r w:rsidRPr="00E26B07">
        <w:rPr>
          <w:lang w:val="sl-SI"/>
        </w:rPr>
        <w:t>vsebuje</w:t>
      </w:r>
      <w:r w:rsidRPr="005B2EBE">
        <w:rPr>
          <w:lang w:val="sl-SI"/>
        </w:rPr>
        <w:t xml:space="preserve"> s</w:t>
      </w:r>
      <w:r w:rsidR="003A1D25" w:rsidRPr="005B2EBE">
        <w:rPr>
          <w:lang w:val="sl-SI"/>
        </w:rPr>
        <w:t>vetova</w:t>
      </w:r>
      <w:r w:rsidRPr="005B2EBE">
        <w:rPr>
          <w:lang w:val="sl-SI"/>
        </w:rPr>
        <w:t>nje</w:t>
      </w:r>
      <w:r w:rsidR="003A1D25" w:rsidRPr="005B2EBE">
        <w:rPr>
          <w:lang w:val="sl-SI"/>
        </w:rPr>
        <w:t xml:space="preserve"> </w:t>
      </w:r>
      <w:r w:rsidR="003A1D25" w:rsidRPr="00E26B07">
        <w:rPr>
          <w:lang w:val="sl-SI"/>
        </w:rPr>
        <w:t xml:space="preserve">in izvajanje </w:t>
      </w:r>
      <w:r w:rsidR="003A1D25" w:rsidRPr="005B2EBE">
        <w:rPr>
          <w:lang w:val="sl-SI"/>
        </w:rPr>
        <w:t xml:space="preserve">psihosocialne </w:t>
      </w:r>
      <w:r w:rsidRPr="005B2EBE">
        <w:rPr>
          <w:lang w:val="sl-SI"/>
        </w:rPr>
        <w:t xml:space="preserve">oziroma druge </w:t>
      </w:r>
      <w:r w:rsidR="003A1D25" w:rsidRPr="005B2EBE">
        <w:rPr>
          <w:lang w:val="sl-SI"/>
        </w:rPr>
        <w:t>podpore in pomoči</w:t>
      </w:r>
      <w:r w:rsidR="003A1D25" w:rsidRPr="00E26B07">
        <w:rPr>
          <w:lang w:val="sl-SI"/>
        </w:rPr>
        <w:t xml:space="preserve"> </w:t>
      </w:r>
      <w:r w:rsidR="003A1D25" w:rsidRPr="005B2EBE">
        <w:rPr>
          <w:lang w:val="sl-SI"/>
        </w:rPr>
        <w:t>romskim družinam</w:t>
      </w:r>
      <w:r>
        <w:rPr>
          <w:lang w:val="sl-SI"/>
        </w:rPr>
        <w:t xml:space="preserve"> in posameznikom.</w:t>
      </w:r>
      <w:r w:rsidR="003B18C3" w:rsidRPr="005B2EBE">
        <w:rPr>
          <w:lang w:val="sl-SI"/>
        </w:rPr>
        <w:t xml:space="preserve"> </w:t>
      </w:r>
      <w:r w:rsidR="00B87E89" w:rsidRPr="00022F6D">
        <w:rPr>
          <w:lang w:val="sl-SI"/>
        </w:rPr>
        <w:t xml:space="preserve">Poleg </w:t>
      </w:r>
      <w:r w:rsidR="004E3137" w:rsidRPr="00022F6D">
        <w:rPr>
          <w:lang w:val="sl-SI"/>
        </w:rPr>
        <w:t xml:space="preserve">motiviranja pri vključevanju v </w:t>
      </w:r>
      <w:r w:rsidR="00246791">
        <w:rPr>
          <w:lang w:val="sl-SI"/>
        </w:rPr>
        <w:t xml:space="preserve">še druge </w:t>
      </w:r>
      <w:r w:rsidR="004E3137" w:rsidRPr="00022F6D">
        <w:rPr>
          <w:lang w:val="sl-SI"/>
        </w:rPr>
        <w:t xml:space="preserve">aktivnosti VNRC+ je ključni del aktivnosti celostna obravnava socialnih problematik, s katerimi se srečujejo romske družine in drugi pripadniki romske skupnosti. Celostna obravnava pomeni </w:t>
      </w:r>
      <w:r w:rsidR="007A0544">
        <w:rPr>
          <w:b/>
          <w:bCs/>
          <w:lang w:val="sl-SI"/>
        </w:rPr>
        <w:t>individualno in t</w:t>
      </w:r>
      <w:r w:rsidR="004E3137" w:rsidRPr="00022F6D">
        <w:rPr>
          <w:b/>
          <w:bCs/>
          <w:lang w:val="sl-SI"/>
        </w:rPr>
        <w:t>erensko delo s posamezniki in romskimi družinami v njihovem okolju</w:t>
      </w:r>
      <w:r w:rsidR="004E3137" w:rsidRPr="00022F6D">
        <w:rPr>
          <w:lang w:val="sl-SI"/>
        </w:rPr>
        <w:t xml:space="preserve"> in obsega </w:t>
      </w:r>
      <w:r w:rsidR="004B7ABE" w:rsidRPr="00022F6D">
        <w:rPr>
          <w:lang w:val="sl-SI"/>
        </w:rPr>
        <w:t xml:space="preserve">prepoznavanje </w:t>
      </w:r>
      <w:r w:rsidR="00942DB3" w:rsidRPr="00022F6D">
        <w:rPr>
          <w:lang w:val="sl-SI"/>
        </w:rPr>
        <w:t xml:space="preserve">njihovih </w:t>
      </w:r>
      <w:r w:rsidR="004B7ABE" w:rsidRPr="00022F6D">
        <w:rPr>
          <w:lang w:val="sl-SI"/>
        </w:rPr>
        <w:t>stisk in težav</w:t>
      </w:r>
      <w:r w:rsidR="007478CF" w:rsidRPr="00022F6D">
        <w:rPr>
          <w:lang w:val="sl-SI"/>
        </w:rPr>
        <w:t xml:space="preserve"> ter</w:t>
      </w:r>
      <w:r w:rsidR="004B7ABE" w:rsidRPr="00022F6D">
        <w:rPr>
          <w:lang w:val="sl-SI"/>
        </w:rPr>
        <w:t xml:space="preserve"> načrtovanje in nudenje različnih oblik pomoči in podpore, </w:t>
      </w:r>
      <w:r w:rsidR="007478CF" w:rsidRPr="00022F6D">
        <w:rPr>
          <w:lang w:val="sl-SI"/>
        </w:rPr>
        <w:t xml:space="preserve">ki bi prispevale k </w:t>
      </w:r>
      <w:r w:rsidR="00942DB3" w:rsidRPr="00022F6D">
        <w:rPr>
          <w:lang w:val="sl-SI"/>
        </w:rPr>
        <w:t>njihovem</w:t>
      </w:r>
      <w:r w:rsidR="0096074A">
        <w:rPr>
          <w:lang w:val="sl-SI"/>
        </w:rPr>
        <w:t>u</w:t>
      </w:r>
      <w:r w:rsidR="00942DB3" w:rsidRPr="00022F6D">
        <w:rPr>
          <w:lang w:val="sl-SI"/>
        </w:rPr>
        <w:t xml:space="preserve"> odpravljanju</w:t>
      </w:r>
      <w:r w:rsidR="00544951">
        <w:rPr>
          <w:lang w:val="sl-SI"/>
        </w:rPr>
        <w:t xml:space="preserve">. V okvir </w:t>
      </w:r>
      <w:r w:rsidR="001F75D3">
        <w:rPr>
          <w:lang w:val="sl-SI"/>
        </w:rPr>
        <w:t xml:space="preserve">svetovanja ter podpore in pomoči </w:t>
      </w:r>
      <w:r w:rsidR="00544951">
        <w:rPr>
          <w:lang w:val="sl-SI"/>
        </w:rPr>
        <w:t>tako sodijo</w:t>
      </w:r>
      <w:r w:rsidR="00146939">
        <w:rPr>
          <w:lang w:val="sl-SI"/>
        </w:rPr>
        <w:t xml:space="preserve"> </w:t>
      </w:r>
      <w:r w:rsidR="0096074A">
        <w:rPr>
          <w:lang w:val="sl-SI"/>
        </w:rPr>
        <w:t>seznanjanje in povezovanje</w:t>
      </w:r>
      <w:r w:rsidR="00942DB3" w:rsidRPr="00022F6D">
        <w:rPr>
          <w:lang w:val="sl-SI"/>
        </w:rPr>
        <w:t xml:space="preserve"> z viri pomoči v lokalnem okolju, </w:t>
      </w:r>
      <w:r w:rsidR="0096074A">
        <w:rPr>
          <w:lang w:val="sl-SI"/>
        </w:rPr>
        <w:t>preprečevanje družinskega in drugega nasilja, preprečevanje različnih oblik odvisnosti in nesocialnega vedenja, blažitev duševnih in drugih stisk, krepitev medosebnih odnosov,</w:t>
      </w:r>
      <w:r w:rsidR="00544951">
        <w:rPr>
          <w:lang w:val="sl-SI"/>
        </w:rPr>
        <w:t xml:space="preserve"> pomoč pri krepitvi socialnih</w:t>
      </w:r>
      <w:r w:rsidR="001F75D3">
        <w:rPr>
          <w:lang w:val="sl-SI"/>
        </w:rPr>
        <w:t>,</w:t>
      </w:r>
      <w:r w:rsidR="00544951">
        <w:rPr>
          <w:lang w:val="sl-SI"/>
        </w:rPr>
        <w:t xml:space="preserve"> komunikacijskih </w:t>
      </w:r>
      <w:r w:rsidR="001F75D3">
        <w:rPr>
          <w:lang w:val="sl-SI"/>
        </w:rPr>
        <w:t xml:space="preserve">in drugih </w:t>
      </w:r>
      <w:r w:rsidR="00544951">
        <w:rPr>
          <w:lang w:val="sl-SI"/>
        </w:rPr>
        <w:t xml:space="preserve">veščin, </w:t>
      </w:r>
      <w:r w:rsidR="001F75D3">
        <w:rPr>
          <w:lang w:val="sl-SI"/>
        </w:rPr>
        <w:t xml:space="preserve">pomoč pri vzgoji otrok ter pri njihovem vključevanju v vzgojne in izobraževalne procese, </w:t>
      </w:r>
      <w:r w:rsidR="001F75D3" w:rsidRPr="001F75D3">
        <w:rPr>
          <w:lang w:val="sl-SI"/>
        </w:rPr>
        <w:t>spodbujanje vstopanja na trg dela</w:t>
      </w:r>
      <w:r w:rsidR="001F75D3">
        <w:rPr>
          <w:lang w:val="sl-SI"/>
        </w:rPr>
        <w:t>,</w:t>
      </w:r>
      <w:r w:rsidR="001F75D3" w:rsidRPr="001F75D3">
        <w:rPr>
          <w:lang w:val="sl-SI"/>
        </w:rPr>
        <w:t xml:space="preserve"> razbijanje utečenih vzorcev neaktivnosti</w:t>
      </w:r>
      <w:r w:rsidR="001F75D3">
        <w:rPr>
          <w:lang w:val="sl-SI"/>
        </w:rPr>
        <w:t xml:space="preserve"> ter druge vsebine, ki pripomorejo k preseganju socialne </w:t>
      </w:r>
      <w:r w:rsidR="006D74D0">
        <w:rPr>
          <w:lang w:val="sl-SI"/>
        </w:rPr>
        <w:t xml:space="preserve">izključenosti in uspešnejši </w:t>
      </w:r>
      <w:r w:rsidR="006D74D0" w:rsidRPr="006D74D0">
        <w:rPr>
          <w:lang w:val="sl-SI"/>
        </w:rPr>
        <w:t>integracij</w:t>
      </w:r>
      <w:r w:rsidR="006D74D0">
        <w:rPr>
          <w:lang w:val="sl-SI"/>
        </w:rPr>
        <w:t>i</w:t>
      </w:r>
      <w:r w:rsidR="006D74D0" w:rsidRPr="006D74D0">
        <w:rPr>
          <w:lang w:val="sl-SI"/>
        </w:rPr>
        <w:t xml:space="preserve"> v širšo skupnost</w:t>
      </w:r>
      <w:r w:rsidR="001E47BC">
        <w:rPr>
          <w:lang w:val="sl-SI"/>
        </w:rPr>
        <w:t>.</w:t>
      </w:r>
      <w:r w:rsidR="001F75D3">
        <w:rPr>
          <w:lang w:val="sl-SI"/>
        </w:rPr>
        <w:t xml:space="preserve">  </w:t>
      </w:r>
    </w:p>
    <w:p w14:paraId="3A056C19" w14:textId="77777777" w:rsidR="00D44224" w:rsidRDefault="00D44224" w:rsidP="00835E88">
      <w:pPr>
        <w:jc w:val="both"/>
        <w:rPr>
          <w:lang w:val="sl-SI"/>
        </w:rPr>
      </w:pPr>
    </w:p>
    <w:p w14:paraId="16324A61" w14:textId="26FD77B9" w:rsidR="00D44224" w:rsidRPr="005B2EBE" w:rsidRDefault="00D44224" w:rsidP="005B2EBE">
      <w:pPr>
        <w:jc w:val="both"/>
        <w:rPr>
          <w:lang w:val="sl-SI"/>
        </w:rPr>
      </w:pPr>
      <w:r w:rsidRPr="005B2EBE">
        <w:rPr>
          <w:lang w:val="sl-SI"/>
        </w:rPr>
        <w:t>Z namenom učinkovite</w:t>
      </w:r>
      <w:r w:rsidRPr="00D44224">
        <w:rPr>
          <w:lang w:val="sl-SI"/>
        </w:rPr>
        <w:t xml:space="preserve"> </w:t>
      </w:r>
      <w:r w:rsidRPr="005B2EBE">
        <w:rPr>
          <w:lang w:val="sl-SI"/>
        </w:rPr>
        <w:t xml:space="preserve">obravnave socialnih problematik, s katerimi se srečujejo romske družine in drugi pripadniki romske skupnosti je v okviru </w:t>
      </w:r>
      <w:r w:rsidR="00E26B07" w:rsidRPr="005B2EBE">
        <w:rPr>
          <w:lang w:val="sl-SI"/>
        </w:rPr>
        <w:t>aktivnosti</w:t>
      </w:r>
      <w:r w:rsidRPr="005B2EBE">
        <w:rPr>
          <w:lang w:val="sl-SI"/>
        </w:rPr>
        <w:t xml:space="preserve"> pričakovano redno in aktivno sodelovanje z območnimi </w:t>
      </w:r>
      <w:r w:rsidR="00A2257B">
        <w:rPr>
          <w:lang w:val="sl-SI"/>
        </w:rPr>
        <w:t>CSD</w:t>
      </w:r>
      <w:r w:rsidRPr="005B2EBE">
        <w:rPr>
          <w:lang w:val="sl-SI"/>
        </w:rPr>
        <w:t xml:space="preserve"> oziroma zaposlenimi strokovnimi delavci na CSD, ki delajo s pripadniki romske skupnosti, ter drugimi relevantnimi deležniki. </w:t>
      </w:r>
    </w:p>
    <w:p w14:paraId="7FE0DE06" w14:textId="2131C12A" w:rsidR="00D95121" w:rsidRPr="00D95121" w:rsidRDefault="00D95121" w:rsidP="005B2EBE">
      <w:pPr>
        <w:jc w:val="both"/>
        <w:rPr>
          <w:b/>
          <w:bCs/>
          <w:szCs w:val="20"/>
          <w:lang w:val="sl-SI" w:eastAsia="sl-SI"/>
        </w:rPr>
      </w:pPr>
    </w:p>
    <w:p w14:paraId="04FC0861" w14:textId="5161BA27" w:rsidR="00316FA1" w:rsidRDefault="00CD16CB" w:rsidP="00721A05">
      <w:pPr>
        <w:pStyle w:val="Odstavekseznama"/>
        <w:numPr>
          <w:ilvl w:val="0"/>
          <w:numId w:val="38"/>
        </w:numPr>
        <w:jc w:val="both"/>
        <w:rPr>
          <w:lang w:val="sl-SI"/>
        </w:rPr>
      </w:pPr>
      <w:r w:rsidRPr="00F43C2E">
        <w:rPr>
          <w:b/>
          <w:bCs/>
          <w:lang w:val="sl-SI"/>
        </w:rPr>
        <w:t>Informiranje uporabnikov</w:t>
      </w:r>
      <w:r w:rsidRPr="00F43C2E">
        <w:rPr>
          <w:lang w:val="sl-SI"/>
        </w:rPr>
        <w:t xml:space="preserve">. VNRC+ mora delovati tudi kot informacijsko središče in mora uporabnikom iz ciljne skupine </w:t>
      </w:r>
      <w:r w:rsidR="00C41D1F" w:rsidRPr="00F43C2E">
        <w:rPr>
          <w:lang w:val="sl-SI"/>
        </w:rPr>
        <w:t xml:space="preserve">biti </w:t>
      </w:r>
      <w:r w:rsidR="00F64039" w:rsidRPr="00F43C2E">
        <w:rPr>
          <w:lang w:val="sl-SI"/>
        </w:rPr>
        <w:t xml:space="preserve">na voljo za </w:t>
      </w:r>
      <w:r w:rsidRPr="00F43C2E">
        <w:rPr>
          <w:lang w:val="sl-SI"/>
        </w:rPr>
        <w:t>posredova</w:t>
      </w:r>
      <w:r w:rsidR="00F64039" w:rsidRPr="00F43C2E">
        <w:rPr>
          <w:lang w:val="sl-SI"/>
        </w:rPr>
        <w:t>nje</w:t>
      </w:r>
      <w:r w:rsidRPr="00F43C2E">
        <w:rPr>
          <w:lang w:val="sl-SI"/>
        </w:rPr>
        <w:t xml:space="preserve"> informacij o razpoložljivih storitvah s področja socialnega varstva</w:t>
      </w:r>
      <w:r w:rsidR="00F43C2E" w:rsidRPr="00F43C2E">
        <w:rPr>
          <w:lang w:val="sl-SI"/>
        </w:rPr>
        <w:t>,</w:t>
      </w:r>
      <w:r w:rsidRPr="00F43C2E">
        <w:rPr>
          <w:lang w:val="sl-SI"/>
        </w:rPr>
        <w:t xml:space="preserve"> </w:t>
      </w:r>
      <w:r w:rsidR="00F43C2E" w:rsidRPr="00F43C2E">
        <w:rPr>
          <w:lang w:val="sl-SI"/>
        </w:rPr>
        <w:t xml:space="preserve">socialnega </w:t>
      </w:r>
      <w:r w:rsidRPr="00F43C2E">
        <w:rPr>
          <w:lang w:val="sl-SI"/>
        </w:rPr>
        <w:t>vključevanja</w:t>
      </w:r>
      <w:r w:rsidR="00F43C2E" w:rsidRPr="00F43C2E">
        <w:rPr>
          <w:lang w:val="sl-SI"/>
        </w:rPr>
        <w:t xml:space="preserve"> in preprečevanja, obvladovanja in odpravljanja socialnih stisk in težav</w:t>
      </w:r>
      <w:r w:rsidRPr="00F43C2E">
        <w:rPr>
          <w:lang w:val="sl-SI"/>
        </w:rPr>
        <w:t xml:space="preserve">, zaposlovanja, </w:t>
      </w:r>
      <w:r w:rsidR="00205818" w:rsidRPr="00F43C2E">
        <w:rPr>
          <w:lang w:val="sl-SI"/>
        </w:rPr>
        <w:t xml:space="preserve">usposabljanja in </w:t>
      </w:r>
      <w:r w:rsidRPr="00F43C2E">
        <w:rPr>
          <w:lang w:val="sl-SI"/>
        </w:rPr>
        <w:t>izobraževanja</w:t>
      </w:r>
      <w:r w:rsidR="006D74D0" w:rsidRPr="00F43C2E">
        <w:rPr>
          <w:lang w:val="sl-SI"/>
        </w:rPr>
        <w:t>, zdravja in drugih vsebin, ki prispevajo k doseganju ciljev javnega razpisa</w:t>
      </w:r>
      <w:r w:rsidRPr="00F43C2E">
        <w:rPr>
          <w:lang w:val="sl-SI"/>
        </w:rPr>
        <w:t>.</w:t>
      </w:r>
      <w:r w:rsidR="00C41D1F" w:rsidRPr="00F43C2E">
        <w:rPr>
          <w:lang w:val="sl-SI"/>
        </w:rPr>
        <w:t xml:space="preserve"> </w:t>
      </w:r>
    </w:p>
    <w:p w14:paraId="103BC29B" w14:textId="77777777" w:rsidR="00F43C2E" w:rsidRPr="00F43C2E" w:rsidRDefault="00F43C2E" w:rsidP="00F43C2E">
      <w:pPr>
        <w:pStyle w:val="Odstavekseznama"/>
        <w:ind w:left="360"/>
        <w:jc w:val="both"/>
        <w:rPr>
          <w:lang w:val="sl-SI"/>
        </w:rPr>
      </w:pPr>
    </w:p>
    <w:p w14:paraId="39F57868" w14:textId="43B449AB" w:rsidR="00CF5FA5" w:rsidRPr="005C5B4C" w:rsidRDefault="00316FA1" w:rsidP="00721A05">
      <w:pPr>
        <w:pStyle w:val="Odstavekseznama"/>
        <w:numPr>
          <w:ilvl w:val="0"/>
          <w:numId w:val="38"/>
        </w:numPr>
        <w:jc w:val="both"/>
        <w:rPr>
          <w:lang w:val="sl-SI"/>
        </w:rPr>
      </w:pPr>
      <w:r w:rsidRPr="005C5B4C">
        <w:rPr>
          <w:b/>
          <w:bCs/>
          <w:lang w:val="sl-SI"/>
        </w:rPr>
        <w:t>Skupinske oblike izvajanja aktivnosti, kot so izobraževalne in praktične delavnice, vodeni ogledi, pogovorne skupine itd</w:t>
      </w:r>
      <w:r w:rsidRPr="005C5B4C">
        <w:rPr>
          <w:lang w:val="sl-SI"/>
        </w:rPr>
        <w:t xml:space="preserve">. </w:t>
      </w:r>
      <w:r w:rsidR="00BC7938" w:rsidRPr="005C5B4C">
        <w:rPr>
          <w:lang w:val="sl-SI"/>
        </w:rPr>
        <w:t xml:space="preserve">Na ravni javnega razpisa je v okviru načrtovanih 10 VNRC+ do konca obdobja sofinanciranja predvidena izvedba vsaj </w:t>
      </w:r>
      <w:r w:rsidR="00E26B07">
        <w:rPr>
          <w:lang w:val="sl-SI"/>
        </w:rPr>
        <w:t>3600</w:t>
      </w:r>
      <w:r w:rsidR="00E26B07" w:rsidRPr="005C5B4C">
        <w:rPr>
          <w:lang w:val="sl-SI"/>
        </w:rPr>
        <w:t xml:space="preserve"> </w:t>
      </w:r>
      <w:r w:rsidR="00BC7938" w:rsidRPr="005C5B4C">
        <w:rPr>
          <w:lang w:val="sl-SI"/>
        </w:rPr>
        <w:t xml:space="preserve">delavnic in drugih oblik skupinskih aktivnosti </w:t>
      </w:r>
      <w:bookmarkStart w:id="10" w:name="_Hlk183020138"/>
      <w:r w:rsidR="00BC7938" w:rsidRPr="005C5B4C">
        <w:rPr>
          <w:lang w:val="sl-SI"/>
        </w:rPr>
        <w:t xml:space="preserve">oziroma </w:t>
      </w:r>
      <w:r w:rsidR="00E26B07">
        <w:rPr>
          <w:lang w:val="sl-SI"/>
        </w:rPr>
        <w:t>360</w:t>
      </w:r>
      <w:r w:rsidR="00BC7938" w:rsidRPr="005C5B4C">
        <w:rPr>
          <w:lang w:val="sl-SI"/>
        </w:rPr>
        <w:t xml:space="preserve"> na posamezni VNRC+</w:t>
      </w:r>
      <w:r w:rsidR="005C42ED">
        <w:rPr>
          <w:lang w:val="sl-SI"/>
        </w:rPr>
        <w:t>.</w:t>
      </w:r>
      <w:r w:rsidRPr="005C5B4C">
        <w:rPr>
          <w:lang w:val="sl-SI"/>
        </w:rPr>
        <w:t xml:space="preserve"> </w:t>
      </w:r>
      <w:r w:rsidR="00CF5FA5" w:rsidRPr="005C5B4C">
        <w:rPr>
          <w:lang w:val="sl-SI"/>
        </w:rPr>
        <w:t>U</w:t>
      </w:r>
      <w:r w:rsidRPr="005C5B4C">
        <w:rPr>
          <w:lang w:val="sl-SI"/>
        </w:rPr>
        <w:t xml:space="preserve">porabnikom </w:t>
      </w:r>
      <w:r w:rsidR="00CF5FA5" w:rsidRPr="005C5B4C">
        <w:rPr>
          <w:lang w:val="sl-SI"/>
        </w:rPr>
        <w:t xml:space="preserve">morajo biti na voljo </w:t>
      </w:r>
      <w:r w:rsidR="0069342A">
        <w:rPr>
          <w:lang w:val="sl-SI"/>
        </w:rPr>
        <w:t xml:space="preserve">redno in </w:t>
      </w:r>
      <w:r w:rsidRPr="005C5B4C">
        <w:rPr>
          <w:lang w:val="sl-SI"/>
        </w:rPr>
        <w:t>enakomerno preko celega koledarskega leta</w:t>
      </w:r>
      <w:r w:rsidR="00CF5FA5" w:rsidRPr="005C5B4C">
        <w:rPr>
          <w:lang w:val="sl-SI"/>
        </w:rPr>
        <w:t xml:space="preserve"> in</w:t>
      </w:r>
      <w:r w:rsidRPr="005C5B4C">
        <w:rPr>
          <w:lang w:val="sl-SI"/>
        </w:rPr>
        <w:t xml:space="preserve"> skozi celotno obdobje izvajanja projekta</w:t>
      </w:r>
      <w:r w:rsidR="00CF5FA5" w:rsidRPr="005C5B4C">
        <w:rPr>
          <w:lang w:val="sl-SI"/>
        </w:rPr>
        <w:t>.</w:t>
      </w:r>
      <w:bookmarkEnd w:id="10"/>
      <w:r w:rsidRPr="005C5B4C">
        <w:rPr>
          <w:lang w:val="sl-SI"/>
        </w:rPr>
        <w:t xml:space="preserve"> </w:t>
      </w:r>
      <w:r w:rsidR="00CF5FA5" w:rsidRPr="005C5B4C">
        <w:rPr>
          <w:lang w:val="sl-SI"/>
        </w:rPr>
        <w:t xml:space="preserve">Za potrebe tega javnega razpisa uspešno izvedena delavnica ali druga skupinska oblika izvajanja aktivnosti pomeni tisto aktivnost, ki je bila izvedena v enem dnevu in je trajala najmanj 60 minut ter je zajemala udeležbo vsaj 6 pripadnikov romske skupnosti. </w:t>
      </w:r>
    </w:p>
    <w:p w14:paraId="3341BB0F" w14:textId="77777777" w:rsidR="0041513D" w:rsidRDefault="0041513D" w:rsidP="00F43079">
      <w:pPr>
        <w:pStyle w:val="Odstavekseznama"/>
        <w:rPr>
          <w:color w:val="000000"/>
          <w:lang w:val="sl-SI"/>
        </w:rPr>
      </w:pPr>
    </w:p>
    <w:p w14:paraId="1FC7AA5B" w14:textId="27DA4F49" w:rsidR="00735957" w:rsidRPr="00735957" w:rsidRDefault="00316FA1" w:rsidP="00721A05">
      <w:pPr>
        <w:pStyle w:val="Odstavekseznama"/>
        <w:numPr>
          <w:ilvl w:val="0"/>
          <w:numId w:val="38"/>
        </w:numPr>
        <w:jc w:val="both"/>
        <w:rPr>
          <w:lang w:val="sl-SI"/>
        </w:rPr>
      </w:pPr>
      <w:r w:rsidRPr="007113CC">
        <w:rPr>
          <w:b/>
          <w:bCs/>
          <w:lang w:val="sl-SI"/>
        </w:rPr>
        <w:t xml:space="preserve">Promocijske akcije </w:t>
      </w:r>
      <w:r w:rsidR="007113CC">
        <w:rPr>
          <w:b/>
          <w:bCs/>
          <w:lang w:val="sl-SI"/>
        </w:rPr>
        <w:t>ter</w:t>
      </w:r>
      <w:r w:rsidRPr="007113CC">
        <w:rPr>
          <w:b/>
          <w:bCs/>
          <w:lang w:val="sl-SI"/>
        </w:rPr>
        <w:t xml:space="preserve"> </w:t>
      </w:r>
      <w:r w:rsidR="007113CC">
        <w:rPr>
          <w:b/>
          <w:bCs/>
          <w:lang w:val="sl-SI"/>
        </w:rPr>
        <w:t>organi</w:t>
      </w:r>
      <w:r w:rsidRPr="007113CC">
        <w:rPr>
          <w:b/>
          <w:bCs/>
          <w:lang w:val="sl-SI"/>
        </w:rPr>
        <w:t xml:space="preserve">zacija </w:t>
      </w:r>
      <w:r w:rsidR="004D297C" w:rsidRPr="007113CC">
        <w:rPr>
          <w:b/>
          <w:bCs/>
          <w:lang w:val="sl-SI"/>
        </w:rPr>
        <w:t xml:space="preserve">prireditev, </w:t>
      </w:r>
      <w:r w:rsidRPr="007113CC">
        <w:rPr>
          <w:b/>
          <w:bCs/>
          <w:lang w:val="sl-SI"/>
        </w:rPr>
        <w:t xml:space="preserve">dogodkov </w:t>
      </w:r>
      <w:r w:rsidR="004D297C" w:rsidRPr="007113CC">
        <w:rPr>
          <w:b/>
          <w:bCs/>
          <w:lang w:val="sl-SI"/>
        </w:rPr>
        <w:t xml:space="preserve">in </w:t>
      </w:r>
      <w:r w:rsidR="007113CC">
        <w:rPr>
          <w:b/>
          <w:bCs/>
          <w:lang w:val="sl-SI"/>
        </w:rPr>
        <w:t>ostalih</w:t>
      </w:r>
      <w:r w:rsidR="004D297C" w:rsidRPr="007113CC">
        <w:rPr>
          <w:b/>
          <w:bCs/>
          <w:lang w:val="sl-SI"/>
        </w:rPr>
        <w:t xml:space="preserve"> aktivnosti</w:t>
      </w:r>
      <w:r w:rsidR="007113CC" w:rsidRPr="007113CC">
        <w:rPr>
          <w:b/>
          <w:bCs/>
          <w:lang w:val="sl-SI"/>
        </w:rPr>
        <w:t xml:space="preserve">, </w:t>
      </w:r>
      <w:r w:rsidRPr="007113CC">
        <w:rPr>
          <w:b/>
          <w:bCs/>
          <w:lang w:val="sl-SI"/>
        </w:rPr>
        <w:t>ki vključuje</w:t>
      </w:r>
      <w:r w:rsidR="007113CC" w:rsidRPr="007113CC">
        <w:rPr>
          <w:b/>
          <w:bCs/>
          <w:lang w:val="sl-SI"/>
        </w:rPr>
        <w:t>jo</w:t>
      </w:r>
      <w:r w:rsidR="007113CC">
        <w:rPr>
          <w:b/>
          <w:bCs/>
          <w:lang w:val="sl-SI"/>
        </w:rPr>
        <w:t xml:space="preserve"> </w:t>
      </w:r>
      <w:r w:rsidR="00D74E33">
        <w:rPr>
          <w:b/>
          <w:bCs/>
          <w:lang w:val="sl-SI"/>
        </w:rPr>
        <w:t>(so)</w:t>
      </w:r>
      <w:r w:rsidR="007113CC">
        <w:rPr>
          <w:b/>
          <w:bCs/>
          <w:lang w:val="sl-SI"/>
        </w:rPr>
        <w:t xml:space="preserve">udeležbo </w:t>
      </w:r>
      <w:proofErr w:type="spellStart"/>
      <w:r w:rsidR="00D74E33">
        <w:rPr>
          <w:b/>
          <w:bCs/>
          <w:lang w:val="sl-SI"/>
        </w:rPr>
        <w:t>neromskih</w:t>
      </w:r>
      <w:proofErr w:type="spellEnd"/>
      <w:r w:rsidR="007113CC">
        <w:rPr>
          <w:b/>
          <w:bCs/>
          <w:lang w:val="sl-SI"/>
        </w:rPr>
        <w:t xml:space="preserve"> pripadnikov </w:t>
      </w:r>
      <w:r w:rsidRPr="007113CC">
        <w:rPr>
          <w:b/>
          <w:bCs/>
          <w:lang w:val="sl-SI"/>
        </w:rPr>
        <w:t>lokaln</w:t>
      </w:r>
      <w:r w:rsidR="007113CC">
        <w:rPr>
          <w:b/>
          <w:bCs/>
          <w:lang w:val="sl-SI"/>
        </w:rPr>
        <w:t>e</w:t>
      </w:r>
      <w:r w:rsidRPr="007113CC">
        <w:rPr>
          <w:b/>
          <w:bCs/>
          <w:lang w:val="sl-SI"/>
        </w:rPr>
        <w:t xml:space="preserve"> skupnost</w:t>
      </w:r>
      <w:r w:rsidR="007113CC">
        <w:rPr>
          <w:b/>
          <w:bCs/>
          <w:lang w:val="sl-SI"/>
        </w:rPr>
        <w:t>i</w:t>
      </w:r>
      <w:r w:rsidR="00735957" w:rsidRPr="00206A6F">
        <w:rPr>
          <w:lang w:val="sl-SI"/>
        </w:rPr>
        <w:t xml:space="preserve"> </w:t>
      </w:r>
      <w:r w:rsidR="007113CC" w:rsidRPr="00206A6F">
        <w:rPr>
          <w:lang w:val="sl-SI"/>
        </w:rPr>
        <w:t xml:space="preserve">z namenom </w:t>
      </w:r>
      <w:r w:rsidR="00735957" w:rsidRPr="00735957">
        <w:rPr>
          <w:lang w:val="sl-SI"/>
        </w:rPr>
        <w:t>odpravljanja predsodkov, ki vodijo v nesodelovanje in odtujenost med pripadniki romske skupnosti ter večinskim prebivalstvom.</w:t>
      </w:r>
    </w:p>
    <w:p w14:paraId="1BACFB24" w14:textId="49DF33BC" w:rsidR="00316FA1" w:rsidRPr="00316FA1" w:rsidRDefault="00316FA1" w:rsidP="00735957">
      <w:pPr>
        <w:pStyle w:val="Odstavekseznama"/>
        <w:ind w:left="360"/>
        <w:jc w:val="both"/>
        <w:rPr>
          <w:lang w:val="sl-SI"/>
        </w:rPr>
      </w:pPr>
    </w:p>
    <w:p w14:paraId="22241DAD" w14:textId="05FE5A9F" w:rsidR="00272932" w:rsidRPr="00D51FAE" w:rsidRDefault="00272932" w:rsidP="00721A05">
      <w:pPr>
        <w:pStyle w:val="Odstavekseznama"/>
        <w:numPr>
          <w:ilvl w:val="0"/>
          <w:numId w:val="38"/>
        </w:numPr>
        <w:jc w:val="both"/>
        <w:rPr>
          <w:lang w:val="sl-SI"/>
        </w:rPr>
      </w:pPr>
      <w:r w:rsidRPr="002B201C">
        <w:rPr>
          <w:b/>
          <w:bCs/>
          <w:lang w:val="sl-SI"/>
        </w:rPr>
        <w:t xml:space="preserve">Druge </w:t>
      </w:r>
      <w:r>
        <w:rPr>
          <w:b/>
          <w:bCs/>
          <w:lang w:val="sl-SI"/>
        </w:rPr>
        <w:t>ustrezne oblike izvajanja aktivnosti</w:t>
      </w:r>
      <w:r w:rsidRPr="002B201C">
        <w:rPr>
          <w:b/>
          <w:bCs/>
          <w:lang w:val="sl-SI"/>
        </w:rPr>
        <w:t xml:space="preserve">, ki so prilagojene specifičnim potrebam pripadnikov romske skupnosti in lokalnega okolja </w:t>
      </w:r>
      <w:r w:rsidR="00D74E33">
        <w:rPr>
          <w:b/>
          <w:bCs/>
          <w:lang w:val="sl-SI"/>
        </w:rPr>
        <w:t>ter</w:t>
      </w:r>
      <w:r>
        <w:rPr>
          <w:b/>
          <w:bCs/>
          <w:lang w:val="sl-SI"/>
        </w:rPr>
        <w:t xml:space="preserve"> </w:t>
      </w:r>
      <w:r w:rsidRPr="002B201C">
        <w:rPr>
          <w:b/>
          <w:bCs/>
          <w:lang w:val="sl-SI"/>
        </w:rPr>
        <w:t>sledijo ciljem javnega razpisa</w:t>
      </w:r>
      <w:r>
        <w:rPr>
          <w:lang w:val="sl-SI"/>
        </w:rPr>
        <w:t>.</w:t>
      </w:r>
    </w:p>
    <w:p w14:paraId="73DD5A69" w14:textId="5A3EA091" w:rsidR="000226B8" w:rsidRDefault="000226B8" w:rsidP="00E472CF">
      <w:pPr>
        <w:jc w:val="both"/>
        <w:rPr>
          <w:lang w:val="sl-SI"/>
        </w:rPr>
      </w:pPr>
    </w:p>
    <w:p w14:paraId="6D9EBD43" w14:textId="10CF5FFB" w:rsidR="00E472CF" w:rsidRPr="00E472CF" w:rsidRDefault="00BF3975" w:rsidP="00E472CF">
      <w:pPr>
        <w:jc w:val="both"/>
        <w:rPr>
          <w:lang w:val="sl-SI"/>
        </w:rPr>
      </w:pPr>
      <w:r w:rsidRPr="00FC46B6">
        <w:rPr>
          <w:lang w:val="sl-SI"/>
        </w:rPr>
        <w:lastRenderedPageBreak/>
        <w:t xml:space="preserve">Prijavitelj ali projektno partnerstvo mora pri izvajanju projekta zagotoviti, da se bodo v VNRC+ </w:t>
      </w:r>
      <w:r w:rsidR="00E472CF" w:rsidRPr="00E472CF">
        <w:rPr>
          <w:lang w:val="sl-SI"/>
        </w:rPr>
        <w:t xml:space="preserve">enakomerno skozi vse leto in skozi celotno obdobje izvajanja projekta </w:t>
      </w:r>
      <w:r w:rsidRPr="00FC46B6">
        <w:rPr>
          <w:lang w:val="sl-SI"/>
        </w:rPr>
        <w:t xml:space="preserve">izvajale </w:t>
      </w:r>
      <w:r>
        <w:rPr>
          <w:lang w:val="sl-SI"/>
        </w:rPr>
        <w:t xml:space="preserve">vse </w:t>
      </w:r>
      <w:r w:rsidR="00E26B07">
        <w:rPr>
          <w:lang w:val="sl-SI"/>
        </w:rPr>
        <w:t xml:space="preserve">obvezne </w:t>
      </w:r>
      <w:r>
        <w:rPr>
          <w:lang w:val="sl-SI"/>
        </w:rPr>
        <w:t xml:space="preserve">aktivnosti in vsebine </w:t>
      </w:r>
      <w:r w:rsidRPr="00FC46B6">
        <w:rPr>
          <w:lang w:val="sl-SI"/>
        </w:rPr>
        <w:t xml:space="preserve">ter </w:t>
      </w:r>
      <w:r w:rsidR="00E472CF">
        <w:rPr>
          <w:lang w:val="sl-SI"/>
        </w:rPr>
        <w:t xml:space="preserve">ob tem </w:t>
      </w:r>
      <w:r w:rsidRPr="00FC46B6">
        <w:rPr>
          <w:lang w:val="sl-SI"/>
        </w:rPr>
        <w:t xml:space="preserve">omogočiti, da se bodo v okviru VNRC+ izvajale tudi vsebine </w:t>
      </w:r>
      <w:r w:rsidR="00E472CF">
        <w:rPr>
          <w:lang w:val="sl-SI"/>
        </w:rPr>
        <w:t>in aktivnosti</w:t>
      </w:r>
      <w:r w:rsidRPr="00FC46B6">
        <w:rPr>
          <w:lang w:val="sl-SI"/>
        </w:rPr>
        <w:t xml:space="preserve">, ki jih za pripadnike romske skupnosti </w:t>
      </w:r>
      <w:r w:rsidR="00E472CF" w:rsidRPr="00E472CF">
        <w:rPr>
          <w:lang w:val="sl-SI"/>
        </w:rPr>
        <w:t xml:space="preserve">organizirajo </w:t>
      </w:r>
      <w:r w:rsidR="00E472CF">
        <w:rPr>
          <w:lang w:val="sl-SI"/>
        </w:rPr>
        <w:t xml:space="preserve">ostala </w:t>
      </w:r>
      <w:r w:rsidR="00E472CF" w:rsidRPr="00E472CF">
        <w:rPr>
          <w:lang w:val="sl-SI"/>
        </w:rPr>
        <w:t xml:space="preserve">resorna ministrstva in drugi relevantni deležniki. </w:t>
      </w:r>
    </w:p>
    <w:p w14:paraId="75084DBC" w14:textId="7DCF9651" w:rsidR="00BF3975" w:rsidRPr="00FC46B6" w:rsidRDefault="00BF3975" w:rsidP="00BF3975">
      <w:pPr>
        <w:jc w:val="both"/>
        <w:rPr>
          <w:lang w:val="sl-SI"/>
        </w:rPr>
      </w:pPr>
    </w:p>
    <w:p w14:paraId="06E93EFF" w14:textId="7EA1E9E9" w:rsidR="006C0B2D" w:rsidRDefault="00E472CF" w:rsidP="004C5899">
      <w:pPr>
        <w:jc w:val="both"/>
        <w:rPr>
          <w:lang w:val="sl-SI"/>
        </w:rPr>
      </w:pPr>
      <w:r>
        <w:rPr>
          <w:lang w:val="sl-SI"/>
        </w:rPr>
        <w:t xml:space="preserve">Aktivnosti se izvajajo </w:t>
      </w:r>
      <w:r w:rsidR="00442285">
        <w:rPr>
          <w:lang w:val="sl-SI"/>
        </w:rPr>
        <w:t xml:space="preserve">tako </w:t>
      </w:r>
      <w:r>
        <w:rPr>
          <w:lang w:val="sl-SI"/>
        </w:rPr>
        <w:t xml:space="preserve">v osrednjem prostoru VNRC+ </w:t>
      </w:r>
      <w:r w:rsidR="00442285">
        <w:rPr>
          <w:lang w:val="sl-SI"/>
        </w:rPr>
        <w:t>kot</w:t>
      </w:r>
      <w:r>
        <w:rPr>
          <w:lang w:val="sl-SI"/>
        </w:rPr>
        <w:t xml:space="preserve"> na drugih lokacijah izvajanja projekta.</w:t>
      </w:r>
      <w:r w:rsidRPr="00E472CF">
        <w:rPr>
          <w:lang w:val="sl-SI"/>
        </w:rPr>
        <w:t xml:space="preserve"> </w:t>
      </w:r>
      <w:r w:rsidR="002F3A57">
        <w:rPr>
          <w:lang w:val="sl-SI"/>
        </w:rPr>
        <w:t>P</w:t>
      </w:r>
      <w:r w:rsidR="00442285">
        <w:rPr>
          <w:lang w:val="sl-SI"/>
        </w:rPr>
        <w:t xml:space="preserve">ri </w:t>
      </w:r>
      <w:r w:rsidRPr="00E472CF">
        <w:rPr>
          <w:lang w:val="sl-SI"/>
        </w:rPr>
        <w:t xml:space="preserve">individualnem svetovanju in podpori ter delu z romskimi družinam </w:t>
      </w:r>
      <w:r w:rsidR="00442285">
        <w:rPr>
          <w:lang w:val="sl-SI"/>
        </w:rPr>
        <w:t>ter drugih aktivnostih projekta</w:t>
      </w:r>
      <w:r w:rsidR="002F3A57">
        <w:rPr>
          <w:lang w:val="sl-SI"/>
        </w:rPr>
        <w:t>, še posebej</w:t>
      </w:r>
      <w:r w:rsidR="009B38BD">
        <w:rPr>
          <w:lang w:val="sl-SI"/>
        </w:rPr>
        <w:t>,</w:t>
      </w:r>
      <w:r w:rsidR="002F3A57">
        <w:rPr>
          <w:lang w:val="sl-SI"/>
        </w:rPr>
        <w:t xml:space="preserve"> č</w:t>
      </w:r>
      <w:r w:rsidR="002F3A57" w:rsidRPr="002F3A57">
        <w:rPr>
          <w:lang w:val="sl-SI"/>
        </w:rPr>
        <w:t xml:space="preserve">e </w:t>
      </w:r>
      <w:r w:rsidR="002F3A57">
        <w:rPr>
          <w:lang w:val="sl-SI"/>
        </w:rPr>
        <w:t xml:space="preserve">je </w:t>
      </w:r>
      <w:r w:rsidR="002F3A57" w:rsidRPr="002F3A57">
        <w:rPr>
          <w:lang w:val="sl-SI"/>
        </w:rPr>
        <w:t xml:space="preserve">VNRC+ vzpostavljen </w:t>
      </w:r>
      <w:r w:rsidR="002F3A57">
        <w:rPr>
          <w:lang w:val="sl-SI"/>
        </w:rPr>
        <w:t>izven</w:t>
      </w:r>
      <w:r w:rsidR="002F3A57" w:rsidRPr="002F3A57">
        <w:rPr>
          <w:lang w:val="sl-SI"/>
        </w:rPr>
        <w:t xml:space="preserve"> romske</w:t>
      </w:r>
      <w:r w:rsidR="002F3A57">
        <w:rPr>
          <w:lang w:val="sl-SI"/>
        </w:rPr>
        <w:t>ga</w:t>
      </w:r>
      <w:r w:rsidR="002F3A57" w:rsidRPr="002F3A57">
        <w:rPr>
          <w:lang w:val="sl-SI"/>
        </w:rPr>
        <w:t xml:space="preserve"> naselj</w:t>
      </w:r>
      <w:r w:rsidR="002F3A57">
        <w:rPr>
          <w:lang w:val="sl-SI"/>
        </w:rPr>
        <w:t>a</w:t>
      </w:r>
      <w:r w:rsidR="002F3A57" w:rsidRPr="002F3A57">
        <w:rPr>
          <w:lang w:val="sl-SI"/>
        </w:rPr>
        <w:t xml:space="preserve">, se </w:t>
      </w:r>
      <w:r w:rsidR="00442285">
        <w:rPr>
          <w:lang w:val="sl-SI"/>
        </w:rPr>
        <w:t xml:space="preserve">zahteva ustrezno število ur </w:t>
      </w:r>
      <w:r w:rsidRPr="00E472CF">
        <w:rPr>
          <w:lang w:val="sl-SI"/>
        </w:rPr>
        <w:t>terenskega in skupnostnega dela v romskih naseljih</w:t>
      </w:r>
      <w:r w:rsidR="00442285">
        <w:rPr>
          <w:lang w:val="sl-SI"/>
        </w:rPr>
        <w:t>, prav tako je pričakovano, da v namen</w:t>
      </w:r>
      <w:r w:rsidR="006C0B2D" w:rsidRPr="00206A6F">
        <w:rPr>
          <w:lang w:val="sl-SI"/>
        </w:rPr>
        <w:t xml:space="preserve"> </w:t>
      </w:r>
      <w:r w:rsidR="006C0B2D" w:rsidRPr="006C0B2D">
        <w:rPr>
          <w:lang w:val="sl-SI"/>
        </w:rPr>
        <w:t>vključevanja v širšo skupnost ter vzpostavljanj</w:t>
      </w:r>
      <w:r w:rsidR="006C0B2D">
        <w:rPr>
          <w:lang w:val="sl-SI"/>
        </w:rPr>
        <w:t>a</w:t>
      </w:r>
      <w:r w:rsidR="006C0B2D" w:rsidRPr="006C0B2D">
        <w:rPr>
          <w:lang w:val="sl-SI"/>
        </w:rPr>
        <w:t xml:space="preserve"> zaupanja in sodelovanja z večinskim prebivalstvom</w:t>
      </w:r>
      <w:r w:rsidR="006C0B2D">
        <w:rPr>
          <w:lang w:val="sl-SI"/>
        </w:rPr>
        <w:t>, aktivnosti</w:t>
      </w:r>
      <w:r w:rsidR="002F3A57">
        <w:rPr>
          <w:lang w:val="sl-SI"/>
        </w:rPr>
        <w:t xml:space="preserve"> projekta</w:t>
      </w:r>
      <w:r w:rsidR="006C0B2D">
        <w:rPr>
          <w:lang w:val="sl-SI"/>
        </w:rPr>
        <w:t xml:space="preserve"> potekajo </w:t>
      </w:r>
      <w:r w:rsidR="002F3A57">
        <w:rPr>
          <w:lang w:val="sl-SI"/>
        </w:rPr>
        <w:t xml:space="preserve">v sodelovanju s </w:t>
      </w:r>
      <w:r w:rsidR="006C0B2D">
        <w:rPr>
          <w:lang w:val="sl-SI"/>
        </w:rPr>
        <w:t>širš</w:t>
      </w:r>
      <w:r w:rsidR="002F3A57">
        <w:rPr>
          <w:lang w:val="sl-SI"/>
        </w:rPr>
        <w:t xml:space="preserve">o lokalno </w:t>
      </w:r>
      <w:r w:rsidR="006C0B2D">
        <w:rPr>
          <w:lang w:val="sl-SI"/>
        </w:rPr>
        <w:t>skupnost</w:t>
      </w:r>
      <w:r w:rsidR="002F3A57">
        <w:rPr>
          <w:lang w:val="sl-SI"/>
        </w:rPr>
        <w:t>jo.</w:t>
      </w:r>
    </w:p>
    <w:p w14:paraId="12917E44" w14:textId="77777777" w:rsidR="002F3A57" w:rsidRDefault="002F3A57" w:rsidP="004C5899">
      <w:pPr>
        <w:jc w:val="both"/>
        <w:rPr>
          <w:lang w:val="sl-SI"/>
        </w:rPr>
      </w:pPr>
    </w:p>
    <w:p w14:paraId="284AC530" w14:textId="1C05744B" w:rsidR="002D05EF" w:rsidRPr="00570822" w:rsidRDefault="005C5B4C" w:rsidP="002F3A57">
      <w:pPr>
        <w:jc w:val="both"/>
        <w:rPr>
          <w:b/>
          <w:bCs/>
          <w:color w:val="000000"/>
          <w:lang w:val="sl-SI"/>
        </w:rPr>
      </w:pPr>
      <w:r w:rsidRPr="00570822">
        <w:rPr>
          <w:b/>
          <w:bCs/>
          <w:color w:val="000000"/>
          <w:lang w:val="sl-SI"/>
        </w:rPr>
        <w:t xml:space="preserve">Za usmerjanje delovanja </w:t>
      </w:r>
      <w:r w:rsidR="00CE19AA" w:rsidRPr="00570822">
        <w:rPr>
          <w:b/>
          <w:bCs/>
          <w:color w:val="000000"/>
          <w:lang w:val="sl-SI"/>
        </w:rPr>
        <w:t xml:space="preserve">posameznega </w:t>
      </w:r>
      <w:r w:rsidRPr="00570822">
        <w:rPr>
          <w:b/>
          <w:bCs/>
          <w:color w:val="000000"/>
          <w:lang w:val="sl-SI"/>
        </w:rPr>
        <w:t xml:space="preserve">VNRC+ in za organizacijo, koordinacijo in izvajanje </w:t>
      </w:r>
      <w:r w:rsidR="00CE19AA" w:rsidRPr="00570822">
        <w:rPr>
          <w:b/>
          <w:bCs/>
          <w:color w:val="000000"/>
          <w:lang w:val="sl-SI"/>
        </w:rPr>
        <w:t xml:space="preserve">njegovih </w:t>
      </w:r>
      <w:r w:rsidRPr="00570822">
        <w:rPr>
          <w:b/>
          <w:bCs/>
          <w:color w:val="000000"/>
          <w:lang w:val="sl-SI"/>
        </w:rPr>
        <w:t xml:space="preserve">aktivnosti </w:t>
      </w:r>
      <w:r w:rsidR="00CE19AA" w:rsidRPr="00570822">
        <w:rPr>
          <w:b/>
          <w:bCs/>
          <w:color w:val="000000"/>
          <w:lang w:val="sl-SI"/>
        </w:rPr>
        <w:t xml:space="preserve">je </w:t>
      </w:r>
      <w:r w:rsidR="002D05EF" w:rsidRPr="00570822">
        <w:rPr>
          <w:b/>
          <w:bCs/>
          <w:color w:val="000000"/>
          <w:lang w:val="sl-SI"/>
        </w:rPr>
        <w:t>zadolžen</w:t>
      </w:r>
      <w:r w:rsidR="002A7C46" w:rsidRPr="00570822">
        <w:rPr>
          <w:b/>
          <w:bCs/>
          <w:color w:val="000000"/>
          <w:lang w:val="sl-SI"/>
        </w:rPr>
        <w:t xml:space="preserve"> </w:t>
      </w:r>
      <w:r w:rsidR="00CE19AA" w:rsidRPr="00570822">
        <w:rPr>
          <w:b/>
          <w:bCs/>
          <w:color w:val="000000"/>
          <w:lang w:val="sl-SI"/>
        </w:rPr>
        <w:t xml:space="preserve">strokovni </w:t>
      </w:r>
      <w:r w:rsidR="002A7C46" w:rsidRPr="00570822">
        <w:rPr>
          <w:b/>
          <w:bCs/>
          <w:color w:val="000000"/>
          <w:lang w:val="sl-SI"/>
        </w:rPr>
        <w:t xml:space="preserve">kolektiv, ki ga sestavljajo </w:t>
      </w:r>
      <w:r w:rsidR="00576603" w:rsidRPr="00570822">
        <w:rPr>
          <w:b/>
          <w:bCs/>
          <w:color w:val="000000"/>
          <w:lang w:val="sl-SI"/>
        </w:rPr>
        <w:t>r</w:t>
      </w:r>
      <w:r w:rsidRPr="00570822">
        <w:rPr>
          <w:b/>
          <w:bCs/>
          <w:color w:val="000000"/>
          <w:lang w:val="sl-SI"/>
        </w:rPr>
        <w:t>omski svetovalec</w:t>
      </w:r>
      <w:r w:rsidR="00576603" w:rsidRPr="00570822">
        <w:rPr>
          <w:b/>
          <w:bCs/>
          <w:color w:val="000000"/>
          <w:lang w:val="sl-SI"/>
        </w:rPr>
        <w:t xml:space="preserve"> in </w:t>
      </w:r>
      <w:r w:rsidR="00420FD1" w:rsidRPr="00570822">
        <w:rPr>
          <w:b/>
          <w:bCs/>
          <w:color w:val="000000"/>
          <w:lang w:val="sl-SI"/>
        </w:rPr>
        <w:t xml:space="preserve">vsaj dva </w:t>
      </w:r>
      <w:r w:rsidR="00576603" w:rsidRPr="00570822">
        <w:rPr>
          <w:b/>
          <w:bCs/>
          <w:color w:val="000000"/>
          <w:lang w:val="sl-SI"/>
        </w:rPr>
        <w:t>pomočnik</w:t>
      </w:r>
      <w:r w:rsidR="00420FD1" w:rsidRPr="00570822">
        <w:rPr>
          <w:b/>
          <w:bCs/>
          <w:color w:val="000000"/>
          <w:lang w:val="sl-SI"/>
        </w:rPr>
        <w:t>a</w:t>
      </w:r>
      <w:r w:rsidR="00576603" w:rsidRPr="00570822">
        <w:rPr>
          <w:b/>
          <w:bCs/>
          <w:color w:val="000000"/>
          <w:lang w:val="sl-SI"/>
        </w:rPr>
        <w:t xml:space="preserve"> romskega svetovalc</w:t>
      </w:r>
      <w:r w:rsidR="002D05EF" w:rsidRPr="00570822">
        <w:rPr>
          <w:b/>
          <w:bCs/>
          <w:color w:val="000000"/>
          <w:lang w:val="sl-SI"/>
        </w:rPr>
        <w:t>a</w:t>
      </w:r>
      <w:r w:rsidR="00835E88" w:rsidRPr="00570822">
        <w:rPr>
          <w:b/>
          <w:bCs/>
          <w:color w:val="000000"/>
          <w:lang w:val="sl-SI"/>
        </w:rPr>
        <w:t>.</w:t>
      </w:r>
      <w:r w:rsidR="00570822">
        <w:rPr>
          <w:b/>
          <w:bCs/>
          <w:color w:val="000000"/>
          <w:lang w:val="sl-SI"/>
        </w:rPr>
        <w:t xml:space="preserve"> </w:t>
      </w:r>
      <w:r w:rsidR="00372FFE">
        <w:rPr>
          <w:b/>
          <w:bCs/>
          <w:color w:val="000000"/>
          <w:lang w:val="sl-SI"/>
        </w:rPr>
        <w:t xml:space="preserve">Vsak posamezni VNRC+ mora imeti svoj strokovni kolektiv. </w:t>
      </w:r>
      <w:r w:rsidR="00570822">
        <w:rPr>
          <w:b/>
          <w:bCs/>
          <w:color w:val="000000"/>
          <w:lang w:val="sl-SI"/>
        </w:rPr>
        <w:t>Strokovni kolektiv v posameznem VNRC+ mora biti vzpostavljen najkasneje v roku 3 mesecev po podpisu pogodbe o sofinanciranju.</w:t>
      </w:r>
    </w:p>
    <w:p w14:paraId="1DA4E6AC" w14:textId="77777777" w:rsidR="002D05EF" w:rsidRDefault="002D05EF" w:rsidP="002F3A57">
      <w:pPr>
        <w:jc w:val="both"/>
        <w:rPr>
          <w:color w:val="000000"/>
          <w:lang w:val="sl-SI"/>
        </w:rPr>
      </w:pPr>
    </w:p>
    <w:p w14:paraId="0E77C2DB" w14:textId="34028EEA" w:rsidR="00A4016D" w:rsidRPr="005A4022" w:rsidRDefault="00414039" w:rsidP="002F3A57">
      <w:pPr>
        <w:jc w:val="both"/>
        <w:rPr>
          <w:color w:val="000000"/>
          <w:lang w:val="sl-SI"/>
        </w:rPr>
      </w:pPr>
      <w:r>
        <w:rPr>
          <w:color w:val="000000"/>
          <w:lang w:val="sl-SI"/>
        </w:rPr>
        <w:t>Romski svetovalec je oseba, ki je zaposlena na projektu kot vodja posameznega VNRC+</w:t>
      </w:r>
      <w:r w:rsidR="004476AF">
        <w:rPr>
          <w:color w:val="000000"/>
          <w:lang w:val="sl-SI"/>
        </w:rPr>
        <w:t xml:space="preserve"> z namenom, da skrbi za o</w:t>
      </w:r>
      <w:r w:rsidR="004476AF" w:rsidRPr="004476AF">
        <w:rPr>
          <w:color w:val="000000"/>
          <w:lang w:val="sl-SI"/>
        </w:rPr>
        <w:t xml:space="preserve">rganizacijo in koordinacijo delovanja VNRC+ </w:t>
      </w:r>
      <w:r w:rsidR="00570822">
        <w:rPr>
          <w:color w:val="000000"/>
          <w:lang w:val="sl-SI"/>
        </w:rPr>
        <w:t xml:space="preserve">ter izvajanje njegovih aktivnosti </w:t>
      </w:r>
      <w:r w:rsidR="004476AF" w:rsidRPr="004476AF">
        <w:rPr>
          <w:color w:val="000000"/>
          <w:lang w:val="sl-SI"/>
        </w:rPr>
        <w:t>skladno z namenom in cilji javnega razpisa</w:t>
      </w:r>
      <w:r w:rsidR="00570822">
        <w:rPr>
          <w:color w:val="000000"/>
          <w:lang w:val="sl-SI"/>
        </w:rPr>
        <w:t xml:space="preserve">. </w:t>
      </w:r>
      <w:r w:rsidR="00A4016D" w:rsidRPr="005A4022">
        <w:rPr>
          <w:color w:val="000000"/>
          <w:lang w:val="sl-SI"/>
        </w:rPr>
        <w:t xml:space="preserve">Glavne naloge romskega </w:t>
      </w:r>
      <w:r w:rsidR="0041005E">
        <w:rPr>
          <w:color w:val="000000"/>
          <w:lang w:val="sl-SI"/>
        </w:rPr>
        <w:t>svetovalca</w:t>
      </w:r>
      <w:r w:rsidR="00A4016D" w:rsidRPr="005A4022">
        <w:rPr>
          <w:color w:val="000000"/>
          <w:lang w:val="sl-SI"/>
        </w:rPr>
        <w:t xml:space="preserve"> obsegajo</w:t>
      </w:r>
      <w:r w:rsidR="00CD351F">
        <w:rPr>
          <w:color w:val="000000"/>
          <w:lang w:val="sl-SI"/>
        </w:rPr>
        <w:t xml:space="preserve"> vsaj</w:t>
      </w:r>
      <w:r w:rsidR="00A4016D" w:rsidRPr="005A4022">
        <w:rPr>
          <w:color w:val="000000"/>
          <w:lang w:val="sl-SI"/>
        </w:rPr>
        <w:t>:</w:t>
      </w:r>
    </w:p>
    <w:p w14:paraId="4193C290" w14:textId="70148806" w:rsidR="00A4016D" w:rsidRDefault="00A4016D" w:rsidP="00721A05">
      <w:pPr>
        <w:pStyle w:val="Odstavekseznama"/>
        <w:numPr>
          <w:ilvl w:val="0"/>
          <w:numId w:val="9"/>
        </w:numPr>
        <w:contextualSpacing w:val="0"/>
        <w:jc w:val="both"/>
        <w:rPr>
          <w:color w:val="000000"/>
          <w:lang w:val="sl-SI"/>
        </w:rPr>
      </w:pPr>
      <w:r>
        <w:rPr>
          <w:color w:val="000000"/>
          <w:lang w:val="sl-SI"/>
        </w:rPr>
        <w:t xml:space="preserve">povezovanje z </w:t>
      </w:r>
      <w:r w:rsidR="005601AF">
        <w:rPr>
          <w:color w:val="000000"/>
          <w:lang w:val="sl-SI"/>
        </w:rPr>
        <w:t xml:space="preserve">resornimi ministrstvi </w:t>
      </w:r>
      <w:r>
        <w:rPr>
          <w:lang w:val="sl-SI"/>
        </w:rPr>
        <w:t xml:space="preserve">in drugimi relevantnimi deležniki (CSD, </w:t>
      </w:r>
      <w:r w:rsidR="002A7C46">
        <w:rPr>
          <w:lang w:val="sl-SI"/>
        </w:rPr>
        <w:t>UD, nevladne organizacije</w:t>
      </w:r>
      <w:r>
        <w:rPr>
          <w:lang w:val="sl-SI"/>
        </w:rPr>
        <w:t xml:space="preserve">, vrtci, šole, zdravstveni domovi, policija, lokalne skupnosti idr.) s ciljem spodbujanja vključevanja vsebin, ki jih bodo le-ti zagotavljali in bodo namenjene pripadnikom romske skupnosti;  </w:t>
      </w:r>
      <w:r w:rsidRPr="005A4022">
        <w:rPr>
          <w:color w:val="000000"/>
          <w:lang w:val="sl-SI"/>
        </w:rPr>
        <w:t xml:space="preserve"> </w:t>
      </w:r>
      <w:r>
        <w:rPr>
          <w:color w:val="000000"/>
          <w:lang w:val="sl-SI"/>
        </w:rPr>
        <w:t xml:space="preserve"> </w:t>
      </w:r>
    </w:p>
    <w:p w14:paraId="02E3A998" w14:textId="4558085D" w:rsidR="002A7C46" w:rsidRDefault="002A7C46" w:rsidP="002A7C46">
      <w:pPr>
        <w:pStyle w:val="Style2"/>
        <w:numPr>
          <w:ilvl w:val="0"/>
          <w:numId w:val="9"/>
        </w:numPr>
        <w:spacing w:line="260" w:lineRule="exact"/>
        <w:jc w:val="both"/>
        <w:rPr>
          <w:rFonts w:ascii="Arial" w:hAnsi="Arial" w:cs="Arial"/>
          <w:sz w:val="20"/>
          <w:szCs w:val="20"/>
        </w:rPr>
      </w:pPr>
      <w:r>
        <w:rPr>
          <w:rFonts w:ascii="Arial" w:hAnsi="Arial" w:cs="Arial"/>
          <w:sz w:val="20"/>
          <w:szCs w:val="20"/>
        </w:rPr>
        <w:t xml:space="preserve">skozi celotno obdobje delovanja VNRC+ skrb za njegovo medijsko prepoznavnost VNRC+ v širšem lokalnem okolju; </w:t>
      </w:r>
    </w:p>
    <w:p w14:paraId="5C9BD651" w14:textId="708951FE" w:rsidR="00A4016D" w:rsidRDefault="00A4016D" w:rsidP="00721A05">
      <w:pPr>
        <w:pStyle w:val="Style2"/>
        <w:numPr>
          <w:ilvl w:val="0"/>
          <w:numId w:val="9"/>
        </w:numPr>
        <w:spacing w:line="260" w:lineRule="exact"/>
        <w:jc w:val="both"/>
        <w:rPr>
          <w:rFonts w:ascii="Arial" w:hAnsi="Arial" w:cs="Arial"/>
          <w:sz w:val="20"/>
          <w:szCs w:val="20"/>
        </w:rPr>
      </w:pPr>
      <w:r w:rsidRPr="005A4022">
        <w:rPr>
          <w:rFonts w:ascii="Arial" w:hAnsi="Arial" w:cs="Arial"/>
          <w:sz w:val="20"/>
          <w:szCs w:val="20"/>
        </w:rPr>
        <w:t>posredovanje informacij o razpoložljivih storitvah in programih s področja preprečevanja, obvladovanja in odpravljanja socialnih stisk in težav ter posredovanje informacij o razpoložljivih možnostih za izobraževanje, pridobivanje uporabnih znanj o možnostih dodatnega usposabljanja in zaposlovanja;</w:t>
      </w:r>
    </w:p>
    <w:p w14:paraId="300DC481" w14:textId="4D3C847E" w:rsidR="00D3227F" w:rsidRDefault="00D3227F" w:rsidP="00721A05">
      <w:pPr>
        <w:pStyle w:val="Style2"/>
        <w:numPr>
          <w:ilvl w:val="0"/>
          <w:numId w:val="9"/>
        </w:numPr>
        <w:spacing w:line="260" w:lineRule="exact"/>
        <w:jc w:val="both"/>
        <w:rPr>
          <w:rFonts w:ascii="Arial" w:hAnsi="Arial" w:cs="Arial"/>
          <w:sz w:val="20"/>
          <w:szCs w:val="20"/>
        </w:rPr>
      </w:pPr>
      <w:r w:rsidRPr="00D3227F">
        <w:rPr>
          <w:rFonts w:ascii="Arial" w:hAnsi="Arial" w:cs="Arial"/>
          <w:sz w:val="20"/>
          <w:szCs w:val="20"/>
        </w:rPr>
        <w:t xml:space="preserve">aktivno povezovanje in sodelovanje s strokovnimi delavci na CSD pri </w:t>
      </w:r>
      <w:r w:rsidR="00787DED">
        <w:rPr>
          <w:rFonts w:ascii="Arial" w:hAnsi="Arial" w:cs="Arial"/>
          <w:sz w:val="20"/>
          <w:szCs w:val="20"/>
        </w:rPr>
        <w:t xml:space="preserve">reševanju težav </w:t>
      </w:r>
      <w:r w:rsidRPr="00D3227F">
        <w:rPr>
          <w:rFonts w:ascii="Arial" w:hAnsi="Arial" w:cs="Arial"/>
          <w:sz w:val="20"/>
          <w:szCs w:val="20"/>
        </w:rPr>
        <w:t xml:space="preserve">posameznih </w:t>
      </w:r>
      <w:r w:rsidR="00787DED">
        <w:rPr>
          <w:rFonts w:ascii="Arial" w:hAnsi="Arial" w:cs="Arial"/>
          <w:sz w:val="20"/>
          <w:szCs w:val="20"/>
        </w:rPr>
        <w:t>pripadnikov in družin iz ciljne skupine</w:t>
      </w:r>
      <w:r>
        <w:rPr>
          <w:rFonts w:ascii="Arial" w:hAnsi="Arial" w:cs="Arial"/>
          <w:sz w:val="20"/>
          <w:szCs w:val="20"/>
        </w:rPr>
        <w:t>;</w:t>
      </w:r>
    </w:p>
    <w:p w14:paraId="66AD086D" w14:textId="3E9E3970" w:rsidR="00775D3E" w:rsidRPr="00775D3E" w:rsidRDefault="00775D3E" w:rsidP="00721A05">
      <w:pPr>
        <w:pStyle w:val="Odstavekseznama"/>
        <w:numPr>
          <w:ilvl w:val="0"/>
          <w:numId w:val="9"/>
        </w:numPr>
        <w:jc w:val="both"/>
        <w:rPr>
          <w:szCs w:val="20"/>
          <w:lang w:val="sl-SI" w:eastAsia="sl-SI"/>
        </w:rPr>
      </w:pPr>
      <w:r>
        <w:rPr>
          <w:szCs w:val="20"/>
          <w:lang w:val="sl-SI" w:eastAsia="sl-SI"/>
        </w:rPr>
        <w:t>izvaja</w:t>
      </w:r>
      <w:r w:rsidR="00721A05">
        <w:rPr>
          <w:szCs w:val="20"/>
          <w:lang w:val="sl-SI" w:eastAsia="sl-SI"/>
        </w:rPr>
        <w:t>nje vsebin in aktivnosti</w:t>
      </w:r>
      <w:r>
        <w:rPr>
          <w:szCs w:val="20"/>
          <w:lang w:val="sl-SI" w:eastAsia="sl-SI"/>
        </w:rPr>
        <w:t xml:space="preserve"> za </w:t>
      </w:r>
      <w:r w:rsidRPr="00775D3E">
        <w:rPr>
          <w:szCs w:val="20"/>
          <w:lang w:val="sl-SI" w:eastAsia="sl-SI"/>
        </w:rPr>
        <w:t>prepoznavanj</w:t>
      </w:r>
      <w:r>
        <w:rPr>
          <w:szCs w:val="20"/>
          <w:lang w:val="sl-SI" w:eastAsia="sl-SI"/>
        </w:rPr>
        <w:t>e</w:t>
      </w:r>
      <w:r w:rsidRPr="00775D3E">
        <w:rPr>
          <w:szCs w:val="20"/>
          <w:lang w:val="sl-SI" w:eastAsia="sl-SI"/>
        </w:rPr>
        <w:t xml:space="preserve"> nasilja in drugega nezaželenega vedenja</w:t>
      </w:r>
      <w:r>
        <w:rPr>
          <w:szCs w:val="20"/>
          <w:lang w:val="sl-SI" w:eastAsia="sl-SI"/>
        </w:rPr>
        <w:t xml:space="preserve"> ter njunega odpravljanja</w:t>
      </w:r>
      <w:r w:rsidRPr="00775D3E">
        <w:rPr>
          <w:szCs w:val="20"/>
          <w:lang w:val="sl-SI" w:eastAsia="sl-SI"/>
        </w:rPr>
        <w:t xml:space="preserve">; </w:t>
      </w:r>
    </w:p>
    <w:p w14:paraId="19452C85" w14:textId="3B640E86" w:rsidR="00A4016D" w:rsidRPr="005A4022" w:rsidRDefault="00A4016D" w:rsidP="00721A05">
      <w:pPr>
        <w:pStyle w:val="Style2"/>
        <w:numPr>
          <w:ilvl w:val="0"/>
          <w:numId w:val="9"/>
        </w:numPr>
        <w:spacing w:line="260" w:lineRule="exact"/>
        <w:jc w:val="both"/>
        <w:rPr>
          <w:rFonts w:ascii="Arial" w:hAnsi="Arial" w:cs="Arial"/>
          <w:sz w:val="20"/>
          <w:szCs w:val="20"/>
        </w:rPr>
      </w:pPr>
      <w:r>
        <w:rPr>
          <w:rFonts w:ascii="Arial" w:hAnsi="Arial" w:cs="Arial"/>
          <w:sz w:val="20"/>
          <w:szCs w:val="20"/>
        </w:rPr>
        <w:t xml:space="preserve">sodelovanje z lokalno skupnostjo in lokalnimi pripadniki ciljne skupine pri naslavljanju socialnih izzivov, s katerimi se srečujejo lokalni Romi in lokalna skupnosti v povezavi z Romi; </w:t>
      </w:r>
    </w:p>
    <w:p w14:paraId="7E99F84B" w14:textId="01C60075" w:rsidR="00D3227F" w:rsidRDefault="00A4016D" w:rsidP="00721A05">
      <w:pPr>
        <w:pStyle w:val="Odstavekseznama"/>
        <w:numPr>
          <w:ilvl w:val="0"/>
          <w:numId w:val="9"/>
        </w:numPr>
        <w:contextualSpacing w:val="0"/>
        <w:jc w:val="both"/>
        <w:rPr>
          <w:color w:val="000000"/>
          <w:lang w:val="sl-SI"/>
        </w:rPr>
      </w:pPr>
      <w:r w:rsidRPr="005A4022">
        <w:rPr>
          <w:color w:val="000000"/>
          <w:lang w:val="sl-SI"/>
        </w:rPr>
        <w:t>v sodelovanju z lokalnimi skupnostmi spodbuja</w:t>
      </w:r>
      <w:r w:rsidR="00D05FF7">
        <w:rPr>
          <w:color w:val="000000"/>
          <w:lang w:val="sl-SI"/>
        </w:rPr>
        <w:t>nje</w:t>
      </w:r>
      <w:r w:rsidRPr="005A4022">
        <w:rPr>
          <w:color w:val="000000"/>
          <w:lang w:val="sl-SI"/>
        </w:rPr>
        <w:t xml:space="preserve"> krepitv</w:t>
      </w:r>
      <w:r w:rsidR="00D05FF7">
        <w:rPr>
          <w:color w:val="000000"/>
          <w:lang w:val="sl-SI"/>
        </w:rPr>
        <w:t>e</w:t>
      </w:r>
      <w:r w:rsidRPr="005A4022">
        <w:rPr>
          <w:color w:val="000000"/>
          <w:lang w:val="sl-SI"/>
        </w:rPr>
        <w:t xml:space="preserve"> medsebojnega razumevanja in sodelovanja z večinskim prebivalstvom</w:t>
      </w:r>
      <w:r w:rsidR="00D3227F">
        <w:rPr>
          <w:color w:val="000000"/>
          <w:lang w:val="sl-SI"/>
        </w:rPr>
        <w:t>;</w:t>
      </w:r>
    </w:p>
    <w:p w14:paraId="54D80D46" w14:textId="13C4AE79" w:rsidR="00D3227F" w:rsidRDefault="00D3227F" w:rsidP="00721A05">
      <w:pPr>
        <w:pStyle w:val="Odstavekseznama"/>
        <w:numPr>
          <w:ilvl w:val="0"/>
          <w:numId w:val="9"/>
        </w:numPr>
        <w:contextualSpacing w:val="0"/>
        <w:jc w:val="both"/>
        <w:rPr>
          <w:color w:val="000000"/>
          <w:lang w:val="sl-SI"/>
        </w:rPr>
      </w:pPr>
      <w:r w:rsidRPr="00D3227F">
        <w:rPr>
          <w:color w:val="000000"/>
          <w:lang w:val="sl-SI"/>
        </w:rPr>
        <w:t xml:space="preserve">organizacija in sodelovanje pri aktivnostih, ki so namenjene destigmatizaciji </w:t>
      </w:r>
      <w:r w:rsidR="00721A05">
        <w:rPr>
          <w:color w:val="000000"/>
          <w:lang w:val="sl-SI"/>
        </w:rPr>
        <w:t>r</w:t>
      </w:r>
      <w:r w:rsidRPr="00D3227F">
        <w:rPr>
          <w:color w:val="000000"/>
          <w:lang w:val="sl-SI"/>
        </w:rPr>
        <w:t>omske manjšine</w:t>
      </w:r>
      <w:r>
        <w:rPr>
          <w:color w:val="000000"/>
          <w:lang w:val="sl-SI"/>
        </w:rPr>
        <w:t>;</w:t>
      </w:r>
    </w:p>
    <w:p w14:paraId="0DC9AC1B" w14:textId="51897F81" w:rsidR="00A4016D" w:rsidRPr="002C4B92" w:rsidRDefault="00D3227F" w:rsidP="00721A05">
      <w:pPr>
        <w:pStyle w:val="Odstavekseznama"/>
        <w:numPr>
          <w:ilvl w:val="0"/>
          <w:numId w:val="9"/>
        </w:numPr>
        <w:contextualSpacing w:val="0"/>
        <w:jc w:val="both"/>
        <w:rPr>
          <w:color w:val="000000"/>
          <w:lang w:val="sl-SI"/>
        </w:rPr>
      </w:pPr>
      <w:r w:rsidRPr="002C4B92">
        <w:rPr>
          <w:color w:val="000000"/>
          <w:lang w:val="sl-SI"/>
        </w:rPr>
        <w:t>sodelovanje pri evalvaciji vsebin</w:t>
      </w:r>
      <w:r w:rsidR="00A4016D" w:rsidRPr="002C4B92">
        <w:rPr>
          <w:color w:val="000000"/>
          <w:lang w:val="sl-SI"/>
        </w:rPr>
        <w:t>.</w:t>
      </w:r>
    </w:p>
    <w:p w14:paraId="0CDC4DB8" w14:textId="77777777" w:rsidR="00A4016D" w:rsidRDefault="00A4016D" w:rsidP="00A4016D">
      <w:pPr>
        <w:pStyle w:val="Odstavekseznama"/>
        <w:ind w:left="360"/>
        <w:contextualSpacing w:val="0"/>
        <w:jc w:val="both"/>
        <w:rPr>
          <w:color w:val="000000"/>
          <w:lang w:val="sl-SI"/>
        </w:rPr>
      </w:pPr>
    </w:p>
    <w:p w14:paraId="7A9E5160" w14:textId="3DDB0658" w:rsidR="00A4016D" w:rsidRPr="000841D4" w:rsidRDefault="00A4016D" w:rsidP="00A4016D">
      <w:pPr>
        <w:jc w:val="both"/>
        <w:rPr>
          <w:color w:val="000000"/>
          <w:lang w:val="sl-SI"/>
        </w:rPr>
      </w:pPr>
      <w:r w:rsidRPr="00A4016D">
        <w:rPr>
          <w:color w:val="000000"/>
          <w:lang w:val="sl-SI"/>
        </w:rPr>
        <w:t xml:space="preserve">Pomočnik romskega </w:t>
      </w:r>
      <w:r w:rsidR="00D3227F">
        <w:rPr>
          <w:color w:val="000000"/>
          <w:lang w:val="sl-SI"/>
        </w:rPr>
        <w:t>svetovalca</w:t>
      </w:r>
      <w:r w:rsidRPr="00A4016D">
        <w:rPr>
          <w:color w:val="000000"/>
          <w:lang w:val="sl-SI"/>
        </w:rPr>
        <w:t xml:space="preserve"> je oseba, ki je zaposlena </w:t>
      </w:r>
      <w:r w:rsidR="00414039">
        <w:rPr>
          <w:color w:val="000000"/>
          <w:lang w:val="sl-SI"/>
        </w:rPr>
        <w:t>na projektu</w:t>
      </w:r>
      <w:r w:rsidRPr="00A4016D">
        <w:rPr>
          <w:color w:val="000000"/>
          <w:lang w:val="sl-SI"/>
        </w:rPr>
        <w:t xml:space="preserve">, da vzdržuje stalne in neposredne stike s pripadniki ciljne skupine, jih spodbuja in motivira za vključevanje v </w:t>
      </w:r>
      <w:proofErr w:type="gramStart"/>
      <w:r w:rsidRPr="00A4016D">
        <w:rPr>
          <w:color w:val="000000"/>
          <w:lang w:val="sl-SI"/>
        </w:rPr>
        <w:t>aktivnosti</w:t>
      </w:r>
      <w:proofErr w:type="gramEnd"/>
      <w:r w:rsidRPr="00A4016D">
        <w:rPr>
          <w:color w:val="000000"/>
          <w:lang w:val="sl-SI"/>
        </w:rPr>
        <w:t>, ki se izvajajo v VNRC</w:t>
      </w:r>
      <w:r w:rsidR="006437A2">
        <w:rPr>
          <w:color w:val="000000"/>
          <w:lang w:val="sl-SI"/>
        </w:rPr>
        <w:t>+</w:t>
      </w:r>
      <w:r w:rsidRPr="00A4016D">
        <w:rPr>
          <w:color w:val="000000"/>
          <w:lang w:val="sl-SI"/>
        </w:rPr>
        <w:t>, ter pri delovanju VNRC</w:t>
      </w:r>
      <w:r w:rsidR="006437A2">
        <w:rPr>
          <w:color w:val="000000"/>
          <w:lang w:val="sl-SI"/>
        </w:rPr>
        <w:t>+</w:t>
      </w:r>
      <w:r w:rsidRPr="00A4016D">
        <w:rPr>
          <w:color w:val="000000"/>
          <w:lang w:val="sl-SI"/>
        </w:rPr>
        <w:t xml:space="preserve"> pomaga in svetuje romskemu </w:t>
      </w:r>
      <w:r w:rsidR="00D3227F">
        <w:rPr>
          <w:color w:val="000000"/>
          <w:lang w:val="sl-SI"/>
        </w:rPr>
        <w:t>svetovalcu</w:t>
      </w:r>
      <w:r w:rsidRPr="00A4016D">
        <w:rPr>
          <w:color w:val="000000"/>
          <w:lang w:val="sl-SI"/>
        </w:rPr>
        <w:t xml:space="preserve">. Glavne naloge pomočnika romskega </w:t>
      </w:r>
      <w:r w:rsidR="00D3227F">
        <w:rPr>
          <w:color w:val="000000"/>
          <w:lang w:val="sl-SI"/>
        </w:rPr>
        <w:t>svetovalca</w:t>
      </w:r>
      <w:r w:rsidRPr="00A4016D">
        <w:rPr>
          <w:color w:val="000000"/>
          <w:lang w:val="sl-SI"/>
        </w:rPr>
        <w:t xml:space="preserve"> obsegajo vsaj:</w:t>
      </w:r>
    </w:p>
    <w:p w14:paraId="527B0983" w14:textId="25D490E6" w:rsidR="00D3227F" w:rsidRDefault="00D3227F" w:rsidP="00721A05">
      <w:pPr>
        <w:pStyle w:val="Style2"/>
        <w:numPr>
          <w:ilvl w:val="0"/>
          <w:numId w:val="9"/>
        </w:numPr>
        <w:spacing w:line="260" w:lineRule="exact"/>
        <w:jc w:val="both"/>
        <w:rPr>
          <w:rFonts w:ascii="Arial" w:hAnsi="Arial" w:cs="Arial"/>
          <w:color w:val="000000"/>
          <w:sz w:val="20"/>
          <w:lang w:eastAsia="en-US"/>
        </w:rPr>
      </w:pPr>
      <w:r w:rsidRPr="00D3227F">
        <w:rPr>
          <w:rFonts w:ascii="Arial" w:hAnsi="Arial" w:cs="Arial"/>
          <w:color w:val="000000"/>
          <w:sz w:val="20"/>
          <w:lang w:eastAsia="en-US"/>
        </w:rPr>
        <w:t>individualno in skupinsko delo z vključenimi uporabniki</w:t>
      </w:r>
      <w:r>
        <w:rPr>
          <w:rFonts w:ascii="Arial" w:hAnsi="Arial" w:cs="Arial"/>
          <w:color w:val="000000"/>
          <w:sz w:val="20"/>
          <w:lang w:eastAsia="en-US"/>
        </w:rPr>
        <w:t>;</w:t>
      </w:r>
    </w:p>
    <w:p w14:paraId="26A4BF4C" w14:textId="0F6656A9" w:rsidR="00A4016D" w:rsidRDefault="00A4016D" w:rsidP="00721A05">
      <w:pPr>
        <w:pStyle w:val="Style2"/>
        <w:numPr>
          <w:ilvl w:val="0"/>
          <w:numId w:val="9"/>
        </w:numPr>
        <w:spacing w:line="260" w:lineRule="exact"/>
        <w:jc w:val="both"/>
        <w:rPr>
          <w:rFonts w:ascii="Arial" w:hAnsi="Arial" w:cs="Arial"/>
          <w:color w:val="000000"/>
          <w:sz w:val="20"/>
          <w:lang w:eastAsia="en-US"/>
        </w:rPr>
      </w:pPr>
      <w:r w:rsidRPr="00D42AF1">
        <w:rPr>
          <w:rFonts w:ascii="Arial" w:hAnsi="Arial" w:cs="Arial"/>
          <w:color w:val="000000"/>
          <w:sz w:val="20"/>
          <w:lang w:eastAsia="en-US"/>
        </w:rPr>
        <w:lastRenderedPageBreak/>
        <w:t>redn</w:t>
      </w:r>
      <w:r>
        <w:rPr>
          <w:rFonts w:ascii="Arial" w:hAnsi="Arial" w:cs="Arial"/>
          <w:color w:val="000000"/>
          <w:sz w:val="20"/>
          <w:lang w:eastAsia="en-US"/>
        </w:rPr>
        <w:t>o</w:t>
      </w:r>
      <w:r w:rsidRPr="00D42AF1">
        <w:rPr>
          <w:rFonts w:ascii="Arial" w:hAnsi="Arial" w:cs="Arial"/>
          <w:color w:val="000000"/>
          <w:sz w:val="20"/>
          <w:lang w:eastAsia="en-US"/>
        </w:rPr>
        <w:t xml:space="preserve"> komunikacij</w:t>
      </w:r>
      <w:r>
        <w:rPr>
          <w:rFonts w:ascii="Arial" w:hAnsi="Arial" w:cs="Arial"/>
          <w:color w:val="000000"/>
          <w:sz w:val="20"/>
          <w:lang w:eastAsia="en-US"/>
        </w:rPr>
        <w:t>o</w:t>
      </w:r>
      <w:r w:rsidRPr="00D42AF1">
        <w:rPr>
          <w:rFonts w:ascii="Arial" w:hAnsi="Arial" w:cs="Arial"/>
          <w:color w:val="000000"/>
          <w:sz w:val="20"/>
          <w:lang w:eastAsia="en-US"/>
        </w:rPr>
        <w:t xml:space="preserve"> in motiviranje pripadnikov</w:t>
      </w:r>
      <w:r>
        <w:rPr>
          <w:rFonts w:ascii="Arial" w:hAnsi="Arial" w:cs="Arial"/>
          <w:color w:val="000000"/>
          <w:sz w:val="20"/>
          <w:lang w:eastAsia="en-US"/>
        </w:rPr>
        <w:t xml:space="preserve"> </w:t>
      </w:r>
      <w:r w:rsidRPr="00D42AF1">
        <w:rPr>
          <w:rFonts w:ascii="Arial" w:hAnsi="Arial" w:cs="Arial"/>
          <w:color w:val="000000"/>
          <w:sz w:val="20"/>
          <w:lang w:eastAsia="en-US"/>
        </w:rPr>
        <w:t>ciljne skupine za vključevanje v aktivnosti VNRC</w:t>
      </w:r>
      <w:r w:rsidR="00775D3E">
        <w:rPr>
          <w:rFonts w:ascii="Arial" w:hAnsi="Arial" w:cs="Arial"/>
          <w:color w:val="000000"/>
          <w:sz w:val="20"/>
          <w:lang w:eastAsia="en-US"/>
        </w:rPr>
        <w:t>+</w:t>
      </w:r>
      <w:r w:rsidRPr="00D42AF1">
        <w:rPr>
          <w:rFonts w:ascii="Arial" w:hAnsi="Arial" w:cs="Arial"/>
          <w:color w:val="000000"/>
          <w:sz w:val="20"/>
          <w:lang w:eastAsia="en-US"/>
        </w:rPr>
        <w:t>;</w:t>
      </w:r>
    </w:p>
    <w:p w14:paraId="194B7DFC" w14:textId="64175474" w:rsidR="00A4016D" w:rsidRDefault="00A4016D" w:rsidP="00721A05">
      <w:pPr>
        <w:pStyle w:val="Style2"/>
        <w:numPr>
          <w:ilvl w:val="0"/>
          <w:numId w:val="9"/>
        </w:numPr>
        <w:spacing w:line="260" w:lineRule="exact"/>
        <w:jc w:val="both"/>
        <w:rPr>
          <w:rFonts w:ascii="Arial" w:hAnsi="Arial" w:cs="Arial"/>
          <w:color w:val="000000"/>
          <w:sz w:val="20"/>
          <w:lang w:eastAsia="en-US"/>
        </w:rPr>
      </w:pPr>
      <w:r>
        <w:rPr>
          <w:rFonts w:ascii="Arial" w:hAnsi="Arial" w:cs="Arial"/>
          <w:color w:val="000000"/>
          <w:sz w:val="20"/>
          <w:lang w:eastAsia="en-US"/>
        </w:rPr>
        <w:t>skrb za promocijo aktivnosti, ki bodo potekale v VNRC</w:t>
      </w:r>
      <w:r w:rsidR="00775D3E">
        <w:rPr>
          <w:rFonts w:ascii="Arial" w:hAnsi="Arial" w:cs="Arial"/>
          <w:color w:val="000000"/>
          <w:sz w:val="20"/>
          <w:lang w:eastAsia="en-US"/>
        </w:rPr>
        <w:t>+</w:t>
      </w:r>
      <w:r>
        <w:rPr>
          <w:rFonts w:ascii="Arial" w:hAnsi="Arial" w:cs="Arial"/>
          <w:color w:val="000000"/>
          <w:sz w:val="20"/>
          <w:lang w:eastAsia="en-US"/>
        </w:rPr>
        <w:t>, med pripadniki lokalne ciljne skupine;</w:t>
      </w:r>
    </w:p>
    <w:p w14:paraId="002CE8F1" w14:textId="2718253C" w:rsidR="00A4016D" w:rsidRDefault="00A4016D" w:rsidP="00721A05">
      <w:pPr>
        <w:pStyle w:val="Style2"/>
        <w:numPr>
          <w:ilvl w:val="0"/>
          <w:numId w:val="9"/>
        </w:numPr>
        <w:spacing w:line="260" w:lineRule="exact"/>
        <w:jc w:val="both"/>
        <w:rPr>
          <w:rFonts w:ascii="Arial" w:hAnsi="Arial" w:cs="Arial"/>
          <w:color w:val="000000"/>
          <w:sz w:val="20"/>
          <w:lang w:eastAsia="en-US"/>
        </w:rPr>
      </w:pPr>
      <w:r>
        <w:rPr>
          <w:rFonts w:ascii="Arial" w:hAnsi="Arial" w:cs="Arial"/>
          <w:color w:val="000000"/>
          <w:sz w:val="20"/>
          <w:lang w:eastAsia="en-US"/>
        </w:rPr>
        <w:t xml:space="preserve">pomoč romskemu </w:t>
      </w:r>
      <w:r w:rsidR="00D3227F">
        <w:rPr>
          <w:rFonts w:ascii="Arial" w:hAnsi="Arial" w:cs="Arial"/>
          <w:color w:val="000000"/>
          <w:sz w:val="20"/>
          <w:lang w:eastAsia="en-US"/>
        </w:rPr>
        <w:t>svetovalcu</w:t>
      </w:r>
      <w:r>
        <w:rPr>
          <w:rFonts w:ascii="Arial" w:hAnsi="Arial" w:cs="Arial"/>
          <w:color w:val="000000"/>
          <w:sz w:val="20"/>
          <w:lang w:eastAsia="en-US"/>
        </w:rPr>
        <w:t xml:space="preserve"> pri oblikovanju in načrtovanju programa aktivnosti VNRC</w:t>
      </w:r>
      <w:r w:rsidR="00775D3E">
        <w:rPr>
          <w:rFonts w:ascii="Arial" w:hAnsi="Arial" w:cs="Arial"/>
          <w:color w:val="000000"/>
          <w:sz w:val="20"/>
          <w:lang w:eastAsia="en-US"/>
        </w:rPr>
        <w:t>+</w:t>
      </w:r>
      <w:r>
        <w:rPr>
          <w:rFonts w:ascii="Arial" w:hAnsi="Arial" w:cs="Arial"/>
          <w:color w:val="000000"/>
          <w:sz w:val="20"/>
          <w:lang w:eastAsia="en-US"/>
        </w:rPr>
        <w:t>;</w:t>
      </w:r>
    </w:p>
    <w:p w14:paraId="55F12876" w14:textId="6E0FD5C8" w:rsidR="00A4016D" w:rsidRDefault="00A4016D" w:rsidP="00721A05">
      <w:pPr>
        <w:pStyle w:val="Style2"/>
        <w:numPr>
          <w:ilvl w:val="0"/>
          <w:numId w:val="9"/>
        </w:numPr>
        <w:spacing w:line="260" w:lineRule="exact"/>
        <w:jc w:val="both"/>
        <w:rPr>
          <w:rFonts w:ascii="Arial" w:hAnsi="Arial" w:cs="Arial"/>
          <w:color w:val="000000"/>
          <w:sz w:val="20"/>
          <w:lang w:eastAsia="en-US"/>
        </w:rPr>
      </w:pPr>
      <w:r>
        <w:rPr>
          <w:rFonts w:ascii="Arial" w:hAnsi="Arial" w:cs="Arial"/>
          <w:color w:val="000000"/>
          <w:sz w:val="20"/>
          <w:lang w:eastAsia="en-US"/>
        </w:rPr>
        <w:t xml:space="preserve">pomoč romskemu </w:t>
      </w:r>
      <w:r w:rsidR="00D3227F">
        <w:rPr>
          <w:rFonts w:ascii="Arial" w:hAnsi="Arial" w:cs="Arial"/>
          <w:color w:val="000000"/>
          <w:sz w:val="20"/>
          <w:lang w:eastAsia="en-US"/>
        </w:rPr>
        <w:t>svetovalcu</w:t>
      </w:r>
      <w:r>
        <w:rPr>
          <w:rFonts w:ascii="Arial" w:hAnsi="Arial" w:cs="Arial"/>
          <w:color w:val="000000"/>
          <w:sz w:val="20"/>
          <w:lang w:eastAsia="en-US"/>
        </w:rPr>
        <w:t xml:space="preserve"> pri komuniciranju z lokalnimi pripadniki ciljne skupine;</w:t>
      </w:r>
    </w:p>
    <w:p w14:paraId="1FAA1894" w14:textId="31F6F568" w:rsidR="00A4016D" w:rsidRDefault="00A4016D" w:rsidP="00721A05">
      <w:pPr>
        <w:pStyle w:val="Style2"/>
        <w:numPr>
          <w:ilvl w:val="0"/>
          <w:numId w:val="9"/>
        </w:numPr>
        <w:spacing w:line="260" w:lineRule="exact"/>
        <w:jc w:val="both"/>
        <w:rPr>
          <w:rFonts w:ascii="Arial" w:hAnsi="Arial" w:cs="Arial"/>
          <w:color w:val="000000"/>
          <w:sz w:val="20"/>
          <w:lang w:eastAsia="en-US"/>
        </w:rPr>
      </w:pPr>
      <w:r>
        <w:rPr>
          <w:rFonts w:ascii="Arial" w:hAnsi="Arial" w:cs="Arial"/>
          <w:color w:val="000000"/>
          <w:sz w:val="20"/>
          <w:lang w:eastAsia="en-US"/>
        </w:rPr>
        <w:t xml:space="preserve">pomoč romskemu </w:t>
      </w:r>
      <w:r w:rsidR="00D3227F">
        <w:rPr>
          <w:rFonts w:ascii="Arial" w:hAnsi="Arial" w:cs="Arial"/>
          <w:color w:val="000000"/>
          <w:sz w:val="20"/>
          <w:lang w:eastAsia="en-US"/>
        </w:rPr>
        <w:t>svetovalcu</w:t>
      </w:r>
      <w:r>
        <w:rPr>
          <w:rFonts w:ascii="Arial" w:hAnsi="Arial" w:cs="Arial"/>
          <w:color w:val="000000"/>
          <w:sz w:val="20"/>
          <w:lang w:eastAsia="en-US"/>
        </w:rPr>
        <w:t xml:space="preserve"> in izvajalcem vsebin pri izvedbi vseh aktivnosti, ki se bodo izvajale v okviru VNRC</w:t>
      </w:r>
      <w:r w:rsidR="00775D3E">
        <w:rPr>
          <w:rFonts w:ascii="Arial" w:hAnsi="Arial" w:cs="Arial"/>
          <w:color w:val="000000"/>
          <w:sz w:val="20"/>
          <w:lang w:eastAsia="en-US"/>
        </w:rPr>
        <w:t>+</w:t>
      </w:r>
      <w:r>
        <w:rPr>
          <w:rFonts w:ascii="Arial" w:hAnsi="Arial" w:cs="Arial"/>
          <w:color w:val="000000"/>
          <w:sz w:val="20"/>
          <w:lang w:eastAsia="en-US"/>
        </w:rPr>
        <w:t xml:space="preserve">. </w:t>
      </w:r>
      <w:r w:rsidR="00835E88" w:rsidRPr="000A387B">
        <w:rPr>
          <w:rFonts w:ascii="Arial" w:hAnsi="Arial"/>
          <w:color w:val="000000"/>
          <w:sz w:val="20"/>
        </w:rPr>
        <w:t xml:space="preserve"> </w:t>
      </w:r>
    </w:p>
    <w:p w14:paraId="0500B239" w14:textId="77777777" w:rsidR="00A4016D" w:rsidRPr="00D42AF1" w:rsidRDefault="00A4016D" w:rsidP="00A4016D">
      <w:pPr>
        <w:pStyle w:val="Style2"/>
        <w:numPr>
          <w:ilvl w:val="0"/>
          <w:numId w:val="0"/>
        </w:numPr>
        <w:spacing w:line="260" w:lineRule="exact"/>
        <w:ind w:left="360"/>
        <w:jc w:val="both"/>
        <w:rPr>
          <w:rFonts w:ascii="Arial" w:hAnsi="Arial" w:cs="Arial"/>
          <w:color w:val="000000"/>
          <w:sz w:val="20"/>
          <w:lang w:eastAsia="en-US"/>
        </w:rPr>
      </w:pPr>
    </w:p>
    <w:p w14:paraId="7094F0E9" w14:textId="77777777" w:rsidR="00FE1FC9" w:rsidRDefault="00FE1FC9" w:rsidP="00A4016D">
      <w:pPr>
        <w:jc w:val="both"/>
        <w:rPr>
          <w:lang w:val="sl-SI"/>
        </w:rPr>
      </w:pPr>
    </w:p>
    <w:p w14:paraId="5038B020" w14:textId="4DE8FEBD" w:rsidR="00F2091A" w:rsidRPr="00D15721" w:rsidRDefault="00F2091A" w:rsidP="00721A05">
      <w:pPr>
        <w:pStyle w:val="Odstavekseznama"/>
        <w:numPr>
          <w:ilvl w:val="0"/>
          <w:numId w:val="19"/>
        </w:numPr>
        <w:rPr>
          <w:b/>
          <w:sz w:val="22"/>
          <w:szCs w:val="22"/>
          <w:lang w:val="sl-SI"/>
        </w:rPr>
      </w:pPr>
      <w:r>
        <w:rPr>
          <w:b/>
          <w:sz w:val="22"/>
          <w:szCs w:val="22"/>
          <w:lang w:val="sl-SI"/>
        </w:rPr>
        <w:t>POGOJI ZA KANDIDIRANJE NA JAVNEM RAZPISU</w:t>
      </w:r>
      <w:r w:rsidRPr="00D15721">
        <w:rPr>
          <w:b/>
          <w:sz w:val="22"/>
          <w:szCs w:val="22"/>
          <w:lang w:val="sl-SI"/>
        </w:rPr>
        <w:t xml:space="preserve"> </w:t>
      </w:r>
    </w:p>
    <w:p w14:paraId="30B7C0D3" w14:textId="41F4A05B" w:rsidR="0057317F" w:rsidRDefault="0057317F" w:rsidP="0070675A">
      <w:pPr>
        <w:jc w:val="both"/>
        <w:rPr>
          <w:lang w:val="sl-SI"/>
        </w:rPr>
      </w:pPr>
    </w:p>
    <w:p w14:paraId="3D3F89E5" w14:textId="7251DCA3" w:rsidR="00B0399C" w:rsidRPr="003C42A4" w:rsidRDefault="00C739B1" w:rsidP="0070675A">
      <w:pPr>
        <w:jc w:val="both"/>
        <w:rPr>
          <w:lang w:val="sl-SI"/>
        </w:rPr>
      </w:pPr>
      <w:r w:rsidRPr="003C42A4">
        <w:rPr>
          <w:lang w:val="sl-SI"/>
        </w:rPr>
        <w:t xml:space="preserve">Na javnem razpisu lahko kandidira prijavitelj </w:t>
      </w:r>
      <w:r w:rsidR="00F8454B" w:rsidRPr="003C42A4">
        <w:rPr>
          <w:lang w:val="sl-SI"/>
        </w:rPr>
        <w:t xml:space="preserve">samostojno ali </w:t>
      </w:r>
      <w:r w:rsidR="00B0399C" w:rsidRPr="003C42A4">
        <w:rPr>
          <w:lang w:val="sl-SI"/>
        </w:rPr>
        <w:t xml:space="preserve">v projektnem partnerstvu </w:t>
      </w:r>
      <w:r w:rsidRPr="003C42A4">
        <w:rPr>
          <w:lang w:val="sl-SI"/>
        </w:rPr>
        <w:t xml:space="preserve">z drugimi organizacijami, za katere </w:t>
      </w:r>
      <w:r w:rsidR="00B0399C" w:rsidRPr="003C42A4">
        <w:rPr>
          <w:lang w:val="sl-SI"/>
        </w:rPr>
        <w:t>meni</w:t>
      </w:r>
      <w:r w:rsidRPr="003C42A4">
        <w:rPr>
          <w:lang w:val="sl-SI"/>
        </w:rPr>
        <w:t xml:space="preserve">, da bi lahko </w:t>
      </w:r>
      <w:r w:rsidR="002D5090" w:rsidRPr="003C42A4">
        <w:rPr>
          <w:lang w:val="sl-SI"/>
        </w:rPr>
        <w:t>s svojimi tehničnimi, kadrovskimi in prostorskimi kapacitetami oz. izkušnjami pri delu s ciljno skupino</w:t>
      </w:r>
      <w:r w:rsidR="00046665" w:rsidRPr="003C42A4">
        <w:rPr>
          <w:lang w:val="sl-SI"/>
        </w:rPr>
        <w:t xml:space="preserve"> </w:t>
      </w:r>
      <w:r w:rsidRPr="003C42A4">
        <w:rPr>
          <w:lang w:val="sl-SI"/>
        </w:rPr>
        <w:t xml:space="preserve">pripomogle </w:t>
      </w:r>
      <w:r w:rsidR="002B19A9" w:rsidRPr="003C42A4">
        <w:rPr>
          <w:lang w:val="sl-SI"/>
        </w:rPr>
        <w:t>h</w:t>
      </w:r>
      <w:r w:rsidRPr="003C42A4">
        <w:rPr>
          <w:lang w:val="sl-SI"/>
        </w:rPr>
        <w:t xml:space="preserve"> kvalitetnejši izvedbi projekta. </w:t>
      </w:r>
    </w:p>
    <w:p w14:paraId="4999E47E" w14:textId="77777777" w:rsidR="00B0399C" w:rsidRPr="003C42A4" w:rsidRDefault="00B0399C" w:rsidP="0070675A">
      <w:pPr>
        <w:jc w:val="both"/>
        <w:rPr>
          <w:lang w:val="sl-SI"/>
        </w:rPr>
      </w:pPr>
    </w:p>
    <w:p w14:paraId="2FDF887F" w14:textId="0850E953" w:rsidR="0015319E" w:rsidRPr="003C42A4" w:rsidRDefault="00F2091A" w:rsidP="0070675A">
      <w:pPr>
        <w:jc w:val="both"/>
        <w:rPr>
          <w:lang w:val="sl-SI"/>
        </w:rPr>
      </w:pPr>
      <w:r>
        <w:rPr>
          <w:lang w:val="sl-SI"/>
        </w:rPr>
        <w:t>Če</w:t>
      </w:r>
      <w:r w:rsidR="00B0399C" w:rsidRPr="003C42A4">
        <w:rPr>
          <w:lang w:val="sl-SI"/>
        </w:rPr>
        <w:t xml:space="preserve"> se na razpis prijavi projektno partnerstvo, </w:t>
      </w:r>
      <w:r w:rsidR="00734744">
        <w:rPr>
          <w:lang w:val="sl-SI"/>
        </w:rPr>
        <w:t>vlogo</w:t>
      </w:r>
      <w:r w:rsidR="00C739B1" w:rsidRPr="003C42A4">
        <w:rPr>
          <w:lang w:val="sl-SI"/>
        </w:rPr>
        <w:t xml:space="preserve"> </w:t>
      </w:r>
      <w:r w:rsidR="00C74561">
        <w:rPr>
          <w:lang w:val="sl-SI"/>
        </w:rPr>
        <w:t xml:space="preserve">v imenu projektnega partnerstva </w:t>
      </w:r>
      <w:r w:rsidR="00C739B1" w:rsidRPr="003C42A4">
        <w:rPr>
          <w:lang w:val="sl-SI"/>
        </w:rPr>
        <w:t xml:space="preserve">odda prijavitelj, ki je </w:t>
      </w:r>
      <w:r w:rsidR="00B0399C" w:rsidRPr="003C42A4">
        <w:rPr>
          <w:lang w:val="sl-SI"/>
        </w:rPr>
        <w:t>tudi odgovorni nosilec projekta.</w:t>
      </w:r>
      <w:r w:rsidR="00C739B1" w:rsidRPr="003C42A4">
        <w:rPr>
          <w:lang w:val="sl-SI"/>
        </w:rPr>
        <w:t xml:space="preserve"> </w:t>
      </w:r>
      <w:r w:rsidR="00B0399C" w:rsidRPr="003C42A4">
        <w:rPr>
          <w:lang w:val="sl-SI"/>
        </w:rPr>
        <w:t xml:space="preserve">Projektno partnerstvo lahko sestavlja največ </w:t>
      </w:r>
      <w:r w:rsidR="003B3896">
        <w:rPr>
          <w:lang w:val="sl-SI"/>
        </w:rPr>
        <w:t>5</w:t>
      </w:r>
      <w:r w:rsidR="00332AE8">
        <w:rPr>
          <w:lang w:val="sl-SI"/>
        </w:rPr>
        <w:t xml:space="preserve"> (</w:t>
      </w:r>
      <w:r w:rsidR="003B3896">
        <w:rPr>
          <w:lang w:val="sl-SI"/>
        </w:rPr>
        <w:t>pet</w:t>
      </w:r>
      <w:r w:rsidR="00B0399C" w:rsidRPr="003C42A4">
        <w:rPr>
          <w:lang w:val="sl-SI"/>
        </w:rPr>
        <w:t>)</w:t>
      </w:r>
      <w:r w:rsidR="00B0399C" w:rsidRPr="003C42A4">
        <w:rPr>
          <w:color w:val="FF0000"/>
          <w:lang w:val="sl-SI"/>
        </w:rPr>
        <w:t xml:space="preserve"> </w:t>
      </w:r>
      <w:r w:rsidR="00B0399C" w:rsidRPr="003C42A4">
        <w:rPr>
          <w:lang w:val="sl-SI"/>
        </w:rPr>
        <w:t>pravn</w:t>
      </w:r>
      <w:r w:rsidR="003B3896">
        <w:rPr>
          <w:lang w:val="sl-SI"/>
        </w:rPr>
        <w:t>ih</w:t>
      </w:r>
      <w:r w:rsidR="00B0399C" w:rsidRPr="003C42A4">
        <w:rPr>
          <w:lang w:val="sl-SI"/>
        </w:rPr>
        <w:t xml:space="preserve"> oseb (prijavitelj in največ </w:t>
      </w:r>
      <w:r w:rsidR="003B3896">
        <w:rPr>
          <w:lang w:val="sl-SI"/>
        </w:rPr>
        <w:t>štirje</w:t>
      </w:r>
      <w:r w:rsidR="002C01D3" w:rsidRPr="003C42A4">
        <w:rPr>
          <w:lang w:val="sl-SI"/>
        </w:rPr>
        <w:t xml:space="preserve"> </w:t>
      </w:r>
      <w:r w:rsidR="00B0399C" w:rsidRPr="003C42A4">
        <w:rPr>
          <w:lang w:val="sl-SI"/>
        </w:rPr>
        <w:t>projektn</w:t>
      </w:r>
      <w:r w:rsidR="00332AE8">
        <w:rPr>
          <w:lang w:val="sl-SI"/>
        </w:rPr>
        <w:t>i</w:t>
      </w:r>
      <w:r w:rsidR="00B0399C" w:rsidRPr="003C42A4">
        <w:rPr>
          <w:lang w:val="sl-SI"/>
        </w:rPr>
        <w:t xml:space="preserve"> partnerj</w:t>
      </w:r>
      <w:r w:rsidR="00332AE8">
        <w:rPr>
          <w:lang w:val="sl-SI"/>
        </w:rPr>
        <w:t>i</w:t>
      </w:r>
      <w:r w:rsidR="00B0399C" w:rsidRPr="003C42A4">
        <w:rPr>
          <w:lang w:val="sl-SI"/>
        </w:rPr>
        <w:t xml:space="preserve">). </w:t>
      </w:r>
      <w:r w:rsidR="0015319E" w:rsidRPr="003C42A4">
        <w:rPr>
          <w:lang w:val="sl-SI"/>
        </w:rPr>
        <w:t xml:space="preserve"> </w:t>
      </w:r>
    </w:p>
    <w:p w14:paraId="2D8437FF" w14:textId="77777777" w:rsidR="008C345A" w:rsidRPr="003C42A4" w:rsidRDefault="008C345A" w:rsidP="0070675A">
      <w:pPr>
        <w:jc w:val="both"/>
        <w:rPr>
          <w:lang w:val="sl-SI"/>
        </w:rPr>
      </w:pPr>
    </w:p>
    <w:p w14:paraId="4464EC88" w14:textId="6D7E3733" w:rsidR="00441224" w:rsidRDefault="009063E0" w:rsidP="0070675A">
      <w:pPr>
        <w:jc w:val="both"/>
        <w:rPr>
          <w:lang w:val="sl-SI"/>
        </w:rPr>
      </w:pPr>
      <w:r w:rsidRPr="003C42A4">
        <w:rPr>
          <w:lang w:val="sl-SI"/>
        </w:rPr>
        <w:t xml:space="preserve">V primeru izbora projektnega partnerstva na javnem razpisu </w:t>
      </w:r>
      <w:r w:rsidR="006B570A" w:rsidRPr="003C42A4">
        <w:rPr>
          <w:lang w:val="sl-SI"/>
        </w:rPr>
        <w:t>p</w:t>
      </w:r>
      <w:r w:rsidR="00AB09C2" w:rsidRPr="003C42A4">
        <w:rPr>
          <w:lang w:val="sl-SI"/>
        </w:rPr>
        <w:t>ogodbo o sofinanciranju z ministrstvom podpiše zgolj prijavitelj. P</w:t>
      </w:r>
      <w:r w:rsidRPr="003C42A4">
        <w:rPr>
          <w:lang w:val="sl-SI"/>
        </w:rPr>
        <w:t xml:space="preserve">rijavitelj </w:t>
      </w:r>
      <w:r w:rsidR="00AB09C2" w:rsidRPr="003C42A4">
        <w:rPr>
          <w:lang w:val="sl-SI"/>
        </w:rPr>
        <w:t xml:space="preserve">je </w:t>
      </w:r>
      <w:r w:rsidRPr="003C42A4">
        <w:rPr>
          <w:lang w:val="sl-SI"/>
        </w:rPr>
        <w:t>dolžan v roku 15 dni po sklenitvi pogodbe o sofinanciranju predložiti ministrstvu partnerski sporazum</w:t>
      </w:r>
      <w:r w:rsidR="00562440" w:rsidRPr="003C42A4">
        <w:rPr>
          <w:lang w:val="sl-SI"/>
        </w:rPr>
        <w:t xml:space="preserve"> (sklenjen z vsemi projektnimi partnerji</w:t>
      </w:r>
      <w:r w:rsidR="0015571F" w:rsidRPr="003C42A4">
        <w:rPr>
          <w:lang w:val="sl-SI"/>
        </w:rPr>
        <w:t>, osnutek</w:t>
      </w:r>
      <w:r w:rsidR="00172B87" w:rsidRPr="003C42A4">
        <w:rPr>
          <w:lang w:val="sl-SI"/>
        </w:rPr>
        <w:t xml:space="preserve"> </w:t>
      </w:r>
      <w:r w:rsidR="0015571F" w:rsidRPr="003C42A4">
        <w:rPr>
          <w:lang w:val="sl-SI"/>
        </w:rPr>
        <w:t xml:space="preserve">partnerskega </w:t>
      </w:r>
      <w:r w:rsidR="00172B87" w:rsidRPr="003C42A4">
        <w:rPr>
          <w:lang w:val="sl-SI"/>
        </w:rPr>
        <w:t xml:space="preserve">sporazuma </w:t>
      </w:r>
      <w:r w:rsidR="003869D9" w:rsidRPr="003C42A4">
        <w:rPr>
          <w:lang w:val="sl-SI"/>
        </w:rPr>
        <w:t>je Priloga št.</w:t>
      </w:r>
      <w:r w:rsidR="00590BBA" w:rsidRPr="003C42A4">
        <w:rPr>
          <w:lang w:val="sl-SI"/>
        </w:rPr>
        <w:t xml:space="preserve"> </w:t>
      </w:r>
      <w:r w:rsidR="009019AE">
        <w:rPr>
          <w:lang w:val="sl-SI"/>
        </w:rPr>
        <w:t>3</w:t>
      </w:r>
      <w:r w:rsidR="00441224" w:rsidRPr="003C42A4">
        <w:rPr>
          <w:lang w:val="sl-SI"/>
        </w:rPr>
        <w:t xml:space="preserve"> razpisne dokumentacije</w:t>
      </w:r>
      <w:r w:rsidR="00F51B56" w:rsidRPr="003C42A4">
        <w:rPr>
          <w:lang w:val="sl-SI"/>
        </w:rPr>
        <w:t>)</w:t>
      </w:r>
      <w:r w:rsidR="0015571F" w:rsidRPr="003C42A4">
        <w:rPr>
          <w:lang w:val="sl-SI"/>
        </w:rPr>
        <w:t>.</w:t>
      </w:r>
      <w:r w:rsidR="00441224" w:rsidRPr="003C42A4">
        <w:rPr>
          <w:lang w:val="sl-SI"/>
        </w:rPr>
        <w:t xml:space="preserve"> V partnerskem sporazumu, ki ga prijavitelj podpiše </w:t>
      </w:r>
      <w:r w:rsidR="00472227" w:rsidRPr="003C42A4">
        <w:rPr>
          <w:lang w:val="sl-SI"/>
        </w:rPr>
        <w:t>z vsemi</w:t>
      </w:r>
      <w:r w:rsidR="008B42EA" w:rsidRPr="003C42A4">
        <w:rPr>
          <w:lang w:val="sl-SI"/>
        </w:rPr>
        <w:t xml:space="preserve"> </w:t>
      </w:r>
      <w:r w:rsidR="00441224" w:rsidRPr="003C42A4">
        <w:rPr>
          <w:lang w:val="sl-SI"/>
        </w:rPr>
        <w:t>projektnim</w:t>
      </w:r>
      <w:r w:rsidR="008B42EA" w:rsidRPr="003C42A4">
        <w:rPr>
          <w:lang w:val="sl-SI"/>
        </w:rPr>
        <w:t>i partnerji</w:t>
      </w:r>
      <w:r w:rsidR="00441224" w:rsidRPr="003C42A4">
        <w:rPr>
          <w:lang w:val="sl-SI"/>
        </w:rPr>
        <w:t>, so opredeljene pravice, obveznosti in odgovornosti</w:t>
      </w:r>
      <w:r w:rsidR="004E18FA" w:rsidRPr="003C42A4">
        <w:rPr>
          <w:lang w:val="sl-SI"/>
        </w:rPr>
        <w:t xml:space="preserve"> projektnih partnerjev</w:t>
      </w:r>
      <w:r w:rsidR="00441224" w:rsidRPr="003C42A4">
        <w:rPr>
          <w:lang w:val="sl-SI"/>
        </w:rPr>
        <w:t xml:space="preserve"> pri izvedbi projekta.</w:t>
      </w:r>
      <w:r w:rsidR="00441224" w:rsidRPr="005A4022">
        <w:rPr>
          <w:lang w:val="sl-SI"/>
        </w:rPr>
        <w:t xml:space="preserve"> </w:t>
      </w:r>
    </w:p>
    <w:p w14:paraId="504FCFE8" w14:textId="3BB07BCF" w:rsidR="006F7A8A" w:rsidRDefault="006F7A8A" w:rsidP="0070675A">
      <w:pPr>
        <w:jc w:val="both"/>
        <w:rPr>
          <w:lang w:val="sl-SI"/>
        </w:rPr>
      </w:pPr>
    </w:p>
    <w:p w14:paraId="7C8A8B31" w14:textId="77777777" w:rsidR="00C057A6" w:rsidRDefault="00C057A6" w:rsidP="0070675A">
      <w:pPr>
        <w:jc w:val="both"/>
        <w:rPr>
          <w:lang w:val="sl-SI"/>
        </w:rPr>
      </w:pPr>
    </w:p>
    <w:p w14:paraId="2D10CCD2" w14:textId="5B348C18" w:rsidR="008B42EA" w:rsidRPr="00257B73" w:rsidRDefault="00257B73" w:rsidP="00721A05">
      <w:pPr>
        <w:pStyle w:val="Odstavekseznama"/>
        <w:numPr>
          <w:ilvl w:val="0"/>
          <w:numId w:val="25"/>
        </w:numPr>
        <w:rPr>
          <w:b/>
          <w:sz w:val="22"/>
          <w:szCs w:val="22"/>
          <w:lang w:val="sl-SI"/>
        </w:rPr>
      </w:pPr>
      <w:r>
        <w:rPr>
          <w:b/>
          <w:sz w:val="22"/>
          <w:szCs w:val="22"/>
          <w:lang w:val="sl-SI"/>
        </w:rPr>
        <w:t>U</w:t>
      </w:r>
      <w:r w:rsidRPr="00257B73">
        <w:rPr>
          <w:b/>
          <w:sz w:val="22"/>
          <w:szCs w:val="22"/>
          <w:lang w:val="sl-SI"/>
        </w:rPr>
        <w:t>pravičeni prijavitelj</w:t>
      </w:r>
      <w:r w:rsidR="00C74561">
        <w:rPr>
          <w:b/>
          <w:sz w:val="22"/>
          <w:szCs w:val="22"/>
          <w:lang w:val="sl-SI"/>
        </w:rPr>
        <w:t>i</w:t>
      </w:r>
      <w:r w:rsidRPr="00257B73">
        <w:rPr>
          <w:b/>
          <w:sz w:val="22"/>
          <w:szCs w:val="22"/>
          <w:lang w:val="sl-SI"/>
        </w:rPr>
        <w:t xml:space="preserve"> in projektni partnerji</w:t>
      </w:r>
    </w:p>
    <w:p w14:paraId="788E613D" w14:textId="77777777" w:rsidR="008B42EA" w:rsidRPr="005A4022" w:rsidRDefault="008B42EA" w:rsidP="0070675A">
      <w:pPr>
        <w:rPr>
          <w:b/>
          <w:lang w:val="sl-SI"/>
        </w:rPr>
      </w:pPr>
    </w:p>
    <w:p w14:paraId="09354FE8" w14:textId="78E0AE53" w:rsidR="008B42EA" w:rsidRPr="005A4022" w:rsidRDefault="0015571F" w:rsidP="0070675A">
      <w:pPr>
        <w:jc w:val="both"/>
        <w:rPr>
          <w:lang w:val="sl-SI"/>
        </w:rPr>
      </w:pPr>
      <w:r w:rsidRPr="005A4022">
        <w:rPr>
          <w:lang w:val="sl-SI"/>
        </w:rPr>
        <w:t xml:space="preserve">Pogoji, </w:t>
      </w:r>
      <w:r w:rsidR="008B42EA" w:rsidRPr="005A4022">
        <w:rPr>
          <w:lang w:val="sl-SI"/>
        </w:rPr>
        <w:t xml:space="preserve">ki jih mora prijavitelj izpolnjevati, da se </w:t>
      </w:r>
      <w:r w:rsidR="004C24C0">
        <w:rPr>
          <w:lang w:val="sl-SI"/>
        </w:rPr>
        <w:t xml:space="preserve">vloga </w:t>
      </w:r>
      <w:r w:rsidR="008B42EA" w:rsidRPr="005A4022">
        <w:rPr>
          <w:lang w:val="sl-SI"/>
        </w:rPr>
        <w:t>uvrsti v izbor za dodelitev sredstev, so naslednji:</w:t>
      </w:r>
    </w:p>
    <w:p w14:paraId="5D473CBD" w14:textId="77777777" w:rsidR="008B42EA" w:rsidRPr="005A4022" w:rsidRDefault="008B42EA" w:rsidP="0070675A">
      <w:pPr>
        <w:rPr>
          <w:lang w:val="sl-SI"/>
        </w:rPr>
      </w:pPr>
    </w:p>
    <w:p w14:paraId="10F2071D" w14:textId="21F07EF9" w:rsidR="006326AD" w:rsidRPr="005A4022" w:rsidRDefault="000F528F" w:rsidP="00332AE8">
      <w:pPr>
        <w:numPr>
          <w:ilvl w:val="0"/>
          <w:numId w:val="3"/>
        </w:numPr>
        <w:jc w:val="both"/>
        <w:rPr>
          <w:lang w:val="sl-SI"/>
        </w:rPr>
      </w:pPr>
      <w:r w:rsidRPr="00332AE8">
        <w:rPr>
          <w:lang w:val="sl-SI"/>
        </w:rPr>
        <w:t>J</w:t>
      </w:r>
      <w:r w:rsidR="00416BB1" w:rsidRPr="00332AE8">
        <w:rPr>
          <w:lang w:val="sl-SI"/>
        </w:rPr>
        <w:t xml:space="preserve">e </w:t>
      </w:r>
      <w:r w:rsidR="008B42EA" w:rsidRPr="00332AE8">
        <w:rPr>
          <w:lang w:val="sl-SI"/>
        </w:rPr>
        <w:t>p</w:t>
      </w:r>
      <w:r w:rsidR="006326AD" w:rsidRPr="00332AE8">
        <w:rPr>
          <w:lang w:val="sl-SI"/>
        </w:rPr>
        <w:t>ravna oseba zasebnega ali javnega prava</w:t>
      </w:r>
      <w:r w:rsidR="00C51256" w:rsidRPr="00332AE8">
        <w:rPr>
          <w:lang w:val="sl-SI"/>
        </w:rPr>
        <w:t xml:space="preserve"> </w:t>
      </w:r>
      <w:r w:rsidR="002309E3" w:rsidRPr="00332AE8">
        <w:rPr>
          <w:lang w:val="sl-SI"/>
        </w:rPr>
        <w:t xml:space="preserve">s </w:t>
      </w:r>
      <w:r w:rsidR="00C51256" w:rsidRPr="00332AE8">
        <w:rPr>
          <w:lang w:val="sl-SI"/>
        </w:rPr>
        <w:t>sedežem v Republiki Sloveniji</w:t>
      </w:r>
      <w:r w:rsidR="008B42EA" w:rsidRPr="00332AE8">
        <w:rPr>
          <w:lang w:val="sl-SI"/>
        </w:rPr>
        <w:t>, ki ima v ustanovitvenem akt</w:t>
      </w:r>
      <w:r w:rsidR="006326AD" w:rsidRPr="00332AE8">
        <w:rPr>
          <w:lang w:val="sl-SI"/>
        </w:rPr>
        <w:t>u določeno neprofitno delovanje</w:t>
      </w:r>
      <w:r w:rsidR="001D4651" w:rsidRPr="00332AE8">
        <w:rPr>
          <w:lang w:val="sl-SI"/>
        </w:rPr>
        <w:t>,</w:t>
      </w:r>
      <w:r w:rsidR="008B42EA" w:rsidRPr="00332AE8">
        <w:rPr>
          <w:lang w:val="sl-SI"/>
        </w:rPr>
        <w:t xml:space="preserve"> premoženje, dobiček in presežke prihodkov nad odhodki uporablja za opravljanje osnovne dejavnosti oziroma ne deli dobička ali presežka prihodk</w:t>
      </w:r>
      <w:r w:rsidR="006326AD" w:rsidRPr="00332AE8">
        <w:rPr>
          <w:lang w:val="sl-SI"/>
        </w:rPr>
        <w:t xml:space="preserve">ov nad odhodki, temveč ga vlaga </w:t>
      </w:r>
      <w:r w:rsidR="008B42EA" w:rsidRPr="00332AE8">
        <w:rPr>
          <w:lang w:val="sl-SI"/>
        </w:rPr>
        <w:t>v razvoj dejavnosti</w:t>
      </w:r>
      <w:r w:rsidR="006326AD" w:rsidRPr="00332AE8">
        <w:rPr>
          <w:lang w:val="sl-SI"/>
        </w:rPr>
        <w:t xml:space="preserve">. </w:t>
      </w:r>
    </w:p>
    <w:p w14:paraId="30079EF4" w14:textId="3E9A11C8" w:rsidR="00831930" w:rsidRPr="00332AE8" w:rsidRDefault="006326AD" w:rsidP="00332AE8">
      <w:pPr>
        <w:ind w:left="720"/>
        <w:jc w:val="both"/>
        <w:rPr>
          <w:lang w:val="sl-SI"/>
        </w:rPr>
      </w:pPr>
      <w:r w:rsidRPr="00332AE8">
        <w:rPr>
          <w:lang w:val="sl-SI"/>
        </w:rPr>
        <w:t>P</w:t>
      </w:r>
      <w:r w:rsidR="008B42EA" w:rsidRPr="00332AE8">
        <w:rPr>
          <w:lang w:val="sl-SI"/>
        </w:rPr>
        <w:t>rijavitelj mora k prijavi priložiti kopijo ustanovitvenega akta ali drugega ustreznega temeljnega akta, iz katerega je razvidno ne</w:t>
      </w:r>
      <w:r w:rsidR="00C51256" w:rsidRPr="00332AE8">
        <w:rPr>
          <w:lang w:val="sl-SI"/>
        </w:rPr>
        <w:t xml:space="preserve">profitno delovanje pravne osebe, </w:t>
      </w:r>
      <w:proofErr w:type="gramStart"/>
      <w:r w:rsidR="008B42EA" w:rsidRPr="00332AE8">
        <w:rPr>
          <w:lang w:val="sl-SI"/>
        </w:rPr>
        <w:t>v kolikor</w:t>
      </w:r>
      <w:proofErr w:type="gramEnd"/>
      <w:r w:rsidR="008B42EA" w:rsidRPr="00332AE8">
        <w:rPr>
          <w:lang w:val="sl-SI"/>
        </w:rPr>
        <w:t xml:space="preserve"> le-ta ni javno dostopen na spletni strani </w:t>
      </w:r>
      <w:r w:rsidR="00B6592E" w:rsidRPr="00B6592E">
        <w:rPr>
          <w:lang w:val="sl-SI"/>
        </w:rPr>
        <w:t>Agencije Republike Slovenije za javnopravne evidence in storitve (v nadaljevanju: AJPES).</w:t>
      </w:r>
    </w:p>
    <w:p w14:paraId="09AC2DA5" w14:textId="77777777" w:rsidR="008B42EA" w:rsidRPr="005A4022" w:rsidRDefault="008B42EA" w:rsidP="0070675A">
      <w:pPr>
        <w:ind w:left="720"/>
        <w:rPr>
          <w:lang w:val="sl-SI"/>
        </w:rPr>
      </w:pPr>
    </w:p>
    <w:p w14:paraId="2D5FBC27" w14:textId="3050F41C" w:rsidR="008B42EA" w:rsidRPr="00332AE8" w:rsidRDefault="000F528F" w:rsidP="00721A05">
      <w:pPr>
        <w:pStyle w:val="Odstavekseznama"/>
        <w:numPr>
          <w:ilvl w:val="0"/>
          <w:numId w:val="3"/>
        </w:numPr>
        <w:contextualSpacing w:val="0"/>
        <w:jc w:val="both"/>
        <w:rPr>
          <w:lang w:val="sl-SI"/>
        </w:rPr>
      </w:pPr>
      <w:r>
        <w:rPr>
          <w:lang w:val="sl-SI"/>
        </w:rPr>
        <w:t>J</w:t>
      </w:r>
      <w:r w:rsidR="008B42EA" w:rsidRPr="005A4022">
        <w:rPr>
          <w:lang w:val="sl-SI"/>
        </w:rPr>
        <w:t xml:space="preserve">e pravna oseba, ki </w:t>
      </w:r>
      <w:r w:rsidR="00831930" w:rsidRPr="005A4022">
        <w:rPr>
          <w:lang w:val="sl-SI"/>
        </w:rPr>
        <w:t>ima</w:t>
      </w:r>
      <w:r w:rsidR="00926356" w:rsidRPr="005A4022">
        <w:rPr>
          <w:lang w:val="sl-SI"/>
        </w:rPr>
        <w:t xml:space="preserve"> na dan prijave </w:t>
      </w:r>
      <w:r w:rsidR="00B6592E">
        <w:rPr>
          <w:lang w:val="sl-SI"/>
        </w:rPr>
        <w:t xml:space="preserve">na javni razpis </w:t>
      </w:r>
      <w:r w:rsidR="00926356" w:rsidRPr="005A4022">
        <w:rPr>
          <w:lang w:val="sl-SI"/>
        </w:rPr>
        <w:t>v ustanovitvenem aktu ali v drugem ustreznem temeljnem aktu registrirano vsaj eno</w:t>
      </w:r>
      <w:r w:rsidR="008B42EA" w:rsidRPr="005A4022">
        <w:rPr>
          <w:lang w:val="sl-SI"/>
        </w:rPr>
        <w:t xml:space="preserve"> izmed naslednjih dejavnosti: SKD </w:t>
      </w:r>
      <w:r w:rsidR="00EF6083">
        <w:rPr>
          <w:lang w:val="sl-SI"/>
        </w:rPr>
        <w:t xml:space="preserve">84.120 - </w:t>
      </w:r>
      <w:r w:rsidR="00EF6083" w:rsidRPr="00EF6083">
        <w:rPr>
          <w:lang w:val="sl-SI"/>
        </w:rPr>
        <w:t>Urejanje zdravstva, izobraževanja, kulturnih in drugih socialnih storitev, razen obvezne socialne varnosti</w:t>
      </w:r>
      <w:r w:rsidR="00EF6083">
        <w:rPr>
          <w:lang w:val="sl-SI"/>
        </w:rPr>
        <w:t xml:space="preserve">; </w:t>
      </w:r>
      <w:r w:rsidR="00C44B7C">
        <w:rPr>
          <w:lang w:val="sl-SI"/>
        </w:rPr>
        <w:t xml:space="preserve">SKD </w:t>
      </w:r>
      <w:r w:rsidR="008B42EA" w:rsidRPr="005A4022">
        <w:rPr>
          <w:lang w:val="sl-SI"/>
        </w:rPr>
        <w:t>85.5</w:t>
      </w:r>
      <w:r w:rsidR="00EF6083">
        <w:rPr>
          <w:lang w:val="sl-SI"/>
        </w:rPr>
        <w:t>20</w:t>
      </w:r>
      <w:r w:rsidR="008B42EA" w:rsidRPr="005A4022">
        <w:rPr>
          <w:lang w:val="sl-SI"/>
        </w:rPr>
        <w:t xml:space="preserve"> – </w:t>
      </w:r>
      <w:r w:rsidR="00EF6083" w:rsidRPr="00EF6083">
        <w:rPr>
          <w:lang w:val="sl-SI"/>
        </w:rPr>
        <w:t>Izobraževanje, izpopolnjevanje in usposabljanje na področju kulture in umetnosti</w:t>
      </w:r>
      <w:r w:rsidR="008B42EA" w:rsidRPr="005A4022">
        <w:rPr>
          <w:lang w:val="sl-SI"/>
        </w:rPr>
        <w:t>; SKD 85.59</w:t>
      </w:r>
      <w:r w:rsidR="00EF6083">
        <w:rPr>
          <w:lang w:val="sl-SI"/>
        </w:rPr>
        <w:t>0</w:t>
      </w:r>
      <w:r w:rsidR="008B42EA" w:rsidRPr="005A4022">
        <w:rPr>
          <w:lang w:val="sl-SI"/>
        </w:rPr>
        <w:t xml:space="preserve"> – Drugje nerazvrščeno izobraževanje, izpopolnjevanje in usposabljanje; SKD 85.6</w:t>
      </w:r>
      <w:r w:rsidR="00EF6083">
        <w:rPr>
          <w:lang w:val="sl-SI"/>
        </w:rPr>
        <w:t>00</w:t>
      </w:r>
      <w:r w:rsidR="008B42EA" w:rsidRPr="005A4022">
        <w:rPr>
          <w:lang w:val="sl-SI"/>
        </w:rPr>
        <w:t xml:space="preserve"> – </w:t>
      </w:r>
      <w:r w:rsidR="00EF6083" w:rsidRPr="00EF6083">
        <w:rPr>
          <w:lang w:val="sl-SI"/>
        </w:rPr>
        <w:t>Pomožne dejavnosti za izobraževanje</w:t>
      </w:r>
      <w:r w:rsidR="008B42EA" w:rsidRPr="005A4022">
        <w:rPr>
          <w:lang w:val="sl-SI"/>
        </w:rPr>
        <w:t>; SKD 88</w:t>
      </w:r>
      <w:r w:rsidR="00EF6083">
        <w:rPr>
          <w:lang w:val="sl-SI"/>
        </w:rPr>
        <w:t>.999</w:t>
      </w:r>
      <w:r w:rsidR="008B42EA" w:rsidRPr="005A4022">
        <w:rPr>
          <w:lang w:val="sl-SI"/>
        </w:rPr>
        <w:t xml:space="preserve"> – </w:t>
      </w:r>
      <w:r w:rsidR="00EF6083" w:rsidRPr="00EF6083">
        <w:rPr>
          <w:lang w:val="sl-SI"/>
        </w:rPr>
        <w:t>Drugo drugje nerazvrščeno socialno varstvo brez nastanitve</w:t>
      </w:r>
      <w:r w:rsidR="00332AE8">
        <w:rPr>
          <w:lang w:val="sl-SI"/>
        </w:rPr>
        <w:t xml:space="preserve">; </w:t>
      </w:r>
      <w:r w:rsidR="00332AE8" w:rsidRPr="00332AE8">
        <w:rPr>
          <w:lang w:val="sl-SI"/>
        </w:rPr>
        <w:t>ali je njeno delovanje na področju prijavljenih vsebin določeno v okviru ustanovitvenega akta ali drugega temeljnega akta organizacije</w:t>
      </w:r>
      <w:r w:rsidR="00926356" w:rsidRPr="00332AE8">
        <w:rPr>
          <w:lang w:val="sl-SI"/>
        </w:rPr>
        <w:t xml:space="preserve">. </w:t>
      </w:r>
    </w:p>
    <w:p w14:paraId="48AAAADD" w14:textId="77777777" w:rsidR="00F45EDE" w:rsidRPr="005A4022" w:rsidRDefault="00F45EDE" w:rsidP="0070675A">
      <w:pPr>
        <w:jc w:val="both"/>
        <w:rPr>
          <w:lang w:val="sl-SI"/>
        </w:rPr>
      </w:pPr>
    </w:p>
    <w:p w14:paraId="50DA8BA3" w14:textId="56497923" w:rsidR="00AE7796" w:rsidRPr="002C2C31" w:rsidRDefault="00AE7796" w:rsidP="00721A05">
      <w:pPr>
        <w:pStyle w:val="Odstavekseznama"/>
        <w:numPr>
          <w:ilvl w:val="0"/>
          <w:numId w:val="3"/>
        </w:numPr>
        <w:contextualSpacing w:val="0"/>
        <w:jc w:val="both"/>
        <w:rPr>
          <w:lang w:val="sl-SI"/>
        </w:rPr>
      </w:pPr>
      <w:r w:rsidRPr="002C2C31">
        <w:rPr>
          <w:lang w:val="sl-SI"/>
        </w:rPr>
        <w:t xml:space="preserve">Ima odprt transakcijski račun, ki je vpisan v register transakcijskih računov pri </w:t>
      </w:r>
      <w:r>
        <w:rPr>
          <w:lang w:val="sl-SI"/>
        </w:rPr>
        <w:t>AJPES</w:t>
      </w:r>
      <w:r w:rsidRPr="002C2C31">
        <w:rPr>
          <w:lang w:val="sl-SI"/>
        </w:rPr>
        <w:t>.</w:t>
      </w:r>
    </w:p>
    <w:p w14:paraId="1EDC4569" w14:textId="77777777" w:rsidR="00AE7796" w:rsidRDefault="00AE7796" w:rsidP="00AE7796">
      <w:pPr>
        <w:pStyle w:val="Odstavekseznama"/>
        <w:jc w:val="both"/>
        <w:rPr>
          <w:lang w:val="sl-SI"/>
        </w:rPr>
      </w:pPr>
    </w:p>
    <w:p w14:paraId="5B607BBE" w14:textId="08A32E09" w:rsidR="0071743C" w:rsidRPr="00014FEF" w:rsidRDefault="000F528F" w:rsidP="00721A05">
      <w:pPr>
        <w:pStyle w:val="Odstavekseznama"/>
        <w:numPr>
          <w:ilvl w:val="0"/>
          <w:numId w:val="3"/>
        </w:numPr>
        <w:jc w:val="both"/>
        <w:rPr>
          <w:lang w:val="sl-SI"/>
        </w:rPr>
      </w:pPr>
      <w:r w:rsidRPr="00014FEF">
        <w:rPr>
          <w:lang w:val="sl-SI"/>
        </w:rPr>
        <w:t>I</w:t>
      </w:r>
      <w:r w:rsidR="0071743C" w:rsidRPr="00014FEF">
        <w:rPr>
          <w:lang w:val="sl-SI"/>
        </w:rPr>
        <w:t>ma sposobnost vnaprejšnjega financiranja projekta ter sposobnost zagotavljanja tehničnih zmogljivosti za izvedbo projekta.</w:t>
      </w:r>
    </w:p>
    <w:p w14:paraId="5DDC248A" w14:textId="77777777" w:rsidR="001D4651" w:rsidRDefault="001D4651" w:rsidP="001D4651">
      <w:pPr>
        <w:ind w:left="720"/>
        <w:jc w:val="both"/>
        <w:rPr>
          <w:i/>
          <w:lang w:val="sl-SI"/>
        </w:rPr>
      </w:pPr>
    </w:p>
    <w:p w14:paraId="6C90BC35" w14:textId="06215098" w:rsidR="00AE7796" w:rsidRPr="003C42A4" w:rsidRDefault="00AE7796" w:rsidP="00721A05">
      <w:pPr>
        <w:numPr>
          <w:ilvl w:val="0"/>
          <w:numId w:val="3"/>
        </w:numPr>
        <w:jc w:val="both"/>
        <w:rPr>
          <w:lang w:val="sl-SI"/>
        </w:rPr>
      </w:pPr>
      <w:bookmarkStart w:id="11" w:name="_Hlk147995225"/>
      <w:r w:rsidRPr="001D4651">
        <w:rPr>
          <w:lang w:val="sl-SI"/>
        </w:rPr>
        <w:t xml:space="preserve">Ima poravnane vse davke in druge obvezne dajatve v Republiki Sloveniji, zapadle do vključno zadnjega dne v mesecu pred rokom, določenim za oddajo vloge na javni razpis, oziroma nima neporavnanih obveznosti v višini 50 evrov ali več in je predložil vse obračune davčnih odtegljajev za dohodke iz delovnega razmerja za zadnjih pet let do dneva oddaje </w:t>
      </w:r>
      <w:r>
        <w:rPr>
          <w:lang w:val="sl-SI"/>
        </w:rPr>
        <w:t xml:space="preserve">vloge. </w:t>
      </w:r>
    </w:p>
    <w:p w14:paraId="50123520" w14:textId="77777777" w:rsidR="00C013E4" w:rsidRPr="002C2C31" w:rsidRDefault="00C013E4" w:rsidP="00C013E4">
      <w:pPr>
        <w:pStyle w:val="Odstavekseznama"/>
        <w:rPr>
          <w:lang w:val="sl-SI"/>
        </w:rPr>
      </w:pPr>
    </w:p>
    <w:bookmarkEnd w:id="11"/>
    <w:p w14:paraId="239C2DC7" w14:textId="67BEBEC5" w:rsidR="00F77CB7" w:rsidRPr="003C42A4" w:rsidRDefault="000F528F" w:rsidP="00721A05">
      <w:pPr>
        <w:pStyle w:val="Odstavekseznama"/>
        <w:numPr>
          <w:ilvl w:val="0"/>
          <w:numId w:val="3"/>
        </w:numPr>
        <w:contextualSpacing w:val="0"/>
        <w:jc w:val="both"/>
        <w:rPr>
          <w:lang w:val="sl-SI"/>
        </w:rPr>
      </w:pPr>
      <w:r>
        <w:rPr>
          <w:lang w:val="sl-SI"/>
        </w:rPr>
        <w:t>N</w:t>
      </w:r>
      <w:r w:rsidR="008B42EA" w:rsidRPr="003C42A4">
        <w:rPr>
          <w:lang w:val="sl-SI"/>
        </w:rPr>
        <w:t>i v stečajnem postopku, postopku prenehanja delovanja, postopku prisilne poravnave ali postopku likvidacije</w:t>
      </w:r>
      <w:r w:rsidR="00F77CB7" w:rsidRPr="003C42A4">
        <w:rPr>
          <w:lang w:val="sl-SI"/>
        </w:rPr>
        <w:t>.</w:t>
      </w:r>
    </w:p>
    <w:p w14:paraId="554EB92F" w14:textId="77777777" w:rsidR="0015571F" w:rsidRPr="003C42A4" w:rsidRDefault="0015571F" w:rsidP="0070675A">
      <w:pPr>
        <w:pStyle w:val="Odstavekseznama"/>
        <w:contextualSpacing w:val="0"/>
        <w:jc w:val="both"/>
        <w:rPr>
          <w:i/>
          <w:lang w:val="sl-SI"/>
        </w:rPr>
      </w:pPr>
    </w:p>
    <w:p w14:paraId="68552A75" w14:textId="415F3293" w:rsidR="0015571F" w:rsidRPr="003C42A4" w:rsidRDefault="000F528F" w:rsidP="00721A05">
      <w:pPr>
        <w:numPr>
          <w:ilvl w:val="0"/>
          <w:numId w:val="3"/>
        </w:numPr>
        <w:suppressAutoHyphens/>
        <w:jc w:val="both"/>
        <w:rPr>
          <w:szCs w:val="20"/>
          <w:lang w:val="sl-SI" w:eastAsia="ar-SA"/>
        </w:rPr>
      </w:pPr>
      <w:r>
        <w:rPr>
          <w:lang w:val="sl-SI"/>
        </w:rPr>
        <w:t>N</w:t>
      </w:r>
      <w:r w:rsidR="0015571F" w:rsidRPr="003C42A4">
        <w:rPr>
          <w:lang w:val="sl-SI"/>
        </w:rPr>
        <w:t xml:space="preserve">ima </w:t>
      </w:r>
      <w:r w:rsidR="0015571F" w:rsidRPr="003C42A4">
        <w:rPr>
          <w:szCs w:val="20"/>
          <w:lang w:val="sl-SI" w:eastAsia="ar-SA"/>
        </w:rPr>
        <w:t>neporavnanih</w:t>
      </w:r>
      <w:r w:rsidR="0015571F" w:rsidRPr="003C42A4">
        <w:rPr>
          <w:color w:val="000000"/>
          <w:szCs w:val="20"/>
          <w:lang w:val="sl-SI" w:eastAsia="sl-SI"/>
        </w:rPr>
        <w:t xml:space="preserve"> obveznosti (iz naslova integralnih sredstev in namenskih sredstev kohezijske politike) do ministrstva ob prijavi na javni razpis, pri čemer za ugotavljanje obstoja obveznosti do ministrstva ni pogoj, da bi bila le-ta že ugotovljena s pravnomočnim izvršilnim naslovom.</w:t>
      </w:r>
    </w:p>
    <w:p w14:paraId="7799DC87" w14:textId="3A3C88D6" w:rsidR="00C013E4" w:rsidRDefault="00C013E4" w:rsidP="0070675A">
      <w:pPr>
        <w:suppressAutoHyphens/>
        <w:ind w:left="720"/>
        <w:jc w:val="both"/>
        <w:rPr>
          <w:szCs w:val="20"/>
          <w:lang w:val="sl-SI" w:eastAsia="ar-SA"/>
        </w:rPr>
      </w:pPr>
    </w:p>
    <w:p w14:paraId="6E8B2898" w14:textId="75F45B96" w:rsidR="001B0155" w:rsidRDefault="001B0155" w:rsidP="00721A05">
      <w:pPr>
        <w:pStyle w:val="Odstavekseznama"/>
        <w:numPr>
          <w:ilvl w:val="0"/>
          <w:numId w:val="3"/>
        </w:numPr>
        <w:rPr>
          <w:lang w:val="sl-SI"/>
        </w:rPr>
      </w:pPr>
      <w:bookmarkStart w:id="12" w:name="_Hlk147993071"/>
      <w:r w:rsidRPr="001B0155">
        <w:rPr>
          <w:lang w:val="sl-SI"/>
        </w:rPr>
        <w:t>Za iste upravičene stroške, ki bodo predmet sofinanciranja javnega razpisa, ni in ne bo pridobil drugih javnih sredstev</w:t>
      </w:r>
      <w:bookmarkEnd w:id="12"/>
      <w:r w:rsidRPr="001B0155">
        <w:rPr>
          <w:lang w:val="sl-SI"/>
        </w:rPr>
        <w:t>.</w:t>
      </w:r>
    </w:p>
    <w:p w14:paraId="7ABB3817" w14:textId="77777777" w:rsidR="00AE7796" w:rsidRDefault="00AE7796" w:rsidP="00AE7796">
      <w:pPr>
        <w:pStyle w:val="Odstavekseznama"/>
        <w:rPr>
          <w:lang w:val="sl-SI"/>
        </w:rPr>
      </w:pPr>
    </w:p>
    <w:p w14:paraId="15DAE0F1" w14:textId="6FD88C47" w:rsidR="00AE7796" w:rsidRPr="002C2C31" w:rsidRDefault="00AE7796" w:rsidP="00721A05">
      <w:pPr>
        <w:pStyle w:val="Odstavekseznama"/>
        <w:numPr>
          <w:ilvl w:val="0"/>
          <w:numId w:val="3"/>
        </w:numPr>
        <w:spacing w:line="240" w:lineRule="auto"/>
        <w:jc w:val="both"/>
        <w:rPr>
          <w:lang w:val="sl-SI"/>
        </w:rPr>
      </w:pPr>
      <w:r w:rsidRPr="002C2C31">
        <w:rPr>
          <w:lang w:val="sl-SI"/>
        </w:rPr>
        <w:t xml:space="preserve">Odgovorne osebe </w:t>
      </w:r>
      <w:r w:rsidR="00E32EDD">
        <w:rPr>
          <w:lang w:val="sl-SI"/>
        </w:rPr>
        <w:t xml:space="preserve">pravne osebe </w:t>
      </w:r>
      <w:r w:rsidRPr="002C2C31">
        <w:rPr>
          <w:lang w:val="sl-SI"/>
        </w:rPr>
        <w:t>niso bile pravnomočno obsojene zaradi kaznivega dejanja v zvezi s svojim poklicnim ravnanjem.</w:t>
      </w:r>
    </w:p>
    <w:p w14:paraId="58D89A18" w14:textId="77777777" w:rsidR="00AE7796" w:rsidRPr="001B0155" w:rsidRDefault="00AE7796" w:rsidP="00AE7796">
      <w:pPr>
        <w:pStyle w:val="Odstavekseznama"/>
        <w:rPr>
          <w:lang w:val="sl-SI"/>
        </w:rPr>
      </w:pPr>
    </w:p>
    <w:p w14:paraId="57280589" w14:textId="16E90E53" w:rsidR="00CE19CF" w:rsidRPr="00C74561" w:rsidRDefault="00CE19CF" w:rsidP="0070675A">
      <w:pPr>
        <w:widowControl w:val="0"/>
        <w:autoSpaceDE w:val="0"/>
        <w:autoSpaceDN w:val="0"/>
        <w:adjustRightInd w:val="0"/>
        <w:jc w:val="both"/>
        <w:rPr>
          <w:b/>
          <w:bCs/>
          <w:lang w:val="sl-SI"/>
        </w:rPr>
      </w:pPr>
      <w:r w:rsidRPr="00C74561">
        <w:rPr>
          <w:b/>
          <w:bCs/>
          <w:lang w:val="sl-SI"/>
        </w:rPr>
        <w:t xml:space="preserve">Vse navedene pogoje, razen pogoja pod zaporedno št. 2, mora izpolnjevati tudi projektni partner. </w:t>
      </w:r>
    </w:p>
    <w:p w14:paraId="3010FDE4" w14:textId="77777777" w:rsidR="00CE19CF" w:rsidRDefault="00CE19CF" w:rsidP="0070675A">
      <w:pPr>
        <w:widowControl w:val="0"/>
        <w:autoSpaceDE w:val="0"/>
        <w:autoSpaceDN w:val="0"/>
        <w:adjustRightInd w:val="0"/>
        <w:jc w:val="both"/>
        <w:rPr>
          <w:lang w:val="sl-SI"/>
        </w:rPr>
      </w:pPr>
    </w:p>
    <w:p w14:paraId="07A32F49" w14:textId="6CF0EEE4" w:rsidR="0071743C" w:rsidRDefault="001B50EF" w:rsidP="0070675A">
      <w:pPr>
        <w:widowControl w:val="0"/>
        <w:autoSpaceDE w:val="0"/>
        <w:autoSpaceDN w:val="0"/>
        <w:adjustRightInd w:val="0"/>
        <w:jc w:val="both"/>
        <w:rPr>
          <w:lang w:val="sl-SI"/>
        </w:rPr>
      </w:pPr>
      <w:r w:rsidRPr="00661F54">
        <w:rPr>
          <w:lang w:val="sl-SI"/>
        </w:rPr>
        <w:t>Za doka</w:t>
      </w:r>
      <w:r>
        <w:rPr>
          <w:lang w:val="sl-SI"/>
        </w:rPr>
        <w:t>zovanje izpolnjevanja razpisnih pogojev, v</w:t>
      </w:r>
      <w:r w:rsidR="00FF3EE5" w:rsidRPr="003C42A4">
        <w:rPr>
          <w:lang w:val="sl-SI"/>
        </w:rPr>
        <w:t xml:space="preserve"> primeru, da se prijavi projektno partnerstvo</w:t>
      </w:r>
      <w:r w:rsidR="006E2227" w:rsidRPr="003C42A4">
        <w:rPr>
          <w:lang w:val="sl-SI"/>
        </w:rPr>
        <w:t>,</w:t>
      </w:r>
      <w:r w:rsidR="00FF3EE5" w:rsidRPr="003C42A4">
        <w:rPr>
          <w:lang w:val="sl-SI"/>
        </w:rPr>
        <w:t xml:space="preserve"> </w:t>
      </w:r>
      <w:r w:rsidR="009019AE">
        <w:rPr>
          <w:lang w:val="sl-SI"/>
        </w:rPr>
        <w:t xml:space="preserve">prijavitelj </w:t>
      </w:r>
      <w:r w:rsidR="002E53E1">
        <w:rPr>
          <w:lang w:val="sl-SI"/>
        </w:rPr>
        <w:t>podpiše</w:t>
      </w:r>
      <w:r w:rsidR="009F2BDE" w:rsidRPr="003C42A4">
        <w:rPr>
          <w:lang w:val="sl-SI"/>
        </w:rPr>
        <w:t xml:space="preserve"> </w:t>
      </w:r>
      <w:r w:rsidR="00B24704" w:rsidRPr="003C42A4">
        <w:rPr>
          <w:i/>
          <w:lang w:val="sl-SI"/>
        </w:rPr>
        <w:t xml:space="preserve">Obrazec št. </w:t>
      </w:r>
      <w:r w:rsidR="009019AE">
        <w:rPr>
          <w:i/>
          <w:lang w:val="sl-SI"/>
        </w:rPr>
        <w:t>3</w:t>
      </w:r>
      <w:r w:rsidR="009F2BDE" w:rsidRPr="003C42A4">
        <w:rPr>
          <w:i/>
          <w:lang w:val="sl-SI"/>
        </w:rPr>
        <w:t xml:space="preserve">: Izjava </w:t>
      </w:r>
      <w:r w:rsidR="009019AE">
        <w:rPr>
          <w:i/>
          <w:lang w:val="sl-SI"/>
        </w:rPr>
        <w:t>prijavitelja</w:t>
      </w:r>
      <w:r w:rsidR="00862C48" w:rsidRPr="003C42A4">
        <w:rPr>
          <w:i/>
          <w:lang w:val="sl-SI"/>
        </w:rPr>
        <w:t xml:space="preserve"> </w:t>
      </w:r>
      <w:r w:rsidR="009F2BDE" w:rsidRPr="003C42A4">
        <w:rPr>
          <w:i/>
          <w:lang w:val="sl-SI"/>
        </w:rPr>
        <w:t>o izpolnjevanju in sprejemanju razpisnih pogojev,</w:t>
      </w:r>
      <w:r w:rsidR="00FF3EE5" w:rsidRPr="003C42A4">
        <w:rPr>
          <w:lang w:val="sl-SI"/>
        </w:rPr>
        <w:t xml:space="preserve"> </w:t>
      </w:r>
      <w:r>
        <w:rPr>
          <w:lang w:val="sl-SI"/>
        </w:rPr>
        <w:t xml:space="preserve">vsak </w:t>
      </w:r>
      <w:r w:rsidR="002E53E1">
        <w:rPr>
          <w:lang w:val="sl-SI"/>
        </w:rPr>
        <w:t xml:space="preserve">projektni partner pa </w:t>
      </w:r>
      <w:r w:rsidR="002E53E1" w:rsidRPr="002E53E1">
        <w:rPr>
          <w:i/>
          <w:lang w:val="sl-SI"/>
        </w:rPr>
        <w:t xml:space="preserve">Obrazec št. </w:t>
      </w:r>
      <w:r w:rsidR="002E53E1">
        <w:rPr>
          <w:i/>
          <w:lang w:val="sl-SI"/>
        </w:rPr>
        <w:t>4</w:t>
      </w:r>
      <w:r w:rsidR="002E53E1" w:rsidRPr="002E53E1">
        <w:rPr>
          <w:i/>
          <w:lang w:val="sl-SI"/>
        </w:rPr>
        <w:t>: Izjava projektnega partnerja o izpolnjevanju in sprejemanju razpisnih pogojev</w:t>
      </w:r>
      <w:r w:rsidR="00673D99">
        <w:rPr>
          <w:i/>
          <w:lang w:val="sl-SI"/>
        </w:rPr>
        <w:t>,</w:t>
      </w:r>
      <w:r w:rsidR="002E53E1" w:rsidRPr="002E53E1">
        <w:rPr>
          <w:lang w:val="sl-SI"/>
        </w:rPr>
        <w:t xml:space="preserve"> </w:t>
      </w:r>
      <w:r w:rsidR="009F2BDE" w:rsidRPr="003C42A4">
        <w:rPr>
          <w:lang w:val="sl-SI"/>
        </w:rPr>
        <w:t>s katerim pod kazensko in materialno odgovornostjo</w:t>
      </w:r>
      <w:r w:rsidR="009F2BDE" w:rsidRPr="00BE7B85">
        <w:rPr>
          <w:lang w:val="sl-SI"/>
        </w:rPr>
        <w:t xml:space="preserve"> </w:t>
      </w:r>
      <w:r w:rsidR="009F2BDE" w:rsidRPr="003C42A4">
        <w:rPr>
          <w:lang w:val="sl-SI"/>
        </w:rPr>
        <w:t>potrdi izpolnjevaje in sprejemanje razpisnih pogojev</w:t>
      </w:r>
      <w:r w:rsidR="009F0CED" w:rsidRPr="003C42A4">
        <w:rPr>
          <w:lang w:val="sl-SI"/>
        </w:rPr>
        <w:t xml:space="preserve"> za kandidiranje na tem javnem </w:t>
      </w:r>
      <w:r w:rsidR="009F2BDE" w:rsidRPr="003C42A4">
        <w:rPr>
          <w:lang w:val="sl-SI"/>
        </w:rPr>
        <w:t>razpisu.</w:t>
      </w:r>
      <w:r w:rsidR="009F0CED" w:rsidRPr="005A4022">
        <w:rPr>
          <w:lang w:val="sl-SI"/>
        </w:rPr>
        <w:t xml:space="preserve"> </w:t>
      </w:r>
    </w:p>
    <w:p w14:paraId="61245789" w14:textId="77777777" w:rsidR="0071743C" w:rsidRDefault="0071743C" w:rsidP="0070675A">
      <w:pPr>
        <w:widowControl w:val="0"/>
        <w:autoSpaceDE w:val="0"/>
        <w:autoSpaceDN w:val="0"/>
        <w:adjustRightInd w:val="0"/>
        <w:jc w:val="both"/>
        <w:rPr>
          <w:lang w:val="sl-SI"/>
        </w:rPr>
      </w:pPr>
    </w:p>
    <w:p w14:paraId="18AF1472" w14:textId="2208120C" w:rsidR="00292E05" w:rsidRPr="00673D99" w:rsidRDefault="001B50EF" w:rsidP="0070675A">
      <w:pPr>
        <w:jc w:val="both"/>
        <w:rPr>
          <w:iCs/>
          <w:lang w:val="sl-SI"/>
        </w:rPr>
      </w:pPr>
      <w:r>
        <w:rPr>
          <w:lang w:val="sl-SI"/>
        </w:rPr>
        <w:t xml:space="preserve">Ministrstvo bo izpolnjevanje pogojev presojalo glede na stanje na dan podpisa Obrazca št. </w:t>
      </w:r>
      <w:r>
        <w:rPr>
          <w:i/>
          <w:lang w:val="sl-SI"/>
        </w:rPr>
        <w:t>3</w:t>
      </w:r>
      <w:r w:rsidRPr="003C42A4">
        <w:rPr>
          <w:i/>
          <w:lang w:val="sl-SI"/>
        </w:rPr>
        <w:t xml:space="preserve">: Izjava </w:t>
      </w:r>
      <w:r>
        <w:rPr>
          <w:i/>
          <w:lang w:val="sl-SI"/>
        </w:rPr>
        <w:t>prijavitelja</w:t>
      </w:r>
      <w:r w:rsidRPr="003C42A4">
        <w:rPr>
          <w:i/>
          <w:lang w:val="sl-SI"/>
        </w:rPr>
        <w:t xml:space="preserve"> o izpolnjevanju in sprejemanju razpisnih pogojev</w:t>
      </w:r>
      <w:r w:rsidRPr="005A4022">
        <w:rPr>
          <w:lang w:val="sl-SI"/>
        </w:rPr>
        <w:t xml:space="preserve"> </w:t>
      </w:r>
      <w:r>
        <w:rPr>
          <w:lang w:val="sl-SI"/>
        </w:rPr>
        <w:t>oz</w:t>
      </w:r>
      <w:r w:rsidR="00292E05">
        <w:rPr>
          <w:lang w:val="sl-SI"/>
        </w:rPr>
        <w:t>iroma</w:t>
      </w:r>
      <w:r>
        <w:rPr>
          <w:lang w:val="sl-SI"/>
        </w:rPr>
        <w:t xml:space="preserve"> </w:t>
      </w:r>
      <w:r w:rsidRPr="002E53E1">
        <w:rPr>
          <w:i/>
          <w:lang w:val="sl-SI"/>
        </w:rPr>
        <w:t>Obrazc</w:t>
      </w:r>
      <w:r>
        <w:rPr>
          <w:i/>
          <w:lang w:val="sl-SI"/>
        </w:rPr>
        <w:t>a</w:t>
      </w:r>
      <w:r w:rsidRPr="002E53E1">
        <w:rPr>
          <w:i/>
          <w:lang w:val="sl-SI"/>
        </w:rPr>
        <w:t xml:space="preserve"> št. </w:t>
      </w:r>
      <w:r>
        <w:rPr>
          <w:i/>
          <w:lang w:val="sl-SI"/>
        </w:rPr>
        <w:t>4</w:t>
      </w:r>
      <w:r w:rsidRPr="002E53E1">
        <w:rPr>
          <w:i/>
          <w:lang w:val="sl-SI"/>
        </w:rPr>
        <w:t>: Izjava projektnega partnerja o izpolnjevanju in sprejemanju razpisnih pogojev</w:t>
      </w:r>
      <w:r w:rsidR="00A62487">
        <w:rPr>
          <w:i/>
          <w:lang w:val="sl-SI"/>
        </w:rPr>
        <w:t xml:space="preserve">, </w:t>
      </w:r>
      <w:r w:rsidR="00A62487" w:rsidRPr="00673D99">
        <w:rPr>
          <w:iCs/>
          <w:lang w:val="sl-SI"/>
        </w:rPr>
        <w:t>razen pogoja pod zaporedno št. 5,</w:t>
      </w:r>
      <w:r w:rsidR="00292E05" w:rsidRPr="00673D99">
        <w:rPr>
          <w:iCs/>
          <w:lang w:val="sl-SI"/>
        </w:rPr>
        <w:t xml:space="preserve"> ki se bo preverjal </w:t>
      </w:r>
      <w:r w:rsidR="00110814">
        <w:rPr>
          <w:iCs/>
          <w:lang w:val="sl-SI"/>
        </w:rPr>
        <w:t xml:space="preserve">glede </w:t>
      </w:r>
      <w:r w:rsidR="00292E05" w:rsidRPr="00673D99">
        <w:rPr>
          <w:iCs/>
          <w:lang w:val="sl-SI"/>
        </w:rPr>
        <w:t xml:space="preserve">na stanje na dan </w:t>
      </w:r>
      <w:r w:rsidR="004E528B">
        <w:rPr>
          <w:iCs/>
          <w:lang w:val="sl-SI"/>
        </w:rPr>
        <w:t xml:space="preserve">poteka roka za </w:t>
      </w:r>
      <w:r w:rsidR="00292E05" w:rsidRPr="00673D99">
        <w:rPr>
          <w:iCs/>
          <w:lang w:val="sl-SI"/>
        </w:rPr>
        <w:t>oddaj</w:t>
      </w:r>
      <w:r w:rsidR="004E528B">
        <w:rPr>
          <w:iCs/>
          <w:lang w:val="sl-SI"/>
        </w:rPr>
        <w:t>o</w:t>
      </w:r>
      <w:r w:rsidR="00292E05" w:rsidRPr="00673D99">
        <w:rPr>
          <w:iCs/>
          <w:lang w:val="sl-SI"/>
        </w:rPr>
        <w:t xml:space="preserve"> vlog na javni razpis.</w:t>
      </w:r>
    </w:p>
    <w:p w14:paraId="33FF2773" w14:textId="77777777" w:rsidR="00292E05" w:rsidRDefault="00292E05" w:rsidP="0070675A">
      <w:pPr>
        <w:jc w:val="both"/>
        <w:rPr>
          <w:i/>
          <w:iCs/>
          <w:lang w:val="sl-SI"/>
        </w:rPr>
      </w:pPr>
    </w:p>
    <w:p w14:paraId="0A95B61B" w14:textId="3C8419BF" w:rsidR="008B42EA" w:rsidRPr="006210B8" w:rsidRDefault="008B42EA" w:rsidP="0070675A">
      <w:pPr>
        <w:jc w:val="both"/>
        <w:rPr>
          <w:lang w:val="sl-SI"/>
        </w:rPr>
      </w:pPr>
      <w:r w:rsidRPr="005A4022">
        <w:rPr>
          <w:lang w:val="sl-SI"/>
        </w:rPr>
        <w:t xml:space="preserve">Ministrstvo </w:t>
      </w:r>
      <w:r w:rsidR="002026E2">
        <w:rPr>
          <w:lang w:val="sl-SI"/>
        </w:rPr>
        <w:t>bo</w:t>
      </w:r>
      <w:r w:rsidR="002026E2" w:rsidRPr="005A4022">
        <w:rPr>
          <w:lang w:val="sl-SI"/>
        </w:rPr>
        <w:t xml:space="preserve"> </w:t>
      </w:r>
      <w:r w:rsidRPr="005A4022">
        <w:rPr>
          <w:lang w:val="sl-SI"/>
        </w:rPr>
        <w:t>za potrebe tega javnega razpisa pridobi</w:t>
      </w:r>
      <w:r w:rsidR="002026E2">
        <w:rPr>
          <w:lang w:val="sl-SI"/>
        </w:rPr>
        <w:t>lo</w:t>
      </w:r>
      <w:r w:rsidRPr="005A4022">
        <w:rPr>
          <w:lang w:val="sl-SI"/>
        </w:rPr>
        <w:t xml:space="preserve"> potrdila glede izpolnjevanja pogojev iz uradnih evidenc. </w:t>
      </w:r>
      <w:r w:rsidR="006210B8" w:rsidRPr="006210B8">
        <w:rPr>
          <w:lang w:val="sl-SI"/>
        </w:rPr>
        <w:t xml:space="preserve">Za hitrejšo obravnavo </w:t>
      </w:r>
      <w:r w:rsidR="00734744">
        <w:rPr>
          <w:lang w:val="sl-SI"/>
        </w:rPr>
        <w:t>vloge</w:t>
      </w:r>
      <w:r w:rsidR="006210B8" w:rsidRPr="006210B8">
        <w:rPr>
          <w:lang w:val="sl-SI"/>
        </w:rPr>
        <w:t xml:space="preserve"> lahko prijavitelj in vsak projektni partner, v primeru projektnega partnerstva, navedena potrdila iz uradnih evidenc priloži sam.</w:t>
      </w:r>
    </w:p>
    <w:p w14:paraId="2C77D5F1" w14:textId="77777777" w:rsidR="008B42EA" w:rsidRDefault="008B42EA" w:rsidP="0070675A">
      <w:pPr>
        <w:widowControl w:val="0"/>
        <w:autoSpaceDE w:val="0"/>
        <w:autoSpaceDN w:val="0"/>
        <w:adjustRightInd w:val="0"/>
        <w:jc w:val="both"/>
        <w:rPr>
          <w:lang w:val="sl-SI"/>
        </w:rPr>
      </w:pPr>
    </w:p>
    <w:p w14:paraId="0C1317F2" w14:textId="4EED3F6F" w:rsidR="002026E2" w:rsidRPr="005A4022" w:rsidRDefault="002026E2" w:rsidP="0070675A">
      <w:pPr>
        <w:widowControl w:val="0"/>
        <w:autoSpaceDE w:val="0"/>
        <w:autoSpaceDN w:val="0"/>
        <w:adjustRightInd w:val="0"/>
        <w:jc w:val="both"/>
        <w:rPr>
          <w:lang w:val="sl-SI"/>
        </w:rPr>
      </w:pPr>
      <w:r>
        <w:rPr>
          <w:lang w:val="sl-SI"/>
        </w:rPr>
        <w:t>V primeru dvoma glede izpolnjevanja pogojev prijavitelja oziroma projektnega partnerja bo ministrstvo zahtevalo dodatna pojasnila ali dokazila.</w:t>
      </w:r>
    </w:p>
    <w:p w14:paraId="0DD2A6E9" w14:textId="77777777" w:rsidR="00760255" w:rsidRDefault="00760255" w:rsidP="0070675A">
      <w:pPr>
        <w:widowControl w:val="0"/>
        <w:autoSpaceDE w:val="0"/>
        <w:autoSpaceDN w:val="0"/>
        <w:adjustRightInd w:val="0"/>
        <w:jc w:val="both"/>
        <w:rPr>
          <w:lang w:val="sl-SI"/>
        </w:rPr>
      </w:pPr>
    </w:p>
    <w:p w14:paraId="0092FA4F" w14:textId="77777777" w:rsidR="001B0155" w:rsidRPr="005A4022" w:rsidRDefault="001B0155" w:rsidP="0070675A">
      <w:pPr>
        <w:widowControl w:val="0"/>
        <w:autoSpaceDE w:val="0"/>
        <w:autoSpaceDN w:val="0"/>
        <w:adjustRightInd w:val="0"/>
        <w:jc w:val="both"/>
        <w:rPr>
          <w:lang w:val="sl-SI"/>
        </w:rPr>
      </w:pPr>
    </w:p>
    <w:p w14:paraId="6559E227" w14:textId="56F13EEA" w:rsidR="008A33B4" w:rsidRPr="001B0155" w:rsidRDefault="001B0155" w:rsidP="00721A05">
      <w:pPr>
        <w:pStyle w:val="Odstavekseznama"/>
        <w:numPr>
          <w:ilvl w:val="0"/>
          <w:numId w:val="25"/>
        </w:numPr>
        <w:rPr>
          <w:b/>
          <w:sz w:val="22"/>
          <w:szCs w:val="22"/>
          <w:lang w:val="sl-SI"/>
        </w:rPr>
      </w:pPr>
      <w:r w:rsidRPr="001B0155">
        <w:rPr>
          <w:b/>
          <w:sz w:val="22"/>
          <w:szCs w:val="22"/>
          <w:lang w:val="sl-SI"/>
        </w:rPr>
        <w:t>Splošni pogoji za vse prijavljene projekte</w:t>
      </w:r>
    </w:p>
    <w:p w14:paraId="4445E422" w14:textId="77777777" w:rsidR="008A33B4" w:rsidRDefault="008A33B4" w:rsidP="0070675A">
      <w:pPr>
        <w:widowControl w:val="0"/>
        <w:autoSpaceDE w:val="0"/>
        <w:autoSpaceDN w:val="0"/>
        <w:adjustRightInd w:val="0"/>
        <w:jc w:val="both"/>
        <w:rPr>
          <w:lang w:val="sl-SI"/>
        </w:rPr>
      </w:pPr>
    </w:p>
    <w:p w14:paraId="4731D0D0" w14:textId="106105D7" w:rsidR="00E67194" w:rsidRDefault="00E67194" w:rsidP="0070675A">
      <w:pPr>
        <w:widowControl w:val="0"/>
        <w:autoSpaceDE w:val="0"/>
        <w:autoSpaceDN w:val="0"/>
        <w:adjustRightInd w:val="0"/>
        <w:jc w:val="both"/>
        <w:rPr>
          <w:lang w:val="sl-SI"/>
        </w:rPr>
      </w:pPr>
      <w:r>
        <w:rPr>
          <w:lang w:val="sl-SI"/>
        </w:rPr>
        <w:t xml:space="preserve">Prijavljen projekt mora za uvrstitev v izbor za dodelitev sredstev izkazovati izpolnjevanje </w:t>
      </w:r>
      <w:r>
        <w:rPr>
          <w:lang w:val="sl-SI"/>
        </w:rPr>
        <w:lastRenderedPageBreak/>
        <w:t>naslednjih pogojev:</w:t>
      </w:r>
    </w:p>
    <w:p w14:paraId="4E962091" w14:textId="77777777" w:rsidR="00E67194" w:rsidRPr="005A4022" w:rsidRDefault="00E67194" w:rsidP="0070675A">
      <w:pPr>
        <w:widowControl w:val="0"/>
        <w:autoSpaceDE w:val="0"/>
        <w:autoSpaceDN w:val="0"/>
        <w:adjustRightInd w:val="0"/>
        <w:jc w:val="both"/>
        <w:rPr>
          <w:lang w:val="sl-SI"/>
        </w:rPr>
      </w:pPr>
    </w:p>
    <w:p w14:paraId="484DD0C1" w14:textId="5EAC23C5" w:rsidR="00562440" w:rsidRPr="003C42A4" w:rsidRDefault="00562440" w:rsidP="00721A05">
      <w:pPr>
        <w:pStyle w:val="Odstavekseznama"/>
        <w:numPr>
          <w:ilvl w:val="0"/>
          <w:numId w:val="12"/>
        </w:numPr>
        <w:ind w:left="360"/>
        <w:jc w:val="both"/>
        <w:rPr>
          <w:lang w:val="sl-SI"/>
        </w:rPr>
      </w:pPr>
      <w:r w:rsidRPr="003C42A4">
        <w:rPr>
          <w:lang w:val="sl-SI"/>
        </w:rPr>
        <w:t xml:space="preserve">Projekt prijavitelja je skladen s cilji na ravni PEKP </w:t>
      </w:r>
      <w:r w:rsidR="00EF6083" w:rsidRPr="003C42A4">
        <w:rPr>
          <w:lang w:val="sl-SI"/>
        </w:rPr>
        <w:t>2021</w:t>
      </w:r>
      <w:r w:rsidR="00281BBB" w:rsidRPr="003C42A4">
        <w:rPr>
          <w:color w:val="000000"/>
          <w:lang w:val="sl-SI"/>
        </w:rPr>
        <w:t>–</w:t>
      </w:r>
      <w:r w:rsidR="00EF6083" w:rsidRPr="003C42A4">
        <w:rPr>
          <w:lang w:val="sl-SI"/>
        </w:rPr>
        <w:t xml:space="preserve">2027 </w:t>
      </w:r>
      <w:r w:rsidRPr="003C42A4">
        <w:rPr>
          <w:lang w:val="sl-SI"/>
        </w:rPr>
        <w:t xml:space="preserve">ter s cilji in rezultati na ravni </w:t>
      </w:r>
      <w:r w:rsidR="008E007B" w:rsidRPr="003C42A4">
        <w:rPr>
          <w:lang w:val="sl-SI"/>
        </w:rPr>
        <w:t>prednostne naloge 7 in specifičnega cilja ESO4.12,</w:t>
      </w:r>
      <w:r w:rsidRPr="003C42A4">
        <w:rPr>
          <w:lang w:val="sl-SI"/>
        </w:rPr>
        <w:t xml:space="preserve"> kot je navedeno v </w:t>
      </w:r>
      <w:r w:rsidR="002C2C31">
        <w:rPr>
          <w:lang w:val="sl-SI"/>
        </w:rPr>
        <w:t>poglavju</w:t>
      </w:r>
      <w:r w:rsidRPr="003C42A4">
        <w:rPr>
          <w:lang w:val="sl-SI"/>
        </w:rPr>
        <w:t xml:space="preserve"> </w:t>
      </w:r>
      <w:r w:rsidR="00774F9E" w:rsidRPr="003C42A4">
        <w:rPr>
          <w:lang w:val="sl-SI"/>
        </w:rPr>
        <w:t>4</w:t>
      </w:r>
      <w:r w:rsidRPr="003C42A4">
        <w:rPr>
          <w:lang w:val="sl-SI"/>
        </w:rPr>
        <w:t xml:space="preserve"> tega javnega razpisa.</w:t>
      </w:r>
      <w:r w:rsidRPr="003C42A4" w:rsidDel="004E1102">
        <w:rPr>
          <w:lang w:val="sl-SI"/>
        </w:rPr>
        <w:t xml:space="preserve"> </w:t>
      </w:r>
    </w:p>
    <w:p w14:paraId="168EA8EF" w14:textId="77777777" w:rsidR="00562440" w:rsidRPr="003C42A4" w:rsidRDefault="00562440" w:rsidP="00576603">
      <w:pPr>
        <w:pStyle w:val="Odstavekseznama"/>
        <w:ind w:left="360"/>
        <w:jc w:val="both"/>
        <w:rPr>
          <w:lang w:val="sl-SI"/>
        </w:rPr>
      </w:pPr>
    </w:p>
    <w:p w14:paraId="79F38F4B" w14:textId="51FB2AD3" w:rsidR="00562440" w:rsidRPr="003C42A4" w:rsidRDefault="00562440" w:rsidP="00721A05">
      <w:pPr>
        <w:numPr>
          <w:ilvl w:val="0"/>
          <w:numId w:val="12"/>
        </w:numPr>
        <w:tabs>
          <w:tab w:val="left" w:pos="709"/>
        </w:tabs>
        <w:autoSpaceDE w:val="0"/>
        <w:autoSpaceDN w:val="0"/>
        <w:adjustRightInd w:val="0"/>
        <w:ind w:left="360"/>
        <w:jc w:val="both"/>
        <w:rPr>
          <w:i/>
          <w:color w:val="000000"/>
          <w:lang w:val="sl-SI"/>
        </w:rPr>
      </w:pPr>
      <w:r w:rsidRPr="003C42A4">
        <w:rPr>
          <w:color w:val="000000"/>
          <w:lang w:val="sl-SI"/>
        </w:rPr>
        <w:t xml:space="preserve">Projekt prijavitelja prispeva k doseganju rezultatov in kazalnikov </w:t>
      </w:r>
      <w:r w:rsidR="00774F9E" w:rsidRPr="003C42A4">
        <w:rPr>
          <w:color w:val="000000"/>
          <w:lang w:val="sl-SI"/>
        </w:rPr>
        <w:t>ESO4.12</w:t>
      </w:r>
      <w:r w:rsidRPr="003C42A4">
        <w:rPr>
          <w:color w:val="000000"/>
          <w:lang w:val="sl-SI"/>
        </w:rPr>
        <w:t xml:space="preserve"> specifičnega cilja prednostne naložbe</w:t>
      </w:r>
      <w:r w:rsidR="002C2C31">
        <w:rPr>
          <w:color w:val="000000"/>
          <w:lang w:val="sl-SI"/>
        </w:rPr>
        <w:t>,</w:t>
      </w:r>
      <w:r w:rsidRPr="003C42A4">
        <w:rPr>
          <w:color w:val="000000"/>
          <w:lang w:val="sl-SI"/>
        </w:rPr>
        <w:t xml:space="preserve"> kot navedeno v </w:t>
      </w:r>
      <w:r w:rsidR="002C2C31">
        <w:rPr>
          <w:color w:val="000000"/>
          <w:lang w:val="sl-SI"/>
        </w:rPr>
        <w:t>poglavju</w:t>
      </w:r>
      <w:r w:rsidRPr="003C42A4">
        <w:rPr>
          <w:color w:val="000000"/>
          <w:lang w:val="sl-SI"/>
        </w:rPr>
        <w:t xml:space="preserve"> </w:t>
      </w:r>
      <w:r w:rsidR="00774F9E" w:rsidRPr="003C42A4">
        <w:rPr>
          <w:color w:val="000000"/>
          <w:lang w:val="sl-SI"/>
        </w:rPr>
        <w:t>4</w:t>
      </w:r>
      <w:r w:rsidRPr="003C42A4">
        <w:rPr>
          <w:color w:val="000000"/>
          <w:lang w:val="sl-SI"/>
        </w:rPr>
        <w:t xml:space="preserve"> tega javnega razpisa</w:t>
      </w:r>
      <w:r w:rsidR="006210B8" w:rsidRPr="003C42A4">
        <w:rPr>
          <w:color w:val="000000"/>
          <w:lang w:val="sl-SI"/>
        </w:rPr>
        <w:t>.</w:t>
      </w:r>
      <w:r w:rsidRPr="003C42A4">
        <w:rPr>
          <w:color w:val="000000"/>
          <w:lang w:val="sl-SI"/>
        </w:rPr>
        <w:t xml:space="preserve"> </w:t>
      </w:r>
    </w:p>
    <w:p w14:paraId="4E161A1B" w14:textId="77777777" w:rsidR="00562440" w:rsidRPr="005A4022" w:rsidRDefault="00562440" w:rsidP="00576603">
      <w:pPr>
        <w:tabs>
          <w:tab w:val="left" w:pos="709"/>
        </w:tabs>
        <w:autoSpaceDE w:val="0"/>
        <w:autoSpaceDN w:val="0"/>
        <w:adjustRightInd w:val="0"/>
        <w:ind w:left="360"/>
        <w:jc w:val="both"/>
        <w:rPr>
          <w:lang w:val="sl-SI"/>
        </w:rPr>
      </w:pPr>
    </w:p>
    <w:p w14:paraId="1393C872" w14:textId="6CBC3EB0" w:rsidR="00033008" w:rsidRDefault="00033008" w:rsidP="00721A05">
      <w:pPr>
        <w:pStyle w:val="Odstavekseznama"/>
        <w:numPr>
          <w:ilvl w:val="0"/>
          <w:numId w:val="12"/>
        </w:numPr>
        <w:ind w:left="360"/>
        <w:jc w:val="both"/>
        <w:rPr>
          <w:lang w:val="sl-SI"/>
        </w:rPr>
      </w:pPr>
      <w:r>
        <w:rPr>
          <w:lang w:val="sl-SI"/>
        </w:rPr>
        <w:t xml:space="preserve">Projekt </w:t>
      </w:r>
      <w:r w:rsidR="00354CF2">
        <w:rPr>
          <w:lang w:val="sl-SI"/>
        </w:rPr>
        <w:t xml:space="preserve">je realno izvedljiv in upošteva aktivnosti ter </w:t>
      </w:r>
      <w:r w:rsidR="006952AA">
        <w:rPr>
          <w:lang w:val="sl-SI"/>
        </w:rPr>
        <w:t xml:space="preserve">časovni in finančni okvir, določen v </w:t>
      </w:r>
      <w:r w:rsidR="002C2C31">
        <w:rPr>
          <w:lang w:val="sl-SI"/>
        </w:rPr>
        <w:t xml:space="preserve">poglavjih </w:t>
      </w:r>
      <w:r w:rsidR="00D56D54">
        <w:rPr>
          <w:lang w:val="sl-SI"/>
        </w:rPr>
        <w:t>10,</w:t>
      </w:r>
      <w:r w:rsidR="002C2C31">
        <w:rPr>
          <w:lang w:val="sl-SI"/>
        </w:rPr>
        <w:t xml:space="preserve"> </w:t>
      </w:r>
      <w:r w:rsidR="006D33F3">
        <w:rPr>
          <w:lang w:val="sl-SI"/>
        </w:rPr>
        <w:t>1</w:t>
      </w:r>
      <w:r w:rsidR="00D56D54">
        <w:rPr>
          <w:lang w:val="sl-SI"/>
        </w:rPr>
        <w:t>1</w:t>
      </w:r>
      <w:r w:rsidR="007F6517">
        <w:rPr>
          <w:lang w:val="sl-SI"/>
        </w:rPr>
        <w:t xml:space="preserve"> in 1</w:t>
      </w:r>
      <w:r w:rsidR="00D56D54">
        <w:rPr>
          <w:lang w:val="sl-SI"/>
        </w:rPr>
        <w:t>2</w:t>
      </w:r>
      <w:r w:rsidR="002C2C31">
        <w:rPr>
          <w:lang w:val="sl-SI"/>
        </w:rPr>
        <w:t xml:space="preserve"> </w:t>
      </w:r>
      <w:r>
        <w:rPr>
          <w:lang w:val="sl-SI"/>
        </w:rPr>
        <w:t>tega javnega razpisa.</w:t>
      </w:r>
    </w:p>
    <w:p w14:paraId="1F63C7DB" w14:textId="3C32CD8A" w:rsidR="00033008" w:rsidRDefault="00033008" w:rsidP="00576603">
      <w:pPr>
        <w:pStyle w:val="Odstavekseznama"/>
        <w:ind w:left="360"/>
        <w:jc w:val="both"/>
        <w:rPr>
          <w:lang w:val="sl-SI"/>
        </w:rPr>
      </w:pPr>
    </w:p>
    <w:p w14:paraId="7F1B00AE" w14:textId="627F6732" w:rsidR="00562440" w:rsidRPr="005A4022" w:rsidRDefault="00562440" w:rsidP="00721A05">
      <w:pPr>
        <w:pStyle w:val="Odstavekseznama"/>
        <w:numPr>
          <w:ilvl w:val="0"/>
          <w:numId w:val="12"/>
        </w:numPr>
        <w:ind w:left="360"/>
        <w:jc w:val="both"/>
        <w:rPr>
          <w:lang w:val="sl-SI"/>
        </w:rPr>
      </w:pPr>
      <w:r w:rsidRPr="005A4022">
        <w:rPr>
          <w:lang w:val="sl-SI"/>
        </w:rPr>
        <w:t>Projekt prijavitelja vključuje ustrezno ciljno skupino, kot je določen</w:t>
      </w:r>
      <w:r w:rsidR="00D56D54">
        <w:rPr>
          <w:lang w:val="sl-SI"/>
        </w:rPr>
        <w:t>a</w:t>
      </w:r>
      <w:r w:rsidRPr="005A4022">
        <w:rPr>
          <w:lang w:val="sl-SI"/>
        </w:rPr>
        <w:t xml:space="preserve"> </w:t>
      </w:r>
      <w:r w:rsidR="00F50587" w:rsidRPr="005A4022">
        <w:rPr>
          <w:lang w:val="sl-SI"/>
        </w:rPr>
        <w:t xml:space="preserve">v </w:t>
      </w:r>
      <w:r w:rsidR="002C2C31">
        <w:rPr>
          <w:lang w:val="sl-SI"/>
        </w:rPr>
        <w:t xml:space="preserve">poglavju </w:t>
      </w:r>
      <w:r w:rsidR="008843C0">
        <w:rPr>
          <w:lang w:val="sl-SI"/>
        </w:rPr>
        <w:t>5</w:t>
      </w:r>
      <w:r w:rsidRPr="005A4022">
        <w:rPr>
          <w:lang w:val="sl-SI"/>
        </w:rPr>
        <w:t xml:space="preserve"> tega javnega razpisa.</w:t>
      </w:r>
    </w:p>
    <w:p w14:paraId="7D096138" w14:textId="77777777" w:rsidR="00562440" w:rsidRPr="005A4022" w:rsidRDefault="00562440" w:rsidP="00576603">
      <w:pPr>
        <w:jc w:val="both"/>
        <w:rPr>
          <w:lang w:val="sl-SI"/>
        </w:rPr>
      </w:pPr>
    </w:p>
    <w:p w14:paraId="6BE39AE0" w14:textId="2344D799" w:rsidR="00562440" w:rsidRPr="005A4022" w:rsidRDefault="00562440" w:rsidP="00721A05">
      <w:pPr>
        <w:pStyle w:val="Odstavekseznama"/>
        <w:numPr>
          <w:ilvl w:val="0"/>
          <w:numId w:val="12"/>
        </w:numPr>
        <w:ind w:left="360"/>
        <w:jc w:val="both"/>
        <w:rPr>
          <w:lang w:val="sl-SI"/>
        </w:rPr>
      </w:pPr>
      <w:r w:rsidRPr="005A4022">
        <w:rPr>
          <w:lang w:val="sl-SI"/>
        </w:rPr>
        <w:t xml:space="preserve">Projekt prijavitelja je skladen s horizontalnimi načeli </w:t>
      </w:r>
      <w:r w:rsidR="00244C4F" w:rsidRPr="00244C4F">
        <w:rPr>
          <w:lang w:val="sl-SI"/>
        </w:rPr>
        <w:t>iz 9. člena Uredbe 2021/1060/EU – skladnost z načeli spoštovanja temeljnih pravic, spodbujanja enakosti moških in žensk, preprečevanja diskriminacije in spodbujanja trajnostnega razvoja ob upoštevanju načela, da se ne škoduje bistveno</w:t>
      </w:r>
      <w:r w:rsidRPr="005A4022">
        <w:rPr>
          <w:lang w:val="sl-SI"/>
        </w:rPr>
        <w:t>.</w:t>
      </w:r>
    </w:p>
    <w:p w14:paraId="06D1AF59" w14:textId="77777777" w:rsidR="00760255" w:rsidRDefault="00760255" w:rsidP="0070675A">
      <w:pPr>
        <w:pStyle w:val="Odstavekseznama"/>
        <w:jc w:val="both"/>
        <w:rPr>
          <w:lang w:val="sl-SI"/>
        </w:rPr>
      </w:pPr>
    </w:p>
    <w:p w14:paraId="06EF2D8E" w14:textId="77777777" w:rsidR="009F245C" w:rsidRPr="005A4022" w:rsidRDefault="009F245C" w:rsidP="0070675A">
      <w:pPr>
        <w:pStyle w:val="Odstavekseznama"/>
        <w:jc w:val="both"/>
        <w:rPr>
          <w:lang w:val="sl-SI"/>
        </w:rPr>
      </w:pPr>
    </w:p>
    <w:p w14:paraId="354094F1" w14:textId="08259CD5" w:rsidR="008A33B4" w:rsidRPr="009F245C" w:rsidRDefault="00760255" w:rsidP="00721A05">
      <w:pPr>
        <w:pStyle w:val="Odstavekseznama"/>
        <w:numPr>
          <w:ilvl w:val="0"/>
          <w:numId w:val="25"/>
        </w:numPr>
        <w:rPr>
          <w:b/>
          <w:sz w:val="22"/>
          <w:szCs w:val="22"/>
          <w:lang w:val="sl-SI"/>
        </w:rPr>
      </w:pPr>
      <w:r w:rsidRPr="009F245C">
        <w:rPr>
          <w:b/>
          <w:sz w:val="22"/>
          <w:szCs w:val="22"/>
          <w:lang w:val="sl-SI"/>
        </w:rPr>
        <w:t>S</w:t>
      </w:r>
      <w:r w:rsidR="009F245C" w:rsidRPr="009F245C">
        <w:rPr>
          <w:b/>
          <w:sz w:val="22"/>
          <w:szCs w:val="22"/>
          <w:lang w:val="sl-SI"/>
        </w:rPr>
        <w:t>pecifični pogoji za vse prijavljene projekte</w:t>
      </w:r>
    </w:p>
    <w:p w14:paraId="099EB074" w14:textId="77777777" w:rsidR="008B42EA" w:rsidRPr="005A4022" w:rsidRDefault="008B42EA" w:rsidP="0070675A">
      <w:pPr>
        <w:jc w:val="both"/>
        <w:rPr>
          <w:lang w:val="sl-SI"/>
        </w:rPr>
      </w:pPr>
    </w:p>
    <w:p w14:paraId="7412DB7A" w14:textId="6FAF21AB" w:rsidR="001D5BD8" w:rsidRDefault="001D5BD8" w:rsidP="001D5BD8">
      <w:pPr>
        <w:jc w:val="both"/>
        <w:rPr>
          <w:lang w:val="sl-SI"/>
        </w:rPr>
      </w:pPr>
      <w:r w:rsidRPr="001D5BD8">
        <w:rPr>
          <w:lang w:val="sl-SI"/>
        </w:rPr>
        <w:t>Prijavljeni projekt mora za uvrstitev v izbor za dodelitev sredstev izkazovati izpolnjevanje naslednjih pogojev:</w:t>
      </w:r>
      <w:r w:rsidRPr="001D5BD8">
        <w:rPr>
          <w:lang w:val="sl-SI"/>
        </w:rPr>
        <w:cr/>
      </w:r>
    </w:p>
    <w:p w14:paraId="13BCF87E" w14:textId="4DBFB267" w:rsidR="00740905" w:rsidRPr="00BF6FEB" w:rsidRDefault="00815559" w:rsidP="00740905">
      <w:pPr>
        <w:pStyle w:val="Odstavekseznama"/>
        <w:numPr>
          <w:ilvl w:val="1"/>
          <w:numId w:val="43"/>
        </w:numPr>
        <w:jc w:val="both"/>
        <w:rPr>
          <w:lang w:val="sl-SI"/>
        </w:rPr>
      </w:pPr>
      <w:r w:rsidRPr="00815559">
        <w:rPr>
          <w:lang w:val="sl-SI"/>
        </w:rPr>
        <w:t xml:space="preserve">Prijavitelj oziroma projektno partnerstvo mora za vzpostavitev in delovanje VNRC+ zagotavljati ustrezne prostore, ki predstavljajo </w:t>
      </w:r>
      <w:r w:rsidR="005B0568" w:rsidRPr="00815559">
        <w:rPr>
          <w:lang w:val="sl-SI"/>
        </w:rPr>
        <w:t>lokacij</w:t>
      </w:r>
      <w:r w:rsidR="005B0568">
        <w:rPr>
          <w:lang w:val="sl-SI"/>
        </w:rPr>
        <w:t>o</w:t>
      </w:r>
      <w:r w:rsidR="005B0568" w:rsidRPr="00815559">
        <w:rPr>
          <w:lang w:val="sl-SI"/>
        </w:rPr>
        <w:t xml:space="preserve"> </w:t>
      </w:r>
      <w:r w:rsidRPr="00815559">
        <w:rPr>
          <w:lang w:val="sl-SI"/>
        </w:rPr>
        <w:t>VNRC+ na</w:t>
      </w:r>
      <w:r w:rsidR="000308CA">
        <w:rPr>
          <w:lang w:val="sl-SI"/>
        </w:rPr>
        <w:t xml:space="preserve"> </w:t>
      </w:r>
      <w:r w:rsidR="005B0568">
        <w:rPr>
          <w:lang w:val="sl-SI"/>
        </w:rPr>
        <w:t>območjih</w:t>
      </w:r>
      <w:r w:rsidRPr="00815559">
        <w:rPr>
          <w:lang w:val="sl-SI"/>
        </w:rPr>
        <w:t>, k</w:t>
      </w:r>
      <w:r w:rsidR="00E67527">
        <w:rPr>
          <w:lang w:val="sl-SI"/>
        </w:rPr>
        <w:t>ot</w:t>
      </w:r>
      <w:r w:rsidRPr="00815559">
        <w:rPr>
          <w:lang w:val="sl-SI"/>
        </w:rPr>
        <w:t xml:space="preserve"> jih določata </w:t>
      </w:r>
      <w:r w:rsidR="007E0049">
        <w:rPr>
          <w:lang w:val="sl-SI"/>
        </w:rPr>
        <w:t>P</w:t>
      </w:r>
      <w:r w:rsidRPr="00815559">
        <w:rPr>
          <w:lang w:val="sl-SI"/>
        </w:rPr>
        <w:t>reglednica št. 1 in št. 2</w:t>
      </w:r>
      <w:r w:rsidR="0073363F">
        <w:rPr>
          <w:lang w:val="sl-SI"/>
        </w:rPr>
        <w:t xml:space="preserve"> v poglavju 3 tega javnega razpisa. </w:t>
      </w:r>
      <w:r w:rsidR="00C24E4C">
        <w:rPr>
          <w:lang w:val="sl-SI"/>
        </w:rPr>
        <w:t>Prostor</w:t>
      </w:r>
      <w:r w:rsidR="00740905">
        <w:rPr>
          <w:lang w:val="sl-SI"/>
        </w:rPr>
        <w:t>i posameznega VNRC+</w:t>
      </w:r>
      <w:r w:rsidR="00C24E4C">
        <w:rPr>
          <w:lang w:val="sl-SI"/>
        </w:rPr>
        <w:t xml:space="preserve"> se šteje</w:t>
      </w:r>
      <w:r w:rsidR="00740905">
        <w:rPr>
          <w:lang w:val="sl-SI"/>
        </w:rPr>
        <w:t>jo</w:t>
      </w:r>
      <w:r w:rsidR="00C24E4C">
        <w:rPr>
          <w:lang w:val="sl-SI"/>
        </w:rPr>
        <w:t xml:space="preserve"> kot ustrezn</w:t>
      </w:r>
      <w:r w:rsidR="00740905">
        <w:rPr>
          <w:lang w:val="sl-SI"/>
        </w:rPr>
        <w:t>i</w:t>
      </w:r>
      <w:r w:rsidR="00C24E4C">
        <w:rPr>
          <w:lang w:val="sl-SI"/>
        </w:rPr>
        <w:t xml:space="preserve">, </w:t>
      </w:r>
      <w:r w:rsidR="00740905">
        <w:rPr>
          <w:lang w:val="sl-SI"/>
        </w:rPr>
        <w:t>če</w:t>
      </w:r>
      <w:r w:rsidR="00C24E4C">
        <w:rPr>
          <w:lang w:val="sl-SI"/>
        </w:rPr>
        <w:t xml:space="preserve"> </w:t>
      </w:r>
      <w:r w:rsidR="00A95011">
        <w:rPr>
          <w:lang w:val="sl-SI"/>
        </w:rPr>
        <w:t>je nj</w:t>
      </w:r>
      <w:r w:rsidR="00740905">
        <w:rPr>
          <w:lang w:val="sl-SI"/>
        </w:rPr>
        <w:t>ihova</w:t>
      </w:r>
      <w:r w:rsidR="00A95011">
        <w:rPr>
          <w:lang w:val="sl-SI"/>
        </w:rPr>
        <w:t xml:space="preserve"> uporabna kvadratura najmanj 2</w:t>
      </w:r>
      <w:r w:rsidR="005D1E56">
        <w:rPr>
          <w:lang w:val="sl-SI"/>
        </w:rPr>
        <w:t>0</w:t>
      </w:r>
      <w:r w:rsidR="00A95011">
        <w:rPr>
          <w:lang w:val="sl-SI"/>
        </w:rPr>
        <w:t xml:space="preserve"> m</w:t>
      </w:r>
      <w:r w:rsidR="00A95011" w:rsidRPr="005B2EBE">
        <w:rPr>
          <w:vertAlign w:val="superscript"/>
          <w:lang w:val="sl-SI"/>
        </w:rPr>
        <w:t>2</w:t>
      </w:r>
      <w:r w:rsidR="00A3660D">
        <w:rPr>
          <w:lang w:val="sl-SI"/>
        </w:rPr>
        <w:t xml:space="preserve">, </w:t>
      </w:r>
      <w:r w:rsidR="006C63C1">
        <w:rPr>
          <w:lang w:val="sl-SI"/>
        </w:rPr>
        <w:t xml:space="preserve">če </w:t>
      </w:r>
      <w:r w:rsidR="00A3660D">
        <w:rPr>
          <w:lang w:val="sl-SI"/>
        </w:rPr>
        <w:t>omogoča</w:t>
      </w:r>
      <w:r w:rsidR="00740905">
        <w:rPr>
          <w:lang w:val="sl-SI"/>
        </w:rPr>
        <w:t>jo</w:t>
      </w:r>
      <w:r w:rsidR="00A3660D">
        <w:rPr>
          <w:lang w:val="sl-SI"/>
        </w:rPr>
        <w:t xml:space="preserve"> (so)uporabo toaletnih prostorov</w:t>
      </w:r>
      <w:r w:rsidR="00740905">
        <w:rPr>
          <w:lang w:val="sl-SI"/>
        </w:rPr>
        <w:t xml:space="preserve"> ter imajo na voljo vsaj </w:t>
      </w:r>
      <w:r w:rsidR="002E558C">
        <w:rPr>
          <w:lang w:val="sl-SI"/>
        </w:rPr>
        <w:t>1 (en) računalnik z internetno povezavo</w:t>
      </w:r>
      <w:r w:rsidR="00740905">
        <w:rPr>
          <w:lang w:val="sl-SI"/>
        </w:rPr>
        <w:t xml:space="preserve">. </w:t>
      </w:r>
      <w:r w:rsidR="00740905" w:rsidRPr="00BF6FEB">
        <w:rPr>
          <w:lang w:val="sl-SI"/>
        </w:rPr>
        <w:t>Prostori morajo biti urejeni in čisti ter imeti zagotovljeno dnevno svetlobo, zračenje in temperaturo v skladu s predpisi, ki urejajo varstvo pri delu</w:t>
      </w:r>
      <w:r w:rsidR="00BA19A3">
        <w:rPr>
          <w:lang w:val="sl-SI"/>
        </w:rPr>
        <w:t xml:space="preserve">, prav tako morajo </w:t>
      </w:r>
      <w:r w:rsidR="00BA19A3" w:rsidRPr="00BA19A3">
        <w:rPr>
          <w:lang w:val="sl-SI"/>
        </w:rPr>
        <w:t xml:space="preserve">biti </w:t>
      </w:r>
      <w:r w:rsidR="00BA19A3" w:rsidRPr="00BA19A3">
        <w:rPr>
          <w:bCs/>
          <w:lang w:val="sl-SI"/>
        </w:rPr>
        <w:t>dostopni gibalno oviranim osebam</w:t>
      </w:r>
      <w:r w:rsidR="00740905" w:rsidRPr="00BA19A3">
        <w:rPr>
          <w:bCs/>
          <w:lang w:val="sl-SI"/>
        </w:rPr>
        <w:t>.</w:t>
      </w:r>
      <w:r w:rsidR="00BA19A3">
        <w:rPr>
          <w:lang w:val="sl-SI"/>
        </w:rPr>
        <w:t xml:space="preserve"> </w:t>
      </w:r>
      <w:r w:rsidR="00740905" w:rsidRPr="00BF6FEB">
        <w:rPr>
          <w:lang w:val="sl-SI"/>
        </w:rPr>
        <w:t xml:space="preserve"> </w:t>
      </w:r>
    </w:p>
    <w:p w14:paraId="5516A9CA" w14:textId="77777777" w:rsidR="0038353B" w:rsidRDefault="0038353B" w:rsidP="005B2EBE">
      <w:pPr>
        <w:pStyle w:val="Odstavekseznama"/>
        <w:ind w:left="714"/>
        <w:jc w:val="both"/>
        <w:rPr>
          <w:lang w:val="sl-SI"/>
        </w:rPr>
      </w:pPr>
    </w:p>
    <w:p w14:paraId="77312C81" w14:textId="732F682A" w:rsidR="00740905" w:rsidRDefault="006D5BC1" w:rsidP="00220D39">
      <w:pPr>
        <w:pStyle w:val="Odstavekseznama"/>
        <w:numPr>
          <w:ilvl w:val="1"/>
          <w:numId w:val="43"/>
        </w:numPr>
        <w:ind w:left="714" w:hanging="357"/>
        <w:jc w:val="both"/>
        <w:rPr>
          <w:lang w:val="sl-SI"/>
        </w:rPr>
      </w:pPr>
      <w:r w:rsidRPr="00740905">
        <w:rPr>
          <w:lang w:val="sl-SI"/>
        </w:rPr>
        <w:t xml:space="preserve">Prostori, v katerih se bo izvajal prijavljeni projekt, morajo biti uporabnikom na voljo celotno obdobje sofinanciranja, najmanj 5x na teden, v skupnem seštevku vsaj 40 ur tedensko </w:t>
      </w:r>
      <w:r w:rsidR="00884E21" w:rsidRPr="00740905">
        <w:rPr>
          <w:lang w:val="sl-SI"/>
        </w:rPr>
        <w:t xml:space="preserve">v času med </w:t>
      </w:r>
      <w:r w:rsidRPr="00740905">
        <w:rPr>
          <w:lang w:val="sl-SI"/>
        </w:rPr>
        <w:t xml:space="preserve">8. in 21. uro. Izjemoma se lahko to zmanjša oziroma prilagodi, in sicer v primeru praznikov, višje sile ali drugih nepredvidljivih situacij. </w:t>
      </w:r>
    </w:p>
    <w:p w14:paraId="4E9877FC" w14:textId="77777777" w:rsidR="001B5143" w:rsidRPr="00740905" w:rsidRDefault="001B5143" w:rsidP="005B2EBE">
      <w:pPr>
        <w:pStyle w:val="Odstavekseznama"/>
        <w:ind w:left="714"/>
        <w:jc w:val="both"/>
        <w:rPr>
          <w:lang w:val="sl-SI"/>
        </w:rPr>
      </w:pPr>
    </w:p>
    <w:p w14:paraId="13BA7627" w14:textId="0A392728" w:rsidR="00E858BE" w:rsidRPr="00164180" w:rsidRDefault="00EB1E44" w:rsidP="005B2EBE">
      <w:pPr>
        <w:pStyle w:val="Odstavekseznama"/>
        <w:numPr>
          <w:ilvl w:val="1"/>
          <w:numId w:val="43"/>
        </w:numPr>
        <w:ind w:left="714" w:hanging="357"/>
        <w:jc w:val="both"/>
        <w:rPr>
          <w:lang w:val="sl-SI"/>
        </w:rPr>
      </w:pPr>
      <w:bookmarkStart w:id="13" w:name="_Hlk163224534"/>
      <w:r w:rsidRPr="00164180">
        <w:rPr>
          <w:lang w:val="sl-SI"/>
        </w:rPr>
        <w:t>Prijavitelj oz</w:t>
      </w:r>
      <w:r w:rsidR="009D285F" w:rsidRPr="00164180">
        <w:rPr>
          <w:lang w:val="sl-SI"/>
        </w:rPr>
        <w:t>iroma</w:t>
      </w:r>
      <w:r w:rsidRPr="00164180">
        <w:rPr>
          <w:lang w:val="sl-SI"/>
        </w:rPr>
        <w:t xml:space="preserve"> projektno partnerstvo </w:t>
      </w:r>
      <w:r w:rsidR="00804FFD" w:rsidRPr="005B2EBE">
        <w:rPr>
          <w:lang w:val="sl-SI"/>
        </w:rPr>
        <w:t xml:space="preserve">mora zagotavljati kadrovsko </w:t>
      </w:r>
      <w:r w:rsidR="00E858BE" w:rsidRPr="00164180">
        <w:rPr>
          <w:lang w:val="sl-SI"/>
        </w:rPr>
        <w:t>zmogljivost za izvedbo projekta, zato mora na projektu za vsak posamezni VNRC+ kot vodjo določiti romskega svetovalca,</w:t>
      </w:r>
      <w:r w:rsidR="00E858BE" w:rsidRPr="005B2EBE">
        <w:rPr>
          <w:lang w:val="sl-SI"/>
        </w:rPr>
        <w:t xml:space="preserve"> </w:t>
      </w:r>
      <w:r w:rsidR="00E858BE" w:rsidRPr="00164180">
        <w:rPr>
          <w:lang w:val="sl-SI"/>
        </w:rPr>
        <w:t xml:space="preserve">ki ima zaključeno najmanj 6/1. stopnjo izobrazbe (višja strokovna izobrazba, višješolska izobrazba (prejšnja), skladno z Uredbo o uvedbi in uporabi klasifikacijskega sistema izobraževanja in usposabljanja (Uradni list RS, št. 46/06 in 8/17) in vsaj 2 (dve) leti izkušenj z delom z ranljivimi skupinami.   </w:t>
      </w:r>
    </w:p>
    <w:p w14:paraId="732FC64F" w14:textId="77777777" w:rsidR="00804FFD" w:rsidRDefault="00804FFD" w:rsidP="005B2EBE">
      <w:pPr>
        <w:pStyle w:val="Odstavekseznama"/>
        <w:jc w:val="both"/>
        <w:rPr>
          <w:i/>
          <w:lang w:val="sl-SI"/>
        </w:rPr>
      </w:pPr>
    </w:p>
    <w:p w14:paraId="46E356C8" w14:textId="6348A417" w:rsidR="00955648" w:rsidRPr="003851AA" w:rsidRDefault="00955648" w:rsidP="005B2EBE">
      <w:pPr>
        <w:pStyle w:val="Odstavekseznama"/>
        <w:numPr>
          <w:ilvl w:val="1"/>
          <w:numId w:val="43"/>
        </w:numPr>
        <w:ind w:left="714" w:hanging="357"/>
        <w:jc w:val="both"/>
        <w:rPr>
          <w:i/>
          <w:lang w:val="sl-SI"/>
        </w:rPr>
      </w:pPr>
      <w:bookmarkStart w:id="14" w:name="_Hlk141174090"/>
      <w:bookmarkEnd w:id="13"/>
      <w:r w:rsidRPr="003851AA">
        <w:rPr>
          <w:lang w:val="sl-SI"/>
        </w:rPr>
        <w:t xml:space="preserve">Prijavljeni projekt predvideva vzpostavitev in delovanje </w:t>
      </w:r>
      <w:r>
        <w:rPr>
          <w:lang w:val="sl-SI"/>
        </w:rPr>
        <w:t xml:space="preserve">VNRC+ na način, kot je to </w:t>
      </w:r>
      <w:r w:rsidRPr="003851AA">
        <w:rPr>
          <w:lang w:val="sl-SI"/>
        </w:rPr>
        <w:t>določeno v poglavju 3 tega javnega razpisa</w:t>
      </w:r>
      <w:r>
        <w:rPr>
          <w:lang w:val="sl-SI"/>
        </w:rPr>
        <w:t>.</w:t>
      </w:r>
      <w:r w:rsidRPr="003851AA">
        <w:rPr>
          <w:lang w:val="sl-SI"/>
        </w:rPr>
        <w:t xml:space="preserve"> </w:t>
      </w:r>
      <w:r>
        <w:rPr>
          <w:lang w:val="sl-SI"/>
        </w:rPr>
        <w:t xml:space="preserve">Pri tem upošteva </w:t>
      </w:r>
      <w:r w:rsidRPr="003851AA">
        <w:rPr>
          <w:lang w:val="sl-SI"/>
        </w:rPr>
        <w:t>vzpostavitev in delovanje ustreznega števila VNRC+</w:t>
      </w:r>
      <w:r w:rsidR="00CA1217">
        <w:rPr>
          <w:lang w:val="sl-SI"/>
        </w:rPr>
        <w:t xml:space="preserve"> glede na območje teritorialne pristojnosti CSD, za katerega prijavlja projekt</w:t>
      </w:r>
      <w:r w:rsidRPr="003851AA">
        <w:rPr>
          <w:lang w:val="sl-SI"/>
        </w:rPr>
        <w:t xml:space="preserve">, in sicer enega VNRC+ na območju pod teritorialno pristojnostjo CSD </w:t>
      </w:r>
      <w:r w:rsidRPr="003851AA">
        <w:rPr>
          <w:lang w:val="sl-SI"/>
        </w:rPr>
        <w:lastRenderedPageBreak/>
        <w:t>Ljubljana oziroma CSD Posavje, dveh VNRC+ na območju pod teritorialno pristojnostjo CSD Pomurje oziroma CSD Osrednja Slovenija – Zahod ter štirih VNRC+ na območju pod teritorialno pristojnostjo CSD Dolenjska in Bela krajina</w:t>
      </w:r>
      <w:r>
        <w:rPr>
          <w:lang w:val="sl-SI"/>
        </w:rPr>
        <w:t xml:space="preserve">. Prav tako prijavljeni projekt, ki predvideva vzpostavitev in delovanje dveh ali štirih VNRC+, upošteva, da </w:t>
      </w:r>
      <w:r w:rsidRPr="00955648">
        <w:rPr>
          <w:lang w:val="sl-SI"/>
        </w:rPr>
        <w:t>im</w:t>
      </w:r>
      <w:r>
        <w:rPr>
          <w:lang w:val="sl-SI"/>
        </w:rPr>
        <w:t>a</w:t>
      </w:r>
      <w:r w:rsidRPr="00955648">
        <w:rPr>
          <w:lang w:val="sl-SI"/>
        </w:rPr>
        <w:t xml:space="preserve"> vsak posamezni VNRC+ </w:t>
      </w:r>
      <w:r>
        <w:rPr>
          <w:lang w:val="sl-SI"/>
        </w:rPr>
        <w:t xml:space="preserve">v okviru tega projekta </w:t>
      </w:r>
      <w:r w:rsidR="005C68E4">
        <w:rPr>
          <w:lang w:val="sl-SI"/>
        </w:rPr>
        <w:t>lokacijo</w:t>
      </w:r>
      <w:r w:rsidRPr="00955648">
        <w:rPr>
          <w:lang w:val="sl-SI"/>
        </w:rPr>
        <w:t xml:space="preserve"> v drugi občini</w:t>
      </w:r>
      <w:r w:rsidRPr="003851AA">
        <w:rPr>
          <w:lang w:val="sl-SI"/>
        </w:rPr>
        <w:t xml:space="preserve">.  </w:t>
      </w:r>
    </w:p>
    <w:p w14:paraId="2DE7DC94" w14:textId="77777777" w:rsidR="00955648" w:rsidRDefault="00955648" w:rsidP="005B2EBE">
      <w:pPr>
        <w:pStyle w:val="Odstavekseznama"/>
        <w:ind w:left="714"/>
        <w:jc w:val="both"/>
        <w:rPr>
          <w:lang w:val="sl-SI"/>
        </w:rPr>
      </w:pPr>
    </w:p>
    <w:p w14:paraId="15ACF344" w14:textId="3FF60CC6" w:rsidR="00273D8D" w:rsidRDefault="008B42EA" w:rsidP="00AB2148">
      <w:pPr>
        <w:pStyle w:val="Odstavekseznama"/>
        <w:numPr>
          <w:ilvl w:val="1"/>
          <w:numId w:val="43"/>
        </w:numPr>
        <w:ind w:left="714" w:hanging="357"/>
        <w:jc w:val="both"/>
        <w:rPr>
          <w:lang w:val="sl-SI"/>
        </w:rPr>
      </w:pPr>
      <w:r w:rsidRPr="002C2C31">
        <w:rPr>
          <w:lang w:val="sl-SI"/>
        </w:rPr>
        <w:t>Prijav</w:t>
      </w:r>
      <w:r w:rsidR="00232403">
        <w:rPr>
          <w:lang w:val="sl-SI"/>
        </w:rPr>
        <w:t>ljeni projekt</w:t>
      </w:r>
      <w:r w:rsidRPr="002C2C31">
        <w:rPr>
          <w:lang w:val="sl-SI"/>
        </w:rPr>
        <w:t xml:space="preserve"> </w:t>
      </w:r>
      <w:r w:rsidR="000852B7" w:rsidRPr="002C2C31">
        <w:rPr>
          <w:lang w:val="sl-SI"/>
        </w:rPr>
        <w:t xml:space="preserve">mora </w:t>
      </w:r>
      <w:r w:rsidR="008843C0">
        <w:rPr>
          <w:lang w:val="sl-SI"/>
        </w:rPr>
        <w:t xml:space="preserve">vsebovati </w:t>
      </w:r>
      <w:r w:rsidR="00763A25">
        <w:rPr>
          <w:lang w:val="sl-SI"/>
        </w:rPr>
        <w:t>vsaj obvezne</w:t>
      </w:r>
      <w:r w:rsidR="008F60DF" w:rsidRPr="002C2C31">
        <w:rPr>
          <w:lang w:val="sl-SI"/>
        </w:rPr>
        <w:t xml:space="preserve"> </w:t>
      </w:r>
      <w:bookmarkStart w:id="15" w:name="_Hlk152947322"/>
      <w:r w:rsidR="00F40895">
        <w:rPr>
          <w:lang w:val="sl-SI"/>
        </w:rPr>
        <w:t xml:space="preserve">vsebine in </w:t>
      </w:r>
      <w:r w:rsidR="00836764" w:rsidRPr="002C2C31">
        <w:rPr>
          <w:lang w:val="sl-SI"/>
        </w:rPr>
        <w:t xml:space="preserve">aktivnosti </w:t>
      </w:r>
      <w:r w:rsidR="00D41795" w:rsidRPr="002C2C31">
        <w:rPr>
          <w:lang w:val="sl-SI"/>
        </w:rPr>
        <w:t xml:space="preserve">s področij socialnega vključevanja, </w:t>
      </w:r>
      <w:r w:rsidR="00F40895">
        <w:rPr>
          <w:lang w:val="sl-SI"/>
        </w:rPr>
        <w:t>vključevanja v izobraževalne procese in na trg dela, celovite podpore družini, promocije zdravja in zdravega življen</w:t>
      </w:r>
      <w:r w:rsidR="00173C5F">
        <w:rPr>
          <w:lang w:val="sl-SI"/>
        </w:rPr>
        <w:t>j</w:t>
      </w:r>
      <w:r w:rsidR="00F40895">
        <w:rPr>
          <w:lang w:val="sl-SI"/>
        </w:rPr>
        <w:t>skega sloga, kakovostnega preživljanja prostega časa</w:t>
      </w:r>
      <w:r w:rsidR="002C4B92">
        <w:rPr>
          <w:lang w:val="sl-SI"/>
        </w:rPr>
        <w:t xml:space="preserve"> in</w:t>
      </w:r>
      <w:r w:rsidR="00F40895">
        <w:rPr>
          <w:lang w:val="sl-SI"/>
        </w:rPr>
        <w:t xml:space="preserve"> pridobivanja praktičnih veščin, razvoja kulturnih kompetenc in promocije romske kulture, </w:t>
      </w:r>
      <w:r w:rsidR="00D41795" w:rsidRPr="002C2C31">
        <w:rPr>
          <w:lang w:val="sl-SI"/>
        </w:rPr>
        <w:t xml:space="preserve">družbene integracije </w:t>
      </w:r>
      <w:r w:rsidR="00E415C6">
        <w:rPr>
          <w:lang w:val="sl-SI"/>
        </w:rPr>
        <w:t>in sodelovanja z lokalno skupnostjo</w:t>
      </w:r>
      <w:r w:rsidR="004D21A8">
        <w:rPr>
          <w:lang w:val="sl-SI"/>
        </w:rPr>
        <w:t>, kot je to predvideno v</w:t>
      </w:r>
      <w:r w:rsidR="004D21A8" w:rsidRPr="004D21A8">
        <w:rPr>
          <w:lang w:val="sl-SI"/>
        </w:rPr>
        <w:t xml:space="preserve"> poglavj</w:t>
      </w:r>
      <w:r w:rsidR="004D21A8">
        <w:rPr>
          <w:lang w:val="sl-SI"/>
        </w:rPr>
        <w:t>u</w:t>
      </w:r>
      <w:r w:rsidR="004D21A8" w:rsidRPr="004D21A8">
        <w:rPr>
          <w:lang w:val="sl-SI"/>
        </w:rPr>
        <w:t xml:space="preserve"> </w:t>
      </w:r>
      <w:r w:rsidR="00FA2215">
        <w:rPr>
          <w:lang w:val="sl-SI"/>
        </w:rPr>
        <w:t>6</w:t>
      </w:r>
      <w:r w:rsidR="004D21A8" w:rsidRPr="004D21A8">
        <w:rPr>
          <w:lang w:val="sl-SI"/>
        </w:rPr>
        <w:t xml:space="preserve"> tega javnega razpisa</w:t>
      </w:r>
      <w:r w:rsidR="004D21A8">
        <w:rPr>
          <w:lang w:val="sl-SI"/>
        </w:rPr>
        <w:t>.</w:t>
      </w:r>
      <w:r w:rsidR="00577144">
        <w:rPr>
          <w:lang w:val="sl-SI"/>
        </w:rPr>
        <w:t xml:space="preserve"> </w:t>
      </w:r>
    </w:p>
    <w:p w14:paraId="3ACF83EF" w14:textId="77777777" w:rsidR="00273D8D" w:rsidRDefault="00273D8D" w:rsidP="005B2EBE">
      <w:pPr>
        <w:pStyle w:val="Odstavekseznama"/>
        <w:jc w:val="both"/>
        <w:rPr>
          <w:lang w:val="sl-SI"/>
        </w:rPr>
      </w:pPr>
    </w:p>
    <w:bookmarkEnd w:id="14"/>
    <w:bookmarkEnd w:id="15"/>
    <w:p w14:paraId="2EA90D40" w14:textId="1AF04B2E" w:rsidR="00CA382A" w:rsidRPr="002C2C31" w:rsidRDefault="005F665B" w:rsidP="005B2EBE">
      <w:pPr>
        <w:pStyle w:val="Odstavekseznama"/>
        <w:numPr>
          <w:ilvl w:val="1"/>
          <w:numId w:val="43"/>
        </w:numPr>
        <w:ind w:left="714" w:hanging="357"/>
        <w:jc w:val="both"/>
        <w:rPr>
          <w:lang w:val="sl-SI"/>
        </w:rPr>
      </w:pPr>
      <w:r w:rsidRPr="002C2C31">
        <w:rPr>
          <w:lang w:val="sl-SI"/>
        </w:rPr>
        <w:t xml:space="preserve">Prijavitelj </w:t>
      </w:r>
      <w:r w:rsidR="0040166A">
        <w:rPr>
          <w:lang w:val="sl-SI"/>
        </w:rPr>
        <w:t>oziroma</w:t>
      </w:r>
      <w:r w:rsidR="0040166A" w:rsidRPr="002C2C31">
        <w:rPr>
          <w:lang w:val="sl-SI"/>
        </w:rPr>
        <w:t xml:space="preserve"> </w:t>
      </w:r>
      <w:r w:rsidR="000852B7" w:rsidRPr="002C2C31">
        <w:rPr>
          <w:lang w:val="sl-SI"/>
        </w:rPr>
        <w:t>projektno partnerstvo mora</w:t>
      </w:r>
      <w:r w:rsidR="008B42EA" w:rsidRPr="002C2C31">
        <w:rPr>
          <w:lang w:val="sl-SI"/>
        </w:rPr>
        <w:t xml:space="preserve"> zagotov</w:t>
      </w:r>
      <w:r w:rsidRPr="002C2C31">
        <w:rPr>
          <w:lang w:val="sl-SI"/>
        </w:rPr>
        <w:t>iti</w:t>
      </w:r>
      <w:r w:rsidR="008B42EA" w:rsidRPr="002C2C31">
        <w:rPr>
          <w:lang w:val="sl-SI"/>
        </w:rPr>
        <w:t xml:space="preserve"> </w:t>
      </w:r>
      <w:r w:rsidR="008B42EA" w:rsidRPr="002C2C31">
        <w:rPr>
          <w:b/>
          <w:lang w:val="sl-SI"/>
        </w:rPr>
        <w:t>brezplačno</w:t>
      </w:r>
      <w:r w:rsidR="008B42EA" w:rsidRPr="002C2C31">
        <w:rPr>
          <w:lang w:val="sl-SI"/>
        </w:rPr>
        <w:t xml:space="preserve"> izvajanje vseh vsebin in aktivnosti za </w:t>
      </w:r>
      <w:r w:rsidR="00F50587" w:rsidRPr="002C2C31">
        <w:rPr>
          <w:lang w:val="sl-SI"/>
        </w:rPr>
        <w:t xml:space="preserve">pripadnike </w:t>
      </w:r>
      <w:r w:rsidR="003375D2" w:rsidRPr="002C2C31">
        <w:rPr>
          <w:lang w:val="sl-SI"/>
        </w:rPr>
        <w:t>romske skupnosti</w:t>
      </w:r>
      <w:r w:rsidR="008B42EA" w:rsidRPr="002C2C31">
        <w:rPr>
          <w:lang w:val="sl-SI"/>
        </w:rPr>
        <w:t>, ki se bodo izvajale v okviru prijavljenega projekta</w:t>
      </w:r>
      <w:r w:rsidR="00D1107E" w:rsidRPr="002C2C31">
        <w:rPr>
          <w:lang w:val="sl-SI"/>
        </w:rPr>
        <w:t>.</w:t>
      </w:r>
      <w:r w:rsidR="008B42EA" w:rsidRPr="002C2C31">
        <w:rPr>
          <w:lang w:val="sl-SI"/>
        </w:rPr>
        <w:t xml:space="preserve"> </w:t>
      </w:r>
    </w:p>
    <w:p w14:paraId="686EDE44" w14:textId="77777777" w:rsidR="008B42EA" w:rsidRPr="003C42A4" w:rsidRDefault="008B42EA" w:rsidP="0070675A">
      <w:pPr>
        <w:pStyle w:val="Odstavekseznama"/>
        <w:jc w:val="both"/>
        <w:rPr>
          <w:lang w:val="sl-SI"/>
        </w:rPr>
      </w:pPr>
    </w:p>
    <w:p w14:paraId="0051BE55" w14:textId="0F80EA85" w:rsidR="000414F7" w:rsidRDefault="008B42EA">
      <w:pPr>
        <w:pStyle w:val="Odstavekseznama"/>
        <w:numPr>
          <w:ilvl w:val="1"/>
          <w:numId w:val="43"/>
        </w:numPr>
        <w:ind w:left="714" w:hanging="357"/>
        <w:jc w:val="both"/>
        <w:rPr>
          <w:lang w:val="sl-SI"/>
        </w:rPr>
      </w:pPr>
      <w:bookmarkStart w:id="16" w:name="_Hlk183022171"/>
      <w:r w:rsidRPr="002C2C31">
        <w:rPr>
          <w:lang w:val="sl-SI"/>
        </w:rPr>
        <w:t xml:space="preserve">Prijavitelj </w:t>
      </w:r>
      <w:r w:rsidR="0040166A">
        <w:rPr>
          <w:lang w:val="sl-SI"/>
        </w:rPr>
        <w:t>oziroma</w:t>
      </w:r>
      <w:r w:rsidR="0040166A" w:rsidRPr="002C2C31">
        <w:rPr>
          <w:lang w:val="sl-SI"/>
        </w:rPr>
        <w:t xml:space="preserve"> </w:t>
      </w:r>
      <w:r w:rsidR="000852B7" w:rsidRPr="002C2C31">
        <w:rPr>
          <w:lang w:val="sl-SI"/>
        </w:rPr>
        <w:t>projektno partnerstvo</w:t>
      </w:r>
      <w:r w:rsidRPr="002C2C31">
        <w:rPr>
          <w:lang w:val="sl-SI"/>
        </w:rPr>
        <w:t xml:space="preserve"> </w:t>
      </w:r>
      <w:bookmarkStart w:id="17" w:name="_Hlk183022204"/>
      <w:r w:rsidRPr="002C2C31">
        <w:rPr>
          <w:lang w:val="sl-SI"/>
        </w:rPr>
        <w:t xml:space="preserve">mora voditi evidenco in dokumentacijo o delu </w:t>
      </w:r>
      <w:r w:rsidR="009F144E" w:rsidRPr="002C2C31">
        <w:rPr>
          <w:lang w:val="sl-SI"/>
        </w:rPr>
        <w:t>s pripadniki ciljne skupine</w:t>
      </w:r>
      <w:r w:rsidRPr="002C2C31">
        <w:rPr>
          <w:lang w:val="sl-SI"/>
        </w:rPr>
        <w:t>. Vso to dokumentacijo morajo hraniti skladno s predpisi o hrambi in varovanju osebnih podatkov</w:t>
      </w:r>
      <w:r w:rsidR="000414F7" w:rsidRPr="002C2C31">
        <w:rPr>
          <w:lang w:val="sl-SI"/>
        </w:rPr>
        <w:t>.</w:t>
      </w:r>
      <w:bookmarkEnd w:id="17"/>
    </w:p>
    <w:bookmarkEnd w:id="16"/>
    <w:p w14:paraId="04BFF20E" w14:textId="77777777" w:rsidR="00525DD6" w:rsidRPr="00525DD6" w:rsidRDefault="00525DD6" w:rsidP="005B2EBE">
      <w:pPr>
        <w:pStyle w:val="Odstavekseznama"/>
        <w:rPr>
          <w:lang w:val="sl-SI"/>
        </w:rPr>
      </w:pPr>
    </w:p>
    <w:p w14:paraId="21604190" w14:textId="21753059" w:rsidR="00525DD6" w:rsidRDefault="00525DD6" w:rsidP="005B2EBE">
      <w:pPr>
        <w:pStyle w:val="Odstavekseznama"/>
        <w:numPr>
          <w:ilvl w:val="1"/>
          <w:numId w:val="43"/>
        </w:numPr>
        <w:ind w:left="714" w:hanging="357"/>
        <w:jc w:val="both"/>
        <w:rPr>
          <w:lang w:val="sl-SI"/>
        </w:rPr>
      </w:pPr>
      <w:bookmarkStart w:id="18" w:name="_Hlk182908685"/>
      <w:r>
        <w:rPr>
          <w:lang w:val="sl-SI"/>
        </w:rPr>
        <w:t>Prijavitelj oziroma projektno partnerstvo bo zagotovilo delovanje posameznega vzpostavljenega VNRC+ ves čas trajanja projekta.</w:t>
      </w:r>
    </w:p>
    <w:bookmarkEnd w:id="18"/>
    <w:p w14:paraId="22C388E3" w14:textId="77777777" w:rsidR="0073377E" w:rsidRDefault="0073377E" w:rsidP="0073377E">
      <w:pPr>
        <w:pStyle w:val="Odstavekseznama"/>
        <w:jc w:val="both"/>
        <w:rPr>
          <w:lang w:val="sl-SI"/>
        </w:rPr>
      </w:pPr>
    </w:p>
    <w:p w14:paraId="035EEBB1" w14:textId="73CEB79C" w:rsidR="00BA1436" w:rsidRDefault="003F0408" w:rsidP="005B2EBE">
      <w:pPr>
        <w:pStyle w:val="Odstavekseznama"/>
        <w:numPr>
          <w:ilvl w:val="1"/>
          <w:numId w:val="43"/>
        </w:numPr>
        <w:ind w:left="714" w:hanging="357"/>
        <w:jc w:val="both"/>
        <w:rPr>
          <w:lang w:val="sl-SI"/>
        </w:rPr>
      </w:pPr>
      <w:bookmarkStart w:id="19" w:name="_Hlk182908269"/>
      <w:r>
        <w:rPr>
          <w:lang w:val="sl-SI"/>
        </w:rPr>
        <w:t xml:space="preserve">Prijavitelj oziroma projektno partnerstvo </w:t>
      </w:r>
      <w:r w:rsidR="00DC7C58">
        <w:rPr>
          <w:lang w:val="sl-SI"/>
        </w:rPr>
        <w:t xml:space="preserve">se zavezuje, da bo tekom </w:t>
      </w:r>
      <w:r>
        <w:rPr>
          <w:lang w:val="sl-SI"/>
        </w:rPr>
        <w:t>trajanja projekta sodelova</w:t>
      </w:r>
      <w:r w:rsidR="00DC7C58">
        <w:rPr>
          <w:lang w:val="sl-SI"/>
        </w:rPr>
        <w:t>l</w:t>
      </w:r>
      <w:r>
        <w:rPr>
          <w:lang w:val="sl-SI"/>
        </w:rPr>
        <w:t xml:space="preserve"> pri </w:t>
      </w:r>
      <w:r w:rsidR="00DF1323">
        <w:rPr>
          <w:lang w:val="sl-SI"/>
        </w:rPr>
        <w:t xml:space="preserve">morebitnih </w:t>
      </w:r>
      <w:r>
        <w:rPr>
          <w:lang w:val="sl-SI"/>
        </w:rPr>
        <w:t xml:space="preserve">evalvacijah vsebin in aktivnosti projekta ter njihovih učinkov pri doseganju ciljev javnega razpisa. </w:t>
      </w:r>
      <w:bookmarkEnd w:id="19"/>
      <w:r>
        <w:rPr>
          <w:lang w:val="sl-SI"/>
        </w:rPr>
        <w:t xml:space="preserve">  </w:t>
      </w:r>
    </w:p>
    <w:p w14:paraId="6B849D0C" w14:textId="77777777" w:rsidR="00BA1436" w:rsidRPr="00BA1436" w:rsidRDefault="00BA1436" w:rsidP="005B2EBE">
      <w:pPr>
        <w:pStyle w:val="Odstavekseznama"/>
        <w:rPr>
          <w:lang w:val="sl-SI"/>
        </w:rPr>
      </w:pPr>
    </w:p>
    <w:p w14:paraId="2CA81EE4" w14:textId="719E226D" w:rsidR="00BA1436" w:rsidRPr="00BA1436" w:rsidRDefault="00BA1436" w:rsidP="005B2EBE">
      <w:pPr>
        <w:pStyle w:val="Odstavekseznama"/>
        <w:numPr>
          <w:ilvl w:val="1"/>
          <w:numId w:val="43"/>
        </w:numPr>
        <w:ind w:left="714" w:hanging="357"/>
        <w:jc w:val="both"/>
        <w:rPr>
          <w:lang w:val="sl-SI"/>
        </w:rPr>
      </w:pPr>
      <w:r w:rsidRPr="00BA1436">
        <w:rPr>
          <w:lang w:val="sl-SI"/>
        </w:rPr>
        <w:t xml:space="preserve">Prijavitelj in, v primeru projektnega partnerstva, vsak projektni partner, imajo za prijavljeni projekt urejen pritožbeni postopek znotraj organizacije. Ob prijavi na javni razpis mora biti slednji opisan v </w:t>
      </w:r>
      <w:r w:rsidRPr="00BA1436">
        <w:rPr>
          <w:i/>
          <w:iCs/>
          <w:lang w:val="sl-SI"/>
        </w:rPr>
        <w:t xml:space="preserve">Obrazcu št. </w:t>
      </w:r>
      <w:r>
        <w:rPr>
          <w:i/>
          <w:iCs/>
          <w:lang w:val="sl-SI"/>
        </w:rPr>
        <w:t>1</w:t>
      </w:r>
      <w:r w:rsidRPr="00BA1436">
        <w:rPr>
          <w:i/>
          <w:iCs/>
          <w:lang w:val="sl-SI"/>
        </w:rPr>
        <w:t xml:space="preserve">: Prijavnica, </w:t>
      </w:r>
      <w:r w:rsidRPr="00BA1436">
        <w:rPr>
          <w:lang w:val="sl-SI"/>
        </w:rPr>
        <w:t>v primeru izbora prijavitelja na javnem razpisu pa morajo prijavitelj in, v primeru projektnega partnerstva, vsak projektni partner, pritožbeni postopek urediti tudi z internim aktom in kopijo slednjega v roku 15 dni od podpisa pogodbe o sofinanciranju posredovati ministrstvu</w:t>
      </w:r>
      <w:r w:rsidRPr="00BA1436">
        <w:rPr>
          <w:i/>
          <w:iCs/>
          <w:lang w:val="sl-SI"/>
        </w:rPr>
        <w:t>.</w:t>
      </w:r>
      <w:r w:rsidRPr="00BA1436">
        <w:rPr>
          <w:lang w:val="sl-SI"/>
        </w:rPr>
        <w:t xml:space="preserve"> </w:t>
      </w:r>
    </w:p>
    <w:p w14:paraId="65D808CD" w14:textId="01A95931" w:rsidR="00F616C1" w:rsidRPr="005A4022" w:rsidRDefault="00F616C1" w:rsidP="0070675A">
      <w:pPr>
        <w:widowControl w:val="0"/>
        <w:autoSpaceDE w:val="0"/>
        <w:autoSpaceDN w:val="0"/>
        <w:adjustRightInd w:val="0"/>
        <w:jc w:val="both"/>
        <w:rPr>
          <w:lang w:val="sl-SI"/>
        </w:rPr>
      </w:pPr>
    </w:p>
    <w:p w14:paraId="2BD69297" w14:textId="23DFE841" w:rsidR="00B04374" w:rsidRPr="005A4022" w:rsidRDefault="00B04374" w:rsidP="0070675A">
      <w:pPr>
        <w:jc w:val="both"/>
        <w:rPr>
          <w:lang w:val="sl-SI"/>
        </w:rPr>
      </w:pPr>
      <w:r w:rsidRPr="005A4022">
        <w:rPr>
          <w:lang w:val="sl-SI"/>
        </w:rPr>
        <w:t>V kolikor bo stro</w:t>
      </w:r>
      <w:r w:rsidR="004522CC" w:rsidRPr="005A4022">
        <w:rPr>
          <w:lang w:val="sl-SI"/>
        </w:rPr>
        <w:t xml:space="preserve">kovna komisija ugotovila, da </w:t>
      </w:r>
      <w:r w:rsidR="00734744">
        <w:rPr>
          <w:lang w:val="sl-SI"/>
        </w:rPr>
        <w:t>vloga</w:t>
      </w:r>
      <w:r w:rsidR="004522CC" w:rsidRPr="005A4022">
        <w:rPr>
          <w:lang w:val="sl-SI"/>
        </w:rPr>
        <w:t xml:space="preserve"> ni </w:t>
      </w:r>
      <w:r w:rsidRPr="005A4022">
        <w:rPr>
          <w:lang w:val="sl-SI"/>
        </w:rPr>
        <w:t>skladna z vsemi naštetimi pogoji</w:t>
      </w:r>
      <w:r w:rsidR="00864ABD">
        <w:rPr>
          <w:lang w:val="sl-SI"/>
        </w:rPr>
        <w:t xml:space="preserve"> </w:t>
      </w:r>
      <w:r w:rsidR="005F665B">
        <w:rPr>
          <w:lang w:val="sl-SI"/>
        </w:rPr>
        <w:t xml:space="preserve">v </w:t>
      </w:r>
      <w:r w:rsidR="002C2C31">
        <w:rPr>
          <w:lang w:val="sl-SI"/>
        </w:rPr>
        <w:t>poglavjih</w:t>
      </w:r>
      <w:r w:rsidR="005F665B">
        <w:rPr>
          <w:lang w:val="sl-SI"/>
        </w:rPr>
        <w:t xml:space="preserve"> </w:t>
      </w:r>
      <w:r w:rsidR="002D7B5D">
        <w:rPr>
          <w:lang w:val="sl-SI"/>
        </w:rPr>
        <w:t>7</w:t>
      </w:r>
      <w:r w:rsidR="005F665B">
        <w:rPr>
          <w:lang w:val="sl-SI"/>
        </w:rPr>
        <w:t xml:space="preserve">.1, </w:t>
      </w:r>
      <w:r w:rsidR="002D7B5D">
        <w:rPr>
          <w:lang w:val="sl-SI"/>
        </w:rPr>
        <w:t>7</w:t>
      </w:r>
      <w:r w:rsidR="005F665B">
        <w:rPr>
          <w:lang w:val="sl-SI"/>
        </w:rPr>
        <w:t xml:space="preserve">.2 in </w:t>
      </w:r>
      <w:r w:rsidR="002D7B5D">
        <w:rPr>
          <w:lang w:val="sl-SI"/>
        </w:rPr>
        <w:t>7</w:t>
      </w:r>
      <w:r w:rsidR="005F665B">
        <w:rPr>
          <w:lang w:val="sl-SI"/>
        </w:rPr>
        <w:t>.3</w:t>
      </w:r>
      <w:r w:rsidRPr="005A4022">
        <w:rPr>
          <w:lang w:val="sl-SI"/>
        </w:rPr>
        <w:t xml:space="preserve">, </w:t>
      </w:r>
      <w:r w:rsidR="004522CC" w:rsidRPr="005A4022">
        <w:rPr>
          <w:lang w:val="sl-SI"/>
        </w:rPr>
        <w:t xml:space="preserve">bo </w:t>
      </w:r>
      <w:r w:rsidR="00734744">
        <w:rPr>
          <w:lang w:val="sl-SI"/>
        </w:rPr>
        <w:t>vloga</w:t>
      </w:r>
      <w:r w:rsidR="004522CC" w:rsidRPr="005A4022">
        <w:rPr>
          <w:lang w:val="sl-SI"/>
        </w:rPr>
        <w:t xml:space="preserve"> zavrnjena. </w:t>
      </w:r>
    </w:p>
    <w:p w14:paraId="61C276D5" w14:textId="77777777" w:rsidR="0018261C" w:rsidRDefault="0018261C" w:rsidP="0070675A">
      <w:pPr>
        <w:tabs>
          <w:tab w:val="num" w:pos="360"/>
        </w:tabs>
        <w:jc w:val="both"/>
        <w:rPr>
          <w:lang w:val="sl-SI"/>
        </w:rPr>
      </w:pPr>
    </w:p>
    <w:p w14:paraId="7455A05B" w14:textId="77777777" w:rsidR="00DC305F" w:rsidRPr="005A4022" w:rsidRDefault="00DC305F" w:rsidP="0070675A">
      <w:pPr>
        <w:tabs>
          <w:tab w:val="num" w:pos="360"/>
        </w:tabs>
        <w:jc w:val="both"/>
        <w:rPr>
          <w:lang w:val="sl-SI"/>
        </w:rPr>
      </w:pPr>
    </w:p>
    <w:p w14:paraId="0C92E218" w14:textId="4371F945" w:rsidR="00DF37D6" w:rsidRPr="00DC305F" w:rsidRDefault="006D33F3" w:rsidP="006D33F3">
      <w:pPr>
        <w:pStyle w:val="Odstavekseznama"/>
        <w:numPr>
          <w:ilvl w:val="0"/>
          <w:numId w:val="19"/>
        </w:numPr>
        <w:rPr>
          <w:b/>
          <w:sz w:val="22"/>
          <w:szCs w:val="22"/>
          <w:lang w:val="sl-SI"/>
        </w:rPr>
      </w:pPr>
      <w:r w:rsidRPr="00DC305F">
        <w:rPr>
          <w:b/>
          <w:sz w:val="22"/>
          <w:szCs w:val="22"/>
          <w:lang w:val="sl-SI"/>
        </w:rPr>
        <w:t xml:space="preserve">SODELOVANJE Z </w:t>
      </w:r>
      <w:r>
        <w:rPr>
          <w:b/>
          <w:sz w:val="22"/>
          <w:szCs w:val="22"/>
          <w:lang w:val="sl-SI"/>
        </w:rPr>
        <w:t xml:space="preserve">LOKALNO SKUPNOSTJO IN </w:t>
      </w:r>
      <w:r w:rsidRPr="00DC305F">
        <w:rPr>
          <w:b/>
          <w:sz w:val="22"/>
          <w:szCs w:val="22"/>
          <w:lang w:val="sl-SI"/>
        </w:rPr>
        <w:t xml:space="preserve">DRUGIMI </w:t>
      </w:r>
      <w:r w:rsidR="00AB2148">
        <w:rPr>
          <w:b/>
          <w:sz w:val="22"/>
          <w:szCs w:val="22"/>
          <w:lang w:val="sl-SI"/>
        </w:rPr>
        <w:t>DELEŽNIKI</w:t>
      </w:r>
      <w:r w:rsidR="00AB2148" w:rsidRPr="00DC305F">
        <w:rPr>
          <w:b/>
          <w:sz w:val="22"/>
          <w:szCs w:val="22"/>
          <w:lang w:val="sl-SI"/>
        </w:rPr>
        <w:t xml:space="preserve"> </w:t>
      </w:r>
    </w:p>
    <w:p w14:paraId="70ADFF28" w14:textId="77777777" w:rsidR="00125984" w:rsidRDefault="00125984" w:rsidP="0070675A">
      <w:pPr>
        <w:tabs>
          <w:tab w:val="num" w:pos="360"/>
        </w:tabs>
        <w:jc w:val="both"/>
        <w:rPr>
          <w:b/>
          <w:lang w:val="sl-SI"/>
        </w:rPr>
      </w:pPr>
    </w:p>
    <w:p w14:paraId="40344073" w14:textId="05E4448B" w:rsidR="00DF37D6" w:rsidRPr="00E426D5" w:rsidRDefault="00DF37D6" w:rsidP="005B2EBE">
      <w:pPr>
        <w:tabs>
          <w:tab w:val="num" w:pos="360"/>
        </w:tabs>
        <w:jc w:val="both"/>
        <w:rPr>
          <w:szCs w:val="20"/>
          <w:lang w:val="sl-SI" w:eastAsia="sl-SI"/>
        </w:rPr>
      </w:pPr>
      <w:bookmarkStart w:id="20" w:name="_Hlk170746845"/>
      <w:r w:rsidRPr="00DF37D6">
        <w:rPr>
          <w:szCs w:val="20"/>
          <w:lang w:val="sl-SI" w:eastAsia="sl-SI"/>
        </w:rPr>
        <w:t>Z namenom učinkovitega odzivanja na potrebe ciljn</w:t>
      </w:r>
      <w:r w:rsidR="002C2C31">
        <w:rPr>
          <w:szCs w:val="20"/>
          <w:lang w:val="sl-SI" w:eastAsia="sl-SI"/>
        </w:rPr>
        <w:t>e</w:t>
      </w:r>
      <w:r w:rsidRPr="00DF37D6">
        <w:rPr>
          <w:szCs w:val="20"/>
          <w:lang w:val="sl-SI" w:eastAsia="sl-SI"/>
        </w:rPr>
        <w:t xml:space="preserve"> skupin</w:t>
      </w:r>
      <w:r w:rsidR="002C2C31">
        <w:rPr>
          <w:szCs w:val="20"/>
          <w:lang w:val="sl-SI" w:eastAsia="sl-SI"/>
        </w:rPr>
        <w:t>e</w:t>
      </w:r>
      <w:r w:rsidRPr="00DF37D6">
        <w:rPr>
          <w:szCs w:val="20"/>
          <w:lang w:val="sl-SI" w:eastAsia="sl-SI"/>
        </w:rPr>
        <w:t xml:space="preserve"> je v okviru projekta </w:t>
      </w:r>
      <w:r w:rsidR="000855B7">
        <w:rPr>
          <w:szCs w:val="20"/>
          <w:lang w:val="sl-SI" w:eastAsia="sl-SI"/>
        </w:rPr>
        <w:t>pričakovano</w:t>
      </w:r>
      <w:r w:rsidRPr="00DF37D6">
        <w:rPr>
          <w:szCs w:val="20"/>
          <w:lang w:val="sl-SI" w:eastAsia="sl-SI"/>
        </w:rPr>
        <w:t xml:space="preserve"> redno in aktivno sodelovanje z območnimi </w:t>
      </w:r>
      <w:r w:rsidR="009A64AE">
        <w:rPr>
          <w:szCs w:val="20"/>
          <w:lang w:val="sl-SI" w:eastAsia="sl-SI"/>
        </w:rPr>
        <w:t>CSD</w:t>
      </w:r>
      <w:r w:rsidR="000855B7">
        <w:rPr>
          <w:szCs w:val="20"/>
          <w:lang w:val="sl-SI" w:eastAsia="sl-SI"/>
        </w:rPr>
        <w:t xml:space="preserve"> oziroma zaposlenimi strokovnimi delavci na CSD, ki delajo z </w:t>
      </w:r>
      <w:r w:rsidR="002C2C31">
        <w:rPr>
          <w:szCs w:val="20"/>
          <w:lang w:val="sl-SI" w:eastAsia="sl-SI"/>
        </w:rPr>
        <w:t>r</w:t>
      </w:r>
      <w:r w:rsidR="000855B7">
        <w:rPr>
          <w:szCs w:val="20"/>
          <w:lang w:val="sl-SI" w:eastAsia="sl-SI"/>
        </w:rPr>
        <w:t>omsko manjšino</w:t>
      </w:r>
      <w:r w:rsidR="00E426D5">
        <w:rPr>
          <w:szCs w:val="20"/>
          <w:lang w:val="sl-SI" w:eastAsia="sl-SI"/>
        </w:rPr>
        <w:t>.</w:t>
      </w:r>
      <w:r w:rsidRPr="00DF37D6">
        <w:rPr>
          <w:szCs w:val="20"/>
          <w:lang w:val="sl-SI" w:eastAsia="sl-SI"/>
        </w:rPr>
        <w:t xml:space="preserve"> </w:t>
      </w:r>
      <w:r w:rsidR="00E426D5">
        <w:rPr>
          <w:szCs w:val="20"/>
          <w:lang w:val="sl-SI" w:eastAsia="sl-SI"/>
        </w:rPr>
        <w:t>Sodelovanje s CSD</w:t>
      </w:r>
      <w:r w:rsidRPr="00DF37D6">
        <w:rPr>
          <w:szCs w:val="20"/>
          <w:lang w:val="sl-SI" w:eastAsia="sl-SI"/>
        </w:rPr>
        <w:t xml:space="preserve"> prijavitelj vsebinsko opredeli v </w:t>
      </w:r>
      <w:r w:rsidR="0096441F" w:rsidRPr="00B262F5">
        <w:rPr>
          <w:i/>
          <w:iCs/>
          <w:szCs w:val="20"/>
          <w:lang w:val="sl-SI" w:eastAsia="sl-SI"/>
        </w:rPr>
        <w:t xml:space="preserve">Obrazcu </w:t>
      </w:r>
      <w:r w:rsidR="00E426D5" w:rsidRPr="00B262F5">
        <w:rPr>
          <w:i/>
          <w:iCs/>
          <w:szCs w:val="20"/>
          <w:lang w:val="sl-SI" w:eastAsia="sl-SI"/>
        </w:rPr>
        <w:t>št. 1 – Prijavnica</w:t>
      </w:r>
      <w:bookmarkEnd w:id="20"/>
      <w:r w:rsidRPr="00E426D5">
        <w:rPr>
          <w:szCs w:val="20"/>
          <w:lang w:val="sl-SI" w:eastAsia="sl-SI"/>
        </w:rPr>
        <w:t xml:space="preserve">. </w:t>
      </w:r>
      <w:r w:rsidR="00CE509B">
        <w:rPr>
          <w:szCs w:val="20"/>
          <w:lang w:val="sl-SI" w:eastAsia="sl-SI"/>
        </w:rPr>
        <w:t xml:space="preserve">V primeru, da v imenu prijavitelja oz. projektnega partnerja nastopa CSD, se kot način sodelovanja </w:t>
      </w:r>
      <w:r w:rsidR="00060879">
        <w:rPr>
          <w:szCs w:val="20"/>
          <w:lang w:val="sl-SI" w:eastAsia="sl-SI"/>
        </w:rPr>
        <w:t xml:space="preserve">lahko </w:t>
      </w:r>
      <w:r w:rsidR="00CE509B">
        <w:rPr>
          <w:szCs w:val="20"/>
          <w:lang w:val="sl-SI" w:eastAsia="sl-SI"/>
        </w:rPr>
        <w:t xml:space="preserve">navede </w:t>
      </w:r>
      <w:r w:rsidR="00060879">
        <w:rPr>
          <w:szCs w:val="20"/>
          <w:lang w:val="sl-SI" w:eastAsia="sl-SI"/>
        </w:rPr>
        <w:t xml:space="preserve">tudi </w:t>
      </w:r>
      <w:r w:rsidR="00CE509B">
        <w:rPr>
          <w:szCs w:val="20"/>
          <w:lang w:val="sl-SI" w:eastAsia="sl-SI"/>
        </w:rPr>
        <w:t xml:space="preserve">sodelovanje med posameznimi strokovnimi delavci na CSD. </w:t>
      </w:r>
    </w:p>
    <w:p w14:paraId="2F99617E" w14:textId="77777777" w:rsidR="00DF37D6" w:rsidRDefault="00DF37D6" w:rsidP="005B2EBE">
      <w:pPr>
        <w:tabs>
          <w:tab w:val="num" w:pos="360"/>
        </w:tabs>
        <w:jc w:val="both"/>
        <w:rPr>
          <w:szCs w:val="20"/>
          <w:lang w:val="sl-SI" w:eastAsia="sl-SI"/>
        </w:rPr>
      </w:pPr>
    </w:p>
    <w:p w14:paraId="1BB11E43" w14:textId="29DB25D4" w:rsidR="00E426D5" w:rsidRDefault="00E426D5" w:rsidP="005B2EBE">
      <w:pPr>
        <w:tabs>
          <w:tab w:val="num" w:pos="360"/>
        </w:tabs>
        <w:jc w:val="both"/>
        <w:rPr>
          <w:szCs w:val="20"/>
          <w:lang w:val="sl-SI" w:eastAsia="sl-SI"/>
        </w:rPr>
      </w:pPr>
      <w:r>
        <w:rPr>
          <w:szCs w:val="20"/>
          <w:lang w:val="sl-SI" w:eastAsia="sl-SI"/>
        </w:rPr>
        <w:t xml:space="preserve">Prav tako je pričakovano sodelovanje z občinami, kar prijavitelj </w:t>
      </w:r>
      <w:r w:rsidRPr="00E426D5">
        <w:rPr>
          <w:szCs w:val="20"/>
          <w:lang w:val="sl-SI" w:eastAsia="sl-SI"/>
        </w:rPr>
        <w:t xml:space="preserve">vsebinsko opredeli v </w:t>
      </w:r>
      <w:r w:rsidRPr="00B262F5">
        <w:rPr>
          <w:i/>
          <w:iCs/>
          <w:szCs w:val="20"/>
          <w:lang w:val="sl-SI" w:eastAsia="sl-SI"/>
        </w:rPr>
        <w:t>Obrazc</w:t>
      </w:r>
      <w:r w:rsidR="0096441F" w:rsidRPr="00B262F5">
        <w:rPr>
          <w:i/>
          <w:iCs/>
          <w:szCs w:val="20"/>
          <w:lang w:val="sl-SI" w:eastAsia="sl-SI"/>
        </w:rPr>
        <w:t>u</w:t>
      </w:r>
      <w:r w:rsidRPr="00B262F5">
        <w:rPr>
          <w:i/>
          <w:iCs/>
          <w:szCs w:val="20"/>
          <w:lang w:val="sl-SI" w:eastAsia="sl-SI"/>
        </w:rPr>
        <w:t xml:space="preserve"> št. 1 – Prijavnica</w:t>
      </w:r>
      <w:r w:rsidRPr="00E426D5">
        <w:rPr>
          <w:szCs w:val="20"/>
          <w:lang w:val="sl-SI" w:eastAsia="sl-SI"/>
        </w:rPr>
        <w:t xml:space="preserve"> in </w:t>
      </w:r>
      <w:r w:rsidR="00581890" w:rsidRPr="00B262F5">
        <w:rPr>
          <w:i/>
          <w:iCs/>
          <w:szCs w:val="20"/>
          <w:lang w:val="sl-SI" w:eastAsia="sl-SI"/>
        </w:rPr>
        <w:t xml:space="preserve">Prilogi </w:t>
      </w:r>
      <w:r w:rsidRPr="00B262F5">
        <w:rPr>
          <w:i/>
          <w:iCs/>
          <w:szCs w:val="20"/>
          <w:lang w:val="sl-SI" w:eastAsia="sl-SI"/>
        </w:rPr>
        <w:t xml:space="preserve">št. </w:t>
      </w:r>
      <w:r w:rsidR="00740905" w:rsidRPr="00B262F5">
        <w:rPr>
          <w:i/>
          <w:iCs/>
          <w:szCs w:val="20"/>
          <w:lang w:val="sl-SI" w:eastAsia="sl-SI"/>
        </w:rPr>
        <w:t>6</w:t>
      </w:r>
      <w:r w:rsidRPr="00B262F5">
        <w:rPr>
          <w:i/>
          <w:iCs/>
          <w:szCs w:val="20"/>
          <w:lang w:val="sl-SI" w:eastAsia="sl-SI"/>
        </w:rPr>
        <w:t>: Dogovor o sodelovanju</w:t>
      </w:r>
      <w:r w:rsidRPr="00E426D5">
        <w:rPr>
          <w:szCs w:val="20"/>
          <w:lang w:val="sl-SI" w:eastAsia="sl-SI"/>
        </w:rPr>
        <w:t>.</w:t>
      </w:r>
    </w:p>
    <w:p w14:paraId="0BE966D1" w14:textId="77777777" w:rsidR="00E426D5" w:rsidRPr="00DF37D6" w:rsidRDefault="00E426D5" w:rsidP="005B2EBE">
      <w:pPr>
        <w:tabs>
          <w:tab w:val="num" w:pos="360"/>
        </w:tabs>
        <w:jc w:val="both"/>
        <w:rPr>
          <w:szCs w:val="20"/>
          <w:lang w:val="sl-SI" w:eastAsia="sl-SI"/>
        </w:rPr>
      </w:pPr>
    </w:p>
    <w:p w14:paraId="249C1C04" w14:textId="510EDED5" w:rsidR="004D21A8" w:rsidRPr="004D21A8" w:rsidRDefault="004D21A8" w:rsidP="004D21A8">
      <w:pPr>
        <w:jc w:val="both"/>
        <w:rPr>
          <w:lang w:val="sl-SI"/>
        </w:rPr>
      </w:pPr>
      <w:r w:rsidRPr="004D21A8">
        <w:rPr>
          <w:lang w:val="sl-SI"/>
        </w:rPr>
        <w:lastRenderedPageBreak/>
        <w:t>Pričakovano je tudi, da se v okviru VNRC+ omogoči izvajanje vsebine, ki jih za pripadnike romske skupnosti načrtujejo resorna ministrstva, in sicer poleg</w:t>
      </w:r>
      <w:r w:rsidRPr="004D21A8">
        <w:rPr>
          <w:color w:val="000000"/>
          <w:lang w:val="sl-SI"/>
        </w:rPr>
        <w:t xml:space="preserve"> Ministrstva za delo, družino, socialne zadeve in enake možnosti – MDDSZ tudi Ministrstvo za vzgojo in izobraževanje – MVI, Ministrstvo za kulturo – MK, Ministrstvo za notranje zadeve – MNZ</w:t>
      </w:r>
      <w:r w:rsidR="005601AF">
        <w:rPr>
          <w:color w:val="000000"/>
          <w:lang w:val="sl-SI"/>
        </w:rPr>
        <w:t xml:space="preserve"> ter</w:t>
      </w:r>
      <w:r w:rsidRPr="004D21A8">
        <w:rPr>
          <w:color w:val="000000"/>
          <w:lang w:val="sl-SI"/>
        </w:rPr>
        <w:t xml:space="preserve"> Ministrstvo za zdravje – MZ</w:t>
      </w:r>
      <w:r w:rsidRPr="004D21A8">
        <w:rPr>
          <w:lang w:val="sl-SI"/>
        </w:rPr>
        <w:t>.</w:t>
      </w:r>
      <w:r w:rsidR="00830238">
        <w:rPr>
          <w:lang w:val="sl-SI"/>
        </w:rPr>
        <w:t xml:space="preserve"> To </w:t>
      </w:r>
      <w:r w:rsidR="00830238" w:rsidRPr="00830238">
        <w:rPr>
          <w:lang w:val="sl-SI"/>
        </w:rPr>
        <w:t xml:space="preserve">prijavitelj vsebinsko opredeli v </w:t>
      </w:r>
      <w:r w:rsidR="0096441F" w:rsidRPr="00B262F5">
        <w:rPr>
          <w:i/>
          <w:iCs/>
          <w:lang w:val="sl-SI"/>
        </w:rPr>
        <w:t xml:space="preserve">Obrazcu </w:t>
      </w:r>
      <w:r w:rsidR="00830238" w:rsidRPr="00B262F5">
        <w:rPr>
          <w:i/>
          <w:iCs/>
          <w:lang w:val="sl-SI"/>
        </w:rPr>
        <w:t>št. 1 – Prijavnica</w:t>
      </w:r>
      <w:r w:rsidR="00830238">
        <w:rPr>
          <w:lang w:val="sl-SI"/>
        </w:rPr>
        <w:t>.</w:t>
      </w:r>
    </w:p>
    <w:p w14:paraId="13EB8AC4" w14:textId="774C8F7E" w:rsidR="004D21A8" w:rsidRPr="003C42A4" w:rsidRDefault="004D21A8" w:rsidP="005B2EBE">
      <w:pPr>
        <w:jc w:val="both"/>
        <w:rPr>
          <w:lang w:val="sl-SI"/>
        </w:rPr>
      </w:pPr>
    </w:p>
    <w:p w14:paraId="2A3DFB89" w14:textId="582BAC3A" w:rsidR="00DF37D6" w:rsidRPr="00DF37D6" w:rsidRDefault="000855B7" w:rsidP="005B2EBE">
      <w:pPr>
        <w:tabs>
          <w:tab w:val="num" w:pos="360"/>
        </w:tabs>
        <w:jc w:val="both"/>
        <w:rPr>
          <w:szCs w:val="20"/>
          <w:lang w:val="sl-SI" w:eastAsia="sl-SI"/>
        </w:rPr>
      </w:pPr>
      <w:r>
        <w:rPr>
          <w:szCs w:val="20"/>
          <w:lang w:val="sl-SI" w:eastAsia="sl-SI"/>
        </w:rPr>
        <w:t>Pričakovano</w:t>
      </w:r>
      <w:r w:rsidR="00DF37D6" w:rsidRPr="00DF37D6">
        <w:rPr>
          <w:szCs w:val="20"/>
          <w:lang w:val="sl-SI" w:eastAsia="sl-SI"/>
        </w:rPr>
        <w:t xml:space="preserve"> je tudi sodelovanje z drugimi </w:t>
      </w:r>
      <w:r w:rsidR="005A55BC">
        <w:rPr>
          <w:szCs w:val="20"/>
          <w:lang w:val="sl-SI" w:eastAsia="sl-SI"/>
        </w:rPr>
        <w:t>lokalnimi/regionalnimi deležniki</w:t>
      </w:r>
      <w:r w:rsidR="00E426D5">
        <w:rPr>
          <w:szCs w:val="20"/>
          <w:lang w:val="sl-SI" w:eastAsia="sl-SI"/>
        </w:rPr>
        <w:t xml:space="preserve">, kot so </w:t>
      </w:r>
      <w:r w:rsidR="00770DFB">
        <w:rPr>
          <w:szCs w:val="20"/>
          <w:lang w:val="sl-SI" w:eastAsia="sl-SI"/>
        </w:rPr>
        <w:t xml:space="preserve">romske </w:t>
      </w:r>
      <w:r w:rsidR="00DF37D6" w:rsidRPr="00DF37D6">
        <w:rPr>
          <w:szCs w:val="20"/>
          <w:lang w:val="sl-SI" w:eastAsia="sl-SI"/>
        </w:rPr>
        <w:t>organizacij</w:t>
      </w:r>
      <w:r w:rsidR="00E426D5">
        <w:rPr>
          <w:szCs w:val="20"/>
          <w:lang w:val="sl-SI" w:eastAsia="sl-SI"/>
        </w:rPr>
        <w:t xml:space="preserve">e, </w:t>
      </w:r>
      <w:r w:rsidR="00DF37D6" w:rsidRPr="00DF37D6">
        <w:rPr>
          <w:szCs w:val="20"/>
          <w:lang w:val="sl-SI" w:eastAsia="sl-SI"/>
        </w:rPr>
        <w:t xml:space="preserve">izvajalci socialnovarstvenih programov, vzgojno-izobraževalni zavodi, pravni subjekti s področja kulture, podjetja, društva, združenja in drugi </w:t>
      </w:r>
      <w:r w:rsidR="005A55BC">
        <w:rPr>
          <w:szCs w:val="20"/>
          <w:lang w:val="sl-SI" w:eastAsia="sl-SI"/>
        </w:rPr>
        <w:t>deležniki</w:t>
      </w:r>
      <w:r w:rsidR="00DF37D6" w:rsidRPr="00DF37D6">
        <w:rPr>
          <w:szCs w:val="20"/>
          <w:lang w:val="sl-SI" w:eastAsia="sl-SI"/>
        </w:rPr>
        <w:t>, ki niso upravičeni do izplačil iz sredstev projekta, lahko pa s svojo dejavnostjo, v lokalnem ali širšem okolju pripomorejo k uspešnejši izvedbi</w:t>
      </w:r>
      <w:r w:rsidR="005A55BC">
        <w:rPr>
          <w:szCs w:val="20"/>
          <w:lang w:val="sl-SI" w:eastAsia="sl-SI"/>
        </w:rPr>
        <w:t xml:space="preserve"> projekta</w:t>
      </w:r>
      <w:r w:rsidR="00E426D5">
        <w:rPr>
          <w:szCs w:val="20"/>
          <w:lang w:val="sl-SI" w:eastAsia="sl-SI"/>
        </w:rPr>
        <w:t xml:space="preserve">. Tovrstno sodelovanje prijavitelj opredeli </w:t>
      </w:r>
      <w:r w:rsidR="00E426D5" w:rsidRPr="00E426D5">
        <w:rPr>
          <w:szCs w:val="20"/>
          <w:lang w:val="sl-SI" w:eastAsia="sl-SI"/>
        </w:rPr>
        <w:t xml:space="preserve">v </w:t>
      </w:r>
      <w:r w:rsidR="0096441F" w:rsidRPr="00B262F5">
        <w:rPr>
          <w:i/>
          <w:iCs/>
          <w:szCs w:val="20"/>
          <w:lang w:val="sl-SI" w:eastAsia="sl-SI"/>
        </w:rPr>
        <w:t xml:space="preserve">Obrazcu </w:t>
      </w:r>
      <w:r w:rsidR="00E426D5" w:rsidRPr="00B262F5">
        <w:rPr>
          <w:i/>
          <w:iCs/>
          <w:szCs w:val="20"/>
          <w:lang w:val="sl-SI" w:eastAsia="sl-SI"/>
        </w:rPr>
        <w:t>št. 1 – Prijavnica</w:t>
      </w:r>
      <w:r w:rsidR="00E426D5" w:rsidRPr="00E426D5">
        <w:rPr>
          <w:szCs w:val="20"/>
          <w:lang w:val="sl-SI" w:eastAsia="sl-SI"/>
        </w:rPr>
        <w:t xml:space="preserve"> in </w:t>
      </w:r>
      <w:r w:rsidR="00581890" w:rsidRPr="00B262F5">
        <w:rPr>
          <w:i/>
          <w:iCs/>
          <w:szCs w:val="20"/>
          <w:lang w:val="sl-SI" w:eastAsia="sl-SI"/>
        </w:rPr>
        <w:t>Prilogi</w:t>
      </w:r>
      <w:r w:rsidR="00E426D5" w:rsidRPr="00B262F5">
        <w:rPr>
          <w:i/>
          <w:iCs/>
          <w:szCs w:val="20"/>
          <w:lang w:val="sl-SI" w:eastAsia="sl-SI"/>
        </w:rPr>
        <w:t xml:space="preserve"> št. </w:t>
      </w:r>
      <w:r w:rsidR="00740905" w:rsidRPr="00B262F5">
        <w:rPr>
          <w:i/>
          <w:iCs/>
          <w:szCs w:val="20"/>
          <w:lang w:val="sl-SI" w:eastAsia="sl-SI"/>
        </w:rPr>
        <w:t>6</w:t>
      </w:r>
      <w:r w:rsidR="00E426D5" w:rsidRPr="00B262F5">
        <w:rPr>
          <w:i/>
          <w:iCs/>
          <w:szCs w:val="20"/>
          <w:lang w:val="sl-SI" w:eastAsia="sl-SI"/>
        </w:rPr>
        <w:t>: Dogovor o sodelovanju</w:t>
      </w:r>
      <w:r w:rsidR="00DF37D6" w:rsidRPr="005B2EBE">
        <w:rPr>
          <w:szCs w:val="20"/>
          <w:lang w:val="sl-SI" w:eastAsia="sl-SI"/>
        </w:rPr>
        <w:t>.</w:t>
      </w:r>
      <w:r w:rsidR="00E426D5" w:rsidRPr="005B2EBE">
        <w:rPr>
          <w:szCs w:val="20"/>
          <w:lang w:val="sl-SI" w:eastAsia="sl-SI"/>
        </w:rPr>
        <w:t xml:space="preserve"> </w:t>
      </w:r>
    </w:p>
    <w:p w14:paraId="26E78BAA" w14:textId="77777777" w:rsidR="00DF37D6" w:rsidRPr="00DF37D6" w:rsidRDefault="00DF37D6" w:rsidP="005B2EBE">
      <w:pPr>
        <w:tabs>
          <w:tab w:val="num" w:pos="360"/>
        </w:tabs>
        <w:jc w:val="both"/>
        <w:rPr>
          <w:szCs w:val="20"/>
          <w:lang w:val="sl-SI" w:eastAsia="sl-SI"/>
        </w:rPr>
      </w:pPr>
    </w:p>
    <w:p w14:paraId="753AD73E" w14:textId="273E089A" w:rsidR="00DF37D6" w:rsidRDefault="00E426D5" w:rsidP="004E2436">
      <w:pPr>
        <w:tabs>
          <w:tab w:val="num" w:pos="360"/>
        </w:tabs>
        <w:jc w:val="both"/>
        <w:rPr>
          <w:szCs w:val="20"/>
          <w:lang w:val="sl-SI" w:eastAsia="sl-SI"/>
        </w:rPr>
      </w:pPr>
      <w:r w:rsidRPr="00E426D5">
        <w:rPr>
          <w:szCs w:val="20"/>
          <w:lang w:val="sl-SI" w:eastAsia="sl-SI"/>
        </w:rPr>
        <w:t xml:space="preserve">Prijavitelj lahko sodeluje z več organizacijami. Sodelovanje prijavitelja z občinami, </w:t>
      </w:r>
      <w:r w:rsidR="00517BCF">
        <w:rPr>
          <w:szCs w:val="20"/>
          <w:lang w:val="sl-SI" w:eastAsia="sl-SI"/>
        </w:rPr>
        <w:t>resornimi ministrstvi</w:t>
      </w:r>
      <w:r w:rsidRPr="00E426D5">
        <w:rPr>
          <w:szCs w:val="20"/>
          <w:lang w:val="sl-SI" w:eastAsia="sl-SI"/>
        </w:rPr>
        <w:t xml:space="preserve"> in drugimi </w:t>
      </w:r>
      <w:r w:rsidR="00894B50">
        <w:rPr>
          <w:szCs w:val="20"/>
          <w:lang w:val="sl-SI" w:eastAsia="sl-SI"/>
        </w:rPr>
        <w:t>lokalnimi/regionalnimi deležniki</w:t>
      </w:r>
      <w:r w:rsidRPr="00E426D5">
        <w:rPr>
          <w:szCs w:val="20"/>
          <w:lang w:val="sl-SI" w:eastAsia="sl-SI"/>
        </w:rPr>
        <w:t>, ki niso del projektnega partnerstva, bo upoštevano pri ocenjevanju projektov</w:t>
      </w:r>
      <w:r w:rsidR="00714F4D">
        <w:rPr>
          <w:szCs w:val="20"/>
          <w:lang w:val="sl-SI" w:eastAsia="sl-SI"/>
        </w:rPr>
        <w:t xml:space="preserve"> na podlagi meril</w:t>
      </w:r>
      <w:r w:rsidRPr="00E426D5">
        <w:rPr>
          <w:szCs w:val="20"/>
          <w:lang w:val="sl-SI" w:eastAsia="sl-SI"/>
        </w:rPr>
        <w:t>.</w:t>
      </w:r>
    </w:p>
    <w:p w14:paraId="168BFA12" w14:textId="77777777" w:rsidR="00E426D5" w:rsidRDefault="00E426D5" w:rsidP="002C2C31">
      <w:pPr>
        <w:tabs>
          <w:tab w:val="num" w:pos="360"/>
        </w:tabs>
        <w:jc w:val="both"/>
        <w:rPr>
          <w:b/>
          <w:lang w:val="sl-SI"/>
        </w:rPr>
      </w:pPr>
    </w:p>
    <w:p w14:paraId="4B7C43D8" w14:textId="77777777" w:rsidR="00E426D5" w:rsidRDefault="00E426D5" w:rsidP="002C2C31">
      <w:pPr>
        <w:tabs>
          <w:tab w:val="num" w:pos="360"/>
        </w:tabs>
        <w:jc w:val="both"/>
        <w:rPr>
          <w:b/>
          <w:lang w:val="sl-SI"/>
        </w:rPr>
      </w:pPr>
    </w:p>
    <w:p w14:paraId="4846DA7E" w14:textId="5B443F68" w:rsidR="00DC305F" w:rsidRPr="00D15721" w:rsidRDefault="00DC305F" w:rsidP="00721A05">
      <w:pPr>
        <w:pStyle w:val="Odstavekseznama"/>
        <w:numPr>
          <w:ilvl w:val="0"/>
          <w:numId w:val="19"/>
        </w:numPr>
        <w:rPr>
          <w:b/>
          <w:sz w:val="22"/>
          <w:szCs w:val="22"/>
          <w:lang w:val="sl-SI"/>
        </w:rPr>
      </w:pPr>
      <w:r>
        <w:rPr>
          <w:b/>
          <w:sz w:val="22"/>
          <w:szCs w:val="22"/>
          <w:lang w:val="sl-SI"/>
        </w:rPr>
        <w:t>MERILA ZA IZBOR PROJEKTOV</w:t>
      </w:r>
    </w:p>
    <w:p w14:paraId="79FC3C54" w14:textId="77777777" w:rsidR="002E4B7E" w:rsidRPr="005A4022" w:rsidRDefault="002E4B7E" w:rsidP="0070675A">
      <w:pPr>
        <w:jc w:val="both"/>
        <w:rPr>
          <w:b/>
          <w:lang w:val="sl-SI"/>
        </w:rPr>
      </w:pPr>
    </w:p>
    <w:p w14:paraId="0A91BE85" w14:textId="77777777" w:rsidR="00961630" w:rsidRPr="00961630" w:rsidRDefault="00961630" w:rsidP="00961630">
      <w:pPr>
        <w:jc w:val="both"/>
        <w:rPr>
          <w:lang w:val="sl-SI"/>
        </w:rPr>
      </w:pPr>
      <w:r w:rsidRPr="00961630">
        <w:rPr>
          <w:lang w:val="sl-SI"/>
        </w:rPr>
        <w:t>Strokovna komisija bo pravočasno prispele in formalno popolne vloge, ki bodo izpolnjevale vse pogoje za kandidiranje na javnem razpisu, ocenila po merilih za ocenjevanje vlog, kot so navedena v nadaljevanju.</w:t>
      </w:r>
    </w:p>
    <w:p w14:paraId="22A6DAB3" w14:textId="77777777" w:rsidR="0080180B" w:rsidRPr="0080180B" w:rsidRDefault="0080180B" w:rsidP="0070675A">
      <w:pPr>
        <w:jc w:val="both"/>
        <w:rPr>
          <w:b/>
          <w:lang w:val="sl-SI"/>
        </w:rPr>
      </w:pPr>
    </w:p>
    <w:p w14:paraId="7620C2EA" w14:textId="001F4541" w:rsidR="0080180B" w:rsidRPr="0080180B" w:rsidRDefault="0080180B" w:rsidP="0070675A">
      <w:pPr>
        <w:jc w:val="both"/>
        <w:rPr>
          <w:lang w:val="sl-SI"/>
        </w:rPr>
      </w:pPr>
      <w:r w:rsidRPr="0080180B">
        <w:rPr>
          <w:lang w:val="sl-SI"/>
        </w:rPr>
        <w:t>Člani strokovne komisije bodo pri podeljevanju točk upoštevali naslednjo ocenjevalno lestvico:</w:t>
      </w:r>
    </w:p>
    <w:p w14:paraId="61E28C8F" w14:textId="77777777" w:rsidR="0080180B" w:rsidRPr="0080180B" w:rsidRDefault="0080180B" w:rsidP="0070675A">
      <w:pPr>
        <w:jc w:val="both"/>
        <w:rPr>
          <w:lang w:val="sl-SI"/>
        </w:rPr>
      </w:pPr>
    </w:p>
    <w:tbl>
      <w:tblPr>
        <w:tblW w:w="0" w:type="auto"/>
        <w:tblInd w:w="714" w:type="dxa"/>
        <w:tblLook w:val="00A0" w:firstRow="1" w:lastRow="0" w:firstColumn="1" w:lastColumn="0" w:noHBand="0" w:noVBand="0"/>
      </w:tblPr>
      <w:tblGrid>
        <w:gridCol w:w="1237"/>
        <w:gridCol w:w="2874"/>
      </w:tblGrid>
      <w:tr w:rsidR="0080180B" w:rsidRPr="0080180B" w14:paraId="2B823132" w14:textId="77777777" w:rsidTr="00783918">
        <w:tc>
          <w:tcPr>
            <w:tcW w:w="1237" w:type="dxa"/>
            <w:tcBorders>
              <w:bottom w:val="single" w:sz="4" w:space="0" w:color="auto"/>
            </w:tcBorders>
          </w:tcPr>
          <w:p w14:paraId="4B372609" w14:textId="11DCD4D0" w:rsidR="0080180B" w:rsidRPr="0080180B" w:rsidRDefault="0080180B" w:rsidP="0070675A">
            <w:pPr>
              <w:ind w:left="284"/>
              <w:jc w:val="both"/>
              <w:rPr>
                <w:b/>
                <w:lang w:val="sl-SI"/>
              </w:rPr>
            </w:pPr>
            <w:r w:rsidRPr="0080180B">
              <w:rPr>
                <w:b/>
                <w:lang w:val="sl-SI"/>
              </w:rPr>
              <w:t xml:space="preserve">Št. </w:t>
            </w:r>
            <w:r w:rsidR="004D72FF">
              <w:rPr>
                <w:b/>
                <w:lang w:val="sl-SI"/>
              </w:rPr>
              <w:t>t</w:t>
            </w:r>
            <w:r w:rsidRPr="0080180B">
              <w:rPr>
                <w:b/>
                <w:lang w:val="sl-SI"/>
              </w:rPr>
              <w:t>očk</w:t>
            </w:r>
          </w:p>
        </w:tc>
        <w:tc>
          <w:tcPr>
            <w:tcW w:w="2874" w:type="dxa"/>
            <w:tcBorders>
              <w:bottom w:val="single" w:sz="4" w:space="0" w:color="auto"/>
            </w:tcBorders>
          </w:tcPr>
          <w:p w14:paraId="1DBB0A2D" w14:textId="77777777" w:rsidR="0080180B" w:rsidRPr="0080180B" w:rsidRDefault="0080180B" w:rsidP="0070675A">
            <w:pPr>
              <w:ind w:left="284"/>
              <w:jc w:val="both"/>
              <w:rPr>
                <w:b/>
                <w:lang w:val="sl-SI"/>
              </w:rPr>
            </w:pPr>
            <w:r w:rsidRPr="0080180B">
              <w:rPr>
                <w:b/>
                <w:lang w:val="sl-SI"/>
              </w:rPr>
              <w:t>Ocena</w:t>
            </w:r>
          </w:p>
        </w:tc>
      </w:tr>
      <w:tr w:rsidR="0080180B" w:rsidRPr="0080180B" w14:paraId="1457B6AC" w14:textId="77777777" w:rsidTr="00783918">
        <w:tc>
          <w:tcPr>
            <w:tcW w:w="1237" w:type="dxa"/>
            <w:tcBorders>
              <w:top w:val="single" w:sz="4" w:space="0" w:color="auto"/>
            </w:tcBorders>
            <w:vAlign w:val="center"/>
          </w:tcPr>
          <w:p w14:paraId="3CA624A1" w14:textId="77777777" w:rsidR="0080180B" w:rsidRPr="0080180B" w:rsidRDefault="0080180B" w:rsidP="0070675A">
            <w:pPr>
              <w:ind w:left="284"/>
              <w:jc w:val="both"/>
              <w:rPr>
                <w:lang w:val="sl-SI"/>
              </w:rPr>
            </w:pPr>
          </w:p>
          <w:p w14:paraId="4CD809AE" w14:textId="50B57D6F" w:rsidR="0080180B" w:rsidRPr="0080180B" w:rsidRDefault="00961630" w:rsidP="0070675A">
            <w:pPr>
              <w:ind w:left="284"/>
              <w:jc w:val="both"/>
              <w:rPr>
                <w:b/>
                <w:lang w:val="sl-SI"/>
              </w:rPr>
            </w:pPr>
            <w:r>
              <w:rPr>
                <w:b/>
                <w:lang w:val="sl-SI"/>
              </w:rPr>
              <w:t>2</w:t>
            </w:r>
          </w:p>
        </w:tc>
        <w:tc>
          <w:tcPr>
            <w:tcW w:w="2874" w:type="dxa"/>
            <w:tcBorders>
              <w:top w:val="single" w:sz="4" w:space="0" w:color="auto"/>
            </w:tcBorders>
          </w:tcPr>
          <w:p w14:paraId="16F84635" w14:textId="77777777" w:rsidR="0080180B" w:rsidRPr="0080180B" w:rsidRDefault="0080180B" w:rsidP="0070675A">
            <w:pPr>
              <w:ind w:left="284"/>
              <w:jc w:val="both"/>
              <w:rPr>
                <w:lang w:val="sl-SI"/>
              </w:rPr>
            </w:pPr>
          </w:p>
          <w:p w14:paraId="4DAA2B9B" w14:textId="77777777" w:rsidR="0080180B" w:rsidRPr="0080180B" w:rsidRDefault="0080180B" w:rsidP="0070675A">
            <w:pPr>
              <w:ind w:left="284"/>
              <w:jc w:val="both"/>
              <w:rPr>
                <w:lang w:val="sl-SI"/>
              </w:rPr>
            </w:pPr>
            <w:r w:rsidRPr="0080180B">
              <w:rPr>
                <w:lang w:val="sl-SI"/>
              </w:rPr>
              <w:t xml:space="preserve">povsem ustrezno </w:t>
            </w:r>
          </w:p>
        </w:tc>
      </w:tr>
      <w:tr w:rsidR="0080180B" w:rsidRPr="0080180B" w14:paraId="4B2E24DF" w14:textId="77777777" w:rsidTr="00783918">
        <w:tc>
          <w:tcPr>
            <w:tcW w:w="1237" w:type="dxa"/>
            <w:vAlign w:val="center"/>
          </w:tcPr>
          <w:p w14:paraId="0407A467" w14:textId="23AA6BEA" w:rsidR="0080180B" w:rsidRPr="0080180B" w:rsidRDefault="00961630" w:rsidP="0070675A">
            <w:pPr>
              <w:ind w:left="284"/>
              <w:jc w:val="both"/>
              <w:rPr>
                <w:b/>
                <w:lang w:val="sl-SI"/>
              </w:rPr>
            </w:pPr>
            <w:r>
              <w:rPr>
                <w:b/>
                <w:lang w:val="sl-SI"/>
              </w:rPr>
              <w:t>1</w:t>
            </w:r>
          </w:p>
        </w:tc>
        <w:tc>
          <w:tcPr>
            <w:tcW w:w="2874" w:type="dxa"/>
          </w:tcPr>
          <w:p w14:paraId="343AB492" w14:textId="77777777" w:rsidR="0080180B" w:rsidRPr="0080180B" w:rsidRDefault="0080180B" w:rsidP="0070675A">
            <w:pPr>
              <w:ind w:left="284"/>
              <w:jc w:val="both"/>
              <w:rPr>
                <w:lang w:val="sl-SI"/>
              </w:rPr>
            </w:pPr>
            <w:r w:rsidRPr="0080180B">
              <w:rPr>
                <w:lang w:val="sl-SI"/>
              </w:rPr>
              <w:t xml:space="preserve">delno ustrezno </w:t>
            </w:r>
          </w:p>
        </w:tc>
      </w:tr>
      <w:tr w:rsidR="0080180B" w:rsidRPr="0080180B" w14:paraId="5D7FAE37" w14:textId="77777777" w:rsidTr="00783918">
        <w:trPr>
          <w:trHeight w:val="260"/>
        </w:trPr>
        <w:tc>
          <w:tcPr>
            <w:tcW w:w="1237" w:type="dxa"/>
            <w:vAlign w:val="center"/>
          </w:tcPr>
          <w:p w14:paraId="44496510" w14:textId="77777777" w:rsidR="0080180B" w:rsidRPr="0080180B" w:rsidRDefault="0080180B" w:rsidP="0070675A">
            <w:pPr>
              <w:ind w:left="284"/>
              <w:jc w:val="both"/>
              <w:rPr>
                <w:b/>
                <w:lang w:val="sl-SI"/>
              </w:rPr>
            </w:pPr>
            <w:r w:rsidRPr="0080180B">
              <w:rPr>
                <w:b/>
                <w:lang w:val="sl-SI"/>
              </w:rPr>
              <w:t>0</w:t>
            </w:r>
          </w:p>
        </w:tc>
        <w:tc>
          <w:tcPr>
            <w:tcW w:w="2874" w:type="dxa"/>
          </w:tcPr>
          <w:p w14:paraId="4EB6FFC9" w14:textId="77777777" w:rsidR="0080180B" w:rsidRPr="0080180B" w:rsidRDefault="0080180B" w:rsidP="0070675A">
            <w:pPr>
              <w:ind w:left="284"/>
              <w:jc w:val="both"/>
              <w:rPr>
                <w:lang w:val="sl-SI"/>
              </w:rPr>
            </w:pPr>
            <w:r w:rsidRPr="0080180B">
              <w:rPr>
                <w:lang w:val="sl-SI"/>
              </w:rPr>
              <w:t xml:space="preserve">neustrezno/nesprejemljivo </w:t>
            </w:r>
          </w:p>
        </w:tc>
      </w:tr>
    </w:tbl>
    <w:p w14:paraId="064B58EA" w14:textId="77777777" w:rsidR="0080180B" w:rsidRPr="0080180B" w:rsidRDefault="0080180B" w:rsidP="0070675A">
      <w:pPr>
        <w:ind w:left="284"/>
        <w:jc w:val="both"/>
        <w:rPr>
          <w:lang w:val="sl-SI"/>
        </w:rPr>
      </w:pPr>
      <w:r w:rsidRPr="0080180B">
        <w:rPr>
          <w:lang w:val="sl-SI"/>
        </w:rPr>
        <w:t xml:space="preserve"> </w:t>
      </w:r>
    </w:p>
    <w:p w14:paraId="139EAFD3" w14:textId="2C4D5DE4" w:rsidR="0080180B" w:rsidRPr="0080180B" w:rsidRDefault="0080180B" w:rsidP="0070675A">
      <w:pPr>
        <w:jc w:val="both"/>
        <w:rPr>
          <w:lang w:val="sl-SI"/>
        </w:rPr>
      </w:pPr>
      <w:r w:rsidRPr="0080180B">
        <w:rPr>
          <w:lang w:val="sl-SI"/>
        </w:rPr>
        <w:t xml:space="preserve">Največje skupno možno število doseženih točk je </w:t>
      </w:r>
      <w:r w:rsidR="00517BCF">
        <w:rPr>
          <w:b/>
          <w:lang w:val="sl-SI"/>
        </w:rPr>
        <w:t>28</w:t>
      </w:r>
      <w:r w:rsidRPr="005E7C9B">
        <w:rPr>
          <w:lang w:val="sl-SI"/>
        </w:rPr>
        <w:t>.</w:t>
      </w:r>
      <w:r w:rsidRPr="0080180B">
        <w:rPr>
          <w:lang w:val="sl-SI"/>
        </w:rPr>
        <w:t xml:space="preserve"> V izbor za sofinanciranje se bodo uvrstili projekti, ki bodo </w:t>
      </w:r>
      <w:r w:rsidR="00F46F54">
        <w:rPr>
          <w:lang w:val="sl-SI"/>
        </w:rPr>
        <w:t xml:space="preserve">dosegli minimalni kakovostni kriterij, tj. bodo na osnovi ocenjevanja </w:t>
      </w:r>
      <w:r w:rsidRPr="0080180B">
        <w:rPr>
          <w:lang w:val="sl-SI"/>
        </w:rPr>
        <w:t xml:space="preserve">zbrali </w:t>
      </w:r>
      <w:r w:rsidR="005A10F5">
        <w:rPr>
          <w:lang w:val="sl-SI"/>
        </w:rPr>
        <w:t>najmanj</w:t>
      </w:r>
      <w:r w:rsidR="005A10F5" w:rsidRPr="0080180B">
        <w:rPr>
          <w:lang w:val="sl-SI"/>
        </w:rPr>
        <w:t xml:space="preserve"> </w:t>
      </w:r>
      <w:r w:rsidR="00546D15">
        <w:rPr>
          <w:b/>
          <w:bCs/>
          <w:lang w:val="sl-SI"/>
        </w:rPr>
        <w:t>1</w:t>
      </w:r>
      <w:r w:rsidR="00517BCF">
        <w:rPr>
          <w:b/>
          <w:bCs/>
          <w:lang w:val="sl-SI"/>
        </w:rPr>
        <w:t>5</w:t>
      </w:r>
      <w:r w:rsidR="00961630" w:rsidRPr="006A4EFE">
        <w:rPr>
          <w:b/>
          <w:bCs/>
          <w:lang w:val="sl-SI"/>
        </w:rPr>
        <w:t xml:space="preserve"> </w:t>
      </w:r>
      <w:r w:rsidRPr="006A4EFE">
        <w:rPr>
          <w:b/>
          <w:bCs/>
          <w:lang w:val="sl-SI"/>
        </w:rPr>
        <w:t>točk</w:t>
      </w:r>
      <w:r w:rsidRPr="0080180B">
        <w:rPr>
          <w:lang w:val="sl-SI"/>
        </w:rPr>
        <w:t>.</w:t>
      </w:r>
    </w:p>
    <w:p w14:paraId="49CBE893" w14:textId="77777777" w:rsidR="0080180B" w:rsidRPr="0080180B" w:rsidRDefault="0080180B" w:rsidP="0070675A">
      <w:pPr>
        <w:jc w:val="both"/>
        <w:rPr>
          <w:b/>
          <w:lang w:val="sl-SI"/>
        </w:rPr>
      </w:pPr>
    </w:p>
    <w:p w14:paraId="2EA62EB6" w14:textId="77777777" w:rsidR="0080180B" w:rsidRPr="0080180B" w:rsidRDefault="0080180B" w:rsidP="0070675A">
      <w:pPr>
        <w:jc w:val="both"/>
        <w:rPr>
          <w:lang w:val="sl-SI"/>
        </w:rPr>
      </w:pPr>
      <w:r w:rsidRPr="0080180B">
        <w:rPr>
          <w:lang w:val="sl-SI"/>
        </w:rPr>
        <w:t>Točke so porazdeljene za posamezno merilo na naslednji način:</w:t>
      </w:r>
    </w:p>
    <w:p w14:paraId="6F828D4B" w14:textId="77777777" w:rsidR="00B04374" w:rsidRPr="005A4022" w:rsidRDefault="00B04374" w:rsidP="0070675A">
      <w:pPr>
        <w:jc w:val="both"/>
        <w:rPr>
          <w:lang w:val="sl-SI"/>
        </w:rPr>
      </w:pPr>
    </w:p>
    <w:tbl>
      <w:tblPr>
        <w:tblpPr w:leftFromText="141" w:rightFromText="141" w:vertAnchor="text" w:horzAnchor="margin" w:tblpXSpec="center" w:tblpY="142"/>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5671"/>
        <w:gridCol w:w="2693"/>
      </w:tblGrid>
      <w:tr w:rsidR="00847396" w:rsidRPr="005A4022" w14:paraId="0E147BC2" w14:textId="77777777" w:rsidTr="00CF0A9A">
        <w:trPr>
          <w:trHeight w:val="558"/>
        </w:trPr>
        <w:tc>
          <w:tcPr>
            <w:tcW w:w="3390" w:type="pct"/>
            <w:shd w:val="clear" w:color="auto" w:fill="BFBFBF" w:themeFill="background1" w:themeFillShade="BF"/>
            <w:vAlign w:val="center"/>
          </w:tcPr>
          <w:p w14:paraId="7E735E05" w14:textId="77777777" w:rsidR="00847396" w:rsidRPr="005A4022" w:rsidRDefault="00847396" w:rsidP="0070675A">
            <w:pPr>
              <w:rPr>
                <w:i/>
                <w:sz w:val="14"/>
                <w:lang w:val="sl-SI"/>
              </w:rPr>
            </w:pPr>
            <w:bookmarkStart w:id="21" w:name="_Hlk140737941"/>
            <w:r w:rsidRPr="005A4022">
              <w:rPr>
                <w:b/>
                <w:sz w:val="24"/>
                <w:lang w:val="sl-SI"/>
              </w:rPr>
              <w:t>MERILO</w:t>
            </w:r>
          </w:p>
        </w:tc>
        <w:tc>
          <w:tcPr>
            <w:tcW w:w="1610" w:type="pct"/>
            <w:shd w:val="clear" w:color="auto" w:fill="BFBFBF" w:themeFill="background1" w:themeFillShade="BF"/>
            <w:vAlign w:val="center"/>
          </w:tcPr>
          <w:p w14:paraId="2AEAD5B0" w14:textId="77777777" w:rsidR="00847396" w:rsidRPr="005A4022" w:rsidRDefault="00847396" w:rsidP="0070675A">
            <w:pPr>
              <w:jc w:val="center"/>
              <w:rPr>
                <w:b/>
                <w:lang w:val="sl-SI"/>
              </w:rPr>
            </w:pPr>
            <w:r w:rsidRPr="005A4022">
              <w:rPr>
                <w:b/>
                <w:i/>
                <w:lang w:val="sl-SI"/>
              </w:rPr>
              <w:t>Maksimalno št. točk</w:t>
            </w:r>
          </w:p>
        </w:tc>
      </w:tr>
      <w:tr w:rsidR="002738BD" w:rsidRPr="005A4022" w14:paraId="15B07167" w14:textId="77777777" w:rsidTr="00E44676">
        <w:trPr>
          <w:trHeight w:val="551"/>
        </w:trPr>
        <w:tc>
          <w:tcPr>
            <w:tcW w:w="3390" w:type="pct"/>
            <w:shd w:val="clear" w:color="auto" w:fill="F2DBDB"/>
            <w:vAlign w:val="center"/>
          </w:tcPr>
          <w:p w14:paraId="21E0BF63" w14:textId="53FC117B" w:rsidR="00847396" w:rsidRPr="004371A1" w:rsidRDefault="00847396" w:rsidP="00721A05">
            <w:pPr>
              <w:pStyle w:val="Odstavekseznama"/>
              <w:numPr>
                <w:ilvl w:val="0"/>
                <w:numId w:val="21"/>
              </w:numPr>
              <w:rPr>
                <w:b/>
                <w:lang w:val="sl-SI"/>
              </w:rPr>
            </w:pPr>
            <w:r w:rsidRPr="004371A1">
              <w:rPr>
                <w:b/>
                <w:lang w:val="sl-SI"/>
              </w:rPr>
              <w:t>USTREZNOST PROJEKTA</w:t>
            </w:r>
          </w:p>
        </w:tc>
        <w:tc>
          <w:tcPr>
            <w:tcW w:w="1610" w:type="pct"/>
            <w:shd w:val="clear" w:color="auto" w:fill="F2DBDB"/>
            <w:vAlign w:val="center"/>
          </w:tcPr>
          <w:p w14:paraId="461B058B" w14:textId="36856A22" w:rsidR="00847396" w:rsidRPr="005A4022" w:rsidRDefault="00677706" w:rsidP="0070675A">
            <w:pPr>
              <w:jc w:val="center"/>
              <w:rPr>
                <w:b/>
                <w:lang w:val="sl-SI"/>
              </w:rPr>
            </w:pPr>
            <w:r>
              <w:rPr>
                <w:b/>
                <w:lang w:val="sl-SI"/>
              </w:rPr>
              <w:t xml:space="preserve">Možnih največ </w:t>
            </w:r>
            <w:r w:rsidR="006A4EFE">
              <w:rPr>
                <w:b/>
                <w:lang w:val="sl-SI"/>
              </w:rPr>
              <w:t>1</w:t>
            </w:r>
            <w:r w:rsidR="00EE727D">
              <w:rPr>
                <w:b/>
                <w:lang w:val="sl-SI"/>
              </w:rPr>
              <w:t>0</w:t>
            </w:r>
            <w:r w:rsidR="00B61ACC" w:rsidRPr="005A4022">
              <w:rPr>
                <w:b/>
                <w:lang w:val="sl-SI"/>
              </w:rPr>
              <w:t xml:space="preserve"> </w:t>
            </w:r>
            <w:r w:rsidR="00847396" w:rsidRPr="005A4022">
              <w:rPr>
                <w:b/>
                <w:lang w:val="sl-SI"/>
              </w:rPr>
              <w:t>točk</w:t>
            </w:r>
          </w:p>
        </w:tc>
      </w:tr>
      <w:tr w:rsidR="00847396" w:rsidRPr="005A4022" w14:paraId="576C6306" w14:textId="77777777" w:rsidTr="00CF0A9A">
        <w:trPr>
          <w:trHeight w:val="743"/>
        </w:trPr>
        <w:tc>
          <w:tcPr>
            <w:tcW w:w="3390" w:type="pct"/>
            <w:vAlign w:val="center"/>
          </w:tcPr>
          <w:p w14:paraId="2CFB2FF8" w14:textId="77777777" w:rsidR="00847396" w:rsidRPr="005A4022" w:rsidRDefault="00847396" w:rsidP="0070675A">
            <w:pPr>
              <w:ind w:left="254"/>
              <w:rPr>
                <w:highlight w:val="yellow"/>
                <w:lang w:val="sl-SI"/>
              </w:rPr>
            </w:pPr>
            <w:r w:rsidRPr="005A4022">
              <w:rPr>
                <w:lang w:val="sl-SI"/>
              </w:rPr>
              <w:t>1.1 Utemeljitev projekta</w:t>
            </w:r>
          </w:p>
        </w:tc>
        <w:tc>
          <w:tcPr>
            <w:tcW w:w="1610" w:type="pct"/>
            <w:vAlign w:val="center"/>
          </w:tcPr>
          <w:p w14:paraId="2D8B6347" w14:textId="16A70EC2" w:rsidR="00847396" w:rsidRPr="005A4022" w:rsidRDefault="00961630" w:rsidP="0070675A">
            <w:pPr>
              <w:jc w:val="center"/>
              <w:rPr>
                <w:lang w:val="sl-SI"/>
              </w:rPr>
            </w:pPr>
            <w:r>
              <w:rPr>
                <w:lang w:val="sl-SI"/>
              </w:rPr>
              <w:t>2</w:t>
            </w:r>
            <w:r w:rsidR="00847396" w:rsidRPr="005A4022">
              <w:rPr>
                <w:lang w:val="sl-SI"/>
              </w:rPr>
              <w:t xml:space="preserve"> točk</w:t>
            </w:r>
            <w:r w:rsidR="00E752FA">
              <w:rPr>
                <w:lang w:val="sl-SI"/>
              </w:rPr>
              <w:t>i</w:t>
            </w:r>
          </w:p>
        </w:tc>
      </w:tr>
      <w:tr w:rsidR="00C8387E" w:rsidRPr="005A4022" w14:paraId="4FDAC287" w14:textId="77777777" w:rsidTr="00CF0A9A">
        <w:trPr>
          <w:trHeight w:val="743"/>
        </w:trPr>
        <w:tc>
          <w:tcPr>
            <w:tcW w:w="3390" w:type="pct"/>
            <w:vAlign w:val="center"/>
          </w:tcPr>
          <w:p w14:paraId="1AAFAA59" w14:textId="0D92DB97" w:rsidR="00C8387E" w:rsidRPr="00EE727D" w:rsidRDefault="00C8387E" w:rsidP="0070675A">
            <w:pPr>
              <w:ind w:left="254"/>
              <w:rPr>
                <w:lang w:val="sl-SI"/>
              </w:rPr>
            </w:pPr>
            <w:r w:rsidRPr="005B2EBE">
              <w:rPr>
                <w:lang w:val="sl-SI"/>
              </w:rPr>
              <w:t>1.2 Usklajenost projekta z namenom in cilji javnega razpisa</w:t>
            </w:r>
          </w:p>
        </w:tc>
        <w:tc>
          <w:tcPr>
            <w:tcW w:w="1610" w:type="pct"/>
            <w:vAlign w:val="center"/>
          </w:tcPr>
          <w:p w14:paraId="6026E98D" w14:textId="37FCA203" w:rsidR="00C8387E" w:rsidRDefault="00C8387E" w:rsidP="0070675A">
            <w:pPr>
              <w:jc w:val="center"/>
              <w:rPr>
                <w:lang w:val="sl-SI"/>
              </w:rPr>
            </w:pPr>
            <w:r>
              <w:rPr>
                <w:lang w:val="sl-SI"/>
              </w:rPr>
              <w:t>2 točki</w:t>
            </w:r>
          </w:p>
        </w:tc>
      </w:tr>
      <w:tr w:rsidR="00847396" w:rsidRPr="005A4022" w14:paraId="41345E23" w14:textId="77777777" w:rsidTr="00155091">
        <w:trPr>
          <w:trHeight w:val="699"/>
        </w:trPr>
        <w:tc>
          <w:tcPr>
            <w:tcW w:w="3390" w:type="pct"/>
            <w:vAlign w:val="center"/>
          </w:tcPr>
          <w:p w14:paraId="005285C4" w14:textId="5E57E668" w:rsidR="00847396" w:rsidRPr="00CF0A9A" w:rsidRDefault="00847396" w:rsidP="0070675A">
            <w:pPr>
              <w:ind w:left="254"/>
              <w:rPr>
                <w:lang w:val="sl-SI"/>
              </w:rPr>
            </w:pPr>
            <w:r w:rsidRPr="005A4022">
              <w:rPr>
                <w:lang w:val="sl-SI"/>
              </w:rPr>
              <w:t>1.</w:t>
            </w:r>
            <w:r w:rsidR="0059141D">
              <w:rPr>
                <w:lang w:val="sl-SI"/>
              </w:rPr>
              <w:t>3</w:t>
            </w:r>
            <w:r w:rsidRPr="005A4022">
              <w:rPr>
                <w:lang w:val="sl-SI"/>
              </w:rPr>
              <w:t xml:space="preserve"> </w:t>
            </w:r>
            <w:r w:rsidR="00443B29" w:rsidRPr="00443B29">
              <w:rPr>
                <w:lang w:val="sl-SI"/>
              </w:rPr>
              <w:t>Opredelitev prepoznanih potreb oseb iz ciljne skupine in njihovo vključevanje v aktivnosti VNRC+</w:t>
            </w:r>
          </w:p>
        </w:tc>
        <w:tc>
          <w:tcPr>
            <w:tcW w:w="1610" w:type="pct"/>
            <w:vAlign w:val="center"/>
          </w:tcPr>
          <w:p w14:paraId="226CC0FD" w14:textId="1E851381" w:rsidR="00847396" w:rsidRPr="005A4022" w:rsidRDefault="00961630" w:rsidP="006C774C">
            <w:pPr>
              <w:jc w:val="center"/>
              <w:rPr>
                <w:lang w:val="sl-SI"/>
              </w:rPr>
            </w:pPr>
            <w:r>
              <w:rPr>
                <w:lang w:val="sl-SI"/>
              </w:rPr>
              <w:t>2</w:t>
            </w:r>
            <w:r w:rsidR="00847396" w:rsidRPr="005A4022">
              <w:rPr>
                <w:lang w:val="sl-SI"/>
              </w:rPr>
              <w:t xml:space="preserve"> točk</w:t>
            </w:r>
            <w:r w:rsidR="00E752FA">
              <w:rPr>
                <w:lang w:val="sl-SI"/>
              </w:rPr>
              <w:t>i</w:t>
            </w:r>
          </w:p>
        </w:tc>
      </w:tr>
      <w:tr w:rsidR="00847396" w:rsidRPr="005A4022" w14:paraId="1FB3BAB9" w14:textId="77777777" w:rsidTr="005B2EBE">
        <w:trPr>
          <w:trHeight w:val="894"/>
        </w:trPr>
        <w:tc>
          <w:tcPr>
            <w:tcW w:w="3390" w:type="pct"/>
            <w:vAlign w:val="center"/>
          </w:tcPr>
          <w:p w14:paraId="1B811983" w14:textId="407BB2D6" w:rsidR="00847396" w:rsidRPr="001255CF" w:rsidRDefault="00847396" w:rsidP="006A4EFE">
            <w:pPr>
              <w:ind w:left="254"/>
              <w:rPr>
                <w:lang w:val="sl-SI"/>
              </w:rPr>
            </w:pPr>
            <w:r w:rsidRPr="001255CF">
              <w:rPr>
                <w:lang w:val="sl-SI"/>
              </w:rPr>
              <w:lastRenderedPageBreak/>
              <w:t>1.</w:t>
            </w:r>
            <w:r w:rsidR="0059141D" w:rsidRPr="001255CF">
              <w:rPr>
                <w:lang w:val="sl-SI"/>
              </w:rPr>
              <w:t>4</w:t>
            </w:r>
            <w:r w:rsidRPr="001255CF">
              <w:rPr>
                <w:lang w:val="sl-SI"/>
              </w:rPr>
              <w:t xml:space="preserve"> </w:t>
            </w:r>
            <w:r w:rsidR="001255CF" w:rsidRPr="001255CF">
              <w:rPr>
                <w:lang w:val="sl-SI"/>
              </w:rPr>
              <w:t>Ustreznost in usklajenost projektnih aktivnosti</w:t>
            </w:r>
          </w:p>
        </w:tc>
        <w:tc>
          <w:tcPr>
            <w:tcW w:w="1610" w:type="pct"/>
            <w:vAlign w:val="center"/>
          </w:tcPr>
          <w:p w14:paraId="55CFCB36" w14:textId="4246B17E" w:rsidR="00847396" w:rsidRPr="005A4022" w:rsidRDefault="00961630" w:rsidP="006C774C">
            <w:pPr>
              <w:jc w:val="center"/>
              <w:rPr>
                <w:lang w:val="sl-SI"/>
              </w:rPr>
            </w:pPr>
            <w:r>
              <w:rPr>
                <w:lang w:val="sl-SI"/>
              </w:rPr>
              <w:t>2</w:t>
            </w:r>
            <w:r w:rsidR="00847396" w:rsidRPr="005A4022">
              <w:rPr>
                <w:lang w:val="sl-SI"/>
              </w:rPr>
              <w:t xml:space="preserve"> točk</w:t>
            </w:r>
            <w:r w:rsidR="00E752FA">
              <w:rPr>
                <w:lang w:val="sl-SI"/>
              </w:rPr>
              <w:t>i</w:t>
            </w:r>
          </w:p>
        </w:tc>
      </w:tr>
      <w:tr w:rsidR="00847396" w:rsidRPr="005A4022" w14:paraId="040862F1" w14:textId="77777777" w:rsidTr="006A4EFE">
        <w:trPr>
          <w:trHeight w:val="988"/>
        </w:trPr>
        <w:tc>
          <w:tcPr>
            <w:tcW w:w="3390" w:type="pct"/>
            <w:vAlign w:val="center"/>
          </w:tcPr>
          <w:p w14:paraId="0AA228D6" w14:textId="6488A0E5" w:rsidR="00847396" w:rsidRPr="005B2EBE" w:rsidRDefault="00847396" w:rsidP="0070675A">
            <w:pPr>
              <w:ind w:left="254"/>
              <w:rPr>
                <w:lang w:val="sl-SI"/>
              </w:rPr>
            </w:pPr>
            <w:r w:rsidRPr="007D4FC8">
              <w:rPr>
                <w:lang w:val="sl-SI"/>
              </w:rPr>
              <w:t>1.</w:t>
            </w:r>
            <w:r w:rsidR="0059141D" w:rsidRPr="007D4FC8">
              <w:rPr>
                <w:lang w:val="sl-SI"/>
              </w:rPr>
              <w:t>5</w:t>
            </w:r>
            <w:r w:rsidRPr="007D4FC8">
              <w:rPr>
                <w:lang w:val="sl-SI"/>
              </w:rPr>
              <w:t xml:space="preserve"> </w:t>
            </w:r>
            <w:r w:rsidR="001255CF" w:rsidRPr="001255CF">
              <w:rPr>
                <w:lang w:val="sl-SI"/>
              </w:rPr>
              <w:t>Ustreznost metod dela</w:t>
            </w:r>
          </w:p>
        </w:tc>
        <w:tc>
          <w:tcPr>
            <w:tcW w:w="1610" w:type="pct"/>
            <w:vAlign w:val="center"/>
          </w:tcPr>
          <w:p w14:paraId="08537050" w14:textId="7EEEF3FB" w:rsidR="00847396" w:rsidRPr="005A4022" w:rsidRDefault="00961630" w:rsidP="006C774C">
            <w:pPr>
              <w:jc w:val="center"/>
              <w:rPr>
                <w:lang w:val="sl-SI"/>
              </w:rPr>
            </w:pPr>
            <w:r>
              <w:rPr>
                <w:lang w:val="sl-SI"/>
              </w:rPr>
              <w:t>2</w:t>
            </w:r>
            <w:r w:rsidR="00847396" w:rsidRPr="005A4022">
              <w:rPr>
                <w:lang w:val="sl-SI"/>
              </w:rPr>
              <w:t xml:space="preserve"> točk</w:t>
            </w:r>
            <w:r w:rsidR="00E752FA">
              <w:rPr>
                <w:lang w:val="sl-SI"/>
              </w:rPr>
              <w:t>i</w:t>
            </w:r>
          </w:p>
        </w:tc>
      </w:tr>
      <w:tr w:rsidR="002738BD" w:rsidRPr="005A4022" w14:paraId="6D155C24" w14:textId="77777777" w:rsidTr="004371A1">
        <w:trPr>
          <w:trHeight w:val="487"/>
        </w:trPr>
        <w:tc>
          <w:tcPr>
            <w:tcW w:w="3390" w:type="pct"/>
            <w:shd w:val="clear" w:color="auto" w:fill="F2DBDB"/>
            <w:vAlign w:val="center"/>
          </w:tcPr>
          <w:p w14:paraId="54296B73" w14:textId="50978793" w:rsidR="00847396" w:rsidRPr="007D4FC8" w:rsidRDefault="00847396" w:rsidP="00721A05">
            <w:pPr>
              <w:pStyle w:val="Odstavekseznama"/>
              <w:numPr>
                <w:ilvl w:val="0"/>
                <w:numId w:val="21"/>
              </w:numPr>
              <w:rPr>
                <w:b/>
                <w:lang w:val="sl-SI"/>
              </w:rPr>
            </w:pPr>
            <w:r w:rsidRPr="007D4FC8">
              <w:rPr>
                <w:b/>
                <w:lang w:val="sl-SI"/>
              </w:rPr>
              <w:t>IZVEDLJIVOST PROJEKTA</w:t>
            </w:r>
            <w:r w:rsidRPr="007D4FC8">
              <w:rPr>
                <w:b/>
                <w:i/>
                <w:sz w:val="14"/>
                <w:lang w:val="sl-SI"/>
              </w:rPr>
              <w:t xml:space="preserve"> </w:t>
            </w:r>
          </w:p>
        </w:tc>
        <w:tc>
          <w:tcPr>
            <w:tcW w:w="1610" w:type="pct"/>
            <w:shd w:val="clear" w:color="auto" w:fill="F2DBDB"/>
            <w:vAlign w:val="center"/>
          </w:tcPr>
          <w:p w14:paraId="540C0B2B" w14:textId="57789235" w:rsidR="00847396" w:rsidRPr="005A4022" w:rsidRDefault="00847396" w:rsidP="0070675A">
            <w:pPr>
              <w:jc w:val="center"/>
              <w:rPr>
                <w:b/>
                <w:lang w:val="sl-SI"/>
              </w:rPr>
            </w:pPr>
            <w:r w:rsidRPr="005A4022">
              <w:rPr>
                <w:b/>
                <w:lang w:val="sl-SI"/>
              </w:rPr>
              <w:t>Možnih največ</w:t>
            </w:r>
            <w:r w:rsidR="006A4EFE">
              <w:rPr>
                <w:b/>
                <w:lang w:val="sl-SI"/>
              </w:rPr>
              <w:t xml:space="preserve"> </w:t>
            </w:r>
            <w:r w:rsidR="00877DF9">
              <w:rPr>
                <w:b/>
                <w:lang w:val="sl-SI"/>
              </w:rPr>
              <w:t>6</w:t>
            </w:r>
            <w:r w:rsidRPr="005A4022">
              <w:rPr>
                <w:b/>
                <w:lang w:val="sl-SI"/>
              </w:rPr>
              <w:t xml:space="preserve"> točk</w:t>
            </w:r>
          </w:p>
        </w:tc>
      </w:tr>
      <w:tr w:rsidR="00847396" w:rsidRPr="005A4022" w14:paraId="42E9A2C0" w14:textId="77777777" w:rsidTr="00847396">
        <w:trPr>
          <w:trHeight w:val="765"/>
        </w:trPr>
        <w:tc>
          <w:tcPr>
            <w:tcW w:w="3390" w:type="pct"/>
            <w:vAlign w:val="center"/>
          </w:tcPr>
          <w:p w14:paraId="523EF1E6" w14:textId="2968320B" w:rsidR="00847396" w:rsidRPr="005B2EBE" w:rsidRDefault="00847396" w:rsidP="00F20592">
            <w:pPr>
              <w:ind w:left="254"/>
              <w:rPr>
                <w:strike/>
                <w:lang w:val="sl-SI"/>
              </w:rPr>
            </w:pPr>
            <w:bookmarkStart w:id="22" w:name="_Hlk170895771"/>
            <w:r w:rsidRPr="007D4FC8">
              <w:rPr>
                <w:lang w:val="sl-SI"/>
              </w:rPr>
              <w:t>2.</w:t>
            </w:r>
            <w:r w:rsidR="00546D15" w:rsidRPr="007D4FC8">
              <w:rPr>
                <w:lang w:val="sl-SI"/>
              </w:rPr>
              <w:t>1</w:t>
            </w:r>
            <w:r w:rsidRPr="007D4FC8">
              <w:rPr>
                <w:lang w:val="sl-SI"/>
              </w:rPr>
              <w:t xml:space="preserve"> Realna izvedljivost in smiselno načrtovanje aktivnosti VNRC</w:t>
            </w:r>
            <w:r w:rsidR="006437A2" w:rsidRPr="007D4FC8">
              <w:rPr>
                <w:lang w:val="sl-SI"/>
              </w:rPr>
              <w:t>+</w:t>
            </w:r>
            <w:r w:rsidRPr="007D4FC8">
              <w:rPr>
                <w:lang w:val="sl-SI"/>
              </w:rPr>
              <w:t xml:space="preserve"> </w:t>
            </w:r>
          </w:p>
        </w:tc>
        <w:tc>
          <w:tcPr>
            <w:tcW w:w="1610" w:type="pct"/>
            <w:vAlign w:val="center"/>
          </w:tcPr>
          <w:p w14:paraId="5B1800F5" w14:textId="1761A47C" w:rsidR="00847396" w:rsidRPr="005A4022" w:rsidRDefault="00E752FA" w:rsidP="0070675A">
            <w:pPr>
              <w:jc w:val="center"/>
              <w:rPr>
                <w:lang w:val="sl-SI"/>
              </w:rPr>
            </w:pPr>
            <w:r>
              <w:rPr>
                <w:lang w:val="sl-SI"/>
              </w:rPr>
              <w:t>2</w:t>
            </w:r>
            <w:r w:rsidR="00847396" w:rsidRPr="005A4022">
              <w:rPr>
                <w:lang w:val="sl-SI"/>
              </w:rPr>
              <w:t xml:space="preserve"> točk</w:t>
            </w:r>
            <w:r>
              <w:rPr>
                <w:lang w:val="sl-SI"/>
              </w:rPr>
              <w:t>i</w:t>
            </w:r>
          </w:p>
        </w:tc>
      </w:tr>
      <w:bookmarkEnd w:id="22"/>
      <w:tr w:rsidR="00847396" w:rsidRPr="005A4022" w14:paraId="42E91241" w14:textId="77777777" w:rsidTr="00CF0A9A">
        <w:trPr>
          <w:trHeight w:val="699"/>
        </w:trPr>
        <w:tc>
          <w:tcPr>
            <w:tcW w:w="3390" w:type="pct"/>
            <w:vAlign w:val="center"/>
          </w:tcPr>
          <w:p w14:paraId="3173883C" w14:textId="1D54A74A" w:rsidR="00847396" w:rsidRPr="00AE7200" w:rsidRDefault="00847396" w:rsidP="0070675A">
            <w:pPr>
              <w:ind w:left="254"/>
              <w:rPr>
                <w:highlight w:val="yellow"/>
                <w:lang w:val="sl-SI"/>
              </w:rPr>
            </w:pPr>
            <w:r w:rsidRPr="00AE7200">
              <w:rPr>
                <w:lang w:val="sl-SI"/>
              </w:rPr>
              <w:t>2.</w:t>
            </w:r>
            <w:r w:rsidR="00546D15">
              <w:rPr>
                <w:lang w:val="sl-SI"/>
              </w:rPr>
              <w:t>2</w:t>
            </w:r>
            <w:r w:rsidRPr="00AE7200">
              <w:rPr>
                <w:lang w:val="sl-SI"/>
              </w:rPr>
              <w:t xml:space="preserve"> </w:t>
            </w:r>
            <w:r w:rsidR="00AE7200" w:rsidRPr="00AE7200">
              <w:rPr>
                <w:lang w:val="sl-SI"/>
              </w:rPr>
              <w:t>Opredelitev tveganj za izvedbo projekta in ukrepov za njihovo odpravo</w:t>
            </w:r>
          </w:p>
        </w:tc>
        <w:tc>
          <w:tcPr>
            <w:tcW w:w="1610" w:type="pct"/>
            <w:vAlign w:val="center"/>
          </w:tcPr>
          <w:p w14:paraId="383E239D" w14:textId="6DCB4152" w:rsidR="00847396" w:rsidRPr="005A4022" w:rsidRDefault="00E752FA" w:rsidP="0070675A">
            <w:pPr>
              <w:jc w:val="center"/>
              <w:rPr>
                <w:lang w:val="sl-SI"/>
              </w:rPr>
            </w:pPr>
            <w:r>
              <w:rPr>
                <w:lang w:val="sl-SI"/>
              </w:rPr>
              <w:t>2</w:t>
            </w:r>
            <w:r w:rsidR="00847396" w:rsidRPr="005A4022">
              <w:rPr>
                <w:lang w:val="sl-SI"/>
              </w:rPr>
              <w:t xml:space="preserve"> točk</w:t>
            </w:r>
            <w:r>
              <w:rPr>
                <w:lang w:val="sl-SI"/>
              </w:rPr>
              <w:t>i</w:t>
            </w:r>
          </w:p>
        </w:tc>
      </w:tr>
      <w:tr w:rsidR="00546D15" w:rsidRPr="005A4022" w14:paraId="0A0C27F0" w14:textId="77777777" w:rsidTr="00CF0A9A">
        <w:trPr>
          <w:trHeight w:val="699"/>
        </w:trPr>
        <w:tc>
          <w:tcPr>
            <w:tcW w:w="3390" w:type="pct"/>
            <w:vAlign w:val="center"/>
          </w:tcPr>
          <w:p w14:paraId="44B0A69C" w14:textId="3C63B1C8" w:rsidR="00546D15" w:rsidRPr="00AE7200" w:rsidRDefault="00546D15" w:rsidP="0070675A">
            <w:pPr>
              <w:ind w:left="254"/>
              <w:rPr>
                <w:lang w:val="sl-SI"/>
              </w:rPr>
            </w:pPr>
            <w:r>
              <w:rPr>
                <w:lang w:val="sl-SI"/>
              </w:rPr>
              <w:t>2.3 Načrt vodenja in upravljanja projekta</w:t>
            </w:r>
          </w:p>
        </w:tc>
        <w:tc>
          <w:tcPr>
            <w:tcW w:w="1610" w:type="pct"/>
            <w:vAlign w:val="center"/>
          </w:tcPr>
          <w:p w14:paraId="47F4812B" w14:textId="3E2C6C51" w:rsidR="00546D15" w:rsidRDefault="00546D15" w:rsidP="0070675A">
            <w:pPr>
              <w:jc w:val="center"/>
              <w:rPr>
                <w:lang w:val="sl-SI"/>
              </w:rPr>
            </w:pPr>
            <w:r>
              <w:rPr>
                <w:lang w:val="sl-SI"/>
              </w:rPr>
              <w:t>2 točki</w:t>
            </w:r>
          </w:p>
        </w:tc>
      </w:tr>
      <w:tr w:rsidR="00847396" w:rsidRPr="005A4022" w14:paraId="75A633C4" w14:textId="77777777" w:rsidTr="00D61ACD">
        <w:trPr>
          <w:trHeight w:val="569"/>
        </w:trPr>
        <w:tc>
          <w:tcPr>
            <w:tcW w:w="3390" w:type="pct"/>
            <w:shd w:val="clear" w:color="auto" w:fill="F2DBDB"/>
            <w:vAlign w:val="center"/>
          </w:tcPr>
          <w:p w14:paraId="026E27C0" w14:textId="77777777" w:rsidR="00847396" w:rsidRPr="004371A1" w:rsidRDefault="00847396" w:rsidP="00721A05">
            <w:pPr>
              <w:pStyle w:val="Odstavekseznama"/>
              <w:numPr>
                <w:ilvl w:val="0"/>
                <w:numId w:val="21"/>
              </w:numPr>
              <w:rPr>
                <w:b/>
                <w:lang w:val="sl-SI"/>
              </w:rPr>
            </w:pPr>
            <w:r w:rsidRPr="004371A1">
              <w:rPr>
                <w:b/>
                <w:lang w:val="sl-SI"/>
              </w:rPr>
              <w:t>USPOSOBLJENOST ZA IZVEDBO PROJEKTA</w:t>
            </w:r>
          </w:p>
        </w:tc>
        <w:tc>
          <w:tcPr>
            <w:tcW w:w="1610" w:type="pct"/>
            <w:shd w:val="clear" w:color="auto" w:fill="F2DBDB"/>
            <w:vAlign w:val="center"/>
          </w:tcPr>
          <w:p w14:paraId="56F7A5F3" w14:textId="3ED58E2F" w:rsidR="00847396" w:rsidRPr="005A4022" w:rsidRDefault="00847396" w:rsidP="0070675A">
            <w:pPr>
              <w:jc w:val="center"/>
              <w:rPr>
                <w:b/>
                <w:lang w:val="sl-SI"/>
              </w:rPr>
            </w:pPr>
            <w:r w:rsidRPr="005A4022">
              <w:rPr>
                <w:b/>
                <w:lang w:val="sl-SI"/>
              </w:rPr>
              <w:t xml:space="preserve">Možni največ </w:t>
            </w:r>
            <w:r w:rsidR="00E16F98">
              <w:rPr>
                <w:b/>
                <w:lang w:val="sl-SI"/>
              </w:rPr>
              <w:t>2</w:t>
            </w:r>
            <w:r w:rsidR="00C477A0">
              <w:rPr>
                <w:b/>
                <w:lang w:val="sl-SI"/>
              </w:rPr>
              <w:t xml:space="preserve"> </w:t>
            </w:r>
            <w:r w:rsidRPr="005A4022">
              <w:rPr>
                <w:b/>
                <w:lang w:val="sl-SI"/>
              </w:rPr>
              <w:t>točk</w:t>
            </w:r>
            <w:r w:rsidR="00EA36E8">
              <w:rPr>
                <w:b/>
                <w:lang w:val="sl-SI"/>
              </w:rPr>
              <w:t>i</w:t>
            </w:r>
          </w:p>
        </w:tc>
      </w:tr>
      <w:tr w:rsidR="00847396" w:rsidRPr="005A4022" w14:paraId="7AA031AF" w14:textId="77777777" w:rsidTr="00CF0A9A">
        <w:trPr>
          <w:trHeight w:val="899"/>
        </w:trPr>
        <w:tc>
          <w:tcPr>
            <w:tcW w:w="3390" w:type="pct"/>
            <w:vAlign w:val="center"/>
          </w:tcPr>
          <w:p w14:paraId="041CEAE8" w14:textId="3DA75A44" w:rsidR="00847396" w:rsidRPr="005A4022" w:rsidRDefault="00847396" w:rsidP="0070675A">
            <w:pPr>
              <w:ind w:left="254"/>
              <w:rPr>
                <w:highlight w:val="yellow"/>
                <w:lang w:val="sl-SI"/>
              </w:rPr>
            </w:pPr>
            <w:r w:rsidRPr="005A4022">
              <w:rPr>
                <w:lang w:val="sl-SI"/>
              </w:rPr>
              <w:t>3.1</w:t>
            </w:r>
            <w:r w:rsidR="00C477A0">
              <w:rPr>
                <w:lang w:val="sl-SI"/>
              </w:rPr>
              <w:t xml:space="preserve"> R</w:t>
            </w:r>
            <w:r w:rsidRPr="005A4022">
              <w:rPr>
                <w:lang w:val="sl-SI"/>
              </w:rPr>
              <w:t xml:space="preserve">eference in izkušnje </w:t>
            </w:r>
            <w:r w:rsidR="00C477A0">
              <w:rPr>
                <w:lang w:val="sl-SI"/>
              </w:rPr>
              <w:t xml:space="preserve">prijavitelja / projektnega partnerstva </w:t>
            </w:r>
            <w:r w:rsidRPr="005A4022">
              <w:rPr>
                <w:lang w:val="sl-SI"/>
              </w:rPr>
              <w:t>s projektnim delom</w:t>
            </w:r>
            <w:r w:rsidR="00EA36E8">
              <w:rPr>
                <w:lang w:val="sl-SI"/>
              </w:rPr>
              <w:t>,</w:t>
            </w:r>
            <w:r w:rsidRPr="005A4022">
              <w:rPr>
                <w:lang w:val="sl-SI"/>
              </w:rPr>
              <w:t xml:space="preserve"> vezanim na ciljno skupino </w:t>
            </w:r>
          </w:p>
        </w:tc>
        <w:tc>
          <w:tcPr>
            <w:tcW w:w="1610" w:type="pct"/>
            <w:vAlign w:val="center"/>
          </w:tcPr>
          <w:p w14:paraId="2EBBEDD8" w14:textId="6949C819" w:rsidR="00847396" w:rsidRPr="005A4022" w:rsidRDefault="00E752FA" w:rsidP="006C774C">
            <w:pPr>
              <w:jc w:val="center"/>
              <w:rPr>
                <w:lang w:val="sl-SI"/>
              </w:rPr>
            </w:pPr>
            <w:r>
              <w:rPr>
                <w:lang w:val="sl-SI"/>
              </w:rPr>
              <w:t>2</w:t>
            </w:r>
            <w:r w:rsidR="00847396" w:rsidRPr="005A4022">
              <w:rPr>
                <w:lang w:val="sl-SI"/>
              </w:rPr>
              <w:t xml:space="preserve"> točk</w:t>
            </w:r>
            <w:r>
              <w:rPr>
                <w:lang w:val="sl-SI"/>
              </w:rPr>
              <w:t>i</w:t>
            </w:r>
          </w:p>
        </w:tc>
      </w:tr>
      <w:tr w:rsidR="002738BD" w:rsidRPr="005A4022" w14:paraId="14E4EBA7" w14:textId="77777777" w:rsidTr="00C66949">
        <w:trPr>
          <w:trHeight w:val="483"/>
        </w:trPr>
        <w:tc>
          <w:tcPr>
            <w:tcW w:w="3390" w:type="pct"/>
            <w:shd w:val="clear" w:color="auto" w:fill="F2DBDB"/>
            <w:vAlign w:val="center"/>
          </w:tcPr>
          <w:p w14:paraId="3AB6D190" w14:textId="34C98731" w:rsidR="00847396" w:rsidRPr="004371A1" w:rsidRDefault="00847396" w:rsidP="00721A05">
            <w:pPr>
              <w:pStyle w:val="Odstavekseznama"/>
              <w:numPr>
                <w:ilvl w:val="0"/>
                <w:numId w:val="21"/>
              </w:numPr>
              <w:rPr>
                <w:b/>
                <w:lang w:val="sl-SI"/>
              </w:rPr>
            </w:pPr>
            <w:r w:rsidRPr="004371A1">
              <w:rPr>
                <w:b/>
                <w:lang w:val="sl-SI"/>
              </w:rPr>
              <w:t>ZAGOTAVLJANJE TRAJNOSTI</w:t>
            </w:r>
          </w:p>
        </w:tc>
        <w:tc>
          <w:tcPr>
            <w:tcW w:w="1610" w:type="pct"/>
            <w:shd w:val="clear" w:color="auto" w:fill="F2DBDB"/>
            <w:vAlign w:val="center"/>
          </w:tcPr>
          <w:p w14:paraId="129262CC" w14:textId="6743035F" w:rsidR="00847396" w:rsidRPr="005A4022" w:rsidRDefault="00847396" w:rsidP="0070675A">
            <w:pPr>
              <w:jc w:val="center"/>
              <w:rPr>
                <w:b/>
                <w:i/>
                <w:lang w:val="sl-SI"/>
              </w:rPr>
            </w:pPr>
            <w:r w:rsidRPr="005A4022">
              <w:rPr>
                <w:b/>
                <w:lang w:val="sl-SI"/>
              </w:rPr>
              <w:t>Možn</w:t>
            </w:r>
            <w:r w:rsidR="00EA36E8">
              <w:rPr>
                <w:b/>
                <w:lang w:val="sl-SI"/>
              </w:rPr>
              <w:t>e</w:t>
            </w:r>
            <w:r w:rsidRPr="005A4022">
              <w:rPr>
                <w:b/>
                <w:lang w:val="sl-SI"/>
              </w:rPr>
              <w:t xml:space="preserve"> največ </w:t>
            </w:r>
            <w:r w:rsidR="00EE727D">
              <w:rPr>
                <w:b/>
                <w:lang w:val="sl-SI"/>
              </w:rPr>
              <w:t>4</w:t>
            </w:r>
            <w:r w:rsidRPr="005A4022">
              <w:rPr>
                <w:b/>
                <w:lang w:val="sl-SI"/>
              </w:rPr>
              <w:t xml:space="preserve"> točk</w:t>
            </w:r>
            <w:r w:rsidR="00EA36E8">
              <w:rPr>
                <w:b/>
                <w:lang w:val="sl-SI"/>
              </w:rPr>
              <w:t>e</w:t>
            </w:r>
          </w:p>
        </w:tc>
      </w:tr>
      <w:tr w:rsidR="00847396" w:rsidRPr="005A4022" w14:paraId="70F33A2C" w14:textId="77777777" w:rsidTr="00CF0A9A">
        <w:trPr>
          <w:trHeight w:val="745"/>
        </w:trPr>
        <w:tc>
          <w:tcPr>
            <w:tcW w:w="3390" w:type="pct"/>
            <w:vAlign w:val="center"/>
          </w:tcPr>
          <w:p w14:paraId="2D311A58" w14:textId="71F41C9B" w:rsidR="00847396" w:rsidRPr="005A4022" w:rsidRDefault="00847396" w:rsidP="0070675A">
            <w:pPr>
              <w:ind w:left="254"/>
              <w:rPr>
                <w:highlight w:val="yellow"/>
                <w:lang w:val="sl-SI"/>
              </w:rPr>
            </w:pPr>
            <w:r w:rsidRPr="005A4022">
              <w:rPr>
                <w:lang w:val="sl-SI"/>
              </w:rPr>
              <w:t>4.1 Vizija in načrt dolgoročnega razvoja VNRC</w:t>
            </w:r>
            <w:r w:rsidR="006437A2">
              <w:rPr>
                <w:lang w:val="sl-SI"/>
              </w:rPr>
              <w:t>+</w:t>
            </w:r>
          </w:p>
        </w:tc>
        <w:tc>
          <w:tcPr>
            <w:tcW w:w="1610" w:type="pct"/>
            <w:vAlign w:val="center"/>
          </w:tcPr>
          <w:p w14:paraId="4FCC700B" w14:textId="55B60E8F" w:rsidR="00847396" w:rsidRPr="005A4022" w:rsidRDefault="00E752FA" w:rsidP="0070675A">
            <w:pPr>
              <w:jc w:val="center"/>
              <w:rPr>
                <w:lang w:val="sl-SI"/>
              </w:rPr>
            </w:pPr>
            <w:r>
              <w:rPr>
                <w:lang w:val="sl-SI"/>
              </w:rPr>
              <w:t>2</w:t>
            </w:r>
            <w:r w:rsidR="00847396" w:rsidRPr="005A4022">
              <w:rPr>
                <w:lang w:val="sl-SI"/>
              </w:rPr>
              <w:t xml:space="preserve"> točk</w:t>
            </w:r>
            <w:r>
              <w:rPr>
                <w:lang w:val="sl-SI"/>
              </w:rPr>
              <w:t>i</w:t>
            </w:r>
            <w:r w:rsidR="00847396" w:rsidRPr="005A4022">
              <w:rPr>
                <w:lang w:val="sl-SI"/>
              </w:rPr>
              <w:t xml:space="preserve"> </w:t>
            </w:r>
          </w:p>
        </w:tc>
      </w:tr>
      <w:tr w:rsidR="00847396" w:rsidRPr="005A4022" w14:paraId="44D196C3" w14:textId="77777777" w:rsidTr="00CF0A9A">
        <w:trPr>
          <w:trHeight w:val="699"/>
        </w:trPr>
        <w:tc>
          <w:tcPr>
            <w:tcW w:w="3390" w:type="pct"/>
            <w:vAlign w:val="center"/>
          </w:tcPr>
          <w:p w14:paraId="3E0BA491" w14:textId="77777777" w:rsidR="00847396" w:rsidRPr="005A4022" w:rsidRDefault="00847396" w:rsidP="0070675A">
            <w:pPr>
              <w:ind w:left="254"/>
              <w:rPr>
                <w:lang w:val="sl-SI"/>
              </w:rPr>
            </w:pPr>
            <w:r w:rsidRPr="005A4022">
              <w:rPr>
                <w:lang w:val="sl-SI"/>
              </w:rPr>
              <w:t>4.2 Pričakovani dolgoročni vplivi izvedbe projekta</w:t>
            </w:r>
          </w:p>
        </w:tc>
        <w:tc>
          <w:tcPr>
            <w:tcW w:w="1610" w:type="pct"/>
            <w:vAlign w:val="center"/>
          </w:tcPr>
          <w:p w14:paraId="5FB52ECF" w14:textId="1BF7AFC1" w:rsidR="00847396" w:rsidRPr="005A4022" w:rsidRDefault="00E752FA" w:rsidP="0070675A">
            <w:pPr>
              <w:jc w:val="center"/>
              <w:rPr>
                <w:lang w:val="sl-SI"/>
              </w:rPr>
            </w:pPr>
            <w:r>
              <w:rPr>
                <w:lang w:val="sl-SI"/>
              </w:rPr>
              <w:t>2</w:t>
            </w:r>
            <w:r w:rsidR="00847396" w:rsidRPr="005A4022">
              <w:rPr>
                <w:lang w:val="sl-SI"/>
              </w:rPr>
              <w:t xml:space="preserve"> točk</w:t>
            </w:r>
            <w:r>
              <w:rPr>
                <w:lang w:val="sl-SI"/>
              </w:rPr>
              <w:t>i</w:t>
            </w:r>
          </w:p>
        </w:tc>
      </w:tr>
      <w:tr w:rsidR="00847396" w:rsidRPr="005A4022" w14:paraId="2271F9C7" w14:textId="77777777" w:rsidTr="00847396">
        <w:trPr>
          <w:trHeight w:val="482"/>
        </w:trPr>
        <w:tc>
          <w:tcPr>
            <w:tcW w:w="3390" w:type="pct"/>
            <w:shd w:val="clear" w:color="auto" w:fill="F2DBDB"/>
            <w:vAlign w:val="center"/>
          </w:tcPr>
          <w:p w14:paraId="51195B59" w14:textId="728006AD" w:rsidR="00847396" w:rsidRPr="004371A1" w:rsidRDefault="00770DFB" w:rsidP="00721A05">
            <w:pPr>
              <w:pStyle w:val="Odstavekseznama"/>
              <w:numPr>
                <w:ilvl w:val="0"/>
                <w:numId w:val="21"/>
              </w:numPr>
              <w:rPr>
                <w:b/>
                <w:szCs w:val="20"/>
                <w:lang w:val="sl-SI"/>
              </w:rPr>
            </w:pPr>
            <w:r>
              <w:rPr>
                <w:b/>
                <w:szCs w:val="20"/>
                <w:lang w:val="sl-SI"/>
              </w:rPr>
              <w:t>SODELOVANJE Z LOKALNO SKUPNOSTJO IN DRUGIMI DELEŽNIKI</w:t>
            </w:r>
          </w:p>
        </w:tc>
        <w:tc>
          <w:tcPr>
            <w:tcW w:w="1610" w:type="pct"/>
            <w:shd w:val="clear" w:color="auto" w:fill="F2DBDB"/>
            <w:vAlign w:val="center"/>
          </w:tcPr>
          <w:p w14:paraId="54D24A1C" w14:textId="2F17C700" w:rsidR="00847396" w:rsidRPr="005A4022" w:rsidRDefault="001A200D" w:rsidP="0070675A">
            <w:pPr>
              <w:jc w:val="center"/>
              <w:rPr>
                <w:b/>
                <w:lang w:val="sl-SI"/>
              </w:rPr>
            </w:pPr>
            <w:r>
              <w:rPr>
                <w:b/>
                <w:lang w:val="sl-SI"/>
              </w:rPr>
              <w:t xml:space="preserve">Možnih največ </w:t>
            </w:r>
            <w:r w:rsidR="009A64AE">
              <w:rPr>
                <w:b/>
                <w:lang w:val="sl-SI"/>
              </w:rPr>
              <w:t>6</w:t>
            </w:r>
            <w:r w:rsidR="00CE1E0A" w:rsidRPr="005A4022">
              <w:rPr>
                <w:b/>
                <w:lang w:val="sl-SI"/>
              </w:rPr>
              <w:t xml:space="preserve"> </w:t>
            </w:r>
            <w:r w:rsidR="00847396" w:rsidRPr="005A4022">
              <w:rPr>
                <w:b/>
                <w:lang w:val="sl-SI"/>
              </w:rPr>
              <w:t>točk</w:t>
            </w:r>
          </w:p>
        </w:tc>
      </w:tr>
      <w:tr w:rsidR="003A5A60" w:rsidRPr="005A4022" w14:paraId="23905909" w14:textId="77777777" w:rsidTr="006718E3">
        <w:trPr>
          <w:trHeight w:val="694"/>
        </w:trPr>
        <w:tc>
          <w:tcPr>
            <w:tcW w:w="3390" w:type="pct"/>
            <w:shd w:val="clear" w:color="auto" w:fill="FFFFFF"/>
            <w:vAlign w:val="center"/>
          </w:tcPr>
          <w:p w14:paraId="4587EA92" w14:textId="3E81F8E5" w:rsidR="00847396" w:rsidRPr="005A4022" w:rsidRDefault="001A200D" w:rsidP="003A5A60">
            <w:pPr>
              <w:pStyle w:val="Default"/>
              <w:ind w:left="254"/>
              <w:rPr>
                <w:sz w:val="20"/>
                <w:szCs w:val="20"/>
              </w:rPr>
            </w:pPr>
            <w:r>
              <w:rPr>
                <w:sz w:val="20"/>
                <w:szCs w:val="20"/>
              </w:rPr>
              <w:t>5.</w:t>
            </w:r>
            <w:r w:rsidR="00EE727D">
              <w:rPr>
                <w:sz w:val="20"/>
                <w:szCs w:val="20"/>
              </w:rPr>
              <w:t>1</w:t>
            </w:r>
            <w:r w:rsidR="00847396" w:rsidRPr="005A4022">
              <w:rPr>
                <w:sz w:val="20"/>
                <w:szCs w:val="20"/>
              </w:rPr>
              <w:t xml:space="preserve"> </w:t>
            </w:r>
            <w:r w:rsidR="00AF0FF9">
              <w:rPr>
                <w:sz w:val="20"/>
                <w:szCs w:val="20"/>
              </w:rPr>
              <w:t xml:space="preserve">Sodelovanje z </w:t>
            </w:r>
            <w:r w:rsidR="002333EA">
              <w:rPr>
                <w:sz w:val="20"/>
                <w:szCs w:val="20"/>
              </w:rPr>
              <w:t>občinami</w:t>
            </w:r>
            <w:r w:rsidR="00AF0FF9">
              <w:rPr>
                <w:sz w:val="20"/>
                <w:szCs w:val="20"/>
              </w:rPr>
              <w:t xml:space="preserve"> </w:t>
            </w:r>
          </w:p>
        </w:tc>
        <w:tc>
          <w:tcPr>
            <w:tcW w:w="1610" w:type="pct"/>
            <w:shd w:val="clear" w:color="auto" w:fill="FFFFFF"/>
            <w:vAlign w:val="center"/>
          </w:tcPr>
          <w:p w14:paraId="0A3EBAC9" w14:textId="6D402F18" w:rsidR="00847396" w:rsidRPr="005A4022" w:rsidRDefault="00E752FA" w:rsidP="0070675A">
            <w:pPr>
              <w:jc w:val="center"/>
              <w:rPr>
                <w:lang w:val="sl-SI"/>
              </w:rPr>
            </w:pPr>
            <w:r>
              <w:rPr>
                <w:lang w:val="sl-SI"/>
              </w:rPr>
              <w:t>2</w:t>
            </w:r>
            <w:r w:rsidR="00847396" w:rsidRPr="005A4022">
              <w:rPr>
                <w:lang w:val="sl-SI"/>
              </w:rPr>
              <w:t xml:space="preserve"> točk</w:t>
            </w:r>
            <w:r>
              <w:rPr>
                <w:lang w:val="sl-SI"/>
              </w:rPr>
              <w:t>i</w:t>
            </w:r>
          </w:p>
        </w:tc>
      </w:tr>
      <w:tr w:rsidR="00EE727D" w:rsidRPr="005A4022" w14:paraId="5D44A14D" w14:textId="77777777" w:rsidTr="006718E3">
        <w:trPr>
          <w:trHeight w:val="694"/>
        </w:trPr>
        <w:tc>
          <w:tcPr>
            <w:tcW w:w="3390" w:type="pct"/>
            <w:shd w:val="clear" w:color="auto" w:fill="FFFFFF"/>
            <w:vAlign w:val="center"/>
          </w:tcPr>
          <w:p w14:paraId="4097C6F6" w14:textId="364FB4D3" w:rsidR="00EE727D" w:rsidRDefault="00EE727D" w:rsidP="00EE727D">
            <w:pPr>
              <w:pStyle w:val="Default"/>
              <w:ind w:left="254"/>
              <w:rPr>
                <w:sz w:val="20"/>
                <w:szCs w:val="20"/>
              </w:rPr>
            </w:pPr>
            <w:r>
              <w:rPr>
                <w:sz w:val="20"/>
                <w:szCs w:val="20"/>
              </w:rPr>
              <w:t>5.</w:t>
            </w:r>
            <w:r w:rsidR="00A41BCB">
              <w:rPr>
                <w:sz w:val="20"/>
                <w:szCs w:val="20"/>
              </w:rPr>
              <w:t>2</w:t>
            </w:r>
            <w:r>
              <w:rPr>
                <w:sz w:val="20"/>
                <w:szCs w:val="20"/>
              </w:rPr>
              <w:t xml:space="preserve"> Sodelovanje z drugimi lokalnimi/regionalnimi deležniki </w:t>
            </w:r>
          </w:p>
        </w:tc>
        <w:tc>
          <w:tcPr>
            <w:tcW w:w="1610" w:type="pct"/>
            <w:shd w:val="clear" w:color="auto" w:fill="FFFFFF"/>
            <w:vAlign w:val="center"/>
          </w:tcPr>
          <w:p w14:paraId="19B8B000" w14:textId="13E699E4" w:rsidR="00EE727D" w:rsidRDefault="00EE727D" w:rsidP="00EE727D">
            <w:pPr>
              <w:jc w:val="center"/>
              <w:rPr>
                <w:lang w:val="sl-SI"/>
              </w:rPr>
            </w:pPr>
            <w:r>
              <w:rPr>
                <w:lang w:val="sl-SI"/>
              </w:rPr>
              <w:t>2 točki</w:t>
            </w:r>
          </w:p>
        </w:tc>
      </w:tr>
      <w:tr w:rsidR="00EE727D" w:rsidRPr="005A4022" w14:paraId="5CB80EFA" w14:textId="77777777" w:rsidTr="006718E3">
        <w:trPr>
          <w:trHeight w:val="1130"/>
        </w:trPr>
        <w:tc>
          <w:tcPr>
            <w:tcW w:w="3390" w:type="pct"/>
            <w:shd w:val="clear" w:color="auto" w:fill="FFFFFF"/>
            <w:vAlign w:val="center"/>
          </w:tcPr>
          <w:p w14:paraId="563739B3" w14:textId="5C814017" w:rsidR="00EE727D" w:rsidRPr="00BC6DA3" w:rsidRDefault="00EE727D" w:rsidP="00EE727D">
            <w:pPr>
              <w:pStyle w:val="Default"/>
              <w:ind w:left="254"/>
              <w:rPr>
                <w:sz w:val="20"/>
                <w:szCs w:val="20"/>
                <w:lang w:val="en-US"/>
              </w:rPr>
            </w:pPr>
            <w:r>
              <w:rPr>
                <w:sz w:val="20"/>
                <w:szCs w:val="20"/>
              </w:rPr>
              <w:t>5.</w:t>
            </w:r>
            <w:r w:rsidR="00A41BCB">
              <w:rPr>
                <w:sz w:val="20"/>
                <w:szCs w:val="20"/>
              </w:rPr>
              <w:t>3</w:t>
            </w:r>
            <w:r w:rsidRPr="005A4022">
              <w:rPr>
                <w:sz w:val="20"/>
                <w:szCs w:val="20"/>
              </w:rPr>
              <w:t xml:space="preserve"> </w:t>
            </w:r>
            <w:r w:rsidRPr="00BC6DA3">
              <w:rPr>
                <w:sz w:val="20"/>
                <w:szCs w:val="20"/>
              </w:rPr>
              <w:t xml:space="preserve">Povezovanje izvedbe projekta s programi oz. projekti, ki jih za </w:t>
            </w:r>
            <w:r>
              <w:rPr>
                <w:sz w:val="20"/>
                <w:szCs w:val="20"/>
              </w:rPr>
              <w:t xml:space="preserve">opolnomočenje </w:t>
            </w:r>
            <w:r w:rsidRPr="00BC6DA3">
              <w:rPr>
                <w:sz w:val="20"/>
                <w:szCs w:val="20"/>
              </w:rPr>
              <w:t>Rom</w:t>
            </w:r>
            <w:r>
              <w:rPr>
                <w:sz w:val="20"/>
                <w:szCs w:val="20"/>
              </w:rPr>
              <w:t>ov</w:t>
            </w:r>
            <w:r w:rsidRPr="00BC6DA3">
              <w:rPr>
                <w:sz w:val="20"/>
                <w:szCs w:val="20"/>
              </w:rPr>
              <w:t xml:space="preserve"> načrtujejo ali izvajajo resorna ministrstva</w:t>
            </w:r>
          </w:p>
        </w:tc>
        <w:tc>
          <w:tcPr>
            <w:tcW w:w="1610" w:type="pct"/>
            <w:shd w:val="clear" w:color="auto" w:fill="FFFFFF"/>
            <w:vAlign w:val="center"/>
          </w:tcPr>
          <w:p w14:paraId="1FAD76EC" w14:textId="0C238356" w:rsidR="00EE727D" w:rsidRPr="005A4022" w:rsidRDefault="00EE727D" w:rsidP="00EE727D">
            <w:pPr>
              <w:jc w:val="center"/>
              <w:rPr>
                <w:lang w:val="sl-SI"/>
              </w:rPr>
            </w:pPr>
            <w:r>
              <w:rPr>
                <w:lang w:val="sl-SI"/>
              </w:rPr>
              <w:t>2 točki</w:t>
            </w:r>
          </w:p>
        </w:tc>
      </w:tr>
      <w:tr w:rsidR="00EE727D" w:rsidRPr="005A4022" w14:paraId="26937B0F" w14:textId="77777777" w:rsidTr="004E3561">
        <w:trPr>
          <w:trHeight w:val="694"/>
        </w:trPr>
        <w:tc>
          <w:tcPr>
            <w:tcW w:w="3390" w:type="pct"/>
            <w:shd w:val="clear" w:color="auto" w:fill="BFBFBF" w:themeFill="background1" w:themeFillShade="BF"/>
            <w:vAlign w:val="center"/>
          </w:tcPr>
          <w:p w14:paraId="73B46198" w14:textId="77777777" w:rsidR="00EE727D" w:rsidRPr="005A4022" w:rsidRDefault="00EE727D" w:rsidP="00EE727D">
            <w:pPr>
              <w:ind w:left="254"/>
              <w:rPr>
                <w:b/>
                <w:lang w:val="sl-SI"/>
              </w:rPr>
            </w:pPr>
            <w:r w:rsidRPr="005A4022">
              <w:rPr>
                <w:b/>
                <w:lang w:val="sl-SI"/>
              </w:rPr>
              <w:t xml:space="preserve">SKUPNO ŠTEVILO TOČK </w:t>
            </w:r>
          </w:p>
        </w:tc>
        <w:tc>
          <w:tcPr>
            <w:tcW w:w="1610" w:type="pct"/>
            <w:shd w:val="clear" w:color="auto" w:fill="BFBFBF" w:themeFill="background1" w:themeFillShade="BF"/>
            <w:vAlign w:val="center"/>
          </w:tcPr>
          <w:p w14:paraId="6A10EE51" w14:textId="3E3A164E" w:rsidR="00EE727D" w:rsidRPr="005A4022" w:rsidRDefault="009A64AE" w:rsidP="00EE727D">
            <w:pPr>
              <w:jc w:val="center"/>
              <w:rPr>
                <w:b/>
                <w:lang w:val="sl-SI"/>
              </w:rPr>
            </w:pPr>
            <w:r>
              <w:rPr>
                <w:b/>
                <w:lang w:val="sl-SI"/>
              </w:rPr>
              <w:t>28</w:t>
            </w:r>
          </w:p>
        </w:tc>
      </w:tr>
      <w:bookmarkEnd w:id="21"/>
    </w:tbl>
    <w:p w14:paraId="02E4BBEE" w14:textId="77777777" w:rsidR="00B04374" w:rsidRDefault="00B04374" w:rsidP="0070675A">
      <w:pPr>
        <w:rPr>
          <w:lang w:val="sl-SI"/>
        </w:rPr>
      </w:pPr>
    </w:p>
    <w:p w14:paraId="26DCBB54" w14:textId="7993C05D" w:rsidR="00E362C8" w:rsidRPr="00E362C8" w:rsidRDefault="00E362C8" w:rsidP="00E362C8">
      <w:pPr>
        <w:jc w:val="both"/>
        <w:rPr>
          <w:lang w:val="sl-SI"/>
        </w:rPr>
      </w:pPr>
      <w:r w:rsidRPr="00E362C8">
        <w:rPr>
          <w:lang w:val="sl-SI"/>
        </w:rPr>
        <w:t xml:space="preserve">Projekt, ki bo pri katerem koli podmerilu pri merilu </w:t>
      </w:r>
      <w:r w:rsidR="00EE727D">
        <w:rPr>
          <w:lang w:val="sl-SI"/>
        </w:rPr>
        <w:t>u</w:t>
      </w:r>
      <w:r w:rsidRPr="00E362C8">
        <w:rPr>
          <w:lang w:val="sl-SI"/>
        </w:rPr>
        <w:t xml:space="preserve">streznost projekta (merilo 1) in/ali podmerilu </w:t>
      </w:r>
      <w:r w:rsidR="00EE727D">
        <w:rPr>
          <w:lang w:val="sl-SI"/>
        </w:rPr>
        <w:t>r</w:t>
      </w:r>
      <w:r w:rsidRPr="00E362C8">
        <w:rPr>
          <w:lang w:val="sl-SI"/>
        </w:rPr>
        <w:t>ealna izvedljivost in smiselno načrtovanje aktivnosti VNRC+ (podmerilo 2.</w:t>
      </w:r>
      <w:r w:rsidR="00804FFD">
        <w:rPr>
          <w:lang w:val="sl-SI"/>
        </w:rPr>
        <w:t>1</w:t>
      </w:r>
      <w:r w:rsidRPr="00E362C8">
        <w:rPr>
          <w:lang w:val="sl-SI"/>
        </w:rPr>
        <w:t>) dosegel 0 točk, bo zavrnjen.</w:t>
      </w:r>
    </w:p>
    <w:p w14:paraId="306DDE48" w14:textId="77777777" w:rsidR="00E362C8" w:rsidRPr="005A4022" w:rsidRDefault="00E362C8" w:rsidP="0070675A">
      <w:pPr>
        <w:rPr>
          <w:lang w:val="sl-SI"/>
        </w:rPr>
      </w:pPr>
    </w:p>
    <w:p w14:paraId="1C0A45E5" w14:textId="720CFA47" w:rsidR="00B04374" w:rsidRDefault="00940654" w:rsidP="00F36BF8">
      <w:pPr>
        <w:jc w:val="both"/>
        <w:rPr>
          <w:lang w:val="sl-SI"/>
        </w:rPr>
      </w:pPr>
      <w:r>
        <w:rPr>
          <w:lang w:val="sl-SI"/>
        </w:rPr>
        <w:lastRenderedPageBreak/>
        <w:t>Podrobnejša razčlenitev meril in načina ocenjevanja je v razpisni dokumentaciji, poglavje 4: Merila za ocenjevanje projektov.</w:t>
      </w:r>
    </w:p>
    <w:p w14:paraId="1A655485" w14:textId="77777777" w:rsidR="00940654" w:rsidRDefault="00940654" w:rsidP="0070675A">
      <w:pPr>
        <w:rPr>
          <w:lang w:val="sl-SI"/>
        </w:rPr>
      </w:pPr>
    </w:p>
    <w:p w14:paraId="03D3D24B" w14:textId="77777777" w:rsidR="00101FC9" w:rsidRDefault="00101FC9" w:rsidP="0070675A">
      <w:pPr>
        <w:rPr>
          <w:lang w:val="sl-SI"/>
        </w:rPr>
      </w:pPr>
    </w:p>
    <w:p w14:paraId="552C88C2" w14:textId="41959B76" w:rsidR="006554B8" w:rsidRPr="00D13719" w:rsidRDefault="006554B8" w:rsidP="006554B8">
      <w:pPr>
        <w:pStyle w:val="Odstavekseznama"/>
        <w:numPr>
          <w:ilvl w:val="0"/>
          <w:numId w:val="19"/>
        </w:numPr>
        <w:rPr>
          <w:b/>
          <w:sz w:val="22"/>
          <w:szCs w:val="22"/>
          <w:lang w:val="sl-SI"/>
        </w:rPr>
      </w:pPr>
      <w:r>
        <w:rPr>
          <w:b/>
          <w:sz w:val="22"/>
          <w:szCs w:val="22"/>
          <w:lang w:val="sl-SI"/>
        </w:rPr>
        <w:t>T</w:t>
      </w:r>
      <w:r w:rsidRPr="006554B8">
        <w:rPr>
          <w:b/>
          <w:bCs/>
          <w:sz w:val="22"/>
          <w:szCs w:val="22"/>
          <w:lang w:val="sl-SI"/>
        </w:rPr>
        <w:t>RAJANJE OZIROMA ČASOVNA OMEJITEV PROJEKTOV</w:t>
      </w:r>
    </w:p>
    <w:p w14:paraId="59E4209F" w14:textId="77777777" w:rsidR="006554B8" w:rsidRDefault="006554B8" w:rsidP="0070675A">
      <w:pPr>
        <w:rPr>
          <w:lang w:val="sl-SI"/>
        </w:rPr>
      </w:pPr>
    </w:p>
    <w:p w14:paraId="57F661C9" w14:textId="6FE14045" w:rsidR="006554B8" w:rsidRPr="00E70239" w:rsidRDefault="006554B8" w:rsidP="006554B8">
      <w:pPr>
        <w:jc w:val="both"/>
        <w:rPr>
          <w:lang w:val="sl-SI"/>
        </w:rPr>
      </w:pPr>
      <w:r w:rsidRPr="006554B8">
        <w:rPr>
          <w:lang w:val="sl-SI"/>
        </w:rPr>
        <w:t xml:space="preserve">Aktivnosti projekta, ki bodo sofinancirane iz sredstev ESS+ in proračuna RS, se morajo začeti izvajati po izdaji sklepa o izboru, in sicer od datuma, ki ga bo določilo ministrstvo kot začetek izvajanja projektov enotno za vse </w:t>
      </w:r>
      <w:r w:rsidR="00604B07">
        <w:rPr>
          <w:lang w:val="sl-SI"/>
        </w:rPr>
        <w:t xml:space="preserve">izbrane </w:t>
      </w:r>
      <w:r w:rsidRPr="006554B8">
        <w:rPr>
          <w:lang w:val="sl-SI"/>
        </w:rPr>
        <w:t xml:space="preserve">prijavitelje, zaključiti pa se morajo </w:t>
      </w:r>
      <w:r w:rsidRPr="00E70239">
        <w:rPr>
          <w:lang w:val="sl-SI"/>
        </w:rPr>
        <w:t>najkasneje 3</w:t>
      </w:r>
      <w:r w:rsidR="00E70239" w:rsidRPr="00E70239">
        <w:rPr>
          <w:lang w:val="sl-SI"/>
        </w:rPr>
        <w:t>0</w:t>
      </w:r>
      <w:r w:rsidRPr="00E70239">
        <w:rPr>
          <w:lang w:val="sl-SI"/>
        </w:rPr>
        <w:t xml:space="preserve">. </w:t>
      </w:r>
      <w:r w:rsidR="00E70239" w:rsidRPr="00E70239">
        <w:rPr>
          <w:lang w:val="sl-SI"/>
        </w:rPr>
        <w:t>9</w:t>
      </w:r>
      <w:r w:rsidRPr="00E70239">
        <w:rPr>
          <w:lang w:val="sl-SI"/>
        </w:rPr>
        <w:t>. 2029.</w:t>
      </w:r>
    </w:p>
    <w:p w14:paraId="0B52F331" w14:textId="77777777" w:rsidR="008D7EBE" w:rsidRPr="00E70239" w:rsidRDefault="008D7EBE" w:rsidP="006554B8">
      <w:pPr>
        <w:jc w:val="both"/>
        <w:rPr>
          <w:lang w:val="sl-SI"/>
        </w:rPr>
      </w:pPr>
    </w:p>
    <w:p w14:paraId="65F5B05F" w14:textId="77777777" w:rsidR="008D7EBE" w:rsidRPr="00E70239" w:rsidRDefault="008D7EBE" w:rsidP="006554B8">
      <w:pPr>
        <w:jc w:val="both"/>
        <w:rPr>
          <w:lang w:val="sl-SI"/>
        </w:rPr>
      </w:pPr>
    </w:p>
    <w:p w14:paraId="19FF6DE4" w14:textId="11B42298" w:rsidR="00D13719" w:rsidRPr="00E70239" w:rsidRDefault="00D13719" w:rsidP="00721A05">
      <w:pPr>
        <w:pStyle w:val="Odstavekseznama"/>
        <w:numPr>
          <w:ilvl w:val="0"/>
          <w:numId w:val="19"/>
        </w:numPr>
        <w:rPr>
          <w:b/>
          <w:sz w:val="22"/>
          <w:szCs w:val="22"/>
          <w:lang w:val="sl-SI"/>
        </w:rPr>
      </w:pPr>
      <w:r w:rsidRPr="00E70239">
        <w:rPr>
          <w:b/>
          <w:sz w:val="22"/>
          <w:szCs w:val="22"/>
          <w:lang w:val="sl-SI"/>
        </w:rPr>
        <w:t xml:space="preserve">OBDOBJE </w:t>
      </w:r>
      <w:r w:rsidRPr="00E70239">
        <w:rPr>
          <w:b/>
          <w:bCs/>
          <w:sz w:val="22"/>
          <w:szCs w:val="22"/>
          <w:lang w:val="sl-SI"/>
        </w:rPr>
        <w:t>UPRAVIČENOSTI STROŠKOV IN JAVNIH IZDATKOV</w:t>
      </w:r>
    </w:p>
    <w:p w14:paraId="04D95A19" w14:textId="77777777" w:rsidR="00D13719" w:rsidRPr="00E70239" w:rsidRDefault="00D13719" w:rsidP="0070675A">
      <w:pPr>
        <w:jc w:val="both"/>
        <w:rPr>
          <w:b/>
          <w:lang w:val="sl-SI"/>
        </w:rPr>
      </w:pPr>
    </w:p>
    <w:p w14:paraId="7135E599" w14:textId="4930AC3E" w:rsidR="00D13719" w:rsidRPr="00E70239" w:rsidRDefault="00D13719" w:rsidP="00D13719">
      <w:pPr>
        <w:jc w:val="both"/>
        <w:rPr>
          <w:lang w:val="sl-SI"/>
        </w:rPr>
      </w:pPr>
      <w:r w:rsidRPr="00E70239">
        <w:rPr>
          <w:lang w:val="sl-SI"/>
        </w:rPr>
        <w:t>Obdobje, za katerega so namenjena razpisana sredstva, so proračunska leta 2025, 2026</w:t>
      </w:r>
      <w:r w:rsidR="00300238" w:rsidRPr="00E70239">
        <w:rPr>
          <w:lang w:val="sl-SI"/>
        </w:rPr>
        <w:t>,</w:t>
      </w:r>
      <w:r w:rsidR="00EB2518" w:rsidRPr="00E70239">
        <w:rPr>
          <w:lang w:val="sl-SI"/>
        </w:rPr>
        <w:t xml:space="preserve"> </w:t>
      </w:r>
      <w:r w:rsidRPr="00E70239">
        <w:rPr>
          <w:lang w:val="sl-SI"/>
        </w:rPr>
        <w:t>2027</w:t>
      </w:r>
      <w:r w:rsidR="00300238" w:rsidRPr="00E70239">
        <w:rPr>
          <w:lang w:val="sl-SI"/>
        </w:rPr>
        <w:t>, 2028 in 2029</w:t>
      </w:r>
      <w:r w:rsidRPr="00E70239">
        <w:rPr>
          <w:lang w:val="sl-SI"/>
        </w:rPr>
        <w:t>. Obdobje upravičenosti javnih izplačil iz proračuna Republike Slovenije je od datuma podpisa pogodbe o sofinanciranju do</w:t>
      </w:r>
      <w:r w:rsidR="00172A02" w:rsidRPr="00E70239">
        <w:rPr>
          <w:lang w:val="sl-SI"/>
        </w:rPr>
        <w:t xml:space="preserve"> najkasneje</w:t>
      </w:r>
      <w:r w:rsidRPr="00E70239">
        <w:rPr>
          <w:lang w:val="sl-SI"/>
        </w:rPr>
        <w:t xml:space="preserve"> 31. </w:t>
      </w:r>
      <w:r w:rsidR="00EB2518" w:rsidRPr="00E70239">
        <w:rPr>
          <w:lang w:val="sl-SI"/>
        </w:rPr>
        <w:t>12</w:t>
      </w:r>
      <w:r w:rsidRPr="00E70239">
        <w:rPr>
          <w:lang w:val="sl-SI"/>
        </w:rPr>
        <w:t>. 202</w:t>
      </w:r>
      <w:r w:rsidR="00300238" w:rsidRPr="00E70239">
        <w:rPr>
          <w:lang w:val="sl-SI"/>
        </w:rPr>
        <w:t>9</w:t>
      </w:r>
      <w:r w:rsidRPr="00E70239">
        <w:rPr>
          <w:lang w:val="sl-SI"/>
        </w:rPr>
        <w:t>.</w:t>
      </w:r>
    </w:p>
    <w:p w14:paraId="3BB613FF" w14:textId="77777777" w:rsidR="00D13719" w:rsidRPr="00E70239" w:rsidRDefault="00D13719" w:rsidP="00D13719">
      <w:pPr>
        <w:jc w:val="both"/>
        <w:rPr>
          <w:lang w:val="sl-SI"/>
        </w:rPr>
      </w:pPr>
    </w:p>
    <w:p w14:paraId="5329E963" w14:textId="778196E3" w:rsidR="00D13719" w:rsidRPr="005A4022" w:rsidRDefault="00D13719" w:rsidP="00D13719">
      <w:pPr>
        <w:jc w:val="both"/>
        <w:rPr>
          <w:lang w:val="sl-SI"/>
        </w:rPr>
      </w:pPr>
      <w:r w:rsidRPr="00E70239">
        <w:rPr>
          <w:lang w:val="sl-SI"/>
        </w:rPr>
        <w:t>Po tem javnem razpisu so do sofinanciranja upravičeni stroški, ki bodo pri prijavitelju oziroma projektnem partnerju nastali od</w:t>
      </w:r>
      <w:r w:rsidR="00B55ABD" w:rsidRPr="00E70239">
        <w:rPr>
          <w:lang w:val="sl-SI"/>
        </w:rPr>
        <w:t xml:space="preserve"> </w:t>
      </w:r>
      <w:r w:rsidRPr="00E70239">
        <w:rPr>
          <w:lang w:val="sl-SI"/>
        </w:rPr>
        <w:t>datuma</w:t>
      </w:r>
      <w:r w:rsidR="00232AAE" w:rsidRPr="00E70239">
        <w:rPr>
          <w:lang w:val="sl-SI"/>
        </w:rPr>
        <w:t>,</w:t>
      </w:r>
      <w:r w:rsidRPr="00E70239">
        <w:rPr>
          <w:lang w:val="sl-SI"/>
        </w:rPr>
        <w:t xml:space="preserve"> </w:t>
      </w:r>
      <w:r w:rsidR="00232AAE" w:rsidRPr="00E70239">
        <w:rPr>
          <w:lang w:val="sl-SI"/>
        </w:rPr>
        <w:t>ki ga bo ministrstvo določilo enotno za vse izbrane prijavitelje,</w:t>
      </w:r>
      <w:r w:rsidRPr="00E70239">
        <w:rPr>
          <w:lang w:val="sl-SI"/>
        </w:rPr>
        <w:t xml:space="preserve"> </w:t>
      </w:r>
      <w:r w:rsidRPr="00E70239">
        <w:rPr>
          <w:b/>
          <w:bCs/>
          <w:lang w:val="sl-SI"/>
        </w:rPr>
        <w:t>do konca izvajanja sofinanciranih aktivnosti projekta, t</w:t>
      </w:r>
      <w:r w:rsidR="00B55ABD" w:rsidRPr="00E70239">
        <w:rPr>
          <w:b/>
          <w:bCs/>
          <w:lang w:val="sl-SI"/>
        </w:rPr>
        <w:t>o je najkasneje do</w:t>
      </w:r>
      <w:r w:rsidRPr="00E70239">
        <w:rPr>
          <w:b/>
          <w:bCs/>
          <w:lang w:val="sl-SI"/>
        </w:rPr>
        <w:t xml:space="preserve"> 3</w:t>
      </w:r>
      <w:r w:rsidR="00E70239" w:rsidRPr="00E70239">
        <w:rPr>
          <w:b/>
          <w:bCs/>
          <w:lang w:val="sl-SI"/>
        </w:rPr>
        <w:t>0</w:t>
      </w:r>
      <w:r w:rsidRPr="00E70239">
        <w:rPr>
          <w:b/>
          <w:bCs/>
          <w:lang w:val="sl-SI"/>
        </w:rPr>
        <w:t xml:space="preserve">. </w:t>
      </w:r>
      <w:r w:rsidR="00E70239" w:rsidRPr="00E70239">
        <w:rPr>
          <w:b/>
          <w:bCs/>
          <w:lang w:val="sl-SI"/>
        </w:rPr>
        <w:t>9</w:t>
      </w:r>
      <w:r w:rsidRPr="00E70239">
        <w:rPr>
          <w:b/>
          <w:bCs/>
          <w:lang w:val="sl-SI"/>
        </w:rPr>
        <w:t>. 202</w:t>
      </w:r>
      <w:r w:rsidR="00300238" w:rsidRPr="00E70239">
        <w:rPr>
          <w:b/>
          <w:bCs/>
          <w:lang w:val="sl-SI"/>
        </w:rPr>
        <w:t>9</w:t>
      </w:r>
      <w:r w:rsidR="00B55ABD" w:rsidRPr="00E70239">
        <w:rPr>
          <w:lang w:val="sl-SI"/>
        </w:rPr>
        <w:t>,</w:t>
      </w:r>
      <w:r w:rsidRPr="00E70239">
        <w:rPr>
          <w:lang w:val="sl-SI"/>
        </w:rPr>
        <w:t xml:space="preserve"> in jih bo prijavitelj oziroma projektni partner plačal najkasneje do 3</w:t>
      </w:r>
      <w:r w:rsidR="00E70239" w:rsidRPr="00E70239">
        <w:rPr>
          <w:lang w:val="sl-SI"/>
        </w:rPr>
        <w:t>1</w:t>
      </w:r>
      <w:r w:rsidRPr="00E70239">
        <w:rPr>
          <w:lang w:val="sl-SI"/>
        </w:rPr>
        <w:t xml:space="preserve">. </w:t>
      </w:r>
      <w:r w:rsidR="00E70239" w:rsidRPr="00E70239">
        <w:rPr>
          <w:lang w:val="sl-SI"/>
        </w:rPr>
        <w:t>10</w:t>
      </w:r>
      <w:r w:rsidRPr="00E70239">
        <w:rPr>
          <w:lang w:val="sl-SI"/>
        </w:rPr>
        <w:t>. 202</w:t>
      </w:r>
      <w:r w:rsidR="00300238" w:rsidRPr="00E70239">
        <w:rPr>
          <w:lang w:val="sl-SI"/>
        </w:rPr>
        <w:t>9</w:t>
      </w:r>
      <w:r w:rsidRPr="00E70239">
        <w:rPr>
          <w:lang w:val="sl-SI"/>
        </w:rPr>
        <w:t>.</w:t>
      </w:r>
    </w:p>
    <w:p w14:paraId="09EB6D4F" w14:textId="77777777" w:rsidR="00D13719" w:rsidRPr="005A4022" w:rsidRDefault="00D13719" w:rsidP="00D13719">
      <w:pPr>
        <w:jc w:val="both"/>
        <w:rPr>
          <w:lang w:val="sl-SI"/>
        </w:rPr>
      </w:pPr>
    </w:p>
    <w:p w14:paraId="27CD2A38" w14:textId="5276DF7A" w:rsidR="00D13719" w:rsidRPr="005A4022" w:rsidRDefault="00D13719" w:rsidP="00D13719">
      <w:pPr>
        <w:jc w:val="both"/>
        <w:rPr>
          <w:lang w:val="sl-SI"/>
        </w:rPr>
      </w:pPr>
      <w:r w:rsidRPr="005A4022">
        <w:rPr>
          <w:lang w:val="sl-SI"/>
        </w:rPr>
        <w:t xml:space="preserve">Ministrstvo </w:t>
      </w:r>
      <w:r>
        <w:rPr>
          <w:lang w:val="sl-SI"/>
        </w:rPr>
        <w:t xml:space="preserve">lahko </w:t>
      </w:r>
      <w:r w:rsidRPr="005A4022">
        <w:rPr>
          <w:lang w:val="sl-SI"/>
        </w:rPr>
        <w:t>dopu</w:t>
      </w:r>
      <w:r>
        <w:rPr>
          <w:lang w:val="sl-SI"/>
        </w:rPr>
        <w:t>sti</w:t>
      </w:r>
      <w:r w:rsidRPr="005A4022">
        <w:rPr>
          <w:lang w:val="sl-SI"/>
        </w:rPr>
        <w:t xml:space="preserve"> možnost podaljšanja navedenih obdobij v primeru spremenjenih okoliščin, ki vplivajo na izvajanje projektov. Spremenjene okoliščine</w:t>
      </w:r>
      <w:r w:rsidR="000F0583">
        <w:rPr>
          <w:lang w:val="sl-SI"/>
        </w:rPr>
        <w:t xml:space="preserve"> </w:t>
      </w:r>
      <w:r w:rsidR="00F86193">
        <w:rPr>
          <w:lang w:val="sl-SI"/>
        </w:rPr>
        <w:t>in</w:t>
      </w:r>
      <w:r w:rsidRPr="005A4022">
        <w:rPr>
          <w:lang w:val="sl-SI"/>
        </w:rPr>
        <w:t xml:space="preserve"> višj</w:t>
      </w:r>
      <w:r w:rsidR="00620244">
        <w:rPr>
          <w:lang w:val="sl-SI"/>
        </w:rPr>
        <w:t>o</w:t>
      </w:r>
      <w:r w:rsidRPr="005A4022">
        <w:rPr>
          <w:lang w:val="sl-SI"/>
        </w:rPr>
        <w:t xml:space="preserve"> sil</w:t>
      </w:r>
      <w:r w:rsidR="00620244">
        <w:rPr>
          <w:lang w:val="sl-SI"/>
        </w:rPr>
        <w:t>o</w:t>
      </w:r>
      <w:r w:rsidRPr="005A4022">
        <w:rPr>
          <w:lang w:val="sl-SI"/>
        </w:rPr>
        <w:t xml:space="preserve">, zaradi katerih se projekt lahko spremeni, podrobneje urejajo </w:t>
      </w:r>
      <w:r w:rsidRPr="00B10624">
        <w:rPr>
          <w:lang w:val="sl-SI"/>
        </w:rPr>
        <w:t xml:space="preserve">Navodila organa upravljanja za načrtovanje, odločanje o podpori, spremljanje in poročanje o izvajanju evropske kohezijske politike v programskem obdobju </w:t>
      </w:r>
      <w:r w:rsidRPr="00E073B3">
        <w:rPr>
          <w:lang w:val="sl-SI"/>
        </w:rPr>
        <w:t>2021–2027</w:t>
      </w:r>
      <w:r w:rsidR="00B37028">
        <w:rPr>
          <w:lang w:val="sl-SI"/>
        </w:rPr>
        <w:t xml:space="preserve"> (v nadaljevanju: Navodila OU)</w:t>
      </w:r>
      <w:r w:rsidRPr="005A4022">
        <w:rPr>
          <w:lang w:val="sl-SI"/>
        </w:rPr>
        <w:t xml:space="preserve">, dostopna na spletni strani </w:t>
      </w:r>
      <w:hyperlink r:id="rId14" w:history="1">
        <w:r w:rsidR="00B37028" w:rsidRPr="00165C09">
          <w:rPr>
            <w:rStyle w:val="Hiperpovezava"/>
            <w:lang w:val="sl-SI"/>
          </w:rPr>
          <w:t>https://evropskasredstva.si/evropska-kohezijska-politika/navodila-in-smernice/</w:t>
        </w:r>
      </w:hyperlink>
      <w:r w:rsidRPr="00E073B3">
        <w:rPr>
          <w:lang w:val="sl-SI"/>
        </w:rPr>
        <w:t>.</w:t>
      </w:r>
      <w:r>
        <w:rPr>
          <w:lang w:val="sl-SI"/>
        </w:rPr>
        <w:t xml:space="preserve"> </w:t>
      </w:r>
      <w:r w:rsidRPr="005A4022">
        <w:rPr>
          <w:lang w:val="sl-SI"/>
        </w:rPr>
        <w:t xml:space="preserve"> </w:t>
      </w:r>
    </w:p>
    <w:p w14:paraId="04D97ADE" w14:textId="77777777" w:rsidR="00D13719" w:rsidRPr="005A4022" w:rsidRDefault="00D13719" w:rsidP="00D13719">
      <w:pPr>
        <w:jc w:val="both"/>
        <w:rPr>
          <w:lang w:val="sl-SI"/>
        </w:rPr>
      </w:pPr>
    </w:p>
    <w:p w14:paraId="264B45EE" w14:textId="29271F81" w:rsidR="00D13719" w:rsidRDefault="00D13719" w:rsidP="00D13719">
      <w:pPr>
        <w:jc w:val="both"/>
        <w:rPr>
          <w:b/>
          <w:lang w:val="sl-SI"/>
        </w:rPr>
      </w:pPr>
      <w:r w:rsidRPr="005A4022">
        <w:rPr>
          <w:lang w:val="sl-SI"/>
        </w:rPr>
        <w:t>Izbrani prijavitelj, ki zahteva spremembo projekta/pogodbe o sofinanciranju, se ne more sklicevati na spremenjene okoliščine</w:t>
      </w:r>
      <w:r w:rsidR="001D3CCB">
        <w:rPr>
          <w:lang w:val="sl-SI"/>
        </w:rPr>
        <w:t xml:space="preserve"> ali</w:t>
      </w:r>
      <w:r w:rsidRPr="005A4022">
        <w:rPr>
          <w:lang w:val="sl-SI"/>
        </w:rPr>
        <w:t xml:space="preserve"> višjo silo, ki so nastale </w:t>
      </w:r>
      <w:r w:rsidRPr="005A4022">
        <w:rPr>
          <w:b/>
          <w:lang w:val="sl-SI"/>
        </w:rPr>
        <w:t>po izteku roka, določenega za izpolnitev njegove obveznosti.</w:t>
      </w:r>
    </w:p>
    <w:p w14:paraId="5AFC8EBA" w14:textId="77777777" w:rsidR="00E752FA" w:rsidRPr="005A4022" w:rsidRDefault="00E752FA" w:rsidP="00D13719">
      <w:pPr>
        <w:jc w:val="both"/>
        <w:rPr>
          <w:b/>
          <w:lang w:val="sl-SI"/>
        </w:rPr>
      </w:pPr>
    </w:p>
    <w:p w14:paraId="4B24361F" w14:textId="0A788F6B" w:rsidR="00D13719" w:rsidRDefault="00D13719" w:rsidP="00D13719">
      <w:pPr>
        <w:jc w:val="both"/>
        <w:rPr>
          <w:lang w:val="sl-SI"/>
        </w:rPr>
      </w:pPr>
      <w:r w:rsidRPr="005A4022">
        <w:rPr>
          <w:lang w:val="sl-SI"/>
        </w:rPr>
        <w:t>Določila glede upravičenosti dodatnih stroškov projekta zaradi spremenjenih okoliščin</w:t>
      </w:r>
      <w:r w:rsidR="001D3CCB">
        <w:rPr>
          <w:lang w:val="sl-SI"/>
        </w:rPr>
        <w:t xml:space="preserve"> ali </w:t>
      </w:r>
      <w:r w:rsidRPr="005A4022">
        <w:rPr>
          <w:lang w:val="sl-SI"/>
        </w:rPr>
        <w:t xml:space="preserve">višje sile in glede podaljšanja terminskega načrta izvajanja projekta so določena v prej navedenih </w:t>
      </w:r>
      <w:r w:rsidR="00564894">
        <w:rPr>
          <w:lang w:val="sl-SI"/>
        </w:rPr>
        <w:t>N</w:t>
      </w:r>
      <w:r w:rsidRPr="005A4022">
        <w:rPr>
          <w:lang w:val="sl-SI"/>
        </w:rPr>
        <w:t>avodilih OU.</w:t>
      </w:r>
    </w:p>
    <w:p w14:paraId="4AE8AFCE" w14:textId="77777777" w:rsidR="00D13719" w:rsidRDefault="00D13719" w:rsidP="0070675A">
      <w:pPr>
        <w:jc w:val="both"/>
        <w:rPr>
          <w:b/>
          <w:lang w:val="sl-SI"/>
        </w:rPr>
      </w:pPr>
    </w:p>
    <w:p w14:paraId="6C804027" w14:textId="77777777" w:rsidR="001908DE" w:rsidRDefault="001908DE" w:rsidP="0070675A">
      <w:pPr>
        <w:jc w:val="both"/>
        <w:rPr>
          <w:b/>
          <w:lang w:val="sl-SI"/>
        </w:rPr>
      </w:pPr>
    </w:p>
    <w:p w14:paraId="09054C7A" w14:textId="25E18C40" w:rsidR="001908DE" w:rsidRPr="00101FC9" w:rsidRDefault="001908DE" w:rsidP="00721A05">
      <w:pPr>
        <w:pStyle w:val="Odstavekseznama"/>
        <w:numPr>
          <w:ilvl w:val="0"/>
          <w:numId w:val="19"/>
        </w:numPr>
        <w:rPr>
          <w:b/>
          <w:sz w:val="22"/>
          <w:szCs w:val="22"/>
          <w:lang w:val="sl-SI"/>
        </w:rPr>
      </w:pPr>
      <w:r w:rsidRPr="00101FC9">
        <w:rPr>
          <w:b/>
          <w:sz w:val="22"/>
          <w:szCs w:val="22"/>
          <w:lang w:val="sl-SI"/>
        </w:rPr>
        <w:t>FINANCIRANJE</w:t>
      </w:r>
    </w:p>
    <w:p w14:paraId="0CF6A3F3" w14:textId="77777777" w:rsidR="00E752FA" w:rsidRDefault="00E752FA" w:rsidP="00E752FA">
      <w:pPr>
        <w:jc w:val="both"/>
        <w:rPr>
          <w:b/>
          <w:lang w:val="sl-SI"/>
        </w:rPr>
      </w:pPr>
    </w:p>
    <w:p w14:paraId="0F139663" w14:textId="78D7BC69" w:rsidR="00A87AE5" w:rsidRPr="00E752FA" w:rsidRDefault="001908DE" w:rsidP="00721A05">
      <w:pPr>
        <w:pStyle w:val="Odstavekseznama"/>
        <w:numPr>
          <w:ilvl w:val="0"/>
          <w:numId w:val="39"/>
        </w:numPr>
        <w:jc w:val="both"/>
        <w:rPr>
          <w:b/>
          <w:sz w:val="22"/>
          <w:szCs w:val="22"/>
          <w:lang w:val="sl-SI"/>
        </w:rPr>
      </w:pPr>
      <w:r w:rsidRPr="00E752FA">
        <w:rPr>
          <w:b/>
          <w:sz w:val="22"/>
          <w:szCs w:val="22"/>
          <w:lang w:val="sl-SI"/>
        </w:rPr>
        <w:t>Način financiranja</w:t>
      </w:r>
    </w:p>
    <w:p w14:paraId="7D7D0C3C" w14:textId="77777777" w:rsidR="00A87AE5" w:rsidRPr="005A4022" w:rsidRDefault="00A87AE5" w:rsidP="0070675A">
      <w:pPr>
        <w:jc w:val="both"/>
        <w:rPr>
          <w:lang w:val="sl-SI"/>
        </w:rPr>
      </w:pPr>
    </w:p>
    <w:p w14:paraId="0F20DFA5" w14:textId="60E61127" w:rsidR="00216A61" w:rsidRDefault="00033008" w:rsidP="007C38AE">
      <w:pPr>
        <w:jc w:val="both"/>
        <w:rPr>
          <w:lang w:val="sl-SI"/>
        </w:rPr>
      </w:pPr>
      <w:r>
        <w:rPr>
          <w:lang w:val="sl-SI"/>
        </w:rPr>
        <w:t>Projekti bodo sofinancirani iz javnih sredstev v višini 100</w:t>
      </w:r>
      <w:r w:rsidR="00AF6345">
        <w:rPr>
          <w:lang w:val="sl-SI"/>
        </w:rPr>
        <w:t xml:space="preserve"> </w:t>
      </w:r>
      <w:r w:rsidR="00C66949">
        <w:rPr>
          <w:lang w:val="sl-SI"/>
        </w:rPr>
        <w:t>%</w:t>
      </w:r>
      <w:r>
        <w:rPr>
          <w:lang w:val="sl-SI"/>
        </w:rPr>
        <w:t xml:space="preserve"> realiziranih </w:t>
      </w:r>
      <w:r w:rsidR="00E80257">
        <w:rPr>
          <w:lang w:val="sl-SI"/>
        </w:rPr>
        <w:t xml:space="preserve">skupnih </w:t>
      </w:r>
      <w:r>
        <w:rPr>
          <w:lang w:val="sl-SI"/>
        </w:rPr>
        <w:t xml:space="preserve">upravičenih stroškov projekta. </w:t>
      </w:r>
      <w:r w:rsidR="00394E69" w:rsidRPr="00394E69">
        <w:rPr>
          <w:lang w:val="sl-SI"/>
        </w:rPr>
        <w:t xml:space="preserve">Sredstva ESS+ predstavljajo največ 85 % </w:t>
      </w:r>
      <w:r w:rsidR="00E80257">
        <w:rPr>
          <w:lang w:val="sl-SI"/>
        </w:rPr>
        <w:t>skupnih</w:t>
      </w:r>
      <w:r w:rsidR="00E80257" w:rsidRPr="00394E69">
        <w:rPr>
          <w:lang w:val="sl-SI"/>
        </w:rPr>
        <w:t xml:space="preserve"> </w:t>
      </w:r>
      <w:r w:rsidR="00394E69" w:rsidRPr="00394E69">
        <w:rPr>
          <w:lang w:val="sl-SI"/>
        </w:rPr>
        <w:t xml:space="preserve">upravičenih stroškov projektov v KRVS in največ 40 % </w:t>
      </w:r>
      <w:r w:rsidR="00E80257">
        <w:rPr>
          <w:lang w:val="sl-SI"/>
        </w:rPr>
        <w:t>skupnih</w:t>
      </w:r>
      <w:r w:rsidR="00E80257" w:rsidRPr="00394E69">
        <w:rPr>
          <w:lang w:val="sl-SI"/>
        </w:rPr>
        <w:t xml:space="preserve"> </w:t>
      </w:r>
      <w:r w:rsidR="00394E69" w:rsidRPr="00394E69">
        <w:rPr>
          <w:lang w:val="sl-SI"/>
        </w:rPr>
        <w:t xml:space="preserve">upravičenih stroškov projektov v KRZS. Namenska sredstva slovenske udeležbe predstavljajo največ 15 % </w:t>
      </w:r>
      <w:r w:rsidR="00E80257">
        <w:rPr>
          <w:lang w:val="sl-SI"/>
        </w:rPr>
        <w:t>skupnih</w:t>
      </w:r>
      <w:r w:rsidR="00E80257" w:rsidRPr="00394E69">
        <w:rPr>
          <w:lang w:val="sl-SI"/>
        </w:rPr>
        <w:t xml:space="preserve"> </w:t>
      </w:r>
      <w:r w:rsidR="00394E69" w:rsidRPr="00394E69">
        <w:rPr>
          <w:lang w:val="sl-SI"/>
        </w:rPr>
        <w:t xml:space="preserve">upravičenih stroškov projektov v KRVS in največ 60 % </w:t>
      </w:r>
      <w:r w:rsidR="00E80257">
        <w:rPr>
          <w:lang w:val="sl-SI"/>
        </w:rPr>
        <w:t>skupnih</w:t>
      </w:r>
      <w:r w:rsidR="00E80257" w:rsidRPr="00394E69">
        <w:rPr>
          <w:lang w:val="sl-SI"/>
        </w:rPr>
        <w:t xml:space="preserve"> </w:t>
      </w:r>
      <w:r w:rsidR="00394E69" w:rsidRPr="00394E69">
        <w:rPr>
          <w:lang w:val="sl-SI"/>
        </w:rPr>
        <w:t>upravičenih stroškov projektov v KRZS.</w:t>
      </w:r>
    </w:p>
    <w:p w14:paraId="1D4B4859" w14:textId="77777777" w:rsidR="00D46EEC" w:rsidRPr="007C38AE" w:rsidRDefault="00D46EEC" w:rsidP="007C38AE">
      <w:pPr>
        <w:jc w:val="both"/>
        <w:rPr>
          <w:lang w:val="sl-SI"/>
        </w:rPr>
      </w:pPr>
    </w:p>
    <w:p w14:paraId="70EFCE5A" w14:textId="12F2C6EA" w:rsidR="007C38AE" w:rsidRPr="007C38AE" w:rsidRDefault="007C38AE" w:rsidP="007C38AE">
      <w:pPr>
        <w:jc w:val="both"/>
        <w:rPr>
          <w:lang w:val="sl-SI"/>
        </w:rPr>
      </w:pPr>
      <w:r w:rsidRPr="007C38AE">
        <w:rPr>
          <w:lang w:val="sl-SI"/>
        </w:rPr>
        <w:t xml:space="preserve">V skladu s pravili evropske kohezijske politike in nacionalne zakonodaje s področja javnih financ se financiranje projektov izvaja po principu povračil za nastale in plačane stroške (izdatke). </w:t>
      </w:r>
      <w:r w:rsidRPr="007C38AE">
        <w:rPr>
          <w:lang w:val="sl-SI"/>
        </w:rPr>
        <w:lastRenderedPageBreak/>
        <w:t xml:space="preserve">Podlaga za izplačilo sredstev iz proračuna RS je zahtevek za izplačilo, ki ga izbrani prijavitelj pripravi v skladu z Navodili posredniškega </w:t>
      </w:r>
      <w:r w:rsidR="00D46EEC">
        <w:rPr>
          <w:lang w:val="sl-SI"/>
        </w:rPr>
        <w:t>telesa</w:t>
      </w:r>
      <w:r w:rsidR="00D46EEC" w:rsidRPr="007C38AE">
        <w:rPr>
          <w:lang w:val="sl-SI"/>
        </w:rPr>
        <w:t xml:space="preserve"> </w:t>
      </w:r>
      <w:r w:rsidRPr="007C38AE">
        <w:rPr>
          <w:lang w:val="sl-SI"/>
        </w:rPr>
        <w:t xml:space="preserve">MDDSZ upravičencem o izvajanju operacij in upravičenih stroških v okviru </w:t>
      </w:r>
      <w:r w:rsidR="00D46EEC">
        <w:rPr>
          <w:lang w:val="sl-SI"/>
        </w:rPr>
        <w:t>P</w:t>
      </w:r>
      <w:r w:rsidRPr="007C38AE">
        <w:rPr>
          <w:lang w:val="sl-SI"/>
        </w:rPr>
        <w:t xml:space="preserve">rograma </w:t>
      </w:r>
      <w:r w:rsidR="00D46EEC">
        <w:rPr>
          <w:lang w:val="sl-SI"/>
        </w:rPr>
        <w:t>e</w:t>
      </w:r>
      <w:r w:rsidRPr="007C38AE">
        <w:rPr>
          <w:lang w:val="sl-SI"/>
        </w:rPr>
        <w:t xml:space="preserve">vropske kohezijske politike v obdobju </w:t>
      </w:r>
      <w:r w:rsidR="00556154" w:rsidRPr="007C38AE">
        <w:rPr>
          <w:lang w:val="sl-SI"/>
        </w:rPr>
        <w:t>20</w:t>
      </w:r>
      <w:r w:rsidR="00556154">
        <w:rPr>
          <w:lang w:val="sl-SI"/>
        </w:rPr>
        <w:t>21</w:t>
      </w:r>
      <w:r w:rsidRPr="007C38AE">
        <w:rPr>
          <w:lang w:val="sl-SI"/>
        </w:rPr>
        <w:t>–202</w:t>
      </w:r>
      <w:r w:rsidR="00556154">
        <w:rPr>
          <w:lang w:val="sl-SI"/>
        </w:rPr>
        <w:t>7</w:t>
      </w:r>
      <w:r w:rsidRPr="007C38AE">
        <w:rPr>
          <w:lang w:val="sl-SI"/>
        </w:rPr>
        <w:t xml:space="preserve"> </w:t>
      </w:r>
      <w:r w:rsidR="00A92B21">
        <w:rPr>
          <w:lang w:val="sl-SI"/>
        </w:rPr>
        <w:t xml:space="preserve">v Sloveniji </w:t>
      </w:r>
      <w:r w:rsidRPr="007C38AE">
        <w:rPr>
          <w:lang w:val="sl-SI"/>
        </w:rPr>
        <w:t xml:space="preserve">(v nadaljevanju: Navodila ministrstva), ki so dostopna na naslednji spletni strani: </w:t>
      </w:r>
      <w:hyperlink r:id="rId15" w:history="1">
        <w:r w:rsidR="00E81D41" w:rsidRPr="00165C09">
          <w:rPr>
            <w:rStyle w:val="Hiperpovezava"/>
            <w:lang w:val="sl-SI"/>
          </w:rPr>
          <w:t>https://www.gov.si/drzavni-organi/ministrstva/ministrstvo-za-delo-druzino-socialne-zadeve-in-enake-moznosti/o-ministrstvu/urad-za-izvajanje-kohezijske-politike/</w:t>
        </w:r>
      </w:hyperlink>
      <w:r w:rsidRPr="007C38AE">
        <w:rPr>
          <w:lang w:val="sl-SI"/>
        </w:rPr>
        <w:t>.</w:t>
      </w:r>
    </w:p>
    <w:p w14:paraId="7751A0B2" w14:textId="45BD2436" w:rsidR="00332FB6" w:rsidRPr="007C38AE" w:rsidRDefault="00332FB6" w:rsidP="007C38AE">
      <w:pPr>
        <w:jc w:val="both"/>
        <w:rPr>
          <w:lang w:val="sl-SI"/>
        </w:rPr>
      </w:pPr>
    </w:p>
    <w:p w14:paraId="7F674ABF" w14:textId="5DA8690A" w:rsidR="00A87AE5" w:rsidRPr="005A4022" w:rsidRDefault="007C38AE" w:rsidP="007C38AE">
      <w:pPr>
        <w:jc w:val="both"/>
        <w:rPr>
          <w:lang w:val="sl-SI"/>
        </w:rPr>
      </w:pPr>
      <w:r w:rsidRPr="007C38AE">
        <w:rPr>
          <w:lang w:val="sl-SI"/>
        </w:rPr>
        <w:t>Skladno s 33. členom Zakona o izvrševanju proračunov Republike Slovenije za leti 202</w:t>
      </w:r>
      <w:r w:rsidR="005A7007">
        <w:rPr>
          <w:lang w:val="sl-SI"/>
        </w:rPr>
        <w:t>5</w:t>
      </w:r>
      <w:r w:rsidRPr="007C38AE">
        <w:rPr>
          <w:lang w:val="sl-SI"/>
        </w:rPr>
        <w:t xml:space="preserve"> in 202</w:t>
      </w:r>
      <w:r w:rsidR="005A7007">
        <w:rPr>
          <w:lang w:val="sl-SI"/>
        </w:rPr>
        <w:t>6</w:t>
      </w:r>
      <w:r w:rsidRPr="007C38AE">
        <w:rPr>
          <w:lang w:val="sl-SI"/>
        </w:rPr>
        <w:t xml:space="preserve"> (Uradni list RS, št. </w:t>
      </w:r>
      <w:r w:rsidR="005A7007">
        <w:rPr>
          <w:lang w:val="sl-SI"/>
        </w:rPr>
        <w:t>104</w:t>
      </w:r>
      <w:r w:rsidR="00E81D41" w:rsidRPr="00E81D41">
        <w:rPr>
          <w:lang w:val="sl-SI"/>
        </w:rPr>
        <w:t>/24</w:t>
      </w:r>
      <w:r w:rsidRPr="007C38AE">
        <w:rPr>
          <w:lang w:val="sl-SI"/>
        </w:rPr>
        <w:t xml:space="preserve">) lahko izbrani prijavitelj, </w:t>
      </w:r>
      <w:r w:rsidR="00556154">
        <w:rPr>
          <w:lang w:val="sl-SI"/>
        </w:rPr>
        <w:t xml:space="preserve">če </w:t>
      </w:r>
      <w:r w:rsidRPr="007C38AE">
        <w:rPr>
          <w:lang w:val="sl-SI"/>
        </w:rPr>
        <w:t>izpolnjuje zakonsko določene pogoje, ministrstvo zaprosi za predplačilo. Do predplačila so, ob izpolnitvi zakonskih pogojev, lahko upravičeni tudi projektni partnerji. Pogoji za upravičenost do izplačila predplačila so natančneje opredeljeni v veljavnem zakonu, ki ureja izvrševanje proračuna Republike Slovenije in Navodilih ministrstva.</w:t>
      </w:r>
    </w:p>
    <w:p w14:paraId="7A19DA14" w14:textId="1089EAA6" w:rsidR="001A200D" w:rsidRDefault="001A200D" w:rsidP="0070675A">
      <w:pPr>
        <w:tabs>
          <w:tab w:val="num" w:pos="360"/>
        </w:tabs>
        <w:jc w:val="both"/>
        <w:rPr>
          <w:lang w:val="sl-SI"/>
        </w:rPr>
      </w:pPr>
    </w:p>
    <w:p w14:paraId="5B932DB2" w14:textId="77777777" w:rsidR="00E81D41" w:rsidRDefault="00E81D41" w:rsidP="0070675A">
      <w:pPr>
        <w:tabs>
          <w:tab w:val="num" w:pos="360"/>
        </w:tabs>
        <w:jc w:val="both"/>
        <w:rPr>
          <w:lang w:val="sl-SI"/>
        </w:rPr>
      </w:pPr>
    </w:p>
    <w:p w14:paraId="31BD9A8B" w14:textId="4BFE82E2" w:rsidR="00E81D41" w:rsidRPr="00E81D41" w:rsidRDefault="00DA2369" w:rsidP="00721A05">
      <w:pPr>
        <w:pStyle w:val="Odstavekseznama"/>
        <w:numPr>
          <w:ilvl w:val="0"/>
          <w:numId w:val="39"/>
        </w:numPr>
        <w:jc w:val="both"/>
        <w:rPr>
          <w:b/>
          <w:sz w:val="22"/>
          <w:szCs w:val="22"/>
          <w:lang w:val="sl-SI"/>
        </w:rPr>
      </w:pPr>
      <w:r w:rsidRPr="00DA2369">
        <w:rPr>
          <w:b/>
          <w:sz w:val="22"/>
          <w:szCs w:val="22"/>
          <w:lang w:val="sl-SI"/>
        </w:rPr>
        <w:t>Skupna višina razpoložljivih sredstev javnega razpisa</w:t>
      </w:r>
    </w:p>
    <w:p w14:paraId="674E09F8" w14:textId="77777777" w:rsidR="00A87AE5" w:rsidRPr="005A4022" w:rsidRDefault="00A87AE5" w:rsidP="0070675A">
      <w:pPr>
        <w:tabs>
          <w:tab w:val="num" w:pos="360"/>
        </w:tabs>
        <w:jc w:val="both"/>
        <w:rPr>
          <w:lang w:val="sl-SI"/>
        </w:rPr>
      </w:pPr>
    </w:p>
    <w:p w14:paraId="2F251305" w14:textId="19F87CB9" w:rsidR="00847396" w:rsidRPr="005A4022" w:rsidRDefault="00CD338B" w:rsidP="0070675A">
      <w:pPr>
        <w:tabs>
          <w:tab w:val="num" w:pos="360"/>
        </w:tabs>
        <w:jc w:val="both"/>
        <w:rPr>
          <w:b/>
          <w:lang w:val="sl-SI"/>
        </w:rPr>
      </w:pPr>
      <w:r w:rsidRPr="00CD338B">
        <w:rPr>
          <w:lang w:val="sl-SI"/>
        </w:rPr>
        <w:t xml:space="preserve">Skupna </w:t>
      </w:r>
      <w:r w:rsidR="00332FB6">
        <w:rPr>
          <w:lang w:val="sl-SI"/>
        </w:rPr>
        <w:t xml:space="preserve">razpoložljiva višina </w:t>
      </w:r>
      <w:r w:rsidRPr="00CD338B">
        <w:rPr>
          <w:lang w:val="sl-SI"/>
        </w:rPr>
        <w:t>nepovratnih</w:t>
      </w:r>
      <w:r w:rsidR="00332FB6">
        <w:rPr>
          <w:lang w:val="sl-SI"/>
        </w:rPr>
        <w:t xml:space="preserve"> namenskih</w:t>
      </w:r>
      <w:r w:rsidRPr="00CD338B">
        <w:rPr>
          <w:lang w:val="sl-SI"/>
        </w:rPr>
        <w:t xml:space="preserve"> sredstev javnega razpisa za leta </w:t>
      </w:r>
      <w:r w:rsidR="003C6775" w:rsidRPr="00CD338B">
        <w:rPr>
          <w:lang w:val="sl-SI"/>
        </w:rPr>
        <w:t>20</w:t>
      </w:r>
      <w:r w:rsidR="003C6775">
        <w:rPr>
          <w:lang w:val="sl-SI"/>
        </w:rPr>
        <w:t>25</w:t>
      </w:r>
      <w:r w:rsidRPr="00CD338B">
        <w:rPr>
          <w:lang w:val="sl-SI"/>
        </w:rPr>
        <w:t xml:space="preserve">, </w:t>
      </w:r>
      <w:r w:rsidR="003C6775" w:rsidRPr="00CD338B">
        <w:rPr>
          <w:lang w:val="sl-SI"/>
        </w:rPr>
        <w:t>202</w:t>
      </w:r>
      <w:r w:rsidR="003C6775">
        <w:rPr>
          <w:lang w:val="sl-SI"/>
        </w:rPr>
        <w:t>6</w:t>
      </w:r>
      <w:r w:rsidR="00F25A32">
        <w:rPr>
          <w:lang w:val="sl-SI"/>
        </w:rPr>
        <w:t>,</w:t>
      </w:r>
      <w:r w:rsidR="003C6775" w:rsidRPr="00CD338B">
        <w:rPr>
          <w:lang w:val="sl-SI"/>
        </w:rPr>
        <w:t xml:space="preserve"> </w:t>
      </w:r>
      <w:r w:rsidR="00F25A32">
        <w:rPr>
          <w:lang w:val="sl-SI"/>
        </w:rPr>
        <w:t xml:space="preserve">2027, 2028 </w:t>
      </w:r>
      <w:r w:rsidRPr="00CD338B">
        <w:rPr>
          <w:lang w:val="sl-SI"/>
        </w:rPr>
        <w:t xml:space="preserve">in </w:t>
      </w:r>
      <w:r w:rsidR="003C6775" w:rsidRPr="00CD338B">
        <w:rPr>
          <w:lang w:val="sl-SI"/>
        </w:rPr>
        <w:t>202</w:t>
      </w:r>
      <w:r w:rsidR="00F25A32">
        <w:rPr>
          <w:lang w:val="sl-SI"/>
        </w:rPr>
        <w:t>9</w:t>
      </w:r>
      <w:r w:rsidR="003C6775" w:rsidRPr="00CD338B">
        <w:rPr>
          <w:lang w:val="sl-SI"/>
        </w:rPr>
        <w:t xml:space="preserve"> </w:t>
      </w:r>
      <w:r w:rsidRPr="00CD338B">
        <w:rPr>
          <w:lang w:val="sl-SI"/>
        </w:rPr>
        <w:t xml:space="preserve">znaša </w:t>
      </w:r>
      <w:r w:rsidR="00F25A32">
        <w:rPr>
          <w:lang w:val="sl-SI"/>
        </w:rPr>
        <w:t>5</w:t>
      </w:r>
      <w:r w:rsidR="0086774F">
        <w:rPr>
          <w:lang w:val="sl-SI"/>
        </w:rPr>
        <w:t>.</w:t>
      </w:r>
      <w:r w:rsidR="00C97988">
        <w:rPr>
          <w:lang w:val="sl-SI"/>
        </w:rPr>
        <w:t>500</w:t>
      </w:r>
      <w:r w:rsidR="0086774F">
        <w:rPr>
          <w:lang w:val="sl-SI"/>
        </w:rPr>
        <w:t>.000,00</w:t>
      </w:r>
      <w:r w:rsidRPr="00CD338B">
        <w:rPr>
          <w:lang w:val="sl-SI"/>
        </w:rPr>
        <w:t xml:space="preserve"> EUR. Od navedenih sredstev je </w:t>
      </w:r>
      <w:r w:rsidR="00F25A32">
        <w:rPr>
          <w:lang w:val="sl-SI"/>
        </w:rPr>
        <w:t>4</w:t>
      </w:r>
      <w:r w:rsidR="00C97988">
        <w:rPr>
          <w:lang w:val="sl-SI"/>
        </w:rPr>
        <w:t>.</w:t>
      </w:r>
      <w:r w:rsidR="00F25A32">
        <w:rPr>
          <w:lang w:val="sl-SI"/>
        </w:rPr>
        <w:t>9</w:t>
      </w:r>
      <w:r w:rsidR="00384496">
        <w:rPr>
          <w:lang w:val="sl-SI"/>
        </w:rPr>
        <w:t>5</w:t>
      </w:r>
      <w:r w:rsidR="00C97988">
        <w:rPr>
          <w:lang w:val="sl-SI"/>
        </w:rPr>
        <w:t>0</w:t>
      </w:r>
      <w:r w:rsidR="0086774F">
        <w:rPr>
          <w:lang w:val="sl-SI"/>
        </w:rPr>
        <w:t>.000,00</w:t>
      </w:r>
      <w:r w:rsidRPr="00CD338B">
        <w:rPr>
          <w:lang w:val="sl-SI"/>
        </w:rPr>
        <w:t xml:space="preserve"> EUR namenjenih za sofinanciranje projektov v KRVS in </w:t>
      </w:r>
      <w:r w:rsidR="00F25A32">
        <w:rPr>
          <w:lang w:val="sl-SI"/>
        </w:rPr>
        <w:t>5</w:t>
      </w:r>
      <w:r w:rsidR="00384496">
        <w:rPr>
          <w:lang w:val="sl-SI"/>
        </w:rPr>
        <w:t>5</w:t>
      </w:r>
      <w:r w:rsidR="00C97988">
        <w:rPr>
          <w:lang w:val="sl-SI"/>
        </w:rPr>
        <w:t>0</w:t>
      </w:r>
      <w:r w:rsidR="0086774F">
        <w:rPr>
          <w:lang w:val="sl-SI"/>
        </w:rPr>
        <w:t>.000,00</w:t>
      </w:r>
      <w:r w:rsidRPr="00CD338B">
        <w:rPr>
          <w:lang w:val="sl-SI"/>
        </w:rPr>
        <w:t xml:space="preserve"> EUR za sofinanciranje projekta v KRZS. </w:t>
      </w:r>
      <w:r w:rsidRPr="001A200D">
        <w:rPr>
          <w:lang w:val="sl-SI"/>
        </w:rPr>
        <w:t xml:space="preserve">Sredstva </w:t>
      </w:r>
      <w:r w:rsidR="00DA2369">
        <w:rPr>
          <w:lang w:val="sl-SI"/>
        </w:rPr>
        <w:t xml:space="preserve">med kohezijskima regijama </w:t>
      </w:r>
      <w:r w:rsidRPr="001A200D">
        <w:rPr>
          <w:lang w:val="sl-SI"/>
        </w:rPr>
        <w:t>niso prenosljiva. Razpisana sredstva se zagotavlja v okviru proračuna Republike Slovenije – namenskih sredstev kohezijske politike</w:t>
      </w:r>
      <w:r w:rsidR="002125DB">
        <w:rPr>
          <w:lang w:val="sl-SI"/>
        </w:rPr>
        <w:t>.</w:t>
      </w:r>
    </w:p>
    <w:p w14:paraId="316C1770" w14:textId="77777777" w:rsidR="00273042" w:rsidRDefault="00273042" w:rsidP="0070675A">
      <w:pPr>
        <w:rPr>
          <w:color w:val="000000"/>
          <w:lang w:val="sl-SI"/>
        </w:rPr>
      </w:pPr>
    </w:p>
    <w:p w14:paraId="139F125B" w14:textId="77777777" w:rsidR="00DA2369" w:rsidRDefault="00DA2369" w:rsidP="0070675A">
      <w:pPr>
        <w:rPr>
          <w:color w:val="000000"/>
          <w:lang w:val="sl-SI"/>
        </w:rPr>
      </w:pPr>
    </w:p>
    <w:p w14:paraId="4995EF9C" w14:textId="60CF0CC8" w:rsidR="00DA2369" w:rsidRPr="00CD3BBD" w:rsidRDefault="00DA2369" w:rsidP="00721A05">
      <w:pPr>
        <w:pStyle w:val="Odstavekseznama"/>
        <w:numPr>
          <w:ilvl w:val="0"/>
          <w:numId w:val="39"/>
        </w:numPr>
        <w:jc w:val="both"/>
        <w:rPr>
          <w:b/>
          <w:sz w:val="22"/>
          <w:szCs w:val="22"/>
          <w:lang w:val="sl-SI"/>
        </w:rPr>
      </w:pPr>
      <w:r w:rsidRPr="00CD3BBD">
        <w:rPr>
          <w:b/>
          <w:sz w:val="22"/>
          <w:szCs w:val="22"/>
          <w:lang w:val="sl-SI"/>
        </w:rPr>
        <w:t xml:space="preserve">Omejitev višine zaprošenih sredstev za projekt </w:t>
      </w:r>
    </w:p>
    <w:p w14:paraId="3BCC1659" w14:textId="77777777" w:rsidR="000E429D" w:rsidRPr="00CD3BBD" w:rsidRDefault="000E429D" w:rsidP="0070675A">
      <w:pPr>
        <w:tabs>
          <w:tab w:val="num" w:pos="360"/>
        </w:tabs>
        <w:jc w:val="both"/>
        <w:rPr>
          <w:b/>
          <w:lang w:val="sl-SI"/>
        </w:rPr>
      </w:pPr>
    </w:p>
    <w:p w14:paraId="47B15AEE" w14:textId="0727E222" w:rsidR="001D2889" w:rsidRDefault="001D2889" w:rsidP="001D2889">
      <w:pPr>
        <w:jc w:val="both"/>
        <w:rPr>
          <w:lang w:val="sl-SI"/>
        </w:rPr>
      </w:pPr>
      <w:r w:rsidRPr="00C22543">
        <w:rPr>
          <w:lang w:val="sl-SI"/>
        </w:rPr>
        <w:t xml:space="preserve">Ministrstvo bo posamezni projekt </w:t>
      </w:r>
      <w:r>
        <w:rPr>
          <w:lang w:val="sl-SI"/>
        </w:rPr>
        <w:t>financiralo glede na število vzpostavljenih VNRC+, kot so le-ti določeni v Preglednici št. 1 in 2 v poglavju 3 tega javnega razpisa, in sicer:</w:t>
      </w:r>
    </w:p>
    <w:p w14:paraId="79FA3C4A" w14:textId="77777777" w:rsidR="001D2889" w:rsidRDefault="001D2889" w:rsidP="001D2889">
      <w:pPr>
        <w:jc w:val="both"/>
        <w:rPr>
          <w:lang w:val="sl-SI"/>
        </w:rPr>
      </w:pPr>
    </w:p>
    <w:p w14:paraId="0FE7EF4D" w14:textId="6CD58CB0" w:rsidR="001D2889" w:rsidRPr="00576603" w:rsidRDefault="001D2889" w:rsidP="001D2889">
      <w:pPr>
        <w:pStyle w:val="Odstavekseznama"/>
        <w:numPr>
          <w:ilvl w:val="0"/>
          <w:numId w:val="16"/>
        </w:numPr>
        <w:jc w:val="both"/>
        <w:rPr>
          <w:lang w:val="sl-SI"/>
        </w:rPr>
      </w:pPr>
      <w:r w:rsidRPr="00576603">
        <w:rPr>
          <w:lang w:val="sl-SI"/>
        </w:rPr>
        <w:t xml:space="preserve">v višini </w:t>
      </w:r>
      <w:r w:rsidRPr="00763775">
        <w:rPr>
          <w:b/>
          <w:bCs/>
          <w:lang w:val="sl-SI"/>
        </w:rPr>
        <w:t>do največ 550.000,00 EUR</w:t>
      </w:r>
      <w:r w:rsidRPr="00576603">
        <w:rPr>
          <w:lang w:val="sl-SI"/>
        </w:rPr>
        <w:t xml:space="preserve"> za celotno obdobje sofinanciranja za projekt, pri katerem je predviden</w:t>
      </w:r>
      <w:r>
        <w:rPr>
          <w:lang w:val="sl-SI"/>
        </w:rPr>
        <w:t xml:space="preserve">a vzpostavitev in delovanje </w:t>
      </w:r>
      <w:r w:rsidRPr="00763775">
        <w:rPr>
          <w:b/>
          <w:bCs/>
          <w:lang w:val="sl-SI"/>
        </w:rPr>
        <w:t>enega VNRC+</w:t>
      </w:r>
      <w:r w:rsidR="006C3E25">
        <w:rPr>
          <w:lang w:val="sl-SI"/>
        </w:rPr>
        <w:t xml:space="preserve"> (za projekt</w:t>
      </w:r>
      <w:r w:rsidR="00081B12">
        <w:rPr>
          <w:lang w:val="sl-SI"/>
        </w:rPr>
        <w:t>a</w:t>
      </w:r>
      <w:r w:rsidR="006C3E25">
        <w:rPr>
          <w:lang w:val="sl-SI"/>
        </w:rPr>
        <w:t xml:space="preserve"> na območju pod teritorialno pristojnostjo CSD Ljubljana</w:t>
      </w:r>
      <w:r w:rsidR="00081B12">
        <w:rPr>
          <w:lang w:val="sl-SI"/>
        </w:rPr>
        <w:t xml:space="preserve"> in</w:t>
      </w:r>
      <w:r w:rsidR="006C3E25">
        <w:rPr>
          <w:lang w:val="sl-SI"/>
        </w:rPr>
        <w:t xml:space="preserve"> CSD Posavje),</w:t>
      </w:r>
    </w:p>
    <w:p w14:paraId="638D31D7" w14:textId="5978D507" w:rsidR="001D2889" w:rsidRDefault="001D2889" w:rsidP="001D2889">
      <w:pPr>
        <w:pStyle w:val="Odstavekseznama"/>
        <w:numPr>
          <w:ilvl w:val="0"/>
          <w:numId w:val="16"/>
        </w:numPr>
        <w:jc w:val="both"/>
        <w:rPr>
          <w:lang w:val="sl-SI"/>
        </w:rPr>
      </w:pPr>
      <w:r w:rsidRPr="00576603">
        <w:rPr>
          <w:lang w:val="sl-SI"/>
        </w:rPr>
        <w:t xml:space="preserve">v višini </w:t>
      </w:r>
      <w:r w:rsidRPr="00763775">
        <w:rPr>
          <w:b/>
          <w:bCs/>
          <w:lang w:val="sl-SI"/>
        </w:rPr>
        <w:t>do največ 1.100.000,00 EUR</w:t>
      </w:r>
      <w:r w:rsidRPr="00576603">
        <w:rPr>
          <w:lang w:val="sl-SI"/>
        </w:rPr>
        <w:t xml:space="preserve"> za celotno obdobje sofinanciranja za projekt, pri katerem </w:t>
      </w:r>
      <w:r>
        <w:rPr>
          <w:lang w:val="sl-SI"/>
        </w:rPr>
        <w:t>je</w:t>
      </w:r>
      <w:r w:rsidRPr="00576603">
        <w:rPr>
          <w:lang w:val="sl-SI"/>
        </w:rPr>
        <w:t xml:space="preserve"> predvidena </w:t>
      </w:r>
      <w:r w:rsidRPr="00131BD8">
        <w:rPr>
          <w:lang w:val="sl-SI"/>
        </w:rPr>
        <w:t xml:space="preserve">vzpostavitev in delovanje </w:t>
      </w:r>
      <w:r w:rsidRPr="00763775">
        <w:rPr>
          <w:b/>
          <w:bCs/>
          <w:lang w:val="sl-SI"/>
        </w:rPr>
        <w:t>dveh VNRC+</w:t>
      </w:r>
      <w:r>
        <w:rPr>
          <w:lang w:val="sl-SI"/>
        </w:rPr>
        <w:t xml:space="preserve"> (za projekt</w:t>
      </w:r>
      <w:r w:rsidR="00081B12">
        <w:rPr>
          <w:lang w:val="sl-SI"/>
        </w:rPr>
        <w:t>a</w:t>
      </w:r>
      <w:r>
        <w:rPr>
          <w:lang w:val="sl-SI"/>
        </w:rPr>
        <w:t xml:space="preserve"> na območju pod teritorialno pristojnostjo CSD </w:t>
      </w:r>
      <w:r w:rsidR="006C3E25">
        <w:rPr>
          <w:lang w:val="sl-SI"/>
        </w:rPr>
        <w:t>Pomurje in CSD Osrednja Slovenija – Zahod),</w:t>
      </w:r>
    </w:p>
    <w:p w14:paraId="4FD41FBC" w14:textId="025C826C" w:rsidR="001D2889" w:rsidRPr="00576603" w:rsidRDefault="001D2889" w:rsidP="001D2889">
      <w:pPr>
        <w:pStyle w:val="Odstavekseznama"/>
        <w:numPr>
          <w:ilvl w:val="0"/>
          <w:numId w:val="16"/>
        </w:numPr>
        <w:jc w:val="both"/>
        <w:rPr>
          <w:lang w:val="sl-SI"/>
        </w:rPr>
      </w:pPr>
      <w:r>
        <w:rPr>
          <w:lang w:val="sl-SI"/>
        </w:rPr>
        <w:t>v</w:t>
      </w:r>
      <w:r w:rsidRPr="001D2889">
        <w:rPr>
          <w:lang w:val="sl-SI"/>
        </w:rPr>
        <w:t xml:space="preserve"> </w:t>
      </w:r>
      <w:r w:rsidRPr="00576603">
        <w:rPr>
          <w:lang w:val="sl-SI"/>
        </w:rPr>
        <w:t xml:space="preserve">višini </w:t>
      </w:r>
      <w:r w:rsidRPr="00763775">
        <w:rPr>
          <w:b/>
          <w:bCs/>
          <w:lang w:val="sl-SI"/>
        </w:rPr>
        <w:t xml:space="preserve">do največ </w:t>
      </w:r>
      <w:r>
        <w:rPr>
          <w:b/>
          <w:bCs/>
          <w:lang w:val="sl-SI"/>
        </w:rPr>
        <w:t>2</w:t>
      </w:r>
      <w:r w:rsidRPr="00763775">
        <w:rPr>
          <w:b/>
          <w:bCs/>
          <w:lang w:val="sl-SI"/>
        </w:rPr>
        <w:t>.</w:t>
      </w:r>
      <w:r>
        <w:rPr>
          <w:b/>
          <w:bCs/>
          <w:lang w:val="sl-SI"/>
        </w:rPr>
        <w:t>2</w:t>
      </w:r>
      <w:r w:rsidRPr="00763775">
        <w:rPr>
          <w:b/>
          <w:bCs/>
          <w:lang w:val="sl-SI"/>
        </w:rPr>
        <w:t>00.000,00 EUR</w:t>
      </w:r>
      <w:r w:rsidRPr="00576603">
        <w:rPr>
          <w:lang w:val="sl-SI"/>
        </w:rPr>
        <w:t xml:space="preserve"> za celotno obdobje sofinanciranja za projekt, pri katerem </w:t>
      </w:r>
      <w:r>
        <w:rPr>
          <w:lang w:val="sl-SI"/>
        </w:rPr>
        <w:t>je</w:t>
      </w:r>
      <w:r w:rsidRPr="00576603">
        <w:rPr>
          <w:lang w:val="sl-SI"/>
        </w:rPr>
        <w:t xml:space="preserve"> predvidena </w:t>
      </w:r>
      <w:r w:rsidRPr="00131BD8">
        <w:rPr>
          <w:lang w:val="sl-SI"/>
        </w:rPr>
        <w:t xml:space="preserve">vzpostavitev in delovanje </w:t>
      </w:r>
      <w:r>
        <w:rPr>
          <w:b/>
          <w:bCs/>
          <w:lang w:val="sl-SI"/>
        </w:rPr>
        <w:t>štirih</w:t>
      </w:r>
      <w:r w:rsidRPr="00763775">
        <w:rPr>
          <w:b/>
          <w:bCs/>
          <w:lang w:val="sl-SI"/>
        </w:rPr>
        <w:t xml:space="preserve"> VNRC+</w:t>
      </w:r>
      <w:r>
        <w:rPr>
          <w:lang w:val="sl-SI"/>
        </w:rPr>
        <w:t xml:space="preserve"> (za projekt na območju pod teritorialno pristojnostjo CSD Dolenjska in Bela krajina).</w:t>
      </w:r>
    </w:p>
    <w:p w14:paraId="7B74C2FC" w14:textId="60CF62AE" w:rsidR="0042492B" w:rsidRPr="00CD3BBD" w:rsidRDefault="0042492B" w:rsidP="0070675A">
      <w:pPr>
        <w:jc w:val="both"/>
        <w:rPr>
          <w:lang w:val="sl-SI"/>
        </w:rPr>
      </w:pPr>
    </w:p>
    <w:p w14:paraId="64511599" w14:textId="0F605A26" w:rsidR="00C22543" w:rsidRDefault="00C22543" w:rsidP="0070675A">
      <w:pPr>
        <w:jc w:val="both"/>
        <w:rPr>
          <w:lang w:val="sl-SI"/>
        </w:rPr>
      </w:pPr>
      <w:r w:rsidRPr="00CD3BBD">
        <w:rPr>
          <w:lang w:val="sl-SI"/>
        </w:rPr>
        <w:t>Prijavitelj lahko zaprosi za 100</w:t>
      </w:r>
      <w:r w:rsidR="002125DB" w:rsidRPr="00CD3BBD">
        <w:rPr>
          <w:lang w:val="sl-SI"/>
        </w:rPr>
        <w:t xml:space="preserve"> </w:t>
      </w:r>
      <w:r w:rsidRPr="00CD3BBD">
        <w:rPr>
          <w:lang w:val="sl-SI"/>
        </w:rPr>
        <w:t>% sofinanciranj</w:t>
      </w:r>
      <w:r w:rsidR="00E70239">
        <w:rPr>
          <w:lang w:val="sl-SI"/>
        </w:rPr>
        <w:t>e</w:t>
      </w:r>
      <w:r w:rsidRPr="00CD3BBD">
        <w:rPr>
          <w:lang w:val="sl-SI"/>
        </w:rPr>
        <w:t xml:space="preserve"> </w:t>
      </w:r>
      <w:r w:rsidR="002E7685" w:rsidRPr="00CD3BBD">
        <w:rPr>
          <w:lang w:val="sl-SI"/>
        </w:rPr>
        <w:t xml:space="preserve">skupnih </w:t>
      </w:r>
      <w:r w:rsidRPr="00CD3BBD">
        <w:rPr>
          <w:lang w:val="sl-SI"/>
        </w:rPr>
        <w:t xml:space="preserve">upravičenih stroškov projekta. </w:t>
      </w:r>
      <w:r w:rsidR="00C216CD" w:rsidRPr="00CD3BBD">
        <w:rPr>
          <w:lang w:val="sl-SI"/>
        </w:rPr>
        <w:t>Druge morebitne upravičene in n</w:t>
      </w:r>
      <w:r w:rsidRPr="00CD3BBD">
        <w:rPr>
          <w:lang w:val="sl-SI"/>
        </w:rPr>
        <w:t>eupravičene stroške</w:t>
      </w:r>
      <w:r w:rsidR="00C216CD" w:rsidRPr="00CD3BBD">
        <w:rPr>
          <w:lang w:val="sl-SI"/>
        </w:rPr>
        <w:t>, povezane z izvajanjem</w:t>
      </w:r>
      <w:r w:rsidR="003D0F9A" w:rsidRPr="00CD3BBD">
        <w:rPr>
          <w:lang w:val="sl-SI"/>
        </w:rPr>
        <w:t xml:space="preserve"> </w:t>
      </w:r>
      <w:r w:rsidR="00C216CD" w:rsidRPr="00CD3BBD">
        <w:rPr>
          <w:lang w:val="sl-SI"/>
        </w:rPr>
        <w:t>projekta</w:t>
      </w:r>
      <w:r w:rsidR="00FE6553" w:rsidRPr="00CD3BBD">
        <w:rPr>
          <w:lang w:val="sl-SI"/>
        </w:rPr>
        <w:t>,</w:t>
      </w:r>
      <w:r w:rsidR="00C216CD" w:rsidRPr="00CD3BBD">
        <w:rPr>
          <w:lang w:val="sl-SI"/>
        </w:rPr>
        <w:t xml:space="preserve"> </w:t>
      </w:r>
      <w:r w:rsidRPr="00CD3BBD">
        <w:rPr>
          <w:lang w:val="sl-SI"/>
        </w:rPr>
        <w:t>krije izbrani prijavitelj sam.</w:t>
      </w:r>
    </w:p>
    <w:p w14:paraId="3B8B3629" w14:textId="77777777" w:rsidR="00576603" w:rsidRDefault="00576603" w:rsidP="0070675A">
      <w:pPr>
        <w:jc w:val="both"/>
        <w:rPr>
          <w:lang w:val="sl-SI"/>
        </w:rPr>
      </w:pPr>
    </w:p>
    <w:p w14:paraId="28D6F2A0" w14:textId="77777777" w:rsidR="00972795" w:rsidRPr="00C22543" w:rsidRDefault="00972795" w:rsidP="0070675A">
      <w:pPr>
        <w:jc w:val="both"/>
        <w:rPr>
          <w:lang w:val="sl-SI"/>
        </w:rPr>
      </w:pPr>
    </w:p>
    <w:p w14:paraId="75CE7569" w14:textId="77777777" w:rsidR="00426C0E" w:rsidRPr="00426C0E" w:rsidRDefault="00426C0E" w:rsidP="00721A05">
      <w:pPr>
        <w:pStyle w:val="Odstavekseznama"/>
        <w:numPr>
          <w:ilvl w:val="0"/>
          <w:numId w:val="39"/>
        </w:numPr>
        <w:jc w:val="both"/>
        <w:rPr>
          <w:b/>
          <w:bCs/>
          <w:iCs/>
          <w:sz w:val="22"/>
          <w:szCs w:val="22"/>
          <w:lang w:val="sl-SI"/>
        </w:rPr>
      </w:pPr>
      <w:r w:rsidRPr="00426C0E">
        <w:rPr>
          <w:b/>
          <w:sz w:val="22"/>
          <w:szCs w:val="22"/>
          <w:lang w:val="sl-SI"/>
        </w:rPr>
        <w:t xml:space="preserve">Državna </w:t>
      </w:r>
      <w:r w:rsidRPr="00426C0E">
        <w:rPr>
          <w:b/>
          <w:bCs/>
          <w:iCs/>
          <w:sz w:val="22"/>
          <w:szCs w:val="22"/>
          <w:lang w:val="sl-SI"/>
        </w:rPr>
        <w:t xml:space="preserve">pomoč ali pomoč po pravilu »de </w:t>
      </w:r>
      <w:proofErr w:type="spellStart"/>
      <w:r w:rsidRPr="00426C0E">
        <w:rPr>
          <w:b/>
          <w:bCs/>
          <w:iCs/>
          <w:sz w:val="22"/>
          <w:szCs w:val="22"/>
          <w:lang w:val="sl-SI"/>
        </w:rPr>
        <w:t>minimis</w:t>
      </w:r>
      <w:proofErr w:type="spellEnd"/>
      <w:r w:rsidRPr="00426C0E">
        <w:rPr>
          <w:b/>
          <w:bCs/>
          <w:iCs/>
          <w:sz w:val="22"/>
          <w:szCs w:val="22"/>
          <w:lang w:val="sl-SI"/>
        </w:rPr>
        <w:t>«</w:t>
      </w:r>
    </w:p>
    <w:p w14:paraId="78086501" w14:textId="77777777" w:rsidR="00426C0E" w:rsidRPr="00426C0E" w:rsidRDefault="00426C0E" w:rsidP="00426C0E">
      <w:pPr>
        <w:tabs>
          <w:tab w:val="num" w:pos="360"/>
        </w:tabs>
        <w:jc w:val="both"/>
        <w:rPr>
          <w:b/>
          <w:lang w:val="sl-SI"/>
        </w:rPr>
      </w:pPr>
    </w:p>
    <w:p w14:paraId="611DA8E7" w14:textId="7F8D7FBE" w:rsidR="00426C0E" w:rsidRPr="005A4022" w:rsidRDefault="00426C0E" w:rsidP="00426C0E">
      <w:pPr>
        <w:suppressAutoHyphens/>
        <w:jc w:val="both"/>
        <w:rPr>
          <w:lang w:val="sl-SI"/>
        </w:rPr>
      </w:pPr>
      <w:r w:rsidRPr="005A4022">
        <w:rPr>
          <w:lang w:val="sl-SI"/>
        </w:rPr>
        <w:t xml:space="preserve">Na podlagi mnenja Ministrstva za finance </w:t>
      </w:r>
      <w:r w:rsidRPr="00AB24FD">
        <w:rPr>
          <w:lang w:val="sl-SI"/>
        </w:rPr>
        <w:t>št.: 440-1/2017/2 z dne 17. 1. 2017, sreds</w:t>
      </w:r>
      <w:r w:rsidRPr="005A4022">
        <w:rPr>
          <w:lang w:val="sl-SI"/>
        </w:rPr>
        <w:t xml:space="preserve">tva za sofinanciranje projektov ne </w:t>
      </w:r>
      <w:r>
        <w:rPr>
          <w:lang w:val="sl-SI"/>
        </w:rPr>
        <w:t>predstavljajo</w:t>
      </w:r>
      <w:r w:rsidRPr="005A4022">
        <w:rPr>
          <w:lang w:val="sl-SI"/>
        </w:rPr>
        <w:t xml:space="preserve"> državne pomoči</w:t>
      </w:r>
      <w:r>
        <w:rPr>
          <w:lang w:val="sl-SI"/>
        </w:rPr>
        <w:t xml:space="preserve"> oziroma pomoči po pravilu »de </w:t>
      </w:r>
      <w:proofErr w:type="spellStart"/>
      <w:r>
        <w:rPr>
          <w:lang w:val="sl-SI"/>
        </w:rPr>
        <w:t>minimis</w:t>
      </w:r>
      <w:proofErr w:type="spellEnd"/>
      <w:r>
        <w:rPr>
          <w:lang w:val="sl-SI"/>
        </w:rPr>
        <w:t>«</w:t>
      </w:r>
      <w:r w:rsidRPr="005A4022">
        <w:rPr>
          <w:lang w:val="sl-SI"/>
        </w:rPr>
        <w:t>.</w:t>
      </w:r>
    </w:p>
    <w:p w14:paraId="216C4729" w14:textId="77777777" w:rsidR="00F30220" w:rsidRPr="005A4022" w:rsidRDefault="00F30220" w:rsidP="0070675A">
      <w:pPr>
        <w:ind w:left="284"/>
        <w:jc w:val="both"/>
        <w:rPr>
          <w:b/>
          <w:lang w:val="sl-SI"/>
        </w:rPr>
      </w:pPr>
    </w:p>
    <w:p w14:paraId="696BABE4" w14:textId="77777777" w:rsidR="00760255" w:rsidRPr="005A4022" w:rsidRDefault="00760255" w:rsidP="0070675A">
      <w:pPr>
        <w:jc w:val="both"/>
        <w:rPr>
          <w:lang w:val="sl-SI"/>
        </w:rPr>
      </w:pPr>
    </w:p>
    <w:p w14:paraId="4FA42291" w14:textId="5C4442C4" w:rsidR="00426C0E" w:rsidRPr="00D13719" w:rsidRDefault="00426C0E" w:rsidP="00031DA2">
      <w:pPr>
        <w:pStyle w:val="Odstavekseznama"/>
        <w:numPr>
          <w:ilvl w:val="0"/>
          <w:numId w:val="19"/>
        </w:numPr>
        <w:rPr>
          <w:b/>
          <w:sz w:val="22"/>
          <w:szCs w:val="22"/>
          <w:lang w:val="sl-SI"/>
        </w:rPr>
      </w:pPr>
      <w:r>
        <w:rPr>
          <w:b/>
          <w:sz w:val="22"/>
          <w:szCs w:val="22"/>
          <w:lang w:val="sl-SI"/>
        </w:rPr>
        <w:lastRenderedPageBreak/>
        <w:t>UPRAVIČEN</w:t>
      </w:r>
      <w:r w:rsidR="00492297">
        <w:rPr>
          <w:b/>
          <w:sz w:val="22"/>
          <w:szCs w:val="22"/>
          <w:lang w:val="sl-SI"/>
        </w:rPr>
        <w:t>OST</w:t>
      </w:r>
      <w:r>
        <w:rPr>
          <w:b/>
          <w:sz w:val="22"/>
          <w:szCs w:val="22"/>
          <w:lang w:val="sl-SI"/>
        </w:rPr>
        <w:t xml:space="preserve"> STROŠK</w:t>
      </w:r>
      <w:r w:rsidR="00492297">
        <w:rPr>
          <w:b/>
          <w:sz w:val="22"/>
          <w:szCs w:val="22"/>
          <w:lang w:val="sl-SI"/>
        </w:rPr>
        <w:t>OV</w:t>
      </w:r>
    </w:p>
    <w:p w14:paraId="4BF4E26A" w14:textId="77777777" w:rsidR="00031DA2" w:rsidRPr="008F02BD" w:rsidRDefault="00031DA2" w:rsidP="005B2EBE">
      <w:pPr>
        <w:rPr>
          <w:lang w:val="sl-SI"/>
        </w:rPr>
      </w:pPr>
    </w:p>
    <w:p w14:paraId="1690CD9E" w14:textId="5700A075" w:rsidR="00492297" w:rsidRPr="005B2EBE" w:rsidRDefault="00492297" w:rsidP="005B2EBE">
      <w:pPr>
        <w:pStyle w:val="Odstavekseznama"/>
        <w:numPr>
          <w:ilvl w:val="1"/>
          <w:numId w:val="49"/>
        </w:numPr>
        <w:rPr>
          <w:b/>
          <w:bCs/>
          <w:iCs/>
          <w:sz w:val="22"/>
          <w:szCs w:val="22"/>
          <w:lang w:val="sl-SI"/>
        </w:rPr>
      </w:pPr>
      <w:r w:rsidRPr="005B2EBE">
        <w:rPr>
          <w:b/>
          <w:sz w:val="22"/>
          <w:szCs w:val="22"/>
          <w:lang w:val="sl-SI"/>
        </w:rPr>
        <w:t>Upravičeni stroški</w:t>
      </w:r>
    </w:p>
    <w:p w14:paraId="7F423D8F" w14:textId="77777777" w:rsidR="00F30220" w:rsidRDefault="00F30220" w:rsidP="0070675A">
      <w:pPr>
        <w:jc w:val="both"/>
        <w:rPr>
          <w:lang w:val="sl-SI"/>
        </w:rPr>
      </w:pPr>
    </w:p>
    <w:p w14:paraId="6377CA73" w14:textId="64748BD2" w:rsidR="000C19A6" w:rsidRPr="000C19A6" w:rsidRDefault="000C19A6" w:rsidP="0070675A">
      <w:pPr>
        <w:jc w:val="both"/>
        <w:rPr>
          <w:lang w:val="sl-SI"/>
        </w:rPr>
      </w:pPr>
      <w:r w:rsidRPr="000C19A6">
        <w:rPr>
          <w:lang w:val="sl-SI"/>
        </w:rPr>
        <w:t>Stroški in izdatki projektov v okviru tega javnega razpisa so upravičeni</w:t>
      </w:r>
      <w:r w:rsidR="00492297">
        <w:rPr>
          <w:lang w:val="sl-SI"/>
        </w:rPr>
        <w:t xml:space="preserve"> </w:t>
      </w:r>
      <w:r w:rsidR="00492297" w:rsidRPr="00492297">
        <w:rPr>
          <w:lang w:val="sl-SI"/>
        </w:rPr>
        <w:t>do povračila v skladu s pravnimi podlagami</w:t>
      </w:r>
      <w:r w:rsidRPr="000C19A6">
        <w:rPr>
          <w:lang w:val="sl-SI"/>
        </w:rPr>
        <w:t>, če:</w:t>
      </w:r>
    </w:p>
    <w:p w14:paraId="059E8BA0" w14:textId="629FD0D4" w:rsidR="000C19A6" w:rsidRPr="000C19A6" w:rsidRDefault="00E70239" w:rsidP="00721A05">
      <w:pPr>
        <w:pStyle w:val="Odstavekseznama"/>
        <w:numPr>
          <w:ilvl w:val="0"/>
          <w:numId w:val="8"/>
        </w:numPr>
        <w:contextualSpacing w:val="0"/>
        <w:jc w:val="both"/>
        <w:rPr>
          <w:lang w:val="sl-SI"/>
        </w:rPr>
      </w:pPr>
      <w:r>
        <w:rPr>
          <w:lang w:val="sl-SI"/>
        </w:rPr>
        <w:t xml:space="preserve">so </w:t>
      </w:r>
      <w:r w:rsidR="000C19A6" w:rsidRPr="000C19A6">
        <w:rPr>
          <w:lang w:val="sl-SI"/>
        </w:rPr>
        <w:t>neposredno povezani z izvajanjem prijavljenega projekta, potrebni za njegovo izvajanje in v skladu s cilji prijavljenega projekta,</w:t>
      </w:r>
    </w:p>
    <w:p w14:paraId="2E5F378B" w14:textId="42A1591B" w:rsidR="000C19A6" w:rsidRPr="000C19A6" w:rsidRDefault="00E70239" w:rsidP="00721A05">
      <w:pPr>
        <w:pStyle w:val="Odstavekseznama"/>
        <w:numPr>
          <w:ilvl w:val="0"/>
          <w:numId w:val="8"/>
        </w:numPr>
        <w:contextualSpacing w:val="0"/>
        <w:jc w:val="both"/>
        <w:rPr>
          <w:lang w:val="sl-SI"/>
        </w:rPr>
      </w:pPr>
      <w:r>
        <w:rPr>
          <w:lang w:val="sl-SI"/>
        </w:rPr>
        <w:t xml:space="preserve">so </w:t>
      </w:r>
      <w:r w:rsidR="000C19A6" w:rsidRPr="000C19A6">
        <w:rPr>
          <w:lang w:val="sl-SI"/>
        </w:rPr>
        <w:t>dejansko nastali za dela, ki so bila opravljena, za blago, ki je bilo dobavljeno, oziroma za storitve, ki so bile izvedene v okviru prijavljenega projekta,</w:t>
      </w:r>
    </w:p>
    <w:p w14:paraId="15E28EBD" w14:textId="1255FC24" w:rsidR="000C19A6" w:rsidRPr="000C19A6" w:rsidRDefault="00E70239" w:rsidP="00721A05">
      <w:pPr>
        <w:pStyle w:val="Odstavekseznama"/>
        <w:numPr>
          <w:ilvl w:val="0"/>
          <w:numId w:val="8"/>
        </w:numPr>
        <w:contextualSpacing w:val="0"/>
        <w:jc w:val="both"/>
        <w:rPr>
          <w:lang w:val="sl-SI"/>
        </w:rPr>
      </w:pPr>
      <w:r>
        <w:rPr>
          <w:lang w:val="sl-SI"/>
        </w:rPr>
        <w:t xml:space="preserve">so </w:t>
      </w:r>
      <w:r w:rsidR="000C19A6" w:rsidRPr="000C19A6">
        <w:rPr>
          <w:lang w:val="sl-SI"/>
        </w:rPr>
        <w:t>pripoznani v skladu s skrbnostjo dobrega gospodarja,</w:t>
      </w:r>
    </w:p>
    <w:p w14:paraId="2F8AA7D3" w14:textId="09DB9445" w:rsidR="000C19A6" w:rsidRPr="000C19A6" w:rsidRDefault="00E70239" w:rsidP="00721A05">
      <w:pPr>
        <w:pStyle w:val="Odstavekseznama"/>
        <w:numPr>
          <w:ilvl w:val="0"/>
          <w:numId w:val="8"/>
        </w:numPr>
        <w:contextualSpacing w:val="0"/>
        <w:jc w:val="both"/>
        <w:rPr>
          <w:lang w:val="sl-SI"/>
        </w:rPr>
      </w:pPr>
      <w:r>
        <w:rPr>
          <w:lang w:val="sl-SI"/>
        </w:rPr>
        <w:t xml:space="preserve">so </w:t>
      </w:r>
      <w:r w:rsidR="000C19A6" w:rsidRPr="000C19A6">
        <w:rPr>
          <w:lang w:val="sl-SI"/>
        </w:rPr>
        <w:t>nastali in plačani v obdobju upravičenosti posameznega prijavljenega projekta,</w:t>
      </w:r>
    </w:p>
    <w:p w14:paraId="75552835" w14:textId="6C6CDA9F" w:rsidR="000C19A6" w:rsidRPr="000C19A6" w:rsidRDefault="00A96411" w:rsidP="00721A05">
      <w:pPr>
        <w:pStyle w:val="Odstavekseznama"/>
        <w:numPr>
          <w:ilvl w:val="0"/>
          <w:numId w:val="8"/>
        </w:numPr>
        <w:contextualSpacing w:val="0"/>
        <w:jc w:val="both"/>
        <w:rPr>
          <w:lang w:val="sl-SI"/>
        </w:rPr>
      </w:pPr>
      <w:r>
        <w:rPr>
          <w:lang w:val="sl-SI"/>
        </w:rPr>
        <w:t>temeljijo na</w:t>
      </w:r>
      <w:r w:rsidR="000C19A6" w:rsidRPr="000C19A6">
        <w:rPr>
          <w:lang w:val="sl-SI"/>
        </w:rPr>
        <w:t xml:space="preserve"> verodostojni</w:t>
      </w:r>
      <w:r>
        <w:rPr>
          <w:lang w:val="sl-SI"/>
        </w:rPr>
        <w:t>h</w:t>
      </w:r>
      <w:r w:rsidR="000C19A6" w:rsidRPr="000C19A6">
        <w:rPr>
          <w:lang w:val="sl-SI"/>
        </w:rPr>
        <w:t xml:space="preserve"> knjigovodski</w:t>
      </w:r>
      <w:r>
        <w:rPr>
          <w:lang w:val="sl-SI"/>
        </w:rPr>
        <w:t>h</w:t>
      </w:r>
      <w:r w:rsidR="000C19A6" w:rsidRPr="000C19A6">
        <w:rPr>
          <w:lang w:val="sl-SI"/>
        </w:rPr>
        <w:t xml:space="preserve"> </w:t>
      </w:r>
      <w:r w:rsidR="00492297">
        <w:rPr>
          <w:lang w:val="sl-SI"/>
        </w:rPr>
        <w:t>in drugi</w:t>
      </w:r>
      <w:r>
        <w:rPr>
          <w:lang w:val="sl-SI"/>
        </w:rPr>
        <w:t>h</w:t>
      </w:r>
      <w:r w:rsidR="00492297">
        <w:rPr>
          <w:lang w:val="sl-SI"/>
        </w:rPr>
        <w:t xml:space="preserve"> </w:t>
      </w:r>
      <w:r w:rsidR="000C19A6" w:rsidRPr="000C19A6">
        <w:rPr>
          <w:lang w:val="sl-SI"/>
        </w:rPr>
        <w:t>listina</w:t>
      </w:r>
      <w:r>
        <w:rPr>
          <w:lang w:val="sl-SI"/>
        </w:rPr>
        <w:t>h</w:t>
      </w:r>
      <w:r w:rsidR="000C19A6" w:rsidRPr="000C19A6">
        <w:rPr>
          <w:lang w:val="sl-SI"/>
        </w:rPr>
        <w:t>,</w:t>
      </w:r>
    </w:p>
    <w:p w14:paraId="5EF4824C" w14:textId="111EEFF1" w:rsidR="000C19A6" w:rsidRPr="000C19A6" w:rsidRDefault="00E70239" w:rsidP="00721A05">
      <w:pPr>
        <w:pStyle w:val="Odstavekseznama"/>
        <w:numPr>
          <w:ilvl w:val="0"/>
          <w:numId w:val="8"/>
        </w:numPr>
        <w:contextualSpacing w:val="0"/>
        <w:jc w:val="both"/>
        <w:rPr>
          <w:lang w:val="sl-SI"/>
        </w:rPr>
      </w:pPr>
      <w:r>
        <w:rPr>
          <w:lang w:val="sl-SI"/>
        </w:rPr>
        <w:t xml:space="preserve">so </w:t>
      </w:r>
      <w:r w:rsidR="000C19A6" w:rsidRPr="000C19A6">
        <w:rPr>
          <w:lang w:val="sl-SI"/>
        </w:rPr>
        <w:t xml:space="preserve">v skladu z veljavnimi pravili </w:t>
      </w:r>
      <w:r w:rsidR="00492297">
        <w:rPr>
          <w:lang w:val="sl-SI"/>
        </w:rPr>
        <w:t>EU</w:t>
      </w:r>
      <w:r w:rsidR="000C19A6" w:rsidRPr="000C19A6">
        <w:rPr>
          <w:lang w:val="sl-SI"/>
        </w:rPr>
        <w:t xml:space="preserve"> in nacionalnimi predpisi.</w:t>
      </w:r>
    </w:p>
    <w:p w14:paraId="483B569B" w14:textId="77777777" w:rsidR="00E16F98" w:rsidRDefault="00E16F98" w:rsidP="0070675A">
      <w:pPr>
        <w:jc w:val="both"/>
        <w:rPr>
          <w:lang w:val="sl-SI"/>
        </w:rPr>
      </w:pPr>
    </w:p>
    <w:p w14:paraId="414C1E77" w14:textId="77777777" w:rsidR="00492297" w:rsidRDefault="00492297" w:rsidP="0070675A">
      <w:pPr>
        <w:jc w:val="both"/>
        <w:rPr>
          <w:lang w:val="sl-SI"/>
        </w:rPr>
      </w:pPr>
    </w:p>
    <w:p w14:paraId="3D1DB0F0" w14:textId="426274A1" w:rsidR="00515F77" w:rsidRPr="005B2EBE" w:rsidRDefault="00515F77" w:rsidP="005B2EBE">
      <w:pPr>
        <w:pStyle w:val="Odstavekseznama"/>
        <w:numPr>
          <w:ilvl w:val="1"/>
          <w:numId w:val="49"/>
        </w:numPr>
        <w:rPr>
          <w:b/>
          <w:bCs/>
          <w:iCs/>
          <w:sz w:val="22"/>
          <w:szCs w:val="22"/>
          <w:lang w:val="sl-SI"/>
        </w:rPr>
      </w:pPr>
      <w:r w:rsidRPr="005B2EBE">
        <w:rPr>
          <w:b/>
          <w:bCs/>
          <w:iCs/>
          <w:sz w:val="22"/>
          <w:szCs w:val="22"/>
          <w:lang w:val="sl-SI"/>
        </w:rPr>
        <w:t>Upravičene vrste stroškov</w:t>
      </w:r>
    </w:p>
    <w:p w14:paraId="3E2E0566" w14:textId="77777777" w:rsidR="00515F77" w:rsidRDefault="00515F77" w:rsidP="0070675A">
      <w:pPr>
        <w:jc w:val="both"/>
        <w:rPr>
          <w:lang w:val="sl-SI"/>
        </w:rPr>
      </w:pPr>
    </w:p>
    <w:p w14:paraId="5C16E40A" w14:textId="0B64E251" w:rsidR="0092789D" w:rsidRDefault="0092789D" w:rsidP="0092789D">
      <w:pPr>
        <w:jc w:val="both"/>
        <w:rPr>
          <w:b/>
          <w:bCs/>
          <w:lang w:val="sl-SI"/>
        </w:rPr>
      </w:pPr>
      <w:r w:rsidRPr="0092789D">
        <w:rPr>
          <w:lang w:val="sl-SI"/>
        </w:rPr>
        <w:t xml:space="preserve">Ministrstvo bo izbranim prijaviteljem dodelilo sredstva za neposredne </w:t>
      </w:r>
      <w:r w:rsidRPr="0092789D">
        <w:rPr>
          <w:b/>
          <w:lang w:val="sl-SI"/>
        </w:rPr>
        <w:t>stroške</w:t>
      </w:r>
      <w:r w:rsidR="0047034C">
        <w:rPr>
          <w:b/>
          <w:lang w:val="sl-SI"/>
        </w:rPr>
        <w:t xml:space="preserve"> osebja </w:t>
      </w:r>
      <w:r w:rsidRPr="0092789D">
        <w:rPr>
          <w:lang w:val="sl-SI"/>
        </w:rPr>
        <w:t>in sredstva</w:t>
      </w:r>
      <w:r w:rsidRPr="00FF2675">
        <w:rPr>
          <w:lang w:val="sl-SI"/>
        </w:rPr>
        <w:t xml:space="preserve"> </w:t>
      </w:r>
      <w:r w:rsidRPr="0092789D">
        <w:rPr>
          <w:bCs/>
          <w:lang w:val="sl-SI"/>
        </w:rPr>
        <w:t>za</w:t>
      </w:r>
      <w:r w:rsidR="0047034C" w:rsidRPr="0047034C">
        <w:rPr>
          <w:lang w:val="sl-SI"/>
        </w:rPr>
        <w:t xml:space="preserve"> </w:t>
      </w:r>
      <w:r w:rsidR="0047034C" w:rsidRPr="0047034C">
        <w:rPr>
          <w:b/>
          <w:bCs/>
          <w:lang w:val="sl-SI"/>
        </w:rPr>
        <w:t xml:space="preserve">stroške </w:t>
      </w:r>
      <w:r w:rsidR="00D3521D" w:rsidRPr="0047034C">
        <w:rPr>
          <w:b/>
          <w:bCs/>
          <w:lang w:val="sl-SI"/>
        </w:rPr>
        <w:t>pavšaln</w:t>
      </w:r>
      <w:r w:rsidR="00D3521D">
        <w:rPr>
          <w:b/>
          <w:bCs/>
          <w:lang w:val="sl-SI"/>
        </w:rPr>
        <w:t>ega</w:t>
      </w:r>
      <w:r w:rsidR="00D3521D" w:rsidRPr="0047034C">
        <w:rPr>
          <w:b/>
          <w:bCs/>
          <w:lang w:val="sl-SI"/>
        </w:rPr>
        <w:t xml:space="preserve"> </w:t>
      </w:r>
      <w:r w:rsidR="0047034C" w:rsidRPr="0047034C">
        <w:rPr>
          <w:b/>
          <w:bCs/>
          <w:lang w:val="sl-SI"/>
        </w:rPr>
        <w:t>financiran</w:t>
      </w:r>
      <w:r w:rsidR="00D3521D">
        <w:rPr>
          <w:b/>
          <w:bCs/>
          <w:lang w:val="sl-SI"/>
        </w:rPr>
        <w:t>ja</w:t>
      </w:r>
      <w:r w:rsidR="0047034C" w:rsidRPr="0047034C">
        <w:rPr>
          <w:b/>
          <w:bCs/>
          <w:lang w:val="sl-SI"/>
        </w:rPr>
        <w:t xml:space="preserve"> </w:t>
      </w:r>
      <w:r w:rsidRPr="0092789D">
        <w:rPr>
          <w:b/>
          <w:lang w:val="sl-SI"/>
        </w:rPr>
        <w:t>v višini</w:t>
      </w:r>
      <w:r w:rsidRPr="0092789D">
        <w:rPr>
          <w:lang w:val="sl-SI"/>
        </w:rPr>
        <w:t xml:space="preserve"> </w:t>
      </w:r>
      <w:r w:rsidRPr="0092789D">
        <w:rPr>
          <w:b/>
          <w:lang w:val="sl-SI"/>
        </w:rPr>
        <w:t>40 %</w:t>
      </w:r>
      <w:r w:rsidRPr="0092789D">
        <w:rPr>
          <w:b/>
          <w:bCs/>
          <w:lang w:val="sl-SI"/>
        </w:rPr>
        <w:t>.</w:t>
      </w:r>
    </w:p>
    <w:p w14:paraId="06B6E0F5" w14:textId="77777777" w:rsidR="00E16F98" w:rsidRDefault="00E16F98" w:rsidP="0092789D">
      <w:pPr>
        <w:jc w:val="both"/>
        <w:rPr>
          <w:b/>
          <w:bCs/>
          <w:lang w:val="sl-SI"/>
        </w:rPr>
      </w:pPr>
    </w:p>
    <w:p w14:paraId="27087695" w14:textId="77777777" w:rsidR="004E2571" w:rsidRPr="008F02BD" w:rsidRDefault="004E2571" w:rsidP="005B2EBE">
      <w:pPr>
        <w:rPr>
          <w:lang w:val="sl-SI"/>
        </w:rPr>
      </w:pPr>
    </w:p>
    <w:p w14:paraId="46D3A53D" w14:textId="3AD55533" w:rsidR="00A547A3" w:rsidRDefault="00A547A3" w:rsidP="005B2EBE">
      <w:pPr>
        <w:jc w:val="both"/>
        <w:rPr>
          <w:b/>
          <w:bCs/>
          <w:lang w:val="sl-SI"/>
        </w:rPr>
      </w:pPr>
      <w:r>
        <w:rPr>
          <w:b/>
          <w:bCs/>
          <w:lang w:val="sl-SI"/>
        </w:rPr>
        <w:t>13.2.1 Stroški osebja na projektu</w:t>
      </w:r>
    </w:p>
    <w:p w14:paraId="041C77A8" w14:textId="77777777" w:rsidR="00A547A3" w:rsidRDefault="00A547A3" w:rsidP="005B2EBE">
      <w:pPr>
        <w:jc w:val="both"/>
        <w:rPr>
          <w:b/>
          <w:bCs/>
          <w:lang w:val="sl-SI"/>
        </w:rPr>
      </w:pPr>
    </w:p>
    <w:p w14:paraId="45458E56" w14:textId="67660062" w:rsidR="00A547A3" w:rsidRDefault="00A547A3" w:rsidP="005B2EBE">
      <w:pPr>
        <w:jc w:val="both"/>
        <w:rPr>
          <w:b/>
          <w:bCs/>
          <w:lang w:val="sl-SI"/>
        </w:rPr>
      </w:pPr>
      <w:r w:rsidRPr="00164180">
        <w:rPr>
          <w:lang w:val="sl-SI"/>
        </w:rPr>
        <w:t xml:space="preserve">Neposredni stroški osebja so v okviru tega javnega </w:t>
      </w:r>
      <w:r w:rsidRPr="00FE4748">
        <w:rPr>
          <w:lang w:val="sl-SI"/>
        </w:rPr>
        <w:t>razpisa stroški plač za</w:t>
      </w:r>
      <w:r w:rsidRPr="00164180">
        <w:rPr>
          <w:lang w:val="sl-SI"/>
        </w:rPr>
        <w:t>poslenih na projektu, ki izhajajo iz pogodbe o zaposlitvi</w:t>
      </w:r>
      <w:r w:rsidR="00FE4748">
        <w:rPr>
          <w:lang w:val="sl-SI"/>
        </w:rPr>
        <w:t>, ter stroški dela po podjemni in avtorski pogodbi.</w:t>
      </w:r>
    </w:p>
    <w:p w14:paraId="6EFD58C8" w14:textId="77777777" w:rsidR="00A547A3" w:rsidRDefault="00A547A3" w:rsidP="005B2EBE">
      <w:pPr>
        <w:jc w:val="both"/>
        <w:rPr>
          <w:b/>
          <w:bCs/>
          <w:lang w:val="sl-SI"/>
        </w:rPr>
      </w:pPr>
    </w:p>
    <w:p w14:paraId="6A1A187C" w14:textId="77777777" w:rsidR="00FE4748" w:rsidRPr="00164180" w:rsidRDefault="00FE4748" w:rsidP="00FE4748">
      <w:pPr>
        <w:shd w:val="clear" w:color="auto" w:fill="FFFFFF"/>
        <w:jc w:val="both"/>
        <w:rPr>
          <w:lang w:val="sl-SI"/>
        </w:rPr>
      </w:pPr>
      <w:r w:rsidRPr="00164180">
        <w:rPr>
          <w:lang w:val="sl-SI"/>
        </w:rPr>
        <w:t xml:space="preserve">V primeru, da so dejanski neposredni upravičeni stroški nižji od odobrenih, je prijavitelj upravičen do izplačila sredstev v višini dejansko porabljenih </w:t>
      </w:r>
      <w:r w:rsidRPr="00164180">
        <w:rPr>
          <w:szCs w:val="20"/>
          <w:lang w:val="sl-SI"/>
        </w:rPr>
        <w:t xml:space="preserve">neposrednih </w:t>
      </w:r>
      <w:r w:rsidRPr="00164180">
        <w:rPr>
          <w:lang w:val="sl-SI"/>
        </w:rPr>
        <w:t>stroškov.</w:t>
      </w:r>
      <w:r w:rsidRPr="00164180">
        <w:rPr>
          <w:szCs w:val="20"/>
          <w:lang w:val="sl-SI"/>
        </w:rPr>
        <w:t xml:space="preserve"> </w:t>
      </w:r>
      <w:r w:rsidRPr="00164180">
        <w:rPr>
          <w:lang w:val="sl-SI"/>
        </w:rPr>
        <w:t xml:space="preserve"> </w:t>
      </w:r>
    </w:p>
    <w:p w14:paraId="07B16B90" w14:textId="77777777" w:rsidR="00FE4748" w:rsidRDefault="00FE4748" w:rsidP="005B2EBE">
      <w:pPr>
        <w:jc w:val="both"/>
        <w:rPr>
          <w:b/>
          <w:bCs/>
          <w:lang w:val="sl-SI"/>
        </w:rPr>
      </w:pPr>
    </w:p>
    <w:p w14:paraId="00C92F9A" w14:textId="77777777" w:rsidR="00FE4748" w:rsidRDefault="00FE4748" w:rsidP="005B2EBE">
      <w:pPr>
        <w:jc w:val="both"/>
        <w:rPr>
          <w:b/>
          <w:bCs/>
          <w:lang w:val="sl-SI"/>
        </w:rPr>
      </w:pPr>
    </w:p>
    <w:p w14:paraId="3F6FFA69" w14:textId="24501333" w:rsidR="00214AF3" w:rsidRPr="00FE4748" w:rsidRDefault="008F02BD" w:rsidP="005B2EBE">
      <w:pPr>
        <w:jc w:val="both"/>
        <w:rPr>
          <w:b/>
          <w:bCs/>
          <w:i/>
          <w:iCs/>
          <w:lang w:val="sl-SI"/>
        </w:rPr>
      </w:pPr>
      <w:r w:rsidRPr="00FE4748">
        <w:rPr>
          <w:b/>
          <w:bCs/>
          <w:i/>
          <w:iCs/>
          <w:lang w:val="sl-SI"/>
        </w:rPr>
        <w:t>13.2.1</w:t>
      </w:r>
      <w:r w:rsidR="00FE4748" w:rsidRPr="00FE4748">
        <w:rPr>
          <w:b/>
          <w:bCs/>
          <w:i/>
          <w:iCs/>
          <w:lang w:val="sl-SI"/>
        </w:rPr>
        <w:t>.1</w:t>
      </w:r>
      <w:r w:rsidRPr="00FE4748">
        <w:rPr>
          <w:b/>
          <w:bCs/>
          <w:i/>
          <w:iCs/>
          <w:lang w:val="sl-SI"/>
        </w:rPr>
        <w:t xml:space="preserve"> </w:t>
      </w:r>
      <w:r w:rsidR="00FE4748">
        <w:rPr>
          <w:b/>
          <w:bCs/>
          <w:i/>
          <w:iCs/>
          <w:lang w:val="sl-SI"/>
        </w:rPr>
        <w:t>S</w:t>
      </w:r>
      <w:r w:rsidR="0047034C" w:rsidRPr="00FE4748">
        <w:rPr>
          <w:b/>
          <w:bCs/>
          <w:i/>
          <w:iCs/>
          <w:lang w:val="sl-SI"/>
        </w:rPr>
        <w:t>t</w:t>
      </w:r>
      <w:r w:rsidR="00214AF3" w:rsidRPr="00FE4748">
        <w:rPr>
          <w:b/>
          <w:bCs/>
          <w:i/>
          <w:iCs/>
          <w:lang w:val="sl-SI"/>
        </w:rPr>
        <w:t>roški</w:t>
      </w:r>
      <w:r w:rsidR="0047034C" w:rsidRPr="00FE4748">
        <w:rPr>
          <w:b/>
          <w:bCs/>
          <w:i/>
          <w:iCs/>
          <w:lang w:val="sl-SI"/>
        </w:rPr>
        <w:t xml:space="preserve"> </w:t>
      </w:r>
      <w:r w:rsidR="00644B4A" w:rsidRPr="00FE4748">
        <w:rPr>
          <w:b/>
          <w:bCs/>
          <w:i/>
          <w:iCs/>
          <w:lang w:val="sl-SI"/>
        </w:rPr>
        <w:t>plač</w:t>
      </w:r>
    </w:p>
    <w:p w14:paraId="05192F54" w14:textId="77777777" w:rsidR="00214AF3" w:rsidRPr="00164180" w:rsidRDefault="00214AF3" w:rsidP="00214AF3">
      <w:pPr>
        <w:jc w:val="both"/>
        <w:rPr>
          <w:lang w:val="sl-SI"/>
        </w:rPr>
      </w:pPr>
    </w:p>
    <w:p w14:paraId="514778B8" w14:textId="0634D508" w:rsidR="008D35EE" w:rsidRPr="00164180" w:rsidRDefault="000C19A6" w:rsidP="00B90889">
      <w:pPr>
        <w:jc w:val="both"/>
        <w:rPr>
          <w:szCs w:val="20"/>
          <w:lang w:val="sl-SI"/>
        </w:rPr>
      </w:pPr>
      <w:r w:rsidRPr="00164180">
        <w:rPr>
          <w:szCs w:val="20"/>
          <w:lang w:val="sl-SI"/>
        </w:rPr>
        <w:t xml:space="preserve">Med stroške plač sodijo stroški dela in druga povračila stroškov v zvezi z delom </w:t>
      </w:r>
      <w:r w:rsidRPr="00FE4748">
        <w:rPr>
          <w:b/>
          <w:bCs/>
          <w:szCs w:val="20"/>
          <w:lang w:val="sl-SI"/>
        </w:rPr>
        <w:t xml:space="preserve">romskega </w:t>
      </w:r>
      <w:r w:rsidR="0041005E" w:rsidRPr="00FE4748">
        <w:rPr>
          <w:b/>
          <w:bCs/>
          <w:szCs w:val="20"/>
          <w:lang w:val="sl-SI"/>
        </w:rPr>
        <w:t>svetovalca</w:t>
      </w:r>
      <w:r w:rsidR="0041005E" w:rsidRPr="00164180">
        <w:rPr>
          <w:szCs w:val="20"/>
          <w:lang w:val="sl-SI"/>
        </w:rPr>
        <w:t xml:space="preserve"> </w:t>
      </w:r>
      <w:r w:rsidR="000841D4" w:rsidRPr="00164180">
        <w:rPr>
          <w:szCs w:val="20"/>
          <w:lang w:val="sl-SI"/>
        </w:rPr>
        <w:t xml:space="preserve">in </w:t>
      </w:r>
      <w:r w:rsidR="000841D4" w:rsidRPr="00FE4748">
        <w:rPr>
          <w:b/>
          <w:bCs/>
          <w:szCs w:val="20"/>
          <w:lang w:val="sl-SI"/>
        </w:rPr>
        <w:t xml:space="preserve">pomočnika romskega </w:t>
      </w:r>
      <w:r w:rsidR="0041005E" w:rsidRPr="00FE4748">
        <w:rPr>
          <w:b/>
          <w:bCs/>
          <w:szCs w:val="20"/>
          <w:lang w:val="sl-SI"/>
        </w:rPr>
        <w:t>svetovalca</w:t>
      </w:r>
      <w:r w:rsidR="00A01493" w:rsidRPr="005B2EBE">
        <w:rPr>
          <w:szCs w:val="20"/>
          <w:lang w:val="sl-SI"/>
        </w:rPr>
        <w:t xml:space="preserve"> ter</w:t>
      </w:r>
      <w:r w:rsidR="00882524" w:rsidRPr="005B2EBE">
        <w:rPr>
          <w:szCs w:val="20"/>
          <w:lang w:val="sl-SI"/>
        </w:rPr>
        <w:t xml:space="preserve"> </w:t>
      </w:r>
      <w:r w:rsidR="00632BC5" w:rsidRPr="005B2EBE">
        <w:rPr>
          <w:szCs w:val="20"/>
          <w:lang w:val="sl-SI"/>
        </w:rPr>
        <w:t xml:space="preserve">morebitnega </w:t>
      </w:r>
      <w:r w:rsidR="00882524" w:rsidRPr="00FE4748">
        <w:rPr>
          <w:b/>
          <w:bCs/>
          <w:szCs w:val="20"/>
          <w:lang w:val="sl-SI"/>
        </w:rPr>
        <w:t>podpornega osebja</w:t>
      </w:r>
      <w:r w:rsidR="00882524" w:rsidRPr="005B2EBE">
        <w:rPr>
          <w:szCs w:val="20"/>
          <w:lang w:val="sl-SI"/>
        </w:rPr>
        <w:t xml:space="preserve">, ki </w:t>
      </w:r>
      <w:r w:rsidR="00632BC5" w:rsidRPr="00164180">
        <w:rPr>
          <w:szCs w:val="20"/>
          <w:lang w:val="sl-SI"/>
        </w:rPr>
        <w:t xml:space="preserve">na projektu </w:t>
      </w:r>
      <w:r w:rsidR="00882524" w:rsidRPr="00164180">
        <w:rPr>
          <w:szCs w:val="20"/>
          <w:lang w:val="sl-SI"/>
        </w:rPr>
        <w:t xml:space="preserve">opravlja </w:t>
      </w:r>
      <w:r w:rsidR="00632BC5" w:rsidRPr="00164180">
        <w:rPr>
          <w:szCs w:val="20"/>
          <w:lang w:val="sl-SI"/>
        </w:rPr>
        <w:t xml:space="preserve">spremljevalne naloge, kot so administrativno vodenje projekta, računovodstvo, priprava zahtevkov za izplačilo itd. </w:t>
      </w:r>
    </w:p>
    <w:p w14:paraId="4DE88969" w14:textId="77777777" w:rsidR="00114D9B" w:rsidRPr="00164180" w:rsidRDefault="00114D9B" w:rsidP="0070675A">
      <w:pPr>
        <w:shd w:val="clear" w:color="auto" w:fill="FFFFFF"/>
        <w:jc w:val="both"/>
        <w:rPr>
          <w:lang w:val="sl-SI"/>
        </w:rPr>
      </w:pPr>
    </w:p>
    <w:p w14:paraId="7F798B3F" w14:textId="77777777" w:rsidR="00D46114" w:rsidRPr="00164180" w:rsidRDefault="00D46114" w:rsidP="0070675A">
      <w:pPr>
        <w:shd w:val="clear" w:color="auto" w:fill="FFFFFF"/>
        <w:jc w:val="both"/>
        <w:rPr>
          <w:lang w:val="sl-SI"/>
        </w:rPr>
      </w:pPr>
    </w:p>
    <w:p w14:paraId="6395C6BA" w14:textId="02EA98B3" w:rsidR="00E56410" w:rsidRPr="005B2EBE" w:rsidRDefault="00E858BE" w:rsidP="0070675A">
      <w:pPr>
        <w:shd w:val="clear" w:color="auto" w:fill="FFFFFF"/>
        <w:jc w:val="both"/>
        <w:rPr>
          <w:lang w:val="sl-SI"/>
        </w:rPr>
      </w:pPr>
      <w:r w:rsidRPr="00164180">
        <w:rPr>
          <w:lang w:val="sl-SI"/>
        </w:rPr>
        <w:t xml:space="preserve">Zaposlitev </w:t>
      </w:r>
      <w:r w:rsidRPr="005B2EBE">
        <w:rPr>
          <w:b/>
          <w:lang w:val="sl-SI"/>
        </w:rPr>
        <w:t>romskega svetovalca</w:t>
      </w:r>
      <w:r w:rsidRPr="00164180">
        <w:rPr>
          <w:lang w:val="sl-SI"/>
        </w:rPr>
        <w:t xml:space="preserve"> </w:t>
      </w:r>
      <w:r w:rsidR="008C70D0" w:rsidRPr="00164180">
        <w:rPr>
          <w:lang w:val="sl-SI"/>
        </w:rPr>
        <w:t xml:space="preserve">(za posamezno lokacijo vzpostavljenega VNRC+) </w:t>
      </w:r>
      <w:r w:rsidRPr="00164180">
        <w:rPr>
          <w:lang w:val="sl-SI"/>
        </w:rPr>
        <w:t xml:space="preserve">bo </w:t>
      </w:r>
      <w:r w:rsidR="00E56410" w:rsidRPr="00164180">
        <w:rPr>
          <w:lang w:val="sl-SI"/>
        </w:rPr>
        <w:t xml:space="preserve">sofinancirana </w:t>
      </w:r>
      <w:r w:rsidR="00E56410" w:rsidRPr="00164180">
        <w:rPr>
          <w:b/>
          <w:lang w:val="sl-SI"/>
        </w:rPr>
        <w:t>za celotno obdobje izvajanja projekta in za polni delovni čas</w:t>
      </w:r>
      <w:r w:rsidR="00E56410" w:rsidRPr="005B2EBE">
        <w:rPr>
          <w:lang w:val="sl-SI"/>
        </w:rPr>
        <w:t>.</w:t>
      </w:r>
      <w:r w:rsidR="00FC7057" w:rsidRPr="00164180">
        <w:rPr>
          <w:lang w:val="sl-SI"/>
        </w:rPr>
        <w:t xml:space="preserve"> Dokazilo o zaposlitvi se posreduje ob prvem zahtevku za izplačilo</w:t>
      </w:r>
      <w:r w:rsidR="00257B7D">
        <w:rPr>
          <w:lang w:val="sl-SI"/>
        </w:rPr>
        <w:t>,</w:t>
      </w:r>
      <w:r w:rsidR="00060879" w:rsidRPr="00060879">
        <w:rPr>
          <w:lang w:val="sl-SI"/>
        </w:rPr>
        <w:t xml:space="preserve"> </w:t>
      </w:r>
      <w:r w:rsidR="00060879" w:rsidRPr="00E63EC6">
        <w:rPr>
          <w:lang w:val="sl-SI"/>
        </w:rPr>
        <w:t xml:space="preserve">na katerem </w:t>
      </w:r>
      <w:r w:rsidR="00794F1D">
        <w:rPr>
          <w:lang w:val="sl-SI"/>
        </w:rPr>
        <w:t xml:space="preserve">se </w:t>
      </w:r>
      <w:r w:rsidR="00060879" w:rsidRPr="00E63EC6">
        <w:rPr>
          <w:lang w:val="sl-SI"/>
        </w:rPr>
        <w:t>uveljavlja strošek novo zaposlene osebe</w:t>
      </w:r>
      <w:r w:rsidR="00FC7057" w:rsidRPr="00E63EC6">
        <w:rPr>
          <w:lang w:val="sl-SI"/>
        </w:rPr>
        <w:t>.</w:t>
      </w:r>
    </w:p>
    <w:p w14:paraId="02D670CD" w14:textId="77777777" w:rsidR="00E56410" w:rsidRPr="00164180" w:rsidRDefault="00E56410" w:rsidP="0070675A">
      <w:pPr>
        <w:shd w:val="clear" w:color="auto" w:fill="FFFFFF"/>
        <w:jc w:val="both"/>
        <w:rPr>
          <w:b/>
          <w:lang w:val="sl-SI"/>
        </w:rPr>
      </w:pPr>
    </w:p>
    <w:p w14:paraId="2C18DE33" w14:textId="5E39F5AD" w:rsidR="00D46114" w:rsidRPr="00D46114" w:rsidRDefault="008C70D0" w:rsidP="00D46114">
      <w:pPr>
        <w:shd w:val="clear" w:color="auto" w:fill="FFFFFF"/>
        <w:jc w:val="both"/>
        <w:rPr>
          <w:lang w:val="sl-SI"/>
        </w:rPr>
      </w:pPr>
      <w:r w:rsidRPr="00164180">
        <w:rPr>
          <w:lang w:val="sl-SI"/>
        </w:rPr>
        <w:t>Na posamezni lokaciji VNRC+ bosta p</w:t>
      </w:r>
      <w:r w:rsidR="00D46114" w:rsidRPr="00164180">
        <w:rPr>
          <w:lang w:val="sl-SI"/>
        </w:rPr>
        <w:t xml:space="preserve">oleg romskega svetovalca v </w:t>
      </w:r>
      <w:r w:rsidR="00E56410" w:rsidRPr="00164180">
        <w:rPr>
          <w:lang w:val="sl-SI"/>
        </w:rPr>
        <w:t xml:space="preserve">okviru projekta sofinancirani zaposlitvi </w:t>
      </w:r>
      <w:r w:rsidR="00E56410" w:rsidRPr="005B2EBE">
        <w:rPr>
          <w:b/>
          <w:lang w:val="sl-SI"/>
        </w:rPr>
        <w:t>za polni delovni čas</w:t>
      </w:r>
      <w:r w:rsidR="00E56410" w:rsidRPr="00164180">
        <w:rPr>
          <w:lang w:val="sl-SI"/>
        </w:rPr>
        <w:t xml:space="preserve"> vsaj še </w:t>
      </w:r>
      <w:r w:rsidR="00E56410" w:rsidRPr="005B2EBE">
        <w:rPr>
          <w:b/>
          <w:lang w:val="sl-SI"/>
        </w:rPr>
        <w:t>dveh pomočnikov romskega svetovalca</w:t>
      </w:r>
      <w:r w:rsidR="00E56410" w:rsidRPr="00164180">
        <w:rPr>
          <w:lang w:val="sl-SI"/>
        </w:rPr>
        <w:t xml:space="preserve"> ali </w:t>
      </w:r>
      <w:r w:rsidR="00E56410" w:rsidRPr="005B2EBE">
        <w:rPr>
          <w:b/>
          <w:lang w:val="sl-SI"/>
        </w:rPr>
        <w:t>temu ustrezno več v primeru zaposlitve za skrajšani delovni čas</w:t>
      </w:r>
      <w:r w:rsidR="00E56410" w:rsidRPr="00164180">
        <w:rPr>
          <w:lang w:val="sl-SI"/>
        </w:rPr>
        <w:t xml:space="preserve">. </w:t>
      </w:r>
      <w:r w:rsidR="00F91DC2" w:rsidRPr="00164180">
        <w:rPr>
          <w:lang w:val="sl-SI"/>
        </w:rPr>
        <w:t xml:space="preserve">Pomočnik romskega svetovalca mora imeti najmanj 6 (šest) mesecev izkušenj z delom </w:t>
      </w:r>
      <w:r w:rsidR="004D5C4E">
        <w:rPr>
          <w:lang w:val="sl-SI"/>
        </w:rPr>
        <w:t xml:space="preserve">s pripadniki romske skupnosti ali z drugimi </w:t>
      </w:r>
      <w:r w:rsidR="00F91DC2" w:rsidRPr="00164180">
        <w:rPr>
          <w:lang w:val="sl-SI"/>
        </w:rPr>
        <w:t xml:space="preserve">ranljivimi skupinami. </w:t>
      </w:r>
      <w:r w:rsidR="00D46114" w:rsidRPr="00164180">
        <w:rPr>
          <w:lang w:val="sl-SI"/>
        </w:rPr>
        <w:t xml:space="preserve">Dokazilo o </w:t>
      </w:r>
      <w:r w:rsidR="000D0713" w:rsidRPr="00164180">
        <w:rPr>
          <w:lang w:val="sl-SI"/>
        </w:rPr>
        <w:t xml:space="preserve">zaposlitvi in </w:t>
      </w:r>
      <w:r w:rsidR="00D46114" w:rsidRPr="00164180">
        <w:rPr>
          <w:lang w:val="sl-SI"/>
        </w:rPr>
        <w:t>izpolnjevanju te</w:t>
      </w:r>
      <w:r w:rsidR="00711507" w:rsidRPr="00164180">
        <w:rPr>
          <w:lang w:val="sl-SI"/>
        </w:rPr>
        <w:t xml:space="preserve"> zahteve</w:t>
      </w:r>
      <w:r w:rsidR="00D46114" w:rsidRPr="00164180">
        <w:rPr>
          <w:lang w:val="sl-SI"/>
        </w:rPr>
        <w:t xml:space="preserve"> izbrani prijavitelj predloži </w:t>
      </w:r>
      <w:r w:rsidR="00711507" w:rsidRPr="00164180">
        <w:rPr>
          <w:lang w:val="sl-SI"/>
        </w:rPr>
        <w:t>ob posredovanju prvega zahtevka za izplačilo</w:t>
      </w:r>
      <w:r w:rsidR="00060879">
        <w:rPr>
          <w:lang w:val="sl-SI"/>
        </w:rPr>
        <w:t>,</w:t>
      </w:r>
      <w:r w:rsidR="00060879" w:rsidRPr="00060879">
        <w:rPr>
          <w:lang w:val="sl-SI"/>
        </w:rPr>
        <w:t xml:space="preserve"> </w:t>
      </w:r>
      <w:r w:rsidR="00060879" w:rsidRPr="00E63EC6">
        <w:rPr>
          <w:lang w:val="sl-SI"/>
        </w:rPr>
        <w:t>na katerem uveljavlja strošek novo zaposlene osebe</w:t>
      </w:r>
      <w:r w:rsidR="00D46114" w:rsidRPr="00E63EC6">
        <w:rPr>
          <w:lang w:val="sl-SI"/>
        </w:rPr>
        <w:t xml:space="preserve">. </w:t>
      </w:r>
    </w:p>
    <w:p w14:paraId="7F05925E" w14:textId="77777777" w:rsidR="00E16F98" w:rsidRDefault="00E16F98" w:rsidP="0070675A">
      <w:pPr>
        <w:shd w:val="clear" w:color="auto" w:fill="FFFFFF"/>
        <w:jc w:val="both"/>
        <w:rPr>
          <w:lang w:val="sl-SI"/>
        </w:rPr>
      </w:pPr>
    </w:p>
    <w:p w14:paraId="3D074EDB" w14:textId="77777777" w:rsidR="004D5C4E" w:rsidRDefault="004D5C4E" w:rsidP="0070675A">
      <w:pPr>
        <w:shd w:val="clear" w:color="auto" w:fill="FFFFFF"/>
        <w:jc w:val="both"/>
        <w:rPr>
          <w:lang w:val="sl-SI"/>
        </w:rPr>
      </w:pPr>
    </w:p>
    <w:p w14:paraId="79FA6832" w14:textId="1C4355B9" w:rsidR="004D5C4E" w:rsidRPr="004D5C4E" w:rsidRDefault="004D5C4E" w:rsidP="004D5C4E">
      <w:pPr>
        <w:shd w:val="clear" w:color="auto" w:fill="FFFFFF"/>
        <w:jc w:val="both"/>
        <w:rPr>
          <w:b/>
          <w:bCs/>
          <w:i/>
          <w:iCs/>
          <w:lang w:val="sl-SI"/>
        </w:rPr>
      </w:pPr>
      <w:r w:rsidRPr="004D5C4E">
        <w:rPr>
          <w:b/>
          <w:bCs/>
          <w:i/>
          <w:iCs/>
          <w:lang w:val="sl-SI"/>
        </w:rPr>
        <w:t>13.2.1.2 Stroški storitev zunanjih izvajalcev – stroški osebja</w:t>
      </w:r>
    </w:p>
    <w:p w14:paraId="670E1A83" w14:textId="77777777" w:rsidR="004D5C4E" w:rsidRDefault="004D5C4E" w:rsidP="004D5C4E">
      <w:pPr>
        <w:shd w:val="clear" w:color="auto" w:fill="FFFFFF"/>
        <w:jc w:val="both"/>
        <w:rPr>
          <w:lang w:val="sl-SI"/>
        </w:rPr>
      </w:pPr>
    </w:p>
    <w:p w14:paraId="167C4399" w14:textId="0A367AB5" w:rsidR="004D5C4E" w:rsidRDefault="004D5C4E" w:rsidP="004D5C4E">
      <w:pPr>
        <w:shd w:val="clear" w:color="auto" w:fill="FFFFFF"/>
        <w:jc w:val="both"/>
        <w:rPr>
          <w:lang w:val="sl-SI"/>
        </w:rPr>
      </w:pPr>
      <w:r w:rsidRPr="004D5C4E">
        <w:rPr>
          <w:lang w:val="sl-SI"/>
        </w:rPr>
        <w:t>Stroški storitev zunanjih izvajalcev so v okviru tega javnega razpisa namenjeni kritju stroškov osebja na projektu.</w:t>
      </w:r>
    </w:p>
    <w:p w14:paraId="6220137F" w14:textId="77777777" w:rsidR="004D5C4E" w:rsidRPr="004D5C4E" w:rsidRDefault="004D5C4E" w:rsidP="004D5C4E">
      <w:pPr>
        <w:shd w:val="clear" w:color="auto" w:fill="FFFFFF"/>
        <w:jc w:val="both"/>
        <w:rPr>
          <w:lang w:val="sl-SI"/>
        </w:rPr>
      </w:pPr>
    </w:p>
    <w:p w14:paraId="3839FAC2" w14:textId="6BCFF463" w:rsidR="004D5C4E" w:rsidRDefault="004D5C4E" w:rsidP="004D5C4E">
      <w:pPr>
        <w:shd w:val="clear" w:color="auto" w:fill="FFFFFF"/>
        <w:jc w:val="both"/>
        <w:rPr>
          <w:lang w:val="sl-SI"/>
        </w:rPr>
      </w:pPr>
      <w:r w:rsidRPr="004D5C4E">
        <w:rPr>
          <w:lang w:val="sl-SI"/>
        </w:rPr>
        <w:t xml:space="preserve">V okviru tega javnega razpisa bodo kot neposredni stroški sofinancirani tudi stroški zunanjih storitev za </w:t>
      </w:r>
      <w:r>
        <w:rPr>
          <w:lang w:val="sl-SI"/>
        </w:rPr>
        <w:t>morebitno</w:t>
      </w:r>
      <w:r w:rsidRPr="004D5C4E">
        <w:rPr>
          <w:lang w:val="sl-SI"/>
        </w:rPr>
        <w:t xml:space="preserve"> podporno osebje, ki bo delo na projektu opravljal</w:t>
      </w:r>
      <w:r>
        <w:rPr>
          <w:lang w:val="sl-SI"/>
        </w:rPr>
        <w:t>o</w:t>
      </w:r>
      <w:r w:rsidRPr="004D5C4E">
        <w:rPr>
          <w:lang w:val="sl-SI"/>
        </w:rPr>
        <w:t xml:space="preserve"> na podlagi podjemne ali avtorske pogodbe, če izvaja naloge, ki ne zahtevajo sklenitve pogodbe o zaposlitvi (njihovo delo ne vsebuje elementov delovnega razmerja).</w:t>
      </w:r>
    </w:p>
    <w:p w14:paraId="70FD0E40" w14:textId="77777777" w:rsidR="009779B0" w:rsidRPr="004D5C4E" w:rsidRDefault="009779B0" w:rsidP="004D5C4E">
      <w:pPr>
        <w:shd w:val="clear" w:color="auto" w:fill="FFFFFF"/>
        <w:jc w:val="both"/>
        <w:rPr>
          <w:lang w:val="sl-SI"/>
        </w:rPr>
      </w:pPr>
    </w:p>
    <w:p w14:paraId="6741BFC5" w14:textId="0FAD38CD" w:rsidR="009779B0" w:rsidRDefault="009779B0" w:rsidP="004D5C4E">
      <w:pPr>
        <w:shd w:val="clear" w:color="auto" w:fill="FFFFFF"/>
        <w:jc w:val="both"/>
        <w:rPr>
          <w:lang w:val="sl-SI"/>
        </w:rPr>
      </w:pPr>
      <w:r>
        <w:rPr>
          <w:lang w:val="sl-SI"/>
        </w:rPr>
        <w:t xml:space="preserve">Neposredni stroški dela romskega svetovalca in pomočnika romskega svetovalca bodo sofinancirani </w:t>
      </w:r>
      <w:r w:rsidR="005F246A">
        <w:rPr>
          <w:lang w:val="sl-SI"/>
        </w:rPr>
        <w:t>v okviru stroškov plač na podlagi pogodbe o zaposlitvi le izjemoma in ob predhodnem soglasju ministrstva t</w:t>
      </w:r>
      <w:r w:rsidR="00525F69">
        <w:rPr>
          <w:lang w:val="sl-SI"/>
        </w:rPr>
        <w:t>udi na podlagi avtorske oziroma podjemne pogodbe. Ministrstvo bo k delu romskega svetovalca oziroma pomočnika romskega svetovalca na podlagi avtorske oziroma podjemne pogodbe podalo soglasje le za časovno omejeno obdobje in ob utemeljenih razlogih, zaradi katerih ni mogoča takojšnja sklenitev pogodbe o zaposlitvi (npr. ob odpovedi delovnega razmerja</w:t>
      </w:r>
      <w:r w:rsidR="000422F3">
        <w:rPr>
          <w:lang w:val="sl-SI"/>
        </w:rPr>
        <w:t xml:space="preserve"> predhodno zaposlenega, pri tem pa postopek zaposlitve novega še ni končan).</w:t>
      </w:r>
      <w:r w:rsidR="00525F69">
        <w:rPr>
          <w:lang w:val="sl-SI"/>
        </w:rPr>
        <w:t xml:space="preserve"> </w:t>
      </w:r>
      <w:r>
        <w:rPr>
          <w:lang w:val="sl-SI"/>
        </w:rPr>
        <w:t xml:space="preserve"> </w:t>
      </w:r>
    </w:p>
    <w:p w14:paraId="5F5EAD40" w14:textId="77777777" w:rsidR="009779B0" w:rsidRDefault="009779B0" w:rsidP="004D5C4E">
      <w:pPr>
        <w:shd w:val="clear" w:color="auto" w:fill="FFFFFF"/>
        <w:jc w:val="both"/>
        <w:rPr>
          <w:lang w:val="sl-SI"/>
        </w:rPr>
      </w:pPr>
    </w:p>
    <w:p w14:paraId="2355A478" w14:textId="112F51B8" w:rsidR="004D5C4E" w:rsidRPr="004D5C4E" w:rsidRDefault="004D5C4E" w:rsidP="004D5C4E">
      <w:pPr>
        <w:shd w:val="clear" w:color="auto" w:fill="FFFFFF"/>
        <w:jc w:val="both"/>
        <w:rPr>
          <w:lang w:val="sl-SI"/>
        </w:rPr>
      </w:pPr>
      <w:r w:rsidRPr="004D5C4E">
        <w:rPr>
          <w:lang w:val="sl-SI"/>
        </w:rPr>
        <w:t>Sklepanje podjemnih in avtorskih pogodb s svojimi zaposlenimi ter z osebami, ki pri izbranem prijavitelju delujejo kot zakoniti zastopniki ali člani organov upravljanja ali nadzora, je neupravičen strošek. To pravilo velja tudi v primeru projektnega partnerstva, ko projektni partnerji sklepajo podjemne ali avtorske pogodbe z zaposlenimi, zakonitimi zastopniki, člani organov upravljanja ali nadzora pri svojih projektnih partnerjih.</w:t>
      </w:r>
    </w:p>
    <w:p w14:paraId="183CF27F" w14:textId="77777777" w:rsidR="004D5C4E" w:rsidRDefault="004D5C4E" w:rsidP="0070675A">
      <w:pPr>
        <w:shd w:val="clear" w:color="auto" w:fill="FFFFFF"/>
        <w:jc w:val="both"/>
        <w:rPr>
          <w:lang w:val="sl-SI"/>
        </w:rPr>
      </w:pPr>
    </w:p>
    <w:p w14:paraId="3675451F" w14:textId="77777777" w:rsidR="0047034C" w:rsidRDefault="0047034C" w:rsidP="0070675A">
      <w:pPr>
        <w:jc w:val="both"/>
        <w:rPr>
          <w:lang w:val="sl-SI"/>
        </w:rPr>
      </w:pPr>
    </w:p>
    <w:p w14:paraId="26C3412C" w14:textId="5CFEE066" w:rsidR="0047034C" w:rsidRPr="005B2EBE" w:rsidRDefault="0047034C" w:rsidP="005B2EBE">
      <w:pPr>
        <w:pStyle w:val="Odstavekseznama"/>
        <w:numPr>
          <w:ilvl w:val="2"/>
          <w:numId w:val="50"/>
        </w:numPr>
        <w:jc w:val="both"/>
        <w:rPr>
          <w:b/>
          <w:bCs/>
          <w:lang w:val="sl-SI"/>
        </w:rPr>
      </w:pPr>
      <w:r w:rsidRPr="005B2EBE">
        <w:rPr>
          <w:b/>
          <w:bCs/>
          <w:lang w:val="sl-SI"/>
        </w:rPr>
        <w:t>Preostali upravičeni stroški operacije po pavšalni stopnji 40 %</w:t>
      </w:r>
    </w:p>
    <w:p w14:paraId="2ACEF012" w14:textId="77777777" w:rsidR="0047034C" w:rsidRPr="000C19A6" w:rsidRDefault="0047034C" w:rsidP="0070675A">
      <w:pPr>
        <w:jc w:val="both"/>
        <w:rPr>
          <w:lang w:val="sl-SI"/>
        </w:rPr>
      </w:pPr>
    </w:p>
    <w:p w14:paraId="4BDA4677" w14:textId="77777777" w:rsidR="008D35EE" w:rsidRPr="006A4C26" w:rsidRDefault="008D35EE" w:rsidP="008D35EE">
      <w:pPr>
        <w:jc w:val="both"/>
        <w:rPr>
          <w:rFonts w:eastAsiaTheme="minorHAnsi"/>
          <w:lang w:val="sl-SI"/>
        </w:rPr>
      </w:pPr>
      <w:r w:rsidRPr="006A4C26">
        <w:rPr>
          <w:b/>
          <w:lang w:val="sl-SI"/>
        </w:rPr>
        <w:t xml:space="preserve">Stroški financiranja po pavšalni stopnji </w:t>
      </w:r>
      <w:r w:rsidRPr="006A4C26">
        <w:rPr>
          <w:lang w:val="sl-SI"/>
        </w:rPr>
        <w:t xml:space="preserve">so </w:t>
      </w:r>
      <w:r w:rsidRPr="006A4C26">
        <w:rPr>
          <w:bCs/>
          <w:lang w:val="sl-SI"/>
        </w:rPr>
        <w:t>stroški</w:t>
      </w:r>
      <w:r w:rsidRPr="006A4C26">
        <w:rPr>
          <w:lang w:val="sl-SI"/>
        </w:rPr>
        <w:t xml:space="preserve">, ki nastanejo oziroma so povezani z neposrednimi aktivnostmi sofinanciranega projekta, in sicer </w:t>
      </w:r>
      <w:r w:rsidRPr="006A4C26">
        <w:rPr>
          <w:b/>
          <w:bCs/>
          <w:lang w:val="sl-SI"/>
        </w:rPr>
        <w:t xml:space="preserve">v višini 40 % skupnih </w:t>
      </w:r>
      <w:r w:rsidRPr="006A4C26">
        <w:rPr>
          <w:b/>
          <w:lang w:val="sl-SI"/>
        </w:rPr>
        <w:t>upravičenih neposrednih stroškov dela osebja na projektu</w:t>
      </w:r>
      <w:r w:rsidRPr="005B2EBE">
        <w:rPr>
          <w:bCs/>
          <w:lang w:val="sl-SI"/>
        </w:rPr>
        <w:t xml:space="preserve">. </w:t>
      </w:r>
      <w:r w:rsidRPr="006A4C26">
        <w:rPr>
          <w:rFonts w:eastAsiaTheme="minorHAnsi"/>
          <w:lang w:val="sl-SI"/>
        </w:rPr>
        <w:t>Način določitve pavšalnega financiranja je skladen s 56. členom Uredbe 2021/1060/EU.</w:t>
      </w:r>
    </w:p>
    <w:p w14:paraId="6CC5C8C7" w14:textId="5E47AB7B" w:rsidR="000C19A6" w:rsidRPr="000C19A6" w:rsidRDefault="000C19A6" w:rsidP="0070675A">
      <w:pPr>
        <w:jc w:val="both"/>
        <w:rPr>
          <w:lang w:val="sl-SI"/>
        </w:rPr>
      </w:pPr>
    </w:p>
    <w:p w14:paraId="571BFF5B" w14:textId="77777777" w:rsidR="00665298" w:rsidRPr="00B72467" w:rsidRDefault="00665298" w:rsidP="00B72467">
      <w:pPr>
        <w:autoSpaceDE w:val="0"/>
        <w:autoSpaceDN w:val="0"/>
        <w:adjustRightInd w:val="0"/>
        <w:jc w:val="both"/>
        <w:rPr>
          <w:rFonts w:eastAsiaTheme="minorHAnsi"/>
          <w:color w:val="000000"/>
          <w:lang w:val="sl-SI"/>
        </w:rPr>
      </w:pPr>
      <w:r w:rsidRPr="00B72467">
        <w:rPr>
          <w:rFonts w:eastAsiaTheme="minorHAnsi"/>
          <w:color w:val="000000"/>
          <w:lang w:val="sl-SI"/>
        </w:rPr>
        <w:t xml:space="preserve">Stroški pavšalnega financiranja v okviru tega javnega razpisa med drugim zajemajo naslednje kategorije stroškov: </w:t>
      </w:r>
    </w:p>
    <w:p w14:paraId="76AD2098" w14:textId="52434AE7" w:rsidR="00F76A7C" w:rsidRPr="006B3385" w:rsidRDefault="00F76A7C" w:rsidP="00721A05">
      <w:pPr>
        <w:pStyle w:val="Odstavekseznama"/>
        <w:numPr>
          <w:ilvl w:val="0"/>
          <w:numId w:val="14"/>
        </w:numPr>
        <w:jc w:val="both"/>
        <w:rPr>
          <w:szCs w:val="20"/>
          <w:lang w:val="sl-SI"/>
        </w:rPr>
      </w:pPr>
      <w:r w:rsidRPr="006B3385">
        <w:rPr>
          <w:lang w:val="sl-SI"/>
        </w:rPr>
        <w:t>stroški storitev zunanjih izvajalcev</w:t>
      </w:r>
      <w:r w:rsidR="009D020F">
        <w:rPr>
          <w:lang w:val="sl-SI"/>
        </w:rPr>
        <w:t>,</w:t>
      </w:r>
      <w:r w:rsidR="00794F1D" w:rsidRPr="00B72467">
        <w:rPr>
          <w:rFonts w:eastAsiaTheme="minorHAnsi"/>
          <w:color w:val="000000"/>
          <w:lang w:val="sl-SI"/>
        </w:rPr>
        <w:t xml:space="preserve"> </w:t>
      </w:r>
      <w:r w:rsidR="009D020F" w:rsidRPr="00577144">
        <w:rPr>
          <w:lang w:val="sl-SI"/>
        </w:rPr>
        <w:t>pri čemer se v okviru predmetnega javnega razpisa v okviru pavšala ne uveljavljajo stroški dela romskega svetovalca, pomočnikov romskega svetovalca in podpornega osebja, ki delo na projektu opravljajo na podlagi podjemne ali avtorske pogodbe (le-ti se, kot pojasnjeno v poglavju 13.2.1.2, uveljavljajo v okviru stroškov storitev zunanjih izvajalcev), pač pa zgolj npr. stroški zunanjih strokovnjakov, ki izvajajo različne delavnice za udeležence itd.;</w:t>
      </w:r>
    </w:p>
    <w:p w14:paraId="741AA1F0" w14:textId="4558A315" w:rsidR="000C19A6" w:rsidRPr="000C19A6" w:rsidRDefault="000C19A6" w:rsidP="00721A05">
      <w:pPr>
        <w:pStyle w:val="style1"/>
        <w:numPr>
          <w:ilvl w:val="0"/>
          <w:numId w:val="14"/>
        </w:numPr>
        <w:tabs>
          <w:tab w:val="left" w:pos="708"/>
        </w:tabs>
        <w:spacing w:before="0" w:line="260" w:lineRule="exact"/>
        <w:rPr>
          <w:rFonts w:ascii="Arial" w:hAnsi="Arial"/>
          <w:color w:val="auto"/>
          <w:sz w:val="20"/>
          <w:szCs w:val="20"/>
          <w:lang w:eastAsia="en-US"/>
        </w:rPr>
      </w:pPr>
      <w:r w:rsidRPr="000C19A6">
        <w:rPr>
          <w:rFonts w:ascii="Arial" w:hAnsi="Arial"/>
          <w:color w:val="auto"/>
          <w:sz w:val="20"/>
          <w:szCs w:val="20"/>
          <w:lang w:eastAsia="en-US"/>
        </w:rPr>
        <w:t>stroški informiranja in komuniciranja;</w:t>
      </w:r>
    </w:p>
    <w:p w14:paraId="31C22D29" w14:textId="26BA4B62" w:rsidR="000C19A6" w:rsidRPr="000C19A6" w:rsidRDefault="000C19A6" w:rsidP="00721A05">
      <w:pPr>
        <w:pStyle w:val="Odstavekseznama"/>
        <w:numPr>
          <w:ilvl w:val="0"/>
          <w:numId w:val="15"/>
        </w:numPr>
        <w:jc w:val="both"/>
        <w:rPr>
          <w:szCs w:val="20"/>
          <w:lang w:val="sl-SI"/>
        </w:rPr>
      </w:pPr>
      <w:r w:rsidRPr="000C19A6">
        <w:rPr>
          <w:szCs w:val="20"/>
          <w:lang w:val="sl-SI"/>
        </w:rPr>
        <w:t>stroški za službena potovanja (za zaposlene osebe</w:t>
      </w:r>
      <w:r w:rsidR="00207E73">
        <w:rPr>
          <w:szCs w:val="20"/>
          <w:lang w:val="sl-SI"/>
        </w:rPr>
        <w:t xml:space="preserve"> na projektu</w:t>
      </w:r>
      <w:r w:rsidRPr="000C19A6">
        <w:rPr>
          <w:szCs w:val="20"/>
          <w:lang w:val="sl-SI"/>
        </w:rPr>
        <w:t>, ki nastanejo v poveza</w:t>
      </w:r>
      <w:r w:rsidR="00C87C70">
        <w:rPr>
          <w:szCs w:val="20"/>
          <w:lang w:val="sl-SI"/>
        </w:rPr>
        <w:t>v</w:t>
      </w:r>
      <w:r w:rsidRPr="000C19A6">
        <w:rPr>
          <w:szCs w:val="20"/>
          <w:lang w:val="sl-SI"/>
        </w:rPr>
        <w:t xml:space="preserve">i </w:t>
      </w:r>
      <w:r w:rsidR="00A14BC7">
        <w:rPr>
          <w:szCs w:val="20"/>
          <w:lang w:val="sl-SI"/>
        </w:rPr>
        <w:t>s projektom</w:t>
      </w:r>
      <w:r w:rsidRPr="000C19A6">
        <w:rPr>
          <w:szCs w:val="20"/>
          <w:lang w:val="sl-SI"/>
        </w:rPr>
        <w:t>);</w:t>
      </w:r>
    </w:p>
    <w:p w14:paraId="014B5B1C" w14:textId="77777777" w:rsidR="000C19A6" w:rsidRPr="000C19A6" w:rsidRDefault="000C19A6" w:rsidP="00721A05">
      <w:pPr>
        <w:pStyle w:val="Odstavekseznama"/>
        <w:numPr>
          <w:ilvl w:val="0"/>
          <w:numId w:val="15"/>
        </w:numPr>
        <w:jc w:val="both"/>
        <w:rPr>
          <w:szCs w:val="20"/>
          <w:lang w:val="sl-SI"/>
        </w:rPr>
      </w:pPr>
      <w:r w:rsidRPr="000C19A6">
        <w:rPr>
          <w:szCs w:val="20"/>
          <w:lang w:val="sl-SI"/>
        </w:rPr>
        <w:t>stroški investicij v neopredmetena sredstva;</w:t>
      </w:r>
    </w:p>
    <w:p w14:paraId="42F2F326" w14:textId="18327406" w:rsidR="000C19A6" w:rsidRPr="000C19A6" w:rsidRDefault="000C19A6" w:rsidP="00721A05">
      <w:pPr>
        <w:pStyle w:val="Odstavekseznama"/>
        <w:numPr>
          <w:ilvl w:val="0"/>
          <w:numId w:val="15"/>
        </w:numPr>
        <w:jc w:val="both"/>
        <w:rPr>
          <w:szCs w:val="20"/>
          <w:lang w:val="sl-SI"/>
        </w:rPr>
      </w:pPr>
      <w:r w:rsidRPr="000C19A6">
        <w:rPr>
          <w:szCs w:val="20"/>
          <w:lang w:val="sl-SI"/>
        </w:rPr>
        <w:t xml:space="preserve">stroški opreme in drugih opredmetenih osnovnih sredstev (npr. računalnikov, prenosnikov, tiskalnikov, tablic, mobilni telefoni, ipd.); </w:t>
      </w:r>
    </w:p>
    <w:p w14:paraId="7D66D890" w14:textId="13C2B47A" w:rsidR="000C19A6" w:rsidRPr="000C19A6" w:rsidRDefault="000C19A6" w:rsidP="00721A05">
      <w:pPr>
        <w:pStyle w:val="Odstavekseznama"/>
        <w:numPr>
          <w:ilvl w:val="0"/>
          <w:numId w:val="15"/>
        </w:numPr>
        <w:jc w:val="both"/>
        <w:rPr>
          <w:szCs w:val="20"/>
          <w:lang w:val="sl-SI"/>
        </w:rPr>
      </w:pPr>
      <w:r w:rsidRPr="000C19A6">
        <w:rPr>
          <w:szCs w:val="20"/>
          <w:lang w:val="sl-SI"/>
        </w:rPr>
        <w:t xml:space="preserve">stroški </w:t>
      </w:r>
      <w:r w:rsidR="00DA0D70">
        <w:rPr>
          <w:szCs w:val="20"/>
          <w:lang w:val="sl-SI"/>
        </w:rPr>
        <w:t>uporabe osnovnih</w:t>
      </w:r>
      <w:r w:rsidRPr="000C19A6">
        <w:rPr>
          <w:szCs w:val="20"/>
          <w:lang w:val="sl-SI"/>
        </w:rPr>
        <w:t xml:space="preserve"> sredstev;  </w:t>
      </w:r>
    </w:p>
    <w:p w14:paraId="661DC19E" w14:textId="3A425294" w:rsidR="00243C7E" w:rsidRDefault="007F32CE" w:rsidP="00721A05">
      <w:pPr>
        <w:pStyle w:val="Odstavekseznama"/>
        <w:numPr>
          <w:ilvl w:val="0"/>
          <w:numId w:val="15"/>
        </w:numPr>
        <w:jc w:val="both"/>
        <w:rPr>
          <w:szCs w:val="20"/>
          <w:lang w:val="sl-SI"/>
        </w:rPr>
      </w:pPr>
      <w:r w:rsidRPr="007F32CE">
        <w:rPr>
          <w:szCs w:val="20"/>
          <w:lang w:val="sl-SI"/>
        </w:rPr>
        <w:t>posredni stroški</w:t>
      </w:r>
      <w:r w:rsidR="00774D20">
        <w:rPr>
          <w:szCs w:val="20"/>
          <w:lang w:val="sl-SI"/>
        </w:rPr>
        <w:t>;</w:t>
      </w:r>
      <w:r w:rsidRPr="007F32CE">
        <w:rPr>
          <w:szCs w:val="20"/>
          <w:lang w:val="sl-SI"/>
        </w:rPr>
        <w:t xml:space="preserve"> </w:t>
      </w:r>
    </w:p>
    <w:p w14:paraId="5A170717" w14:textId="77777777" w:rsidR="0082291E" w:rsidRDefault="00F24F4D" w:rsidP="00721A05">
      <w:pPr>
        <w:pStyle w:val="Odstavekseznama"/>
        <w:numPr>
          <w:ilvl w:val="0"/>
          <w:numId w:val="15"/>
        </w:numPr>
        <w:jc w:val="both"/>
        <w:rPr>
          <w:szCs w:val="20"/>
          <w:lang w:val="sl-SI"/>
        </w:rPr>
      </w:pPr>
      <w:r>
        <w:rPr>
          <w:szCs w:val="20"/>
          <w:lang w:val="sl-SI"/>
        </w:rPr>
        <w:t>davek na dodano vrednost</w:t>
      </w:r>
      <w:r w:rsidR="00243C7E">
        <w:rPr>
          <w:szCs w:val="20"/>
          <w:lang w:val="sl-SI"/>
        </w:rPr>
        <w:t xml:space="preserve"> </w:t>
      </w:r>
      <w:r>
        <w:rPr>
          <w:szCs w:val="20"/>
          <w:lang w:val="sl-SI"/>
        </w:rPr>
        <w:t>(</w:t>
      </w:r>
      <w:r w:rsidR="00243C7E">
        <w:rPr>
          <w:szCs w:val="20"/>
          <w:lang w:val="sl-SI"/>
        </w:rPr>
        <w:t>DDV</w:t>
      </w:r>
      <w:r>
        <w:rPr>
          <w:szCs w:val="20"/>
          <w:lang w:val="sl-SI"/>
        </w:rPr>
        <w:t>)</w:t>
      </w:r>
      <w:r w:rsidR="00243C7E">
        <w:rPr>
          <w:szCs w:val="20"/>
          <w:lang w:val="sl-SI"/>
        </w:rPr>
        <w:t>;</w:t>
      </w:r>
    </w:p>
    <w:p w14:paraId="03AA7353" w14:textId="77777777" w:rsidR="0082291E" w:rsidRDefault="0082291E" w:rsidP="00721A05">
      <w:pPr>
        <w:pStyle w:val="Odstavekseznama"/>
        <w:numPr>
          <w:ilvl w:val="0"/>
          <w:numId w:val="15"/>
        </w:numPr>
        <w:jc w:val="both"/>
        <w:rPr>
          <w:szCs w:val="20"/>
          <w:lang w:val="sl-SI"/>
        </w:rPr>
      </w:pPr>
      <w:r>
        <w:rPr>
          <w:szCs w:val="20"/>
          <w:lang w:val="sl-SI"/>
        </w:rPr>
        <w:lastRenderedPageBreak/>
        <w:t>stroški prostovoljskega dela;</w:t>
      </w:r>
    </w:p>
    <w:p w14:paraId="761AA5D8" w14:textId="2C3016F0" w:rsidR="0082291E" w:rsidRPr="00EB2518" w:rsidRDefault="0082291E" w:rsidP="00721A05">
      <w:pPr>
        <w:numPr>
          <w:ilvl w:val="0"/>
          <w:numId w:val="15"/>
        </w:numPr>
        <w:spacing w:before="40" w:line="240" w:lineRule="auto"/>
        <w:jc w:val="both"/>
        <w:rPr>
          <w:lang w:val="sl-SI"/>
        </w:rPr>
      </w:pPr>
      <w:r w:rsidRPr="00EB2518">
        <w:rPr>
          <w:lang w:val="sl-SI"/>
        </w:rPr>
        <w:t>stroški usposabljanja zaposlenih na projektu</w:t>
      </w:r>
      <w:r w:rsidR="008B14A9" w:rsidRPr="00EB2518">
        <w:rPr>
          <w:lang w:val="sl-SI"/>
        </w:rPr>
        <w:t>;</w:t>
      </w:r>
    </w:p>
    <w:p w14:paraId="77593B4A" w14:textId="0EC85ABD" w:rsidR="0082291E" w:rsidRPr="0082291E" w:rsidRDefault="0082291E" w:rsidP="00721A05">
      <w:pPr>
        <w:numPr>
          <w:ilvl w:val="0"/>
          <w:numId w:val="15"/>
        </w:numPr>
        <w:spacing w:before="40" w:line="240" w:lineRule="auto"/>
        <w:jc w:val="both"/>
        <w:rPr>
          <w:lang w:val="sl-SI"/>
        </w:rPr>
      </w:pPr>
      <w:r w:rsidRPr="0082291E">
        <w:rPr>
          <w:lang w:val="sl-SI"/>
        </w:rPr>
        <w:t>stroški supervizije</w:t>
      </w:r>
      <w:r w:rsidR="008B14A9">
        <w:rPr>
          <w:lang w:val="sl-SI"/>
        </w:rPr>
        <w:t>;</w:t>
      </w:r>
    </w:p>
    <w:p w14:paraId="079F079F" w14:textId="7D738C4F" w:rsidR="002567C3" w:rsidRPr="000C19A6" w:rsidRDefault="002567C3" w:rsidP="00721A05">
      <w:pPr>
        <w:pStyle w:val="Odstavekseznama"/>
        <w:numPr>
          <w:ilvl w:val="0"/>
          <w:numId w:val="15"/>
        </w:numPr>
        <w:jc w:val="both"/>
        <w:rPr>
          <w:szCs w:val="20"/>
          <w:lang w:val="sl-SI"/>
        </w:rPr>
      </w:pPr>
      <w:r>
        <w:rPr>
          <w:szCs w:val="20"/>
          <w:lang w:val="sl-SI"/>
        </w:rPr>
        <w:t>drugi nujno potrebn</w:t>
      </w:r>
      <w:r w:rsidR="006A4440">
        <w:rPr>
          <w:szCs w:val="20"/>
          <w:lang w:val="sl-SI"/>
        </w:rPr>
        <w:t>i</w:t>
      </w:r>
      <w:r>
        <w:rPr>
          <w:szCs w:val="20"/>
          <w:lang w:val="sl-SI"/>
        </w:rPr>
        <w:t xml:space="preserve"> stroški za izvedbo projekta.</w:t>
      </w:r>
    </w:p>
    <w:p w14:paraId="6DBF33FE" w14:textId="77777777" w:rsidR="000C19A6" w:rsidRPr="000C19A6" w:rsidRDefault="000C19A6" w:rsidP="0070675A">
      <w:pPr>
        <w:shd w:val="clear" w:color="auto" w:fill="FFFFFF"/>
        <w:jc w:val="both"/>
        <w:rPr>
          <w:lang w:val="sl-SI"/>
        </w:rPr>
      </w:pPr>
    </w:p>
    <w:p w14:paraId="3F17F481" w14:textId="5DA00190" w:rsidR="00A33196" w:rsidRDefault="00A33196" w:rsidP="0070675A">
      <w:pPr>
        <w:jc w:val="both"/>
        <w:rPr>
          <w:lang w:val="sl-SI"/>
        </w:rPr>
      </w:pPr>
    </w:p>
    <w:p w14:paraId="565B9D5C" w14:textId="77777777" w:rsidR="00D00368" w:rsidRPr="00764652" w:rsidRDefault="00D00368" w:rsidP="005B2EBE">
      <w:pPr>
        <w:pStyle w:val="Odstavekseznama"/>
        <w:numPr>
          <w:ilvl w:val="1"/>
          <w:numId w:val="49"/>
        </w:numPr>
        <w:rPr>
          <w:b/>
          <w:bCs/>
          <w:iCs/>
          <w:sz w:val="22"/>
          <w:szCs w:val="22"/>
          <w:lang w:val="sl-SI"/>
        </w:rPr>
      </w:pPr>
      <w:r w:rsidRPr="00764652">
        <w:rPr>
          <w:b/>
          <w:bCs/>
          <w:iCs/>
          <w:sz w:val="22"/>
          <w:szCs w:val="22"/>
          <w:lang w:val="sl-SI"/>
        </w:rPr>
        <w:t>Dokazila za izkazovanje stroškov in izdatkov</w:t>
      </w:r>
    </w:p>
    <w:p w14:paraId="13B0AC57" w14:textId="77777777" w:rsidR="00D00368" w:rsidRPr="005A4022" w:rsidRDefault="00D00368" w:rsidP="00D00368">
      <w:pPr>
        <w:jc w:val="both"/>
        <w:rPr>
          <w:lang w:val="sl-SI"/>
        </w:rPr>
      </w:pPr>
    </w:p>
    <w:p w14:paraId="7BD037E1" w14:textId="2C3AAF8D" w:rsidR="00D00368" w:rsidRDefault="00D00368" w:rsidP="00D00368">
      <w:pPr>
        <w:jc w:val="both"/>
        <w:rPr>
          <w:lang w:val="sl-SI"/>
        </w:rPr>
      </w:pPr>
      <w:r w:rsidRPr="005A4022">
        <w:rPr>
          <w:lang w:val="sl-SI"/>
        </w:rPr>
        <w:t>Podrobneje so vrste stroškov in dokazila za izkazovanje stroškov in izdatkov določen</w:t>
      </w:r>
      <w:r>
        <w:rPr>
          <w:lang w:val="sl-SI"/>
        </w:rPr>
        <w:t>a</w:t>
      </w:r>
      <w:r w:rsidRPr="005A4022">
        <w:rPr>
          <w:lang w:val="sl-SI"/>
        </w:rPr>
        <w:t xml:space="preserve"> v </w:t>
      </w:r>
      <w:r w:rsidRPr="005608FC">
        <w:rPr>
          <w:lang w:val="sl-SI"/>
        </w:rPr>
        <w:t>Navodil</w:t>
      </w:r>
      <w:r>
        <w:rPr>
          <w:lang w:val="sl-SI"/>
        </w:rPr>
        <w:t>ih</w:t>
      </w:r>
      <w:r w:rsidRPr="005608FC">
        <w:rPr>
          <w:lang w:val="sl-SI"/>
        </w:rPr>
        <w:t xml:space="preserve"> organa upravljanja o upravičenih stroških</w:t>
      </w:r>
      <w:r>
        <w:rPr>
          <w:lang w:val="sl-SI"/>
        </w:rPr>
        <w:t xml:space="preserve"> </w:t>
      </w:r>
      <w:r w:rsidRPr="005608FC">
        <w:rPr>
          <w:lang w:val="sl-SI"/>
        </w:rPr>
        <w:t>za sredstva evropske kohezijske politike</w:t>
      </w:r>
      <w:r>
        <w:rPr>
          <w:lang w:val="sl-SI"/>
        </w:rPr>
        <w:t xml:space="preserve"> </w:t>
      </w:r>
      <w:r w:rsidRPr="005608FC">
        <w:rPr>
          <w:lang w:val="sl-SI"/>
        </w:rPr>
        <w:t>v programskem obdobju 2021</w:t>
      </w:r>
      <w:r>
        <w:rPr>
          <w:lang w:val="sl-SI"/>
        </w:rPr>
        <w:t>–</w:t>
      </w:r>
      <w:r w:rsidRPr="005608FC">
        <w:rPr>
          <w:lang w:val="sl-SI"/>
        </w:rPr>
        <w:t>2027</w:t>
      </w:r>
      <w:r>
        <w:rPr>
          <w:lang w:val="sl-SI"/>
        </w:rPr>
        <w:t xml:space="preserve"> </w:t>
      </w:r>
      <w:r w:rsidRPr="005A4022">
        <w:rPr>
          <w:lang w:val="sl-SI"/>
        </w:rPr>
        <w:t>(v nadaljevanju: Navodila OU o upravičenih stroških)</w:t>
      </w:r>
      <w:r>
        <w:rPr>
          <w:lang w:val="sl-SI"/>
        </w:rPr>
        <w:t xml:space="preserve">, </w:t>
      </w:r>
      <w:r w:rsidRPr="0093091F">
        <w:rPr>
          <w:lang w:val="sl-SI"/>
        </w:rPr>
        <w:t xml:space="preserve">dostopna na: </w:t>
      </w:r>
      <w:hyperlink r:id="rId16" w:history="1">
        <w:r w:rsidRPr="00165C09">
          <w:rPr>
            <w:rStyle w:val="Hiperpovezava"/>
            <w:lang w:val="sl-SI"/>
          </w:rPr>
          <w:t>https://evropskasredstva.si/evropska-kohezijska-politika/navodila-in-smernice/</w:t>
        </w:r>
      </w:hyperlink>
      <w:r>
        <w:rPr>
          <w:lang w:val="sl-SI"/>
        </w:rPr>
        <w:t xml:space="preserve"> </w:t>
      </w:r>
      <w:r w:rsidR="000D2333">
        <w:rPr>
          <w:lang w:val="sl-SI"/>
        </w:rPr>
        <w:t>i</w:t>
      </w:r>
      <w:r w:rsidR="004D52AB">
        <w:rPr>
          <w:lang w:val="sl-SI"/>
        </w:rPr>
        <w:t>n v Navodilih ministrstva.</w:t>
      </w:r>
    </w:p>
    <w:p w14:paraId="7DFCAE5E" w14:textId="77777777" w:rsidR="00D00368" w:rsidRDefault="00D00368" w:rsidP="00D00368">
      <w:pPr>
        <w:jc w:val="both"/>
        <w:rPr>
          <w:lang w:val="sl-SI"/>
        </w:rPr>
      </w:pPr>
    </w:p>
    <w:p w14:paraId="6302F5F3" w14:textId="77777777" w:rsidR="009B46B4" w:rsidRDefault="009B46B4" w:rsidP="00D00368">
      <w:pPr>
        <w:jc w:val="both"/>
        <w:rPr>
          <w:lang w:val="sl-SI"/>
        </w:rPr>
      </w:pPr>
    </w:p>
    <w:p w14:paraId="0FFBB4A3" w14:textId="1365D8C7" w:rsidR="00671C6D" w:rsidRPr="00D13719" w:rsidRDefault="00671C6D" w:rsidP="005B2EBE">
      <w:pPr>
        <w:pStyle w:val="Odstavekseznama"/>
        <w:numPr>
          <w:ilvl w:val="0"/>
          <w:numId w:val="49"/>
        </w:numPr>
        <w:rPr>
          <w:b/>
          <w:sz w:val="22"/>
          <w:szCs w:val="22"/>
          <w:lang w:val="sl-SI"/>
        </w:rPr>
      </w:pPr>
      <w:r>
        <w:rPr>
          <w:b/>
          <w:sz w:val="22"/>
          <w:szCs w:val="22"/>
          <w:lang w:val="sl-SI"/>
        </w:rPr>
        <w:t>POSTOPEK IZBORA PRIJAVITELJEV</w:t>
      </w:r>
    </w:p>
    <w:p w14:paraId="57A47FD9" w14:textId="77777777" w:rsidR="00C25DCC" w:rsidRPr="009775FF" w:rsidRDefault="00C25DCC" w:rsidP="005B2EBE">
      <w:pPr>
        <w:rPr>
          <w:lang w:val="sl-SI"/>
        </w:rPr>
      </w:pPr>
    </w:p>
    <w:p w14:paraId="2A7A5AAF" w14:textId="3B5F991D" w:rsidR="00671C6D" w:rsidRPr="005B2EBE" w:rsidRDefault="00671C6D" w:rsidP="005B2EBE">
      <w:pPr>
        <w:pStyle w:val="Odstavekseznama"/>
        <w:numPr>
          <w:ilvl w:val="1"/>
          <w:numId w:val="49"/>
        </w:numPr>
        <w:rPr>
          <w:b/>
          <w:bCs/>
          <w:iCs/>
          <w:sz w:val="22"/>
          <w:szCs w:val="22"/>
          <w:lang w:val="sl-SI"/>
        </w:rPr>
      </w:pPr>
      <w:r w:rsidRPr="005B2EBE">
        <w:rPr>
          <w:b/>
          <w:bCs/>
          <w:iCs/>
          <w:sz w:val="22"/>
          <w:szCs w:val="22"/>
          <w:lang w:val="sl-SI"/>
        </w:rPr>
        <w:t xml:space="preserve">Rok in način oddaje vloge </w:t>
      </w:r>
    </w:p>
    <w:p w14:paraId="76F9ECA4" w14:textId="77777777" w:rsidR="000E429D" w:rsidRPr="005A4022" w:rsidRDefault="000E429D" w:rsidP="0070675A">
      <w:pPr>
        <w:jc w:val="both"/>
        <w:rPr>
          <w:lang w:val="sl-SI"/>
        </w:rPr>
      </w:pPr>
    </w:p>
    <w:p w14:paraId="6CF85267" w14:textId="1348F1BF" w:rsidR="000E429D" w:rsidRPr="00AE4098" w:rsidRDefault="000E429D" w:rsidP="0070675A">
      <w:pPr>
        <w:jc w:val="both"/>
        <w:rPr>
          <w:lang w:val="sl-SI"/>
        </w:rPr>
      </w:pPr>
      <w:r w:rsidRPr="00BC193C">
        <w:rPr>
          <w:lang w:val="sl-SI"/>
        </w:rPr>
        <w:t xml:space="preserve">Rok za oddajo </w:t>
      </w:r>
      <w:r w:rsidR="00D8003A" w:rsidRPr="00BC193C">
        <w:rPr>
          <w:lang w:val="sl-SI"/>
        </w:rPr>
        <w:t>vloge</w:t>
      </w:r>
      <w:r w:rsidRPr="00BC193C">
        <w:rPr>
          <w:lang w:val="sl-SI"/>
        </w:rPr>
        <w:t xml:space="preserve"> je najkasneje do</w:t>
      </w:r>
      <w:r w:rsidR="005608FC" w:rsidRPr="00BC193C">
        <w:rPr>
          <w:lang w:val="sl-SI"/>
        </w:rPr>
        <w:t xml:space="preserve"> </w:t>
      </w:r>
      <w:r w:rsidR="00D346CB" w:rsidRPr="00BC193C">
        <w:rPr>
          <w:lang w:val="sl-SI"/>
        </w:rPr>
        <w:t>4</w:t>
      </w:r>
      <w:r w:rsidR="008E12CB" w:rsidRPr="00BC193C">
        <w:rPr>
          <w:lang w:val="sl-SI"/>
        </w:rPr>
        <w:t>. </w:t>
      </w:r>
      <w:r w:rsidR="00D346CB" w:rsidRPr="00BC193C">
        <w:rPr>
          <w:lang w:val="sl-SI"/>
        </w:rPr>
        <w:t>4</w:t>
      </w:r>
      <w:r w:rsidR="008E12CB" w:rsidRPr="00BC193C">
        <w:rPr>
          <w:lang w:val="sl-SI"/>
        </w:rPr>
        <w:t>. 2025</w:t>
      </w:r>
      <w:r w:rsidRPr="00BC193C">
        <w:rPr>
          <w:lang w:val="sl-SI"/>
        </w:rPr>
        <w:t>.</w:t>
      </w:r>
    </w:p>
    <w:p w14:paraId="0D7E18F4" w14:textId="77777777" w:rsidR="000E429D" w:rsidRPr="005A4022" w:rsidRDefault="000E429D" w:rsidP="0070675A">
      <w:pPr>
        <w:jc w:val="both"/>
        <w:rPr>
          <w:lang w:val="sl-SI"/>
        </w:rPr>
      </w:pPr>
    </w:p>
    <w:p w14:paraId="6E34DEE5" w14:textId="10931956" w:rsidR="00601460" w:rsidRPr="00601460" w:rsidRDefault="00601460" w:rsidP="00601460">
      <w:pPr>
        <w:jc w:val="both"/>
        <w:rPr>
          <w:lang w:val="sl-SI"/>
        </w:rPr>
      </w:pPr>
      <w:r w:rsidRPr="00601460">
        <w:rPr>
          <w:lang w:val="sl-SI"/>
        </w:rPr>
        <w:t xml:space="preserve">Posamezni prijavitelj ali posamezno projektno partnerstvo lahko </w:t>
      </w:r>
      <w:r w:rsidR="00745D50" w:rsidRPr="00745D50">
        <w:rPr>
          <w:lang w:val="sl-SI"/>
        </w:rPr>
        <w:t>v okviru posameznega območja, ki spada pod teritorialno pristojnost posameznega CSD (kot ga opredeljujeta Preglednic</w:t>
      </w:r>
      <w:r w:rsidR="008E12CB">
        <w:rPr>
          <w:lang w:val="sl-SI"/>
        </w:rPr>
        <w:t>i</w:t>
      </w:r>
      <w:r w:rsidR="00745D50" w:rsidRPr="00745D50">
        <w:rPr>
          <w:lang w:val="sl-SI"/>
        </w:rPr>
        <w:t xml:space="preserve"> št. 1 in 2 v poglavju 3 tega javnega razpisa)</w:t>
      </w:r>
      <w:r w:rsidR="00745D50">
        <w:rPr>
          <w:lang w:val="sl-SI"/>
        </w:rPr>
        <w:t xml:space="preserve"> </w:t>
      </w:r>
      <w:r w:rsidRPr="00601460">
        <w:rPr>
          <w:lang w:val="sl-SI"/>
        </w:rPr>
        <w:t xml:space="preserve">predloži največ eno (1) </w:t>
      </w:r>
      <w:r w:rsidR="00745D50">
        <w:rPr>
          <w:lang w:val="sl-SI"/>
        </w:rPr>
        <w:t>vlogo</w:t>
      </w:r>
      <w:r w:rsidRPr="00601460">
        <w:rPr>
          <w:lang w:val="sl-SI"/>
        </w:rPr>
        <w:t xml:space="preserve"> za sofinanciranje vzpostavitve VNRC</w:t>
      </w:r>
      <w:r w:rsidR="00745D50">
        <w:rPr>
          <w:lang w:val="sl-SI"/>
        </w:rPr>
        <w:t>+.</w:t>
      </w:r>
      <w:r w:rsidRPr="00601460">
        <w:rPr>
          <w:lang w:val="sl-SI"/>
        </w:rPr>
        <w:t xml:space="preserve"> </w:t>
      </w:r>
    </w:p>
    <w:p w14:paraId="0DD2647C" w14:textId="77777777" w:rsidR="00A57D50" w:rsidRDefault="00A57D50" w:rsidP="00413C0C">
      <w:pPr>
        <w:jc w:val="both"/>
        <w:rPr>
          <w:lang w:val="sl-SI"/>
        </w:rPr>
      </w:pPr>
    </w:p>
    <w:p w14:paraId="0F3B89DD" w14:textId="2EEB240A" w:rsidR="00413C0C" w:rsidRDefault="00AE4098" w:rsidP="00413C0C">
      <w:pPr>
        <w:jc w:val="both"/>
        <w:rPr>
          <w:lang w:val="sl-SI"/>
        </w:rPr>
      </w:pPr>
      <w:r>
        <w:rPr>
          <w:lang w:val="sl-SI"/>
        </w:rPr>
        <w:t>Vloga</w:t>
      </w:r>
      <w:r w:rsidR="000E429D" w:rsidRPr="005A4022">
        <w:rPr>
          <w:lang w:val="sl-SI"/>
        </w:rPr>
        <w:t xml:space="preserve"> mora biti oddana v papirnati</w:t>
      </w:r>
      <w:r>
        <w:rPr>
          <w:lang w:val="sl-SI"/>
        </w:rPr>
        <w:t xml:space="preserve"> </w:t>
      </w:r>
      <w:r w:rsidR="000E429D" w:rsidRPr="005A4022">
        <w:rPr>
          <w:lang w:val="sl-SI"/>
        </w:rPr>
        <w:t>/</w:t>
      </w:r>
      <w:r>
        <w:rPr>
          <w:lang w:val="sl-SI"/>
        </w:rPr>
        <w:t xml:space="preserve"> </w:t>
      </w:r>
      <w:r w:rsidR="000E429D" w:rsidRPr="005A4022">
        <w:rPr>
          <w:lang w:val="sl-SI"/>
        </w:rPr>
        <w:t xml:space="preserve">tiskani obliki na </w:t>
      </w:r>
      <w:r w:rsidR="000E429D" w:rsidRPr="005A4022">
        <w:rPr>
          <w:u w:val="single"/>
          <w:lang w:val="sl-SI"/>
        </w:rPr>
        <w:t>prijavnih obrazcih</w:t>
      </w:r>
      <w:r w:rsidR="000E429D" w:rsidRPr="005A4022">
        <w:rPr>
          <w:lang w:val="sl-SI"/>
        </w:rPr>
        <w:t xml:space="preserve">, ki so del razpisne dokumentacije, in mora vsebovati vse zahtevane obvezne </w:t>
      </w:r>
      <w:r w:rsidR="000E429D" w:rsidRPr="005A4022">
        <w:rPr>
          <w:u w:val="single"/>
          <w:lang w:val="sl-SI"/>
        </w:rPr>
        <w:t>priloge in podatke</w:t>
      </w:r>
      <w:r w:rsidR="000E429D" w:rsidRPr="005A4022">
        <w:rPr>
          <w:lang w:val="sl-SI"/>
        </w:rPr>
        <w:t xml:space="preserve">, določene v </w:t>
      </w:r>
      <w:r w:rsidR="00157440">
        <w:rPr>
          <w:lang w:val="sl-SI"/>
        </w:rPr>
        <w:t xml:space="preserve">javnem razpisu in </w:t>
      </w:r>
      <w:r w:rsidR="000E429D" w:rsidRPr="005A4022">
        <w:rPr>
          <w:lang w:val="sl-SI"/>
        </w:rPr>
        <w:t xml:space="preserve">razpisni dokumentaciji. </w:t>
      </w:r>
      <w:r w:rsidR="00413C0C" w:rsidRPr="00413C0C">
        <w:rPr>
          <w:lang w:val="sl-SI"/>
        </w:rPr>
        <w:t xml:space="preserve">Poleg tega je potrebno </w:t>
      </w:r>
      <w:r w:rsidR="00413C0C" w:rsidRPr="00B262F5">
        <w:rPr>
          <w:i/>
          <w:iCs/>
          <w:lang w:val="sl-SI"/>
        </w:rPr>
        <w:t>Obrazec št. 1: Prijavnica</w:t>
      </w:r>
      <w:r w:rsidR="00413C0C" w:rsidRPr="00413C0C">
        <w:rPr>
          <w:lang w:val="sl-SI"/>
        </w:rPr>
        <w:t xml:space="preserve"> in </w:t>
      </w:r>
      <w:r w:rsidR="00413C0C" w:rsidRPr="00B262F5">
        <w:rPr>
          <w:i/>
          <w:iCs/>
          <w:lang w:val="sl-SI"/>
        </w:rPr>
        <w:t>Obrazec št. 2: Finančni načrt</w:t>
      </w:r>
      <w:r w:rsidR="00413C0C" w:rsidRPr="00413C0C">
        <w:rPr>
          <w:lang w:val="sl-SI"/>
        </w:rPr>
        <w:t xml:space="preserve"> priložiti tudi na elektronskem nosilcu podatkov</w:t>
      </w:r>
      <w:r w:rsidR="00413C0C">
        <w:rPr>
          <w:lang w:val="sl-SI"/>
        </w:rPr>
        <w:t>,</w:t>
      </w:r>
      <w:r w:rsidR="00413C0C" w:rsidRPr="00413C0C">
        <w:rPr>
          <w:lang w:val="sl-SI"/>
        </w:rPr>
        <w:t xml:space="preserve"> in sicer 1-krat v formatu, ki ne omogoča spreminjanja (v PDF obliki) in 1-krat v formatu, ki omogoča spreminjanje (v Wordovi oz. Excelovi obliki). Tiskana verzija se mora ujemati z elektronsko. V primeru razlik velja tiskana verzija.</w:t>
      </w:r>
    </w:p>
    <w:p w14:paraId="2C640D41" w14:textId="77777777" w:rsidR="00413C0C" w:rsidRPr="00413C0C" w:rsidRDefault="00413C0C" w:rsidP="00413C0C">
      <w:pPr>
        <w:jc w:val="both"/>
        <w:rPr>
          <w:lang w:val="sl-SI"/>
        </w:rPr>
      </w:pPr>
    </w:p>
    <w:p w14:paraId="4F10F55D" w14:textId="2BA1F2F4" w:rsidR="000E429D" w:rsidRDefault="000E429D" w:rsidP="00413C0C">
      <w:pPr>
        <w:jc w:val="both"/>
        <w:rPr>
          <w:lang w:val="sl-SI"/>
        </w:rPr>
      </w:pPr>
      <w:r w:rsidRPr="005A4022">
        <w:rPr>
          <w:lang w:val="sl-SI"/>
        </w:rPr>
        <w:t xml:space="preserve">Kot pravočasne se bodo upoštevale </w:t>
      </w:r>
      <w:r w:rsidR="00265EB7">
        <w:rPr>
          <w:u w:val="single"/>
          <w:lang w:val="sl-SI"/>
        </w:rPr>
        <w:t>vloge</w:t>
      </w:r>
      <w:r w:rsidRPr="005A4022">
        <w:rPr>
          <w:u w:val="single"/>
          <w:lang w:val="sl-SI"/>
        </w:rPr>
        <w:t>, poslane po pošti s priporočeno poštno pošiljko</w:t>
      </w:r>
      <w:r w:rsidRPr="005A4022">
        <w:rPr>
          <w:lang w:val="sl-SI"/>
        </w:rPr>
        <w:t xml:space="preserve">, ki </w:t>
      </w:r>
      <w:r w:rsidRPr="00BC193C">
        <w:rPr>
          <w:lang w:val="sl-SI"/>
        </w:rPr>
        <w:t xml:space="preserve">bodo označene s poštnim žigom do vključno </w:t>
      </w:r>
      <w:r w:rsidR="00D346CB" w:rsidRPr="00BC193C">
        <w:rPr>
          <w:lang w:val="sl-SI"/>
        </w:rPr>
        <w:t>4</w:t>
      </w:r>
      <w:r w:rsidR="008E12CB" w:rsidRPr="00BC193C">
        <w:rPr>
          <w:lang w:val="sl-SI"/>
        </w:rPr>
        <w:t>. </w:t>
      </w:r>
      <w:r w:rsidR="00D346CB" w:rsidRPr="00BC193C">
        <w:rPr>
          <w:lang w:val="sl-SI"/>
        </w:rPr>
        <w:t>4</w:t>
      </w:r>
      <w:r w:rsidR="008E12CB" w:rsidRPr="00BC193C">
        <w:rPr>
          <w:lang w:val="sl-SI"/>
        </w:rPr>
        <w:t>. 2025</w:t>
      </w:r>
      <w:r w:rsidR="00265EB7" w:rsidRPr="00BC193C">
        <w:rPr>
          <w:lang w:val="sl-SI"/>
        </w:rPr>
        <w:t>,</w:t>
      </w:r>
      <w:r w:rsidR="00276039" w:rsidRPr="00BC193C">
        <w:rPr>
          <w:lang w:val="sl-SI"/>
        </w:rPr>
        <w:t xml:space="preserve"> </w:t>
      </w:r>
      <w:r w:rsidRPr="00BC193C">
        <w:rPr>
          <w:lang w:val="sl-SI"/>
        </w:rPr>
        <w:t xml:space="preserve">in </w:t>
      </w:r>
      <w:r w:rsidR="00265EB7" w:rsidRPr="00BC193C">
        <w:rPr>
          <w:u w:val="single"/>
          <w:lang w:val="sl-SI"/>
        </w:rPr>
        <w:t>vloge</w:t>
      </w:r>
      <w:r w:rsidRPr="00BC193C">
        <w:rPr>
          <w:u w:val="single"/>
          <w:lang w:val="sl-SI"/>
        </w:rPr>
        <w:t>, poslane po pošti z navadno poštno pošiljko</w:t>
      </w:r>
      <w:r w:rsidRPr="00BC193C">
        <w:rPr>
          <w:lang w:val="sl-SI"/>
        </w:rPr>
        <w:t xml:space="preserve">, ki bodo v vložišče ministrstva prispele do </w:t>
      </w:r>
      <w:r w:rsidR="00D346CB" w:rsidRPr="00BC193C">
        <w:rPr>
          <w:lang w:val="sl-SI"/>
        </w:rPr>
        <w:t>4</w:t>
      </w:r>
      <w:r w:rsidR="008E12CB" w:rsidRPr="00BC193C">
        <w:rPr>
          <w:lang w:val="sl-SI"/>
        </w:rPr>
        <w:t>. </w:t>
      </w:r>
      <w:r w:rsidR="00D346CB" w:rsidRPr="00BC193C">
        <w:rPr>
          <w:lang w:val="sl-SI"/>
        </w:rPr>
        <w:t>4</w:t>
      </w:r>
      <w:r w:rsidR="008E12CB" w:rsidRPr="00BC193C">
        <w:rPr>
          <w:lang w:val="sl-SI"/>
        </w:rPr>
        <w:t>. 2025</w:t>
      </w:r>
      <w:r w:rsidRPr="00BC193C">
        <w:rPr>
          <w:lang w:val="sl-SI"/>
        </w:rPr>
        <w:t xml:space="preserve">. </w:t>
      </w:r>
      <w:r w:rsidR="00101FC9" w:rsidRPr="00BC193C">
        <w:rPr>
          <w:lang w:val="sl-SI"/>
        </w:rPr>
        <w:t>V primeru oddaje vloge pri drugem izvajalcu poštnih storitev obvezno prilogo predstavlja »kopija enaka originalu« računa izvajalca te poštne storitve, na katerem je natisnjen in jasno razviden čas (datum, ura in minuta) oddaje vloge (priporočene pošiljke)</w:t>
      </w:r>
      <w:r w:rsidR="00891E53" w:rsidRPr="00BC193C">
        <w:rPr>
          <w:lang w:val="sl-SI"/>
        </w:rPr>
        <w:t>.</w:t>
      </w:r>
      <w:r w:rsidR="00101FC9" w:rsidRPr="00BC193C">
        <w:rPr>
          <w:lang w:val="sl-SI"/>
        </w:rPr>
        <w:t xml:space="preserve"> </w:t>
      </w:r>
      <w:r w:rsidRPr="00BC193C">
        <w:rPr>
          <w:u w:val="single"/>
          <w:lang w:val="sl-SI"/>
        </w:rPr>
        <w:t xml:space="preserve">Osebno oddane </w:t>
      </w:r>
      <w:r w:rsidR="00723506" w:rsidRPr="00BC193C">
        <w:rPr>
          <w:u w:val="single"/>
          <w:lang w:val="sl-SI"/>
        </w:rPr>
        <w:t>vloge</w:t>
      </w:r>
      <w:r w:rsidRPr="00BC193C">
        <w:rPr>
          <w:lang w:val="sl-SI"/>
        </w:rPr>
        <w:t xml:space="preserve"> se bodo kot pravočasne upoštevale le, če bodo oddane v vložišču Ministrstva za delo, družino</w:t>
      </w:r>
      <w:r w:rsidR="00040257" w:rsidRPr="00BC193C">
        <w:rPr>
          <w:lang w:val="sl-SI"/>
        </w:rPr>
        <w:t>,</w:t>
      </w:r>
      <w:r w:rsidRPr="00BC193C">
        <w:rPr>
          <w:lang w:val="sl-SI"/>
        </w:rPr>
        <w:t xml:space="preserve"> socialne zadeve in enake možnosti, </w:t>
      </w:r>
      <w:r w:rsidR="00276039" w:rsidRPr="00BC193C">
        <w:rPr>
          <w:lang w:val="sl-SI"/>
        </w:rPr>
        <w:t>Štukljeva cesta 44</w:t>
      </w:r>
      <w:r w:rsidRPr="00BC193C">
        <w:rPr>
          <w:lang w:val="sl-SI"/>
        </w:rPr>
        <w:t>, 1000 Ljubljana</w:t>
      </w:r>
      <w:r w:rsidR="00413C0C" w:rsidRPr="00BC193C">
        <w:rPr>
          <w:lang w:val="sl-SI"/>
        </w:rPr>
        <w:t>,</w:t>
      </w:r>
      <w:r w:rsidRPr="00BC193C">
        <w:rPr>
          <w:lang w:val="sl-SI"/>
        </w:rPr>
        <w:t xml:space="preserve"> do </w:t>
      </w:r>
      <w:r w:rsidR="00D346CB" w:rsidRPr="00BC193C">
        <w:rPr>
          <w:lang w:val="sl-SI"/>
        </w:rPr>
        <w:t>4</w:t>
      </w:r>
      <w:r w:rsidR="00281BBB" w:rsidRPr="00BC193C">
        <w:rPr>
          <w:lang w:val="sl-SI"/>
        </w:rPr>
        <w:t xml:space="preserve">. </w:t>
      </w:r>
      <w:r w:rsidR="00D346CB" w:rsidRPr="00BC193C">
        <w:rPr>
          <w:lang w:val="sl-SI"/>
        </w:rPr>
        <w:t>4</w:t>
      </w:r>
      <w:r w:rsidR="00281BBB" w:rsidRPr="00BC193C">
        <w:rPr>
          <w:lang w:val="sl-SI"/>
        </w:rPr>
        <w:t xml:space="preserve">. </w:t>
      </w:r>
      <w:r w:rsidR="00276039" w:rsidRPr="00BC193C">
        <w:rPr>
          <w:lang w:val="sl-SI"/>
        </w:rPr>
        <w:t>202</w:t>
      </w:r>
      <w:r w:rsidR="006C4AA5" w:rsidRPr="00BC193C">
        <w:rPr>
          <w:lang w:val="sl-SI"/>
        </w:rPr>
        <w:t>5</w:t>
      </w:r>
      <w:r w:rsidR="00276039" w:rsidRPr="00BC193C">
        <w:rPr>
          <w:lang w:val="sl-SI"/>
        </w:rPr>
        <w:t xml:space="preserve"> </w:t>
      </w:r>
      <w:r w:rsidRPr="00BC193C">
        <w:rPr>
          <w:lang w:val="sl-SI"/>
        </w:rPr>
        <w:t xml:space="preserve">do </w:t>
      </w:r>
      <w:r w:rsidR="00281BBB" w:rsidRPr="00BC193C">
        <w:rPr>
          <w:lang w:val="sl-SI"/>
        </w:rPr>
        <w:t>1</w:t>
      </w:r>
      <w:r w:rsidR="008E12CB" w:rsidRPr="00BC193C">
        <w:rPr>
          <w:lang w:val="sl-SI"/>
        </w:rPr>
        <w:t>4</w:t>
      </w:r>
      <w:r w:rsidRPr="00BC193C">
        <w:rPr>
          <w:lang w:val="sl-SI"/>
        </w:rPr>
        <w:t>.</w:t>
      </w:r>
      <w:r w:rsidR="008E12CB" w:rsidRPr="00BC193C">
        <w:rPr>
          <w:lang w:val="sl-SI"/>
        </w:rPr>
        <w:t>3</w:t>
      </w:r>
      <w:r w:rsidRPr="00BC193C">
        <w:rPr>
          <w:lang w:val="sl-SI"/>
        </w:rPr>
        <w:t>0 ure.</w:t>
      </w:r>
    </w:p>
    <w:p w14:paraId="6E016C0F" w14:textId="0000CFD0" w:rsidR="00AC3DA4" w:rsidRDefault="00AC3DA4" w:rsidP="0070675A">
      <w:pPr>
        <w:jc w:val="both"/>
        <w:rPr>
          <w:lang w:val="sl-SI"/>
        </w:rPr>
      </w:pPr>
    </w:p>
    <w:p w14:paraId="53F53621" w14:textId="06D43176" w:rsidR="000E429D" w:rsidRPr="005A4022" w:rsidRDefault="00723506" w:rsidP="0070675A">
      <w:pPr>
        <w:jc w:val="both"/>
        <w:rPr>
          <w:lang w:val="sl-SI"/>
        </w:rPr>
      </w:pPr>
      <w:r>
        <w:rPr>
          <w:lang w:val="sl-SI"/>
        </w:rPr>
        <w:t>Vloge</w:t>
      </w:r>
      <w:r w:rsidR="000E429D" w:rsidRPr="005A4022">
        <w:rPr>
          <w:lang w:val="sl-SI"/>
        </w:rPr>
        <w:t xml:space="preserve"> na javni razpis morajo, </w:t>
      </w:r>
      <w:r w:rsidR="000E429D" w:rsidRPr="005A4022">
        <w:rPr>
          <w:u w:val="single"/>
          <w:lang w:val="sl-SI"/>
        </w:rPr>
        <w:t>ne glede na način oddaje</w:t>
      </w:r>
      <w:r w:rsidR="000E429D" w:rsidRPr="005A4022">
        <w:rPr>
          <w:lang w:val="sl-SI"/>
        </w:rPr>
        <w:t xml:space="preserve">, prispeti na naslov </w:t>
      </w:r>
      <w:r w:rsidR="000E429D" w:rsidRPr="005A4022">
        <w:rPr>
          <w:b/>
          <w:lang w:val="sl-SI"/>
        </w:rPr>
        <w:t xml:space="preserve">Ministrstvo za delo, družino, socialne zadeve in enake možnosti, </w:t>
      </w:r>
      <w:r w:rsidR="00276039">
        <w:rPr>
          <w:b/>
          <w:lang w:val="sl-SI"/>
        </w:rPr>
        <w:t>Štukljeva cesta 44</w:t>
      </w:r>
      <w:r w:rsidR="000E429D" w:rsidRPr="005A4022">
        <w:rPr>
          <w:b/>
          <w:lang w:val="sl-SI"/>
        </w:rPr>
        <w:t>, 1000 Ljubljana</w:t>
      </w:r>
      <w:r w:rsidR="000E429D" w:rsidRPr="005A4022">
        <w:rPr>
          <w:lang w:val="sl-SI"/>
        </w:rPr>
        <w:t>.</w:t>
      </w:r>
    </w:p>
    <w:p w14:paraId="012A767F" w14:textId="77777777" w:rsidR="000E429D" w:rsidRPr="005A4022" w:rsidRDefault="000E429D" w:rsidP="0070675A">
      <w:pPr>
        <w:jc w:val="both"/>
        <w:rPr>
          <w:lang w:val="sl-SI"/>
        </w:rPr>
      </w:pPr>
    </w:p>
    <w:p w14:paraId="35FA5710" w14:textId="65AFB792" w:rsidR="00AA0BC0" w:rsidRPr="00AA0BC0" w:rsidRDefault="000E429D" w:rsidP="00AA0BC0">
      <w:pPr>
        <w:jc w:val="both"/>
        <w:rPr>
          <w:bCs/>
          <w:lang w:val="sl-SI"/>
        </w:rPr>
      </w:pPr>
      <w:r w:rsidRPr="005A4022">
        <w:rPr>
          <w:lang w:val="sl-SI"/>
        </w:rPr>
        <w:t xml:space="preserve">Za prepozno oddano </w:t>
      </w:r>
      <w:r w:rsidR="00723506">
        <w:rPr>
          <w:lang w:val="sl-SI"/>
        </w:rPr>
        <w:t>vlogo</w:t>
      </w:r>
      <w:r w:rsidRPr="005A4022">
        <w:rPr>
          <w:lang w:val="sl-SI"/>
        </w:rPr>
        <w:t xml:space="preserve"> se šteje </w:t>
      </w:r>
      <w:r w:rsidR="00734744">
        <w:rPr>
          <w:lang w:val="sl-SI"/>
        </w:rPr>
        <w:t>vloga</w:t>
      </w:r>
      <w:r w:rsidRPr="005A4022">
        <w:rPr>
          <w:lang w:val="sl-SI"/>
        </w:rPr>
        <w:t xml:space="preserve">, ki ministrstvu ni bila predložena do zgoraj navedenih rokov. </w:t>
      </w:r>
      <w:r w:rsidR="00AA0BC0" w:rsidRPr="00AA0BC0">
        <w:rPr>
          <w:bCs/>
          <w:lang w:val="sl-SI"/>
        </w:rPr>
        <w:t>Prepozne oziroma na napačen naslov prispele vloge se ne bodo obravnavale in bodo s sklepom predstojnika ministrstva zavržene ter vrnjene pošiljatelju.</w:t>
      </w:r>
    </w:p>
    <w:p w14:paraId="75EB0FD9" w14:textId="5FEAC466" w:rsidR="000E429D" w:rsidRPr="005A4022" w:rsidRDefault="000E429D" w:rsidP="0070675A">
      <w:pPr>
        <w:jc w:val="both"/>
        <w:rPr>
          <w:lang w:val="sl-SI"/>
        </w:rPr>
      </w:pPr>
    </w:p>
    <w:p w14:paraId="55CBEA79" w14:textId="63103416" w:rsidR="000E429D" w:rsidRPr="005A4022" w:rsidRDefault="00723506" w:rsidP="0070675A">
      <w:pPr>
        <w:jc w:val="both"/>
        <w:rPr>
          <w:lang w:val="sl-SI"/>
        </w:rPr>
      </w:pPr>
      <w:r>
        <w:rPr>
          <w:lang w:val="sl-SI"/>
        </w:rPr>
        <w:lastRenderedPageBreak/>
        <w:t>Vlogo</w:t>
      </w:r>
      <w:r w:rsidR="000E429D" w:rsidRPr="005A4022">
        <w:rPr>
          <w:lang w:val="sl-SI"/>
        </w:rPr>
        <w:t xml:space="preserve"> je potrebno poslati ali oddati v zaprti ovojnici, ki mora biti označena s polnim nazivom in naslovom prijavitelja ter vidno oznako: </w:t>
      </w:r>
      <w:r w:rsidR="000E429D" w:rsidRPr="005A4022">
        <w:rPr>
          <w:b/>
          <w:lang w:val="sl-SI"/>
        </w:rPr>
        <w:t xml:space="preserve">»NE ODPIRAJ – </w:t>
      </w:r>
      <w:r w:rsidR="00AA0BC0">
        <w:rPr>
          <w:b/>
          <w:lang w:val="sl-SI"/>
        </w:rPr>
        <w:t>VLOGA</w:t>
      </w:r>
      <w:r w:rsidR="000E429D" w:rsidRPr="005A4022">
        <w:rPr>
          <w:b/>
          <w:lang w:val="sl-SI"/>
        </w:rPr>
        <w:t xml:space="preserve"> NA JR ZA </w:t>
      </w:r>
      <w:r w:rsidR="00AA0BC0">
        <w:rPr>
          <w:b/>
          <w:lang w:val="sl-SI"/>
        </w:rPr>
        <w:t xml:space="preserve">SOFINANCIRANJE </w:t>
      </w:r>
      <w:r w:rsidR="002364B8">
        <w:rPr>
          <w:b/>
          <w:lang w:val="sl-SI"/>
        </w:rPr>
        <w:t xml:space="preserve">MREŽE </w:t>
      </w:r>
      <w:r w:rsidR="000E429D" w:rsidRPr="005A4022">
        <w:rPr>
          <w:b/>
          <w:lang w:val="sl-SI"/>
        </w:rPr>
        <w:t>VEČNAMENSKIH ROMSKIH CENTROV</w:t>
      </w:r>
      <w:r>
        <w:rPr>
          <w:b/>
          <w:lang w:val="sl-SI"/>
        </w:rPr>
        <w:t>+</w:t>
      </w:r>
      <w:r w:rsidR="000E429D" w:rsidRPr="005A4022">
        <w:rPr>
          <w:b/>
          <w:lang w:val="sl-SI"/>
        </w:rPr>
        <w:t>«</w:t>
      </w:r>
      <w:r w:rsidR="000E429D" w:rsidRPr="005A4022">
        <w:rPr>
          <w:lang w:val="sl-SI"/>
        </w:rPr>
        <w:t xml:space="preserve">. Za označevanje </w:t>
      </w:r>
      <w:r w:rsidR="00940D49" w:rsidRPr="005A4022">
        <w:rPr>
          <w:lang w:val="sl-SI"/>
        </w:rPr>
        <w:t>vloge</w:t>
      </w:r>
      <w:r w:rsidR="000E429D" w:rsidRPr="005A4022">
        <w:rPr>
          <w:lang w:val="sl-SI"/>
        </w:rPr>
        <w:t xml:space="preserve"> na ovojnici se </w:t>
      </w:r>
      <w:r w:rsidR="00940D49" w:rsidRPr="005A4022">
        <w:rPr>
          <w:lang w:val="sl-SI"/>
        </w:rPr>
        <w:t xml:space="preserve">lahko </w:t>
      </w:r>
      <w:r w:rsidR="000E429D" w:rsidRPr="005A4022">
        <w:rPr>
          <w:lang w:val="sl-SI"/>
        </w:rPr>
        <w:t xml:space="preserve">uporabi obrazec za označbo </w:t>
      </w:r>
      <w:r w:rsidR="00AA0BC0">
        <w:rPr>
          <w:lang w:val="sl-SI"/>
        </w:rPr>
        <w:t>vloge</w:t>
      </w:r>
      <w:r w:rsidR="000E429D" w:rsidRPr="005A4022">
        <w:rPr>
          <w:lang w:val="sl-SI"/>
        </w:rPr>
        <w:t xml:space="preserve"> </w:t>
      </w:r>
      <w:r w:rsidR="000E429D" w:rsidRPr="005A4022">
        <w:rPr>
          <w:i/>
          <w:lang w:val="sl-SI"/>
        </w:rPr>
        <w:t xml:space="preserve">(Priloga št. 2: Označba </w:t>
      </w:r>
      <w:r w:rsidR="00AA0BC0">
        <w:rPr>
          <w:i/>
          <w:lang w:val="sl-SI"/>
        </w:rPr>
        <w:t>vloge</w:t>
      </w:r>
      <w:r w:rsidR="000E429D" w:rsidRPr="005A4022">
        <w:rPr>
          <w:i/>
          <w:lang w:val="sl-SI"/>
        </w:rPr>
        <w:t>)</w:t>
      </w:r>
      <w:r w:rsidR="000E429D" w:rsidRPr="005A4022">
        <w:rPr>
          <w:lang w:val="sl-SI"/>
        </w:rPr>
        <w:t xml:space="preserve">. </w:t>
      </w:r>
      <w:r>
        <w:rPr>
          <w:lang w:val="sl-SI"/>
        </w:rPr>
        <w:t>Če</w:t>
      </w:r>
      <w:r w:rsidR="000E429D" w:rsidRPr="005A4022">
        <w:rPr>
          <w:lang w:val="sl-SI"/>
        </w:rPr>
        <w:t xml:space="preserve"> ne bo uporabljen obrazec za označbo </w:t>
      </w:r>
      <w:r w:rsidR="00AA0BC0">
        <w:rPr>
          <w:lang w:val="sl-SI"/>
        </w:rPr>
        <w:t>vloge</w:t>
      </w:r>
      <w:r w:rsidR="000E429D" w:rsidRPr="005A4022">
        <w:rPr>
          <w:lang w:val="sl-SI"/>
        </w:rPr>
        <w:t>, mora ovojnica vključevati vse elemente, ki so navedeni na obrazcu za označbo</w:t>
      </w:r>
      <w:r w:rsidR="00940D49" w:rsidRPr="005A4022">
        <w:rPr>
          <w:lang w:val="sl-SI"/>
        </w:rPr>
        <w:t xml:space="preserve"> </w:t>
      </w:r>
      <w:r w:rsidR="00AA0BC0">
        <w:rPr>
          <w:lang w:val="sl-SI"/>
        </w:rPr>
        <w:t>vloge</w:t>
      </w:r>
      <w:r w:rsidR="000E429D" w:rsidRPr="005A4022">
        <w:rPr>
          <w:lang w:val="sl-SI"/>
        </w:rPr>
        <w:t xml:space="preserve">. </w:t>
      </w:r>
      <w:r w:rsidR="00AA0BC0">
        <w:rPr>
          <w:lang w:val="sl-SI"/>
        </w:rPr>
        <w:t>Vloge</w:t>
      </w:r>
      <w:r w:rsidR="000E429D" w:rsidRPr="005A4022">
        <w:rPr>
          <w:lang w:val="sl-SI"/>
        </w:rPr>
        <w:t xml:space="preserve">, ki bodo nepravilno in nepopolno izpolnjene </w:t>
      </w:r>
      <w:r w:rsidR="006746F5" w:rsidRPr="005A4022">
        <w:rPr>
          <w:lang w:val="sl-SI"/>
        </w:rPr>
        <w:t>ter</w:t>
      </w:r>
      <w:r w:rsidR="000E429D" w:rsidRPr="005A4022">
        <w:rPr>
          <w:lang w:val="sl-SI"/>
        </w:rPr>
        <w:t xml:space="preserve"> označene, ne bodo obravnavane in bodo vrnjene pošiljatelju</w:t>
      </w:r>
      <w:r w:rsidR="009733F8">
        <w:rPr>
          <w:lang w:val="sl-SI"/>
        </w:rPr>
        <w:t>.</w:t>
      </w:r>
    </w:p>
    <w:p w14:paraId="0AEEFA81" w14:textId="77777777" w:rsidR="000E429D" w:rsidRPr="005A4022" w:rsidRDefault="000E429D" w:rsidP="0070675A">
      <w:pPr>
        <w:rPr>
          <w:lang w:val="sl-SI"/>
        </w:rPr>
      </w:pPr>
    </w:p>
    <w:p w14:paraId="0D0CD27A" w14:textId="217EB2E2" w:rsidR="000E429D" w:rsidRPr="005A4022" w:rsidRDefault="000E429D" w:rsidP="0070675A">
      <w:pPr>
        <w:jc w:val="both"/>
        <w:rPr>
          <w:lang w:val="sl-SI"/>
        </w:rPr>
      </w:pPr>
      <w:r w:rsidRPr="005A4022">
        <w:rPr>
          <w:lang w:val="sl-SI"/>
        </w:rPr>
        <w:t>Oddaja</w:t>
      </w:r>
      <w:r w:rsidR="00AA0BC0">
        <w:rPr>
          <w:lang w:val="sl-SI"/>
        </w:rPr>
        <w:t xml:space="preserve"> vloge</w:t>
      </w:r>
      <w:r w:rsidRPr="005A4022">
        <w:rPr>
          <w:lang w:val="sl-SI"/>
        </w:rPr>
        <w:t xml:space="preserve"> pomeni, da se prijavitelj in </w:t>
      </w:r>
      <w:r w:rsidR="00AC04D4">
        <w:rPr>
          <w:lang w:val="sl-SI"/>
        </w:rPr>
        <w:t xml:space="preserve">vsak </w:t>
      </w:r>
      <w:r w:rsidRPr="005A4022">
        <w:rPr>
          <w:lang w:val="sl-SI"/>
        </w:rPr>
        <w:t>projektni partner strinja s pogoji razpisa in z merili za ocenjevanje</w:t>
      </w:r>
      <w:r w:rsidR="00AC04D4">
        <w:rPr>
          <w:lang w:val="sl-SI"/>
        </w:rPr>
        <w:t xml:space="preserve">, ki so navedeni v poglavjih </w:t>
      </w:r>
      <w:r w:rsidR="00E14F70">
        <w:rPr>
          <w:lang w:val="sl-SI"/>
        </w:rPr>
        <w:t>7</w:t>
      </w:r>
      <w:r w:rsidR="00AC04D4">
        <w:rPr>
          <w:lang w:val="sl-SI"/>
        </w:rPr>
        <w:t xml:space="preserve"> in </w:t>
      </w:r>
      <w:r w:rsidR="00E14F70">
        <w:rPr>
          <w:lang w:val="sl-SI"/>
        </w:rPr>
        <w:t>9</w:t>
      </w:r>
      <w:r w:rsidR="00AC04D4">
        <w:rPr>
          <w:lang w:val="sl-SI"/>
        </w:rPr>
        <w:t xml:space="preserve"> tega javnega razpisa</w:t>
      </w:r>
      <w:r w:rsidRPr="005A4022">
        <w:rPr>
          <w:lang w:val="sl-SI"/>
        </w:rPr>
        <w:t>.</w:t>
      </w:r>
    </w:p>
    <w:p w14:paraId="3FF33ADB" w14:textId="77777777" w:rsidR="000E429D" w:rsidRDefault="000E429D" w:rsidP="0070675A">
      <w:pPr>
        <w:jc w:val="both"/>
        <w:rPr>
          <w:lang w:val="sl-SI"/>
        </w:rPr>
      </w:pPr>
    </w:p>
    <w:p w14:paraId="553BDB2B" w14:textId="77777777" w:rsidR="004A378C" w:rsidRDefault="004A378C" w:rsidP="0070675A">
      <w:pPr>
        <w:jc w:val="both"/>
        <w:rPr>
          <w:lang w:val="sl-SI"/>
        </w:rPr>
      </w:pPr>
    </w:p>
    <w:p w14:paraId="785445CE" w14:textId="7AB18B86" w:rsidR="009B54BA" w:rsidRPr="00671C6D" w:rsidRDefault="006C36DA" w:rsidP="005B2EBE">
      <w:pPr>
        <w:pStyle w:val="Odstavekseznama"/>
        <w:numPr>
          <w:ilvl w:val="1"/>
          <w:numId w:val="49"/>
        </w:numPr>
        <w:rPr>
          <w:b/>
          <w:bCs/>
          <w:iCs/>
          <w:sz w:val="22"/>
          <w:szCs w:val="22"/>
          <w:lang w:val="sl-SI"/>
        </w:rPr>
      </w:pPr>
      <w:r>
        <w:rPr>
          <w:b/>
          <w:bCs/>
          <w:iCs/>
          <w:sz w:val="22"/>
          <w:szCs w:val="22"/>
          <w:lang w:val="sl-SI"/>
        </w:rPr>
        <w:t>Odpiranje vlog</w:t>
      </w:r>
    </w:p>
    <w:p w14:paraId="1971A46B" w14:textId="77777777" w:rsidR="000E429D" w:rsidRPr="005A4022" w:rsidRDefault="000E429D" w:rsidP="0070675A">
      <w:pPr>
        <w:jc w:val="both"/>
        <w:rPr>
          <w:lang w:val="sl-SI"/>
        </w:rPr>
      </w:pPr>
    </w:p>
    <w:p w14:paraId="37BD52D2" w14:textId="49999CA8" w:rsidR="000E429D" w:rsidRPr="005A4022" w:rsidRDefault="00F810B8" w:rsidP="0070675A">
      <w:pPr>
        <w:jc w:val="both"/>
        <w:rPr>
          <w:lang w:val="sl-SI"/>
        </w:rPr>
      </w:pPr>
      <w:r>
        <w:rPr>
          <w:lang w:val="sl-SI"/>
        </w:rPr>
        <w:t xml:space="preserve">Skladno z določbo devetega odstavka 79.č člena </w:t>
      </w:r>
      <w:r w:rsidR="00B83CAC">
        <w:rPr>
          <w:lang w:val="sl-SI"/>
        </w:rPr>
        <w:t>ZSV</w:t>
      </w:r>
      <w:r>
        <w:rPr>
          <w:lang w:val="sl-SI"/>
        </w:rPr>
        <w:t xml:space="preserve"> </w:t>
      </w:r>
      <w:r w:rsidRPr="005A4022">
        <w:rPr>
          <w:lang w:val="sl-SI"/>
        </w:rPr>
        <w:t xml:space="preserve">bo </w:t>
      </w:r>
      <w:r>
        <w:rPr>
          <w:lang w:val="sl-SI"/>
        </w:rPr>
        <w:t>m</w:t>
      </w:r>
      <w:r w:rsidR="000E429D" w:rsidRPr="005A4022">
        <w:rPr>
          <w:lang w:val="sl-SI"/>
        </w:rPr>
        <w:t xml:space="preserve">inistrstvo </w:t>
      </w:r>
      <w:r w:rsidRPr="005A4022">
        <w:rPr>
          <w:lang w:val="sl-SI"/>
        </w:rPr>
        <w:t xml:space="preserve">predloge projektov </w:t>
      </w:r>
      <w:r w:rsidR="000E429D" w:rsidRPr="005A4022">
        <w:rPr>
          <w:lang w:val="sl-SI"/>
        </w:rPr>
        <w:t>izbralo po postopku, kot ga določa veljavni Zakon o javnih financah (U</w:t>
      </w:r>
      <w:r>
        <w:rPr>
          <w:lang w:val="sl-SI"/>
        </w:rPr>
        <w:t>radni list</w:t>
      </w:r>
      <w:r w:rsidR="000E429D" w:rsidRPr="005A4022">
        <w:rPr>
          <w:lang w:val="sl-SI"/>
        </w:rPr>
        <w:t xml:space="preserve"> RS, št.</w:t>
      </w:r>
      <w:r w:rsidR="001D7D5C">
        <w:rPr>
          <w:lang w:val="sl-SI"/>
        </w:rPr>
        <w:t xml:space="preserve"> </w:t>
      </w:r>
      <w:hyperlink r:id="rId17" w:tgtFrame="_blank" w:tooltip="Zakon o javnih financah (uradno prečiščeno besedilo)" w:history="1">
        <w:r w:rsidR="000E429D" w:rsidRPr="005A4022">
          <w:rPr>
            <w:lang w:val="sl-SI"/>
          </w:rPr>
          <w:t>11/11</w:t>
        </w:r>
      </w:hyperlink>
      <w:r w:rsidR="00AC04D4">
        <w:rPr>
          <w:lang w:val="sl-SI"/>
        </w:rPr>
        <w:t xml:space="preserve"> </w:t>
      </w:r>
      <w:r w:rsidR="000E429D" w:rsidRPr="005A4022">
        <w:rPr>
          <w:lang w:val="sl-SI"/>
        </w:rPr>
        <w:t>– uradno prečiščeno besedilo,</w:t>
      </w:r>
      <w:r w:rsidR="00AC04D4">
        <w:rPr>
          <w:lang w:val="sl-SI"/>
        </w:rPr>
        <w:t xml:space="preserve"> </w:t>
      </w:r>
      <w:hyperlink r:id="rId18" w:tgtFrame="_blank" w:tooltip="Popravek Uradnega prečiščenega besedila Zakona  o javnih financah (ZJF-UPB4p)" w:history="1">
        <w:r w:rsidR="000E429D" w:rsidRPr="005A4022">
          <w:rPr>
            <w:lang w:val="sl-SI"/>
          </w:rPr>
          <w:t>14/13 – popr.</w:t>
        </w:r>
      </w:hyperlink>
      <w:r w:rsidR="000E429D" w:rsidRPr="005A4022">
        <w:rPr>
          <w:lang w:val="sl-SI"/>
        </w:rPr>
        <w:t>,</w:t>
      </w:r>
      <w:r w:rsidR="00AC04D4">
        <w:rPr>
          <w:lang w:val="sl-SI"/>
        </w:rPr>
        <w:t xml:space="preserve"> </w:t>
      </w:r>
      <w:hyperlink r:id="rId19" w:tgtFrame="_blank" w:tooltip="Zakon o dopolnitvi Zakona o javnih financah" w:history="1">
        <w:r w:rsidR="000E429D" w:rsidRPr="005A4022">
          <w:rPr>
            <w:lang w:val="sl-SI"/>
          </w:rPr>
          <w:t>101/13</w:t>
        </w:r>
      </w:hyperlink>
      <w:r w:rsidR="000E429D" w:rsidRPr="005A4022">
        <w:rPr>
          <w:lang w:val="sl-SI"/>
        </w:rPr>
        <w:t>,</w:t>
      </w:r>
      <w:r w:rsidR="00AC04D4">
        <w:rPr>
          <w:lang w:val="sl-SI"/>
        </w:rPr>
        <w:t xml:space="preserve"> </w:t>
      </w:r>
      <w:hyperlink r:id="rId20" w:tgtFrame="_blank" w:tooltip="Zakon o fiskalnem pravilu" w:history="1">
        <w:r w:rsidR="000E429D" w:rsidRPr="005A4022">
          <w:rPr>
            <w:lang w:val="sl-SI"/>
          </w:rPr>
          <w:t>55/15</w:t>
        </w:r>
      </w:hyperlink>
      <w:r w:rsidR="00AC04D4">
        <w:rPr>
          <w:lang w:val="sl-SI"/>
        </w:rPr>
        <w:t xml:space="preserve"> </w:t>
      </w:r>
      <w:r w:rsidR="000E429D" w:rsidRPr="005A4022">
        <w:rPr>
          <w:lang w:val="sl-SI"/>
        </w:rPr>
        <w:t xml:space="preserve">– </w:t>
      </w:r>
      <w:proofErr w:type="spellStart"/>
      <w:r w:rsidR="000E429D" w:rsidRPr="005A4022">
        <w:rPr>
          <w:lang w:val="sl-SI"/>
        </w:rPr>
        <w:t>ZFisP</w:t>
      </w:r>
      <w:proofErr w:type="spellEnd"/>
      <w:r w:rsidR="000E429D" w:rsidRPr="005A4022">
        <w:rPr>
          <w:lang w:val="sl-SI"/>
        </w:rPr>
        <w:t xml:space="preserve"> in</w:t>
      </w:r>
      <w:r w:rsidR="00AC04D4">
        <w:rPr>
          <w:lang w:val="sl-SI"/>
        </w:rPr>
        <w:t xml:space="preserve"> </w:t>
      </w:r>
      <w:hyperlink r:id="rId21" w:tgtFrame="_blank" w:tooltip="Zakon o izvrševanju proračunov Republike Slovenije za leti 2016 in 2017" w:history="1">
        <w:r w:rsidR="000E429D" w:rsidRPr="005A4022">
          <w:rPr>
            <w:lang w:val="sl-SI"/>
          </w:rPr>
          <w:t>96/15</w:t>
        </w:r>
      </w:hyperlink>
      <w:r w:rsidR="00AC04D4">
        <w:rPr>
          <w:lang w:val="sl-SI"/>
        </w:rPr>
        <w:t xml:space="preserve"> </w:t>
      </w:r>
      <w:r w:rsidR="000E429D" w:rsidRPr="005A4022">
        <w:rPr>
          <w:lang w:val="sl-SI"/>
        </w:rPr>
        <w:t>– ZIPRS1617</w:t>
      </w:r>
      <w:r w:rsidR="00276039">
        <w:rPr>
          <w:lang w:val="sl-SI"/>
        </w:rPr>
        <w:t>, 13/18</w:t>
      </w:r>
      <w:r>
        <w:rPr>
          <w:lang w:val="sl-SI"/>
        </w:rPr>
        <w:t>,</w:t>
      </w:r>
      <w:r w:rsidR="00276039">
        <w:rPr>
          <w:lang w:val="sl-SI"/>
        </w:rPr>
        <w:t xml:space="preserve"> 195/20 – odl. US</w:t>
      </w:r>
      <w:r w:rsidRPr="00F810B8">
        <w:rPr>
          <w:lang w:val="sl-SI"/>
        </w:rPr>
        <w:t>, 18/23 – ZDU-1O in 76/23</w:t>
      </w:r>
      <w:r w:rsidR="000E429D" w:rsidRPr="005A4022">
        <w:rPr>
          <w:lang w:val="sl-SI"/>
        </w:rPr>
        <w:t>) oziroma Uredba o postopku, merilih in načinih dodeljevanja sredstev za spodbujanje razvojnih programov in prednostnih nalog (U</w:t>
      </w:r>
      <w:r>
        <w:rPr>
          <w:lang w:val="sl-SI"/>
        </w:rPr>
        <w:t>radni list</w:t>
      </w:r>
      <w:r w:rsidR="000E429D" w:rsidRPr="005A4022">
        <w:rPr>
          <w:lang w:val="sl-SI"/>
        </w:rPr>
        <w:t xml:space="preserve"> RS, št. 56/11). Postopek javnega razpisa za dodelitev sredstev bo vodila strokovna komisija, imenovana s strani </w:t>
      </w:r>
      <w:r w:rsidR="00AC04D4">
        <w:rPr>
          <w:lang w:val="sl-SI"/>
        </w:rPr>
        <w:t>predstojnika ministrstva</w:t>
      </w:r>
      <w:r w:rsidR="000E429D" w:rsidRPr="005A4022">
        <w:rPr>
          <w:lang w:val="sl-SI"/>
        </w:rPr>
        <w:t xml:space="preserve">. </w:t>
      </w:r>
    </w:p>
    <w:p w14:paraId="751F13BC" w14:textId="77777777" w:rsidR="000E429D" w:rsidRPr="005A4022" w:rsidRDefault="000E429D" w:rsidP="0070675A">
      <w:pPr>
        <w:jc w:val="both"/>
        <w:rPr>
          <w:lang w:val="sl-SI"/>
        </w:rPr>
      </w:pPr>
    </w:p>
    <w:p w14:paraId="4444FE25" w14:textId="22902D45" w:rsidR="000E429D" w:rsidRPr="005A4022" w:rsidRDefault="000E429D" w:rsidP="0070675A">
      <w:pPr>
        <w:jc w:val="both"/>
        <w:rPr>
          <w:lang w:val="sl-SI"/>
        </w:rPr>
      </w:pPr>
      <w:r w:rsidRPr="00BC193C">
        <w:rPr>
          <w:lang w:val="sl-SI"/>
        </w:rPr>
        <w:t xml:space="preserve">Odpiranje </w:t>
      </w:r>
      <w:r w:rsidR="00E14F70" w:rsidRPr="00BC193C">
        <w:rPr>
          <w:lang w:val="sl-SI"/>
        </w:rPr>
        <w:t>vlog</w:t>
      </w:r>
      <w:r w:rsidRPr="00BC193C">
        <w:rPr>
          <w:lang w:val="sl-SI"/>
        </w:rPr>
        <w:t xml:space="preserve"> bo potekalo dne </w:t>
      </w:r>
      <w:r w:rsidR="00D346CB" w:rsidRPr="00BC193C">
        <w:rPr>
          <w:lang w:val="sl-SI"/>
        </w:rPr>
        <w:t>10</w:t>
      </w:r>
      <w:r w:rsidR="00281BBB" w:rsidRPr="00BC193C">
        <w:rPr>
          <w:lang w:val="sl-SI"/>
        </w:rPr>
        <w:t xml:space="preserve">. </w:t>
      </w:r>
      <w:r w:rsidR="00D346CB" w:rsidRPr="00BC193C">
        <w:rPr>
          <w:lang w:val="sl-SI"/>
        </w:rPr>
        <w:t>4</w:t>
      </w:r>
      <w:r w:rsidR="00281BBB" w:rsidRPr="00BC193C">
        <w:rPr>
          <w:lang w:val="sl-SI"/>
        </w:rPr>
        <w:t xml:space="preserve">. </w:t>
      </w:r>
      <w:r w:rsidR="00276039" w:rsidRPr="00BC193C">
        <w:rPr>
          <w:lang w:val="sl-SI"/>
        </w:rPr>
        <w:t>202</w:t>
      </w:r>
      <w:r w:rsidR="0007665F" w:rsidRPr="00BC193C">
        <w:rPr>
          <w:lang w:val="sl-SI"/>
        </w:rPr>
        <w:t>5</w:t>
      </w:r>
      <w:r w:rsidR="00276039" w:rsidRPr="00BC193C">
        <w:rPr>
          <w:lang w:val="sl-SI"/>
        </w:rPr>
        <w:t xml:space="preserve"> </w:t>
      </w:r>
      <w:r w:rsidRPr="00BC193C">
        <w:rPr>
          <w:lang w:val="sl-SI"/>
        </w:rPr>
        <w:t xml:space="preserve">ob </w:t>
      </w:r>
      <w:r w:rsidR="00FD3CA4" w:rsidRPr="00BC193C">
        <w:rPr>
          <w:lang w:val="sl-SI"/>
        </w:rPr>
        <w:t>10</w:t>
      </w:r>
      <w:r w:rsidR="00281BBB" w:rsidRPr="00BC193C">
        <w:rPr>
          <w:lang w:val="sl-SI"/>
        </w:rPr>
        <w:t>.00</w:t>
      </w:r>
      <w:r w:rsidRPr="00BC193C">
        <w:rPr>
          <w:lang w:val="sl-SI"/>
        </w:rPr>
        <w:t xml:space="preserve"> uri v prostorih </w:t>
      </w:r>
      <w:r w:rsidRPr="00BC193C">
        <w:rPr>
          <w:bCs/>
          <w:lang w:val="sl-SI"/>
        </w:rPr>
        <w:t>Ministrstva za delo, družino</w:t>
      </w:r>
      <w:r w:rsidR="00F26BA1" w:rsidRPr="00BC193C">
        <w:rPr>
          <w:bCs/>
          <w:lang w:val="sl-SI"/>
        </w:rPr>
        <w:t>,</w:t>
      </w:r>
      <w:r w:rsidRPr="006C36DA">
        <w:rPr>
          <w:bCs/>
          <w:lang w:val="sl-SI"/>
        </w:rPr>
        <w:t xml:space="preserve"> socialne zadeve in enake možnosti, </w:t>
      </w:r>
      <w:r w:rsidR="00276039" w:rsidRPr="006C36DA">
        <w:rPr>
          <w:bCs/>
          <w:lang w:val="sl-SI"/>
        </w:rPr>
        <w:t>Štukljeva cesta 44</w:t>
      </w:r>
      <w:r w:rsidRPr="006C36DA">
        <w:rPr>
          <w:bCs/>
          <w:lang w:val="sl-SI"/>
        </w:rPr>
        <w:t>, 1000 Ljubljana</w:t>
      </w:r>
      <w:r w:rsidR="006C36DA">
        <w:rPr>
          <w:lang w:val="sl-SI"/>
        </w:rPr>
        <w:t>,</w:t>
      </w:r>
      <w:r w:rsidRPr="005A4022">
        <w:rPr>
          <w:lang w:val="sl-SI"/>
        </w:rPr>
        <w:t xml:space="preserve"> in bo javno. V primeru prevelikega števila prejetih </w:t>
      </w:r>
      <w:r w:rsidR="00E14F70">
        <w:rPr>
          <w:lang w:val="sl-SI"/>
        </w:rPr>
        <w:t>vlog</w:t>
      </w:r>
      <w:r w:rsidRPr="005A4022">
        <w:rPr>
          <w:lang w:val="sl-SI"/>
        </w:rPr>
        <w:t xml:space="preserve"> ali če se bodo obravnavali podatki, ki so po </w:t>
      </w:r>
      <w:r w:rsidR="00EB2518">
        <w:rPr>
          <w:lang w:val="sl-SI"/>
        </w:rPr>
        <w:t>Z</w:t>
      </w:r>
      <w:r w:rsidRPr="005A4022">
        <w:rPr>
          <w:lang w:val="sl-SI"/>
        </w:rPr>
        <w:t>akonu</w:t>
      </w:r>
      <w:r w:rsidR="00EB2518">
        <w:rPr>
          <w:lang w:val="sl-SI"/>
        </w:rPr>
        <w:t xml:space="preserve"> o poslovni skrivnosti</w:t>
      </w:r>
      <w:r w:rsidR="00EB2518" w:rsidRPr="00E14F70">
        <w:rPr>
          <w:lang w:val="sl-SI"/>
        </w:rPr>
        <w:t xml:space="preserve"> (</w:t>
      </w:r>
      <w:r w:rsidR="00EB2518" w:rsidRPr="00EB2518">
        <w:rPr>
          <w:lang w:val="sl-SI"/>
        </w:rPr>
        <w:t>Uradni list RS, št. 22/19</w:t>
      </w:r>
      <w:r w:rsidR="00EB2518">
        <w:rPr>
          <w:lang w:val="sl-SI"/>
        </w:rPr>
        <w:t>)</w:t>
      </w:r>
      <w:r w:rsidRPr="005A4022">
        <w:rPr>
          <w:lang w:val="sl-SI"/>
        </w:rPr>
        <w:t xml:space="preserve"> označeni kot zaupni, lahko strokovna komisija odloči, da odpiranje </w:t>
      </w:r>
      <w:r w:rsidR="00E14F70">
        <w:rPr>
          <w:lang w:val="sl-SI"/>
        </w:rPr>
        <w:t>vlog</w:t>
      </w:r>
      <w:r w:rsidRPr="005A4022">
        <w:rPr>
          <w:lang w:val="sl-SI"/>
        </w:rPr>
        <w:t xml:space="preserve"> ne bo javno. O tej odločitvi se prijavitelje obvesti en delovni dan pred predvidenim datumom javnega odpiranja z obvestilom na spletni strani ministrstva </w:t>
      </w:r>
      <w:hyperlink r:id="rId22" w:history="1">
        <w:r w:rsidR="00276039" w:rsidRPr="00276039">
          <w:rPr>
            <w:rStyle w:val="Hiperpovezava"/>
            <w:lang w:val="sl-SI"/>
          </w:rPr>
          <w:t>https://www.gov.si/drzavni-organi/ministrstva/ministrstvo-za-delo-druzino-socialne-zadeve-in-enake-moznosti/</w:t>
        </w:r>
      </w:hyperlink>
      <w:r w:rsidRPr="005A4022">
        <w:rPr>
          <w:lang w:val="sl-SI"/>
        </w:rPr>
        <w:t>.</w:t>
      </w:r>
    </w:p>
    <w:p w14:paraId="25D6AC2E" w14:textId="77777777" w:rsidR="000E429D" w:rsidRPr="005A4022" w:rsidRDefault="000E429D" w:rsidP="0070675A">
      <w:pPr>
        <w:jc w:val="both"/>
        <w:rPr>
          <w:lang w:val="sl-SI"/>
        </w:rPr>
      </w:pPr>
    </w:p>
    <w:p w14:paraId="37983947" w14:textId="77777777" w:rsidR="000E429D" w:rsidRPr="005A4022" w:rsidRDefault="000E429D" w:rsidP="0070675A">
      <w:pPr>
        <w:jc w:val="both"/>
        <w:rPr>
          <w:lang w:val="sl-SI"/>
        </w:rPr>
      </w:pPr>
      <w:r w:rsidRPr="005A4022">
        <w:rPr>
          <w:lang w:val="sl-SI"/>
        </w:rPr>
        <w:t xml:space="preserve">Odpirale se bodo samo v roku dostavljene, pravilno izpolnjene in označene zaprte ovojnice, in sicer po vrstnem redu njihovega prispetja. </w:t>
      </w:r>
    </w:p>
    <w:p w14:paraId="65DA2717" w14:textId="77777777" w:rsidR="000E429D" w:rsidRPr="005A4022" w:rsidRDefault="000E429D" w:rsidP="0070675A">
      <w:pPr>
        <w:rPr>
          <w:lang w:val="sl-SI"/>
        </w:rPr>
      </w:pPr>
    </w:p>
    <w:p w14:paraId="7D1A9670" w14:textId="47D2FA21" w:rsidR="000E429D" w:rsidRPr="005A4022" w:rsidRDefault="000E429D" w:rsidP="0070675A">
      <w:pPr>
        <w:jc w:val="both"/>
        <w:rPr>
          <w:lang w:val="sl-SI"/>
        </w:rPr>
      </w:pPr>
      <w:r w:rsidRPr="005A4022">
        <w:rPr>
          <w:lang w:val="sl-SI"/>
        </w:rPr>
        <w:t xml:space="preserve">O odpiranju </w:t>
      </w:r>
      <w:r w:rsidR="00E14F70">
        <w:rPr>
          <w:lang w:val="sl-SI"/>
        </w:rPr>
        <w:t>vlog</w:t>
      </w:r>
      <w:r w:rsidRPr="005A4022">
        <w:rPr>
          <w:lang w:val="sl-SI"/>
        </w:rPr>
        <w:t xml:space="preserve"> bo strokovna komisija sproti vodila zapisnik.</w:t>
      </w:r>
    </w:p>
    <w:p w14:paraId="000A34E9" w14:textId="77777777" w:rsidR="000E429D" w:rsidRDefault="000E429D" w:rsidP="0070675A">
      <w:pPr>
        <w:jc w:val="both"/>
        <w:rPr>
          <w:lang w:val="sl-SI"/>
        </w:rPr>
      </w:pPr>
    </w:p>
    <w:p w14:paraId="50AD92AA" w14:textId="77777777" w:rsidR="006C36DA" w:rsidRDefault="006C36DA" w:rsidP="0070675A">
      <w:pPr>
        <w:jc w:val="both"/>
        <w:rPr>
          <w:lang w:val="sl-SI"/>
        </w:rPr>
      </w:pPr>
    </w:p>
    <w:p w14:paraId="528A3E78" w14:textId="611A3E68" w:rsidR="006C36DA" w:rsidRPr="004A378C" w:rsidRDefault="006C36DA" w:rsidP="005B2EBE">
      <w:pPr>
        <w:pStyle w:val="Odstavekseznama"/>
        <w:numPr>
          <w:ilvl w:val="1"/>
          <w:numId w:val="49"/>
        </w:numPr>
        <w:rPr>
          <w:b/>
          <w:bCs/>
          <w:iCs/>
          <w:sz w:val="22"/>
          <w:szCs w:val="22"/>
          <w:lang w:val="sl-SI"/>
        </w:rPr>
      </w:pPr>
      <w:r w:rsidRPr="004A378C">
        <w:rPr>
          <w:b/>
          <w:bCs/>
          <w:iCs/>
          <w:sz w:val="22"/>
          <w:szCs w:val="22"/>
          <w:lang w:val="sl-SI"/>
        </w:rPr>
        <w:t xml:space="preserve">Preverjanje formalne popolnosti vlog </w:t>
      </w:r>
    </w:p>
    <w:p w14:paraId="140B4494" w14:textId="77777777" w:rsidR="006C36DA" w:rsidRPr="005A4022" w:rsidRDefault="006C36DA" w:rsidP="0070675A">
      <w:pPr>
        <w:jc w:val="both"/>
        <w:rPr>
          <w:lang w:val="sl-SI"/>
        </w:rPr>
      </w:pPr>
    </w:p>
    <w:p w14:paraId="526A04EB" w14:textId="33A3265A" w:rsidR="000E429D" w:rsidRPr="005A4022" w:rsidRDefault="000E429D" w:rsidP="0070675A">
      <w:pPr>
        <w:jc w:val="both"/>
        <w:rPr>
          <w:lang w:val="sl-SI"/>
        </w:rPr>
      </w:pPr>
      <w:r w:rsidRPr="005A4022">
        <w:rPr>
          <w:lang w:val="sl-SI"/>
        </w:rPr>
        <w:t>Strokovna komisija bo v roku 8</w:t>
      </w:r>
      <w:r w:rsidR="00EE0A6B" w:rsidRPr="005A4022">
        <w:rPr>
          <w:lang w:val="sl-SI"/>
        </w:rPr>
        <w:t xml:space="preserve"> </w:t>
      </w:r>
      <w:r w:rsidR="004A378C">
        <w:rPr>
          <w:lang w:val="sl-SI"/>
        </w:rPr>
        <w:t xml:space="preserve">(osmih) </w:t>
      </w:r>
      <w:r w:rsidRPr="005A4022">
        <w:rPr>
          <w:lang w:val="sl-SI"/>
        </w:rPr>
        <w:t xml:space="preserve">dni od odpiranja </w:t>
      </w:r>
      <w:r w:rsidR="00537BD6">
        <w:rPr>
          <w:lang w:val="sl-SI"/>
        </w:rPr>
        <w:t>vlog</w:t>
      </w:r>
      <w:r w:rsidRPr="005A4022">
        <w:rPr>
          <w:lang w:val="sl-SI"/>
        </w:rPr>
        <w:t xml:space="preserve"> preverila formalno popolnost predloženih </w:t>
      </w:r>
      <w:r w:rsidR="00537BD6">
        <w:rPr>
          <w:lang w:val="sl-SI"/>
        </w:rPr>
        <w:t>vlog</w:t>
      </w:r>
      <w:r w:rsidRPr="005A4022">
        <w:rPr>
          <w:lang w:val="sl-SI"/>
        </w:rPr>
        <w:t xml:space="preserve">. </w:t>
      </w:r>
    </w:p>
    <w:p w14:paraId="484B7AF2" w14:textId="77777777" w:rsidR="000E429D" w:rsidRPr="005A4022" w:rsidRDefault="000E429D" w:rsidP="0070675A">
      <w:pPr>
        <w:rPr>
          <w:lang w:val="sl-SI"/>
        </w:rPr>
      </w:pPr>
    </w:p>
    <w:p w14:paraId="12B86C02" w14:textId="24073686" w:rsidR="000E429D" w:rsidRPr="005A4022" w:rsidRDefault="000E429D" w:rsidP="00EB2518">
      <w:pPr>
        <w:jc w:val="both"/>
        <w:rPr>
          <w:i/>
          <w:lang w:val="sl-SI"/>
        </w:rPr>
      </w:pPr>
      <w:r w:rsidRPr="005A4022">
        <w:rPr>
          <w:lang w:val="sl-SI"/>
        </w:rPr>
        <w:t xml:space="preserve">Za formalno nepopolno se šteje </w:t>
      </w:r>
      <w:r w:rsidR="00537BD6">
        <w:rPr>
          <w:lang w:val="sl-SI"/>
        </w:rPr>
        <w:t>vloga</w:t>
      </w:r>
      <w:r w:rsidRPr="005A4022">
        <w:rPr>
          <w:lang w:val="sl-SI"/>
        </w:rPr>
        <w:t xml:space="preserve">, ki ne vsebuje </w:t>
      </w:r>
      <w:r w:rsidRPr="005A4022">
        <w:rPr>
          <w:u w:val="single"/>
          <w:lang w:val="sl-SI"/>
        </w:rPr>
        <w:t>vseh prijavnih obrazcev, obveznih prilog in podatkov</w:t>
      </w:r>
      <w:r w:rsidRPr="005A4022">
        <w:rPr>
          <w:lang w:val="sl-SI"/>
        </w:rPr>
        <w:t>, zahtevanih v besedilu javnega ra</w:t>
      </w:r>
      <w:r w:rsidR="00EE0A6B" w:rsidRPr="005A4022">
        <w:rPr>
          <w:lang w:val="sl-SI"/>
        </w:rPr>
        <w:t>zpisa in razpisni dokumentaciji</w:t>
      </w:r>
      <w:r w:rsidR="00AD45CF">
        <w:rPr>
          <w:lang w:val="sl-SI"/>
        </w:rPr>
        <w:t xml:space="preserve"> ali vsebuje tehnično spremenjene prijavne obrazce in obvezne priloge</w:t>
      </w:r>
      <w:r w:rsidR="00480C4E">
        <w:rPr>
          <w:lang w:val="sl-SI"/>
        </w:rPr>
        <w:t xml:space="preserve"> in ki </w:t>
      </w:r>
      <w:r w:rsidR="00E34569" w:rsidRPr="00E34569">
        <w:rPr>
          <w:lang w:val="sl-SI"/>
        </w:rPr>
        <w:t xml:space="preserve">na elektronskem nosilcu </w:t>
      </w:r>
      <w:r w:rsidR="00480C4E">
        <w:rPr>
          <w:lang w:val="sl-SI"/>
        </w:rPr>
        <w:t>ne</w:t>
      </w:r>
      <w:r w:rsidR="006C6865">
        <w:rPr>
          <w:lang w:val="sl-SI"/>
        </w:rPr>
        <w:t xml:space="preserve"> vsebuje </w:t>
      </w:r>
      <w:r w:rsidR="006C6865" w:rsidRPr="00B262F5">
        <w:rPr>
          <w:i/>
          <w:iCs/>
          <w:lang w:val="sl-SI"/>
        </w:rPr>
        <w:t>Obrazca št. 1: Prijavnica</w:t>
      </w:r>
      <w:r w:rsidR="006C6865" w:rsidRPr="006C6865">
        <w:rPr>
          <w:lang w:val="sl-SI"/>
        </w:rPr>
        <w:t xml:space="preserve"> in </w:t>
      </w:r>
      <w:r w:rsidR="006C6865" w:rsidRPr="00B262F5">
        <w:rPr>
          <w:i/>
          <w:iCs/>
          <w:lang w:val="sl-SI"/>
        </w:rPr>
        <w:t>Obrazca št. 2: Finančni načrt</w:t>
      </w:r>
      <w:r w:rsidR="00EE0A6B" w:rsidRPr="005A4022">
        <w:rPr>
          <w:lang w:val="sl-SI"/>
        </w:rPr>
        <w:t xml:space="preserve">. </w:t>
      </w:r>
      <w:r w:rsidRPr="005A4022">
        <w:rPr>
          <w:lang w:val="sl-SI"/>
        </w:rPr>
        <w:t xml:space="preserve"> </w:t>
      </w:r>
    </w:p>
    <w:p w14:paraId="48145740" w14:textId="77777777" w:rsidR="000E429D" w:rsidRPr="005A4022" w:rsidRDefault="000E429D" w:rsidP="0070675A">
      <w:pPr>
        <w:rPr>
          <w:rFonts w:eastAsia="Calibri"/>
          <w:color w:val="000000"/>
          <w:sz w:val="18"/>
          <w:lang w:val="sl-SI"/>
        </w:rPr>
      </w:pPr>
    </w:p>
    <w:p w14:paraId="1D1DC2B7" w14:textId="77777777" w:rsidR="00537BD6" w:rsidRPr="00537BD6" w:rsidRDefault="00537BD6" w:rsidP="00537BD6">
      <w:pPr>
        <w:jc w:val="both"/>
        <w:rPr>
          <w:bCs/>
          <w:lang w:val="sl-SI"/>
        </w:rPr>
      </w:pPr>
      <w:r w:rsidRPr="00537BD6">
        <w:rPr>
          <w:bCs/>
          <w:lang w:val="sl-SI"/>
        </w:rPr>
        <w:t xml:space="preserve">V primeru formalno nepopolnih vlog bo strokovna komisija v roku </w:t>
      </w:r>
      <w:r w:rsidRPr="00537BD6">
        <w:rPr>
          <w:b/>
          <w:bCs/>
          <w:lang w:val="sl-SI"/>
        </w:rPr>
        <w:t>8 (osmih) dni</w:t>
      </w:r>
      <w:r w:rsidRPr="00537BD6">
        <w:rPr>
          <w:bCs/>
          <w:lang w:val="sl-SI"/>
        </w:rPr>
        <w:t xml:space="preserve"> od zaključka odpiranja prijavitelje pozvala, da vloge dopolnijo. Če bo strokovna komisija po pregledu formalno nepopolne vloge presodila, da bi bila vsakršna dopolnitev vloge v nasprotju z dopustno dopolnitvijo vloge (spodaj je navedeno, česa prijavitelj v dopolnitvi vloge ne sme spreminjati), bo takšna vloga zavržena. Strokovna komisija lahko od prijavitelja zahteva dopolnitev njegove vloge </w:t>
      </w:r>
      <w:r w:rsidRPr="00537BD6">
        <w:rPr>
          <w:bCs/>
          <w:lang w:val="sl-SI"/>
        </w:rPr>
        <w:lastRenderedPageBreak/>
        <w:t>le v primeru, če določenega dejstva ne more sama preveriti. Poziv za dopolnitev bo posredovan po navadni pošti na naslov prijavitelja in hkrati po elektronski pošti na elektronski naslov prijavitelja, naveden v prijavnem obrazcu. Prijavitelji morajo biti v tem času dostopni za dvig pošte.</w:t>
      </w:r>
    </w:p>
    <w:p w14:paraId="6DFE2128" w14:textId="33479EFC" w:rsidR="000E429D" w:rsidRPr="005A4022" w:rsidRDefault="000E429D" w:rsidP="0070675A">
      <w:pPr>
        <w:jc w:val="both"/>
        <w:rPr>
          <w:lang w:val="sl-SI"/>
        </w:rPr>
      </w:pPr>
    </w:p>
    <w:p w14:paraId="494AE2C8" w14:textId="77777777" w:rsidR="000E429D" w:rsidRPr="005A4022" w:rsidRDefault="000E429D" w:rsidP="0070675A">
      <w:pPr>
        <w:jc w:val="both"/>
        <w:rPr>
          <w:lang w:val="sl-SI"/>
        </w:rPr>
      </w:pPr>
      <w:r w:rsidRPr="005A4022">
        <w:rPr>
          <w:lang w:val="sl-SI"/>
        </w:rPr>
        <w:t>Prijavitelj v dopolnitvi vloge ne sme spreminjati:</w:t>
      </w:r>
    </w:p>
    <w:p w14:paraId="58EAF82F" w14:textId="77777777" w:rsidR="000E429D" w:rsidRPr="005A4022" w:rsidRDefault="000E429D" w:rsidP="00721A05">
      <w:pPr>
        <w:pStyle w:val="Odstavekseznama"/>
        <w:numPr>
          <w:ilvl w:val="0"/>
          <w:numId w:val="4"/>
        </w:numPr>
        <w:contextualSpacing w:val="0"/>
        <w:jc w:val="both"/>
        <w:rPr>
          <w:lang w:val="sl-SI"/>
        </w:rPr>
      </w:pPr>
      <w:r w:rsidRPr="005A4022">
        <w:rPr>
          <w:lang w:val="sl-SI"/>
        </w:rPr>
        <w:t>višine zaprošenih sredstev,</w:t>
      </w:r>
    </w:p>
    <w:p w14:paraId="494001A2" w14:textId="77777777" w:rsidR="000E429D" w:rsidRPr="005A4022" w:rsidRDefault="000E429D" w:rsidP="00721A05">
      <w:pPr>
        <w:pStyle w:val="Odstavekseznama"/>
        <w:numPr>
          <w:ilvl w:val="0"/>
          <w:numId w:val="4"/>
        </w:numPr>
        <w:contextualSpacing w:val="0"/>
        <w:jc w:val="both"/>
        <w:rPr>
          <w:lang w:val="sl-SI"/>
        </w:rPr>
      </w:pPr>
      <w:r w:rsidRPr="005A4022">
        <w:rPr>
          <w:lang w:val="sl-SI"/>
        </w:rPr>
        <w:t>dela vloge, ki se veže na tehnične specifikacije predmeta vloge,</w:t>
      </w:r>
    </w:p>
    <w:p w14:paraId="378B8688" w14:textId="77777777" w:rsidR="000E429D" w:rsidRPr="005A4022" w:rsidRDefault="000E429D" w:rsidP="00721A05">
      <w:pPr>
        <w:pStyle w:val="Odstavekseznama"/>
        <w:numPr>
          <w:ilvl w:val="0"/>
          <w:numId w:val="4"/>
        </w:numPr>
        <w:contextualSpacing w:val="0"/>
        <w:jc w:val="both"/>
        <w:rPr>
          <w:lang w:val="sl-SI"/>
        </w:rPr>
      </w:pPr>
      <w:r w:rsidRPr="005A4022">
        <w:rPr>
          <w:lang w:val="sl-SI"/>
        </w:rPr>
        <w:t>elementov vloge, ki vplivajo ali bi lahko vplivali na drugačno razvrstitev prijaviteljeve vloge glede na preostale vloge, ki jih je ministrstvo prejelo v okviru tega javnega razpisa.</w:t>
      </w:r>
    </w:p>
    <w:p w14:paraId="7EB4F1B5" w14:textId="77777777" w:rsidR="000E429D" w:rsidRPr="005A4022" w:rsidRDefault="000E429D" w:rsidP="0070675A">
      <w:pPr>
        <w:jc w:val="both"/>
        <w:rPr>
          <w:lang w:val="sl-SI"/>
        </w:rPr>
      </w:pPr>
    </w:p>
    <w:p w14:paraId="7EA9B8F1" w14:textId="77777777" w:rsidR="000E429D" w:rsidRPr="005A4022" w:rsidRDefault="000E429D" w:rsidP="0070675A">
      <w:pPr>
        <w:jc w:val="both"/>
        <w:rPr>
          <w:lang w:val="sl-SI"/>
        </w:rPr>
      </w:pPr>
      <w:r w:rsidRPr="005A4022">
        <w:rPr>
          <w:lang w:val="sl-SI"/>
        </w:rPr>
        <w:t xml:space="preserve">Prijavitelj sme le ob pisnem soglasju ministrstva popraviti očitne računske napake, pri čemer se višina zaprošenih sredstev ne sme spreminjati. </w:t>
      </w:r>
    </w:p>
    <w:p w14:paraId="5028F00F" w14:textId="77777777" w:rsidR="000E429D" w:rsidRPr="005A4022" w:rsidRDefault="000E429D" w:rsidP="0070675A">
      <w:pPr>
        <w:jc w:val="both"/>
        <w:rPr>
          <w:lang w:val="sl-SI"/>
        </w:rPr>
      </w:pPr>
    </w:p>
    <w:p w14:paraId="4D8E48B0" w14:textId="2B6B6005" w:rsidR="000E429D" w:rsidRPr="006C6865" w:rsidRDefault="000E429D" w:rsidP="0070675A">
      <w:pPr>
        <w:jc w:val="both"/>
        <w:rPr>
          <w:bCs/>
          <w:lang w:val="sl-SI"/>
        </w:rPr>
      </w:pPr>
      <w:r w:rsidRPr="005A4022">
        <w:rPr>
          <w:lang w:val="sl-SI"/>
        </w:rPr>
        <w:t xml:space="preserve">Dopolnitve mora prijavitelj posredovati ministrstvu po elektronski pošti in hkrati s priporočeno poštno pošiljko, ki bo vsebovala poštni žig do vključno </w:t>
      </w:r>
      <w:r w:rsidRPr="005A4022">
        <w:rPr>
          <w:b/>
          <w:lang w:val="sl-SI"/>
        </w:rPr>
        <w:t>osmega (8) dne od datuma</w:t>
      </w:r>
      <w:r w:rsidR="008E12CB">
        <w:rPr>
          <w:b/>
          <w:lang w:val="sl-SI"/>
        </w:rPr>
        <w:t>,</w:t>
      </w:r>
      <w:r w:rsidRPr="005A4022">
        <w:rPr>
          <w:b/>
          <w:lang w:val="sl-SI"/>
        </w:rPr>
        <w:t xml:space="preserve"> navedenega na dopisu</w:t>
      </w:r>
      <w:r w:rsidR="0059001C">
        <w:rPr>
          <w:b/>
          <w:lang w:val="sl-SI"/>
        </w:rPr>
        <w:t xml:space="preserve"> </w:t>
      </w:r>
      <w:r w:rsidRPr="005A4022">
        <w:rPr>
          <w:b/>
          <w:lang w:val="sl-SI"/>
        </w:rPr>
        <w:t>/ pozivu za dopolnitev</w:t>
      </w:r>
      <w:r w:rsidR="0059001C">
        <w:rPr>
          <w:b/>
          <w:lang w:val="sl-SI"/>
        </w:rPr>
        <w:t>,</w:t>
      </w:r>
      <w:r w:rsidRPr="005A4022">
        <w:rPr>
          <w:b/>
          <w:lang w:val="sl-SI"/>
        </w:rPr>
        <w:t xml:space="preserve"> </w:t>
      </w:r>
      <w:r w:rsidRPr="005A4022">
        <w:rPr>
          <w:lang w:val="sl-SI"/>
        </w:rPr>
        <w:t xml:space="preserve">in sicer na naslov: </w:t>
      </w:r>
      <w:r w:rsidRPr="005A4022">
        <w:rPr>
          <w:b/>
          <w:lang w:val="sl-SI"/>
        </w:rPr>
        <w:t xml:space="preserve">Ministrstvo za delo, družino, socialne zadeve in enake možnosti, </w:t>
      </w:r>
      <w:r w:rsidR="007C7D19">
        <w:rPr>
          <w:b/>
          <w:lang w:val="sl-SI"/>
        </w:rPr>
        <w:t>Štukljeva cesta 44</w:t>
      </w:r>
      <w:r w:rsidRPr="005A4022">
        <w:rPr>
          <w:b/>
          <w:lang w:val="sl-SI"/>
        </w:rPr>
        <w:t xml:space="preserve">, 1000 Ljubljana, </w:t>
      </w:r>
      <w:r w:rsidRPr="005A4022">
        <w:rPr>
          <w:lang w:val="sl-SI"/>
        </w:rPr>
        <w:t>s pripisom:</w:t>
      </w:r>
      <w:r w:rsidRPr="005A4022">
        <w:rPr>
          <w:b/>
          <w:lang w:val="sl-SI"/>
        </w:rPr>
        <w:t xml:space="preserve"> </w:t>
      </w:r>
      <w:r w:rsidR="006C6865" w:rsidRPr="00E34569">
        <w:rPr>
          <w:b/>
          <w:lang w:val="sl-SI"/>
        </w:rPr>
        <w:t>»Dopolnitev vloge na Javni razpis za sofinanciranje mreže večnamenskih romskih centrov+«</w:t>
      </w:r>
      <w:r w:rsidR="006C6865" w:rsidRPr="006C6865">
        <w:rPr>
          <w:bCs/>
          <w:lang w:val="sl-SI"/>
        </w:rPr>
        <w:t>.</w:t>
      </w:r>
    </w:p>
    <w:p w14:paraId="66876E96" w14:textId="77777777" w:rsidR="000E429D" w:rsidRPr="005A4022" w:rsidRDefault="000E429D" w:rsidP="0070675A">
      <w:pPr>
        <w:jc w:val="both"/>
        <w:rPr>
          <w:lang w:val="sl-SI"/>
        </w:rPr>
      </w:pPr>
    </w:p>
    <w:p w14:paraId="74AA6AD9" w14:textId="6FFC0E98" w:rsidR="000E429D" w:rsidRDefault="0059001C" w:rsidP="0070675A">
      <w:pPr>
        <w:jc w:val="both"/>
        <w:rPr>
          <w:lang w:val="sl-SI"/>
        </w:rPr>
      </w:pPr>
      <w:r>
        <w:rPr>
          <w:lang w:val="sl-SI"/>
        </w:rPr>
        <w:t>Vloge</w:t>
      </w:r>
      <w:r w:rsidR="000E429D" w:rsidRPr="005A4022">
        <w:rPr>
          <w:lang w:val="sl-SI"/>
        </w:rPr>
        <w:t xml:space="preserve">, ki jih prijavitelji ne bodo dopolnili v roku in v skladu s pozivom za dopolnitev </w:t>
      </w:r>
      <w:r>
        <w:rPr>
          <w:lang w:val="sl-SI"/>
        </w:rPr>
        <w:t>vlog</w:t>
      </w:r>
      <w:r w:rsidR="000E429D" w:rsidRPr="005A4022">
        <w:rPr>
          <w:lang w:val="sl-SI"/>
        </w:rPr>
        <w:t xml:space="preserve">, bodo zavržene s sklepom predstojnika ministrstva. </w:t>
      </w:r>
    </w:p>
    <w:p w14:paraId="39C112A1" w14:textId="77777777" w:rsidR="008E7B9E" w:rsidRPr="005A4022" w:rsidRDefault="008E7B9E" w:rsidP="0070675A">
      <w:pPr>
        <w:jc w:val="both"/>
        <w:rPr>
          <w:lang w:val="sl-SI"/>
        </w:rPr>
      </w:pPr>
    </w:p>
    <w:p w14:paraId="3A342F29" w14:textId="25775C91" w:rsidR="000E429D" w:rsidRDefault="000E429D" w:rsidP="0070675A">
      <w:pPr>
        <w:jc w:val="both"/>
        <w:rPr>
          <w:lang w:val="sl-SI"/>
        </w:rPr>
      </w:pPr>
      <w:r w:rsidRPr="005A4022">
        <w:rPr>
          <w:lang w:val="sl-SI"/>
        </w:rPr>
        <w:t xml:space="preserve">V nadaljnji postopek ocenjevanja se bodo uvrstile le </w:t>
      </w:r>
      <w:r w:rsidR="0059001C">
        <w:rPr>
          <w:lang w:val="sl-SI"/>
        </w:rPr>
        <w:t>vloge</w:t>
      </w:r>
      <w:r w:rsidRPr="005A4022">
        <w:rPr>
          <w:lang w:val="sl-SI"/>
        </w:rPr>
        <w:t>, ki bodo formaln</w:t>
      </w:r>
      <w:r w:rsidR="0059001C">
        <w:rPr>
          <w:lang w:val="sl-SI"/>
        </w:rPr>
        <w:t xml:space="preserve">o popolne. </w:t>
      </w:r>
      <w:r w:rsidRPr="005A4022">
        <w:rPr>
          <w:lang w:val="sl-SI"/>
        </w:rPr>
        <w:t xml:space="preserve"> </w:t>
      </w:r>
    </w:p>
    <w:p w14:paraId="04D7B462" w14:textId="77777777" w:rsidR="0021048D" w:rsidRDefault="0021048D" w:rsidP="0070675A">
      <w:pPr>
        <w:jc w:val="both"/>
        <w:rPr>
          <w:lang w:val="sl-SI"/>
        </w:rPr>
      </w:pPr>
    </w:p>
    <w:p w14:paraId="6399D56D" w14:textId="77777777" w:rsidR="0021048D" w:rsidRDefault="0021048D" w:rsidP="0070675A">
      <w:pPr>
        <w:jc w:val="both"/>
        <w:rPr>
          <w:lang w:val="sl-SI"/>
        </w:rPr>
      </w:pPr>
    </w:p>
    <w:p w14:paraId="49EB31E3" w14:textId="6FC8D457" w:rsidR="0059001C" w:rsidRPr="004A378C" w:rsidRDefault="000F5371" w:rsidP="005B2EBE">
      <w:pPr>
        <w:pStyle w:val="Odstavekseznama"/>
        <w:numPr>
          <w:ilvl w:val="1"/>
          <w:numId w:val="49"/>
        </w:numPr>
        <w:rPr>
          <w:b/>
          <w:bCs/>
          <w:iCs/>
          <w:sz w:val="22"/>
          <w:szCs w:val="22"/>
          <w:lang w:val="sl-SI"/>
        </w:rPr>
      </w:pPr>
      <w:r>
        <w:rPr>
          <w:b/>
          <w:bCs/>
          <w:iCs/>
          <w:sz w:val="22"/>
          <w:szCs w:val="22"/>
          <w:lang w:val="sl-SI"/>
        </w:rPr>
        <w:t>Strokovno ocenjevanje popolnih vlog</w:t>
      </w:r>
    </w:p>
    <w:p w14:paraId="6E1F3E6A" w14:textId="77777777" w:rsidR="0059001C" w:rsidRDefault="0059001C" w:rsidP="00E752FA">
      <w:pPr>
        <w:pStyle w:val="Odstavekseznama"/>
        <w:ind w:left="420"/>
        <w:rPr>
          <w:b/>
          <w:lang w:val="sl-SI"/>
        </w:rPr>
      </w:pPr>
    </w:p>
    <w:p w14:paraId="7032FD73" w14:textId="2643DB9D" w:rsidR="000E429D" w:rsidRPr="005A4022" w:rsidRDefault="000E429D" w:rsidP="0070675A">
      <w:pPr>
        <w:jc w:val="both"/>
        <w:rPr>
          <w:lang w:val="sl-SI"/>
        </w:rPr>
      </w:pPr>
      <w:r w:rsidRPr="005A4022">
        <w:rPr>
          <w:lang w:val="sl-SI"/>
        </w:rPr>
        <w:t>Strokovna komisija bo opravila pregled formalno popolnih vlog. Preverila bo izpolnjevanje pogojev</w:t>
      </w:r>
      <w:r w:rsidR="00D86D99" w:rsidRPr="00D86D99">
        <w:rPr>
          <w:lang w:val="sl-SI"/>
        </w:rPr>
        <w:t xml:space="preserve"> </w:t>
      </w:r>
      <w:r w:rsidR="00D86D99" w:rsidRPr="005A4022">
        <w:rPr>
          <w:lang w:val="sl-SI"/>
        </w:rPr>
        <w:t>za kandidiranje na javni razpis</w:t>
      </w:r>
      <w:r w:rsidRPr="005A4022">
        <w:rPr>
          <w:lang w:val="sl-SI"/>
        </w:rPr>
        <w:t>, določenih v poglavju</w:t>
      </w:r>
      <w:r w:rsidR="000F5371">
        <w:rPr>
          <w:lang w:val="sl-SI"/>
        </w:rPr>
        <w:t xml:space="preserve"> </w:t>
      </w:r>
      <w:r w:rsidR="00E34569">
        <w:rPr>
          <w:lang w:val="sl-SI"/>
        </w:rPr>
        <w:t>7</w:t>
      </w:r>
      <w:r w:rsidR="000F5371">
        <w:rPr>
          <w:lang w:val="sl-SI"/>
        </w:rPr>
        <w:t xml:space="preserve">, </w:t>
      </w:r>
      <w:r w:rsidRPr="005A4022">
        <w:rPr>
          <w:lang w:val="sl-SI"/>
        </w:rPr>
        <w:t xml:space="preserve">in ocenila vlogo na podlagi meril, opredeljenih v poglavju </w:t>
      </w:r>
      <w:r w:rsidR="008E12CB">
        <w:rPr>
          <w:lang w:val="sl-SI"/>
        </w:rPr>
        <w:t>9</w:t>
      </w:r>
      <w:r w:rsidR="000F5371">
        <w:rPr>
          <w:lang w:val="sl-SI"/>
        </w:rPr>
        <w:t xml:space="preserve"> tega javnega razpisa</w:t>
      </w:r>
      <w:r w:rsidRPr="005A4022">
        <w:rPr>
          <w:lang w:val="sl-SI"/>
        </w:rPr>
        <w:t xml:space="preserve">. </w:t>
      </w:r>
    </w:p>
    <w:p w14:paraId="6F3213E5" w14:textId="77777777" w:rsidR="000E429D" w:rsidRPr="005A4022" w:rsidRDefault="000E429D" w:rsidP="0070675A">
      <w:pPr>
        <w:ind w:left="426"/>
        <w:jc w:val="both"/>
        <w:rPr>
          <w:lang w:val="sl-SI"/>
        </w:rPr>
      </w:pPr>
    </w:p>
    <w:p w14:paraId="3D9087BD" w14:textId="035654E3" w:rsidR="000F5371" w:rsidRPr="000F5371" w:rsidRDefault="000F5371" w:rsidP="000F5371">
      <w:pPr>
        <w:jc w:val="both"/>
        <w:rPr>
          <w:bCs/>
          <w:lang w:val="sl-SI"/>
        </w:rPr>
      </w:pPr>
      <w:r w:rsidRPr="000F5371">
        <w:rPr>
          <w:bCs/>
          <w:lang w:val="sl-SI"/>
        </w:rPr>
        <w:t xml:space="preserve">V postopku ocenjevanja bodo formalno popolne vloge najprej preverjene glede na pogoje za kandidiranje na javnem razpisu, določene v poglavju </w:t>
      </w:r>
      <w:r w:rsidR="00E34569">
        <w:rPr>
          <w:bCs/>
          <w:lang w:val="sl-SI"/>
        </w:rPr>
        <w:t>7</w:t>
      </w:r>
      <w:r w:rsidRPr="000F5371">
        <w:rPr>
          <w:bCs/>
          <w:lang w:val="sl-SI"/>
        </w:rPr>
        <w:t xml:space="preserve"> tega javnega razpisa. </w:t>
      </w:r>
      <w:r w:rsidR="00B76B3A">
        <w:rPr>
          <w:bCs/>
          <w:lang w:val="sl-SI"/>
        </w:rPr>
        <w:t>V kolikor bo strokovna komisija ugotovila, da</w:t>
      </w:r>
      <w:r w:rsidR="00B76B3A" w:rsidRPr="000F5371">
        <w:rPr>
          <w:bCs/>
          <w:lang w:val="sl-SI"/>
        </w:rPr>
        <w:t xml:space="preserve"> </w:t>
      </w:r>
      <w:r w:rsidR="00374137">
        <w:rPr>
          <w:bCs/>
          <w:lang w:val="sl-SI"/>
        </w:rPr>
        <w:t xml:space="preserve">projekt in/ali </w:t>
      </w:r>
      <w:r w:rsidRPr="000F5371">
        <w:rPr>
          <w:bCs/>
          <w:lang w:val="sl-SI"/>
        </w:rPr>
        <w:t>prijavitelj</w:t>
      </w:r>
      <w:r w:rsidR="00374137">
        <w:rPr>
          <w:bCs/>
          <w:lang w:val="sl-SI"/>
        </w:rPr>
        <w:t>/</w:t>
      </w:r>
      <w:r w:rsidRPr="000F5371">
        <w:rPr>
          <w:lang w:val="sl-SI"/>
        </w:rPr>
        <w:t>projektni partner</w:t>
      </w:r>
      <w:r w:rsidRPr="000F5371">
        <w:rPr>
          <w:bCs/>
          <w:lang w:val="sl-SI"/>
        </w:rPr>
        <w:t xml:space="preserve"> ne izpolnj</w:t>
      </w:r>
      <w:r w:rsidR="005C5F2E">
        <w:rPr>
          <w:bCs/>
          <w:lang w:val="sl-SI"/>
        </w:rPr>
        <w:t>uje</w:t>
      </w:r>
      <w:r w:rsidRPr="000F5371">
        <w:rPr>
          <w:bCs/>
          <w:lang w:val="sl-SI"/>
        </w:rPr>
        <w:t xml:space="preserve"> vseh pogojev, določenih v javnem razpisu, bo vloga zavrnjena in ne bo predmet ocenjevanja na podlagi meril za ocenjevanje.</w:t>
      </w:r>
    </w:p>
    <w:p w14:paraId="711275D2" w14:textId="77777777" w:rsidR="000E429D" w:rsidRPr="005A4022" w:rsidRDefault="000E429D" w:rsidP="0070675A">
      <w:pPr>
        <w:jc w:val="both"/>
        <w:rPr>
          <w:lang w:val="sl-SI"/>
        </w:rPr>
      </w:pPr>
    </w:p>
    <w:p w14:paraId="7CAD601D" w14:textId="3545E7A4" w:rsidR="000E429D" w:rsidRPr="005A4022" w:rsidRDefault="000E429D" w:rsidP="0070675A">
      <w:pPr>
        <w:jc w:val="both"/>
        <w:rPr>
          <w:lang w:val="sl-SI"/>
        </w:rPr>
      </w:pPr>
      <w:r w:rsidRPr="005A4022">
        <w:rPr>
          <w:lang w:val="sl-SI"/>
        </w:rPr>
        <w:t xml:space="preserve">Vse </w:t>
      </w:r>
      <w:r w:rsidR="00D86D99">
        <w:rPr>
          <w:lang w:val="sl-SI"/>
        </w:rPr>
        <w:t xml:space="preserve">pravočasne in </w:t>
      </w:r>
      <w:r w:rsidRPr="005A4022">
        <w:rPr>
          <w:lang w:val="sl-SI"/>
        </w:rPr>
        <w:t>popolne vloge</w:t>
      </w:r>
      <w:r w:rsidR="005C5F2E">
        <w:rPr>
          <w:lang w:val="sl-SI"/>
        </w:rPr>
        <w:t xml:space="preserve">, ki izpolnjujejo vse pogoje </w:t>
      </w:r>
      <w:r w:rsidR="00B76B3A">
        <w:rPr>
          <w:lang w:val="sl-SI"/>
        </w:rPr>
        <w:t xml:space="preserve">za kandidiranje na </w:t>
      </w:r>
      <w:r w:rsidR="005C5F2E">
        <w:rPr>
          <w:lang w:val="sl-SI"/>
        </w:rPr>
        <w:t>javne</w:t>
      </w:r>
      <w:r w:rsidR="00B76B3A">
        <w:rPr>
          <w:lang w:val="sl-SI"/>
        </w:rPr>
        <w:t>m</w:t>
      </w:r>
      <w:r w:rsidR="005C5F2E">
        <w:rPr>
          <w:lang w:val="sl-SI"/>
        </w:rPr>
        <w:t xml:space="preserve"> razpis</w:t>
      </w:r>
      <w:r w:rsidR="00B76B3A">
        <w:rPr>
          <w:lang w:val="sl-SI"/>
        </w:rPr>
        <w:t>u</w:t>
      </w:r>
      <w:r w:rsidR="005C5F2E">
        <w:rPr>
          <w:lang w:val="sl-SI"/>
        </w:rPr>
        <w:t>,</w:t>
      </w:r>
      <w:r w:rsidRPr="005A4022">
        <w:rPr>
          <w:lang w:val="sl-SI"/>
        </w:rPr>
        <w:t xml:space="preserve"> bo</w:t>
      </w:r>
      <w:r w:rsidR="00FB54BB">
        <w:rPr>
          <w:lang w:val="sl-SI"/>
        </w:rPr>
        <w:t>sta</w:t>
      </w:r>
      <w:r w:rsidRPr="005A4022">
        <w:rPr>
          <w:lang w:val="sl-SI"/>
        </w:rPr>
        <w:t xml:space="preserve"> ločeno ocenil</w:t>
      </w:r>
      <w:r w:rsidR="00FB54BB">
        <w:rPr>
          <w:lang w:val="sl-SI"/>
        </w:rPr>
        <w:t>a</w:t>
      </w:r>
      <w:r w:rsidRPr="005A4022">
        <w:rPr>
          <w:lang w:val="sl-SI"/>
        </w:rPr>
        <w:t xml:space="preserve"> </w:t>
      </w:r>
      <w:r w:rsidR="00FB54BB">
        <w:rPr>
          <w:lang w:val="sl-SI"/>
        </w:rPr>
        <w:t>dva</w:t>
      </w:r>
      <w:r w:rsidRPr="005A4022">
        <w:rPr>
          <w:lang w:val="sl-SI"/>
        </w:rPr>
        <w:t xml:space="preserve"> član</w:t>
      </w:r>
      <w:r w:rsidR="00FB54BB">
        <w:rPr>
          <w:lang w:val="sl-SI"/>
        </w:rPr>
        <w:t>a</w:t>
      </w:r>
      <w:r w:rsidRPr="005A4022">
        <w:rPr>
          <w:lang w:val="sl-SI"/>
        </w:rPr>
        <w:t xml:space="preserve"> strokovne komisije. Končna ocena strokovne komisije bo oblikovana kot povprečje podeljenih ocen</w:t>
      </w:r>
      <w:r w:rsidR="00B76B3A">
        <w:rPr>
          <w:lang w:val="sl-SI"/>
        </w:rPr>
        <w:t xml:space="preserve"> posameznih ocenjevalcev</w:t>
      </w:r>
      <w:r w:rsidRPr="005A4022">
        <w:rPr>
          <w:lang w:val="sl-SI"/>
        </w:rPr>
        <w:t xml:space="preserve">. Na osnovi rezultatov ocenjevanja bo strokovna komisija oblikovala predlog prejemnikov sredstev. </w:t>
      </w:r>
      <w:r w:rsidR="00B76B3A">
        <w:rPr>
          <w:lang w:val="sl-SI"/>
        </w:rPr>
        <w:t>Za sofinanciranje bo v</w:t>
      </w:r>
      <w:r w:rsidR="009B46B4">
        <w:rPr>
          <w:lang w:val="sl-SI"/>
        </w:rPr>
        <w:t xml:space="preserve"> okviru posameznega območja, ki </w:t>
      </w:r>
      <w:r w:rsidR="009B46B4" w:rsidRPr="009B46B4">
        <w:rPr>
          <w:lang w:val="sl-SI"/>
        </w:rPr>
        <w:t xml:space="preserve">spada </w:t>
      </w:r>
      <w:r w:rsidR="00601460">
        <w:rPr>
          <w:lang w:val="sl-SI"/>
        </w:rPr>
        <w:t>pod</w:t>
      </w:r>
      <w:r w:rsidR="009B46B4" w:rsidRPr="009B46B4">
        <w:rPr>
          <w:lang w:val="sl-SI"/>
        </w:rPr>
        <w:t xml:space="preserve"> teritorialno pristojnost posameznega CSD</w:t>
      </w:r>
      <w:r w:rsidR="009B46B4">
        <w:rPr>
          <w:lang w:val="sl-SI"/>
        </w:rPr>
        <w:t xml:space="preserve"> (kot ga opredeljujeta </w:t>
      </w:r>
      <w:r w:rsidR="009B46B4" w:rsidRPr="009B46B4">
        <w:rPr>
          <w:lang w:val="sl-SI"/>
        </w:rPr>
        <w:t>Preglednic</w:t>
      </w:r>
      <w:r w:rsidR="00374137">
        <w:rPr>
          <w:lang w:val="sl-SI"/>
        </w:rPr>
        <w:t>i</w:t>
      </w:r>
      <w:r w:rsidR="009B46B4" w:rsidRPr="009B46B4">
        <w:rPr>
          <w:lang w:val="sl-SI"/>
        </w:rPr>
        <w:t xml:space="preserve"> št.</w:t>
      </w:r>
      <w:proofErr w:type="gramStart"/>
      <w:r w:rsidR="009B46B4" w:rsidRPr="009B46B4">
        <w:rPr>
          <w:lang w:val="sl-SI"/>
        </w:rPr>
        <w:t xml:space="preserve"> 1 in 2</w:t>
      </w:r>
      <w:proofErr w:type="gramEnd"/>
      <w:r w:rsidR="009B46B4" w:rsidRPr="009B46B4">
        <w:rPr>
          <w:lang w:val="sl-SI"/>
        </w:rPr>
        <w:t xml:space="preserve"> </w:t>
      </w:r>
      <w:r w:rsidR="009B46B4">
        <w:rPr>
          <w:lang w:val="sl-SI"/>
        </w:rPr>
        <w:t>v</w:t>
      </w:r>
      <w:r w:rsidR="009B46B4" w:rsidRPr="009B46B4">
        <w:rPr>
          <w:lang w:val="sl-SI"/>
        </w:rPr>
        <w:t xml:space="preserve"> poglavj</w:t>
      </w:r>
      <w:r w:rsidR="009B46B4">
        <w:rPr>
          <w:lang w:val="sl-SI"/>
        </w:rPr>
        <w:t>u</w:t>
      </w:r>
      <w:r w:rsidR="009B46B4" w:rsidRPr="009B46B4">
        <w:rPr>
          <w:lang w:val="sl-SI"/>
        </w:rPr>
        <w:t xml:space="preserve"> 3 tega javnega razpisa</w:t>
      </w:r>
      <w:r w:rsidR="009B46B4">
        <w:rPr>
          <w:lang w:val="sl-SI"/>
        </w:rPr>
        <w:t xml:space="preserve">), </w:t>
      </w:r>
      <w:r w:rsidR="00B76B3A">
        <w:rPr>
          <w:lang w:val="sl-SI"/>
        </w:rPr>
        <w:t>predlagan</w:t>
      </w:r>
      <w:r w:rsidRPr="005A4022">
        <w:rPr>
          <w:lang w:val="sl-SI"/>
        </w:rPr>
        <w:t xml:space="preserve"> projekt, ki bo</w:t>
      </w:r>
      <w:r w:rsidR="00317619">
        <w:rPr>
          <w:lang w:val="sl-SI"/>
        </w:rPr>
        <w:t xml:space="preserve"> na osnovi ocenjevanja</w:t>
      </w:r>
      <w:r w:rsidRPr="005A4022">
        <w:rPr>
          <w:lang w:val="sl-SI"/>
        </w:rPr>
        <w:t xml:space="preserve"> dosegel najvišje število točk, izračunano kot najvišje povprečje </w:t>
      </w:r>
      <w:r w:rsidR="00B76B3A">
        <w:rPr>
          <w:lang w:val="sl-SI"/>
        </w:rPr>
        <w:t>pode</w:t>
      </w:r>
      <w:r w:rsidRPr="005A4022">
        <w:rPr>
          <w:lang w:val="sl-SI"/>
        </w:rPr>
        <w:t xml:space="preserve">ljenih ocen, </w:t>
      </w:r>
      <w:r w:rsidR="00D86D99">
        <w:rPr>
          <w:lang w:val="sl-SI"/>
        </w:rPr>
        <w:t xml:space="preserve">in hkrati dosegel minimalni kakovostni kriterij </w:t>
      </w:r>
      <w:r w:rsidR="00D70F77">
        <w:rPr>
          <w:lang w:val="sl-SI"/>
        </w:rPr>
        <w:t>1</w:t>
      </w:r>
      <w:r w:rsidR="002258A4">
        <w:rPr>
          <w:lang w:val="sl-SI"/>
        </w:rPr>
        <w:t>5</w:t>
      </w:r>
      <w:r w:rsidR="005E13EB" w:rsidRPr="002E4B7E">
        <w:rPr>
          <w:lang w:val="sl-SI"/>
        </w:rPr>
        <w:t xml:space="preserve"> </w:t>
      </w:r>
      <w:r w:rsidRPr="002E4B7E">
        <w:rPr>
          <w:lang w:val="sl-SI"/>
        </w:rPr>
        <w:t>točk</w:t>
      </w:r>
      <w:r w:rsidRPr="005A4022">
        <w:rPr>
          <w:lang w:val="sl-SI"/>
        </w:rPr>
        <w:t xml:space="preserve">. </w:t>
      </w:r>
      <w:r w:rsidR="00FB54BB">
        <w:rPr>
          <w:lang w:val="sl-SI"/>
        </w:rPr>
        <w:t xml:space="preserve"> </w:t>
      </w:r>
    </w:p>
    <w:p w14:paraId="224D25C8" w14:textId="77777777" w:rsidR="000E429D" w:rsidRPr="005A4022" w:rsidRDefault="000E429D" w:rsidP="0070675A">
      <w:pPr>
        <w:jc w:val="both"/>
        <w:rPr>
          <w:lang w:val="sl-SI"/>
        </w:rPr>
      </w:pPr>
    </w:p>
    <w:p w14:paraId="51CBBBAC" w14:textId="2A79D266" w:rsidR="000E429D" w:rsidRPr="005A4022" w:rsidRDefault="000E429D" w:rsidP="0070675A">
      <w:pPr>
        <w:jc w:val="both"/>
        <w:rPr>
          <w:lang w:val="sl-SI"/>
        </w:rPr>
      </w:pPr>
      <w:r w:rsidRPr="005A4022">
        <w:rPr>
          <w:lang w:val="sl-SI"/>
        </w:rPr>
        <w:t>V primeru, da bo več prijaviteljev</w:t>
      </w:r>
      <w:r w:rsidR="00855772">
        <w:rPr>
          <w:lang w:val="sl-SI"/>
        </w:rPr>
        <w:t>, ki bo</w:t>
      </w:r>
      <w:r w:rsidRPr="005A4022">
        <w:rPr>
          <w:lang w:val="sl-SI"/>
        </w:rPr>
        <w:t xml:space="preserve"> </w:t>
      </w:r>
      <w:r w:rsidR="00855772">
        <w:rPr>
          <w:lang w:val="sl-SI"/>
        </w:rPr>
        <w:t xml:space="preserve">prijavilo projekt </w:t>
      </w:r>
      <w:r w:rsidRPr="005A4022">
        <w:rPr>
          <w:lang w:val="sl-SI"/>
        </w:rPr>
        <w:t xml:space="preserve">za </w:t>
      </w:r>
      <w:r w:rsidR="00374137">
        <w:rPr>
          <w:lang w:val="sl-SI"/>
        </w:rPr>
        <w:t>i</w:t>
      </w:r>
      <w:r w:rsidR="00E45B2B">
        <w:rPr>
          <w:lang w:val="sl-SI"/>
        </w:rPr>
        <w:t>sto območje</w:t>
      </w:r>
      <w:r w:rsidR="00B57F5C">
        <w:rPr>
          <w:lang w:val="sl-SI"/>
        </w:rPr>
        <w:t>, ki spada pod teritorialno</w:t>
      </w:r>
      <w:r w:rsidR="00E45B2B">
        <w:rPr>
          <w:lang w:val="sl-SI"/>
        </w:rPr>
        <w:t xml:space="preserve"> pristojn</w:t>
      </w:r>
      <w:r w:rsidR="00B57F5C">
        <w:rPr>
          <w:lang w:val="sl-SI"/>
        </w:rPr>
        <w:t>ost posameznega</w:t>
      </w:r>
      <w:r w:rsidR="00E45B2B">
        <w:rPr>
          <w:lang w:val="sl-SI"/>
        </w:rPr>
        <w:t xml:space="preserve"> </w:t>
      </w:r>
      <w:r w:rsidR="00A05098">
        <w:rPr>
          <w:lang w:val="sl-SI"/>
        </w:rPr>
        <w:t>CSD</w:t>
      </w:r>
      <w:r w:rsidR="00B57F5C">
        <w:rPr>
          <w:lang w:val="sl-SI"/>
        </w:rPr>
        <w:t xml:space="preserve"> (kot ga opredeljujeta</w:t>
      </w:r>
      <w:r w:rsidR="00855772">
        <w:rPr>
          <w:lang w:val="sl-SI"/>
        </w:rPr>
        <w:t xml:space="preserve"> Preglednic</w:t>
      </w:r>
      <w:r w:rsidR="00374137">
        <w:rPr>
          <w:lang w:val="sl-SI"/>
        </w:rPr>
        <w:t>i</w:t>
      </w:r>
      <w:r w:rsidR="00855772">
        <w:rPr>
          <w:lang w:val="sl-SI"/>
        </w:rPr>
        <w:t xml:space="preserve"> št. 1 in 2 v poglavju 3 tega javnega </w:t>
      </w:r>
      <w:r w:rsidR="00C13E9E">
        <w:rPr>
          <w:lang w:val="sl-SI"/>
        </w:rPr>
        <w:t>razpisa</w:t>
      </w:r>
      <w:r w:rsidR="00B57F5C">
        <w:rPr>
          <w:lang w:val="sl-SI"/>
        </w:rPr>
        <w:t>)</w:t>
      </w:r>
      <w:r w:rsidR="00855772">
        <w:rPr>
          <w:lang w:val="sl-SI"/>
        </w:rPr>
        <w:t>,</w:t>
      </w:r>
      <w:r w:rsidRPr="005A4022">
        <w:rPr>
          <w:lang w:val="sl-SI"/>
        </w:rPr>
        <w:t xml:space="preserve"> doseglo minimalni kakovostni kriterij in enako število točk, bo izbran tisti prijavitelj, ki bo zbral višje število točk pri merilu </w:t>
      </w:r>
      <w:r w:rsidR="00DF6E04">
        <w:rPr>
          <w:lang w:val="sl-SI"/>
        </w:rPr>
        <w:t>»</w:t>
      </w:r>
      <w:r w:rsidR="00DF6E04" w:rsidRPr="005A4022">
        <w:rPr>
          <w:lang w:val="sl-SI"/>
        </w:rPr>
        <w:t>Ustreznost projekta</w:t>
      </w:r>
      <w:r w:rsidR="00DF6E04">
        <w:rPr>
          <w:lang w:val="sl-SI"/>
        </w:rPr>
        <w:t>«</w:t>
      </w:r>
      <w:r w:rsidRPr="005A4022">
        <w:rPr>
          <w:lang w:val="sl-SI"/>
        </w:rPr>
        <w:t xml:space="preserve">. </w:t>
      </w:r>
      <w:r w:rsidR="00AD736D">
        <w:rPr>
          <w:lang w:val="sl-SI"/>
        </w:rPr>
        <w:t>Če</w:t>
      </w:r>
      <w:r w:rsidRPr="005A4022">
        <w:rPr>
          <w:lang w:val="sl-SI"/>
        </w:rPr>
        <w:t xml:space="preserve"> bo več prijaviteljev</w:t>
      </w:r>
      <w:r w:rsidR="00C13E9E">
        <w:rPr>
          <w:lang w:val="sl-SI"/>
        </w:rPr>
        <w:t xml:space="preserve">, ki </w:t>
      </w:r>
      <w:r w:rsidR="00C13E9E">
        <w:rPr>
          <w:lang w:val="sl-SI"/>
        </w:rPr>
        <w:lastRenderedPageBreak/>
        <w:t>bo prijavilo projekt za isto območje</w:t>
      </w:r>
      <w:r w:rsidR="00B57F5C">
        <w:rPr>
          <w:lang w:val="sl-SI"/>
        </w:rPr>
        <w:t>, ki spada pod teritorialno</w:t>
      </w:r>
      <w:r w:rsidR="00C13E9E">
        <w:rPr>
          <w:lang w:val="sl-SI"/>
        </w:rPr>
        <w:t xml:space="preserve"> pristojn</w:t>
      </w:r>
      <w:r w:rsidR="00B57F5C">
        <w:rPr>
          <w:lang w:val="sl-SI"/>
        </w:rPr>
        <w:t>ost</w:t>
      </w:r>
      <w:r w:rsidR="00C13E9E">
        <w:rPr>
          <w:lang w:val="sl-SI"/>
        </w:rPr>
        <w:t xml:space="preserve"> </w:t>
      </w:r>
      <w:r w:rsidR="00B57F5C">
        <w:rPr>
          <w:lang w:val="sl-SI"/>
        </w:rPr>
        <w:t xml:space="preserve">posameznega </w:t>
      </w:r>
      <w:r w:rsidR="00A05098">
        <w:rPr>
          <w:lang w:val="sl-SI"/>
        </w:rPr>
        <w:t>CSD</w:t>
      </w:r>
      <w:r w:rsidR="00B57F5C">
        <w:rPr>
          <w:lang w:val="sl-SI"/>
        </w:rPr>
        <w:t xml:space="preserve"> (kot ga opredeljujeta Preglednic</w:t>
      </w:r>
      <w:r w:rsidR="00374137">
        <w:rPr>
          <w:lang w:val="sl-SI"/>
        </w:rPr>
        <w:t>i</w:t>
      </w:r>
      <w:r w:rsidR="00B57F5C">
        <w:rPr>
          <w:lang w:val="sl-SI"/>
        </w:rPr>
        <w:t xml:space="preserve"> št. 1 in 2 v poglavju 3 tega javnega razpisa)</w:t>
      </w:r>
      <w:r w:rsidRPr="005A4022">
        <w:rPr>
          <w:lang w:val="sl-SI"/>
        </w:rPr>
        <w:t xml:space="preserve"> pri </w:t>
      </w:r>
      <w:r w:rsidR="00F87445" w:rsidRPr="005A4022">
        <w:rPr>
          <w:lang w:val="sl-SI"/>
        </w:rPr>
        <w:t xml:space="preserve">merilu </w:t>
      </w:r>
      <w:r w:rsidR="00DF6E04">
        <w:rPr>
          <w:lang w:val="sl-SI"/>
        </w:rPr>
        <w:t>»</w:t>
      </w:r>
      <w:r w:rsidR="00DF6E04" w:rsidRPr="005A4022">
        <w:rPr>
          <w:lang w:val="sl-SI"/>
        </w:rPr>
        <w:t>Ustreznost projekta</w:t>
      </w:r>
      <w:r w:rsidR="00DF6E04">
        <w:rPr>
          <w:lang w:val="sl-SI"/>
        </w:rPr>
        <w:t>«</w:t>
      </w:r>
      <w:r w:rsidR="00DF6E04" w:rsidRPr="005A4022">
        <w:rPr>
          <w:lang w:val="sl-SI"/>
        </w:rPr>
        <w:t xml:space="preserve"> </w:t>
      </w:r>
      <w:r w:rsidRPr="005A4022">
        <w:rPr>
          <w:lang w:val="sl-SI"/>
        </w:rPr>
        <w:t>zbralo enako število točk</w:t>
      </w:r>
      <w:r w:rsidR="00F87445" w:rsidRPr="005A4022">
        <w:rPr>
          <w:lang w:val="sl-SI"/>
        </w:rPr>
        <w:t xml:space="preserve">, se bo upoštevalo število točk pri merilu </w:t>
      </w:r>
      <w:r w:rsidR="00DF6E04">
        <w:rPr>
          <w:lang w:val="sl-SI"/>
        </w:rPr>
        <w:t>»</w:t>
      </w:r>
      <w:r w:rsidR="00DF6E04" w:rsidRPr="005A4022">
        <w:rPr>
          <w:lang w:val="sl-SI"/>
        </w:rPr>
        <w:t>Izvedljivost projekta</w:t>
      </w:r>
      <w:r w:rsidR="00DF6E04">
        <w:rPr>
          <w:lang w:val="sl-SI"/>
        </w:rPr>
        <w:t>«</w:t>
      </w:r>
      <w:r w:rsidR="009838C4" w:rsidRPr="005A4022">
        <w:rPr>
          <w:lang w:val="sl-SI"/>
        </w:rPr>
        <w:t xml:space="preserve">. </w:t>
      </w:r>
      <w:r w:rsidR="00AD736D">
        <w:rPr>
          <w:lang w:val="sl-SI"/>
        </w:rPr>
        <w:t>Če</w:t>
      </w:r>
      <w:r w:rsidRPr="005A4022">
        <w:rPr>
          <w:lang w:val="sl-SI"/>
        </w:rPr>
        <w:t xml:space="preserve"> bo več prijaviteljev</w:t>
      </w:r>
      <w:r w:rsidR="00C13E9E">
        <w:rPr>
          <w:lang w:val="sl-SI"/>
        </w:rPr>
        <w:t>, ki bo prijavilo projekt za isto območje</w:t>
      </w:r>
      <w:r w:rsidR="00B57F5C">
        <w:rPr>
          <w:lang w:val="sl-SI"/>
        </w:rPr>
        <w:t>, ki spada pod teritorialno</w:t>
      </w:r>
      <w:r w:rsidR="00C13E9E">
        <w:rPr>
          <w:lang w:val="sl-SI"/>
        </w:rPr>
        <w:t xml:space="preserve"> pristojn</w:t>
      </w:r>
      <w:r w:rsidR="00B57F5C">
        <w:rPr>
          <w:lang w:val="sl-SI"/>
        </w:rPr>
        <w:t>ost posameznega</w:t>
      </w:r>
      <w:r w:rsidR="00C13E9E">
        <w:rPr>
          <w:lang w:val="sl-SI"/>
        </w:rPr>
        <w:t xml:space="preserve"> </w:t>
      </w:r>
      <w:r w:rsidR="00A05098">
        <w:rPr>
          <w:lang w:val="sl-SI"/>
        </w:rPr>
        <w:t>CSD</w:t>
      </w:r>
      <w:r w:rsidR="00B57F5C">
        <w:rPr>
          <w:lang w:val="sl-SI"/>
        </w:rPr>
        <w:t xml:space="preserve"> (kot ga opredeljujeta Preglednic</w:t>
      </w:r>
      <w:r w:rsidR="00374137">
        <w:rPr>
          <w:lang w:val="sl-SI"/>
        </w:rPr>
        <w:t>i</w:t>
      </w:r>
      <w:r w:rsidR="00B57F5C">
        <w:rPr>
          <w:lang w:val="sl-SI"/>
        </w:rPr>
        <w:t xml:space="preserve"> št. 1 in 2 v poglavju 3 tega javnega razpisa)</w:t>
      </w:r>
      <w:r w:rsidR="00C13E9E">
        <w:rPr>
          <w:lang w:val="sl-SI"/>
        </w:rPr>
        <w:t xml:space="preserve"> </w:t>
      </w:r>
      <w:r w:rsidR="002364B8">
        <w:rPr>
          <w:lang w:val="sl-SI"/>
        </w:rPr>
        <w:t xml:space="preserve">tudi </w:t>
      </w:r>
      <w:r w:rsidRPr="005A4022">
        <w:rPr>
          <w:lang w:val="sl-SI"/>
        </w:rPr>
        <w:t xml:space="preserve">pri tem merilu zbralo enako število točk, bo izmed njih izbran tisti prijavitelj, ki bo zbral višje število točk pri merilu </w:t>
      </w:r>
      <w:r w:rsidR="00DF6E04">
        <w:rPr>
          <w:lang w:val="sl-SI"/>
        </w:rPr>
        <w:t>»</w:t>
      </w:r>
      <w:r w:rsidR="00DF6E04" w:rsidRPr="005A4022">
        <w:rPr>
          <w:lang w:val="sl-SI"/>
        </w:rPr>
        <w:t xml:space="preserve">Usposobljenost </w:t>
      </w:r>
      <w:r w:rsidRPr="005A4022">
        <w:rPr>
          <w:lang w:val="sl-SI"/>
        </w:rPr>
        <w:t xml:space="preserve">za izvedbo </w:t>
      </w:r>
      <w:r w:rsidR="00DF6E04" w:rsidRPr="005A4022">
        <w:rPr>
          <w:lang w:val="sl-SI"/>
        </w:rPr>
        <w:t>projekta</w:t>
      </w:r>
      <w:r w:rsidR="00DF6E04">
        <w:rPr>
          <w:lang w:val="sl-SI"/>
        </w:rPr>
        <w:t>«</w:t>
      </w:r>
      <w:r w:rsidRPr="005A4022">
        <w:rPr>
          <w:lang w:val="sl-SI"/>
        </w:rPr>
        <w:t>.</w:t>
      </w:r>
      <w:r w:rsidR="00E80257" w:rsidRPr="008E7B9E">
        <w:rPr>
          <w:lang w:val="sl-SI"/>
        </w:rPr>
        <w:t xml:space="preserve"> </w:t>
      </w:r>
      <w:r w:rsidR="00E80257" w:rsidRPr="00E80257">
        <w:rPr>
          <w:lang w:val="sl-SI"/>
        </w:rPr>
        <w:t>V primeru, da bo število točk še vedno enako, bodo vloge obravnavane po vrstnem redu prejema na ministrstvo.</w:t>
      </w:r>
    </w:p>
    <w:p w14:paraId="5EF72B74" w14:textId="77777777" w:rsidR="00D70F77" w:rsidRDefault="00D70F77" w:rsidP="0070675A">
      <w:pPr>
        <w:jc w:val="both"/>
        <w:rPr>
          <w:lang w:val="sl-SI"/>
        </w:rPr>
      </w:pPr>
    </w:p>
    <w:p w14:paraId="56C8F2EA" w14:textId="57F5DFF5" w:rsidR="000E429D" w:rsidRPr="005A4022" w:rsidRDefault="000E429D" w:rsidP="0070675A">
      <w:pPr>
        <w:jc w:val="both"/>
        <w:rPr>
          <w:lang w:val="sl-SI"/>
        </w:rPr>
      </w:pPr>
      <w:r w:rsidRPr="005A4022">
        <w:rPr>
          <w:lang w:val="sl-SI"/>
        </w:rPr>
        <w:t>Strokovna komisija lahko na podlagi pregleda prijav oceni, da posamezne predlagane aktivnosti projekta niso upravičene do sofinanciranja ter od prijavitelja zahteva prilagoditev načrta aktivnosti projekta ter finančnega načrta projekta. Strokovna komisija lahko prav tako zniža posamezne postavke v finančnem načrtu, za katere meni, da so ocenjene previsoko in zahteva prilagoditev finančnega načrta prijavitelja. V primeru, da se prijavitelj ne bo strinjal s predlagano spremembo aktivnosti projekta ter finančnega načrta projekta ali se ne bo odzval v roku in na način, ki bo določen v pozivu, se šteje, da odstopa od prijave.</w:t>
      </w:r>
    </w:p>
    <w:p w14:paraId="761BEB3F" w14:textId="77777777" w:rsidR="000E429D" w:rsidRPr="005A4022" w:rsidRDefault="000E429D" w:rsidP="0070675A">
      <w:pPr>
        <w:jc w:val="both"/>
        <w:rPr>
          <w:color w:val="000000"/>
          <w:lang w:val="sl-SI"/>
        </w:rPr>
      </w:pPr>
    </w:p>
    <w:p w14:paraId="281CD3D6" w14:textId="77777777" w:rsidR="000E429D" w:rsidRPr="005A4022" w:rsidRDefault="000E429D" w:rsidP="0070675A">
      <w:pPr>
        <w:jc w:val="both"/>
        <w:rPr>
          <w:lang w:val="sl-SI"/>
        </w:rPr>
      </w:pPr>
      <w:r w:rsidRPr="005A4022">
        <w:rPr>
          <w:color w:val="000000"/>
          <w:lang w:val="sl-SI"/>
        </w:rPr>
        <w:t xml:space="preserve">Strokovna komisija lahko od prijaviteljev </w:t>
      </w:r>
      <w:r w:rsidRPr="005A4022">
        <w:rPr>
          <w:lang w:val="sl-SI"/>
        </w:rPr>
        <w:t>zahteva tudi dodatna pojasnila oziroma obrazložitve o projektu, aktivnostih in načrtovanih stroških ter njihovo prilagoditev.</w:t>
      </w:r>
      <w:r w:rsidRPr="005A4022">
        <w:rPr>
          <w:color w:val="000000"/>
          <w:lang w:val="sl-SI"/>
        </w:rPr>
        <w:t xml:space="preserve"> </w:t>
      </w:r>
      <w:r w:rsidRPr="005A4022">
        <w:rPr>
          <w:lang w:val="sl-SI"/>
        </w:rPr>
        <w:t>V primeru, da pojasnila ne bodo posredovana v roku in na način, ki bo določen v pozivu, bo strokovna komisija vlogo ocenila na podlagi obstoječih podatkov.</w:t>
      </w:r>
    </w:p>
    <w:p w14:paraId="74F78DA2" w14:textId="77777777" w:rsidR="000E429D" w:rsidRPr="005A4022" w:rsidRDefault="000E429D" w:rsidP="0070675A">
      <w:pPr>
        <w:jc w:val="both"/>
        <w:rPr>
          <w:lang w:val="sl-SI"/>
        </w:rPr>
      </w:pPr>
    </w:p>
    <w:p w14:paraId="58017856" w14:textId="0E0264B8" w:rsidR="000E429D" w:rsidRDefault="000E429D" w:rsidP="0070675A">
      <w:pPr>
        <w:jc w:val="both"/>
        <w:rPr>
          <w:color w:val="000000"/>
          <w:lang w:val="sl-SI"/>
        </w:rPr>
      </w:pPr>
      <w:r w:rsidRPr="005A4022">
        <w:rPr>
          <w:color w:val="000000"/>
          <w:lang w:val="sl-SI"/>
        </w:rPr>
        <w:t xml:space="preserve">Poziv za posredovanje </w:t>
      </w:r>
      <w:r w:rsidRPr="005A4022">
        <w:rPr>
          <w:lang w:val="sl-SI"/>
        </w:rPr>
        <w:t>sprememb aktivnosti projekta in finančnega načrta projekta</w:t>
      </w:r>
      <w:r w:rsidRPr="005A4022">
        <w:rPr>
          <w:color w:val="000000"/>
          <w:lang w:val="sl-SI"/>
        </w:rPr>
        <w:t xml:space="preserve"> ter dodatnih pojasnil se bo prijaviteljem posredoval po elektronski pošti na elektronski naslov prijavitelja, naveden na prijavnem obrazcu.</w:t>
      </w:r>
    </w:p>
    <w:p w14:paraId="7F064EF2" w14:textId="77777777" w:rsidR="00510D17" w:rsidRDefault="00510D17" w:rsidP="0070675A">
      <w:pPr>
        <w:jc w:val="both"/>
        <w:rPr>
          <w:color w:val="000000"/>
          <w:lang w:val="sl-SI"/>
        </w:rPr>
      </w:pPr>
    </w:p>
    <w:p w14:paraId="1E3A843C" w14:textId="77777777" w:rsidR="00510D17" w:rsidRDefault="00510D17" w:rsidP="0070675A">
      <w:pPr>
        <w:jc w:val="both"/>
        <w:rPr>
          <w:color w:val="000000"/>
          <w:lang w:val="sl-SI"/>
        </w:rPr>
      </w:pPr>
    </w:p>
    <w:p w14:paraId="4FAB5A92" w14:textId="3FCD4BAC" w:rsidR="00FB54BB" w:rsidRPr="004A378C" w:rsidRDefault="00FB54BB" w:rsidP="005B2EBE">
      <w:pPr>
        <w:pStyle w:val="Odstavekseznama"/>
        <w:numPr>
          <w:ilvl w:val="1"/>
          <w:numId w:val="49"/>
        </w:numPr>
        <w:rPr>
          <w:b/>
          <w:bCs/>
          <w:iCs/>
          <w:sz w:val="22"/>
          <w:szCs w:val="22"/>
          <w:lang w:val="sl-SI"/>
        </w:rPr>
      </w:pPr>
      <w:r>
        <w:rPr>
          <w:b/>
          <w:bCs/>
          <w:iCs/>
          <w:sz w:val="22"/>
          <w:szCs w:val="22"/>
          <w:lang w:val="sl-SI"/>
        </w:rPr>
        <w:t>Obveščanje o izbiri</w:t>
      </w:r>
    </w:p>
    <w:p w14:paraId="021BDB6B" w14:textId="77777777" w:rsidR="00FB54BB" w:rsidRDefault="00FB54BB" w:rsidP="0070675A">
      <w:pPr>
        <w:jc w:val="both"/>
        <w:rPr>
          <w:color w:val="000000"/>
          <w:lang w:val="sl-SI"/>
        </w:rPr>
      </w:pPr>
    </w:p>
    <w:p w14:paraId="7DBFA89D" w14:textId="77777777" w:rsidR="006E1B31" w:rsidRPr="005A4022" w:rsidRDefault="006E1B31" w:rsidP="006E1B31">
      <w:pPr>
        <w:jc w:val="both"/>
        <w:rPr>
          <w:lang w:val="sl-SI"/>
        </w:rPr>
      </w:pPr>
      <w:r w:rsidRPr="005A4022">
        <w:rPr>
          <w:lang w:val="sl-SI"/>
        </w:rPr>
        <w:t>O dodelitvi sredstev po tem javnem razpisu bo na predlog strokovne komisije s sklepom odločil predstojni</w:t>
      </w:r>
      <w:r>
        <w:rPr>
          <w:lang w:val="sl-SI"/>
        </w:rPr>
        <w:t>k</w:t>
      </w:r>
      <w:r w:rsidRPr="005A4022">
        <w:rPr>
          <w:lang w:val="sl-SI"/>
        </w:rPr>
        <w:t xml:space="preserve"> ministrstva oziroma oseba, ki je od nje</w:t>
      </w:r>
      <w:r>
        <w:rPr>
          <w:lang w:val="sl-SI"/>
        </w:rPr>
        <w:t>ga</w:t>
      </w:r>
      <w:r w:rsidRPr="005A4022">
        <w:rPr>
          <w:lang w:val="sl-SI"/>
        </w:rPr>
        <w:t xml:space="preserve"> pooblaščena za sprejetje odločitve o dodelitvi sredstev. </w:t>
      </w:r>
    </w:p>
    <w:p w14:paraId="3CB49D53" w14:textId="77777777" w:rsidR="006E1B31" w:rsidRPr="005A4022" w:rsidRDefault="006E1B31" w:rsidP="006E1B31">
      <w:pPr>
        <w:ind w:left="426"/>
        <w:jc w:val="both"/>
        <w:rPr>
          <w:lang w:val="sl-SI"/>
        </w:rPr>
      </w:pPr>
    </w:p>
    <w:p w14:paraId="78045097" w14:textId="0E0CE391" w:rsidR="006E1B31" w:rsidRPr="005A4022" w:rsidRDefault="006E1B31" w:rsidP="006E1B31">
      <w:pPr>
        <w:jc w:val="both"/>
        <w:rPr>
          <w:lang w:val="sl-SI"/>
        </w:rPr>
      </w:pPr>
      <w:r w:rsidRPr="005A4022">
        <w:rPr>
          <w:lang w:val="sl-SI"/>
        </w:rPr>
        <w:t xml:space="preserve">Ministrstvo bo prijavitelje o izidu razpisa obvestilo najkasneje v 60-ih dneh po zaključku odpiranja </w:t>
      </w:r>
      <w:r w:rsidR="00A05457">
        <w:rPr>
          <w:lang w:val="sl-SI"/>
        </w:rPr>
        <w:t>vlog</w:t>
      </w:r>
      <w:r w:rsidRPr="005A4022">
        <w:rPr>
          <w:lang w:val="sl-SI"/>
        </w:rPr>
        <w:t xml:space="preserve">. Rezultati razpisa so informacije javnega značaja in bodo objavljeni na spletnih straneh ministrstva </w:t>
      </w:r>
      <w:hyperlink r:id="rId23" w:history="1">
        <w:r w:rsidRPr="00276039">
          <w:rPr>
            <w:rStyle w:val="Hiperpovezava"/>
            <w:lang w:val="sl-SI"/>
          </w:rPr>
          <w:t>https://www.gov.si/drzavni-organi/ministrstva/ministrstvo-za-delo-druzino-socialne-zadeve-in-enake-moznosti/</w:t>
        </w:r>
      </w:hyperlink>
      <w:r w:rsidRPr="005A4022">
        <w:rPr>
          <w:lang w:val="sl-SI"/>
        </w:rPr>
        <w:t>.</w:t>
      </w:r>
    </w:p>
    <w:p w14:paraId="5894B015" w14:textId="77777777" w:rsidR="006E1B31" w:rsidRPr="005A4022" w:rsidRDefault="006E1B31" w:rsidP="006E1B31">
      <w:pPr>
        <w:jc w:val="both"/>
        <w:rPr>
          <w:lang w:val="sl-SI"/>
        </w:rPr>
      </w:pPr>
    </w:p>
    <w:p w14:paraId="5B33FFF3" w14:textId="38FBFE6F" w:rsidR="006E1B31" w:rsidRDefault="006E1B31" w:rsidP="006E1B31">
      <w:pPr>
        <w:jc w:val="both"/>
        <w:rPr>
          <w:lang w:val="sl-SI"/>
        </w:rPr>
      </w:pPr>
      <w:r w:rsidRPr="005A4022">
        <w:rPr>
          <w:lang w:val="sl-SI"/>
        </w:rPr>
        <w:t>Z izbranimi prijavitelji bodo na podlagi sklepa predstojni</w:t>
      </w:r>
      <w:r>
        <w:rPr>
          <w:lang w:val="sl-SI"/>
        </w:rPr>
        <w:t>ka</w:t>
      </w:r>
      <w:r w:rsidRPr="005A4022">
        <w:rPr>
          <w:lang w:val="sl-SI"/>
        </w:rPr>
        <w:t xml:space="preserve"> ministrstva o izboru sklenjene pogodbe o sofinanciranju projektov. Ministrstvo bo z izbranimi prijavitelji sklenilo pogodbo o sofinanciranju za celotno obdobje trajanja projekta. V primeru, da se prijavitelj v roku 8 (osmih) dni od prejema poziva za podpis pogodbe o sofinanciranju projekta nanj ne odzove, se šteje, da je umaknil </w:t>
      </w:r>
      <w:r w:rsidR="00A05457">
        <w:rPr>
          <w:lang w:val="sl-SI"/>
        </w:rPr>
        <w:t>vlogo</w:t>
      </w:r>
      <w:r w:rsidRPr="005A4022">
        <w:rPr>
          <w:lang w:val="sl-SI"/>
        </w:rPr>
        <w:t xml:space="preserve"> za pridobitev sredstev.</w:t>
      </w:r>
    </w:p>
    <w:p w14:paraId="05AB73AA" w14:textId="77777777" w:rsidR="00FB54BB" w:rsidRDefault="00FB54BB" w:rsidP="00FB54BB">
      <w:pPr>
        <w:jc w:val="both"/>
        <w:rPr>
          <w:lang w:val="sl-SI"/>
        </w:rPr>
      </w:pPr>
    </w:p>
    <w:p w14:paraId="014BFA85" w14:textId="5D96C6FD" w:rsidR="00FB54BB" w:rsidRPr="004A378C" w:rsidRDefault="00FB54BB" w:rsidP="005B2EBE">
      <w:pPr>
        <w:pStyle w:val="Odstavekseznama"/>
        <w:numPr>
          <w:ilvl w:val="1"/>
          <w:numId w:val="49"/>
        </w:numPr>
        <w:rPr>
          <w:b/>
          <w:bCs/>
          <w:iCs/>
          <w:sz w:val="22"/>
          <w:szCs w:val="22"/>
          <w:lang w:val="sl-SI"/>
        </w:rPr>
      </w:pPr>
      <w:r>
        <w:rPr>
          <w:b/>
          <w:bCs/>
          <w:iCs/>
          <w:sz w:val="22"/>
          <w:szCs w:val="22"/>
          <w:lang w:val="sl-SI"/>
        </w:rPr>
        <w:t>Pravno varstvo</w:t>
      </w:r>
    </w:p>
    <w:p w14:paraId="3C682A36" w14:textId="77777777" w:rsidR="00FB54BB" w:rsidRDefault="00FB54BB" w:rsidP="00FB54BB">
      <w:pPr>
        <w:jc w:val="both"/>
        <w:rPr>
          <w:b/>
          <w:lang w:val="sl-SI"/>
        </w:rPr>
      </w:pPr>
    </w:p>
    <w:p w14:paraId="49B4BA45" w14:textId="02DEB20A" w:rsidR="006E1B31" w:rsidRPr="005A4022" w:rsidRDefault="006E1B31" w:rsidP="006E1B31">
      <w:pPr>
        <w:jc w:val="both"/>
        <w:rPr>
          <w:rFonts w:eastAsia="Arial Unicode MS"/>
          <w:lang w:val="sl-SI"/>
        </w:rPr>
      </w:pPr>
      <w:r w:rsidRPr="005A4022">
        <w:rPr>
          <w:rFonts w:eastAsia="Arial Unicode MS"/>
          <w:lang w:val="sl-SI"/>
        </w:rPr>
        <w:t xml:space="preserve">Zoper odločitev ministrstva o vlogi za dodelitev sofinanciranja je dopusten upravni spor. Tožba se vloži pri Upravnem sodišču Republike Slovenije, Fajfarjeva 33, 1000 Ljubljana, v roku 30 dni od dneva vročitve sklepa, in sicer neposredno pisno na sodišču ali pa se mu pošlje po pošti. </w:t>
      </w:r>
      <w:r w:rsidRPr="005A4022">
        <w:rPr>
          <w:lang w:val="sl-SI"/>
        </w:rPr>
        <w:t xml:space="preserve">Šteje se, da je bila tožba vložena pri sodišču tisti dan, ko je bila priporočeno oddana na pošto. </w:t>
      </w:r>
      <w:r w:rsidRPr="005A4022">
        <w:rPr>
          <w:rFonts w:eastAsia="Arial Unicode MS"/>
          <w:lang w:val="sl-SI"/>
        </w:rPr>
        <w:t xml:space="preserve">Tožba </w:t>
      </w:r>
      <w:r w:rsidRPr="005A4022">
        <w:rPr>
          <w:rFonts w:eastAsia="Arial Unicode MS"/>
          <w:lang w:val="sl-SI"/>
        </w:rPr>
        <w:lastRenderedPageBreak/>
        <w:t>se vloži v tolik</w:t>
      </w:r>
      <w:r w:rsidR="00A05457">
        <w:rPr>
          <w:rFonts w:eastAsia="Arial Unicode MS"/>
          <w:lang w:val="sl-SI"/>
        </w:rPr>
        <w:t>o</w:t>
      </w:r>
      <w:r w:rsidRPr="005A4022">
        <w:rPr>
          <w:rFonts w:eastAsia="Arial Unicode MS"/>
          <w:lang w:val="sl-SI"/>
        </w:rPr>
        <w:t xml:space="preserve"> izvodih, kolikor je strank v postopku. Tožbi je potrebno priložiti sklep, ki se izpodbija, v izvirniku, prepisu ali kopiji. </w:t>
      </w:r>
    </w:p>
    <w:p w14:paraId="355ACFCB" w14:textId="77777777" w:rsidR="006E1B31" w:rsidRPr="005A4022" w:rsidRDefault="006E1B31" w:rsidP="006E1B31">
      <w:pPr>
        <w:ind w:left="426"/>
        <w:jc w:val="both"/>
        <w:rPr>
          <w:rFonts w:eastAsia="Arial Unicode MS"/>
          <w:lang w:val="sl-SI"/>
        </w:rPr>
      </w:pPr>
    </w:p>
    <w:p w14:paraId="77E279B5" w14:textId="77777777" w:rsidR="006E1B31" w:rsidRPr="005A4022" w:rsidRDefault="006E1B31" w:rsidP="006E1B31">
      <w:pPr>
        <w:jc w:val="both"/>
        <w:rPr>
          <w:lang w:val="sl-SI"/>
        </w:rPr>
      </w:pPr>
      <w:r w:rsidRPr="005A4022">
        <w:rPr>
          <w:lang w:val="sl-SI"/>
        </w:rPr>
        <w:t>Tožba ne ovira izvršitve sklepa o (ne)izboru, zoper katerega je vložena, oziroma ne zadrži podpisa pogodbe o sofinanciranju z izbranimi prijavitelji.</w:t>
      </w:r>
    </w:p>
    <w:p w14:paraId="2ED4C6E8" w14:textId="77777777" w:rsidR="006E1B31" w:rsidRDefault="006E1B31" w:rsidP="006E1B31">
      <w:pPr>
        <w:jc w:val="both"/>
        <w:rPr>
          <w:lang w:val="sl-SI"/>
        </w:rPr>
      </w:pPr>
    </w:p>
    <w:p w14:paraId="78C478C1" w14:textId="77777777" w:rsidR="009610E0" w:rsidRDefault="009610E0" w:rsidP="006E1B31">
      <w:pPr>
        <w:jc w:val="both"/>
        <w:rPr>
          <w:lang w:val="sl-SI"/>
        </w:rPr>
      </w:pPr>
    </w:p>
    <w:p w14:paraId="21E4FD73" w14:textId="766D9C13" w:rsidR="009610E0" w:rsidRPr="004A378C" w:rsidRDefault="009610E0" w:rsidP="005B2EBE">
      <w:pPr>
        <w:pStyle w:val="Odstavekseznama"/>
        <w:numPr>
          <w:ilvl w:val="1"/>
          <w:numId w:val="49"/>
        </w:numPr>
        <w:rPr>
          <w:b/>
          <w:bCs/>
          <w:iCs/>
          <w:sz w:val="22"/>
          <w:szCs w:val="22"/>
          <w:lang w:val="sl-SI"/>
        </w:rPr>
      </w:pPr>
      <w:r>
        <w:rPr>
          <w:b/>
          <w:bCs/>
          <w:iCs/>
          <w:sz w:val="22"/>
          <w:szCs w:val="22"/>
          <w:lang w:val="sl-SI"/>
        </w:rPr>
        <w:t>Pogoji za spremembo javnega razpisa</w:t>
      </w:r>
    </w:p>
    <w:p w14:paraId="057BD21A" w14:textId="77777777" w:rsidR="006E1B31" w:rsidRDefault="006E1B31" w:rsidP="006E1B31">
      <w:pPr>
        <w:jc w:val="both"/>
        <w:rPr>
          <w:b/>
          <w:lang w:val="sl-SI"/>
        </w:rPr>
      </w:pPr>
    </w:p>
    <w:p w14:paraId="4E28BC79" w14:textId="5AD3CA02" w:rsidR="006E1B31" w:rsidRPr="005A4022" w:rsidRDefault="006E1B31" w:rsidP="006E1B31">
      <w:pPr>
        <w:jc w:val="both"/>
        <w:rPr>
          <w:b/>
          <w:lang w:val="sl-SI"/>
        </w:rPr>
      </w:pPr>
      <w:r w:rsidRPr="005A4022">
        <w:rPr>
          <w:lang w:val="sl-SI"/>
        </w:rPr>
        <w:t>Pred potekom roka za oddajo prijav lahko ministrstvo spremeni razpisno dokumentacijo z izdajo sprememb oziroma dopolnitev. Vsaka taka sprememba oziroma dopolnitev bo sestavni del razpisne dokumentacije in bo objavljena tudi na spletnem naslovu</w:t>
      </w:r>
      <w:r w:rsidR="00A05457">
        <w:rPr>
          <w:lang w:val="sl-SI"/>
        </w:rPr>
        <w:t>:</w:t>
      </w:r>
      <w:r w:rsidRPr="005A4022">
        <w:rPr>
          <w:lang w:val="sl-SI"/>
        </w:rPr>
        <w:t xml:space="preserve"> </w:t>
      </w:r>
      <w:hyperlink r:id="rId24" w:history="1">
        <w:r w:rsidRPr="00F74753">
          <w:rPr>
            <w:rStyle w:val="Hiperpovezava"/>
            <w:lang w:val="sl-SI"/>
          </w:rPr>
          <w:t>https://www.gov.si/drzavni-organi/ministrstva/ministrstvo-za-delo-druzino-socialne-zadeve-in-enake-moznosti/javne-objave/</w:t>
        </w:r>
      </w:hyperlink>
      <w:r>
        <w:rPr>
          <w:rStyle w:val="Hiperpovezava"/>
          <w:lang w:val="sl-SI"/>
        </w:rPr>
        <w:t>.</w:t>
      </w:r>
      <w:r>
        <w:rPr>
          <w:lang w:val="sl-SI"/>
        </w:rPr>
        <w:t xml:space="preserve"> </w:t>
      </w:r>
    </w:p>
    <w:p w14:paraId="4B725814" w14:textId="77777777" w:rsidR="000E429D" w:rsidRPr="005A4022" w:rsidRDefault="000E429D" w:rsidP="0070675A">
      <w:pPr>
        <w:jc w:val="both"/>
        <w:rPr>
          <w:lang w:val="sl-SI"/>
        </w:rPr>
      </w:pPr>
    </w:p>
    <w:p w14:paraId="048DEF90" w14:textId="77777777" w:rsidR="000E429D" w:rsidRDefault="000E429D" w:rsidP="0070675A">
      <w:pPr>
        <w:jc w:val="both"/>
        <w:rPr>
          <w:lang w:val="sl-SI"/>
        </w:rPr>
      </w:pPr>
    </w:p>
    <w:p w14:paraId="04910C25" w14:textId="361744D6" w:rsidR="00CB122F" w:rsidRPr="00D13719" w:rsidRDefault="00CB122F" w:rsidP="005B2EBE">
      <w:pPr>
        <w:pStyle w:val="Odstavekseznama"/>
        <w:numPr>
          <w:ilvl w:val="0"/>
          <w:numId w:val="49"/>
        </w:numPr>
        <w:rPr>
          <w:b/>
          <w:sz w:val="22"/>
          <w:szCs w:val="22"/>
          <w:lang w:val="sl-SI"/>
        </w:rPr>
      </w:pPr>
      <w:r>
        <w:rPr>
          <w:b/>
          <w:sz w:val="22"/>
          <w:szCs w:val="22"/>
          <w:lang w:val="sl-SI"/>
        </w:rPr>
        <w:t>VAROVANJE OSEBNIH PODATKOV IN POSLOVNIH SKRIVNOSTI</w:t>
      </w:r>
    </w:p>
    <w:p w14:paraId="50F36110" w14:textId="77777777" w:rsidR="00CB122F" w:rsidRDefault="00CB122F" w:rsidP="0070675A">
      <w:pPr>
        <w:jc w:val="both"/>
        <w:rPr>
          <w:lang w:val="sl-SI"/>
        </w:rPr>
      </w:pPr>
    </w:p>
    <w:p w14:paraId="0EEFE45A" w14:textId="77777777" w:rsidR="00CA7F30" w:rsidRPr="005A4022" w:rsidRDefault="00CA7F30" w:rsidP="00CA7F30">
      <w:pPr>
        <w:jc w:val="both"/>
        <w:rPr>
          <w:lang w:val="sl-SI"/>
        </w:rPr>
      </w:pPr>
      <w:r w:rsidRPr="005A4022">
        <w:rPr>
          <w:lang w:val="sl-SI"/>
        </w:rPr>
        <w:t xml:space="preserve">Varovanje osebnih podatkov bo zagotovljeno v skladu z veljavno zakonodajo, ki ureja varovanje osebnih podatkov. </w:t>
      </w:r>
    </w:p>
    <w:p w14:paraId="2417FCD5" w14:textId="77777777" w:rsidR="00CA7F30" w:rsidRPr="005A4022" w:rsidRDefault="00CA7F30" w:rsidP="00CA7F30">
      <w:pPr>
        <w:jc w:val="both"/>
        <w:rPr>
          <w:lang w:val="sl-SI"/>
        </w:rPr>
      </w:pPr>
    </w:p>
    <w:p w14:paraId="474B2A54" w14:textId="0E9D950C" w:rsidR="00CA7F30" w:rsidRPr="005A4022" w:rsidRDefault="008D10D5" w:rsidP="00CA7F30">
      <w:pPr>
        <w:jc w:val="both"/>
        <w:rPr>
          <w:lang w:val="sl-SI"/>
        </w:rPr>
      </w:pPr>
      <w:r>
        <w:rPr>
          <w:lang w:val="sl-SI"/>
        </w:rPr>
        <w:t>P</w:t>
      </w:r>
      <w:r w:rsidR="00CA7F30" w:rsidRPr="005A4022">
        <w:rPr>
          <w:lang w:val="sl-SI"/>
        </w:rPr>
        <w:t>rijavitelj se s predložitvijo vloge na javni razpis strinja</w:t>
      </w:r>
      <w:r>
        <w:rPr>
          <w:lang w:val="sl-SI"/>
        </w:rPr>
        <w:t>, da se v primeru izbora vloge</w:t>
      </w:r>
      <w:r w:rsidR="00CA7F30" w:rsidRPr="005A4022">
        <w:rPr>
          <w:lang w:val="sl-SI"/>
        </w:rPr>
        <w:t xml:space="preserve"> javno objav</w:t>
      </w:r>
      <w:r>
        <w:rPr>
          <w:lang w:val="sl-SI"/>
        </w:rPr>
        <w:t>ij</w:t>
      </w:r>
      <w:r w:rsidR="00CA7F30" w:rsidRPr="005A4022">
        <w:rPr>
          <w:lang w:val="sl-SI"/>
        </w:rPr>
        <w:t xml:space="preserve">o </w:t>
      </w:r>
      <w:r>
        <w:rPr>
          <w:lang w:val="sl-SI"/>
        </w:rPr>
        <w:t xml:space="preserve">osnovni </w:t>
      </w:r>
      <w:r w:rsidR="00CA7F30" w:rsidRPr="005A4022">
        <w:rPr>
          <w:lang w:val="sl-SI"/>
        </w:rPr>
        <w:t>podatk</w:t>
      </w:r>
      <w:r>
        <w:rPr>
          <w:lang w:val="sl-SI"/>
        </w:rPr>
        <w:t>i</w:t>
      </w:r>
      <w:r w:rsidR="00CA7F30" w:rsidRPr="005A4022">
        <w:rPr>
          <w:lang w:val="sl-SI"/>
        </w:rPr>
        <w:t xml:space="preserve"> o </w:t>
      </w:r>
      <w:r>
        <w:rPr>
          <w:lang w:val="sl-SI"/>
        </w:rPr>
        <w:t xml:space="preserve">projektu, prejemniku sredstev ter </w:t>
      </w:r>
      <w:r w:rsidR="00CA7F30" w:rsidRPr="005A4022">
        <w:rPr>
          <w:lang w:val="sl-SI"/>
        </w:rPr>
        <w:t>odobrenih in izplačanih denarnih sredstvih</w:t>
      </w:r>
      <w:r>
        <w:rPr>
          <w:lang w:val="sl-SI"/>
        </w:rPr>
        <w:t xml:space="preserve">, </w:t>
      </w:r>
      <w:r w:rsidR="00CA7F30" w:rsidRPr="005A4022">
        <w:rPr>
          <w:lang w:val="sl-SI"/>
        </w:rPr>
        <w:t>sklad</w:t>
      </w:r>
      <w:r>
        <w:rPr>
          <w:lang w:val="sl-SI"/>
        </w:rPr>
        <w:t>no</w:t>
      </w:r>
      <w:r w:rsidR="00CA7F30" w:rsidRPr="005A4022">
        <w:rPr>
          <w:lang w:val="sl-SI"/>
        </w:rPr>
        <w:t xml:space="preserve"> z zakonom, ki ureja dostop do informacij javnega značaja</w:t>
      </w:r>
      <w:r w:rsidR="00D45465">
        <w:rPr>
          <w:lang w:val="sl-SI"/>
        </w:rPr>
        <w:t>,</w:t>
      </w:r>
      <w:r w:rsidR="00CA7F30" w:rsidRPr="005A4022">
        <w:rPr>
          <w:lang w:val="sl-SI"/>
        </w:rPr>
        <w:t xml:space="preserve"> in zakonom, ki ureja varstvo osebnih podatkov.</w:t>
      </w:r>
    </w:p>
    <w:p w14:paraId="29A3C623" w14:textId="77777777" w:rsidR="00CA7F30" w:rsidRPr="005A4022" w:rsidRDefault="00CA7F30" w:rsidP="00CA7F30">
      <w:pPr>
        <w:jc w:val="both"/>
        <w:rPr>
          <w:lang w:val="sl-SI"/>
        </w:rPr>
      </w:pPr>
    </w:p>
    <w:p w14:paraId="0AF4FC98" w14:textId="77777777" w:rsidR="00CA7F30" w:rsidRPr="005A4022" w:rsidRDefault="00CA7F30" w:rsidP="00CA7F30">
      <w:pPr>
        <w:jc w:val="both"/>
        <w:rPr>
          <w:lang w:val="sl-SI"/>
        </w:rPr>
      </w:pPr>
      <w:r w:rsidRPr="005A4022">
        <w:rPr>
          <w:lang w:val="sl-SI"/>
        </w:rPr>
        <w:t>Vsi podatki iz vlog, ki jih strokovna komisija odpre, so informacije javnega značaja, razen tistih, ki jih prijavitelji posebej označijo 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738AF875" w14:textId="77777777" w:rsidR="00CA7F30" w:rsidRPr="005A4022" w:rsidRDefault="00CA7F30" w:rsidP="00CA7F30">
      <w:pPr>
        <w:jc w:val="both"/>
        <w:rPr>
          <w:lang w:val="sl-SI"/>
        </w:rPr>
      </w:pPr>
    </w:p>
    <w:p w14:paraId="356A84E9" w14:textId="77777777" w:rsidR="00CA7F30" w:rsidRPr="005A4022" w:rsidRDefault="00CA7F30" w:rsidP="00CA7F30">
      <w:pPr>
        <w:jc w:val="both"/>
        <w:rPr>
          <w:lang w:val="sl-SI"/>
        </w:rPr>
      </w:pPr>
      <w:r w:rsidRPr="005A4022">
        <w:rPr>
          <w:lang w:val="sl-SI"/>
        </w:rPr>
        <w:t>Podatke, navedene v vlogi, ki niso poslovna skrivnost, lahko ministrstvo in drugi organi, ki so vključeni v spremljanje izvajanja, upravljanja, nadzora in revizije javnega razpisa, uporabijo za evidenco oziroma sezname in analize.</w:t>
      </w:r>
    </w:p>
    <w:p w14:paraId="5279A168" w14:textId="77777777" w:rsidR="00CA7F30" w:rsidRPr="005A4022" w:rsidRDefault="00CA7F30" w:rsidP="00CA7F30">
      <w:pPr>
        <w:jc w:val="both"/>
        <w:rPr>
          <w:lang w:val="sl-SI"/>
        </w:rPr>
      </w:pPr>
    </w:p>
    <w:p w14:paraId="1F31E68E" w14:textId="0CC766B1" w:rsidR="00CA7F30" w:rsidRPr="005A4022" w:rsidRDefault="008D10D5" w:rsidP="00CA7F30">
      <w:pPr>
        <w:jc w:val="both"/>
        <w:rPr>
          <w:lang w:val="sl-SI"/>
        </w:rPr>
      </w:pPr>
      <w:r>
        <w:rPr>
          <w:lang w:val="sl-SI"/>
        </w:rPr>
        <w:t>Izbrani p</w:t>
      </w:r>
      <w:r w:rsidR="00CA7F30" w:rsidRPr="005A4022">
        <w:rPr>
          <w:lang w:val="sl-SI"/>
        </w:rPr>
        <w:t>rijavitelji</w:t>
      </w:r>
      <w:r>
        <w:rPr>
          <w:lang w:val="sl-SI"/>
        </w:rPr>
        <w:t>, projektni partnerji in ostali udeleženci</w:t>
      </w:r>
      <w:r w:rsidR="00CA7F30" w:rsidRPr="005A4022">
        <w:rPr>
          <w:lang w:val="sl-SI"/>
        </w:rPr>
        <w:t xml:space="preserve"> se zavezujejo k varovanju osebnih podatkov in poslovnih skrivnosti, pridobljenih tekom izvajanja</w:t>
      </w:r>
      <w:r>
        <w:rPr>
          <w:lang w:val="sl-SI"/>
        </w:rPr>
        <w:t xml:space="preserve"> projekta</w:t>
      </w:r>
      <w:r w:rsidR="00CA7F30" w:rsidRPr="005A4022">
        <w:rPr>
          <w:lang w:val="sl-SI"/>
        </w:rPr>
        <w:t xml:space="preserve">, v skladu z veljavnim </w:t>
      </w:r>
      <w:r w:rsidR="00CA7F30">
        <w:rPr>
          <w:lang w:val="sl-SI"/>
        </w:rPr>
        <w:t>z</w:t>
      </w:r>
      <w:r w:rsidR="00CA7F30" w:rsidRPr="005A4022">
        <w:rPr>
          <w:lang w:val="sl-SI"/>
        </w:rPr>
        <w:t>akonom o varstvu osebnih podatkov</w:t>
      </w:r>
      <w:r w:rsidR="00CE72FA">
        <w:rPr>
          <w:lang w:val="sl-SI"/>
        </w:rPr>
        <w:t xml:space="preserve"> ter</w:t>
      </w:r>
      <w:r w:rsidR="00CA7F30">
        <w:rPr>
          <w:lang w:val="sl-SI"/>
        </w:rPr>
        <w:t xml:space="preserve"> </w:t>
      </w:r>
      <w:r w:rsidR="00CA7F30" w:rsidRPr="005A4022">
        <w:rPr>
          <w:lang w:val="sl-SI"/>
        </w:rPr>
        <w:t>določili druge veljavne področne zakonodaje.</w:t>
      </w:r>
    </w:p>
    <w:p w14:paraId="66665DF3" w14:textId="77777777" w:rsidR="00031DA2" w:rsidRDefault="00031DA2" w:rsidP="005B2EBE">
      <w:pPr>
        <w:rPr>
          <w:lang w:val="sl-SI"/>
        </w:rPr>
      </w:pPr>
    </w:p>
    <w:p w14:paraId="55DCBA3A" w14:textId="77777777" w:rsidR="00334EB0" w:rsidRPr="00C4528B" w:rsidRDefault="00334EB0" w:rsidP="005B2EBE">
      <w:pPr>
        <w:rPr>
          <w:lang w:val="sl-SI"/>
        </w:rPr>
      </w:pPr>
    </w:p>
    <w:p w14:paraId="21E60F58" w14:textId="555F1E8E" w:rsidR="00835E88" w:rsidRPr="005B2EBE" w:rsidRDefault="00835E88" w:rsidP="005B2EBE">
      <w:pPr>
        <w:pStyle w:val="Odstavekseznama"/>
        <w:numPr>
          <w:ilvl w:val="1"/>
          <w:numId w:val="49"/>
        </w:numPr>
        <w:rPr>
          <w:b/>
          <w:bCs/>
          <w:iCs/>
          <w:sz w:val="22"/>
          <w:szCs w:val="22"/>
          <w:lang w:val="sl-SI"/>
        </w:rPr>
      </w:pPr>
      <w:r w:rsidRPr="005B2EBE">
        <w:rPr>
          <w:b/>
          <w:bCs/>
          <w:iCs/>
          <w:sz w:val="22"/>
          <w:szCs w:val="22"/>
          <w:lang w:val="sl-SI"/>
        </w:rPr>
        <w:t>Po</w:t>
      </w:r>
      <w:r w:rsidR="006C6C85" w:rsidRPr="005B2EBE">
        <w:rPr>
          <w:b/>
          <w:bCs/>
          <w:iCs/>
          <w:sz w:val="22"/>
          <w:szCs w:val="22"/>
          <w:lang w:val="sl-SI"/>
        </w:rPr>
        <w:t>datki o dejanskih lastnikih</w:t>
      </w:r>
    </w:p>
    <w:p w14:paraId="795AA8CC" w14:textId="77777777" w:rsidR="00835E88" w:rsidRDefault="00835E88" w:rsidP="0070675A">
      <w:pPr>
        <w:jc w:val="both"/>
        <w:rPr>
          <w:lang w:val="sl-SI"/>
        </w:rPr>
      </w:pPr>
    </w:p>
    <w:p w14:paraId="50F87672" w14:textId="77777777" w:rsidR="00835E88" w:rsidRDefault="00835E88" w:rsidP="00835E88">
      <w:pPr>
        <w:jc w:val="both"/>
        <w:rPr>
          <w:lang w:val="sl-SI"/>
        </w:rPr>
      </w:pPr>
      <w:r w:rsidRPr="00835E88">
        <w:rPr>
          <w:lang w:val="sl-SI"/>
        </w:rPr>
        <w:t>Izbrani prijavitelj in projektni partner bo dolžan pred podpisom pogodbe o sofinanciranju zagotoviti podatke o dejanskih lastnikih, kot so opredeljeni v točki 6 člena 3 Direktive 2015/849/EU, in sicer imena in priimke, datume rojstva in identifikacijske številke za DDV ali davčne identifikacijske številke (v nadaljevanju: podatki o dejanskih lastnikih).</w:t>
      </w:r>
    </w:p>
    <w:p w14:paraId="73A90537" w14:textId="77777777" w:rsidR="00835E88" w:rsidRPr="00835E88" w:rsidRDefault="00835E88" w:rsidP="00835E88">
      <w:pPr>
        <w:jc w:val="both"/>
        <w:rPr>
          <w:lang w:val="sl-SI"/>
        </w:rPr>
      </w:pPr>
    </w:p>
    <w:p w14:paraId="66E4DE2F" w14:textId="026DDF20" w:rsidR="00835E88" w:rsidRPr="00835E88" w:rsidRDefault="00835E88" w:rsidP="00835E88">
      <w:pPr>
        <w:jc w:val="both"/>
        <w:rPr>
          <w:lang w:val="sl-SI"/>
        </w:rPr>
      </w:pPr>
      <w:r w:rsidRPr="00835E88">
        <w:rPr>
          <w:lang w:val="sl-SI"/>
        </w:rPr>
        <w:t xml:space="preserve">Izbrani prijavitelj in projektni partner, ki je skladno z zakonom, ki ureja preprečevanje pranja denarja in financiranje terorizma, zavezan k vpisu podatkov v Register dejanskih lastnikov (v </w:t>
      </w:r>
      <w:r w:rsidRPr="00835E88">
        <w:rPr>
          <w:lang w:val="sl-SI"/>
        </w:rPr>
        <w:lastRenderedPageBreak/>
        <w:t>nadaljevanju: Register), ki ga vodi AJPES, s podpisom izjave (</w:t>
      </w:r>
      <w:r w:rsidRPr="00B262F5">
        <w:rPr>
          <w:i/>
          <w:iCs/>
          <w:lang w:val="sl-SI"/>
        </w:rPr>
        <w:t>Priloga št. 5: Podatki o dejanskih lastnikih</w:t>
      </w:r>
      <w:r w:rsidRPr="00835E88">
        <w:rPr>
          <w:lang w:val="sl-SI"/>
        </w:rPr>
        <w:t>) zagotavlja, da so v Registru vpisani podatki o njegovih dejanskih lastnikih.</w:t>
      </w:r>
    </w:p>
    <w:p w14:paraId="620EE940" w14:textId="77777777" w:rsidR="00835E88" w:rsidRDefault="00835E88" w:rsidP="00835E88">
      <w:pPr>
        <w:jc w:val="both"/>
        <w:rPr>
          <w:lang w:val="sl-SI"/>
        </w:rPr>
      </w:pPr>
    </w:p>
    <w:p w14:paraId="4DAB2D33" w14:textId="78478C30" w:rsidR="00835E88" w:rsidRPr="00835E88" w:rsidRDefault="00835E88" w:rsidP="00835E88">
      <w:pPr>
        <w:jc w:val="both"/>
        <w:rPr>
          <w:lang w:val="sl-SI"/>
        </w:rPr>
      </w:pPr>
      <w:r w:rsidRPr="00835E88">
        <w:rPr>
          <w:lang w:val="sl-SI"/>
        </w:rPr>
        <w:t>Izbrani prijavitelj in projektni partner, ki skladno z zakonom, ki ureja preprečevanje pranja denarja in financiranje terorizma, ni zavezan k vpisu podatkov v Register, zahtevane podatke pred podpisom pogodbe posreduje z obrazcem (</w:t>
      </w:r>
      <w:r w:rsidRPr="00B262F5">
        <w:rPr>
          <w:i/>
          <w:iCs/>
          <w:lang w:val="sl-SI"/>
        </w:rPr>
        <w:t>Priloga št. 5: Podatki o dejanskih lastnikih</w:t>
      </w:r>
      <w:r w:rsidRPr="00835E88">
        <w:rPr>
          <w:lang w:val="sl-SI"/>
        </w:rPr>
        <w:t>).</w:t>
      </w:r>
    </w:p>
    <w:p w14:paraId="1DBDFF41" w14:textId="77777777" w:rsidR="00835E88" w:rsidRDefault="00835E88" w:rsidP="00835E88">
      <w:pPr>
        <w:jc w:val="both"/>
        <w:rPr>
          <w:lang w:val="sl-SI"/>
        </w:rPr>
      </w:pPr>
    </w:p>
    <w:p w14:paraId="3AF1D3C5" w14:textId="1D4F6211" w:rsidR="00835E88" w:rsidRPr="00835E88" w:rsidRDefault="00835E88" w:rsidP="00835E88">
      <w:pPr>
        <w:jc w:val="both"/>
        <w:rPr>
          <w:lang w:val="sl-SI"/>
        </w:rPr>
      </w:pPr>
      <w:r w:rsidRPr="00835E88">
        <w:rPr>
          <w:lang w:val="sl-SI"/>
        </w:rPr>
        <w:t xml:space="preserve">V kolikor izbrani prijavitelj in projektni partner pred podpisom pogodbe ne bo predložil izjave oziroma v celoti izpolnjene in podpisane Priloge št. </w:t>
      </w:r>
      <w:r>
        <w:rPr>
          <w:lang w:val="sl-SI"/>
        </w:rPr>
        <w:t>5</w:t>
      </w:r>
      <w:r w:rsidRPr="00835E88">
        <w:rPr>
          <w:lang w:val="sl-SI"/>
        </w:rPr>
        <w:t>, ministrstvo z izbranim prijaviteljem pogodbe o sofinanciranju ne bo sklenilo in izbrani prijavitelj ne bo upravičen do sredstev sofinanciranja.</w:t>
      </w:r>
    </w:p>
    <w:p w14:paraId="2B36800C" w14:textId="77777777" w:rsidR="00835E88" w:rsidRDefault="00835E88" w:rsidP="00835E88">
      <w:pPr>
        <w:jc w:val="both"/>
        <w:rPr>
          <w:lang w:val="sl-SI"/>
        </w:rPr>
      </w:pPr>
    </w:p>
    <w:p w14:paraId="6A560907" w14:textId="4E6B9512" w:rsidR="00835E88" w:rsidRPr="00835E88" w:rsidRDefault="00835E88" w:rsidP="00835E88">
      <w:pPr>
        <w:jc w:val="both"/>
        <w:rPr>
          <w:lang w:val="sl-SI"/>
        </w:rPr>
      </w:pPr>
      <w:r w:rsidRPr="00835E88">
        <w:rPr>
          <w:lang w:val="sl-SI"/>
        </w:rPr>
        <w:t>Ministrstvo na podlagi 69. člena in Priloge XVII Uredbe 2021/1060/EU obdeluje osebne podatke o dejanskih lastnikih izbranega prijavitelja</w:t>
      </w:r>
      <w:r w:rsidR="00C4528B">
        <w:rPr>
          <w:lang w:val="sl-SI"/>
        </w:rPr>
        <w:t>,</w:t>
      </w:r>
      <w:r w:rsidRPr="00835E88">
        <w:rPr>
          <w:lang w:val="sl-SI"/>
        </w:rPr>
        <w:t xml:space="preserve"> projektnih partnerjev</w:t>
      </w:r>
      <w:r w:rsidR="00C4528B">
        <w:rPr>
          <w:lang w:val="sl-SI"/>
        </w:rPr>
        <w:t xml:space="preserve"> in izvajalcev, kadar gre za postopke javnega naročanja nad mejnimi vrednostmi za objavo v Uradnem listu EU,</w:t>
      </w:r>
      <w:r w:rsidRPr="00835E88">
        <w:rPr>
          <w:lang w:val="sl-SI"/>
        </w:rPr>
        <w:t xml:space="preserve"> izključno za namen revizij in nadzora ter za zagotovitev primerljivih informacij o porabi sredstev v zvezi s projektom izbranega prijavitelja.</w:t>
      </w:r>
    </w:p>
    <w:p w14:paraId="22BF513A" w14:textId="77777777" w:rsidR="00835E88" w:rsidRDefault="00835E88" w:rsidP="00835E88">
      <w:pPr>
        <w:jc w:val="both"/>
        <w:rPr>
          <w:lang w:val="sl-SI"/>
        </w:rPr>
      </w:pPr>
    </w:p>
    <w:p w14:paraId="01A530EE" w14:textId="097754D0" w:rsidR="00835E88" w:rsidRPr="00835E88" w:rsidRDefault="00835E88" w:rsidP="00835E88">
      <w:pPr>
        <w:jc w:val="both"/>
        <w:rPr>
          <w:lang w:val="sl-SI"/>
        </w:rPr>
      </w:pPr>
      <w:r w:rsidRPr="00835E88">
        <w:rPr>
          <w:lang w:val="sl-SI"/>
        </w:rPr>
        <w:t xml:space="preserve">Izbrani prijavitelj mora projektne partnerje </w:t>
      </w:r>
      <w:r w:rsidR="00DF6E04">
        <w:rPr>
          <w:lang w:val="sl-SI"/>
        </w:rPr>
        <w:t xml:space="preserve">in izvajalce, </w:t>
      </w:r>
      <w:r w:rsidR="00DF6E04" w:rsidRPr="00DF6E04">
        <w:rPr>
          <w:lang w:val="sl-SI"/>
        </w:rPr>
        <w:t>kadar gre za postopke javnega naročanja nad mejnimi vrednostmi za objavo v Uradnem listu EU</w:t>
      </w:r>
      <w:r w:rsidR="00DF6E04">
        <w:rPr>
          <w:lang w:val="sl-SI"/>
        </w:rPr>
        <w:t>,</w:t>
      </w:r>
      <w:r w:rsidR="00DF6E04" w:rsidRPr="00DF6E04">
        <w:rPr>
          <w:lang w:val="sl-SI"/>
        </w:rPr>
        <w:t xml:space="preserve"> </w:t>
      </w:r>
      <w:r w:rsidRPr="00835E88">
        <w:rPr>
          <w:lang w:val="sl-SI"/>
        </w:rPr>
        <w:t>seznaniti z obveznostjo zagotavljanja podatkov o njihovih dejanskih lastnikih, prav tako mora vse z njim povezane fizične osebe, ki bodo sodelovale pri izvajanju projekta in katerih osebni podatki se bodo obdelovali, obvestiti, da bo obdeloval njihove osebne podatke ter jih seznaniti s pravno podlago za obdelavo.</w:t>
      </w:r>
    </w:p>
    <w:p w14:paraId="721ED605" w14:textId="77777777" w:rsidR="00835E88" w:rsidRDefault="00835E88" w:rsidP="00835E88">
      <w:pPr>
        <w:jc w:val="both"/>
        <w:rPr>
          <w:lang w:val="sl-SI"/>
        </w:rPr>
      </w:pPr>
    </w:p>
    <w:p w14:paraId="3952D6B4" w14:textId="740154CB" w:rsidR="00835E88" w:rsidRPr="00835E88" w:rsidRDefault="00835E88" w:rsidP="00835E88">
      <w:pPr>
        <w:jc w:val="both"/>
        <w:rPr>
          <w:lang w:val="sl-SI"/>
        </w:rPr>
      </w:pPr>
      <w:r w:rsidRPr="00835E88">
        <w:rPr>
          <w:lang w:val="sl-SI"/>
        </w:rPr>
        <w:t>Izbrani prijavitelj bo prav tako moral tekom izvajanja projekta na poziv ministrstva posredovati točne, popolne in posodobljene podatke o dejanskih lastnikih.</w:t>
      </w:r>
    </w:p>
    <w:p w14:paraId="621322F1" w14:textId="77777777" w:rsidR="00835E88" w:rsidRDefault="00835E88" w:rsidP="0070675A">
      <w:pPr>
        <w:jc w:val="both"/>
        <w:rPr>
          <w:lang w:val="sl-SI"/>
        </w:rPr>
      </w:pPr>
    </w:p>
    <w:p w14:paraId="7ED53969" w14:textId="77777777" w:rsidR="00CE72FA" w:rsidRDefault="00CE72FA" w:rsidP="0070675A">
      <w:pPr>
        <w:jc w:val="both"/>
        <w:rPr>
          <w:lang w:val="sl-SI"/>
        </w:rPr>
      </w:pPr>
    </w:p>
    <w:p w14:paraId="2B8072D1" w14:textId="2B2D8FF0" w:rsidR="00CB122F" w:rsidRPr="00CB122F" w:rsidRDefault="00CB122F" w:rsidP="005B2EBE">
      <w:pPr>
        <w:pStyle w:val="Odstavekseznama"/>
        <w:numPr>
          <w:ilvl w:val="0"/>
          <w:numId w:val="49"/>
        </w:numPr>
        <w:rPr>
          <w:b/>
          <w:sz w:val="22"/>
          <w:szCs w:val="22"/>
          <w:lang w:val="sl-SI"/>
        </w:rPr>
      </w:pPr>
      <w:r w:rsidRPr="00CB122F">
        <w:rPr>
          <w:b/>
          <w:sz w:val="22"/>
          <w:szCs w:val="22"/>
          <w:lang w:val="sl-SI"/>
        </w:rPr>
        <w:t xml:space="preserve">PRISTOJNOSTI, ODGOVORNOSTI IN NALOGE IZBRANIH PRIJAVITELJEV </w:t>
      </w:r>
    </w:p>
    <w:p w14:paraId="033D599C" w14:textId="77777777" w:rsidR="00CE72FA" w:rsidRDefault="00CE72FA" w:rsidP="00CE72FA">
      <w:pPr>
        <w:overflowPunct w:val="0"/>
        <w:autoSpaceDE w:val="0"/>
        <w:autoSpaceDN w:val="0"/>
        <w:adjustRightInd w:val="0"/>
        <w:jc w:val="both"/>
        <w:textAlignment w:val="baseline"/>
        <w:rPr>
          <w:lang w:val="sl-SI"/>
        </w:rPr>
      </w:pPr>
    </w:p>
    <w:p w14:paraId="2102D925" w14:textId="717DD410" w:rsidR="00CE72FA" w:rsidRPr="005A4022" w:rsidRDefault="00CE72FA" w:rsidP="00CE72FA">
      <w:pPr>
        <w:overflowPunct w:val="0"/>
        <w:autoSpaceDE w:val="0"/>
        <w:autoSpaceDN w:val="0"/>
        <w:adjustRightInd w:val="0"/>
        <w:jc w:val="both"/>
        <w:textAlignment w:val="baseline"/>
        <w:rPr>
          <w:lang w:val="sl-SI"/>
        </w:rPr>
      </w:pPr>
      <w:r w:rsidRPr="005A4022">
        <w:rPr>
          <w:lang w:val="sl-SI"/>
        </w:rPr>
        <w:t>Bistvene pristojnosti, odgovornosti in naloge prijaviteljev, izbranih na tem javnem razpisu, bodo naslednje:</w:t>
      </w:r>
    </w:p>
    <w:p w14:paraId="0551114C" w14:textId="09B0C776" w:rsidR="00CE72FA" w:rsidRPr="005A4022" w:rsidRDefault="00CE72FA" w:rsidP="00721A05">
      <w:pPr>
        <w:numPr>
          <w:ilvl w:val="0"/>
          <w:numId w:val="7"/>
        </w:numPr>
        <w:jc w:val="both"/>
        <w:rPr>
          <w:lang w:val="sl-SI"/>
        </w:rPr>
      </w:pPr>
      <w:r w:rsidRPr="005A4022">
        <w:rPr>
          <w:lang w:val="sl-SI"/>
        </w:rPr>
        <w:t>vodenje ločen</w:t>
      </w:r>
      <w:r>
        <w:rPr>
          <w:lang w:val="sl-SI"/>
        </w:rPr>
        <w:t>ih</w:t>
      </w:r>
      <w:r w:rsidRPr="005A4022">
        <w:rPr>
          <w:lang w:val="sl-SI"/>
        </w:rPr>
        <w:t xml:space="preserve"> knjigovods</w:t>
      </w:r>
      <w:r>
        <w:rPr>
          <w:lang w:val="sl-SI"/>
        </w:rPr>
        <w:t>kih evidenc</w:t>
      </w:r>
      <w:r w:rsidRPr="005A4022">
        <w:rPr>
          <w:lang w:val="sl-SI"/>
        </w:rPr>
        <w:t xml:space="preserve"> za projekt oziroma ustrezne knjigovodske evidence ter zagotavljanje revizijske sledi in hrambe dokumentacije v skladu z določbo </w:t>
      </w:r>
      <w:r w:rsidRPr="0077058C">
        <w:rPr>
          <w:lang w:val="sl-SI"/>
        </w:rPr>
        <w:t>82. člena Uredbe 2021/1060/EU</w:t>
      </w:r>
      <w:r w:rsidRPr="005A4022">
        <w:rPr>
          <w:lang w:val="sl-SI"/>
        </w:rPr>
        <w:t xml:space="preserve"> in predpisi, ki urejajo hranjenje dokumentarnega gradiva. Prijavitelj, izbran na tem javnem razpisu, </w:t>
      </w:r>
      <w:r w:rsidR="00522B4E">
        <w:rPr>
          <w:lang w:val="sl-SI"/>
        </w:rPr>
        <w:t xml:space="preserve">bo </w:t>
      </w:r>
      <w:r w:rsidRPr="0077058C">
        <w:rPr>
          <w:lang w:val="sl-SI"/>
        </w:rPr>
        <w:t>mora</w:t>
      </w:r>
      <w:r w:rsidR="00522B4E">
        <w:rPr>
          <w:lang w:val="sl-SI"/>
        </w:rPr>
        <w:t>l</w:t>
      </w:r>
      <w:r w:rsidRPr="0077058C">
        <w:rPr>
          <w:lang w:val="sl-SI"/>
        </w:rPr>
        <w:t xml:space="preserve"> zagotavljati dostopnost do vseh dokumentov o izdatkih projekta še </w:t>
      </w:r>
      <w:r w:rsidR="003722AC">
        <w:rPr>
          <w:lang w:val="sl-SI"/>
        </w:rPr>
        <w:t>pet</w:t>
      </w:r>
      <w:r w:rsidRPr="0077058C">
        <w:rPr>
          <w:lang w:val="sl-SI"/>
        </w:rPr>
        <w:t xml:space="preserve"> let od 31. decembra leta, v katerem je bilo opravljeno zadnje plačilo upravičencu. </w:t>
      </w:r>
      <w:r w:rsidRPr="005A4022">
        <w:rPr>
          <w:lang w:val="sl-SI"/>
        </w:rPr>
        <w:t xml:space="preserve">Prav tako je prijavitelj, izbran na tem javnem razpisu dolžan hraniti dokumentacijo za potrebe nadzora in spremljanja projekta v skladu z navodili ministrstva in </w:t>
      </w:r>
      <w:r>
        <w:rPr>
          <w:lang w:val="sl-SI"/>
        </w:rPr>
        <w:t>navodili OU</w:t>
      </w:r>
      <w:r w:rsidRPr="005A4022">
        <w:rPr>
          <w:lang w:val="sl-SI"/>
        </w:rPr>
        <w:t>;</w:t>
      </w:r>
    </w:p>
    <w:p w14:paraId="41496993" w14:textId="77777777" w:rsidR="00BD50F9" w:rsidRDefault="00CE72FA" w:rsidP="00721A05">
      <w:pPr>
        <w:numPr>
          <w:ilvl w:val="0"/>
          <w:numId w:val="7"/>
        </w:numPr>
        <w:suppressAutoHyphens/>
        <w:jc w:val="both"/>
        <w:rPr>
          <w:lang w:val="sl-SI"/>
        </w:rPr>
      </w:pPr>
      <w:r w:rsidRPr="00BD50F9">
        <w:rPr>
          <w:lang w:val="sl-SI"/>
        </w:rPr>
        <w:t xml:space="preserve">izpolnjevanje zahteve glede preglednosti izvajanja in komuniciranja o projektu in uporabe emblema </w:t>
      </w:r>
      <w:r w:rsidR="008C64D0" w:rsidRPr="00BD50F9">
        <w:rPr>
          <w:lang w:val="sl-SI"/>
        </w:rPr>
        <w:t>E</w:t>
      </w:r>
      <w:r w:rsidRPr="00BD50F9">
        <w:rPr>
          <w:lang w:val="sl-SI"/>
        </w:rPr>
        <w:t>U</w:t>
      </w:r>
      <w:r w:rsidRPr="00BD50F9" w:rsidDel="007754BA">
        <w:rPr>
          <w:lang w:val="sl-SI"/>
        </w:rPr>
        <w:t xml:space="preserve"> </w:t>
      </w:r>
      <w:r w:rsidRPr="00BD50F9">
        <w:rPr>
          <w:lang w:val="sl-SI"/>
        </w:rPr>
        <w:t xml:space="preserve">v skladu s 47. in 50. členom ter Prilogo IX Uredbe 2021/1060/EU, </w:t>
      </w:r>
      <w:r w:rsidR="00BD50F9" w:rsidRPr="00BD50F9">
        <w:rPr>
          <w:lang w:val="sl-SI"/>
        </w:rPr>
        <w:t>N</w:t>
      </w:r>
      <w:r w:rsidRPr="00BD50F9">
        <w:rPr>
          <w:lang w:val="sl-SI"/>
        </w:rPr>
        <w:t xml:space="preserve">avodili OU in </w:t>
      </w:r>
      <w:r w:rsidR="00BD50F9" w:rsidRPr="00BD50F9">
        <w:rPr>
          <w:lang w:val="sl-SI"/>
        </w:rPr>
        <w:t>N</w:t>
      </w:r>
      <w:r w:rsidRPr="00BD50F9">
        <w:rPr>
          <w:lang w:val="sl-SI"/>
        </w:rPr>
        <w:t>avodili ministrstva. Izbrani prijavitelj bo na zahtevo ministrstva oziroma OU poročal o njihovem izvajanju ter dopuščal javno objavo podatkov o projektu, kot sledi iz Priloge IX Uredbe 2021/1060/EU;</w:t>
      </w:r>
    </w:p>
    <w:p w14:paraId="3DE63536" w14:textId="5DE0AD0B" w:rsidR="00CE72FA" w:rsidRPr="00180546" w:rsidRDefault="00CE72FA" w:rsidP="00721A05">
      <w:pPr>
        <w:numPr>
          <w:ilvl w:val="0"/>
          <w:numId w:val="7"/>
        </w:numPr>
        <w:suppressAutoHyphens/>
        <w:ind w:left="357" w:hanging="357"/>
        <w:jc w:val="both"/>
        <w:rPr>
          <w:lang w:val="sl-SI"/>
        </w:rPr>
      </w:pPr>
      <w:r w:rsidRPr="00180546">
        <w:rPr>
          <w:lang w:val="sl-SI"/>
        </w:rPr>
        <w:t xml:space="preserve">omogočanje </w:t>
      </w:r>
      <w:r w:rsidR="00522B4E">
        <w:rPr>
          <w:lang w:val="sl-SI"/>
        </w:rPr>
        <w:t xml:space="preserve">vsebinskega, </w:t>
      </w:r>
      <w:r w:rsidRPr="00180546">
        <w:rPr>
          <w:lang w:val="sl-SI"/>
        </w:rPr>
        <w:t xml:space="preserve">tehničnega, administrativnega in finančnega nadzora nad izvajanjem projekta, tako, da je vsak čas možna izvedba nadzora projekta ter vpogled v dokumentacijo v vsaki točki projekta ob smiselnem upoštevanju 82. člena Uredbe 2021/1060/EU. Nadzor se izvaja s strani ministrstva, OU, organa za računovodenje, revizijskega organa, drugih nadzornih organov Republike Slovenije, vključenih v izvajanje, upravljanje, nadzor in revizijo </w:t>
      </w:r>
      <w:r w:rsidR="00BA38CF" w:rsidRPr="00180546">
        <w:rPr>
          <w:lang w:val="sl-SI"/>
        </w:rPr>
        <w:t>p</w:t>
      </w:r>
      <w:r w:rsidRPr="00180546">
        <w:rPr>
          <w:lang w:val="sl-SI"/>
        </w:rPr>
        <w:t>ro</w:t>
      </w:r>
      <w:r w:rsidR="00BA38CF" w:rsidRPr="00180546">
        <w:rPr>
          <w:lang w:val="sl-SI"/>
        </w:rPr>
        <w:t xml:space="preserve">jekta evropske </w:t>
      </w:r>
      <w:r w:rsidRPr="00180546">
        <w:rPr>
          <w:lang w:val="sl-SI"/>
        </w:rPr>
        <w:t xml:space="preserve">kohezijske politike v obdobju 2021–2027, predstavnikov Evropske komisije, Evropskega računskega sodišča in Računskega sodišča </w:t>
      </w:r>
      <w:r w:rsidRPr="00180546">
        <w:rPr>
          <w:lang w:val="sl-SI"/>
        </w:rPr>
        <w:lastRenderedPageBreak/>
        <w:t>RS ter s strani njihovih pooblaščencev</w:t>
      </w:r>
      <w:r w:rsidR="00522B4E">
        <w:rPr>
          <w:lang w:val="sl-SI"/>
        </w:rPr>
        <w:t xml:space="preserve"> (v nadaljevanju: nadzorni organi)</w:t>
      </w:r>
      <w:r w:rsidRPr="00180546">
        <w:rPr>
          <w:lang w:val="sl-SI"/>
        </w:rPr>
        <w:t xml:space="preserve">. </w:t>
      </w:r>
      <w:r w:rsidR="00BA38CF" w:rsidRPr="00180546">
        <w:rPr>
          <w:lang w:val="sl-SI"/>
        </w:rPr>
        <w:t xml:space="preserve">Nadzor se izvaja z revizijskimi pregledi na podlagi 77. člena Uredbe 2021/1060/EU in internih pravil revizijskih organov, s katerimi je </w:t>
      </w:r>
      <w:r w:rsidR="00BA38CF" w:rsidRPr="00180546">
        <w:rPr>
          <w:szCs w:val="20"/>
          <w:lang w:val="sl-SI"/>
        </w:rPr>
        <w:t>upravičenec seznanjen. Izbrani prijavitelj se zavezuje, da bo za potrebe nadzora, revizij projekta in spremljanja porabe sredstev ter doseganja zastavljenih ciljev nadzornim organom predložil vse dokumente, ki izkazujejo resničnost, pravilnost in skladnost upravičenih stroškov projekta, predložil vsa dokazila, ki bodo dokazovala izvajanje projekta in izpolnjevanje pogodbenih obveznosti, navajal vsa dejstva in dokaze, ki bi lahko vplivali na pravilnost ugotovitev v navedenih postopkih ter ministrstvu dostavljal zahtevana pojasnila v zvezi z projektom in med delovnim časom omogočal vpogled v dokumentacijo</w:t>
      </w:r>
      <w:r w:rsidR="00180546" w:rsidRPr="00180546">
        <w:rPr>
          <w:szCs w:val="20"/>
          <w:lang w:val="sl-SI"/>
        </w:rPr>
        <w:t>,</w:t>
      </w:r>
      <w:r w:rsidR="00BA38CF" w:rsidRPr="00180546">
        <w:rPr>
          <w:szCs w:val="20"/>
          <w:lang w:val="sl-SI"/>
        </w:rPr>
        <w:t xml:space="preserve"> </w:t>
      </w:r>
      <w:r w:rsidR="00180546" w:rsidRPr="00180546">
        <w:rPr>
          <w:szCs w:val="20"/>
          <w:lang w:val="sl-SI"/>
        </w:rPr>
        <w:t xml:space="preserve">ki dokazuje izvedbo aktivnosti v okviru projekta, </w:t>
      </w:r>
      <w:r w:rsidR="00BA38CF" w:rsidRPr="00180546">
        <w:rPr>
          <w:szCs w:val="20"/>
          <w:lang w:val="sl-SI"/>
        </w:rPr>
        <w:t xml:space="preserve">oziroma dostop v objekte z namenom izvajanja pregledov, povezanih s projektom; </w:t>
      </w:r>
      <w:r w:rsidRPr="00180546">
        <w:rPr>
          <w:lang w:val="sl-SI"/>
        </w:rPr>
        <w:t xml:space="preserve"> </w:t>
      </w:r>
    </w:p>
    <w:p w14:paraId="43944018" w14:textId="78445B15" w:rsidR="00CE72FA" w:rsidRPr="005A4022" w:rsidRDefault="00CE72FA" w:rsidP="00721A05">
      <w:pPr>
        <w:pStyle w:val="Odstavekseznama"/>
        <w:numPr>
          <w:ilvl w:val="0"/>
          <w:numId w:val="7"/>
        </w:numPr>
        <w:contextualSpacing w:val="0"/>
        <w:jc w:val="both"/>
        <w:rPr>
          <w:lang w:val="sl-SI"/>
        </w:rPr>
      </w:pPr>
      <w:bookmarkStart w:id="23" w:name="_Hlk163487570"/>
      <w:r w:rsidRPr="00180546">
        <w:rPr>
          <w:rStyle w:val="Pripombasklic"/>
          <w:sz w:val="20"/>
          <w:szCs w:val="20"/>
          <w:lang w:val="sl-SI"/>
        </w:rPr>
        <w:t>omogoča</w:t>
      </w:r>
      <w:r w:rsidR="00180546">
        <w:rPr>
          <w:rStyle w:val="Pripombasklic"/>
          <w:sz w:val="20"/>
          <w:szCs w:val="20"/>
          <w:lang w:val="sl-SI"/>
        </w:rPr>
        <w:t>nje</w:t>
      </w:r>
      <w:r w:rsidRPr="00180546">
        <w:rPr>
          <w:rStyle w:val="Pripombasklic"/>
          <w:sz w:val="20"/>
          <w:szCs w:val="20"/>
          <w:lang w:val="sl-SI"/>
        </w:rPr>
        <w:t xml:space="preserve"> nadzor</w:t>
      </w:r>
      <w:r w:rsidR="00180546">
        <w:rPr>
          <w:rStyle w:val="Pripombasklic"/>
          <w:sz w:val="20"/>
          <w:szCs w:val="20"/>
          <w:lang w:val="sl-SI"/>
        </w:rPr>
        <w:t>a</w:t>
      </w:r>
      <w:r w:rsidRPr="00180546">
        <w:rPr>
          <w:rStyle w:val="Pripombasklic"/>
          <w:sz w:val="20"/>
          <w:szCs w:val="20"/>
          <w:lang w:val="sl-SI"/>
        </w:rPr>
        <w:t xml:space="preserve"> Socialni inšpekciji, ki skladno z 79.č členom ZSV opravlja nadzor </w:t>
      </w:r>
      <w:r w:rsidR="00180546">
        <w:rPr>
          <w:rStyle w:val="Pripombasklic"/>
          <w:sz w:val="20"/>
          <w:szCs w:val="20"/>
          <w:lang w:val="sl-SI"/>
        </w:rPr>
        <w:t>nad</w:t>
      </w:r>
      <w:r w:rsidRPr="00180546">
        <w:rPr>
          <w:rStyle w:val="Pripombasklic"/>
          <w:sz w:val="20"/>
          <w:szCs w:val="20"/>
          <w:lang w:val="sl-SI"/>
        </w:rPr>
        <w:t xml:space="preserve"> izvajanjem projektov </w:t>
      </w:r>
      <w:r>
        <w:rPr>
          <w:rStyle w:val="Pripombasklic"/>
          <w:sz w:val="20"/>
          <w:szCs w:val="20"/>
          <w:lang w:val="sl-SI"/>
        </w:rPr>
        <w:t>VNRC</w:t>
      </w:r>
      <w:r w:rsidRPr="00180546">
        <w:rPr>
          <w:rStyle w:val="Pripombasklic"/>
          <w:sz w:val="20"/>
          <w:szCs w:val="20"/>
          <w:lang w:val="sl-SI"/>
        </w:rPr>
        <w:t>+ v skladu s strokovnimi načeli;</w:t>
      </w:r>
    </w:p>
    <w:bookmarkEnd w:id="23"/>
    <w:p w14:paraId="296BACA4" w14:textId="6A8EE210" w:rsidR="00CE72FA" w:rsidRPr="00B25B71" w:rsidRDefault="00CE72FA" w:rsidP="00721A05">
      <w:pPr>
        <w:pStyle w:val="Odstavekseznama"/>
        <w:numPr>
          <w:ilvl w:val="0"/>
          <w:numId w:val="7"/>
        </w:numPr>
        <w:jc w:val="both"/>
        <w:rPr>
          <w:color w:val="000000"/>
          <w:lang w:val="sl-SI"/>
        </w:rPr>
      </w:pPr>
      <w:r w:rsidRPr="00B25B71">
        <w:rPr>
          <w:color w:val="000000"/>
          <w:lang w:val="sl-SI"/>
        </w:rPr>
        <w:t xml:space="preserve">zagotavljanje spodbujanja enakosti moških in žensk ter preprečevanje vsakršne diskriminacije na podlagi spola, rase, ali narodnosti, vere ali prepričanja, invalidnosti, starosti ali spolne usmerjenosti med osebami, ki so oziroma bodo vključene v izvajanje aktivnosti projekta, v skladu z zakonodajo, ki pokriva področje zagotavljanja enakosti in nediskriminacije. Izbrani prijavitelj bo moral cilje </w:t>
      </w:r>
      <w:r>
        <w:rPr>
          <w:color w:val="000000"/>
          <w:lang w:val="sl-SI"/>
        </w:rPr>
        <w:t>projekta</w:t>
      </w:r>
      <w:r w:rsidRPr="00B25B71">
        <w:rPr>
          <w:color w:val="000000"/>
          <w:lang w:val="sl-SI"/>
        </w:rPr>
        <w:t xml:space="preserve"> uresničevati v skladu z načelom trajnostnega razvoja in ob spodbujanju cilja EK o ohranjanju, varovanju in izboljšanju kakovosti okolja, ob upoštevanju načela, da se ne škoduje bistveno, kot je opredeljeno z Uredbo (EU) 2020/852 Evropskega parlamenta in Sveta z dne 18. junija 2020 o vzpostavitvi okvira za spodbujanje trajnostnih naložb ter spremembi Uredbe (EU) 2019/2088 (UL L št. 198 z dne 22. 6. 2020, str. 13)</w:t>
      </w:r>
      <w:r w:rsidR="00DC4D7F">
        <w:rPr>
          <w:color w:val="000000"/>
          <w:lang w:val="sl-SI"/>
        </w:rPr>
        <w:t xml:space="preserve">, </w:t>
      </w:r>
      <w:r w:rsidR="00444B35">
        <w:rPr>
          <w:color w:val="000000"/>
          <w:lang w:val="sl-SI"/>
        </w:rPr>
        <w:t>vključno</w:t>
      </w:r>
      <w:r w:rsidR="00DC4D7F">
        <w:rPr>
          <w:color w:val="000000"/>
          <w:lang w:val="sl-SI"/>
        </w:rPr>
        <w:t xml:space="preserve"> s Popravkom (UL L št. 2024/90104 z dne 15. 2. 2024)</w:t>
      </w:r>
      <w:r w:rsidRPr="00B25B71">
        <w:rPr>
          <w:color w:val="000000"/>
          <w:lang w:val="sl-SI"/>
        </w:rPr>
        <w:t xml:space="preserve">; </w:t>
      </w:r>
    </w:p>
    <w:p w14:paraId="22CAD3D7" w14:textId="77777777" w:rsidR="00CE72FA" w:rsidRPr="005A4022" w:rsidRDefault="00CE72FA" w:rsidP="00721A05">
      <w:pPr>
        <w:pStyle w:val="Odstavekseznama"/>
        <w:numPr>
          <w:ilvl w:val="0"/>
          <w:numId w:val="7"/>
        </w:numPr>
        <w:contextualSpacing w:val="0"/>
        <w:jc w:val="both"/>
        <w:rPr>
          <w:color w:val="000000"/>
          <w:lang w:val="sl-SI"/>
        </w:rPr>
      </w:pPr>
      <w:r w:rsidRPr="005A4022">
        <w:rPr>
          <w:color w:val="000000"/>
          <w:lang w:val="sl-SI"/>
        </w:rPr>
        <w:t xml:space="preserve">prepoved dvojnega uveljavljanja stroškov in izdatkov, ki so že bili povrnjeni iz katerega koli drugega </w:t>
      </w:r>
      <w:r>
        <w:rPr>
          <w:color w:val="000000"/>
          <w:lang w:val="sl-SI"/>
        </w:rPr>
        <w:t xml:space="preserve">javnega </w:t>
      </w:r>
      <w:r w:rsidRPr="005A4022">
        <w:rPr>
          <w:color w:val="000000"/>
          <w:lang w:val="sl-SI"/>
        </w:rPr>
        <w:t xml:space="preserve">vira; </w:t>
      </w:r>
    </w:p>
    <w:p w14:paraId="5A2DA4CA" w14:textId="06835FF3" w:rsidR="00CE72FA" w:rsidRDefault="00CE72FA" w:rsidP="00721A05">
      <w:pPr>
        <w:pStyle w:val="Odstavekseznama"/>
        <w:numPr>
          <w:ilvl w:val="0"/>
          <w:numId w:val="7"/>
        </w:numPr>
        <w:shd w:val="clear" w:color="auto" w:fill="FFFFFF" w:themeFill="background1"/>
        <w:contextualSpacing w:val="0"/>
        <w:jc w:val="both"/>
        <w:rPr>
          <w:lang w:val="sl-SI"/>
        </w:rPr>
      </w:pPr>
      <w:r w:rsidRPr="00B25B71">
        <w:rPr>
          <w:lang w:val="sl-SI"/>
        </w:rPr>
        <w:t>izpolnjevanje zahteve glede spremljanja doseganja ciljev in kazalnikov</w:t>
      </w:r>
      <w:r w:rsidRPr="00C42030">
        <w:rPr>
          <w:lang w:val="sl-SI"/>
        </w:rPr>
        <w:t xml:space="preserve"> </w:t>
      </w:r>
      <w:r>
        <w:rPr>
          <w:lang w:val="sl-SI"/>
        </w:rPr>
        <w:t>projekta.</w:t>
      </w:r>
      <w:r w:rsidRPr="00B25B71">
        <w:rPr>
          <w:rFonts w:eastAsia="Calibri"/>
          <w:color w:val="000000"/>
          <w:szCs w:val="20"/>
          <w:lang w:val="sl-SI"/>
        </w:rPr>
        <w:t xml:space="preserve"> </w:t>
      </w:r>
      <w:r w:rsidRPr="00B25B71">
        <w:rPr>
          <w:lang w:val="sl-SI"/>
        </w:rPr>
        <w:t xml:space="preserve">Izbrani prijavitelj je za namen spremljanja in vrednotenja </w:t>
      </w:r>
      <w:r>
        <w:rPr>
          <w:lang w:val="sl-SI"/>
        </w:rPr>
        <w:t>projekta</w:t>
      </w:r>
      <w:r w:rsidRPr="00B25B71">
        <w:rPr>
          <w:lang w:val="sl-SI"/>
        </w:rPr>
        <w:t xml:space="preserve"> skladno z 42. členom Uredbe 2021/1060/EU dolžan spremljati in ministrstvu zagotavljati podatke o doseganju ciljev in kazalnikov projekta;</w:t>
      </w:r>
    </w:p>
    <w:p w14:paraId="2417B060" w14:textId="0EA9E150" w:rsidR="00CE72FA" w:rsidRPr="00CB1287" w:rsidRDefault="00CE72FA" w:rsidP="00721A05">
      <w:pPr>
        <w:pStyle w:val="Odstavekseznama"/>
        <w:numPr>
          <w:ilvl w:val="0"/>
          <w:numId w:val="7"/>
        </w:numPr>
        <w:shd w:val="clear" w:color="auto" w:fill="FFFFFF" w:themeFill="background1"/>
        <w:jc w:val="both"/>
        <w:rPr>
          <w:lang w:val="sl-SI"/>
        </w:rPr>
      </w:pPr>
      <w:r w:rsidRPr="00CB1287">
        <w:rPr>
          <w:lang w:val="sl-SI"/>
        </w:rPr>
        <w:t>vodenje evidence in dokumentacije o delu z udeleženci. Vsa dokumentacija se mora hraniti skladno s predpisi o hrambi in varovanju osebnih podatkov;</w:t>
      </w:r>
    </w:p>
    <w:p w14:paraId="199F3231" w14:textId="27CC3BE8" w:rsidR="0056513E" w:rsidRPr="0056513E" w:rsidRDefault="0056513E" w:rsidP="005B2EBE">
      <w:pPr>
        <w:pStyle w:val="Odstavekseznama"/>
        <w:numPr>
          <w:ilvl w:val="0"/>
          <w:numId w:val="7"/>
        </w:numPr>
        <w:jc w:val="both"/>
        <w:rPr>
          <w:lang w:val="sl-SI"/>
        </w:rPr>
      </w:pPr>
      <w:r w:rsidRPr="0056513E">
        <w:rPr>
          <w:lang w:val="sl-SI"/>
        </w:rPr>
        <w:t>vzpostavi</w:t>
      </w:r>
      <w:r>
        <w:rPr>
          <w:lang w:val="sl-SI"/>
        </w:rPr>
        <w:t>ti</w:t>
      </w:r>
      <w:r w:rsidRPr="0056513E">
        <w:rPr>
          <w:lang w:val="sl-SI"/>
        </w:rPr>
        <w:t xml:space="preserve"> in omogoč</w:t>
      </w:r>
      <w:r>
        <w:rPr>
          <w:lang w:val="sl-SI"/>
        </w:rPr>
        <w:t>iti</w:t>
      </w:r>
      <w:r w:rsidRPr="0056513E">
        <w:rPr>
          <w:lang w:val="sl-SI"/>
        </w:rPr>
        <w:t xml:space="preserve"> </w:t>
      </w:r>
      <w:r w:rsidR="009E27AC">
        <w:rPr>
          <w:lang w:val="sl-SI"/>
        </w:rPr>
        <w:t xml:space="preserve">polno </w:t>
      </w:r>
      <w:r w:rsidRPr="0056513E">
        <w:rPr>
          <w:lang w:val="sl-SI"/>
        </w:rPr>
        <w:t xml:space="preserve">delovanje posameznega VNRC+ v roku </w:t>
      </w:r>
      <w:r w:rsidR="00F029FA">
        <w:rPr>
          <w:lang w:val="sl-SI"/>
        </w:rPr>
        <w:t>3</w:t>
      </w:r>
      <w:r w:rsidRPr="0056513E">
        <w:rPr>
          <w:lang w:val="sl-SI"/>
        </w:rPr>
        <w:t xml:space="preserve"> mesecev po podpisu pogodbe</w:t>
      </w:r>
      <w:r w:rsidR="009E27AC">
        <w:rPr>
          <w:lang w:val="sl-SI"/>
        </w:rPr>
        <w:t xml:space="preserve"> o sofinanciranju</w:t>
      </w:r>
      <w:r w:rsidRPr="0056513E">
        <w:rPr>
          <w:lang w:val="sl-SI"/>
        </w:rPr>
        <w:t>;</w:t>
      </w:r>
    </w:p>
    <w:p w14:paraId="731F741B" w14:textId="484E0048" w:rsidR="0056513E" w:rsidRPr="0056513E" w:rsidRDefault="0056513E" w:rsidP="005B2EBE">
      <w:pPr>
        <w:pStyle w:val="Odstavekseznama"/>
        <w:numPr>
          <w:ilvl w:val="0"/>
          <w:numId w:val="7"/>
        </w:numPr>
        <w:jc w:val="both"/>
        <w:rPr>
          <w:lang w:val="sl-SI"/>
        </w:rPr>
      </w:pPr>
      <w:r w:rsidRPr="0056513E">
        <w:rPr>
          <w:lang w:val="sl-SI"/>
        </w:rPr>
        <w:t>zagotavlja</w:t>
      </w:r>
      <w:r>
        <w:rPr>
          <w:lang w:val="sl-SI"/>
        </w:rPr>
        <w:t xml:space="preserve">ti </w:t>
      </w:r>
      <w:r w:rsidRPr="0056513E">
        <w:rPr>
          <w:lang w:val="sl-SI"/>
        </w:rPr>
        <w:t>delovanje posameznega vzpostavljenega VNRC+ skozi celotno obdobje izvajanja projekta;</w:t>
      </w:r>
    </w:p>
    <w:p w14:paraId="173AE0F7" w14:textId="5DE452B4" w:rsidR="0056513E" w:rsidRPr="0056513E" w:rsidRDefault="0056513E" w:rsidP="005B2EBE">
      <w:pPr>
        <w:pStyle w:val="Odstavekseznama"/>
        <w:numPr>
          <w:ilvl w:val="0"/>
          <w:numId w:val="7"/>
        </w:numPr>
        <w:jc w:val="both"/>
        <w:rPr>
          <w:lang w:val="sl-SI"/>
        </w:rPr>
      </w:pPr>
      <w:r w:rsidRPr="0056513E">
        <w:rPr>
          <w:lang w:val="sl-SI"/>
        </w:rPr>
        <w:t>predloži</w:t>
      </w:r>
      <w:r>
        <w:rPr>
          <w:lang w:val="sl-SI"/>
        </w:rPr>
        <w:t>ti</w:t>
      </w:r>
      <w:r w:rsidRPr="0056513E">
        <w:rPr>
          <w:lang w:val="sl-SI"/>
        </w:rPr>
        <w:t xml:space="preserve"> dokazila o zaposlitvi romskega svetovalca in pomočnika romskega svetovalca</w:t>
      </w:r>
      <w:r>
        <w:rPr>
          <w:lang w:val="sl-SI"/>
        </w:rPr>
        <w:t>, vključno z dokazili o izpolnjevanju zahtev iz javnega razpisa,</w:t>
      </w:r>
      <w:r w:rsidRPr="0056513E">
        <w:rPr>
          <w:lang w:val="sl-SI"/>
        </w:rPr>
        <w:t xml:space="preserve"> za posamezne vzpostavljene lokacije VNRC+ ob prvem zahtevku za izplačilo;</w:t>
      </w:r>
    </w:p>
    <w:p w14:paraId="737E6618" w14:textId="795AF65E" w:rsidR="001155A1" w:rsidRDefault="0017040A" w:rsidP="00721A05">
      <w:pPr>
        <w:pStyle w:val="Odstavekseznama"/>
        <w:numPr>
          <w:ilvl w:val="0"/>
          <w:numId w:val="7"/>
        </w:numPr>
        <w:ind w:left="357"/>
        <w:contextualSpacing w:val="0"/>
        <w:jc w:val="both"/>
        <w:rPr>
          <w:color w:val="000000"/>
          <w:lang w:val="sl-SI"/>
        </w:rPr>
      </w:pPr>
      <w:r w:rsidRPr="00EB2518">
        <w:rPr>
          <w:color w:val="000000"/>
          <w:lang w:val="sl-SI"/>
        </w:rPr>
        <w:t>začetek izvajanja projekta na dan, ki ga po izdaji sklepa o izboru določi ministrstvo enotno za vse izbrane prijavitelje</w:t>
      </w:r>
      <w:r w:rsidR="001155A1">
        <w:rPr>
          <w:color w:val="000000"/>
          <w:lang w:val="sl-SI"/>
        </w:rPr>
        <w:t>;</w:t>
      </w:r>
    </w:p>
    <w:p w14:paraId="46A7993E" w14:textId="413C3333" w:rsidR="00EE7029" w:rsidRDefault="00EE7029" w:rsidP="00721A05">
      <w:pPr>
        <w:pStyle w:val="Odstavekseznama"/>
        <w:numPr>
          <w:ilvl w:val="0"/>
          <w:numId w:val="7"/>
        </w:numPr>
        <w:ind w:left="357"/>
        <w:contextualSpacing w:val="0"/>
        <w:jc w:val="both"/>
        <w:rPr>
          <w:color w:val="000000"/>
          <w:lang w:val="sl-SI"/>
        </w:rPr>
      </w:pPr>
      <w:r w:rsidRPr="002C2C31">
        <w:rPr>
          <w:lang w:val="sl-SI"/>
        </w:rPr>
        <w:t>zagot</w:t>
      </w:r>
      <w:r>
        <w:rPr>
          <w:lang w:val="sl-SI"/>
        </w:rPr>
        <w:t>a</w:t>
      </w:r>
      <w:r w:rsidRPr="002C2C31">
        <w:rPr>
          <w:lang w:val="sl-SI"/>
        </w:rPr>
        <w:t>v</w:t>
      </w:r>
      <w:r>
        <w:rPr>
          <w:lang w:val="sl-SI"/>
        </w:rPr>
        <w:t>ljanje</w:t>
      </w:r>
      <w:r w:rsidRPr="002C2C31">
        <w:rPr>
          <w:lang w:val="sl-SI"/>
        </w:rPr>
        <w:t xml:space="preserve"> </w:t>
      </w:r>
      <w:r w:rsidRPr="002C2C31">
        <w:rPr>
          <w:b/>
          <w:lang w:val="sl-SI"/>
        </w:rPr>
        <w:t>brezplačn</w:t>
      </w:r>
      <w:r>
        <w:rPr>
          <w:b/>
          <w:lang w:val="sl-SI"/>
        </w:rPr>
        <w:t>ega</w:t>
      </w:r>
      <w:r w:rsidRPr="00EE7029">
        <w:rPr>
          <w:bCs/>
          <w:lang w:val="sl-SI"/>
        </w:rPr>
        <w:t xml:space="preserve"> </w:t>
      </w:r>
      <w:r w:rsidRPr="002C2C31">
        <w:rPr>
          <w:lang w:val="sl-SI"/>
        </w:rPr>
        <w:t>izvajanj</w:t>
      </w:r>
      <w:r>
        <w:rPr>
          <w:lang w:val="sl-SI"/>
        </w:rPr>
        <w:t>a</w:t>
      </w:r>
      <w:r w:rsidRPr="002C2C31">
        <w:rPr>
          <w:lang w:val="sl-SI"/>
        </w:rPr>
        <w:t xml:space="preserve"> vseh vsebin in aktivnosti za pripadnike romske skupnosti, ki se bodo izvajale v okviru prijavljenega projekta</w:t>
      </w:r>
      <w:r w:rsidR="00334EB0">
        <w:rPr>
          <w:lang w:val="sl-SI"/>
        </w:rPr>
        <w:t>;</w:t>
      </w:r>
    </w:p>
    <w:p w14:paraId="2AC057F0" w14:textId="7F67D01C" w:rsidR="001155A1" w:rsidRDefault="001155A1" w:rsidP="00721A05">
      <w:pPr>
        <w:pStyle w:val="Odstavekseznama"/>
        <w:numPr>
          <w:ilvl w:val="0"/>
          <w:numId w:val="7"/>
        </w:numPr>
        <w:ind w:left="357"/>
        <w:contextualSpacing w:val="0"/>
        <w:jc w:val="both"/>
        <w:rPr>
          <w:color w:val="000000"/>
          <w:lang w:val="sl-SI"/>
        </w:rPr>
      </w:pPr>
      <w:r>
        <w:rPr>
          <w:color w:val="000000"/>
          <w:lang w:val="sl-SI"/>
        </w:rPr>
        <w:t>najkasneje v roku 15 dni od podpisa pogodbe o sofinanciranju z ministrstvom posredoval kopijo internega akta, v katerem je urejen pritožbeni postop</w:t>
      </w:r>
      <w:r w:rsidR="003D180B">
        <w:rPr>
          <w:color w:val="000000"/>
          <w:lang w:val="sl-SI"/>
        </w:rPr>
        <w:t>e</w:t>
      </w:r>
      <w:r>
        <w:rPr>
          <w:color w:val="000000"/>
          <w:lang w:val="sl-SI"/>
        </w:rPr>
        <w:t>k, ki je na voljo udeležencem programa; v primeru projektnega partnerstva mora upravičenec ministrstvu poslati kopijo internega akta tudi za vse projektne partnerje;</w:t>
      </w:r>
    </w:p>
    <w:p w14:paraId="1425CAE3" w14:textId="5CAEB1DD" w:rsidR="0017040A" w:rsidRPr="00EB2518" w:rsidRDefault="001155A1" w:rsidP="00721A05">
      <w:pPr>
        <w:pStyle w:val="Odstavekseznama"/>
        <w:numPr>
          <w:ilvl w:val="0"/>
          <w:numId w:val="7"/>
        </w:numPr>
        <w:ind w:left="357"/>
        <w:contextualSpacing w:val="0"/>
        <w:jc w:val="both"/>
        <w:rPr>
          <w:color w:val="000000"/>
          <w:lang w:val="sl-SI"/>
        </w:rPr>
      </w:pPr>
      <w:r>
        <w:rPr>
          <w:color w:val="000000"/>
          <w:lang w:val="sl-SI"/>
        </w:rPr>
        <w:t>upoštevanje kodeksa etičnih načel v socialnem varstvu pri izvedbi projektnih aktivnosti</w:t>
      </w:r>
      <w:r w:rsidR="0017040A" w:rsidRPr="00EB2518">
        <w:rPr>
          <w:color w:val="000000"/>
          <w:lang w:val="sl-SI"/>
        </w:rPr>
        <w:t xml:space="preserve">. </w:t>
      </w:r>
    </w:p>
    <w:p w14:paraId="21D4A1C9" w14:textId="77777777" w:rsidR="00CE72FA" w:rsidRPr="00B25B71" w:rsidRDefault="00CE72FA" w:rsidP="0017040A">
      <w:pPr>
        <w:pStyle w:val="Odstavekseznama"/>
        <w:shd w:val="clear" w:color="auto" w:fill="FFFFFF" w:themeFill="background1"/>
        <w:ind w:left="357"/>
        <w:contextualSpacing w:val="0"/>
        <w:jc w:val="both"/>
        <w:rPr>
          <w:lang w:val="sl-SI"/>
        </w:rPr>
      </w:pPr>
    </w:p>
    <w:p w14:paraId="397ACE68" w14:textId="356D75BD" w:rsidR="00CE72FA" w:rsidRPr="005A4022" w:rsidRDefault="00CE72FA" w:rsidP="00CE72FA">
      <w:pPr>
        <w:widowControl w:val="0"/>
        <w:autoSpaceDE w:val="0"/>
        <w:autoSpaceDN w:val="0"/>
        <w:adjustRightInd w:val="0"/>
        <w:jc w:val="both"/>
        <w:rPr>
          <w:szCs w:val="20"/>
          <w:lang w:val="sl-SI"/>
        </w:rPr>
      </w:pPr>
      <w:r w:rsidRPr="005A4022">
        <w:rPr>
          <w:szCs w:val="20"/>
          <w:lang w:val="sl-SI"/>
        </w:rPr>
        <w:t xml:space="preserve">Podrobneje so pristojnosti, odgovornosti in naloge prijaviteljev določene v pogodbi o sofinanciranju, ki je del razpisne dokumentacije tega javnega razpisa </w:t>
      </w:r>
      <w:r w:rsidRPr="002D6F22">
        <w:rPr>
          <w:i/>
          <w:lang w:val="sl-SI"/>
        </w:rPr>
        <w:t>(Priloga št. 1: Vzorec pogodbe o sofinanciranju).</w:t>
      </w:r>
    </w:p>
    <w:p w14:paraId="374D32D1" w14:textId="77777777" w:rsidR="00CE72FA" w:rsidRDefault="00CE72FA" w:rsidP="000A0362">
      <w:pPr>
        <w:rPr>
          <w:lang w:val="sl-SI"/>
        </w:rPr>
      </w:pPr>
    </w:p>
    <w:p w14:paraId="5A7C51F7" w14:textId="65B1AA24" w:rsidR="000A0362" w:rsidRPr="000A0362" w:rsidRDefault="000A0362" w:rsidP="000A0362">
      <w:pPr>
        <w:widowControl w:val="0"/>
        <w:jc w:val="both"/>
        <w:rPr>
          <w:szCs w:val="20"/>
          <w:lang w:val="sl-SI" w:eastAsia="sl-SI"/>
        </w:rPr>
      </w:pPr>
      <w:r w:rsidRPr="000A0362">
        <w:rPr>
          <w:szCs w:val="20"/>
          <w:lang w:val="sl-SI" w:eastAsia="sl-SI"/>
        </w:rPr>
        <w:t xml:space="preserve">Prijavitelj mora </w:t>
      </w:r>
      <w:r>
        <w:rPr>
          <w:szCs w:val="20"/>
          <w:lang w:val="sl-SI" w:eastAsia="sl-SI"/>
        </w:rPr>
        <w:t>s</w:t>
      </w:r>
      <w:r w:rsidRPr="000A0362">
        <w:rPr>
          <w:szCs w:val="20"/>
          <w:lang w:val="sl-SI" w:eastAsia="sl-SI"/>
        </w:rPr>
        <w:t xml:space="preserve"> projektnimi partnerji skleniti partnerski sporazum, v okviru katerega morajo biti opredeljene pravice, obveznosti in odgovornosti projektnih partnerjev pri izvedbi prijavljenega projekta. </w:t>
      </w:r>
    </w:p>
    <w:p w14:paraId="6E614E50" w14:textId="77777777" w:rsidR="000A0362" w:rsidRPr="000A0362" w:rsidRDefault="000A0362" w:rsidP="000A0362">
      <w:pPr>
        <w:widowControl w:val="0"/>
        <w:jc w:val="both"/>
        <w:rPr>
          <w:szCs w:val="20"/>
          <w:lang w:val="sl-SI" w:eastAsia="sl-SI"/>
        </w:rPr>
      </w:pPr>
    </w:p>
    <w:p w14:paraId="26064E3F" w14:textId="77777777" w:rsidR="000A0362" w:rsidRPr="000A0362" w:rsidRDefault="000A0362" w:rsidP="000A0362">
      <w:pPr>
        <w:widowControl w:val="0"/>
        <w:jc w:val="both"/>
        <w:rPr>
          <w:szCs w:val="20"/>
          <w:lang w:val="sl-SI" w:eastAsia="sl-SI"/>
        </w:rPr>
      </w:pPr>
      <w:r w:rsidRPr="000A0362">
        <w:rPr>
          <w:szCs w:val="20"/>
          <w:lang w:val="sl-SI" w:eastAsia="sl-SI"/>
        </w:rPr>
        <w:t>Prijavitelj mora partnerski sporazum, podpisan s strani vseh projektnih partnerjev, ministrstvu posredovati v roku 15 dni od podpisa pogodbe o sofinanciranju.</w:t>
      </w:r>
    </w:p>
    <w:p w14:paraId="5AF4920A" w14:textId="77777777" w:rsidR="000A0362" w:rsidRPr="000A0362" w:rsidRDefault="000A0362" w:rsidP="000A0362">
      <w:pPr>
        <w:widowControl w:val="0"/>
        <w:jc w:val="both"/>
        <w:rPr>
          <w:szCs w:val="20"/>
          <w:lang w:val="sl-SI" w:eastAsia="sl-SI"/>
        </w:rPr>
      </w:pPr>
    </w:p>
    <w:p w14:paraId="73936A96" w14:textId="606B3F67" w:rsidR="000A0362" w:rsidRPr="000A0362" w:rsidRDefault="000A0362" w:rsidP="000A0362">
      <w:pPr>
        <w:widowControl w:val="0"/>
        <w:jc w:val="both"/>
        <w:rPr>
          <w:szCs w:val="20"/>
          <w:lang w:val="sl-SI" w:eastAsia="sl-SI"/>
        </w:rPr>
      </w:pPr>
      <w:r w:rsidRPr="000A0362">
        <w:rPr>
          <w:szCs w:val="20"/>
          <w:lang w:val="sl-SI" w:eastAsia="sl-SI"/>
        </w:rPr>
        <w:t>Vzorec partnerskega sporazuma predstavlja del razpisne dokumentacije tega javnega razpisa (</w:t>
      </w:r>
      <w:r w:rsidRPr="000A0362">
        <w:rPr>
          <w:i/>
          <w:szCs w:val="20"/>
          <w:lang w:val="sl-SI" w:eastAsia="sl-SI"/>
        </w:rPr>
        <w:t xml:space="preserve">Priloga št. </w:t>
      </w:r>
      <w:r w:rsidR="007370CE">
        <w:rPr>
          <w:i/>
          <w:szCs w:val="20"/>
          <w:lang w:val="sl-SI" w:eastAsia="sl-SI"/>
        </w:rPr>
        <w:t>3</w:t>
      </w:r>
      <w:r w:rsidRPr="000A0362">
        <w:rPr>
          <w:i/>
          <w:szCs w:val="20"/>
          <w:lang w:val="sl-SI" w:eastAsia="sl-SI"/>
        </w:rPr>
        <w:t>: Vzorec partnerskega sporazuma</w:t>
      </w:r>
      <w:r w:rsidRPr="000A0362">
        <w:rPr>
          <w:szCs w:val="20"/>
          <w:lang w:val="sl-SI" w:eastAsia="sl-SI"/>
        </w:rPr>
        <w:t>).</w:t>
      </w:r>
    </w:p>
    <w:p w14:paraId="44C6157B" w14:textId="77777777" w:rsidR="000A0362" w:rsidRDefault="000A0362" w:rsidP="000A0362">
      <w:pPr>
        <w:rPr>
          <w:lang w:val="sl-SI"/>
        </w:rPr>
      </w:pPr>
    </w:p>
    <w:p w14:paraId="4DF7159C" w14:textId="77BDB5FF" w:rsidR="000A0362" w:rsidRPr="00C057A6" w:rsidRDefault="000A0362" w:rsidP="000A0362">
      <w:pPr>
        <w:jc w:val="both"/>
        <w:rPr>
          <w:szCs w:val="20"/>
          <w:lang w:val="sl-SI" w:eastAsia="sl-SI"/>
        </w:rPr>
      </w:pPr>
      <w:r w:rsidRPr="00C057A6">
        <w:rPr>
          <w:szCs w:val="20"/>
          <w:lang w:val="sl-SI" w:eastAsia="sl-SI"/>
        </w:rPr>
        <w:t>V primeru predčasnega odstopa projektnega partnerja od partnerskega sporazuma lahko izbrani prijavitelj poda vlogo za vstop novega projektnega partnerja v projekt, ki mora izpolnjevati vse pogoje, ki so določeni v</w:t>
      </w:r>
      <w:r w:rsidR="006D774A">
        <w:rPr>
          <w:szCs w:val="20"/>
          <w:lang w:val="sl-SI" w:eastAsia="sl-SI"/>
        </w:rPr>
        <w:t xml:space="preserve"> </w:t>
      </w:r>
      <w:r w:rsidRPr="00C057A6">
        <w:rPr>
          <w:szCs w:val="20"/>
          <w:lang w:val="sl-SI" w:eastAsia="sl-SI"/>
        </w:rPr>
        <w:t>poglavju</w:t>
      </w:r>
      <w:r w:rsidR="00835E88">
        <w:rPr>
          <w:szCs w:val="20"/>
          <w:lang w:val="sl-SI" w:eastAsia="sl-SI"/>
        </w:rPr>
        <w:t xml:space="preserve"> </w:t>
      </w:r>
      <w:r w:rsidR="006D774A">
        <w:rPr>
          <w:szCs w:val="20"/>
          <w:lang w:val="sl-SI" w:eastAsia="sl-SI"/>
        </w:rPr>
        <w:t>7</w:t>
      </w:r>
      <w:r w:rsidRPr="00C057A6">
        <w:rPr>
          <w:szCs w:val="20"/>
          <w:lang w:val="sl-SI" w:eastAsia="sl-SI"/>
        </w:rPr>
        <w:t xml:space="preserve"> tega javnega razpisa. Za dokazovanje izpolnjevanja razpisnih pogojev mora projektni partner podpisati </w:t>
      </w:r>
      <w:r w:rsidRPr="00C057A6">
        <w:rPr>
          <w:i/>
          <w:iCs/>
          <w:szCs w:val="20"/>
          <w:lang w:val="sl-SI" w:eastAsia="sl-SI"/>
        </w:rPr>
        <w:t xml:space="preserve">Obrazec št. </w:t>
      </w:r>
      <w:r>
        <w:rPr>
          <w:i/>
          <w:iCs/>
          <w:szCs w:val="20"/>
          <w:lang w:val="sl-SI" w:eastAsia="sl-SI"/>
        </w:rPr>
        <w:t>4</w:t>
      </w:r>
      <w:r w:rsidRPr="00C057A6">
        <w:rPr>
          <w:i/>
          <w:iCs/>
          <w:szCs w:val="20"/>
          <w:lang w:val="sl-SI" w:eastAsia="sl-SI"/>
        </w:rPr>
        <w:t>:</w:t>
      </w:r>
      <w:r w:rsidRPr="00C057A6">
        <w:rPr>
          <w:szCs w:val="20"/>
          <w:lang w:val="sl-SI" w:eastAsia="sl-SI"/>
        </w:rPr>
        <w:t xml:space="preserve"> </w:t>
      </w:r>
      <w:r w:rsidRPr="00C057A6">
        <w:rPr>
          <w:i/>
          <w:iCs/>
          <w:szCs w:val="20"/>
          <w:lang w:val="sl-SI" w:eastAsia="sl-SI"/>
        </w:rPr>
        <w:t>Izjava projektnega partnerja o izpolnjevanju in sprejemanju razpisnih pogojev</w:t>
      </w:r>
      <w:r w:rsidRPr="00C057A6">
        <w:rPr>
          <w:szCs w:val="20"/>
          <w:lang w:val="sl-SI" w:eastAsia="sl-SI"/>
        </w:rPr>
        <w:t xml:space="preserve">, s katerim pod kazensko in materialno odgovornostjo potrdi izpolnjevanje in sprejemanje razpisnih pogojev za vstop v projektno partnerstvo. Ministrstvo bo izpolnjevanje pogojev presojalo glede na stanje na dan podpisa Obrazca št. </w:t>
      </w:r>
      <w:r>
        <w:rPr>
          <w:szCs w:val="20"/>
          <w:lang w:val="sl-SI" w:eastAsia="sl-SI"/>
        </w:rPr>
        <w:t>4</w:t>
      </w:r>
      <w:r w:rsidRPr="00C057A6">
        <w:rPr>
          <w:szCs w:val="20"/>
          <w:lang w:val="sl-SI" w:eastAsia="sl-SI"/>
        </w:rPr>
        <w:t xml:space="preserve">. Ministrstvo bo za potrebe vstopa novega projektnega partnerja pridobilo potrdila glede izpolnjevanja pogojev iz uradnih evidenc. Nov projektni partner je dolžan izvesti vse predvidene aktivnosti projekta, za katere je bil zadolžen odstopljeni projektni partner. </w:t>
      </w:r>
    </w:p>
    <w:p w14:paraId="69A0C09D" w14:textId="77777777" w:rsidR="000A0362" w:rsidRPr="005A4022" w:rsidRDefault="000A0362" w:rsidP="00CE72FA">
      <w:pPr>
        <w:rPr>
          <w:lang w:val="sl-SI"/>
        </w:rPr>
      </w:pPr>
    </w:p>
    <w:p w14:paraId="6EAD3A30" w14:textId="77777777" w:rsidR="003722AC" w:rsidRDefault="003722AC" w:rsidP="003722AC">
      <w:pPr>
        <w:jc w:val="both"/>
        <w:rPr>
          <w:b/>
          <w:lang w:val="sl-SI"/>
        </w:rPr>
      </w:pPr>
    </w:p>
    <w:p w14:paraId="3570DB22" w14:textId="34F0475B" w:rsidR="00F31435" w:rsidRPr="00CB122F" w:rsidRDefault="00F31435" w:rsidP="005B2EBE">
      <w:pPr>
        <w:pStyle w:val="Odstavekseznama"/>
        <w:numPr>
          <w:ilvl w:val="0"/>
          <w:numId w:val="49"/>
        </w:numPr>
        <w:rPr>
          <w:b/>
          <w:sz w:val="22"/>
          <w:szCs w:val="22"/>
          <w:lang w:val="sl-SI"/>
        </w:rPr>
      </w:pPr>
      <w:r>
        <w:rPr>
          <w:b/>
          <w:sz w:val="22"/>
          <w:szCs w:val="22"/>
          <w:lang w:val="sl-SI"/>
        </w:rPr>
        <w:t>INFORMIRANJE IN KOMUNICIRANJE Z JAVNOSTJO</w:t>
      </w:r>
      <w:r w:rsidRPr="00CB122F">
        <w:rPr>
          <w:b/>
          <w:sz w:val="22"/>
          <w:szCs w:val="22"/>
          <w:lang w:val="sl-SI"/>
        </w:rPr>
        <w:t xml:space="preserve"> </w:t>
      </w:r>
    </w:p>
    <w:p w14:paraId="1A93B183" w14:textId="77777777" w:rsidR="00F31435" w:rsidRPr="005A4022" w:rsidRDefault="00F31435" w:rsidP="003722AC">
      <w:pPr>
        <w:jc w:val="both"/>
        <w:rPr>
          <w:b/>
          <w:lang w:val="sl-SI"/>
        </w:rPr>
      </w:pPr>
    </w:p>
    <w:p w14:paraId="356B208A" w14:textId="22E52430" w:rsidR="003722AC" w:rsidRPr="00741B49" w:rsidRDefault="003722AC" w:rsidP="003722AC">
      <w:pPr>
        <w:jc w:val="both"/>
        <w:rPr>
          <w:szCs w:val="20"/>
          <w:lang w:val="sl-SI" w:eastAsia="sl-SI"/>
        </w:rPr>
      </w:pPr>
      <w:r w:rsidRPr="00741B49">
        <w:rPr>
          <w:szCs w:val="20"/>
          <w:lang w:val="sl-SI" w:eastAsia="sl-SI"/>
        </w:rPr>
        <w:t xml:space="preserve">Izbrani prijavitelji morajo pri izvajanju projektov spoštovati zahteve EU glede zagotavljanja prepoznavnosti, preglednosti izvajanja in komuniciranja o projektu. Obveznosti izhajajo iz 47. in 50. člena ter </w:t>
      </w:r>
      <w:r w:rsidRPr="00741B49">
        <w:rPr>
          <w:szCs w:val="20"/>
          <w:lang w:val="sl-SI" w:eastAsia="ar-SA"/>
        </w:rPr>
        <w:t xml:space="preserve">Priloge IX Uredbe 2021/1060/EU, </w:t>
      </w:r>
      <w:r w:rsidRPr="00741B49">
        <w:rPr>
          <w:szCs w:val="20"/>
          <w:lang w:val="sl-SI" w:eastAsia="sl-SI"/>
        </w:rPr>
        <w:t xml:space="preserve">podrobneje pa so razložene v Navodilih </w:t>
      </w:r>
      <w:r>
        <w:rPr>
          <w:szCs w:val="20"/>
          <w:lang w:val="sl-SI" w:eastAsia="sl-SI"/>
        </w:rPr>
        <w:t>OU</w:t>
      </w:r>
      <w:r w:rsidRPr="00741B49">
        <w:rPr>
          <w:szCs w:val="20"/>
          <w:lang w:val="sl-SI" w:eastAsia="sl-SI"/>
        </w:rPr>
        <w:t xml:space="preserve"> na področju zagotavljanja prepoznavnosti, preglednosti in komuniciranja evropske kohezijske politike v obdobju 2021</w:t>
      </w:r>
      <w:r>
        <w:rPr>
          <w:szCs w:val="20"/>
          <w:lang w:val="sl-SI" w:eastAsia="sl-SI"/>
        </w:rPr>
        <w:t>–</w:t>
      </w:r>
      <w:r w:rsidRPr="00741B49">
        <w:rPr>
          <w:szCs w:val="20"/>
          <w:lang w:val="sl-SI" w:eastAsia="sl-SI"/>
        </w:rPr>
        <w:t xml:space="preserve">2027 (dostopna na: </w:t>
      </w:r>
      <w:hyperlink r:id="rId25" w:history="1">
        <w:r w:rsidRPr="00835E88">
          <w:rPr>
            <w:rStyle w:val="Hiperpovezava"/>
            <w:lang w:val="sl-SI"/>
          </w:rPr>
          <w:t>https://evropskasredstva.si/evropska-kohezijska-politika/navodila-in-smernice/</w:t>
        </w:r>
      </w:hyperlink>
      <w:r w:rsidRPr="00741B49">
        <w:rPr>
          <w:szCs w:val="20"/>
          <w:lang w:val="sl-SI" w:eastAsia="sl-SI"/>
        </w:rPr>
        <w:t>).</w:t>
      </w:r>
    </w:p>
    <w:p w14:paraId="69CC2AF7" w14:textId="77777777" w:rsidR="003722AC" w:rsidRPr="00741B49" w:rsidRDefault="003722AC" w:rsidP="003722AC">
      <w:pPr>
        <w:jc w:val="both"/>
        <w:rPr>
          <w:szCs w:val="20"/>
          <w:lang w:val="sl-SI" w:eastAsia="sl-SI"/>
        </w:rPr>
      </w:pPr>
    </w:p>
    <w:p w14:paraId="589947F4" w14:textId="632EF022" w:rsidR="003722AC" w:rsidRPr="00741B49" w:rsidRDefault="003722AC" w:rsidP="003722AC">
      <w:pPr>
        <w:jc w:val="both"/>
        <w:rPr>
          <w:szCs w:val="20"/>
          <w:lang w:val="sl-SI" w:eastAsia="sl-SI"/>
        </w:rPr>
      </w:pPr>
      <w:r w:rsidRPr="00741B49">
        <w:rPr>
          <w:szCs w:val="20"/>
          <w:lang w:val="sl-SI" w:eastAsia="sl-SI"/>
        </w:rPr>
        <w:t xml:space="preserve">Pri izvajanju projektov, sofinanciranih s sredstvi ESS+, je potrebno uporabljati obvezne elemente označevanja, tj. emblem EU z izjavo o (so)financiranju EU in logotip </w:t>
      </w:r>
      <w:r>
        <w:rPr>
          <w:szCs w:val="20"/>
          <w:lang w:val="sl-SI" w:eastAsia="sl-SI"/>
        </w:rPr>
        <w:t>»</w:t>
      </w:r>
      <w:r w:rsidRPr="00741B49">
        <w:rPr>
          <w:szCs w:val="20"/>
          <w:lang w:val="sl-SI" w:eastAsia="sl-SI"/>
        </w:rPr>
        <w:t xml:space="preserve">I </w:t>
      </w:r>
      <w:proofErr w:type="spellStart"/>
      <w:r w:rsidRPr="00741B49">
        <w:rPr>
          <w:szCs w:val="20"/>
          <w:lang w:val="sl-SI" w:eastAsia="sl-SI"/>
        </w:rPr>
        <w:t>feel</w:t>
      </w:r>
      <w:proofErr w:type="spellEnd"/>
      <w:r w:rsidRPr="00741B49">
        <w:rPr>
          <w:szCs w:val="20"/>
          <w:lang w:val="sl-SI" w:eastAsia="sl-SI"/>
        </w:rPr>
        <w:t xml:space="preserve"> Slovenija</w:t>
      </w:r>
      <w:r>
        <w:rPr>
          <w:szCs w:val="20"/>
          <w:lang w:val="sl-SI" w:eastAsia="sl-SI"/>
        </w:rPr>
        <w:t>«</w:t>
      </w:r>
      <w:r w:rsidRPr="00741B49">
        <w:rPr>
          <w:szCs w:val="20"/>
          <w:lang w:val="sl-SI" w:eastAsia="sl-SI"/>
        </w:rPr>
        <w:t xml:space="preserve"> za prikaz prispevka Republike Slovenije.</w:t>
      </w:r>
      <w:r w:rsidR="00097ADF">
        <w:rPr>
          <w:szCs w:val="20"/>
          <w:lang w:val="sl-SI" w:eastAsia="sl-SI"/>
        </w:rPr>
        <w:t xml:space="preserve"> Hkrati je potrebno navesti, da se projekti sofinancirajo iz PEKP 2021-2027, cilja politike</w:t>
      </w:r>
      <w:r w:rsidR="00835E88">
        <w:rPr>
          <w:szCs w:val="20"/>
          <w:lang w:val="sl-SI" w:eastAsia="sl-SI"/>
        </w:rPr>
        <w:t xml:space="preserve"> </w:t>
      </w:r>
      <w:r w:rsidR="00835E88" w:rsidRPr="00835E88">
        <w:rPr>
          <w:szCs w:val="20"/>
          <w:lang w:val="sl-SI" w:eastAsia="sl-SI"/>
        </w:rPr>
        <w:t>4 »Bolj socialna in vključujoča Evropa za izvajanje evropskega stebra socialnih pravic«, prednostne naloge 7 »Dolgotrajna oskrba in zdravje ter socialna vključenost« in specifičnega cilja ESO4.12: »Spodbujanje socialnega vključevanja oseb, izpostavljenih tveganju revščine ali socialni izključenosti, vključno z najbolj ogroženimi osebami in otroki (ESS+)«</w:t>
      </w:r>
      <w:r w:rsidR="00097ADF">
        <w:rPr>
          <w:szCs w:val="20"/>
          <w:lang w:val="sl-SI" w:eastAsia="sl-SI"/>
        </w:rPr>
        <w:t>.</w:t>
      </w:r>
    </w:p>
    <w:p w14:paraId="0B6A5002" w14:textId="77777777" w:rsidR="003722AC" w:rsidRPr="00741B49" w:rsidRDefault="003722AC" w:rsidP="003722AC">
      <w:pPr>
        <w:jc w:val="both"/>
        <w:rPr>
          <w:szCs w:val="20"/>
          <w:lang w:val="sl-SI" w:eastAsia="sl-SI"/>
        </w:rPr>
      </w:pPr>
    </w:p>
    <w:p w14:paraId="088C1394" w14:textId="77777777" w:rsidR="003722AC" w:rsidRPr="00741B49" w:rsidRDefault="003722AC" w:rsidP="003722AC">
      <w:pPr>
        <w:jc w:val="both"/>
        <w:rPr>
          <w:szCs w:val="20"/>
          <w:lang w:val="sl-SI" w:eastAsia="sl-SI"/>
        </w:rPr>
      </w:pPr>
      <w:r w:rsidRPr="00741B49">
        <w:rPr>
          <w:szCs w:val="20"/>
          <w:lang w:val="sl-SI" w:eastAsia="sl-SI"/>
        </w:rPr>
        <w:t>Izbrani prijavitelji in, v primeru projektnega partnerstva, vsi projektni partnerji, morajo zagotoviti, da bodo vsi subjekti, vključeni v projekt, obveščeni o sofinanciranju iz ESS+.</w:t>
      </w:r>
    </w:p>
    <w:p w14:paraId="27A3425C" w14:textId="77777777" w:rsidR="00CE72FA" w:rsidRDefault="00CE72FA" w:rsidP="00CE72FA">
      <w:pPr>
        <w:rPr>
          <w:lang w:val="sl-SI"/>
        </w:rPr>
      </w:pPr>
    </w:p>
    <w:p w14:paraId="02CEC899" w14:textId="77777777" w:rsidR="00160422" w:rsidRDefault="00160422" w:rsidP="00CE72FA">
      <w:pPr>
        <w:rPr>
          <w:lang w:val="sl-SI"/>
        </w:rPr>
      </w:pPr>
    </w:p>
    <w:p w14:paraId="20E399AD" w14:textId="76AB3402" w:rsidR="00F31435" w:rsidRPr="00F31435" w:rsidRDefault="00F31435" w:rsidP="005B2EBE">
      <w:pPr>
        <w:pStyle w:val="Odstavekseznama"/>
        <w:numPr>
          <w:ilvl w:val="0"/>
          <w:numId w:val="49"/>
        </w:numPr>
        <w:rPr>
          <w:b/>
          <w:sz w:val="22"/>
          <w:szCs w:val="22"/>
          <w:lang w:val="sl-SI"/>
        </w:rPr>
      </w:pPr>
      <w:r w:rsidRPr="00F31435">
        <w:rPr>
          <w:b/>
          <w:sz w:val="22"/>
          <w:szCs w:val="22"/>
          <w:lang w:val="sl-SI"/>
        </w:rPr>
        <w:t>POSLEDICE, ČE SE UGOTOVI, DA JE V POSTOPKU POTRJEVANJA ALI IZVRŠEVANJA PROJEKTOV PRIŠLO DO RESNIH NAPAK, NEPRAVILNOSTI ALI KRŠITVE OBVEZNOSTI</w:t>
      </w:r>
    </w:p>
    <w:p w14:paraId="63F69F59" w14:textId="77777777" w:rsidR="006265C4" w:rsidRPr="005A4022" w:rsidRDefault="006265C4" w:rsidP="006265C4">
      <w:pPr>
        <w:ind w:left="360"/>
        <w:jc w:val="both"/>
        <w:rPr>
          <w:b/>
          <w:lang w:val="sl-SI"/>
        </w:rPr>
      </w:pPr>
    </w:p>
    <w:p w14:paraId="07CFC6A4" w14:textId="6122F6A4" w:rsidR="006265C4" w:rsidRDefault="006265C4" w:rsidP="006265C4">
      <w:pPr>
        <w:jc w:val="both"/>
        <w:rPr>
          <w:color w:val="000000"/>
          <w:lang w:val="sl-SI"/>
        </w:rPr>
      </w:pPr>
      <w:r>
        <w:rPr>
          <w:color w:val="000000"/>
          <w:lang w:val="sl-SI"/>
        </w:rPr>
        <w:t>Če</w:t>
      </w:r>
      <w:r w:rsidRPr="005A4022">
        <w:rPr>
          <w:color w:val="000000"/>
          <w:lang w:val="sl-SI"/>
        </w:rPr>
        <w:t xml:space="preserve"> se ugotovi, da prijavitelj ministrstva ni seznanil z vsemi dejstvi in podatki, ki so mu bili znani ali bi mu morali biti znani oziroma, da je posredoval neažurne, neresnične, neveljavne, nepopolne </w:t>
      </w:r>
      <w:r w:rsidRPr="005A4022">
        <w:rPr>
          <w:color w:val="000000"/>
          <w:lang w:val="sl-SI"/>
        </w:rPr>
        <w:lastRenderedPageBreak/>
        <w:t xml:space="preserve">podatke oziroma dokumente ali prikril informacije, ki bi jih bil v skladu s tem javnim razpisom dolžan razkriti, ker bi lahko vplivali na odločitev ministrstva o dodelitvi sredstev, bo </w:t>
      </w:r>
      <w:r w:rsidR="009460C5">
        <w:rPr>
          <w:color w:val="000000"/>
          <w:lang w:val="sl-SI"/>
        </w:rPr>
        <w:t xml:space="preserve">ministrstvo odstopilo od pogodbe, izbrani </w:t>
      </w:r>
      <w:r w:rsidRPr="005A4022">
        <w:rPr>
          <w:color w:val="000000"/>
          <w:lang w:val="sl-SI"/>
        </w:rPr>
        <w:t xml:space="preserve">prijavitelj </w:t>
      </w:r>
      <w:r w:rsidR="009460C5">
        <w:rPr>
          <w:color w:val="000000"/>
          <w:lang w:val="sl-SI"/>
        </w:rPr>
        <w:t xml:space="preserve">(prejemnik sredstev) pa bo </w:t>
      </w:r>
      <w:r w:rsidRPr="005A4022">
        <w:rPr>
          <w:color w:val="000000"/>
          <w:lang w:val="sl-SI"/>
        </w:rPr>
        <w:t xml:space="preserve">dolžan vrniti neupravičeno prejeta sredstva, v roku 30 dni od </w:t>
      </w:r>
      <w:r w:rsidR="009460C5">
        <w:rPr>
          <w:color w:val="000000"/>
          <w:lang w:val="sl-SI"/>
        </w:rPr>
        <w:t xml:space="preserve">prejema </w:t>
      </w:r>
      <w:r w:rsidRPr="005A4022">
        <w:rPr>
          <w:color w:val="000000"/>
          <w:lang w:val="sl-SI"/>
        </w:rPr>
        <w:t>pisnega poziva ministrstva, skupaj z zakon</w:t>
      </w:r>
      <w:r>
        <w:rPr>
          <w:color w:val="000000"/>
          <w:lang w:val="sl-SI"/>
        </w:rPr>
        <w:t>it</w:t>
      </w:r>
      <w:r w:rsidRPr="005A4022">
        <w:rPr>
          <w:color w:val="000000"/>
          <w:lang w:val="sl-SI"/>
        </w:rPr>
        <w:t>imi zamudnimi obrestmi</w:t>
      </w:r>
      <w:r w:rsidRPr="005A4022">
        <w:rPr>
          <w:lang w:val="sl-SI"/>
        </w:rPr>
        <w:t xml:space="preserve">, obračunanimi od dneva nakazila na </w:t>
      </w:r>
      <w:r w:rsidR="00C30ABF">
        <w:rPr>
          <w:lang w:val="sl-SI"/>
        </w:rPr>
        <w:t>transakcijski račun</w:t>
      </w:r>
      <w:r w:rsidR="00C30ABF" w:rsidRPr="005A4022">
        <w:rPr>
          <w:lang w:val="sl-SI"/>
        </w:rPr>
        <w:t xml:space="preserve"> </w:t>
      </w:r>
      <w:r w:rsidRPr="005A4022">
        <w:rPr>
          <w:lang w:val="sl-SI"/>
        </w:rPr>
        <w:t xml:space="preserve">prejemnika sredstev, do dneva </w:t>
      </w:r>
      <w:r w:rsidR="009460C5">
        <w:rPr>
          <w:lang w:val="sl-SI"/>
        </w:rPr>
        <w:t>nakazila</w:t>
      </w:r>
      <w:r w:rsidR="009460C5" w:rsidRPr="005A4022">
        <w:rPr>
          <w:lang w:val="sl-SI"/>
        </w:rPr>
        <w:t xml:space="preserve"> </w:t>
      </w:r>
      <w:r w:rsidRPr="005A4022">
        <w:rPr>
          <w:lang w:val="sl-SI"/>
        </w:rPr>
        <w:t xml:space="preserve">v </w:t>
      </w:r>
      <w:r w:rsidR="009460C5">
        <w:rPr>
          <w:lang w:val="sl-SI"/>
        </w:rPr>
        <w:t xml:space="preserve">dobro </w:t>
      </w:r>
      <w:r w:rsidRPr="005A4022">
        <w:rPr>
          <w:lang w:val="sl-SI"/>
        </w:rPr>
        <w:t>proračun</w:t>
      </w:r>
      <w:r w:rsidR="009460C5">
        <w:rPr>
          <w:lang w:val="sl-SI"/>
        </w:rPr>
        <w:t>a</w:t>
      </w:r>
      <w:r w:rsidRPr="005A4022">
        <w:rPr>
          <w:lang w:val="sl-SI"/>
        </w:rPr>
        <w:t xml:space="preserve"> Republike Slovenije</w:t>
      </w:r>
      <w:r w:rsidRPr="005A4022">
        <w:rPr>
          <w:color w:val="000000"/>
          <w:lang w:val="sl-SI"/>
        </w:rPr>
        <w:t>.</w:t>
      </w:r>
    </w:p>
    <w:p w14:paraId="1D847C32" w14:textId="77777777" w:rsidR="00AB1CF1" w:rsidRDefault="00AB1CF1" w:rsidP="006265C4">
      <w:pPr>
        <w:jc w:val="both"/>
        <w:rPr>
          <w:color w:val="000000"/>
          <w:lang w:val="sl-SI"/>
        </w:rPr>
      </w:pPr>
    </w:p>
    <w:p w14:paraId="40B0718F" w14:textId="7C534585" w:rsidR="00AB1CF1" w:rsidRDefault="00AB1CF1" w:rsidP="006265C4">
      <w:pPr>
        <w:jc w:val="both"/>
        <w:rPr>
          <w:color w:val="000000"/>
          <w:lang w:val="sl-SI"/>
        </w:rPr>
      </w:pPr>
      <w:r>
        <w:rPr>
          <w:color w:val="000000"/>
          <w:lang w:val="sl-SI"/>
        </w:rPr>
        <w:t>V primeru odkritja nepravilnosti pri izvajanju projekta oziroma pogodbe ali v primeru nenamenske porabe sredstev po pogodbi bo ministrstvo:</w:t>
      </w:r>
    </w:p>
    <w:p w14:paraId="1A59B403" w14:textId="77777777" w:rsidR="00AB1CF1" w:rsidRDefault="00AB1CF1" w:rsidP="006265C4">
      <w:pPr>
        <w:jc w:val="both"/>
        <w:rPr>
          <w:color w:val="000000"/>
          <w:lang w:val="sl-SI"/>
        </w:rPr>
      </w:pPr>
    </w:p>
    <w:p w14:paraId="36CEEFD5" w14:textId="2AB0F2A9" w:rsidR="00AB1CF1" w:rsidRDefault="00812BF0" w:rsidP="00AB1CF1">
      <w:pPr>
        <w:pStyle w:val="Odstavekseznama"/>
        <w:numPr>
          <w:ilvl w:val="0"/>
          <w:numId w:val="4"/>
        </w:numPr>
        <w:jc w:val="both"/>
        <w:rPr>
          <w:color w:val="000000"/>
          <w:lang w:val="sl-SI"/>
        </w:rPr>
      </w:pPr>
      <w:r>
        <w:rPr>
          <w:color w:val="000000"/>
          <w:lang w:val="sl-SI"/>
        </w:rPr>
        <w:t>z</w:t>
      </w:r>
      <w:r w:rsidR="00AB1CF1">
        <w:rPr>
          <w:color w:val="000000"/>
          <w:lang w:val="sl-SI"/>
        </w:rPr>
        <w:t xml:space="preserve">ačasno </w:t>
      </w:r>
      <w:r w:rsidR="00974E11">
        <w:rPr>
          <w:color w:val="000000"/>
          <w:lang w:val="sl-SI"/>
        </w:rPr>
        <w:t xml:space="preserve">zadržalo </w:t>
      </w:r>
      <w:r w:rsidR="00AB1CF1">
        <w:rPr>
          <w:color w:val="000000"/>
          <w:lang w:val="sl-SI"/>
        </w:rPr>
        <w:t>izplačila sredstev po pogodbi, dokler se nepravilnosti ali sum goljufije ne ovrže in/ali</w:t>
      </w:r>
    </w:p>
    <w:p w14:paraId="1DADFB74" w14:textId="397D2F84" w:rsidR="00AB1CF1" w:rsidRDefault="00812BF0" w:rsidP="00AB1CF1">
      <w:pPr>
        <w:pStyle w:val="Odstavekseznama"/>
        <w:numPr>
          <w:ilvl w:val="0"/>
          <w:numId w:val="4"/>
        </w:numPr>
        <w:jc w:val="both"/>
        <w:rPr>
          <w:color w:val="000000"/>
          <w:lang w:val="sl-SI"/>
        </w:rPr>
      </w:pPr>
      <w:r>
        <w:rPr>
          <w:color w:val="000000"/>
          <w:lang w:val="sl-SI"/>
        </w:rPr>
        <w:t>z</w:t>
      </w:r>
      <w:r w:rsidR="00AB1CF1">
        <w:rPr>
          <w:color w:val="000000"/>
          <w:lang w:val="sl-SI"/>
        </w:rPr>
        <w:t xml:space="preserve">ahtevalo vračilo neupravičeno izplačanih sredstev, izbrani </w:t>
      </w:r>
      <w:r>
        <w:rPr>
          <w:color w:val="000000"/>
          <w:lang w:val="sl-SI"/>
        </w:rPr>
        <w:t>prijavitelj</w:t>
      </w:r>
      <w:r w:rsidR="00AB1CF1">
        <w:rPr>
          <w:color w:val="000000"/>
          <w:lang w:val="sl-SI"/>
        </w:rPr>
        <w:t xml:space="preserve"> pa bo moral vrniti vsa prejeta </w:t>
      </w:r>
      <w:r>
        <w:rPr>
          <w:color w:val="000000"/>
          <w:lang w:val="sl-SI"/>
        </w:rPr>
        <w:t>sredstva</w:t>
      </w:r>
      <w:r w:rsidR="00AB1CF1">
        <w:rPr>
          <w:color w:val="000000"/>
          <w:lang w:val="sl-SI"/>
        </w:rPr>
        <w:t xml:space="preserve"> ali sorazmerni del prejetih sredst</w:t>
      </w:r>
      <w:r w:rsidR="00F51C29">
        <w:rPr>
          <w:color w:val="000000"/>
          <w:lang w:val="sl-SI"/>
        </w:rPr>
        <w:t>ev</w:t>
      </w:r>
      <w:r w:rsidR="00AB1CF1">
        <w:rPr>
          <w:color w:val="000000"/>
          <w:lang w:val="sl-SI"/>
        </w:rPr>
        <w:t xml:space="preserve">, v roku 30 dni od prejema pisnega poziva ministrstva, skupaj z zakonitimi zamudnimi obrestmi, ki so obračunane od dneva nakazila na </w:t>
      </w:r>
      <w:r w:rsidR="00554318">
        <w:rPr>
          <w:color w:val="000000"/>
          <w:lang w:val="sl-SI"/>
        </w:rPr>
        <w:t xml:space="preserve">transakcijski račun </w:t>
      </w:r>
      <w:r w:rsidR="00AB1CF1">
        <w:rPr>
          <w:color w:val="000000"/>
          <w:lang w:val="sl-SI"/>
        </w:rPr>
        <w:t xml:space="preserve">izbranega prijavitelja do dneva nakazila v dobro proračuna Republike Slovenije </w:t>
      </w:r>
      <w:r w:rsidR="00334EB0">
        <w:rPr>
          <w:color w:val="000000"/>
          <w:lang w:val="sl-SI"/>
        </w:rPr>
        <w:t>in/</w:t>
      </w:r>
      <w:r w:rsidR="00AB1CF1">
        <w:rPr>
          <w:color w:val="000000"/>
          <w:lang w:val="sl-SI"/>
        </w:rPr>
        <w:t>ali</w:t>
      </w:r>
    </w:p>
    <w:p w14:paraId="0C4C03F4" w14:textId="72533DD7" w:rsidR="00AB1CF1" w:rsidRDefault="00812BF0" w:rsidP="00812BF0">
      <w:pPr>
        <w:pStyle w:val="Odstavekseznama"/>
        <w:numPr>
          <w:ilvl w:val="0"/>
          <w:numId w:val="4"/>
        </w:numPr>
        <w:jc w:val="both"/>
        <w:rPr>
          <w:color w:val="000000"/>
          <w:lang w:val="sl-SI"/>
        </w:rPr>
      </w:pPr>
      <w:r>
        <w:rPr>
          <w:color w:val="000000"/>
          <w:lang w:val="sl-SI"/>
        </w:rPr>
        <w:t>izreklo finančne popravke oziroma znižalo višino sredstev glede na resnost kršitve in/ali</w:t>
      </w:r>
    </w:p>
    <w:p w14:paraId="6F3C74D6" w14:textId="38B8BCC8" w:rsidR="00812BF0" w:rsidRPr="00812BF0" w:rsidRDefault="00812BF0" w:rsidP="00812BF0">
      <w:pPr>
        <w:pStyle w:val="Odstavekseznama"/>
        <w:numPr>
          <w:ilvl w:val="0"/>
          <w:numId w:val="4"/>
        </w:numPr>
        <w:jc w:val="both"/>
        <w:rPr>
          <w:color w:val="000000"/>
          <w:lang w:val="sl-SI"/>
        </w:rPr>
      </w:pPr>
      <w:r>
        <w:rPr>
          <w:color w:val="000000"/>
          <w:lang w:val="sl-SI"/>
        </w:rPr>
        <w:t>odstopilo od pogodbe.</w:t>
      </w:r>
    </w:p>
    <w:p w14:paraId="092D1960" w14:textId="77777777" w:rsidR="00E426D5" w:rsidRDefault="00E426D5" w:rsidP="006265C4">
      <w:pPr>
        <w:jc w:val="both"/>
        <w:rPr>
          <w:color w:val="000000"/>
          <w:lang w:val="sl-SI"/>
        </w:rPr>
      </w:pPr>
    </w:p>
    <w:p w14:paraId="1525112B" w14:textId="77777777" w:rsidR="00835E88" w:rsidRPr="005A4022" w:rsidRDefault="00835E88" w:rsidP="006265C4">
      <w:pPr>
        <w:jc w:val="both"/>
        <w:rPr>
          <w:color w:val="000000"/>
          <w:lang w:val="sl-SI"/>
        </w:rPr>
      </w:pPr>
    </w:p>
    <w:p w14:paraId="487E4C2F" w14:textId="4F56A862" w:rsidR="00F31435" w:rsidRPr="00F31435" w:rsidRDefault="00F31435" w:rsidP="005B2EBE">
      <w:pPr>
        <w:pStyle w:val="Odstavekseznama"/>
        <w:numPr>
          <w:ilvl w:val="0"/>
          <w:numId w:val="49"/>
        </w:numPr>
        <w:rPr>
          <w:b/>
          <w:lang w:val="sl-SI"/>
        </w:rPr>
      </w:pPr>
      <w:r>
        <w:rPr>
          <w:b/>
          <w:sz w:val="22"/>
          <w:szCs w:val="22"/>
          <w:lang w:val="sl-SI"/>
        </w:rPr>
        <w:t>RAZPISNA DOKUMENTACIJA</w:t>
      </w:r>
    </w:p>
    <w:p w14:paraId="30A1EAE1" w14:textId="77777777" w:rsidR="00DF4B06" w:rsidRDefault="00DF4B06" w:rsidP="00DF4B06">
      <w:pPr>
        <w:jc w:val="both"/>
        <w:rPr>
          <w:b/>
          <w:lang w:val="sl-SI"/>
        </w:rPr>
      </w:pPr>
    </w:p>
    <w:p w14:paraId="7123D818" w14:textId="39DDA7E4" w:rsidR="000E429D" w:rsidRPr="005A4022" w:rsidRDefault="000E429D" w:rsidP="0070675A">
      <w:pPr>
        <w:jc w:val="both"/>
        <w:rPr>
          <w:lang w:val="sl-SI"/>
        </w:rPr>
      </w:pPr>
      <w:r w:rsidRPr="005A4022">
        <w:rPr>
          <w:lang w:val="sl-SI"/>
        </w:rPr>
        <w:t xml:space="preserve">Razpisno dokumentacijo in informacije v zvezi z namenom javnega razpisa lahko zainteresirani prijavitelji v razpisnem roku pridobijo na spletni strani Ministrstva za delo, družino, socialne zadeve in enake možnosti </w:t>
      </w:r>
      <w:hyperlink r:id="rId26" w:history="1">
        <w:r w:rsidR="007C7D19" w:rsidRPr="00276039">
          <w:rPr>
            <w:rStyle w:val="Hiperpovezava"/>
            <w:lang w:val="sl-SI"/>
          </w:rPr>
          <w:t>https://www.gov.si/drzavni-organi/ministrstva/ministrstvo-za-delo-druzino-socialne-zadeve-in-enake-moznosti/</w:t>
        </w:r>
      </w:hyperlink>
      <w:r w:rsidRPr="005A4022">
        <w:rPr>
          <w:lang w:val="sl-SI"/>
        </w:rPr>
        <w:t>.</w:t>
      </w:r>
      <w:r w:rsidR="006E7FA2" w:rsidRPr="005A4022">
        <w:rPr>
          <w:lang w:val="sl-SI"/>
        </w:rPr>
        <w:t xml:space="preserve"> </w:t>
      </w:r>
    </w:p>
    <w:p w14:paraId="0725F2BB" w14:textId="77777777" w:rsidR="00A1167C" w:rsidRPr="005A4022" w:rsidRDefault="00A1167C" w:rsidP="0070675A">
      <w:pPr>
        <w:jc w:val="both"/>
        <w:rPr>
          <w:lang w:val="sl-SI"/>
        </w:rPr>
      </w:pPr>
    </w:p>
    <w:p w14:paraId="4F6C4B07" w14:textId="77777777" w:rsidR="00970EC6" w:rsidRPr="00970EC6" w:rsidRDefault="00970EC6" w:rsidP="00970EC6">
      <w:pPr>
        <w:jc w:val="both"/>
        <w:rPr>
          <w:lang w:val="sl-SI"/>
        </w:rPr>
      </w:pPr>
      <w:r w:rsidRPr="00970EC6">
        <w:rPr>
          <w:lang w:val="sl-SI"/>
        </w:rPr>
        <w:t>Na navedeni spletni strani bodo objavljeni tudi:</w:t>
      </w:r>
    </w:p>
    <w:p w14:paraId="0887271C" w14:textId="77777777" w:rsidR="00970EC6" w:rsidRPr="00970EC6" w:rsidRDefault="00970EC6" w:rsidP="00721A05">
      <w:pPr>
        <w:numPr>
          <w:ilvl w:val="0"/>
          <w:numId w:val="23"/>
        </w:numPr>
        <w:jc w:val="both"/>
        <w:rPr>
          <w:lang w:val="sl-SI"/>
        </w:rPr>
      </w:pPr>
      <w:r w:rsidRPr="00970EC6">
        <w:rPr>
          <w:lang w:val="sl-SI"/>
        </w:rPr>
        <w:t>odgovori na zastavljena vprašanja v zvezi z razpisom;</w:t>
      </w:r>
    </w:p>
    <w:p w14:paraId="43F40F4D" w14:textId="29673983" w:rsidR="00970EC6" w:rsidRPr="00970EC6" w:rsidRDefault="00334EB0" w:rsidP="00721A05">
      <w:pPr>
        <w:numPr>
          <w:ilvl w:val="0"/>
          <w:numId w:val="23"/>
        </w:numPr>
        <w:jc w:val="both"/>
        <w:rPr>
          <w:lang w:val="sl-SI"/>
        </w:rPr>
      </w:pPr>
      <w:r>
        <w:rPr>
          <w:lang w:val="sl-SI"/>
        </w:rPr>
        <w:t>informacije</w:t>
      </w:r>
      <w:r w:rsidR="00970EC6" w:rsidRPr="00970EC6">
        <w:rPr>
          <w:lang w:val="sl-SI"/>
        </w:rPr>
        <w:t xml:space="preserve"> v zvezi z izvedbo informativnega srečanja, ki ga bo za potencialne prijavitelje organiziralo ministrstvo in na katerem bo podrobneje predstavljen javni razpis;</w:t>
      </w:r>
    </w:p>
    <w:p w14:paraId="04FBC44F" w14:textId="0B75082A" w:rsidR="00970EC6" w:rsidRPr="00970EC6" w:rsidRDefault="00334EB0" w:rsidP="00721A05">
      <w:pPr>
        <w:numPr>
          <w:ilvl w:val="0"/>
          <w:numId w:val="23"/>
        </w:numPr>
        <w:jc w:val="both"/>
        <w:rPr>
          <w:lang w:val="sl-SI"/>
        </w:rPr>
      </w:pPr>
      <w:r>
        <w:rPr>
          <w:lang w:val="sl-SI"/>
        </w:rPr>
        <w:t>informacije</w:t>
      </w:r>
      <w:r w:rsidR="00970EC6" w:rsidRPr="00970EC6">
        <w:rPr>
          <w:lang w:val="sl-SI"/>
        </w:rPr>
        <w:t xml:space="preserve"> o izvedbi delavnice za izbrane prijavitelje po izdaji sklepov o dodelitvi sredstev oziroma po podpisu pogodb o sofinanciranju (v okviru katere bodo izbrani prijavitelji seznanjeni z navodili in zahtevami za izvajanje in poročanje o sofinanciranih projektih). </w:t>
      </w:r>
    </w:p>
    <w:p w14:paraId="2C235977" w14:textId="77777777" w:rsidR="00970EC6" w:rsidRDefault="00970EC6" w:rsidP="0070675A">
      <w:pPr>
        <w:jc w:val="both"/>
        <w:rPr>
          <w:lang w:val="sl-SI"/>
        </w:rPr>
      </w:pPr>
    </w:p>
    <w:p w14:paraId="7D445839" w14:textId="6C0CE2C6" w:rsidR="007A21B3" w:rsidRPr="007A21B3" w:rsidRDefault="007A21B3" w:rsidP="007A21B3">
      <w:pPr>
        <w:jc w:val="both"/>
        <w:rPr>
          <w:bCs/>
          <w:lang w:val="sl-SI"/>
        </w:rPr>
      </w:pPr>
      <w:r>
        <w:rPr>
          <w:lang w:val="sl-SI"/>
        </w:rPr>
        <w:t>Vprašanja z</w:t>
      </w:r>
      <w:r w:rsidR="00A1167C" w:rsidRPr="005A4022">
        <w:rPr>
          <w:lang w:val="sl-SI"/>
        </w:rPr>
        <w:t xml:space="preserve">a dodatne informacije </w:t>
      </w:r>
      <w:r w:rsidRPr="00970EC6">
        <w:rPr>
          <w:lang w:val="sl-SI"/>
        </w:rPr>
        <w:t xml:space="preserve">v zvezi z </w:t>
      </w:r>
      <w:r>
        <w:rPr>
          <w:lang w:val="sl-SI"/>
        </w:rPr>
        <w:t xml:space="preserve">javnim </w:t>
      </w:r>
      <w:r w:rsidRPr="00970EC6">
        <w:rPr>
          <w:lang w:val="sl-SI"/>
        </w:rPr>
        <w:t>razpisom</w:t>
      </w:r>
      <w:r w:rsidRPr="007A21B3">
        <w:rPr>
          <w:lang w:val="sl-SI"/>
        </w:rPr>
        <w:t xml:space="preserve"> </w:t>
      </w:r>
      <w:r>
        <w:rPr>
          <w:lang w:val="sl-SI"/>
        </w:rPr>
        <w:t xml:space="preserve">zainteresirani prijavitelji posredujejo </w:t>
      </w:r>
      <w:r w:rsidR="00A1167C" w:rsidRPr="005A4022">
        <w:rPr>
          <w:lang w:val="sl-SI"/>
        </w:rPr>
        <w:t xml:space="preserve">na elektronski naslov </w:t>
      </w:r>
      <w:hyperlink r:id="rId27" w:history="1">
        <w:r w:rsidRPr="00165C09">
          <w:rPr>
            <w:rStyle w:val="Hiperpovezava"/>
            <w:lang w:val="sl-SI"/>
          </w:rPr>
          <w:t>gp.mddsz</w:t>
        </w:r>
        <w:r w:rsidRPr="00165C09">
          <w:rPr>
            <w:rStyle w:val="Hiperpovezava"/>
            <w:rFonts w:eastAsiaTheme="majorEastAsia"/>
            <w:lang w:val="sl-SI"/>
          </w:rPr>
          <w:t>@gov.si</w:t>
        </w:r>
      </w:hyperlink>
      <w:r>
        <w:rPr>
          <w:rFonts w:eastAsiaTheme="majorEastAsia"/>
          <w:lang w:val="sl-SI"/>
        </w:rPr>
        <w:t xml:space="preserve"> </w:t>
      </w:r>
      <w:r w:rsidR="00A1167C" w:rsidRPr="005A4022">
        <w:rPr>
          <w:rStyle w:val="Hiperpovezava"/>
          <w:rFonts w:eastAsiaTheme="majorEastAsia"/>
          <w:color w:val="auto"/>
          <w:u w:val="none"/>
          <w:lang w:val="sl-SI"/>
        </w:rPr>
        <w:t xml:space="preserve">s pripisom </w:t>
      </w:r>
      <w:r w:rsidR="00DF4B06">
        <w:rPr>
          <w:rStyle w:val="Hiperpovezava"/>
          <w:rFonts w:eastAsiaTheme="majorEastAsia"/>
          <w:color w:val="auto"/>
          <w:u w:val="none"/>
          <w:lang w:val="sl-SI"/>
        </w:rPr>
        <w:t>»</w:t>
      </w:r>
      <w:r w:rsidR="00A1167C" w:rsidRPr="005A4022">
        <w:rPr>
          <w:lang w:val="sl-SI"/>
        </w:rPr>
        <w:t xml:space="preserve">Javni razpis za </w:t>
      </w:r>
      <w:r w:rsidR="003B7486">
        <w:rPr>
          <w:lang w:val="sl-SI"/>
        </w:rPr>
        <w:t>sofinanciranje mreže</w:t>
      </w:r>
      <w:r w:rsidR="00A1167C" w:rsidRPr="005A4022">
        <w:rPr>
          <w:lang w:val="sl-SI"/>
        </w:rPr>
        <w:t xml:space="preserve"> večnamenskih romskih centrov</w:t>
      </w:r>
      <w:r w:rsidR="004D7B33">
        <w:rPr>
          <w:lang w:val="sl-SI"/>
        </w:rPr>
        <w:t>+</w:t>
      </w:r>
      <w:r w:rsidR="00A1167C" w:rsidRPr="005A4022">
        <w:rPr>
          <w:lang w:val="sl-SI"/>
        </w:rPr>
        <w:t xml:space="preserve"> </w:t>
      </w:r>
      <w:r w:rsidR="00DF4B06">
        <w:rPr>
          <w:lang w:val="sl-SI"/>
        </w:rPr>
        <w:t>(</w:t>
      </w:r>
      <w:r w:rsidR="00A1167C" w:rsidRPr="005A4022">
        <w:rPr>
          <w:lang w:val="sl-SI"/>
        </w:rPr>
        <w:t>informacije</w:t>
      </w:r>
      <w:r w:rsidR="00DF4B06">
        <w:rPr>
          <w:lang w:val="sl-SI"/>
        </w:rPr>
        <w:t>)«</w:t>
      </w:r>
      <w:r w:rsidR="00A1167C" w:rsidRPr="005A4022">
        <w:rPr>
          <w:lang w:val="sl-SI"/>
        </w:rPr>
        <w:t>.</w:t>
      </w:r>
      <w:r w:rsidR="00DF4B06">
        <w:rPr>
          <w:lang w:val="sl-SI"/>
        </w:rPr>
        <w:t xml:space="preserve"> </w:t>
      </w:r>
      <w:r w:rsidRPr="007A21B3">
        <w:rPr>
          <w:bCs/>
          <w:lang w:val="sl-SI"/>
        </w:rPr>
        <w:t xml:space="preserve">Vprašanja je mogoče posredovati najkasneje do </w:t>
      </w:r>
      <w:r w:rsidR="00D346CB" w:rsidRPr="00BC193C">
        <w:rPr>
          <w:bCs/>
          <w:lang w:val="sl-SI"/>
        </w:rPr>
        <w:t>28</w:t>
      </w:r>
      <w:r w:rsidRPr="00BC193C">
        <w:rPr>
          <w:bCs/>
          <w:lang w:val="sl-SI"/>
        </w:rPr>
        <w:t>. </w:t>
      </w:r>
      <w:r w:rsidR="00D346CB" w:rsidRPr="00BC193C">
        <w:rPr>
          <w:bCs/>
          <w:lang w:val="sl-SI"/>
        </w:rPr>
        <w:t>3</w:t>
      </w:r>
      <w:r w:rsidRPr="00BC193C">
        <w:rPr>
          <w:bCs/>
          <w:lang w:val="sl-SI"/>
        </w:rPr>
        <w:t>. 202</w:t>
      </w:r>
      <w:r w:rsidR="00334EB0" w:rsidRPr="00BC193C">
        <w:rPr>
          <w:bCs/>
          <w:lang w:val="sl-SI"/>
        </w:rPr>
        <w:t>5</w:t>
      </w:r>
      <w:r w:rsidRPr="00BC193C">
        <w:rPr>
          <w:bCs/>
          <w:lang w:val="sl-SI"/>
        </w:rPr>
        <w:t xml:space="preserve">, zadnji odgovori bodo objavljeni </w:t>
      </w:r>
      <w:r w:rsidR="00DF4B06" w:rsidRPr="00BC193C">
        <w:rPr>
          <w:bCs/>
          <w:lang w:val="sl-SI"/>
        </w:rPr>
        <w:t xml:space="preserve">najkasneje </w:t>
      </w:r>
      <w:r w:rsidR="00C4046F" w:rsidRPr="00BC193C">
        <w:rPr>
          <w:bCs/>
          <w:lang w:val="sl-SI"/>
        </w:rPr>
        <w:t xml:space="preserve">do </w:t>
      </w:r>
      <w:r w:rsidR="008F2DA4" w:rsidRPr="00BC193C">
        <w:rPr>
          <w:bCs/>
          <w:lang w:val="sl-SI"/>
        </w:rPr>
        <w:t>1</w:t>
      </w:r>
      <w:r w:rsidRPr="00BC193C">
        <w:rPr>
          <w:bCs/>
          <w:lang w:val="sl-SI"/>
        </w:rPr>
        <w:t>. </w:t>
      </w:r>
      <w:r w:rsidR="008F2DA4" w:rsidRPr="00BC193C">
        <w:rPr>
          <w:bCs/>
          <w:lang w:val="sl-SI"/>
        </w:rPr>
        <w:t>4</w:t>
      </w:r>
      <w:r w:rsidRPr="00BC193C">
        <w:rPr>
          <w:bCs/>
          <w:lang w:val="sl-SI"/>
        </w:rPr>
        <w:t>. 202</w:t>
      </w:r>
      <w:r w:rsidR="00113BE2" w:rsidRPr="00BC193C">
        <w:rPr>
          <w:bCs/>
          <w:lang w:val="sl-SI"/>
        </w:rPr>
        <w:t>5</w:t>
      </w:r>
      <w:r w:rsidRPr="00BC193C">
        <w:rPr>
          <w:bCs/>
          <w:lang w:val="sl-SI"/>
        </w:rPr>
        <w:t>.</w:t>
      </w:r>
    </w:p>
    <w:p w14:paraId="7A0191AB" w14:textId="77777777" w:rsidR="007A21B3" w:rsidRDefault="007A21B3" w:rsidP="0070675A">
      <w:pPr>
        <w:jc w:val="both"/>
        <w:rPr>
          <w:lang w:val="sl-SI"/>
        </w:rPr>
      </w:pPr>
    </w:p>
    <w:p w14:paraId="0EF35558" w14:textId="2D45DBC7" w:rsidR="00522A35" w:rsidRPr="005A4022" w:rsidRDefault="000E429D" w:rsidP="0070675A">
      <w:pPr>
        <w:tabs>
          <w:tab w:val="left" w:pos="930"/>
        </w:tabs>
        <w:jc w:val="both"/>
        <w:rPr>
          <w:color w:val="000000"/>
          <w:lang w:val="sl-SI"/>
        </w:rPr>
      </w:pPr>
      <w:r w:rsidRPr="005A4022">
        <w:rPr>
          <w:lang w:val="sl-SI"/>
        </w:rPr>
        <w:t xml:space="preserve">V razpisni dokumentaciji se nahajajo prijavni obrazci in priloge, ki jih je potrebno v skladu z </w:t>
      </w:r>
      <w:r w:rsidRPr="007370CE">
        <w:rPr>
          <w:lang w:val="sl-SI"/>
        </w:rPr>
        <w:t>navodili na posameznem dokumentu izpolniti, kjer je zahtevano, pa tudi p</w:t>
      </w:r>
      <w:r w:rsidR="002B1109" w:rsidRPr="007370CE">
        <w:rPr>
          <w:lang w:val="sl-SI"/>
        </w:rPr>
        <w:t>odpisati</w:t>
      </w:r>
      <w:r w:rsidRPr="007370CE">
        <w:rPr>
          <w:lang w:val="sl-SI"/>
        </w:rPr>
        <w:t xml:space="preserve">. Obrazci in priloge so sestavni del </w:t>
      </w:r>
      <w:r w:rsidR="002B1109" w:rsidRPr="007370CE">
        <w:rPr>
          <w:lang w:val="sl-SI"/>
        </w:rPr>
        <w:t>vloge</w:t>
      </w:r>
      <w:r w:rsidRPr="007370CE">
        <w:rPr>
          <w:lang w:val="sl-SI"/>
        </w:rPr>
        <w:t xml:space="preserve"> prijavitelja in jih je potrebno priložiti k </w:t>
      </w:r>
      <w:r w:rsidR="002B1109" w:rsidRPr="007370CE">
        <w:rPr>
          <w:lang w:val="sl-SI"/>
        </w:rPr>
        <w:t>prijavi</w:t>
      </w:r>
      <w:r w:rsidRPr="007370CE">
        <w:rPr>
          <w:lang w:val="sl-SI"/>
        </w:rPr>
        <w:t xml:space="preserve"> </w:t>
      </w:r>
      <w:r w:rsidR="002B1109" w:rsidRPr="007370CE">
        <w:rPr>
          <w:lang w:val="sl-SI"/>
        </w:rPr>
        <w:t xml:space="preserve">(razen </w:t>
      </w:r>
      <w:r w:rsidR="007370CE" w:rsidRPr="007370CE">
        <w:rPr>
          <w:lang w:val="sl-SI"/>
        </w:rPr>
        <w:t>tistih prilog, pri katerih je navedeno, da jih k vlogi ni potrebno priložiti</w:t>
      </w:r>
      <w:r w:rsidR="002B1109" w:rsidRPr="007370CE">
        <w:rPr>
          <w:lang w:val="sl-SI"/>
        </w:rPr>
        <w:t xml:space="preserve">) </w:t>
      </w:r>
      <w:r w:rsidRPr="007370CE">
        <w:rPr>
          <w:lang w:val="sl-SI"/>
        </w:rPr>
        <w:t xml:space="preserve">v skladu s seznamom </w:t>
      </w:r>
      <w:r w:rsidR="002B1109" w:rsidRPr="007370CE">
        <w:rPr>
          <w:lang w:val="sl-SI"/>
        </w:rPr>
        <w:t>v razpisni dokumentaciji</w:t>
      </w:r>
      <w:r w:rsidRPr="007370CE">
        <w:rPr>
          <w:lang w:val="sl-SI"/>
        </w:rPr>
        <w:t>.</w:t>
      </w:r>
      <w:r w:rsidRPr="005A4022">
        <w:rPr>
          <w:lang w:val="sl-SI"/>
        </w:rPr>
        <w:t xml:space="preserve"> </w:t>
      </w:r>
    </w:p>
    <w:p w14:paraId="281DCAD1" w14:textId="77777777" w:rsidR="00522A35" w:rsidRDefault="00522A35" w:rsidP="0070675A">
      <w:pPr>
        <w:tabs>
          <w:tab w:val="left" w:pos="930"/>
        </w:tabs>
        <w:jc w:val="both"/>
        <w:rPr>
          <w:lang w:val="sl-SI"/>
        </w:rPr>
      </w:pPr>
    </w:p>
    <w:p w14:paraId="1D91782C" w14:textId="7714BCAD" w:rsidR="002B1109" w:rsidRDefault="002B1109" w:rsidP="002B1109">
      <w:pPr>
        <w:tabs>
          <w:tab w:val="left" w:pos="930"/>
        </w:tabs>
        <w:jc w:val="both"/>
        <w:rPr>
          <w:lang w:val="sl-SI"/>
        </w:rPr>
      </w:pPr>
      <w:r w:rsidRPr="005A4022">
        <w:rPr>
          <w:lang w:val="sl-SI"/>
        </w:rPr>
        <w:t xml:space="preserve">Priloge, ki niso priložene razpisni dokumentaciji, pridobi </w:t>
      </w:r>
      <w:r>
        <w:rPr>
          <w:lang w:val="sl-SI"/>
        </w:rPr>
        <w:t xml:space="preserve">oziroma pripravi </w:t>
      </w:r>
      <w:r w:rsidRPr="005A4022">
        <w:rPr>
          <w:lang w:val="sl-SI"/>
        </w:rPr>
        <w:t xml:space="preserve">prijavitelj sam in so prav tako obvezni sestavni del </w:t>
      </w:r>
      <w:r>
        <w:rPr>
          <w:lang w:val="sl-SI"/>
        </w:rPr>
        <w:t>vloge na javni razpis</w:t>
      </w:r>
      <w:r w:rsidRPr="005A4022">
        <w:rPr>
          <w:lang w:val="sl-SI"/>
        </w:rPr>
        <w:t xml:space="preserve">. </w:t>
      </w:r>
    </w:p>
    <w:p w14:paraId="52B50BA0" w14:textId="77777777" w:rsidR="002B1109" w:rsidRDefault="002B1109" w:rsidP="002B1109">
      <w:pPr>
        <w:tabs>
          <w:tab w:val="left" w:pos="930"/>
        </w:tabs>
        <w:jc w:val="both"/>
        <w:rPr>
          <w:lang w:val="sl-SI"/>
        </w:rPr>
      </w:pPr>
    </w:p>
    <w:p w14:paraId="75FD865A" w14:textId="77777777" w:rsidR="002B1109" w:rsidRPr="002B1109" w:rsidRDefault="002B1109" w:rsidP="002B1109">
      <w:pPr>
        <w:tabs>
          <w:tab w:val="left" w:pos="930"/>
        </w:tabs>
        <w:rPr>
          <w:lang w:val="sl-SI"/>
        </w:rPr>
      </w:pPr>
      <w:r w:rsidRPr="002B1109">
        <w:rPr>
          <w:lang w:val="sl-SI"/>
        </w:rPr>
        <w:lastRenderedPageBreak/>
        <w:t>Vsa zahtevana razpisna dokumentacija mora biti speta ali vložena v mapo z vidno označenimi prilogami, ki si sledijo po vrstnem redu v skladu s seznamom v razpisni dokumentaciji.</w:t>
      </w:r>
    </w:p>
    <w:p w14:paraId="5F096183" w14:textId="77777777" w:rsidR="002B1109" w:rsidRPr="002B1109" w:rsidRDefault="002B1109" w:rsidP="002B1109">
      <w:pPr>
        <w:tabs>
          <w:tab w:val="left" w:pos="930"/>
        </w:tabs>
        <w:jc w:val="both"/>
        <w:rPr>
          <w:lang w:val="sl-SI"/>
        </w:rPr>
      </w:pPr>
    </w:p>
    <w:p w14:paraId="37BAD180" w14:textId="77777777" w:rsidR="002B1109" w:rsidRDefault="002B1109" w:rsidP="002B1109">
      <w:pPr>
        <w:ind w:left="284"/>
        <w:jc w:val="right"/>
        <w:rPr>
          <w:bCs/>
          <w:lang w:val="sl-SI"/>
        </w:rPr>
      </w:pPr>
    </w:p>
    <w:p w14:paraId="1503ED40" w14:textId="77777777" w:rsidR="002B1109" w:rsidRPr="00461703" w:rsidRDefault="002B1109" w:rsidP="002B1109">
      <w:pPr>
        <w:ind w:left="284"/>
        <w:jc w:val="right"/>
        <w:rPr>
          <w:bCs/>
          <w:lang w:val="sl-SI"/>
        </w:rPr>
      </w:pPr>
      <w:r w:rsidRPr="00461703">
        <w:rPr>
          <w:bCs/>
          <w:lang w:val="sl-SI"/>
        </w:rPr>
        <w:t>Republika Slovenija</w:t>
      </w:r>
    </w:p>
    <w:p w14:paraId="52B16A3E" w14:textId="77777777" w:rsidR="002B1109" w:rsidRPr="00461703" w:rsidRDefault="002B1109" w:rsidP="002B1109">
      <w:pPr>
        <w:ind w:left="284"/>
        <w:jc w:val="right"/>
        <w:rPr>
          <w:lang w:val="sl-SI"/>
        </w:rPr>
      </w:pPr>
      <w:r w:rsidRPr="00461703">
        <w:rPr>
          <w:bCs/>
          <w:lang w:val="sl-SI"/>
        </w:rPr>
        <w:t>Ministrstvo za delo, družino, socialne zadeve in enake možnosti</w:t>
      </w:r>
    </w:p>
    <w:p w14:paraId="70BBFF8E" w14:textId="77777777" w:rsidR="002B1109" w:rsidRPr="002B1109" w:rsidRDefault="002B1109" w:rsidP="002B1109">
      <w:pPr>
        <w:tabs>
          <w:tab w:val="left" w:pos="930"/>
        </w:tabs>
        <w:jc w:val="both"/>
        <w:rPr>
          <w:strike/>
          <w:lang w:val="sl-SI"/>
        </w:rPr>
      </w:pPr>
    </w:p>
    <w:p w14:paraId="122F15E3" w14:textId="77777777" w:rsidR="002B1109" w:rsidRPr="002B1109" w:rsidRDefault="002B1109" w:rsidP="0070675A">
      <w:pPr>
        <w:tabs>
          <w:tab w:val="left" w:pos="930"/>
        </w:tabs>
        <w:jc w:val="both"/>
        <w:rPr>
          <w:strike/>
          <w:lang w:val="sl-SI"/>
        </w:rPr>
      </w:pPr>
    </w:p>
    <w:bookmarkEnd w:id="1"/>
    <w:p w14:paraId="61B341B0" w14:textId="77777777" w:rsidR="00B04374" w:rsidRPr="005A4022" w:rsidRDefault="00B04374" w:rsidP="0070675A">
      <w:pPr>
        <w:ind w:left="284"/>
        <w:jc w:val="both"/>
        <w:rPr>
          <w:b/>
          <w:lang w:val="sl-SI"/>
        </w:rPr>
      </w:pPr>
    </w:p>
    <w:sectPr w:rsidR="00B04374" w:rsidRPr="005A4022" w:rsidSect="00254B3D">
      <w:headerReference w:type="default" r:id="rId28"/>
      <w:footerReference w:type="default" r:id="rId29"/>
      <w:headerReference w:type="first" r:id="rId30"/>
      <w:footerReference w:type="first" r:id="rId3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577F" w14:textId="77777777" w:rsidR="00795DA3" w:rsidRDefault="00795DA3">
      <w:r>
        <w:separator/>
      </w:r>
    </w:p>
  </w:endnote>
  <w:endnote w:type="continuationSeparator" w:id="0">
    <w:p w14:paraId="48B7BA1C" w14:textId="77777777" w:rsidR="00795DA3" w:rsidRDefault="00795DA3">
      <w:r>
        <w:continuationSeparator/>
      </w:r>
    </w:p>
  </w:endnote>
  <w:endnote w:type="continuationNotice" w:id="1">
    <w:p w14:paraId="7B06E5D8" w14:textId="77777777" w:rsidR="00795DA3" w:rsidRDefault="00795D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618970"/>
      <w:docPartObj>
        <w:docPartGallery w:val="Page Numbers (Bottom of Page)"/>
        <w:docPartUnique/>
      </w:docPartObj>
    </w:sdtPr>
    <w:sdtEndPr/>
    <w:sdtContent>
      <w:p w14:paraId="0366F671" w14:textId="40290A3A" w:rsidR="00B92FD8" w:rsidRDefault="00B92FD8">
        <w:pPr>
          <w:pStyle w:val="Noga"/>
          <w:jc w:val="right"/>
        </w:pPr>
        <w:r w:rsidRPr="0069534E">
          <w:fldChar w:fldCharType="begin"/>
        </w:r>
        <w:r>
          <w:instrText>PAGE   \* MERGEFORMAT</w:instrText>
        </w:r>
        <w:r w:rsidRPr="0069534E">
          <w:fldChar w:fldCharType="separate"/>
        </w:r>
        <w:r w:rsidR="009350F2" w:rsidRPr="009350F2">
          <w:rPr>
            <w:noProof/>
            <w:lang w:val="sl-SI"/>
          </w:rPr>
          <w:t>2</w:t>
        </w:r>
        <w:r w:rsidRPr="0069534E">
          <w:rPr>
            <w:lang w:val="sl-SI"/>
          </w:rPr>
          <w:fldChar w:fldCharType="end"/>
        </w:r>
      </w:p>
    </w:sdtContent>
  </w:sdt>
  <w:p w14:paraId="2008F165" w14:textId="77777777" w:rsidR="00B92FD8" w:rsidRDefault="00B92FD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480835"/>
      <w:docPartObj>
        <w:docPartGallery w:val="Page Numbers (Bottom of Page)"/>
        <w:docPartUnique/>
      </w:docPartObj>
    </w:sdtPr>
    <w:sdtEndPr/>
    <w:sdtContent>
      <w:p w14:paraId="69F86F03" w14:textId="6B65CC27" w:rsidR="00B92FD8" w:rsidRDefault="00B92FD8">
        <w:pPr>
          <w:pStyle w:val="Noga"/>
          <w:jc w:val="right"/>
        </w:pPr>
        <w:r w:rsidRPr="0069534E">
          <w:fldChar w:fldCharType="begin"/>
        </w:r>
        <w:r>
          <w:instrText>PAGE   \* MERGEFORMAT</w:instrText>
        </w:r>
        <w:r w:rsidRPr="0069534E">
          <w:fldChar w:fldCharType="separate"/>
        </w:r>
        <w:r w:rsidR="009350F2" w:rsidRPr="009350F2">
          <w:rPr>
            <w:noProof/>
            <w:lang w:val="sl-SI"/>
          </w:rPr>
          <w:t>1</w:t>
        </w:r>
        <w:r w:rsidRPr="0069534E">
          <w:rPr>
            <w:lang w:val="sl-SI"/>
          </w:rPr>
          <w:fldChar w:fldCharType="end"/>
        </w:r>
      </w:p>
    </w:sdtContent>
  </w:sdt>
  <w:p w14:paraId="7AC7AE29" w14:textId="5F36D1AC" w:rsidR="00B92FD8" w:rsidRDefault="00B92FD8" w:rsidP="0069534E">
    <w:pPr>
      <w:pStyle w:val="Noga"/>
      <w:tabs>
        <w:tab w:val="clear" w:pos="4320"/>
        <w:tab w:val="clear" w:pos="8640"/>
        <w:tab w:val="left" w:pos="628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5B55" w14:textId="77777777" w:rsidR="00795DA3" w:rsidRDefault="00795DA3">
      <w:r>
        <w:separator/>
      </w:r>
    </w:p>
  </w:footnote>
  <w:footnote w:type="continuationSeparator" w:id="0">
    <w:p w14:paraId="488021FE" w14:textId="77777777" w:rsidR="00795DA3" w:rsidRDefault="00795DA3">
      <w:r>
        <w:continuationSeparator/>
      </w:r>
    </w:p>
  </w:footnote>
  <w:footnote w:type="continuationNotice" w:id="1">
    <w:p w14:paraId="2E689F0A" w14:textId="77777777" w:rsidR="00795DA3" w:rsidRDefault="00795D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1EE5" w14:textId="77777777" w:rsidR="00B92FD8" w:rsidRPr="00110CBD" w:rsidRDefault="00B92FD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92FD8" w:rsidRPr="008F3500" w14:paraId="27D16D48" w14:textId="77777777">
      <w:trPr>
        <w:cantSplit/>
        <w:trHeight w:hRule="exact" w:val="847"/>
      </w:trPr>
      <w:tc>
        <w:tcPr>
          <w:tcW w:w="567" w:type="dxa"/>
        </w:tcPr>
        <w:p w14:paraId="267313F5" w14:textId="054BC9B4" w:rsidR="00B92FD8" w:rsidRPr="0069534E" w:rsidRDefault="00B92FD8" w:rsidP="00D248DE">
          <w:pPr>
            <w:autoSpaceDE w:val="0"/>
            <w:autoSpaceDN w:val="0"/>
            <w:adjustRightInd w:val="0"/>
            <w:spacing w:line="240" w:lineRule="auto"/>
            <w:rPr>
              <w:rFonts w:ascii="Republika" w:hAnsi="Republika"/>
              <w:color w:val="529DBA"/>
              <w:sz w:val="60"/>
            </w:rPr>
          </w:pPr>
          <w:r w:rsidRPr="00876943">
            <w:rPr>
              <w:noProof/>
              <w:lang w:val="sl-SI" w:eastAsia="sl-SI"/>
            </w:rPr>
            <mc:AlternateContent>
              <mc:Choice Requires="wps">
                <w:drawing>
                  <wp:anchor distT="4294967295" distB="4294967295" distL="114300" distR="114300" simplePos="0" relativeHeight="251663360" behindDoc="0" locked="0" layoutInCell="0" allowOverlap="1" wp14:anchorId="47859EE9" wp14:editId="6C2E240A">
                    <wp:simplePos x="0" y="0"/>
                    <wp:positionH relativeFrom="column">
                      <wp:posOffset>29845</wp:posOffset>
                    </wp:positionH>
                    <wp:positionV relativeFrom="page">
                      <wp:posOffset>3600449</wp:posOffset>
                    </wp:positionV>
                    <wp:extent cx="215900" cy="0"/>
                    <wp:effectExtent l="0" t="0" r="12700" b="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D9220"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r>
            <w:rPr>
              <w:noProof/>
              <w:lang w:val="sl-SI" w:eastAsia="sl-SI"/>
            </w:rPr>
            <mc:AlternateContent>
              <mc:Choice Requires="wps">
                <w:drawing>
                  <wp:anchor distT="4294967294" distB="4294967294" distL="114300" distR="114300" simplePos="0" relativeHeight="251661312" behindDoc="0" locked="0" layoutInCell="0" allowOverlap="1" wp14:anchorId="1CD2D1C7" wp14:editId="7E964D7D">
                    <wp:simplePos x="0" y="0"/>
                    <wp:positionH relativeFrom="column">
                      <wp:posOffset>29845</wp:posOffset>
                    </wp:positionH>
                    <wp:positionV relativeFrom="page">
                      <wp:posOffset>3600449</wp:posOffset>
                    </wp:positionV>
                    <wp:extent cx="215900" cy="0"/>
                    <wp:effectExtent l="0" t="0" r="1270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965E8" id="Raven puščični povezovalnik 1" o:spid="_x0000_s1026" type="#_x0000_t32" style="position:absolute;margin-left:2.35pt;margin-top:283.5pt;width:1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85A1D61" w14:textId="6EF015F7" w:rsidR="00B92FD8" w:rsidRPr="000F3FEE" w:rsidRDefault="00B92FD8" w:rsidP="001F1E35">
    <w:pPr>
      <w:pStyle w:val="Glava"/>
      <w:tabs>
        <w:tab w:val="clear" w:pos="4320"/>
        <w:tab w:val="clear" w:pos="8640"/>
        <w:tab w:val="left" w:pos="5112"/>
      </w:tabs>
      <w:spacing w:before="120" w:line="240" w:lineRule="exact"/>
      <w:rPr>
        <w:sz w:val="16"/>
      </w:rPr>
    </w:pPr>
    <w:r>
      <w:rPr>
        <w:noProof/>
        <w:lang w:val="sl-SI" w:eastAsia="sl-SI"/>
      </w:rPr>
      <w:drawing>
        <wp:anchor distT="0" distB="0" distL="114300" distR="114300" simplePos="0" relativeHeight="251665408" behindDoc="0" locked="0" layoutInCell="1" allowOverlap="1" wp14:anchorId="37FC7D5C" wp14:editId="7E21BC4B">
          <wp:simplePos x="0" y="0"/>
          <wp:positionH relativeFrom="margin">
            <wp:posOffset>2882265</wp:posOffset>
          </wp:positionH>
          <wp:positionV relativeFrom="page">
            <wp:posOffset>590550</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34E">
      <w:rPr>
        <w:noProof/>
        <w:lang w:val="sl-SI" w:eastAsia="sl-SI"/>
      </w:rPr>
      <w:drawing>
        <wp:anchor distT="0" distB="0" distL="114300" distR="114300" simplePos="0" relativeHeight="251658240" behindDoc="1" locked="0" layoutInCell="1" allowOverlap="1" wp14:anchorId="4FDC779E" wp14:editId="7B1D4212">
          <wp:simplePos x="0" y="0"/>
          <wp:positionH relativeFrom="page">
            <wp:align>left</wp:align>
          </wp:positionH>
          <wp:positionV relativeFrom="page">
            <wp:align>top</wp:align>
          </wp:positionV>
          <wp:extent cx="3349625" cy="1453515"/>
          <wp:effectExtent l="19050" t="0" r="3175" b="0"/>
          <wp:wrapNone/>
          <wp:docPr id="11" name="Slika 1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Pr="000F3FEE">
      <w:rPr>
        <w:sz w:val="16"/>
      </w:rPr>
      <w:tab/>
    </w:r>
  </w:p>
  <w:p w14:paraId="2425CAE3" w14:textId="16942A63" w:rsidR="00B92FD8" w:rsidRPr="000F3FEE" w:rsidRDefault="00B92FD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2D3"/>
    <w:multiLevelType w:val="multilevel"/>
    <w:tmpl w:val="97762936"/>
    <w:lvl w:ilvl="0">
      <w:start w:val="1"/>
      <w:numFmt w:val="decimal"/>
      <w:lvlText w:val="%1"/>
      <w:lvlJc w:val="left"/>
      <w:pPr>
        <w:ind w:left="360" w:hanging="360"/>
      </w:pPr>
      <w:rPr>
        <w:rFonts w:hint="default"/>
        <w:b/>
        <w:bCs/>
        <w:sz w:val="22"/>
        <w:szCs w:val="22"/>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2680B8A"/>
    <w:multiLevelType w:val="multilevel"/>
    <w:tmpl w:val="65AA9B5A"/>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B21AB4"/>
    <w:multiLevelType w:val="hybridMultilevel"/>
    <w:tmpl w:val="25129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4B514F"/>
    <w:multiLevelType w:val="hybridMultilevel"/>
    <w:tmpl w:val="A4C47F8E"/>
    <w:lvl w:ilvl="0" w:tplc="CB865940">
      <w:start w:val="1"/>
      <w:numFmt w:val="decimal"/>
      <w:lvlText w:val="%1."/>
      <w:lvlJc w:val="left"/>
      <w:pPr>
        <w:ind w:left="720" w:hanging="360"/>
      </w:pPr>
      <w:rPr>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750E24"/>
    <w:multiLevelType w:val="hybridMultilevel"/>
    <w:tmpl w:val="4DECB57C"/>
    <w:lvl w:ilvl="0" w:tplc="43744ABE">
      <w:start w:val="1"/>
      <w:numFmt w:val="bullet"/>
      <w:lvlText w:val="-"/>
      <w:lvlJc w:val="left"/>
      <w:pPr>
        <w:ind w:left="720" w:hanging="360"/>
      </w:pPr>
      <w:rPr>
        <w:rFonts w:ascii="Times New Roman" w:hAnsi="Times New Roman" w:cs="Times New Roman" w:hint="default"/>
        <w:b w:val="0"/>
        <w:i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B8106F7"/>
    <w:multiLevelType w:val="multilevel"/>
    <w:tmpl w:val="B3D20732"/>
    <w:styleLink w:val="Trenutniseznam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0C2E2E"/>
    <w:multiLevelType w:val="multilevel"/>
    <w:tmpl w:val="936899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337BB"/>
    <w:multiLevelType w:val="multilevel"/>
    <w:tmpl w:val="88ACCCA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8F70DE"/>
    <w:multiLevelType w:val="hybridMultilevel"/>
    <w:tmpl w:val="9E5252B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CD35A3"/>
    <w:multiLevelType w:val="multilevel"/>
    <w:tmpl w:val="0B808160"/>
    <w:styleLink w:val="Trenutniseznam3"/>
    <w:lvl w:ilvl="0">
      <w:start w:val="1"/>
      <w:numFmt w:val="decimal"/>
      <w:lvlText w:val="%1."/>
      <w:lvlJc w:val="left"/>
      <w:pPr>
        <w:ind w:left="360" w:hanging="360"/>
      </w:pPr>
      <w:rPr>
        <w:rFonts w:hint="default"/>
        <w:b/>
        <w:bCs/>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6BC5F81"/>
    <w:multiLevelType w:val="multilevel"/>
    <w:tmpl w:val="81E81494"/>
    <w:lvl w:ilvl="0">
      <w:start w:val="2"/>
      <w:numFmt w:val="decimal"/>
      <w:lvlText w:val="%1."/>
      <w:lvlJc w:val="left"/>
      <w:pPr>
        <w:ind w:left="720" w:hanging="360"/>
      </w:pPr>
      <w:rPr>
        <w:rFonts w:hint="default"/>
        <w:i w:val="0"/>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DE0870"/>
    <w:multiLevelType w:val="multilevel"/>
    <w:tmpl w:val="47C0E5E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F0C5321"/>
    <w:multiLevelType w:val="hybridMultilevel"/>
    <w:tmpl w:val="E1D8B90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676DD3"/>
    <w:multiLevelType w:val="hybridMultilevel"/>
    <w:tmpl w:val="1A1C0F76"/>
    <w:lvl w:ilvl="0" w:tplc="8A8482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9"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4E777A"/>
    <w:multiLevelType w:val="multilevel"/>
    <w:tmpl w:val="A3ECFF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702AA7"/>
    <w:multiLevelType w:val="hybridMultilevel"/>
    <w:tmpl w:val="82D6D9C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9C45149"/>
    <w:multiLevelType w:val="hybridMultilevel"/>
    <w:tmpl w:val="38B4C2F8"/>
    <w:lvl w:ilvl="0" w:tplc="76BC88EE">
      <w:start w:val="1"/>
      <w:numFmt w:val="decimal"/>
      <w:lvlText w:val="12.%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FD51469"/>
    <w:multiLevelType w:val="hybridMultilevel"/>
    <w:tmpl w:val="A4C47F8E"/>
    <w:lvl w:ilvl="0" w:tplc="CB865940">
      <w:start w:val="1"/>
      <w:numFmt w:val="decimal"/>
      <w:lvlText w:val="%1."/>
      <w:lvlJc w:val="left"/>
      <w:pPr>
        <w:ind w:left="720" w:hanging="360"/>
      </w:pPr>
      <w:rPr>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434453C"/>
    <w:multiLevelType w:val="hybridMultilevel"/>
    <w:tmpl w:val="FB36FB7A"/>
    <w:lvl w:ilvl="0" w:tplc="57DABD94">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5337081"/>
    <w:multiLevelType w:val="multilevel"/>
    <w:tmpl w:val="A55439B8"/>
    <w:lvl w:ilvl="0">
      <w:start w:val="10"/>
      <w:numFmt w:val="decimal"/>
      <w:lvlText w:val="%1"/>
      <w:lvlJc w:val="left"/>
      <w:pPr>
        <w:ind w:left="420" w:hanging="420"/>
      </w:pPr>
      <w:rPr>
        <w:rFonts w:hint="default"/>
      </w:rPr>
    </w:lvl>
    <w:lvl w:ilvl="1">
      <w:start w:val="1"/>
      <w:numFmt w:val="decimal"/>
      <w:lvlText w:val="9.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4500E3"/>
    <w:multiLevelType w:val="multilevel"/>
    <w:tmpl w:val="8460D192"/>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7" w15:restartNumberingAfterBreak="0">
    <w:nsid w:val="493945DC"/>
    <w:multiLevelType w:val="multilevel"/>
    <w:tmpl w:val="81E81494"/>
    <w:lvl w:ilvl="0">
      <w:start w:val="2"/>
      <w:numFmt w:val="decimal"/>
      <w:lvlText w:val="%1."/>
      <w:lvlJc w:val="left"/>
      <w:pPr>
        <w:ind w:left="720" w:hanging="360"/>
      </w:pPr>
      <w:rPr>
        <w:rFonts w:hint="default"/>
        <w:i w:val="0"/>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B13A52"/>
    <w:multiLevelType w:val="multilevel"/>
    <w:tmpl w:val="9DB22556"/>
    <w:lvl w:ilvl="0">
      <w:start w:val="4"/>
      <w:numFmt w:val="decimal"/>
      <w:lvlText w:val="%1."/>
      <w:lvlJc w:val="left"/>
      <w:pPr>
        <w:ind w:left="360" w:hanging="360"/>
      </w:pPr>
      <w:rPr>
        <w:rFonts w:hint="default"/>
        <w:b/>
        <w:bCs/>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E52643A"/>
    <w:multiLevelType w:val="multilevel"/>
    <w:tmpl w:val="A312781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EDF052A"/>
    <w:multiLevelType w:val="multilevel"/>
    <w:tmpl w:val="E81E89C0"/>
    <w:styleLink w:val="Trenutniseznam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4A5571"/>
    <w:multiLevelType w:val="multilevel"/>
    <w:tmpl w:val="AB86C1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3369D5"/>
    <w:multiLevelType w:val="hybridMultilevel"/>
    <w:tmpl w:val="A4D04EF8"/>
    <w:lvl w:ilvl="0" w:tplc="A6B4E4E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F271924"/>
    <w:multiLevelType w:val="multilevel"/>
    <w:tmpl w:val="A3ECFFA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502309"/>
    <w:multiLevelType w:val="hybridMultilevel"/>
    <w:tmpl w:val="88546AFE"/>
    <w:lvl w:ilvl="0" w:tplc="0424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4B073B0"/>
    <w:multiLevelType w:val="hybridMultilevel"/>
    <w:tmpl w:val="DA5EE362"/>
    <w:lvl w:ilvl="0" w:tplc="EC949D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844AA2"/>
    <w:multiLevelType w:val="hybridMultilevel"/>
    <w:tmpl w:val="CE2AD5A0"/>
    <w:lvl w:ilvl="0" w:tplc="3AAA0024">
      <w:start w:val="1"/>
      <w:numFmt w:val="decimal"/>
      <w:lvlText w:val="12.%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AB23A9"/>
    <w:multiLevelType w:val="multilevel"/>
    <w:tmpl w:val="64C0AF34"/>
    <w:lvl w:ilvl="0">
      <w:start w:val="10"/>
      <w:numFmt w:val="decimal"/>
      <w:lvlText w:val="%1"/>
      <w:lvlJc w:val="left"/>
      <w:pPr>
        <w:ind w:left="420" w:hanging="42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F72010"/>
    <w:multiLevelType w:val="multilevel"/>
    <w:tmpl w:val="1EA60E7E"/>
    <w:styleLink w:val="Trenutniseznam1"/>
    <w:lvl w:ilvl="0">
      <w:start w:val="1"/>
      <w:numFmt w:val="decimal"/>
      <w:lvlText w:val="%1"/>
      <w:lvlJc w:val="left"/>
      <w:pPr>
        <w:ind w:left="360" w:hanging="360"/>
      </w:pPr>
      <w:rPr>
        <w:rFonts w:hint="default"/>
        <w:b/>
        <w:bCs/>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B3766E1"/>
    <w:multiLevelType w:val="multilevel"/>
    <w:tmpl w:val="BD8EA3C6"/>
    <w:lvl w:ilvl="0">
      <w:start w:val="2"/>
      <w:numFmt w:val="decimal"/>
      <w:lvlText w:val="%1."/>
      <w:lvlJc w:val="left"/>
      <w:pPr>
        <w:ind w:left="720" w:hanging="360"/>
      </w:pPr>
      <w:rPr>
        <w:rFonts w:hint="default"/>
        <w:i w:val="0"/>
      </w:rPr>
    </w:lvl>
    <w:lvl w:ilvl="1">
      <w:start w:val="1"/>
      <w:numFmt w:val="decimal"/>
      <w:lvlText w:val="%2."/>
      <w:lvlJc w:val="left"/>
      <w:pPr>
        <w:ind w:left="780" w:hanging="42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F35E75"/>
    <w:multiLevelType w:val="multilevel"/>
    <w:tmpl w:val="D9F2B6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70A23DA5"/>
    <w:multiLevelType w:val="hybridMultilevel"/>
    <w:tmpl w:val="54F47D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15235A5"/>
    <w:multiLevelType w:val="hybridMultilevel"/>
    <w:tmpl w:val="77522A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5354EBC"/>
    <w:multiLevelType w:val="multilevel"/>
    <w:tmpl w:val="B8867444"/>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5D67490"/>
    <w:multiLevelType w:val="hybridMultilevel"/>
    <w:tmpl w:val="8CC4C4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75956D2"/>
    <w:multiLevelType w:val="multilevel"/>
    <w:tmpl w:val="EE8881F6"/>
    <w:styleLink w:val="Trenutniseznam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2445D7"/>
    <w:multiLevelType w:val="multilevel"/>
    <w:tmpl w:val="F8764E24"/>
    <w:lvl w:ilvl="0">
      <w:start w:val="13"/>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3B0DFF"/>
    <w:multiLevelType w:val="hybridMultilevel"/>
    <w:tmpl w:val="5518E70C"/>
    <w:lvl w:ilvl="0" w:tplc="4704B7C6">
      <w:start w:val="1"/>
      <w:numFmt w:val="decimal"/>
      <w:lvlText w:val="7.%1"/>
      <w:lvlJc w:val="left"/>
      <w:pPr>
        <w:ind w:left="360" w:hanging="360"/>
      </w:pPr>
      <w:rPr>
        <w:rFonts w:hint="default"/>
      </w:rPr>
    </w:lvl>
    <w:lvl w:ilvl="1" w:tplc="AFE0CB1A">
      <w:start w:val="1"/>
      <w:numFmt w:val="decimal"/>
      <w:lvlText w:val="6.%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7E595EC2"/>
    <w:multiLevelType w:val="multilevel"/>
    <w:tmpl w:val="65AA9B5A"/>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13130087">
    <w:abstractNumId w:val="15"/>
  </w:num>
  <w:num w:numId="2" w16cid:durableId="1931040462">
    <w:abstractNumId w:val="9"/>
  </w:num>
  <w:num w:numId="3" w16cid:durableId="136649459">
    <w:abstractNumId w:val="31"/>
  </w:num>
  <w:num w:numId="4" w16cid:durableId="508065457">
    <w:abstractNumId w:val="18"/>
  </w:num>
  <w:num w:numId="5" w16cid:durableId="87626415">
    <w:abstractNumId w:val="26"/>
  </w:num>
  <w:num w:numId="6" w16cid:durableId="672680149">
    <w:abstractNumId w:val="19"/>
  </w:num>
  <w:num w:numId="7" w16cid:durableId="1545405054">
    <w:abstractNumId w:val="24"/>
  </w:num>
  <w:num w:numId="8" w16cid:durableId="1857189628">
    <w:abstractNumId w:val="17"/>
  </w:num>
  <w:num w:numId="9" w16cid:durableId="888297225">
    <w:abstractNumId w:val="11"/>
  </w:num>
  <w:num w:numId="10" w16cid:durableId="1525898603">
    <w:abstractNumId w:val="2"/>
  </w:num>
  <w:num w:numId="11" w16cid:durableId="221789749">
    <w:abstractNumId w:val="29"/>
  </w:num>
  <w:num w:numId="12" w16cid:durableId="486365342">
    <w:abstractNumId w:val="3"/>
  </w:num>
  <w:num w:numId="13" w16cid:durableId="561410641">
    <w:abstractNumId w:val="6"/>
  </w:num>
  <w:num w:numId="14" w16cid:durableId="1301113318">
    <w:abstractNumId w:val="1"/>
  </w:num>
  <w:num w:numId="15" w16cid:durableId="1919317944">
    <w:abstractNumId w:val="16"/>
  </w:num>
  <w:num w:numId="16" w16cid:durableId="1394162907">
    <w:abstractNumId w:val="41"/>
  </w:num>
  <w:num w:numId="17" w16cid:durableId="2093237271">
    <w:abstractNumId w:val="40"/>
  </w:num>
  <w:num w:numId="18" w16cid:durableId="601232229">
    <w:abstractNumId w:val="49"/>
  </w:num>
  <w:num w:numId="19" w16cid:durableId="1590846206">
    <w:abstractNumId w:val="0"/>
  </w:num>
  <w:num w:numId="20" w16cid:durableId="929895434">
    <w:abstractNumId w:val="8"/>
  </w:num>
  <w:num w:numId="21" w16cid:durableId="280190859">
    <w:abstractNumId w:val="14"/>
  </w:num>
  <w:num w:numId="22" w16cid:durableId="1493452327">
    <w:abstractNumId w:val="38"/>
  </w:num>
  <w:num w:numId="23" w16cid:durableId="1043868432">
    <w:abstractNumId w:val="35"/>
  </w:num>
  <w:num w:numId="24" w16cid:durableId="264191612">
    <w:abstractNumId w:val="28"/>
  </w:num>
  <w:num w:numId="25" w16cid:durableId="292759313">
    <w:abstractNumId w:val="47"/>
  </w:num>
  <w:num w:numId="26" w16cid:durableId="1882160918">
    <w:abstractNumId w:val="7"/>
  </w:num>
  <w:num w:numId="27" w16cid:durableId="374623895">
    <w:abstractNumId w:val="12"/>
  </w:num>
  <w:num w:numId="28" w16cid:durableId="941258971">
    <w:abstractNumId w:val="25"/>
  </w:num>
  <w:num w:numId="29" w16cid:durableId="1406802467">
    <w:abstractNumId w:val="45"/>
  </w:num>
  <w:num w:numId="30" w16cid:durableId="601959661">
    <w:abstractNumId w:val="20"/>
  </w:num>
  <w:num w:numId="31" w16cid:durableId="2102292232">
    <w:abstractNumId w:val="21"/>
  </w:num>
  <w:num w:numId="32" w16cid:durableId="746420222">
    <w:abstractNumId w:val="5"/>
  </w:num>
  <w:num w:numId="33" w16cid:durableId="1335255617">
    <w:abstractNumId w:val="30"/>
  </w:num>
  <w:num w:numId="34" w16cid:durableId="1053968022">
    <w:abstractNumId w:val="44"/>
  </w:num>
  <w:num w:numId="35" w16cid:durableId="658655762">
    <w:abstractNumId w:val="48"/>
  </w:num>
  <w:num w:numId="36" w16cid:durableId="583759251">
    <w:abstractNumId w:val="32"/>
  </w:num>
  <w:num w:numId="37" w16cid:durableId="514921130">
    <w:abstractNumId w:val="34"/>
  </w:num>
  <w:num w:numId="38" w16cid:durableId="2081056520">
    <w:abstractNumId w:val="42"/>
  </w:num>
  <w:num w:numId="39" w16cid:durableId="1330982194">
    <w:abstractNumId w:val="22"/>
  </w:num>
  <w:num w:numId="40" w16cid:durableId="291600104">
    <w:abstractNumId w:val="37"/>
  </w:num>
  <w:num w:numId="41" w16cid:durableId="1014695234">
    <w:abstractNumId w:val="33"/>
  </w:num>
  <w:num w:numId="42" w16cid:durableId="1130587404">
    <w:abstractNumId w:val="4"/>
  </w:num>
  <w:num w:numId="43" w16cid:durableId="1238787111">
    <w:abstractNumId w:val="39"/>
  </w:num>
  <w:num w:numId="44" w16cid:durableId="1653410881">
    <w:abstractNumId w:val="13"/>
  </w:num>
  <w:num w:numId="45" w16cid:durableId="856887685">
    <w:abstractNumId w:val="43"/>
  </w:num>
  <w:num w:numId="46" w16cid:durableId="1076704258">
    <w:abstractNumId w:val="36"/>
  </w:num>
  <w:num w:numId="47" w16cid:durableId="498236887">
    <w:abstractNumId w:val="27"/>
  </w:num>
  <w:num w:numId="48" w16cid:durableId="2007246110">
    <w:abstractNumId w:val="23"/>
  </w:num>
  <w:num w:numId="49" w16cid:durableId="818771235">
    <w:abstractNumId w:val="10"/>
  </w:num>
  <w:num w:numId="50" w16cid:durableId="183130735">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7372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15E"/>
    <w:rsid w:val="00002CAA"/>
    <w:rsid w:val="00004322"/>
    <w:rsid w:val="00005D12"/>
    <w:rsid w:val="00007DC6"/>
    <w:rsid w:val="00011CA8"/>
    <w:rsid w:val="0001240C"/>
    <w:rsid w:val="00013E2C"/>
    <w:rsid w:val="00013FD6"/>
    <w:rsid w:val="00014FEF"/>
    <w:rsid w:val="000154D5"/>
    <w:rsid w:val="000156E8"/>
    <w:rsid w:val="00016C6A"/>
    <w:rsid w:val="00017C47"/>
    <w:rsid w:val="00021CA3"/>
    <w:rsid w:val="000226B8"/>
    <w:rsid w:val="00022F6D"/>
    <w:rsid w:val="00023A88"/>
    <w:rsid w:val="0002694D"/>
    <w:rsid w:val="00027394"/>
    <w:rsid w:val="00027CDD"/>
    <w:rsid w:val="00030108"/>
    <w:rsid w:val="00030132"/>
    <w:rsid w:val="000302B0"/>
    <w:rsid w:val="000308CA"/>
    <w:rsid w:val="000313D0"/>
    <w:rsid w:val="00031DA2"/>
    <w:rsid w:val="00032951"/>
    <w:rsid w:val="00032D0A"/>
    <w:rsid w:val="00033008"/>
    <w:rsid w:val="000334DC"/>
    <w:rsid w:val="0003369E"/>
    <w:rsid w:val="00034D8A"/>
    <w:rsid w:val="00034E4E"/>
    <w:rsid w:val="00040257"/>
    <w:rsid w:val="0004043A"/>
    <w:rsid w:val="00040D1E"/>
    <w:rsid w:val="00040D7B"/>
    <w:rsid w:val="000410D4"/>
    <w:rsid w:val="0004144E"/>
    <w:rsid w:val="000414F7"/>
    <w:rsid w:val="00041909"/>
    <w:rsid w:val="00041CD8"/>
    <w:rsid w:val="000422F3"/>
    <w:rsid w:val="00042F22"/>
    <w:rsid w:val="00044E12"/>
    <w:rsid w:val="000454BE"/>
    <w:rsid w:val="00046665"/>
    <w:rsid w:val="00047FA2"/>
    <w:rsid w:val="00050AFE"/>
    <w:rsid w:val="00050F04"/>
    <w:rsid w:val="000517E0"/>
    <w:rsid w:val="00052D26"/>
    <w:rsid w:val="00053104"/>
    <w:rsid w:val="000558B0"/>
    <w:rsid w:val="0005670A"/>
    <w:rsid w:val="00057049"/>
    <w:rsid w:val="000573B6"/>
    <w:rsid w:val="00060286"/>
    <w:rsid w:val="00060879"/>
    <w:rsid w:val="00062F9D"/>
    <w:rsid w:val="000646C1"/>
    <w:rsid w:val="00064C25"/>
    <w:rsid w:val="00065776"/>
    <w:rsid w:val="000665FC"/>
    <w:rsid w:val="00067F37"/>
    <w:rsid w:val="00070227"/>
    <w:rsid w:val="000724AE"/>
    <w:rsid w:val="0007461A"/>
    <w:rsid w:val="0007644D"/>
    <w:rsid w:val="0007665F"/>
    <w:rsid w:val="00076769"/>
    <w:rsid w:val="000805AD"/>
    <w:rsid w:val="00081B12"/>
    <w:rsid w:val="00082A3E"/>
    <w:rsid w:val="00082D18"/>
    <w:rsid w:val="000839B7"/>
    <w:rsid w:val="000841D4"/>
    <w:rsid w:val="00084223"/>
    <w:rsid w:val="00084BF8"/>
    <w:rsid w:val="000852B7"/>
    <w:rsid w:val="000855B7"/>
    <w:rsid w:val="00085CDC"/>
    <w:rsid w:val="00086490"/>
    <w:rsid w:val="000941F9"/>
    <w:rsid w:val="00094264"/>
    <w:rsid w:val="00095320"/>
    <w:rsid w:val="00097ADF"/>
    <w:rsid w:val="00097C5A"/>
    <w:rsid w:val="000A004B"/>
    <w:rsid w:val="000A0362"/>
    <w:rsid w:val="000A387B"/>
    <w:rsid w:val="000A3A87"/>
    <w:rsid w:val="000A45C9"/>
    <w:rsid w:val="000A674F"/>
    <w:rsid w:val="000A712B"/>
    <w:rsid w:val="000A7238"/>
    <w:rsid w:val="000A72F2"/>
    <w:rsid w:val="000A7C68"/>
    <w:rsid w:val="000B1E2D"/>
    <w:rsid w:val="000B235F"/>
    <w:rsid w:val="000B44C7"/>
    <w:rsid w:val="000B5B22"/>
    <w:rsid w:val="000B5FBC"/>
    <w:rsid w:val="000B60E5"/>
    <w:rsid w:val="000C0F48"/>
    <w:rsid w:val="000C19A6"/>
    <w:rsid w:val="000C3066"/>
    <w:rsid w:val="000C3E2D"/>
    <w:rsid w:val="000C59E3"/>
    <w:rsid w:val="000C5A86"/>
    <w:rsid w:val="000C5B98"/>
    <w:rsid w:val="000C6DF1"/>
    <w:rsid w:val="000D0287"/>
    <w:rsid w:val="000D0713"/>
    <w:rsid w:val="000D0A23"/>
    <w:rsid w:val="000D0C93"/>
    <w:rsid w:val="000D2333"/>
    <w:rsid w:val="000D2FAD"/>
    <w:rsid w:val="000D3DF5"/>
    <w:rsid w:val="000D676A"/>
    <w:rsid w:val="000D6CBD"/>
    <w:rsid w:val="000D6F58"/>
    <w:rsid w:val="000D7798"/>
    <w:rsid w:val="000D795B"/>
    <w:rsid w:val="000E10D2"/>
    <w:rsid w:val="000E269E"/>
    <w:rsid w:val="000E2FEF"/>
    <w:rsid w:val="000E419B"/>
    <w:rsid w:val="000E429D"/>
    <w:rsid w:val="000E475A"/>
    <w:rsid w:val="000E47E3"/>
    <w:rsid w:val="000E5504"/>
    <w:rsid w:val="000E6A67"/>
    <w:rsid w:val="000F0583"/>
    <w:rsid w:val="000F3534"/>
    <w:rsid w:val="000F3D37"/>
    <w:rsid w:val="000F3FEE"/>
    <w:rsid w:val="000F43CA"/>
    <w:rsid w:val="000F43FD"/>
    <w:rsid w:val="000F4E35"/>
    <w:rsid w:val="000F4E53"/>
    <w:rsid w:val="000F528F"/>
    <w:rsid w:val="000F5371"/>
    <w:rsid w:val="00100869"/>
    <w:rsid w:val="00100E88"/>
    <w:rsid w:val="00101CEA"/>
    <w:rsid w:val="00101FC9"/>
    <w:rsid w:val="00102128"/>
    <w:rsid w:val="001036EB"/>
    <w:rsid w:val="00103AE6"/>
    <w:rsid w:val="00103DA1"/>
    <w:rsid w:val="00104F5E"/>
    <w:rsid w:val="001104A9"/>
    <w:rsid w:val="001104D6"/>
    <w:rsid w:val="00110672"/>
    <w:rsid w:val="00110814"/>
    <w:rsid w:val="001116B7"/>
    <w:rsid w:val="00112925"/>
    <w:rsid w:val="00113BE2"/>
    <w:rsid w:val="001149BD"/>
    <w:rsid w:val="00114D9B"/>
    <w:rsid w:val="001155A1"/>
    <w:rsid w:val="00116F19"/>
    <w:rsid w:val="001215FB"/>
    <w:rsid w:val="00124D04"/>
    <w:rsid w:val="001253E5"/>
    <w:rsid w:val="001255CF"/>
    <w:rsid w:val="00125984"/>
    <w:rsid w:val="00126CE9"/>
    <w:rsid w:val="00127CA6"/>
    <w:rsid w:val="00131969"/>
    <w:rsid w:val="00131BD8"/>
    <w:rsid w:val="00133BFC"/>
    <w:rsid w:val="0013553F"/>
    <w:rsid w:val="00135695"/>
    <w:rsid w:val="001357B2"/>
    <w:rsid w:val="00136C35"/>
    <w:rsid w:val="00140C60"/>
    <w:rsid w:val="001416E5"/>
    <w:rsid w:val="00141E4E"/>
    <w:rsid w:val="00146939"/>
    <w:rsid w:val="0014693A"/>
    <w:rsid w:val="00147B8F"/>
    <w:rsid w:val="00147E77"/>
    <w:rsid w:val="0015102F"/>
    <w:rsid w:val="00151B87"/>
    <w:rsid w:val="00152495"/>
    <w:rsid w:val="001526C9"/>
    <w:rsid w:val="0015319E"/>
    <w:rsid w:val="001537D7"/>
    <w:rsid w:val="001547DE"/>
    <w:rsid w:val="00155091"/>
    <w:rsid w:val="0015571F"/>
    <w:rsid w:val="00155A7C"/>
    <w:rsid w:val="00157440"/>
    <w:rsid w:val="00157B10"/>
    <w:rsid w:val="00160422"/>
    <w:rsid w:val="00162270"/>
    <w:rsid w:val="00162677"/>
    <w:rsid w:val="00164180"/>
    <w:rsid w:val="00164EA3"/>
    <w:rsid w:val="00165B69"/>
    <w:rsid w:val="00166BBD"/>
    <w:rsid w:val="00167B7E"/>
    <w:rsid w:val="0017040A"/>
    <w:rsid w:val="00170F73"/>
    <w:rsid w:val="00171D49"/>
    <w:rsid w:val="00171DD8"/>
    <w:rsid w:val="00172056"/>
    <w:rsid w:val="00172A02"/>
    <w:rsid w:val="00172B87"/>
    <w:rsid w:val="00173C5F"/>
    <w:rsid w:val="0017435B"/>
    <w:rsid w:val="0017478F"/>
    <w:rsid w:val="001751A5"/>
    <w:rsid w:val="001756DE"/>
    <w:rsid w:val="00177485"/>
    <w:rsid w:val="001802ED"/>
    <w:rsid w:val="00180517"/>
    <w:rsid w:val="00180546"/>
    <w:rsid w:val="00180CA1"/>
    <w:rsid w:val="0018163D"/>
    <w:rsid w:val="00181777"/>
    <w:rsid w:val="001823E5"/>
    <w:rsid w:val="0018261C"/>
    <w:rsid w:val="00182CAC"/>
    <w:rsid w:val="00183FFE"/>
    <w:rsid w:val="00185B68"/>
    <w:rsid w:val="00190538"/>
    <w:rsid w:val="001908DE"/>
    <w:rsid w:val="0019287B"/>
    <w:rsid w:val="001960E9"/>
    <w:rsid w:val="00197CB7"/>
    <w:rsid w:val="001A02C5"/>
    <w:rsid w:val="001A1141"/>
    <w:rsid w:val="001A200D"/>
    <w:rsid w:val="001A2AE0"/>
    <w:rsid w:val="001A3962"/>
    <w:rsid w:val="001A4367"/>
    <w:rsid w:val="001A5209"/>
    <w:rsid w:val="001B0155"/>
    <w:rsid w:val="001B3C18"/>
    <w:rsid w:val="001B3D6C"/>
    <w:rsid w:val="001B4C82"/>
    <w:rsid w:val="001B5010"/>
    <w:rsid w:val="001B50EF"/>
    <w:rsid w:val="001B5143"/>
    <w:rsid w:val="001B5669"/>
    <w:rsid w:val="001B5C8A"/>
    <w:rsid w:val="001B65BB"/>
    <w:rsid w:val="001B729C"/>
    <w:rsid w:val="001C02DA"/>
    <w:rsid w:val="001C0FEF"/>
    <w:rsid w:val="001C1A49"/>
    <w:rsid w:val="001C1B8A"/>
    <w:rsid w:val="001C316B"/>
    <w:rsid w:val="001C3BA9"/>
    <w:rsid w:val="001C3DBF"/>
    <w:rsid w:val="001C5524"/>
    <w:rsid w:val="001D0EF9"/>
    <w:rsid w:val="001D2889"/>
    <w:rsid w:val="001D2B11"/>
    <w:rsid w:val="001D3CCB"/>
    <w:rsid w:val="001D4651"/>
    <w:rsid w:val="001D5BD8"/>
    <w:rsid w:val="001D6717"/>
    <w:rsid w:val="001D6B0C"/>
    <w:rsid w:val="001D7D5C"/>
    <w:rsid w:val="001E084F"/>
    <w:rsid w:val="001E47BC"/>
    <w:rsid w:val="001E54EB"/>
    <w:rsid w:val="001E61EA"/>
    <w:rsid w:val="001E6846"/>
    <w:rsid w:val="001E7309"/>
    <w:rsid w:val="001F0EFF"/>
    <w:rsid w:val="001F115B"/>
    <w:rsid w:val="001F14CA"/>
    <w:rsid w:val="001F1CB1"/>
    <w:rsid w:val="001F1E35"/>
    <w:rsid w:val="001F2C19"/>
    <w:rsid w:val="001F2ED0"/>
    <w:rsid w:val="001F3CB2"/>
    <w:rsid w:val="001F3DE3"/>
    <w:rsid w:val="001F3E54"/>
    <w:rsid w:val="001F52B3"/>
    <w:rsid w:val="001F5E8A"/>
    <w:rsid w:val="001F75D3"/>
    <w:rsid w:val="001F7E9F"/>
    <w:rsid w:val="0020018D"/>
    <w:rsid w:val="002012B0"/>
    <w:rsid w:val="002012F9"/>
    <w:rsid w:val="002026E2"/>
    <w:rsid w:val="00202A77"/>
    <w:rsid w:val="0020405B"/>
    <w:rsid w:val="002053CA"/>
    <w:rsid w:val="00205818"/>
    <w:rsid w:val="00206450"/>
    <w:rsid w:val="00206A6F"/>
    <w:rsid w:val="00206B91"/>
    <w:rsid w:val="0020765D"/>
    <w:rsid w:val="00207E73"/>
    <w:rsid w:val="0021048D"/>
    <w:rsid w:val="002125DB"/>
    <w:rsid w:val="00214AF3"/>
    <w:rsid w:val="002150BB"/>
    <w:rsid w:val="00216A61"/>
    <w:rsid w:val="00220B29"/>
    <w:rsid w:val="00221094"/>
    <w:rsid w:val="002211B8"/>
    <w:rsid w:val="00221E18"/>
    <w:rsid w:val="00223E00"/>
    <w:rsid w:val="002252C9"/>
    <w:rsid w:val="002258A4"/>
    <w:rsid w:val="00227243"/>
    <w:rsid w:val="00227A7D"/>
    <w:rsid w:val="002309E3"/>
    <w:rsid w:val="00232030"/>
    <w:rsid w:val="00232403"/>
    <w:rsid w:val="00232797"/>
    <w:rsid w:val="00232AAE"/>
    <w:rsid w:val="00233077"/>
    <w:rsid w:val="00233152"/>
    <w:rsid w:val="002333EA"/>
    <w:rsid w:val="00233DAE"/>
    <w:rsid w:val="00233DFE"/>
    <w:rsid w:val="00235744"/>
    <w:rsid w:val="002364B8"/>
    <w:rsid w:val="002373DA"/>
    <w:rsid w:val="00237452"/>
    <w:rsid w:val="0024021F"/>
    <w:rsid w:val="002402B1"/>
    <w:rsid w:val="002403F7"/>
    <w:rsid w:val="002425E3"/>
    <w:rsid w:val="002427C2"/>
    <w:rsid w:val="00243C7E"/>
    <w:rsid w:val="00243FCE"/>
    <w:rsid w:val="00244282"/>
    <w:rsid w:val="00244B3F"/>
    <w:rsid w:val="00244C4F"/>
    <w:rsid w:val="00245F9B"/>
    <w:rsid w:val="0024619E"/>
    <w:rsid w:val="00246791"/>
    <w:rsid w:val="00246BD0"/>
    <w:rsid w:val="00247414"/>
    <w:rsid w:val="00251131"/>
    <w:rsid w:val="002516A3"/>
    <w:rsid w:val="002516AC"/>
    <w:rsid w:val="002522A8"/>
    <w:rsid w:val="002549B9"/>
    <w:rsid w:val="00254B3D"/>
    <w:rsid w:val="00256124"/>
    <w:rsid w:val="00256337"/>
    <w:rsid w:val="002567C3"/>
    <w:rsid w:val="00257B73"/>
    <w:rsid w:val="00257B7D"/>
    <w:rsid w:val="002606EC"/>
    <w:rsid w:val="00260925"/>
    <w:rsid w:val="00260F58"/>
    <w:rsid w:val="002614B3"/>
    <w:rsid w:val="00264366"/>
    <w:rsid w:val="00265EB7"/>
    <w:rsid w:val="00266E23"/>
    <w:rsid w:val="002675EB"/>
    <w:rsid w:val="002676C4"/>
    <w:rsid w:val="00271CE5"/>
    <w:rsid w:val="00272932"/>
    <w:rsid w:val="00273042"/>
    <w:rsid w:val="00273334"/>
    <w:rsid w:val="002738BD"/>
    <w:rsid w:val="00273D8D"/>
    <w:rsid w:val="00274ACD"/>
    <w:rsid w:val="0027513E"/>
    <w:rsid w:val="002758E6"/>
    <w:rsid w:val="00276039"/>
    <w:rsid w:val="002766BF"/>
    <w:rsid w:val="002800EB"/>
    <w:rsid w:val="002801E4"/>
    <w:rsid w:val="0028105E"/>
    <w:rsid w:val="00281BBB"/>
    <w:rsid w:val="00281D96"/>
    <w:rsid w:val="00282020"/>
    <w:rsid w:val="00282ED9"/>
    <w:rsid w:val="002836DA"/>
    <w:rsid w:val="00284F5D"/>
    <w:rsid w:val="002851D2"/>
    <w:rsid w:val="002855CF"/>
    <w:rsid w:val="002856DB"/>
    <w:rsid w:val="00285DF8"/>
    <w:rsid w:val="00286556"/>
    <w:rsid w:val="0028668C"/>
    <w:rsid w:val="002869D8"/>
    <w:rsid w:val="00286DC6"/>
    <w:rsid w:val="00287564"/>
    <w:rsid w:val="00291F96"/>
    <w:rsid w:val="00292E05"/>
    <w:rsid w:val="00296B5A"/>
    <w:rsid w:val="002A19C6"/>
    <w:rsid w:val="002A201F"/>
    <w:rsid w:val="002A2B69"/>
    <w:rsid w:val="002A3BFC"/>
    <w:rsid w:val="002A7598"/>
    <w:rsid w:val="002A7B9F"/>
    <w:rsid w:val="002A7C0D"/>
    <w:rsid w:val="002A7C46"/>
    <w:rsid w:val="002A7DEF"/>
    <w:rsid w:val="002B1109"/>
    <w:rsid w:val="002B19A9"/>
    <w:rsid w:val="002B1F2A"/>
    <w:rsid w:val="002B201C"/>
    <w:rsid w:val="002B396F"/>
    <w:rsid w:val="002B4651"/>
    <w:rsid w:val="002B5900"/>
    <w:rsid w:val="002B5AB4"/>
    <w:rsid w:val="002C01D3"/>
    <w:rsid w:val="002C0CDD"/>
    <w:rsid w:val="002C2C31"/>
    <w:rsid w:val="002C30EB"/>
    <w:rsid w:val="002C4423"/>
    <w:rsid w:val="002C4B92"/>
    <w:rsid w:val="002C5DA3"/>
    <w:rsid w:val="002C6E9B"/>
    <w:rsid w:val="002C756E"/>
    <w:rsid w:val="002D05EF"/>
    <w:rsid w:val="002D0A3D"/>
    <w:rsid w:val="002D25E2"/>
    <w:rsid w:val="002D3007"/>
    <w:rsid w:val="002D34BF"/>
    <w:rsid w:val="002D5090"/>
    <w:rsid w:val="002D6F22"/>
    <w:rsid w:val="002D7B5D"/>
    <w:rsid w:val="002E3A67"/>
    <w:rsid w:val="002E3BB6"/>
    <w:rsid w:val="002E4B7E"/>
    <w:rsid w:val="002E53E1"/>
    <w:rsid w:val="002E558C"/>
    <w:rsid w:val="002E5923"/>
    <w:rsid w:val="002E686C"/>
    <w:rsid w:val="002E741D"/>
    <w:rsid w:val="002E749E"/>
    <w:rsid w:val="002E7685"/>
    <w:rsid w:val="002F13A7"/>
    <w:rsid w:val="002F1CDB"/>
    <w:rsid w:val="002F1F4B"/>
    <w:rsid w:val="002F25F2"/>
    <w:rsid w:val="002F31F6"/>
    <w:rsid w:val="002F3A57"/>
    <w:rsid w:val="002F3AAB"/>
    <w:rsid w:val="002F41E0"/>
    <w:rsid w:val="002F43D5"/>
    <w:rsid w:val="002F6F89"/>
    <w:rsid w:val="002F7364"/>
    <w:rsid w:val="002F7670"/>
    <w:rsid w:val="00300238"/>
    <w:rsid w:val="00301C32"/>
    <w:rsid w:val="00302B81"/>
    <w:rsid w:val="003042AF"/>
    <w:rsid w:val="00305268"/>
    <w:rsid w:val="0030537D"/>
    <w:rsid w:val="00306BFA"/>
    <w:rsid w:val="0030754D"/>
    <w:rsid w:val="00310974"/>
    <w:rsid w:val="00310F7A"/>
    <w:rsid w:val="00311DDE"/>
    <w:rsid w:val="00312824"/>
    <w:rsid w:val="00313557"/>
    <w:rsid w:val="003138C5"/>
    <w:rsid w:val="00315F6B"/>
    <w:rsid w:val="00316FA1"/>
    <w:rsid w:val="00317619"/>
    <w:rsid w:val="0032108A"/>
    <w:rsid w:val="00324D73"/>
    <w:rsid w:val="00325704"/>
    <w:rsid w:val="00325F1A"/>
    <w:rsid w:val="00325F36"/>
    <w:rsid w:val="00327326"/>
    <w:rsid w:val="00327C9D"/>
    <w:rsid w:val="00331D82"/>
    <w:rsid w:val="003322B5"/>
    <w:rsid w:val="00332961"/>
    <w:rsid w:val="00332AE8"/>
    <w:rsid w:val="00332FB5"/>
    <w:rsid w:val="00332FB6"/>
    <w:rsid w:val="00334EB0"/>
    <w:rsid w:val="00336AA3"/>
    <w:rsid w:val="00337182"/>
    <w:rsid w:val="003372AE"/>
    <w:rsid w:val="003375D2"/>
    <w:rsid w:val="003378EC"/>
    <w:rsid w:val="00341568"/>
    <w:rsid w:val="0034242C"/>
    <w:rsid w:val="003424A3"/>
    <w:rsid w:val="003451A9"/>
    <w:rsid w:val="00345547"/>
    <w:rsid w:val="0035036C"/>
    <w:rsid w:val="00351E77"/>
    <w:rsid w:val="00354CF2"/>
    <w:rsid w:val="0035541D"/>
    <w:rsid w:val="0035641E"/>
    <w:rsid w:val="00356DBD"/>
    <w:rsid w:val="003573FC"/>
    <w:rsid w:val="00362C79"/>
    <w:rsid w:val="003636BF"/>
    <w:rsid w:val="003646EA"/>
    <w:rsid w:val="00365B30"/>
    <w:rsid w:val="00366EAE"/>
    <w:rsid w:val="00370C4A"/>
    <w:rsid w:val="00371442"/>
    <w:rsid w:val="00371B80"/>
    <w:rsid w:val="003722AC"/>
    <w:rsid w:val="00372D8E"/>
    <w:rsid w:val="00372FFE"/>
    <w:rsid w:val="00373A47"/>
    <w:rsid w:val="00374137"/>
    <w:rsid w:val="00374288"/>
    <w:rsid w:val="00374AA5"/>
    <w:rsid w:val="00374AC2"/>
    <w:rsid w:val="00374B75"/>
    <w:rsid w:val="00376883"/>
    <w:rsid w:val="0038075D"/>
    <w:rsid w:val="00381A72"/>
    <w:rsid w:val="00383059"/>
    <w:rsid w:val="0038353B"/>
    <w:rsid w:val="003837D2"/>
    <w:rsid w:val="003839EC"/>
    <w:rsid w:val="00383C80"/>
    <w:rsid w:val="00384496"/>
    <w:rsid w:val="003845B4"/>
    <w:rsid w:val="003851AA"/>
    <w:rsid w:val="003869D9"/>
    <w:rsid w:val="00386CF6"/>
    <w:rsid w:val="00387B1A"/>
    <w:rsid w:val="00390E80"/>
    <w:rsid w:val="00391199"/>
    <w:rsid w:val="003915D6"/>
    <w:rsid w:val="003928E8"/>
    <w:rsid w:val="0039356D"/>
    <w:rsid w:val="00394953"/>
    <w:rsid w:val="00394E69"/>
    <w:rsid w:val="00395A90"/>
    <w:rsid w:val="0039648E"/>
    <w:rsid w:val="003A0BEA"/>
    <w:rsid w:val="003A1D25"/>
    <w:rsid w:val="003A2468"/>
    <w:rsid w:val="003A3924"/>
    <w:rsid w:val="003A4D34"/>
    <w:rsid w:val="003A5A60"/>
    <w:rsid w:val="003A6062"/>
    <w:rsid w:val="003A7115"/>
    <w:rsid w:val="003A72AB"/>
    <w:rsid w:val="003A7E22"/>
    <w:rsid w:val="003B0254"/>
    <w:rsid w:val="003B0F85"/>
    <w:rsid w:val="003B18C3"/>
    <w:rsid w:val="003B3719"/>
    <w:rsid w:val="003B3896"/>
    <w:rsid w:val="003B3ADB"/>
    <w:rsid w:val="003B7486"/>
    <w:rsid w:val="003B75C0"/>
    <w:rsid w:val="003B7D16"/>
    <w:rsid w:val="003C1B8D"/>
    <w:rsid w:val="003C28EE"/>
    <w:rsid w:val="003C3465"/>
    <w:rsid w:val="003C42A4"/>
    <w:rsid w:val="003C4B76"/>
    <w:rsid w:val="003C5EE5"/>
    <w:rsid w:val="003C6775"/>
    <w:rsid w:val="003C767A"/>
    <w:rsid w:val="003D010E"/>
    <w:rsid w:val="003D0F2C"/>
    <w:rsid w:val="003D0F9A"/>
    <w:rsid w:val="003D12FD"/>
    <w:rsid w:val="003D180B"/>
    <w:rsid w:val="003D360A"/>
    <w:rsid w:val="003D42C6"/>
    <w:rsid w:val="003D4B02"/>
    <w:rsid w:val="003D5338"/>
    <w:rsid w:val="003D555B"/>
    <w:rsid w:val="003D5750"/>
    <w:rsid w:val="003E1AEB"/>
    <w:rsid w:val="003E1C74"/>
    <w:rsid w:val="003E2C38"/>
    <w:rsid w:val="003E321D"/>
    <w:rsid w:val="003E4517"/>
    <w:rsid w:val="003E4600"/>
    <w:rsid w:val="003E50DF"/>
    <w:rsid w:val="003E512E"/>
    <w:rsid w:val="003E5DEA"/>
    <w:rsid w:val="003E66B1"/>
    <w:rsid w:val="003E7BD2"/>
    <w:rsid w:val="003F0408"/>
    <w:rsid w:val="003F0C47"/>
    <w:rsid w:val="003F2358"/>
    <w:rsid w:val="003F38F5"/>
    <w:rsid w:val="003F3A48"/>
    <w:rsid w:val="003F3A7E"/>
    <w:rsid w:val="003F3CCC"/>
    <w:rsid w:val="003F61AF"/>
    <w:rsid w:val="004006B3"/>
    <w:rsid w:val="00401111"/>
    <w:rsid w:val="0040166A"/>
    <w:rsid w:val="004026C1"/>
    <w:rsid w:val="00402E43"/>
    <w:rsid w:val="00403F1F"/>
    <w:rsid w:val="00405F8B"/>
    <w:rsid w:val="0040751C"/>
    <w:rsid w:val="0041005E"/>
    <w:rsid w:val="0041174D"/>
    <w:rsid w:val="00412237"/>
    <w:rsid w:val="00412405"/>
    <w:rsid w:val="00413C0C"/>
    <w:rsid w:val="00414039"/>
    <w:rsid w:val="0041513D"/>
    <w:rsid w:val="00416BB1"/>
    <w:rsid w:val="0041767F"/>
    <w:rsid w:val="00420FD1"/>
    <w:rsid w:val="004221C7"/>
    <w:rsid w:val="00422366"/>
    <w:rsid w:val="0042352B"/>
    <w:rsid w:val="004243C5"/>
    <w:rsid w:val="0042492B"/>
    <w:rsid w:val="00424C76"/>
    <w:rsid w:val="004256E3"/>
    <w:rsid w:val="00426C0E"/>
    <w:rsid w:val="00430215"/>
    <w:rsid w:val="0043107F"/>
    <w:rsid w:val="00435068"/>
    <w:rsid w:val="0043579D"/>
    <w:rsid w:val="004359E5"/>
    <w:rsid w:val="00436B6C"/>
    <w:rsid w:val="00436D49"/>
    <w:rsid w:val="004371A1"/>
    <w:rsid w:val="00440873"/>
    <w:rsid w:val="00440F7C"/>
    <w:rsid w:val="00441224"/>
    <w:rsid w:val="00441435"/>
    <w:rsid w:val="00442285"/>
    <w:rsid w:val="00443B29"/>
    <w:rsid w:val="00443D01"/>
    <w:rsid w:val="00443E7B"/>
    <w:rsid w:val="0044418A"/>
    <w:rsid w:val="00444B35"/>
    <w:rsid w:val="00444C13"/>
    <w:rsid w:val="00445061"/>
    <w:rsid w:val="004476AF"/>
    <w:rsid w:val="004522CC"/>
    <w:rsid w:val="004551C8"/>
    <w:rsid w:val="0045750D"/>
    <w:rsid w:val="00457A27"/>
    <w:rsid w:val="00460677"/>
    <w:rsid w:val="00460F8B"/>
    <w:rsid w:val="00461703"/>
    <w:rsid w:val="00461ACB"/>
    <w:rsid w:val="00461F84"/>
    <w:rsid w:val="00462CAF"/>
    <w:rsid w:val="00463755"/>
    <w:rsid w:val="00465580"/>
    <w:rsid w:val="004657EE"/>
    <w:rsid w:val="00465BEE"/>
    <w:rsid w:val="0046725B"/>
    <w:rsid w:val="00467375"/>
    <w:rsid w:val="0047034C"/>
    <w:rsid w:val="00470B65"/>
    <w:rsid w:val="0047116F"/>
    <w:rsid w:val="0047181F"/>
    <w:rsid w:val="00472227"/>
    <w:rsid w:val="00472BCF"/>
    <w:rsid w:val="0047339A"/>
    <w:rsid w:val="004733B2"/>
    <w:rsid w:val="004746DB"/>
    <w:rsid w:val="0047560D"/>
    <w:rsid w:val="00475D80"/>
    <w:rsid w:val="00480685"/>
    <w:rsid w:val="00480C4E"/>
    <w:rsid w:val="00482AFB"/>
    <w:rsid w:val="004833C6"/>
    <w:rsid w:val="00484325"/>
    <w:rsid w:val="00484EE7"/>
    <w:rsid w:val="00492297"/>
    <w:rsid w:val="00494431"/>
    <w:rsid w:val="00494B9E"/>
    <w:rsid w:val="00495F79"/>
    <w:rsid w:val="00496367"/>
    <w:rsid w:val="00497689"/>
    <w:rsid w:val="00497816"/>
    <w:rsid w:val="004A06B6"/>
    <w:rsid w:val="004A17BD"/>
    <w:rsid w:val="004A3155"/>
    <w:rsid w:val="004A378C"/>
    <w:rsid w:val="004A40C9"/>
    <w:rsid w:val="004A681E"/>
    <w:rsid w:val="004B1AF9"/>
    <w:rsid w:val="004B338E"/>
    <w:rsid w:val="004B48BB"/>
    <w:rsid w:val="004B6C29"/>
    <w:rsid w:val="004B7ABE"/>
    <w:rsid w:val="004C0D0E"/>
    <w:rsid w:val="004C24C0"/>
    <w:rsid w:val="004C3696"/>
    <w:rsid w:val="004C38F2"/>
    <w:rsid w:val="004C3FC6"/>
    <w:rsid w:val="004C4DF9"/>
    <w:rsid w:val="004C5899"/>
    <w:rsid w:val="004C643E"/>
    <w:rsid w:val="004C7650"/>
    <w:rsid w:val="004D0521"/>
    <w:rsid w:val="004D21A8"/>
    <w:rsid w:val="004D297C"/>
    <w:rsid w:val="004D2DA5"/>
    <w:rsid w:val="004D52AB"/>
    <w:rsid w:val="004D5C4E"/>
    <w:rsid w:val="004D72FF"/>
    <w:rsid w:val="004D7619"/>
    <w:rsid w:val="004D7B33"/>
    <w:rsid w:val="004E0969"/>
    <w:rsid w:val="004E18FA"/>
    <w:rsid w:val="004E2436"/>
    <w:rsid w:val="004E2571"/>
    <w:rsid w:val="004E3137"/>
    <w:rsid w:val="004E3561"/>
    <w:rsid w:val="004E3FBC"/>
    <w:rsid w:val="004E4117"/>
    <w:rsid w:val="004E528B"/>
    <w:rsid w:val="004E72F1"/>
    <w:rsid w:val="004E7391"/>
    <w:rsid w:val="004E7494"/>
    <w:rsid w:val="004F0B90"/>
    <w:rsid w:val="004F13D4"/>
    <w:rsid w:val="004F19FA"/>
    <w:rsid w:val="004F1D50"/>
    <w:rsid w:val="004F2B1C"/>
    <w:rsid w:val="004F3EB8"/>
    <w:rsid w:val="004F4211"/>
    <w:rsid w:val="004F4FB1"/>
    <w:rsid w:val="004F5AA8"/>
    <w:rsid w:val="004F6F84"/>
    <w:rsid w:val="00500012"/>
    <w:rsid w:val="00500B39"/>
    <w:rsid w:val="00502819"/>
    <w:rsid w:val="005029F0"/>
    <w:rsid w:val="00503EFB"/>
    <w:rsid w:val="00504BFA"/>
    <w:rsid w:val="005055C7"/>
    <w:rsid w:val="00510D17"/>
    <w:rsid w:val="005114EA"/>
    <w:rsid w:val="005117D1"/>
    <w:rsid w:val="00511F97"/>
    <w:rsid w:val="00513BAB"/>
    <w:rsid w:val="00513F9B"/>
    <w:rsid w:val="0051424D"/>
    <w:rsid w:val="00514699"/>
    <w:rsid w:val="00515F77"/>
    <w:rsid w:val="00517BCF"/>
    <w:rsid w:val="0052110A"/>
    <w:rsid w:val="00522A35"/>
    <w:rsid w:val="00522B4E"/>
    <w:rsid w:val="00523D08"/>
    <w:rsid w:val="00524C4A"/>
    <w:rsid w:val="00525379"/>
    <w:rsid w:val="00525DD6"/>
    <w:rsid w:val="00525F69"/>
    <w:rsid w:val="00526246"/>
    <w:rsid w:val="00526AAF"/>
    <w:rsid w:val="00530448"/>
    <w:rsid w:val="00530451"/>
    <w:rsid w:val="00530EC8"/>
    <w:rsid w:val="00531CBB"/>
    <w:rsid w:val="00533025"/>
    <w:rsid w:val="0053354F"/>
    <w:rsid w:val="00537A44"/>
    <w:rsid w:val="00537BD6"/>
    <w:rsid w:val="005403B4"/>
    <w:rsid w:val="00541CAD"/>
    <w:rsid w:val="00541F8A"/>
    <w:rsid w:val="00544951"/>
    <w:rsid w:val="00546D15"/>
    <w:rsid w:val="00547F31"/>
    <w:rsid w:val="00550860"/>
    <w:rsid w:val="00553CC7"/>
    <w:rsid w:val="00553DAA"/>
    <w:rsid w:val="00553FFD"/>
    <w:rsid w:val="00554318"/>
    <w:rsid w:val="005549E7"/>
    <w:rsid w:val="00555CF1"/>
    <w:rsid w:val="00556154"/>
    <w:rsid w:val="005601AF"/>
    <w:rsid w:val="00560437"/>
    <w:rsid w:val="0056043A"/>
    <w:rsid w:val="005605CE"/>
    <w:rsid w:val="005606FB"/>
    <w:rsid w:val="005608FC"/>
    <w:rsid w:val="005623AF"/>
    <w:rsid w:val="00562440"/>
    <w:rsid w:val="0056451A"/>
    <w:rsid w:val="00564664"/>
    <w:rsid w:val="00564894"/>
    <w:rsid w:val="0056513E"/>
    <w:rsid w:val="00566DD5"/>
    <w:rsid w:val="00567106"/>
    <w:rsid w:val="00567A27"/>
    <w:rsid w:val="005701AB"/>
    <w:rsid w:val="00570822"/>
    <w:rsid w:val="0057317F"/>
    <w:rsid w:val="005757AF"/>
    <w:rsid w:val="00576603"/>
    <w:rsid w:val="00576D52"/>
    <w:rsid w:val="00577144"/>
    <w:rsid w:val="005803F9"/>
    <w:rsid w:val="00580FAC"/>
    <w:rsid w:val="00581890"/>
    <w:rsid w:val="005857AA"/>
    <w:rsid w:val="00587DB7"/>
    <w:rsid w:val="0059001C"/>
    <w:rsid w:val="005908E4"/>
    <w:rsid w:val="00590BBA"/>
    <w:rsid w:val="0059141D"/>
    <w:rsid w:val="005918CE"/>
    <w:rsid w:val="00593A57"/>
    <w:rsid w:val="00593DE5"/>
    <w:rsid w:val="005948BD"/>
    <w:rsid w:val="0059583D"/>
    <w:rsid w:val="0059779A"/>
    <w:rsid w:val="005979C8"/>
    <w:rsid w:val="005A0F81"/>
    <w:rsid w:val="005A10F5"/>
    <w:rsid w:val="005A157B"/>
    <w:rsid w:val="005A356E"/>
    <w:rsid w:val="005A4022"/>
    <w:rsid w:val="005A55BC"/>
    <w:rsid w:val="005A5CA9"/>
    <w:rsid w:val="005A5CD9"/>
    <w:rsid w:val="005A662C"/>
    <w:rsid w:val="005A7007"/>
    <w:rsid w:val="005B0568"/>
    <w:rsid w:val="005B1199"/>
    <w:rsid w:val="005B2BFA"/>
    <w:rsid w:val="005B2EBE"/>
    <w:rsid w:val="005B399C"/>
    <w:rsid w:val="005B6A12"/>
    <w:rsid w:val="005B7B44"/>
    <w:rsid w:val="005C3916"/>
    <w:rsid w:val="005C42ED"/>
    <w:rsid w:val="005C4E1B"/>
    <w:rsid w:val="005C59F1"/>
    <w:rsid w:val="005C5B4C"/>
    <w:rsid w:val="005C5F2E"/>
    <w:rsid w:val="005C68E4"/>
    <w:rsid w:val="005C6C4F"/>
    <w:rsid w:val="005C6C50"/>
    <w:rsid w:val="005C7242"/>
    <w:rsid w:val="005D0D12"/>
    <w:rsid w:val="005D1E56"/>
    <w:rsid w:val="005D548D"/>
    <w:rsid w:val="005D59DA"/>
    <w:rsid w:val="005D5FE2"/>
    <w:rsid w:val="005D7BF4"/>
    <w:rsid w:val="005E09E1"/>
    <w:rsid w:val="005E13EB"/>
    <w:rsid w:val="005E1D3C"/>
    <w:rsid w:val="005E2612"/>
    <w:rsid w:val="005E3C34"/>
    <w:rsid w:val="005E65A5"/>
    <w:rsid w:val="005E6721"/>
    <w:rsid w:val="005E7C9B"/>
    <w:rsid w:val="005F183D"/>
    <w:rsid w:val="005F246A"/>
    <w:rsid w:val="005F34E1"/>
    <w:rsid w:val="005F4588"/>
    <w:rsid w:val="005F477E"/>
    <w:rsid w:val="005F54AA"/>
    <w:rsid w:val="005F5D90"/>
    <w:rsid w:val="005F665B"/>
    <w:rsid w:val="005F6A9B"/>
    <w:rsid w:val="005F6BB8"/>
    <w:rsid w:val="005F6CC3"/>
    <w:rsid w:val="005F75E3"/>
    <w:rsid w:val="005F76DF"/>
    <w:rsid w:val="005F779C"/>
    <w:rsid w:val="00600F10"/>
    <w:rsid w:val="00600FAA"/>
    <w:rsid w:val="006013B5"/>
    <w:rsid w:val="00601460"/>
    <w:rsid w:val="00601AA4"/>
    <w:rsid w:val="0060416E"/>
    <w:rsid w:val="00604B07"/>
    <w:rsid w:val="0060793A"/>
    <w:rsid w:val="00607E15"/>
    <w:rsid w:val="00607EBE"/>
    <w:rsid w:val="00610224"/>
    <w:rsid w:val="0061303C"/>
    <w:rsid w:val="006134E5"/>
    <w:rsid w:val="0061612D"/>
    <w:rsid w:val="006174E6"/>
    <w:rsid w:val="00620244"/>
    <w:rsid w:val="006210B8"/>
    <w:rsid w:val="00622385"/>
    <w:rsid w:val="00622E61"/>
    <w:rsid w:val="006236EF"/>
    <w:rsid w:val="00624B45"/>
    <w:rsid w:val="0062545D"/>
    <w:rsid w:val="00625AE6"/>
    <w:rsid w:val="006265C4"/>
    <w:rsid w:val="0062723F"/>
    <w:rsid w:val="00627FE4"/>
    <w:rsid w:val="006307B0"/>
    <w:rsid w:val="00632253"/>
    <w:rsid w:val="006326AD"/>
    <w:rsid w:val="00632A7E"/>
    <w:rsid w:val="00632BC5"/>
    <w:rsid w:val="00632DBC"/>
    <w:rsid w:val="0063427B"/>
    <w:rsid w:val="00634A2F"/>
    <w:rsid w:val="00636800"/>
    <w:rsid w:val="0063742C"/>
    <w:rsid w:val="0064173A"/>
    <w:rsid w:val="00642714"/>
    <w:rsid w:val="00642CFE"/>
    <w:rsid w:val="006437A2"/>
    <w:rsid w:val="0064398E"/>
    <w:rsid w:val="00644B4A"/>
    <w:rsid w:val="00644C87"/>
    <w:rsid w:val="00645000"/>
    <w:rsid w:val="006451B2"/>
    <w:rsid w:val="006455CE"/>
    <w:rsid w:val="00646EDB"/>
    <w:rsid w:val="00651BF2"/>
    <w:rsid w:val="00654B1D"/>
    <w:rsid w:val="006554B8"/>
    <w:rsid w:val="00655841"/>
    <w:rsid w:val="006566BE"/>
    <w:rsid w:val="00657AB9"/>
    <w:rsid w:val="006600F6"/>
    <w:rsid w:val="0066047B"/>
    <w:rsid w:val="00661918"/>
    <w:rsid w:val="00661F54"/>
    <w:rsid w:val="006640D8"/>
    <w:rsid w:val="00665298"/>
    <w:rsid w:val="00666741"/>
    <w:rsid w:val="00667AA7"/>
    <w:rsid w:val="006718E3"/>
    <w:rsid w:val="00671C6D"/>
    <w:rsid w:val="00672BA2"/>
    <w:rsid w:val="00673AD3"/>
    <w:rsid w:val="00673D4A"/>
    <w:rsid w:val="00673D99"/>
    <w:rsid w:val="006746F5"/>
    <w:rsid w:val="00674C0B"/>
    <w:rsid w:val="00676398"/>
    <w:rsid w:val="0067749D"/>
    <w:rsid w:val="00677706"/>
    <w:rsid w:val="006805FF"/>
    <w:rsid w:val="0068481A"/>
    <w:rsid w:val="00690A83"/>
    <w:rsid w:val="00691CE0"/>
    <w:rsid w:val="0069342A"/>
    <w:rsid w:val="00693F1E"/>
    <w:rsid w:val="006952AA"/>
    <w:rsid w:val="0069534E"/>
    <w:rsid w:val="00695CD0"/>
    <w:rsid w:val="00697CBC"/>
    <w:rsid w:val="006A09B5"/>
    <w:rsid w:val="006A1DAE"/>
    <w:rsid w:val="006A372E"/>
    <w:rsid w:val="006A4440"/>
    <w:rsid w:val="006A4C26"/>
    <w:rsid w:val="006A4EFE"/>
    <w:rsid w:val="006A5A9E"/>
    <w:rsid w:val="006A600B"/>
    <w:rsid w:val="006A6358"/>
    <w:rsid w:val="006A6F6D"/>
    <w:rsid w:val="006B009C"/>
    <w:rsid w:val="006B3385"/>
    <w:rsid w:val="006B570A"/>
    <w:rsid w:val="006B5777"/>
    <w:rsid w:val="006B6A18"/>
    <w:rsid w:val="006C0558"/>
    <w:rsid w:val="006C0B2D"/>
    <w:rsid w:val="006C2296"/>
    <w:rsid w:val="006C36DA"/>
    <w:rsid w:val="006C3E25"/>
    <w:rsid w:val="006C4688"/>
    <w:rsid w:val="006C4AA5"/>
    <w:rsid w:val="006C5876"/>
    <w:rsid w:val="006C5AC3"/>
    <w:rsid w:val="006C5BED"/>
    <w:rsid w:val="006C63C1"/>
    <w:rsid w:val="006C6865"/>
    <w:rsid w:val="006C6C85"/>
    <w:rsid w:val="006C70CE"/>
    <w:rsid w:val="006C7191"/>
    <w:rsid w:val="006C774C"/>
    <w:rsid w:val="006C7985"/>
    <w:rsid w:val="006D05AE"/>
    <w:rsid w:val="006D12E7"/>
    <w:rsid w:val="006D33F3"/>
    <w:rsid w:val="006D3872"/>
    <w:rsid w:val="006D3C77"/>
    <w:rsid w:val="006D3E00"/>
    <w:rsid w:val="006D445C"/>
    <w:rsid w:val="006D4FFA"/>
    <w:rsid w:val="006D5BAA"/>
    <w:rsid w:val="006D5BC1"/>
    <w:rsid w:val="006D662E"/>
    <w:rsid w:val="006D6DD9"/>
    <w:rsid w:val="006D74D0"/>
    <w:rsid w:val="006D7641"/>
    <w:rsid w:val="006D774A"/>
    <w:rsid w:val="006E0793"/>
    <w:rsid w:val="006E0EFC"/>
    <w:rsid w:val="006E1B31"/>
    <w:rsid w:val="006E2227"/>
    <w:rsid w:val="006E4111"/>
    <w:rsid w:val="006E53BD"/>
    <w:rsid w:val="006E6FD0"/>
    <w:rsid w:val="006E715F"/>
    <w:rsid w:val="006E7FA2"/>
    <w:rsid w:val="006F1DB7"/>
    <w:rsid w:val="006F4102"/>
    <w:rsid w:val="006F4427"/>
    <w:rsid w:val="006F4E64"/>
    <w:rsid w:val="006F682A"/>
    <w:rsid w:val="006F7012"/>
    <w:rsid w:val="006F7A8A"/>
    <w:rsid w:val="006F7DD4"/>
    <w:rsid w:val="00700663"/>
    <w:rsid w:val="00700F93"/>
    <w:rsid w:val="00702455"/>
    <w:rsid w:val="007030CC"/>
    <w:rsid w:val="00704A89"/>
    <w:rsid w:val="00704F88"/>
    <w:rsid w:val="0070675A"/>
    <w:rsid w:val="0070701E"/>
    <w:rsid w:val="007113CC"/>
    <w:rsid w:val="00711507"/>
    <w:rsid w:val="00712DF4"/>
    <w:rsid w:val="007138B4"/>
    <w:rsid w:val="00714009"/>
    <w:rsid w:val="007143AA"/>
    <w:rsid w:val="00714774"/>
    <w:rsid w:val="00714EF3"/>
    <w:rsid w:val="00714F4D"/>
    <w:rsid w:val="0071743C"/>
    <w:rsid w:val="00720782"/>
    <w:rsid w:val="00721A05"/>
    <w:rsid w:val="00723506"/>
    <w:rsid w:val="0072351C"/>
    <w:rsid w:val="00723BEC"/>
    <w:rsid w:val="00724478"/>
    <w:rsid w:val="00725D6D"/>
    <w:rsid w:val="007266DE"/>
    <w:rsid w:val="00730063"/>
    <w:rsid w:val="007302E8"/>
    <w:rsid w:val="00732B95"/>
    <w:rsid w:val="00732C9B"/>
    <w:rsid w:val="00733017"/>
    <w:rsid w:val="007332CB"/>
    <w:rsid w:val="0073363F"/>
    <w:rsid w:val="0073377E"/>
    <w:rsid w:val="0073471B"/>
    <w:rsid w:val="00734744"/>
    <w:rsid w:val="00735957"/>
    <w:rsid w:val="00736168"/>
    <w:rsid w:val="00736E02"/>
    <w:rsid w:val="007370CE"/>
    <w:rsid w:val="00737BCD"/>
    <w:rsid w:val="00737FA8"/>
    <w:rsid w:val="00740905"/>
    <w:rsid w:val="00741B49"/>
    <w:rsid w:val="007423F4"/>
    <w:rsid w:val="007429CC"/>
    <w:rsid w:val="00743AF1"/>
    <w:rsid w:val="00745D50"/>
    <w:rsid w:val="007478CF"/>
    <w:rsid w:val="00747F41"/>
    <w:rsid w:val="00750964"/>
    <w:rsid w:val="007515FF"/>
    <w:rsid w:val="0075352B"/>
    <w:rsid w:val="0075417C"/>
    <w:rsid w:val="00754BAF"/>
    <w:rsid w:val="00755213"/>
    <w:rsid w:val="00756BC3"/>
    <w:rsid w:val="00760255"/>
    <w:rsid w:val="007609F8"/>
    <w:rsid w:val="00760CB9"/>
    <w:rsid w:val="00760D79"/>
    <w:rsid w:val="00760DF9"/>
    <w:rsid w:val="00761143"/>
    <w:rsid w:val="00762011"/>
    <w:rsid w:val="007621C7"/>
    <w:rsid w:val="00763775"/>
    <w:rsid w:val="00763A25"/>
    <w:rsid w:val="00764652"/>
    <w:rsid w:val="00764CF0"/>
    <w:rsid w:val="00765540"/>
    <w:rsid w:val="007657E6"/>
    <w:rsid w:val="007665DA"/>
    <w:rsid w:val="0077058C"/>
    <w:rsid w:val="00770DFB"/>
    <w:rsid w:val="00774B49"/>
    <w:rsid w:val="00774BDA"/>
    <w:rsid w:val="00774D20"/>
    <w:rsid w:val="00774F9E"/>
    <w:rsid w:val="00775448"/>
    <w:rsid w:val="00775D3E"/>
    <w:rsid w:val="00776B2D"/>
    <w:rsid w:val="00777169"/>
    <w:rsid w:val="0078000D"/>
    <w:rsid w:val="00783310"/>
    <w:rsid w:val="00783918"/>
    <w:rsid w:val="0078590F"/>
    <w:rsid w:val="007868EB"/>
    <w:rsid w:val="00786BC8"/>
    <w:rsid w:val="00787DED"/>
    <w:rsid w:val="00792211"/>
    <w:rsid w:val="0079297B"/>
    <w:rsid w:val="007929D5"/>
    <w:rsid w:val="00794A56"/>
    <w:rsid w:val="00794E68"/>
    <w:rsid w:val="00794F1D"/>
    <w:rsid w:val="00795DA3"/>
    <w:rsid w:val="007978D8"/>
    <w:rsid w:val="007A0544"/>
    <w:rsid w:val="007A0762"/>
    <w:rsid w:val="007A07A6"/>
    <w:rsid w:val="007A1B0A"/>
    <w:rsid w:val="007A21B3"/>
    <w:rsid w:val="007A255E"/>
    <w:rsid w:val="007A2E0A"/>
    <w:rsid w:val="007A36E8"/>
    <w:rsid w:val="007A4A6D"/>
    <w:rsid w:val="007A5907"/>
    <w:rsid w:val="007A5E39"/>
    <w:rsid w:val="007B0E5F"/>
    <w:rsid w:val="007B1B07"/>
    <w:rsid w:val="007B2129"/>
    <w:rsid w:val="007B2DFF"/>
    <w:rsid w:val="007B3AD0"/>
    <w:rsid w:val="007B4309"/>
    <w:rsid w:val="007B5C5C"/>
    <w:rsid w:val="007B66E7"/>
    <w:rsid w:val="007B79B5"/>
    <w:rsid w:val="007C055C"/>
    <w:rsid w:val="007C05B4"/>
    <w:rsid w:val="007C1AEF"/>
    <w:rsid w:val="007C32A4"/>
    <w:rsid w:val="007C38AE"/>
    <w:rsid w:val="007C4C06"/>
    <w:rsid w:val="007C67F4"/>
    <w:rsid w:val="007C7D19"/>
    <w:rsid w:val="007D043D"/>
    <w:rsid w:val="007D0923"/>
    <w:rsid w:val="007D0F10"/>
    <w:rsid w:val="007D183E"/>
    <w:rsid w:val="007D1BCF"/>
    <w:rsid w:val="007D3F25"/>
    <w:rsid w:val="007D4C07"/>
    <w:rsid w:val="007D4FC8"/>
    <w:rsid w:val="007D5210"/>
    <w:rsid w:val="007D5415"/>
    <w:rsid w:val="007D75CF"/>
    <w:rsid w:val="007E0049"/>
    <w:rsid w:val="007E0440"/>
    <w:rsid w:val="007E36E0"/>
    <w:rsid w:val="007E3EBF"/>
    <w:rsid w:val="007E4003"/>
    <w:rsid w:val="007E4A07"/>
    <w:rsid w:val="007E55BF"/>
    <w:rsid w:val="007E6DC5"/>
    <w:rsid w:val="007E73F2"/>
    <w:rsid w:val="007F030C"/>
    <w:rsid w:val="007F2FAC"/>
    <w:rsid w:val="007F32CE"/>
    <w:rsid w:val="007F3C83"/>
    <w:rsid w:val="007F5F65"/>
    <w:rsid w:val="007F6517"/>
    <w:rsid w:val="007F6ACB"/>
    <w:rsid w:val="0080180B"/>
    <w:rsid w:val="00802614"/>
    <w:rsid w:val="00803270"/>
    <w:rsid w:val="0080487B"/>
    <w:rsid w:val="00804FFD"/>
    <w:rsid w:val="00805B9E"/>
    <w:rsid w:val="00806D65"/>
    <w:rsid w:val="008076FA"/>
    <w:rsid w:val="008123F6"/>
    <w:rsid w:val="0081285E"/>
    <w:rsid w:val="00812BF0"/>
    <w:rsid w:val="008148D1"/>
    <w:rsid w:val="008154DB"/>
    <w:rsid w:val="00815559"/>
    <w:rsid w:val="00815D73"/>
    <w:rsid w:val="00815F03"/>
    <w:rsid w:val="00816413"/>
    <w:rsid w:val="00816761"/>
    <w:rsid w:val="00817016"/>
    <w:rsid w:val="008174F9"/>
    <w:rsid w:val="0082058C"/>
    <w:rsid w:val="00820A1A"/>
    <w:rsid w:val="00820F2E"/>
    <w:rsid w:val="00821505"/>
    <w:rsid w:val="00821905"/>
    <w:rsid w:val="00821926"/>
    <w:rsid w:val="0082291E"/>
    <w:rsid w:val="00822A46"/>
    <w:rsid w:val="00822D77"/>
    <w:rsid w:val="00823F11"/>
    <w:rsid w:val="0082771B"/>
    <w:rsid w:val="008301B8"/>
    <w:rsid w:val="00830238"/>
    <w:rsid w:val="008308B5"/>
    <w:rsid w:val="00831930"/>
    <w:rsid w:val="00831BB7"/>
    <w:rsid w:val="008353F8"/>
    <w:rsid w:val="00835E88"/>
    <w:rsid w:val="00836764"/>
    <w:rsid w:val="00836C92"/>
    <w:rsid w:val="0083732F"/>
    <w:rsid w:val="00837BF5"/>
    <w:rsid w:val="00841F7C"/>
    <w:rsid w:val="00842080"/>
    <w:rsid w:val="00844AAC"/>
    <w:rsid w:val="0084601A"/>
    <w:rsid w:val="00846697"/>
    <w:rsid w:val="008471BE"/>
    <w:rsid w:val="00847396"/>
    <w:rsid w:val="00850227"/>
    <w:rsid w:val="00851A82"/>
    <w:rsid w:val="008529AD"/>
    <w:rsid w:val="0085390B"/>
    <w:rsid w:val="00853B99"/>
    <w:rsid w:val="00855772"/>
    <w:rsid w:val="00856AEC"/>
    <w:rsid w:val="00856E0D"/>
    <w:rsid w:val="008570F8"/>
    <w:rsid w:val="008613D1"/>
    <w:rsid w:val="00862C48"/>
    <w:rsid w:val="00862F85"/>
    <w:rsid w:val="00864ABD"/>
    <w:rsid w:val="0086538D"/>
    <w:rsid w:val="0086774F"/>
    <w:rsid w:val="00873FA7"/>
    <w:rsid w:val="00874080"/>
    <w:rsid w:val="00874DE5"/>
    <w:rsid w:val="00876620"/>
    <w:rsid w:val="00876943"/>
    <w:rsid w:val="00877DF9"/>
    <w:rsid w:val="0088043C"/>
    <w:rsid w:val="00880C6C"/>
    <w:rsid w:val="00880EBB"/>
    <w:rsid w:val="00882524"/>
    <w:rsid w:val="00884116"/>
    <w:rsid w:val="008843C0"/>
    <w:rsid w:val="00884889"/>
    <w:rsid w:val="00884C5D"/>
    <w:rsid w:val="00884CA2"/>
    <w:rsid w:val="00884E21"/>
    <w:rsid w:val="00886406"/>
    <w:rsid w:val="0088650B"/>
    <w:rsid w:val="00887910"/>
    <w:rsid w:val="008906C9"/>
    <w:rsid w:val="00891E53"/>
    <w:rsid w:val="00891E7D"/>
    <w:rsid w:val="00893AD8"/>
    <w:rsid w:val="00893B79"/>
    <w:rsid w:val="0089425A"/>
    <w:rsid w:val="00894B50"/>
    <w:rsid w:val="00894C78"/>
    <w:rsid w:val="008957F2"/>
    <w:rsid w:val="008963B8"/>
    <w:rsid w:val="00896A5A"/>
    <w:rsid w:val="00897D96"/>
    <w:rsid w:val="008A0DBC"/>
    <w:rsid w:val="008A139D"/>
    <w:rsid w:val="008A1C57"/>
    <w:rsid w:val="008A1CDB"/>
    <w:rsid w:val="008A3132"/>
    <w:rsid w:val="008A33B4"/>
    <w:rsid w:val="008A37CE"/>
    <w:rsid w:val="008A46DE"/>
    <w:rsid w:val="008A4B69"/>
    <w:rsid w:val="008A5345"/>
    <w:rsid w:val="008A5AD7"/>
    <w:rsid w:val="008A71FA"/>
    <w:rsid w:val="008B0EC8"/>
    <w:rsid w:val="008B14A9"/>
    <w:rsid w:val="008B1F68"/>
    <w:rsid w:val="008B23E4"/>
    <w:rsid w:val="008B3DFE"/>
    <w:rsid w:val="008B42EA"/>
    <w:rsid w:val="008B4511"/>
    <w:rsid w:val="008B59E5"/>
    <w:rsid w:val="008B702F"/>
    <w:rsid w:val="008B7607"/>
    <w:rsid w:val="008B7A28"/>
    <w:rsid w:val="008C1DE6"/>
    <w:rsid w:val="008C311D"/>
    <w:rsid w:val="008C345A"/>
    <w:rsid w:val="008C38E2"/>
    <w:rsid w:val="008C3A8C"/>
    <w:rsid w:val="008C3CB8"/>
    <w:rsid w:val="008C500C"/>
    <w:rsid w:val="008C5738"/>
    <w:rsid w:val="008C638E"/>
    <w:rsid w:val="008C64D0"/>
    <w:rsid w:val="008C70D0"/>
    <w:rsid w:val="008C7346"/>
    <w:rsid w:val="008C748D"/>
    <w:rsid w:val="008C7856"/>
    <w:rsid w:val="008D04F0"/>
    <w:rsid w:val="008D066A"/>
    <w:rsid w:val="008D0805"/>
    <w:rsid w:val="008D10D5"/>
    <w:rsid w:val="008D11E1"/>
    <w:rsid w:val="008D2203"/>
    <w:rsid w:val="008D24A1"/>
    <w:rsid w:val="008D35EE"/>
    <w:rsid w:val="008D403D"/>
    <w:rsid w:val="008D53F0"/>
    <w:rsid w:val="008D637B"/>
    <w:rsid w:val="008D6734"/>
    <w:rsid w:val="008D730B"/>
    <w:rsid w:val="008D7EBE"/>
    <w:rsid w:val="008E007B"/>
    <w:rsid w:val="008E1023"/>
    <w:rsid w:val="008E12CB"/>
    <w:rsid w:val="008E1C7F"/>
    <w:rsid w:val="008E4469"/>
    <w:rsid w:val="008E49DB"/>
    <w:rsid w:val="008E5390"/>
    <w:rsid w:val="008E5CCA"/>
    <w:rsid w:val="008E6020"/>
    <w:rsid w:val="008E623E"/>
    <w:rsid w:val="008E6EF7"/>
    <w:rsid w:val="008E7A9F"/>
    <w:rsid w:val="008E7B9E"/>
    <w:rsid w:val="008F02BD"/>
    <w:rsid w:val="008F0AF7"/>
    <w:rsid w:val="008F19A2"/>
    <w:rsid w:val="008F2CC9"/>
    <w:rsid w:val="008F2DA4"/>
    <w:rsid w:val="008F3500"/>
    <w:rsid w:val="008F43CE"/>
    <w:rsid w:val="008F441B"/>
    <w:rsid w:val="008F4796"/>
    <w:rsid w:val="008F60DF"/>
    <w:rsid w:val="0090017A"/>
    <w:rsid w:val="009019AE"/>
    <w:rsid w:val="009034C1"/>
    <w:rsid w:val="009061E6"/>
    <w:rsid w:val="009063E0"/>
    <w:rsid w:val="0090782E"/>
    <w:rsid w:val="0091066B"/>
    <w:rsid w:val="00910E0C"/>
    <w:rsid w:val="0091296D"/>
    <w:rsid w:val="00912B53"/>
    <w:rsid w:val="00913A51"/>
    <w:rsid w:val="009140B6"/>
    <w:rsid w:val="00916359"/>
    <w:rsid w:val="00917CB0"/>
    <w:rsid w:val="00920DF9"/>
    <w:rsid w:val="00924E3C"/>
    <w:rsid w:val="009250B3"/>
    <w:rsid w:val="00926356"/>
    <w:rsid w:val="009267A6"/>
    <w:rsid w:val="00926C94"/>
    <w:rsid w:val="009270BA"/>
    <w:rsid w:val="00927800"/>
    <w:rsid w:val="0092789D"/>
    <w:rsid w:val="009303B7"/>
    <w:rsid w:val="0093091F"/>
    <w:rsid w:val="00934139"/>
    <w:rsid w:val="00934947"/>
    <w:rsid w:val="009350F2"/>
    <w:rsid w:val="00937371"/>
    <w:rsid w:val="00940654"/>
    <w:rsid w:val="00940947"/>
    <w:rsid w:val="00940D49"/>
    <w:rsid w:val="00942DB3"/>
    <w:rsid w:val="00943087"/>
    <w:rsid w:val="00943DA2"/>
    <w:rsid w:val="00944261"/>
    <w:rsid w:val="00945417"/>
    <w:rsid w:val="009460C5"/>
    <w:rsid w:val="00947814"/>
    <w:rsid w:val="009503A8"/>
    <w:rsid w:val="00952B01"/>
    <w:rsid w:val="00953BF1"/>
    <w:rsid w:val="00954F11"/>
    <w:rsid w:val="00955648"/>
    <w:rsid w:val="00957862"/>
    <w:rsid w:val="00957DD2"/>
    <w:rsid w:val="0096074A"/>
    <w:rsid w:val="009610CE"/>
    <w:rsid w:val="009610E0"/>
    <w:rsid w:val="009612BB"/>
    <w:rsid w:val="00961630"/>
    <w:rsid w:val="0096254A"/>
    <w:rsid w:val="00964145"/>
    <w:rsid w:val="0096441F"/>
    <w:rsid w:val="009664BB"/>
    <w:rsid w:val="009702E2"/>
    <w:rsid w:val="0097047A"/>
    <w:rsid w:val="00970CEB"/>
    <w:rsid w:val="00970EC6"/>
    <w:rsid w:val="00971D07"/>
    <w:rsid w:val="009723DA"/>
    <w:rsid w:val="00972795"/>
    <w:rsid w:val="009733F8"/>
    <w:rsid w:val="00973C34"/>
    <w:rsid w:val="00974B43"/>
    <w:rsid w:val="00974E11"/>
    <w:rsid w:val="009775FF"/>
    <w:rsid w:val="009779B0"/>
    <w:rsid w:val="00977F8C"/>
    <w:rsid w:val="00980442"/>
    <w:rsid w:val="0098081F"/>
    <w:rsid w:val="0098167E"/>
    <w:rsid w:val="0098251C"/>
    <w:rsid w:val="009838C4"/>
    <w:rsid w:val="00983FC7"/>
    <w:rsid w:val="00985233"/>
    <w:rsid w:val="0098536B"/>
    <w:rsid w:val="009858C0"/>
    <w:rsid w:val="00985900"/>
    <w:rsid w:val="00985F4C"/>
    <w:rsid w:val="009868D3"/>
    <w:rsid w:val="00987CD3"/>
    <w:rsid w:val="00991720"/>
    <w:rsid w:val="00991B70"/>
    <w:rsid w:val="00992410"/>
    <w:rsid w:val="00992A7B"/>
    <w:rsid w:val="00992DC0"/>
    <w:rsid w:val="009932EA"/>
    <w:rsid w:val="00994A9C"/>
    <w:rsid w:val="00996C48"/>
    <w:rsid w:val="00997D97"/>
    <w:rsid w:val="009A18B0"/>
    <w:rsid w:val="009A4257"/>
    <w:rsid w:val="009A4668"/>
    <w:rsid w:val="009A593C"/>
    <w:rsid w:val="009A5E68"/>
    <w:rsid w:val="009A64AE"/>
    <w:rsid w:val="009B002C"/>
    <w:rsid w:val="009B035B"/>
    <w:rsid w:val="009B0903"/>
    <w:rsid w:val="009B1209"/>
    <w:rsid w:val="009B1522"/>
    <w:rsid w:val="009B1F48"/>
    <w:rsid w:val="009B20DF"/>
    <w:rsid w:val="009B24DB"/>
    <w:rsid w:val="009B2AE9"/>
    <w:rsid w:val="009B30CA"/>
    <w:rsid w:val="009B326E"/>
    <w:rsid w:val="009B3333"/>
    <w:rsid w:val="009B38BD"/>
    <w:rsid w:val="009B46B4"/>
    <w:rsid w:val="009B54BA"/>
    <w:rsid w:val="009B62EB"/>
    <w:rsid w:val="009C1E35"/>
    <w:rsid w:val="009C1E6C"/>
    <w:rsid w:val="009C3164"/>
    <w:rsid w:val="009C3388"/>
    <w:rsid w:val="009C39A7"/>
    <w:rsid w:val="009C52F8"/>
    <w:rsid w:val="009C740A"/>
    <w:rsid w:val="009C784A"/>
    <w:rsid w:val="009C7AC4"/>
    <w:rsid w:val="009C7D7C"/>
    <w:rsid w:val="009D020F"/>
    <w:rsid w:val="009D1F27"/>
    <w:rsid w:val="009D20E4"/>
    <w:rsid w:val="009D285F"/>
    <w:rsid w:val="009D301C"/>
    <w:rsid w:val="009D339D"/>
    <w:rsid w:val="009D3CEB"/>
    <w:rsid w:val="009D4805"/>
    <w:rsid w:val="009D6778"/>
    <w:rsid w:val="009D7131"/>
    <w:rsid w:val="009D7621"/>
    <w:rsid w:val="009E026A"/>
    <w:rsid w:val="009E0EE7"/>
    <w:rsid w:val="009E27AC"/>
    <w:rsid w:val="009E27E0"/>
    <w:rsid w:val="009E3C2A"/>
    <w:rsid w:val="009E5707"/>
    <w:rsid w:val="009F0CED"/>
    <w:rsid w:val="009F144E"/>
    <w:rsid w:val="009F1694"/>
    <w:rsid w:val="009F245C"/>
    <w:rsid w:val="009F2BDE"/>
    <w:rsid w:val="009F3841"/>
    <w:rsid w:val="009F5E3B"/>
    <w:rsid w:val="009F78F4"/>
    <w:rsid w:val="009F7EE7"/>
    <w:rsid w:val="00A01493"/>
    <w:rsid w:val="00A029F9"/>
    <w:rsid w:val="00A03912"/>
    <w:rsid w:val="00A05098"/>
    <w:rsid w:val="00A0527C"/>
    <w:rsid w:val="00A05457"/>
    <w:rsid w:val="00A055B1"/>
    <w:rsid w:val="00A0683E"/>
    <w:rsid w:val="00A1063A"/>
    <w:rsid w:val="00A1167C"/>
    <w:rsid w:val="00A11D76"/>
    <w:rsid w:val="00A125C5"/>
    <w:rsid w:val="00A125DE"/>
    <w:rsid w:val="00A138A1"/>
    <w:rsid w:val="00A1465E"/>
    <w:rsid w:val="00A14BC7"/>
    <w:rsid w:val="00A150E7"/>
    <w:rsid w:val="00A1563E"/>
    <w:rsid w:val="00A16123"/>
    <w:rsid w:val="00A1649F"/>
    <w:rsid w:val="00A17A3C"/>
    <w:rsid w:val="00A20E23"/>
    <w:rsid w:val="00A22005"/>
    <w:rsid w:val="00A2257B"/>
    <w:rsid w:val="00A2451C"/>
    <w:rsid w:val="00A2485A"/>
    <w:rsid w:val="00A267FA"/>
    <w:rsid w:val="00A30795"/>
    <w:rsid w:val="00A311DE"/>
    <w:rsid w:val="00A33196"/>
    <w:rsid w:val="00A33E46"/>
    <w:rsid w:val="00A3660D"/>
    <w:rsid w:val="00A36A44"/>
    <w:rsid w:val="00A4016D"/>
    <w:rsid w:val="00A40F8A"/>
    <w:rsid w:val="00A41B03"/>
    <w:rsid w:val="00A41BCB"/>
    <w:rsid w:val="00A43D23"/>
    <w:rsid w:val="00A44C72"/>
    <w:rsid w:val="00A452B2"/>
    <w:rsid w:val="00A45F26"/>
    <w:rsid w:val="00A46136"/>
    <w:rsid w:val="00A47B94"/>
    <w:rsid w:val="00A47FC4"/>
    <w:rsid w:val="00A50788"/>
    <w:rsid w:val="00A50FF0"/>
    <w:rsid w:val="00A53EE2"/>
    <w:rsid w:val="00A54226"/>
    <w:rsid w:val="00A546EA"/>
    <w:rsid w:val="00A547A3"/>
    <w:rsid w:val="00A5528A"/>
    <w:rsid w:val="00A5580A"/>
    <w:rsid w:val="00A5661A"/>
    <w:rsid w:val="00A57D50"/>
    <w:rsid w:val="00A6191C"/>
    <w:rsid w:val="00A62487"/>
    <w:rsid w:val="00A6258B"/>
    <w:rsid w:val="00A625D6"/>
    <w:rsid w:val="00A64177"/>
    <w:rsid w:val="00A64913"/>
    <w:rsid w:val="00A651C3"/>
    <w:rsid w:val="00A657AA"/>
    <w:rsid w:val="00A65EE7"/>
    <w:rsid w:val="00A70133"/>
    <w:rsid w:val="00A70CFD"/>
    <w:rsid w:val="00A71207"/>
    <w:rsid w:val="00A720E5"/>
    <w:rsid w:val="00A7597A"/>
    <w:rsid w:val="00A75DAE"/>
    <w:rsid w:val="00A7621E"/>
    <w:rsid w:val="00A76220"/>
    <w:rsid w:val="00A76C37"/>
    <w:rsid w:val="00A770A6"/>
    <w:rsid w:val="00A812A5"/>
    <w:rsid w:val="00A813B1"/>
    <w:rsid w:val="00A821EA"/>
    <w:rsid w:val="00A8308E"/>
    <w:rsid w:val="00A83964"/>
    <w:rsid w:val="00A8505A"/>
    <w:rsid w:val="00A856C9"/>
    <w:rsid w:val="00A8631B"/>
    <w:rsid w:val="00A87AE5"/>
    <w:rsid w:val="00A90186"/>
    <w:rsid w:val="00A916DE"/>
    <w:rsid w:val="00A92A0D"/>
    <w:rsid w:val="00A92B21"/>
    <w:rsid w:val="00A935B0"/>
    <w:rsid w:val="00A95011"/>
    <w:rsid w:val="00A96411"/>
    <w:rsid w:val="00AA0263"/>
    <w:rsid w:val="00AA06A5"/>
    <w:rsid w:val="00AA0BC0"/>
    <w:rsid w:val="00AA12A5"/>
    <w:rsid w:val="00AA1546"/>
    <w:rsid w:val="00AA32C4"/>
    <w:rsid w:val="00AA4713"/>
    <w:rsid w:val="00AA5484"/>
    <w:rsid w:val="00AA7DDF"/>
    <w:rsid w:val="00AB049C"/>
    <w:rsid w:val="00AB09C2"/>
    <w:rsid w:val="00AB0B3C"/>
    <w:rsid w:val="00AB1CF1"/>
    <w:rsid w:val="00AB2148"/>
    <w:rsid w:val="00AB24FD"/>
    <w:rsid w:val="00AB2CED"/>
    <w:rsid w:val="00AB33FD"/>
    <w:rsid w:val="00AB36C4"/>
    <w:rsid w:val="00AB5344"/>
    <w:rsid w:val="00AB7521"/>
    <w:rsid w:val="00AB7FCC"/>
    <w:rsid w:val="00AC04D4"/>
    <w:rsid w:val="00AC292B"/>
    <w:rsid w:val="00AC32B2"/>
    <w:rsid w:val="00AC3DA4"/>
    <w:rsid w:val="00AC652F"/>
    <w:rsid w:val="00AC7BAA"/>
    <w:rsid w:val="00AD0D09"/>
    <w:rsid w:val="00AD19C4"/>
    <w:rsid w:val="00AD45CF"/>
    <w:rsid w:val="00AD55E3"/>
    <w:rsid w:val="00AD57C8"/>
    <w:rsid w:val="00AD5A03"/>
    <w:rsid w:val="00AD70AE"/>
    <w:rsid w:val="00AD736D"/>
    <w:rsid w:val="00AD7B54"/>
    <w:rsid w:val="00AE1BC4"/>
    <w:rsid w:val="00AE3419"/>
    <w:rsid w:val="00AE4098"/>
    <w:rsid w:val="00AE4120"/>
    <w:rsid w:val="00AE43C8"/>
    <w:rsid w:val="00AE5B61"/>
    <w:rsid w:val="00AE6FBB"/>
    <w:rsid w:val="00AE7200"/>
    <w:rsid w:val="00AE7374"/>
    <w:rsid w:val="00AE7796"/>
    <w:rsid w:val="00AE7A9B"/>
    <w:rsid w:val="00AE7D9A"/>
    <w:rsid w:val="00AF0FF9"/>
    <w:rsid w:val="00AF12FC"/>
    <w:rsid w:val="00AF3730"/>
    <w:rsid w:val="00AF3E2C"/>
    <w:rsid w:val="00AF6345"/>
    <w:rsid w:val="00AF7216"/>
    <w:rsid w:val="00AF7C45"/>
    <w:rsid w:val="00B0285E"/>
    <w:rsid w:val="00B0399C"/>
    <w:rsid w:val="00B03D11"/>
    <w:rsid w:val="00B04374"/>
    <w:rsid w:val="00B055E1"/>
    <w:rsid w:val="00B05D86"/>
    <w:rsid w:val="00B07A4A"/>
    <w:rsid w:val="00B10624"/>
    <w:rsid w:val="00B10C31"/>
    <w:rsid w:val="00B13A2C"/>
    <w:rsid w:val="00B17141"/>
    <w:rsid w:val="00B1722F"/>
    <w:rsid w:val="00B17C45"/>
    <w:rsid w:val="00B22A85"/>
    <w:rsid w:val="00B24704"/>
    <w:rsid w:val="00B24BE7"/>
    <w:rsid w:val="00B25B71"/>
    <w:rsid w:val="00B262F5"/>
    <w:rsid w:val="00B267C6"/>
    <w:rsid w:val="00B27567"/>
    <w:rsid w:val="00B27BAC"/>
    <w:rsid w:val="00B31111"/>
    <w:rsid w:val="00B31575"/>
    <w:rsid w:val="00B31CA4"/>
    <w:rsid w:val="00B31E38"/>
    <w:rsid w:val="00B32D3B"/>
    <w:rsid w:val="00B32E4F"/>
    <w:rsid w:val="00B331EF"/>
    <w:rsid w:val="00B344EF"/>
    <w:rsid w:val="00B35526"/>
    <w:rsid w:val="00B37028"/>
    <w:rsid w:val="00B375A1"/>
    <w:rsid w:val="00B40F93"/>
    <w:rsid w:val="00B42422"/>
    <w:rsid w:val="00B431BD"/>
    <w:rsid w:val="00B43953"/>
    <w:rsid w:val="00B43ECF"/>
    <w:rsid w:val="00B44CF6"/>
    <w:rsid w:val="00B47052"/>
    <w:rsid w:val="00B505D3"/>
    <w:rsid w:val="00B5189F"/>
    <w:rsid w:val="00B55ABD"/>
    <w:rsid w:val="00B55AE8"/>
    <w:rsid w:val="00B57F5C"/>
    <w:rsid w:val="00B601AA"/>
    <w:rsid w:val="00B61ACC"/>
    <w:rsid w:val="00B63FC8"/>
    <w:rsid w:val="00B64035"/>
    <w:rsid w:val="00B64CBD"/>
    <w:rsid w:val="00B6592E"/>
    <w:rsid w:val="00B65BF0"/>
    <w:rsid w:val="00B65DF1"/>
    <w:rsid w:val="00B66080"/>
    <w:rsid w:val="00B67204"/>
    <w:rsid w:val="00B7177A"/>
    <w:rsid w:val="00B72467"/>
    <w:rsid w:val="00B7305E"/>
    <w:rsid w:val="00B73F26"/>
    <w:rsid w:val="00B75170"/>
    <w:rsid w:val="00B757EA"/>
    <w:rsid w:val="00B75D3E"/>
    <w:rsid w:val="00B76B3A"/>
    <w:rsid w:val="00B76C35"/>
    <w:rsid w:val="00B76D2C"/>
    <w:rsid w:val="00B82745"/>
    <w:rsid w:val="00B834E6"/>
    <w:rsid w:val="00B83A8B"/>
    <w:rsid w:val="00B83CAC"/>
    <w:rsid w:val="00B8513F"/>
    <w:rsid w:val="00B8539A"/>
    <w:rsid w:val="00B8547D"/>
    <w:rsid w:val="00B85839"/>
    <w:rsid w:val="00B869D9"/>
    <w:rsid w:val="00B86C64"/>
    <w:rsid w:val="00B8706E"/>
    <w:rsid w:val="00B87E89"/>
    <w:rsid w:val="00B87F6A"/>
    <w:rsid w:val="00B90889"/>
    <w:rsid w:val="00B90B92"/>
    <w:rsid w:val="00B911AA"/>
    <w:rsid w:val="00B92FD8"/>
    <w:rsid w:val="00B94039"/>
    <w:rsid w:val="00B95545"/>
    <w:rsid w:val="00B9793C"/>
    <w:rsid w:val="00BA0138"/>
    <w:rsid w:val="00BA0B4D"/>
    <w:rsid w:val="00BA1436"/>
    <w:rsid w:val="00BA18E0"/>
    <w:rsid w:val="00BA19A3"/>
    <w:rsid w:val="00BA1EFE"/>
    <w:rsid w:val="00BA3708"/>
    <w:rsid w:val="00BA38CF"/>
    <w:rsid w:val="00BA4B25"/>
    <w:rsid w:val="00BA4C43"/>
    <w:rsid w:val="00BA62FE"/>
    <w:rsid w:val="00BA66EE"/>
    <w:rsid w:val="00BB0821"/>
    <w:rsid w:val="00BB33AF"/>
    <w:rsid w:val="00BB34DD"/>
    <w:rsid w:val="00BB4CDC"/>
    <w:rsid w:val="00BB4F60"/>
    <w:rsid w:val="00BC176A"/>
    <w:rsid w:val="00BC193C"/>
    <w:rsid w:val="00BC1DBF"/>
    <w:rsid w:val="00BC2149"/>
    <w:rsid w:val="00BC4FAA"/>
    <w:rsid w:val="00BC6DA3"/>
    <w:rsid w:val="00BC6FD1"/>
    <w:rsid w:val="00BC7136"/>
    <w:rsid w:val="00BC7938"/>
    <w:rsid w:val="00BD11FE"/>
    <w:rsid w:val="00BD1E1B"/>
    <w:rsid w:val="00BD1FE0"/>
    <w:rsid w:val="00BD26C0"/>
    <w:rsid w:val="00BD36AC"/>
    <w:rsid w:val="00BD385B"/>
    <w:rsid w:val="00BD45B0"/>
    <w:rsid w:val="00BD50F9"/>
    <w:rsid w:val="00BD66E5"/>
    <w:rsid w:val="00BD7DED"/>
    <w:rsid w:val="00BE218D"/>
    <w:rsid w:val="00BE5C2A"/>
    <w:rsid w:val="00BE6549"/>
    <w:rsid w:val="00BE7B85"/>
    <w:rsid w:val="00BF123D"/>
    <w:rsid w:val="00BF2E4A"/>
    <w:rsid w:val="00BF3975"/>
    <w:rsid w:val="00BF4EDE"/>
    <w:rsid w:val="00BF6FEB"/>
    <w:rsid w:val="00BF718C"/>
    <w:rsid w:val="00C004F8"/>
    <w:rsid w:val="00C01390"/>
    <w:rsid w:val="00C013E4"/>
    <w:rsid w:val="00C039D1"/>
    <w:rsid w:val="00C042C4"/>
    <w:rsid w:val="00C04AB9"/>
    <w:rsid w:val="00C057A6"/>
    <w:rsid w:val="00C05819"/>
    <w:rsid w:val="00C0785A"/>
    <w:rsid w:val="00C07D95"/>
    <w:rsid w:val="00C1170A"/>
    <w:rsid w:val="00C13E9E"/>
    <w:rsid w:val="00C13F7D"/>
    <w:rsid w:val="00C140F2"/>
    <w:rsid w:val="00C15C5C"/>
    <w:rsid w:val="00C160A5"/>
    <w:rsid w:val="00C166BF"/>
    <w:rsid w:val="00C16B31"/>
    <w:rsid w:val="00C2040D"/>
    <w:rsid w:val="00C216CD"/>
    <w:rsid w:val="00C22543"/>
    <w:rsid w:val="00C24E4C"/>
    <w:rsid w:val="00C250D5"/>
    <w:rsid w:val="00C25DCC"/>
    <w:rsid w:val="00C264E3"/>
    <w:rsid w:val="00C30ABF"/>
    <w:rsid w:val="00C31002"/>
    <w:rsid w:val="00C324CA"/>
    <w:rsid w:val="00C329BA"/>
    <w:rsid w:val="00C34E51"/>
    <w:rsid w:val="00C35666"/>
    <w:rsid w:val="00C40036"/>
    <w:rsid w:val="00C4046F"/>
    <w:rsid w:val="00C40823"/>
    <w:rsid w:val="00C41CED"/>
    <w:rsid w:val="00C41D1F"/>
    <w:rsid w:val="00C42030"/>
    <w:rsid w:val="00C426B8"/>
    <w:rsid w:val="00C4292B"/>
    <w:rsid w:val="00C42CDA"/>
    <w:rsid w:val="00C43AC8"/>
    <w:rsid w:val="00C44B7C"/>
    <w:rsid w:val="00C4528B"/>
    <w:rsid w:val="00C4650A"/>
    <w:rsid w:val="00C477A0"/>
    <w:rsid w:val="00C506D3"/>
    <w:rsid w:val="00C51256"/>
    <w:rsid w:val="00C51CE8"/>
    <w:rsid w:val="00C52777"/>
    <w:rsid w:val="00C532D9"/>
    <w:rsid w:val="00C5549E"/>
    <w:rsid w:val="00C56634"/>
    <w:rsid w:val="00C5728F"/>
    <w:rsid w:val="00C57A65"/>
    <w:rsid w:val="00C6060D"/>
    <w:rsid w:val="00C60DD0"/>
    <w:rsid w:val="00C6105E"/>
    <w:rsid w:val="00C638DF"/>
    <w:rsid w:val="00C63934"/>
    <w:rsid w:val="00C63DAE"/>
    <w:rsid w:val="00C64AC5"/>
    <w:rsid w:val="00C65242"/>
    <w:rsid w:val="00C65D32"/>
    <w:rsid w:val="00C66949"/>
    <w:rsid w:val="00C66DD7"/>
    <w:rsid w:val="00C67A20"/>
    <w:rsid w:val="00C70A41"/>
    <w:rsid w:val="00C7240B"/>
    <w:rsid w:val="00C725B5"/>
    <w:rsid w:val="00C739B1"/>
    <w:rsid w:val="00C74561"/>
    <w:rsid w:val="00C76419"/>
    <w:rsid w:val="00C76A61"/>
    <w:rsid w:val="00C76AFF"/>
    <w:rsid w:val="00C8055D"/>
    <w:rsid w:val="00C8387E"/>
    <w:rsid w:val="00C83912"/>
    <w:rsid w:val="00C84921"/>
    <w:rsid w:val="00C85AAB"/>
    <w:rsid w:val="00C86081"/>
    <w:rsid w:val="00C87C70"/>
    <w:rsid w:val="00C92898"/>
    <w:rsid w:val="00C935C2"/>
    <w:rsid w:val="00C968FE"/>
    <w:rsid w:val="00C970B5"/>
    <w:rsid w:val="00C97988"/>
    <w:rsid w:val="00C97EB8"/>
    <w:rsid w:val="00CA1217"/>
    <w:rsid w:val="00CA2596"/>
    <w:rsid w:val="00CA2A43"/>
    <w:rsid w:val="00CA2FED"/>
    <w:rsid w:val="00CA31C7"/>
    <w:rsid w:val="00CA382A"/>
    <w:rsid w:val="00CA4340"/>
    <w:rsid w:val="00CA4748"/>
    <w:rsid w:val="00CA4FE3"/>
    <w:rsid w:val="00CA515A"/>
    <w:rsid w:val="00CA6CB1"/>
    <w:rsid w:val="00CA72E1"/>
    <w:rsid w:val="00CA7B97"/>
    <w:rsid w:val="00CA7F30"/>
    <w:rsid w:val="00CB0609"/>
    <w:rsid w:val="00CB0AC2"/>
    <w:rsid w:val="00CB122F"/>
    <w:rsid w:val="00CB1287"/>
    <w:rsid w:val="00CB26E7"/>
    <w:rsid w:val="00CB2EBB"/>
    <w:rsid w:val="00CB37C3"/>
    <w:rsid w:val="00CB4414"/>
    <w:rsid w:val="00CB4FDC"/>
    <w:rsid w:val="00CB5CC1"/>
    <w:rsid w:val="00CB6229"/>
    <w:rsid w:val="00CC19EC"/>
    <w:rsid w:val="00CC3174"/>
    <w:rsid w:val="00CC43FE"/>
    <w:rsid w:val="00CC491C"/>
    <w:rsid w:val="00CC6C3E"/>
    <w:rsid w:val="00CC7279"/>
    <w:rsid w:val="00CD0EA6"/>
    <w:rsid w:val="00CD16CB"/>
    <w:rsid w:val="00CD170B"/>
    <w:rsid w:val="00CD338B"/>
    <w:rsid w:val="00CD34BB"/>
    <w:rsid w:val="00CD351F"/>
    <w:rsid w:val="00CD3BBD"/>
    <w:rsid w:val="00CD3D34"/>
    <w:rsid w:val="00CD3E0C"/>
    <w:rsid w:val="00CD7A00"/>
    <w:rsid w:val="00CD7E47"/>
    <w:rsid w:val="00CE07C7"/>
    <w:rsid w:val="00CE19AA"/>
    <w:rsid w:val="00CE19CF"/>
    <w:rsid w:val="00CE1E0A"/>
    <w:rsid w:val="00CE1EB8"/>
    <w:rsid w:val="00CE4FC3"/>
    <w:rsid w:val="00CE509B"/>
    <w:rsid w:val="00CE50DD"/>
    <w:rsid w:val="00CE51E4"/>
    <w:rsid w:val="00CE5238"/>
    <w:rsid w:val="00CE55A9"/>
    <w:rsid w:val="00CE729C"/>
    <w:rsid w:val="00CE72FA"/>
    <w:rsid w:val="00CE7514"/>
    <w:rsid w:val="00CF0A9A"/>
    <w:rsid w:val="00CF5BAD"/>
    <w:rsid w:val="00CF5FA3"/>
    <w:rsid w:val="00CF5FA5"/>
    <w:rsid w:val="00CF65EA"/>
    <w:rsid w:val="00D00368"/>
    <w:rsid w:val="00D00CD3"/>
    <w:rsid w:val="00D00CDA"/>
    <w:rsid w:val="00D01891"/>
    <w:rsid w:val="00D01DDF"/>
    <w:rsid w:val="00D04605"/>
    <w:rsid w:val="00D04668"/>
    <w:rsid w:val="00D05FF7"/>
    <w:rsid w:val="00D06AAE"/>
    <w:rsid w:val="00D10051"/>
    <w:rsid w:val="00D109EC"/>
    <w:rsid w:val="00D1107E"/>
    <w:rsid w:val="00D11208"/>
    <w:rsid w:val="00D112C6"/>
    <w:rsid w:val="00D129D8"/>
    <w:rsid w:val="00D13719"/>
    <w:rsid w:val="00D15721"/>
    <w:rsid w:val="00D15A90"/>
    <w:rsid w:val="00D15FDF"/>
    <w:rsid w:val="00D16AD9"/>
    <w:rsid w:val="00D17BBC"/>
    <w:rsid w:val="00D17F2A"/>
    <w:rsid w:val="00D207D0"/>
    <w:rsid w:val="00D248DE"/>
    <w:rsid w:val="00D24DAB"/>
    <w:rsid w:val="00D252A9"/>
    <w:rsid w:val="00D25F90"/>
    <w:rsid w:val="00D273DC"/>
    <w:rsid w:val="00D27CE9"/>
    <w:rsid w:val="00D3227F"/>
    <w:rsid w:val="00D332E6"/>
    <w:rsid w:val="00D346CB"/>
    <w:rsid w:val="00D3521D"/>
    <w:rsid w:val="00D3655A"/>
    <w:rsid w:val="00D37EB0"/>
    <w:rsid w:val="00D40735"/>
    <w:rsid w:val="00D40DA3"/>
    <w:rsid w:val="00D41795"/>
    <w:rsid w:val="00D42014"/>
    <w:rsid w:val="00D4263C"/>
    <w:rsid w:val="00D42AF1"/>
    <w:rsid w:val="00D43113"/>
    <w:rsid w:val="00D44224"/>
    <w:rsid w:val="00D45465"/>
    <w:rsid w:val="00D46114"/>
    <w:rsid w:val="00D46EEC"/>
    <w:rsid w:val="00D4716A"/>
    <w:rsid w:val="00D47DBE"/>
    <w:rsid w:val="00D51C1C"/>
    <w:rsid w:val="00D51FAE"/>
    <w:rsid w:val="00D54B3C"/>
    <w:rsid w:val="00D54E68"/>
    <w:rsid w:val="00D550EE"/>
    <w:rsid w:val="00D552BB"/>
    <w:rsid w:val="00D561FB"/>
    <w:rsid w:val="00D564A2"/>
    <w:rsid w:val="00D56D54"/>
    <w:rsid w:val="00D604D9"/>
    <w:rsid w:val="00D61ACD"/>
    <w:rsid w:val="00D62DF8"/>
    <w:rsid w:val="00D64FCF"/>
    <w:rsid w:val="00D658BC"/>
    <w:rsid w:val="00D661CD"/>
    <w:rsid w:val="00D6658E"/>
    <w:rsid w:val="00D70963"/>
    <w:rsid w:val="00D70F77"/>
    <w:rsid w:val="00D72E63"/>
    <w:rsid w:val="00D730D3"/>
    <w:rsid w:val="00D7357E"/>
    <w:rsid w:val="00D73ADF"/>
    <w:rsid w:val="00D73B10"/>
    <w:rsid w:val="00D74E33"/>
    <w:rsid w:val="00D76021"/>
    <w:rsid w:val="00D76C5D"/>
    <w:rsid w:val="00D77BCB"/>
    <w:rsid w:val="00D8003A"/>
    <w:rsid w:val="00D8100E"/>
    <w:rsid w:val="00D81AC1"/>
    <w:rsid w:val="00D829B3"/>
    <w:rsid w:val="00D82AB3"/>
    <w:rsid w:val="00D84D4C"/>
    <w:rsid w:val="00D8542D"/>
    <w:rsid w:val="00D857D9"/>
    <w:rsid w:val="00D8688A"/>
    <w:rsid w:val="00D8690D"/>
    <w:rsid w:val="00D86D84"/>
    <w:rsid w:val="00D86D99"/>
    <w:rsid w:val="00D871BD"/>
    <w:rsid w:val="00D91340"/>
    <w:rsid w:val="00D91D11"/>
    <w:rsid w:val="00D93943"/>
    <w:rsid w:val="00D93EF7"/>
    <w:rsid w:val="00D94183"/>
    <w:rsid w:val="00D94C53"/>
    <w:rsid w:val="00D94D4C"/>
    <w:rsid w:val="00D95121"/>
    <w:rsid w:val="00D95A66"/>
    <w:rsid w:val="00D96CA0"/>
    <w:rsid w:val="00DA0607"/>
    <w:rsid w:val="00DA0D70"/>
    <w:rsid w:val="00DA2369"/>
    <w:rsid w:val="00DA413B"/>
    <w:rsid w:val="00DA7110"/>
    <w:rsid w:val="00DB0B2E"/>
    <w:rsid w:val="00DB119C"/>
    <w:rsid w:val="00DB2AF6"/>
    <w:rsid w:val="00DB7D2C"/>
    <w:rsid w:val="00DC0BB5"/>
    <w:rsid w:val="00DC305F"/>
    <w:rsid w:val="00DC4D7F"/>
    <w:rsid w:val="00DC6046"/>
    <w:rsid w:val="00DC64F2"/>
    <w:rsid w:val="00DC6A71"/>
    <w:rsid w:val="00DC710B"/>
    <w:rsid w:val="00DC73A1"/>
    <w:rsid w:val="00DC7C58"/>
    <w:rsid w:val="00DD278D"/>
    <w:rsid w:val="00DD3DBF"/>
    <w:rsid w:val="00DD4F79"/>
    <w:rsid w:val="00DD6795"/>
    <w:rsid w:val="00DD76FD"/>
    <w:rsid w:val="00DE11C6"/>
    <w:rsid w:val="00DE1D58"/>
    <w:rsid w:val="00DE3988"/>
    <w:rsid w:val="00DE4B5F"/>
    <w:rsid w:val="00DE5FDF"/>
    <w:rsid w:val="00DE62E0"/>
    <w:rsid w:val="00DE712D"/>
    <w:rsid w:val="00DF07EB"/>
    <w:rsid w:val="00DF1323"/>
    <w:rsid w:val="00DF19E6"/>
    <w:rsid w:val="00DF1B72"/>
    <w:rsid w:val="00DF37D6"/>
    <w:rsid w:val="00DF4B06"/>
    <w:rsid w:val="00DF6E04"/>
    <w:rsid w:val="00E01E46"/>
    <w:rsid w:val="00E0357D"/>
    <w:rsid w:val="00E065B2"/>
    <w:rsid w:val="00E11C7D"/>
    <w:rsid w:val="00E12318"/>
    <w:rsid w:val="00E12700"/>
    <w:rsid w:val="00E12FF4"/>
    <w:rsid w:val="00E14C9C"/>
    <w:rsid w:val="00E14E1E"/>
    <w:rsid w:val="00E14F70"/>
    <w:rsid w:val="00E15394"/>
    <w:rsid w:val="00E155EB"/>
    <w:rsid w:val="00E16F98"/>
    <w:rsid w:val="00E21967"/>
    <w:rsid w:val="00E2212F"/>
    <w:rsid w:val="00E22519"/>
    <w:rsid w:val="00E24F85"/>
    <w:rsid w:val="00E26B07"/>
    <w:rsid w:val="00E27DBA"/>
    <w:rsid w:val="00E27DCE"/>
    <w:rsid w:val="00E31FD0"/>
    <w:rsid w:val="00E32EDD"/>
    <w:rsid w:val="00E3381C"/>
    <w:rsid w:val="00E340AE"/>
    <w:rsid w:val="00E34569"/>
    <w:rsid w:val="00E34949"/>
    <w:rsid w:val="00E34E8D"/>
    <w:rsid w:val="00E362C8"/>
    <w:rsid w:val="00E37B30"/>
    <w:rsid w:val="00E415C6"/>
    <w:rsid w:val="00E4163A"/>
    <w:rsid w:val="00E41C8B"/>
    <w:rsid w:val="00E426D5"/>
    <w:rsid w:val="00E42EA0"/>
    <w:rsid w:val="00E44161"/>
    <w:rsid w:val="00E441BA"/>
    <w:rsid w:val="00E44676"/>
    <w:rsid w:val="00E44C0A"/>
    <w:rsid w:val="00E45498"/>
    <w:rsid w:val="00E45B2B"/>
    <w:rsid w:val="00E46A8A"/>
    <w:rsid w:val="00E472CF"/>
    <w:rsid w:val="00E47839"/>
    <w:rsid w:val="00E50A46"/>
    <w:rsid w:val="00E51CB1"/>
    <w:rsid w:val="00E544E7"/>
    <w:rsid w:val="00E56410"/>
    <w:rsid w:val="00E572B5"/>
    <w:rsid w:val="00E62328"/>
    <w:rsid w:val="00E636BB"/>
    <w:rsid w:val="00E63AC9"/>
    <w:rsid w:val="00E63EC6"/>
    <w:rsid w:val="00E64F46"/>
    <w:rsid w:val="00E67194"/>
    <w:rsid w:val="00E67527"/>
    <w:rsid w:val="00E675EC"/>
    <w:rsid w:val="00E70239"/>
    <w:rsid w:val="00E70F06"/>
    <w:rsid w:val="00E7410A"/>
    <w:rsid w:val="00E749B1"/>
    <w:rsid w:val="00E752FA"/>
    <w:rsid w:val="00E767B9"/>
    <w:rsid w:val="00E77B98"/>
    <w:rsid w:val="00E80257"/>
    <w:rsid w:val="00E81D41"/>
    <w:rsid w:val="00E8212B"/>
    <w:rsid w:val="00E82276"/>
    <w:rsid w:val="00E826E7"/>
    <w:rsid w:val="00E82834"/>
    <w:rsid w:val="00E82A39"/>
    <w:rsid w:val="00E84D6B"/>
    <w:rsid w:val="00E853E0"/>
    <w:rsid w:val="00E85729"/>
    <w:rsid w:val="00E858BE"/>
    <w:rsid w:val="00E859C1"/>
    <w:rsid w:val="00E85B23"/>
    <w:rsid w:val="00E86321"/>
    <w:rsid w:val="00E86CE2"/>
    <w:rsid w:val="00E879FA"/>
    <w:rsid w:val="00E87E41"/>
    <w:rsid w:val="00E9178C"/>
    <w:rsid w:val="00E92C2D"/>
    <w:rsid w:val="00E92EF3"/>
    <w:rsid w:val="00E93283"/>
    <w:rsid w:val="00E93AB3"/>
    <w:rsid w:val="00E941F2"/>
    <w:rsid w:val="00EA1959"/>
    <w:rsid w:val="00EA26CC"/>
    <w:rsid w:val="00EA36E8"/>
    <w:rsid w:val="00EA793A"/>
    <w:rsid w:val="00EA7F94"/>
    <w:rsid w:val="00EB1BCB"/>
    <w:rsid w:val="00EB1E44"/>
    <w:rsid w:val="00EB2518"/>
    <w:rsid w:val="00EB2CE1"/>
    <w:rsid w:val="00EB5334"/>
    <w:rsid w:val="00EB662B"/>
    <w:rsid w:val="00EC211D"/>
    <w:rsid w:val="00EC2740"/>
    <w:rsid w:val="00EC2C73"/>
    <w:rsid w:val="00EC4368"/>
    <w:rsid w:val="00EC51CA"/>
    <w:rsid w:val="00EC68AF"/>
    <w:rsid w:val="00EC6AEA"/>
    <w:rsid w:val="00EC70FF"/>
    <w:rsid w:val="00EC7270"/>
    <w:rsid w:val="00ED020D"/>
    <w:rsid w:val="00ED14C9"/>
    <w:rsid w:val="00ED1B23"/>
    <w:rsid w:val="00ED1C3E"/>
    <w:rsid w:val="00ED2475"/>
    <w:rsid w:val="00ED4294"/>
    <w:rsid w:val="00ED457E"/>
    <w:rsid w:val="00ED46C3"/>
    <w:rsid w:val="00ED5DE7"/>
    <w:rsid w:val="00ED7772"/>
    <w:rsid w:val="00ED7BEF"/>
    <w:rsid w:val="00EE0A6B"/>
    <w:rsid w:val="00EE0F70"/>
    <w:rsid w:val="00EE1D66"/>
    <w:rsid w:val="00EE5BBE"/>
    <w:rsid w:val="00EE5BC0"/>
    <w:rsid w:val="00EE5F7B"/>
    <w:rsid w:val="00EE7029"/>
    <w:rsid w:val="00EE727D"/>
    <w:rsid w:val="00EE7BED"/>
    <w:rsid w:val="00EF59F2"/>
    <w:rsid w:val="00EF6083"/>
    <w:rsid w:val="00EF7217"/>
    <w:rsid w:val="00EF7953"/>
    <w:rsid w:val="00F029FA"/>
    <w:rsid w:val="00F02B0E"/>
    <w:rsid w:val="00F044F1"/>
    <w:rsid w:val="00F0727F"/>
    <w:rsid w:val="00F10743"/>
    <w:rsid w:val="00F149A0"/>
    <w:rsid w:val="00F17B5D"/>
    <w:rsid w:val="00F20592"/>
    <w:rsid w:val="00F2091A"/>
    <w:rsid w:val="00F214BE"/>
    <w:rsid w:val="00F22808"/>
    <w:rsid w:val="00F235BA"/>
    <w:rsid w:val="00F2403C"/>
    <w:rsid w:val="00F240BB"/>
    <w:rsid w:val="00F24F4D"/>
    <w:rsid w:val="00F25A32"/>
    <w:rsid w:val="00F26BA1"/>
    <w:rsid w:val="00F2732D"/>
    <w:rsid w:val="00F30220"/>
    <w:rsid w:val="00F30A9E"/>
    <w:rsid w:val="00F31435"/>
    <w:rsid w:val="00F318AA"/>
    <w:rsid w:val="00F330B9"/>
    <w:rsid w:val="00F34282"/>
    <w:rsid w:val="00F36AE1"/>
    <w:rsid w:val="00F36BE2"/>
    <w:rsid w:val="00F36BF8"/>
    <w:rsid w:val="00F376C4"/>
    <w:rsid w:val="00F40895"/>
    <w:rsid w:val="00F408AC"/>
    <w:rsid w:val="00F43079"/>
    <w:rsid w:val="00F43211"/>
    <w:rsid w:val="00F43C2E"/>
    <w:rsid w:val="00F45B57"/>
    <w:rsid w:val="00F45EDE"/>
    <w:rsid w:val="00F46F54"/>
    <w:rsid w:val="00F47B27"/>
    <w:rsid w:val="00F47C45"/>
    <w:rsid w:val="00F50587"/>
    <w:rsid w:val="00F51B56"/>
    <w:rsid w:val="00F51C29"/>
    <w:rsid w:val="00F51E55"/>
    <w:rsid w:val="00F55265"/>
    <w:rsid w:val="00F55FB3"/>
    <w:rsid w:val="00F5608E"/>
    <w:rsid w:val="00F56851"/>
    <w:rsid w:val="00F56C60"/>
    <w:rsid w:val="00F57DB2"/>
    <w:rsid w:val="00F57FED"/>
    <w:rsid w:val="00F60E11"/>
    <w:rsid w:val="00F616C1"/>
    <w:rsid w:val="00F635B3"/>
    <w:rsid w:val="00F63EA9"/>
    <w:rsid w:val="00F64039"/>
    <w:rsid w:val="00F643E9"/>
    <w:rsid w:val="00F67DD3"/>
    <w:rsid w:val="00F70D89"/>
    <w:rsid w:val="00F742DB"/>
    <w:rsid w:val="00F757EE"/>
    <w:rsid w:val="00F762C3"/>
    <w:rsid w:val="00F76A7C"/>
    <w:rsid w:val="00F77CB7"/>
    <w:rsid w:val="00F810B8"/>
    <w:rsid w:val="00F8254D"/>
    <w:rsid w:val="00F82A47"/>
    <w:rsid w:val="00F82E20"/>
    <w:rsid w:val="00F8356A"/>
    <w:rsid w:val="00F8454B"/>
    <w:rsid w:val="00F86193"/>
    <w:rsid w:val="00F8681F"/>
    <w:rsid w:val="00F87445"/>
    <w:rsid w:val="00F87A99"/>
    <w:rsid w:val="00F9003D"/>
    <w:rsid w:val="00F91B79"/>
    <w:rsid w:val="00F91DC2"/>
    <w:rsid w:val="00F91FB8"/>
    <w:rsid w:val="00F92339"/>
    <w:rsid w:val="00F93AB6"/>
    <w:rsid w:val="00F94A07"/>
    <w:rsid w:val="00F9565F"/>
    <w:rsid w:val="00F95839"/>
    <w:rsid w:val="00F95B0E"/>
    <w:rsid w:val="00F967CE"/>
    <w:rsid w:val="00F96862"/>
    <w:rsid w:val="00F96A46"/>
    <w:rsid w:val="00F9757F"/>
    <w:rsid w:val="00F97718"/>
    <w:rsid w:val="00F9790D"/>
    <w:rsid w:val="00F97D56"/>
    <w:rsid w:val="00FA072C"/>
    <w:rsid w:val="00FA07B5"/>
    <w:rsid w:val="00FA0EE2"/>
    <w:rsid w:val="00FA1644"/>
    <w:rsid w:val="00FA2215"/>
    <w:rsid w:val="00FA2622"/>
    <w:rsid w:val="00FA3F97"/>
    <w:rsid w:val="00FB0AE9"/>
    <w:rsid w:val="00FB0E02"/>
    <w:rsid w:val="00FB0FBA"/>
    <w:rsid w:val="00FB3FD7"/>
    <w:rsid w:val="00FB54BB"/>
    <w:rsid w:val="00FB638F"/>
    <w:rsid w:val="00FB7885"/>
    <w:rsid w:val="00FB7D76"/>
    <w:rsid w:val="00FC17D5"/>
    <w:rsid w:val="00FC3E79"/>
    <w:rsid w:val="00FC41F1"/>
    <w:rsid w:val="00FC46B6"/>
    <w:rsid w:val="00FC57DF"/>
    <w:rsid w:val="00FC7057"/>
    <w:rsid w:val="00FC7E5C"/>
    <w:rsid w:val="00FD1803"/>
    <w:rsid w:val="00FD1B93"/>
    <w:rsid w:val="00FD1F07"/>
    <w:rsid w:val="00FD376E"/>
    <w:rsid w:val="00FD3CA4"/>
    <w:rsid w:val="00FD42B8"/>
    <w:rsid w:val="00FD754F"/>
    <w:rsid w:val="00FE04C9"/>
    <w:rsid w:val="00FE1171"/>
    <w:rsid w:val="00FE18B8"/>
    <w:rsid w:val="00FE1FC9"/>
    <w:rsid w:val="00FE243A"/>
    <w:rsid w:val="00FE4748"/>
    <w:rsid w:val="00FE6347"/>
    <w:rsid w:val="00FE6553"/>
    <w:rsid w:val="00FE66B2"/>
    <w:rsid w:val="00FE7301"/>
    <w:rsid w:val="00FF2675"/>
    <w:rsid w:val="00FF29C0"/>
    <w:rsid w:val="00FF2CE2"/>
    <w:rsid w:val="00FF3826"/>
    <w:rsid w:val="00FF3EE5"/>
    <w:rsid w:val="00FF416B"/>
    <w:rsid w:val="00FF5C53"/>
    <w:rsid w:val="00FF6805"/>
    <w:rsid w:val="00FF68BC"/>
    <w:rsid w:val="00FF6AE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colormru v:ext="edit" colors="#428299,#529dba"/>
    </o:shapedefaults>
    <o:shapelayout v:ext="edit">
      <o:idmap v:ext="edit" data="1"/>
    </o:shapelayout>
  </w:shapeDefaults>
  <w:doNotEmbedSmartTags/>
  <w:decimalSymbol w:val=","/>
  <w:listSeparator w:val=";"/>
  <w14:docId w14:val="09B46281"/>
  <w15:docId w15:val="{1FD58B5B-F54E-4BD5-A73A-15CB9275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sl-SI" w:eastAsia="sl-SI" w:bidi="ar-SA"/>
      </w:rPr>
    </w:rPrDefault>
    <w:pPrDefault>
      <w:pPr>
        <w:spacing w:line="26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D21A8"/>
    <w:rPr>
      <w:szCs w:val="24"/>
      <w:lang w:val="en-US" w:eastAsia="en-US"/>
    </w:rPr>
  </w:style>
  <w:style w:type="paragraph" w:styleId="Naslov1">
    <w:name w:val="heading 1"/>
    <w:aliases w:val="NASLOV"/>
    <w:basedOn w:val="Navaden"/>
    <w:next w:val="Navaden"/>
    <w:autoRedefine/>
    <w:qFormat/>
    <w:rsid w:val="003F0585"/>
    <w:pPr>
      <w:keepNext/>
      <w:numPr>
        <w:numId w:val="5"/>
      </w:numPr>
      <w:spacing w:before="240" w:after="60"/>
      <w:outlineLvl w:val="0"/>
    </w:pPr>
    <w:rPr>
      <w:b/>
      <w:kern w:val="32"/>
      <w:sz w:val="28"/>
      <w:szCs w:val="32"/>
      <w:lang w:val="sl-SI" w:eastAsia="sl-SI"/>
    </w:rPr>
  </w:style>
  <w:style w:type="paragraph" w:styleId="Naslov2">
    <w:name w:val="heading 2"/>
    <w:aliases w:val="naslov 2"/>
    <w:basedOn w:val="Navaden"/>
    <w:next w:val="Navaden"/>
    <w:link w:val="Naslov2Znak"/>
    <w:autoRedefine/>
    <w:unhideWhenUsed/>
    <w:qFormat/>
    <w:rsid w:val="00AE7374"/>
    <w:pPr>
      <w:keepNext/>
      <w:spacing w:before="240" w:after="60" w:line="276" w:lineRule="auto"/>
      <w:outlineLvl w:val="1"/>
    </w:pPr>
    <w:rPr>
      <w:b/>
      <w:bCs/>
      <w:iCs/>
      <w:szCs w:val="28"/>
      <w:lang w:val="sl-SI" w:eastAsia="sl-SI"/>
    </w:rPr>
  </w:style>
  <w:style w:type="paragraph" w:styleId="Naslov3">
    <w:name w:val="heading 3"/>
    <w:basedOn w:val="Navaden"/>
    <w:next w:val="Navaden"/>
    <w:link w:val="Naslov3Znak"/>
    <w:semiHidden/>
    <w:unhideWhenUsed/>
    <w:qFormat/>
    <w:rsid w:val="00D552BB"/>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A150E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AE7374"/>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AE7374"/>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AE7374"/>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AE7374"/>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AE7374"/>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aliases w:val="naslov 2 Znak"/>
    <w:basedOn w:val="Privzetapisavaodstavka"/>
    <w:link w:val="Naslov2"/>
    <w:rsid w:val="00AE7374"/>
    <w:rPr>
      <w:b/>
      <w:bCs/>
      <w:iCs/>
      <w:szCs w:val="2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1F1E35"/>
    <w:pPr>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F1E35"/>
    <w:rPr>
      <w:rFonts w:ascii="Calibri" w:eastAsia="Calibri" w:hAnsi="Calibri"/>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1F1E35"/>
    <w:rPr>
      <w:vertAlign w:val="superscript"/>
    </w:rPr>
  </w:style>
  <w:style w:type="character" w:customStyle="1" w:styleId="apple-converted-space">
    <w:name w:val="apple-converted-space"/>
    <w:basedOn w:val="Privzetapisavaodstavka"/>
    <w:rsid w:val="00851A82"/>
  </w:style>
  <w:style w:type="paragraph" w:customStyle="1" w:styleId="navaden0">
    <w:name w:val="navaden"/>
    <w:basedOn w:val="Navaden"/>
    <w:rsid w:val="00851A82"/>
    <w:pPr>
      <w:tabs>
        <w:tab w:val="left" w:pos="0"/>
      </w:tabs>
      <w:spacing w:line="240" w:lineRule="auto"/>
      <w:jc w:val="both"/>
    </w:pPr>
    <w:rPr>
      <w:rFonts w:ascii="Times New Roman" w:hAnsi="Times New Roman"/>
      <w:szCs w:val="20"/>
      <w:lang w:val="sl-SI" w:eastAsia="sl-SI"/>
    </w:rPr>
  </w:style>
  <w:style w:type="paragraph" w:customStyle="1" w:styleId="ZnakZnak1ZnakZnak">
    <w:name w:val="Znak Znak1 Znak Znak"/>
    <w:basedOn w:val="Navaden"/>
    <w:rsid w:val="00310974"/>
    <w:pPr>
      <w:spacing w:after="160" w:line="240" w:lineRule="exact"/>
    </w:pPr>
    <w:rPr>
      <w:rFonts w:ascii="Tahoma" w:hAnsi="Tahoma"/>
      <w:szCs w:val="20"/>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DC64F2"/>
    <w:pPr>
      <w:ind w:left="720"/>
      <w:contextualSpacing/>
    </w:pPr>
  </w:style>
  <w:style w:type="character" w:styleId="Pripombasklic">
    <w:name w:val="annotation reference"/>
    <w:basedOn w:val="Privzetapisavaodstavka"/>
    <w:uiPriority w:val="99"/>
    <w:qFormat/>
    <w:rsid w:val="006013B5"/>
    <w:rPr>
      <w:sz w:val="16"/>
      <w:szCs w:val="16"/>
    </w:rPr>
  </w:style>
  <w:style w:type="paragraph" w:styleId="Pripombabesedilo">
    <w:name w:val="annotation text"/>
    <w:aliases w:val=" Znak9,Znak9,Komentar - besedilo1"/>
    <w:basedOn w:val="Navaden"/>
    <w:link w:val="PripombabesediloZnak"/>
    <w:uiPriority w:val="99"/>
    <w:qFormat/>
    <w:rsid w:val="006013B5"/>
    <w:pPr>
      <w:spacing w:line="240" w:lineRule="auto"/>
    </w:pPr>
    <w:rPr>
      <w:szCs w:val="20"/>
    </w:rPr>
  </w:style>
  <w:style w:type="character" w:customStyle="1" w:styleId="PripombabesediloZnak">
    <w:name w:val="Pripomba – besedilo Znak"/>
    <w:aliases w:val=" Znak9 Znak,Znak9 Znak,Komentar - besedilo1 Znak"/>
    <w:basedOn w:val="Privzetapisavaodstavka"/>
    <w:link w:val="Pripombabesedilo"/>
    <w:uiPriority w:val="99"/>
    <w:rsid w:val="006013B5"/>
    <w:rPr>
      <w:rFonts w:ascii="Arial" w:hAnsi="Arial"/>
      <w:lang w:val="en-US" w:eastAsia="en-US"/>
    </w:rPr>
  </w:style>
  <w:style w:type="paragraph" w:styleId="Zadevapripombe">
    <w:name w:val="annotation subject"/>
    <w:basedOn w:val="Pripombabesedilo"/>
    <w:next w:val="Pripombabesedilo"/>
    <w:link w:val="ZadevapripombeZnak"/>
    <w:rsid w:val="006013B5"/>
    <w:rPr>
      <w:b/>
      <w:bCs/>
    </w:rPr>
  </w:style>
  <w:style w:type="character" w:customStyle="1" w:styleId="ZadevapripombeZnak">
    <w:name w:val="Zadeva pripombe Znak"/>
    <w:basedOn w:val="PripombabesediloZnak"/>
    <w:link w:val="Zadevapripombe"/>
    <w:rsid w:val="006013B5"/>
    <w:rPr>
      <w:rFonts w:ascii="Arial" w:hAnsi="Arial"/>
      <w:b/>
      <w:bCs/>
      <w:lang w:val="en-US" w:eastAsia="en-US"/>
    </w:rPr>
  </w:style>
  <w:style w:type="paragraph" w:styleId="Besedilooblaka">
    <w:name w:val="Balloon Text"/>
    <w:basedOn w:val="Navaden"/>
    <w:link w:val="BesedilooblakaZnak"/>
    <w:rsid w:val="006013B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013B5"/>
    <w:rPr>
      <w:rFonts w:ascii="Tahoma" w:hAnsi="Tahoma" w:cs="Tahoma"/>
      <w:sz w:val="16"/>
      <w:szCs w:val="16"/>
      <w:lang w:val="en-US" w:eastAsia="en-US"/>
    </w:rPr>
  </w:style>
  <w:style w:type="paragraph" w:customStyle="1" w:styleId="Style2">
    <w:name w:val="Style2"/>
    <w:basedOn w:val="Navaden"/>
    <w:uiPriority w:val="99"/>
    <w:rsid w:val="00BF718C"/>
    <w:pPr>
      <w:numPr>
        <w:numId w:val="2"/>
      </w:numPr>
      <w:spacing w:line="240" w:lineRule="auto"/>
    </w:pPr>
    <w:rPr>
      <w:rFonts w:ascii="Times New Roman" w:hAnsi="Times New Roman" w:cs="Times New Roman"/>
      <w:sz w:val="24"/>
      <w:lang w:val="sl-SI" w:eastAsia="sl-SI"/>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4F2B1C"/>
    <w:rPr>
      <w:szCs w:val="24"/>
      <w:lang w:val="en-US" w:eastAsia="en-US"/>
    </w:rPr>
  </w:style>
  <w:style w:type="character" w:customStyle="1" w:styleId="Naslov4Znak">
    <w:name w:val="Naslov 4 Znak"/>
    <w:basedOn w:val="Privzetapisavaodstavka"/>
    <w:link w:val="Naslov4"/>
    <w:semiHidden/>
    <w:rsid w:val="00A150E7"/>
    <w:rPr>
      <w:rFonts w:asciiTheme="majorHAnsi" w:eastAsiaTheme="majorEastAsia" w:hAnsiTheme="majorHAnsi" w:cstheme="majorBidi"/>
      <w:b/>
      <w:bCs/>
      <w:i/>
      <w:iCs/>
      <w:color w:val="4F81BD" w:themeColor="accent1"/>
      <w:szCs w:val="24"/>
      <w:lang w:val="en-US" w:eastAsia="en-US"/>
    </w:rPr>
  </w:style>
  <w:style w:type="paragraph" w:styleId="Telobesedila">
    <w:name w:val="Body Text"/>
    <w:basedOn w:val="Navaden"/>
    <w:link w:val="TelobesedilaZnak"/>
    <w:rsid w:val="0051424D"/>
    <w:pPr>
      <w:spacing w:after="120" w:line="240" w:lineRule="auto"/>
    </w:pPr>
    <w:rPr>
      <w:rFonts w:ascii="Times New Roman" w:hAnsi="Times New Roman" w:cs="Times New Roman"/>
      <w:sz w:val="24"/>
      <w:lang w:val="sl-SI" w:eastAsia="sl-SI"/>
    </w:rPr>
  </w:style>
  <w:style w:type="character" w:customStyle="1" w:styleId="TelobesedilaZnak">
    <w:name w:val="Telo besedila Znak"/>
    <w:basedOn w:val="Privzetapisavaodstavka"/>
    <w:link w:val="Telobesedila"/>
    <w:rsid w:val="0051424D"/>
    <w:rPr>
      <w:rFonts w:ascii="Times New Roman" w:hAnsi="Times New Roman" w:cs="Times New Roman"/>
      <w:sz w:val="24"/>
      <w:szCs w:val="24"/>
    </w:rPr>
  </w:style>
  <w:style w:type="paragraph" w:styleId="Oznaenseznam">
    <w:name w:val="List Bullet"/>
    <w:basedOn w:val="Navaden"/>
    <w:autoRedefine/>
    <w:rsid w:val="0051424D"/>
    <w:pPr>
      <w:tabs>
        <w:tab w:val="left" w:pos="5400"/>
      </w:tabs>
      <w:autoSpaceDE w:val="0"/>
      <w:autoSpaceDN w:val="0"/>
      <w:adjustRightInd w:val="0"/>
      <w:spacing w:line="240" w:lineRule="atLeast"/>
      <w:ind w:right="-6"/>
    </w:pPr>
    <w:rPr>
      <w:rFonts w:ascii="Times New Roman" w:hAnsi="Times New Roman" w:cs="Times New Roman"/>
      <w:sz w:val="22"/>
      <w:szCs w:val="22"/>
      <w:lang w:val="sl-SI" w:eastAsia="ko-KR"/>
    </w:rPr>
  </w:style>
  <w:style w:type="paragraph" w:customStyle="1" w:styleId="BodyText22">
    <w:name w:val="Body Text 22"/>
    <w:basedOn w:val="Navaden"/>
    <w:rsid w:val="0051424D"/>
    <w:pPr>
      <w:widowControl w:val="0"/>
      <w:spacing w:line="240" w:lineRule="auto"/>
      <w:jc w:val="both"/>
    </w:pPr>
    <w:rPr>
      <w:rFonts w:ascii="Times New Roman" w:hAnsi="Times New Roman" w:cs="Times New Roman"/>
      <w:sz w:val="22"/>
      <w:szCs w:val="20"/>
      <w:lang w:val="sl-SI" w:eastAsia="sl-SI"/>
    </w:rPr>
  </w:style>
  <w:style w:type="paragraph" w:customStyle="1" w:styleId="SlogNaslov1Levo0cmPrvavrstica0cm">
    <w:name w:val="Slog Naslov 1 + Levo:  0 cm Prva vrstica:  0 cm"/>
    <w:basedOn w:val="Naslov1"/>
    <w:autoRedefine/>
    <w:rsid w:val="000839B7"/>
    <w:pPr>
      <w:autoSpaceDE w:val="0"/>
      <w:autoSpaceDN w:val="0"/>
      <w:adjustRightInd w:val="0"/>
      <w:spacing w:before="0" w:after="0" w:line="240" w:lineRule="auto"/>
      <w:ind w:left="425"/>
      <w:jc w:val="both"/>
    </w:pPr>
    <w:rPr>
      <w:rFonts w:cs="Times New Roman"/>
      <w:bCs/>
      <w:kern w:val="0"/>
      <w:szCs w:val="20"/>
      <w:u w:val="single"/>
    </w:rPr>
  </w:style>
  <w:style w:type="character" w:customStyle="1" w:styleId="Naslov3Znak">
    <w:name w:val="Naslov 3 Znak"/>
    <w:basedOn w:val="Privzetapisavaodstavka"/>
    <w:link w:val="Naslov3"/>
    <w:semiHidden/>
    <w:rsid w:val="00D552BB"/>
    <w:rPr>
      <w:rFonts w:asciiTheme="majorHAnsi" w:eastAsiaTheme="majorEastAsia" w:hAnsiTheme="majorHAnsi" w:cstheme="majorBidi"/>
      <w:b/>
      <w:bCs/>
      <w:color w:val="4F81BD" w:themeColor="accent1"/>
      <w:szCs w:val="24"/>
      <w:lang w:val="en-US" w:eastAsia="en-US"/>
    </w:rPr>
  </w:style>
  <w:style w:type="paragraph" w:styleId="Telobesedila2">
    <w:name w:val="Body Text 2"/>
    <w:basedOn w:val="Navaden"/>
    <w:link w:val="Telobesedila2Znak"/>
    <w:rsid w:val="00B8539A"/>
    <w:pPr>
      <w:spacing w:after="120" w:line="480" w:lineRule="auto"/>
    </w:pPr>
  </w:style>
  <w:style w:type="character" w:customStyle="1" w:styleId="Telobesedila2Znak">
    <w:name w:val="Telo besedila 2 Znak"/>
    <w:basedOn w:val="Privzetapisavaodstavka"/>
    <w:link w:val="Telobesedila2"/>
    <w:rsid w:val="00B8539A"/>
    <w:rPr>
      <w:szCs w:val="24"/>
      <w:lang w:val="en-US" w:eastAsia="en-US"/>
    </w:rPr>
  </w:style>
  <w:style w:type="paragraph" w:styleId="Telobesedila-zamik2">
    <w:name w:val="Body Text Indent 2"/>
    <w:basedOn w:val="Navaden"/>
    <w:link w:val="Telobesedila-zamik2Znak"/>
    <w:rsid w:val="00B8539A"/>
    <w:pPr>
      <w:spacing w:after="120" w:line="480" w:lineRule="auto"/>
      <w:ind w:left="283"/>
    </w:pPr>
  </w:style>
  <w:style w:type="character" w:customStyle="1" w:styleId="Telobesedila-zamik2Znak">
    <w:name w:val="Telo besedila - zamik 2 Znak"/>
    <w:basedOn w:val="Privzetapisavaodstavka"/>
    <w:link w:val="Telobesedila-zamik2"/>
    <w:rsid w:val="00B8539A"/>
    <w:rPr>
      <w:szCs w:val="24"/>
      <w:lang w:val="en-US" w:eastAsia="en-US"/>
    </w:rPr>
  </w:style>
  <w:style w:type="character" w:customStyle="1" w:styleId="Naslov5Znak">
    <w:name w:val="Naslov 5 Znak"/>
    <w:basedOn w:val="Privzetapisavaodstavka"/>
    <w:link w:val="Naslov5"/>
    <w:semiHidden/>
    <w:rsid w:val="00AE7374"/>
    <w:rPr>
      <w:rFonts w:asciiTheme="majorHAnsi" w:eastAsiaTheme="majorEastAsia" w:hAnsiTheme="majorHAnsi" w:cstheme="majorBidi"/>
      <w:color w:val="243F60" w:themeColor="accent1" w:themeShade="7F"/>
      <w:szCs w:val="24"/>
      <w:lang w:val="en-US" w:eastAsia="en-US"/>
    </w:rPr>
  </w:style>
  <w:style w:type="character" w:customStyle="1" w:styleId="Naslov6Znak">
    <w:name w:val="Naslov 6 Znak"/>
    <w:basedOn w:val="Privzetapisavaodstavka"/>
    <w:link w:val="Naslov6"/>
    <w:semiHidden/>
    <w:rsid w:val="00AE7374"/>
    <w:rPr>
      <w:rFonts w:asciiTheme="majorHAnsi" w:eastAsiaTheme="majorEastAsia" w:hAnsiTheme="majorHAnsi" w:cstheme="majorBidi"/>
      <w:i/>
      <w:iCs/>
      <w:color w:val="243F60" w:themeColor="accent1" w:themeShade="7F"/>
      <w:szCs w:val="24"/>
      <w:lang w:val="en-US" w:eastAsia="en-US"/>
    </w:rPr>
  </w:style>
  <w:style w:type="character" w:customStyle="1" w:styleId="Naslov7Znak">
    <w:name w:val="Naslov 7 Znak"/>
    <w:basedOn w:val="Privzetapisavaodstavka"/>
    <w:link w:val="Naslov7"/>
    <w:semiHidden/>
    <w:rsid w:val="00AE7374"/>
    <w:rPr>
      <w:rFonts w:asciiTheme="majorHAnsi" w:eastAsiaTheme="majorEastAsia" w:hAnsiTheme="majorHAnsi" w:cstheme="majorBidi"/>
      <w:i/>
      <w:iCs/>
      <w:color w:val="404040" w:themeColor="text1" w:themeTint="BF"/>
      <w:szCs w:val="24"/>
      <w:lang w:val="en-US" w:eastAsia="en-US"/>
    </w:rPr>
  </w:style>
  <w:style w:type="character" w:customStyle="1" w:styleId="Naslov8Znak">
    <w:name w:val="Naslov 8 Znak"/>
    <w:basedOn w:val="Privzetapisavaodstavka"/>
    <w:link w:val="Naslov8"/>
    <w:semiHidden/>
    <w:rsid w:val="00AE7374"/>
    <w:rPr>
      <w:rFonts w:asciiTheme="majorHAnsi" w:eastAsiaTheme="majorEastAsia" w:hAnsiTheme="majorHAnsi" w:cstheme="majorBidi"/>
      <w:color w:val="404040" w:themeColor="text1" w:themeTint="BF"/>
      <w:lang w:val="en-US" w:eastAsia="en-US"/>
    </w:rPr>
  </w:style>
  <w:style w:type="character" w:customStyle="1" w:styleId="Naslov9Znak">
    <w:name w:val="Naslov 9 Znak"/>
    <w:basedOn w:val="Privzetapisavaodstavka"/>
    <w:link w:val="Naslov9"/>
    <w:semiHidden/>
    <w:rsid w:val="00AE7374"/>
    <w:rPr>
      <w:rFonts w:asciiTheme="majorHAnsi" w:eastAsiaTheme="majorEastAsia" w:hAnsiTheme="majorHAnsi" w:cstheme="majorBidi"/>
      <w:i/>
      <w:iCs/>
      <w:color w:val="404040" w:themeColor="text1" w:themeTint="BF"/>
      <w:lang w:val="en-US" w:eastAsia="en-US"/>
    </w:rPr>
  </w:style>
  <w:style w:type="paragraph" w:customStyle="1" w:styleId="Default">
    <w:name w:val="Default"/>
    <w:rsid w:val="0063427B"/>
    <w:pPr>
      <w:autoSpaceDE w:val="0"/>
      <w:autoSpaceDN w:val="0"/>
      <w:adjustRightInd w:val="0"/>
    </w:pPr>
    <w:rPr>
      <w:color w:val="000000"/>
      <w:sz w:val="24"/>
      <w:szCs w:val="24"/>
    </w:rPr>
  </w:style>
  <w:style w:type="paragraph" w:styleId="Naslov">
    <w:name w:val="Title"/>
    <w:basedOn w:val="Naslov1"/>
    <w:next w:val="Navaden"/>
    <w:link w:val="NaslovZnak"/>
    <w:uiPriority w:val="10"/>
    <w:qFormat/>
    <w:rsid w:val="0063427B"/>
    <w:pPr>
      <w:keepNext w:val="0"/>
      <w:numPr>
        <w:numId w:val="6"/>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63427B"/>
    <w:rPr>
      <w:rFonts w:cs="Times New Roman"/>
      <w:b/>
      <w:color w:val="008000"/>
      <w:spacing w:val="5"/>
      <w:kern w:val="28"/>
      <w:sz w:val="24"/>
      <w:szCs w:val="52"/>
    </w:rPr>
  </w:style>
  <w:style w:type="character" w:customStyle="1" w:styleId="6">
    <w:name w:val="6"/>
    <w:rsid w:val="00EF59F2"/>
    <w:rPr>
      <w:sz w:val="16"/>
      <w:szCs w:val="16"/>
    </w:rPr>
  </w:style>
  <w:style w:type="character" w:styleId="Krepko">
    <w:name w:val="Strong"/>
    <w:qFormat/>
    <w:rsid w:val="008E7A9F"/>
    <w:rPr>
      <w:b/>
      <w:bCs/>
    </w:rPr>
  </w:style>
  <w:style w:type="paragraph" w:customStyle="1" w:styleId="ZnakZnak1ZnakZnak1">
    <w:name w:val="Znak Znak1 Znak Znak1"/>
    <w:basedOn w:val="Navaden"/>
    <w:rsid w:val="00190538"/>
    <w:pPr>
      <w:spacing w:after="160" w:line="240" w:lineRule="exact"/>
    </w:pPr>
    <w:rPr>
      <w:rFonts w:ascii="Tahoma" w:hAnsi="Tahoma" w:cs="Times New Roman"/>
      <w:szCs w:val="20"/>
    </w:rPr>
  </w:style>
  <w:style w:type="paragraph" w:styleId="Revizija">
    <w:name w:val="Revision"/>
    <w:hidden/>
    <w:uiPriority w:val="99"/>
    <w:semiHidden/>
    <w:rsid w:val="003372AE"/>
    <w:rPr>
      <w:szCs w:val="24"/>
      <w:lang w:val="en-US" w:eastAsia="en-US"/>
    </w:rPr>
  </w:style>
  <w:style w:type="numbering" w:styleId="111111">
    <w:name w:val="Outline List 2"/>
    <w:basedOn w:val="Brezseznama"/>
    <w:rsid w:val="0098536B"/>
    <w:pPr>
      <w:numPr>
        <w:numId w:val="11"/>
      </w:numPr>
    </w:pPr>
  </w:style>
  <w:style w:type="paragraph" w:customStyle="1" w:styleId="style1">
    <w:name w:val="style1"/>
    <w:basedOn w:val="Navaden"/>
    <w:rsid w:val="000E429D"/>
    <w:pPr>
      <w:numPr>
        <w:numId w:val="13"/>
      </w:numPr>
      <w:spacing w:before="40" w:line="240" w:lineRule="auto"/>
      <w:jc w:val="both"/>
    </w:pPr>
    <w:rPr>
      <w:rFonts w:ascii="Times New Roman" w:hAnsi="Times New Roman"/>
      <w:color w:val="000000"/>
      <w:sz w:val="24"/>
      <w:lang w:val="sl-SI" w:eastAsia="sl-SI"/>
    </w:rPr>
  </w:style>
  <w:style w:type="paragraph" w:customStyle="1" w:styleId="style5">
    <w:name w:val="style5"/>
    <w:basedOn w:val="Navaden"/>
    <w:rsid w:val="000E429D"/>
    <w:pPr>
      <w:spacing w:line="240" w:lineRule="auto"/>
      <w:ind w:left="425"/>
    </w:pPr>
    <w:rPr>
      <w:rFonts w:ascii="Times New Roman" w:hAnsi="Times New Roman"/>
      <w:sz w:val="24"/>
      <w:lang w:val="sl-SI" w:eastAsia="sl-SI"/>
    </w:rPr>
  </w:style>
  <w:style w:type="paragraph" w:styleId="Telobesedila-zamik">
    <w:name w:val="Body Text Indent"/>
    <w:basedOn w:val="Navaden"/>
    <w:link w:val="Telobesedila-zamikZnak"/>
    <w:semiHidden/>
    <w:unhideWhenUsed/>
    <w:rsid w:val="00841F7C"/>
    <w:pPr>
      <w:spacing w:after="120"/>
      <w:ind w:left="283"/>
    </w:pPr>
  </w:style>
  <w:style w:type="character" w:customStyle="1" w:styleId="Telobesedila-zamikZnak">
    <w:name w:val="Telo besedila - zamik Znak"/>
    <w:basedOn w:val="Privzetapisavaodstavka"/>
    <w:link w:val="Telobesedila-zamik"/>
    <w:semiHidden/>
    <w:rsid w:val="00841F7C"/>
    <w:rPr>
      <w:szCs w:val="24"/>
      <w:lang w:val="en-US" w:eastAsia="en-US"/>
    </w:rPr>
  </w:style>
  <w:style w:type="character" w:customStyle="1" w:styleId="NogaZnak">
    <w:name w:val="Noga Znak"/>
    <w:basedOn w:val="Privzetapisavaodstavka"/>
    <w:link w:val="Noga"/>
    <w:uiPriority w:val="99"/>
    <w:rsid w:val="006E2227"/>
    <w:rPr>
      <w:szCs w:val="24"/>
      <w:lang w:val="en-US" w:eastAsia="en-US"/>
    </w:rPr>
  </w:style>
  <w:style w:type="character" w:styleId="SledenaHiperpovezava">
    <w:name w:val="FollowedHyperlink"/>
    <w:basedOn w:val="Privzetapisavaodstavka"/>
    <w:semiHidden/>
    <w:unhideWhenUsed/>
    <w:rsid w:val="00A0527C"/>
    <w:rPr>
      <w:color w:val="800080" w:themeColor="followedHyperlink"/>
      <w:u w:val="single"/>
    </w:rPr>
  </w:style>
  <w:style w:type="character" w:customStyle="1" w:styleId="Nerazreenaomemba1">
    <w:name w:val="Nerazrešena omemba1"/>
    <w:basedOn w:val="Privzetapisavaodstavka"/>
    <w:uiPriority w:val="99"/>
    <w:semiHidden/>
    <w:unhideWhenUsed/>
    <w:rsid w:val="00276039"/>
    <w:rPr>
      <w:color w:val="605E5C"/>
      <w:shd w:val="clear" w:color="auto" w:fill="E1DFDD"/>
    </w:rPr>
  </w:style>
  <w:style w:type="paragraph" w:styleId="Navadensplet">
    <w:name w:val="Normal (Web)"/>
    <w:basedOn w:val="Navaden"/>
    <w:semiHidden/>
    <w:unhideWhenUsed/>
    <w:rsid w:val="005608FC"/>
    <w:rPr>
      <w:rFonts w:ascii="Times New Roman" w:hAnsi="Times New Roman" w:cs="Times New Roman"/>
      <w:sz w:val="24"/>
    </w:rPr>
  </w:style>
  <w:style w:type="numbering" w:customStyle="1" w:styleId="Trenutniseznam1">
    <w:name w:val="Trenutni seznam1"/>
    <w:uiPriority w:val="99"/>
    <w:rsid w:val="00CE72FA"/>
    <w:pPr>
      <w:numPr>
        <w:numId w:val="22"/>
      </w:numPr>
    </w:pPr>
  </w:style>
  <w:style w:type="numbering" w:customStyle="1" w:styleId="Trenutniseznam2">
    <w:name w:val="Trenutni seznam2"/>
    <w:uiPriority w:val="99"/>
    <w:rsid w:val="00671C6D"/>
    <w:pPr>
      <w:numPr>
        <w:numId w:val="26"/>
      </w:numPr>
    </w:pPr>
  </w:style>
  <w:style w:type="numbering" w:customStyle="1" w:styleId="Trenutniseznam3">
    <w:name w:val="Trenutni seznam3"/>
    <w:uiPriority w:val="99"/>
    <w:rsid w:val="006C36DA"/>
    <w:pPr>
      <w:numPr>
        <w:numId w:val="27"/>
      </w:numPr>
    </w:pPr>
  </w:style>
  <w:style w:type="numbering" w:customStyle="1" w:styleId="Trenutniseznam4">
    <w:name w:val="Trenutni seznam4"/>
    <w:uiPriority w:val="99"/>
    <w:rsid w:val="00DC305F"/>
    <w:pPr>
      <w:numPr>
        <w:numId w:val="29"/>
      </w:numPr>
    </w:pPr>
  </w:style>
  <w:style w:type="numbering" w:customStyle="1" w:styleId="Trenutniseznam5">
    <w:name w:val="Trenutni seznam5"/>
    <w:uiPriority w:val="99"/>
    <w:rsid w:val="002C2C31"/>
    <w:pPr>
      <w:numPr>
        <w:numId w:val="33"/>
      </w:numPr>
    </w:pPr>
  </w:style>
  <w:style w:type="character" w:customStyle="1" w:styleId="Nerazreenaomemba2">
    <w:name w:val="Nerazrešena omemba2"/>
    <w:basedOn w:val="Privzetapisavaodstavka"/>
    <w:uiPriority w:val="99"/>
    <w:semiHidden/>
    <w:unhideWhenUsed/>
    <w:rsid w:val="0083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230">
      <w:bodyDiv w:val="1"/>
      <w:marLeft w:val="0"/>
      <w:marRight w:val="0"/>
      <w:marTop w:val="0"/>
      <w:marBottom w:val="0"/>
      <w:divBdr>
        <w:top w:val="none" w:sz="0" w:space="0" w:color="auto"/>
        <w:left w:val="none" w:sz="0" w:space="0" w:color="auto"/>
        <w:bottom w:val="none" w:sz="0" w:space="0" w:color="auto"/>
        <w:right w:val="none" w:sz="0" w:space="0" w:color="auto"/>
      </w:divBdr>
    </w:div>
    <w:div w:id="201554497">
      <w:bodyDiv w:val="1"/>
      <w:marLeft w:val="0"/>
      <w:marRight w:val="0"/>
      <w:marTop w:val="0"/>
      <w:marBottom w:val="0"/>
      <w:divBdr>
        <w:top w:val="none" w:sz="0" w:space="0" w:color="auto"/>
        <w:left w:val="none" w:sz="0" w:space="0" w:color="auto"/>
        <w:bottom w:val="none" w:sz="0" w:space="0" w:color="auto"/>
        <w:right w:val="none" w:sz="0" w:space="0" w:color="auto"/>
      </w:divBdr>
    </w:div>
    <w:div w:id="918176991">
      <w:bodyDiv w:val="1"/>
      <w:marLeft w:val="0"/>
      <w:marRight w:val="0"/>
      <w:marTop w:val="0"/>
      <w:marBottom w:val="0"/>
      <w:divBdr>
        <w:top w:val="none" w:sz="0" w:space="0" w:color="auto"/>
        <w:left w:val="none" w:sz="0" w:space="0" w:color="auto"/>
        <w:bottom w:val="none" w:sz="0" w:space="0" w:color="auto"/>
        <w:right w:val="none" w:sz="0" w:space="0" w:color="auto"/>
      </w:divBdr>
    </w:div>
    <w:div w:id="1168057597">
      <w:bodyDiv w:val="1"/>
      <w:marLeft w:val="0"/>
      <w:marRight w:val="0"/>
      <w:marTop w:val="0"/>
      <w:marBottom w:val="0"/>
      <w:divBdr>
        <w:top w:val="none" w:sz="0" w:space="0" w:color="auto"/>
        <w:left w:val="none" w:sz="0" w:space="0" w:color="auto"/>
        <w:bottom w:val="none" w:sz="0" w:space="0" w:color="auto"/>
        <w:right w:val="none" w:sz="0" w:space="0" w:color="auto"/>
      </w:divBdr>
    </w:div>
    <w:div w:id="1400324240">
      <w:bodyDiv w:val="1"/>
      <w:marLeft w:val="0"/>
      <w:marRight w:val="0"/>
      <w:marTop w:val="0"/>
      <w:marBottom w:val="0"/>
      <w:divBdr>
        <w:top w:val="none" w:sz="0" w:space="0" w:color="auto"/>
        <w:left w:val="none" w:sz="0" w:space="0" w:color="auto"/>
        <w:bottom w:val="none" w:sz="0" w:space="0" w:color="auto"/>
        <w:right w:val="none" w:sz="0" w:space="0" w:color="auto"/>
      </w:divBdr>
    </w:div>
    <w:div w:id="1493835367">
      <w:bodyDiv w:val="1"/>
      <w:marLeft w:val="0"/>
      <w:marRight w:val="0"/>
      <w:marTop w:val="0"/>
      <w:marBottom w:val="0"/>
      <w:divBdr>
        <w:top w:val="none" w:sz="0" w:space="0" w:color="auto"/>
        <w:left w:val="none" w:sz="0" w:space="0" w:color="auto"/>
        <w:bottom w:val="none" w:sz="0" w:space="0" w:color="auto"/>
        <w:right w:val="none" w:sz="0" w:space="0" w:color="auto"/>
      </w:divBdr>
    </w:div>
    <w:div w:id="1778216561">
      <w:bodyDiv w:val="1"/>
      <w:marLeft w:val="0"/>
      <w:marRight w:val="0"/>
      <w:marTop w:val="0"/>
      <w:marBottom w:val="0"/>
      <w:divBdr>
        <w:top w:val="none" w:sz="0" w:space="0" w:color="auto"/>
        <w:left w:val="none" w:sz="0" w:space="0" w:color="auto"/>
        <w:bottom w:val="none" w:sz="0" w:space="0" w:color="auto"/>
        <w:right w:val="none" w:sz="0" w:space="0" w:color="auto"/>
      </w:divBdr>
    </w:div>
    <w:div w:id="1840390628">
      <w:bodyDiv w:val="1"/>
      <w:marLeft w:val="0"/>
      <w:marRight w:val="0"/>
      <w:marTop w:val="0"/>
      <w:marBottom w:val="0"/>
      <w:divBdr>
        <w:top w:val="none" w:sz="0" w:space="0" w:color="auto"/>
        <w:left w:val="none" w:sz="0" w:space="0" w:color="auto"/>
        <w:bottom w:val="none" w:sz="0" w:space="0" w:color="auto"/>
        <w:right w:val="none" w:sz="0" w:space="0" w:color="auto"/>
      </w:divBdr>
    </w:div>
    <w:div w:id="1978413731">
      <w:bodyDiv w:val="1"/>
      <w:marLeft w:val="0"/>
      <w:marRight w:val="0"/>
      <w:marTop w:val="0"/>
      <w:marBottom w:val="0"/>
      <w:divBdr>
        <w:top w:val="none" w:sz="0" w:space="0" w:color="auto"/>
        <w:left w:val="none" w:sz="0" w:space="0" w:color="auto"/>
        <w:bottom w:val="none" w:sz="0" w:space="0" w:color="auto"/>
        <w:right w:val="none" w:sz="0" w:space="0" w:color="auto"/>
      </w:divBdr>
    </w:div>
    <w:div w:id="210456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vropskasredstva.si/app/uploads/2022/12/Program-evropske-kohezijske-politike-sprejeta-verzija-12.-12.-2022.pdf" TargetMode="External"/><Relationship Id="rId18" Type="http://schemas.openxmlformats.org/officeDocument/2006/relationships/hyperlink" Target="http://www.uradni-list.si/1/objava.jsp?sop=2013-21-0433" TargetMode="External"/><Relationship Id="rId26" Type="http://schemas.openxmlformats.org/officeDocument/2006/relationships/hyperlink" Target="https://www.gov.si/drzavni-organi/ministrstva/ministrstvo-za-delo-druzino-socialne-zadeve-in-enake-moznosti/" TargetMode="External"/><Relationship Id="rId3" Type="http://schemas.openxmlformats.org/officeDocument/2006/relationships/customXml" Target="../customXml/item3.xml"/><Relationship Id="rId21" Type="http://schemas.openxmlformats.org/officeDocument/2006/relationships/hyperlink" Target="http://www.uradni-list.si/1/objava.jsp?sop=2015-01-3772" TargetMode="External"/><Relationship Id="rId7" Type="http://schemas.openxmlformats.org/officeDocument/2006/relationships/styles" Target="styles.xml"/><Relationship Id="rId12" Type="http://schemas.openxmlformats.org/officeDocument/2006/relationships/hyperlink" Target="http://www.uradni-list.si/1/objava.jsp?sop=2011-01-2618" TargetMode="External"/><Relationship Id="rId17" Type="http://schemas.openxmlformats.org/officeDocument/2006/relationships/hyperlink" Target="http://www.uradni-list.si/1/objava.jsp?sop=2011-01-0449" TargetMode="External"/><Relationship Id="rId25" Type="http://schemas.openxmlformats.org/officeDocument/2006/relationships/hyperlink" Target="https://evropskasredstva.si/evropska-kohezijska-politika/navodila-in-smern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vropskasredstva.si/evropska-kohezijska-politika/navodila-in-smernice/" TargetMode="External"/><Relationship Id="rId20" Type="http://schemas.openxmlformats.org/officeDocument/2006/relationships/hyperlink" Target="http://www.uradni-list.si/1/objava.jsp?sop=2015-01-227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si/drzavni-organi/ministrstva/ministrstvo-za-delo-druzino-socialne-zadeve-in-enake-moznosti/javne-objav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si/drzavni-organi/ministrstva/ministrstvo-za-delo-druzino-socialne-zadeve-in-enake-moznosti/o-ministrstvu/urad-za-izvajanje-kohezijske-politike/" TargetMode="External"/><Relationship Id="rId23" Type="http://schemas.openxmlformats.org/officeDocument/2006/relationships/hyperlink" Target="https://www.gov.si/drzavni-organi/ministrstva/ministrstvo-za-delo-druzino-socialne-zadeve-in-enake-moznosti/"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uradni-list.si/1/objava.jsp?sop=2013-01-3677"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ropskasredstva.si/evropska-kohezijska-politika/navodila-in-smernice/" TargetMode="External"/><Relationship Id="rId22" Type="http://schemas.openxmlformats.org/officeDocument/2006/relationships/hyperlink" Target="https://www.gov.si/drzavni-organi/ministrstva/ministrstvo-za-delo-druzino-socialne-zadeve-in-enake-moznosti/" TargetMode="External"/><Relationship Id="rId27" Type="http://schemas.openxmlformats.org/officeDocument/2006/relationships/hyperlink" Target="mailto:gp.mddsz@gov.si"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4520E-789A-49EA-8A13-4941B4C21E8D}">
  <ds:schemaRefs>
    <ds:schemaRef ds:uri="http://schemas.openxmlformats.org/officeDocument/2006/bibliography"/>
  </ds:schemaRefs>
</ds:datastoreItem>
</file>

<file path=customXml/itemProps2.xml><?xml version="1.0" encoding="utf-8"?>
<ds:datastoreItem xmlns:ds="http://schemas.openxmlformats.org/officeDocument/2006/customXml" ds:itemID="{514BD2B5-191A-44C7-AE51-3C54A2D1BE72}">
  <ds:schemaRefs>
    <ds:schemaRef ds:uri="http://schemas.openxmlformats.org/officeDocument/2006/bibliography"/>
  </ds:schemaRefs>
</ds:datastoreItem>
</file>

<file path=customXml/itemProps3.xml><?xml version="1.0" encoding="utf-8"?>
<ds:datastoreItem xmlns:ds="http://schemas.openxmlformats.org/officeDocument/2006/customXml" ds:itemID="{756194E6-C836-4594-9A15-314497296973}">
  <ds:schemaRefs>
    <ds:schemaRef ds:uri="http://schemas.openxmlformats.org/officeDocument/2006/bibliography"/>
  </ds:schemaRefs>
</ds:datastoreItem>
</file>

<file path=customXml/itemProps4.xml><?xml version="1.0" encoding="utf-8"?>
<ds:datastoreItem xmlns:ds="http://schemas.openxmlformats.org/officeDocument/2006/customXml" ds:itemID="{51759E27-71FE-446E-8282-33CFDACA3E5D}">
  <ds:schemaRefs>
    <ds:schemaRef ds:uri="http://schemas.openxmlformats.org/officeDocument/2006/bibliography"/>
  </ds:schemaRefs>
</ds:datastoreItem>
</file>

<file path=customXml/itemProps5.xml><?xml version="1.0" encoding="utf-8"?>
<ds:datastoreItem xmlns:ds="http://schemas.openxmlformats.org/officeDocument/2006/customXml" ds:itemID="{E6DDDAA0-4264-4DCB-A921-4BB104CC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11704</Words>
  <Characters>66716</Characters>
  <Application>Microsoft Office Word</Application>
  <DocSecurity>0</DocSecurity>
  <Lines>555</Lines>
  <Paragraphs>156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NKlemenc</dc:creator>
  <cp:lastModifiedBy>Miha Sluga</cp:lastModifiedBy>
  <cp:revision>6</cp:revision>
  <cp:lastPrinted>2025-02-19T09:44:00Z</cp:lastPrinted>
  <dcterms:created xsi:type="dcterms:W3CDTF">2025-02-18T14:51:00Z</dcterms:created>
  <dcterms:modified xsi:type="dcterms:W3CDTF">2025-02-19T09:54:00Z</dcterms:modified>
</cp:coreProperties>
</file>