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098E" w14:textId="77777777" w:rsidR="0015225D" w:rsidRDefault="0015225D" w:rsidP="0015225D">
      <w:pPr>
        <w:pStyle w:val="HChG"/>
        <w:spacing w:line="276" w:lineRule="auto"/>
        <w:jc w:val="center"/>
        <w:rPr>
          <w:bCs/>
          <w:lang w:val="sl-SI"/>
        </w:rPr>
      </w:pPr>
    </w:p>
    <w:p w14:paraId="57A7D676" w14:textId="77777777" w:rsidR="0015225D" w:rsidRDefault="0015225D" w:rsidP="0015225D">
      <w:pPr>
        <w:pStyle w:val="HChG"/>
        <w:spacing w:line="276" w:lineRule="auto"/>
        <w:jc w:val="center"/>
        <w:rPr>
          <w:bCs/>
          <w:lang w:val="sl-SI"/>
        </w:rPr>
      </w:pPr>
    </w:p>
    <w:p w14:paraId="7B69D047" w14:textId="77777777" w:rsidR="0015225D" w:rsidRDefault="0015225D" w:rsidP="0015225D">
      <w:pPr>
        <w:pStyle w:val="HChG"/>
        <w:spacing w:line="276" w:lineRule="auto"/>
        <w:jc w:val="center"/>
        <w:rPr>
          <w:bCs/>
          <w:lang w:val="sl-SI"/>
        </w:rPr>
      </w:pPr>
    </w:p>
    <w:p w14:paraId="24D0DFC6" w14:textId="77777777" w:rsidR="0015225D" w:rsidRDefault="0015225D" w:rsidP="0015225D">
      <w:pPr>
        <w:pStyle w:val="HChG"/>
        <w:spacing w:line="276" w:lineRule="auto"/>
        <w:jc w:val="center"/>
        <w:rPr>
          <w:bCs/>
          <w:lang w:val="sl-SI"/>
        </w:rPr>
      </w:pPr>
    </w:p>
    <w:p w14:paraId="1EF788C2" w14:textId="77777777" w:rsidR="0015225D" w:rsidRDefault="0015225D" w:rsidP="0015225D">
      <w:pPr>
        <w:pStyle w:val="HChG"/>
        <w:spacing w:line="276" w:lineRule="auto"/>
        <w:jc w:val="center"/>
        <w:rPr>
          <w:bCs/>
          <w:lang w:val="sl-SI"/>
        </w:rPr>
      </w:pPr>
    </w:p>
    <w:p w14:paraId="7F7F99D7" w14:textId="77777777" w:rsidR="0015225D" w:rsidRDefault="0015225D" w:rsidP="0015225D">
      <w:pPr>
        <w:pStyle w:val="HChG"/>
        <w:spacing w:line="276" w:lineRule="auto"/>
        <w:jc w:val="center"/>
        <w:rPr>
          <w:bCs/>
          <w:lang w:val="sl-SI"/>
        </w:rPr>
      </w:pPr>
    </w:p>
    <w:p w14:paraId="25D0D90A" w14:textId="27A6E81F" w:rsidR="0015225D" w:rsidRDefault="0015225D" w:rsidP="00CC736F">
      <w:pPr>
        <w:pStyle w:val="HChG"/>
        <w:spacing w:line="276" w:lineRule="auto"/>
        <w:ind w:left="0" w:right="0" w:firstLine="0"/>
        <w:jc w:val="center"/>
        <w:rPr>
          <w:bCs/>
          <w:lang w:val="sl-SI"/>
        </w:rPr>
      </w:pPr>
      <w:r w:rsidRPr="0015225D">
        <w:rPr>
          <w:bCs/>
          <w:lang w:val="sl-SI"/>
        </w:rPr>
        <w:t xml:space="preserve">Združeno </w:t>
      </w:r>
      <w:bookmarkStart w:id="0" w:name="_Hlk172270375"/>
      <w:r w:rsidRPr="0015225D">
        <w:rPr>
          <w:bCs/>
          <w:lang w:val="sl-SI"/>
        </w:rPr>
        <w:t xml:space="preserve">drugo, tretje in četrto </w:t>
      </w:r>
      <w:r>
        <w:rPr>
          <w:bCs/>
          <w:lang w:val="sl-SI"/>
        </w:rPr>
        <w:t xml:space="preserve">periodično </w:t>
      </w:r>
      <w:r w:rsidRPr="0015225D">
        <w:rPr>
          <w:bCs/>
          <w:lang w:val="sl-SI"/>
        </w:rPr>
        <w:t xml:space="preserve">poročilo </w:t>
      </w:r>
      <w:bookmarkEnd w:id="0"/>
      <w:r w:rsidRPr="0015225D">
        <w:rPr>
          <w:bCs/>
          <w:lang w:val="sl-SI"/>
        </w:rPr>
        <w:t xml:space="preserve">RS </w:t>
      </w:r>
    </w:p>
    <w:p w14:paraId="39EAC117" w14:textId="77777777" w:rsidR="0015225D" w:rsidRDefault="0015225D" w:rsidP="00CC736F">
      <w:pPr>
        <w:pStyle w:val="HChG"/>
        <w:spacing w:line="276" w:lineRule="auto"/>
        <w:ind w:left="0" w:right="0" w:firstLine="0"/>
        <w:jc w:val="center"/>
        <w:rPr>
          <w:bCs/>
          <w:lang w:val="sl-SI"/>
        </w:rPr>
      </w:pPr>
      <w:r w:rsidRPr="0015225D">
        <w:rPr>
          <w:bCs/>
          <w:lang w:val="sl-SI"/>
        </w:rPr>
        <w:t xml:space="preserve">na podlagi </w:t>
      </w:r>
    </w:p>
    <w:p w14:paraId="431DF5E0" w14:textId="0A856119" w:rsidR="0015225D" w:rsidRPr="0015225D" w:rsidRDefault="0015225D" w:rsidP="00CC736F">
      <w:pPr>
        <w:pStyle w:val="HChG"/>
        <w:spacing w:line="276" w:lineRule="auto"/>
        <w:ind w:left="0" w:right="0" w:firstLine="0"/>
        <w:jc w:val="center"/>
        <w:rPr>
          <w:bCs/>
          <w:lang w:val="sl-SI"/>
        </w:rPr>
      </w:pPr>
      <w:r w:rsidRPr="0015225D">
        <w:rPr>
          <w:bCs/>
          <w:lang w:val="sl-SI"/>
        </w:rPr>
        <w:t>Konvencije o pravicah invalidov</w:t>
      </w:r>
    </w:p>
    <w:p w14:paraId="1C145DAF" w14:textId="65CE25A9" w:rsidR="0015225D" w:rsidRPr="0015225D" w:rsidRDefault="0015225D" w:rsidP="0015225D">
      <w:pPr>
        <w:jc w:val="center"/>
        <w:rPr>
          <w:sz w:val="28"/>
          <w:szCs w:val="28"/>
          <w:lang w:val="sl-SI" w:eastAsia="zh-CN"/>
        </w:rPr>
      </w:pPr>
      <w:r w:rsidRPr="0015225D">
        <w:rPr>
          <w:sz w:val="28"/>
          <w:szCs w:val="28"/>
          <w:lang w:val="sl-SI" w:eastAsia="zh-CN"/>
        </w:rPr>
        <w:t>Osnutek</w:t>
      </w:r>
    </w:p>
    <w:p w14:paraId="57C52F24" w14:textId="77777777" w:rsidR="0015225D" w:rsidRDefault="0015225D" w:rsidP="00180C99">
      <w:pPr>
        <w:suppressAutoHyphens w:val="0"/>
        <w:spacing w:after="160" w:line="259" w:lineRule="auto"/>
        <w:jc w:val="center"/>
        <w:rPr>
          <w:sz w:val="24"/>
          <w:lang w:val="sl-SI" w:eastAsia="zh-CN"/>
        </w:rPr>
      </w:pPr>
      <w:r>
        <w:rPr>
          <w:b/>
          <w:lang w:val="sl-SI"/>
        </w:rPr>
        <w:br w:type="page"/>
      </w:r>
    </w:p>
    <w:p w14:paraId="3CE68E4C" w14:textId="3DFAF924" w:rsidR="0015225D" w:rsidRDefault="00A92302" w:rsidP="00AA52C2">
      <w:pPr>
        <w:pStyle w:val="H1G"/>
        <w:spacing w:line="276" w:lineRule="auto"/>
        <w:rPr>
          <w:b w:val="0"/>
          <w:sz w:val="28"/>
          <w:szCs w:val="28"/>
          <w:lang w:val="sl-SI"/>
        </w:rPr>
      </w:pPr>
      <w:r w:rsidRPr="00821C12">
        <w:rPr>
          <w:b w:val="0"/>
          <w:lang w:val="sl-SI"/>
        </w:rPr>
        <w:lastRenderedPageBreak/>
        <w:tab/>
      </w:r>
      <w:r w:rsidR="0015225D" w:rsidRPr="0015225D">
        <w:rPr>
          <w:b w:val="0"/>
          <w:sz w:val="28"/>
          <w:szCs w:val="28"/>
          <w:lang w:val="sl-SI"/>
        </w:rPr>
        <w:t>Uvod</w:t>
      </w:r>
    </w:p>
    <w:p w14:paraId="081AB90E" w14:textId="4ED12D41" w:rsidR="0015225D" w:rsidRPr="00EB3AD2" w:rsidRDefault="0015225D" w:rsidP="0015225D">
      <w:pPr>
        <w:pStyle w:val="Odstavekseznama"/>
        <w:numPr>
          <w:ilvl w:val="0"/>
          <w:numId w:val="45"/>
        </w:numPr>
        <w:spacing w:after="16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Na podlagi določbe </w:t>
      </w:r>
      <w:r w:rsidR="00503150">
        <w:rPr>
          <w:rFonts w:ascii="Times New Roman" w:hAnsi="Times New Roman" w:cs="Times New Roman"/>
          <w:sz w:val="20"/>
          <w:szCs w:val="20"/>
        </w:rPr>
        <w:t>drugega</w:t>
      </w:r>
      <w:r w:rsidRPr="00EB3AD2">
        <w:rPr>
          <w:rFonts w:ascii="Times New Roman" w:hAnsi="Times New Roman" w:cs="Times New Roman"/>
          <w:sz w:val="20"/>
          <w:szCs w:val="20"/>
        </w:rPr>
        <w:t xml:space="preserve"> odstavka </w:t>
      </w:r>
      <w:r w:rsidR="00503150">
        <w:rPr>
          <w:rFonts w:ascii="Times New Roman" w:hAnsi="Times New Roman" w:cs="Times New Roman"/>
          <w:sz w:val="20"/>
          <w:szCs w:val="20"/>
        </w:rPr>
        <w:t>35</w:t>
      </w:r>
      <w:r w:rsidRPr="00EB3AD2">
        <w:rPr>
          <w:rFonts w:ascii="Times New Roman" w:hAnsi="Times New Roman" w:cs="Times New Roman"/>
          <w:sz w:val="20"/>
          <w:szCs w:val="20"/>
        </w:rPr>
        <w:t xml:space="preserve">. člena </w:t>
      </w:r>
      <w:r w:rsidR="00503150">
        <w:rPr>
          <w:rFonts w:ascii="Times New Roman" w:hAnsi="Times New Roman" w:cs="Times New Roman"/>
          <w:sz w:val="20"/>
          <w:szCs w:val="20"/>
        </w:rPr>
        <w:t>Konvencije o pravicah invalidov</w:t>
      </w:r>
      <w:r w:rsidRPr="00EB3AD2">
        <w:rPr>
          <w:rFonts w:ascii="Times New Roman" w:hAnsi="Times New Roman" w:cs="Times New Roman"/>
          <w:sz w:val="20"/>
          <w:szCs w:val="20"/>
        </w:rPr>
        <w:t xml:space="preserve"> (v nadaljevanju</w:t>
      </w:r>
      <w:r w:rsidR="00503150">
        <w:rPr>
          <w:rFonts w:ascii="Times New Roman" w:hAnsi="Times New Roman" w:cs="Times New Roman"/>
          <w:sz w:val="20"/>
          <w:szCs w:val="20"/>
        </w:rPr>
        <w:t>:</w:t>
      </w:r>
      <w:r w:rsidRPr="00EB3AD2">
        <w:rPr>
          <w:rFonts w:ascii="Times New Roman" w:hAnsi="Times New Roman" w:cs="Times New Roman"/>
          <w:sz w:val="20"/>
          <w:szCs w:val="20"/>
        </w:rPr>
        <w:t xml:space="preserve"> KOP</w:t>
      </w:r>
      <w:r w:rsidR="00503150">
        <w:rPr>
          <w:rFonts w:ascii="Times New Roman" w:hAnsi="Times New Roman" w:cs="Times New Roman"/>
          <w:sz w:val="20"/>
          <w:szCs w:val="20"/>
        </w:rPr>
        <w:t>I</w:t>
      </w:r>
      <w:r w:rsidRPr="00EB3AD2">
        <w:rPr>
          <w:rFonts w:ascii="Times New Roman" w:hAnsi="Times New Roman" w:cs="Times New Roman"/>
          <w:sz w:val="20"/>
          <w:szCs w:val="20"/>
        </w:rPr>
        <w:t xml:space="preserve">), katere pogodbenica je Republika Slovenija (RS), posreduje RS svoje </w:t>
      </w:r>
      <w:r w:rsidR="00503150">
        <w:rPr>
          <w:rFonts w:ascii="Times New Roman" w:hAnsi="Times New Roman" w:cs="Times New Roman"/>
          <w:sz w:val="20"/>
          <w:szCs w:val="20"/>
        </w:rPr>
        <w:t xml:space="preserve">drugo, tretje in četrto periodično </w:t>
      </w:r>
      <w:r w:rsidRPr="00EB3AD2">
        <w:rPr>
          <w:rFonts w:ascii="Times New Roman" w:hAnsi="Times New Roman" w:cs="Times New Roman"/>
          <w:sz w:val="20"/>
          <w:szCs w:val="20"/>
        </w:rPr>
        <w:t>poročilo o nadaljevanju uresničevanja KOP</w:t>
      </w:r>
      <w:r w:rsidR="00503150">
        <w:rPr>
          <w:rFonts w:ascii="Times New Roman" w:hAnsi="Times New Roman" w:cs="Times New Roman"/>
          <w:sz w:val="20"/>
          <w:szCs w:val="20"/>
        </w:rPr>
        <w:t>I</w:t>
      </w:r>
      <w:r w:rsidRPr="00EB3AD2">
        <w:rPr>
          <w:rFonts w:ascii="Times New Roman" w:hAnsi="Times New Roman" w:cs="Times New Roman"/>
          <w:sz w:val="20"/>
          <w:szCs w:val="20"/>
        </w:rPr>
        <w:t xml:space="preserve"> (v nadaljevanju poročilo)</w:t>
      </w:r>
      <w:r w:rsidR="00180C99">
        <w:rPr>
          <w:rFonts w:ascii="Times New Roman" w:hAnsi="Times New Roman" w:cs="Times New Roman"/>
          <w:sz w:val="20"/>
          <w:szCs w:val="20"/>
        </w:rPr>
        <w:t xml:space="preserve"> po skrajšanem postopku.</w:t>
      </w:r>
    </w:p>
    <w:p w14:paraId="043A089C" w14:textId="1D693072" w:rsidR="0015225D" w:rsidRPr="00EB3AD2" w:rsidRDefault="0015225D" w:rsidP="0015225D">
      <w:pPr>
        <w:pStyle w:val="Odstavekseznama"/>
        <w:numPr>
          <w:ilvl w:val="0"/>
          <w:numId w:val="45"/>
        </w:numPr>
        <w:spacing w:after="160" w:line="276" w:lineRule="auto"/>
        <w:ind w:left="284" w:hanging="284"/>
        <w:jc w:val="both"/>
        <w:rPr>
          <w:rFonts w:ascii="Times New Roman" w:hAnsi="Times New Roman" w:cs="Times New Roman"/>
          <w:sz w:val="20"/>
          <w:szCs w:val="20"/>
        </w:rPr>
      </w:pPr>
      <w:r w:rsidRPr="00EB3AD2">
        <w:rPr>
          <w:rFonts w:ascii="Times New Roman" w:hAnsi="Times New Roman" w:cs="Times New Roman"/>
          <w:sz w:val="20"/>
          <w:szCs w:val="20"/>
        </w:rPr>
        <w:t>Poročilo je pripravljeno v skladu s Smernicami</w:t>
      </w:r>
      <w:r w:rsidR="00E91377">
        <w:rPr>
          <w:rFonts w:ascii="Times New Roman" w:hAnsi="Times New Roman" w:cs="Times New Roman"/>
          <w:sz w:val="20"/>
          <w:szCs w:val="20"/>
        </w:rPr>
        <w:t xml:space="preserve"> za periodično poročanje Odboru za pravice invalidov, vključno s poenostavljenim postopkom poročanja</w:t>
      </w:r>
      <w:r w:rsidRPr="00EB3AD2">
        <w:rPr>
          <w:rFonts w:ascii="Times New Roman" w:hAnsi="Times New Roman" w:cs="Times New Roman"/>
          <w:sz w:val="20"/>
          <w:szCs w:val="20"/>
        </w:rPr>
        <w:t xml:space="preserve">, ki jih je sprejel </w:t>
      </w:r>
      <w:r w:rsidR="00E91377">
        <w:rPr>
          <w:rFonts w:ascii="Times New Roman" w:hAnsi="Times New Roman" w:cs="Times New Roman"/>
          <w:sz w:val="20"/>
          <w:szCs w:val="20"/>
        </w:rPr>
        <w:t>Odbor za pravice invalidov</w:t>
      </w:r>
      <w:r w:rsidRPr="00EB3AD2">
        <w:rPr>
          <w:rFonts w:ascii="Times New Roman" w:hAnsi="Times New Roman" w:cs="Times New Roman"/>
          <w:sz w:val="20"/>
          <w:szCs w:val="20"/>
        </w:rPr>
        <w:t xml:space="preserve"> (CR</w:t>
      </w:r>
      <w:r w:rsidR="00E91377">
        <w:rPr>
          <w:rFonts w:ascii="Times New Roman" w:hAnsi="Times New Roman" w:cs="Times New Roman"/>
          <w:sz w:val="20"/>
          <w:szCs w:val="20"/>
        </w:rPr>
        <w:t>CPD/C/3</w:t>
      </w:r>
      <w:r w:rsidRPr="00EB3AD2">
        <w:rPr>
          <w:rFonts w:ascii="Times New Roman" w:hAnsi="Times New Roman" w:cs="Times New Roman"/>
          <w:sz w:val="20"/>
          <w:szCs w:val="20"/>
        </w:rPr>
        <w:t xml:space="preserve">; v nadaljevanju Odbor) </w:t>
      </w:r>
      <w:r w:rsidR="00E91377">
        <w:rPr>
          <w:rFonts w:ascii="Times New Roman" w:hAnsi="Times New Roman" w:cs="Times New Roman"/>
          <w:sz w:val="20"/>
          <w:szCs w:val="20"/>
        </w:rPr>
        <w:t xml:space="preserve">na šestnajstem zasedanju </w:t>
      </w:r>
      <w:r w:rsidR="00E91377" w:rsidRPr="00020496">
        <w:rPr>
          <w:rFonts w:ascii="Times New Roman" w:hAnsi="Times New Roman" w:cs="Times New Roman"/>
          <w:sz w:val="20"/>
          <w:szCs w:val="20"/>
        </w:rPr>
        <w:t>novembra</w:t>
      </w:r>
      <w:r w:rsidR="00E91377">
        <w:rPr>
          <w:rFonts w:ascii="Times New Roman" w:hAnsi="Times New Roman" w:cs="Times New Roman"/>
          <w:sz w:val="20"/>
          <w:szCs w:val="20"/>
        </w:rPr>
        <w:t xml:space="preserve"> 2016</w:t>
      </w:r>
      <w:r w:rsidRPr="00EB3AD2">
        <w:rPr>
          <w:rFonts w:ascii="Times New Roman" w:hAnsi="Times New Roman" w:cs="Times New Roman"/>
          <w:sz w:val="20"/>
          <w:szCs w:val="20"/>
        </w:rPr>
        <w:t>.</w:t>
      </w:r>
    </w:p>
    <w:p w14:paraId="4168F6D4" w14:textId="0C52D76F" w:rsidR="0015225D" w:rsidRPr="00EB3AD2" w:rsidRDefault="0015225D" w:rsidP="0015225D">
      <w:pPr>
        <w:pStyle w:val="Odstavekseznama"/>
        <w:numPr>
          <w:ilvl w:val="0"/>
          <w:numId w:val="45"/>
        </w:numPr>
        <w:spacing w:after="160" w:line="276" w:lineRule="auto"/>
        <w:ind w:left="284" w:hanging="284"/>
        <w:jc w:val="both"/>
        <w:rPr>
          <w:rFonts w:ascii="Times New Roman" w:hAnsi="Times New Roman" w:cs="Times New Roman"/>
          <w:sz w:val="20"/>
          <w:szCs w:val="20"/>
        </w:rPr>
      </w:pPr>
      <w:r w:rsidRPr="00EB3AD2">
        <w:rPr>
          <w:rFonts w:ascii="Times New Roman" w:hAnsi="Times New Roman" w:cs="Times New Roman"/>
          <w:sz w:val="20"/>
          <w:szCs w:val="20"/>
        </w:rPr>
        <w:t>Poročilo se sklicuje na Sklepne ugotovitve</w:t>
      </w:r>
      <w:r w:rsidR="00180C99">
        <w:rPr>
          <w:rFonts w:ascii="Times New Roman" w:hAnsi="Times New Roman" w:cs="Times New Roman"/>
          <w:sz w:val="20"/>
          <w:szCs w:val="20"/>
        </w:rPr>
        <w:t xml:space="preserve"> uvodnega poročila RS, ki ga je </w:t>
      </w:r>
      <w:r w:rsidRPr="00EB3AD2">
        <w:rPr>
          <w:rFonts w:ascii="Times New Roman" w:hAnsi="Times New Roman" w:cs="Times New Roman"/>
          <w:sz w:val="20"/>
          <w:szCs w:val="20"/>
        </w:rPr>
        <w:t xml:space="preserve">Odbor na svoji </w:t>
      </w:r>
      <w:r w:rsidR="00180C99">
        <w:rPr>
          <w:rFonts w:ascii="Times New Roman" w:hAnsi="Times New Roman" w:cs="Times New Roman"/>
          <w:sz w:val="20"/>
          <w:szCs w:val="20"/>
        </w:rPr>
        <w:t>386</w:t>
      </w:r>
      <w:r w:rsidRPr="00EB3AD2">
        <w:rPr>
          <w:rFonts w:ascii="Times New Roman" w:hAnsi="Times New Roman" w:cs="Times New Roman"/>
          <w:sz w:val="20"/>
          <w:szCs w:val="20"/>
        </w:rPr>
        <w:t xml:space="preserve">. seji, </w:t>
      </w:r>
      <w:r w:rsidR="00180C99">
        <w:rPr>
          <w:rFonts w:ascii="Times New Roman" w:hAnsi="Times New Roman" w:cs="Times New Roman"/>
          <w:sz w:val="20"/>
          <w:szCs w:val="20"/>
        </w:rPr>
        <w:t>5</w:t>
      </w:r>
      <w:r w:rsidRPr="00EB3AD2">
        <w:rPr>
          <w:rFonts w:ascii="Times New Roman" w:hAnsi="Times New Roman" w:cs="Times New Roman"/>
          <w:sz w:val="20"/>
          <w:szCs w:val="20"/>
        </w:rPr>
        <w:t xml:space="preserve">. </w:t>
      </w:r>
      <w:r w:rsidR="00180C99">
        <w:rPr>
          <w:rFonts w:ascii="Times New Roman" w:hAnsi="Times New Roman" w:cs="Times New Roman"/>
          <w:sz w:val="20"/>
          <w:szCs w:val="20"/>
        </w:rPr>
        <w:t>marca</w:t>
      </w:r>
      <w:r w:rsidRPr="00EB3AD2">
        <w:rPr>
          <w:rFonts w:ascii="Times New Roman" w:hAnsi="Times New Roman" w:cs="Times New Roman"/>
          <w:sz w:val="20"/>
          <w:szCs w:val="20"/>
        </w:rPr>
        <w:t xml:space="preserve"> 201</w:t>
      </w:r>
      <w:r w:rsidR="00180C99">
        <w:rPr>
          <w:rFonts w:ascii="Times New Roman" w:hAnsi="Times New Roman" w:cs="Times New Roman"/>
          <w:sz w:val="20"/>
          <w:szCs w:val="20"/>
        </w:rPr>
        <w:t>8</w:t>
      </w:r>
      <w:r w:rsidRPr="00EB3AD2">
        <w:rPr>
          <w:rFonts w:ascii="Times New Roman" w:hAnsi="Times New Roman" w:cs="Times New Roman"/>
          <w:sz w:val="20"/>
          <w:szCs w:val="20"/>
        </w:rPr>
        <w:t xml:space="preserve">, sprejel. Poročilo zajema obdobje </w:t>
      </w:r>
      <w:r w:rsidRPr="00180C99">
        <w:rPr>
          <w:rFonts w:ascii="Times New Roman" w:hAnsi="Times New Roman" w:cs="Times New Roman"/>
          <w:b/>
          <w:bCs/>
          <w:sz w:val="20"/>
          <w:szCs w:val="20"/>
        </w:rPr>
        <w:t xml:space="preserve">od </w:t>
      </w:r>
      <w:r w:rsidR="00180C99" w:rsidRPr="00180C99">
        <w:rPr>
          <w:rFonts w:ascii="Times New Roman" w:hAnsi="Times New Roman" w:cs="Times New Roman"/>
          <w:b/>
          <w:bCs/>
          <w:sz w:val="20"/>
          <w:szCs w:val="20"/>
        </w:rPr>
        <w:t>januarja 2018</w:t>
      </w:r>
      <w:r w:rsidRPr="00180C99">
        <w:rPr>
          <w:rFonts w:ascii="Times New Roman" w:hAnsi="Times New Roman" w:cs="Times New Roman"/>
          <w:b/>
          <w:bCs/>
          <w:sz w:val="20"/>
          <w:szCs w:val="20"/>
        </w:rPr>
        <w:t xml:space="preserve"> do </w:t>
      </w:r>
      <w:r w:rsidR="00180C99" w:rsidRPr="00180C99">
        <w:rPr>
          <w:rFonts w:ascii="Times New Roman" w:hAnsi="Times New Roman" w:cs="Times New Roman"/>
          <w:b/>
          <w:bCs/>
          <w:sz w:val="20"/>
          <w:szCs w:val="20"/>
        </w:rPr>
        <w:t>junija 2024</w:t>
      </w:r>
      <w:r w:rsidRPr="003E16FB">
        <w:rPr>
          <w:rFonts w:ascii="Times New Roman" w:hAnsi="Times New Roman" w:cs="Times New Roman"/>
          <w:sz w:val="20"/>
          <w:szCs w:val="20"/>
        </w:rPr>
        <w:t>.</w:t>
      </w:r>
      <w:r w:rsidRPr="00EB3AD2">
        <w:rPr>
          <w:rFonts w:ascii="Times New Roman" w:hAnsi="Times New Roman" w:cs="Times New Roman"/>
          <w:sz w:val="20"/>
          <w:szCs w:val="20"/>
        </w:rPr>
        <w:t xml:space="preserve"> Poročilo vsebuje </w:t>
      </w:r>
      <w:r w:rsidR="005F336A">
        <w:rPr>
          <w:rFonts w:ascii="Times New Roman" w:hAnsi="Times New Roman" w:cs="Times New Roman"/>
          <w:sz w:val="20"/>
          <w:szCs w:val="20"/>
        </w:rPr>
        <w:t xml:space="preserve">odgovore na Seznam vprašanj pred predložitvijo združenega drugega, tretjega in četrtega poročila RS (CRPD/C/SVN/QPR/2-4), ki jih je sprejel Odbor.  </w:t>
      </w:r>
    </w:p>
    <w:p w14:paraId="72D1F8A8" w14:textId="7DD691FE" w:rsidR="0015225D" w:rsidRPr="00EB3AD2" w:rsidRDefault="005F336A" w:rsidP="0015225D">
      <w:pPr>
        <w:pStyle w:val="Odstavekseznama"/>
        <w:numPr>
          <w:ilvl w:val="0"/>
          <w:numId w:val="45"/>
        </w:numPr>
        <w:spacing w:after="16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P</w:t>
      </w:r>
      <w:r w:rsidR="0015225D">
        <w:rPr>
          <w:rFonts w:ascii="Times New Roman" w:hAnsi="Times New Roman" w:cs="Times New Roman"/>
          <w:sz w:val="20"/>
          <w:szCs w:val="20"/>
        </w:rPr>
        <w:t>oročilo je</w:t>
      </w:r>
      <w:r w:rsidR="0015225D" w:rsidRPr="00EB3AD2">
        <w:rPr>
          <w:rFonts w:ascii="Times New Roman" w:hAnsi="Times New Roman" w:cs="Times New Roman"/>
          <w:sz w:val="20"/>
          <w:szCs w:val="20"/>
        </w:rPr>
        <w:t xml:space="preserve"> koordiniralo </w:t>
      </w:r>
      <w:r w:rsidR="0015225D">
        <w:rPr>
          <w:rFonts w:ascii="Times New Roman" w:hAnsi="Times New Roman" w:cs="Times New Roman"/>
          <w:sz w:val="20"/>
          <w:szCs w:val="20"/>
        </w:rPr>
        <w:t>MDDSZ</w:t>
      </w:r>
      <w:r w:rsidR="0015225D" w:rsidRPr="00EB3AD2">
        <w:rPr>
          <w:rFonts w:ascii="Times New Roman" w:hAnsi="Times New Roman" w:cs="Times New Roman"/>
          <w:sz w:val="20"/>
          <w:szCs w:val="20"/>
        </w:rPr>
        <w:t xml:space="preserve">. Pri pripravi so sodelovali: </w:t>
      </w:r>
      <w:r w:rsidR="0015225D">
        <w:rPr>
          <w:rFonts w:ascii="Times New Roman" w:hAnsi="Times New Roman" w:cs="Times New Roman"/>
          <w:sz w:val="20"/>
          <w:szCs w:val="20"/>
        </w:rPr>
        <w:t>MDP, MF, MGTŠ, MzI, MJU, MK, MNVP, MNZ, MORS, MOPE, MP, MSP, MVZI, MVI, MZ, MZEZ in SURS</w:t>
      </w:r>
      <w:r w:rsidR="0015225D" w:rsidRPr="00EB3AD2">
        <w:rPr>
          <w:rFonts w:ascii="Times New Roman" w:hAnsi="Times New Roman" w:cs="Times New Roman"/>
          <w:sz w:val="20"/>
          <w:szCs w:val="20"/>
        </w:rPr>
        <w:t xml:space="preserve">. </w:t>
      </w:r>
    </w:p>
    <w:p w14:paraId="553E6975" w14:textId="77777777" w:rsidR="0015225D" w:rsidRPr="0015225D" w:rsidRDefault="0015225D" w:rsidP="0015225D">
      <w:pPr>
        <w:rPr>
          <w:sz w:val="24"/>
          <w:szCs w:val="24"/>
          <w:lang w:val="sl-SI" w:eastAsia="zh-CN"/>
        </w:rPr>
      </w:pPr>
    </w:p>
    <w:p w14:paraId="07B89EBA" w14:textId="77777777" w:rsidR="0015225D" w:rsidRDefault="0015225D">
      <w:pPr>
        <w:suppressAutoHyphens w:val="0"/>
        <w:spacing w:after="160" w:line="259" w:lineRule="auto"/>
        <w:rPr>
          <w:sz w:val="24"/>
          <w:lang w:val="sl-SI" w:eastAsia="zh-CN"/>
        </w:rPr>
      </w:pPr>
      <w:r>
        <w:rPr>
          <w:b/>
          <w:lang w:val="sl-SI"/>
        </w:rPr>
        <w:br w:type="page"/>
      </w:r>
    </w:p>
    <w:p w14:paraId="1F45917E" w14:textId="59D7C37A" w:rsidR="00A92302" w:rsidRPr="00FC2021" w:rsidRDefault="00A92302" w:rsidP="00FC2021">
      <w:pPr>
        <w:pStyle w:val="Naslov1"/>
        <w:rPr>
          <w:lang w:val="sl-SI"/>
        </w:rPr>
      </w:pPr>
      <w:r w:rsidRPr="00FC2021">
        <w:rPr>
          <w:lang w:val="sl-SI"/>
        </w:rPr>
        <w:lastRenderedPageBreak/>
        <w:t>A.</w:t>
      </w:r>
      <w:r w:rsidRPr="00FC2021">
        <w:rPr>
          <w:lang w:val="sl-SI"/>
        </w:rPr>
        <w:tab/>
      </w:r>
      <w:r w:rsidR="0075760D" w:rsidRPr="00FC2021">
        <w:rPr>
          <w:lang w:val="sl-SI"/>
        </w:rPr>
        <w:t xml:space="preserve"> </w:t>
      </w:r>
      <w:r w:rsidRPr="00FC2021">
        <w:rPr>
          <w:lang w:val="sl-SI"/>
        </w:rPr>
        <w:t>Namen in splošne obveznosti (1.-4. člen)</w:t>
      </w:r>
      <w:r w:rsidR="00EF2D23" w:rsidRPr="00FC2021">
        <w:rPr>
          <w:lang w:val="sl-SI"/>
        </w:rPr>
        <w:t xml:space="preserve"> </w:t>
      </w:r>
    </w:p>
    <w:p w14:paraId="4AEB4698" w14:textId="77777777" w:rsidR="005E4AAF" w:rsidRPr="00821C12" w:rsidRDefault="005E4AAF" w:rsidP="009553C4">
      <w:pPr>
        <w:pStyle w:val="SingleTxtG"/>
        <w:tabs>
          <w:tab w:val="left" w:pos="1701"/>
        </w:tabs>
        <w:spacing w:line="276" w:lineRule="auto"/>
        <w:ind w:left="850" w:right="850"/>
        <w:rPr>
          <w:lang w:val="sl-SI"/>
        </w:rPr>
      </w:pPr>
      <w:r w:rsidRPr="00821C12">
        <w:rPr>
          <w:lang w:val="sl-SI"/>
        </w:rPr>
        <w:t>1.</w:t>
      </w:r>
      <w:r w:rsidRPr="00821C12">
        <w:rPr>
          <w:lang w:val="sl-SI"/>
        </w:rPr>
        <w:tab/>
        <w:t>Prosimo, da seznanite odbor z doseženim napredkom in vzpostavljenimi mehanizmi za izvajanje splošnih obveznosti države pogodbenice v skladu s konvencijo ter prejšnjimi sklepnimi ugotovitvami in priporočili odbora, vključno z/s:</w:t>
      </w:r>
    </w:p>
    <w:p w14:paraId="3F001B6C" w14:textId="035704B6" w:rsidR="005E4AAF" w:rsidRPr="00821C12" w:rsidRDefault="00B70415" w:rsidP="009553C4">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reformami, katerih cilj je prehod z medicinskega in dobrodelnega pristopa k invalidnosti </w:t>
      </w:r>
      <w:r w:rsidR="009513F7" w:rsidRPr="00821C12">
        <w:rPr>
          <w:lang w:val="sl-SI"/>
        </w:rPr>
        <w:t>k</w:t>
      </w:r>
      <w:r w:rsidRPr="00821C12">
        <w:rPr>
          <w:lang w:val="sl-SI"/>
        </w:rPr>
        <w:t xml:space="preserve"> vzorc</w:t>
      </w:r>
      <w:r w:rsidR="009513F7" w:rsidRPr="00821C12">
        <w:rPr>
          <w:lang w:val="sl-SI"/>
        </w:rPr>
        <w:t>u</w:t>
      </w:r>
      <w:r w:rsidRPr="00821C12">
        <w:rPr>
          <w:lang w:val="sl-SI"/>
        </w:rPr>
        <w:t xml:space="preserve"> obravnavanja invalidnosti, ki temelji na</w:t>
      </w:r>
      <w:r w:rsidR="00EF2D23" w:rsidRPr="00821C12">
        <w:rPr>
          <w:lang w:val="sl-SI"/>
        </w:rPr>
        <w:t xml:space="preserve"> </w:t>
      </w:r>
      <w:r w:rsidRPr="00821C12">
        <w:rPr>
          <w:lang w:val="sl-SI"/>
        </w:rPr>
        <w:t xml:space="preserve">človekovih pravicah, v vseh zakonodajah, načrtih in praksah, ter </w:t>
      </w:r>
      <w:r w:rsidRPr="0050793B">
        <w:rPr>
          <w:lang w:val="sl-SI"/>
        </w:rPr>
        <w:t>usklajevanjem različnih razhajajočih se opredelitev invalidnosti,</w:t>
      </w:r>
      <w:r w:rsidRPr="00821C12">
        <w:rPr>
          <w:lang w:val="sl-SI"/>
        </w:rPr>
        <w:t xml:space="preserve"> in sicer na podlagi vzorca obravnavanja invalidnosti, ki temelji na</w:t>
      </w:r>
      <w:r w:rsidR="00EF2D23" w:rsidRPr="00821C12">
        <w:rPr>
          <w:lang w:val="sl-SI"/>
        </w:rPr>
        <w:t xml:space="preserve"> </w:t>
      </w:r>
      <w:r w:rsidRPr="00821C12">
        <w:rPr>
          <w:lang w:val="sl-SI"/>
        </w:rPr>
        <w:t>človekovih pravicah;</w:t>
      </w:r>
    </w:p>
    <w:p w14:paraId="067ACD77" w14:textId="66A06B05" w:rsidR="009E7E31" w:rsidRDefault="009E7E31" w:rsidP="009553C4">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RS med prednostne naloge uvršča spoštovanje in uresničevanje pravic invalidov ter se zaveda pomena obravnavanja invalidnosti, ki temelji na človekovih pravicah. </w:t>
      </w:r>
      <w:r w:rsidR="00EA60D1" w:rsidRPr="004F2014">
        <w:rPr>
          <w:color w:val="4472C4" w:themeColor="accent5"/>
          <w:lang w:val="sl-SI"/>
        </w:rPr>
        <w:t>Invalidska politika v RS je z namenom zagotavljanja čim boljših storitev za vse vrste potreb posameznikov urejena na različnih resorjih, tudi z namenom zagotavljanja pravic vsem.</w:t>
      </w:r>
    </w:p>
    <w:p w14:paraId="19C25943" w14:textId="32077BDF" w:rsidR="004B6F11" w:rsidRDefault="006B5630"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Po Zakonu o zaposlitveni rehabilitaciji in zaposlovanju invalidov</w:t>
      </w:r>
      <w:r w:rsidR="00C74D5E">
        <w:rPr>
          <w:color w:val="4472C4" w:themeColor="accent5"/>
          <w:lang w:val="sl-SI"/>
        </w:rPr>
        <w:t xml:space="preserve"> (ZZRZI)</w:t>
      </w:r>
      <w:r w:rsidRPr="00821C12">
        <w:rPr>
          <w:color w:val="4472C4" w:themeColor="accent5"/>
          <w:lang w:val="sl-SI"/>
        </w:rPr>
        <w:t xml:space="preserve"> se pri ocenjevanju invalidnosti upošteva Mednarodna klasifikacija funkcioniranja</w:t>
      </w:r>
      <w:r w:rsidR="00601C21">
        <w:rPr>
          <w:color w:val="4472C4" w:themeColor="accent5"/>
          <w:lang w:val="sl-SI"/>
        </w:rPr>
        <w:t xml:space="preserve">, </w:t>
      </w:r>
      <w:r w:rsidR="00643875">
        <w:rPr>
          <w:color w:val="4472C4" w:themeColor="accent5"/>
          <w:lang w:val="sl-SI"/>
        </w:rPr>
        <w:t>zmanjšanje z</w:t>
      </w:r>
      <w:r w:rsidR="00601C21">
        <w:rPr>
          <w:color w:val="4472C4" w:themeColor="accent5"/>
          <w:lang w:val="sl-SI"/>
        </w:rPr>
        <w:t>možnosti in zdravja</w:t>
      </w:r>
      <w:r w:rsidRPr="00821C12">
        <w:rPr>
          <w:color w:val="4472C4" w:themeColor="accent5"/>
          <w:lang w:val="sl-SI"/>
        </w:rPr>
        <w:t xml:space="preserve"> (</w:t>
      </w:r>
      <w:r w:rsidR="00643875">
        <w:rPr>
          <w:color w:val="4472C4" w:themeColor="accent5"/>
          <w:lang w:val="sl-SI"/>
        </w:rPr>
        <w:t>MKF</w:t>
      </w:r>
      <w:r w:rsidRPr="00821C12">
        <w:rPr>
          <w:color w:val="4472C4" w:themeColor="accent5"/>
          <w:lang w:val="sl-SI"/>
        </w:rPr>
        <w:t xml:space="preserve">). </w:t>
      </w:r>
    </w:p>
    <w:p w14:paraId="35FA56C4" w14:textId="541C61F9" w:rsidR="00FE13A2" w:rsidRDefault="00FE13A2" w:rsidP="009553C4">
      <w:pPr>
        <w:pStyle w:val="SingleTxtG"/>
        <w:tabs>
          <w:tab w:val="left" w:pos="1701"/>
          <w:tab w:val="left" w:pos="2268"/>
        </w:tabs>
        <w:spacing w:line="276" w:lineRule="auto"/>
        <w:ind w:left="0" w:right="0"/>
        <w:rPr>
          <w:color w:val="4472C4" w:themeColor="accent5"/>
          <w:lang w:val="sl-SI"/>
        </w:rPr>
      </w:pPr>
      <w:r>
        <w:rPr>
          <w:color w:val="4472C4" w:themeColor="accent5"/>
          <w:lang w:val="sl-SI"/>
        </w:rPr>
        <w:t>Zakon o izenačevanju možnosti invalidov</w:t>
      </w:r>
      <w:r w:rsidR="00C74D5E">
        <w:rPr>
          <w:color w:val="4472C4" w:themeColor="accent5"/>
          <w:lang w:val="sl-SI"/>
        </w:rPr>
        <w:t xml:space="preserve"> (ZIMI)</w:t>
      </w:r>
      <w:r w:rsidR="00061EF3">
        <w:rPr>
          <w:color w:val="4472C4" w:themeColor="accent5"/>
          <w:lang w:val="sl-SI"/>
        </w:rPr>
        <w:t xml:space="preserve"> v definiciji invalidnosti sledi KOPI.</w:t>
      </w:r>
    </w:p>
    <w:p w14:paraId="539105FD" w14:textId="1397930E" w:rsidR="004B6F11" w:rsidRDefault="004B6F11"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Po Zakonu o osebni asistenci</w:t>
      </w:r>
      <w:r w:rsidR="009E7E31">
        <w:rPr>
          <w:color w:val="4472C4" w:themeColor="accent5"/>
          <w:lang w:val="sl-SI"/>
        </w:rPr>
        <w:t xml:space="preserve"> (ZOA)</w:t>
      </w:r>
      <w:r w:rsidRPr="00821C12">
        <w:rPr>
          <w:color w:val="4472C4" w:themeColor="accent5"/>
          <w:lang w:val="sl-SI"/>
        </w:rPr>
        <w:t xml:space="preserve"> so do osebne asistence upravičene osebe, ki osebno asistenco potrebujejo zaradi svoje oviranosti. </w:t>
      </w:r>
    </w:p>
    <w:p w14:paraId="38F4C2D8" w14:textId="376F0C7E" w:rsidR="009E7E31" w:rsidRDefault="006B5630"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V pripravi je Zakon o uporabi jezika gluhoslepih, ki bo pri ocenjevanju gluhoslepote uporabljal kombiniran model</w:t>
      </w:r>
      <w:r w:rsidR="00721202">
        <w:rPr>
          <w:color w:val="4472C4" w:themeColor="accent5"/>
          <w:lang w:val="sl-SI"/>
        </w:rPr>
        <w:t xml:space="preserve"> (</w:t>
      </w:r>
      <w:r w:rsidRPr="00821C12">
        <w:rPr>
          <w:color w:val="4472C4" w:themeColor="accent5"/>
          <w:lang w:val="sl-SI"/>
        </w:rPr>
        <w:t>medicinski in funkcionalni model gluhoslepote</w:t>
      </w:r>
      <w:r w:rsidR="00721202">
        <w:rPr>
          <w:color w:val="4472C4" w:themeColor="accent5"/>
          <w:lang w:val="sl-SI"/>
        </w:rPr>
        <w:t>)</w:t>
      </w:r>
      <w:r w:rsidRPr="00821C12">
        <w:rPr>
          <w:color w:val="4472C4" w:themeColor="accent5"/>
          <w:lang w:val="sl-SI"/>
        </w:rPr>
        <w:t>.</w:t>
      </w:r>
    </w:p>
    <w:p w14:paraId="4B3B11A2" w14:textId="525F2F2D" w:rsidR="006B5630" w:rsidRPr="002540E3" w:rsidRDefault="006B5630" w:rsidP="00AA52C2">
      <w:pPr>
        <w:pStyle w:val="SingleTxtG"/>
        <w:tabs>
          <w:tab w:val="left" w:pos="1701"/>
          <w:tab w:val="left" w:pos="2268"/>
        </w:tabs>
        <w:spacing w:line="276" w:lineRule="auto"/>
        <w:ind w:left="0" w:right="96"/>
        <w:rPr>
          <w:color w:val="C00000"/>
          <w:lang w:val="sl-SI"/>
        </w:rPr>
      </w:pPr>
      <w:r w:rsidRPr="002540E3">
        <w:rPr>
          <w:color w:val="C00000"/>
          <w:lang w:val="sl-SI"/>
        </w:rPr>
        <w:t>(MDDSZ</w:t>
      </w:r>
      <w:r w:rsidR="00233526" w:rsidRPr="002540E3">
        <w:rPr>
          <w:color w:val="C00000"/>
          <w:lang w:val="sl-SI"/>
        </w:rPr>
        <w:t>,</w:t>
      </w:r>
      <w:r w:rsidRPr="002540E3">
        <w:rPr>
          <w:color w:val="C00000"/>
          <w:lang w:val="sl-SI"/>
        </w:rPr>
        <w:t xml:space="preserve"> </w:t>
      </w:r>
      <w:r w:rsidR="009553C4" w:rsidRPr="002540E3">
        <w:rPr>
          <w:color w:val="C00000"/>
          <w:lang w:val="sl-SI"/>
        </w:rPr>
        <w:t>DI</w:t>
      </w:r>
      <w:r w:rsidRPr="002540E3">
        <w:rPr>
          <w:color w:val="C00000"/>
          <w:lang w:val="sl-SI"/>
        </w:rPr>
        <w:t xml:space="preserve">) </w:t>
      </w:r>
    </w:p>
    <w:p w14:paraId="0228CEC9" w14:textId="77777777" w:rsidR="0080042A" w:rsidRPr="00821C12" w:rsidRDefault="005E4AAF" w:rsidP="009553C4">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ukrepi, sprejetimi za zagotovitev tesnega posvetovanja z invalidi in njihovim aktivnim vključevanjem prek njihovih predstavniških organizacij v vse postopke, namenjene izvajanju konvencije, da bi se zagotovila zadostna finančna sredstva Nacionalnemu svetu invalidskih organizacij za izvajanje njegovih funkcij, vključno s funkcijami, predvidenimi v Zakonu o invalidskih organizacijah, Akcijskem načrtu o pravicah invalidov in Zakonu o izenačevanju možnosti invalidov, ter o samostojnosti in nepristranskosti Fundacije za financiranje invalidskih in humanitarnih organizacij in njenega financiranja;</w:t>
      </w:r>
    </w:p>
    <w:p w14:paraId="2C863D52" w14:textId="2014FFF1" w:rsidR="00A434EE" w:rsidRPr="00821C12" w:rsidRDefault="00C231E8"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w:t>
      </w:r>
      <w:r w:rsidR="006B5630" w:rsidRPr="00821C12">
        <w:rPr>
          <w:color w:val="4472C4" w:themeColor="accent5"/>
          <w:lang w:val="sl-SI"/>
        </w:rPr>
        <w:t>odročje invalidskih organizacij ureja Zakon o invalidskih organizacijah</w:t>
      </w:r>
      <w:r w:rsidR="001D65DF">
        <w:rPr>
          <w:color w:val="4472C4" w:themeColor="accent5"/>
          <w:lang w:val="sl-SI"/>
        </w:rPr>
        <w:t xml:space="preserve"> (ZInvO)</w:t>
      </w:r>
      <w:r w:rsidR="00A434EE" w:rsidRPr="00821C12">
        <w:rPr>
          <w:color w:val="4472C4" w:themeColor="accent5"/>
          <w:lang w:val="sl-SI"/>
        </w:rPr>
        <w:t>, o katerem je RS</w:t>
      </w:r>
      <w:r w:rsidR="001D65DF">
        <w:rPr>
          <w:color w:val="4472C4" w:themeColor="accent5"/>
          <w:lang w:val="sl-SI"/>
        </w:rPr>
        <w:t xml:space="preserve"> že</w:t>
      </w:r>
      <w:r w:rsidR="00A434EE" w:rsidRPr="00821C12">
        <w:rPr>
          <w:color w:val="4472C4" w:themeColor="accent5"/>
          <w:lang w:val="sl-SI"/>
        </w:rPr>
        <w:t xml:space="preserve"> poročala</w:t>
      </w:r>
      <w:r w:rsidR="004B6F11">
        <w:rPr>
          <w:color w:val="4472C4" w:themeColor="accent5"/>
          <w:lang w:val="sl-SI"/>
        </w:rPr>
        <w:t>.</w:t>
      </w:r>
      <w:r w:rsidR="001D65DF">
        <w:rPr>
          <w:color w:val="4472C4" w:themeColor="accent5"/>
          <w:lang w:val="sl-SI"/>
        </w:rPr>
        <w:t xml:space="preserve"> </w:t>
      </w:r>
      <w:r w:rsidR="00061EF3">
        <w:rPr>
          <w:color w:val="4472C4" w:themeColor="accent5"/>
          <w:lang w:val="sl-SI"/>
        </w:rPr>
        <w:t>Invalidske organizacije so nevladne organizacije, preko katerih se zagotavlja posvetovanje z invalidi in njihovo aktivno vključevanje v družbo</w:t>
      </w:r>
      <w:r w:rsidR="004A20DA">
        <w:rPr>
          <w:color w:val="4472C4" w:themeColor="accent5"/>
          <w:lang w:val="sl-SI"/>
        </w:rPr>
        <w:t>.</w:t>
      </w:r>
      <w:r w:rsidR="001D65DF">
        <w:rPr>
          <w:color w:val="4472C4" w:themeColor="accent5"/>
          <w:lang w:val="sl-SI"/>
        </w:rPr>
        <w:t xml:space="preserve"> (</w:t>
      </w:r>
      <w:r w:rsidR="001D65DF" w:rsidRPr="00B95703">
        <w:rPr>
          <w:color w:val="4472C4" w:themeColor="accent5"/>
          <w:lang w:val="sl-SI"/>
        </w:rPr>
        <w:t xml:space="preserve">Tabela </w:t>
      </w:r>
      <w:r w:rsidR="00BA05D3">
        <w:rPr>
          <w:color w:val="4472C4" w:themeColor="accent5"/>
          <w:lang w:val="sl-SI"/>
        </w:rPr>
        <w:t>1</w:t>
      </w:r>
      <w:r w:rsidR="001D65DF">
        <w:rPr>
          <w:color w:val="4472C4" w:themeColor="accent5"/>
          <w:lang w:val="sl-SI"/>
        </w:rPr>
        <w:t>)</w:t>
      </w:r>
      <w:r w:rsidR="00061EF3">
        <w:rPr>
          <w:color w:val="4472C4" w:themeColor="accent5"/>
          <w:lang w:val="sl-SI"/>
        </w:rPr>
        <w:t xml:space="preserve"> </w:t>
      </w:r>
    </w:p>
    <w:p w14:paraId="34EB2E5C" w14:textId="6A181641" w:rsidR="00A434EE" w:rsidRDefault="00A434EE"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Invalidske organizacije, ki delujejo na državni ravni</w:t>
      </w:r>
      <w:r w:rsidR="000D320E">
        <w:rPr>
          <w:color w:val="4472C4" w:themeColor="accent5"/>
          <w:lang w:val="sl-SI"/>
        </w:rPr>
        <w:t>,</w:t>
      </w:r>
      <w:r w:rsidRPr="00821C12">
        <w:rPr>
          <w:color w:val="4472C4" w:themeColor="accent5"/>
          <w:lang w:val="sl-SI"/>
        </w:rPr>
        <w:t xml:space="preserve"> se </w:t>
      </w:r>
      <w:r w:rsidR="00061EF3">
        <w:rPr>
          <w:color w:val="4472C4" w:themeColor="accent5"/>
          <w:lang w:val="sl-SI"/>
        </w:rPr>
        <w:t xml:space="preserve">lahko </w:t>
      </w:r>
      <w:r w:rsidRPr="00821C12">
        <w:rPr>
          <w:color w:val="4472C4" w:themeColor="accent5"/>
          <w:lang w:val="sl-SI"/>
        </w:rPr>
        <w:t xml:space="preserve">povezujejo v </w:t>
      </w:r>
      <w:r w:rsidR="00BA05D3">
        <w:rPr>
          <w:color w:val="4472C4" w:themeColor="accent5"/>
          <w:lang w:val="sl-SI"/>
        </w:rPr>
        <w:t>n</w:t>
      </w:r>
      <w:r w:rsidRPr="00821C12">
        <w:rPr>
          <w:color w:val="4472C4" w:themeColor="accent5"/>
          <w:lang w:val="sl-SI"/>
        </w:rPr>
        <w:t xml:space="preserve">acionalni svet invalidskih </w:t>
      </w:r>
      <w:r w:rsidRPr="00FB4DD5">
        <w:rPr>
          <w:color w:val="4472C4" w:themeColor="accent5"/>
          <w:lang w:val="sl-SI"/>
        </w:rPr>
        <w:t>organizacij</w:t>
      </w:r>
      <w:r w:rsidR="00FB4DD5">
        <w:rPr>
          <w:color w:val="4472C4" w:themeColor="accent5"/>
          <w:lang w:val="sl-SI"/>
        </w:rPr>
        <w:t xml:space="preserve"> (N</w:t>
      </w:r>
      <w:r w:rsidR="005B5AD2">
        <w:rPr>
          <w:color w:val="4472C4" w:themeColor="accent5"/>
          <w:lang w:val="sl-SI"/>
        </w:rPr>
        <w:t>S</w:t>
      </w:r>
      <w:r w:rsidR="00FB4DD5">
        <w:rPr>
          <w:color w:val="4472C4" w:themeColor="accent5"/>
          <w:lang w:val="sl-SI"/>
        </w:rPr>
        <w:t>IO)</w:t>
      </w:r>
      <w:r w:rsidRPr="00FB4DD5">
        <w:rPr>
          <w:color w:val="4472C4" w:themeColor="accent5"/>
          <w:lang w:val="sl-SI"/>
        </w:rPr>
        <w:t>.</w:t>
      </w:r>
      <w:r w:rsidRPr="00821C12">
        <w:rPr>
          <w:color w:val="4472C4" w:themeColor="accent5"/>
          <w:lang w:val="sl-SI"/>
        </w:rPr>
        <w:t xml:space="preserve"> Ta usklajuje interese vseh invalidov v državi ob upoštevanju avtonomnosti invalidsk</w:t>
      </w:r>
      <w:r w:rsidR="00FB4DD5">
        <w:rPr>
          <w:color w:val="4472C4" w:themeColor="accent5"/>
          <w:lang w:val="sl-SI"/>
        </w:rPr>
        <w:t>ih</w:t>
      </w:r>
      <w:r w:rsidRPr="00821C12">
        <w:rPr>
          <w:color w:val="4472C4" w:themeColor="accent5"/>
          <w:lang w:val="sl-SI"/>
        </w:rPr>
        <w:t xml:space="preserve"> organizacij in jih zastopa v dialogu med invalidskimi organizacijami, strokovnimi združenji, državnimi organi, javnimi institucijami in drugimi javnostmi. </w:t>
      </w:r>
      <w:r w:rsidR="00BA05D3">
        <w:rPr>
          <w:color w:val="4472C4" w:themeColor="accent5"/>
          <w:lang w:val="sl-SI"/>
        </w:rPr>
        <w:t>V letu 2024 se pričakuje sprejetje novele</w:t>
      </w:r>
      <w:r w:rsidR="00870A81">
        <w:rPr>
          <w:color w:val="4472C4" w:themeColor="accent5"/>
          <w:lang w:val="sl-SI"/>
        </w:rPr>
        <w:t xml:space="preserve"> ZInvO</w:t>
      </w:r>
      <w:r w:rsidRPr="00821C12">
        <w:rPr>
          <w:color w:val="4472C4" w:themeColor="accent5"/>
          <w:lang w:val="sl-SI"/>
        </w:rPr>
        <w:t>, s katero bo ure</w:t>
      </w:r>
      <w:r w:rsidR="00FB4DD5">
        <w:rPr>
          <w:color w:val="4472C4" w:themeColor="accent5"/>
          <w:lang w:val="sl-SI"/>
        </w:rPr>
        <w:t xml:space="preserve">jeno </w:t>
      </w:r>
      <w:r w:rsidRPr="00821C12">
        <w:rPr>
          <w:color w:val="4472C4" w:themeColor="accent5"/>
          <w:lang w:val="sl-SI"/>
        </w:rPr>
        <w:t xml:space="preserve">sistemsko financiranje </w:t>
      </w:r>
      <w:r w:rsidR="00870A81">
        <w:rPr>
          <w:color w:val="4472C4" w:themeColor="accent5"/>
          <w:lang w:val="sl-SI"/>
        </w:rPr>
        <w:t>Nacionaln</w:t>
      </w:r>
      <w:r w:rsidR="00FB4DD5">
        <w:rPr>
          <w:color w:val="4472C4" w:themeColor="accent5"/>
          <w:lang w:val="sl-SI"/>
        </w:rPr>
        <w:t>ega</w:t>
      </w:r>
      <w:r w:rsidR="00870A81">
        <w:rPr>
          <w:color w:val="4472C4" w:themeColor="accent5"/>
          <w:lang w:val="sl-SI"/>
        </w:rPr>
        <w:t xml:space="preserve"> svet</w:t>
      </w:r>
      <w:r w:rsidR="00FB4DD5">
        <w:rPr>
          <w:color w:val="4472C4" w:themeColor="accent5"/>
          <w:lang w:val="sl-SI"/>
        </w:rPr>
        <w:t>a</w:t>
      </w:r>
      <w:r w:rsidR="00870A81">
        <w:rPr>
          <w:color w:val="4472C4" w:themeColor="accent5"/>
          <w:lang w:val="sl-SI"/>
        </w:rPr>
        <w:t xml:space="preserve"> invalidskih organizacij</w:t>
      </w:r>
      <w:r w:rsidR="00FB4DD5">
        <w:rPr>
          <w:color w:val="4472C4" w:themeColor="accent5"/>
          <w:lang w:val="sl-SI"/>
        </w:rPr>
        <w:t xml:space="preserve"> Slovenije</w:t>
      </w:r>
      <w:r w:rsidR="00870A81">
        <w:rPr>
          <w:color w:val="4472C4" w:themeColor="accent5"/>
          <w:lang w:val="sl-SI"/>
        </w:rPr>
        <w:t xml:space="preserve"> (</w:t>
      </w:r>
      <w:r w:rsidRPr="00821C12">
        <w:rPr>
          <w:color w:val="4472C4" w:themeColor="accent5"/>
          <w:lang w:val="sl-SI"/>
        </w:rPr>
        <w:t>NSIOS</w:t>
      </w:r>
      <w:r w:rsidR="00870A81">
        <w:rPr>
          <w:color w:val="4472C4" w:themeColor="accent5"/>
          <w:lang w:val="sl-SI"/>
        </w:rPr>
        <w:t>)</w:t>
      </w:r>
      <w:r w:rsidRPr="00821C12">
        <w:rPr>
          <w:color w:val="4472C4" w:themeColor="accent5"/>
          <w:lang w:val="sl-SI"/>
        </w:rPr>
        <w:t xml:space="preserve">. </w:t>
      </w:r>
    </w:p>
    <w:p w14:paraId="4DB5DA4C" w14:textId="7C492F91" w:rsidR="004B6F11" w:rsidRPr="00821C12" w:rsidRDefault="004B6F11"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Med ukrepi cilja samoorganiziranje invalidov v Akcijskem programu za invalide 2022-2030 </w:t>
      </w:r>
      <w:r w:rsidR="00AA5703">
        <w:rPr>
          <w:color w:val="4472C4" w:themeColor="accent5"/>
          <w:lang w:val="sl-SI"/>
        </w:rPr>
        <w:t xml:space="preserve">(API 2022-2030) </w:t>
      </w:r>
      <w:r w:rsidRPr="00821C12">
        <w:rPr>
          <w:color w:val="4472C4" w:themeColor="accent5"/>
          <w:lang w:val="sl-SI"/>
        </w:rPr>
        <w:t xml:space="preserve">je razvijanje vloge invalidskih organizacij s trajnim, stabilnim, zadostnim in neodvisnim financiranjem iz Fundacije za financiranje invalidskih in </w:t>
      </w:r>
      <w:r w:rsidRPr="0050793B">
        <w:rPr>
          <w:color w:val="4472C4" w:themeColor="accent5"/>
          <w:lang w:val="sl-SI"/>
        </w:rPr>
        <w:t>humanitarnih organizacij</w:t>
      </w:r>
      <w:r w:rsidR="0028795E" w:rsidRPr="0050793B">
        <w:rPr>
          <w:color w:val="4472C4" w:themeColor="accent5"/>
          <w:lang w:val="sl-SI"/>
        </w:rPr>
        <w:t xml:space="preserve"> (FIHO)</w:t>
      </w:r>
      <w:r w:rsidRPr="0050793B">
        <w:rPr>
          <w:color w:val="4472C4" w:themeColor="accent5"/>
          <w:lang w:val="sl-SI"/>
        </w:rPr>
        <w:t xml:space="preserve"> ter drugih virov. FIHO ostaja samostojna in nepristranska organizacija za financiranje invalidskih </w:t>
      </w:r>
      <w:r w:rsidR="0082426C" w:rsidRPr="0050793B">
        <w:rPr>
          <w:color w:val="4472C4" w:themeColor="accent5"/>
          <w:lang w:val="sl-SI"/>
        </w:rPr>
        <w:t>in</w:t>
      </w:r>
      <w:r w:rsidRPr="0050793B">
        <w:rPr>
          <w:color w:val="4472C4" w:themeColor="accent5"/>
          <w:lang w:val="sl-SI"/>
        </w:rPr>
        <w:t xml:space="preserve"> humanitarnih organizacij, v katero država ne posega.</w:t>
      </w:r>
    </w:p>
    <w:p w14:paraId="44B8EF6E" w14:textId="77777777" w:rsidR="00EA60D1" w:rsidRDefault="00FB4DD5" w:rsidP="009553C4">
      <w:pPr>
        <w:pStyle w:val="SingleTxtG"/>
        <w:tabs>
          <w:tab w:val="left" w:pos="1701"/>
          <w:tab w:val="left" w:pos="2268"/>
        </w:tabs>
        <w:spacing w:line="276" w:lineRule="auto"/>
        <w:ind w:left="0" w:right="0"/>
        <w:rPr>
          <w:color w:val="4472C4" w:themeColor="accent5"/>
          <w:lang w:val="sl-SI"/>
        </w:rPr>
      </w:pPr>
      <w:r w:rsidRPr="0050793B">
        <w:rPr>
          <w:color w:val="4472C4" w:themeColor="accent5"/>
          <w:lang w:val="sl-SI"/>
        </w:rPr>
        <w:t>Resorna ministrstva ob obravnavi področij, ki zadevajo invalide, zagotovijo posvet z njihovimi predstavniki.</w:t>
      </w:r>
      <w:r w:rsidRPr="00FB4DD5">
        <w:rPr>
          <w:color w:val="4472C4" w:themeColor="accent5"/>
          <w:lang w:val="sl-SI"/>
        </w:rPr>
        <w:t xml:space="preserve"> </w:t>
      </w:r>
      <w:r w:rsidR="00A434EE" w:rsidRPr="00821C12">
        <w:rPr>
          <w:color w:val="4472C4" w:themeColor="accent5"/>
          <w:lang w:val="sl-SI"/>
        </w:rPr>
        <w:t xml:space="preserve">Posvetovanje z invalidskimi organizacijami je zagotovljeno </w:t>
      </w:r>
      <w:r w:rsidR="00BA05D3">
        <w:rPr>
          <w:color w:val="4472C4" w:themeColor="accent5"/>
          <w:lang w:val="sl-SI"/>
        </w:rPr>
        <w:t xml:space="preserve">tudi </w:t>
      </w:r>
      <w:r w:rsidR="00A434EE" w:rsidRPr="00821C12">
        <w:rPr>
          <w:color w:val="4472C4" w:themeColor="accent5"/>
          <w:lang w:val="sl-SI"/>
        </w:rPr>
        <w:t>preko Sveta za invalide RS</w:t>
      </w:r>
      <w:r w:rsidR="00207E17">
        <w:rPr>
          <w:color w:val="4472C4" w:themeColor="accent5"/>
          <w:lang w:val="sl-SI"/>
        </w:rPr>
        <w:t xml:space="preserve"> (Svet)</w:t>
      </w:r>
      <w:r w:rsidR="00A434EE" w:rsidRPr="00821C12">
        <w:rPr>
          <w:color w:val="4472C4" w:themeColor="accent5"/>
          <w:lang w:val="sl-SI"/>
        </w:rPr>
        <w:t>.</w:t>
      </w:r>
      <w:r>
        <w:rPr>
          <w:color w:val="4472C4" w:themeColor="accent5"/>
          <w:lang w:val="sl-SI"/>
        </w:rPr>
        <w:t xml:space="preserve"> </w:t>
      </w:r>
      <w:r w:rsidR="0082426C" w:rsidRPr="00784DDC">
        <w:rPr>
          <w:color w:val="4472C4" w:themeColor="accent5"/>
          <w:lang w:val="sl-SI"/>
        </w:rPr>
        <w:t xml:space="preserve">Na Vladi RS je vzpostavljena fokalna skupina, </w:t>
      </w:r>
      <w:r w:rsidR="004A20DA">
        <w:rPr>
          <w:color w:val="4472C4" w:themeColor="accent5"/>
          <w:lang w:val="sl-SI"/>
        </w:rPr>
        <w:t>namenjena posvetu z invalidi preko njihovih organizacij glede ključnih</w:t>
      </w:r>
      <w:r w:rsidR="00784DDC">
        <w:rPr>
          <w:color w:val="4472C4" w:themeColor="accent5"/>
          <w:lang w:val="sl-SI"/>
        </w:rPr>
        <w:t xml:space="preserve"> vprašanj s področja varstva invalidov. Skupina se sestaja po potrebi, večkrat letno.</w:t>
      </w:r>
      <w:r>
        <w:rPr>
          <w:color w:val="4472C4" w:themeColor="accent5"/>
          <w:lang w:val="sl-SI"/>
        </w:rPr>
        <w:t xml:space="preserve"> </w:t>
      </w:r>
    </w:p>
    <w:p w14:paraId="76ECCC77" w14:textId="5F3F2A71" w:rsidR="006B5630" w:rsidRPr="002540E3" w:rsidRDefault="006B5630" w:rsidP="00A434EE">
      <w:pPr>
        <w:pStyle w:val="SingleTxtG"/>
        <w:tabs>
          <w:tab w:val="left" w:pos="1701"/>
          <w:tab w:val="left" w:pos="2268"/>
        </w:tabs>
        <w:spacing w:line="276" w:lineRule="auto"/>
        <w:ind w:left="0" w:right="96"/>
        <w:rPr>
          <w:color w:val="C00000"/>
          <w:lang w:val="sl-SI"/>
        </w:rPr>
      </w:pPr>
      <w:r w:rsidRPr="002540E3">
        <w:rPr>
          <w:color w:val="C00000"/>
          <w:lang w:val="sl-SI"/>
        </w:rPr>
        <w:t>(MDDSZ</w:t>
      </w:r>
      <w:r w:rsidR="00233526" w:rsidRPr="002540E3">
        <w:rPr>
          <w:color w:val="C00000"/>
          <w:lang w:val="sl-SI"/>
        </w:rPr>
        <w:t>,</w:t>
      </w:r>
      <w:r w:rsidRPr="002540E3">
        <w:rPr>
          <w:color w:val="C00000"/>
          <w:lang w:val="sl-SI"/>
        </w:rPr>
        <w:t xml:space="preserve"> </w:t>
      </w:r>
      <w:r w:rsidR="009553C4" w:rsidRPr="002540E3">
        <w:rPr>
          <w:color w:val="C00000"/>
          <w:lang w:val="sl-SI"/>
        </w:rPr>
        <w:t>DI</w:t>
      </w:r>
      <w:r w:rsidRPr="002540E3">
        <w:rPr>
          <w:color w:val="C00000"/>
          <w:lang w:val="sl-SI"/>
        </w:rPr>
        <w:t xml:space="preserve">)  </w:t>
      </w:r>
    </w:p>
    <w:p w14:paraId="68C7AFC9" w14:textId="77777777" w:rsidR="00F16D02" w:rsidRPr="00821C12" w:rsidRDefault="00F16D02" w:rsidP="00AA52C2">
      <w:pPr>
        <w:pStyle w:val="SingleTxtG"/>
        <w:tabs>
          <w:tab w:val="left" w:pos="1701"/>
          <w:tab w:val="left" w:pos="2268"/>
        </w:tabs>
        <w:spacing w:line="276" w:lineRule="auto"/>
        <w:rPr>
          <w:lang w:val="sl-SI"/>
        </w:rPr>
      </w:pPr>
    </w:p>
    <w:p w14:paraId="7291B29C" w14:textId="77777777" w:rsidR="005E4AAF" w:rsidRPr="00821C12" w:rsidRDefault="0080042A" w:rsidP="009553C4">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 pravilnim prevodom konvencije v slovenščino v dostopnih oblikah zapisa in </w:t>
      </w:r>
      <w:r w:rsidRPr="00061EF3">
        <w:rPr>
          <w:lang w:val="sl-SI"/>
        </w:rPr>
        <w:t>njenim razširjanjem v javnosti.</w:t>
      </w:r>
    </w:p>
    <w:p w14:paraId="745394B0" w14:textId="02B94418" w:rsidR="00870A81" w:rsidRDefault="00870A81" w:rsidP="009553C4">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KOPI je v slovenščini dostopen na spletu, v tiskani obliki ter </w:t>
      </w:r>
      <w:r w:rsidRPr="00821C12">
        <w:rPr>
          <w:color w:val="4472C4" w:themeColor="accent5"/>
          <w:lang w:val="sl-SI"/>
        </w:rPr>
        <w:t>v lahko berljivi tehniki (easy to read).</w:t>
      </w:r>
      <w:r>
        <w:rPr>
          <w:color w:val="4472C4" w:themeColor="accent5"/>
          <w:lang w:val="sl-SI"/>
        </w:rPr>
        <w:t xml:space="preserve"> V obeh tiskanih oblikah je dostopen v knjižnicah.</w:t>
      </w:r>
    </w:p>
    <w:p w14:paraId="27830F3C" w14:textId="62171E98" w:rsidR="00CE29C5" w:rsidRDefault="00870A81" w:rsidP="009553C4">
      <w:pPr>
        <w:pStyle w:val="SingleTxtG"/>
        <w:tabs>
          <w:tab w:val="left" w:pos="1701"/>
          <w:tab w:val="left" w:pos="2268"/>
        </w:tabs>
        <w:spacing w:line="276" w:lineRule="auto"/>
        <w:ind w:left="0" w:right="0"/>
        <w:rPr>
          <w:color w:val="4472C4" w:themeColor="accent5"/>
          <w:lang w:val="sl-SI"/>
        </w:rPr>
      </w:pPr>
      <w:r w:rsidRPr="0050793B">
        <w:rPr>
          <w:color w:val="4472C4" w:themeColor="accent5"/>
          <w:lang w:val="sl-SI"/>
        </w:rPr>
        <w:t>RS je celostno</w:t>
      </w:r>
      <w:r w:rsidR="00CE29C5" w:rsidRPr="0050793B">
        <w:rPr>
          <w:color w:val="4472C4" w:themeColor="accent5"/>
          <w:lang w:val="sl-SI"/>
        </w:rPr>
        <w:t>, v okviru širše delovne skupine,</w:t>
      </w:r>
      <w:r w:rsidRPr="0050793B">
        <w:rPr>
          <w:color w:val="4472C4" w:themeColor="accent5"/>
          <w:lang w:val="sl-SI"/>
        </w:rPr>
        <w:t xml:space="preserve"> pristopila k prevodu KOPI </w:t>
      </w:r>
      <w:r w:rsidR="001A4C34" w:rsidRPr="0050793B">
        <w:rPr>
          <w:color w:val="4472C4" w:themeColor="accent5"/>
          <w:lang w:val="sl-SI"/>
        </w:rPr>
        <w:t>pred ratifikacijo</w:t>
      </w:r>
      <w:r w:rsidRPr="0050793B">
        <w:rPr>
          <w:color w:val="4472C4" w:themeColor="accent5"/>
          <w:lang w:val="sl-SI"/>
        </w:rPr>
        <w:t xml:space="preserve">. Pravilnost prevoda </w:t>
      </w:r>
      <w:r w:rsidR="00FB4DD5" w:rsidRPr="0050793B">
        <w:rPr>
          <w:color w:val="4472C4" w:themeColor="accent5"/>
          <w:lang w:val="sl-SI"/>
        </w:rPr>
        <w:t>se je</w:t>
      </w:r>
      <w:r w:rsidR="00CE29C5" w:rsidRPr="0050793B">
        <w:rPr>
          <w:color w:val="4472C4" w:themeColor="accent5"/>
          <w:lang w:val="sl-SI"/>
        </w:rPr>
        <w:t xml:space="preserve"> v letu 2024</w:t>
      </w:r>
      <w:r w:rsidR="00FB4DD5" w:rsidRPr="0050793B">
        <w:rPr>
          <w:color w:val="4472C4" w:themeColor="accent5"/>
          <w:lang w:val="sl-SI"/>
        </w:rPr>
        <w:t xml:space="preserve"> preverila pri NSIOS, ki</w:t>
      </w:r>
      <w:r w:rsidR="00CE29C5" w:rsidRPr="0050793B">
        <w:rPr>
          <w:color w:val="4472C4" w:themeColor="accent5"/>
          <w:lang w:val="sl-SI"/>
        </w:rPr>
        <w:t xml:space="preserve"> meni, da trenutno veljavni prevod na posameznih mestih ni optimalen, vendar ponovni prevod ne bi prinesel bistvenega izboljšanja, zato ga ne uvrščajo med prioritetna vprašanja.</w:t>
      </w:r>
      <w:r w:rsidR="00CE29C5">
        <w:rPr>
          <w:color w:val="4472C4" w:themeColor="accent5"/>
          <w:lang w:val="sl-SI"/>
        </w:rPr>
        <w:t xml:space="preserve">  </w:t>
      </w:r>
    </w:p>
    <w:p w14:paraId="037CF9A3" w14:textId="608C3BB0" w:rsidR="00C47982" w:rsidRPr="002540E3" w:rsidRDefault="00CC4089" w:rsidP="00AA52C2">
      <w:pPr>
        <w:pStyle w:val="SingleTxtG"/>
        <w:tabs>
          <w:tab w:val="left" w:pos="1701"/>
          <w:tab w:val="left" w:pos="2268"/>
        </w:tabs>
        <w:spacing w:line="276" w:lineRule="auto"/>
        <w:ind w:left="0" w:right="96"/>
        <w:rPr>
          <w:color w:val="C00000"/>
          <w:lang w:val="sl-SI"/>
        </w:rPr>
      </w:pPr>
      <w:r w:rsidRPr="002540E3">
        <w:rPr>
          <w:color w:val="C00000"/>
          <w:lang w:val="sl-SI"/>
        </w:rPr>
        <w:t>(MDDSZ</w:t>
      </w:r>
      <w:r w:rsidR="00233526" w:rsidRPr="002540E3">
        <w:rPr>
          <w:color w:val="C00000"/>
          <w:lang w:val="sl-SI"/>
        </w:rPr>
        <w:t>,</w:t>
      </w:r>
      <w:r w:rsidRPr="002540E3">
        <w:rPr>
          <w:color w:val="C00000"/>
          <w:lang w:val="sl-SI"/>
        </w:rPr>
        <w:t xml:space="preserve"> </w:t>
      </w:r>
      <w:r w:rsidR="009553C4" w:rsidRPr="002540E3">
        <w:rPr>
          <w:color w:val="C00000"/>
          <w:lang w:val="sl-SI"/>
        </w:rPr>
        <w:t>DI</w:t>
      </w:r>
      <w:r w:rsidRPr="002540E3">
        <w:rPr>
          <w:color w:val="C00000"/>
          <w:lang w:val="sl-SI"/>
        </w:rPr>
        <w:t xml:space="preserve">)  </w:t>
      </w:r>
    </w:p>
    <w:p w14:paraId="5A7DF05A" w14:textId="184C08A7" w:rsidR="00A92302" w:rsidRPr="00821C12" w:rsidRDefault="005E4AAF" w:rsidP="009553C4">
      <w:pPr>
        <w:pStyle w:val="SingleTxtG"/>
        <w:tabs>
          <w:tab w:val="left" w:pos="1701"/>
        </w:tabs>
        <w:spacing w:line="276" w:lineRule="auto"/>
        <w:ind w:left="850" w:right="850"/>
        <w:rPr>
          <w:lang w:val="sl-SI"/>
        </w:rPr>
      </w:pPr>
      <w:r w:rsidRPr="00821C12">
        <w:rPr>
          <w:lang w:val="sl-SI"/>
        </w:rPr>
        <w:t xml:space="preserve">2. </w:t>
      </w:r>
      <w:r w:rsidRPr="00821C12">
        <w:rPr>
          <w:lang w:val="sl-SI"/>
        </w:rPr>
        <w:tab/>
        <w:t>Prosimo, da seznanite odbor s trenutnim razumevanjem razmerja med Zakonom o osebni asistenci (2017), Akcijskim programom za invalide (2014-2021) in Zakonom o izenačevanju možnosti invalidov (2012) ter splošnimi načeli konvencije, kot so določena v njenem 3. členu, in o njihovem izvajanju.</w:t>
      </w:r>
    </w:p>
    <w:p w14:paraId="3F030303" w14:textId="1468896C" w:rsidR="003E15AB" w:rsidRDefault="003E15AB"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Oba zakona in strateški dokument sledijo splošnim načelom </w:t>
      </w:r>
      <w:r>
        <w:rPr>
          <w:color w:val="4472C4" w:themeColor="accent5"/>
          <w:lang w:val="sl-SI"/>
        </w:rPr>
        <w:t>KOPI</w:t>
      </w:r>
      <w:r w:rsidR="00E32584">
        <w:rPr>
          <w:color w:val="4472C4" w:themeColor="accent5"/>
          <w:lang w:val="sl-SI"/>
        </w:rPr>
        <w:t>.</w:t>
      </w:r>
      <w:r w:rsidRPr="00821C12">
        <w:rPr>
          <w:color w:val="4472C4" w:themeColor="accent5"/>
          <w:lang w:val="sl-SI"/>
        </w:rPr>
        <w:t xml:space="preserve"> </w:t>
      </w:r>
      <w:r w:rsidR="00E32584">
        <w:rPr>
          <w:color w:val="4472C4" w:themeColor="accent5"/>
          <w:lang w:val="sl-SI"/>
        </w:rPr>
        <w:t>Z</w:t>
      </w:r>
      <w:r w:rsidRPr="00821C12">
        <w:rPr>
          <w:color w:val="4472C4" w:themeColor="accent5"/>
          <w:lang w:val="sl-SI"/>
        </w:rPr>
        <w:t>akona</w:t>
      </w:r>
      <w:r w:rsidR="00E32584">
        <w:rPr>
          <w:color w:val="4472C4" w:themeColor="accent5"/>
          <w:lang w:val="sl-SI"/>
        </w:rPr>
        <w:t xml:space="preserve"> jih</w:t>
      </w:r>
      <w:r w:rsidRPr="00821C12">
        <w:rPr>
          <w:color w:val="4472C4" w:themeColor="accent5"/>
          <w:lang w:val="sl-SI"/>
        </w:rPr>
        <w:t xml:space="preserve"> na svojem področju podrobneje implementirata, </w:t>
      </w:r>
      <w:r>
        <w:rPr>
          <w:color w:val="4472C4" w:themeColor="accent5"/>
          <w:lang w:val="sl-SI"/>
        </w:rPr>
        <w:t xml:space="preserve">tako, </w:t>
      </w:r>
      <w:r w:rsidRPr="00821C12">
        <w:rPr>
          <w:color w:val="4472C4" w:themeColor="accent5"/>
          <w:lang w:val="sl-SI"/>
        </w:rPr>
        <w:t xml:space="preserve">da določata pravice upravičencem z upoštevanjem načel </w:t>
      </w:r>
      <w:r>
        <w:rPr>
          <w:color w:val="4472C4" w:themeColor="accent5"/>
          <w:lang w:val="sl-SI"/>
        </w:rPr>
        <w:t>KOPI</w:t>
      </w:r>
      <w:r w:rsidRPr="00821C12">
        <w:rPr>
          <w:color w:val="4472C4" w:themeColor="accent5"/>
          <w:lang w:val="sl-SI"/>
        </w:rPr>
        <w:t>.</w:t>
      </w:r>
      <w:r>
        <w:rPr>
          <w:color w:val="4472C4" w:themeColor="accent5"/>
          <w:lang w:val="sl-SI"/>
        </w:rPr>
        <w:t xml:space="preserve"> </w:t>
      </w:r>
    </w:p>
    <w:p w14:paraId="3F32730E" w14:textId="77777777" w:rsidR="009553C4" w:rsidRDefault="00DA17D9" w:rsidP="009553C4">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Na podlagi predlogov ministrstev, Sveta, NSIOS, reprezentativnih in drugih invalidskih organizacij, ki delujejo na državni ravni, lokalnih skupnosti, socialnih partnerjev, strokovnih združenj in najširše javnosti ministrstvo, pristojno za invalidsko varstvo, vsakih pet let pripravi predlog akcijskega programa.</w:t>
      </w:r>
      <w:r w:rsidR="00ED29E6" w:rsidRPr="00821C12">
        <w:rPr>
          <w:color w:val="4472C4" w:themeColor="accent5"/>
          <w:lang w:val="sl-SI"/>
        </w:rPr>
        <w:t xml:space="preserve"> </w:t>
      </w:r>
      <w:r w:rsidR="0028795E">
        <w:rPr>
          <w:color w:val="4472C4" w:themeColor="accent5"/>
          <w:lang w:val="sl-SI"/>
        </w:rPr>
        <w:t xml:space="preserve">Trenutno je veljaven </w:t>
      </w:r>
      <w:r w:rsidR="005652EA">
        <w:rPr>
          <w:color w:val="4472C4" w:themeColor="accent5"/>
          <w:lang w:val="sl-SI"/>
        </w:rPr>
        <w:t>API</w:t>
      </w:r>
      <w:r w:rsidR="00ED29E6" w:rsidRPr="00821C12">
        <w:rPr>
          <w:color w:val="4472C4" w:themeColor="accent5"/>
          <w:lang w:val="sl-SI"/>
        </w:rPr>
        <w:t xml:space="preserve"> 2022 – 2030. </w:t>
      </w:r>
      <w:r w:rsidR="00B452A8" w:rsidRPr="00821C12">
        <w:rPr>
          <w:color w:val="4472C4" w:themeColor="accent5"/>
          <w:lang w:val="sl-SI"/>
        </w:rPr>
        <w:t>ZOA</w:t>
      </w:r>
      <w:r w:rsidRPr="00821C12">
        <w:rPr>
          <w:color w:val="4472C4" w:themeColor="accent5"/>
          <w:lang w:val="sl-SI"/>
        </w:rPr>
        <w:t xml:space="preserve"> in Z</w:t>
      </w:r>
      <w:r w:rsidR="005652EA">
        <w:rPr>
          <w:color w:val="4472C4" w:themeColor="accent5"/>
          <w:lang w:val="sl-SI"/>
        </w:rPr>
        <w:t xml:space="preserve">IMI </w:t>
      </w:r>
      <w:r w:rsidRPr="00821C12">
        <w:rPr>
          <w:color w:val="4472C4" w:themeColor="accent5"/>
          <w:lang w:val="sl-SI"/>
        </w:rPr>
        <w:t xml:space="preserve">sta bila v vmesnem obdobju poročanja novelirana. </w:t>
      </w:r>
    </w:p>
    <w:p w14:paraId="0535BA18" w14:textId="4ED79315" w:rsidR="00DA17D9" w:rsidRPr="002540E3" w:rsidRDefault="00DA17D9" w:rsidP="009553C4">
      <w:pPr>
        <w:pStyle w:val="SingleTxtG"/>
        <w:tabs>
          <w:tab w:val="left" w:pos="1701"/>
          <w:tab w:val="left" w:pos="2268"/>
        </w:tabs>
        <w:spacing w:line="276" w:lineRule="auto"/>
        <w:ind w:left="0" w:right="0"/>
        <w:rPr>
          <w:color w:val="C00000"/>
          <w:lang w:val="sl-SI"/>
        </w:rPr>
      </w:pPr>
      <w:r w:rsidRPr="002540E3">
        <w:rPr>
          <w:color w:val="C00000"/>
          <w:lang w:val="sl-SI"/>
        </w:rPr>
        <w:t xml:space="preserve">(MDDSZ, </w:t>
      </w:r>
      <w:r w:rsidR="009553C4" w:rsidRPr="002540E3">
        <w:rPr>
          <w:color w:val="C00000"/>
          <w:lang w:val="sl-SI"/>
        </w:rPr>
        <w:t>DI</w:t>
      </w:r>
      <w:r w:rsidRPr="002540E3">
        <w:rPr>
          <w:color w:val="C00000"/>
          <w:lang w:val="sl-SI"/>
        </w:rPr>
        <w:t xml:space="preserve">) </w:t>
      </w:r>
    </w:p>
    <w:p w14:paraId="2C7A89D5" w14:textId="77777777" w:rsidR="00A92302" w:rsidRPr="00821C12" w:rsidRDefault="00A92302" w:rsidP="00FC2021">
      <w:pPr>
        <w:pStyle w:val="Naslov1"/>
        <w:rPr>
          <w:lang w:val="sl-SI"/>
        </w:rPr>
      </w:pPr>
      <w:r w:rsidRPr="00821C12">
        <w:rPr>
          <w:lang w:val="sl-SI"/>
        </w:rPr>
        <w:tab/>
        <w:t>B.</w:t>
      </w:r>
      <w:r w:rsidRPr="00821C12">
        <w:rPr>
          <w:lang w:val="sl-SI"/>
        </w:rPr>
        <w:tab/>
        <w:t xml:space="preserve">Posebne pravice (5.–30. člen) </w:t>
      </w:r>
    </w:p>
    <w:p w14:paraId="740681C0" w14:textId="77777777" w:rsidR="00B45137" w:rsidRPr="00821C12" w:rsidRDefault="00A92302" w:rsidP="00452C12">
      <w:pPr>
        <w:pStyle w:val="Naslov2"/>
      </w:pPr>
      <w:r w:rsidRPr="00821C12">
        <w:tab/>
      </w:r>
      <w:r w:rsidRPr="00821C12">
        <w:tab/>
        <w:t>Enakost in nediskriminacija (5. člen)</w:t>
      </w:r>
      <w:r w:rsidR="00EF2D23" w:rsidRPr="00821C12">
        <w:t xml:space="preserve"> </w:t>
      </w:r>
    </w:p>
    <w:p w14:paraId="38AC86A1" w14:textId="77777777" w:rsidR="00B36CAB" w:rsidRPr="00821C12" w:rsidRDefault="00E3781A" w:rsidP="009553C4">
      <w:pPr>
        <w:pStyle w:val="SingleTxtG"/>
        <w:tabs>
          <w:tab w:val="left" w:pos="1701"/>
        </w:tabs>
        <w:spacing w:line="276" w:lineRule="auto"/>
        <w:ind w:left="850" w:right="850"/>
        <w:rPr>
          <w:rtl/>
          <w:lang w:val="sl-SI"/>
        </w:rPr>
      </w:pPr>
      <w:r w:rsidRPr="00821C12">
        <w:rPr>
          <w:lang w:val="sl-SI"/>
        </w:rPr>
        <w:t>3.</w:t>
      </w:r>
      <w:r w:rsidRPr="00821C12">
        <w:rPr>
          <w:lang w:val="sl-SI"/>
        </w:rPr>
        <w:tab/>
        <w:t>Prosimo, navedite informacije o:</w:t>
      </w:r>
    </w:p>
    <w:p w14:paraId="4DB5AD46" w14:textId="77777777" w:rsidR="00B36CAB" w:rsidRPr="00821C12" w:rsidRDefault="00B70415" w:rsidP="009553C4">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sedanjem protidiskriminacijskem zakonodajnem okviru, njegovi povezanosti in izvajanju ter o javnih politikah in ukrepih, namenjenih varstvu pravic invalidov;</w:t>
      </w:r>
    </w:p>
    <w:p w14:paraId="503E7B8D" w14:textId="77777777" w:rsidR="000038B2" w:rsidRDefault="000038B2" w:rsidP="009553C4">
      <w:pPr>
        <w:pStyle w:val="SingleTxtG"/>
        <w:tabs>
          <w:tab w:val="left" w:pos="1701"/>
        </w:tabs>
        <w:spacing w:line="276" w:lineRule="auto"/>
        <w:ind w:left="0" w:right="0"/>
        <w:rPr>
          <w:color w:val="4472C4" w:themeColor="accent5"/>
          <w:lang w:val="sl-SI"/>
        </w:rPr>
      </w:pPr>
      <w:r>
        <w:rPr>
          <w:color w:val="4472C4" w:themeColor="accent5"/>
          <w:lang w:val="sl-SI"/>
        </w:rPr>
        <w:t xml:space="preserve">Ustava RS prepoveduje vsakršno diskriminacijo zaradi osebnih okoliščin, tudi invalidnosti. </w:t>
      </w:r>
    </w:p>
    <w:p w14:paraId="294ECA7F" w14:textId="3302958F" w:rsidR="005D1C5D" w:rsidRPr="00EA1BA6" w:rsidRDefault="005D1C5D" w:rsidP="009553C4">
      <w:pPr>
        <w:pStyle w:val="SingleTxtG"/>
        <w:tabs>
          <w:tab w:val="left" w:pos="1701"/>
        </w:tabs>
        <w:spacing w:line="276" w:lineRule="auto"/>
        <w:ind w:left="0" w:right="0"/>
        <w:rPr>
          <w:color w:val="4472C4" w:themeColor="accent5"/>
          <w:lang w:val="sl-SI"/>
        </w:rPr>
      </w:pPr>
      <w:r w:rsidRPr="00CD5AE5">
        <w:rPr>
          <w:color w:val="4472C4" w:themeColor="accent5"/>
          <w:lang w:val="sl-SI"/>
        </w:rPr>
        <w:t>Zakon o varstvu pred diskriminacijo (ZVarD) prepoveduje diskriminacijo na podlagi različnih osebnih okoliščin, tudi invalidnosti</w:t>
      </w:r>
      <w:r w:rsidR="00CD5AE5">
        <w:rPr>
          <w:color w:val="4472C4" w:themeColor="accent5"/>
          <w:lang w:val="sl-SI"/>
        </w:rPr>
        <w:t xml:space="preserve"> ter vzpostavlja institut </w:t>
      </w:r>
      <w:r w:rsidR="00CD5AE5" w:rsidRPr="00CD5AE5">
        <w:rPr>
          <w:color w:val="4472C4" w:themeColor="accent5"/>
          <w:lang w:val="sl-SI"/>
        </w:rPr>
        <w:t>Zagovornika načela enakosti</w:t>
      </w:r>
      <w:r w:rsidR="005B5AD2">
        <w:rPr>
          <w:color w:val="4472C4" w:themeColor="accent5"/>
          <w:lang w:val="sl-SI"/>
        </w:rPr>
        <w:t xml:space="preserve"> (Zagovornik)</w:t>
      </w:r>
      <w:r w:rsidR="00CD5AE5">
        <w:rPr>
          <w:color w:val="4472C4" w:themeColor="accent5"/>
          <w:lang w:val="sl-SI"/>
        </w:rPr>
        <w:t>.</w:t>
      </w:r>
      <w:r w:rsidR="00EA1BA6">
        <w:rPr>
          <w:color w:val="4472C4" w:themeColor="accent5"/>
          <w:lang w:val="sl-SI"/>
        </w:rPr>
        <w:t xml:space="preserve"> Po </w:t>
      </w:r>
      <w:bookmarkStart w:id="1" w:name="_Hlk173220569"/>
      <w:r w:rsidR="00EA1BA6" w:rsidRPr="00EA1BA6">
        <w:rPr>
          <w:color w:val="4472C4" w:themeColor="accent5"/>
          <w:lang w:val="sl-SI"/>
        </w:rPr>
        <w:t>Zakon</w:t>
      </w:r>
      <w:r w:rsidR="00EA1BA6">
        <w:rPr>
          <w:color w:val="4472C4" w:themeColor="accent5"/>
          <w:lang w:val="sl-SI"/>
        </w:rPr>
        <w:t>u</w:t>
      </w:r>
      <w:r w:rsidR="00EA1BA6" w:rsidRPr="00EA1BA6">
        <w:rPr>
          <w:color w:val="4472C4" w:themeColor="accent5"/>
          <w:lang w:val="sl-SI"/>
        </w:rPr>
        <w:t xml:space="preserve"> o varuhu človekovih pravic (ZVarCP)</w:t>
      </w:r>
      <w:r w:rsidR="00EA1BA6">
        <w:rPr>
          <w:color w:val="4472C4" w:themeColor="accent5"/>
          <w:lang w:val="sl-SI"/>
        </w:rPr>
        <w:t xml:space="preserve"> </w:t>
      </w:r>
      <w:bookmarkEnd w:id="1"/>
      <w:r w:rsidR="00EA1BA6">
        <w:rPr>
          <w:color w:val="4472C4" w:themeColor="accent5"/>
          <w:lang w:val="sl-SI"/>
        </w:rPr>
        <w:t>je z</w:t>
      </w:r>
      <w:r w:rsidR="00EA1BA6" w:rsidRPr="00EA1BA6">
        <w:rPr>
          <w:color w:val="4472C4" w:themeColor="accent5"/>
          <w:lang w:val="sl-SI"/>
        </w:rPr>
        <w:t xml:space="preserve">a varovanje človekovih pravic in temeljnih svoboščin v razmerju do državnih organov, organov lokalne samouprave in nosilcev javnih pooblastil </w:t>
      </w:r>
      <w:r w:rsidR="00EA1BA6">
        <w:rPr>
          <w:color w:val="4472C4" w:themeColor="accent5"/>
          <w:lang w:val="sl-SI"/>
        </w:rPr>
        <w:t>vzpostavljen institut Varuha človekovih pravic</w:t>
      </w:r>
      <w:r w:rsidR="000E748A">
        <w:rPr>
          <w:color w:val="4472C4" w:themeColor="accent5"/>
          <w:lang w:val="sl-SI"/>
        </w:rPr>
        <w:t xml:space="preserve"> (VČP)</w:t>
      </w:r>
      <w:r w:rsidR="00EA1BA6">
        <w:rPr>
          <w:color w:val="4472C4" w:themeColor="accent5"/>
          <w:lang w:val="sl-SI"/>
        </w:rPr>
        <w:t>.</w:t>
      </w:r>
    </w:p>
    <w:p w14:paraId="3BBFDF55" w14:textId="4EBB3630" w:rsidR="000038B2" w:rsidRDefault="00D062AD" w:rsidP="009553C4">
      <w:pPr>
        <w:pStyle w:val="SingleTxtG"/>
        <w:tabs>
          <w:tab w:val="left" w:pos="1701"/>
        </w:tabs>
        <w:spacing w:line="276" w:lineRule="auto"/>
        <w:ind w:left="0" w:right="0"/>
        <w:rPr>
          <w:color w:val="4472C4" w:themeColor="accent5"/>
          <w:lang w:val="sl-SI"/>
        </w:rPr>
      </w:pPr>
      <w:r w:rsidRPr="00821C12">
        <w:rPr>
          <w:color w:val="4472C4" w:themeColor="accent5"/>
          <w:lang w:val="sl-SI"/>
        </w:rPr>
        <w:t xml:space="preserve">Krovni protidiskriminacijski zakon je </w:t>
      </w:r>
      <w:r w:rsidR="00B452A8" w:rsidRPr="00821C12">
        <w:rPr>
          <w:color w:val="4472C4" w:themeColor="accent5"/>
          <w:lang w:val="sl-SI"/>
        </w:rPr>
        <w:t>ZIMI</w:t>
      </w:r>
      <w:r w:rsidR="00F7304C">
        <w:rPr>
          <w:color w:val="4472C4" w:themeColor="accent5"/>
          <w:lang w:val="sl-SI"/>
        </w:rPr>
        <w:t>, o katerem je RS že poročala</w:t>
      </w:r>
      <w:r w:rsidRPr="00821C12">
        <w:rPr>
          <w:color w:val="4472C4" w:themeColor="accent5"/>
          <w:lang w:val="sl-SI"/>
        </w:rPr>
        <w:t>. Določa, da je diskriminacija zaradi invalidnosti posredna ali neposredna in pomeni vsako razlikovanje, izključevanje ali omejevanje zaradi invalidnosti, katerega namen ali posledica je zmanjševanje ali izenačevanje enakopravnega priznavanja, uživanja ali uresničevanja vseh pravic in obveznostih na vseh ključnih področjih življenja.</w:t>
      </w:r>
    </w:p>
    <w:p w14:paraId="2DD69413" w14:textId="77777777" w:rsidR="000038B2" w:rsidRDefault="000038B2" w:rsidP="009553C4">
      <w:pPr>
        <w:pStyle w:val="SingleTxtG"/>
        <w:tabs>
          <w:tab w:val="left" w:pos="1701"/>
        </w:tabs>
        <w:spacing w:line="276" w:lineRule="auto"/>
        <w:ind w:left="0" w:right="0"/>
        <w:rPr>
          <w:color w:val="4472C4" w:themeColor="accent5"/>
          <w:lang w:val="sl-SI"/>
        </w:rPr>
      </w:pPr>
      <w:r>
        <w:rPr>
          <w:color w:val="4472C4" w:themeColor="accent5"/>
          <w:lang w:val="sl-SI"/>
        </w:rPr>
        <w:t xml:space="preserve">Temeljno načelo API 2022-2030 je zagotavljanje </w:t>
      </w:r>
      <w:r w:rsidRPr="000038B2">
        <w:rPr>
          <w:color w:val="4472C4" w:themeColor="accent5"/>
          <w:lang w:val="sl-SI"/>
        </w:rPr>
        <w:t>polnopravn</w:t>
      </w:r>
      <w:r>
        <w:rPr>
          <w:color w:val="4472C4" w:themeColor="accent5"/>
          <w:lang w:val="sl-SI"/>
        </w:rPr>
        <w:t>ega</w:t>
      </w:r>
      <w:r w:rsidRPr="000038B2">
        <w:rPr>
          <w:color w:val="4472C4" w:themeColor="accent5"/>
          <w:lang w:val="sl-SI"/>
        </w:rPr>
        <w:t xml:space="preserve"> in enakovredn</w:t>
      </w:r>
      <w:r>
        <w:rPr>
          <w:color w:val="4472C4" w:themeColor="accent5"/>
          <w:lang w:val="sl-SI"/>
        </w:rPr>
        <w:t>ega</w:t>
      </w:r>
      <w:r w:rsidRPr="000038B2">
        <w:rPr>
          <w:color w:val="4472C4" w:themeColor="accent5"/>
          <w:lang w:val="sl-SI"/>
        </w:rPr>
        <w:t xml:space="preserve"> uživanj</w:t>
      </w:r>
      <w:r>
        <w:rPr>
          <w:color w:val="4472C4" w:themeColor="accent5"/>
          <w:lang w:val="sl-SI"/>
        </w:rPr>
        <w:t>a</w:t>
      </w:r>
      <w:r w:rsidRPr="000038B2">
        <w:rPr>
          <w:color w:val="4472C4" w:themeColor="accent5"/>
          <w:lang w:val="sl-SI"/>
        </w:rPr>
        <w:t xml:space="preserve"> človekovih pravic invalidov</w:t>
      </w:r>
      <w:r>
        <w:rPr>
          <w:color w:val="4472C4" w:themeColor="accent5"/>
          <w:lang w:val="sl-SI"/>
        </w:rPr>
        <w:t>.</w:t>
      </w:r>
    </w:p>
    <w:p w14:paraId="3B260766" w14:textId="77777777" w:rsidR="009553C4" w:rsidRDefault="000038B2" w:rsidP="009553C4">
      <w:pPr>
        <w:pStyle w:val="SingleTxtG"/>
        <w:tabs>
          <w:tab w:val="left" w:pos="1701"/>
        </w:tabs>
        <w:spacing w:line="276" w:lineRule="auto"/>
        <w:ind w:left="0" w:right="0"/>
        <w:rPr>
          <w:color w:val="4472C4" w:themeColor="accent5"/>
          <w:lang w:val="sl-SI"/>
        </w:rPr>
      </w:pPr>
      <w:r>
        <w:rPr>
          <w:color w:val="4472C4" w:themeColor="accent5"/>
          <w:lang w:val="sl-SI"/>
        </w:rPr>
        <w:t>Področna zakonodaja sledi načelom Ustave in drugim strateškim dokumentom.</w:t>
      </w:r>
      <w:r w:rsidRPr="000038B2">
        <w:rPr>
          <w:color w:val="4472C4" w:themeColor="accent5"/>
          <w:lang w:val="sl-SI"/>
        </w:rPr>
        <w:t xml:space="preserve"> </w:t>
      </w:r>
    </w:p>
    <w:p w14:paraId="229460FA" w14:textId="785049A4" w:rsidR="0040446C" w:rsidRPr="002540E3" w:rsidRDefault="00D062AD" w:rsidP="009553C4">
      <w:pPr>
        <w:pStyle w:val="SingleTxtG"/>
        <w:tabs>
          <w:tab w:val="left" w:pos="1701"/>
        </w:tabs>
        <w:spacing w:line="276" w:lineRule="auto"/>
        <w:ind w:left="0" w:right="0"/>
        <w:rPr>
          <w:rFonts w:eastAsiaTheme="minorHAnsi"/>
          <w:color w:val="C00000"/>
          <w:lang w:val="sl-SI"/>
        </w:rPr>
      </w:pPr>
      <w:r w:rsidRPr="002540E3">
        <w:rPr>
          <w:color w:val="C00000"/>
          <w:lang w:val="sl-SI"/>
        </w:rPr>
        <w:t>(MDDSZ, D</w:t>
      </w:r>
      <w:r w:rsidR="009553C4" w:rsidRPr="002540E3">
        <w:rPr>
          <w:color w:val="C00000"/>
          <w:lang w:val="sl-SI"/>
        </w:rPr>
        <w:t>I</w:t>
      </w:r>
      <w:r w:rsidRPr="002540E3">
        <w:rPr>
          <w:color w:val="C00000"/>
          <w:lang w:val="sl-SI"/>
        </w:rPr>
        <w:t xml:space="preserve">) </w:t>
      </w:r>
      <w:bookmarkStart w:id="2" w:name="_Hlk172367182"/>
    </w:p>
    <w:bookmarkEnd w:id="2"/>
    <w:p w14:paraId="0CB8ABBB" w14:textId="77777777" w:rsidR="00844A23" w:rsidRPr="00821C12" w:rsidRDefault="00844A23" w:rsidP="00AA52C2">
      <w:pPr>
        <w:suppressAutoHyphens w:val="0"/>
        <w:autoSpaceDE w:val="0"/>
        <w:autoSpaceDN w:val="0"/>
        <w:adjustRightInd w:val="0"/>
        <w:spacing w:line="276" w:lineRule="auto"/>
        <w:jc w:val="both"/>
        <w:rPr>
          <w:lang w:val="sl-SI"/>
        </w:rPr>
      </w:pPr>
    </w:p>
    <w:p w14:paraId="4DC527A7" w14:textId="4FCC92C6" w:rsidR="006B2B1E" w:rsidRPr="00821C12" w:rsidRDefault="00B36CAB" w:rsidP="009553C4">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veljavnih zakonodajnih, upravnih in pravosodnih ukrepih za zagotavljanje primerne prilagoditve invalidom na vseh področjih življenja ter o tem, ali se zavrnitev take prilago</w:t>
      </w:r>
      <w:r w:rsidR="009C6FFD" w:rsidRPr="00821C12">
        <w:rPr>
          <w:lang w:val="sl-SI"/>
        </w:rPr>
        <w:t>d</w:t>
      </w:r>
      <w:r w:rsidRPr="00821C12">
        <w:rPr>
          <w:lang w:val="sl-SI"/>
        </w:rPr>
        <w:t>itve šteje za diskriminacijo;</w:t>
      </w:r>
    </w:p>
    <w:p w14:paraId="30C20AC0" w14:textId="27AF1D8F" w:rsidR="00AF107D" w:rsidRPr="00821C12" w:rsidRDefault="00AF107D" w:rsidP="00377F95">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Primerno prilagoditev opredeljuje ZIMI in pomeni potrebne zakonodajne, upravne in druge ukrepe, ki ne nalagajo nesorazmernega bremena, kadar so v posameznem primeru potrebni, da se invalidom na enak</w:t>
      </w:r>
      <w:r w:rsidR="004A2E92">
        <w:rPr>
          <w:color w:val="4472C4" w:themeColor="accent5"/>
          <w:lang w:val="sl-SI"/>
        </w:rPr>
        <w:t xml:space="preserve"> način</w:t>
      </w:r>
      <w:r w:rsidRPr="00821C12">
        <w:rPr>
          <w:color w:val="4472C4" w:themeColor="accent5"/>
          <w:lang w:val="sl-SI"/>
        </w:rPr>
        <w:t xml:space="preserve"> kot drugim zagotovi uživanje ali uresničevanje pravic in svoboščin.</w:t>
      </w:r>
      <w:r w:rsidR="00755984">
        <w:rPr>
          <w:color w:val="4472C4" w:themeColor="accent5"/>
          <w:lang w:val="sl-SI"/>
        </w:rPr>
        <w:t xml:space="preserve"> V primeru zavrnitve primerne prilagoditve se to šteje za diskriminacijo.</w:t>
      </w:r>
      <w:r w:rsidRPr="00821C12">
        <w:rPr>
          <w:color w:val="4472C4" w:themeColor="accent5"/>
          <w:lang w:val="sl-SI"/>
        </w:rPr>
        <w:t xml:space="preserve"> </w:t>
      </w:r>
    </w:p>
    <w:p w14:paraId="15E4EBF4" w14:textId="44670AAA" w:rsidR="005F52A5" w:rsidRDefault="00AF107D" w:rsidP="00377F95">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ZIMI določa konkretne ukrepe</w:t>
      </w:r>
      <w:r w:rsidR="005F52A5">
        <w:rPr>
          <w:color w:val="4472C4" w:themeColor="accent5"/>
          <w:lang w:val="sl-SI"/>
        </w:rPr>
        <w:t>:</w:t>
      </w:r>
      <w:r w:rsidRPr="00821C12">
        <w:rPr>
          <w:color w:val="4472C4" w:themeColor="accent5"/>
          <w:lang w:val="sl-SI"/>
        </w:rPr>
        <w:t xml:space="preserve"> </w:t>
      </w:r>
    </w:p>
    <w:p w14:paraId="2BD95300" w14:textId="67A1C99F" w:rsidR="005F52A5" w:rsidRDefault="005F52A5" w:rsidP="000E748A">
      <w:pPr>
        <w:pStyle w:val="SingleTxtG"/>
        <w:numPr>
          <w:ilvl w:val="0"/>
          <w:numId w:val="43"/>
        </w:numPr>
        <w:tabs>
          <w:tab w:val="left" w:pos="1701"/>
          <w:tab w:val="left" w:pos="2268"/>
        </w:tabs>
        <w:spacing w:after="0" w:line="276" w:lineRule="auto"/>
        <w:ind w:right="96"/>
        <w:rPr>
          <w:color w:val="4472C4" w:themeColor="accent5"/>
          <w:lang w:val="sl-SI"/>
        </w:rPr>
      </w:pPr>
      <w:r>
        <w:rPr>
          <w:color w:val="4472C4" w:themeColor="accent5"/>
          <w:lang w:val="sl-SI"/>
        </w:rPr>
        <w:t>(</w:t>
      </w:r>
      <w:r w:rsidR="00AF107D" w:rsidRPr="00821C12">
        <w:rPr>
          <w:color w:val="4472C4" w:themeColor="accent5"/>
          <w:lang w:val="sl-SI"/>
        </w:rPr>
        <w:t>so</w:t>
      </w:r>
      <w:r>
        <w:rPr>
          <w:color w:val="4472C4" w:themeColor="accent5"/>
          <w:lang w:val="sl-SI"/>
        </w:rPr>
        <w:t>)</w:t>
      </w:r>
      <w:r w:rsidR="00AF107D" w:rsidRPr="00821C12">
        <w:rPr>
          <w:color w:val="4472C4" w:themeColor="accent5"/>
          <w:lang w:val="sl-SI"/>
        </w:rPr>
        <w:t>financiranj</w:t>
      </w:r>
      <w:r>
        <w:rPr>
          <w:color w:val="4472C4" w:themeColor="accent5"/>
          <w:lang w:val="sl-SI"/>
        </w:rPr>
        <w:t>e</w:t>
      </w:r>
      <w:r w:rsidR="00AF107D" w:rsidRPr="00821C12">
        <w:rPr>
          <w:color w:val="4472C4" w:themeColor="accent5"/>
          <w:lang w:val="sl-SI"/>
        </w:rPr>
        <w:t xml:space="preserve"> tehničnih pripomočkov za premagovanje komunikacijskih ovir za senzorno ovirane invalide,</w:t>
      </w:r>
    </w:p>
    <w:p w14:paraId="1B07A86F" w14:textId="6A4B222D" w:rsidR="005F52A5" w:rsidRDefault="005F52A5" w:rsidP="000E748A">
      <w:pPr>
        <w:pStyle w:val="SingleTxtG"/>
        <w:numPr>
          <w:ilvl w:val="0"/>
          <w:numId w:val="43"/>
        </w:numPr>
        <w:tabs>
          <w:tab w:val="left" w:pos="1701"/>
          <w:tab w:val="left" w:pos="2268"/>
        </w:tabs>
        <w:spacing w:after="0" w:line="276" w:lineRule="auto"/>
        <w:ind w:right="96"/>
        <w:rPr>
          <w:color w:val="4472C4" w:themeColor="accent5"/>
          <w:lang w:val="sl-SI"/>
        </w:rPr>
      </w:pPr>
      <w:r>
        <w:rPr>
          <w:color w:val="4472C4" w:themeColor="accent5"/>
          <w:lang w:val="sl-SI"/>
        </w:rPr>
        <w:t>(</w:t>
      </w:r>
      <w:r w:rsidR="00AF107D" w:rsidRPr="00821C12">
        <w:rPr>
          <w:color w:val="4472C4" w:themeColor="accent5"/>
          <w:lang w:val="sl-SI"/>
        </w:rPr>
        <w:t>so</w:t>
      </w:r>
      <w:r>
        <w:rPr>
          <w:color w:val="4472C4" w:themeColor="accent5"/>
          <w:lang w:val="sl-SI"/>
        </w:rPr>
        <w:t>)</w:t>
      </w:r>
      <w:r w:rsidR="00AF107D" w:rsidRPr="00821C12">
        <w:rPr>
          <w:color w:val="4472C4" w:themeColor="accent5"/>
          <w:lang w:val="sl-SI"/>
        </w:rPr>
        <w:t>financiranj</w:t>
      </w:r>
      <w:r w:rsidR="00064B22">
        <w:rPr>
          <w:color w:val="4472C4" w:themeColor="accent5"/>
          <w:lang w:val="sl-SI"/>
        </w:rPr>
        <w:t>e</w:t>
      </w:r>
      <w:r w:rsidR="00AF107D" w:rsidRPr="00821C12">
        <w:rPr>
          <w:color w:val="4472C4" w:themeColor="accent5"/>
          <w:lang w:val="sl-SI"/>
        </w:rPr>
        <w:t xml:space="preserve"> prilagoditve vozila za gibalno ovirane invalide, </w:t>
      </w:r>
    </w:p>
    <w:p w14:paraId="05E74A89" w14:textId="2030F62A" w:rsidR="005F52A5" w:rsidRDefault="00AF107D" w:rsidP="000E748A">
      <w:pPr>
        <w:pStyle w:val="SingleTxtG"/>
        <w:numPr>
          <w:ilvl w:val="0"/>
          <w:numId w:val="43"/>
        </w:numPr>
        <w:tabs>
          <w:tab w:val="left" w:pos="1701"/>
          <w:tab w:val="left" w:pos="2268"/>
        </w:tabs>
        <w:spacing w:after="0" w:line="276" w:lineRule="auto"/>
        <w:ind w:right="96"/>
        <w:rPr>
          <w:color w:val="4472C4" w:themeColor="accent5"/>
          <w:lang w:val="sl-SI"/>
        </w:rPr>
      </w:pPr>
      <w:r w:rsidRPr="00821C12">
        <w:rPr>
          <w:color w:val="4472C4" w:themeColor="accent5"/>
          <w:lang w:val="sl-SI"/>
        </w:rPr>
        <w:t xml:space="preserve">klicni center za osebe z okvaro sluha, </w:t>
      </w:r>
    </w:p>
    <w:p w14:paraId="40674FA3" w14:textId="49B558B8" w:rsidR="005F52A5" w:rsidRDefault="00AF107D" w:rsidP="000E748A">
      <w:pPr>
        <w:pStyle w:val="SingleTxtG"/>
        <w:numPr>
          <w:ilvl w:val="0"/>
          <w:numId w:val="43"/>
        </w:numPr>
        <w:tabs>
          <w:tab w:val="left" w:pos="1701"/>
          <w:tab w:val="left" w:pos="2268"/>
        </w:tabs>
        <w:spacing w:after="0" w:line="276" w:lineRule="auto"/>
        <w:ind w:right="96"/>
        <w:rPr>
          <w:color w:val="4472C4" w:themeColor="accent5"/>
          <w:lang w:val="sl-SI"/>
        </w:rPr>
      </w:pPr>
      <w:r w:rsidRPr="00821C12">
        <w:rPr>
          <w:color w:val="4472C4" w:themeColor="accent5"/>
          <w:lang w:val="sl-SI"/>
        </w:rPr>
        <w:t>financiranje šolanja psa pomočnika za</w:t>
      </w:r>
      <w:r w:rsidR="00064B22">
        <w:rPr>
          <w:color w:val="4472C4" w:themeColor="accent5"/>
          <w:lang w:val="sl-SI"/>
        </w:rPr>
        <w:t xml:space="preserve"> gibalno</w:t>
      </w:r>
      <w:r w:rsidRPr="00821C12">
        <w:rPr>
          <w:color w:val="4472C4" w:themeColor="accent5"/>
          <w:lang w:val="sl-SI"/>
        </w:rPr>
        <w:t xml:space="preserve"> ovirane invalide</w:t>
      </w:r>
      <w:r w:rsidR="005F52A5">
        <w:rPr>
          <w:color w:val="4472C4" w:themeColor="accent5"/>
          <w:lang w:val="sl-SI"/>
        </w:rPr>
        <w:t>,</w:t>
      </w:r>
    </w:p>
    <w:p w14:paraId="1F23342E" w14:textId="63E3814F" w:rsidR="00AF107D" w:rsidRDefault="00AF107D" w:rsidP="00C74D5E">
      <w:pPr>
        <w:pStyle w:val="SingleTxtG"/>
        <w:numPr>
          <w:ilvl w:val="0"/>
          <w:numId w:val="43"/>
        </w:numPr>
        <w:tabs>
          <w:tab w:val="left" w:pos="1701"/>
          <w:tab w:val="left" w:pos="2268"/>
        </w:tabs>
        <w:spacing w:line="276" w:lineRule="auto"/>
        <w:ind w:right="96"/>
        <w:rPr>
          <w:color w:val="4472C4" w:themeColor="accent5"/>
          <w:lang w:val="sl-SI"/>
        </w:rPr>
      </w:pPr>
      <w:r w:rsidRPr="00821C12">
        <w:rPr>
          <w:color w:val="4472C4" w:themeColor="accent5"/>
          <w:lang w:val="sl-SI"/>
        </w:rPr>
        <w:t xml:space="preserve">EU kartico ugodnosti za invalide. </w:t>
      </w:r>
      <w:r w:rsidR="005F52A5">
        <w:rPr>
          <w:color w:val="4472C4" w:themeColor="accent5"/>
          <w:lang w:val="sl-SI"/>
        </w:rPr>
        <w:t>(</w:t>
      </w:r>
      <w:r w:rsidR="007F6081">
        <w:rPr>
          <w:color w:val="4472C4" w:themeColor="accent5"/>
          <w:lang w:val="sl-SI"/>
        </w:rPr>
        <w:t>Več</w:t>
      </w:r>
      <w:r w:rsidR="005F52A5">
        <w:rPr>
          <w:color w:val="4472C4" w:themeColor="accent5"/>
          <w:lang w:val="sl-SI"/>
        </w:rPr>
        <w:t xml:space="preserve"> odgovor 19).</w:t>
      </w:r>
    </w:p>
    <w:p w14:paraId="54FB95E0" w14:textId="6B07CA73" w:rsidR="004A2E92" w:rsidRPr="00821C12" w:rsidRDefault="004A2E92" w:rsidP="00377F95">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Po ZZRZI so invalidi upravičeni do prilagoditev delovnih mest in sredstev za delo, glej </w:t>
      </w:r>
      <w:r w:rsidRPr="00135E18">
        <w:rPr>
          <w:color w:val="4472C4" w:themeColor="accent5"/>
          <w:lang w:val="sl-SI"/>
        </w:rPr>
        <w:t>odgovor</w:t>
      </w:r>
      <w:r w:rsidR="000E748A">
        <w:rPr>
          <w:color w:val="4472C4" w:themeColor="accent5"/>
          <w:lang w:val="sl-SI"/>
        </w:rPr>
        <w:t>a</w:t>
      </w:r>
      <w:r w:rsidR="005F3609" w:rsidRPr="00135E18">
        <w:rPr>
          <w:color w:val="4472C4" w:themeColor="accent5"/>
          <w:lang w:val="sl-SI"/>
        </w:rPr>
        <w:t xml:space="preserve"> 25.</w:t>
      </w:r>
      <w:r w:rsidR="00FE4D15" w:rsidRPr="00135E18">
        <w:rPr>
          <w:color w:val="4472C4" w:themeColor="accent5"/>
          <w:lang w:val="sl-SI"/>
        </w:rPr>
        <w:t>(</w:t>
      </w:r>
      <w:r w:rsidR="005F3609" w:rsidRPr="00135E18">
        <w:rPr>
          <w:color w:val="4472C4" w:themeColor="accent5"/>
          <w:lang w:val="sl-SI"/>
        </w:rPr>
        <w:t>b</w:t>
      </w:r>
      <w:r w:rsidR="00FE4D15" w:rsidRPr="00135E18">
        <w:rPr>
          <w:color w:val="4472C4" w:themeColor="accent5"/>
          <w:lang w:val="sl-SI"/>
        </w:rPr>
        <w:t>), 25.(c).</w:t>
      </w:r>
    </w:p>
    <w:p w14:paraId="0D30CBF8" w14:textId="4F7B6F4C" w:rsidR="008874A5" w:rsidRPr="00377F95" w:rsidRDefault="00AF107D" w:rsidP="00377F95">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RS ima sprejet Zakon o uporabi slovenskega znakovnega jezika</w:t>
      </w:r>
      <w:r w:rsidR="00064B22">
        <w:rPr>
          <w:color w:val="4472C4" w:themeColor="accent5"/>
          <w:lang w:val="sl-SI"/>
        </w:rPr>
        <w:t xml:space="preserve"> (ZUSZJ)</w:t>
      </w:r>
      <w:r w:rsidRPr="00821C12">
        <w:rPr>
          <w:color w:val="4472C4" w:themeColor="accent5"/>
          <w:lang w:val="sl-SI"/>
        </w:rPr>
        <w:t>, o katerem je RS</w:t>
      </w:r>
      <w:r w:rsidR="00064B22">
        <w:rPr>
          <w:color w:val="4472C4" w:themeColor="accent5"/>
          <w:lang w:val="sl-SI"/>
        </w:rPr>
        <w:t xml:space="preserve"> že</w:t>
      </w:r>
      <w:r w:rsidRPr="00821C12">
        <w:rPr>
          <w:color w:val="4472C4" w:themeColor="accent5"/>
          <w:lang w:val="sl-SI"/>
        </w:rPr>
        <w:t xml:space="preserve"> poročala.</w:t>
      </w:r>
      <w:r w:rsidR="00032278" w:rsidRPr="00821C12">
        <w:rPr>
          <w:color w:val="4472C4" w:themeColor="accent5"/>
          <w:lang w:val="sl-SI"/>
        </w:rPr>
        <w:t xml:space="preserve"> </w:t>
      </w:r>
    </w:p>
    <w:p w14:paraId="0709312F" w14:textId="19DBA0C8" w:rsidR="008874A5" w:rsidRDefault="008874A5" w:rsidP="00377F95">
      <w:pPr>
        <w:pStyle w:val="SingleTxtG"/>
        <w:tabs>
          <w:tab w:val="left" w:pos="1701"/>
          <w:tab w:val="left" w:pos="2268"/>
        </w:tabs>
        <w:spacing w:line="276" w:lineRule="auto"/>
        <w:ind w:left="0" w:right="0"/>
        <w:rPr>
          <w:rFonts w:eastAsiaTheme="minorHAnsi"/>
          <w:color w:val="4472C4" w:themeColor="accent5"/>
          <w:lang w:val="sl-SI" w:eastAsia="en-US"/>
        </w:rPr>
      </w:pPr>
      <w:r>
        <w:rPr>
          <w:rFonts w:eastAsiaTheme="minorHAnsi"/>
          <w:color w:val="4472C4" w:themeColor="accent5"/>
          <w:lang w:val="sl-SI" w:eastAsia="en-US"/>
        </w:rPr>
        <w:t xml:space="preserve">Glej tudi </w:t>
      </w:r>
      <w:r w:rsidR="002D4E0E">
        <w:rPr>
          <w:rFonts w:eastAsiaTheme="minorHAnsi"/>
          <w:color w:val="4472C4" w:themeColor="accent5"/>
          <w:lang w:val="sl-SI" w:eastAsia="en-US"/>
        </w:rPr>
        <w:t xml:space="preserve">6.(b), </w:t>
      </w:r>
      <w:r>
        <w:rPr>
          <w:rFonts w:eastAsiaTheme="minorHAnsi"/>
          <w:color w:val="4472C4" w:themeColor="accent5"/>
          <w:lang w:val="sl-SI" w:eastAsia="en-US"/>
        </w:rPr>
        <w:t>11.(a).</w:t>
      </w:r>
    </w:p>
    <w:p w14:paraId="07B9B5F8" w14:textId="736CD4D1" w:rsidR="00B36CAB" w:rsidRPr="002540E3" w:rsidRDefault="00377F95" w:rsidP="00377F95">
      <w:pPr>
        <w:pStyle w:val="SingleTxtG"/>
        <w:tabs>
          <w:tab w:val="left" w:pos="1701"/>
          <w:tab w:val="left" w:pos="2268"/>
        </w:tabs>
        <w:spacing w:line="276" w:lineRule="auto"/>
        <w:ind w:left="0" w:right="0"/>
        <w:rPr>
          <w:color w:val="C00000"/>
          <w:lang w:val="sl-SI"/>
        </w:rPr>
      </w:pPr>
      <w:r w:rsidRPr="002540E3">
        <w:rPr>
          <w:color w:val="C00000"/>
          <w:lang w:val="sl-SI"/>
        </w:rPr>
        <w:t>(MDDSZ, DI)</w:t>
      </w:r>
    </w:p>
    <w:p w14:paraId="6DBBA91A" w14:textId="7C78DBC6" w:rsidR="008800C3" w:rsidRPr="00821C12" w:rsidRDefault="00B36CAB" w:rsidP="00377F95">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 posebnih ukrepih, sprejetih za preprečevanje in odpravljanje medsektorske in večplastne diskriminacije, zlasti invalidov Sintov in Romov ter invalidov, ki pripadajo drugim manjšinskim etničnim skupinam, ter invalidov lezbijk, gejev, biseksualcev, transseksualcev in interseksualcev.</w:t>
      </w:r>
    </w:p>
    <w:p w14:paraId="27F0E1FE" w14:textId="121309F6" w:rsidR="005D1C5D" w:rsidRDefault="005D1C5D" w:rsidP="00377F95">
      <w:pPr>
        <w:pStyle w:val="SingleTxtG"/>
        <w:tabs>
          <w:tab w:val="left" w:pos="1701"/>
          <w:tab w:val="left" w:pos="2268"/>
        </w:tabs>
        <w:spacing w:line="276" w:lineRule="auto"/>
        <w:ind w:left="0" w:right="0"/>
        <w:rPr>
          <w:color w:val="4472C4" w:themeColor="accent5"/>
          <w:lang w:val="sl-SI" w:eastAsia="en-US"/>
        </w:rPr>
      </w:pPr>
      <w:r w:rsidRPr="00CD5AE5">
        <w:rPr>
          <w:color w:val="4472C4" w:themeColor="accent5"/>
          <w:lang w:val="sl-SI" w:eastAsia="en-US"/>
        </w:rPr>
        <w:t>ZVarD</w:t>
      </w:r>
      <w:r w:rsidRPr="00821C12">
        <w:rPr>
          <w:color w:val="4472C4" w:themeColor="accent5"/>
          <w:lang w:val="sl-SI" w:eastAsia="en-US"/>
        </w:rPr>
        <w:t xml:space="preserve"> </w:t>
      </w:r>
      <w:r>
        <w:rPr>
          <w:color w:val="4472C4" w:themeColor="accent5"/>
          <w:lang w:val="sl-SI" w:eastAsia="en-US"/>
        </w:rPr>
        <w:t>kot hujšo obliko diskriminacije opredeljuje večkratno diskriminacijo.</w:t>
      </w:r>
    </w:p>
    <w:p w14:paraId="5096E243" w14:textId="3AA47B21" w:rsidR="00A865A7" w:rsidRPr="00821C12" w:rsidRDefault="00A865A7" w:rsidP="00377F95">
      <w:pPr>
        <w:pStyle w:val="SingleTxtG"/>
        <w:tabs>
          <w:tab w:val="left" w:pos="1701"/>
          <w:tab w:val="left" w:pos="2268"/>
        </w:tabs>
        <w:spacing w:line="276" w:lineRule="auto"/>
        <w:ind w:left="0" w:right="0"/>
        <w:rPr>
          <w:color w:val="4472C4" w:themeColor="accent5"/>
          <w:rtl/>
          <w:lang w:val="sl-SI" w:eastAsia="en-US"/>
        </w:rPr>
      </w:pPr>
      <w:r w:rsidRPr="00821C12">
        <w:rPr>
          <w:color w:val="4472C4" w:themeColor="accent5"/>
          <w:lang w:val="sl-SI" w:eastAsia="en-US"/>
        </w:rPr>
        <w:t>V pripravi je Strategija za invalide s presečnimi diskriminacijami.</w:t>
      </w:r>
      <w:r w:rsidR="002E2530">
        <w:rPr>
          <w:color w:val="4472C4" w:themeColor="accent5"/>
          <w:lang w:val="sl-SI" w:eastAsia="en-US"/>
        </w:rPr>
        <w:t xml:space="preserve"> </w:t>
      </w:r>
      <w:r w:rsidRPr="00821C12">
        <w:rPr>
          <w:color w:val="4472C4" w:themeColor="accent5"/>
          <w:lang w:val="sl-SI" w:eastAsia="en-US"/>
        </w:rPr>
        <w:t xml:space="preserve"> </w:t>
      </w:r>
    </w:p>
    <w:p w14:paraId="6E5F909F" w14:textId="6D686091" w:rsidR="007D586F" w:rsidRDefault="001E4AE2" w:rsidP="00377F95">
      <w:pPr>
        <w:spacing w:after="120" w:line="276" w:lineRule="auto"/>
        <w:jc w:val="both"/>
        <w:rPr>
          <w:color w:val="4472C4" w:themeColor="accent5"/>
          <w:lang w:val="sl-SI"/>
        </w:rPr>
      </w:pPr>
      <w:r w:rsidRPr="001E4AE2">
        <w:rPr>
          <w:color w:val="4472C4" w:themeColor="accent5"/>
          <w:lang w:val="sl-SI"/>
        </w:rPr>
        <w:t xml:space="preserve">Resorna ministrstva preko javnih razpisov zagotavljajo sredstva za protidiskriminacijske ukrepe, </w:t>
      </w:r>
      <w:r>
        <w:rPr>
          <w:color w:val="4472C4" w:themeColor="accent5"/>
          <w:lang w:val="sl-SI"/>
        </w:rPr>
        <w:t>ki vključujejo</w:t>
      </w:r>
      <w:r w:rsidRPr="001E4AE2">
        <w:rPr>
          <w:color w:val="4472C4" w:themeColor="accent5"/>
          <w:lang w:val="sl-SI"/>
        </w:rPr>
        <w:t xml:space="preserve"> </w:t>
      </w:r>
      <w:r w:rsidR="00F27E18">
        <w:rPr>
          <w:color w:val="4472C4" w:themeColor="accent5"/>
          <w:lang w:val="sl-SI"/>
        </w:rPr>
        <w:t xml:space="preserve">tudi </w:t>
      </w:r>
      <w:r w:rsidRPr="001E4AE2">
        <w:rPr>
          <w:color w:val="4472C4" w:themeColor="accent5"/>
          <w:lang w:val="sl-SI"/>
        </w:rPr>
        <w:t xml:space="preserve">odpravljanje medsektorske in večplastne diskriminacije. </w:t>
      </w:r>
      <w:r w:rsidR="00F27E18">
        <w:rPr>
          <w:color w:val="4472C4" w:themeColor="accent5"/>
          <w:lang w:val="sl-SI"/>
        </w:rPr>
        <w:t xml:space="preserve">Npr. </w:t>
      </w:r>
      <w:r w:rsidR="00505F85">
        <w:rPr>
          <w:color w:val="4472C4" w:themeColor="accent5"/>
          <w:lang w:val="sl-SI"/>
        </w:rPr>
        <w:t xml:space="preserve">MK </w:t>
      </w:r>
      <w:r w:rsidR="007D586F" w:rsidRPr="00821C12">
        <w:rPr>
          <w:color w:val="4472C4" w:themeColor="accent5"/>
          <w:lang w:val="sl-SI"/>
        </w:rPr>
        <w:t>izvaja</w:t>
      </w:r>
      <w:r w:rsidR="008800C3" w:rsidRPr="00821C12">
        <w:rPr>
          <w:color w:val="4472C4" w:themeColor="accent5"/>
          <w:lang w:val="sl-SI"/>
        </w:rPr>
        <w:t xml:space="preserve"> javne razpise za Rome, nemško govorečo etnično skupnost</w:t>
      </w:r>
      <w:r w:rsidR="009E575F">
        <w:rPr>
          <w:color w:val="4472C4" w:themeColor="accent5"/>
          <w:lang w:val="sl-SI"/>
        </w:rPr>
        <w:t>,</w:t>
      </w:r>
      <w:r w:rsidR="008800C3" w:rsidRPr="00821C12">
        <w:rPr>
          <w:color w:val="4472C4" w:themeColor="accent5"/>
          <w:lang w:val="sl-SI"/>
        </w:rPr>
        <w:t xml:space="preserve"> pripadnike narodnostnih skupnosti z območja nekdanje SFRJ</w:t>
      </w:r>
      <w:r w:rsidR="002E2530">
        <w:rPr>
          <w:color w:val="4472C4" w:themeColor="accent5"/>
          <w:lang w:val="sl-SI"/>
        </w:rPr>
        <w:t xml:space="preserve"> idr</w:t>
      </w:r>
      <w:r w:rsidR="008800C3" w:rsidRPr="00821C12">
        <w:rPr>
          <w:color w:val="4472C4" w:themeColor="accent5"/>
          <w:lang w:val="sl-SI"/>
        </w:rPr>
        <w:t>. Pri vseh javnih razpisih, ki so namenjeni Romom in drugim manjšinskim etničnim skupnostim zagotavlja</w:t>
      </w:r>
      <w:r w:rsidR="00020496">
        <w:rPr>
          <w:color w:val="4472C4" w:themeColor="accent5"/>
          <w:lang w:val="sl-SI"/>
        </w:rPr>
        <w:t>jo</w:t>
      </w:r>
      <w:r w:rsidR="008800C3" w:rsidRPr="00821C12">
        <w:rPr>
          <w:color w:val="4472C4" w:themeColor="accent5"/>
          <w:lang w:val="sl-SI"/>
        </w:rPr>
        <w:t xml:space="preserve">, da se lahko invalidi Sinti, Romi in invalidi pripadniki manjšinskih etničnih skupnosti enakopravno in na nediskriminatoren način prijavljajo </w:t>
      </w:r>
      <w:r w:rsidR="007D586F" w:rsidRPr="00821C12">
        <w:rPr>
          <w:color w:val="4472C4" w:themeColor="accent5"/>
          <w:lang w:val="sl-SI"/>
        </w:rPr>
        <w:t xml:space="preserve">na </w:t>
      </w:r>
      <w:r w:rsidR="008800C3" w:rsidRPr="00821C12">
        <w:rPr>
          <w:color w:val="4472C4" w:themeColor="accent5"/>
          <w:lang w:val="sl-SI"/>
        </w:rPr>
        <w:t xml:space="preserve">kulturne projekte. </w:t>
      </w:r>
    </w:p>
    <w:p w14:paraId="3DCB0F65" w14:textId="00788453" w:rsidR="008800C3" w:rsidRPr="002540E3" w:rsidRDefault="00377F95" w:rsidP="00233526">
      <w:pPr>
        <w:spacing w:after="120" w:line="276" w:lineRule="auto"/>
        <w:jc w:val="both"/>
        <w:rPr>
          <w:color w:val="C00000"/>
          <w:lang w:val="sl-SI"/>
        </w:rPr>
      </w:pPr>
      <w:r w:rsidRPr="002540E3">
        <w:rPr>
          <w:color w:val="C00000"/>
          <w:lang w:val="sl-SI"/>
        </w:rPr>
        <w:t>(MDDSZ</w:t>
      </w:r>
      <w:r w:rsidR="00233526" w:rsidRPr="002540E3">
        <w:rPr>
          <w:color w:val="C00000"/>
          <w:lang w:val="sl-SI"/>
        </w:rPr>
        <w:t>,</w:t>
      </w:r>
      <w:r w:rsidRPr="002540E3">
        <w:rPr>
          <w:color w:val="C00000"/>
          <w:lang w:val="sl-SI"/>
        </w:rPr>
        <w:t xml:space="preserve"> DI, MK)</w:t>
      </w:r>
    </w:p>
    <w:p w14:paraId="4D23D29F" w14:textId="77777777" w:rsidR="00B36CAB" w:rsidRPr="00821C12" w:rsidRDefault="00B36CAB" w:rsidP="00452C12">
      <w:pPr>
        <w:pStyle w:val="Naslov2"/>
        <w:rPr>
          <w:rtl/>
        </w:rPr>
      </w:pPr>
      <w:r w:rsidRPr="00821C12">
        <w:tab/>
      </w:r>
      <w:r w:rsidRPr="00821C12">
        <w:tab/>
        <w:t>Invalidne ženske (6. člen)</w:t>
      </w:r>
    </w:p>
    <w:p w14:paraId="72540DA0" w14:textId="77777777" w:rsidR="00B36CAB" w:rsidRPr="00821C12" w:rsidRDefault="00E3781A" w:rsidP="00233526">
      <w:pPr>
        <w:pStyle w:val="SingleTxtG"/>
        <w:tabs>
          <w:tab w:val="left" w:pos="1701"/>
        </w:tabs>
        <w:spacing w:line="276" w:lineRule="auto"/>
        <w:ind w:left="850" w:right="850"/>
        <w:rPr>
          <w:rtl/>
          <w:lang w:val="sl-SI"/>
        </w:rPr>
      </w:pPr>
      <w:r w:rsidRPr="00821C12">
        <w:rPr>
          <w:lang w:val="sl-SI"/>
        </w:rPr>
        <w:t>4.</w:t>
      </w:r>
      <w:r w:rsidRPr="00821C12">
        <w:rPr>
          <w:lang w:val="sl-SI"/>
        </w:rPr>
        <w:tab/>
        <w:t>Prosimo, navedite informacije o:</w:t>
      </w:r>
    </w:p>
    <w:p w14:paraId="79F59CDC" w14:textId="4A068A1F" w:rsidR="00280347" w:rsidRPr="00821C12" w:rsidRDefault="00B36CAB" w:rsidP="00233526">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zakonodaji, politikah in strategijah na področju enakosti spolov in pravic žensk, ki se osredotočajo na krepitev pravic invalidnih žensk in deklet na </w:t>
      </w:r>
      <w:r w:rsidRPr="005B5AD2">
        <w:rPr>
          <w:lang w:val="sl-SI"/>
        </w:rPr>
        <w:t>nacionalni in občinski ravni,</w:t>
      </w:r>
      <w:r w:rsidRPr="00821C12">
        <w:rPr>
          <w:lang w:val="sl-SI"/>
        </w:rPr>
        <w:t xml:space="preserve"> ter politikah, zakonodaji in strategijah proti večplastni in medsektorski diskriminaciji;</w:t>
      </w:r>
    </w:p>
    <w:p w14:paraId="4CEDC803" w14:textId="412A5A43" w:rsidR="001E4AE2" w:rsidRDefault="00280347" w:rsidP="0023352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K integraciji načela enakosti spolov so zavezana vsa ministrstva in vladne službe, kar pomeni, da se pri pripravljanju</w:t>
      </w:r>
      <w:r w:rsidR="005B5AD2">
        <w:rPr>
          <w:color w:val="4472C4" w:themeColor="accent5"/>
          <w:lang w:val="sl-SI"/>
        </w:rPr>
        <w:t>,</w:t>
      </w:r>
      <w:r w:rsidRPr="00821C12">
        <w:rPr>
          <w:color w:val="4472C4" w:themeColor="accent5"/>
          <w:lang w:val="sl-SI"/>
        </w:rPr>
        <w:t xml:space="preserve"> načrtovanju, odločanju, izvajanju in ovrednotenju političnih usmeritev in ukrepov upošteva </w:t>
      </w:r>
      <w:r w:rsidR="000E094C">
        <w:rPr>
          <w:color w:val="4472C4" w:themeColor="accent5"/>
          <w:lang w:val="sl-SI"/>
        </w:rPr>
        <w:t>enakost spolov</w:t>
      </w:r>
      <w:r w:rsidRPr="00821C12">
        <w:rPr>
          <w:color w:val="4472C4" w:themeColor="accent5"/>
          <w:lang w:val="sl-SI"/>
        </w:rPr>
        <w:t xml:space="preserve">. </w:t>
      </w:r>
    </w:p>
    <w:p w14:paraId="3ADC0A7D" w14:textId="62DD84D6" w:rsidR="00280347" w:rsidRPr="00821C12" w:rsidRDefault="00280347" w:rsidP="0023352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Resolucija o nacionalnem programu za enake možnosti žensk in moških 2023 – 2030</w:t>
      </w:r>
      <w:r w:rsidR="00FE4A7F" w:rsidRPr="002A179A">
        <w:rPr>
          <w:color w:val="4472C4" w:themeColor="accent5"/>
          <w:lang w:val="sl-SI"/>
        </w:rPr>
        <w:t xml:space="preserve"> (</w:t>
      </w:r>
      <w:r w:rsidR="00FE4A7F" w:rsidRPr="00821C12">
        <w:rPr>
          <w:color w:val="4472C4" w:themeColor="accent5"/>
          <w:lang w:val="sl-SI"/>
        </w:rPr>
        <w:t>ReNPEMŽM30)</w:t>
      </w:r>
      <w:r w:rsidRPr="00821C12">
        <w:rPr>
          <w:color w:val="4472C4" w:themeColor="accent5"/>
          <w:lang w:val="sl-SI"/>
        </w:rPr>
        <w:t xml:space="preserve"> </w:t>
      </w:r>
      <w:r w:rsidR="002A179A">
        <w:rPr>
          <w:color w:val="4472C4" w:themeColor="accent5"/>
          <w:lang w:val="sl-SI"/>
        </w:rPr>
        <w:t xml:space="preserve">kot </w:t>
      </w:r>
      <w:r w:rsidRPr="00821C12">
        <w:rPr>
          <w:color w:val="4472C4" w:themeColor="accent5"/>
          <w:lang w:val="sl-SI"/>
        </w:rPr>
        <w:t>strateški dokument</w:t>
      </w:r>
      <w:r w:rsidR="002A179A">
        <w:rPr>
          <w:color w:val="4472C4" w:themeColor="accent5"/>
          <w:lang w:val="sl-SI"/>
        </w:rPr>
        <w:t xml:space="preserve"> </w:t>
      </w:r>
      <w:r w:rsidRPr="00821C12">
        <w:rPr>
          <w:color w:val="4472C4" w:themeColor="accent5"/>
          <w:lang w:val="sl-SI"/>
        </w:rPr>
        <w:t>določa cilje</w:t>
      </w:r>
      <w:r w:rsidR="001E4AE2">
        <w:rPr>
          <w:color w:val="4472C4" w:themeColor="accent5"/>
          <w:lang w:val="sl-SI"/>
        </w:rPr>
        <w:t xml:space="preserve">, </w:t>
      </w:r>
      <w:r w:rsidRPr="00821C12">
        <w:rPr>
          <w:color w:val="4472C4" w:themeColor="accent5"/>
          <w:lang w:val="sl-SI"/>
        </w:rPr>
        <w:t>ukrepe ter nosilce politik za uresničevanje enakosti spolov. Invalid</w:t>
      </w:r>
      <w:r w:rsidR="005C3D01">
        <w:rPr>
          <w:color w:val="4472C4" w:themeColor="accent5"/>
          <w:lang w:val="sl-SI"/>
        </w:rPr>
        <w:t>ne ženske</w:t>
      </w:r>
      <w:r w:rsidRPr="00821C12">
        <w:rPr>
          <w:color w:val="4472C4" w:themeColor="accent5"/>
          <w:lang w:val="sl-SI"/>
        </w:rPr>
        <w:t xml:space="preserve"> so</w:t>
      </w:r>
      <w:r w:rsidR="00452F68">
        <w:rPr>
          <w:color w:val="4472C4" w:themeColor="accent5"/>
          <w:lang w:val="sl-SI"/>
        </w:rPr>
        <w:t xml:space="preserve"> del </w:t>
      </w:r>
      <w:r w:rsidRPr="00821C12">
        <w:rPr>
          <w:color w:val="4472C4" w:themeColor="accent5"/>
          <w:lang w:val="sl-SI"/>
        </w:rPr>
        <w:t>ciljn</w:t>
      </w:r>
      <w:r w:rsidR="000E094C">
        <w:rPr>
          <w:color w:val="4472C4" w:themeColor="accent5"/>
          <w:lang w:val="sl-SI"/>
        </w:rPr>
        <w:t>e</w:t>
      </w:r>
      <w:r w:rsidRPr="00821C12">
        <w:rPr>
          <w:color w:val="4472C4" w:themeColor="accent5"/>
          <w:lang w:val="sl-SI"/>
        </w:rPr>
        <w:t xml:space="preserve"> skupin</w:t>
      </w:r>
      <w:r w:rsidR="00452F68">
        <w:rPr>
          <w:color w:val="4472C4" w:themeColor="accent5"/>
          <w:lang w:val="sl-SI"/>
        </w:rPr>
        <w:t>e</w:t>
      </w:r>
      <w:r w:rsidRPr="00821C12">
        <w:rPr>
          <w:color w:val="4472C4" w:themeColor="accent5"/>
          <w:lang w:val="sl-SI"/>
        </w:rPr>
        <w:t xml:space="preserve"> na področju spodbujanja enakih možnosti in enake obravnave žensk in moških na trgu dela s poudarkom na ranljivih skupinah žensk, izpostavljenim presečnim neenakostim</w:t>
      </w:r>
      <w:r w:rsidR="000E094C">
        <w:rPr>
          <w:color w:val="4472C4" w:themeColor="accent5"/>
          <w:lang w:val="sl-SI"/>
        </w:rPr>
        <w:t>;</w:t>
      </w:r>
      <w:r w:rsidR="00452F68">
        <w:rPr>
          <w:color w:val="4472C4" w:themeColor="accent5"/>
          <w:lang w:val="sl-SI"/>
        </w:rPr>
        <w:t xml:space="preserve"> </w:t>
      </w:r>
      <w:r w:rsidRPr="00821C12">
        <w:rPr>
          <w:color w:val="4472C4" w:themeColor="accent5"/>
          <w:lang w:val="sl-SI"/>
        </w:rPr>
        <w:t>pri cilju zmanjšanje razlik med spoloma glede izpostavljenosti tveganju revščine in socialni izključenosti, s poudarkom na ranljivih skupinah žensk</w:t>
      </w:r>
      <w:r w:rsidR="000E094C">
        <w:rPr>
          <w:color w:val="4472C4" w:themeColor="accent5"/>
          <w:lang w:val="sl-SI"/>
        </w:rPr>
        <w:t>;</w:t>
      </w:r>
      <w:r w:rsidRPr="00821C12">
        <w:rPr>
          <w:color w:val="4472C4" w:themeColor="accent5"/>
          <w:lang w:val="sl-SI"/>
        </w:rPr>
        <w:t xml:space="preserve"> ter spremljanje učinkov ukrepov za zmanjševanje tveganja revščine in socialne izključenosti za skupine žensk z najvišjim tveganjem revščine. </w:t>
      </w:r>
    </w:p>
    <w:p w14:paraId="268B3B4C" w14:textId="7EFE8D99" w:rsidR="00280347" w:rsidRPr="00821C12" w:rsidRDefault="00FE4A7F" w:rsidP="0023352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Ž</w:t>
      </w:r>
      <w:r w:rsidR="00280347" w:rsidRPr="00821C12">
        <w:rPr>
          <w:color w:val="4472C4" w:themeColor="accent5"/>
          <w:lang w:val="sl-SI"/>
        </w:rPr>
        <w:t xml:space="preserve">enske </w:t>
      </w:r>
      <w:r w:rsidRPr="00821C12">
        <w:rPr>
          <w:color w:val="4472C4" w:themeColor="accent5"/>
          <w:lang w:val="sl-SI"/>
        </w:rPr>
        <w:t xml:space="preserve">z invalidnostjo </w:t>
      </w:r>
      <w:r w:rsidR="00280347" w:rsidRPr="00821C12">
        <w:rPr>
          <w:color w:val="4472C4" w:themeColor="accent5"/>
          <w:lang w:val="sl-SI"/>
        </w:rPr>
        <w:t xml:space="preserve">naslavlja </w:t>
      </w:r>
      <w:r w:rsidR="00B241EF" w:rsidRPr="00821C12">
        <w:rPr>
          <w:color w:val="4472C4" w:themeColor="accent5"/>
          <w:lang w:val="sl-SI"/>
        </w:rPr>
        <w:t>API</w:t>
      </w:r>
      <w:r w:rsidR="00280347" w:rsidRPr="00821C12">
        <w:rPr>
          <w:color w:val="4472C4" w:themeColor="accent5"/>
          <w:lang w:val="sl-SI"/>
        </w:rPr>
        <w:t xml:space="preserve"> 2022-2030 v ciljih ozaveščanje in informiranje, zdravje in zdravstveno varstvo, finančno-socialna varnost, nasilje in diskriminacija.</w:t>
      </w:r>
    </w:p>
    <w:p w14:paraId="74527CB5" w14:textId="77777777" w:rsidR="00233526" w:rsidRDefault="00A21172" w:rsidP="00233526">
      <w:pPr>
        <w:pStyle w:val="SingleTxtG"/>
        <w:tabs>
          <w:tab w:val="left" w:pos="1701"/>
          <w:tab w:val="left" w:pos="2268"/>
        </w:tabs>
        <w:spacing w:line="276" w:lineRule="auto"/>
        <w:ind w:left="0" w:right="0"/>
        <w:rPr>
          <w:color w:val="4472C4" w:themeColor="accent5"/>
          <w:lang w:val="sl-SI"/>
        </w:rPr>
      </w:pPr>
      <w:r>
        <w:rPr>
          <w:color w:val="4472C4" w:themeColor="accent5"/>
          <w:lang w:val="sl-SI"/>
        </w:rPr>
        <w:t>Glej tudi 4.(c).</w:t>
      </w:r>
      <w:r w:rsidR="00280347" w:rsidRPr="00821C12">
        <w:rPr>
          <w:color w:val="4472C4" w:themeColor="accent5"/>
          <w:lang w:val="sl-SI"/>
        </w:rPr>
        <w:t xml:space="preserve"> </w:t>
      </w:r>
    </w:p>
    <w:p w14:paraId="45E34507" w14:textId="033BA547" w:rsidR="00280347" w:rsidRPr="002540E3" w:rsidRDefault="00280347" w:rsidP="00233526">
      <w:pPr>
        <w:pStyle w:val="SingleTxtG"/>
        <w:tabs>
          <w:tab w:val="left" w:pos="1701"/>
          <w:tab w:val="left" w:pos="2268"/>
        </w:tabs>
        <w:spacing w:line="276" w:lineRule="auto"/>
        <w:ind w:left="0" w:right="0"/>
        <w:rPr>
          <w:color w:val="C00000"/>
          <w:lang w:val="sl-SI"/>
        </w:rPr>
      </w:pPr>
      <w:r w:rsidRPr="002540E3">
        <w:rPr>
          <w:color w:val="C00000"/>
          <w:lang w:val="sl-SI"/>
        </w:rPr>
        <w:t>(MDDSZ</w:t>
      </w:r>
      <w:r w:rsidR="00233526" w:rsidRPr="002540E3">
        <w:rPr>
          <w:color w:val="C00000"/>
          <w:lang w:val="sl-SI"/>
        </w:rPr>
        <w:t>,</w:t>
      </w:r>
      <w:r w:rsidRPr="002540E3">
        <w:rPr>
          <w:color w:val="C00000"/>
          <w:lang w:val="sl-SI"/>
        </w:rPr>
        <w:t xml:space="preserve"> </w:t>
      </w:r>
      <w:r w:rsidR="00233526" w:rsidRPr="002540E3">
        <w:rPr>
          <w:color w:val="C00000"/>
          <w:lang w:val="sl-SI"/>
        </w:rPr>
        <w:t>DI</w:t>
      </w:r>
      <w:r w:rsidRPr="002540E3">
        <w:rPr>
          <w:color w:val="C00000"/>
          <w:lang w:val="sl-SI"/>
        </w:rPr>
        <w:t>)</w:t>
      </w:r>
    </w:p>
    <w:p w14:paraId="7A5242A4" w14:textId="77777777" w:rsidR="00B36CAB" w:rsidRPr="00821C12" w:rsidRDefault="00B36CAB" w:rsidP="00233526">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sprejetih ali načrtovanih ukrepih za aktivno vključevanje in tesno posvetovanje z invalidnimi ženskami in dekleti prek njihovih organizacij v postopke odločanja na nacionalni in lokalni ravni ter o </w:t>
      </w:r>
      <w:r w:rsidRPr="00575D2A">
        <w:rPr>
          <w:lang w:val="sl-SI"/>
        </w:rPr>
        <w:t>njihovi dejanski udeležbi v teh postopkih;</w:t>
      </w:r>
    </w:p>
    <w:p w14:paraId="55D45B06" w14:textId="13290BCB" w:rsidR="008028EA" w:rsidRDefault="008028EA" w:rsidP="00233526">
      <w:pPr>
        <w:pStyle w:val="SingleTxtG"/>
        <w:tabs>
          <w:tab w:val="left" w:pos="1701"/>
          <w:tab w:val="left" w:pos="2268"/>
        </w:tabs>
        <w:spacing w:line="276" w:lineRule="auto"/>
        <w:ind w:left="0" w:right="0"/>
        <w:rPr>
          <w:color w:val="4472C4" w:themeColor="accent5"/>
          <w:lang w:val="sl-SI"/>
        </w:rPr>
      </w:pPr>
      <w:r w:rsidRPr="008028EA">
        <w:rPr>
          <w:color w:val="4472C4" w:themeColor="accent5"/>
          <w:lang w:val="sl-SI"/>
        </w:rPr>
        <w:t xml:space="preserve">Na podlagi </w:t>
      </w:r>
      <w:bookmarkStart w:id="3" w:name="_Hlk173215523"/>
      <w:r w:rsidRPr="008028EA">
        <w:rPr>
          <w:color w:val="4472C4" w:themeColor="accent5"/>
          <w:lang w:val="sl-SI"/>
        </w:rPr>
        <w:t>Zakona o enakih možnostih žensk in moških</w:t>
      </w:r>
      <w:r>
        <w:rPr>
          <w:color w:val="4472C4" w:themeColor="accent5"/>
          <w:lang w:val="sl-SI"/>
        </w:rPr>
        <w:t xml:space="preserve"> (ZEMŽM)</w:t>
      </w:r>
      <w:r w:rsidRPr="008028EA">
        <w:rPr>
          <w:color w:val="4472C4" w:themeColor="accent5"/>
          <w:lang w:val="sl-SI"/>
        </w:rPr>
        <w:t xml:space="preserve"> </w:t>
      </w:r>
      <w:bookmarkEnd w:id="3"/>
      <w:r w:rsidRPr="008028EA">
        <w:rPr>
          <w:color w:val="4472C4" w:themeColor="accent5"/>
          <w:lang w:val="sl-SI"/>
        </w:rPr>
        <w:t xml:space="preserve">Vlada </w:t>
      </w:r>
      <w:r>
        <w:rPr>
          <w:color w:val="4472C4" w:themeColor="accent5"/>
          <w:lang w:val="sl-SI"/>
        </w:rPr>
        <w:t xml:space="preserve">in </w:t>
      </w:r>
      <w:r w:rsidRPr="008028EA">
        <w:rPr>
          <w:color w:val="4472C4" w:themeColor="accent5"/>
          <w:lang w:val="sl-SI"/>
        </w:rPr>
        <w:t xml:space="preserve">ministrstva pri oblikovanju rešitev in predlogov za doseganje namena zakona sodelujejo s socialnimi partnerji in nevladnimi organizacijami, ki delujejo na področju enakih možnosti. </w:t>
      </w:r>
      <w:r w:rsidR="0049287F">
        <w:rPr>
          <w:color w:val="4472C4" w:themeColor="accent5"/>
          <w:lang w:val="sl-SI"/>
        </w:rPr>
        <w:t>K</w:t>
      </w:r>
      <w:r w:rsidRPr="008028EA">
        <w:rPr>
          <w:color w:val="4472C4" w:themeColor="accent5"/>
          <w:lang w:val="sl-SI"/>
        </w:rPr>
        <w:t xml:space="preserve">ot strokovni posvetovalni organ deluje Svet za enakost spolov, ki spremlja stanje in napredek pri uresničevanju enakosti žensk in moških, daje pobude, predloge in priporočila za sprejem ali spremembo zakonodaje in ukrepov za uresničevanje enakosti </w:t>
      </w:r>
      <w:r w:rsidR="0049287F">
        <w:rPr>
          <w:color w:val="4472C4" w:themeColor="accent5"/>
          <w:lang w:val="sl-SI"/>
        </w:rPr>
        <w:t>spolov</w:t>
      </w:r>
      <w:r w:rsidRPr="008028EA">
        <w:rPr>
          <w:color w:val="4472C4" w:themeColor="accent5"/>
          <w:lang w:val="sl-SI"/>
        </w:rPr>
        <w:t xml:space="preserve">. </w:t>
      </w:r>
    </w:p>
    <w:p w14:paraId="6F1BFE5B" w14:textId="0B7CC46D" w:rsidR="009B6C60" w:rsidRPr="00821C12" w:rsidRDefault="009B6C60" w:rsidP="0023352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Reprezentativne invalidske organizacije in invalidske organizacije, ki delujejo na državni ravni, so odgovorne, da predstavljajo in zastopajo invalide in njihove interese in predlagajo ali imenujejo predstavnike invalidov, torej tudi </w:t>
      </w:r>
      <w:r w:rsidR="000E094C">
        <w:rPr>
          <w:color w:val="4472C4" w:themeColor="accent5"/>
          <w:lang w:val="sl-SI"/>
        </w:rPr>
        <w:t>invalidne ženske</w:t>
      </w:r>
      <w:r w:rsidRPr="00821C12">
        <w:rPr>
          <w:color w:val="4472C4" w:themeColor="accent5"/>
          <w:lang w:val="sl-SI"/>
        </w:rPr>
        <w:t>.</w:t>
      </w:r>
      <w:r w:rsidR="00575D2A">
        <w:rPr>
          <w:color w:val="4472C4" w:themeColor="accent5"/>
          <w:lang w:val="sl-SI"/>
        </w:rPr>
        <w:t xml:space="preserve"> Podatkov o</w:t>
      </w:r>
      <w:r w:rsidR="002D4E0E">
        <w:rPr>
          <w:color w:val="4472C4" w:themeColor="accent5"/>
          <w:lang w:val="sl-SI"/>
        </w:rPr>
        <w:t xml:space="preserve"> njihovi</w:t>
      </w:r>
      <w:r w:rsidR="00575D2A">
        <w:rPr>
          <w:color w:val="4472C4" w:themeColor="accent5"/>
          <w:lang w:val="sl-SI"/>
        </w:rPr>
        <w:t xml:space="preserve"> udeležbi RS ne vodi, saj gre </w:t>
      </w:r>
      <w:r w:rsidR="002E2530">
        <w:rPr>
          <w:color w:val="4472C4" w:themeColor="accent5"/>
          <w:lang w:val="sl-SI"/>
        </w:rPr>
        <w:t>za občutljiv osebni podatek</w:t>
      </w:r>
      <w:r w:rsidR="00575D2A">
        <w:rPr>
          <w:color w:val="4472C4" w:themeColor="accent5"/>
          <w:lang w:val="sl-SI"/>
        </w:rPr>
        <w:t>.</w:t>
      </w:r>
      <w:r w:rsidR="002E2530">
        <w:rPr>
          <w:color w:val="4472C4" w:themeColor="accent5"/>
          <w:lang w:val="sl-SI"/>
        </w:rPr>
        <w:t xml:space="preserve"> </w:t>
      </w:r>
    </w:p>
    <w:p w14:paraId="7FDBF483" w14:textId="65FCEAD3" w:rsidR="007D586F" w:rsidRDefault="000E094C" w:rsidP="00233526">
      <w:pPr>
        <w:pStyle w:val="SingleTxtG"/>
        <w:tabs>
          <w:tab w:val="left" w:pos="1701"/>
          <w:tab w:val="left" w:pos="2268"/>
        </w:tabs>
        <w:spacing w:line="276" w:lineRule="auto"/>
        <w:ind w:left="0" w:right="0"/>
        <w:rPr>
          <w:color w:val="4472C4" w:themeColor="accent5"/>
          <w:lang w:val="sl-SI"/>
        </w:rPr>
      </w:pPr>
      <w:r>
        <w:rPr>
          <w:color w:val="4472C4" w:themeColor="accent5"/>
          <w:lang w:val="sl-SI"/>
        </w:rPr>
        <w:t>Glej tudi</w:t>
      </w:r>
      <w:r w:rsidR="007D586F" w:rsidRPr="00821C12">
        <w:rPr>
          <w:color w:val="4472C4" w:themeColor="accent5"/>
          <w:lang w:val="sl-SI"/>
        </w:rPr>
        <w:t xml:space="preserve"> 1</w:t>
      </w:r>
      <w:r w:rsidR="002A179A">
        <w:rPr>
          <w:color w:val="4472C4" w:themeColor="accent5"/>
          <w:lang w:val="sl-SI"/>
        </w:rPr>
        <w:t>.</w:t>
      </w:r>
      <w:r>
        <w:rPr>
          <w:color w:val="4472C4" w:themeColor="accent5"/>
          <w:lang w:val="sl-SI"/>
        </w:rPr>
        <w:t>(</w:t>
      </w:r>
      <w:r w:rsidR="007D586F" w:rsidRPr="00821C12">
        <w:rPr>
          <w:color w:val="4472C4" w:themeColor="accent5"/>
          <w:lang w:val="sl-SI"/>
        </w:rPr>
        <w:t>b</w:t>
      </w:r>
      <w:r w:rsidR="00CE4124" w:rsidRPr="00821C12">
        <w:rPr>
          <w:color w:val="4472C4" w:themeColor="accent5"/>
          <w:lang w:val="sl-SI"/>
        </w:rPr>
        <w:t>)</w:t>
      </w:r>
      <w:r w:rsidR="00233526">
        <w:rPr>
          <w:color w:val="4472C4" w:themeColor="accent5"/>
          <w:lang w:val="sl-SI"/>
        </w:rPr>
        <w:t>,</w:t>
      </w:r>
      <w:r w:rsidR="005B0139">
        <w:rPr>
          <w:color w:val="4472C4" w:themeColor="accent5"/>
          <w:lang w:val="sl-SI"/>
        </w:rPr>
        <w:t xml:space="preserve"> 4</w:t>
      </w:r>
      <w:r w:rsidR="002A179A">
        <w:rPr>
          <w:color w:val="4472C4" w:themeColor="accent5"/>
          <w:lang w:val="sl-SI"/>
        </w:rPr>
        <w:t>.</w:t>
      </w:r>
      <w:r>
        <w:rPr>
          <w:color w:val="4472C4" w:themeColor="accent5"/>
          <w:lang w:val="sl-SI"/>
        </w:rPr>
        <w:t>(</w:t>
      </w:r>
      <w:r w:rsidR="005B0139">
        <w:rPr>
          <w:color w:val="4472C4" w:themeColor="accent5"/>
          <w:lang w:val="sl-SI"/>
        </w:rPr>
        <w:t>a</w:t>
      </w:r>
      <w:r>
        <w:rPr>
          <w:color w:val="4472C4" w:themeColor="accent5"/>
          <w:lang w:val="sl-SI"/>
        </w:rPr>
        <w:t>)</w:t>
      </w:r>
      <w:r w:rsidR="007D586F" w:rsidRPr="00821C12">
        <w:rPr>
          <w:color w:val="4472C4" w:themeColor="accent5"/>
          <w:lang w:val="sl-SI"/>
        </w:rPr>
        <w:t xml:space="preserve">. </w:t>
      </w:r>
    </w:p>
    <w:p w14:paraId="1B4A4784" w14:textId="159BD244" w:rsidR="009B6C60" w:rsidRPr="002540E3" w:rsidRDefault="00233526" w:rsidP="00233526">
      <w:pPr>
        <w:pStyle w:val="SingleTxtG"/>
        <w:tabs>
          <w:tab w:val="left" w:pos="1701"/>
          <w:tab w:val="left" w:pos="2268"/>
        </w:tabs>
        <w:spacing w:line="276" w:lineRule="auto"/>
        <w:ind w:left="0" w:right="0"/>
        <w:rPr>
          <w:color w:val="C00000"/>
          <w:lang w:val="sl-SI"/>
        </w:rPr>
      </w:pPr>
      <w:r w:rsidRPr="002540E3">
        <w:rPr>
          <w:color w:val="C00000"/>
          <w:lang w:val="sl-SI"/>
        </w:rPr>
        <w:t>(MDDSZ, DI, SEM)</w:t>
      </w:r>
    </w:p>
    <w:p w14:paraId="4C1E5EDB" w14:textId="0E3B4D50" w:rsidR="00A21172" w:rsidRPr="00233526" w:rsidRDefault="00B36CAB" w:rsidP="00233526">
      <w:pPr>
        <w:pStyle w:val="SingleTxtG"/>
        <w:tabs>
          <w:tab w:val="left" w:pos="1701"/>
          <w:tab w:val="left" w:pos="2268"/>
        </w:tabs>
        <w:spacing w:line="276" w:lineRule="auto"/>
        <w:ind w:left="850" w:right="850"/>
        <w:rPr>
          <w:lang w:val="sl-SI"/>
        </w:rPr>
      </w:pPr>
      <w:r w:rsidRPr="00821C12">
        <w:rPr>
          <w:lang w:val="sl-SI"/>
        </w:rPr>
        <w:tab/>
      </w:r>
      <w:r w:rsidR="002A179A">
        <w:rPr>
          <w:lang w:val="sl-SI"/>
        </w:rPr>
        <w:t>(c)</w:t>
      </w:r>
      <w:r w:rsidRPr="00821C12">
        <w:rPr>
          <w:lang w:val="sl-SI"/>
        </w:rPr>
        <w:tab/>
      </w:r>
      <w:r w:rsidRPr="00E063C1">
        <w:rPr>
          <w:lang w:val="sl-SI"/>
        </w:rPr>
        <w:t xml:space="preserve">statističnih podatkih o izobraževanju, zaposlovanju in udeležbi invalidnih žensk in deklet ter </w:t>
      </w:r>
      <w:r w:rsidRPr="000A0E18">
        <w:rPr>
          <w:lang w:val="sl-SI"/>
        </w:rPr>
        <w:t>o izkoriščanju, nasilju v družini in nasilju na podlagi spola ter zlorabah invalidnih žensk in deklet.</w:t>
      </w:r>
    </w:p>
    <w:p w14:paraId="77D8C2F6" w14:textId="40697F89" w:rsidR="002A179A" w:rsidRPr="00CE1CC7" w:rsidRDefault="00A21172" w:rsidP="00233526">
      <w:pPr>
        <w:spacing w:after="120" w:line="276" w:lineRule="auto"/>
        <w:jc w:val="both"/>
        <w:rPr>
          <w:color w:val="4472C4" w:themeColor="accent5"/>
          <w:lang w:val="sl-SI"/>
        </w:rPr>
      </w:pPr>
      <w:r w:rsidRPr="00821C12">
        <w:rPr>
          <w:color w:val="4472C4" w:themeColor="accent5"/>
          <w:lang w:val="sl-SI"/>
        </w:rPr>
        <w:t>Podatke o izobraževanju in zaposlovanju zbirajo različne institucije v okviru področnih raziskav</w:t>
      </w:r>
      <w:r w:rsidR="00E063C1">
        <w:rPr>
          <w:color w:val="4472C4" w:themeColor="accent5"/>
          <w:lang w:val="sl-SI"/>
        </w:rPr>
        <w:t>.</w:t>
      </w:r>
    </w:p>
    <w:p w14:paraId="18FCD2E6" w14:textId="6C9A699F" w:rsidR="00A21172" w:rsidRPr="00821C12" w:rsidRDefault="00A21172" w:rsidP="00233526">
      <w:pPr>
        <w:spacing w:after="120" w:line="276" w:lineRule="auto"/>
        <w:jc w:val="both"/>
        <w:rPr>
          <w:rFonts w:eastAsia="Calibri"/>
          <w:color w:val="4472C4" w:themeColor="accent5"/>
          <w:lang w:val="sl-SI"/>
        </w:rPr>
      </w:pPr>
      <w:r w:rsidRPr="00821C12">
        <w:rPr>
          <w:rFonts w:eastAsia="Calibri"/>
          <w:color w:val="4472C4" w:themeColor="accent5"/>
          <w:lang w:val="sl-SI"/>
        </w:rPr>
        <w:t>Statistični urad RS</w:t>
      </w:r>
      <w:r w:rsidR="00C47982">
        <w:rPr>
          <w:rFonts w:eastAsia="Calibri"/>
          <w:color w:val="4472C4" w:themeColor="accent5"/>
          <w:lang w:val="sl-SI"/>
        </w:rPr>
        <w:t xml:space="preserve"> (SURS)</w:t>
      </w:r>
      <w:r w:rsidRPr="00821C12">
        <w:rPr>
          <w:rFonts w:eastAsia="Calibri"/>
          <w:color w:val="4472C4" w:themeColor="accent5"/>
          <w:lang w:val="sl-SI"/>
        </w:rPr>
        <w:t xml:space="preserve"> podatke o </w:t>
      </w:r>
      <w:r w:rsidRPr="00721202">
        <w:rPr>
          <w:color w:val="4472C4" w:themeColor="accent5"/>
          <w:lang w:val="sl-SI"/>
        </w:rPr>
        <w:t>delovno aktivnih invalidih in invalidskih podjetjih</w:t>
      </w:r>
      <w:r w:rsidRPr="00821C12">
        <w:rPr>
          <w:rFonts w:eastAsia="Calibri"/>
          <w:color w:val="4472C4" w:themeColor="accent5"/>
          <w:lang w:val="sl-SI"/>
        </w:rPr>
        <w:t xml:space="preserve"> objavlja v okviru nacionalnega raziskovanja Delovno aktivno prebivalstvo (DAK). </w:t>
      </w:r>
      <w:r w:rsidRPr="00285121">
        <w:rPr>
          <w:rFonts w:eastAsia="Calibri"/>
          <w:color w:val="4472C4" w:themeColor="accent5"/>
          <w:lang w:val="sl-SI"/>
        </w:rPr>
        <w:t>Podatki so objavljeni v podatkovnem portalu SiStat</w:t>
      </w:r>
      <w:r w:rsidR="002A179A">
        <w:rPr>
          <w:rFonts w:eastAsia="Calibri"/>
          <w:color w:val="4472C4" w:themeColor="accent5"/>
          <w:lang w:val="sl-SI"/>
        </w:rPr>
        <w:t>.</w:t>
      </w:r>
      <w:r w:rsidR="00E063C1">
        <w:rPr>
          <w:rStyle w:val="Sprotnaopomba-sklic"/>
          <w:rFonts w:eastAsia="Calibri"/>
          <w:color w:val="4472C4" w:themeColor="accent5"/>
          <w:lang w:val="sl-SI"/>
        </w:rPr>
        <w:footnoteReference w:id="1"/>
      </w:r>
      <w:r w:rsidR="00E063C1">
        <w:rPr>
          <w:rFonts w:eastAsia="Calibri"/>
          <w:color w:val="4472C4" w:themeColor="accent5"/>
          <w:lang w:val="sl-SI"/>
        </w:rPr>
        <w:t xml:space="preserve"> </w:t>
      </w:r>
      <w:r w:rsidR="002A179A">
        <w:rPr>
          <w:rFonts w:eastAsia="Calibri"/>
          <w:color w:val="4472C4" w:themeColor="accent5"/>
          <w:lang w:val="sl-SI"/>
        </w:rPr>
        <w:t>(Tabela 2)</w:t>
      </w:r>
    </w:p>
    <w:p w14:paraId="1FC78C20" w14:textId="564C2787" w:rsidR="00A21172" w:rsidRPr="00741AB9" w:rsidRDefault="00A21172" w:rsidP="00233526">
      <w:pPr>
        <w:spacing w:after="120" w:line="276" w:lineRule="auto"/>
        <w:jc w:val="both"/>
        <w:rPr>
          <w:rFonts w:eastAsia="Calibri"/>
          <w:color w:val="4472C4" w:themeColor="accent5"/>
          <w:lang w:val="sl-SI"/>
        </w:rPr>
      </w:pPr>
      <w:r w:rsidRPr="00821C12">
        <w:rPr>
          <w:rFonts w:eastAsia="Calibri"/>
          <w:color w:val="4472C4" w:themeColor="accent5"/>
          <w:lang w:val="sl-SI"/>
        </w:rPr>
        <w:t>Na področju Izobraževanja SURS objavlja podatke</w:t>
      </w:r>
      <w:r w:rsidR="00E063C1">
        <w:rPr>
          <w:rStyle w:val="Sprotnaopomba-sklic"/>
          <w:rFonts w:eastAsia="Calibri"/>
          <w:color w:val="4472C4" w:themeColor="accent5"/>
          <w:lang w:val="sl-SI"/>
        </w:rPr>
        <w:footnoteReference w:id="2"/>
      </w:r>
      <w:r w:rsidRPr="00821C12">
        <w:rPr>
          <w:rFonts w:eastAsia="Calibri"/>
          <w:color w:val="4472C4" w:themeColor="accent5"/>
          <w:lang w:val="sl-SI"/>
        </w:rPr>
        <w:t xml:space="preserve"> o učencih s posebnimi potrebami, vključenimi v redne ali prilagojene programe osnovne šole, po vrsti motnje in vrsti programa, učencih s posebnimi potrebami, vključenimi v redne ali prilagojene programe osnovne šole</w:t>
      </w:r>
      <w:r w:rsidR="00233526">
        <w:rPr>
          <w:rFonts w:eastAsia="Calibri"/>
          <w:color w:val="4472C4" w:themeColor="accent5"/>
          <w:lang w:val="sl-SI"/>
        </w:rPr>
        <w:t>.</w:t>
      </w:r>
      <w:r w:rsidR="00E063C1">
        <w:rPr>
          <w:rFonts w:eastAsia="Calibri"/>
          <w:color w:val="4472C4" w:themeColor="accent5"/>
          <w:lang w:val="sl-SI"/>
        </w:rPr>
        <w:t xml:space="preserve"> (</w:t>
      </w:r>
      <w:r w:rsidR="00E063C1" w:rsidRPr="00F7304C">
        <w:rPr>
          <w:rFonts w:eastAsia="Calibri"/>
          <w:color w:val="4472C4" w:themeColor="accent5"/>
          <w:lang w:val="sl-SI"/>
        </w:rPr>
        <w:t xml:space="preserve">Tabela </w:t>
      </w:r>
      <w:r w:rsidR="000A0E18" w:rsidRPr="00F7304C">
        <w:rPr>
          <w:rFonts w:eastAsia="Calibri"/>
          <w:color w:val="4472C4" w:themeColor="accent5"/>
          <w:lang w:val="sl-SI"/>
        </w:rPr>
        <w:t>3</w:t>
      </w:r>
      <w:r w:rsidR="00E063C1" w:rsidRPr="00F7304C">
        <w:rPr>
          <w:rFonts w:eastAsia="Calibri"/>
          <w:color w:val="4472C4" w:themeColor="accent5"/>
          <w:lang w:val="sl-SI"/>
        </w:rPr>
        <w:t>)</w:t>
      </w:r>
    </w:p>
    <w:p w14:paraId="20A1E94F" w14:textId="0B5191C6" w:rsidR="00A21172" w:rsidRDefault="009F17F6" w:rsidP="00233526">
      <w:pPr>
        <w:spacing w:after="120" w:line="276" w:lineRule="auto"/>
        <w:jc w:val="both"/>
        <w:rPr>
          <w:rFonts w:eastAsiaTheme="minorHAnsi"/>
          <w:color w:val="4472C4" w:themeColor="accent5"/>
          <w:lang w:val="sl-SI"/>
        </w:rPr>
      </w:pPr>
      <w:r w:rsidRPr="00821C12">
        <w:rPr>
          <w:color w:val="4472C4" w:themeColor="accent5"/>
          <w:lang w:val="sl-SI"/>
        </w:rPr>
        <w:t xml:space="preserve">Po </w:t>
      </w:r>
      <w:bookmarkStart w:id="4" w:name="_Hlk172019172"/>
      <w:r w:rsidR="00FE4A7F" w:rsidRPr="00821C12">
        <w:rPr>
          <w:color w:val="4472C4" w:themeColor="accent5"/>
          <w:lang w:val="sl-SI"/>
        </w:rPr>
        <w:t>Zakonu o preprečevanju nasilja v družini</w:t>
      </w:r>
      <w:bookmarkEnd w:id="4"/>
      <w:r w:rsidR="00FF6DFB">
        <w:rPr>
          <w:color w:val="4472C4" w:themeColor="accent5"/>
          <w:lang w:val="sl-SI"/>
        </w:rPr>
        <w:t xml:space="preserve"> (ZPND) </w:t>
      </w:r>
      <w:r w:rsidR="00F7304C">
        <w:rPr>
          <w:color w:val="4472C4" w:themeColor="accent5"/>
          <w:lang w:val="sl-SI"/>
        </w:rPr>
        <w:t>centri za socialno delo (</w:t>
      </w:r>
      <w:r w:rsidR="0017247D" w:rsidRPr="00821C12">
        <w:rPr>
          <w:color w:val="4472C4" w:themeColor="accent5"/>
          <w:lang w:val="sl-SI"/>
        </w:rPr>
        <w:t>CSD</w:t>
      </w:r>
      <w:r w:rsidR="00F7304C">
        <w:rPr>
          <w:color w:val="4472C4" w:themeColor="accent5"/>
          <w:lang w:val="sl-SI"/>
        </w:rPr>
        <w:t>)</w:t>
      </w:r>
      <w:r w:rsidRPr="00821C12">
        <w:rPr>
          <w:color w:val="4472C4" w:themeColor="accent5"/>
          <w:lang w:val="sl-SI"/>
        </w:rPr>
        <w:t xml:space="preserve"> v zvezi z nasiljem v družini ne vodijo podatkov o tem, ali je žrtev nasilja v družini invalid. </w:t>
      </w:r>
    </w:p>
    <w:p w14:paraId="2906BD8E" w14:textId="53520FF7" w:rsidR="00741AB9" w:rsidRPr="00741AB9" w:rsidRDefault="00A21172" w:rsidP="00233526">
      <w:pPr>
        <w:spacing w:after="120" w:line="276" w:lineRule="auto"/>
        <w:jc w:val="both"/>
        <w:rPr>
          <w:color w:val="FF0000"/>
          <w:lang w:val="sl-SI"/>
        </w:rPr>
      </w:pPr>
      <w:r>
        <w:rPr>
          <w:color w:val="4472C4" w:themeColor="accent5"/>
          <w:lang w:val="sl-SI"/>
        </w:rPr>
        <w:t xml:space="preserve">Zaradi pomanjkanja statističnih podatkov se bo izvajal raziskovalni projekt Diskriminacija in nasilje nad invalidnimi ženskami, katerega cilj je pridobitev in analiza podatkov glede diskriminacije in nasilja nad invalidnimi ženskami ter priprava predloga strokovnih smernic/ukrepov za obravnavo diskriminacije in nasilja. </w:t>
      </w:r>
    </w:p>
    <w:p w14:paraId="14B0FE58" w14:textId="01394ED3" w:rsidR="00A028FC" w:rsidRDefault="00FF6DFB" w:rsidP="00233526">
      <w:pPr>
        <w:pStyle w:val="SingleTxtG"/>
        <w:tabs>
          <w:tab w:val="left" w:pos="1701"/>
          <w:tab w:val="left" w:pos="2268"/>
        </w:tabs>
        <w:spacing w:line="276" w:lineRule="auto"/>
        <w:ind w:left="0" w:right="0"/>
        <w:rPr>
          <w:color w:val="4472C4" w:themeColor="accent5"/>
          <w:lang w:val="sl-SI"/>
        </w:rPr>
      </w:pPr>
      <w:r>
        <w:rPr>
          <w:color w:val="4472C4" w:themeColor="accent5"/>
          <w:lang w:val="sl-SI"/>
        </w:rPr>
        <w:t>Glej tudi</w:t>
      </w:r>
      <w:r w:rsidR="00A028FC">
        <w:rPr>
          <w:color w:val="4472C4" w:themeColor="accent5"/>
          <w:lang w:val="sl-SI"/>
        </w:rPr>
        <w:t xml:space="preserve"> 4.</w:t>
      </w:r>
      <w:r>
        <w:rPr>
          <w:color w:val="4472C4" w:themeColor="accent5"/>
          <w:lang w:val="sl-SI"/>
        </w:rPr>
        <w:t>(</w:t>
      </w:r>
      <w:r w:rsidR="00A028FC">
        <w:rPr>
          <w:color w:val="4472C4" w:themeColor="accent5"/>
          <w:lang w:val="sl-SI"/>
        </w:rPr>
        <w:t>a</w:t>
      </w:r>
      <w:r>
        <w:rPr>
          <w:color w:val="4472C4" w:themeColor="accent5"/>
          <w:lang w:val="sl-SI"/>
        </w:rPr>
        <w:t>), 15.(b)</w:t>
      </w:r>
      <w:r w:rsidR="00A72C82">
        <w:rPr>
          <w:color w:val="4472C4" w:themeColor="accent5"/>
          <w:lang w:val="sl-SI"/>
        </w:rPr>
        <w:t>.</w:t>
      </w:r>
    </w:p>
    <w:p w14:paraId="77BB98B1" w14:textId="6F1496A2" w:rsidR="00233526" w:rsidRPr="002540E3" w:rsidRDefault="00233526" w:rsidP="00233526">
      <w:pPr>
        <w:pStyle w:val="SingleTxtG"/>
        <w:tabs>
          <w:tab w:val="left" w:pos="1701"/>
          <w:tab w:val="left" w:pos="2268"/>
        </w:tabs>
        <w:spacing w:line="276" w:lineRule="auto"/>
        <w:ind w:left="0" w:right="0"/>
        <w:rPr>
          <w:color w:val="C00000"/>
          <w:lang w:val="sl-SI"/>
        </w:rPr>
      </w:pPr>
      <w:r w:rsidRPr="002540E3">
        <w:rPr>
          <w:color w:val="C00000"/>
          <w:lang w:val="sl-SI"/>
        </w:rPr>
        <w:t>(MDDS; DI, DD, SURS)</w:t>
      </w:r>
    </w:p>
    <w:p w14:paraId="0C77C010" w14:textId="77777777" w:rsidR="00B36CAB" w:rsidRPr="00821C12" w:rsidRDefault="00B36CAB" w:rsidP="00452C12">
      <w:pPr>
        <w:pStyle w:val="Naslov2"/>
      </w:pPr>
      <w:r w:rsidRPr="00821C12">
        <w:tab/>
      </w:r>
      <w:r w:rsidRPr="00821C12">
        <w:tab/>
        <w:t>Invalidni otroci (7. člen)</w:t>
      </w:r>
    </w:p>
    <w:p w14:paraId="690FDCCF" w14:textId="77777777" w:rsidR="00B36CAB" w:rsidRPr="00821C12" w:rsidRDefault="00E3781A" w:rsidP="00233526">
      <w:pPr>
        <w:pStyle w:val="SingleTxtG"/>
        <w:tabs>
          <w:tab w:val="left" w:pos="1701"/>
        </w:tabs>
        <w:spacing w:line="276" w:lineRule="auto"/>
        <w:ind w:left="850" w:right="850"/>
        <w:rPr>
          <w:lang w:val="sl-SI"/>
        </w:rPr>
      </w:pPr>
      <w:r w:rsidRPr="00821C12">
        <w:rPr>
          <w:lang w:val="sl-SI"/>
        </w:rPr>
        <w:t>5.</w:t>
      </w:r>
      <w:r w:rsidRPr="00821C12">
        <w:rPr>
          <w:lang w:val="sl-SI"/>
        </w:rPr>
        <w:tab/>
        <w:t>Prosimo, navedite informacije o:</w:t>
      </w:r>
    </w:p>
    <w:p w14:paraId="1B9785D3" w14:textId="5AA9AA62" w:rsidR="00CE1CC7" w:rsidRPr="00233526" w:rsidRDefault="00B36CAB" w:rsidP="00233526">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w:t>
      </w:r>
      <w:r w:rsidRPr="00A72C82">
        <w:rPr>
          <w:lang w:val="sl-SI"/>
        </w:rPr>
        <w:t xml:space="preserve">zakonodaji, strategijah in politikah, vključno s </w:t>
      </w:r>
      <w:r w:rsidRPr="00233526">
        <w:rPr>
          <w:lang w:val="sl-SI"/>
        </w:rPr>
        <w:t>časovnimi okviri in sredstvi,</w:t>
      </w:r>
      <w:r w:rsidRPr="00A72C82">
        <w:rPr>
          <w:lang w:val="sl-SI"/>
        </w:rPr>
        <w:t xml:space="preserve"> katerih cilj je zagotoviti polno vključenost invalidnih otrok v družbo in odpraviti nasilje nad invalidnimi otroki, vključno s telesnim kaznovanjem, </w:t>
      </w:r>
      <w:r w:rsidRPr="00233526">
        <w:rPr>
          <w:lang w:val="sl-SI"/>
        </w:rPr>
        <w:t xml:space="preserve">zlasti pri invalidnih otrocih v </w:t>
      </w:r>
      <w:r w:rsidR="00FF38C9" w:rsidRPr="00233526">
        <w:rPr>
          <w:lang w:val="sl-SI"/>
        </w:rPr>
        <w:t>i</w:t>
      </w:r>
      <w:r w:rsidRPr="00233526">
        <w:rPr>
          <w:lang w:val="sl-SI"/>
        </w:rPr>
        <w:t>nstitucijah;</w:t>
      </w:r>
    </w:p>
    <w:p w14:paraId="0794FE0B" w14:textId="39FA66B7" w:rsidR="00C22127" w:rsidRDefault="008548F3" w:rsidP="00233526">
      <w:pPr>
        <w:pStyle w:val="tekst"/>
        <w:spacing w:before="0"/>
        <w:rPr>
          <w:rFonts w:ascii="Times New Roman" w:eastAsia="SimSun" w:hAnsi="Times New Roman" w:cs="Times New Roman"/>
          <w:color w:val="4472C4" w:themeColor="accent5"/>
          <w:sz w:val="20"/>
          <w:szCs w:val="20"/>
          <w:lang w:eastAsia="en-US"/>
        </w:rPr>
      </w:pPr>
      <w:r w:rsidRPr="00821C12">
        <w:rPr>
          <w:rFonts w:ascii="Times New Roman" w:eastAsia="SimSun" w:hAnsi="Times New Roman" w:cs="Times New Roman"/>
          <w:color w:val="4472C4" w:themeColor="accent5"/>
          <w:sz w:val="20"/>
          <w:szCs w:val="20"/>
          <w:lang w:eastAsia="en-US"/>
        </w:rPr>
        <w:t>V slovenski družinski zakonodaji veljajo enaki pogoji za zaščito otrok ne glede na njihove</w:t>
      </w:r>
      <w:r w:rsidR="00741AB9">
        <w:rPr>
          <w:rFonts w:ascii="Times New Roman" w:eastAsia="SimSun" w:hAnsi="Times New Roman" w:cs="Times New Roman"/>
          <w:color w:val="4472C4" w:themeColor="accent5"/>
          <w:sz w:val="20"/>
          <w:szCs w:val="20"/>
          <w:lang w:eastAsia="en-US"/>
        </w:rPr>
        <w:t xml:space="preserve"> </w:t>
      </w:r>
      <w:r w:rsidRPr="00821C12">
        <w:rPr>
          <w:rFonts w:ascii="Times New Roman" w:eastAsia="SimSun" w:hAnsi="Times New Roman" w:cs="Times New Roman"/>
          <w:color w:val="4472C4" w:themeColor="accent5"/>
          <w:sz w:val="20"/>
          <w:szCs w:val="20"/>
          <w:lang w:eastAsia="en-US"/>
        </w:rPr>
        <w:t xml:space="preserve">posebne potrebe. </w:t>
      </w:r>
    </w:p>
    <w:p w14:paraId="7F3B6BC1" w14:textId="564350A6" w:rsidR="008548F3" w:rsidRPr="00233526" w:rsidRDefault="00C22127" w:rsidP="00233526">
      <w:pPr>
        <w:pStyle w:val="tekst"/>
        <w:spacing w:before="0"/>
        <w:rPr>
          <w:rFonts w:ascii="Times New Roman" w:eastAsia="SimSun" w:hAnsi="Times New Roman" w:cs="Times New Roman"/>
          <w:color w:val="4472C4" w:themeColor="accent5"/>
          <w:sz w:val="20"/>
          <w:szCs w:val="20"/>
          <w:lang w:eastAsia="en-US"/>
        </w:rPr>
      </w:pPr>
      <w:r>
        <w:rPr>
          <w:rFonts w:ascii="Times New Roman" w:eastAsia="SimSun" w:hAnsi="Times New Roman" w:cs="Times New Roman"/>
          <w:color w:val="4472C4" w:themeColor="accent5"/>
          <w:sz w:val="20"/>
          <w:szCs w:val="20"/>
          <w:lang w:eastAsia="en-US"/>
        </w:rPr>
        <w:t xml:space="preserve">API 2022-2030 v cilju nasilje in diskriminacija kot ciljno skupino izpostavlja otroke. </w:t>
      </w:r>
    </w:p>
    <w:p w14:paraId="1AA958B7" w14:textId="39C894BF" w:rsidR="00D765FB" w:rsidRPr="00821C12" w:rsidRDefault="000F0848" w:rsidP="00233526">
      <w:pPr>
        <w:spacing w:after="120" w:line="276" w:lineRule="auto"/>
        <w:jc w:val="both"/>
        <w:rPr>
          <w:rFonts w:eastAsiaTheme="minorHAnsi"/>
          <w:color w:val="4472C4" w:themeColor="accent5"/>
          <w:lang w:val="sl-SI"/>
        </w:rPr>
      </w:pPr>
      <w:r>
        <w:rPr>
          <w:color w:val="4472C4" w:themeColor="accent5"/>
          <w:lang w:val="sl-SI"/>
        </w:rPr>
        <w:t>ZNDP</w:t>
      </w:r>
      <w:r w:rsidR="00FF38C9" w:rsidRPr="00821C12">
        <w:rPr>
          <w:color w:val="4472C4" w:themeColor="accent5"/>
          <w:lang w:val="sl-SI"/>
        </w:rPr>
        <w:t xml:space="preserve"> določa, da je nasilje v družini prepovedano</w:t>
      </w:r>
      <w:r w:rsidR="003E5526" w:rsidRPr="003E5526">
        <w:rPr>
          <w:color w:val="4472C4" w:themeColor="accent5"/>
          <w:lang w:val="sl-SI"/>
        </w:rPr>
        <w:t xml:space="preserve"> </w:t>
      </w:r>
      <w:r w:rsidR="003E5526">
        <w:rPr>
          <w:color w:val="4472C4" w:themeColor="accent5"/>
          <w:lang w:val="sl-SI"/>
        </w:rPr>
        <w:t xml:space="preserve">ter </w:t>
      </w:r>
      <w:r w:rsidR="003E5526" w:rsidRPr="00821C12">
        <w:rPr>
          <w:color w:val="4472C4" w:themeColor="accent5"/>
          <w:lang w:val="sl-SI"/>
        </w:rPr>
        <w:t>da posebno varstvo pred nasiljem uživajo otroci</w:t>
      </w:r>
      <w:r w:rsidR="003E5526">
        <w:rPr>
          <w:color w:val="4472C4" w:themeColor="accent5"/>
          <w:lang w:val="sl-SI"/>
        </w:rPr>
        <w:t>.</w:t>
      </w:r>
      <w:r w:rsidR="00FF38C9" w:rsidRPr="00821C12">
        <w:rPr>
          <w:color w:val="4472C4" w:themeColor="accent5"/>
          <w:lang w:val="sl-SI"/>
        </w:rPr>
        <w:t xml:space="preserve"> </w:t>
      </w:r>
      <w:r w:rsidR="003E5526">
        <w:rPr>
          <w:color w:val="4472C4" w:themeColor="accent5"/>
          <w:lang w:val="sl-SI"/>
        </w:rPr>
        <w:t>V</w:t>
      </w:r>
      <w:r w:rsidR="00FF38C9" w:rsidRPr="00821C12">
        <w:rPr>
          <w:color w:val="4472C4" w:themeColor="accent5"/>
          <w:lang w:val="sl-SI"/>
        </w:rPr>
        <w:t xml:space="preserve"> 3.a členu je eksplicitno prepovedano telesno kaznovanje otrok. Posebne skrbi pri obravnavanju nasilja in nudenju pomoči žrtvam so deležn</w:t>
      </w:r>
      <w:r>
        <w:rPr>
          <w:color w:val="4472C4" w:themeColor="accent5"/>
          <w:lang w:val="sl-SI"/>
        </w:rPr>
        <w:t>i</w:t>
      </w:r>
      <w:r w:rsidR="00FF38C9" w:rsidRPr="00821C12">
        <w:rPr>
          <w:color w:val="4472C4" w:themeColor="accent5"/>
          <w:lang w:val="sl-SI"/>
        </w:rPr>
        <w:t xml:space="preserve"> invalidi ter osebe, ki zaradi osebnih okoliščin niso sposobne skrbeti zase</w:t>
      </w:r>
      <w:r w:rsidR="001E4AE2">
        <w:rPr>
          <w:color w:val="4472C4" w:themeColor="accent5"/>
          <w:lang w:val="sl-SI"/>
        </w:rPr>
        <w:t>.</w:t>
      </w:r>
      <w:r w:rsidR="00FF38C9" w:rsidRPr="00821C12">
        <w:rPr>
          <w:color w:val="4472C4" w:themeColor="accent5"/>
          <w:lang w:val="sl-SI"/>
        </w:rPr>
        <w:t xml:space="preserve"> </w:t>
      </w:r>
    </w:p>
    <w:p w14:paraId="0A838139" w14:textId="750F4997" w:rsidR="00D765FB" w:rsidRPr="00233526" w:rsidRDefault="00D765FB" w:rsidP="00233526">
      <w:pPr>
        <w:spacing w:after="120" w:line="276" w:lineRule="auto"/>
        <w:jc w:val="both"/>
        <w:rPr>
          <w:color w:val="4472C4" w:themeColor="accent5"/>
          <w:lang w:val="sl-SI"/>
        </w:rPr>
      </w:pPr>
      <w:bookmarkStart w:id="5" w:name="_Hlk172027401"/>
      <w:r w:rsidRPr="00821C12">
        <w:rPr>
          <w:color w:val="4472C4" w:themeColor="accent5"/>
          <w:lang w:val="sl-SI"/>
        </w:rPr>
        <w:t xml:space="preserve">Zakon o organizaciji in financiranju vzgoje in izobraževanja </w:t>
      </w:r>
      <w:bookmarkEnd w:id="5"/>
      <w:r w:rsidR="002A28CE">
        <w:rPr>
          <w:color w:val="4472C4" w:themeColor="accent5"/>
          <w:lang w:val="sl-SI"/>
        </w:rPr>
        <w:t xml:space="preserve">(ZOFVI) </w:t>
      </w:r>
      <w:r w:rsidRPr="00821C12">
        <w:rPr>
          <w:color w:val="4472C4" w:themeColor="accent5"/>
          <w:lang w:val="sl-SI"/>
        </w:rPr>
        <w:t>določa, da se v vrtcih, šolah in drugih zavodih za vzgojo in izobraževanje otrok in mladostnikov s posebnimi potrebami zagotavlja varno in spodbudno učno okolje, kjer je prepovedano telesno kaznovanje otrok in vsakršna druga oblika nasilja nad in med otroki in neenakopravna obravnava, ki bi temeljila</w:t>
      </w:r>
      <w:r w:rsidR="002A28CE">
        <w:rPr>
          <w:color w:val="4472C4" w:themeColor="accent5"/>
          <w:lang w:val="sl-SI"/>
        </w:rPr>
        <w:t xml:space="preserve"> </w:t>
      </w:r>
      <w:r w:rsidR="00E32584">
        <w:rPr>
          <w:color w:val="4472C4" w:themeColor="accent5"/>
          <w:lang w:val="sl-SI"/>
        </w:rPr>
        <w:t xml:space="preserve">na </w:t>
      </w:r>
      <w:r w:rsidR="002A28CE">
        <w:rPr>
          <w:color w:val="4472C4" w:themeColor="accent5"/>
          <w:lang w:val="sl-SI"/>
        </w:rPr>
        <w:t xml:space="preserve">osebni okoliščini, vključno </w:t>
      </w:r>
      <w:r w:rsidRPr="00821C12">
        <w:rPr>
          <w:color w:val="4472C4" w:themeColor="accent5"/>
          <w:lang w:val="sl-SI"/>
        </w:rPr>
        <w:t xml:space="preserve">posebnosti v telesnem in duševnem razvoju. </w:t>
      </w:r>
    </w:p>
    <w:p w14:paraId="5277CF81" w14:textId="1AC6D832" w:rsidR="002A28CE" w:rsidRDefault="002A28CE" w:rsidP="00233526">
      <w:pPr>
        <w:pStyle w:val="SingleTxtG"/>
        <w:tabs>
          <w:tab w:val="left" w:pos="1701"/>
          <w:tab w:val="left" w:pos="2268"/>
        </w:tabs>
        <w:spacing w:line="276" w:lineRule="auto"/>
        <w:ind w:left="0" w:right="0"/>
        <w:rPr>
          <w:color w:val="4472C4" w:themeColor="accent5"/>
          <w:lang w:val="sl-SI"/>
        </w:rPr>
      </w:pPr>
      <w:r w:rsidRPr="00A72C82">
        <w:rPr>
          <w:color w:val="4472C4" w:themeColor="accent5"/>
          <w:lang w:val="sl-SI"/>
        </w:rPr>
        <w:t>Glej tudi 5.(b).</w:t>
      </w:r>
    </w:p>
    <w:p w14:paraId="75765574" w14:textId="1DDBB776" w:rsidR="00FF38C9" w:rsidRPr="002540E3" w:rsidRDefault="00233526" w:rsidP="00233526">
      <w:pPr>
        <w:pStyle w:val="SingleTxtG"/>
        <w:tabs>
          <w:tab w:val="left" w:pos="1701"/>
          <w:tab w:val="left" w:pos="2268"/>
        </w:tabs>
        <w:spacing w:line="276" w:lineRule="auto"/>
        <w:ind w:left="0" w:right="0"/>
        <w:rPr>
          <w:color w:val="C00000"/>
          <w:lang w:val="sl-SI"/>
        </w:rPr>
      </w:pPr>
      <w:r w:rsidRPr="002540E3">
        <w:rPr>
          <w:color w:val="C00000"/>
          <w:lang w:val="sl-SI"/>
        </w:rPr>
        <w:t>(MDDSZ, DD, MVI)</w:t>
      </w:r>
    </w:p>
    <w:p w14:paraId="55D53AD6" w14:textId="77777777" w:rsidR="00B36CAB" w:rsidRPr="00821C12" w:rsidRDefault="00B36CAB" w:rsidP="00233526">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sprejetih ali načrtovanih ukrepih za uresničevanje pravice invalidnih otrok, da izrazijo svoje mnenje v vseh zadevah, ki jih zadevajo.</w:t>
      </w:r>
    </w:p>
    <w:p w14:paraId="2BC1FC8E" w14:textId="6FAB525B" w:rsidR="00FF38C9" w:rsidRPr="00233526" w:rsidRDefault="00FF38C9" w:rsidP="00233526">
      <w:pPr>
        <w:spacing w:after="120" w:line="276" w:lineRule="auto"/>
        <w:jc w:val="both"/>
        <w:rPr>
          <w:color w:val="4472C4" w:themeColor="accent5"/>
          <w:lang w:val="sl-SI"/>
        </w:rPr>
      </w:pPr>
      <w:bookmarkStart w:id="6" w:name="_Hlk171849594"/>
      <w:r w:rsidRPr="00821C12">
        <w:rPr>
          <w:color w:val="4472C4" w:themeColor="accent5"/>
          <w:lang w:val="sl-SI"/>
        </w:rPr>
        <w:t>Na podlagi Konvencije o otrokovih pravicah</w:t>
      </w:r>
      <w:r w:rsidR="003E5526">
        <w:rPr>
          <w:color w:val="4472C4" w:themeColor="accent5"/>
          <w:lang w:val="sl-SI"/>
        </w:rPr>
        <w:t xml:space="preserve"> </w:t>
      </w:r>
      <w:r w:rsidRPr="00821C12">
        <w:rPr>
          <w:color w:val="4472C4" w:themeColor="accent5"/>
          <w:lang w:val="sl-SI"/>
        </w:rPr>
        <w:t xml:space="preserve">je otrokom zagotovljena pravica do svobodnega izražanja njihovega mnenja o vsem, kar jih zadeva, pri čemer se njihova mnenja upoštevajo glede na starost in zrelost. Mehanizmi za uresničevanje pravice otrok do participacije se v </w:t>
      </w:r>
      <w:r w:rsidR="003E5526">
        <w:rPr>
          <w:color w:val="4472C4" w:themeColor="accent5"/>
          <w:lang w:val="sl-SI"/>
        </w:rPr>
        <w:t xml:space="preserve">RS </w:t>
      </w:r>
      <w:r w:rsidRPr="00821C12">
        <w:rPr>
          <w:color w:val="4472C4" w:themeColor="accent5"/>
          <w:lang w:val="sl-SI"/>
        </w:rPr>
        <w:t>vzpostavljajo, vodilo za razvoj in krepitev področja participacije otrok sta Strategija EU o otrokovih pravicah in Priporočilo Sveta (EU) 2021/1004 o vzpostavitvi evropskega jamstva za otroke</w:t>
      </w:r>
      <w:r w:rsidR="001E4AE2">
        <w:rPr>
          <w:color w:val="4472C4" w:themeColor="accent5"/>
          <w:lang w:val="sl-SI"/>
        </w:rPr>
        <w:t>.</w:t>
      </w:r>
      <w:r w:rsidRPr="00821C12">
        <w:rPr>
          <w:color w:val="4472C4" w:themeColor="accent5"/>
          <w:lang w:val="sl-SI"/>
        </w:rPr>
        <w:t xml:space="preserve"> </w:t>
      </w:r>
    </w:p>
    <w:p w14:paraId="0865A087" w14:textId="7219AC51" w:rsidR="00DE7904" w:rsidRPr="00AE6FFC" w:rsidRDefault="00041EA3" w:rsidP="00233526">
      <w:pPr>
        <w:spacing w:after="120" w:line="276" w:lineRule="auto"/>
        <w:jc w:val="both"/>
        <w:rPr>
          <w:lang w:val="sl-SI"/>
        </w:rPr>
      </w:pPr>
      <w:bookmarkStart w:id="7" w:name="_Hlk171506695"/>
      <w:r w:rsidRPr="00FE4D15">
        <w:rPr>
          <w:color w:val="4472C4" w:themeColor="accent5"/>
          <w:lang w:val="sl-SI"/>
        </w:rPr>
        <w:t>Izvedenih je bilo več ukrepov in projektov za krepitev participacije otrok. (Tabela 4)</w:t>
      </w:r>
      <w:bookmarkEnd w:id="7"/>
    </w:p>
    <w:p w14:paraId="39D42DC7" w14:textId="77777777" w:rsidR="00233526" w:rsidRDefault="008939ED" w:rsidP="00233526">
      <w:pPr>
        <w:spacing w:after="120" w:line="276" w:lineRule="auto"/>
        <w:jc w:val="both"/>
        <w:rPr>
          <w:color w:val="4472C4" w:themeColor="accent5"/>
          <w:lang w:val="sl-SI"/>
        </w:rPr>
      </w:pPr>
      <w:r>
        <w:rPr>
          <w:color w:val="4472C4" w:themeColor="accent5"/>
          <w:lang w:val="sl-SI"/>
        </w:rPr>
        <w:t xml:space="preserve">V </w:t>
      </w:r>
      <w:r w:rsidR="00304DF3" w:rsidRPr="00821C12">
        <w:rPr>
          <w:color w:val="4472C4" w:themeColor="accent5"/>
          <w:lang w:val="sl-SI"/>
        </w:rPr>
        <w:t xml:space="preserve">sklopu priprave in spremljanja implementacije ukrepov nacionalnega akcijskega načrta Jamstvo za otroke (kjer so invalidi ena od posebej ranljivih skupin otrok) so preko metod aktivne participacije kot svetovalni oz. usmerjevalni odbor vključeni otroci, ki so kot neposredni uporabniki storitev s svojimi mnenji najboljši pokazatelj uspešnosti ukrepov akcijskega načrta. </w:t>
      </w:r>
    </w:p>
    <w:p w14:paraId="18217C4B" w14:textId="54CEC44C" w:rsidR="00304DF3" w:rsidRPr="002540E3" w:rsidRDefault="00811102" w:rsidP="00AE6FFC">
      <w:pPr>
        <w:spacing w:after="120" w:line="276" w:lineRule="auto"/>
        <w:jc w:val="both"/>
        <w:rPr>
          <w:color w:val="C00000"/>
          <w:lang w:val="sl-SI"/>
        </w:rPr>
      </w:pPr>
      <w:r w:rsidRPr="002540E3">
        <w:rPr>
          <w:color w:val="C00000"/>
          <w:lang w:val="sl-SI"/>
        </w:rPr>
        <w:t>(</w:t>
      </w:r>
      <w:r w:rsidRPr="002540E3">
        <w:rPr>
          <w:rFonts w:eastAsiaTheme="minorHAnsi"/>
          <w:color w:val="C00000"/>
          <w:lang w:val="sl-SI"/>
        </w:rPr>
        <w:t xml:space="preserve">MDDSZ, </w:t>
      </w:r>
      <w:r w:rsidR="00233526" w:rsidRPr="002540E3">
        <w:rPr>
          <w:rFonts w:eastAsiaTheme="minorHAnsi"/>
          <w:color w:val="C00000"/>
          <w:lang w:val="sl-SI"/>
        </w:rPr>
        <w:t>DD</w:t>
      </w:r>
      <w:r w:rsidRPr="002540E3">
        <w:rPr>
          <w:color w:val="C00000"/>
          <w:lang w:val="sl-SI"/>
        </w:rPr>
        <w:t>)</w:t>
      </w:r>
      <w:bookmarkEnd w:id="6"/>
    </w:p>
    <w:p w14:paraId="703F0393" w14:textId="77777777" w:rsidR="00B36CAB" w:rsidRPr="00821C12" w:rsidRDefault="00B36CAB" w:rsidP="00452C12">
      <w:pPr>
        <w:pStyle w:val="Naslov2"/>
        <w:rPr>
          <w:rtl/>
        </w:rPr>
      </w:pPr>
      <w:r w:rsidRPr="00821C12">
        <w:tab/>
      </w:r>
      <w:r w:rsidRPr="00821C12">
        <w:tab/>
        <w:t>Ozaveščanje (8. člen)</w:t>
      </w:r>
    </w:p>
    <w:p w14:paraId="3C790475" w14:textId="77777777" w:rsidR="00263D63" w:rsidRPr="00821C12" w:rsidRDefault="00E3781A" w:rsidP="00AE6FFC">
      <w:pPr>
        <w:pStyle w:val="SingleTxtG"/>
        <w:tabs>
          <w:tab w:val="left" w:pos="1701"/>
        </w:tabs>
        <w:spacing w:line="276" w:lineRule="auto"/>
        <w:ind w:left="850" w:right="850"/>
        <w:rPr>
          <w:lang w:val="sl-SI"/>
        </w:rPr>
      </w:pPr>
      <w:r w:rsidRPr="00821C12">
        <w:rPr>
          <w:lang w:val="sl-SI"/>
        </w:rPr>
        <w:t>6.</w:t>
      </w:r>
      <w:r w:rsidRPr="00821C12">
        <w:rPr>
          <w:lang w:val="sl-SI"/>
        </w:rPr>
        <w:tab/>
        <w:t>Prosimo, navedite informacije o:</w:t>
      </w:r>
    </w:p>
    <w:p w14:paraId="09ACBF45" w14:textId="77777777" w:rsidR="00B36CAB" w:rsidRPr="00821C12" w:rsidRDefault="00B70415" w:rsidP="00AE6FFC">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strategijah, politikah, akcijskih načrtih in drugih ukrepih na nacionalni in </w:t>
      </w:r>
      <w:r w:rsidRPr="00965612">
        <w:rPr>
          <w:lang w:val="sl-SI"/>
        </w:rPr>
        <w:t>občinski ravni</w:t>
      </w:r>
      <w:r w:rsidRPr="00821C12">
        <w:rPr>
          <w:lang w:val="sl-SI"/>
        </w:rPr>
        <w:t xml:space="preserve"> ter v množičnih medijih za ozaveščanje javnosti o pravicah, dostojanstvu in zmožnostih invalidov ter o tesnem posvetovanju z invalidi in njihovem aktivnem sodelovanju pri oblikovanju in izvajanju teh ukrepov;</w:t>
      </w:r>
    </w:p>
    <w:p w14:paraId="2738A15F" w14:textId="5F2D643E" w:rsidR="00276004" w:rsidRPr="00821C12" w:rsidRDefault="000B288C" w:rsidP="00AE6FFC">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API</w:t>
      </w:r>
      <w:r w:rsidR="00276004" w:rsidRPr="00821C12">
        <w:rPr>
          <w:color w:val="4472C4" w:themeColor="accent5"/>
          <w:lang w:val="sl-SI"/>
        </w:rPr>
        <w:t xml:space="preserve"> 2022-2030 se v cilju ozaveščanje in informiranje osredotoča na ozaveščanje in informiranje širše in strokovne javnosti z namenom zagotoviti dojemanje invalidov kot enakovrednih in enakopravnih članov družbe z </w:t>
      </w:r>
      <w:r w:rsidR="002B27F9">
        <w:rPr>
          <w:color w:val="4472C4" w:themeColor="accent5"/>
          <w:lang w:val="sl-SI"/>
        </w:rPr>
        <w:t xml:space="preserve">več </w:t>
      </w:r>
      <w:r w:rsidR="00276004" w:rsidRPr="00821C12">
        <w:rPr>
          <w:color w:val="4472C4" w:themeColor="accent5"/>
          <w:lang w:val="sl-SI"/>
        </w:rPr>
        <w:t>ukrepi</w:t>
      </w:r>
      <w:r w:rsidR="002B27F9">
        <w:rPr>
          <w:color w:val="4472C4" w:themeColor="accent5"/>
          <w:lang w:val="sl-SI"/>
        </w:rPr>
        <w:t>,</w:t>
      </w:r>
      <w:r w:rsidR="00276004" w:rsidRPr="00821C12">
        <w:rPr>
          <w:color w:val="4472C4" w:themeColor="accent5"/>
          <w:lang w:val="sl-SI"/>
        </w:rPr>
        <w:t xml:space="preserve"> usmerjen</w:t>
      </w:r>
      <w:r w:rsidR="00DE7904">
        <w:rPr>
          <w:color w:val="4472C4" w:themeColor="accent5"/>
          <w:lang w:val="sl-SI"/>
        </w:rPr>
        <w:t>i</w:t>
      </w:r>
      <w:r w:rsidR="002B27F9">
        <w:rPr>
          <w:color w:val="4472C4" w:themeColor="accent5"/>
          <w:lang w:val="sl-SI"/>
        </w:rPr>
        <w:t>mi</w:t>
      </w:r>
      <w:r w:rsidR="00276004" w:rsidRPr="00821C12">
        <w:rPr>
          <w:color w:val="4472C4" w:themeColor="accent5"/>
          <w:lang w:val="sl-SI"/>
        </w:rPr>
        <w:t xml:space="preserve"> proti stereotipom, predsodkom in škodljivim praksam, obenem pa ozaveščati o dobrih praksah na vseh področjih družbenega delovanja </w:t>
      </w:r>
      <w:r w:rsidR="002B27F9">
        <w:rPr>
          <w:color w:val="4472C4" w:themeColor="accent5"/>
          <w:lang w:val="sl-SI"/>
        </w:rPr>
        <w:t xml:space="preserve">ter z ukrepi </w:t>
      </w:r>
      <w:r w:rsidR="00276004" w:rsidRPr="00821C12">
        <w:rPr>
          <w:color w:val="4472C4" w:themeColor="accent5"/>
          <w:lang w:val="sl-SI"/>
        </w:rPr>
        <w:t xml:space="preserve">ozaveščanja in obveščanja invalidov o pravicah, dolžnostih in možnostih na vseh področjih njihovega življenja. </w:t>
      </w:r>
      <w:r w:rsidR="00CA318A">
        <w:rPr>
          <w:color w:val="4472C4" w:themeColor="accent5"/>
          <w:lang w:val="sl-SI"/>
        </w:rPr>
        <w:t>Glej tudi 1</w:t>
      </w:r>
      <w:r w:rsidR="002B27F9">
        <w:rPr>
          <w:color w:val="4472C4" w:themeColor="accent5"/>
          <w:lang w:val="sl-SI"/>
        </w:rPr>
        <w:t>.(</w:t>
      </w:r>
      <w:r w:rsidR="00CA318A">
        <w:rPr>
          <w:color w:val="4472C4" w:themeColor="accent5"/>
          <w:lang w:val="sl-SI"/>
        </w:rPr>
        <w:t>b</w:t>
      </w:r>
      <w:r w:rsidR="002B27F9">
        <w:rPr>
          <w:color w:val="4472C4" w:themeColor="accent5"/>
          <w:lang w:val="sl-SI"/>
        </w:rPr>
        <w:t>)</w:t>
      </w:r>
      <w:r w:rsidR="00CA318A">
        <w:rPr>
          <w:color w:val="4472C4" w:themeColor="accent5"/>
          <w:lang w:val="sl-SI"/>
        </w:rPr>
        <w:t>.</w:t>
      </w:r>
      <w:r w:rsidR="00C400EF">
        <w:rPr>
          <w:color w:val="4472C4" w:themeColor="accent5"/>
          <w:lang w:val="sl-SI"/>
        </w:rPr>
        <w:t xml:space="preserve"> </w:t>
      </w:r>
    </w:p>
    <w:p w14:paraId="486345F2" w14:textId="50A991CB" w:rsidR="00A33067" w:rsidRPr="00821C12" w:rsidRDefault="00276004" w:rsidP="00AE6FFC">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V sodelovanju z</w:t>
      </w:r>
      <w:r w:rsidR="00CA318A">
        <w:rPr>
          <w:color w:val="4472C4" w:themeColor="accent5"/>
          <w:lang w:val="sl-SI"/>
        </w:rPr>
        <w:t xml:space="preserve"> javnim in</w:t>
      </w:r>
      <w:r w:rsidRPr="00821C12">
        <w:rPr>
          <w:color w:val="4472C4" w:themeColor="accent5"/>
          <w:lang w:val="sl-SI"/>
        </w:rPr>
        <w:t xml:space="preserve"> nevladnim sektorje</w:t>
      </w:r>
      <w:r w:rsidR="004E5B76">
        <w:rPr>
          <w:color w:val="4472C4" w:themeColor="accent5"/>
          <w:lang w:val="sl-SI"/>
        </w:rPr>
        <w:t>m, tako invalidskimi organizacijami kot invalidi,</w:t>
      </w:r>
      <w:r w:rsidRPr="00821C12">
        <w:rPr>
          <w:color w:val="4472C4" w:themeColor="accent5"/>
          <w:lang w:val="sl-SI"/>
        </w:rPr>
        <w:t xml:space="preserve"> je bilo izvedenih več projektov</w:t>
      </w:r>
      <w:r w:rsidR="004E5B76">
        <w:rPr>
          <w:color w:val="4472C4" w:themeColor="accent5"/>
          <w:lang w:val="sl-SI"/>
        </w:rPr>
        <w:t xml:space="preserve"> </w:t>
      </w:r>
      <w:r w:rsidRPr="00821C12">
        <w:rPr>
          <w:color w:val="4472C4" w:themeColor="accent5"/>
          <w:lang w:val="sl-SI"/>
        </w:rPr>
        <w:t>sofinanciranih iz evropskih</w:t>
      </w:r>
      <w:r w:rsidR="00DE7904">
        <w:rPr>
          <w:color w:val="4472C4" w:themeColor="accent5"/>
          <w:lang w:val="sl-SI"/>
        </w:rPr>
        <w:t xml:space="preserve"> (ESS)</w:t>
      </w:r>
      <w:r w:rsidRPr="00821C12">
        <w:rPr>
          <w:color w:val="4472C4" w:themeColor="accent5"/>
          <w:lang w:val="sl-SI"/>
        </w:rPr>
        <w:t xml:space="preserve"> ali proračunskih sredstev</w:t>
      </w:r>
      <w:r w:rsidR="00AE6FFC">
        <w:rPr>
          <w:color w:val="4472C4" w:themeColor="accent5"/>
          <w:lang w:val="sl-SI"/>
        </w:rPr>
        <w:t>.</w:t>
      </w:r>
      <w:r w:rsidR="00FD7564">
        <w:rPr>
          <w:color w:val="4472C4" w:themeColor="accent5"/>
          <w:lang w:val="sl-SI"/>
        </w:rPr>
        <w:t xml:space="preserve"> (</w:t>
      </w:r>
      <w:r w:rsidR="00FD7564" w:rsidRPr="002F67FE">
        <w:rPr>
          <w:color w:val="4472C4" w:themeColor="accent5"/>
          <w:lang w:val="sl-SI"/>
        </w:rPr>
        <w:t xml:space="preserve">Tabela </w:t>
      </w:r>
      <w:r w:rsidR="002F67FE" w:rsidRPr="002F67FE">
        <w:rPr>
          <w:color w:val="4472C4" w:themeColor="accent5"/>
          <w:lang w:val="sl-SI"/>
        </w:rPr>
        <w:t>5</w:t>
      </w:r>
      <w:r w:rsidR="00FD7564" w:rsidRPr="002F67FE">
        <w:rPr>
          <w:color w:val="4472C4" w:themeColor="accent5"/>
          <w:lang w:val="sl-SI"/>
        </w:rPr>
        <w:t>)</w:t>
      </w:r>
    </w:p>
    <w:p w14:paraId="1FE8B912" w14:textId="1A05A030" w:rsidR="00752EB9" w:rsidRPr="002540E3" w:rsidRDefault="00AE6FFC" w:rsidP="00AA52C2">
      <w:pPr>
        <w:pStyle w:val="SingleTxtG"/>
        <w:tabs>
          <w:tab w:val="left" w:pos="1701"/>
          <w:tab w:val="left" w:pos="2268"/>
        </w:tabs>
        <w:spacing w:line="276" w:lineRule="auto"/>
        <w:ind w:left="0" w:right="0"/>
        <w:rPr>
          <w:color w:val="C00000"/>
          <w:lang w:val="sl-SI"/>
        </w:rPr>
      </w:pPr>
      <w:r w:rsidRPr="002540E3">
        <w:rPr>
          <w:color w:val="C00000"/>
          <w:lang w:val="sl-SI"/>
        </w:rPr>
        <w:t>(MDDSZ, DI, MK)</w:t>
      </w:r>
    </w:p>
    <w:p w14:paraId="43326779" w14:textId="77777777" w:rsidR="00263D63" w:rsidRPr="00821C12" w:rsidRDefault="00B70415" w:rsidP="00893858">
      <w:pPr>
        <w:pStyle w:val="SingleTxtG"/>
        <w:tabs>
          <w:tab w:val="left" w:pos="1701"/>
          <w:tab w:val="left" w:pos="2268"/>
        </w:tabs>
        <w:spacing w:line="276" w:lineRule="auto"/>
        <w:ind w:left="850" w:right="850"/>
        <w:rPr>
          <w:lang w:val="sl-SI"/>
        </w:rPr>
      </w:pPr>
      <w:r w:rsidRPr="00821C12">
        <w:rPr>
          <w:color w:val="4472C4" w:themeColor="accent5"/>
          <w:lang w:val="sl-SI"/>
        </w:rPr>
        <w:tab/>
      </w:r>
      <w:r w:rsidRPr="00821C12">
        <w:rPr>
          <w:lang w:val="sl-SI"/>
        </w:rPr>
        <w:t>(b)</w:t>
      </w:r>
      <w:r w:rsidRPr="00821C12">
        <w:rPr>
          <w:lang w:val="sl-SI"/>
        </w:rPr>
        <w:tab/>
        <w:t xml:space="preserve"> ukrepih </w:t>
      </w:r>
      <w:r w:rsidRPr="00113F5C">
        <w:rPr>
          <w:lang w:val="sl-SI"/>
        </w:rPr>
        <w:t>za ozaveščanje nosilcev odločanja v izvršilni in zakonodajni veji oblasti ter strokovnega, pravosodnega in upravnega osebja o obveznostih države pogodbenice po konvenciji na vseh področjih življenja.</w:t>
      </w:r>
      <w:r w:rsidR="00EF2D23" w:rsidRPr="00821C12">
        <w:rPr>
          <w:lang w:val="sl-SI"/>
        </w:rPr>
        <w:t xml:space="preserve"> </w:t>
      </w:r>
    </w:p>
    <w:p w14:paraId="6EBAACE2" w14:textId="0F7DD8C2" w:rsidR="00113F5C" w:rsidRDefault="00813376" w:rsidP="00893858">
      <w:pPr>
        <w:spacing w:after="120" w:line="276" w:lineRule="auto"/>
        <w:jc w:val="both"/>
        <w:rPr>
          <w:color w:val="4472C4" w:themeColor="accent5"/>
          <w:lang w:val="sl-SI"/>
        </w:rPr>
      </w:pPr>
      <w:r>
        <w:rPr>
          <w:color w:val="4472C4" w:themeColor="accent5"/>
          <w:lang w:val="sl-SI"/>
        </w:rPr>
        <w:t xml:space="preserve">Zakonodajna veja oblasti pri odločanju o vprašanjih, ki se nanašajo na invalide, pri delu delovnih teles vedno vključi predstavnike invalidov, ki lahko podajo mnenja in predloge o aktualni tematiki. </w:t>
      </w:r>
      <w:r w:rsidR="00113F5C">
        <w:rPr>
          <w:color w:val="4472C4" w:themeColor="accent5"/>
          <w:lang w:val="sl-SI"/>
        </w:rPr>
        <w:t xml:space="preserve">Enako velja za izvršilno vejo oblasti. </w:t>
      </w:r>
    </w:p>
    <w:p w14:paraId="5D19BA1A" w14:textId="161624C5" w:rsidR="00813376" w:rsidRDefault="00113F5C" w:rsidP="00893858">
      <w:pPr>
        <w:spacing w:after="120" w:line="276" w:lineRule="auto"/>
        <w:jc w:val="both"/>
        <w:rPr>
          <w:color w:val="4472C4" w:themeColor="accent5"/>
          <w:lang w:val="sl-SI"/>
        </w:rPr>
      </w:pPr>
      <w:r>
        <w:rPr>
          <w:color w:val="4472C4" w:themeColor="accent5"/>
          <w:lang w:val="sl-SI"/>
        </w:rPr>
        <w:t xml:space="preserve">Strokovni delavci na področju socialnega varstva morajo opraviti strokovni izpit, ki vključuje področje invalidskega varstva. Vsako leto se organizirajo strokovni posveti, ki vključujejo ozaveščanje o pravicah invalidov. V okviru črpanja evropskih sredstev se izvajajo izobraževanja za pripravljavce javnih razpisov in javnih naročil, tudi na lokalni ravni.  </w:t>
      </w:r>
    </w:p>
    <w:p w14:paraId="37B456EF" w14:textId="668C4F31" w:rsidR="00835CA4" w:rsidRDefault="00922B4A" w:rsidP="00893858">
      <w:pPr>
        <w:spacing w:after="120" w:line="276" w:lineRule="auto"/>
        <w:jc w:val="both"/>
        <w:rPr>
          <w:color w:val="4472C4" w:themeColor="accent5"/>
          <w:lang w:val="sl-SI"/>
        </w:rPr>
      </w:pPr>
      <w:r w:rsidRPr="00922B4A">
        <w:rPr>
          <w:color w:val="4472C4" w:themeColor="accent5"/>
          <w:lang w:val="sl-SI"/>
        </w:rPr>
        <w:t xml:space="preserve">V zadnjih letih je bilo za osebe, ki delujejo v pravosodju izvedenih več strokovnih posvetov za osveščanje na področju pravic </w:t>
      </w:r>
      <w:r w:rsidR="006F5AD1">
        <w:rPr>
          <w:color w:val="4472C4" w:themeColor="accent5"/>
          <w:lang w:val="sl-SI"/>
        </w:rPr>
        <w:t>invalidov</w:t>
      </w:r>
      <w:r w:rsidR="00D26526">
        <w:rPr>
          <w:color w:val="4472C4" w:themeColor="accent5"/>
          <w:lang w:val="sl-SI"/>
        </w:rPr>
        <w:t>.</w:t>
      </w:r>
      <w:r w:rsidRPr="00922B4A">
        <w:rPr>
          <w:color w:val="4472C4" w:themeColor="accent5"/>
          <w:lang w:val="sl-SI"/>
        </w:rPr>
        <w:t xml:space="preserve"> (</w:t>
      </w:r>
      <w:r w:rsidR="006F5AD1" w:rsidRPr="00F7304C">
        <w:rPr>
          <w:color w:val="4472C4" w:themeColor="accent5"/>
          <w:lang w:val="sl-SI"/>
        </w:rPr>
        <w:t>T</w:t>
      </w:r>
      <w:r w:rsidRPr="00F7304C">
        <w:rPr>
          <w:color w:val="4472C4" w:themeColor="accent5"/>
          <w:lang w:val="sl-SI"/>
        </w:rPr>
        <w:t>abel</w:t>
      </w:r>
      <w:r w:rsidR="006F5AD1" w:rsidRPr="00F7304C">
        <w:rPr>
          <w:color w:val="4472C4" w:themeColor="accent5"/>
          <w:lang w:val="sl-SI"/>
        </w:rPr>
        <w:t xml:space="preserve">a </w:t>
      </w:r>
      <w:r w:rsidR="00F7304C" w:rsidRPr="00F7304C">
        <w:rPr>
          <w:color w:val="4472C4" w:themeColor="accent5"/>
          <w:lang w:val="sl-SI"/>
        </w:rPr>
        <w:t>6</w:t>
      </w:r>
      <w:r w:rsidRPr="00F7304C">
        <w:rPr>
          <w:color w:val="4472C4" w:themeColor="accent5"/>
          <w:lang w:val="sl-SI"/>
        </w:rPr>
        <w:t>)</w:t>
      </w:r>
      <w:r w:rsidR="006F5AD1">
        <w:rPr>
          <w:color w:val="4472C4" w:themeColor="accent5"/>
          <w:lang w:val="sl-SI"/>
        </w:rPr>
        <w:t xml:space="preserve"> </w:t>
      </w:r>
    </w:p>
    <w:p w14:paraId="2E820866" w14:textId="448FA712" w:rsidR="008874A5" w:rsidRDefault="00835CA4" w:rsidP="00893858">
      <w:pPr>
        <w:suppressAutoHyphens w:val="0"/>
        <w:autoSpaceDE w:val="0"/>
        <w:autoSpaceDN w:val="0"/>
        <w:adjustRightInd w:val="0"/>
        <w:spacing w:after="120" w:line="276" w:lineRule="auto"/>
        <w:jc w:val="both"/>
        <w:rPr>
          <w:rFonts w:eastAsiaTheme="minorHAnsi"/>
          <w:color w:val="4472C4" w:themeColor="accent5"/>
          <w:lang w:val="sl-SI"/>
        </w:rPr>
      </w:pPr>
      <w:r w:rsidRPr="00113F5C">
        <w:rPr>
          <w:rFonts w:eastAsiaTheme="minorHAnsi"/>
          <w:color w:val="4472C4" w:themeColor="accent5"/>
          <w:lang w:val="sl-SI"/>
        </w:rPr>
        <w:t xml:space="preserve">Policisti pri izvajanju nalog vsakomur zagotavljajo enake človekove pravice in temeljne svoboščine, ne glede na osebno okoliščino, tudi invalidnost. </w:t>
      </w:r>
      <w:r w:rsidR="00113F5C" w:rsidRPr="00113F5C">
        <w:rPr>
          <w:rFonts w:eastAsiaTheme="minorHAnsi"/>
          <w:color w:val="4472C4" w:themeColor="accent5"/>
          <w:lang w:val="sl-SI"/>
        </w:rPr>
        <w:t>Zakon o nalogah in pooblastilih policije (</w:t>
      </w:r>
      <w:r w:rsidRPr="00113F5C">
        <w:rPr>
          <w:rFonts w:eastAsiaTheme="minorHAnsi"/>
          <w:color w:val="4472C4" w:themeColor="accent5"/>
          <w:lang w:val="sl-SI"/>
        </w:rPr>
        <w:t>ZNPPol</w:t>
      </w:r>
      <w:r w:rsidR="00113F5C" w:rsidRPr="00113F5C">
        <w:rPr>
          <w:rFonts w:eastAsiaTheme="minorHAnsi"/>
          <w:color w:val="4472C4" w:themeColor="accent5"/>
          <w:lang w:val="sl-SI"/>
        </w:rPr>
        <w:t>)</w:t>
      </w:r>
      <w:r w:rsidRPr="00113F5C">
        <w:rPr>
          <w:rFonts w:eastAsiaTheme="minorHAnsi"/>
          <w:color w:val="4472C4" w:themeColor="accent5"/>
          <w:lang w:val="sl-SI"/>
        </w:rPr>
        <w:t xml:space="preserve"> zagotavlja večjo varnost ter zaščito svobode in človekovih pravic v policijskih postopkih. To predstavlja višji standard človekovih pravic in svoboščin zlasti v tistem delu, ko policija s svojimi pooblastili posega v svoboščine in pravice ljudi. </w:t>
      </w:r>
      <w:r w:rsidR="008874A5" w:rsidRPr="00821C12">
        <w:rPr>
          <w:rFonts w:eastAsiaTheme="minorHAnsi"/>
          <w:color w:val="4472C4" w:themeColor="accent5"/>
          <w:lang w:val="sl-SI"/>
        </w:rPr>
        <w:t xml:space="preserve">Pri izobraževanju policistov policija zaradi boljšega </w:t>
      </w:r>
      <w:r w:rsidR="00113F5C">
        <w:rPr>
          <w:rFonts w:eastAsiaTheme="minorHAnsi"/>
          <w:color w:val="4472C4" w:themeColor="accent5"/>
          <w:lang w:val="sl-SI"/>
        </w:rPr>
        <w:t>sporazumevanja</w:t>
      </w:r>
      <w:r w:rsidR="008874A5" w:rsidRPr="00821C12">
        <w:rPr>
          <w:rFonts w:eastAsiaTheme="minorHAnsi"/>
          <w:color w:val="4472C4" w:themeColor="accent5"/>
          <w:lang w:val="sl-SI"/>
        </w:rPr>
        <w:t xml:space="preserve"> sodeluje z zavodom Združenje tolmačev za slovenski znakovni jezik.</w:t>
      </w:r>
      <w:r w:rsidR="008874A5">
        <w:rPr>
          <w:rFonts w:eastAsiaTheme="minorHAnsi"/>
          <w:color w:val="4472C4" w:themeColor="accent5"/>
          <w:lang w:val="sl-SI"/>
        </w:rPr>
        <w:t xml:space="preserve"> </w:t>
      </w:r>
    </w:p>
    <w:p w14:paraId="3C6832FC" w14:textId="20A61F5C" w:rsidR="00835CA4" w:rsidRPr="002540E3" w:rsidRDefault="00893858" w:rsidP="000446BC">
      <w:pPr>
        <w:suppressAutoHyphens w:val="0"/>
        <w:autoSpaceDE w:val="0"/>
        <w:autoSpaceDN w:val="0"/>
        <w:adjustRightInd w:val="0"/>
        <w:spacing w:line="276" w:lineRule="auto"/>
        <w:jc w:val="both"/>
        <w:rPr>
          <w:rFonts w:eastAsiaTheme="minorHAnsi"/>
          <w:color w:val="C00000"/>
          <w:lang w:val="sl-SI"/>
        </w:rPr>
      </w:pPr>
      <w:r w:rsidRPr="002540E3">
        <w:rPr>
          <w:rFonts w:eastAsiaTheme="minorHAnsi"/>
          <w:color w:val="C00000"/>
          <w:lang w:val="sl-SI"/>
        </w:rPr>
        <w:t>(MDDSZ, DI, MP, MNZ)</w:t>
      </w:r>
    </w:p>
    <w:p w14:paraId="7FB869A4" w14:textId="77777777" w:rsidR="00B36CAB" w:rsidRPr="00821C12" w:rsidRDefault="00B36CAB" w:rsidP="00452C12">
      <w:pPr>
        <w:pStyle w:val="Naslov2"/>
        <w:rPr>
          <w:rtl/>
        </w:rPr>
      </w:pPr>
      <w:r w:rsidRPr="00821C12">
        <w:rPr>
          <w:color w:val="808080" w:themeColor="background1" w:themeShade="80"/>
        </w:rPr>
        <w:t xml:space="preserve"> </w:t>
      </w:r>
      <w:r w:rsidRPr="00821C12">
        <w:rPr>
          <w:color w:val="808080" w:themeColor="background1" w:themeShade="80"/>
        </w:rPr>
        <w:tab/>
      </w:r>
      <w:r w:rsidRPr="00821C12">
        <w:tab/>
        <w:t>Dostopnost (9. člen)</w:t>
      </w:r>
    </w:p>
    <w:p w14:paraId="60B9ACDD" w14:textId="77777777" w:rsidR="00B36CAB" w:rsidRPr="00821C12" w:rsidRDefault="00E3781A" w:rsidP="00A168AF">
      <w:pPr>
        <w:pStyle w:val="SingleTxtG"/>
        <w:tabs>
          <w:tab w:val="left" w:pos="1701"/>
        </w:tabs>
        <w:spacing w:line="276" w:lineRule="auto"/>
        <w:ind w:left="850" w:right="850"/>
        <w:rPr>
          <w:lang w:val="sl-SI"/>
        </w:rPr>
      </w:pPr>
      <w:r w:rsidRPr="00821C12">
        <w:rPr>
          <w:lang w:val="sl-SI"/>
        </w:rPr>
        <w:t>7.</w:t>
      </w:r>
      <w:r w:rsidRPr="00821C12">
        <w:rPr>
          <w:lang w:val="sl-SI"/>
        </w:rPr>
        <w:tab/>
        <w:t xml:space="preserve">Prosimo, navedite informacije o: </w:t>
      </w:r>
    </w:p>
    <w:p w14:paraId="4E2996E4" w14:textId="77777777" w:rsidR="00B36CAB" w:rsidRPr="00821C12" w:rsidRDefault="00B36CAB" w:rsidP="00A168AF">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r>
      <w:r w:rsidRPr="00EA7CA4">
        <w:rPr>
          <w:lang w:val="sl-SI"/>
        </w:rPr>
        <w:t>ukrepih, sprejetih za zagotovitev učinkovitega izvajanja strategije "Dostopna Slovenija" in Zakona o izenačevanju možnosti invalidov, njihovih časovnih okvirih, merilih uspešnosti in proračunih;</w:t>
      </w:r>
    </w:p>
    <w:p w14:paraId="3E10FEBE" w14:textId="0B66C170" w:rsidR="00A07F4B" w:rsidRDefault="00A07F4B" w:rsidP="00A168AF">
      <w:pPr>
        <w:pStyle w:val="SingleTxtG"/>
        <w:tabs>
          <w:tab w:val="left" w:pos="1701"/>
          <w:tab w:val="left" w:pos="2268"/>
        </w:tabs>
        <w:spacing w:line="276" w:lineRule="auto"/>
        <w:ind w:left="0" w:right="0"/>
        <w:rPr>
          <w:color w:val="4472C4" w:themeColor="accent5"/>
          <w:lang w:val="sl-SI"/>
        </w:rPr>
      </w:pPr>
      <w:r w:rsidRPr="00EA7CA4">
        <w:rPr>
          <w:color w:val="4472C4" w:themeColor="accent5"/>
          <w:lang w:val="sl-SI"/>
        </w:rPr>
        <w:t xml:space="preserve">Strategija Dostopna Slovenija se </w:t>
      </w:r>
      <w:r w:rsidR="006B1CBD" w:rsidRPr="00EA7CA4">
        <w:rPr>
          <w:color w:val="4472C4" w:themeColor="accent5"/>
          <w:lang w:val="sl-SI"/>
        </w:rPr>
        <w:t xml:space="preserve">po ukrepih </w:t>
      </w:r>
      <w:r w:rsidRPr="00EA7CA4">
        <w:rPr>
          <w:color w:val="4472C4" w:themeColor="accent5"/>
          <w:lang w:val="sl-SI"/>
        </w:rPr>
        <w:t>uresničuje preko različnih ukrepov, ki se izvajajo na državni in lokalni ravni</w:t>
      </w:r>
      <w:r w:rsidR="00CB69DA" w:rsidRPr="00EA7CA4">
        <w:rPr>
          <w:color w:val="4472C4" w:themeColor="accent5"/>
          <w:lang w:val="sl-SI"/>
        </w:rPr>
        <w:t>, o katerih RS poroča pod posameznimi členi tega poročila.</w:t>
      </w:r>
      <w:r w:rsidR="00CB69DA">
        <w:rPr>
          <w:color w:val="4472C4" w:themeColor="accent5"/>
          <w:lang w:val="sl-SI"/>
        </w:rPr>
        <w:t xml:space="preserve"> </w:t>
      </w:r>
    </w:p>
    <w:p w14:paraId="54A41EEF" w14:textId="6875CE82" w:rsidR="00276004" w:rsidRPr="00821C12" w:rsidRDefault="00C117F1" w:rsidP="00A168AF">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ZIMI</w:t>
      </w:r>
      <w:r w:rsidR="00F7304C">
        <w:rPr>
          <w:color w:val="4472C4" w:themeColor="accent5"/>
          <w:lang w:val="sl-SI"/>
        </w:rPr>
        <w:t xml:space="preserve"> </w:t>
      </w:r>
      <w:r w:rsidR="00276004" w:rsidRPr="00821C12">
        <w:rPr>
          <w:color w:val="4472C4" w:themeColor="accent5"/>
          <w:lang w:val="sl-SI"/>
        </w:rPr>
        <w:t>prepoveduje diskriminacijo zaradi invalidnosti pri dostopnosti do uporabe objektov v javni rabi. Objekte v javni rabi, ki se gradijo ali rekonstruira</w:t>
      </w:r>
      <w:r w:rsidR="00E32584">
        <w:rPr>
          <w:color w:val="4472C4" w:themeColor="accent5"/>
          <w:lang w:val="sl-SI"/>
        </w:rPr>
        <w:t>j</w:t>
      </w:r>
      <w:r w:rsidR="00276004" w:rsidRPr="00821C12">
        <w:rPr>
          <w:color w:val="4472C4" w:themeColor="accent5"/>
          <w:lang w:val="sl-SI"/>
        </w:rPr>
        <w:t xml:space="preserve">o, je treba primerno prilagoditi med samo gradnjo oz. rekonstrukcijo objekta. Rok za prilagoditev je </w:t>
      </w:r>
      <w:r w:rsidR="00D26526">
        <w:rPr>
          <w:color w:val="4472C4" w:themeColor="accent5"/>
          <w:lang w:val="sl-SI"/>
        </w:rPr>
        <w:t>december</w:t>
      </w:r>
      <w:r w:rsidR="00276004" w:rsidRPr="00821C12">
        <w:rPr>
          <w:color w:val="4472C4" w:themeColor="accent5"/>
          <w:lang w:val="sl-SI"/>
        </w:rPr>
        <w:t xml:space="preserve"> 2025.</w:t>
      </w:r>
      <w:r w:rsidR="00F7304C">
        <w:rPr>
          <w:color w:val="4472C4" w:themeColor="accent5"/>
          <w:lang w:val="sl-SI"/>
        </w:rPr>
        <w:t xml:space="preserve"> </w:t>
      </w:r>
    </w:p>
    <w:p w14:paraId="5E80D876" w14:textId="00EFC40E" w:rsidR="00090EB4" w:rsidRPr="00090EB4" w:rsidRDefault="00090EB4" w:rsidP="00A168AF">
      <w:pPr>
        <w:pStyle w:val="SingleTxtG"/>
        <w:tabs>
          <w:tab w:val="left" w:pos="1701"/>
          <w:tab w:val="left" w:pos="2268"/>
        </w:tabs>
        <w:spacing w:line="276" w:lineRule="auto"/>
        <w:ind w:left="0" w:right="0"/>
        <w:rPr>
          <w:color w:val="4472C4" w:themeColor="accent5"/>
          <w:lang w:val="sl-SI"/>
        </w:rPr>
      </w:pPr>
      <w:r w:rsidRPr="00090EB4">
        <w:rPr>
          <w:color w:val="4472C4" w:themeColor="accent5"/>
          <w:lang w:val="sl-SI"/>
        </w:rPr>
        <w:t>Na področju graditve objektov so sprejeti vsi predpisi, ki obvezujejo</w:t>
      </w:r>
      <w:r w:rsidR="00EB2110">
        <w:rPr>
          <w:color w:val="4472C4" w:themeColor="accent5"/>
          <w:lang w:val="sl-SI"/>
        </w:rPr>
        <w:t xml:space="preserve"> vse deležnike,</w:t>
      </w:r>
      <w:r w:rsidRPr="00090EB4">
        <w:rPr>
          <w:color w:val="4472C4" w:themeColor="accent5"/>
          <w:lang w:val="sl-SI"/>
        </w:rPr>
        <w:t xml:space="preserve"> da se objekti gradijo na način, da omogočajo univerzalno dostopnost vsem uporabnikom. </w:t>
      </w:r>
      <w:r w:rsidR="00836883" w:rsidRPr="00836883">
        <w:rPr>
          <w:color w:val="4472C4" w:themeColor="accent5"/>
          <w:lang w:val="sl-SI"/>
        </w:rPr>
        <w:t>I</w:t>
      </w:r>
      <w:r w:rsidRPr="00836883">
        <w:rPr>
          <w:color w:val="4472C4" w:themeColor="accent5"/>
          <w:lang w:val="sl-SI"/>
        </w:rPr>
        <w:t xml:space="preserve">zvajajo </w:t>
      </w:r>
      <w:r w:rsidR="00836883" w:rsidRPr="00836883">
        <w:rPr>
          <w:color w:val="4472C4" w:themeColor="accent5"/>
          <w:lang w:val="sl-SI"/>
        </w:rPr>
        <w:t xml:space="preserve">se </w:t>
      </w:r>
      <w:r w:rsidRPr="00836883">
        <w:rPr>
          <w:color w:val="4472C4" w:themeColor="accent5"/>
          <w:lang w:val="sl-SI"/>
        </w:rPr>
        <w:t>izobraževanja na pristojnih poklicnih zbornicah.</w:t>
      </w:r>
    </w:p>
    <w:p w14:paraId="5430DB6B" w14:textId="54EF0C5A" w:rsidR="00CE7DAE" w:rsidRDefault="00090EB4" w:rsidP="00A168AF">
      <w:pPr>
        <w:pStyle w:val="SingleTxtG"/>
        <w:tabs>
          <w:tab w:val="left" w:pos="1701"/>
          <w:tab w:val="left" w:pos="2268"/>
        </w:tabs>
        <w:spacing w:line="276" w:lineRule="auto"/>
        <w:ind w:left="0" w:right="0"/>
        <w:rPr>
          <w:color w:val="4472C4" w:themeColor="accent5"/>
          <w:lang w:val="sl-SI"/>
        </w:rPr>
      </w:pPr>
      <w:bookmarkStart w:id="8" w:name="_Hlk172031942"/>
      <w:r w:rsidRPr="00090EB4">
        <w:rPr>
          <w:color w:val="4472C4" w:themeColor="accent5"/>
          <w:lang w:val="sl-SI"/>
        </w:rPr>
        <w:t>Gradbena inšpekcija (IRSNVP)</w:t>
      </w:r>
      <w:bookmarkEnd w:id="8"/>
      <w:r w:rsidRPr="00090EB4">
        <w:rPr>
          <w:color w:val="4472C4" w:themeColor="accent5"/>
          <w:lang w:val="sl-SI"/>
        </w:rPr>
        <w:t xml:space="preserve"> redni </w:t>
      </w:r>
      <w:r w:rsidR="00F7304C">
        <w:rPr>
          <w:color w:val="4472C4" w:themeColor="accent5"/>
          <w:lang w:val="sl-SI"/>
        </w:rPr>
        <w:t>in</w:t>
      </w:r>
      <w:r w:rsidRPr="00090EB4">
        <w:rPr>
          <w:color w:val="4472C4" w:themeColor="accent5"/>
          <w:lang w:val="sl-SI"/>
        </w:rPr>
        <w:t xml:space="preserve"> izredni nadzor usmerja v nadzor nad gradnjo in uporabo objektov ter nad izpolnjevanjem bistvene zahteve univerzalne graditve.</w:t>
      </w:r>
      <w:r w:rsidR="00EB2110">
        <w:rPr>
          <w:color w:val="4472C4" w:themeColor="accent5"/>
          <w:lang w:val="sl-SI"/>
        </w:rPr>
        <w:t xml:space="preserve"> </w:t>
      </w:r>
      <w:r w:rsidRPr="00090EB4">
        <w:rPr>
          <w:color w:val="4472C4" w:themeColor="accent5"/>
          <w:lang w:val="sl-SI"/>
        </w:rPr>
        <w:t>Del rednega dela inšpektorjev je usmerjen v nadzor nad javnimi objekti, pri katerih inšpektorji preverjajo zlasti, če so izpolnjeni pogoji za začetek uporabe objekta, če se objekt uporablja na podlagi uporabnega dovoljenja oziroma če gre za objekt,</w:t>
      </w:r>
      <w:r w:rsidR="00203836">
        <w:rPr>
          <w:color w:val="4472C4" w:themeColor="accent5"/>
          <w:lang w:val="sl-SI"/>
        </w:rPr>
        <w:t xml:space="preserve"> ki mora imeti uporabno dovoljenje.</w:t>
      </w:r>
      <w:r w:rsidRPr="00090EB4">
        <w:rPr>
          <w:color w:val="4472C4" w:themeColor="accent5"/>
          <w:lang w:val="sl-SI"/>
        </w:rPr>
        <w:t xml:space="preserve"> </w:t>
      </w:r>
      <w:r w:rsidR="00A942FD">
        <w:rPr>
          <w:color w:val="4472C4" w:themeColor="accent5"/>
          <w:lang w:val="sl-SI"/>
        </w:rPr>
        <w:t>IRSNVP</w:t>
      </w:r>
      <w:r w:rsidRPr="00090EB4">
        <w:rPr>
          <w:color w:val="4472C4" w:themeColor="accent5"/>
          <w:lang w:val="sl-SI"/>
        </w:rPr>
        <w:t xml:space="preserve"> nadzoruje tudi, če je z gradnjo, uporabo in vzdrževanjem objekta v javni rabi zagotovljeno izpolnjevanje bistvene zahteve univerzalne graditve in rabe objektov, ki jo ureja Pravilnik o univerzalni graditvi in uporabi objektov. </w:t>
      </w:r>
      <w:r w:rsidR="00A942FD">
        <w:rPr>
          <w:color w:val="4472C4" w:themeColor="accent5"/>
          <w:lang w:val="sl-SI"/>
        </w:rPr>
        <w:t>IRSNVP</w:t>
      </w:r>
      <w:r w:rsidR="00A942FD" w:rsidRPr="00090EB4">
        <w:rPr>
          <w:color w:val="4472C4" w:themeColor="accent5"/>
          <w:lang w:val="sl-SI"/>
        </w:rPr>
        <w:t xml:space="preserve"> se </w:t>
      </w:r>
      <w:r w:rsidR="00A942FD">
        <w:rPr>
          <w:color w:val="4472C4" w:themeColor="accent5"/>
          <w:lang w:val="sl-SI"/>
        </w:rPr>
        <w:t>že</w:t>
      </w:r>
      <w:r w:rsidR="00A942FD" w:rsidRPr="00090EB4">
        <w:rPr>
          <w:color w:val="4472C4" w:themeColor="accent5"/>
          <w:lang w:val="sl-SI"/>
        </w:rPr>
        <w:t xml:space="preserve"> dlje časa sooča z velikim številom prijav.</w:t>
      </w:r>
      <w:bookmarkStart w:id="9" w:name="_Hlk172034072"/>
      <w:r w:rsidR="000666DA">
        <w:rPr>
          <w:color w:val="4472C4" w:themeColor="accent5"/>
          <w:lang w:val="sl-SI"/>
        </w:rPr>
        <w:t xml:space="preserve"> </w:t>
      </w:r>
      <w:bookmarkEnd w:id="9"/>
    </w:p>
    <w:p w14:paraId="6D29F069" w14:textId="6B085361" w:rsidR="001C7015" w:rsidRDefault="00CE7DAE" w:rsidP="00A168AF">
      <w:pPr>
        <w:pStyle w:val="SingleTxtG"/>
        <w:tabs>
          <w:tab w:val="left" w:pos="1701"/>
          <w:tab w:val="left" w:pos="2268"/>
        </w:tabs>
        <w:spacing w:line="276" w:lineRule="auto"/>
        <w:ind w:left="0" w:right="0"/>
        <w:rPr>
          <w:color w:val="4472C4" w:themeColor="accent5"/>
          <w:lang w:val="sl-SI"/>
        </w:rPr>
      </w:pPr>
      <w:r>
        <w:rPr>
          <w:color w:val="4472C4" w:themeColor="accent5"/>
          <w:lang w:val="sl-SI"/>
        </w:rPr>
        <w:t>RS</w:t>
      </w:r>
      <w:r w:rsidRPr="00090EB4">
        <w:rPr>
          <w:color w:val="4472C4" w:themeColor="accent5"/>
          <w:lang w:val="sl-SI"/>
        </w:rPr>
        <w:t xml:space="preserve"> sistematično </w:t>
      </w:r>
      <w:r>
        <w:rPr>
          <w:color w:val="4472C4" w:themeColor="accent5"/>
          <w:lang w:val="sl-SI"/>
        </w:rPr>
        <w:t xml:space="preserve">ne </w:t>
      </w:r>
      <w:r w:rsidRPr="00090EB4">
        <w:rPr>
          <w:color w:val="4472C4" w:themeColor="accent5"/>
          <w:lang w:val="sl-SI"/>
        </w:rPr>
        <w:t>namenja sredstev za odpravo arhitekturnih in komunikacijskih ovir</w:t>
      </w:r>
      <w:r>
        <w:rPr>
          <w:color w:val="4472C4" w:themeColor="accent5"/>
          <w:lang w:val="sl-SI"/>
        </w:rPr>
        <w:t>,</w:t>
      </w:r>
      <w:r w:rsidR="00D26526">
        <w:rPr>
          <w:color w:val="4472C4" w:themeColor="accent5"/>
          <w:lang w:val="sl-SI"/>
        </w:rPr>
        <w:t xml:space="preserve"> </w:t>
      </w:r>
      <w:r>
        <w:rPr>
          <w:color w:val="4472C4" w:themeColor="accent5"/>
          <w:lang w:val="sl-SI"/>
        </w:rPr>
        <w:t xml:space="preserve">ker je to </w:t>
      </w:r>
      <w:r w:rsidRPr="00090EB4">
        <w:rPr>
          <w:color w:val="4472C4" w:themeColor="accent5"/>
          <w:lang w:val="sl-SI"/>
        </w:rPr>
        <w:t>v pristojnosti lastnika objekta, oziroma v skladu z dogovorom upravlja</w:t>
      </w:r>
      <w:r w:rsidR="00D26526">
        <w:rPr>
          <w:color w:val="4472C4" w:themeColor="accent5"/>
          <w:lang w:val="sl-SI"/>
        </w:rPr>
        <w:t>v</w:t>
      </w:r>
      <w:r w:rsidRPr="00090EB4">
        <w:rPr>
          <w:color w:val="4472C4" w:themeColor="accent5"/>
          <w:lang w:val="sl-SI"/>
        </w:rPr>
        <w:t>ca ali najemnika</w:t>
      </w:r>
      <w:r>
        <w:rPr>
          <w:color w:val="4472C4" w:themeColor="accent5"/>
          <w:lang w:val="sl-SI"/>
        </w:rPr>
        <w:t>. Finančna sredstva se namenjajo za analize, ozaveščanje in svetovalno točko.</w:t>
      </w:r>
    </w:p>
    <w:p w14:paraId="62E73493" w14:textId="77777777" w:rsidR="00A168AF" w:rsidRDefault="000A3C9F" w:rsidP="00A168AF">
      <w:pPr>
        <w:spacing w:after="120" w:line="276" w:lineRule="auto"/>
        <w:jc w:val="both"/>
        <w:rPr>
          <w:color w:val="4472C4" w:themeColor="accent5"/>
          <w:lang w:val="sl-SI"/>
        </w:rPr>
      </w:pPr>
      <w:r w:rsidRPr="00821C12">
        <w:rPr>
          <w:color w:val="4472C4" w:themeColor="accent5"/>
          <w:lang w:val="sl-SI"/>
        </w:rPr>
        <w:t xml:space="preserve">V letu 2024 je </w:t>
      </w:r>
      <w:r w:rsidR="001C7015">
        <w:rPr>
          <w:color w:val="4472C4" w:themeColor="accent5"/>
          <w:lang w:val="sl-SI"/>
        </w:rPr>
        <w:t>Urbanistični inštitut (</w:t>
      </w:r>
      <w:r w:rsidRPr="00821C12">
        <w:rPr>
          <w:color w:val="4472C4" w:themeColor="accent5"/>
          <w:lang w:val="sl-SI"/>
        </w:rPr>
        <w:t>UIRS</w:t>
      </w:r>
      <w:r w:rsidR="001C7015">
        <w:rPr>
          <w:color w:val="4472C4" w:themeColor="accent5"/>
          <w:lang w:val="sl-SI"/>
        </w:rPr>
        <w:t>)</w:t>
      </w:r>
      <w:r w:rsidRPr="00821C12">
        <w:rPr>
          <w:color w:val="4472C4" w:themeColor="accent5"/>
          <w:lang w:val="sl-SI"/>
        </w:rPr>
        <w:t xml:space="preserve"> pod okriljem </w:t>
      </w:r>
      <w:r>
        <w:rPr>
          <w:color w:val="4472C4" w:themeColor="accent5"/>
          <w:lang w:val="sl-SI"/>
        </w:rPr>
        <w:t>RS</w:t>
      </w:r>
      <w:r w:rsidRPr="00821C12">
        <w:rPr>
          <w:color w:val="4472C4" w:themeColor="accent5"/>
          <w:lang w:val="sl-SI"/>
        </w:rPr>
        <w:t xml:space="preserve"> vzpostavil nacionalno svetovalno in informacijsko točk</w:t>
      </w:r>
      <w:r>
        <w:rPr>
          <w:color w:val="4472C4" w:themeColor="accent5"/>
          <w:lang w:val="sl-SI"/>
        </w:rPr>
        <w:t>o,</w:t>
      </w:r>
      <w:r>
        <w:rPr>
          <w:rStyle w:val="Sprotnaopomba-sklic"/>
          <w:color w:val="4472C4" w:themeColor="accent5"/>
          <w:lang w:val="sl-SI"/>
        </w:rPr>
        <w:footnoteReference w:id="3"/>
      </w:r>
      <w:r w:rsidRPr="00821C12">
        <w:rPr>
          <w:color w:val="4472C4" w:themeColor="accent5"/>
          <w:lang w:val="sl-SI"/>
        </w:rPr>
        <w:t xml:space="preserve"> ki na enem mestu ponuja celovite informacije in gradiva o dostopnosti ter načrtovanju univerzalno dostopnega javnega prostora, pomoč in svetovanje glede vseh vidikov zagotavljanja dostopnosti objektov v javni rabi za ljudi z invalidnostmi ter informacije in pojasnila o zakonskih obveznostih zagotavljanja dostopnosti objektov v javni rabi. V letu 202</w:t>
      </w:r>
      <w:r>
        <w:rPr>
          <w:color w:val="4472C4" w:themeColor="accent5"/>
          <w:lang w:val="sl-SI"/>
        </w:rPr>
        <w:t>4</w:t>
      </w:r>
      <w:r w:rsidRPr="00821C12">
        <w:rPr>
          <w:color w:val="4472C4" w:themeColor="accent5"/>
          <w:lang w:val="sl-SI"/>
        </w:rPr>
        <w:t xml:space="preserve"> </w:t>
      </w:r>
      <w:r w:rsidR="00A07F4B">
        <w:rPr>
          <w:color w:val="4472C4" w:themeColor="accent5"/>
          <w:lang w:val="sl-SI"/>
        </w:rPr>
        <w:t>je pripravljen</w:t>
      </w:r>
      <w:r w:rsidRPr="00821C12">
        <w:rPr>
          <w:color w:val="4472C4" w:themeColor="accent5"/>
          <w:lang w:val="sl-SI"/>
        </w:rPr>
        <w:t xml:space="preserve"> obrazec za samoocenjevanje dostopnosti javnega objekta. </w:t>
      </w:r>
    </w:p>
    <w:p w14:paraId="11B8B233" w14:textId="2133FFC0" w:rsidR="0090753A" w:rsidRDefault="000666DA" w:rsidP="00A168AF">
      <w:pPr>
        <w:spacing w:after="120" w:line="276" w:lineRule="auto"/>
        <w:jc w:val="both"/>
        <w:rPr>
          <w:rFonts w:eastAsiaTheme="minorHAnsi"/>
          <w:color w:val="4472C4" w:themeColor="accent5"/>
          <w:lang w:val="sl-SI"/>
        </w:rPr>
      </w:pPr>
      <w:r>
        <w:rPr>
          <w:rFonts w:eastAsiaTheme="minorHAnsi"/>
          <w:color w:val="4472C4" w:themeColor="accent5"/>
          <w:lang w:val="sl-SI"/>
        </w:rPr>
        <w:t>Glej tudi 7.(c)</w:t>
      </w:r>
      <w:r w:rsidR="0040362A">
        <w:rPr>
          <w:rFonts w:eastAsiaTheme="minorHAnsi"/>
          <w:color w:val="4472C4" w:themeColor="accent5"/>
          <w:lang w:val="sl-SI"/>
        </w:rPr>
        <w:t xml:space="preserve"> in Tabelo 10</w:t>
      </w:r>
      <w:r>
        <w:rPr>
          <w:rFonts w:eastAsiaTheme="minorHAnsi"/>
          <w:color w:val="4472C4" w:themeColor="accent5"/>
          <w:lang w:val="sl-SI"/>
        </w:rPr>
        <w:t>.</w:t>
      </w:r>
    </w:p>
    <w:p w14:paraId="4DCAF6E1" w14:textId="4CC2CEA5" w:rsidR="00A168AF" w:rsidRPr="002540E3" w:rsidRDefault="00A168AF" w:rsidP="00A168AF">
      <w:pPr>
        <w:spacing w:after="120" w:line="276" w:lineRule="auto"/>
        <w:jc w:val="both"/>
        <w:rPr>
          <w:rFonts w:eastAsia="Calibri"/>
          <w:color w:val="C00000"/>
          <w:lang w:val="sl-SI"/>
        </w:rPr>
      </w:pPr>
      <w:r w:rsidRPr="002540E3">
        <w:rPr>
          <w:color w:val="C00000"/>
          <w:lang w:val="sl-SI"/>
        </w:rPr>
        <w:t>(MDDSZ, DI, MNVP)</w:t>
      </w:r>
    </w:p>
    <w:p w14:paraId="2C8E854B" w14:textId="77777777" w:rsidR="00B36CAB" w:rsidRPr="00821C12" w:rsidRDefault="00B36CAB" w:rsidP="000446BC">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ukrepih, sprejetih za izvajanje evropskega zakona o dostopnosti (Direktiva 2019/882) o zahtevah glede dostopnosti za proizvode in storitve, evropske direktive (EU) 2016/2102 o dostopnosti spletišč in mobilnih aplikacij ter evropskega zakonika o elektronskih komunikacijah (Direktiva (EU) 2018/1972), ter za zagotavljanje dostopnosti proizvodov in storitev, ki jih evropski zakon o dostopnosti ne zajema;</w:t>
      </w:r>
    </w:p>
    <w:p w14:paraId="25E8BCC9" w14:textId="787EC7ED" w:rsidR="00AA52C2" w:rsidRDefault="00276004" w:rsidP="000446BC">
      <w:pPr>
        <w:pStyle w:val="SingleTxtG"/>
        <w:tabs>
          <w:tab w:val="left" w:pos="1701"/>
          <w:tab w:val="left" w:pos="2268"/>
        </w:tabs>
        <w:spacing w:line="276" w:lineRule="auto"/>
        <w:ind w:left="0" w:right="0"/>
        <w:rPr>
          <w:color w:val="FF0000"/>
          <w:lang w:val="sl-SI"/>
        </w:rPr>
      </w:pPr>
      <w:r w:rsidRPr="00821C12">
        <w:rPr>
          <w:color w:val="4472C4" w:themeColor="accent5"/>
          <w:lang w:val="sl-SI"/>
        </w:rPr>
        <w:t>Zakon o dostopnosti do proizvodov in storitev za invalide</w:t>
      </w:r>
      <w:r w:rsidR="00571D64">
        <w:rPr>
          <w:color w:val="4472C4" w:themeColor="accent5"/>
          <w:lang w:val="sl-SI"/>
        </w:rPr>
        <w:t xml:space="preserve"> (ZDPSI)</w:t>
      </w:r>
      <w:r w:rsidR="008175FF">
        <w:rPr>
          <w:color w:val="4472C4" w:themeColor="accent5"/>
          <w:lang w:val="sl-SI"/>
        </w:rPr>
        <w:t>, ki se bo začel uporabljati 28. junija 2025</w:t>
      </w:r>
      <w:r w:rsidR="00CA4788">
        <w:rPr>
          <w:color w:val="4472C4" w:themeColor="accent5"/>
          <w:lang w:val="sl-SI"/>
        </w:rPr>
        <w:t>,</w:t>
      </w:r>
      <w:r w:rsidRPr="00821C12">
        <w:rPr>
          <w:color w:val="4472C4" w:themeColor="accent5"/>
          <w:lang w:val="sl-SI"/>
        </w:rPr>
        <w:t xml:space="preserve"> v nacionalni pravni red prenaša Direktivo 2019/882. Na podlagi ZDPSI </w:t>
      </w:r>
      <w:r w:rsidR="00C95E3F">
        <w:rPr>
          <w:color w:val="4472C4" w:themeColor="accent5"/>
          <w:lang w:val="sl-SI"/>
        </w:rPr>
        <w:t>so bili sprejeti podzakonski akti za zagotavljanje izvajanja zakona.</w:t>
      </w:r>
      <w:r w:rsidR="00AD7742">
        <w:rPr>
          <w:color w:val="4472C4" w:themeColor="accent5"/>
          <w:lang w:val="sl-SI"/>
        </w:rPr>
        <w:t xml:space="preserve"> Potekajo izobraževanja gospodarskih subjektov</w:t>
      </w:r>
      <w:r w:rsidR="00D26526">
        <w:rPr>
          <w:color w:val="4472C4" w:themeColor="accent5"/>
          <w:lang w:val="sl-SI"/>
        </w:rPr>
        <w:t xml:space="preserve"> ter</w:t>
      </w:r>
      <w:r w:rsidR="00AD7742">
        <w:rPr>
          <w:color w:val="4472C4" w:themeColor="accent5"/>
          <w:lang w:val="sl-SI"/>
        </w:rPr>
        <w:t xml:space="preserve"> širše javnosti za namen uresničevanja pogojev dostopnosti.</w:t>
      </w:r>
      <w:r w:rsidR="00C95E3F">
        <w:rPr>
          <w:color w:val="4472C4" w:themeColor="accent5"/>
          <w:lang w:val="sl-SI"/>
        </w:rPr>
        <w:t xml:space="preserve"> </w:t>
      </w:r>
    </w:p>
    <w:p w14:paraId="7A63C2F9" w14:textId="7019F0A1" w:rsidR="00571D64" w:rsidRDefault="00571D64" w:rsidP="000446BC">
      <w:pPr>
        <w:spacing w:after="120" w:line="276" w:lineRule="auto"/>
        <w:jc w:val="both"/>
        <w:rPr>
          <w:rFonts w:cs="Arial"/>
          <w:color w:val="4472C4" w:themeColor="accent5"/>
          <w:lang w:val="sl-SI"/>
        </w:rPr>
      </w:pPr>
      <w:r w:rsidRPr="00821C12">
        <w:rPr>
          <w:rFonts w:cs="Arial"/>
          <w:color w:val="4472C4" w:themeColor="accent5"/>
          <w:lang w:val="sl-SI"/>
        </w:rPr>
        <w:t>Z</w:t>
      </w:r>
      <w:r>
        <w:rPr>
          <w:rFonts w:cs="Arial"/>
          <w:color w:val="4472C4" w:themeColor="accent5"/>
          <w:lang w:val="sl-SI"/>
        </w:rPr>
        <w:t>DPSI</w:t>
      </w:r>
      <w:r w:rsidRPr="00821C12">
        <w:rPr>
          <w:rFonts w:cs="Arial"/>
          <w:color w:val="4472C4" w:themeColor="accent5"/>
          <w:lang w:val="sl-SI"/>
        </w:rPr>
        <w:t xml:space="preserve"> in Pravilnik o dostopnosti proizvodov za invalide, o označevanju in postopku ugotavljanja skladnosti veljata za gospodarske subjekte, ki dajejo določene proizvode na trg in pripomore</w:t>
      </w:r>
      <w:r w:rsidR="004E0E21">
        <w:rPr>
          <w:rFonts w:cs="Arial"/>
          <w:color w:val="4472C4" w:themeColor="accent5"/>
          <w:lang w:val="sl-SI"/>
        </w:rPr>
        <w:t>ta</w:t>
      </w:r>
      <w:r w:rsidRPr="00821C12">
        <w:rPr>
          <w:rFonts w:cs="Arial"/>
          <w:color w:val="4472C4" w:themeColor="accent5"/>
          <w:lang w:val="sl-SI"/>
        </w:rPr>
        <w:t xml:space="preserve"> k izboljšanju dostopnosti do vsakdanjih proizvodov in storitev, ki zaradi svojega izvornega oblikovanja ali naknadne prilagoditve ustrezajo potrebam invalidov.</w:t>
      </w:r>
    </w:p>
    <w:p w14:paraId="0087BB26" w14:textId="5E9FB010" w:rsidR="00571D64" w:rsidRPr="00821C12" w:rsidRDefault="00571D64" w:rsidP="000446BC">
      <w:pPr>
        <w:spacing w:after="120" w:line="276" w:lineRule="auto"/>
        <w:jc w:val="both"/>
        <w:rPr>
          <w:rFonts w:cs="Arial"/>
          <w:color w:val="4472C4" w:themeColor="accent5"/>
          <w:lang w:val="sl-SI"/>
        </w:rPr>
      </w:pPr>
      <w:r w:rsidRPr="004E0E21">
        <w:rPr>
          <w:color w:val="4472C4" w:themeColor="accent5"/>
          <w:lang w:val="sl-SI" w:eastAsia="zh-CN"/>
        </w:rPr>
        <w:t>Marca 2023 je RS sprejela novelo Zakona o tehničnih zahtevah za proizvode in o ugotavljanju skladnosti (ZTZPUS-1), temeljni zakon na področju tehnične zakonodaje, ki skupaj s standardizacijo, akreditacijo, meroslovjem in organi za ugotavljanje skladnosti tvori t.i. infrastrukturo kakovosti in predstavlja horizontalni pravni okvir za zagotavljanje</w:t>
      </w:r>
      <w:r w:rsidRPr="00821C12">
        <w:rPr>
          <w:rFonts w:cs="Arial"/>
          <w:color w:val="4472C4" w:themeColor="accent5"/>
          <w:lang w:val="sl-SI"/>
        </w:rPr>
        <w:t xml:space="preserve"> varnih neživilskih proizvodov na trgu. Novela zakona dodaja nov javni interes, to so zahteve o dostopnosti proizvodov za invalide, saj vse več tehničnih proizvodov upošteva možnost uporabe proizvodov za invalide</w:t>
      </w:r>
      <w:r>
        <w:rPr>
          <w:rFonts w:cs="Arial"/>
          <w:color w:val="4472C4" w:themeColor="accent5"/>
          <w:lang w:val="sl-SI"/>
        </w:rPr>
        <w:t>.</w:t>
      </w:r>
    </w:p>
    <w:p w14:paraId="0131D0C4" w14:textId="77777777" w:rsidR="00571D64" w:rsidRPr="003F6F57" w:rsidRDefault="00571D64" w:rsidP="000446BC">
      <w:pPr>
        <w:pStyle w:val="SingleTxtG"/>
        <w:tabs>
          <w:tab w:val="left" w:pos="1701"/>
          <w:tab w:val="left" w:pos="2268"/>
        </w:tabs>
        <w:spacing w:line="276" w:lineRule="auto"/>
        <w:ind w:left="0" w:right="0"/>
        <w:rPr>
          <w:color w:val="4472C4" w:themeColor="accent5"/>
          <w:lang w:val="sl-SI"/>
        </w:rPr>
      </w:pPr>
    </w:p>
    <w:p w14:paraId="5CE37FD0" w14:textId="49DC6CBF" w:rsidR="00CE7DAE" w:rsidRPr="00821C12" w:rsidRDefault="002A3A10" w:rsidP="000446BC">
      <w:pPr>
        <w:spacing w:after="120" w:line="276" w:lineRule="auto"/>
        <w:jc w:val="both"/>
        <w:rPr>
          <w:color w:val="4472C4" w:themeColor="accent5"/>
          <w:lang w:val="sl-SI" w:eastAsia="zh-CN"/>
        </w:rPr>
      </w:pPr>
      <w:bookmarkStart w:id="10" w:name="_Hlk172036491"/>
      <w:r w:rsidRPr="00821C12">
        <w:rPr>
          <w:color w:val="4472C4" w:themeColor="accent5"/>
          <w:lang w:val="sl-SI"/>
        </w:rPr>
        <w:t>Zakon o dostopnosti spletišč in mobilnih aplikacij</w:t>
      </w:r>
      <w:bookmarkEnd w:id="10"/>
      <w:r w:rsidR="00CA4788">
        <w:rPr>
          <w:color w:val="4472C4" w:themeColor="accent5"/>
          <w:lang w:val="sl-SI"/>
        </w:rPr>
        <w:t xml:space="preserve"> (ZDSMA)</w:t>
      </w:r>
      <w:r w:rsidR="000B5E9A" w:rsidRPr="00821C12">
        <w:rPr>
          <w:color w:val="4472C4" w:themeColor="accent5"/>
          <w:lang w:val="sl-SI"/>
        </w:rPr>
        <w:t xml:space="preserve"> </w:t>
      </w:r>
      <w:r w:rsidRPr="00821C12">
        <w:rPr>
          <w:color w:val="4472C4" w:themeColor="accent5"/>
          <w:lang w:val="sl-SI"/>
        </w:rPr>
        <w:t xml:space="preserve">je bil sprejet aprila 2018. </w:t>
      </w:r>
      <w:r w:rsidR="00CE7DAE" w:rsidRPr="00D67895">
        <w:rPr>
          <w:color w:val="4472C4" w:themeColor="accent5"/>
          <w:lang w:val="sl-SI"/>
        </w:rPr>
        <w:t>Uporabljati se je začel septembra 2019 (prilagoditev spletišč, objavljenih po septembru 2018) oz</w:t>
      </w:r>
      <w:r w:rsidR="000D28BF">
        <w:rPr>
          <w:color w:val="4472C4" w:themeColor="accent5"/>
          <w:lang w:val="sl-SI"/>
        </w:rPr>
        <w:t>iroma</w:t>
      </w:r>
      <w:r w:rsidR="00CE7DAE" w:rsidRPr="00D67895">
        <w:rPr>
          <w:color w:val="4472C4" w:themeColor="accent5"/>
          <w:lang w:val="sl-SI"/>
        </w:rPr>
        <w:t xml:space="preserve"> septembra 2020 in junija 2021 za mobilne aplikacije.</w:t>
      </w:r>
      <w:r w:rsidR="00CE7DAE">
        <w:rPr>
          <w:color w:val="4472C4" w:themeColor="accent5"/>
          <w:lang w:val="sl-SI"/>
        </w:rPr>
        <w:t xml:space="preserve"> </w:t>
      </w:r>
      <w:r w:rsidRPr="00821C12">
        <w:rPr>
          <w:color w:val="4472C4" w:themeColor="accent5"/>
          <w:lang w:val="sl-SI"/>
        </w:rPr>
        <w:t xml:space="preserve">Z ukrepi za zagotavljanje dostopnosti spletišč in mobilnih aplikacij javnega sektorja se spodbuja lastnike spletišč in mobilnih aplikacij, da ponujajo zmogljivosti in storitve za vse uporabnike, </w:t>
      </w:r>
      <w:r w:rsidR="000F1C27">
        <w:rPr>
          <w:color w:val="4472C4" w:themeColor="accent5"/>
          <w:lang w:val="sl-SI"/>
        </w:rPr>
        <w:t>tudi</w:t>
      </w:r>
      <w:r w:rsidRPr="00821C12">
        <w:rPr>
          <w:color w:val="4472C4" w:themeColor="accent5"/>
          <w:lang w:val="sl-SI"/>
        </w:rPr>
        <w:t xml:space="preserve"> </w:t>
      </w:r>
      <w:r w:rsidR="00CA4788">
        <w:rPr>
          <w:color w:val="4472C4" w:themeColor="accent5"/>
          <w:lang w:val="sl-SI"/>
        </w:rPr>
        <w:t>invalide</w:t>
      </w:r>
      <w:r w:rsidRPr="00821C12">
        <w:rPr>
          <w:color w:val="4472C4" w:themeColor="accent5"/>
          <w:lang w:val="sl-SI"/>
        </w:rPr>
        <w:t xml:space="preserve">. </w:t>
      </w:r>
      <w:r w:rsidRPr="00821C12">
        <w:rPr>
          <w:color w:val="4472C4" w:themeColor="accent5"/>
          <w:lang w:val="sl-SI" w:eastAsia="zh-CN"/>
        </w:rPr>
        <w:t>Zavezanci so državni organi, organi samoupravne lokalne skupnosti in osebe javnega prava po zakonu, ki ureja javno naročanje. Zavezanci morajo zagotoviti skladnost s standardom SIST EN 301 549 V2.1.2 – spletišča in mobilne aplikacije morajo biti zaznavni, delujoči, razumljivi, robustni in s tem dostopni.</w:t>
      </w:r>
      <w:r w:rsidR="000446BC">
        <w:rPr>
          <w:color w:val="4472C4" w:themeColor="accent5"/>
          <w:lang w:val="sl-SI" w:eastAsia="zh-CN"/>
        </w:rPr>
        <w:t xml:space="preserve"> </w:t>
      </w:r>
    </w:p>
    <w:p w14:paraId="3289CCE4" w14:textId="09A5BFE5" w:rsidR="002A3A10" w:rsidRDefault="002A3A10" w:rsidP="000446BC">
      <w:pPr>
        <w:spacing w:after="120" w:line="276" w:lineRule="auto"/>
        <w:jc w:val="both"/>
        <w:rPr>
          <w:color w:val="4472C4" w:themeColor="accent5"/>
          <w:lang w:val="sl-SI" w:eastAsia="zh-CN"/>
        </w:rPr>
      </w:pPr>
      <w:r w:rsidRPr="00821C12">
        <w:rPr>
          <w:color w:val="4472C4" w:themeColor="accent5"/>
          <w:lang w:val="sl-SI" w:eastAsia="zh-CN"/>
        </w:rPr>
        <w:t xml:space="preserve">Nadzor nad izvajanjem določb opravljajo inšpektorji za informacijsko </w:t>
      </w:r>
      <w:r w:rsidR="000B5E9A" w:rsidRPr="00821C12">
        <w:rPr>
          <w:color w:val="4472C4" w:themeColor="accent5"/>
          <w:lang w:val="sl-SI" w:eastAsia="zh-CN"/>
        </w:rPr>
        <w:t xml:space="preserve">družbo. </w:t>
      </w:r>
      <w:r w:rsidRPr="00821C12">
        <w:rPr>
          <w:color w:val="4472C4" w:themeColor="accent5"/>
          <w:lang w:val="sl-SI" w:eastAsia="zh-CN"/>
        </w:rPr>
        <w:t xml:space="preserve">V primeru neupoštevanja določb </w:t>
      </w:r>
      <w:r w:rsidR="009C441D">
        <w:rPr>
          <w:color w:val="4472C4" w:themeColor="accent5"/>
          <w:lang w:val="sl-SI" w:eastAsia="zh-CN"/>
        </w:rPr>
        <w:t>lahko</w:t>
      </w:r>
      <w:r w:rsidRPr="00821C12">
        <w:rPr>
          <w:color w:val="4472C4" w:themeColor="accent5"/>
          <w:lang w:val="sl-SI" w:eastAsia="zh-CN"/>
        </w:rPr>
        <w:t xml:space="preserve"> pristojni inšpektor v prekrškovnem postopku z globo od 200 do 2.000 evrov kaznuje odgovorno osebo zavezanca</w:t>
      </w:r>
      <w:r w:rsidR="001E3D7C">
        <w:rPr>
          <w:color w:val="4472C4" w:themeColor="accent5"/>
          <w:lang w:val="sl-SI" w:eastAsia="zh-CN"/>
        </w:rPr>
        <w:t>.</w:t>
      </w:r>
      <w:r w:rsidR="009C441D">
        <w:rPr>
          <w:color w:val="4472C4" w:themeColor="accent5"/>
          <w:lang w:val="sl-SI" w:eastAsia="zh-CN"/>
        </w:rPr>
        <w:t xml:space="preserve"> </w:t>
      </w:r>
      <w:r w:rsidR="001E3D7C">
        <w:rPr>
          <w:color w:val="4472C4" w:themeColor="accent5"/>
          <w:lang w:val="sl-SI" w:eastAsia="zh-CN"/>
        </w:rPr>
        <w:t>(</w:t>
      </w:r>
      <w:r w:rsidR="001E3D7C" w:rsidRPr="00D67895">
        <w:rPr>
          <w:color w:val="4472C4" w:themeColor="accent5"/>
          <w:lang w:val="sl-SI" w:eastAsia="zh-CN"/>
        </w:rPr>
        <w:t>Tabela 7)</w:t>
      </w:r>
      <w:r w:rsidR="000446BC">
        <w:rPr>
          <w:color w:val="4472C4" w:themeColor="accent5"/>
          <w:lang w:val="sl-SI" w:eastAsia="zh-CN"/>
        </w:rPr>
        <w:t xml:space="preserve"> </w:t>
      </w:r>
    </w:p>
    <w:p w14:paraId="457A027D" w14:textId="77777777" w:rsidR="00BF7E97" w:rsidRPr="00821C12" w:rsidRDefault="00BF7E97" w:rsidP="000446BC">
      <w:pPr>
        <w:spacing w:after="120" w:line="276" w:lineRule="auto"/>
        <w:jc w:val="both"/>
        <w:rPr>
          <w:rFonts w:cs="Arial"/>
          <w:color w:val="4472C4" w:themeColor="accent5"/>
          <w:lang w:val="sl-SI"/>
        </w:rPr>
      </w:pPr>
    </w:p>
    <w:p w14:paraId="5F1A44F4" w14:textId="767069C3" w:rsidR="005D7B9D" w:rsidRDefault="00BF7E97" w:rsidP="000446BC">
      <w:pPr>
        <w:spacing w:after="120" w:line="276" w:lineRule="auto"/>
        <w:jc w:val="both"/>
        <w:rPr>
          <w:color w:val="4472C4" w:themeColor="accent5"/>
          <w:lang w:val="sl-SI"/>
        </w:rPr>
      </w:pPr>
      <w:r w:rsidRPr="00821C12">
        <w:rPr>
          <w:color w:val="4472C4" w:themeColor="accent5"/>
          <w:lang w:val="sl-SI"/>
        </w:rPr>
        <w:t>Zakon o elektronskih komunikacijah</w:t>
      </w:r>
      <w:r>
        <w:rPr>
          <w:color w:val="4472C4" w:themeColor="accent5"/>
          <w:lang w:val="sl-SI"/>
        </w:rPr>
        <w:t xml:space="preserve"> (ZEKom-2)</w:t>
      </w:r>
      <w:r w:rsidRPr="00821C12">
        <w:rPr>
          <w:color w:val="4472C4" w:themeColor="accent5"/>
          <w:lang w:val="sl-SI"/>
        </w:rPr>
        <w:t xml:space="preserve"> </w:t>
      </w:r>
      <w:r>
        <w:rPr>
          <w:color w:val="4472C4" w:themeColor="accent5"/>
          <w:lang w:val="sl-SI"/>
        </w:rPr>
        <w:t>namenja</w:t>
      </w:r>
      <w:r w:rsidRPr="00821C12">
        <w:rPr>
          <w:color w:val="4472C4" w:themeColor="accent5"/>
          <w:lang w:val="sl-SI"/>
        </w:rPr>
        <w:t xml:space="preserve"> varstvu pravic uporabnikov invalidov posebno pozornost.</w:t>
      </w:r>
      <w:r>
        <w:rPr>
          <w:color w:val="4472C4" w:themeColor="accent5"/>
          <w:lang w:val="sl-SI"/>
        </w:rPr>
        <w:t xml:space="preserve"> V</w:t>
      </w:r>
      <w:r w:rsidRPr="00821C12">
        <w:rPr>
          <w:color w:val="4472C4" w:themeColor="accent5"/>
          <w:lang w:val="sl-SI"/>
        </w:rPr>
        <w:t xml:space="preserve"> okviru zagotavljanja cenovne dostopnosti univerzalne storitve </w:t>
      </w:r>
      <w:r>
        <w:rPr>
          <w:color w:val="4472C4" w:themeColor="accent5"/>
          <w:lang w:val="sl-SI"/>
        </w:rPr>
        <w:t xml:space="preserve">daje </w:t>
      </w:r>
      <w:r w:rsidRPr="00821C12">
        <w:rPr>
          <w:color w:val="4472C4" w:themeColor="accent5"/>
          <w:lang w:val="sl-SI"/>
        </w:rPr>
        <w:t>Agencij</w:t>
      </w:r>
      <w:r>
        <w:rPr>
          <w:color w:val="4472C4" w:themeColor="accent5"/>
          <w:lang w:val="sl-SI"/>
        </w:rPr>
        <w:t>i</w:t>
      </w:r>
      <w:r w:rsidRPr="00821C12">
        <w:rPr>
          <w:color w:val="4472C4" w:themeColor="accent5"/>
          <w:lang w:val="sl-SI"/>
        </w:rPr>
        <w:t xml:space="preserve"> za komunikacijska omrežja in storitve RS (</w:t>
      </w:r>
      <w:r>
        <w:rPr>
          <w:color w:val="4472C4" w:themeColor="accent5"/>
          <w:lang w:val="sl-SI"/>
        </w:rPr>
        <w:t>AKOS</w:t>
      </w:r>
      <w:r w:rsidRPr="00821C12">
        <w:rPr>
          <w:color w:val="4472C4" w:themeColor="accent5"/>
          <w:lang w:val="sl-SI"/>
        </w:rPr>
        <w:t xml:space="preserve">) </w:t>
      </w:r>
      <w:r>
        <w:rPr>
          <w:color w:val="4472C4" w:themeColor="accent5"/>
          <w:lang w:val="sl-SI"/>
        </w:rPr>
        <w:t xml:space="preserve">pooblastilo, da </w:t>
      </w:r>
      <w:r w:rsidRPr="00821C12">
        <w:rPr>
          <w:color w:val="4472C4" w:themeColor="accent5"/>
          <w:lang w:val="sl-SI"/>
        </w:rPr>
        <w:t>lahko</w:t>
      </w:r>
      <w:r>
        <w:rPr>
          <w:color w:val="4472C4" w:themeColor="accent5"/>
          <w:lang w:val="sl-SI"/>
        </w:rPr>
        <w:t xml:space="preserve"> </w:t>
      </w:r>
      <w:r w:rsidRPr="00821C12">
        <w:rPr>
          <w:color w:val="4472C4" w:themeColor="accent5"/>
          <w:lang w:val="sl-SI"/>
        </w:rPr>
        <w:t>izvajalce</w:t>
      </w:r>
      <w:r>
        <w:rPr>
          <w:color w:val="4472C4" w:themeColor="accent5"/>
          <w:lang w:val="sl-SI"/>
        </w:rPr>
        <w:t>m</w:t>
      </w:r>
      <w:r w:rsidRPr="00821C12">
        <w:rPr>
          <w:color w:val="4472C4" w:themeColor="accent5"/>
          <w:lang w:val="sl-SI"/>
        </w:rPr>
        <w:t xml:space="preserve"> storitev </w:t>
      </w:r>
      <w:r>
        <w:rPr>
          <w:color w:val="4472C4" w:themeColor="accent5"/>
          <w:lang w:val="sl-SI"/>
        </w:rPr>
        <w:t>naloži</w:t>
      </w:r>
      <w:r w:rsidRPr="00821C12">
        <w:rPr>
          <w:color w:val="4472C4" w:themeColor="accent5"/>
          <w:lang w:val="sl-SI"/>
        </w:rPr>
        <w:t>, da</w:t>
      </w:r>
      <w:r>
        <w:rPr>
          <w:color w:val="4472C4" w:themeColor="accent5"/>
          <w:lang w:val="sl-SI"/>
        </w:rPr>
        <w:t xml:space="preserve"> </w:t>
      </w:r>
      <w:r w:rsidRPr="00821C12">
        <w:rPr>
          <w:color w:val="4472C4" w:themeColor="accent5"/>
          <w:lang w:val="sl-SI"/>
        </w:rPr>
        <w:t>potrošnik</w:t>
      </w:r>
      <w:r>
        <w:rPr>
          <w:color w:val="4472C4" w:themeColor="accent5"/>
          <w:lang w:val="sl-SI"/>
        </w:rPr>
        <w:t>om</w:t>
      </w:r>
      <w:r w:rsidRPr="00821C12">
        <w:rPr>
          <w:color w:val="4472C4" w:themeColor="accent5"/>
          <w:lang w:val="sl-SI"/>
        </w:rPr>
        <w:t xml:space="preserve"> </w:t>
      </w:r>
      <w:r>
        <w:rPr>
          <w:color w:val="4472C4" w:themeColor="accent5"/>
          <w:lang w:val="sl-SI"/>
        </w:rPr>
        <w:t>s</w:t>
      </w:r>
      <w:r w:rsidRPr="00821C12">
        <w:rPr>
          <w:color w:val="4472C4" w:themeColor="accent5"/>
          <w:lang w:val="sl-SI"/>
        </w:rPr>
        <w:t xml:space="preserve"> posebnimi potrebami ponudi</w:t>
      </w:r>
      <w:r>
        <w:rPr>
          <w:color w:val="4472C4" w:themeColor="accent5"/>
          <w:lang w:val="sl-SI"/>
        </w:rPr>
        <w:t>jo</w:t>
      </w:r>
      <w:r w:rsidRPr="00821C12">
        <w:rPr>
          <w:color w:val="4472C4" w:themeColor="accent5"/>
          <w:lang w:val="sl-SI"/>
        </w:rPr>
        <w:t xml:space="preserve"> </w:t>
      </w:r>
      <w:r>
        <w:rPr>
          <w:color w:val="4472C4" w:themeColor="accent5"/>
          <w:lang w:val="sl-SI"/>
        </w:rPr>
        <w:t xml:space="preserve">posebne </w:t>
      </w:r>
      <w:r w:rsidRPr="00821C12">
        <w:rPr>
          <w:color w:val="4472C4" w:themeColor="accent5"/>
          <w:lang w:val="sl-SI"/>
        </w:rPr>
        <w:t>cenovne opcije ali pakete</w:t>
      </w:r>
      <w:r>
        <w:rPr>
          <w:color w:val="4472C4" w:themeColor="accent5"/>
          <w:lang w:val="sl-SI"/>
        </w:rPr>
        <w:t>. ZEKom-2 d</w:t>
      </w:r>
      <w:r w:rsidRPr="00821C12">
        <w:rPr>
          <w:color w:val="4472C4" w:themeColor="accent5"/>
          <w:lang w:val="sl-SI"/>
        </w:rPr>
        <w:t>oloča</w:t>
      </w:r>
      <w:r>
        <w:rPr>
          <w:color w:val="4472C4" w:themeColor="accent5"/>
          <w:lang w:val="sl-SI"/>
        </w:rPr>
        <w:t xml:space="preserve"> posebne </w:t>
      </w:r>
      <w:r w:rsidRPr="00821C12">
        <w:rPr>
          <w:color w:val="4472C4" w:themeColor="accent5"/>
          <w:lang w:val="sl-SI"/>
        </w:rPr>
        <w:t>ukrepe za invalide</w:t>
      </w:r>
      <w:r>
        <w:rPr>
          <w:color w:val="4472C4" w:themeColor="accent5"/>
          <w:lang w:val="sl-SI"/>
        </w:rPr>
        <w:t xml:space="preserve">, </w:t>
      </w:r>
      <w:r w:rsidRPr="00821C12">
        <w:rPr>
          <w:color w:val="4472C4" w:themeColor="accent5"/>
          <w:lang w:val="sl-SI"/>
        </w:rPr>
        <w:t>upravičeni</w:t>
      </w:r>
      <w:r>
        <w:rPr>
          <w:color w:val="4472C4" w:themeColor="accent5"/>
          <w:lang w:val="sl-SI"/>
        </w:rPr>
        <w:t xml:space="preserve"> so</w:t>
      </w:r>
      <w:r w:rsidRPr="00821C12">
        <w:rPr>
          <w:color w:val="4472C4" w:themeColor="accent5"/>
          <w:lang w:val="sl-SI"/>
        </w:rPr>
        <w:t xml:space="preserve"> do prilagojene terminalske opreme, ki </w:t>
      </w:r>
      <w:r>
        <w:rPr>
          <w:color w:val="4472C4" w:themeColor="accent5"/>
          <w:lang w:val="sl-SI"/>
        </w:rPr>
        <w:t>jim</w:t>
      </w:r>
      <w:r w:rsidRPr="00821C12">
        <w:rPr>
          <w:color w:val="4472C4" w:themeColor="accent5"/>
          <w:lang w:val="sl-SI"/>
        </w:rPr>
        <w:t xml:space="preserve"> omogoča enakovredno uporabo in dostop do storitev iz nabora univerzalne storitve, vključno z enakovrednim dostopom do storitev v sili. </w:t>
      </w:r>
      <w:r>
        <w:rPr>
          <w:color w:val="4472C4" w:themeColor="accent5"/>
          <w:lang w:val="sl-SI"/>
        </w:rPr>
        <w:t>I</w:t>
      </w:r>
      <w:r w:rsidRPr="00821C12">
        <w:rPr>
          <w:color w:val="4472C4" w:themeColor="accent5"/>
          <w:lang w:val="sl-SI"/>
        </w:rPr>
        <w:t>zvajalec</w:t>
      </w:r>
      <w:r>
        <w:rPr>
          <w:color w:val="4472C4" w:themeColor="accent5"/>
          <w:lang w:val="sl-SI"/>
        </w:rPr>
        <w:t xml:space="preserve"> </w:t>
      </w:r>
      <w:r w:rsidRPr="00821C12">
        <w:rPr>
          <w:color w:val="4472C4" w:themeColor="accent5"/>
          <w:lang w:val="sl-SI"/>
        </w:rPr>
        <w:t>storitev dostopa do interneta ali javno dostopnih medosebnih komunikacijskih storitev</w:t>
      </w:r>
      <w:r>
        <w:rPr>
          <w:color w:val="4472C4" w:themeColor="accent5"/>
          <w:lang w:val="sl-SI"/>
        </w:rPr>
        <w:t xml:space="preserve"> mora </w:t>
      </w:r>
      <w:r w:rsidRPr="00821C12">
        <w:rPr>
          <w:color w:val="4472C4" w:themeColor="accent5"/>
          <w:lang w:val="sl-SI"/>
        </w:rPr>
        <w:t xml:space="preserve">zagotavljati informacije o izdelkih in storitvah, namenjenih invalidom, </w:t>
      </w:r>
      <w:r>
        <w:rPr>
          <w:color w:val="4472C4" w:themeColor="accent5"/>
          <w:lang w:val="sl-SI"/>
        </w:rPr>
        <w:t>ter</w:t>
      </w:r>
      <w:r w:rsidRPr="00821C12">
        <w:rPr>
          <w:color w:val="4472C4" w:themeColor="accent5"/>
          <w:lang w:val="sl-SI"/>
        </w:rPr>
        <w:t xml:space="preserve"> o tem, kako se </w:t>
      </w:r>
      <w:r>
        <w:rPr>
          <w:color w:val="4472C4" w:themeColor="accent5"/>
          <w:lang w:val="sl-SI"/>
        </w:rPr>
        <w:t xml:space="preserve">te </w:t>
      </w:r>
      <w:r w:rsidRPr="00821C12">
        <w:rPr>
          <w:color w:val="4472C4" w:themeColor="accent5"/>
          <w:lang w:val="sl-SI"/>
        </w:rPr>
        <w:t>informacije pridobijo</w:t>
      </w:r>
      <w:r>
        <w:rPr>
          <w:color w:val="4472C4" w:themeColor="accent5"/>
          <w:lang w:val="sl-SI"/>
        </w:rPr>
        <w:t>.</w:t>
      </w:r>
      <w:r w:rsidRPr="00821C12">
        <w:rPr>
          <w:color w:val="4472C4" w:themeColor="accent5"/>
          <w:lang w:val="sl-SI"/>
        </w:rPr>
        <w:t xml:space="preserve"> </w:t>
      </w:r>
      <w:r>
        <w:rPr>
          <w:color w:val="4472C4" w:themeColor="accent5"/>
          <w:lang w:val="sl-SI"/>
        </w:rPr>
        <w:t>I</w:t>
      </w:r>
      <w:r w:rsidRPr="00821C12">
        <w:rPr>
          <w:color w:val="4472C4" w:themeColor="accent5"/>
          <w:lang w:val="sl-SI"/>
        </w:rPr>
        <w:t xml:space="preserve">nformacije, ki se zahtevajo pred sklenitvijo pogodbe, </w:t>
      </w:r>
      <w:r>
        <w:rPr>
          <w:color w:val="4472C4" w:themeColor="accent5"/>
          <w:lang w:val="sl-SI"/>
        </w:rPr>
        <w:t xml:space="preserve">mora izvajalec storitev </w:t>
      </w:r>
      <w:r w:rsidRPr="00821C12">
        <w:rPr>
          <w:color w:val="4472C4" w:themeColor="accent5"/>
          <w:lang w:val="sl-SI"/>
        </w:rPr>
        <w:t xml:space="preserve">na zahtevo invalida zagotoviti v </w:t>
      </w:r>
      <w:r>
        <w:rPr>
          <w:color w:val="4472C4" w:themeColor="accent5"/>
          <w:lang w:val="sl-SI"/>
        </w:rPr>
        <w:t xml:space="preserve">dostopni </w:t>
      </w:r>
      <w:r w:rsidRPr="00821C12">
        <w:rPr>
          <w:color w:val="4472C4" w:themeColor="accent5"/>
          <w:lang w:val="sl-SI"/>
        </w:rPr>
        <w:t xml:space="preserve">obliki. </w:t>
      </w:r>
      <w:r>
        <w:rPr>
          <w:color w:val="4472C4" w:themeColor="accent5"/>
          <w:lang w:val="sl-SI"/>
        </w:rPr>
        <w:t>Z</w:t>
      </w:r>
      <w:r w:rsidRPr="00821C12">
        <w:rPr>
          <w:color w:val="4472C4" w:themeColor="accent5"/>
          <w:lang w:val="sl-SI"/>
        </w:rPr>
        <w:t>agotovljen</w:t>
      </w:r>
      <w:r>
        <w:rPr>
          <w:color w:val="4472C4" w:themeColor="accent5"/>
          <w:lang w:val="sl-SI"/>
        </w:rPr>
        <w:t xml:space="preserve"> mora biti</w:t>
      </w:r>
      <w:r w:rsidRPr="00821C12">
        <w:rPr>
          <w:color w:val="4472C4" w:themeColor="accent5"/>
          <w:lang w:val="sl-SI"/>
        </w:rPr>
        <w:t xml:space="preserve"> dostop do informacij o </w:t>
      </w:r>
      <w:r w:rsidRPr="00821C12">
        <w:rPr>
          <w:color w:val="4472C4" w:themeColor="accent5"/>
          <w:shd w:val="clear" w:color="auto" w:fill="FFFFFF"/>
          <w:lang w:val="sl-SI"/>
        </w:rPr>
        <w:t xml:space="preserve">podrobnostih o izdelkih in storitvah, </w:t>
      </w:r>
      <w:r w:rsidRPr="00BE6D64">
        <w:rPr>
          <w:color w:val="4472C4" w:themeColor="accent5"/>
          <w:shd w:val="clear" w:color="auto" w:fill="FFFFFF"/>
          <w:lang w:val="sl-SI"/>
        </w:rPr>
        <w:t>vključno s funkcijami, praksami, politikami in postopki ter spremembami pri opravljanju storitev, ki so oblikovane posebej za invalide.</w:t>
      </w:r>
      <w:r>
        <w:rPr>
          <w:color w:val="4472C4" w:themeColor="accent5"/>
          <w:shd w:val="clear" w:color="auto" w:fill="FFFFFF"/>
          <w:lang w:val="sl-SI"/>
        </w:rPr>
        <w:t xml:space="preserve"> V zvezi s</w:t>
      </w:r>
      <w:r w:rsidRPr="00821C12">
        <w:rPr>
          <w:color w:val="4472C4" w:themeColor="accent5"/>
          <w:shd w:val="clear" w:color="auto" w:fill="FFFFFF"/>
          <w:lang w:val="sl-SI"/>
        </w:rPr>
        <w:t xml:space="preserve"> kakovost</w:t>
      </w:r>
      <w:r>
        <w:rPr>
          <w:color w:val="4472C4" w:themeColor="accent5"/>
          <w:shd w:val="clear" w:color="auto" w:fill="FFFFFF"/>
          <w:lang w:val="sl-SI"/>
        </w:rPr>
        <w:t>jo</w:t>
      </w:r>
      <w:r w:rsidRPr="00821C12">
        <w:rPr>
          <w:color w:val="4472C4" w:themeColor="accent5"/>
          <w:shd w:val="clear" w:color="auto" w:fill="FFFFFF"/>
          <w:lang w:val="sl-SI"/>
        </w:rPr>
        <w:t xml:space="preserve"> javnih komunikacijskih storitev morajo biti uporabnikom zagotovljene</w:t>
      </w:r>
      <w:r>
        <w:rPr>
          <w:color w:val="4472C4" w:themeColor="accent5"/>
          <w:shd w:val="clear" w:color="auto" w:fill="FFFFFF"/>
          <w:lang w:val="sl-SI"/>
        </w:rPr>
        <w:t xml:space="preserve"> </w:t>
      </w:r>
      <w:r w:rsidRPr="00821C12">
        <w:rPr>
          <w:color w:val="4472C4" w:themeColor="accent5"/>
          <w:shd w:val="clear" w:color="auto" w:fill="FFFFFF"/>
          <w:lang w:val="sl-SI"/>
        </w:rPr>
        <w:t xml:space="preserve">informacije o ukrepih za zagotovitev enakovrednosti pri dostopu za invalide. </w:t>
      </w:r>
      <w:r>
        <w:rPr>
          <w:color w:val="4472C4" w:themeColor="accent5"/>
          <w:shd w:val="clear" w:color="auto" w:fill="FFFFFF"/>
          <w:lang w:val="sl-SI"/>
        </w:rPr>
        <w:t>I</w:t>
      </w:r>
      <w:r w:rsidRPr="00821C12">
        <w:rPr>
          <w:color w:val="4472C4" w:themeColor="accent5"/>
          <w:shd w:val="clear" w:color="auto" w:fill="FFFFFF"/>
          <w:lang w:val="sl-SI"/>
        </w:rPr>
        <w:t xml:space="preserve">zvajalec javno dostopnih medosebnih komunikacijskih storitev </w:t>
      </w:r>
      <w:r>
        <w:rPr>
          <w:color w:val="4472C4" w:themeColor="accent5"/>
          <w:shd w:val="clear" w:color="auto" w:fill="FFFFFF"/>
          <w:lang w:val="sl-SI"/>
        </w:rPr>
        <w:t xml:space="preserve">mora </w:t>
      </w:r>
      <w:r w:rsidRPr="00821C12">
        <w:rPr>
          <w:color w:val="4472C4" w:themeColor="accent5"/>
          <w:shd w:val="clear" w:color="auto" w:fill="FFFFFF"/>
          <w:lang w:val="sl-SI"/>
        </w:rPr>
        <w:t>invalidom omogočiti komunikacijo v sili z uporabo govornih in znakovnih jezikov ter drugih oblik. Obvestila o obstoju in pomenu številke za komunikacije v sili morajo</w:t>
      </w:r>
      <w:r>
        <w:rPr>
          <w:color w:val="4472C4" w:themeColor="accent5"/>
          <w:shd w:val="clear" w:color="auto" w:fill="FFFFFF"/>
          <w:lang w:val="sl-SI"/>
        </w:rPr>
        <w:t xml:space="preserve"> biti</w:t>
      </w:r>
      <w:r w:rsidRPr="00821C12">
        <w:rPr>
          <w:color w:val="4472C4" w:themeColor="accent5"/>
          <w:shd w:val="clear" w:color="auto" w:fill="FFFFFF"/>
          <w:lang w:val="sl-SI"/>
        </w:rPr>
        <w:t xml:space="preserve"> zagotov</w:t>
      </w:r>
      <w:r>
        <w:rPr>
          <w:color w:val="4472C4" w:themeColor="accent5"/>
          <w:shd w:val="clear" w:color="auto" w:fill="FFFFFF"/>
          <w:lang w:val="sl-SI"/>
        </w:rPr>
        <w:t>ljena</w:t>
      </w:r>
      <w:r w:rsidRPr="00821C12">
        <w:rPr>
          <w:color w:val="4472C4" w:themeColor="accent5"/>
          <w:shd w:val="clear" w:color="auto" w:fill="FFFFFF"/>
          <w:lang w:val="sl-SI"/>
        </w:rPr>
        <w:t xml:space="preserve"> v obliki, ki je dostopna </w:t>
      </w:r>
      <w:r>
        <w:rPr>
          <w:color w:val="4472C4" w:themeColor="accent5"/>
          <w:shd w:val="clear" w:color="auto" w:fill="FFFFFF"/>
          <w:lang w:val="sl-SI"/>
        </w:rPr>
        <w:t xml:space="preserve">invalidom. </w:t>
      </w:r>
      <w:r w:rsidRPr="00821C12">
        <w:rPr>
          <w:color w:val="4472C4" w:themeColor="accent5"/>
          <w:lang w:val="sl-SI"/>
        </w:rPr>
        <w:t xml:space="preserve"> </w:t>
      </w:r>
      <w:r w:rsidRPr="00C70EBA">
        <w:rPr>
          <w:color w:val="4472C4" w:themeColor="accent5"/>
          <w:lang w:val="sl-SI"/>
        </w:rPr>
        <w:t>ZEKom-2</w:t>
      </w:r>
      <w:r>
        <w:rPr>
          <w:color w:val="4472C4" w:themeColor="accent5"/>
          <w:lang w:val="sl-SI"/>
        </w:rPr>
        <w:t xml:space="preserve"> </w:t>
      </w:r>
      <w:r w:rsidRPr="00C70EBA">
        <w:rPr>
          <w:color w:val="4472C4" w:themeColor="accent5"/>
          <w:lang w:val="sl-SI"/>
        </w:rPr>
        <w:t>posebej izpostavlj</w:t>
      </w:r>
      <w:r>
        <w:rPr>
          <w:color w:val="4472C4" w:themeColor="accent5"/>
          <w:lang w:val="sl-SI"/>
        </w:rPr>
        <w:t>a</w:t>
      </w:r>
      <w:r w:rsidRPr="00C70EBA">
        <w:rPr>
          <w:color w:val="4472C4" w:themeColor="accent5"/>
          <w:lang w:val="sl-SI"/>
        </w:rPr>
        <w:t xml:space="preserve">, da RS podpira ustvarjanje in razširjanje programskih vsebin, namenjenih slepim in gluhim ter gluhoslepim v njim prilagojenih tehnikah, ter razvoj ustrezne tehnične infrastrukture. </w:t>
      </w:r>
    </w:p>
    <w:p w14:paraId="0458B5EF" w14:textId="072A921E" w:rsidR="005D7B9D" w:rsidRPr="005D7B9D" w:rsidRDefault="005D7B9D" w:rsidP="000446BC">
      <w:pPr>
        <w:pStyle w:val="SingleTxtG"/>
        <w:tabs>
          <w:tab w:val="left" w:pos="1701"/>
          <w:tab w:val="left" w:pos="2268"/>
        </w:tabs>
        <w:spacing w:line="276" w:lineRule="auto"/>
        <w:ind w:left="0" w:right="0"/>
        <w:rPr>
          <w:color w:val="4472C4" w:themeColor="accent5"/>
          <w:shd w:val="clear" w:color="auto" w:fill="FFFFFF"/>
          <w:lang w:val="sl-SI"/>
        </w:rPr>
      </w:pPr>
      <w:r w:rsidRPr="005D7B9D">
        <w:rPr>
          <w:color w:val="4472C4" w:themeColor="accent5"/>
          <w:shd w:val="clear" w:color="auto" w:fill="FFFFFF"/>
          <w:lang w:val="sl-SI"/>
        </w:rPr>
        <w:t xml:space="preserve">Predstavniki reprezentativnih invalidskih organizacij sodelujejo v Svetu za elektronske komunikacije (SEK), ki </w:t>
      </w:r>
      <w:r>
        <w:rPr>
          <w:color w:val="4472C4" w:themeColor="accent5"/>
          <w:shd w:val="clear" w:color="auto" w:fill="FFFFFF"/>
          <w:lang w:val="sl-SI"/>
        </w:rPr>
        <w:t>je</w:t>
      </w:r>
      <w:r w:rsidRPr="005D7B9D">
        <w:rPr>
          <w:color w:val="4472C4" w:themeColor="accent5"/>
          <w:shd w:val="clear" w:color="auto" w:fill="FFFFFF"/>
          <w:lang w:val="sl-SI"/>
        </w:rPr>
        <w:t xml:space="preserve"> organ za svetovanje pri usmerjanju razvoja elektronskih komunikacij in pri varstvu potrošnikov na področju elektronskih komunikacij v RS. </w:t>
      </w:r>
    </w:p>
    <w:p w14:paraId="354D764B" w14:textId="77A58524" w:rsidR="009D1F31" w:rsidRPr="002540E3" w:rsidRDefault="000446BC" w:rsidP="000446BC">
      <w:pPr>
        <w:spacing w:after="120" w:line="276" w:lineRule="auto"/>
        <w:jc w:val="both"/>
        <w:rPr>
          <w:rFonts w:eastAsiaTheme="minorHAnsi"/>
          <w:color w:val="C00000"/>
          <w:lang w:val="sl-SI"/>
        </w:rPr>
      </w:pPr>
      <w:r w:rsidRPr="002540E3">
        <w:rPr>
          <w:color w:val="C00000"/>
          <w:lang w:val="sl-SI"/>
        </w:rPr>
        <w:t xml:space="preserve">(MDDSZ, DI, MGTŠ, MDP) </w:t>
      </w:r>
    </w:p>
    <w:p w14:paraId="1BAB02D3" w14:textId="77777777" w:rsidR="008800C3" w:rsidRPr="00821C12" w:rsidRDefault="008800C3" w:rsidP="00AA52C2">
      <w:pPr>
        <w:autoSpaceDE w:val="0"/>
        <w:autoSpaceDN w:val="0"/>
        <w:adjustRightInd w:val="0"/>
        <w:spacing w:line="276" w:lineRule="auto"/>
        <w:jc w:val="both"/>
        <w:rPr>
          <w:rFonts w:eastAsia="Calibri"/>
          <w:b/>
          <w:bCs/>
          <w:lang w:val="sl-SI"/>
        </w:rPr>
      </w:pPr>
    </w:p>
    <w:p w14:paraId="5547A9D3" w14:textId="7A2FC8B6" w:rsidR="00AC51E4" w:rsidRPr="00821FD4" w:rsidRDefault="00B36CAB" w:rsidP="00821FD4">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načrtih za zagotovitev dostopnosti javnega prevoza, vključno z </w:t>
      </w:r>
      <w:r w:rsidRPr="00821FD4">
        <w:rPr>
          <w:lang w:val="sl-SI"/>
        </w:rPr>
        <w:t>medkrajevnimi avtobusnimi prevozi in železniškim prometom, ter vseh stavb, odprtih za javnost, vključno s starejšimi stavbami, in grajenega okolja, odprtega za javnost, v prestolnici in zunaj nje.</w:t>
      </w:r>
    </w:p>
    <w:p w14:paraId="186174FF" w14:textId="046A497F" w:rsidR="00705809" w:rsidRPr="00705809" w:rsidRDefault="00705809" w:rsidP="000446BC">
      <w:pPr>
        <w:pStyle w:val="Odstavekseznama"/>
        <w:spacing w:after="120" w:line="276" w:lineRule="auto"/>
        <w:ind w:left="0"/>
        <w:jc w:val="both"/>
        <w:rPr>
          <w:rFonts w:ascii="Times New Roman" w:hAnsi="Times New Roman" w:cs="Times New Roman"/>
          <w:color w:val="4472C4" w:themeColor="accent5"/>
          <w:sz w:val="20"/>
          <w:szCs w:val="20"/>
        </w:rPr>
      </w:pPr>
      <w:r w:rsidRPr="00705809">
        <w:rPr>
          <w:rFonts w:ascii="Times New Roman" w:hAnsi="Times New Roman" w:cs="Times New Roman"/>
          <w:color w:val="4472C4" w:themeColor="accent5"/>
          <w:sz w:val="20"/>
          <w:szCs w:val="20"/>
        </w:rPr>
        <w:t>Zakon o prevozih v cestnem prometu (ZPCP-2) ureja dostopnost do javnega potniškega prometa</w:t>
      </w:r>
      <w:r w:rsidR="00885B04">
        <w:rPr>
          <w:rFonts w:ascii="Times New Roman" w:hAnsi="Times New Roman" w:cs="Times New Roman"/>
          <w:color w:val="4472C4" w:themeColor="accent5"/>
          <w:sz w:val="20"/>
          <w:szCs w:val="20"/>
        </w:rPr>
        <w:t xml:space="preserve"> (JPP)</w:t>
      </w:r>
      <w:r w:rsidRPr="00705809">
        <w:rPr>
          <w:rFonts w:ascii="Times New Roman" w:hAnsi="Times New Roman" w:cs="Times New Roman"/>
          <w:color w:val="4472C4" w:themeColor="accent5"/>
          <w:sz w:val="20"/>
          <w:szCs w:val="20"/>
        </w:rPr>
        <w:t xml:space="preserve">. Od leta 2019 imajo imetniki EU kartice ugodnosti za invalide pravico do brezplačnega prevoza v medkrajevnem linijskem prevozu potnikov v notranjem cestnem in železniškem prometu. Finančna sredstva so zagotovljena v proračunu RS (Tabela </w:t>
      </w:r>
      <w:r>
        <w:rPr>
          <w:rFonts w:ascii="Times New Roman" w:hAnsi="Times New Roman" w:cs="Times New Roman"/>
          <w:color w:val="4472C4" w:themeColor="accent5"/>
          <w:sz w:val="20"/>
          <w:szCs w:val="20"/>
        </w:rPr>
        <w:t>8</w:t>
      </w:r>
      <w:r w:rsidRPr="00705809">
        <w:rPr>
          <w:rFonts w:ascii="Times New Roman" w:hAnsi="Times New Roman" w:cs="Times New Roman"/>
          <w:color w:val="4472C4" w:themeColor="accent5"/>
          <w:sz w:val="20"/>
          <w:szCs w:val="20"/>
        </w:rPr>
        <w:t>).</w:t>
      </w:r>
    </w:p>
    <w:p w14:paraId="6DD21B99" w14:textId="77777777" w:rsidR="00705809" w:rsidRPr="00D67895" w:rsidRDefault="00705809" w:rsidP="000446BC">
      <w:pPr>
        <w:pStyle w:val="Odstavekseznama"/>
        <w:spacing w:after="120" w:line="276" w:lineRule="auto"/>
        <w:ind w:left="0"/>
        <w:jc w:val="both"/>
        <w:rPr>
          <w:rFonts w:ascii="Times New Roman" w:hAnsi="Times New Roman" w:cs="Times New Roman"/>
          <w:color w:val="4472C4" w:themeColor="accent5"/>
          <w:sz w:val="20"/>
          <w:szCs w:val="20"/>
          <w:highlight w:val="yellow"/>
        </w:rPr>
      </w:pPr>
    </w:p>
    <w:p w14:paraId="46527F1D" w14:textId="2E3C9043" w:rsidR="00705809" w:rsidRPr="000446BC" w:rsidRDefault="00705809" w:rsidP="000446BC">
      <w:pPr>
        <w:pStyle w:val="Odstavekseznama"/>
        <w:spacing w:after="120" w:line="276" w:lineRule="auto"/>
        <w:ind w:left="0"/>
        <w:jc w:val="both"/>
        <w:rPr>
          <w:rFonts w:ascii="Times New Roman" w:hAnsi="Times New Roman" w:cs="Times New Roman"/>
          <w:color w:val="4472C4" w:themeColor="accent5"/>
          <w:sz w:val="20"/>
          <w:szCs w:val="20"/>
        </w:rPr>
      </w:pPr>
      <w:r w:rsidRPr="00705809">
        <w:rPr>
          <w:rFonts w:ascii="Times New Roman" w:hAnsi="Times New Roman" w:cs="Times New Roman"/>
          <w:color w:val="4472C4" w:themeColor="accent5"/>
          <w:sz w:val="20"/>
          <w:szCs w:val="20"/>
        </w:rPr>
        <w:t xml:space="preserve">Gibalno ovirani študenti so pridobili pravico do brezplačnega prevoza, s čimer se zasleduje temeljno pravico  invalidov do šolanja. </w:t>
      </w:r>
      <w:r>
        <w:rPr>
          <w:rFonts w:ascii="Times New Roman" w:hAnsi="Times New Roman" w:cs="Times New Roman"/>
          <w:color w:val="4472C4" w:themeColor="accent5"/>
          <w:sz w:val="20"/>
          <w:szCs w:val="20"/>
        </w:rPr>
        <w:t>RS</w:t>
      </w:r>
      <w:r w:rsidRPr="00705809">
        <w:rPr>
          <w:rFonts w:ascii="Times New Roman" w:hAnsi="Times New Roman" w:cs="Times New Roman"/>
          <w:color w:val="4472C4" w:themeColor="accent5"/>
          <w:sz w:val="20"/>
          <w:szCs w:val="20"/>
        </w:rPr>
        <w:t xml:space="preserve"> kontinuirano izvaja javna naročila za brezplačni prevoz težje in težko gibalno oviranih študentov</w:t>
      </w:r>
      <w:r w:rsidR="00AA4937">
        <w:rPr>
          <w:rFonts w:ascii="Times New Roman" w:hAnsi="Times New Roman" w:cs="Times New Roman"/>
          <w:color w:val="4472C4" w:themeColor="accent5"/>
          <w:sz w:val="20"/>
          <w:szCs w:val="20"/>
        </w:rPr>
        <w:t>.</w:t>
      </w:r>
      <w:r w:rsidRPr="00705809">
        <w:rPr>
          <w:rFonts w:ascii="Times New Roman" w:hAnsi="Times New Roman" w:cs="Times New Roman"/>
          <w:color w:val="4472C4" w:themeColor="accent5"/>
          <w:sz w:val="20"/>
          <w:szCs w:val="20"/>
        </w:rPr>
        <w:t xml:space="preserve"> (Tabela 9) </w:t>
      </w:r>
    </w:p>
    <w:p w14:paraId="5C43C193" w14:textId="0D8796BA" w:rsidR="00705809" w:rsidRPr="00AA4937" w:rsidRDefault="00705809" w:rsidP="000446BC">
      <w:pPr>
        <w:spacing w:after="120" w:line="276" w:lineRule="auto"/>
        <w:jc w:val="both"/>
        <w:rPr>
          <w:color w:val="4472C4" w:themeColor="accent5"/>
          <w:lang w:val="sl-SI"/>
        </w:rPr>
      </w:pPr>
      <w:r w:rsidRPr="0040362A">
        <w:rPr>
          <w:color w:val="4472C4" w:themeColor="accent5"/>
          <w:lang w:val="sl-SI"/>
        </w:rPr>
        <w:t>V sodelovanju z javnim in nevladnim sektorjem je bilo izvedenih več projektov, sofinanciranih iz evropskih ali proračunskih sredstev</w:t>
      </w:r>
      <w:r w:rsidR="0040362A">
        <w:rPr>
          <w:color w:val="4472C4" w:themeColor="accent5"/>
          <w:lang w:val="sl-SI"/>
        </w:rPr>
        <w:t>.</w:t>
      </w:r>
      <w:r w:rsidRPr="0040362A">
        <w:rPr>
          <w:color w:val="4472C4" w:themeColor="accent5"/>
          <w:lang w:val="sl-SI"/>
        </w:rPr>
        <w:t xml:space="preserve"> (Tabela </w:t>
      </w:r>
      <w:r w:rsidR="0040362A" w:rsidRPr="0040362A">
        <w:rPr>
          <w:color w:val="4472C4" w:themeColor="accent5"/>
          <w:lang w:val="sl-SI"/>
        </w:rPr>
        <w:t>10</w:t>
      </w:r>
      <w:r w:rsidRPr="0040362A">
        <w:rPr>
          <w:color w:val="4472C4" w:themeColor="accent5"/>
          <w:lang w:val="sl-SI"/>
        </w:rPr>
        <w:t>)</w:t>
      </w:r>
    </w:p>
    <w:p w14:paraId="39D864C2" w14:textId="25AE1758" w:rsidR="00705809" w:rsidRPr="000D301E" w:rsidRDefault="00705809" w:rsidP="000446BC">
      <w:pPr>
        <w:spacing w:after="120" w:line="276" w:lineRule="auto"/>
        <w:jc w:val="both"/>
        <w:rPr>
          <w:color w:val="4472C4" w:themeColor="accent5"/>
          <w:lang w:val="sl-SI"/>
        </w:rPr>
      </w:pPr>
      <w:r w:rsidRPr="000D301E">
        <w:rPr>
          <w:color w:val="4472C4" w:themeColor="accent5"/>
          <w:lang w:val="sl-SI"/>
        </w:rPr>
        <w:t xml:space="preserve">Leta 2022 so bile smernice Infrastruktura za pešce nadgrajene z izdajo dokumenta Hoja – temelji trajnostne mobilnosti. V </w:t>
      </w:r>
      <w:r w:rsidR="000D301E" w:rsidRPr="000D301E">
        <w:rPr>
          <w:color w:val="4472C4" w:themeColor="accent5"/>
          <w:lang w:val="sl-SI"/>
        </w:rPr>
        <w:t xml:space="preserve">pripravi je </w:t>
      </w:r>
      <w:r w:rsidRPr="000D301E">
        <w:rPr>
          <w:color w:val="4472C4" w:themeColor="accent5"/>
          <w:lang w:val="sl-SI"/>
        </w:rPr>
        <w:t>Kolesarsk</w:t>
      </w:r>
      <w:r w:rsidR="000D301E" w:rsidRPr="000D301E">
        <w:rPr>
          <w:color w:val="4472C4" w:themeColor="accent5"/>
          <w:lang w:val="sl-SI"/>
        </w:rPr>
        <w:t>a</w:t>
      </w:r>
      <w:r w:rsidRPr="000D301E">
        <w:rPr>
          <w:color w:val="4472C4" w:themeColor="accent5"/>
          <w:lang w:val="sl-SI"/>
        </w:rPr>
        <w:t xml:space="preserve"> strategij</w:t>
      </w:r>
      <w:r w:rsidR="000D301E" w:rsidRPr="000D301E">
        <w:rPr>
          <w:color w:val="4472C4" w:themeColor="accent5"/>
          <w:lang w:val="sl-SI"/>
        </w:rPr>
        <w:t>a</w:t>
      </w:r>
      <w:r w:rsidRPr="000D301E">
        <w:rPr>
          <w:color w:val="4472C4" w:themeColor="accent5"/>
          <w:lang w:val="sl-SI"/>
        </w:rPr>
        <w:t>, posebno poglavje bo namenjeno kolesarjenju invalidov.</w:t>
      </w:r>
    </w:p>
    <w:p w14:paraId="78BA9041" w14:textId="3B673784" w:rsidR="00705809" w:rsidRPr="000D301E" w:rsidRDefault="00705809" w:rsidP="000446BC">
      <w:pPr>
        <w:spacing w:after="120" w:line="276" w:lineRule="auto"/>
        <w:jc w:val="both"/>
        <w:rPr>
          <w:color w:val="4472C4" w:themeColor="accent5"/>
          <w:lang w:val="sl-SI"/>
        </w:rPr>
      </w:pPr>
      <w:r w:rsidRPr="000D301E">
        <w:rPr>
          <w:color w:val="4472C4" w:themeColor="accent5"/>
          <w:lang w:val="sl-SI"/>
        </w:rPr>
        <w:t>V letu 2023</w:t>
      </w:r>
      <w:r w:rsidR="000D301E">
        <w:rPr>
          <w:color w:val="4472C4" w:themeColor="accent5"/>
          <w:lang w:val="sl-SI"/>
        </w:rPr>
        <w:t xml:space="preserve"> se</w:t>
      </w:r>
      <w:r w:rsidRPr="000D301E">
        <w:rPr>
          <w:color w:val="4472C4" w:themeColor="accent5"/>
          <w:lang w:val="sl-SI"/>
        </w:rPr>
        <w:t xml:space="preserve"> je začel projekt prenove osrednjega informacijskega sistema za integrirani </w:t>
      </w:r>
      <w:r w:rsidR="00885B04">
        <w:rPr>
          <w:color w:val="4472C4" w:themeColor="accent5"/>
          <w:lang w:val="sl-SI"/>
        </w:rPr>
        <w:t>JPP</w:t>
      </w:r>
      <w:r w:rsidR="00644881">
        <w:rPr>
          <w:color w:val="4472C4" w:themeColor="accent5"/>
          <w:lang w:val="sl-SI"/>
        </w:rPr>
        <w:t xml:space="preserve">, ki je </w:t>
      </w:r>
      <w:r w:rsidRPr="000D301E">
        <w:rPr>
          <w:color w:val="4472C4" w:themeColor="accent5"/>
          <w:lang w:val="sl-SI"/>
        </w:rPr>
        <w:t xml:space="preserve">v fazi predhodnega preverjanja trga in pripravljanja specifikacij, pripravljena so okvirna izhodišča za podrobnejše zahteve za podporo različnim skupinam invalidov, v pripravo je vključen NSIOS, da se zagotovi ustrezna podpora invalidom. </w:t>
      </w:r>
    </w:p>
    <w:p w14:paraId="6DE4457B" w14:textId="1B6D4E6E" w:rsidR="000A3C9F" w:rsidRPr="00644881" w:rsidRDefault="00644881" w:rsidP="00644881">
      <w:pPr>
        <w:spacing w:after="120" w:line="276" w:lineRule="auto"/>
        <w:jc w:val="both"/>
        <w:rPr>
          <w:color w:val="4472C4" w:themeColor="accent5"/>
          <w:lang w:val="sl-SI"/>
        </w:rPr>
      </w:pPr>
      <w:r>
        <w:rPr>
          <w:color w:val="4472C4" w:themeColor="accent5"/>
          <w:lang w:val="sl-SI"/>
        </w:rPr>
        <w:t xml:space="preserve">Z </w:t>
      </w:r>
      <w:r w:rsidR="00705809" w:rsidRPr="000D301E">
        <w:rPr>
          <w:color w:val="4472C4" w:themeColor="accent5"/>
          <w:lang w:val="sl-SI"/>
        </w:rPr>
        <w:t>Zakonom o opravljanju javnega potniškega prometa (ZUJPP)</w:t>
      </w:r>
      <w:r>
        <w:rPr>
          <w:color w:val="4472C4" w:themeColor="accent5"/>
          <w:lang w:val="sl-SI"/>
        </w:rPr>
        <w:t xml:space="preserve"> je bila</w:t>
      </w:r>
      <w:r w:rsidR="00705809" w:rsidRPr="000D301E">
        <w:rPr>
          <w:color w:val="4472C4" w:themeColor="accent5"/>
          <w:lang w:val="sl-SI"/>
        </w:rPr>
        <w:t xml:space="preserve"> v letu 2022 oblikovana pravna podlaga za ustanovitev Družbe za </w:t>
      </w:r>
      <w:r w:rsidR="000D301E">
        <w:rPr>
          <w:color w:val="4472C4" w:themeColor="accent5"/>
          <w:lang w:val="sl-SI"/>
        </w:rPr>
        <w:t>u</w:t>
      </w:r>
      <w:r w:rsidR="00705809" w:rsidRPr="000D301E">
        <w:rPr>
          <w:color w:val="4472C4" w:themeColor="accent5"/>
          <w:lang w:val="sl-SI"/>
        </w:rPr>
        <w:t xml:space="preserve">pravljanje javnega potniškega prometa, d.o.o (DUJPP), ki zajema tudi upravljanje dostopnosti do javnega potniškega prometa za invalide. </w:t>
      </w:r>
      <w:r w:rsidR="00943E1B" w:rsidRPr="00885B04">
        <w:rPr>
          <w:color w:val="4472C4" w:themeColor="accent5"/>
          <w:lang w:val="sl-SI"/>
        </w:rPr>
        <w:t>DUJPP</w:t>
      </w:r>
      <w:r w:rsidR="00885B04" w:rsidRPr="00885B04">
        <w:rPr>
          <w:color w:val="4472C4" w:themeColor="accent5"/>
          <w:lang w:val="sl-SI"/>
        </w:rPr>
        <w:t xml:space="preserve"> </w:t>
      </w:r>
      <w:r w:rsidR="00943E1B" w:rsidRPr="00885B04">
        <w:rPr>
          <w:color w:val="4472C4" w:themeColor="accent5"/>
          <w:lang w:val="sl-SI"/>
        </w:rPr>
        <w:t xml:space="preserve">ima nalogo </w:t>
      </w:r>
      <w:r w:rsidRPr="00885B04">
        <w:rPr>
          <w:color w:val="4472C4" w:themeColor="accent5"/>
          <w:lang w:val="sl-SI"/>
        </w:rPr>
        <w:t>upravljavca</w:t>
      </w:r>
      <w:r w:rsidR="00943E1B" w:rsidRPr="00885B04">
        <w:rPr>
          <w:color w:val="4472C4" w:themeColor="accent5"/>
          <w:lang w:val="sl-SI"/>
        </w:rPr>
        <w:t>, sodeluje z izvajalci JPP-ja, nad katerim izvaja tudi nadzor, kot tudi širšo strokovno javnostjo ter zakonodajno vejo oblasti. Novi vlaki in avtobusi omogočajo lažjo dostopnost. Večje postaje naj postanejo multimodalna vozlišča, kjer bo prestopanje iz enega na drugo prevozno sredstvo usklajeno in dostopno, poleg tega pa bo okolje potniku ponujalo kvalitetno prebivanje časa med čakanjem.</w:t>
      </w:r>
    </w:p>
    <w:p w14:paraId="71D05B83" w14:textId="3DDE332B" w:rsidR="00CE1BA5" w:rsidRDefault="00CE1BA5"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Na osnovi zahtev Uredbe Komisije (EU) št. 1300/2014 o tehničnih specifikacijah za</w:t>
      </w:r>
      <w:r w:rsidR="00402F65" w:rsidRPr="00821C12">
        <w:rPr>
          <w:rFonts w:eastAsiaTheme="minorHAnsi"/>
          <w:color w:val="4472C4" w:themeColor="accent5"/>
          <w:lang w:val="sl-SI"/>
        </w:rPr>
        <w:t xml:space="preserve"> </w:t>
      </w:r>
      <w:r w:rsidRPr="00821C12">
        <w:rPr>
          <w:rFonts w:eastAsiaTheme="minorHAnsi"/>
          <w:color w:val="4472C4" w:themeColor="accent5"/>
          <w:lang w:val="sl-SI"/>
        </w:rPr>
        <w:t>interoperabilnost (TSI) v zvezi z dostopnostjo železniškega sistema Unije za invalide in</w:t>
      </w:r>
      <w:r w:rsidR="00402F65" w:rsidRPr="00821C12">
        <w:rPr>
          <w:rFonts w:eastAsiaTheme="minorHAnsi"/>
          <w:color w:val="4472C4" w:themeColor="accent5"/>
          <w:lang w:val="sl-SI"/>
        </w:rPr>
        <w:t xml:space="preserve"> </w:t>
      </w:r>
      <w:r w:rsidRPr="00821C12">
        <w:rPr>
          <w:rFonts w:eastAsiaTheme="minorHAnsi"/>
          <w:color w:val="4472C4" w:themeColor="accent5"/>
          <w:lang w:val="sl-SI"/>
        </w:rPr>
        <w:t xml:space="preserve">funkcionalno ovirane osebe je izdelan </w:t>
      </w:r>
      <w:bookmarkStart w:id="11" w:name="_Hlk172359948"/>
      <w:r w:rsidRPr="00821C12">
        <w:rPr>
          <w:rFonts w:eastAsiaTheme="minorHAnsi"/>
          <w:color w:val="4472C4" w:themeColor="accent5"/>
          <w:lang w:val="sl-SI"/>
        </w:rPr>
        <w:t>Nacionalni (državni) izvedbeni načrt izvajanja TSI PRM</w:t>
      </w:r>
      <w:bookmarkEnd w:id="11"/>
      <w:r w:rsidR="009F7735">
        <w:rPr>
          <w:rFonts w:eastAsiaTheme="minorHAnsi"/>
          <w:color w:val="4472C4" w:themeColor="accent5"/>
          <w:lang w:val="sl-SI"/>
        </w:rPr>
        <w:t>.</w:t>
      </w:r>
      <w:r w:rsidR="00FE7CC9">
        <w:rPr>
          <w:rFonts w:eastAsiaTheme="minorHAnsi"/>
          <w:color w:val="4472C4" w:themeColor="accent5"/>
          <w:lang w:val="sl-SI"/>
        </w:rPr>
        <w:t xml:space="preserve"> </w:t>
      </w:r>
      <w:r w:rsidR="00FE7CC9" w:rsidRPr="00885B04">
        <w:rPr>
          <w:rFonts w:eastAsiaTheme="minorHAnsi"/>
          <w:color w:val="4472C4" w:themeColor="accent5"/>
          <w:lang w:val="sl-SI"/>
        </w:rPr>
        <w:t xml:space="preserve">(Tabela </w:t>
      </w:r>
      <w:r w:rsidR="00885B04" w:rsidRPr="009F7735">
        <w:rPr>
          <w:rFonts w:eastAsiaTheme="minorHAnsi"/>
          <w:color w:val="4472C4" w:themeColor="accent5"/>
          <w:lang w:val="sl-SI"/>
        </w:rPr>
        <w:t>11</w:t>
      </w:r>
      <w:r w:rsidR="00FE7CC9" w:rsidRPr="00885B04">
        <w:rPr>
          <w:rFonts w:eastAsiaTheme="minorHAnsi"/>
          <w:color w:val="4472C4" w:themeColor="accent5"/>
          <w:lang w:val="sl-SI"/>
        </w:rPr>
        <w:t>)</w:t>
      </w:r>
      <w:r w:rsidR="00402F65" w:rsidRPr="00821C12">
        <w:rPr>
          <w:rFonts w:eastAsiaTheme="minorHAnsi"/>
          <w:color w:val="4472C4" w:themeColor="accent5"/>
          <w:lang w:val="sl-SI"/>
        </w:rPr>
        <w:t xml:space="preserve"> </w:t>
      </w:r>
    </w:p>
    <w:p w14:paraId="44AB15A4" w14:textId="1BA41AC9" w:rsidR="00CE1BA5" w:rsidRDefault="00CE1BA5"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Investicije na </w:t>
      </w:r>
      <w:r w:rsidR="00B02273">
        <w:rPr>
          <w:rFonts w:eastAsiaTheme="minorHAnsi"/>
          <w:color w:val="4472C4" w:themeColor="accent5"/>
          <w:lang w:val="sl-SI"/>
        </w:rPr>
        <w:t>javni železniški infrastrukturi (</w:t>
      </w:r>
      <w:r w:rsidRPr="00821C12">
        <w:rPr>
          <w:rFonts w:eastAsiaTheme="minorHAnsi"/>
          <w:color w:val="4472C4" w:themeColor="accent5"/>
          <w:lang w:val="sl-SI"/>
        </w:rPr>
        <w:t>JŽI</w:t>
      </w:r>
      <w:r w:rsidR="00B02273">
        <w:rPr>
          <w:rFonts w:eastAsiaTheme="minorHAnsi"/>
          <w:color w:val="4472C4" w:themeColor="accent5"/>
          <w:lang w:val="sl-SI"/>
        </w:rPr>
        <w:t>)</w:t>
      </w:r>
      <w:r w:rsidRPr="00821C12">
        <w:rPr>
          <w:rFonts w:eastAsiaTheme="minorHAnsi"/>
          <w:color w:val="4472C4" w:themeColor="accent5"/>
          <w:lang w:val="sl-SI"/>
        </w:rPr>
        <w:t xml:space="preserve"> se izvajajo skladno s prioritetami in razpoložljivimi proračunskimi sredstvi.</w:t>
      </w:r>
      <w:r w:rsidR="00402F65" w:rsidRPr="00821C12">
        <w:rPr>
          <w:rFonts w:eastAsiaTheme="minorHAnsi"/>
          <w:color w:val="4472C4" w:themeColor="accent5"/>
          <w:lang w:val="sl-SI"/>
        </w:rPr>
        <w:t xml:space="preserve"> </w:t>
      </w:r>
      <w:r w:rsidR="002D5845">
        <w:rPr>
          <w:rFonts w:eastAsiaTheme="minorHAnsi"/>
          <w:color w:val="4472C4" w:themeColor="accent5"/>
          <w:lang w:val="sl-SI"/>
        </w:rPr>
        <w:t>V</w:t>
      </w:r>
      <w:r w:rsidRPr="00821C12">
        <w:rPr>
          <w:rFonts w:eastAsiaTheme="minorHAnsi"/>
          <w:color w:val="4472C4" w:themeColor="accent5"/>
          <w:lang w:val="sl-SI"/>
        </w:rPr>
        <w:t xml:space="preserve"> okviru projektov </w:t>
      </w:r>
      <w:r w:rsidR="002D5845">
        <w:rPr>
          <w:rFonts w:eastAsiaTheme="minorHAnsi"/>
          <w:color w:val="4472C4" w:themeColor="accent5"/>
          <w:lang w:val="sl-SI"/>
        </w:rPr>
        <w:t>je bilo</w:t>
      </w:r>
      <w:r w:rsidR="00402F65" w:rsidRPr="00821C12">
        <w:rPr>
          <w:rFonts w:eastAsiaTheme="minorHAnsi"/>
          <w:color w:val="4472C4" w:themeColor="accent5"/>
          <w:lang w:val="sl-SI"/>
        </w:rPr>
        <w:t xml:space="preserve"> </w:t>
      </w:r>
      <w:r w:rsidRPr="00821C12">
        <w:rPr>
          <w:rFonts w:eastAsiaTheme="minorHAnsi"/>
          <w:color w:val="4472C4" w:themeColor="accent5"/>
          <w:lang w:val="sl-SI"/>
        </w:rPr>
        <w:t>izvedenih več ključnih elementov za dostopnost oziroma so v zaključni fazi izvedbe</w:t>
      </w:r>
      <w:r w:rsidR="009F7735">
        <w:rPr>
          <w:rFonts w:eastAsiaTheme="minorHAnsi"/>
          <w:color w:val="4472C4" w:themeColor="accent5"/>
          <w:lang w:val="sl-SI"/>
        </w:rPr>
        <w:t>.</w:t>
      </w:r>
      <w:r w:rsidR="00B02273">
        <w:rPr>
          <w:rFonts w:eastAsiaTheme="minorHAnsi"/>
          <w:color w:val="4472C4" w:themeColor="accent5"/>
          <w:lang w:val="sl-SI"/>
        </w:rPr>
        <w:t xml:space="preserve"> (Tabela </w:t>
      </w:r>
      <w:r w:rsidR="009F7735" w:rsidRPr="009F7735">
        <w:rPr>
          <w:rFonts w:eastAsiaTheme="minorHAnsi"/>
          <w:color w:val="4472C4" w:themeColor="accent5"/>
          <w:lang w:val="sl-SI"/>
        </w:rPr>
        <w:t>12</w:t>
      </w:r>
      <w:r w:rsidR="00B02273" w:rsidRPr="009F7735">
        <w:rPr>
          <w:rFonts w:eastAsiaTheme="minorHAnsi"/>
          <w:color w:val="4472C4" w:themeColor="accent5"/>
          <w:lang w:val="sl-SI"/>
        </w:rPr>
        <w:t>)</w:t>
      </w:r>
    </w:p>
    <w:p w14:paraId="578D63DB" w14:textId="77777777" w:rsidR="00EF2C3F" w:rsidRPr="00821C12" w:rsidRDefault="00EF2C3F" w:rsidP="000446BC">
      <w:pPr>
        <w:suppressAutoHyphens w:val="0"/>
        <w:autoSpaceDE w:val="0"/>
        <w:autoSpaceDN w:val="0"/>
        <w:adjustRightInd w:val="0"/>
        <w:spacing w:after="120" w:line="276" w:lineRule="auto"/>
        <w:jc w:val="both"/>
        <w:rPr>
          <w:rFonts w:eastAsiaTheme="minorHAnsi"/>
          <w:color w:val="4472C4" w:themeColor="accent5"/>
          <w:lang w:val="sl-SI"/>
        </w:rPr>
      </w:pPr>
    </w:p>
    <w:p w14:paraId="5E057416" w14:textId="2150A003" w:rsidR="00EF2C3F" w:rsidRDefault="009F7735" w:rsidP="000446BC">
      <w:pPr>
        <w:suppressAutoHyphens w:val="0"/>
        <w:autoSpaceDE w:val="0"/>
        <w:autoSpaceDN w:val="0"/>
        <w:adjustRightInd w:val="0"/>
        <w:spacing w:after="120" w:line="276" w:lineRule="auto"/>
        <w:jc w:val="both"/>
        <w:rPr>
          <w:rFonts w:eastAsiaTheme="minorHAnsi"/>
          <w:color w:val="4472C4" w:themeColor="accent5"/>
          <w:lang w:val="sl-SI"/>
        </w:rPr>
      </w:pPr>
      <w:bookmarkStart w:id="12" w:name="_Hlk172099756"/>
      <w:r w:rsidRPr="00821C12">
        <w:rPr>
          <w:rFonts w:eastAsiaTheme="minorHAnsi"/>
          <w:color w:val="4472C4" w:themeColor="accent5"/>
          <w:lang w:val="sl-SI"/>
        </w:rPr>
        <w:t xml:space="preserve">Na nekaterih postajah je umeščena mobilna dvižna ploščad na peronu, ki omogoča vstop na vlake invalidom na invalidskih vozičkih. </w:t>
      </w:r>
      <w:r w:rsidR="00AC51E4" w:rsidRPr="00821C12">
        <w:rPr>
          <w:rFonts w:eastAsiaTheme="minorHAnsi"/>
          <w:color w:val="4472C4" w:themeColor="accent5"/>
          <w:lang w:val="sl-SI"/>
        </w:rPr>
        <w:t>K</w:t>
      </w:r>
      <w:r w:rsidR="00CE1BA5" w:rsidRPr="00821C12">
        <w:rPr>
          <w:rFonts w:eastAsiaTheme="minorHAnsi"/>
          <w:color w:val="4472C4" w:themeColor="accent5"/>
          <w:lang w:val="sl-SI"/>
        </w:rPr>
        <w:t xml:space="preserve">jer se dostopov ne </w:t>
      </w:r>
      <w:r w:rsidR="00AC51E4" w:rsidRPr="00821C12">
        <w:rPr>
          <w:rFonts w:eastAsiaTheme="minorHAnsi"/>
          <w:color w:val="4472C4" w:themeColor="accent5"/>
          <w:lang w:val="sl-SI"/>
        </w:rPr>
        <w:t>more izvesti</w:t>
      </w:r>
      <w:r w:rsidR="00CE1BA5" w:rsidRPr="00821C12">
        <w:rPr>
          <w:rFonts w:eastAsiaTheme="minorHAnsi"/>
          <w:color w:val="4472C4" w:themeColor="accent5"/>
          <w:lang w:val="sl-SI"/>
        </w:rPr>
        <w:t>, se za invalide poskrbi na operativni način</w:t>
      </w:r>
      <w:r w:rsidR="00AC51E4" w:rsidRPr="00821C12">
        <w:rPr>
          <w:rFonts w:eastAsiaTheme="minorHAnsi"/>
          <w:color w:val="4472C4" w:themeColor="accent5"/>
          <w:lang w:val="sl-SI"/>
        </w:rPr>
        <w:t xml:space="preserve">, </w:t>
      </w:r>
      <w:r w:rsidR="00B02273">
        <w:rPr>
          <w:rFonts w:eastAsiaTheme="minorHAnsi"/>
          <w:color w:val="4472C4" w:themeColor="accent5"/>
          <w:lang w:val="sl-SI"/>
        </w:rPr>
        <w:t>tj.</w:t>
      </w:r>
      <w:r w:rsidR="00AC51E4"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za gibalno ovirane </w:t>
      </w:r>
      <w:r w:rsidR="002D5845">
        <w:rPr>
          <w:rFonts w:eastAsiaTheme="minorHAnsi"/>
          <w:color w:val="4472C4" w:themeColor="accent5"/>
          <w:lang w:val="sl-SI"/>
        </w:rPr>
        <w:t>invalide</w:t>
      </w:r>
      <w:r w:rsidR="00CE1BA5" w:rsidRPr="00821C12">
        <w:rPr>
          <w:rFonts w:eastAsiaTheme="minorHAnsi"/>
          <w:color w:val="4472C4" w:themeColor="accent5"/>
          <w:lang w:val="sl-SI"/>
        </w:rPr>
        <w:t xml:space="preserve"> poskrbi prevoznik, če se</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ga obvesti najmanj 48 ur pred potovanjem, </w:t>
      </w:r>
      <w:r w:rsidR="00AC51E4" w:rsidRPr="00821C12">
        <w:rPr>
          <w:rFonts w:eastAsiaTheme="minorHAnsi"/>
          <w:color w:val="4472C4" w:themeColor="accent5"/>
          <w:lang w:val="sl-SI"/>
        </w:rPr>
        <w:t xml:space="preserve">na voljo so </w:t>
      </w:r>
      <w:r w:rsidR="00CE1BA5" w:rsidRPr="00821C12">
        <w:rPr>
          <w:rFonts w:eastAsiaTheme="minorHAnsi"/>
          <w:color w:val="4472C4" w:themeColor="accent5"/>
          <w:lang w:val="sl-SI"/>
        </w:rPr>
        <w:t>informacije s katerimi vlaki lahko potujejo, oz</w:t>
      </w:r>
      <w:r w:rsidR="002D5845">
        <w:rPr>
          <w:rFonts w:eastAsiaTheme="minorHAnsi"/>
          <w:color w:val="4472C4" w:themeColor="accent5"/>
          <w:lang w:val="sl-SI"/>
        </w:rPr>
        <w:t>.</w:t>
      </w:r>
      <w:r w:rsidR="00CE1BA5" w:rsidRPr="00821C12">
        <w:rPr>
          <w:rFonts w:eastAsiaTheme="minorHAnsi"/>
          <w:color w:val="4472C4" w:themeColor="accent5"/>
          <w:lang w:val="sl-SI"/>
        </w:rPr>
        <w:t xml:space="preserve"> jim je</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pri dostopanju do peronov in vlakov v pomoč železniško osebje</w:t>
      </w:r>
      <w:r w:rsidR="00AC51E4" w:rsidRPr="00821C12">
        <w:rPr>
          <w:rFonts w:eastAsiaTheme="minorHAnsi"/>
          <w:color w:val="4472C4" w:themeColor="accent5"/>
          <w:lang w:val="sl-SI"/>
        </w:rPr>
        <w:t xml:space="preserve">. </w:t>
      </w:r>
      <w:r w:rsidR="00EF2C3F" w:rsidRPr="00821C12">
        <w:rPr>
          <w:rFonts w:eastAsiaTheme="minorHAnsi"/>
          <w:color w:val="4472C4" w:themeColor="accent5"/>
          <w:lang w:val="sl-SI"/>
        </w:rPr>
        <w:t xml:space="preserve">Obveza za najavo potnikov z omejeno mobilnostjo 24 ur pred potovanjem obligatorno stopi v veljavo v letu 2026. SŽ-Potniški promet je skrajšan čas uvedel konec </w:t>
      </w:r>
      <w:r>
        <w:rPr>
          <w:rFonts w:eastAsiaTheme="minorHAnsi"/>
          <w:color w:val="4472C4" w:themeColor="accent5"/>
          <w:lang w:val="sl-SI"/>
        </w:rPr>
        <w:t>leta 2023</w:t>
      </w:r>
      <w:r w:rsidR="00EF2C3F" w:rsidRPr="00821C12">
        <w:rPr>
          <w:rFonts w:eastAsiaTheme="minorHAnsi"/>
          <w:color w:val="4472C4" w:themeColor="accent5"/>
          <w:lang w:val="sl-SI"/>
        </w:rPr>
        <w:t xml:space="preserve">. </w:t>
      </w:r>
    </w:p>
    <w:p w14:paraId="295B6D82" w14:textId="33711CF8" w:rsidR="007B20D7" w:rsidRPr="00821C12" w:rsidRDefault="00EF2C3F"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zaključni fazi je modernizacije voznega parka. </w:t>
      </w:r>
      <w:r w:rsidR="00CE1BA5" w:rsidRPr="00821C12">
        <w:rPr>
          <w:rFonts w:eastAsiaTheme="minorHAnsi"/>
          <w:color w:val="4472C4" w:themeColor="accent5"/>
          <w:lang w:val="sl-SI"/>
        </w:rPr>
        <w:t>V letu 2021 in 2022 se je pričela uporaba 52 novih garnitur potniških vlakov. Vsi vlaki so</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nizkopodni in prilagojeni vožnjam osebam z omejeno gibalno sposobnostjo. </w:t>
      </w:r>
      <w:r w:rsidRPr="00821C12">
        <w:rPr>
          <w:rFonts w:eastAsiaTheme="minorHAnsi"/>
          <w:color w:val="4472C4" w:themeColor="accent5"/>
          <w:lang w:val="sl-SI"/>
        </w:rPr>
        <w:t>Večina potniških vlakov je nizkopodnodnih in nudi možnost izvlečenih stopnic za lažji vstop gibalno oviranih oseb. Prve od 20 novih garnitur se pričakuje v letu 2025</w:t>
      </w:r>
      <w:r w:rsidR="00405764">
        <w:rPr>
          <w:rFonts w:eastAsiaTheme="minorHAnsi"/>
          <w:color w:val="4472C4" w:themeColor="accent5"/>
          <w:lang w:val="sl-SI"/>
        </w:rPr>
        <w:t>,</w:t>
      </w:r>
      <w:r w:rsidRPr="00821C12">
        <w:rPr>
          <w:rFonts w:eastAsiaTheme="minorHAnsi"/>
          <w:color w:val="4472C4" w:themeColor="accent5"/>
          <w:lang w:val="sl-SI"/>
        </w:rPr>
        <w:t xml:space="preserve"> let</w:t>
      </w:r>
      <w:r w:rsidR="00405764">
        <w:rPr>
          <w:rFonts w:eastAsiaTheme="minorHAnsi"/>
          <w:color w:val="4472C4" w:themeColor="accent5"/>
          <w:lang w:val="sl-SI"/>
        </w:rPr>
        <w:t>a</w:t>
      </w:r>
      <w:r w:rsidRPr="00821C12">
        <w:rPr>
          <w:rFonts w:eastAsiaTheme="minorHAnsi"/>
          <w:color w:val="4472C4" w:themeColor="accent5"/>
          <w:lang w:val="sl-SI"/>
        </w:rPr>
        <w:t xml:space="preserve"> 2026 pa še 20 novih vagonov in štiri lokomotive.</w:t>
      </w:r>
    </w:p>
    <w:p w14:paraId="518508B1" w14:textId="157111F7" w:rsidR="00AC51E4" w:rsidRPr="00821C12" w:rsidRDefault="00CE1BA5"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Izdelana in sprejeta je bila nova grafična podoba </w:t>
      </w:r>
      <w:r w:rsidR="00405764">
        <w:rPr>
          <w:rFonts w:eastAsiaTheme="minorHAnsi"/>
          <w:color w:val="4472C4" w:themeColor="accent5"/>
          <w:lang w:val="sl-SI"/>
        </w:rPr>
        <w:t>Slovenskih železnic (</w:t>
      </w:r>
      <w:r w:rsidRPr="00821C12">
        <w:rPr>
          <w:rFonts w:eastAsiaTheme="minorHAnsi"/>
          <w:color w:val="4472C4" w:themeColor="accent5"/>
          <w:lang w:val="sl-SI"/>
        </w:rPr>
        <w:t>SŽ</w:t>
      </w:r>
      <w:r w:rsidR="00405764">
        <w:rPr>
          <w:rFonts w:eastAsiaTheme="minorHAnsi"/>
          <w:color w:val="4472C4" w:themeColor="accent5"/>
          <w:lang w:val="sl-SI"/>
        </w:rPr>
        <w:t>)</w:t>
      </w:r>
      <w:r w:rsidRPr="00821C12">
        <w:rPr>
          <w:rFonts w:eastAsiaTheme="minorHAnsi"/>
          <w:color w:val="4472C4" w:themeColor="accent5"/>
          <w:lang w:val="sl-SI"/>
        </w:rPr>
        <w:t>, večja sprememba je izgled</w:t>
      </w:r>
      <w:r w:rsidR="00402F65" w:rsidRPr="00821C12">
        <w:rPr>
          <w:rFonts w:eastAsiaTheme="minorHAnsi"/>
          <w:color w:val="4472C4" w:themeColor="accent5"/>
          <w:lang w:val="sl-SI"/>
        </w:rPr>
        <w:t xml:space="preserve"> </w:t>
      </w:r>
      <w:r w:rsidRPr="00821C12">
        <w:rPr>
          <w:rFonts w:eastAsiaTheme="minorHAnsi"/>
          <w:color w:val="4472C4" w:themeColor="accent5"/>
          <w:lang w:val="sl-SI"/>
        </w:rPr>
        <w:t>piktogramov, krajevnih tabel in drugih napisov, ki so prijaznejši do slabovidnih oseb.</w:t>
      </w:r>
      <w:r w:rsidR="00EF2C3F">
        <w:rPr>
          <w:rFonts w:eastAsiaTheme="minorHAnsi"/>
          <w:color w:val="4472C4" w:themeColor="accent5"/>
          <w:lang w:val="sl-SI"/>
        </w:rPr>
        <w:t xml:space="preserve"> </w:t>
      </w:r>
      <w:r w:rsidR="002D5845">
        <w:rPr>
          <w:rFonts w:eastAsiaTheme="minorHAnsi"/>
          <w:color w:val="4472C4" w:themeColor="accent5"/>
          <w:lang w:val="sl-SI"/>
        </w:rPr>
        <w:t xml:space="preserve">V </w:t>
      </w:r>
      <w:r w:rsidRPr="00821C12">
        <w:rPr>
          <w:rFonts w:eastAsiaTheme="minorHAnsi"/>
          <w:color w:val="4472C4" w:themeColor="accent5"/>
          <w:lang w:val="sl-SI"/>
        </w:rPr>
        <w:t xml:space="preserve">novi celostni grafični podobi (CGP) </w:t>
      </w:r>
      <w:r w:rsidR="002D5845">
        <w:rPr>
          <w:rFonts w:eastAsiaTheme="minorHAnsi"/>
          <w:color w:val="4472C4" w:themeColor="accent5"/>
          <w:lang w:val="sl-SI"/>
        </w:rPr>
        <w:t xml:space="preserve">so se </w:t>
      </w:r>
      <w:r w:rsidRPr="00821C12">
        <w:rPr>
          <w:rFonts w:eastAsiaTheme="minorHAnsi"/>
          <w:color w:val="4472C4" w:themeColor="accent5"/>
          <w:lang w:val="sl-SI"/>
        </w:rPr>
        <w:t>določile smernice za projektiranje talnega</w:t>
      </w:r>
      <w:r w:rsidR="00402F65" w:rsidRPr="00821C12">
        <w:rPr>
          <w:rFonts w:eastAsiaTheme="minorHAnsi"/>
          <w:color w:val="4472C4" w:themeColor="accent5"/>
          <w:lang w:val="sl-SI"/>
        </w:rPr>
        <w:t xml:space="preserve"> </w:t>
      </w:r>
      <w:r w:rsidRPr="00821C12">
        <w:rPr>
          <w:rFonts w:eastAsiaTheme="minorHAnsi"/>
          <w:color w:val="4472C4" w:themeColor="accent5"/>
          <w:lang w:val="sl-SI"/>
        </w:rPr>
        <w:t xml:space="preserve">taktilnega vodilnega sistema, </w:t>
      </w:r>
      <w:r w:rsidR="002D5845">
        <w:rPr>
          <w:rFonts w:eastAsiaTheme="minorHAnsi"/>
          <w:color w:val="4472C4" w:themeColor="accent5"/>
          <w:lang w:val="sl-SI"/>
        </w:rPr>
        <w:t xml:space="preserve">s </w:t>
      </w:r>
      <w:r w:rsidRPr="00821C12">
        <w:rPr>
          <w:rFonts w:eastAsiaTheme="minorHAnsi"/>
          <w:color w:val="4472C4" w:themeColor="accent5"/>
          <w:lang w:val="sl-SI"/>
        </w:rPr>
        <w:t>cilj</w:t>
      </w:r>
      <w:r w:rsidR="002D5845">
        <w:rPr>
          <w:rFonts w:eastAsiaTheme="minorHAnsi"/>
          <w:color w:val="4472C4" w:themeColor="accent5"/>
          <w:lang w:val="sl-SI"/>
        </w:rPr>
        <w:t>em</w:t>
      </w:r>
      <w:r w:rsidRPr="00821C12">
        <w:rPr>
          <w:rFonts w:eastAsiaTheme="minorHAnsi"/>
          <w:color w:val="4472C4" w:themeColor="accent5"/>
          <w:lang w:val="sl-SI"/>
        </w:rPr>
        <w:t xml:space="preserve"> poenot</w:t>
      </w:r>
      <w:r w:rsidR="002D5845">
        <w:rPr>
          <w:rFonts w:eastAsiaTheme="minorHAnsi"/>
          <w:color w:val="4472C4" w:themeColor="accent5"/>
          <w:lang w:val="sl-SI"/>
        </w:rPr>
        <w:t>enja</w:t>
      </w:r>
      <w:r w:rsidR="00402F65" w:rsidRPr="00821C12">
        <w:rPr>
          <w:rFonts w:eastAsiaTheme="minorHAnsi"/>
          <w:color w:val="4472C4" w:themeColor="accent5"/>
          <w:lang w:val="sl-SI"/>
        </w:rPr>
        <w:t xml:space="preserve"> </w:t>
      </w:r>
      <w:r w:rsidRPr="00821C12">
        <w:rPr>
          <w:rFonts w:eastAsiaTheme="minorHAnsi"/>
          <w:color w:val="4472C4" w:themeColor="accent5"/>
          <w:lang w:val="sl-SI"/>
        </w:rPr>
        <w:t>načrtovanje talnega taktilnega vodilnega sistema za slepe in slabovidne</w:t>
      </w:r>
      <w:r w:rsidR="002D5845">
        <w:rPr>
          <w:rFonts w:eastAsiaTheme="minorHAnsi"/>
          <w:color w:val="4472C4" w:themeColor="accent5"/>
          <w:lang w:val="sl-SI"/>
        </w:rPr>
        <w:t xml:space="preserve"> na vseh postajah</w:t>
      </w:r>
      <w:r w:rsidRPr="00821C12">
        <w:rPr>
          <w:rFonts w:eastAsiaTheme="minorHAnsi"/>
          <w:color w:val="4472C4" w:themeColor="accent5"/>
          <w:lang w:val="sl-SI"/>
        </w:rPr>
        <w:t>.</w:t>
      </w:r>
    </w:p>
    <w:p w14:paraId="2D8FFA97" w14:textId="3989E370" w:rsidR="00AC51E4" w:rsidRPr="00DA40E5" w:rsidRDefault="00AC51E4"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Potnikom v železniškem prometu je zagotovljena dostopnost informacij, oblikovana je e</w:t>
      </w:r>
      <w:r w:rsidR="00CE1BA5" w:rsidRPr="00821C12">
        <w:rPr>
          <w:rFonts w:eastAsiaTheme="minorHAnsi"/>
          <w:color w:val="4472C4" w:themeColor="accent5"/>
          <w:lang w:val="sl-SI"/>
        </w:rPr>
        <w:t>notna kontaktna točka za podajanje informacij in naročilo pomoči pri potovanju v železniškem</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prometu - poleg brezplačne</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telefonske številke</w:t>
      </w:r>
      <w:r w:rsidR="00EF2C3F">
        <w:rPr>
          <w:rFonts w:eastAsiaTheme="minorHAnsi"/>
          <w:color w:val="4472C4" w:themeColor="accent5"/>
          <w:lang w:val="sl-SI"/>
        </w:rPr>
        <w:t xml:space="preserve"> je</w:t>
      </w:r>
      <w:r w:rsidR="00CE1BA5" w:rsidRPr="00821C12">
        <w:rPr>
          <w:rFonts w:eastAsiaTheme="minorHAnsi"/>
          <w:color w:val="4472C4" w:themeColor="accent5"/>
          <w:lang w:val="sl-SI"/>
        </w:rPr>
        <w:t xml:space="preserve"> na voljo dodatna telefonska številka, ki omogoča klice iz tujine ter prednostno obravnavo.</w:t>
      </w:r>
    </w:p>
    <w:bookmarkEnd w:id="12"/>
    <w:p w14:paraId="1BCF1D11" w14:textId="364EF074" w:rsidR="00943E1B" w:rsidRDefault="00CE1BA5"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Prodajno in vlakospremno osebje ima interna</w:t>
      </w:r>
      <w:r w:rsidR="00402F65" w:rsidRPr="00821C12">
        <w:rPr>
          <w:rFonts w:eastAsiaTheme="minorHAnsi"/>
          <w:color w:val="4472C4" w:themeColor="accent5"/>
          <w:lang w:val="sl-SI"/>
        </w:rPr>
        <w:t xml:space="preserve"> </w:t>
      </w:r>
      <w:r w:rsidRPr="00821C12">
        <w:rPr>
          <w:rFonts w:eastAsiaTheme="minorHAnsi"/>
          <w:color w:val="4472C4" w:themeColor="accent5"/>
          <w:lang w:val="sl-SI"/>
        </w:rPr>
        <w:t xml:space="preserve">navodila glede posebne obravnave oseb </w:t>
      </w:r>
      <w:r w:rsidR="00EF2C3F">
        <w:rPr>
          <w:rFonts w:eastAsiaTheme="minorHAnsi"/>
          <w:color w:val="4472C4" w:themeColor="accent5"/>
          <w:lang w:val="sl-SI"/>
        </w:rPr>
        <w:t>invalidov</w:t>
      </w:r>
      <w:r w:rsidRPr="00821C12">
        <w:rPr>
          <w:rFonts w:eastAsiaTheme="minorHAnsi"/>
          <w:color w:val="4472C4" w:themeColor="accent5"/>
          <w:lang w:val="sl-SI"/>
        </w:rPr>
        <w:t>.</w:t>
      </w:r>
      <w:r w:rsidR="00402F65" w:rsidRPr="00821C12">
        <w:rPr>
          <w:rFonts w:eastAsiaTheme="minorHAnsi"/>
          <w:color w:val="4472C4" w:themeColor="accent5"/>
          <w:lang w:val="sl-SI"/>
        </w:rPr>
        <w:t xml:space="preserve"> </w:t>
      </w:r>
      <w:r w:rsidRPr="00821C12">
        <w:rPr>
          <w:rFonts w:eastAsiaTheme="minorHAnsi"/>
          <w:color w:val="4472C4" w:themeColor="accent5"/>
          <w:lang w:val="sl-SI"/>
        </w:rPr>
        <w:t>Zaposleni so bili deležni izobraževanja, tako predavanj kot video in pisnih navodil.</w:t>
      </w:r>
      <w:r w:rsidR="00402F65" w:rsidRPr="00821C12">
        <w:rPr>
          <w:rFonts w:eastAsiaTheme="minorHAnsi"/>
          <w:color w:val="4472C4" w:themeColor="accent5"/>
          <w:lang w:val="sl-SI"/>
        </w:rPr>
        <w:t xml:space="preserve"> </w:t>
      </w:r>
      <w:r w:rsidR="00405764" w:rsidRPr="00821C12">
        <w:rPr>
          <w:rFonts w:eastAsiaTheme="minorHAnsi"/>
          <w:color w:val="4472C4" w:themeColor="accent5"/>
          <w:lang w:val="sl-SI"/>
        </w:rPr>
        <w:t>Poleg osebnih stikov so za uporabo slabovidnim osebam ali osebam na invalidskih vozičkih prilagojeni kartomati</w:t>
      </w:r>
      <w:r w:rsidR="00405764">
        <w:rPr>
          <w:rFonts w:eastAsiaTheme="minorHAnsi"/>
          <w:color w:val="4472C4" w:themeColor="accent5"/>
          <w:lang w:val="sl-SI"/>
        </w:rPr>
        <w:t>. S</w:t>
      </w:r>
      <w:r w:rsidR="00405764" w:rsidRPr="00821C12">
        <w:rPr>
          <w:rFonts w:eastAsiaTheme="minorHAnsi"/>
          <w:color w:val="4472C4" w:themeColor="accent5"/>
          <w:lang w:val="sl-SI"/>
        </w:rPr>
        <w:t>pletna stran</w:t>
      </w:r>
      <w:r w:rsidR="00405764">
        <w:rPr>
          <w:rFonts w:eastAsiaTheme="minorHAnsi"/>
          <w:color w:val="4472C4" w:themeColor="accent5"/>
          <w:lang w:val="sl-SI"/>
        </w:rPr>
        <w:t xml:space="preserve"> je dostopna</w:t>
      </w:r>
      <w:r w:rsidR="00405764" w:rsidRPr="00821C12">
        <w:rPr>
          <w:rFonts w:eastAsiaTheme="minorHAnsi"/>
          <w:color w:val="4472C4" w:themeColor="accent5"/>
          <w:lang w:val="sl-SI"/>
        </w:rPr>
        <w:t xml:space="preserve"> slepim in slabovidnim.</w:t>
      </w:r>
      <w:r w:rsidR="00405764">
        <w:rPr>
          <w:rFonts w:eastAsiaTheme="minorHAnsi"/>
          <w:color w:val="4472C4" w:themeColor="accent5"/>
          <w:lang w:val="sl-SI"/>
        </w:rPr>
        <w:t xml:space="preserve"> Na </w:t>
      </w:r>
      <w:r w:rsidR="00405764" w:rsidRPr="00821C12">
        <w:rPr>
          <w:rFonts w:eastAsiaTheme="minorHAnsi"/>
          <w:color w:val="4472C4" w:themeColor="accent5"/>
          <w:lang w:val="sl-SI"/>
        </w:rPr>
        <w:t>železniških postajah in postajališčih</w:t>
      </w:r>
      <w:r w:rsidR="00405764">
        <w:rPr>
          <w:rFonts w:eastAsiaTheme="minorHAnsi"/>
          <w:color w:val="4472C4" w:themeColor="accent5"/>
          <w:lang w:val="sl-SI"/>
        </w:rPr>
        <w:t xml:space="preserve"> </w:t>
      </w:r>
      <w:r w:rsidR="00405764" w:rsidRPr="00821C12">
        <w:rPr>
          <w:rFonts w:eastAsiaTheme="minorHAnsi"/>
          <w:color w:val="4472C4" w:themeColor="accent5"/>
          <w:lang w:val="sl-SI"/>
        </w:rPr>
        <w:t>je nameščeno obvestilo potnikom s podatki</w:t>
      </w:r>
      <w:r w:rsidR="00405764">
        <w:rPr>
          <w:rFonts w:eastAsiaTheme="minorHAnsi"/>
          <w:color w:val="4472C4" w:themeColor="accent5"/>
          <w:lang w:val="sl-SI"/>
        </w:rPr>
        <w:t xml:space="preserve">, </w:t>
      </w:r>
      <w:r w:rsidR="00405764" w:rsidRPr="00821C12">
        <w:rPr>
          <w:rFonts w:eastAsiaTheme="minorHAnsi"/>
          <w:color w:val="4472C4" w:themeColor="accent5"/>
          <w:lang w:val="sl-SI"/>
        </w:rPr>
        <w:t>ki vodijo do več informacij v elektronski verziji.</w:t>
      </w:r>
    </w:p>
    <w:p w14:paraId="2789EA48" w14:textId="4AA2D156" w:rsidR="00405764" w:rsidRDefault="00826EF4" w:rsidP="000446BC">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RS je kot država pogodbenica </w:t>
      </w:r>
      <w:r w:rsidR="00CE1BA5" w:rsidRPr="00821C12">
        <w:rPr>
          <w:rFonts w:eastAsiaTheme="minorHAnsi"/>
          <w:color w:val="4472C4" w:themeColor="accent5"/>
          <w:lang w:val="sl-SI"/>
        </w:rPr>
        <w:t>Konvencije o mednarodnem civilnem</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letalstvu </w:t>
      </w:r>
      <w:r>
        <w:rPr>
          <w:rFonts w:eastAsiaTheme="minorHAnsi"/>
          <w:color w:val="4472C4" w:themeColor="accent5"/>
          <w:lang w:val="sl-SI"/>
        </w:rPr>
        <w:t xml:space="preserve">dolžna zagotoviti pomoč </w:t>
      </w:r>
      <w:r w:rsidR="00943E1B">
        <w:rPr>
          <w:rFonts w:eastAsiaTheme="minorHAnsi"/>
          <w:color w:val="4472C4" w:themeColor="accent5"/>
          <w:lang w:val="sl-SI"/>
        </w:rPr>
        <w:t>invalidom</w:t>
      </w:r>
      <w:r>
        <w:rPr>
          <w:rFonts w:eastAsiaTheme="minorHAnsi"/>
          <w:color w:val="4472C4" w:themeColor="accent5"/>
          <w:lang w:val="sl-SI"/>
        </w:rPr>
        <w:t xml:space="preserve"> v zračnem prevozu tako, da imajo možnosti zračnega prevoza, ki so primerljive z možnostmi drugih državljanov ter sprejema vseh potrebnih ukrepov, da so objekti na letališču in storitve prilagojeni potrebam</w:t>
      </w:r>
      <w:r w:rsidR="00943E1B">
        <w:rPr>
          <w:rFonts w:eastAsiaTheme="minorHAnsi"/>
          <w:color w:val="4472C4" w:themeColor="accent5"/>
          <w:lang w:val="sl-SI"/>
        </w:rPr>
        <w:t xml:space="preserve"> invalidov</w:t>
      </w:r>
      <w:r>
        <w:rPr>
          <w:rFonts w:eastAsiaTheme="minorHAnsi"/>
          <w:color w:val="4472C4" w:themeColor="accent5"/>
          <w:lang w:val="sl-SI"/>
        </w:rPr>
        <w:t xml:space="preserve"> </w:t>
      </w:r>
      <w:r w:rsidR="00943E1B">
        <w:rPr>
          <w:rFonts w:eastAsiaTheme="minorHAnsi"/>
          <w:color w:val="4472C4" w:themeColor="accent5"/>
          <w:lang w:val="sl-SI"/>
        </w:rPr>
        <w:t xml:space="preserve">ter jim je zagotovljen </w:t>
      </w:r>
      <w:r w:rsidR="00ED05BF">
        <w:rPr>
          <w:rFonts w:eastAsiaTheme="minorHAnsi"/>
          <w:color w:val="4472C4" w:themeColor="accent5"/>
          <w:lang w:val="sl-SI"/>
        </w:rPr>
        <w:t xml:space="preserve">enak dostop do storitev zračnega prevoza. </w:t>
      </w:r>
      <w:r w:rsidR="00CE1BA5" w:rsidRPr="00821C12">
        <w:rPr>
          <w:rFonts w:eastAsiaTheme="minorHAnsi"/>
          <w:color w:val="4472C4" w:themeColor="accent5"/>
          <w:lang w:val="sl-SI"/>
        </w:rPr>
        <w:t>Zakon o letalstvu</w:t>
      </w:r>
      <w:r w:rsidR="00943E1B">
        <w:rPr>
          <w:rFonts w:eastAsiaTheme="minorHAnsi"/>
          <w:color w:val="4472C4" w:themeColor="accent5"/>
          <w:lang w:val="sl-SI"/>
        </w:rPr>
        <w:t xml:space="preserve"> (Zlet)</w:t>
      </w:r>
      <w:r w:rsidR="00CE1BA5" w:rsidRPr="00821C12">
        <w:rPr>
          <w:rFonts w:eastAsiaTheme="minorHAnsi"/>
          <w:color w:val="4472C4" w:themeColor="accent5"/>
          <w:lang w:val="sl-SI"/>
        </w:rPr>
        <w:t xml:space="preserve"> in</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predpisi, ki urejajo graditev, urejajo postopke pridobitve predhodnih mnenj za gradnjo letališča</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in letališke infrastrukture, pri čemer mora izvajalec </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zagotoviti, da so objekti na letališču prilagojeni potrebam invalid</w:t>
      </w:r>
      <w:r w:rsidR="00943E1B">
        <w:rPr>
          <w:rFonts w:eastAsiaTheme="minorHAnsi"/>
          <w:color w:val="4472C4" w:themeColor="accent5"/>
          <w:lang w:val="sl-SI"/>
        </w:rPr>
        <w:t>ov</w:t>
      </w:r>
      <w:r w:rsidR="00CE1BA5" w:rsidRPr="00821C12">
        <w:rPr>
          <w:rFonts w:eastAsiaTheme="minorHAnsi"/>
          <w:color w:val="4472C4" w:themeColor="accent5"/>
          <w:lang w:val="sl-SI"/>
        </w:rPr>
        <w:t>.</w:t>
      </w:r>
    </w:p>
    <w:p w14:paraId="52DB577D" w14:textId="10BF88D5" w:rsidR="00664A3A" w:rsidRPr="00821C12" w:rsidRDefault="00405764" w:rsidP="008A14B9">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Obveznost zagotavljanja enakega dostopa do prevoza v zračnem prometu v RS izhaja iz Uredbe 1107/2006/ES.</w:t>
      </w:r>
      <w:r>
        <w:rPr>
          <w:rFonts w:eastAsiaTheme="minorHAnsi"/>
          <w:color w:val="4472C4" w:themeColor="accent5"/>
          <w:lang w:val="sl-SI"/>
        </w:rPr>
        <w:t xml:space="preserve"> Pri vseh opravljenih nadzorih nad izvajanjem s strani Javne agencije za civilno letalstvo RS (CAA) ni bilo ugotovljenih nobenih neskladnosti. </w:t>
      </w:r>
      <w:r w:rsidRPr="00821C12">
        <w:rPr>
          <w:rFonts w:eastAsiaTheme="minorHAnsi"/>
          <w:color w:val="4472C4" w:themeColor="accent5"/>
          <w:lang w:val="sl-SI"/>
        </w:rPr>
        <w:t>ZDPSI</w:t>
      </w:r>
      <w:r>
        <w:rPr>
          <w:rFonts w:eastAsiaTheme="minorHAnsi"/>
          <w:color w:val="4472C4" w:themeColor="accent5"/>
          <w:lang w:val="sl-SI"/>
        </w:rPr>
        <w:t>,</w:t>
      </w:r>
      <w:r w:rsidRPr="00821C12">
        <w:rPr>
          <w:rFonts w:eastAsiaTheme="minorHAnsi"/>
          <w:color w:val="4472C4" w:themeColor="accent5"/>
          <w:lang w:val="sl-SI"/>
        </w:rPr>
        <w:t xml:space="preserve"> ki se uporablja tudi za storitve zračnega prevoza</w:t>
      </w:r>
      <w:r>
        <w:rPr>
          <w:rFonts w:eastAsiaTheme="minorHAnsi"/>
          <w:color w:val="4472C4" w:themeColor="accent5"/>
          <w:lang w:val="sl-SI"/>
        </w:rPr>
        <w:t>,</w:t>
      </w:r>
      <w:r w:rsidRPr="00821C12">
        <w:rPr>
          <w:rFonts w:eastAsiaTheme="minorHAnsi"/>
          <w:color w:val="4472C4" w:themeColor="accent5"/>
          <w:lang w:val="sl-SI"/>
        </w:rPr>
        <w:t xml:space="preserve"> daje </w:t>
      </w:r>
      <w:r>
        <w:rPr>
          <w:rFonts w:eastAsiaTheme="minorHAnsi"/>
          <w:color w:val="4472C4" w:themeColor="accent5"/>
          <w:lang w:val="sl-SI"/>
        </w:rPr>
        <w:t xml:space="preserve">CAA </w:t>
      </w:r>
      <w:r w:rsidRPr="00821C12">
        <w:rPr>
          <w:rFonts w:eastAsiaTheme="minorHAnsi"/>
          <w:color w:val="4472C4" w:themeColor="accent5"/>
          <w:lang w:val="sl-SI"/>
        </w:rPr>
        <w:t xml:space="preserve">pristojnost nad izvajanjem nadzora na področju storitev zračnega potniškega prevoza. Nekateri elementi zahtev glede dostopnosti, zlasti v zvezi z zagotavljanjem informacij, so že vključeni v veljavno pravo </w:t>
      </w:r>
      <w:r>
        <w:rPr>
          <w:rFonts w:eastAsiaTheme="minorHAnsi"/>
          <w:color w:val="4472C4" w:themeColor="accent5"/>
          <w:lang w:val="sl-SI"/>
        </w:rPr>
        <w:t>EU</w:t>
      </w:r>
      <w:r w:rsidRPr="00821C12">
        <w:rPr>
          <w:rFonts w:eastAsiaTheme="minorHAnsi"/>
          <w:color w:val="4472C4" w:themeColor="accent5"/>
          <w:lang w:val="sl-SI"/>
        </w:rPr>
        <w:t xml:space="preserve"> na področju potniškega prevoza</w:t>
      </w:r>
      <w:r>
        <w:rPr>
          <w:rFonts w:eastAsiaTheme="minorHAnsi"/>
          <w:color w:val="4472C4" w:themeColor="accent5"/>
          <w:lang w:val="sl-SI"/>
        </w:rPr>
        <w:t xml:space="preserve">, mdr. o </w:t>
      </w:r>
      <w:r w:rsidRPr="00821C12">
        <w:rPr>
          <w:rFonts w:eastAsiaTheme="minorHAnsi"/>
          <w:color w:val="4472C4" w:themeColor="accent5"/>
          <w:lang w:val="sl-SI"/>
        </w:rPr>
        <w:t>določitvi skupnih pravil glede odškodnine in pomoči potnikom v primerih zavrnitve vkrcanja, odpovedi ali velike zamude letov</w:t>
      </w:r>
      <w:r>
        <w:rPr>
          <w:rFonts w:eastAsiaTheme="minorHAnsi"/>
          <w:color w:val="4472C4" w:themeColor="accent5"/>
          <w:lang w:val="sl-SI"/>
        </w:rPr>
        <w:t xml:space="preserve">. CAA ne vodi podatkov o kršitvah pravic invalidov, saj pritožbeni obrazec ne vsebuje možnosti navedbe tega podatka. </w:t>
      </w:r>
      <w:r w:rsidR="005468B4">
        <w:rPr>
          <w:rFonts w:eastAsiaTheme="minorHAnsi"/>
          <w:color w:val="4472C4" w:themeColor="accent5"/>
          <w:lang w:val="sl-SI"/>
        </w:rPr>
        <w:t xml:space="preserve">RS je </w:t>
      </w:r>
      <w:r w:rsidR="00CE1BA5" w:rsidRPr="00821C12">
        <w:rPr>
          <w:rFonts w:eastAsiaTheme="minorHAnsi"/>
          <w:color w:val="4472C4" w:themeColor="accent5"/>
          <w:lang w:val="sl-SI"/>
        </w:rPr>
        <w:t>spreje</w:t>
      </w:r>
      <w:r w:rsidR="005468B4">
        <w:rPr>
          <w:rFonts w:eastAsiaTheme="minorHAnsi"/>
          <w:color w:val="4472C4" w:themeColor="accent5"/>
          <w:lang w:val="sl-SI"/>
        </w:rPr>
        <w:t>la</w:t>
      </w:r>
      <w:r w:rsidR="00CE1BA5" w:rsidRPr="00821C12">
        <w:rPr>
          <w:rFonts w:eastAsiaTheme="minorHAnsi"/>
          <w:color w:val="4472C4" w:themeColor="accent5"/>
          <w:lang w:val="sl-SI"/>
        </w:rPr>
        <w:t xml:space="preserve"> administrativne in tehnološke</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postopke, ki olajšujejo opravljanje mednarodnega javnega zračnega prometa in pospešujejo</w:t>
      </w:r>
      <w:r w:rsidR="00402F65" w:rsidRPr="00821C12">
        <w:rPr>
          <w:rFonts w:eastAsiaTheme="minorHAnsi"/>
          <w:color w:val="4472C4" w:themeColor="accent5"/>
          <w:lang w:val="sl-SI"/>
        </w:rPr>
        <w:t xml:space="preserve"> </w:t>
      </w:r>
      <w:r w:rsidR="00CE1BA5" w:rsidRPr="00821C12">
        <w:rPr>
          <w:rFonts w:eastAsiaTheme="minorHAnsi"/>
          <w:color w:val="4472C4" w:themeColor="accent5"/>
          <w:lang w:val="sl-SI"/>
        </w:rPr>
        <w:t xml:space="preserve">pretok potnikov, </w:t>
      </w:r>
      <w:r w:rsidR="00943E1B">
        <w:rPr>
          <w:rFonts w:eastAsiaTheme="minorHAnsi"/>
          <w:color w:val="4472C4" w:themeColor="accent5"/>
          <w:lang w:val="sl-SI"/>
        </w:rPr>
        <w:t>tudi invalidov</w:t>
      </w:r>
      <w:r>
        <w:rPr>
          <w:rFonts w:eastAsiaTheme="minorHAnsi"/>
          <w:color w:val="4472C4" w:themeColor="accent5"/>
          <w:lang w:val="sl-SI"/>
        </w:rPr>
        <w:t>.</w:t>
      </w:r>
    </w:p>
    <w:p w14:paraId="3B7AA488" w14:textId="22866FDE" w:rsidR="00664A3A" w:rsidRDefault="00370E5C" w:rsidP="000446BC">
      <w:pPr>
        <w:autoSpaceDE w:val="0"/>
        <w:autoSpaceDN w:val="0"/>
        <w:adjustRightInd w:val="0"/>
        <w:spacing w:after="120" w:line="276" w:lineRule="auto"/>
        <w:jc w:val="both"/>
        <w:rPr>
          <w:rFonts w:cs="Arial"/>
          <w:color w:val="4472C4" w:themeColor="accent5"/>
          <w:lang w:val="sl-SI" w:eastAsia="sl-SI"/>
        </w:rPr>
      </w:pPr>
      <w:r w:rsidRPr="00821C12">
        <w:rPr>
          <w:rFonts w:cs="Arial"/>
          <w:color w:val="4472C4" w:themeColor="accent5"/>
          <w:lang w:val="sl-SI" w:eastAsia="sl-SI"/>
        </w:rPr>
        <w:t xml:space="preserve">V </w:t>
      </w:r>
      <w:r w:rsidR="00AA52C2" w:rsidRPr="00821C12">
        <w:rPr>
          <w:rFonts w:cs="Arial"/>
          <w:color w:val="4472C4" w:themeColor="accent5"/>
          <w:lang w:val="sl-SI" w:eastAsia="sl-SI"/>
        </w:rPr>
        <w:t>RS</w:t>
      </w:r>
      <w:r w:rsidRPr="00821C12">
        <w:rPr>
          <w:rFonts w:cs="Arial"/>
          <w:color w:val="4472C4" w:themeColor="accent5"/>
          <w:lang w:val="sl-SI" w:eastAsia="sl-SI"/>
        </w:rPr>
        <w:t xml:space="preserve"> je bilo narejenih nekaj pomembnih korakov pri uresničevanju človekovih pravic invalidov za ureditev izboljšanja dostopnosti do potniških plovil, ki opravljajo notranja potovanja. Pravilnik o potniških ladjah</w:t>
      </w:r>
      <w:r w:rsidR="00ED2398">
        <w:rPr>
          <w:rFonts w:cs="Arial"/>
          <w:color w:val="4472C4" w:themeColor="accent5"/>
          <w:lang w:val="sl-SI" w:eastAsia="sl-SI"/>
        </w:rPr>
        <w:t xml:space="preserve"> </w:t>
      </w:r>
      <w:r w:rsidRPr="00821C12">
        <w:rPr>
          <w:rFonts w:cs="Arial"/>
          <w:color w:val="4472C4" w:themeColor="accent5"/>
          <w:lang w:val="sl-SI" w:eastAsia="sl-SI"/>
        </w:rPr>
        <w:t>določa posebne zahteve za potniške ladje ter hitra potniška plovila, ki opravljajo notranja potovanja</w:t>
      </w:r>
      <w:r w:rsidR="00ED2398">
        <w:rPr>
          <w:rFonts w:cs="Arial"/>
          <w:color w:val="4472C4" w:themeColor="accent5"/>
          <w:lang w:val="sl-SI" w:eastAsia="sl-SI"/>
        </w:rPr>
        <w:t xml:space="preserve">, tudi za invalide. </w:t>
      </w:r>
      <w:r w:rsidR="00405764" w:rsidRPr="00821C12">
        <w:rPr>
          <w:rFonts w:cs="Arial"/>
          <w:color w:val="4472C4" w:themeColor="accent5"/>
          <w:lang w:val="sl-SI" w:eastAsia="sl-SI"/>
        </w:rPr>
        <w:t>ZDPSI daje Upravi RS za pomorstvo in Tržnemu inšpektoratu RS pristojnost nad izvajanjem nadzora na področju storitev vodnega potniškega prevoza.</w:t>
      </w:r>
      <w:r w:rsidR="00405764">
        <w:rPr>
          <w:rFonts w:cs="Arial"/>
          <w:color w:val="4472C4" w:themeColor="accent5"/>
          <w:lang w:val="sl-SI" w:eastAsia="sl-SI"/>
        </w:rPr>
        <w:t xml:space="preserve"> </w:t>
      </w:r>
      <w:r w:rsidRPr="00821C12">
        <w:rPr>
          <w:rFonts w:cs="Arial"/>
          <w:color w:val="4472C4" w:themeColor="accent5"/>
          <w:lang w:val="sl-SI" w:eastAsia="sl-SI"/>
        </w:rPr>
        <w:t xml:space="preserve">Pomorska inšpekcija, letno izvaja nadzor na ladjah z vidika varnostnih zahtev za </w:t>
      </w:r>
      <w:r w:rsidR="00ED2398">
        <w:rPr>
          <w:rFonts w:cs="Arial"/>
          <w:color w:val="4472C4" w:themeColor="accent5"/>
          <w:lang w:val="sl-SI" w:eastAsia="sl-SI"/>
        </w:rPr>
        <w:t>invalide</w:t>
      </w:r>
      <w:r w:rsidRPr="00821C12">
        <w:rPr>
          <w:rFonts w:cs="Arial"/>
          <w:color w:val="4472C4" w:themeColor="accent5"/>
          <w:lang w:val="sl-SI" w:eastAsia="sl-SI"/>
        </w:rPr>
        <w:t xml:space="preserve"> ter pri tem ugotavlja</w:t>
      </w:r>
      <w:r w:rsidR="00ED2398">
        <w:rPr>
          <w:rFonts w:cs="Arial"/>
          <w:color w:val="4472C4" w:themeColor="accent5"/>
          <w:lang w:val="sl-SI" w:eastAsia="sl-SI"/>
        </w:rPr>
        <w:t>,</w:t>
      </w:r>
      <w:r w:rsidRPr="00821C12">
        <w:rPr>
          <w:rFonts w:cs="Arial"/>
          <w:color w:val="4472C4" w:themeColor="accent5"/>
          <w:lang w:val="sl-SI" w:eastAsia="sl-SI"/>
        </w:rPr>
        <w:t xml:space="preserve"> ali so dostopi in prehodi v ladijske prostore primerni</w:t>
      </w:r>
      <w:r w:rsidR="00ED2398">
        <w:rPr>
          <w:rFonts w:cs="Arial"/>
          <w:color w:val="4472C4" w:themeColor="accent5"/>
          <w:lang w:val="sl-SI" w:eastAsia="sl-SI"/>
        </w:rPr>
        <w:t xml:space="preserve"> </w:t>
      </w:r>
      <w:r w:rsidRPr="00821C12">
        <w:rPr>
          <w:rFonts w:cs="Arial"/>
          <w:color w:val="4472C4" w:themeColor="accent5"/>
          <w:lang w:val="sl-SI" w:eastAsia="sl-SI"/>
        </w:rPr>
        <w:t>ter ustrezajo kriterijem prevoza oseb z zmanjšano mobilnostjo.</w:t>
      </w:r>
      <w:r w:rsidR="00B7595A">
        <w:rPr>
          <w:rFonts w:cs="Arial"/>
          <w:color w:val="4472C4" w:themeColor="accent5"/>
          <w:lang w:val="sl-SI" w:eastAsia="sl-SI"/>
        </w:rPr>
        <w:t xml:space="preserve"> </w:t>
      </w:r>
    </w:p>
    <w:p w14:paraId="050991BA" w14:textId="2B00F258" w:rsidR="00DA40E5" w:rsidRPr="008A14B9" w:rsidRDefault="00CB69DA" w:rsidP="008A14B9">
      <w:pPr>
        <w:suppressAutoHyphens w:val="0"/>
        <w:autoSpaceDE w:val="0"/>
        <w:autoSpaceDN w:val="0"/>
        <w:adjustRightInd w:val="0"/>
        <w:spacing w:after="120" w:line="276" w:lineRule="auto"/>
        <w:jc w:val="both"/>
        <w:rPr>
          <w:rFonts w:eastAsiaTheme="minorHAnsi"/>
          <w:color w:val="4472C4" w:themeColor="accent5"/>
          <w:lang w:val="sl-SI"/>
        </w:rPr>
      </w:pPr>
      <w:r w:rsidRPr="008A14B9">
        <w:rPr>
          <w:rFonts w:eastAsiaTheme="minorHAnsi"/>
          <w:color w:val="4472C4" w:themeColor="accent5"/>
          <w:lang w:val="sl-SI"/>
        </w:rPr>
        <w:t>Glede dostopnosti stavb glej 7.(a)</w:t>
      </w:r>
      <w:r w:rsidR="008A14B9">
        <w:rPr>
          <w:rFonts w:eastAsiaTheme="minorHAnsi"/>
          <w:color w:val="4472C4" w:themeColor="accent5"/>
          <w:lang w:val="sl-SI"/>
        </w:rPr>
        <w:t>, 11.(b).</w:t>
      </w:r>
    </w:p>
    <w:p w14:paraId="34E57EBC" w14:textId="7E03DAA5" w:rsidR="00DA40E5" w:rsidRPr="002540E3" w:rsidRDefault="00DA40E5" w:rsidP="00AA52C2">
      <w:pPr>
        <w:suppressAutoHyphens w:val="0"/>
        <w:autoSpaceDE w:val="0"/>
        <w:autoSpaceDN w:val="0"/>
        <w:adjustRightInd w:val="0"/>
        <w:spacing w:line="276" w:lineRule="auto"/>
        <w:jc w:val="both"/>
        <w:rPr>
          <w:color w:val="C00000"/>
          <w:lang w:val="sl-SI"/>
        </w:rPr>
      </w:pPr>
      <w:r w:rsidRPr="002540E3">
        <w:rPr>
          <w:rFonts w:eastAsiaTheme="minorHAnsi"/>
          <w:color w:val="C00000"/>
        </w:rPr>
        <w:t>(MOPE, MzI)</w:t>
      </w:r>
    </w:p>
    <w:p w14:paraId="7066DE4E" w14:textId="77777777" w:rsidR="00B36CAB" w:rsidRPr="00821C12" w:rsidRDefault="00E3781A" w:rsidP="00452C12">
      <w:pPr>
        <w:pStyle w:val="Naslov2"/>
      </w:pPr>
      <w:r w:rsidRPr="00821C12">
        <w:tab/>
      </w:r>
      <w:r w:rsidRPr="00821C12">
        <w:tab/>
        <w:t>Pravica do življenja (10. člen)</w:t>
      </w:r>
    </w:p>
    <w:p w14:paraId="356B580A" w14:textId="77777777" w:rsidR="00B36CAB" w:rsidRPr="008A14B9" w:rsidRDefault="00E3781A" w:rsidP="000446BC">
      <w:pPr>
        <w:pStyle w:val="SingleTxtG"/>
        <w:tabs>
          <w:tab w:val="left" w:pos="1701"/>
        </w:tabs>
        <w:spacing w:line="276" w:lineRule="auto"/>
        <w:ind w:left="850" w:right="850"/>
        <w:rPr>
          <w:lang w:val="sl-SI"/>
        </w:rPr>
      </w:pPr>
      <w:r w:rsidRPr="008A14B9">
        <w:rPr>
          <w:lang w:val="sl-SI"/>
        </w:rPr>
        <w:t>8.</w:t>
      </w:r>
      <w:r w:rsidRPr="008A14B9">
        <w:rPr>
          <w:lang w:val="sl-SI"/>
        </w:rPr>
        <w:tab/>
        <w:t>Prosimo, navedite informacije o:</w:t>
      </w:r>
    </w:p>
    <w:p w14:paraId="721D3B4A" w14:textId="77777777" w:rsidR="00B36CAB" w:rsidRPr="008A14B9" w:rsidRDefault="00B36CAB" w:rsidP="000446BC">
      <w:pPr>
        <w:pStyle w:val="SingleTxtG"/>
        <w:tabs>
          <w:tab w:val="left" w:pos="1701"/>
          <w:tab w:val="left" w:pos="2268"/>
        </w:tabs>
        <w:spacing w:line="276" w:lineRule="auto"/>
        <w:ind w:left="850" w:right="850"/>
        <w:rPr>
          <w:lang w:val="sl-SI"/>
        </w:rPr>
      </w:pPr>
      <w:r w:rsidRPr="008A14B9">
        <w:rPr>
          <w:lang w:val="sl-SI"/>
        </w:rPr>
        <w:tab/>
        <w:t>(a)</w:t>
      </w:r>
      <w:r w:rsidRPr="008A14B9">
        <w:rPr>
          <w:lang w:val="sl-SI"/>
        </w:rPr>
        <w:tab/>
        <w:t>vseh zakonih, predpisih in praksah o individualnih odločitvah glede uporabe ukrepov za končanje življenja ter o njihovih posledicah za invalide;</w:t>
      </w:r>
    </w:p>
    <w:p w14:paraId="0BEBEF8B" w14:textId="5DDB2346" w:rsidR="00B144E2" w:rsidRPr="002540E3" w:rsidRDefault="00B144E2" w:rsidP="00B144E2">
      <w:pPr>
        <w:pStyle w:val="SingleTxtG"/>
        <w:tabs>
          <w:tab w:val="left" w:pos="1701"/>
          <w:tab w:val="left" w:pos="2268"/>
        </w:tabs>
        <w:spacing w:line="276" w:lineRule="auto"/>
        <w:ind w:left="0" w:right="0"/>
        <w:rPr>
          <w:color w:val="C00000"/>
          <w:lang w:val="sl-SI"/>
        </w:rPr>
      </w:pPr>
      <w:r w:rsidRPr="002540E3">
        <w:rPr>
          <w:color w:val="C00000"/>
          <w:lang w:val="sl-SI"/>
        </w:rPr>
        <w:t>(MZ)</w:t>
      </w:r>
    </w:p>
    <w:p w14:paraId="667886E8" w14:textId="77777777" w:rsidR="00B36CAB" w:rsidRDefault="00B36CAB" w:rsidP="000446BC">
      <w:pPr>
        <w:pStyle w:val="SingleTxtG"/>
        <w:tabs>
          <w:tab w:val="left" w:pos="1701"/>
          <w:tab w:val="left" w:pos="2268"/>
        </w:tabs>
        <w:spacing w:line="276" w:lineRule="auto"/>
        <w:ind w:left="850" w:right="850"/>
        <w:rPr>
          <w:lang w:val="sl-SI"/>
        </w:rPr>
      </w:pPr>
      <w:r w:rsidRPr="008A14B9">
        <w:rPr>
          <w:lang w:val="sl-SI"/>
        </w:rPr>
        <w:tab/>
        <w:t>(b)</w:t>
      </w:r>
      <w:r w:rsidRPr="008A14B9">
        <w:rPr>
          <w:lang w:val="sl-SI"/>
        </w:rPr>
        <w:tab/>
        <w:t>triažnih pravilih v primerih pomanjkanja nujnih medicinskih storitev in o njihovih posledicah za invalide.</w:t>
      </w:r>
    </w:p>
    <w:p w14:paraId="0B7462D1" w14:textId="07EB28F7" w:rsidR="00B144E2" w:rsidRPr="002540E3" w:rsidRDefault="00B144E2" w:rsidP="00B144E2">
      <w:pPr>
        <w:pStyle w:val="SingleTxtG"/>
        <w:tabs>
          <w:tab w:val="left" w:pos="1701"/>
          <w:tab w:val="left" w:pos="2268"/>
        </w:tabs>
        <w:spacing w:line="276" w:lineRule="auto"/>
        <w:ind w:left="0" w:right="0"/>
        <w:rPr>
          <w:color w:val="C00000"/>
          <w:lang w:val="sl-SI"/>
        </w:rPr>
      </w:pPr>
      <w:r w:rsidRPr="002540E3">
        <w:rPr>
          <w:color w:val="C00000"/>
          <w:lang w:val="sl-SI"/>
        </w:rPr>
        <w:t>(MZ)</w:t>
      </w:r>
    </w:p>
    <w:p w14:paraId="38DC6A64" w14:textId="77777777" w:rsidR="002E1E22" w:rsidRPr="00821C12" w:rsidRDefault="00B36CAB" w:rsidP="00452C12">
      <w:pPr>
        <w:pStyle w:val="Naslov2"/>
      </w:pPr>
      <w:r w:rsidRPr="00821C12">
        <w:t xml:space="preserve">Nevarne razmere in humanitarne krize (11. člen) </w:t>
      </w:r>
      <w:r w:rsidRPr="00821C12">
        <w:tab/>
      </w:r>
      <w:r w:rsidRPr="00821C12">
        <w:tab/>
      </w:r>
    </w:p>
    <w:p w14:paraId="7AEA5EAF" w14:textId="77777777" w:rsidR="00B36CAB" w:rsidRPr="00821C12" w:rsidRDefault="00E3781A" w:rsidP="000446BC">
      <w:pPr>
        <w:pStyle w:val="SingleTxtG"/>
        <w:tabs>
          <w:tab w:val="left" w:pos="1701"/>
        </w:tabs>
        <w:spacing w:line="276" w:lineRule="auto"/>
        <w:ind w:left="850" w:right="850"/>
        <w:rPr>
          <w:lang w:val="sl-SI"/>
        </w:rPr>
      </w:pPr>
      <w:r w:rsidRPr="00821C12">
        <w:rPr>
          <w:lang w:val="sl-SI"/>
        </w:rPr>
        <w:t>9.</w:t>
      </w:r>
      <w:r w:rsidRPr="00821C12">
        <w:rPr>
          <w:lang w:val="sl-SI"/>
        </w:rPr>
        <w:tab/>
        <w:t>Prosimo, navedite informacije o:</w:t>
      </w:r>
    </w:p>
    <w:p w14:paraId="0C3F500C" w14:textId="77777777" w:rsidR="00B36CAB" w:rsidRPr="00821C12" w:rsidRDefault="00B36CAB" w:rsidP="000446BC">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w:t>
      </w:r>
      <w:r w:rsidRPr="008A14B9">
        <w:rPr>
          <w:lang w:val="sl-SI"/>
        </w:rPr>
        <w:t>zakonodaji, predpisih, načrtih in ukrepih, ki zagotavljajo vključevanje invalidov, vključno z begunci invalidi in invalidi v beguncem podobnih razmerah, v zaščitne ukrepe v nevarnih</w:t>
      </w:r>
      <w:r w:rsidRPr="00821C12">
        <w:rPr>
          <w:lang w:val="sl-SI"/>
        </w:rPr>
        <w:t xml:space="preserve"> razmerah in humanitarnih krizah ter o ustreznosti Sendajskega okvira za zmanjševanje tveganja nesreč 2015-2030 v državi pogodbenici;</w:t>
      </w:r>
    </w:p>
    <w:p w14:paraId="1DD7C094" w14:textId="12FC4154" w:rsidR="002D354E" w:rsidRDefault="002D354E" w:rsidP="000446BC">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Po Zakonu o mednarodni zaščiti (ZMZ-1) se ranljivim osebam, tudi invalidom zagotavlja posebna nega, skrb in obravnava. Prošnje se obravnavajo prednostno. </w:t>
      </w:r>
    </w:p>
    <w:p w14:paraId="496B943E" w14:textId="5DA4FF01" w:rsidR="007B0E08" w:rsidRDefault="009723BD" w:rsidP="000446BC">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Uprava RS za zaščito in reševanje (URSZR)</w:t>
      </w:r>
      <w:r w:rsidR="007B0E08">
        <w:rPr>
          <w:rFonts w:eastAsiaTheme="minorHAnsi"/>
          <w:color w:val="4472C4" w:themeColor="accent5"/>
          <w:lang w:val="sl-SI"/>
        </w:rPr>
        <w:t xml:space="preserve"> </w:t>
      </w:r>
      <w:r w:rsidR="007B0E08" w:rsidRPr="007B0E08">
        <w:rPr>
          <w:rFonts w:eastAsiaTheme="minorHAnsi"/>
          <w:color w:val="4472C4" w:themeColor="accent5"/>
          <w:lang w:val="sl-SI"/>
        </w:rPr>
        <w:t>je zakonodajo s področja varstva pred naravnimi in drugimi nesrečami pregledala in ugotovitve, ki se nanašajo na področje invalidov</w:t>
      </w:r>
      <w:r w:rsidR="007B0E08">
        <w:rPr>
          <w:rFonts w:eastAsiaTheme="minorHAnsi"/>
          <w:color w:val="4472C4" w:themeColor="accent5"/>
          <w:lang w:val="sl-SI"/>
        </w:rPr>
        <w:t>,</w:t>
      </w:r>
      <w:r w:rsidR="007B0E08" w:rsidRPr="007B0E08">
        <w:rPr>
          <w:rFonts w:eastAsiaTheme="minorHAnsi"/>
          <w:color w:val="4472C4" w:themeColor="accent5"/>
          <w:lang w:val="sl-SI"/>
        </w:rPr>
        <w:t xml:space="preserve"> predstavlja v tabelah 13, 14, 15</w:t>
      </w:r>
      <w:r w:rsidR="007B0E08">
        <w:rPr>
          <w:rFonts w:eastAsiaTheme="minorHAnsi"/>
          <w:color w:val="4472C4" w:themeColor="accent5"/>
          <w:lang w:val="sl-SI"/>
        </w:rPr>
        <w:t>.</w:t>
      </w:r>
    </w:p>
    <w:p w14:paraId="7A8C340E" w14:textId="3D250B71" w:rsidR="004C2531" w:rsidRPr="002540E3" w:rsidRDefault="004C2531" w:rsidP="006E05C6">
      <w:pPr>
        <w:suppressAutoHyphens w:val="0"/>
        <w:autoSpaceDE w:val="0"/>
        <w:autoSpaceDN w:val="0"/>
        <w:adjustRightInd w:val="0"/>
        <w:spacing w:after="120" w:line="276" w:lineRule="auto"/>
        <w:jc w:val="both"/>
        <w:rPr>
          <w:rFonts w:eastAsiaTheme="minorHAnsi"/>
          <w:color w:val="C00000"/>
          <w:lang w:val="sl-SI"/>
        </w:rPr>
      </w:pPr>
      <w:r w:rsidRPr="002540E3">
        <w:rPr>
          <w:rFonts w:eastAsiaTheme="minorHAnsi"/>
          <w:color w:val="C00000"/>
          <w:lang w:val="sl-SI"/>
        </w:rPr>
        <w:t>(</w:t>
      </w:r>
      <w:r w:rsidR="002D354E">
        <w:rPr>
          <w:rFonts w:eastAsiaTheme="minorHAnsi"/>
          <w:color w:val="C00000"/>
          <w:lang w:val="sl-SI"/>
        </w:rPr>
        <w:t xml:space="preserve">UOIM, </w:t>
      </w:r>
      <w:r w:rsidR="009411AD" w:rsidRPr="002540E3">
        <w:rPr>
          <w:rFonts w:eastAsiaTheme="minorHAnsi"/>
          <w:color w:val="C00000"/>
          <w:lang w:val="sl-SI"/>
        </w:rPr>
        <w:t>M</w:t>
      </w:r>
      <w:r w:rsidR="000446BC" w:rsidRPr="002540E3">
        <w:rPr>
          <w:rFonts w:eastAsiaTheme="minorHAnsi"/>
          <w:color w:val="C00000"/>
          <w:lang w:val="sl-SI"/>
        </w:rPr>
        <w:t>ORS</w:t>
      </w:r>
      <w:r w:rsidRPr="002540E3">
        <w:rPr>
          <w:rFonts w:eastAsiaTheme="minorHAnsi"/>
          <w:color w:val="C00000"/>
          <w:lang w:val="sl-SI"/>
        </w:rPr>
        <w:t>)</w:t>
      </w:r>
    </w:p>
    <w:p w14:paraId="265667AB" w14:textId="227A5C10" w:rsidR="00B248A8" w:rsidRPr="00942F3D" w:rsidRDefault="00B36CAB" w:rsidP="00942F3D">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ukrepih, ki zagotavljajo tesno posvetovanje z organizacijami invalidov in njihovo dejavno vključevanje v načrtovanje, oblikovanje in izvajanje strategij za zmanjševanje tveganja nesreč ter programov humanitarne pomoči;</w:t>
      </w:r>
    </w:p>
    <w:p w14:paraId="00D6BA6D" w14:textId="1F0BEE9E" w:rsidR="00DE7904" w:rsidRPr="00DE7904" w:rsidRDefault="00B248A8" w:rsidP="0049764B">
      <w:pPr>
        <w:suppressAutoHyphens w:val="0"/>
        <w:autoSpaceDE w:val="0"/>
        <w:autoSpaceDN w:val="0"/>
        <w:adjustRightInd w:val="0"/>
        <w:spacing w:after="120" w:line="276" w:lineRule="auto"/>
        <w:jc w:val="both"/>
        <w:rPr>
          <w:rFonts w:eastAsiaTheme="minorHAnsi"/>
          <w:color w:val="4472C4" w:themeColor="accent5"/>
          <w:lang w:val="sl-SI"/>
        </w:rPr>
      </w:pPr>
      <w:r w:rsidRPr="00DE7904">
        <w:rPr>
          <w:rFonts w:eastAsiaTheme="minorHAnsi"/>
          <w:color w:val="4472C4" w:themeColor="accent5"/>
          <w:lang w:val="sl-SI"/>
        </w:rPr>
        <w:t xml:space="preserve">URSZR je v sklopu projekta Varni in enaki v naravnih in drugih nesrečah (Safe and Equal in EMErgencies – SEE MEE) sodelovala z Zvezo društev slepih in slabovidnih Slovenije in Zvezo društev gluhih in naglušnih Slovenije. V letu 2023 je URSZR posredovala </w:t>
      </w:r>
      <w:r w:rsidR="00F069BB" w:rsidRPr="00DE7904">
        <w:rPr>
          <w:rFonts w:eastAsiaTheme="minorHAnsi"/>
          <w:color w:val="4472C4" w:themeColor="accent5"/>
          <w:lang w:val="sl-SI"/>
        </w:rPr>
        <w:t>NSIOS</w:t>
      </w:r>
      <w:r w:rsidRPr="00DE7904">
        <w:rPr>
          <w:rFonts w:eastAsiaTheme="minorHAnsi"/>
          <w:color w:val="4472C4" w:themeColor="accent5"/>
          <w:lang w:val="sl-SI"/>
        </w:rPr>
        <w:t xml:space="preserve"> spletni vprašalnik na temo pripravljenosti invalidov na nesreče. </w:t>
      </w:r>
    </w:p>
    <w:p w14:paraId="68924191" w14:textId="15C692F6" w:rsidR="00DE7904" w:rsidRDefault="00DE7904" w:rsidP="0049764B">
      <w:pPr>
        <w:suppressAutoHyphens w:val="0"/>
        <w:autoSpaceDE w:val="0"/>
        <w:autoSpaceDN w:val="0"/>
        <w:adjustRightInd w:val="0"/>
        <w:spacing w:after="120" w:line="276" w:lineRule="auto"/>
        <w:jc w:val="both"/>
        <w:rPr>
          <w:rFonts w:eastAsiaTheme="minorHAnsi"/>
          <w:color w:val="4472C4" w:themeColor="accent5"/>
          <w:lang w:val="sl-SI"/>
        </w:rPr>
      </w:pPr>
      <w:r w:rsidRPr="00DE7904">
        <w:rPr>
          <w:rFonts w:eastAsiaTheme="minorHAnsi"/>
          <w:color w:val="4472C4" w:themeColor="accent5"/>
          <w:lang w:val="sl-SI"/>
        </w:rPr>
        <w:t xml:space="preserve">Glej tudi </w:t>
      </w:r>
      <w:r w:rsidR="00354D62">
        <w:rPr>
          <w:rFonts w:eastAsiaTheme="minorHAnsi"/>
          <w:color w:val="4472C4" w:themeColor="accent5"/>
          <w:lang w:val="sl-SI"/>
        </w:rPr>
        <w:t>1.(b)</w:t>
      </w:r>
      <w:r w:rsidRPr="00DE7904">
        <w:rPr>
          <w:rFonts w:eastAsiaTheme="minorHAnsi"/>
          <w:color w:val="4472C4" w:themeColor="accent5"/>
          <w:lang w:val="sl-SI"/>
        </w:rPr>
        <w:t>.</w:t>
      </w:r>
    </w:p>
    <w:p w14:paraId="05544ACD" w14:textId="4C9F71E5" w:rsidR="001A29B4" w:rsidRPr="002540E3" w:rsidRDefault="006E05C6" w:rsidP="006E05C6">
      <w:pPr>
        <w:suppressAutoHyphens w:val="0"/>
        <w:autoSpaceDE w:val="0"/>
        <w:autoSpaceDN w:val="0"/>
        <w:adjustRightInd w:val="0"/>
        <w:spacing w:after="120" w:line="276" w:lineRule="auto"/>
        <w:jc w:val="both"/>
        <w:rPr>
          <w:rFonts w:eastAsiaTheme="minorHAnsi"/>
          <w:color w:val="C00000"/>
          <w:lang w:val="sl-SI"/>
        </w:rPr>
      </w:pPr>
      <w:r w:rsidRPr="002540E3">
        <w:rPr>
          <w:rFonts w:eastAsiaTheme="minorHAnsi"/>
          <w:color w:val="C00000"/>
          <w:lang w:val="sl-SI"/>
        </w:rPr>
        <w:t>(MORS)</w:t>
      </w:r>
    </w:p>
    <w:p w14:paraId="2005ADF4" w14:textId="77777777" w:rsidR="00B36CAB" w:rsidRPr="00821C12" w:rsidRDefault="00B36CAB" w:rsidP="006E05C6">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 </w:t>
      </w:r>
      <w:r w:rsidRPr="006E05C6">
        <w:rPr>
          <w:lang w:val="sl-SI"/>
        </w:rPr>
        <w:t>vplivu pandemije koronavirusne bolezni (COVID-19) na pravice invalidov in</w:t>
      </w:r>
      <w:r w:rsidRPr="005F2A2F">
        <w:rPr>
          <w:lang w:val="sl-SI"/>
        </w:rPr>
        <w:t xml:space="preserve"> o ukrepih, sprejetih za zagotovitev učinkovitega okrevanja.</w:t>
      </w:r>
    </w:p>
    <w:p w14:paraId="4C0EC8DA" w14:textId="25AD4503" w:rsidR="006B4961" w:rsidRDefault="006B4961" w:rsidP="006E05C6">
      <w:pPr>
        <w:pStyle w:val="SingleTxtG"/>
        <w:tabs>
          <w:tab w:val="left" w:pos="1701"/>
          <w:tab w:val="left" w:pos="2268"/>
        </w:tabs>
        <w:spacing w:line="276" w:lineRule="auto"/>
        <w:ind w:left="0" w:right="0"/>
        <w:rPr>
          <w:color w:val="4472C4" w:themeColor="accent5"/>
          <w:lang w:val="sl-SI"/>
        </w:rPr>
      </w:pPr>
      <w:r>
        <w:rPr>
          <w:color w:val="4472C4" w:themeColor="accent5"/>
          <w:lang w:val="sl-SI"/>
        </w:rPr>
        <w:t>Sprejeti so bili ukrepi za zagotovitev učinkovitega okrevanja. (Tabel</w:t>
      </w:r>
      <w:r w:rsidR="006E05C6">
        <w:rPr>
          <w:color w:val="4472C4" w:themeColor="accent5"/>
          <w:lang w:val="sl-SI"/>
        </w:rPr>
        <w:t>a</w:t>
      </w:r>
      <w:r>
        <w:rPr>
          <w:color w:val="4472C4" w:themeColor="accent5"/>
          <w:lang w:val="sl-SI"/>
        </w:rPr>
        <w:t xml:space="preserve"> 1</w:t>
      </w:r>
      <w:r w:rsidR="00162108">
        <w:rPr>
          <w:color w:val="4472C4" w:themeColor="accent5"/>
          <w:lang w:val="sl-SI"/>
        </w:rPr>
        <w:t>6</w:t>
      </w:r>
      <w:r>
        <w:rPr>
          <w:color w:val="4472C4" w:themeColor="accent5"/>
          <w:lang w:val="sl-SI"/>
        </w:rPr>
        <w:t>)</w:t>
      </w:r>
    </w:p>
    <w:p w14:paraId="4F2A7BD9" w14:textId="2E7E2EE6" w:rsidR="00D84C86" w:rsidRDefault="00D84C86" w:rsidP="006E05C6">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Za eno leto so z delovanjem prenehale komisije za oceno upravičenosti do osebne asistence, sama osebna asistenca se je izvajala nemoteno. Invalidska komisija ZPIZ in </w:t>
      </w:r>
      <w:r w:rsidR="006E05C6">
        <w:rPr>
          <w:color w:val="4472C4" w:themeColor="accent5"/>
          <w:lang w:val="sl-SI"/>
        </w:rPr>
        <w:t>K</w:t>
      </w:r>
      <w:r>
        <w:rPr>
          <w:color w:val="4472C4" w:themeColor="accent5"/>
          <w:lang w:val="sl-SI"/>
        </w:rPr>
        <w:t xml:space="preserve">omisija za ugotavljanje podlage za odpoved pogodbe o zaposlitvi invalidu sta delo opravljali nemoteno. </w:t>
      </w:r>
    </w:p>
    <w:p w14:paraId="668C1379" w14:textId="42E38C1B" w:rsidR="00D84C86" w:rsidRDefault="00D84C86" w:rsidP="006E05C6">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Število brezposelnih invalidov se je zmanjšalo. (Tabela </w:t>
      </w:r>
      <w:r w:rsidR="00020496">
        <w:rPr>
          <w:color w:val="4472C4" w:themeColor="accent5"/>
          <w:lang w:val="sl-SI"/>
        </w:rPr>
        <w:t>40</w:t>
      </w:r>
      <w:r w:rsidRPr="00942F3D">
        <w:rPr>
          <w:color w:val="4472C4" w:themeColor="accent5"/>
          <w:lang w:val="sl-SI"/>
        </w:rPr>
        <w:t>)</w:t>
      </w:r>
    </w:p>
    <w:p w14:paraId="456ADC4B" w14:textId="77777777" w:rsidR="006E05C6" w:rsidRDefault="00D84C86" w:rsidP="006E05C6">
      <w:pPr>
        <w:pStyle w:val="SingleTxtG"/>
        <w:tabs>
          <w:tab w:val="left" w:pos="1701"/>
          <w:tab w:val="left" w:pos="2268"/>
        </w:tabs>
        <w:spacing w:line="276" w:lineRule="auto"/>
        <w:ind w:left="0" w:right="0"/>
        <w:rPr>
          <w:color w:val="4472C4" w:themeColor="accent5"/>
          <w:lang w:val="sl-SI"/>
        </w:rPr>
      </w:pPr>
      <w:r>
        <w:rPr>
          <w:color w:val="4472C4" w:themeColor="accent5"/>
          <w:lang w:val="sl-SI"/>
        </w:rPr>
        <w:t>Glej tudi</w:t>
      </w:r>
      <w:r w:rsidR="006E1842" w:rsidRPr="00821C12">
        <w:rPr>
          <w:color w:val="4472C4" w:themeColor="accent5"/>
          <w:lang w:val="sl-SI"/>
        </w:rPr>
        <w:t xml:space="preserve"> 25.</w:t>
      </w:r>
      <w:r w:rsidR="00354D62">
        <w:rPr>
          <w:color w:val="4472C4" w:themeColor="accent5"/>
          <w:lang w:val="sl-SI"/>
        </w:rPr>
        <w:t>(</w:t>
      </w:r>
      <w:r w:rsidR="006E1842" w:rsidRPr="00821C12">
        <w:rPr>
          <w:color w:val="4472C4" w:themeColor="accent5"/>
          <w:lang w:val="sl-SI"/>
        </w:rPr>
        <w:t>a</w:t>
      </w:r>
      <w:r w:rsidR="00354D62">
        <w:rPr>
          <w:color w:val="4472C4" w:themeColor="accent5"/>
          <w:lang w:val="sl-SI"/>
        </w:rPr>
        <w:t>)</w:t>
      </w:r>
      <w:r w:rsidR="0095539D">
        <w:rPr>
          <w:color w:val="4472C4" w:themeColor="accent5"/>
          <w:lang w:val="sl-SI"/>
        </w:rPr>
        <w:t>, 26.(a)</w:t>
      </w:r>
      <w:r w:rsidR="006E1842" w:rsidRPr="00821C12">
        <w:rPr>
          <w:color w:val="4472C4" w:themeColor="accent5"/>
          <w:lang w:val="sl-SI"/>
        </w:rPr>
        <w:t xml:space="preserve">. </w:t>
      </w:r>
    </w:p>
    <w:p w14:paraId="7769E2CA" w14:textId="0EF7BB64" w:rsidR="006E05C6" w:rsidRPr="002540E3" w:rsidRDefault="006E1842" w:rsidP="006E05C6">
      <w:pPr>
        <w:pStyle w:val="SingleTxtG"/>
        <w:tabs>
          <w:tab w:val="left" w:pos="1701"/>
          <w:tab w:val="left" w:pos="2268"/>
        </w:tabs>
        <w:spacing w:line="276" w:lineRule="auto"/>
        <w:ind w:left="0" w:right="0"/>
        <w:rPr>
          <w:color w:val="C00000"/>
          <w:lang w:val="sl-SI"/>
        </w:rPr>
      </w:pPr>
      <w:r w:rsidRPr="002540E3">
        <w:rPr>
          <w:color w:val="C00000"/>
          <w:lang w:val="sl-SI"/>
        </w:rPr>
        <w:t xml:space="preserve">(MDDSZ, </w:t>
      </w:r>
      <w:r w:rsidR="006E05C6" w:rsidRPr="002540E3">
        <w:rPr>
          <w:color w:val="C00000"/>
          <w:lang w:val="sl-SI"/>
        </w:rPr>
        <w:t>DI</w:t>
      </w:r>
      <w:r w:rsidRPr="002540E3">
        <w:rPr>
          <w:color w:val="C00000"/>
          <w:lang w:val="sl-SI"/>
        </w:rPr>
        <w:t>)</w:t>
      </w:r>
    </w:p>
    <w:p w14:paraId="14EF31CD" w14:textId="77777777" w:rsidR="00B36CAB" w:rsidRPr="00821C12" w:rsidRDefault="00B36CAB" w:rsidP="00452C12">
      <w:pPr>
        <w:pStyle w:val="Naslov2"/>
        <w:rPr>
          <w:rtl/>
        </w:rPr>
      </w:pPr>
      <w:r w:rsidRPr="00821C12">
        <w:tab/>
      </w:r>
      <w:r w:rsidRPr="00821C12">
        <w:tab/>
        <w:t>Enakost pred zakonom (12. člen)</w:t>
      </w:r>
    </w:p>
    <w:p w14:paraId="375635E1" w14:textId="77777777" w:rsidR="00B36CAB" w:rsidRPr="00821C12" w:rsidRDefault="00B36CAB" w:rsidP="006E05C6">
      <w:pPr>
        <w:pStyle w:val="SingleTxtG"/>
        <w:tabs>
          <w:tab w:val="left" w:pos="1701"/>
        </w:tabs>
        <w:spacing w:line="276" w:lineRule="auto"/>
        <w:ind w:left="850" w:right="850"/>
        <w:rPr>
          <w:rtl/>
          <w:lang w:val="sl-SI"/>
        </w:rPr>
      </w:pPr>
      <w:r w:rsidRPr="00821C12">
        <w:rPr>
          <w:lang w:val="sl-SI"/>
        </w:rPr>
        <w:t>10.</w:t>
      </w:r>
      <w:r w:rsidRPr="00821C12">
        <w:rPr>
          <w:lang w:val="sl-SI"/>
        </w:rPr>
        <w:tab/>
        <w:t xml:space="preserve">Prosimo, navedite informacije o: </w:t>
      </w:r>
    </w:p>
    <w:p w14:paraId="059C1348" w14:textId="28CB1073" w:rsidR="00D67B0E" w:rsidRPr="00821C12" w:rsidRDefault="00B36CAB" w:rsidP="006E05C6">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sprejetih ali načrtovanih ukrepih za razveljavitev zakonskih določb, ki omogočajo odvzem pravne sposobnosti na podlagi invalidnosti, zlasti v Zakonu o nepravdnem postopku in Družinskem zakoniku;</w:t>
      </w:r>
    </w:p>
    <w:p w14:paraId="1B22B6CC" w14:textId="3D2BAF04" w:rsidR="006F5AD1" w:rsidRPr="006F5AD1" w:rsidRDefault="006F5AD1" w:rsidP="000B1116">
      <w:pPr>
        <w:spacing w:after="120" w:line="276" w:lineRule="auto"/>
        <w:jc w:val="both"/>
        <w:rPr>
          <w:rFonts w:eastAsiaTheme="minorHAnsi"/>
          <w:color w:val="4472C4" w:themeColor="accent5"/>
          <w:lang w:val="sl-SI"/>
        </w:rPr>
      </w:pPr>
      <w:r w:rsidRPr="006F5AD1">
        <w:rPr>
          <w:rFonts w:eastAsiaTheme="minorHAnsi"/>
          <w:color w:val="4472C4" w:themeColor="accent5"/>
          <w:lang w:val="sl-SI"/>
        </w:rPr>
        <w:t>Zakon o nepravdnem postopku</w:t>
      </w:r>
      <w:r w:rsidR="005E190C" w:rsidRPr="005E190C">
        <w:rPr>
          <w:rFonts w:eastAsiaTheme="minorHAnsi"/>
          <w:color w:val="4472C4" w:themeColor="accent5"/>
          <w:lang w:val="sl-SI"/>
        </w:rPr>
        <w:t xml:space="preserve"> (ZNP-1) </w:t>
      </w:r>
      <w:r w:rsidRPr="006F5AD1">
        <w:rPr>
          <w:rFonts w:eastAsiaTheme="minorHAnsi"/>
          <w:color w:val="4472C4" w:themeColor="accent5"/>
          <w:lang w:val="sl-SI"/>
        </w:rPr>
        <w:t xml:space="preserve">določa (le) pravila postopka, po katerih sodišče obravnava osebna stanja, za katera je z drugim, materialnim predpisom, kot je </w:t>
      </w:r>
      <w:r w:rsidR="00396020">
        <w:rPr>
          <w:rFonts w:eastAsiaTheme="minorHAnsi"/>
          <w:color w:val="4472C4" w:themeColor="accent5"/>
          <w:lang w:val="sl-SI"/>
        </w:rPr>
        <w:t>npr.</w:t>
      </w:r>
      <w:r w:rsidRPr="006F5AD1">
        <w:rPr>
          <w:rFonts w:eastAsiaTheme="minorHAnsi"/>
          <w:color w:val="4472C4" w:themeColor="accent5"/>
          <w:lang w:val="sl-SI"/>
        </w:rPr>
        <w:t xml:space="preserve"> (in ne izključno) Družinski zakonik</w:t>
      </w:r>
      <w:r w:rsidR="00396020">
        <w:rPr>
          <w:rFonts w:eastAsiaTheme="minorHAnsi"/>
          <w:color w:val="4472C4" w:themeColor="accent5"/>
          <w:lang w:val="sl-SI"/>
        </w:rPr>
        <w:t xml:space="preserve"> (DZ)</w:t>
      </w:r>
      <w:r w:rsidRPr="006F5AD1">
        <w:rPr>
          <w:rFonts w:eastAsiaTheme="minorHAnsi"/>
          <w:color w:val="4472C4" w:themeColor="accent5"/>
          <w:lang w:val="sl-SI"/>
        </w:rPr>
        <w:t xml:space="preserve"> določeno, da se rešujejo v nepravdnem postopku. ZNP-1 posledično ne pozna več instituta odvzema poslovne sposobnosti, zato ZNP-1 tudi ne določa nobenih postopkovnih pravil za odvzem ali omejitev poslovne sposobnosti. </w:t>
      </w:r>
    </w:p>
    <w:p w14:paraId="46A8FBA0" w14:textId="77777777" w:rsidR="000B1116" w:rsidRDefault="006F5AD1" w:rsidP="000B1116">
      <w:pPr>
        <w:suppressAutoHyphens w:val="0"/>
        <w:autoSpaceDE w:val="0"/>
        <w:autoSpaceDN w:val="0"/>
        <w:adjustRightInd w:val="0"/>
        <w:spacing w:after="120" w:line="276" w:lineRule="auto"/>
        <w:jc w:val="both"/>
        <w:rPr>
          <w:rFonts w:eastAsiaTheme="minorHAnsi"/>
          <w:color w:val="4472C4" w:themeColor="accent5"/>
          <w:lang w:val="sl-SI"/>
        </w:rPr>
      </w:pPr>
      <w:r w:rsidRPr="006F5AD1">
        <w:rPr>
          <w:rFonts w:eastAsiaTheme="minorHAnsi"/>
          <w:color w:val="4472C4" w:themeColor="accent5"/>
          <w:lang w:val="sl-SI"/>
        </w:rPr>
        <w:t>Osebo, ki zaradi motnje v duševnem razvoju ali težav v duševnem zdravju ali drugega vzroka, ki vpliva na zmožnost razsojanja, sama brez škode zase ni sposobna poskrbeti za svoje pravice in koristi, postavi sodišče pod skrbništvo in ji imenuje skrbnika ter določi obseg skrbnikovih obveznosti in pravic. Sodišče odloča</w:t>
      </w:r>
      <w:r w:rsidR="00396020">
        <w:rPr>
          <w:rFonts w:eastAsiaTheme="minorHAnsi"/>
          <w:color w:val="4472C4" w:themeColor="accent5"/>
          <w:lang w:val="sl-SI"/>
        </w:rPr>
        <w:t xml:space="preserve"> tudi</w:t>
      </w:r>
      <w:r w:rsidRPr="006F5AD1">
        <w:rPr>
          <w:rFonts w:eastAsiaTheme="minorHAnsi"/>
          <w:color w:val="4472C4" w:themeColor="accent5"/>
          <w:lang w:val="sl-SI"/>
        </w:rPr>
        <w:t xml:space="preserve"> v primeru spremembe okoliščin, na podlagi katerih je bil določen obseg skrbnikovih pravic in tudi o predlogu za prenehanje skrbništva. Postopkovna pravila določajo posebno skrb za varstvo pravic in hitrost postopka, ki zavezujejo tako sodišče kot tudi druge udeležence postopka. </w:t>
      </w:r>
      <w:r w:rsidR="00396020">
        <w:rPr>
          <w:rFonts w:eastAsiaTheme="minorHAnsi"/>
          <w:color w:val="4472C4" w:themeColor="accent5"/>
          <w:lang w:val="sl-SI"/>
        </w:rPr>
        <w:t>S</w:t>
      </w:r>
      <w:r w:rsidRPr="006F5AD1">
        <w:rPr>
          <w:rFonts w:eastAsiaTheme="minorHAnsi"/>
          <w:color w:val="4472C4" w:themeColor="accent5"/>
          <w:lang w:val="sl-SI"/>
        </w:rPr>
        <w:t>odišče</w:t>
      </w:r>
      <w:r w:rsidR="00396020">
        <w:rPr>
          <w:rFonts w:eastAsiaTheme="minorHAnsi"/>
          <w:color w:val="4472C4" w:themeColor="accent5"/>
          <w:lang w:val="sl-SI"/>
        </w:rPr>
        <w:t xml:space="preserve"> mora</w:t>
      </w:r>
      <w:r w:rsidRPr="006F5AD1">
        <w:rPr>
          <w:rFonts w:eastAsiaTheme="minorHAnsi"/>
          <w:color w:val="4472C4" w:themeColor="accent5"/>
          <w:lang w:val="sl-SI"/>
        </w:rPr>
        <w:t xml:space="preserve"> po uradni dolžnosti ukreniti vse, da se zavarujejo pravice in pravni interesi osebe, ki zaradi motnje v duševnem razvoju ali težav v duševnem zdravju ali drugih okoliščin ni sposobna, da bi sama skrbela za svoje pravice in interese. Zato v tovrstnih postopkih sodišče lahko ugotavlja tudi dejstva, ki jih udeleženci niso navedli, in izvaja dokaze, ki jih udeleženci niso predlagali. Izrecno pa je zapovedano tudi varstvo podatkov o premoženjskem stanju osebe, o kateri se vodi postopek postavitve pod skrbništvo. Nadaljnje pomembno pravilo postopka za postavitev odrasle osebe pod skrbništvo je obveznost sodišča, da zasliši osebo, ki naj se postavi pod skrbništvo, ter obveznost, da tako osebo pregleda izvedenec. Zaslišanje in pregled z izvedencem lahko sodišče opusti le izjemoma, v zakonsko določenih primerih</w:t>
      </w:r>
      <w:r w:rsidR="00D67B0E" w:rsidRPr="00821C12">
        <w:rPr>
          <w:rFonts w:eastAsiaTheme="minorHAnsi"/>
          <w:color w:val="4472C4" w:themeColor="accent5"/>
          <w:lang w:val="sl-SI"/>
        </w:rPr>
        <w:t xml:space="preserve">. </w:t>
      </w:r>
    </w:p>
    <w:p w14:paraId="5A62431D" w14:textId="362FF6FC" w:rsidR="00A42731" w:rsidRPr="002540E3" w:rsidRDefault="00D67B0E" w:rsidP="000B1116">
      <w:pPr>
        <w:suppressAutoHyphens w:val="0"/>
        <w:autoSpaceDE w:val="0"/>
        <w:autoSpaceDN w:val="0"/>
        <w:adjustRightInd w:val="0"/>
        <w:spacing w:after="120" w:line="276" w:lineRule="auto"/>
        <w:jc w:val="both"/>
        <w:rPr>
          <w:rFonts w:eastAsiaTheme="minorHAnsi"/>
          <w:color w:val="C00000"/>
          <w:lang w:val="sl-SI"/>
        </w:rPr>
      </w:pPr>
      <w:r w:rsidRPr="002540E3">
        <w:rPr>
          <w:rFonts w:eastAsiaTheme="minorHAnsi"/>
          <w:color w:val="C00000"/>
          <w:lang w:val="sl-SI"/>
        </w:rPr>
        <w:t>(</w:t>
      </w:r>
      <w:r w:rsidR="000B1116" w:rsidRPr="002540E3">
        <w:rPr>
          <w:rFonts w:eastAsiaTheme="minorHAnsi"/>
          <w:color w:val="C00000"/>
          <w:lang w:val="sl-SI"/>
        </w:rPr>
        <w:t>MP)</w:t>
      </w:r>
    </w:p>
    <w:p w14:paraId="0398B527" w14:textId="34090DC6" w:rsidR="00B36CAB" w:rsidRPr="00821C12" w:rsidRDefault="00B36CAB" w:rsidP="000B1116">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sprejetih ali načrtovanih ukrepih za nadomestitev sistemov nadomestnega odločanja in skrbništva z individualiziranimi podpornimi storitvami za osebno odločanje, ki bodo vsem invalidom, vključno z osebami s psihosocialno in/ali intelektualno oviranostjo, omogočili uresničevanje njihove pravne sposobnosti v skladu s splošno pripombo odbora št. 1 (2014) o enakosti pred zakonom;</w:t>
      </w:r>
    </w:p>
    <w:p w14:paraId="4EFA664C" w14:textId="267CD4BC" w:rsidR="008939ED" w:rsidRDefault="008939ED" w:rsidP="00AA52C2">
      <w:pPr>
        <w:spacing w:line="276" w:lineRule="auto"/>
        <w:jc w:val="both"/>
        <w:rPr>
          <w:color w:val="4472C4" w:themeColor="accent5"/>
          <w:lang w:val="sl-SI"/>
        </w:rPr>
      </w:pPr>
    </w:p>
    <w:p w14:paraId="5BE6C761" w14:textId="692301AD" w:rsidR="00992002" w:rsidRDefault="008939ED" w:rsidP="000B1116">
      <w:pPr>
        <w:spacing w:after="120" w:line="276" w:lineRule="auto"/>
        <w:jc w:val="both"/>
        <w:rPr>
          <w:color w:val="4472C4" w:themeColor="accent5"/>
          <w:lang w:val="sl-SI"/>
        </w:rPr>
      </w:pPr>
      <w:bookmarkStart w:id="13" w:name="_Hlk171850444"/>
      <w:r w:rsidRPr="008939ED">
        <w:rPr>
          <w:color w:val="4472C4" w:themeColor="accent5"/>
          <w:lang w:val="sl-SI"/>
        </w:rPr>
        <w:t>Sodišče v odločbi o postavitvi pod skrbništvo določi obseg skrbnikovih obveznosti in pravic, kar pomeni, da sodišče osebo postavi pod skrbništvo zgolj na tistih področjih, kjer je to dejansko potrebno za zaščito njenih pravic in koristi. Na področjih, kjer posameznik ni bil postavljen pod skrbništvo, lahko le-ta samostojno nastopa v pravnem prometu. Taka ureditev sledi načelu najblažjega posega.</w:t>
      </w:r>
    </w:p>
    <w:p w14:paraId="31AAEEAB" w14:textId="7F044BC5" w:rsidR="00396020" w:rsidRPr="008939ED" w:rsidRDefault="008939ED" w:rsidP="000B1116">
      <w:pPr>
        <w:spacing w:after="120" w:line="276" w:lineRule="auto"/>
        <w:jc w:val="both"/>
        <w:rPr>
          <w:color w:val="4472C4" w:themeColor="accent5"/>
          <w:lang w:val="sl-SI"/>
        </w:rPr>
      </w:pPr>
      <w:r w:rsidRPr="008939ED">
        <w:rPr>
          <w:color w:val="4472C4" w:themeColor="accent5"/>
          <w:lang w:val="sl-SI"/>
        </w:rPr>
        <w:t>Invalidnost sama po sebi ni razlog za postavitev osebe pod skrbništvo. Namen skrbništva za odrasle osebe je varstvo njihove osebnosti, ki se uresničuje z urejanjem zadev, ki jih te osebe ne morejo narediti same, ter s prizadevanjem za zdravljenje in usposabljanje za samostojno življenje. DZ nalaga skrbniku, ki je zakoniti zastopnik svojega varovanca, da je dolžan spoštovati osebnost varovanca, zato mu mora omogočiti, da si v okviru preostalih sposobnosti, če je sposoben razumeti pomen in posledice svojih odločitev, oblikuje življenje v skladu z lastnimi željami in predstavami. Skrbnik se mora pred vsakim važnejšim opravilom posvetovati z varovancem. Njegovo mnenje mora upoštevati, če ga je varovanec izrazil in če je sposoben razumeti njegov pomen in posledice.</w:t>
      </w:r>
    </w:p>
    <w:p w14:paraId="6CA6E986" w14:textId="567E6FD4" w:rsidR="007469E9" w:rsidRPr="00942F3D" w:rsidRDefault="008939ED" w:rsidP="000B1116">
      <w:pPr>
        <w:spacing w:after="120" w:line="276" w:lineRule="auto"/>
        <w:jc w:val="both"/>
        <w:rPr>
          <w:color w:val="4472C4" w:themeColor="accent5"/>
          <w:lang w:val="sl-SI"/>
        </w:rPr>
      </w:pPr>
      <w:r w:rsidRPr="008939ED">
        <w:rPr>
          <w:color w:val="4472C4" w:themeColor="accent5"/>
          <w:lang w:val="sl-SI"/>
        </w:rPr>
        <w:t xml:space="preserve">Predlog za prenehanje ali spremembo skrbništva </w:t>
      </w:r>
      <w:r w:rsidR="00AB624F">
        <w:rPr>
          <w:color w:val="4472C4" w:themeColor="accent5"/>
          <w:lang w:val="sl-SI"/>
        </w:rPr>
        <w:t xml:space="preserve">v primeru spremenjenih okoliščin </w:t>
      </w:r>
      <w:r w:rsidRPr="008939ED">
        <w:rPr>
          <w:color w:val="4472C4" w:themeColor="accent5"/>
          <w:lang w:val="sl-SI"/>
        </w:rPr>
        <w:t xml:space="preserve">lahko samostojno, brez soglasja skrbnika, vloži tudi varovanec. </w:t>
      </w:r>
      <w:bookmarkEnd w:id="13"/>
    </w:p>
    <w:p w14:paraId="3768894F" w14:textId="45FD7809" w:rsidR="007469E9" w:rsidRDefault="007469E9" w:rsidP="000B1116">
      <w:pPr>
        <w:suppressAutoHyphens w:val="0"/>
        <w:autoSpaceDE w:val="0"/>
        <w:autoSpaceDN w:val="0"/>
        <w:adjustRightInd w:val="0"/>
        <w:spacing w:after="120" w:line="276" w:lineRule="auto"/>
        <w:jc w:val="both"/>
        <w:rPr>
          <w:rFonts w:eastAsiaTheme="minorHAnsi"/>
          <w:color w:val="FF0000"/>
          <w:lang w:val="sl-SI"/>
        </w:rPr>
      </w:pPr>
      <w:r w:rsidRPr="00821C12">
        <w:rPr>
          <w:rFonts w:eastAsiaTheme="minorHAnsi"/>
          <w:color w:val="4472C4" w:themeColor="accent5"/>
          <w:lang w:val="sl-SI"/>
        </w:rPr>
        <w:t>Kot</w:t>
      </w:r>
      <w:r w:rsidR="00914D61">
        <w:rPr>
          <w:rFonts w:eastAsiaTheme="minorHAnsi"/>
          <w:color w:val="4472C4" w:themeColor="accent5"/>
          <w:lang w:val="sl-SI"/>
        </w:rPr>
        <w:t xml:space="preserve"> pojasnjeno</w:t>
      </w:r>
      <w:r w:rsidRPr="00821C12">
        <w:rPr>
          <w:rFonts w:eastAsiaTheme="minorHAnsi"/>
          <w:color w:val="4472C4" w:themeColor="accent5"/>
          <w:lang w:val="sl-SI"/>
        </w:rPr>
        <w:t>, ima v postopku postavitve pod skrbništvo tudi oseba, o kateri se bo vodil postopek, možnost, da sama vloži predlog za tak postopek, če je sposobna razumeti pomen in pravne posledice svojega predloga. Obvezno pa mora sodišče zaslišati osebo, ki naj se postavi pod skrbništvo. Odločitev sodišča, da zaslišanje opusti, mora temeljiti na okoliščinah, o katerih se sodišče prepriča samo, ko je osebo poskusilo zaslišati. Zaslišanje lahko tako sodišče opusti le, če potem, ko osebo poskusi zaslišati, ugotovi, da bi zaslišanje škodilo njenemu zdravju ali da glede na njeno zdravstveno stanje zaslišanje ni mogoče.</w:t>
      </w:r>
    </w:p>
    <w:p w14:paraId="78422DA1" w14:textId="05EDB23D" w:rsidR="00811102" w:rsidRPr="002540E3" w:rsidRDefault="000B1116" w:rsidP="000B1116">
      <w:pPr>
        <w:suppressAutoHyphens w:val="0"/>
        <w:autoSpaceDE w:val="0"/>
        <w:autoSpaceDN w:val="0"/>
        <w:adjustRightInd w:val="0"/>
        <w:spacing w:after="120" w:line="276" w:lineRule="auto"/>
        <w:jc w:val="both"/>
        <w:rPr>
          <w:color w:val="C00000"/>
          <w:lang w:val="sl-SI"/>
        </w:rPr>
      </w:pPr>
      <w:r w:rsidRPr="002540E3">
        <w:rPr>
          <w:rFonts w:eastAsiaTheme="minorHAnsi"/>
          <w:color w:val="C00000"/>
          <w:lang w:val="sl-SI"/>
        </w:rPr>
        <w:t>(MDDS, DD, MP)</w:t>
      </w:r>
    </w:p>
    <w:p w14:paraId="146A5809" w14:textId="77777777" w:rsidR="00B36CAB" w:rsidRPr="00821C12" w:rsidRDefault="00B36CAB" w:rsidP="000B1116">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 vzpostavljenih ali načrtovanih postopkih za odpravo sodnih in dejanskih razglasitev skrbništva za invalide, za pregled obstoječih primerov skrbništva in za povrnitev polne pravne sposobnosti invalidom, vključno z osebami s psihosocialno in/ali intelektualno oviranostjo;</w:t>
      </w:r>
    </w:p>
    <w:p w14:paraId="64B61CE0" w14:textId="2E82C70B" w:rsidR="00396020" w:rsidRPr="00821C12" w:rsidRDefault="00783A12" w:rsidP="000B1116">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ZNP-1 poleg obnove postopka postavitve odrasle osebe pod skrbništvo</w:t>
      </w:r>
      <w:r w:rsidR="00715585" w:rsidRPr="00821C12">
        <w:rPr>
          <w:rFonts w:eastAsiaTheme="minorHAnsi"/>
          <w:color w:val="4472C4" w:themeColor="accent5"/>
          <w:lang w:val="sl-SI"/>
        </w:rPr>
        <w:t>,</w:t>
      </w:r>
      <w:r w:rsidRPr="00821C12">
        <w:rPr>
          <w:rFonts w:eastAsiaTheme="minorHAnsi"/>
          <w:color w:val="4472C4" w:themeColor="accent5"/>
          <w:lang w:val="sl-SI"/>
        </w:rPr>
        <w:t xml:space="preserve"> predpisuje tudi  postopek za spremembo obsega skrbnikovih obveznosti in pravic ter prenehanje skrbništva</w:t>
      </w:r>
      <w:r w:rsidR="00020496">
        <w:rPr>
          <w:rFonts w:eastAsiaTheme="minorHAnsi"/>
          <w:color w:val="4472C4" w:themeColor="accent5"/>
          <w:lang w:val="sl-SI"/>
        </w:rPr>
        <w:t>.</w:t>
      </w:r>
      <w:r w:rsidRPr="00821C12">
        <w:rPr>
          <w:rFonts w:eastAsiaTheme="minorHAnsi"/>
          <w:color w:val="4472C4" w:themeColor="accent5"/>
          <w:lang w:val="sl-SI"/>
        </w:rPr>
        <w:t xml:space="preserve"> </w:t>
      </w:r>
      <w:r w:rsidR="00396020">
        <w:rPr>
          <w:rFonts w:eastAsiaTheme="minorHAnsi"/>
          <w:color w:val="4472C4" w:themeColor="accent5"/>
          <w:lang w:val="sl-SI"/>
        </w:rPr>
        <w:t>V</w:t>
      </w:r>
      <w:r w:rsidRPr="00821C12">
        <w:rPr>
          <w:rFonts w:eastAsiaTheme="minorHAnsi"/>
          <w:color w:val="4472C4" w:themeColor="accent5"/>
          <w:lang w:val="sl-SI"/>
        </w:rPr>
        <w:t xml:space="preserve"> primeru, če se spremenijo okoliščine, na podlagi katerih je sodišče določilo obseg skrbnikovih obveznosti in pravic, sodišče odloči o spremembi obsega skrbnikovih obveznosti in pravic. V primeru, če prenehajo razlogi, zaradi katerih je bila oseba postavljena pod skrbništvo, sodišče odloči o prenehanju skrbništva.</w:t>
      </w:r>
    </w:p>
    <w:p w14:paraId="6B5D0492" w14:textId="0FB07F39" w:rsidR="00783A12" w:rsidRPr="000B1116" w:rsidRDefault="00715585" w:rsidP="000B1116">
      <w:pPr>
        <w:spacing w:after="120" w:line="276" w:lineRule="auto"/>
        <w:jc w:val="both"/>
        <w:rPr>
          <w:rFonts w:eastAsiaTheme="minorHAnsi"/>
          <w:color w:val="4472C4" w:themeColor="accent5"/>
          <w:lang w:val="sl-SI"/>
        </w:rPr>
      </w:pPr>
      <w:r w:rsidRPr="00821C12">
        <w:rPr>
          <w:rFonts w:eastAsiaTheme="minorHAnsi"/>
          <w:color w:val="4472C4" w:themeColor="accent5"/>
          <w:lang w:val="sl-SI"/>
        </w:rPr>
        <w:t>Morebitne</w:t>
      </w:r>
      <w:r w:rsidR="00783A12" w:rsidRPr="00821C12">
        <w:rPr>
          <w:rFonts w:eastAsiaTheme="minorHAnsi"/>
          <w:color w:val="4472C4" w:themeColor="accent5"/>
          <w:lang w:val="sl-SI"/>
        </w:rPr>
        <w:t xml:space="preserve"> spremembe instituta postavitve odrasle osebe pod skrbništvo ali spremembe drugih, z uveljavljanjem pravic invalidov povezanih predpisov, najprej udejanjiti ustrezen materialni predpis (na primer DZ), skladno z njimi pa bodo v posledici ustrezno spremenjene oziroma dopolnjene tudi določbe ZNP-1 o pravilih postopka, po katerih sodišča v navedenih postopkih odločajo.</w:t>
      </w:r>
      <w:r w:rsidR="00EE3790">
        <w:rPr>
          <w:rFonts w:eastAsiaTheme="minorHAnsi"/>
          <w:color w:val="4472C4" w:themeColor="accent5"/>
          <w:lang w:val="sl-SI"/>
        </w:rPr>
        <w:t xml:space="preserve"> </w:t>
      </w:r>
    </w:p>
    <w:p w14:paraId="749C2A9E" w14:textId="1276BE01" w:rsidR="00396020" w:rsidRPr="00AB624F" w:rsidRDefault="00396020" w:rsidP="000B1116">
      <w:pPr>
        <w:suppressAutoHyphens w:val="0"/>
        <w:autoSpaceDE w:val="0"/>
        <w:autoSpaceDN w:val="0"/>
        <w:adjustRightInd w:val="0"/>
        <w:spacing w:after="120" w:line="276" w:lineRule="auto"/>
        <w:jc w:val="both"/>
        <w:rPr>
          <w:rFonts w:eastAsiaTheme="minorHAnsi"/>
          <w:color w:val="4472C4" w:themeColor="accent5"/>
          <w:lang w:val="sl-SI"/>
        </w:rPr>
      </w:pPr>
      <w:r w:rsidRPr="00AB624F">
        <w:rPr>
          <w:rFonts w:eastAsiaTheme="minorHAnsi"/>
          <w:color w:val="4472C4" w:themeColor="accent5"/>
          <w:lang w:val="sl-SI"/>
        </w:rPr>
        <w:t>Glej tudi 10.(a), 10.(b).</w:t>
      </w:r>
    </w:p>
    <w:p w14:paraId="65C8B898" w14:textId="2ED7E5E3" w:rsidR="00396020" w:rsidRPr="002540E3" w:rsidRDefault="000B1116" w:rsidP="000B1116">
      <w:pPr>
        <w:suppressAutoHyphens w:val="0"/>
        <w:autoSpaceDE w:val="0"/>
        <w:autoSpaceDN w:val="0"/>
        <w:adjustRightInd w:val="0"/>
        <w:spacing w:after="120" w:line="276" w:lineRule="auto"/>
        <w:jc w:val="both"/>
        <w:rPr>
          <w:rFonts w:eastAsiaTheme="minorHAnsi"/>
          <w:color w:val="C00000"/>
          <w:highlight w:val="yellow"/>
          <w:lang w:val="sl-SI"/>
        </w:rPr>
      </w:pPr>
      <w:r w:rsidRPr="002540E3">
        <w:rPr>
          <w:rFonts w:eastAsiaTheme="minorHAnsi"/>
          <w:color w:val="C00000"/>
          <w:lang w:val="sl-SI"/>
        </w:rPr>
        <w:t>(MP)</w:t>
      </w:r>
    </w:p>
    <w:p w14:paraId="4EC01F74" w14:textId="77777777" w:rsidR="00B36CAB" w:rsidRPr="00821C12" w:rsidRDefault="00B36CAB" w:rsidP="000B1116">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t xml:space="preserve"> </w:t>
      </w:r>
      <w:r w:rsidRPr="00942F3D">
        <w:rPr>
          <w:lang w:val="sl-SI"/>
        </w:rPr>
        <w:t>usposabljanju akterjev v podprtem odločanju in, vključno z javnimi uslužbenci, člani sodstva in zdravstvenim osebjem, o obveznostih države pogodbenice po konvenciji, zlasti po 12. členu.</w:t>
      </w:r>
    </w:p>
    <w:p w14:paraId="7F795761" w14:textId="0D1A16FD" w:rsidR="00670733" w:rsidRPr="000B1116" w:rsidRDefault="006868B2" w:rsidP="000B1116">
      <w:pPr>
        <w:spacing w:after="120" w:line="276" w:lineRule="auto"/>
        <w:jc w:val="both"/>
        <w:rPr>
          <w:rFonts w:eastAsiaTheme="minorHAnsi"/>
          <w:color w:val="4472C4" w:themeColor="accent5"/>
          <w:lang w:val="sl-SI"/>
        </w:rPr>
      </w:pPr>
      <w:r>
        <w:rPr>
          <w:rFonts w:eastAsiaTheme="minorHAnsi"/>
          <w:color w:val="4472C4" w:themeColor="accent5"/>
          <w:lang w:val="sl-SI"/>
        </w:rPr>
        <w:t xml:space="preserve">Podprto odločanje ni sistemsko urejeno, vendar največja društva, v katera se združujejo osebe s težavami v duševnem zdravju, razvijajo sistem zagovorništva, imena usposobljenih zagovornikov so objavljena na njihovih spletnih straneh.  </w:t>
      </w:r>
    </w:p>
    <w:p w14:paraId="20700AC6" w14:textId="4090C649" w:rsidR="00CE29C5" w:rsidRPr="000B1116" w:rsidRDefault="00CE29C5" w:rsidP="000B1116">
      <w:pPr>
        <w:suppressAutoHyphens w:val="0"/>
        <w:autoSpaceDE w:val="0"/>
        <w:autoSpaceDN w:val="0"/>
        <w:adjustRightInd w:val="0"/>
        <w:spacing w:after="120" w:line="276" w:lineRule="auto"/>
        <w:jc w:val="both"/>
        <w:rPr>
          <w:rFonts w:eastAsiaTheme="minorHAnsi"/>
          <w:color w:val="4472C4" w:themeColor="accent5"/>
          <w:lang w:val="sl-SI"/>
        </w:rPr>
      </w:pPr>
      <w:r w:rsidRPr="00EE3790">
        <w:rPr>
          <w:rFonts w:eastAsiaTheme="minorHAnsi"/>
          <w:color w:val="4472C4" w:themeColor="accent5"/>
          <w:lang w:val="sl-SI"/>
        </w:rPr>
        <w:t>Na Višji policijski šoli so človekove pravice vključene v več predmetov. Varstvo človekovih pravic in temeljnih svoboščin v policijskih postopkih je obvezna vsebina usposabljanj in izpopolnjevanj, ki se jih morajo policisti redno udeleževati. Spoštovanje človekovih pravic in svoboščin v policijskih postopkih policija nadzoruje s spremljanjem in nadziranjem dela policistov, pomemben kazalnik so pritožbe na postopke policistov</w:t>
      </w:r>
      <w:r w:rsidRPr="00821C12">
        <w:rPr>
          <w:rFonts w:eastAsiaTheme="minorHAnsi"/>
          <w:color w:val="4472C4" w:themeColor="accent5"/>
          <w:lang w:val="sl-SI"/>
        </w:rPr>
        <w:t xml:space="preserve">. </w:t>
      </w:r>
    </w:p>
    <w:p w14:paraId="72F43D94" w14:textId="43F98B55" w:rsidR="000B1116" w:rsidRDefault="006868B2" w:rsidP="000B1116">
      <w:pPr>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Glej </w:t>
      </w:r>
      <w:r w:rsidR="000B1116">
        <w:rPr>
          <w:rFonts w:eastAsiaTheme="minorHAnsi"/>
          <w:color w:val="4472C4" w:themeColor="accent5"/>
          <w:lang w:val="sl-SI"/>
        </w:rPr>
        <w:t xml:space="preserve">tudi </w:t>
      </w:r>
      <w:r w:rsidRPr="00821C12">
        <w:rPr>
          <w:rFonts w:eastAsiaTheme="minorHAnsi"/>
          <w:color w:val="4472C4" w:themeColor="accent5"/>
          <w:lang w:val="sl-SI"/>
        </w:rPr>
        <w:t>6.(b).</w:t>
      </w:r>
      <w:r w:rsidRPr="00821C12">
        <w:rPr>
          <w:rFonts w:eastAsiaTheme="minorHAnsi"/>
          <w:color w:val="FF0000"/>
          <w:lang w:val="sl-SI"/>
        </w:rPr>
        <w:t xml:space="preserve"> </w:t>
      </w:r>
    </w:p>
    <w:p w14:paraId="302E5D1D" w14:textId="0D13C10E" w:rsidR="006868B2" w:rsidRPr="002540E3" w:rsidRDefault="000B1116" w:rsidP="000B1116">
      <w:pPr>
        <w:spacing w:after="120" w:line="276" w:lineRule="auto"/>
        <w:jc w:val="both"/>
        <w:rPr>
          <w:rFonts w:eastAsiaTheme="minorHAnsi"/>
          <w:color w:val="C00000"/>
          <w:lang w:val="sl-SI"/>
        </w:rPr>
      </w:pPr>
      <w:r w:rsidRPr="002540E3">
        <w:rPr>
          <w:rFonts w:eastAsiaTheme="minorHAnsi"/>
          <w:color w:val="C00000"/>
          <w:lang w:val="sl-SI"/>
        </w:rPr>
        <w:t>(MDDSZ, DI, MNZ, MP)</w:t>
      </w:r>
    </w:p>
    <w:p w14:paraId="3B8378F8" w14:textId="77777777" w:rsidR="00B36CAB" w:rsidRPr="00821C12" w:rsidRDefault="00B36CAB" w:rsidP="00452C12">
      <w:pPr>
        <w:pStyle w:val="Naslov2"/>
        <w:rPr>
          <w:rtl/>
        </w:rPr>
      </w:pPr>
      <w:r w:rsidRPr="00821C12">
        <w:tab/>
      </w:r>
      <w:r w:rsidRPr="00821C12">
        <w:tab/>
        <w:t>Dostop do sodnega varstva (13. člen)</w:t>
      </w:r>
    </w:p>
    <w:p w14:paraId="3DC48741" w14:textId="77777777" w:rsidR="00B36CAB" w:rsidRPr="00821C12" w:rsidRDefault="00B36CAB" w:rsidP="00162108">
      <w:pPr>
        <w:pStyle w:val="SingleTxtG"/>
        <w:tabs>
          <w:tab w:val="left" w:pos="1701"/>
        </w:tabs>
        <w:spacing w:line="276" w:lineRule="auto"/>
        <w:ind w:left="850" w:right="850"/>
        <w:rPr>
          <w:rtl/>
          <w:lang w:val="sl-SI"/>
        </w:rPr>
      </w:pPr>
      <w:r w:rsidRPr="00821C12">
        <w:rPr>
          <w:lang w:val="sl-SI"/>
        </w:rPr>
        <w:t>11.</w:t>
      </w:r>
      <w:r w:rsidRPr="00821C12">
        <w:rPr>
          <w:lang w:val="sl-SI"/>
        </w:rPr>
        <w:tab/>
        <w:t>Prosimo, navedite informacije o:</w:t>
      </w:r>
    </w:p>
    <w:p w14:paraId="37859531" w14:textId="77777777" w:rsidR="00B36CAB" w:rsidRPr="00821C12" w:rsidRDefault="00B36CAB" w:rsidP="00162108">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zakonodaji, strategijah, smernicah in protokolih, ki zagotavljajo odpravo ovir pri dostopu invalidov, vključno z osebami s psihosocialno in/ali intelektualno oviranostjo, do pravosodja, in zagotavljanjem prilagoditev postopkov, vključno z informacijami in komunikacijo v dostopnih oblikah zapisa;</w:t>
      </w:r>
    </w:p>
    <w:p w14:paraId="396588F3" w14:textId="78D08E7F" w:rsidR="006F5AD1" w:rsidRPr="00E3652F" w:rsidRDefault="00957DAB" w:rsidP="00B144E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Zakon o brezplačni pravni pomoči</w:t>
      </w:r>
      <w:r w:rsidR="00E3652F">
        <w:rPr>
          <w:rFonts w:eastAsiaTheme="minorHAnsi"/>
          <w:color w:val="4472C4" w:themeColor="accent5"/>
          <w:lang w:val="sl-SI"/>
        </w:rPr>
        <w:t xml:space="preserve"> (ZBPP)</w:t>
      </w:r>
      <w:r w:rsidRPr="00821C12">
        <w:rPr>
          <w:rFonts w:eastAsiaTheme="minorHAnsi"/>
          <w:color w:val="4472C4" w:themeColor="accent5"/>
          <w:lang w:val="sl-SI"/>
        </w:rPr>
        <w:t xml:space="preserve"> določa, da se lahko brezplačna pravna pomoč</w:t>
      </w:r>
      <w:r w:rsidRPr="00E3652F">
        <w:rPr>
          <w:rFonts w:eastAsiaTheme="minorHAnsi"/>
          <w:color w:val="4472C4" w:themeColor="accent5"/>
          <w:lang w:val="sl-SI"/>
        </w:rPr>
        <w:t xml:space="preserve">, </w:t>
      </w:r>
      <w:r w:rsidR="006F5AD1" w:rsidRPr="00E3652F">
        <w:rPr>
          <w:rFonts w:eastAsiaTheme="minorHAnsi"/>
          <w:color w:val="4472C4" w:themeColor="accent5"/>
          <w:lang w:val="sl-SI"/>
        </w:rPr>
        <w:t>v nekaterih primerih podeli pod ugodnejšimi pogoji zaradi stroškov zdravljenja invalidnosti ali druge oblike telesne okvare ali duševne motnje ali zaradi stroškov preživljanja prosilca ali družinskega člana z motnjami v telesnem ali duševnem razvoju. V postopkih, povezanih</w:t>
      </w:r>
      <w:r w:rsidR="00E3652F">
        <w:rPr>
          <w:rFonts w:eastAsiaTheme="minorHAnsi"/>
          <w:color w:val="4472C4" w:themeColor="accent5"/>
          <w:lang w:val="sl-SI"/>
        </w:rPr>
        <w:t xml:space="preserve"> z</w:t>
      </w:r>
      <w:r w:rsidR="006F5AD1" w:rsidRPr="00E3652F">
        <w:rPr>
          <w:rFonts w:eastAsiaTheme="minorHAnsi"/>
          <w:color w:val="4472C4" w:themeColor="accent5"/>
          <w:lang w:val="sl-SI"/>
        </w:rPr>
        <w:t xml:space="preserve"> diskriminacijo invalidov, se ne plačujejo sodne takse, prav tako ne za izdajo potrdil, potrebnih za uveljavljanje pravic iz invalidskega zavarovanja, v določenih primerih so taks oproščene invalidske organizacije.</w:t>
      </w:r>
    </w:p>
    <w:p w14:paraId="0CBE77EE" w14:textId="0B922DBF" w:rsidR="006F5AD1" w:rsidRPr="00E3652F" w:rsidRDefault="006F5AD1" w:rsidP="00B144E2">
      <w:pPr>
        <w:suppressAutoHyphens w:val="0"/>
        <w:autoSpaceDE w:val="0"/>
        <w:autoSpaceDN w:val="0"/>
        <w:adjustRightInd w:val="0"/>
        <w:spacing w:after="120" w:line="276" w:lineRule="auto"/>
        <w:jc w:val="both"/>
        <w:rPr>
          <w:rFonts w:eastAsiaTheme="minorHAnsi"/>
          <w:color w:val="4472C4" w:themeColor="accent5"/>
          <w:lang w:val="sl-SI"/>
        </w:rPr>
      </w:pPr>
      <w:r w:rsidRPr="00E3652F">
        <w:rPr>
          <w:rFonts w:eastAsiaTheme="minorHAnsi"/>
          <w:color w:val="4472C4" w:themeColor="accent5"/>
          <w:lang w:val="sl-SI"/>
        </w:rPr>
        <w:t xml:space="preserve">Udeleženci sodnih postopkov, ki so invalidi ali osebe s posebnimi potrebami, lahko sodišču pred narokom sporočijo, da bodo uveljavljale posebne pravice, ki jih mora zagotoviti sodišče (tolmač, prilagoditev dostopa v razpravno dvorano…). Udeleženci so o tem obveščeni v vabilu sodišča, prav tako pa je obvestilo o posebnih pravicah gluhim in naglušnim v obliki video prispevka v znakovnem jeziku na voljo na spletnih straneh sodišč. </w:t>
      </w:r>
    </w:p>
    <w:p w14:paraId="0535470F" w14:textId="73F7A3BB" w:rsidR="009D24AB" w:rsidRPr="00E3652F" w:rsidRDefault="006F5AD1" w:rsidP="00B144E2">
      <w:pPr>
        <w:suppressAutoHyphens w:val="0"/>
        <w:autoSpaceDE w:val="0"/>
        <w:autoSpaceDN w:val="0"/>
        <w:adjustRightInd w:val="0"/>
        <w:spacing w:after="120" w:line="276" w:lineRule="auto"/>
        <w:jc w:val="both"/>
        <w:rPr>
          <w:rFonts w:eastAsiaTheme="minorHAnsi"/>
          <w:color w:val="4472C4" w:themeColor="accent5"/>
          <w:lang w:val="sl-SI"/>
        </w:rPr>
      </w:pPr>
      <w:r w:rsidRPr="00E3652F">
        <w:rPr>
          <w:rFonts w:eastAsiaTheme="minorHAnsi"/>
          <w:color w:val="4472C4" w:themeColor="accent5"/>
          <w:lang w:val="sl-SI"/>
        </w:rPr>
        <w:t>Gluhi, naglušni, slepi in slabovidni so v civilnih, kazenskih upravnih in prekrškovnih sodnih postopkih deležni posebnih pravic glede uporabe jezika, in sicer tako glede spremljanja obravnave kot glede izvajanja dokazov in drugih listin</w:t>
      </w:r>
      <w:r w:rsidR="00E3652F">
        <w:rPr>
          <w:rFonts w:eastAsiaTheme="minorHAnsi"/>
          <w:color w:val="4472C4" w:themeColor="accent5"/>
          <w:lang w:val="sl-SI"/>
        </w:rPr>
        <w:t>,</w:t>
      </w:r>
      <w:r w:rsidR="009D24AB">
        <w:rPr>
          <w:rFonts w:eastAsiaTheme="minorHAnsi"/>
          <w:color w:val="4472C4" w:themeColor="accent5"/>
          <w:lang w:val="sl-SI"/>
        </w:rPr>
        <w:t xml:space="preserve"> </w:t>
      </w:r>
      <w:r w:rsidR="00E3652F">
        <w:rPr>
          <w:rFonts w:eastAsiaTheme="minorHAnsi"/>
          <w:color w:val="4472C4" w:themeColor="accent5"/>
          <w:lang w:val="sl-SI"/>
        </w:rPr>
        <w:t>npr.</w:t>
      </w:r>
      <w:r w:rsidRPr="00E3652F">
        <w:rPr>
          <w:rFonts w:eastAsiaTheme="minorHAnsi"/>
          <w:color w:val="4472C4" w:themeColor="accent5"/>
          <w:lang w:val="sl-SI"/>
        </w:rPr>
        <w:t xml:space="preserve"> tolmačenje v znakovni jezik, uporaba brajice, povečan črni tisk ipd. </w:t>
      </w:r>
    </w:p>
    <w:p w14:paraId="4CDFDA13" w14:textId="690F4CBC" w:rsidR="007B7630" w:rsidRDefault="006F5AD1" w:rsidP="00B144E2">
      <w:pPr>
        <w:suppressAutoHyphens w:val="0"/>
        <w:autoSpaceDE w:val="0"/>
        <w:autoSpaceDN w:val="0"/>
        <w:adjustRightInd w:val="0"/>
        <w:spacing w:after="120" w:line="276" w:lineRule="auto"/>
        <w:jc w:val="both"/>
        <w:rPr>
          <w:rFonts w:eastAsiaTheme="minorHAnsi"/>
          <w:color w:val="4472C4" w:themeColor="accent5"/>
          <w:lang w:val="sl-SI"/>
        </w:rPr>
      </w:pPr>
      <w:r w:rsidRPr="00E3652F">
        <w:rPr>
          <w:rFonts w:eastAsiaTheme="minorHAnsi"/>
          <w:color w:val="4472C4" w:themeColor="accent5"/>
          <w:lang w:val="sl-SI"/>
        </w:rPr>
        <w:t>Stroš</w:t>
      </w:r>
      <w:r w:rsidR="009D24AB">
        <w:rPr>
          <w:rFonts w:eastAsiaTheme="minorHAnsi"/>
          <w:color w:val="4472C4" w:themeColor="accent5"/>
          <w:lang w:val="sl-SI"/>
        </w:rPr>
        <w:t>ke</w:t>
      </w:r>
      <w:r w:rsidRPr="00E3652F">
        <w:rPr>
          <w:rFonts w:eastAsiaTheme="minorHAnsi"/>
          <w:color w:val="4472C4" w:themeColor="accent5"/>
          <w:lang w:val="sl-SI"/>
        </w:rPr>
        <w:t xml:space="preserve"> za tolmačenje ali prevajanje ali za zagotovitev pisanj v obliki, razumljivi gluhim in slepim osebam krije proračun</w:t>
      </w:r>
      <w:r w:rsidR="00E3652F">
        <w:rPr>
          <w:rFonts w:eastAsiaTheme="minorHAnsi"/>
          <w:color w:val="4472C4" w:themeColor="accent5"/>
          <w:lang w:val="sl-SI"/>
        </w:rPr>
        <w:t xml:space="preserve"> RS</w:t>
      </w:r>
      <w:r w:rsidR="00957DAB" w:rsidRPr="00E3652F">
        <w:rPr>
          <w:rFonts w:eastAsiaTheme="minorHAnsi"/>
          <w:color w:val="4472C4" w:themeColor="accent5"/>
          <w:lang w:val="sl-SI"/>
        </w:rPr>
        <w:t>.</w:t>
      </w:r>
      <w:r w:rsidR="00B144E2">
        <w:rPr>
          <w:rFonts w:eastAsiaTheme="minorHAnsi"/>
          <w:color w:val="4472C4" w:themeColor="accent5"/>
          <w:lang w:val="sl-SI"/>
        </w:rPr>
        <w:t xml:space="preserve"> </w:t>
      </w:r>
    </w:p>
    <w:p w14:paraId="64DC8450" w14:textId="7F7186B6" w:rsidR="00957DAB" w:rsidRPr="002540E3" w:rsidRDefault="00B144E2" w:rsidP="00B144E2">
      <w:pPr>
        <w:suppressAutoHyphens w:val="0"/>
        <w:autoSpaceDE w:val="0"/>
        <w:autoSpaceDN w:val="0"/>
        <w:adjustRightInd w:val="0"/>
        <w:spacing w:after="120" w:line="276" w:lineRule="auto"/>
        <w:jc w:val="both"/>
        <w:rPr>
          <w:rFonts w:eastAsiaTheme="minorHAnsi"/>
          <w:color w:val="C00000"/>
          <w:lang w:val="sl-SI"/>
        </w:rPr>
      </w:pPr>
      <w:r w:rsidRPr="002540E3">
        <w:rPr>
          <w:rFonts w:eastAsiaTheme="minorHAnsi"/>
          <w:color w:val="C00000"/>
          <w:lang w:val="sl-SI"/>
        </w:rPr>
        <w:t>(</w:t>
      </w:r>
      <w:r w:rsidR="00F83694" w:rsidRPr="002540E3">
        <w:rPr>
          <w:rFonts w:eastAsiaTheme="minorHAnsi"/>
          <w:color w:val="C00000"/>
          <w:lang w:val="sl-SI"/>
        </w:rPr>
        <w:t>MP)</w:t>
      </w:r>
    </w:p>
    <w:p w14:paraId="1AB944B5" w14:textId="2C4D81EB" w:rsidR="00CD290A" w:rsidRPr="00821C12" w:rsidRDefault="00B36CAB" w:rsidP="00B144E2">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sprejetih ali načrtovanih ukrepih za zagotovitev dostopnosti stavb, </w:t>
      </w:r>
      <w:r w:rsidRPr="009D24AB">
        <w:rPr>
          <w:lang w:val="sl-SI"/>
        </w:rPr>
        <w:t>spletnih strani in aplikacij organov kazenskega pregona</w:t>
      </w:r>
      <w:r w:rsidRPr="00821C12">
        <w:rPr>
          <w:lang w:val="sl-SI"/>
        </w:rPr>
        <w:t xml:space="preserve">, </w:t>
      </w:r>
      <w:r w:rsidRPr="00BE7C47">
        <w:rPr>
          <w:lang w:val="sl-SI"/>
        </w:rPr>
        <w:t>upravnih organov in</w:t>
      </w:r>
      <w:r w:rsidRPr="00821C12">
        <w:rPr>
          <w:lang w:val="sl-SI"/>
        </w:rPr>
        <w:t xml:space="preserve"> sodstva za invalide;</w:t>
      </w:r>
    </w:p>
    <w:p w14:paraId="7FA4ED65" w14:textId="0CDFC242" w:rsidR="005C4B9B" w:rsidRDefault="00913423" w:rsidP="00DA1EE4">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MP</w:t>
      </w:r>
      <w:r w:rsidR="006F5AD1" w:rsidRPr="00913423">
        <w:rPr>
          <w:rFonts w:eastAsiaTheme="minorHAnsi"/>
          <w:color w:val="4472C4" w:themeColor="accent5"/>
          <w:lang w:val="sl-SI"/>
        </w:rPr>
        <w:t xml:space="preserve"> izvaja ukrepe za ureditev dostopnosti </w:t>
      </w:r>
      <w:r>
        <w:rPr>
          <w:rFonts w:eastAsiaTheme="minorHAnsi"/>
          <w:color w:val="4472C4" w:themeColor="accent5"/>
          <w:lang w:val="sl-SI"/>
        </w:rPr>
        <w:t xml:space="preserve">za invalide: dostopnost </w:t>
      </w:r>
      <w:r w:rsidR="006F5AD1" w:rsidRPr="00913423">
        <w:rPr>
          <w:rFonts w:eastAsiaTheme="minorHAnsi"/>
          <w:color w:val="4472C4" w:themeColor="accent5"/>
          <w:lang w:val="sl-SI"/>
        </w:rPr>
        <w:t>do objektov</w:t>
      </w:r>
      <w:r>
        <w:rPr>
          <w:rFonts w:eastAsiaTheme="minorHAnsi"/>
          <w:color w:val="4472C4" w:themeColor="accent5"/>
          <w:lang w:val="sl-SI"/>
        </w:rPr>
        <w:t xml:space="preserve"> (</w:t>
      </w:r>
      <w:r w:rsidR="006F5AD1" w:rsidRPr="00913423">
        <w:rPr>
          <w:rFonts w:eastAsiaTheme="minorHAnsi"/>
          <w:color w:val="4472C4" w:themeColor="accent5"/>
          <w:lang w:val="sl-SI"/>
        </w:rPr>
        <w:t>parkirišč</w:t>
      </w:r>
      <w:r>
        <w:rPr>
          <w:rFonts w:eastAsiaTheme="minorHAnsi"/>
          <w:color w:val="4472C4" w:themeColor="accent5"/>
          <w:lang w:val="sl-SI"/>
        </w:rPr>
        <w:t>a, v</w:t>
      </w:r>
      <w:r w:rsidR="006F5AD1" w:rsidRPr="00913423">
        <w:rPr>
          <w:rFonts w:eastAsiaTheme="minorHAnsi"/>
          <w:color w:val="4472C4" w:themeColor="accent5"/>
          <w:lang w:val="sl-SI"/>
        </w:rPr>
        <w:t>hodi</w:t>
      </w:r>
      <w:r>
        <w:rPr>
          <w:rFonts w:eastAsiaTheme="minorHAnsi"/>
          <w:color w:val="4472C4" w:themeColor="accent5"/>
          <w:lang w:val="sl-SI"/>
        </w:rPr>
        <w:t>),</w:t>
      </w:r>
      <w:r w:rsidR="006F5AD1" w:rsidRPr="00913423">
        <w:rPr>
          <w:rFonts w:eastAsiaTheme="minorHAnsi"/>
          <w:color w:val="4472C4" w:themeColor="accent5"/>
          <w:lang w:val="sl-SI"/>
        </w:rPr>
        <w:t xml:space="preserve"> sanitarnih prostorov in ustrezno ureditev le-teh, </w:t>
      </w:r>
      <w:r>
        <w:rPr>
          <w:rFonts w:eastAsiaTheme="minorHAnsi"/>
          <w:color w:val="4472C4" w:themeColor="accent5"/>
          <w:lang w:val="sl-SI"/>
        </w:rPr>
        <w:t xml:space="preserve">dostopnost do </w:t>
      </w:r>
      <w:r w:rsidR="006F5AD1" w:rsidRPr="00913423">
        <w:rPr>
          <w:rFonts w:eastAsiaTheme="minorHAnsi"/>
          <w:color w:val="4472C4" w:themeColor="accent5"/>
          <w:lang w:val="sl-SI"/>
        </w:rPr>
        <w:t xml:space="preserve">razpravnih dvoran. </w:t>
      </w:r>
      <w:r>
        <w:rPr>
          <w:rFonts w:eastAsiaTheme="minorHAnsi"/>
          <w:color w:val="4472C4" w:themeColor="accent5"/>
          <w:lang w:val="sl-SI"/>
        </w:rPr>
        <w:t xml:space="preserve">(Tabela </w:t>
      </w:r>
      <w:r w:rsidR="009D24AB">
        <w:rPr>
          <w:rFonts w:eastAsiaTheme="minorHAnsi"/>
          <w:color w:val="4472C4" w:themeColor="accent5"/>
          <w:lang w:val="sl-SI"/>
        </w:rPr>
        <w:t>1</w:t>
      </w:r>
      <w:r w:rsidR="00BE7C47">
        <w:rPr>
          <w:rFonts w:eastAsiaTheme="minorHAnsi"/>
          <w:color w:val="4472C4" w:themeColor="accent5"/>
          <w:lang w:val="sl-SI"/>
        </w:rPr>
        <w:t>7</w:t>
      </w:r>
      <w:r>
        <w:rPr>
          <w:rFonts w:eastAsiaTheme="minorHAnsi"/>
          <w:color w:val="4472C4" w:themeColor="accent5"/>
          <w:lang w:val="sl-SI"/>
        </w:rPr>
        <w:t>)</w:t>
      </w:r>
    </w:p>
    <w:p w14:paraId="76E69119" w14:textId="77777777" w:rsidR="005C4B9B" w:rsidRDefault="005C4B9B" w:rsidP="00DA1EE4">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Podatki o dostopnosti stavb pravosodnih organov so javno dostopni:</w:t>
      </w:r>
    </w:p>
    <w:p w14:paraId="605FB4F2" w14:textId="5EBF33A9" w:rsidR="005C4B9B" w:rsidRPr="00821C12" w:rsidRDefault="005C4B9B" w:rsidP="00BE7C47">
      <w:pPr>
        <w:suppressAutoHyphens w:val="0"/>
        <w:autoSpaceDE w:val="0"/>
        <w:autoSpaceDN w:val="0"/>
        <w:adjustRightInd w:val="0"/>
        <w:spacing w:line="276" w:lineRule="auto"/>
        <w:jc w:val="both"/>
        <w:rPr>
          <w:rFonts w:eastAsiaTheme="minorHAnsi"/>
          <w:color w:val="4472C4" w:themeColor="accent5"/>
          <w:lang w:val="sl-SI"/>
        </w:rPr>
      </w:pPr>
      <w:r w:rsidRPr="00821C12">
        <w:rPr>
          <w:rFonts w:eastAsiaTheme="minorHAnsi"/>
          <w:color w:val="4472C4" w:themeColor="accent5"/>
          <w:lang w:val="sl-SI"/>
        </w:rPr>
        <w:t xml:space="preserve">• Spletna stran Geodetskega inštituta </w:t>
      </w:r>
      <w:r w:rsidR="00F81854">
        <w:rPr>
          <w:rFonts w:eastAsiaTheme="minorHAnsi"/>
          <w:color w:val="4472C4" w:themeColor="accent5"/>
          <w:lang w:val="sl-SI"/>
        </w:rPr>
        <w:t xml:space="preserve">Slovenije (GIS) </w:t>
      </w:r>
      <w:r w:rsidRPr="00821C12">
        <w:rPr>
          <w:rFonts w:eastAsiaTheme="minorHAnsi"/>
          <w:color w:val="4472C4" w:themeColor="accent5"/>
          <w:lang w:val="sl-SI"/>
        </w:rPr>
        <w:t>Dostopnost prostora</w:t>
      </w:r>
      <w:r>
        <w:rPr>
          <w:rFonts w:eastAsiaTheme="minorHAnsi"/>
          <w:color w:val="4472C4" w:themeColor="accent5"/>
          <w:lang w:val="sl-SI"/>
        </w:rPr>
        <w:t>,</w:t>
      </w:r>
      <w:r w:rsidRPr="00821C12">
        <w:rPr>
          <w:rStyle w:val="Sprotnaopomba-sklic"/>
          <w:rFonts w:eastAsiaTheme="minorHAnsi"/>
          <w:color w:val="4472C4" w:themeColor="accent5"/>
          <w:lang w:val="sl-SI"/>
        </w:rPr>
        <w:footnoteReference w:id="4"/>
      </w:r>
      <w:r w:rsidRPr="00821C12">
        <w:rPr>
          <w:rFonts w:eastAsiaTheme="minorHAnsi"/>
          <w:color w:val="4472C4" w:themeColor="accent5"/>
          <w:lang w:val="sl-SI"/>
        </w:rPr>
        <w:t xml:space="preserve"> ki vsebuje pregledovalnik z zemljevidom dostopnih poti do javnih objektov</w:t>
      </w:r>
      <w:r w:rsidRPr="00821C12">
        <w:rPr>
          <w:rStyle w:val="Sprotnaopomba-sklic"/>
          <w:rFonts w:eastAsiaTheme="minorHAnsi"/>
          <w:color w:val="4472C4" w:themeColor="accent5"/>
          <w:lang w:val="sl-SI"/>
        </w:rPr>
        <w:footnoteReference w:id="5"/>
      </w:r>
      <w:r w:rsidRPr="00821C12">
        <w:rPr>
          <w:rFonts w:eastAsiaTheme="minorHAnsi"/>
          <w:color w:val="4472C4" w:themeColor="accent5"/>
          <w:lang w:val="sl-SI"/>
        </w:rPr>
        <w:t xml:space="preserve"> </w:t>
      </w:r>
    </w:p>
    <w:p w14:paraId="578FE292" w14:textId="70800FFA" w:rsidR="005C4B9B" w:rsidRDefault="005C4B9B" w:rsidP="00DA1E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 Spletna stran </w:t>
      </w:r>
      <w:r>
        <w:rPr>
          <w:rFonts w:eastAsiaTheme="minorHAnsi"/>
          <w:color w:val="4472C4" w:themeColor="accent5"/>
          <w:lang w:val="sl-SI"/>
        </w:rPr>
        <w:t>UIRS</w:t>
      </w:r>
      <w:r w:rsidRPr="00821C12">
        <w:rPr>
          <w:rFonts w:eastAsiaTheme="minorHAnsi"/>
          <w:color w:val="4472C4" w:themeColor="accent5"/>
          <w:lang w:val="sl-SI"/>
        </w:rPr>
        <w:t xml:space="preserve"> Dostopnost</w:t>
      </w:r>
      <w:r w:rsidRPr="00821C12">
        <w:rPr>
          <w:rStyle w:val="Sprotnaopomba-sklic"/>
          <w:rFonts w:eastAsiaTheme="minorHAnsi"/>
          <w:color w:val="4472C4" w:themeColor="accent5"/>
          <w:lang w:val="sl-SI"/>
        </w:rPr>
        <w:footnoteReference w:id="6"/>
      </w:r>
      <w:r w:rsidRPr="00821C12">
        <w:rPr>
          <w:rFonts w:eastAsiaTheme="minorHAnsi"/>
          <w:color w:val="4472C4" w:themeColor="accent5"/>
          <w:lang w:val="sl-SI"/>
        </w:rPr>
        <w:t>, ki vsebuje vodnik po dostopnosti javnih objektov</w:t>
      </w:r>
      <w:r w:rsidRPr="00821C12">
        <w:rPr>
          <w:rStyle w:val="Sprotnaopomba-sklic"/>
          <w:rFonts w:eastAsiaTheme="minorHAnsi"/>
          <w:color w:val="4472C4" w:themeColor="accent5"/>
          <w:lang w:val="sl-SI"/>
        </w:rPr>
        <w:footnoteReference w:id="7"/>
      </w:r>
      <w:r w:rsidRPr="00821C12">
        <w:rPr>
          <w:rFonts w:eastAsiaTheme="minorHAnsi"/>
          <w:color w:val="4472C4" w:themeColor="accent5"/>
          <w:lang w:val="sl-SI"/>
        </w:rPr>
        <w:t xml:space="preserve"> </w:t>
      </w:r>
      <w:r>
        <w:rPr>
          <w:rFonts w:eastAsiaTheme="minorHAnsi"/>
          <w:color w:val="4472C4" w:themeColor="accent5"/>
          <w:lang w:val="sl-SI"/>
        </w:rPr>
        <w:t>in</w:t>
      </w:r>
      <w:r w:rsidRPr="00821C12">
        <w:rPr>
          <w:rFonts w:eastAsiaTheme="minorHAnsi"/>
          <w:color w:val="4472C4" w:themeColor="accent5"/>
          <w:lang w:val="sl-SI"/>
        </w:rPr>
        <w:t xml:space="preserve"> popisanih stavb pravosodnih organov.</w:t>
      </w:r>
    </w:p>
    <w:p w14:paraId="108D4FCB" w14:textId="7BF1E659" w:rsidR="00775D60" w:rsidRDefault="006F5AD1" w:rsidP="00DA1EE4">
      <w:pPr>
        <w:suppressAutoHyphens w:val="0"/>
        <w:autoSpaceDE w:val="0"/>
        <w:autoSpaceDN w:val="0"/>
        <w:adjustRightInd w:val="0"/>
        <w:spacing w:after="120" w:line="276" w:lineRule="auto"/>
        <w:jc w:val="both"/>
        <w:rPr>
          <w:rFonts w:eastAsiaTheme="minorHAnsi"/>
          <w:color w:val="4472C4" w:themeColor="accent5"/>
          <w:lang w:val="sl-SI"/>
        </w:rPr>
      </w:pPr>
      <w:r w:rsidRPr="00913423">
        <w:rPr>
          <w:rFonts w:eastAsiaTheme="minorHAnsi"/>
          <w:color w:val="4472C4" w:themeColor="accent5"/>
          <w:lang w:val="sl-SI"/>
        </w:rPr>
        <w:t>V letu 2023 se je nadaljevala priprava Akcijskega načrta odprave ovir do leta 2025, ki je začrtal potrebne ukrepe z okvirnimi ocenjenimi vrednostmi, po posameznih stavbah v uporabi pravosodnih organov.</w:t>
      </w:r>
      <w:r w:rsidR="009D24AB">
        <w:rPr>
          <w:rFonts w:eastAsiaTheme="minorHAnsi"/>
          <w:color w:val="4472C4" w:themeColor="accent5"/>
          <w:lang w:val="sl-SI"/>
        </w:rPr>
        <w:t xml:space="preserve"> (Tabela 10)</w:t>
      </w:r>
      <w:r w:rsidR="009D24AB" w:rsidRPr="00913423">
        <w:rPr>
          <w:rFonts w:eastAsiaTheme="minorHAnsi"/>
          <w:color w:val="4472C4" w:themeColor="accent5"/>
          <w:lang w:val="sl-SI"/>
        </w:rPr>
        <w:t xml:space="preserve"> </w:t>
      </w:r>
    </w:p>
    <w:p w14:paraId="3798B7F4" w14:textId="046D3C45" w:rsidR="005C4B9B" w:rsidRDefault="00775D60" w:rsidP="00DA1EE4">
      <w:pPr>
        <w:suppressAutoHyphens w:val="0"/>
        <w:autoSpaceDE w:val="0"/>
        <w:autoSpaceDN w:val="0"/>
        <w:adjustRightInd w:val="0"/>
        <w:spacing w:after="120" w:line="276" w:lineRule="auto"/>
        <w:jc w:val="both"/>
        <w:rPr>
          <w:rFonts w:eastAsiaTheme="minorHAnsi"/>
          <w:color w:val="FF0000"/>
          <w:lang w:val="sl-SI"/>
        </w:rPr>
      </w:pPr>
      <w:r>
        <w:rPr>
          <w:rFonts w:eastAsiaTheme="minorHAnsi"/>
          <w:color w:val="4472C4" w:themeColor="accent5"/>
          <w:lang w:val="sl-SI"/>
        </w:rPr>
        <w:t xml:space="preserve">V </w:t>
      </w:r>
      <w:r w:rsidRPr="00D0068A">
        <w:rPr>
          <w:rFonts w:eastAsiaTheme="minorHAnsi"/>
          <w:color w:val="4472C4" w:themeColor="accent5"/>
          <w:lang w:val="sl-SI"/>
        </w:rPr>
        <w:t>zadnjih letih</w:t>
      </w:r>
      <w:r>
        <w:rPr>
          <w:rFonts w:eastAsiaTheme="minorHAnsi"/>
          <w:color w:val="4472C4" w:themeColor="accent5"/>
          <w:lang w:val="sl-SI"/>
        </w:rPr>
        <w:t xml:space="preserve"> se </w:t>
      </w:r>
      <w:r w:rsidRPr="00D0068A">
        <w:rPr>
          <w:rFonts w:eastAsiaTheme="minorHAnsi"/>
          <w:color w:val="4472C4" w:themeColor="accent5"/>
          <w:lang w:val="sl-SI"/>
        </w:rPr>
        <w:t xml:space="preserve">z adaptacijskimi posegi </w:t>
      </w:r>
      <w:r>
        <w:rPr>
          <w:rFonts w:eastAsiaTheme="minorHAnsi"/>
          <w:color w:val="4472C4" w:themeColor="accent5"/>
          <w:lang w:val="sl-SI"/>
        </w:rPr>
        <w:t xml:space="preserve">v zavodih za prestajanje kazni izvajajo </w:t>
      </w:r>
      <w:r w:rsidRPr="00D0068A">
        <w:rPr>
          <w:rFonts w:eastAsiaTheme="minorHAnsi"/>
          <w:color w:val="4472C4" w:themeColor="accent5"/>
          <w:lang w:val="sl-SI"/>
        </w:rPr>
        <w:t xml:space="preserve">prilagoditve prostorov za </w:t>
      </w:r>
      <w:r>
        <w:rPr>
          <w:rFonts w:eastAsiaTheme="minorHAnsi"/>
          <w:color w:val="4472C4" w:themeColor="accent5"/>
          <w:lang w:val="sl-SI"/>
        </w:rPr>
        <w:t>invalide (prilagojene kopalnice, dvižne ploščadi, oprijemališča na hodnikih, klančine ipd)</w:t>
      </w:r>
      <w:r w:rsidRPr="00D0068A">
        <w:rPr>
          <w:rFonts w:eastAsiaTheme="minorHAnsi"/>
          <w:color w:val="4472C4" w:themeColor="accent5"/>
          <w:lang w:val="sl-SI"/>
        </w:rPr>
        <w:t xml:space="preserve">. </w:t>
      </w:r>
      <w:r>
        <w:rPr>
          <w:rFonts w:eastAsiaTheme="minorHAnsi"/>
          <w:color w:val="4472C4" w:themeColor="accent5"/>
          <w:lang w:val="sl-SI"/>
        </w:rPr>
        <w:t>Cilj je</w:t>
      </w:r>
      <w:r w:rsidRPr="00D0068A">
        <w:rPr>
          <w:rFonts w:eastAsiaTheme="minorHAnsi"/>
          <w:color w:val="4472C4" w:themeColor="accent5"/>
          <w:lang w:val="sl-SI"/>
        </w:rPr>
        <w:t xml:space="preserve">, da bi bili vsi zavodi za prestajanje kazni zapora opremljeni z minimalnimi prostorskimi pogoji za </w:t>
      </w:r>
      <w:r>
        <w:rPr>
          <w:rFonts w:eastAsiaTheme="minorHAnsi"/>
          <w:color w:val="4472C4" w:themeColor="accent5"/>
          <w:lang w:val="sl-SI"/>
        </w:rPr>
        <w:t>invalide,</w:t>
      </w:r>
      <w:r w:rsidRPr="00D0068A">
        <w:rPr>
          <w:rFonts w:eastAsiaTheme="minorHAnsi"/>
          <w:color w:val="4472C4" w:themeColor="accent5"/>
          <w:lang w:val="sl-SI"/>
        </w:rPr>
        <w:t xml:space="preserve"> v okviru novogradnje zapora v Dobrunjah </w:t>
      </w:r>
      <w:r>
        <w:rPr>
          <w:rFonts w:eastAsiaTheme="minorHAnsi"/>
          <w:color w:val="4472C4" w:themeColor="accent5"/>
          <w:lang w:val="sl-SI"/>
        </w:rPr>
        <w:t xml:space="preserve">se načrtujejo </w:t>
      </w:r>
      <w:r w:rsidRPr="00D0068A">
        <w:rPr>
          <w:rFonts w:eastAsiaTheme="minorHAnsi"/>
          <w:color w:val="4472C4" w:themeColor="accent5"/>
          <w:lang w:val="sl-SI"/>
        </w:rPr>
        <w:t>posebn</w:t>
      </w:r>
      <w:r>
        <w:rPr>
          <w:rFonts w:eastAsiaTheme="minorHAnsi"/>
          <w:color w:val="4472C4" w:themeColor="accent5"/>
          <w:lang w:val="sl-SI"/>
        </w:rPr>
        <w:t>e</w:t>
      </w:r>
      <w:r w:rsidRPr="00D0068A">
        <w:rPr>
          <w:rFonts w:eastAsiaTheme="minorHAnsi"/>
          <w:color w:val="4472C4" w:themeColor="accent5"/>
          <w:lang w:val="sl-SI"/>
        </w:rPr>
        <w:t xml:space="preserve"> nastanitvene kapacitete za </w:t>
      </w:r>
      <w:r>
        <w:rPr>
          <w:rFonts w:eastAsiaTheme="minorHAnsi"/>
          <w:color w:val="4472C4" w:themeColor="accent5"/>
          <w:lang w:val="sl-SI"/>
        </w:rPr>
        <w:t>invalide.</w:t>
      </w:r>
      <w:r w:rsidRPr="00D0068A">
        <w:rPr>
          <w:rFonts w:eastAsiaTheme="minorHAnsi"/>
          <w:color w:val="4472C4" w:themeColor="accent5"/>
          <w:lang w:val="sl-SI"/>
        </w:rPr>
        <w:t xml:space="preserve"> </w:t>
      </w:r>
      <w:r w:rsidR="009D24AB">
        <w:rPr>
          <w:rFonts w:eastAsiaTheme="minorHAnsi"/>
          <w:color w:val="4472C4" w:themeColor="accent5"/>
          <w:lang w:val="sl-SI"/>
        </w:rPr>
        <w:t xml:space="preserve"> </w:t>
      </w:r>
    </w:p>
    <w:p w14:paraId="5CE5E56D" w14:textId="0A1EE058" w:rsidR="005C4B9B" w:rsidRDefault="005C4B9B" w:rsidP="00DA1EE4">
      <w:pPr>
        <w:suppressAutoHyphens w:val="0"/>
        <w:autoSpaceDE w:val="0"/>
        <w:autoSpaceDN w:val="0"/>
        <w:adjustRightInd w:val="0"/>
        <w:spacing w:after="120" w:line="276" w:lineRule="auto"/>
        <w:jc w:val="both"/>
        <w:rPr>
          <w:rFonts w:eastAsiaTheme="minorHAnsi"/>
          <w:color w:val="4472C4" w:themeColor="accent5"/>
          <w:lang w:val="sl-SI"/>
        </w:rPr>
      </w:pPr>
      <w:r w:rsidRPr="000666DA">
        <w:rPr>
          <w:rFonts w:eastAsiaTheme="minorHAnsi"/>
          <w:color w:val="4472C4" w:themeColor="accent5"/>
          <w:lang w:val="sl-SI"/>
        </w:rPr>
        <w:t xml:space="preserve">Policijske spletne strani vsebujejo preventivne vsebine v znakovnem jeziku. V sodelovanju z Zvezo društev gluhih in naglušnih Slovenije je bilo pripravljenih 27 kratkih filmov s preventivnimi vsebinami, s podnapisi in v slovenskem znakovnem jeziku. </w:t>
      </w:r>
    </w:p>
    <w:p w14:paraId="079BC945" w14:textId="234590AC" w:rsidR="00775D60" w:rsidRDefault="005C4B9B" w:rsidP="00DA1EE4">
      <w:pPr>
        <w:suppressAutoHyphens w:val="0"/>
        <w:autoSpaceDE w:val="0"/>
        <w:autoSpaceDN w:val="0"/>
        <w:adjustRightInd w:val="0"/>
        <w:spacing w:after="120" w:line="276" w:lineRule="auto"/>
        <w:jc w:val="both"/>
        <w:rPr>
          <w:color w:val="4472C4" w:themeColor="accent5"/>
          <w:lang w:val="sl-SI"/>
        </w:rPr>
      </w:pPr>
      <w:r w:rsidRPr="00821C12">
        <w:rPr>
          <w:rFonts w:eastAsiaTheme="minorHAnsi"/>
          <w:color w:val="4472C4" w:themeColor="accent5"/>
          <w:lang w:val="sl-SI"/>
        </w:rPr>
        <w:t xml:space="preserve">MNZ opravlja naloge za sistemsko usmerjanje in nadziranje policije, rešuje pritožbe nad delom policistov ter usmerja in nadzira policijo pri reševanju pritožb. </w:t>
      </w:r>
      <w:r w:rsidR="000A1A2D">
        <w:rPr>
          <w:rFonts w:eastAsiaTheme="minorHAnsi"/>
          <w:color w:val="4472C4" w:themeColor="accent5"/>
          <w:lang w:val="sl-SI"/>
        </w:rPr>
        <w:t xml:space="preserve">Podajo pritožbe zoper </w:t>
      </w:r>
      <w:r w:rsidRPr="00821C12">
        <w:rPr>
          <w:rFonts w:eastAsiaTheme="minorHAnsi"/>
          <w:color w:val="4472C4" w:themeColor="accent5"/>
          <w:lang w:val="sl-SI"/>
        </w:rPr>
        <w:t xml:space="preserve">delo policistov je možno podati preko </w:t>
      </w:r>
      <w:r w:rsidR="009D24AB">
        <w:rPr>
          <w:rFonts w:eastAsiaTheme="minorHAnsi"/>
          <w:color w:val="4472C4" w:themeColor="accent5"/>
          <w:lang w:val="sl-SI"/>
        </w:rPr>
        <w:t>e-</w:t>
      </w:r>
      <w:r w:rsidRPr="00821C12">
        <w:rPr>
          <w:rFonts w:eastAsiaTheme="minorHAnsi"/>
          <w:color w:val="4472C4" w:themeColor="accent5"/>
          <w:lang w:val="sl-SI"/>
        </w:rPr>
        <w:t>vloge objavljene na e-portalu,</w:t>
      </w:r>
      <w:r w:rsidR="009D24AB">
        <w:rPr>
          <w:rFonts w:eastAsiaTheme="minorHAnsi"/>
          <w:color w:val="4472C4" w:themeColor="accent5"/>
          <w:lang w:val="sl-SI"/>
        </w:rPr>
        <w:t xml:space="preserve"> </w:t>
      </w:r>
      <w:r w:rsidR="000A1A2D">
        <w:rPr>
          <w:rFonts w:eastAsiaTheme="minorHAnsi"/>
          <w:color w:val="4472C4" w:themeColor="accent5"/>
          <w:lang w:val="sl-SI"/>
        </w:rPr>
        <w:t>dostopn</w:t>
      </w:r>
      <w:r w:rsidR="009D24AB">
        <w:rPr>
          <w:rFonts w:eastAsiaTheme="minorHAnsi"/>
          <w:color w:val="4472C4" w:themeColor="accent5"/>
          <w:lang w:val="sl-SI"/>
        </w:rPr>
        <w:t>em</w:t>
      </w:r>
      <w:r w:rsidR="000A1A2D">
        <w:rPr>
          <w:rFonts w:eastAsiaTheme="minorHAnsi"/>
          <w:color w:val="4472C4" w:themeColor="accent5"/>
          <w:lang w:val="sl-SI"/>
        </w:rPr>
        <w:t xml:space="preserve"> invalidom.</w:t>
      </w:r>
      <w:r w:rsidRPr="00821C12">
        <w:rPr>
          <w:rFonts w:eastAsiaTheme="minorHAnsi"/>
          <w:color w:val="4472C4" w:themeColor="accent5"/>
          <w:lang w:val="sl-SI"/>
        </w:rPr>
        <w:t xml:space="preserve"> </w:t>
      </w:r>
      <w:r w:rsidR="009D24AB">
        <w:rPr>
          <w:rFonts w:eastAsiaTheme="minorHAnsi"/>
          <w:color w:val="4472C4" w:themeColor="accent5"/>
          <w:lang w:val="sl-SI"/>
        </w:rPr>
        <w:t>Na</w:t>
      </w:r>
      <w:r w:rsidRPr="00821C12">
        <w:rPr>
          <w:rFonts w:eastAsiaTheme="minorHAnsi"/>
          <w:color w:val="4472C4" w:themeColor="accent5"/>
          <w:lang w:val="sl-SI"/>
        </w:rPr>
        <w:t xml:space="preserve"> spletni strani </w:t>
      </w:r>
      <w:r w:rsidR="00BE7C47">
        <w:rPr>
          <w:rFonts w:eastAsiaTheme="minorHAnsi"/>
          <w:color w:val="4472C4" w:themeColor="accent5"/>
          <w:lang w:val="sl-SI"/>
        </w:rPr>
        <w:t>GOV.SI</w:t>
      </w:r>
      <w:r w:rsidR="009D24AB">
        <w:rPr>
          <w:rFonts w:eastAsiaTheme="minorHAnsi"/>
          <w:color w:val="4472C4" w:themeColor="accent5"/>
          <w:lang w:val="sl-SI"/>
        </w:rPr>
        <w:t xml:space="preserve"> je</w:t>
      </w:r>
      <w:r w:rsidRPr="00821C12">
        <w:rPr>
          <w:rFonts w:eastAsiaTheme="minorHAnsi"/>
          <w:color w:val="4472C4" w:themeColor="accent5"/>
          <w:lang w:val="sl-SI"/>
        </w:rPr>
        <w:t xml:space="preserve"> dostopna brošura o načinu podaje pritožbe in poteku pritožbenega postopka</w:t>
      </w:r>
      <w:r w:rsidR="009D24AB">
        <w:rPr>
          <w:rFonts w:eastAsiaTheme="minorHAnsi"/>
          <w:color w:val="4472C4" w:themeColor="accent5"/>
          <w:lang w:val="sl-SI"/>
        </w:rPr>
        <w:t>,</w:t>
      </w:r>
      <w:r w:rsidRPr="00821C12">
        <w:rPr>
          <w:rFonts w:eastAsiaTheme="minorHAnsi"/>
          <w:color w:val="4472C4" w:themeColor="accent5"/>
          <w:lang w:val="sl-SI"/>
        </w:rPr>
        <w:t xml:space="preserve"> vključno s predstavljenimi ugotovitvami iz posameznih senatov.</w:t>
      </w:r>
      <w:r w:rsidR="000A1A2D">
        <w:rPr>
          <w:rFonts w:eastAsiaTheme="minorHAnsi"/>
          <w:color w:val="4472C4" w:themeColor="accent5"/>
          <w:lang w:val="sl-SI"/>
        </w:rPr>
        <w:t xml:space="preserve"> </w:t>
      </w:r>
      <w:r w:rsidR="009D24AB">
        <w:rPr>
          <w:rFonts w:eastAsiaTheme="minorHAnsi"/>
          <w:color w:val="4472C4" w:themeColor="accent5"/>
          <w:lang w:val="sl-SI"/>
        </w:rPr>
        <w:t>Dostopna je spletna stran z</w:t>
      </w:r>
      <w:r w:rsidR="000A1A2D" w:rsidRPr="00821C12">
        <w:rPr>
          <w:rFonts w:eastAsiaTheme="minorHAnsi"/>
          <w:color w:val="4472C4" w:themeColor="accent5"/>
          <w:lang w:val="sl-SI"/>
        </w:rPr>
        <w:t xml:space="preserve"> informacijami o delu Medresorske delovne skupine za boj proti trgovini z ljudmi in drugih aktualnih dogodkih s področja dela. Na spletni strani je možno podati tudi anonimno prijavo trgovine z ljudmi. Vsa gradiva </w:t>
      </w:r>
      <w:r w:rsidR="000A1A2D">
        <w:rPr>
          <w:rFonts w:eastAsiaTheme="minorHAnsi"/>
          <w:color w:val="4472C4" w:themeColor="accent5"/>
          <w:lang w:val="sl-SI"/>
        </w:rPr>
        <w:t>so skladna z ZDSMA</w:t>
      </w:r>
      <w:r w:rsidR="000A1A2D" w:rsidRPr="00821C12">
        <w:rPr>
          <w:rFonts w:eastAsiaTheme="minorHAnsi"/>
          <w:color w:val="4472C4" w:themeColor="accent5"/>
          <w:lang w:val="sl-SI"/>
        </w:rPr>
        <w:t>.</w:t>
      </w:r>
      <w:r w:rsidRPr="00821C12">
        <w:rPr>
          <w:rFonts w:eastAsiaTheme="minorHAnsi"/>
          <w:color w:val="4472C4" w:themeColor="accent5"/>
          <w:lang w:val="sl-SI"/>
        </w:rPr>
        <w:t xml:space="preserve"> </w:t>
      </w:r>
      <w:r>
        <w:rPr>
          <w:color w:val="4472C4" w:themeColor="accent5"/>
          <w:lang w:val="sl-SI"/>
        </w:rPr>
        <w:t xml:space="preserve"> </w:t>
      </w:r>
    </w:p>
    <w:p w14:paraId="134C3D51" w14:textId="263B8F4D" w:rsidR="00CB69DA" w:rsidRDefault="00CB69DA" w:rsidP="00DA1E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Iz analize, ki je bila opravljena pri VČP, izhaja, da leta 2021 </w:t>
      </w:r>
      <w:r>
        <w:rPr>
          <w:rFonts w:eastAsiaTheme="minorHAnsi"/>
          <w:color w:val="4472C4" w:themeColor="accent5"/>
          <w:lang w:val="sl-SI"/>
        </w:rPr>
        <w:t>štirje</w:t>
      </w:r>
      <w:r w:rsidRPr="00821C12">
        <w:rPr>
          <w:rFonts w:eastAsiaTheme="minorHAnsi"/>
          <w:color w:val="4472C4" w:themeColor="accent5"/>
          <w:lang w:val="sl-SI"/>
        </w:rPr>
        <w:t xml:space="preserve"> CSD</w:t>
      </w:r>
      <w:r>
        <w:rPr>
          <w:rFonts w:eastAsiaTheme="minorHAnsi"/>
          <w:color w:val="4472C4" w:themeColor="accent5"/>
          <w:lang w:val="sl-SI"/>
        </w:rPr>
        <w:t xml:space="preserve"> (od 63)</w:t>
      </w:r>
      <w:r w:rsidRPr="00821C12">
        <w:rPr>
          <w:rFonts w:eastAsiaTheme="minorHAnsi"/>
          <w:color w:val="4472C4" w:themeColor="accent5"/>
          <w:lang w:val="sl-SI"/>
        </w:rPr>
        <w:t xml:space="preserve"> niso imeli urejene dostopnosti za gibalno ovirane. </w:t>
      </w:r>
      <w:r>
        <w:rPr>
          <w:rFonts w:eastAsiaTheme="minorHAnsi"/>
          <w:color w:val="4472C4" w:themeColor="accent5"/>
          <w:lang w:val="sl-SI"/>
        </w:rPr>
        <w:t xml:space="preserve"> D</w:t>
      </w:r>
      <w:r w:rsidRPr="00821C12">
        <w:rPr>
          <w:rFonts w:eastAsiaTheme="minorHAnsi"/>
          <w:color w:val="4472C4" w:themeColor="accent5"/>
          <w:lang w:val="sl-SI"/>
        </w:rPr>
        <w:t xml:space="preserve">ostopnost </w:t>
      </w:r>
      <w:r>
        <w:rPr>
          <w:rFonts w:eastAsiaTheme="minorHAnsi"/>
          <w:color w:val="4472C4" w:themeColor="accent5"/>
          <w:lang w:val="sl-SI"/>
        </w:rPr>
        <w:t>je bila</w:t>
      </w:r>
      <w:r w:rsidRPr="00821C12">
        <w:rPr>
          <w:rFonts w:eastAsiaTheme="minorHAnsi"/>
          <w:color w:val="4472C4" w:themeColor="accent5"/>
          <w:lang w:val="sl-SI"/>
        </w:rPr>
        <w:t xml:space="preserve"> urejena na </w:t>
      </w:r>
      <w:r>
        <w:rPr>
          <w:rFonts w:eastAsiaTheme="minorHAnsi"/>
          <w:color w:val="4472C4" w:themeColor="accent5"/>
          <w:lang w:val="sl-SI"/>
        </w:rPr>
        <w:t xml:space="preserve">2 </w:t>
      </w:r>
      <w:r w:rsidRPr="00821C12">
        <w:rPr>
          <w:rFonts w:eastAsiaTheme="minorHAnsi"/>
          <w:color w:val="4472C4" w:themeColor="accent5"/>
          <w:lang w:val="sl-SI"/>
        </w:rPr>
        <w:t>enot</w:t>
      </w:r>
      <w:r>
        <w:rPr>
          <w:rFonts w:eastAsiaTheme="minorHAnsi"/>
          <w:color w:val="4472C4" w:themeColor="accent5"/>
          <w:lang w:val="sl-SI"/>
        </w:rPr>
        <w:t>ah, za ostali se išče primernejša lokacija v lokalnem okolju.</w:t>
      </w:r>
      <w:r w:rsidRPr="00821C12">
        <w:rPr>
          <w:rFonts w:eastAsiaTheme="minorHAnsi"/>
          <w:color w:val="4472C4" w:themeColor="accent5"/>
          <w:lang w:val="sl-SI"/>
        </w:rPr>
        <w:t xml:space="preserve"> </w:t>
      </w:r>
      <w:r w:rsidR="00DA1EE4">
        <w:rPr>
          <w:rFonts w:eastAsiaTheme="minorHAnsi"/>
          <w:color w:val="4472C4" w:themeColor="accent5"/>
          <w:lang w:val="sl-SI"/>
        </w:rPr>
        <w:t>P</w:t>
      </w:r>
      <w:r w:rsidRPr="00821C12">
        <w:rPr>
          <w:rFonts w:eastAsiaTheme="minorHAnsi"/>
          <w:color w:val="4472C4" w:themeColor="accent5"/>
          <w:lang w:val="sl-SI"/>
        </w:rPr>
        <w:t>oudariti</w:t>
      </w:r>
      <w:r w:rsidR="00DA1EE4">
        <w:rPr>
          <w:rFonts w:eastAsiaTheme="minorHAnsi"/>
          <w:color w:val="4472C4" w:themeColor="accent5"/>
          <w:lang w:val="sl-SI"/>
        </w:rPr>
        <w:t xml:space="preserve"> velja</w:t>
      </w:r>
      <w:r w:rsidRPr="00821C12">
        <w:rPr>
          <w:rFonts w:eastAsiaTheme="minorHAnsi"/>
          <w:color w:val="4472C4" w:themeColor="accent5"/>
          <w:lang w:val="sl-SI"/>
        </w:rPr>
        <w:t>, da strokovni delavci</w:t>
      </w:r>
      <w:r>
        <w:rPr>
          <w:rFonts w:eastAsiaTheme="minorHAnsi"/>
          <w:color w:val="4472C4" w:themeColor="accent5"/>
          <w:lang w:val="sl-SI"/>
        </w:rPr>
        <w:t>,</w:t>
      </w:r>
      <w:r w:rsidRPr="00821C12">
        <w:rPr>
          <w:rFonts w:eastAsiaTheme="minorHAnsi"/>
          <w:color w:val="4472C4" w:themeColor="accent5"/>
          <w:lang w:val="sl-SI"/>
        </w:rPr>
        <w:t xml:space="preserve"> zaposleni na CSD-ju, invalidom, ne glede na morebitne komunikacijske ali tehnične ovire, vedno najdejo način, da jim nudijo pomoč in podporo </w:t>
      </w:r>
      <w:r w:rsidR="00F83694">
        <w:rPr>
          <w:rFonts w:eastAsiaTheme="minorHAnsi"/>
          <w:color w:val="4472C4" w:themeColor="accent5"/>
          <w:lang w:val="sl-SI"/>
        </w:rPr>
        <w:t>skladno</w:t>
      </w:r>
      <w:r w:rsidRPr="00821C12">
        <w:rPr>
          <w:rFonts w:eastAsiaTheme="minorHAnsi"/>
          <w:color w:val="4472C4" w:themeColor="accent5"/>
          <w:lang w:val="sl-SI"/>
        </w:rPr>
        <w:t xml:space="preserve"> s svojimi pristojnostmi.</w:t>
      </w:r>
      <w:r>
        <w:rPr>
          <w:rFonts w:eastAsiaTheme="minorHAnsi"/>
          <w:color w:val="4472C4" w:themeColor="accent5"/>
          <w:lang w:val="sl-SI"/>
        </w:rPr>
        <w:t xml:space="preserve"> RS</w:t>
      </w:r>
      <w:r w:rsidRPr="00821C12">
        <w:rPr>
          <w:rFonts w:eastAsiaTheme="minorHAnsi"/>
          <w:color w:val="4472C4" w:themeColor="accent5"/>
          <w:lang w:val="sl-SI"/>
        </w:rPr>
        <w:t xml:space="preserve"> se v sodelovanju s CSD posveča odpravljanju komunikacijskih ovir</w:t>
      </w:r>
      <w:r>
        <w:rPr>
          <w:rFonts w:eastAsiaTheme="minorHAnsi"/>
          <w:color w:val="4472C4" w:themeColor="accent5"/>
          <w:lang w:val="sl-SI"/>
        </w:rPr>
        <w:t xml:space="preserve"> za invalide</w:t>
      </w:r>
      <w:r w:rsidRPr="00821C12">
        <w:rPr>
          <w:rFonts w:eastAsiaTheme="minorHAnsi"/>
          <w:color w:val="4472C4" w:themeColor="accent5"/>
          <w:lang w:val="sl-SI"/>
        </w:rPr>
        <w:t>, ter si prizadeva, da se pripravijo tudi ustrezna izobraževanja o pravicah invalidov za večjo ozaveščenost vseh zaposlenih na CSD.</w:t>
      </w:r>
      <w:r w:rsidR="00DA2648">
        <w:rPr>
          <w:rFonts w:eastAsiaTheme="minorHAnsi"/>
          <w:color w:val="4472C4" w:themeColor="accent5"/>
          <w:lang w:val="sl-SI"/>
        </w:rPr>
        <w:t xml:space="preserve"> </w:t>
      </w:r>
    </w:p>
    <w:p w14:paraId="6835054F" w14:textId="10666B7C" w:rsidR="005727DD" w:rsidRPr="002540E3" w:rsidRDefault="00DA1EE4" w:rsidP="00AA52C2">
      <w:pPr>
        <w:suppressAutoHyphens w:val="0"/>
        <w:spacing w:after="160" w:line="276" w:lineRule="auto"/>
        <w:rPr>
          <w:color w:val="C00000"/>
          <w:lang w:val="sl-SI" w:eastAsia="zh-CN"/>
        </w:rPr>
      </w:pPr>
      <w:r w:rsidRPr="002540E3">
        <w:rPr>
          <w:color w:val="C00000"/>
          <w:lang w:val="sl-SI" w:eastAsia="zh-CN"/>
        </w:rPr>
        <w:t>(MP, MNZ, MDDSZ, DSZ)</w:t>
      </w:r>
    </w:p>
    <w:p w14:paraId="508D874E" w14:textId="77777777" w:rsidR="00B36CAB" w:rsidRPr="00821C12" w:rsidRDefault="00B36CAB" w:rsidP="00DA1EE4">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 </w:t>
      </w:r>
      <w:r w:rsidRPr="00B01D7E">
        <w:rPr>
          <w:lang w:val="sl-SI"/>
        </w:rPr>
        <w:t>usposabljanju o pravicah invalidov in vzorcu obravnavanja invalidnosti, ki temelji na človekovih pravicah, za osebje v pravosodju, vključno z odvetniki, tožilci, sodniki in uradniki.</w:t>
      </w:r>
    </w:p>
    <w:p w14:paraId="1A52100C" w14:textId="38D53C25" w:rsidR="00CD290A" w:rsidRDefault="00CD290A" w:rsidP="00AA52C2">
      <w:pPr>
        <w:pStyle w:val="SingleTxtG"/>
        <w:tabs>
          <w:tab w:val="left" w:pos="1701"/>
          <w:tab w:val="left" w:pos="2268"/>
        </w:tabs>
        <w:spacing w:line="276" w:lineRule="auto"/>
        <w:ind w:left="0"/>
        <w:jc w:val="left"/>
        <w:rPr>
          <w:rFonts w:eastAsiaTheme="minorHAnsi"/>
          <w:color w:val="4472C4" w:themeColor="accent5"/>
          <w:lang w:val="sl-SI" w:eastAsia="en-US"/>
        </w:rPr>
      </w:pPr>
      <w:r w:rsidRPr="00821C12">
        <w:rPr>
          <w:color w:val="4472C4" w:themeColor="accent5"/>
          <w:lang w:val="sl-SI"/>
        </w:rPr>
        <w:t>Glej</w:t>
      </w:r>
      <w:r w:rsidR="005469C8">
        <w:rPr>
          <w:color w:val="4472C4" w:themeColor="accent5"/>
          <w:lang w:val="sl-SI"/>
        </w:rPr>
        <w:t xml:space="preserve"> </w:t>
      </w:r>
      <w:r w:rsidRPr="00821C12">
        <w:rPr>
          <w:color w:val="4472C4" w:themeColor="accent5"/>
          <w:lang w:val="sl-SI"/>
        </w:rPr>
        <w:t xml:space="preserve">6.(b). </w:t>
      </w:r>
    </w:p>
    <w:p w14:paraId="6B523FF7" w14:textId="3FAB50F5" w:rsidR="00DA1EE4" w:rsidRPr="002540E3" w:rsidRDefault="00DA1EE4" w:rsidP="00AA52C2">
      <w:pPr>
        <w:pStyle w:val="SingleTxtG"/>
        <w:tabs>
          <w:tab w:val="left" w:pos="1701"/>
          <w:tab w:val="left" w:pos="2268"/>
        </w:tabs>
        <w:spacing w:line="276" w:lineRule="auto"/>
        <w:ind w:left="0"/>
        <w:jc w:val="left"/>
        <w:rPr>
          <w:color w:val="C00000"/>
          <w:rtl/>
          <w:lang w:val="sl-SI"/>
        </w:rPr>
      </w:pPr>
      <w:r w:rsidRPr="002540E3">
        <w:rPr>
          <w:rFonts w:eastAsiaTheme="minorHAnsi"/>
          <w:color w:val="C00000"/>
          <w:lang w:val="sl-SI" w:eastAsia="en-US"/>
        </w:rPr>
        <w:t>(MP)</w:t>
      </w:r>
    </w:p>
    <w:p w14:paraId="608C93F9" w14:textId="77777777" w:rsidR="00B36CAB" w:rsidRPr="00821C12" w:rsidRDefault="00B36CAB" w:rsidP="00452C12">
      <w:pPr>
        <w:pStyle w:val="Naslov2"/>
        <w:rPr>
          <w:rtl/>
        </w:rPr>
      </w:pPr>
      <w:r w:rsidRPr="00821C12">
        <w:tab/>
      </w:r>
      <w:r w:rsidRPr="00821C12">
        <w:tab/>
        <w:t>Osebna svoboda in varnost (14. člen)</w:t>
      </w:r>
    </w:p>
    <w:p w14:paraId="0C15B318" w14:textId="77777777" w:rsidR="00B36CAB" w:rsidRPr="00821C12" w:rsidRDefault="00B36CAB" w:rsidP="00DA1EE4">
      <w:pPr>
        <w:pStyle w:val="SingleTxtG"/>
        <w:tabs>
          <w:tab w:val="left" w:pos="1701"/>
        </w:tabs>
        <w:spacing w:line="276" w:lineRule="auto"/>
        <w:ind w:left="850" w:right="850"/>
        <w:rPr>
          <w:color w:val="808080" w:themeColor="background1" w:themeShade="80"/>
          <w:lang w:val="sl-SI"/>
        </w:rPr>
      </w:pPr>
      <w:r w:rsidRPr="00821C12">
        <w:rPr>
          <w:lang w:val="sl-SI"/>
        </w:rPr>
        <w:t>12.</w:t>
      </w:r>
      <w:r w:rsidRPr="00821C12">
        <w:rPr>
          <w:lang w:val="sl-SI"/>
        </w:rPr>
        <w:tab/>
        <w:t xml:space="preserve">Prosimo, navedite informacije o: </w:t>
      </w:r>
    </w:p>
    <w:p w14:paraId="3890576F" w14:textId="77777777" w:rsidR="001F4781" w:rsidRPr="00821C12" w:rsidRDefault="00B36CAB" w:rsidP="00DA1EE4">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r>
      <w:r w:rsidRPr="008C0F73">
        <w:rPr>
          <w:lang w:val="sl-SI"/>
        </w:rPr>
        <w:t>načrtih za razveljavitev zakonodajnih določb, ki omogočajo neprostovoljno pridržanje in psihiatrično zdravljenje invalidov brez privolitve, vključno s tistimi iz Zakona o duševnem zdravju;</w:t>
      </w:r>
    </w:p>
    <w:p w14:paraId="3F8FFAEE" w14:textId="77777777" w:rsidR="00DA1EE4" w:rsidRDefault="00775D60" w:rsidP="00DA1EE4">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RS</w:t>
      </w:r>
      <w:r w:rsidRPr="00821C12">
        <w:rPr>
          <w:rFonts w:eastAsiaTheme="minorHAnsi"/>
          <w:color w:val="4472C4" w:themeColor="accent5"/>
          <w:lang w:val="sl-SI"/>
        </w:rPr>
        <w:t xml:space="preserve"> </w:t>
      </w:r>
      <w:r w:rsidR="001F4781" w:rsidRPr="00821C12">
        <w:rPr>
          <w:rFonts w:eastAsiaTheme="minorHAnsi"/>
          <w:color w:val="4472C4" w:themeColor="accent5"/>
          <w:lang w:val="sl-SI"/>
        </w:rPr>
        <w:t xml:space="preserve">si bo v zvezi z neprostovoljnim pridržanjem in psihiatričnim zdravljenjem tudi </w:t>
      </w:r>
      <w:r w:rsidR="00501D47" w:rsidRPr="00821C12">
        <w:rPr>
          <w:rFonts w:eastAsiaTheme="minorHAnsi"/>
          <w:color w:val="4472C4" w:themeColor="accent5"/>
          <w:lang w:val="sl-SI"/>
        </w:rPr>
        <w:t>vnaprej</w:t>
      </w:r>
      <w:r w:rsidR="001F4781" w:rsidRPr="00821C12">
        <w:rPr>
          <w:rFonts w:eastAsiaTheme="minorHAnsi"/>
          <w:color w:val="4472C4" w:themeColor="accent5"/>
          <w:lang w:val="sl-SI"/>
        </w:rPr>
        <w:t xml:space="preserve"> prizadeval</w:t>
      </w:r>
      <w:r w:rsidR="00501D47">
        <w:rPr>
          <w:rFonts w:eastAsiaTheme="minorHAnsi"/>
          <w:color w:val="4472C4" w:themeColor="accent5"/>
          <w:lang w:val="sl-SI"/>
        </w:rPr>
        <w:t>a</w:t>
      </w:r>
      <w:r w:rsidR="001F4781" w:rsidRPr="00821C12">
        <w:rPr>
          <w:rFonts w:eastAsiaTheme="minorHAnsi"/>
          <w:color w:val="4472C4" w:themeColor="accent5"/>
          <w:lang w:val="sl-SI"/>
        </w:rPr>
        <w:t xml:space="preserve"> za čim bolj učinkovito varstvo človekovih pravic in dostojanstva oseb z duševnimi motnjami, zato bomo ponovno preučili obstoječa določila Zakona o duševnem zdravju ter jih po potrebi dopolnili.</w:t>
      </w:r>
    </w:p>
    <w:p w14:paraId="388F6E9E" w14:textId="65F2F5BD" w:rsidR="001F4781" w:rsidRPr="00E20592" w:rsidRDefault="001F4781" w:rsidP="00DA1EE4">
      <w:pPr>
        <w:suppressAutoHyphens w:val="0"/>
        <w:autoSpaceDE w:val="0"/>
        <w:autoSpaceDN w:val="0"/>
        <w:adjustRightInd w:val="0"/>
        <w:spacing w:after="120" w:line="276" w:lineRule="auto"/>
        <w:jc w:val="both"/>
        <w:rPr>
          <w:rFonts w:eastAsiaTheme="minorHAnsi"/>
          <w:color w:val="C00000"/>
          <w:lang w:val="sl-SI"/>
        </w:rPr>
      </w:pPr>
      <w:r w:rsidRPr="00E20592">
        <w:rPr>
          <w:rFonts w:eastAsiaTheme="minorHAnsi"/>
          <w:color w:val="C00000"/>
          <w:lang w:val="sl-SI"/>
        </w:rPr>
        <w:t>(</w:t>
      </w:r>
      <w:r w:rsidR="009411AD" w:rsidRPr="00E20592">
        <w:rPr>
          <w:rFonts w:eastAsiaTheme="minorHAnsi"/>
          <w:color w:val="C00000"/>
          <w:lang w:val="sl-SI"/>
        </w:rPr>
        <w:t>M</w:t>
      </w:r>
      <w:r w:rsidR="00DA1EE4" w:rsidRPr="00E20592">
        <w:rPr>
          <w:rFonts w:eastAsiaTheme="minorHAnsi"/>
          <w:color w:val="C00000"/>
          <w:lang w:val="sl-SI"/>
        </w:rPr>
        <w:t>Z</w:t>
      </w:r>
      <w:r w:rsidRPr="00E20592">
        <w:rPr>
          <w:rFonts w:eastAsiaTheme="minorHAnsi"/>
          <w:color w:val="C00000"/>
          <w:lang w:val="sl-SI"/>
        </w:rPr>
        <w:t>)</w:t>
      </w:r>
    </w:p>
    <w:p w14:paraId="68C94A3C" w14:textId="14771C90" w:rsidR="00B36CAB" w:rsidRPr="00821C12" w:rsidRDefault="00B34D25" w:rsidP="00DA1EE4">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ukrepih, sprejetih za zagotovitev, da so invalidom, ki se v kazenskem postopku štejejo za nedolžne, zagotovljene vse postopkovne pravice obdolžencev, vključno z domnevo nedolžnosti, in da se jim ne naložijo strožji ukrepi, vključno z napotitvijo na mehanizme preusmerjanja, kot obdolžencem, spoznanim za krive istega kaznivega dejanja;</w:t>
      </w:r>
    </w:p>
    <w:p w14:paraId="6DFAEDE5" w14:textId="7995D942" w:rsidR="006F5AD1" w:rsidRPr="00935BA5" w:rsidRDefault="006F5AD1" w:rsidP="00DA1EE4">
      <w:pPr>
        <w:suppressAutoHyphens w:val="0"/>
        <w:autoSpaceDE w:val="0"/>
        <w:autoSpaceDN w:val="0"/>
        <w:adjustRightInd w:val="0"/>
        <w:spacing w:after="120" w:line="276" w:lineRule="auto"/>
        <w:jc w:val="both"/>
        <w:rPr>
          <w:rFonts w:eastAsiaTheme="minorHAnsi"/>
          <w:color w:val="4472C4" w:themeColor="accent5"/>
          <w:lang w:val="sl-SI"/>
        </w:rPr>
      </w:pPr>
      <w:r w:rsidRPr="00935BA5">
        <w:rPr>
          <w:rFonts w:eastAsiaTheme="minorHAnsi"/>
          <w:color w:val="4472C4" w:themeColor="accent5"/>
          <w:lang w:val="sl-SI"/>
        </w:rPr>
        <w:t xml:space="preserve">Vsem osumljencem in obdolžencem v predkazenskem in kazenskem postopku so zagotovljena vsa ustavna in konvencijska postopkovna varstva (pravica do priprave obrambe, pravica do obrambe z zagovornikom, pravica, da se branijo z molkom, domneva nedolžnosti), za invalide pa veljajo še dodatne pravice, da lahko enakopravno sodelujejo v postopku. Prav tako so državni organi oziroma uradne osebe z njimi dolžni ravnati skrbno in obzirno. </w:t>
      </w:r>
    </w:p>
    <w:p w14:paraId="0103F2FB" w14:textId="04BCB37D" w:rsidR="00775D60" w:rsidRPr="00935BA5" w:rsidRDefault="006F5AD1" w:rsidP="00DA1EE4">
      <w:pPr>
        <w:suppressAutoHyphens w:val="0"/>
        <w:autoSpaceDE w:val="0"/>
        <w:autoSpaceDN w:val="0"/>
        <w:adjustRightInd w:val="0"/>
        <w:spacing w:after="120" w:line="276" w:lineRule="auto"/>
        <w:jc w:val="both"/>
        <w:rPr>
          <w:rFonts w:eastAsiaTheme="minorHAnsi"/>
          <w:color w:val="4472C4" w:themeColor="accent5"/>
          <w:lang w:val="sl-SI"/>
        </w:rPr>
      </w:pPr>
      <w:r w:rsidRPr="00935BA5">
        <w:rPr>
          <w:rFonts w:eastAsiaTheme="minorHAnsi"/>
          <w:color w:val="4472C4" w:themeColor="accent5"/>
          <w:lang w:val="sl-SI"/>
        </w:rPr>
        <w:t>Ker je razumevanje postopka ključnega pomena za uveljavljanje pravic, je bila v letu 2023 znatno okrepljena pravica do ustnega tolmačenja in pisnega prevajanja. Tako lahko osumljenci in obdolženci</w:t>
      </w:r>
      <w:r w:rsidR="00935BA5">
        <w:rPr>
          <w:rFonts w:eastAsiaTheme="minorHAnsi"/>
          <w:color w:val="4472C4" w:themeColor="accent5"/>
          <w:lang w:val="sl-SI"/>
        </w:rPr>
        <w:t xml:space="preserve">, </w:t>
      </w:r>
      <w:r w:rsidRPr="00935BA5">
        <w:rPr>
          <w:rFonts w:eastAsiaTheme="minorHAnsi"/>
          <w:color w:val="4472C4" w:themeColor="accent5"/>
          <w:lang w:val="sl-SI"/>
        </w:rPr>
        <w:t>tudi invalidi</w:t>
      </w:r>
      <w:r w:rsidR="00935BA5">
        <w:rPr>
          <w:rFonts w:eastAsiaTheme="minorHAnsi"/>
          <w:color w:val="4472C4" w:themeColor="accent5"/>
          <w:lang w:val="sl-SI"/>
        </w:rPr>
        <w:t xml:space="preserve">, </w:t>
      </w:r>
      <w:r w:rsidRPr="00935BA5">
        <w:rPr>
          <w:rFonts w:eastAsiaTheme="minorHAnsi"/>
          <w:color w:val="4472C4" w:themeColor="accent5"/>
          <w:lang w:val="sl-SI"/>
        </w:rPr>
        <w:t>vložijo ugovor, če menijo, da tolmačenje ali prevajanje ni ustrezno.</w:t>
      </w:r>
    </w:p>
    <w:p w14:paraId="47F0BD2A" w14:textId="12C0EF1A" w:rsidR="00DA1EE4" w:rsidRDefault="006F5AD1" w:rsidP="00DA1EE4">
      <w:pPr>
        <w:suppressAutoHyphens w:val="0"/>
        <w:autoSpaceDE w:val="0"/>
        <w:autoSpaceDN w:val="0"/>
        <w:adjustRightInd w:val="0"/>
        <w:spacing w:after="120" w:line="276" w:lineRule="auto"/>
        <w:jc w:val="both"/>
        <w:rPr>
          <w:rFonts w:eastAsiaTheme="minorHAnsi"/>
          <w:color w:val="FF0000"/>
          <w:lang w:val="sl-SI"/>
        </w:rPr>
      </w:pPr>
      <w:r w:rsidRPr="00935BA5">
        <w:rPr>
          <w:rFonts w:eastAsiaTheme="minorHAnsi"/>
          <w:color w:val="4472C4" w:themeColor="accent5"/>
          <w:lang w:val="sl-SI"/>
        </w:rPr>
        <w:t>T.i. alternativni načini reševanja kazenskih zadev so možni zgolj s soglasjem osumljenca in oškodovanca, pri priznanj</w:t>
      </w:r>
      <w:r w:rsidR="00E32584">
        <w:rPr>
          <w:rFonts w:eastAsiaTheme="minorHAnsi"/>
          <w:color w:val="4472C4" w:themeColor="accent5"/>
          <w:lang w:val="sl-SI"/>
        </w:rPr>
        <w:t>u</w:t>
      </w:r>
      <w:r w:rsidRPr="00935BA5">
        <w:rPr>
          <w:rFonts w:eastAsiaTheme="minorHAnsi"/>
          <w:color w:val="4472C4" w:themeColor="accent5"/>
          <w:lang w:val="sl-SI"/>
        </w:rPr>
        <w:t xml:space="preserve"> krivde pa je vedno treba preveriti, ali je priznanje informirano in prostovoljno.</w:t>
      </w:r>
      <w:r w:rsidRPr="00935BA5">
        <w:rPr>
          <w:rFonts w:eastAsiaTheme="minorHAnsi"/>
          <w:color w:val="FF0000"/>
          <w:lang w:val="sl-SI"/>
        </w:rPr>
        <w:t xml:space="preserve"> </w:t>
      </w:r>
    </w:p>
    <w:p w14:paraId="0AC9C380" w14:textId="02CD74EB" w:rsidR="00791BAC" w:rsidRPr="00E20592" w:rsidRDefault="006F5AD1" w:rsidP="000A753F">
      <w:pPr>
        <w:suppressAutoHyphens w:val="0"/>
        <w:autoSpaceDE w:val="0"/>
        <w:autoSpaceDN w:val="0"/>
        <w:adjustRightInd w:val="0"/>
        <w:spacing w:after="120" w:line="276" w:lineRule="auto"/>
        <w:jc w:val="both"/>
        <w:rPr>
          <w:color w:val="C00000"/>
          <w:lang w:val="sl-SI"/>
        </w:rPr>
      </w:pPr>
      <w:r w:rsidRPr="00E20592">
        <w:rPr>
          <w:rFonts w:eastAsiaTheme="minorHAnsi"/>
          <w:color w:val="C00000"/>
          <w:lang w:val="sl-SI"/>
        </w:rPr>
        <w:t>(</w:t>
      </w:r>
      <w:r w:rsidR="000A753F" w:rsidRPr="00E20592">
        <w:rPr>
          <w:rFonts w:eastAsiaTheme="minorHAnsi"/>
          <w:color w:val="C00000"/>
          <w:lang w:val="sl-SI"/>
        </w:rPr>
        <w:t>MP</w:t>
      </w:r>
      <w:r w:rsidRPr="00E20592">
        <w:rPr>
          <w:rFonts w:eastAsiaTheme="minorHAnsi"/>
          <w:color w:val="C00000"/>
          <w:lang w:val="sl-SI"/>
        </w:rPr>
        <w:t xml:space="preserve">) </w:t>
      </w:r>
    </w:p>
    <w:p w14:paraId="3B8999D2" w14:textId="122FCC6A" w:rsidR="006F5AD1" w:rsidRPr="00DA1EE4" w:rsidRDefault="00B36CAB" w:rsidP="00DA1EE4">
      <w:pPr>
        <w:pStyle w:val="SingleTxtG"/>
        <w:tabs>
          <w:tab w:val="left" w:pos="1701"/>
          <w:tab w:val="left" w:pos="2268"/>
        </w:tabs>
        <w:spacing w:line="276" w:lineRule="auto"/>
        <w:ind w:left="850" w:right="850"/>
        <w:rPr>
          <w:lang w:val="sl-SI"/>
        </w:rPr>
      </w:pPr>
      <w:r w:rsidRPr="00821C12">
        <w:rPr>
          <w:lang w:val="sl-SI"/>
        </w:rPr>
        <w:tab/>
      </w:r>
      <w:r w:rsidRPr="000A753F">
        <w:rPr>
          <w:lang w:val="sl-SI"/>
        </w:rPr>
        <w:t>(c)</w:t>
      </w:r>
      <w:r w:rsidRPr="000A753F">
        <w:rPr>
          <w:lang w:val="sl-SI"/>
        </w:rPr>
        <w:tab/>
        <w:t>ukrepih, sprejetih za zagotovitev integritete in varnosti invalidov, ki so še vedno v institucijah, bolnišnicah, zaporih in drugih institucionaliziranih okoljih, vključno s centri za pridržanje migrantov, ter za zagotovitev primerne namestitve in ustreznih podpornih ukrepov v teh okoljih;</w:t>
      </w:r>
    </w:p>
    <w:p w14:paraId="61B31C89" w14:textId="4EC1CA2F" w:rsidR="00935BA5" w:rsidRPr="00D0068A" w:rsidRDefault="006F5AD1" w:rsidP="00DA1EE4">
      <w:pPr>
        <w:suppressAutoHyphens w:val="0"/>
        <w:autoSpaceDE w:val="0"/>
        <w:autoSpaceDN w:val="0"/>
        <w:adjustRightInd w:val="0"/>
        <w:spacing w:after="120" w:line="276" w:lineRule="auto"/>
        <w:jc w:val="both"/>
        <w:rPr>
          <w:rFonts w:eastAsiaTheme="minorHAnsi"/>
          <w:color w:val="4472C4" w:themeColor="accent5"/>
          <w:lang w:val="sl-SI"/>
        </w:rPr>
      </w:pPr>
      <w:r w:rsidRPr="00D0068A">
        <w:rPr>
          <w:rFonts w:eastAsiaTheme="minorHAnsi"/>
          <w:color w:val="4472C4" w:themeColor="accent5"/>
          <w:lang w:val="sl-SI"/>
        </w:rPr>
        <w:t xml:space="preserve">Vse zaprte osebe </w:t>
      </w:r>
      <w:r>
        <w:rPr>
          <w:rFonts w:eastAsiaTheme="minorHAnsi"/>
          <w:color w:val="4472C4" w:themeColor="accent5"/>
          <w:lang w:val="sl-SI"/>
        </w:rPr>
        <w:t>so v zavodih za prestajanje kazni obravnavane</w:t>
      </w:r>
      <w:r w:rsidRPr="00D0068A">
        <w:rPr>
          <w:rFonts w:eastAsiaTheme="minorHAnsi"/>
          <w:color w:val="4472C4" w:themeColor="accent5"/>
          <w:lang w:val="sl-SI"/>
        </w:rPr>
        <w:t xml:space="preserve"> individualno</w:t>
      </w:r>
      <w:r>
        <w:rPr>
          <w:rFonts w:eastAsiaTheme="minorHAnsi"/>
          <w:color w:val="4472C4" w:themeColor="accent5"/>
          <w:lang w:val="sl-SI"/>
        </w:rPr>
        <w:t xml:space="preserve">, pri </w:t>
      </w:r>
      <w:r w:rsidR="00935BA5">
        <w:rPr>
          <w:rFonts w:eastAsiaTheme="minorHAnsi"/>
          <w:color w:val="4472C4" w:themeColor="accent5"/>
          <w:lang w:val="sl-SI"/>
        </w:rPr>
        <w:t>invalidih</w:t>
      </w:r>
      <w:r>
        <w:rPr>
          <w:rFonts w:eastAsiaTheme="minorHAnsi"/>
          <w:color w:val="4472C4" w:themeColor="accent5"/>
          <w:lang w:val="sl-SI"/>
        </w:rPr>
        <w:t xml:space="preserve"> je posebna pozornost namenjena </w:t>
      </w:r>
      <w:r w:rsidRPr="00D0068A">
        <w:rPr>
          <w:rFonts w:eastAsiaTheme="minorHAnsi"/>
          <w:color w:val="4472C4" w:themeColor="accent5"/>
          <w:lang w:val="sl-SI"/>
        </w:rPr>
        <w:t>namestitv</w:t>
      </w:r>
      <w:r>
        <w:rPr>
          <w:rFonts w:eastAsiaTheme="minorHAnsi"/>
          <w:color w:val="4472C4" w:themeColor="accent5"/>
          <w:lang w:val="sl-SI"/>
        </w:rPr>
        <w:t>i</w:t>
      </w:r>
      <w:r w:rsidRPr="00D0068A">
        <w:rPr>
          <w:rFonts w:eastAsiaTheme="minorHAnsi"/>
          <w:color w:val="4472C4" w:themeColor="accent5"/>
          <w:lang w:val="sl-SI"/>
        </w:rPr>
        <w:t>, nudenj</w:t>
      </w:r>
      <w:r>
        <w:rPr>
          <w:rFonts w:eastAsiaTheme="minorHAnsi"/>
          <w:color w:val="4472C4" w:themeColor="accent5"/>
          <w:lang w:val="sl-SI"/>
        </w:rPr>
        <w:t>u</w:t>
      </w:r>
      <w:r w:rsidRPr="00D0068A">
        <w:rPr>
          <w:rFonts w:eastAsiaTheme="minorHAnsi"/>
          <w:color w:val="4472C4" w:themeColor="accent5"/>
          <w:lang w:val="sl-SI"/>
        </w:rPr>
        <w:t xml:space="preserve"> medicinskih pripomočkov, dostopnosti, zdravstven</w:t>
      </w:r>
      <w:r>
        <w:rPr>
          <w:rFonts w:eastAsiaTheme="minorHAnsi"/>
          <w:color w:val="4472C4" w:themeColor="accent5"/>
          <w:lang w:val="sl-SI"/>
        </w:rPr>
        <w:t>i</w:t>
      </w:r>
      <w:r w:rsidRPr="00D0068A">
        <w:rPr>
          <w:rFonts w:eastAsiaTheme="minorHAnsi"/>
          <w:color w:val="4472C4" w:themeColor="accent5"/>
          <w:lang w:val="sl-SI"/>
        </w:rPr>
        <w:t xml:space="preserve"> oskrb</w:t>
      </w:r>
      <w:r>
        <w:rPr>
          <w:rFonts w:eastAsiaTheme="minorHAnsi"/>
          <w:color w:val="4472C4" w:themeColor="accent5"/>
          <w:lang w:val="sl-SI"/>
        </w:rPr>
        <w:t>i</w:t>
      </w:r>
      <w:r w:rsidRPr="00D0068A">
        <w:rPr>
          <w:rFonts w:eastAsiaTheme="minorHAnsi"/>
          <w:color w:val="4472C4" w:themeColor="accent5"/>
          <w:lang w:val="sl-SI"/>
        </w:rPr>
        <w:t>, prevoz</w:t>
      </w:r>
      <w:r w:rsidR="00C84B02">
        <w:rPr>
          <w:rFonts w:eastAsiaTheme="minorHAnsi"/>
          <w:color w:val="4472C4" w:themeColor="accent5"/>
          <w:lang w:val="sl-SI"/>
        </w:rPr>
        <w:t>u</w:t>
      </w:r>
      <w:r w:rsidRPr="00D0068A">
        <w:rPr>
          <w:rFonts w:eastAsiaTheme="minorHAnsi"/>
          <w:color w:val="4472C4" w:themeColor="accent5"/>
          <w:lang w:val="sl-SI"/>
        </w:rPr>
        <w:t>, prehrane in morebitnim prehranski</w:t>
      </w:r>
      <w:r>
        <w:rPr>
          <w:rFonts w:eastAsiaTheme="minorHAnsi"/>
          <w:color w:val="4472C4" w:themeColor="accent5"/>
          <w:lang w:val="sl-SI"/>
        </w:rPr>
        <w:t>m</w:t>
      </w:r>
      <w:r w:rsidRPr="00D0068A">
        <w:rPr>
          <w:rFonts w:eastAsiaTheme="minorHAnsi"/>
          <w:color w:val="4472C4" w:themeColor="accent5"/>
          <w:lang w:val="sl-SI"/>
        </w:rPr>
        <w:t xml:space="preserve"> posebnosti</w:t>
      </w:r>
      <w:r>
        <w:rPr>
          <w:rFonts w:eastAsiaTheme="minorHAnsi"/>
          <w:color w:val="4472C4" w:themeColor="accent5"/>
          <w:lang w:val="sl-SI"/>
        </w:rPr>
        <w:t>m</w:t>
      </w:r>
      <w:r w:rsidRPr="00D0068A">
        <w:rPr>
          <w:rFonts w:eastAsiaTheme="minorHAnsi"/>
          <w:color w:val="4472C4" w:themeColor="accent5"/>
          <w:lang w:val="sl-SI"/>
        </w:rPr>
        <w:t>, možnosti izvajanja obiskov in telefoniranj</w:t>
      </w:r>
      <w:r>
        <w:rPr>
          <w:rFonts w:eastAsiaTheme="minorHAnsi"/>
          <w:color w:val="4472C4" w:themeColor="accent5"/>
          <w:lang w:val="sl-SI"/>
        </w:rPr>
        <w:t>u</w:t>
      </w:r>
      <w:r w:rsidRPr="00D0068A">
        <w:rPr>
          <w:rFonts w:eastAsiaTheme="minorHAnsi"/>
          <w:color w:val="4472C4" w:themeColor="accent5"/>
          <w:lang w:val="sl-SI"/>
        </w:rPr>
        <w:t>, izobraževanj</w:t>
      </w:r>
      <w:r>
        <w:rPr>
          <w:rFonts w:eastAsiaTheme="minorHAnsi"/>
          <w:color w:val="4472C4" w:themeColor="accent5"/>
          <w:lang w:val="sl-SI"/>
        </w:rPr>
        <w:t>u</w:t>
      </w:r>
      <w:r w:rsidRPr="00D0068A">
        <w:rPr>
          <w:rFonts w:eastAsiaTheme="minorHAnsi"/>
          <w:color w:val="4472C4" w:themeColor="accent5"/>
          <w:lang w:val="sl-SI"/>
        </w:rPr>
        <w:t>, duhovn</w:t>
      </w:r>
      <w:r>
        <w:rPr>
          <w:rFonts w:eastAsiaTheme="minorHAnsi"/>
          <w:color w:val="4472C4" w:themeColor="accent5"/>
          <w:lang w:val="sl-SI"/>
        </w:rPr>
        <w:t>i</w:t>
      </w:r>
      <w:r w:rsidRPr="00D0068A">
        <w:rPr>
          <w:rFonts w:eastAsiaTheme="minorHAnsi"/>
          <w:color w:val="4472C4" w:themeColor="accent5"/>
          <w:lang w:val="sl-SI"/>
        </w:rPr>
        <w:t xml:space="preserve"> oskrb</w:t>
      </w:r>
      <w:r>
        <w:rPr>
          <w:rFonts w:eastAsiaTheme="minorHAnsi"/>
          <w:color w:val="4472C4" w:themeColor="accent5"/>
          <w:lang w:val="sl-SI"/>
        </w:rPr>
        <w:t>i</w:t>
      </w:r>
      <w:r w:rsidRPr="00D0068A">
        <w:rPr>
          <w:rFonts w:eastAsiaTheme="minorHAnsi"/>
          <w:color w:val="4472C4" w:themeColor="accent5"/>
          <w:lang w:val="sl-SI"/>
        </w:rPr>
        <w:t xml:space="preserve"> in prostočasni</w:t>
      </w:r>
      <w:r>
        <w:rPr>
          <w:rFonts w:eastAsiaTheme="minorHAnsi"/>
          <w:color w:val="4472C4" w:themeColor="accent5"/>
          <w:lang w:val="sl-SI"/>
        </w:rPr>
        <w:t>m</w:t>
      </w:r>
      <w:r w:rsidRPr="00D0068A">
        <w:rPr>
          <w:rFonts w:eastAsiaTheme="minorHAnsi"/>
          <w:color w:val="4472C4" w:themeColor="accent5"/>
          <w:lang w:val="sl-SI"/>
        </w:rPr>
        <w:t xml:space="preserve"> dejavnosti</w:t>
      </w:r>
      <w:r>
        <w:rPr>
          <w:rFonts w:eastAsiaTheme="minorHAnsi"/>
          <w:color w:val="4472C4" w:themeColor="accent5"/>
          <w:lang w:val="sl-SI"/>
        </w:rPr>
        <w:t>m</w:t>
      </w:r>
      <w:r w:rsidRPr="00D0068A">
        <w:rPr>
          <w:rFonts w:eastAsiaTheme="minorHAnsi"/>
          <w:color w:val="4472C4" w:themeColor="accent5"/>
          <w:lang w:val="sl-SI"/>
        </w:rPr>
        <w:t xml:space="preserve">. </w:t>
      </w:r>
    </w:p>
    <w:p w14:paraId="1DE09656" w14:textId="4F6E43FC" w:rsidR="00935BA5" w:rsidRPr="00D0068A" w:rsidRDefault="006F5AD1" w:rsidP="00DA1EE4">
      <w:pPr>
        <w:suppressAutoHyphens w:val="0"/>
        <w:autoSpaceDE w:val="0"/>
        <w:autoSpaceDN w:val="0"/>
        <w:adjustRightInd w:val="0"/>
        <w:spacing w:after="120" w:line="276" w:lineRule="auto"/>
        <w:jc w:val="both"/>
        <w:rPr>
          <w:rFonts w:eastAsiaTheme="minorHAnsi"/>
          <w:color w:val="4472C4" w:themeColor="accent5"/>
          <w:lang w:val="sl-SI"/>
        </w:rPr>
      </w:pPr>
      <w:r w:rsidRPr="00D0068A">
        <w:rPr>
          <w:rFonts w:eastAsiaTheme="minorHAnsi"/>
          <w:color w:val="4472C4" w:themeColor="accent5"/>
          <w:lang w:val="sl-SI"/>
        </w:rPr>
        <w:t>Vsem zaprtim osebam je</w:t>
      </w:r>
      <w:r>
        <w:rPr>
          <w:rFonts w:eastAsiaTheme="minorHAnsi"/>
          <w:color w:val="4472C4" w:themeColor="accent5"/>
          <w:lang w:val="sl-SI"/>
        </w:rPr>
        <w:t>,</w:t>
      </w:r>
      <w:r w:rsidRPr="00D0068A">
        <w:rPr>
          <w:rFonts w:eastAsiaTheme="minorHAnsi"/>
          <w:color w:val="4472C4" w:themeColor="accent5"/>
          <w:lang w:val="sl-SI"/>
        </w:rPr>
        <w:t xml:space="preserve"> ne glede na</w:t>
      </w:r>
      <w:r w:rsidR="000A753F">
        <w:rPr>
          <w:rFonts w:eastAsiaTheme="minorHAnsi"/>
          <w:color w:val="4472C4" w:themeColor="accent5"/>
          <w:lang w:val="sl-SI"/>
        </w:rPr>
        <w:t xml:space="preserve"> njihove </w:t>
      </w:r>
      <w:r w:rsidRPr="00D0068A">
        <w:rPr>
          <w:rFonts w:eastAsiaTheme="minorHAnsi"/>
          <w:color w:val="4472C4" w:themeColor="accent5"/>
          <w:lang w:val="sl-SI"/>
        </w:rPr>
        <w:t>omejitve</w:t>
      </w:r>
      <w:r>
        <w:rPr>
          <w:rFonts w:eastAsiaTheme="minorHAnsi"/>
          <w:color w:val="4472C4" w:themeColor="accent5"/>
          <w:lang w:val="sl-SI"/>
        </w:rPr>
        <w:t xml:space="preserve">, </w:t>
      </w:r>
      <w:r w:rsidRPr="00D0068A">
        <w:rPr>
          <w:rFonts w:eastAsiaTheme="minorHAnsi"/>
          <w:color w:val="4472C4" w:themeColor="accent5"/>
          <w:lang w:val="sl-SI"/>
        </w:rPr>
        <w:t>omogočen enak dostop do</w:t>
      </w:r>
      <w:r>
        <w:rPr>
          <w:rFonts w:eastAsiaTheme="minorHAnsi"/>
          <w:color w:val="4472C4" w:themeColor="accent5"/>
          <w:lang w:val="sl-SI"/>
        </w:rPr>
        <w:t xml:space="preserve"> javne</w:t>
      </w:r>
      <w:r w:rsidRPr="00D0068A">
        <w:rPr>
          <w:rFonts w:eastAsiaTheme="minorHAnsi"/>
          <w:color w:val="4472C4" w:themeColor="accent5"/>
          <w:lang w:val="sl-SI"/>
        </w:rPr>
        <w:t xml:space="preserve"> zdravstvene oskrbe,</w:t>
      </w:r>
      <w:r>
        <w:rPr>
          <w:rFonts w:eastAsiaTheme="minorHAnsi"/>
          <w:color w:val="4472C4" w:themeColor="accent5"/>
          <w:lang w:val="sl-SI"/>
        </w:rPr>
        <w:t xml:space="preserve"> ki jo v zavodih </w:t>
      </w:r>
      <w:r w:rsidRPr="00D0068A">
        <w:rPr>
          <w:rFonts w:eastAsiaTheme="minorHAnsi"/>
          <w:color w:val="4472C4" w:themeColor="accent5"/>
          <w:lang w:val="sl-SI"/>
        </w:rPr>
        <w:t>zagotavljajo tim splošnega zdravnika, psihiatra, zobozdravnika, tim ambulante za obravnavo odvisnosti in ginekologa</w:t>
      </w:r>
      <w:r>
        <w:rPr>
          <w:rFonts w:eastAsiaTheme="minorHAnsi"/>
          <w:color w:val="4472C4" w:themeColor="accent5"/>
          <w:lang w:val="sl-SI"/>
        </w:rPr>
        <w:t xml:space="preserve">, lahko pa so </w:t>
      </w:r>
      <w:r w:rsidRPr="00D0068A">
        <w:rPr>
          <w:rFonts w:eastAsiaTheme="minorHAnsi"/>
          <w:color w:val="4472C4" w:themeColor="accent5"/>
          <w:lang w:val="sl-SI"/>
        </w:rPr>
        <w:t>po napotitvi zdravnika pregledani v ambulantah zunaj zavoda oziroma v bolnišnicah zunaj zavoda</w:t>
      </w:r>
      <w:r w:rsidR="00C84B02">
        <w:rPr>
          <w:rFonts w:eastAsiaTheme="minorHAnsi"/>
          <w:color w:val="4472C4" w:themeColor="accent5"/>
          <w:lang w:val="sl-SI"/>
        </w:rPr>
        <w:t>.</w:t>
      </w:r>
      <w:r>
        <w:rPr>
          <w:rFonts w:eastAsiaTheme="minorHAnsi"/>
          <w:color w:val="4472C4" w:themeColor="accent5"/>
          <w:lang w:val="sl-SI"/>
        </w:rPr>
        <w:t xml:space="preserve"> Če</w:t>
      </w:r>
      <w:r w:rsidRPr="00D0068A">
        <w:rPr>
          <w:rFonts w:eastAsiaTheme="minorHAnsi"/>
          <w:color w:val="4472C4" w:themeColor="accent5"/>
          <w:lang w:val="sl-SI"/>
        </w:rPr>
        <w:t xml:space="preserve"> </w:t>
      </w:r>
      <w:r w:rsidR="00C84B02">
        <w:rPr>
          <w:rFonts w:eastAsiaTheme="minorHAnsi"/>
          <w:color w:val="4472C4" w:themeColor="accent5"/>
          <w:lang w:val="sl-SI"/>
        </w:rPr>
        <w:t>invalid</w:t>
      </w:r>
      <w:r w:rsidRPr="00D0068A">
        <w:rPr>
          <w:rFonts w:eastAsiaTheme="minorHAnsi"/>
          <w:color w:val="4472C4" w:themeColor="accent5"/>
          <w:lang w:val="sl-SI"/>
        </w:rPr>
        <w:t xml:space="preserve"> potrebuje dodatno pomoč pri zadovoljevanju osnovnih življenjskih potreb v obliki nege ali socialne oskrbe, lahko biva v za to prilagojenem prostoru, zdravstvena nega</w:t>
      </w:r>
      <w:r w:rsidR="00775D60">
        <w:rPr>
          <w:rFonts w:eastAsiaTheme="minorHAnsi"/>
          <w:color w:val="4472C4" w:themeColor="accent5"/>
          <w:lang w:val="sl-SI"/>
        </w:rPr>
        <w:t>,</w:t>
      </w:r>
      <w:r w:rsidRPr="00D0068A">
        <w:rPr>
          <w:rFonts w:eastAsiaTheme="minorHAnsi"/>
          <w:color w:val="4472C4" w:themeColor="accent5"/>
          <w:lang w:val="sl-SI"/>
        </w:rPr>
        <w:t xml:space="preserve"> je nudena s strani zdravstvenega doma, doma starejših občanov, zdravstvenega osebja zavodov za prestajanje kazni in pogodbenih negovalcev. V okviru zdravstvenega zavarovanja imajo </w:t>
      </w:r>
      <w:r w:rsidR="00C84B02">
        <w:rPr>
          <w:rFonts w:eastAsiaTheme="minorHAnsi"/>
          <w:color w:val="4472C4" w:themeColor="accent5"/>
          <w:lang w:val="sl-SI"/>
        </w:rPr>
        <w:t>invalidi</w:t>
      </w:r>
      <w:r w:rsidRPr="00D0068A">
        <w:rPr>
          <w:rFonts w:eastAsiaTheme="minorHAnsi"/>
          <w:color w:val="4472C4" w:themeColor="accent5"/>
          <w:lang w:val="sl-SI"/>
        </w:rPr>
        <w:t xml:space="preserve"> pravic</w:t>
      </w:r>
      <w:r>
        <w:rPr>
          <w:rFonts w:eastAsiaTheme="minorHAnsi"/>
          <w:color w:val="4472C4" w:themeColor="accent5"/>
          <w:lang w:val="sl-SI"/>
        </w:rPr>
        <w:t>o</w:t>
      </w:r>
      <w:r w:rsidRPr="00D0068A">
        <w:rPr>
          <w:rFonts w:eastAsiaTheme="minorHAnsi"/>
          <w:color w:val="4472C4" w:themeColor="accent5"/>
          <w:lang w:val="sl-SI"/>
        </w:rPr>
        <w:t xml:space="preserve"> do medicinskih, ortopedskih ali drugih pripomočkov.</w:t>
      </w:r>
    </w:p>
    <w:p w14:paraId="0723936B" w14:textId="45B15F44" w:rsidR="00C153C8" w:rsidRPr="00DA1EE4" w:rsidRDefault="00C84B02" w:rsidP="00DA1EE4">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Invalidu</w:t>
      </w:r>
      <w:r w:rsidR="006F5AD1" w:rsidRPr="00D0068A">
        <w:rPr>
          <w:rFonts w:eastAsiaTheme="minorHAnsi"/>
          <w:color w:val="4472C4" w:themeColor="accent5"/>
          <w:lang w:val="sl-SI"/>
        </w:rPr>
        <w:t xml:space="preserve"> se lahko kazen zapora prekine, če </w:t>
      </w:r>
      <w:r w:rsidR="00E32584">
        <w:rPr>
          <w:rFonts w:eastAsiaTheme="minorHAnsi"/>
          <w:color w:val="4472C4" w:themeColor="accent5"/>
          <w:lang w:val="sl-SI"/>
        </w:rPr>
        <w:t>mu</w:t>
      </w:r>
      <w:r w:rsidR="006F5AD1" w:rsidRPr="00D0068A">
        <w:rPr>
          <w:rFonts w:eastAsiaTheme="minorHAnsi"/>
          <w:color w:val="4472C4" w:themeColor="accent5"/>
          <w:lang w:val="sl-SI"/>
        </w:rPr>
        <w:t xml:space="preserve"> zavod zaradi hude bolezni, poškodbe ali potrebnega zdravljenja</w:t>
      </w:r>
      <w:r w:rsidR="006F5AD1">
        <w:rPr>
          <w:rFonts w:eastAsiaTheme="minorHAnsi"/>
          <w:color w:val="4472C4" w:themeColor="accent5"/>
          <w:lang w:val="sl-SI"/>
        </w:rPr>
        <w:t xml:space="preserve"> </w:t>
      </w:r>
      <w:r w:rsidR="006F5AD1" w:rsidRPr="00D0068A">
        <w:rPr>
          <w:rFonts w:eastAsiaTheme="minorHAnsi"/>
          <w:color w:val="4472C4" w:themeColor="accent5"/>
          <w:lang w:val="sl-SI"/>
        </w:rPr>
        <w:t>ne more zagotoviti potrebne zdravstvene osebe, ali če brez tuje pomoči ni več sposoben opravljati vsaj ene od osnovnih življenjskih potreb</w:t>
      </w:r>
      <w:r w:rsidR="006F5AD1">
        <w:rPr>
          <w:rFonts w:eastAsiaTheme="minorHAnsi"/>
          <w:color w:val="4472C4" w:themeColor="accent5"/>
          <w:lang w:val="sl-SI"/>
        </w:rPr>
        <w:t>.</w:t>
      </w:r>
      <w:r w:rsidR="006F5AD1" w:rsidRPr="00D0068A">
        <w:rPr>
          <w:rFonts w:eastAsiaTheme="minorHAnsi"/>
          <w:color w:val="4472C4" w:themeColor="accent5"/>
          <w:lang w:val="sl-SI"/>
        </w:rPr>
        <w:t xml:space="preserve"> </w:t>
      </w:r>
      <w:r>
        <w:rPr>
          <w:rFonts w:eastAsiaTheme="minorHAnsi"/>
          <w:color w:val="4472C4" w:themeColor="accent5"/>
          <w:lang w:val="sl-SI"/>
        </w:rPr>
        <w:t>K</w:t>
      </w:r>
      <w:r w:rsidR="006F5AD1" w:rsidRPr="00D0068A">
        <w:rPr>
          <w:rFonts w:eastAsiaTheme="minorHAnsi"/>
          <w:color w:val="4472C4" w:themeColor="accent5"/>
          <w:lang w:val="sl-SI"/>
        </w:rPr>
        <w:t>azen zapora do devetih mesecev</w:t>
      </w:r>
      <w:r>
        <w:rPr>
          <w:rFonts w:eastAsiaTheme="minorHAnsi"/>
          <w:color w:val="4472C4" w:themeColor="accent5"/>
          <w:lang w:val="sl-SI"/>
        </w:rPr>
        <w:t xml:space="preserve"> se</w:t>
      </w:r>
      <w:r w:rsidR="006F5AD1" w:rsidRPr="00D0068A">
        <w:rPr>
          <w:rFonts w:eastAsiaTheme="minorHAnsi"/>
          <w:color w:val="4472C4" w:themeColor="accent5"/>
          <w:lang w:val="sl-SI"/>
        </w:rPr>
        <w:t xml:space="preserve"> lahko izvršuje</w:t>
      </w:r>
      <w:r w:rsidR="006F5AD1">
        <w:rPr>
          <w:rFonts w:eastAsiaTheme="minorHAnsi"/>
          <w:color w:val="4472C4" w:themeColor="accent5"/>
          <w:lang w:val="sl-SI"/>
        </w:rPr>
        <w:t xml:space="preserve"> v drugem zavodu (izven zavoda zapora),</w:t>
      </w:r>
      <w:r w:rsidR="006F5AD1" w:rsidRPr="00D0068A">
        <w:rPr>
          <w:rFonts w:eastAsiaTheme="minorHAnsi"/>
          <w:color w:val="4472C4" w:themeColor="accent5"/>
          <w:lang w:val="sl-SI"/>
        </w:rPr>
        <w:t xml:space="preserve"> če je</w:t>
      </w:r>
      <w:r w:rsidR="006F5AD1">
        <w:rPr>
          <w:rFonts w:eastAsiaTheme="minorHAnsi"/>
          <w:color w:val="4472C4" w:themeColor="accent5"/>
          <w:lang w:val="sl-SI"/>
        </w:rPr>
        <w:t xml:space="preserve"> to potrebno</w:t>
      </w:r>
      <w:r w:rsidR="006F5AD1" w:rsidRPr="00D0068A">
        <w:rPr>
          <w:rFonts w:eastAsiaTheme="minorHAnsi"/>
          <w:color w:val="4472C4" w:themeColor="accent5"/>
          <w:lang w:val="sl-SI"/>
        </w:rPr>
        <w:t xml:space="preserve"> zaradi bolezni, invalidnosti ali </w:t>
      </w:r>
      <w:r>
        <w:rPr>
          <w:rFonts w:eastAsiaTheme="minorHAnsi"/>
          <w:color w:val="4472C4" w:themeColor="accent5"/>
          <w:lang w:val="sl-SI"/>
        </w:rPr>
        <w:t>starosti</w:t>
      </w:r>
      <w:r w:rsidR="006F5AD1" w:rsidRPr="00D0068A">
        <w:rPr>
          <w:rFonts w:eastAsiaTheme="minorHAnsi"/>
          <w:color w:val="4472C4" w:themeColor="accent5"/>
          <w:lang w:val="sl-SI"/>
        </w:rPr>
        <w:t xml:space="preserve">. </w:t>
      </w:r>
    </w:p>
    <w:p w14:paraId="35ADDB01" w14:textId="77777777" w:rsidR="0093446E" w:rsidRPr="0093446E" w:rsidRDefault="0093446E" w:rsidP="0093446E">
      <w:pPr>
        <w:suppressAutoHyphens w:val="0"/>
        <w:autoSpaceDE w:val="0"/>
        <w:autoSpaceDN w:val="0"/>
        <w:adjustRightInd w:val="0"/>
        <w:spacing w:after="120" w:line="276" w:lineRule="auto"/>
        <w:jc w:val="both"/>
        <w:rPr>
          <w:rFonts w:eastAsiaTheme="minorHAnsi"/>
          <w:color w:val="4472C4" w:themeColor="accent5"/>
          <w:lang w:val="sl-SI"/>
        </w:rPr>
      </w:pPr>
      <w:r w:rsidRPr="0093446E">
        <w:rPr>
          <w:rFonts w:eastAsiaTheme="minorHAnsi"/>
          <w:color w:val="4472C4" w:themeColor="accent5"/>
          <w:lang w:val="sl-SI"/>
        </w:rPr>
        <w:t>Prav tako je v uredbi o načinih in pogojih za zagotavljanje pravic prosilcem za mednarodno zaščito navedeno, da se posebno obravnava ranljive osebe ( 1. člen, 4. člen, 10. člen, 23. člen).</w:t>
      </w:r>
    </w:p>
    <w:p w14:paraId="00DCCD75" w14:textId="74EC3336" w:rsidR="0093446E" w:rsidRDefault="0093446E" w:rsidP="00DA1EE4">
      <w:pPr>
        <w:suppressAutoHyphens w:val="0"/>
        <w:autoSpaceDE w:val="0"/>
        <w:autoSpaceDN w:val="0"/>
        <w:adjustRightInd w:val="0"/>
        <w:spacing w:after="120" w:line="276" w:lineRule="auto"/>
        <w:jc w:val="both"/>
        <w:rPr>
          <w:rFonts w:eastAsiaTheme="minorHAnsi"/>
          <w:color w:val="4472C4" w:themeColor="accent5"/>
          <w:lang w:val="sl-SI"/>
        </w:rPr>
      </w:pPr>
      <w:r w:rsidRPr="0093446E">
        <w:rPr>
          <w:rFonts w:eastAsiaTheme="minorHAnsi"/>
          <w:color w:val="4472C4" w:themeColor="accent5"/>
          <w:lang w:val="sl-SI"/>
        </w:rPr>
        <w:t xml:space="preserve">Prosilcu </w:t>
      </w:r>
      <w:r>
        <w:rPr>
          <w:rFonts w:eastAsiaTheme="minorHAnsi"/>
          <w:color w:val="4472C4" w:themeColor="accent5"/>
          <w:lang w:val="sl-SI"/>
        </w:rPr>
        <w:t xml:space="preserve">za mednarodno zaščito </w:t>
      </w:r>
      <w:r w:rsidRPr="0093446E">
        <w:rPr>
          <w:rFonts w:eastAsiaTheme="minorHAnsi"/>
          <w:color w:val="4472C4" w:themeColor="accent5"/>
          <w:lang w:val="sl-SI"/>
        </w:rPr>
        <w:t xml:space="preserve">s posebnimi potrebami </w:t>
      </w:r>
      <w:r>
        <w:rPr>
          <w:rFonts w:eastAsiaTheme="minorHAnsi"/>
          <w:color w:val="4472C4" w:themeColor="accent5"/>
          <w:lang w:val="sl-SI"/>
        </w:rPr>
        <w:t xml:space="preserve">se </w:t>
      </w:r>
      <w:r w:rsidRPr="0093446E">
        <w:rPr>
          <w:rFonts w:eastAsiaTheme="minorHAnsi"/>
          <w:color w:val="4472C4" w:themeColor="accent5"/>
          <w:lang w:val="sl-SI"/>
        </w:rPr>
        <w:t>zagotavlja posebn</w:t>
      </w:r>
      <w:r>
        <w:rPr>
          <w:rFonts w:eastAsiaTheme="minorHAnsi"/>
          <w:color w:val="4472C4" w:themeColor="accent5"/>
          <w:lang w:val="sl-SI"/>
        </w:rPr>
        <w:t>a</w:t>
      </w:r>
      <w:r w:rsidRPr="0093446E">
        <w:rPr>
          <w:rFonts w:eastAsiaTheme="minorHAnsi"/>
          <w:color w:val="4472C4" w:themeColor="accent5"/>
          <w:lang w:val="sl-SI"/>
        </w:rPr>
        <w:t xml:space="preserve"> neg</w:t>
      </w:r>
      <w:r>
        <w:rPr>
          <w:rFonts w:eastAsiaTheme="minorHAnsi"/>
          <w:color w:val="4472C4" w:themeColor="accent5"/>
          <w:lang w:val="sl-SI"/>
        </w:rPr>
        <w:t>a</w:t>
      </w:r>
      <w:r w:rsidRPr="0093446E">
        <w:rPr>
          <w:rFonts w:eastAsiaTheme="minorHAnsi"/>
          <w:color w:val="4472C4" w:themeColor="accent5"/>
          <w:lang w:val="sl-SI"/>
        </w:rPr>
        <w:t xml:space="preserve">, skrb in obravnavo, pri čemer se obravnava prilagodi ranljivosti osebe. </w:t>
      </w:r>
      <w:r>
        <w:rPr>
          <w:rFonts w:eastAsiaTheme="minorHAnsi"/>
          <w:color w:val="4472C4" w:themeColor="accent5"/>
          <w:lang w:val="sl-SI"/>
        </w:rPr>
        <w:t>P</w:t>
      </w:r>
      <w:r w:rsidRPr="0093446E">
        <w:rPr>
          <w:rFonts w:eastAsiaTheme="minorHAnsi"/>
          <w:color w:val="4472C4" w:themeColor="accent5"/>
          <w:lang w:val="sl-SI"/>
        </w:rPr>
        <w:t>rilagodijo</w:t>
      </w:r>
      <w:r>
        <w:rPr>
          <w:rFonts w:eastAsiaTheme="minorHAnsi"/>
          <w:color w:val="4472C4" w:themeColor="accent5"/>
          <w:lang w:val="sl-SI"/>
        </w:rPr>
        <w:t xml:space="preserve"> se</w:t>
      </w:r>
      <w:r w:rsidRPr="0093446E">
        <w:rPr>
          <w:rFonts w:eastAsiaTheme="minorHAnsi"/>
          <w:color w:val="4472C4" w:themeColor="accent5"/>
          <w:lang w:val="sl-SI"/>
        </w:rPr>
        <w:t xml:space="preserve"> nastanitev, zdravstvena oskrba, prehrana, materialna oskrba in psihološko svetovanje. V času nastanitve se spremlja </w:t>
      </w:r>
      <w:r>
        <w:rPr>
          <w:rFonts w:eastAsiaTheme="minorHAnsi"/>
          <w:color w:val="4472C4" w:themeColor="accent5"/>
          <w:lang w:val="sl-SI"/>
        </w:rPr>
        <w:t xml:space="preserve">njihov </w:t>
      </w:r>
      <w:r w:rsidRPr="0093446E">
        <w:rPr>
          <w:rFonts w:eastAsiaTheme="minorHAnsi"/>
          <w:color w:val="4472C4" w:themeColor="accent5"/>
          <w:lang w:val="sl-SI"/>
        </w:rPr>
        <w:t>položaj in se jim zagotovi ustrezna skrb in podpora.</w:t>
      </w:r>
      <w:r>
        <w:rPr>
          <w:rFonts w:eastAsiaTheme="minorHAnsi"/>
          <w:color w:val="4472C4" w:themeColor="accent5"/>
          <w:lang w:val="sl-SI"/>
        </w:rPr>
        <w:t xml:space="preserve"> </w:t>
      </w:r>
      <w:r w:rsidRPr="0093446E">
        <w:rPr>
          <w:rFonts w:eastAsiaTheme="minorHAnsi"/>
          <w:color w:val="4472C4" w:themeColor="accent5"/>
          <w:lang w:val="sl-SI"/>
        </w:rPr>
        <w:t xml:space="preserve">Če se ne more zagotoviti ustrezne namestitve v azilnem domu, </w:t>
      </w:r>
      <w:r>
        <w:rPr>
          <w:rFonts w:eastAsiaTheme="minorHAnsi"/>
          <w:color w:val="4472C4" w:themeColor="accent5"/>
          <w:lang w:val="sl-SI"/>
        </w:rPr>
        <w:t xml:space="preserve">se lahko v izjemnih okoliščinah izvede nastanitev prosilca </w:t>
      </w:r>
      <w:r w:rsidRPr="0093446E">
        <w:rPr>
          <w:rFonts w:eastAsiaTheme="minorHAnsi"/>
          <w:color w:val="4472C4" w:themeColor="accent5"/>
          <w:lang w:val="sl-SI"/>
        </w:rPr>
        <w:t>v drugo primerno institucijo in krije stroške tovrstne namestitve.</w:t>
      </w:r>
      <w:r>
        <w:rPr>
          <w:rFonts w:eastAsiaTheme="minorHAnsi"/>
          <w:color w:val="4472C4" w:themeColor="accent5"/>
          <w:lang w:val="sl-SI"/>
        </w:rPr>
        <w:t xml:space="preserve"> </w:t>
      </w:r>
      <w:r w:rsidRPr="0093446E">
        <w:rPr>
          <w:rFonts w:eastAsiaTheme="minorHAnsi"/>
          <w:color w:val="4472C4" w:themeColor="accent5"/>
          <w:lang w:val="sl-SI"/>
        </w:rPr>
        <w:t>Ključno je, da se</w:t>
      </w:r>
      <w:r>
        <w:rPr>
          <w:rFonts w:eastAsiaTheme="minorHAnsi"/>
          <w:color w:val="4472C4" w:themeColor="accent5"/>
          <w:lang w:val="sl-SI"/>
        </w:rPr>
        <w:t xml:space="preserve"> invalidom</w:t>
      </w:r>
      <w:r w:rsidRPr="0093446E">
        <w:rPr>
          <w:rFonts w:eastAsiaTheme="minorHAnsi"/>
          <w:color w:val="4472C4" w:themeColor="accent5"/>
          <w:lang w:val="sl-SI"/>
        </w:rPr>
        <w:t xml:space="preserve"> zagotovi ustrezno namestitev. </w:t>
      </w:r>
      <w:r w:rsidR="003A7C58">
        <w:rPr>
          <w:rFonts w:eastAsiaTheme="minorHAnsi"/>
          <w:color w:val="4472C4" w:themeColor="accent5"/>
          <w:lang w:val="sl-SI"/>
        </w:rPr>
        <w:t>Ranljive skupine so nastanjene ločeno od drugih oseb z začasno zaščito, pri čemer se na podlagi individualne ocene upoštevajo njihove posebne potrebe.</w:t>
      </w:r>
    </w:p>
    <w:p w14:paraId="7E7593B2" w14:textId="5E8DCC20" w:rsidR="00DA1EE4" w:rsidRDefault="00DE70B8" w:rsidP="00DA1E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zvezi z zagotavljanjem integritete in varnosti invalidov v bolnišnicah si bo MZ tudi v prihodnje prizadeval za zagotovitev integritete in varnosti, zato bodo ponovno preučili obstoječa določila </w:t>
      </w:r>
      <w:r w:rsidRPr="00821C12">
        <w:rPr>
          <w:color w:val="4472C4" w:themeColor="accent5"/>
          <w:lang w:val="sl-SI"/>
        </w:rPr>
        <w:t>ZDZdr</w:t>
      </w:r>
      <w:r w:rsidRPr="00821C12">
        <w:rPr>
          <w:rFonts w:eastAsiaTheme="minorHAnsi"/>
          <w:color w:val="4472C4" w:themeColor="accent5"/>
          <w:lang w:val="sl-SI"/>
        </w:rPr>
        <w:t xml:space="preserve"> ter jih po potrebi dopolnili. </w:t>
      </w:r>
      <w:r w:rsidR="00501D47" w:rsidRPr="00501D47">
        <w:rPr>
          <w:rFonts w:eastAsiaTheme="minorHAnsi"/>
          <w:color w:val="4472C4" w:themeColor="accent5"/>
          <w:lang w:val="sl-SI"/>
        </w:rPr>
        <w:t xml:space="preserve">Od leta 2019 se na primarni zdravstveni ravni vzpostavlja mreža centrov za duševno zdravje z mobilnimi timi z namenom, da bi osebe s težavami v duševnem zdravju lahko čim dlje ostale v domačem okolju. V </w:t>
      </w:r>
      <w:r w:rsidR="00501D47">
        <w:rPr>
          <w:rFonts w:eastAsiaTheme="minorHAnsi"/>
          <w:color w:val="4472C4" w:themeColor="accent5"/>
          <w:lang w:val="sl-SI"/>
        </w:rPr>
        <w:t>RS</w:t>
      </w:r>
      <w:r w:rsidR="00501D47" w:rsidRPr="00501D47">
        <w:rPr>
          <w:rFonts w:eastAsiaTheme="minorHAnsi"/>
          <w:color w:val="4472C4" w:themeColor="accent5"/>
          <w:lang w:val="sl-SI"/>
        </w:rPr>
        <w:t xml:space="preserve"> narašča število starejših, zato narašča tudi število starejših z zdravstvenimi težavami. Zato smo pri vseh psihiatričnih bolnišnicah vzpostavili posebne geronstopsihiatrične oddelke, kjer so storitve bolje prilagojene potrebam starejših. </w:t>
      </w:r>
    </w:p>
    <w:p w14:paraId="3A2DF710" w14:textId="765B4D44" w:rsidR="00DE70B8" w:rsidRPr="00E20592" w:rsidRDefault="00DA1EE4" w:rsidP="00DA1EE4">
      <w:pPr>
        <w:suppressAutoHyphens w:val="0"/>
        <w:autoSpaceDE w:val="0"/>
        <w:autoSpaceDN w:val="0"/>
        <w:adjustRightInd w:val="0"/>
        <w:spacing w:after="120" w:line="276" w:lineRule="auto"/>
        <w:jc w:val="both"/>
        <w:rPr>
          <w:rFonts w:eastAsiaTheme="minorHAnsi"/>
          <w:color w:val="C00000"/>
          <w:lang w:val="sl-SI"/>
        </w:rPr>
      </w:pPr>
      <w:r w:rsidRPr="00E20592">
        <w:rPr>
          <w:rFonts w:eastAsiaTheme="minorHAnsi"/>
          <w:color w:val="C00000"/>
          <w:lang w:val="sl-SI"/>
        </w:rPr>
        <w:t>(MP,</w:t>
      </w:r>
      <w:r w:rsidR="00E01DB6">
        <w:rPr>
          <w:rFonts w:eastAsiaTheme="minorHAnsi"/>
          <w:color w:val="C00000"/>
          <w:lang w:val="sl-SI"/>
        </w:rPr>
        <w:t xml:space="preserve"> UOIM,</w:t>
      </w:r>
      <w:r w:rsidRPr="00E20592">
        <w:rPr>
          <w:rFonts w:eastAsiaTheme="minorHAnsi"/>
          <w:color w:val="C00000"/>
          <w:lang w:val="sl-SI"/>
        </w:rPr>
        <w:t xml:space="preserve"> MZ)</w:t>
      </w:r>
    </w:p>
    <w:p w14:paraId="4840ED29" w14:textId="77777777" w:rsidR="00B36CAB" w:rsidRPr="00821C12" w:rsidRDefault="00B36CAB" w:rsidP="00DA1EE4">
      <w:pPr>
        <w:pStyle w:val="SingleTxtG"/>
        <w:tabs>
          <w:tab w:val="left" w:pos="1701"/>
        </w:tabs>
        <w:spacing w:line="276" w:lineRule="auto"/>
        <w:ind w:left="850" w:right="850"/>
        <w:rPr>
          <w:lang w:val="sl-SI"/>
        </w:rPr>
      </w:pPr>
      <w:r w:rsidRPr="00821C12">
        <w:rPr>
          <w:lang w:val="sl-SI"/>
        </w:rPr>
        <w:t>13.</w:t>
      </w:r>
      <w:r w:rsidRPr="00821C12">
        <w:rPr>
          <w:lang w:val="sl-SI"/>
        </w:rPr>
        <w:tab/>
        <w:t>Prosimo, navedite informacije o trenutnem stališču države pogodbenice v potekajočem procesu za osnutek protokola k Oviedski konvenciji o minimalnih standardih za postopke, ki vključujejo odreditev obveznega psihiatričnega zdravljenja in namestitve.</w:t>
      </w:r>
    </w:p>
    <w:p w14:paraId="68D4D3C5" w14:textId="53B13615" w:rsidR="00343214" w:rsidRPr="00821C12" w:rsidRDefault="00DE70B8" w:rsidP="00DA1E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zvezi z etičnimi vprašanji </w:t>
      </w:r>
      <w:r w:rsidR="00C84B02">
        <w:rPr>
          <w:rFonts w:eastAsiaTheme="minorHAnsi"/>
          <w:color w:val="4472C4" w:themeColor="accent5"/>
          <w:lang w:val="sl-SI"/>
        </w:rPr>
        <w:t>RS</w:t>
      </w:r>
      <w:r w:rsidRPr="00821C12">
        <w:rPr>
          <w:rFonts w:eastAsiaTheme="minorHAnsi"/>
          <w:color w:val="4472C4" w:themeColor="accent5"/>
          <w:lang w:val="sl-SI"/>
        </w:rPr>
        <w:t xml:space="preserve"> upošteva mnenje Komisije za medicinsko etiko, ki v zvezi </w:t>
      </w:r>
      <w:r w:rsidR="004D2BA9">
        <w:rPr>
          <w:rFonts w:eastAsiaTheme="minorHAnsi"/>
          <w:color w:val="4472C4" w:themeColor="accent5"/>
          <w:lang w:val="sl-SI"/>
        </w:rPr>
        <w:t>s</w:t>
      </w:r>
      <w:r w:rsidRPr="00821C12">
        <w:rPr>
          <w:rFonts w:eastAsiaTheme="minorHAnsi"/>
          <w:color w:val="4472C4" w:themeColor="accent5"/>
          <w:lang w:val="sl-SI"/>
        </w:rPr>
        <w:t xml:space="preserve"> protokolom pojasnjuje</w:t>
      </w:r>
      <w:r w:rsidR="00343214">
        <w:rPr>
          <w:rFonts w:eastAsiaTheme="minorHAnsi"/>
          <w:color w:val="4472C4" w:themeColor="accent5"/>
          <w:lang w:val="sl-SI"/>
        </w:rPr>
        <w:t>, da</w:t>
      </w:r>
      <w:r w:rsidR="000865CF" w:rsidRPr="000865CF">
        <w:rPr>
          <w:rFonts w:eastAsiaTheme="minorHAnsi"/>
          <w:color w:val="4472C4" w:themeColor="accent5"/>
          <w:lang w:val="sl-SI"/>
        </w:rPr>
        <w:t xml:space="preserve"> podpir</w:t>
      </w:r>
      <w:r w:rsidR="00343214">
        <w:rPr>
          <w:rFonts w:eastAsiaTheme="minorHAnsi"/>
          <w:color w:val="4472C4" w:themeColor="accent5"/>
          <w:lang w:val="sl-SI"/>
        </w:rPr>
        <w:t>a</w:t>
      </w:r>
      <w:r w:rsidR="000865CF" w:rsidRPr="000865CF">
        <w:rPr>
          <w:rFonts w:eastAsiaTheme="minorHAnsi"/>
          <w:color w:val="4472C4" w:themeColor="accent5"/>
          <w:lang w:val="sl-SI"/>
        </w:rPr>
        <w:t xml:space="preserve"> prizadevanja in aktivnosti, ki varujejo človekove pravice </w:t>
      </w:r>
      <w:r w:rsidR="00343214">
        <w:rPr>
          <w:rFonts w:eastAsiaTheme="minorHAnsi"/>
          <w:color w:val="4472C4" w:themeColor="accent5"/>
          <w:lang w:val="sl-SI"/>
        </w:rPr>
        <w:t>invalidov</w:t>
      </w:r>
      <w:r w:rsidR="000865CF" w:rsidRPr="000865CF">
        <w:rPr>
          <w:rFonts w:eastAsiaTheme="minorHAnsi"/>
          <w:color w:val="4472C4" w:themeColor="accent5"/>
          <w:lang w:val="sl-SI"/>
        </w:rPr>
        <w:t>, saj se humanost, etičnost in civilizacijska raven družbe kaže skozi odnos do ranljivih ljudi. Varstvo človekovih pravic in dostojanstva oseb z duševno motnjo zahteva posebno zavzetost pri etični presoji zaradi narave duševnih motenj, ki lahko privedejo do invalidnosti. V izjemnih primerih predlog protokola k Oviedski konvenciji omogoča zdravljenje ali namestitev v zavod brez privolitve, če je to terapevtsko upravičeno in nujno za varovanje zdravja in varnosti.</w:t>
      </w:r>
    </w:p>
    <w:p w14:paraId="2487B93E" w14:textId="77777777" w:rsidR="00DA1EE4" w:rsidRDefault="00DE70B8" w:rsidP="00DA1E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RS podpira pripravo protokola k Oviedski konvenciji o minimalnih standardih za postopke, ki vključujejo odreditev obveznega psihiatričnega zdravljenja in namestitve.</w:t>
      </w:r>
    </w:p>
    <w:p w14:paraId="4347DD8C" w14:textId="25D5CD93" w:rsidR="00DE70B8" w:rsidRPr="00E20592" w:rsidRDefault="00DE70B8" w:rsidP="0015301B">
      <w:pPr>
        <w:suppressAutoHyphens w:val="0"/>
        <w:autoSpaceDE w:val="0"/>
        <w:autoSpaceDN w:val="0"/>
        <w:adjustRightInd w:val="0"/>
        <w:spacing w:after="120" w:line="276" w:lineRule="auto"/>
        <w:jc w:val="both"/>
        <w:rPr>
          <w:rFonts w:eastAsiaTheme="minorHAnsi"/>
          <w:color w:val="C00000"/>
          <w:lang w:val="sl-SI"/>
        </w:rPr>
      </w:pPr>
      <w:r w:rsidRPr="00E20592">
        <w:rPr>
          <w:rFonts w:eastAsiaTheme="minorHAnsi"/>
          <w:color w:val="C00000"/>
          <w:lang w:val="sl-SI"/>
        </w:rPr>
        <w:t>(</w:t>
      </w:r>
      <w:r w:rsidR="009411AD" w:rsidRPr="00E20592">
        <w:rPr>
          <w:rFonts w:eastAsiaTheme="minorHAnsi"/>
          <w:color w:val="C00000"/>
          <w:lang w:val="sl-SI"/>
        </w:rPr>
        <w:t>M</w:t>
      </w:r>
      <w:r w:rsidR="00DA1EE4" w:rsidRPr="00E20592">
        <w:rPr>
          <w:rFonts w:eastAsiaTheme="minorHAnsi"/>
          <w:color w:val="C00000"/>
          <w:lang w:val="sl-SI"/>
        </w:rPr>
        <w:t>Z</w:t>
      </w:r>
      <w:r w:rsidRPr="00E20592">
        <w:rPr>
          <w:rFonts w:eastAsiaTheme="minorHAnsi"/>
          <w:color w:val="C00000"/>
          <w:lang w:val="sl-SI"/>
        </w:rPr>
        <w:t>)</w:t>
      </w:r>
    </w:p>
    <w:p w14:paraId="7DD7272A" w14:textId="6F4BD0E9" w:rsidR="00B36CAB" w:rsidRPr="00821C12" w:rsidRDefault="00B36CAB" w:rsidP="00452C12">
      <w:pPr>
        <w:pStyle w:val="Naslov2"/>
      </w:pPr>
      <w:r w:rsidRPr="00821C12">
        <w:rPr>
          <w:color w:val="808080" w:themeColor="background1" w:themeShade="80"/>
        </w:rPr>
        <w:tab/>
      </w:r>
      <w:r w:rsidRPr="00821C12">
        <w:rPr>
          <w:color w:val="808080" w:themeColor="background1" w:themeShade="80"/>
        </w:rPr>
        <w:tab/>
      </w:r>
      <w:r w:rsidRPr="00821C12">
        <w:t>Prepoved mučenja ali krutega, nečloveškega ali ponižujočega ravnanja ali kaznovanja  (15. člen)</w:t>
      </w:r>
    </w:p>
    <w:p w14:paraId="42067E54" w14:textId="77777777" w:rsidR="00B36CAB" w:rsidRPr="00821C12" w:rsidRDefault="00B36CAB" w:rsidP="00AA52C2">
      <w:pPr>
        <w:pStyle w:val="SingleTxtG"/>
        <w:tabs>
          <w:tab w:val="left" w:pos="1701"/>
        </w:tabs>
        <w:spacing w:line="276" w:lineRule="auto"/>
        <w:rPr>
          <w:lang w:val="sl-SI"/>
        </w:rPr>
      </w:pPr>
      <w:r w:rsidRPr="00821C12">
        <w:rPr>
          <w:lang w:val="sl-SI"/>
        </w:rPr>
        <w:t>14.</w:t>
      </w:r>
      <w:r w:rsidRPr="00821C12">
        <w:rPr>
          <w:lang w:val="sl-SI"/>
        </w:rPr>
        <w:tab/>
        <w:t>Prosimo, navedite informacije o:</w:t>
      </w:r>
    </w:p>
    <w:p w14:paraId="62DE0FE1" w14:textId="163C3CA6" w:rsidR="006F5AD1" w:rsidRPr="0015301B" w:rsidRDefault="00B36CAB" w:rsidP="0015301B">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r>
      <w:r w:rsidRPr="008256D1">
        <w:rPr>
          <w:lang w:val="sl-SI"/>
        </w:rPr>
        <w:t>zakonodaji, ki dovoljuje uporabo osamitve, fizičnega, kemičnega ali mehanskega omejevanja gibanja, izolacije ali drugih neprivolitvenih praks nad invalidi, zlasti nad osebami z intelektualno in/ali psihosocialno oviranostjo v psihiatričnih bolnišnicah in drugih ustanovah, o trenutni uporabi te zakonodaje ter o sprejetih ali načrtovanih ukrepih za njeno odpravo</w:t>
      </w:r>
      <w:r w:rsidRPr="00821C12">
        <w:rPr>
          <w:lang w:val="sl-SI"/>
        </w:rPr>
        <w:t>;</w:t>
      </w:r>
    </w:p>
    <w:p w14:paraId="6830B529" w14:textId="77777777" w:rsidR="0015301B" w:rsidRDefault="000865CF" w:rsidP="0015301B">
      <w:pPr>
        <w:suppressAutoHyphens w:val="0"/>
        <w:autoSpaceDE w:val="0"/>
        <w:autoSpaceDN w:val="0"/>
        <w:adjustRightInd w:val="0"/>
        <w:spacing w:after="120" w:line="276" w:lineRule="auto"/>
        <w:jc w:val="both"/>
        <w:rPr>
          <w:rFonts w:eastAsiaTheme="minorHAnsi"/>
          <w:color w:val="4472C4" w:themeColor="accent5"/>
          <w:lang w:val="sl-SI"/>
        </w:rPr>
      </w:pPr>
      <w:r w:rsidRPr="000865CF">
        <w:rPr>
          <w:rFonts w:eastAsiaTheme="minorHAnsi"/>
          <w:color w:val="4472C4" w:themeColor="accent5"/>
          <w:lang w:val="sl-SI"/>
        </w:rPr>
        <w:t xml:space="preserve">Zakon o izvrševanju kazenskih sankcij </w:t>
      </w:r>
      <w:r>
        <w:rPr>
          <w:rFonts w:eastAsiaTheme="minorHAnsi"/>
          <w:color w:val="4472C4" w:themeColor="accent5"/>
          <w:lang w:val="sl-SI"/>
        </w:rPr>
        <w:t>(</w:t>
      </w:r>
      <w:r w:rsidR="006F5AD1" w:rsidRPr="000865CF">
        <w:rPr>
          <w:rFonts w:eastAsiaTheme="minorHAnsi"/>
          <w:color w:val="4472C4" w:themeColor="accent5"/>
          <w:lang w:val="sl-SI"/>
        </w:rPr>
        <w:t>ZIKS-1</w:t>
      </w:r>
      <w:r>
        <w:rPr>
          <w:rFonts w:eastAsiaTheme="minorHAnsi"/>
          <w:color w:val="4472C4" w:themeColor="accent5"/>
          <w:lang w:val="sl-SI"/>
        </w:rPr>
        <w:t>)</w:t>
      </w:r>
      <w:r w:rsidR="006F5AD1" w:rsidRPr="000865CF">
        <w:rPr>
          <w:rFonts w:eastAsiaTheme="minorHAnsi"/>
          <w:color w:val="4472C4" w:themeColor="accent5"/>
          <w:lang w:val="sl-SI"/>
        </w:rPr>
        <w:t xml:space="preserve"> določa, da se, če je to nujno potrebno, v poseben strožji režim namesti begosumne, moteče, nevarne in ogrožene obsojence</w:t>
      </w:r>
      <w:r>
        <w:rPr>
          <w:rFonts w:eastAsiaTheme="minorHAnsi"/>
          <w:color w:val="4472C4" w:themeColor="accent5"/>
          <w:lang w:val="sl-SI"/>
        </w:rPr>
        <w:t xml:space="preserve">. </w:t>
      </w:r>
      <w:r w:rsidR="006F5AD1" w:rsidRPr="000865CF">
        <w:rPr>
          <w:rFonts w:eastAsiaTheme="minorHAnsi"/>
          <w:color w:val="4472C4" w:themeColor="accent5"/>
          <w:lang w:val="sl-SI"/>
        </w:rPr>
        <w:t>Če zdravnik ali drug zdravstveni delavec ugotovi, da obsojenec ni sposoben prestajati kazni v takšni namestitvi, o tem nemudoma obvesti direktorja zavoda, ki ustavi namestit</w:t>
      </w:r>
      <w:r>
        <w:rPr>
          <w:rFonts w:eastAsiaTheme="minorHAnsi"/>
          <w:color w:val="4472C4" w:themeColor="accent5"/>
          <w:lang w:val="sl-SI"/>
        </w:rPr>
        <w:t>ev</w:t>
      </w:r>
      <w:r w:rsidR="009E3290">
        <w:rPr>
          <w:rFonts w:eastAsiaTheme="minorHAnsi"/>
          <w:color w:val="4472C4" w:themeColor="accent5"/>
          <w:lang w:val="sl-SI"/>
        </w:rPr>
        <w:t xml:space="preserve"> </w:t>
      </w:r>
      <w:r w:rsidR="006F5AD1" w:rsidRPr="000865CF">
        <w:rPr>
          <w:rFonts w:eastAsiaTheme="minorHAnsi"/>
          <w:color w:val="4472C4" w:themeColor="accent5"/>
          <w:lang w:val="sl-SI"/>
        </w:rPr>
        <w:t>v poseben strožji režim.</w:t>
      </w:r>
      <w:r>
        <w:rPr>
          <w:rFonts w:eastAsiaTheme="minorHAnsi"/>
          <w:color w:val="4472C4" w:themeColor="accent5"/>
          <w:lang w:val="sl-SI"/>
        </w:rPr>
        <w:t xml:space="preserve"> Z</w:t>
      </w:r>
      <w:r w:rsidR="006F5AD1" w:rsidRPr="000865CF">
        <w:rPr>
          <w:rFonts w:eastAsiaTheme="minorHAnsi"/>
          <w:color w:val="4472C4" w:themeColor="accent5"/>
          <w:lang w:val="sl-SI"/>
        </w:rPr>
        <w:t xml:space="preserve">akonodaja ne upošteva morebitne </w:t>
      </w:r>
      <w:r>
        <w:rPr>
          <w:rFonts w:eastAsiaTheme="minorHAnsi"/>
          <w:color w:val="4472C4" w:themeColor="accent5"/>
          <w:lang w:val="sl-SI"/>
        </w:rPr>
        <w:t>invalidnosti</w:t>
      </w:r>
      <w:r w:rsidR="006F5AD1" w:rsidRPr="000865CF">
        <w:rPr>
          <w:rFonts w:eastAsiaTheme="minorHAnsi"/>
          <w:color w:val="4472C4" w:themeColor="accent5"/>
          <w:lang w:val="sl-SI"/>
        </w:rPr>
        <w:t>, vendar se zavodi trudijo,</w:t>
      </w:r>
      <w:r>
        <w:rPr>
          <w:rFonts w:eastAsiaTheme="minorHAnsi"/>
          <w:color w:val="4472C4" w:themeColor="accent5"/>
          <w:lang w:val="sl-SI"/>
        </w:rPr>
        <w:t xml:space="preserve"> </w:t>
      </w:r>
      <w:r w:rsidR="006F5AD1" w:rsidRPr="000865CF">
        <w:rPr>
          <w:rFonts w:eastAsiaTheme="minorHAnsi"/>
          <w:color w:val="4472C4" w:themeColor="accent5"/>
          <w:lang w:val="sl-SI"/>
        </w:rPr>
        <w:t>da se tudi v strožjem režimu upošteva individualnost in  druge posebnosti.</w:t>
      </w:r>
      <w:r>
        <w:rPr>
          <w:rFonts w:eastAsiaTheme="minorHAnsi"/>
          <w:color w:val="4472C4" w:themeColor="accent5"/>
          <w:lang w:val="sl-SI"/>
        </w:rPr>
        <w:t xml:space="preserve"> </w:t>
      </w:r>
    </w:p>
    <w:p w14:paraId="0F5BAB9C" w14:textId="62051828" w:rsidR="007B60D4" w:rsidRPr="00E20592" w:rsidRDefault="006F5AD1" w:rsidP="0015301B">
      <w:pPr>
        <w:suppressAutoHyphens w:val="0"/>
        <w:autoSpaceDE w:val="0"/>
        <w:autoSpaceDN w:val="0"/>
        <w:adjustRightInd w:val="0"/>
        <w:spacing w:after="120" w:line="276" w:lineRule="auto"/>
        <w:jc w:val="both"/>
        <w:rPr>
          <w:rFonts w:eastAsiaTheme="minorHAnsi"/>
          <w:color w:val="C00000"/>
          <w:rtl/>
          <w:lang w:val="sl-SI"/>
        </w:rPr>
      </w:pPr>
      <w:r w:rsidRPr="00E20592">
        <w:rPr>
          <w:rFonts w:eastAsiaTheme="minorHAnsi"/>
          <w:color w:val="C00000"/>
          <w:lang w:val="sl-SI"/>
        </w:rPr>
        <w:t>(M</w:t>
      </w:r>
      <w:r w:rsidR="008256D1" w:rsidRPr="00E20592">
        <w:rPr>
          <w:rFonts w:eastAsiaTheme="minorHAnsi"/>
          <w:color w:val="C00000"/>
          <w:lang w:val="sl-SI"/>
        </w:rPr>
        <w:t>P</w:t>
      </w:r>
      <w:r w:rsidRPr="00E20592">
        <w:rPr>
          <w:rFonts w:eastAsiaTheme="minorHAnsi"/>
          <w:color w:val="C00000"/>
          <w:lang w:val="sl-SI"/>
        </w:rPr>
        <w:t>)</w:t>
      </w:r>
    </w:p>
    <w:p w14:paraId="33ABB2D7" w14:textId="34B4DBEC" w:rsidR="006F5AD1" w:rsidRPr="0015301B" w:rsidRDefault="00B36CAB" w:rsidP="0015301B">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vzpostavljenih postopkih in njihovi dejanski uporabi za preiskovanje obtožb o mučenju in slabem ravnanj</w:t>
      </w:r>
      <w:r w:rsidRPr="008256D1">
        <w:rPr>
          <w:lang w:val="sl-SI"/>
        </w:rPr>
        <w:t>u v institucionalnem okolju in zunaj njega, o razpoložljivih in zagotovljenih pravnih sredstvih, o številu letno preiskanih primerov in njihovem izidu;</w:t>
      </w:r>
    </w:p>
    <w:p w14:paraId="7EBF83C5" w14:textId="7D50A68E" w:rsidR="00835CA4" w:rsidRPr="0015301B" w:rsidRDefault="00835CA4" w:rsidP="0015301B">
      <w:pPr>
        <w:suppressAutoHyphens w:val="0"/>
        <w:autoSpaceDE w:val="0"/>
        <w:autoSpaceDN w:val="0"/>
        <w:adjustRightInd w:val="0"/>
        <w:spacing w:after="120" w:line="276" w:lineRule="auto"/>
        <w:jc w:val="both"/>
        <w:rPr>
          <w:rFonts w:eastAsiaTheme="minorHAnsi"/>
          <w:color w:val="4472C4" w:themeColor="accent5"/>
          <w:lang w:val="sl-SI"/>
        </w:rPr>
      </w:pPr>
      <w:r w:rsidRPr="00835CA4">
        <w:rPr>
          <w:rFonts w:eastAsiaTheme="minorHAnsi"/>
          <w:color w:val="4472C4" w:themeColor="accent5"/>
          <w:lang w:val="sl-SI"/>
        </w:rPr>
        <w:t xml:space="preserve">Policisti prisilnih sredstev praviloma ne smejo uporabiti proti t.i. privilegiranim osebam, ki bi se zaradi telesne posebnosti težko močno upirale policistom, jih napadle, pobegnile ali se samopoškodovale. </w:t>
      </w:r>
      <w:r w:rsidRPr="00821C12">
        <w:rPr>
          <w:rFonts w:eastAsiaTheme="minorHAnsi"/>
          <w:color w:val="4472C4" w:themeColor="accent5"/>
          <w:lang w:val="sl-SI"/>
        </w:rPr>
        <w:t xml:space="preserve"> </w:t>
      </w:r>
    </w:p>
    <w:p w14:paraId="031E52E3" w14:textId="44379AD1" w:rsidR="0015301B" w:rsidRDefault="006F5AD1" w:rsidP="0015301B">
      <w:pPr>
        <w:suppressAutoHyphens w:val="0"/>
        <w:autoSpaceDE w:val="0"/>
        <w:autoSpaceDN w:val="0"/>
        <w:adjustRightInd w:val="0"/>
        <w:spacing w:after="120" w:line="276" w:lineRule="auto"/>
        <w:jc w:val="both"/>
        <w:rPr>
          <w:rFonts w:eastAsiaTheme="minorHAnsi"/>
          <w:color w:val="4472C4" w:themeColor="accent5"/>
          <w:lang w:val="sl-SI"/>
        </w:rPr>
      </w:pPr>
      <w:r w:rsidRPr="000865CF">
        <w:rPr>
          <w:rFonts w:eastAsiaTheme="minorHAnsi"/>
          <w:color w:val="4472C4" w:themeColor="accent5"/>
          <w:lang w:val="sl-SI"/>
        </w:rPr>
        <w:t>Obsojenec, ki meni, da je podvržen mučenju ali drugim oblikam krutega, prepovedanega, nečloveškega ali ponižujočega ravnanja, lahko zahteva sodno varstvo pred okrožnim sodiščem. Predsednik sodišča ali drug sodnik odloča glede zakonitosti posamičnih aktov in dejanj, s katerimi se posega v človekove pravice ali temeljne svoboščine.</w:t>
      </w:r>
      <w:r w:rsidR="000865CF">
        <w:rPr>
          <w:rFonts w:eastAsiaTheme="minorHAnsi"/>
          <w:color w:val="4472C4" w:themeColor="accent5"/>
          <w:lang w:val="sl-SI"/>
        </w:rPr>
        <w:t xml:space="preserve"> </w:t>
      </w:r>
      <w:r w:rsidRPr="000865CF">
        <w:rPr>
          <w:rFonts w:eastAsiaTheme="minorHAnsi"/>
          <w:color w:val="4472C4" w:themeColor="accent5"/>
          <w:lang w:val="sl-SI"/>
        </w:rPr>
        <w:t xml:space="preserve">Če gre za druge kršitve pravic ali za druge nepravilnosti, za katere ni zagotovljeno sodno varstvo, ima obsojenec, pravico pritožiti se generalnemu direktorju, zoper njegovo odločitev pa je dovoljena pritožba na </w:t>
      </w:r>
      <w:r w:rsidR="000865CF">
        <w:rPr>
          <w:rFonts w:eastAsiaTheme="minorHAnsi"/>
          <w:color w:val="4472C4" w:themeColor="accent5"/>
          <w:lang w:val="sl-SI"/>
        </w:rPr>
        <w:t>MP</w:t>
      </w:r>
      <w:r w:rsidRPr="000865CF">
        <w:rPr>
          <w:rFonts w:eastAsiaTheme="minorHAnsi"/>
          <w:color w:val="4472C4" w:themeColor="accent5"/>
          <w:lang w:val="sl-SI"/>
        </w:rPr>
        <w:t>. Obsojenec ima pravico pritožiti se tudi drugim organom, ki opravljajo nadzorstvo v zavodu. Morebitne kršitve človekovih pravic in mučenje ob svojih rednih obiskih nadzorujeta tudi VČP in Evropski odbor za preprečevanje mučenja in nečloveškega ali ponižujočega ravnanja ali kaznovanja.</w:t>
      </w:r>
      <w:r w:rsidR="000865CF">
        <w:rPr>
          <w:rFonts w:eastAsiaTheme="minorHAnsi"/>
          <w:color w:val="4472C4" w:themeColor="accent5"/>
          <w:lang w:val="sl-SI"/>
        </w:rPr>
        <w:t xml:space="preserve"> </w:t>
      </w:r>
    </w:p>
    <w:p w14:paraId="7A658D38" w14:textId="214F03A1" w:rsidR="007B60D4" w:rsidRPr="00E20592" w:rsidRDefault="0015301B" w:rsidP="004B4632">
      <w:pPr>
        <w:suppressAutoHyphens w:val="0"/>
        <w:autoSpaceDE w:val="0"/>
        <w:autoSpaceDN w:val="0"/>
        <w:adjustRightInd w:val="0"/>
        <w:spacing w:after="120" w:line="276" w:lineRule="auto"/>
        <w:jc w:val="both"/>
        <w:rPr>
          <w:rFonts w:eastAsiaTheme="minorHAnsi"/>
          <w:color w:val="C00000"/>
          <w:lang w:val="sl-SI"/>
        </w:rPr>
      </w:pPr>
      <w:r w:rsidRPr="00E20592">
        <w:rPr>
          <w:rFonts w:eastAsiaTheme="minorHAnsi"/>
          <w:color w:val="C00000"/>
          <w:lang w:val="sl-SI"/>
        </w:rPr>
        <w:t>(MNZ, MP)</w:t>
      </w:r>
    </w:p>
    <w:p w14:paraId="3268A132" w14:textId="77777777" w:rsidR="00B36CAB" w:rsidRPr="00821C12" w:rsidRDefault="00B36CAB" w:rsidP="004B4632">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sprejetih ali načrtovanih ukrepih za krepitev zmogljivosti nacionalnega preventivnega mehanizma varuha človekovih pravic.</w:t>
      </w:r>
    </w:p>
    <w:p w14:paraId="0E68C9DD" w14:textId="0F6EA236" w:rsidR="004B4632" w:rsidRDefault="000865CF" w:rsidP="004B4632">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RS</w:t>
      </w:r>
      <w:r w:rsidR="000F60CD" w:rsidRPr="00821C12">
        <w:rPr>
          <w:rFonts w:eastAsiaTheme="minorHAnsi"/>
          <w:color w:val="4472C4" w:themeColor="accent5"/>
          <w:lang w:val="sl-SI"/>
        </w:rPr>
        <w:t xml:space="preserve"> ocenjuje, da državni preventivni mehanizem deluje dobro ter da spremembe niso potrebne. </w:t>
      </w:r>
      <w:r>
        <w:rPr>
          <w:rFonts w:eastAsiaTheme="minorHAnsi"/>
          <w:color w:val="4472C4" w:themeColor="accent5"/>
          <w:lang w:val="sl-SI"/>
        </w:rPr>
        <w:t>V</w:t>
      </w:r>
      <w:r w:rsidR="000F60CD" w:rsidRPr="00821C12">
        <w:rPr>
          <w:rFonts w:eastAsiaTheme="minorHAnsi"/>
          <w:color w:val="4472C4" w:themeColor="accent5"/>
          <w:lang w:val="sl-SI"/>
        </w:rPr>
        <w:t xml:space="preserve"> postopku priprave</w:t>
      </w:r>
      <w:r>
        <w:rPr>
          <w:rFonts w:eastAsiaTheme="minorHAnsi"/>
          <w:color w:val="4472C4" w:themeColor="accent5"/>
          <w:lang w:val="sl-SI"/>
        </w:rPr>
        <w:t xml:space="preserve"> je</w:t>
      </w:r>
      <w:r w:rsidR="000F60CD" w:rsidRPr="00821C12">
        <w:rPr>
          <w:rFonts w:eastAsiaTheme="minorHAnsi"/>
          <w:color w:val="4472C4" w:themeColor="accent5"/>
          <w:lang w:val="sl-SI"/>
        </w:rPr>
        <w:t xml:space="preserve"> osnutek novele </w:t>
      </w:r>
      <w:r w:rsidR="001575B0">
        <w:rPr>
          <w:rFonts w:eastAsiaTheme="minorHAnsi"/>
          <w:color w:val="4472C4" w:themeColor="accent5"/>
          <w:lang w:val="sl-SI"/>
        </w:rPr>
        <w:t>ZVarCP</w:t>
      </w:r>
      <w:r w:rsidR="000F60CD" w:rsidRPr="00821C12">
        <w:rPr>
          <w:rFonts w:eastAsiaTheme="minorHAnsi"/>
          <w:color w:val="4472C4" w:themeColor="accent5"/>
          <w:lang w:val="sl-SI"/>
        </w:rPr>
        <w:t>. O</w:t>
      </w:r>
      <w:r w:rsidR="001575B0">
        <w:rPr>
          <w:rFonts w:eastAsiaTheme="minorHAnsi"/>
          <w:color w:val="4472C4" w:themeColor="accent5"/>
          <w:lang w:val="sl-SI"/>
        </w:rPr>
        <w:t>b</w:t>
      </w:r>
      <w:r w:rsidR="000F60CD" w:rsidRPr="00821C12">
        <w:rPr>
          <w:rFonts w:eastAsiaTheme="minorHAnsi"/>
          <w:color w:val="4472C4" w:themeColor="accent5"/>
          <w:lang w:val="sl-SI"/>
        </w:rPr>
        <w:t xml:space="preserve"> prvem predlogu osnutka novele se je v okviru javne razprave v poletju 2023 izjasnilo večje število oseb in združenj, tudi </w:t>
      </w:r>
      <w:r w:rsidR="009C6710" w:rsidRPr="00821C12">
        <w:rPr>
          <w:rFonts w:eastAsiaTheme="minorHAnsi"/>
          <w:color w:val="4472C4" w:themeColor="accent5"/>
          <w:lang w:val="sl-SI"/>
        </w:rPr>
        <w:t>VČP</w:t>
      </w:r>
      <w:r w:rsidR="000F60CD" w:rsidRPr="00821C12">
        <w:rPr>
          <w:rFonts w:eastAsiaTheme="minorHAnsi"/>
          <w:color w:val="4472C4" w:themeColor="accent5"/>
          <w:lang w:val="sl-SI"/>
        </w:rPr>
        <w:t xml:space="preserve">, pri tem nihče ni izpostavil potrebe po spremembah določb, ki se nanašajo na državni preventivni mehanizem. </w:t>
      </w:r>
    </w:p>
    <w:p w14:paraId="149353FC" w14:textId="6968387B" w:rsidR="000F60CD" w:rsidRPr="00E20592" w:rsidRDefault="000F60CD" w:rsidP="004B4632">
      <w:pPr>
        <w:suppressAutoHyphens w:val="0"/>
        <w:autoSpaceDE w:val="0"/>
        <w:autoSpaceDN w:val="0"/>
        <w:adjustRightInd w:val="0"/>
        <w:spacing w:after="120" w:line="276" w:lineRule="auto"/>
        <w:jc w:val="both"/>
        <w:rPr>
          <w:color w:val="C00000"/>
          <w:lang w:val="sl-SI"/>
        </w:rPr>
      </w:pPr>
      <w:r w:rsidRPr="00E20592">
        <w:rPr>
          <w:rFonts w:eastAsiaTheme="minorHAnsi"/>
          <w:color w:val="C00000"/>
          <w:lang w:val="sl-SI"/>
        </w:rPr>
        <w:t>(</w:t>
      </w:r>
      <w:r w:rsidR="008256D1" w:rsidRPr="00E20592">
        <w:rPr>
          <w:rFonts w:eastAsiaTheme="minorHAnsi"/>
          <w:color w:val="C00000"/>
          <w:lang w:val="sl-SI"/>
        </w:rPr>
        <w:t>MP)</w:t>
      </w:r>
    </w:p>
    <w:p w14:paraId="72FCD4C7" w14:textId="77777777" w:rsidR="00B36CAB" w:rsidRPr="00821C12" w:rsidRDefault="00B36CAB" w:rsidP="00452C12">
      <w:pPr>
        <w:pStyle w:val="Naslov2"/>
        <w:rPr>
          <w:rtl/>
        </w:rPr>
      </w:pPr>
      <w:r w:rsidRPr="00821C12">
        <w:tab/>
      </w:r>
      <w:r w:rsidRPr="00821C12">
        <w:tab/>
        <w:t xml:space="preserve">Prepoved izkoriščanja, nasilja in zlorabe (16. člen) </w:t>
      </w:r>
    </w:p>
    <w:p w14:paraId="687BB96C" w14:textId="77777777" w:rsidR="00B36CAB" w:rsidRPr="00821C12" w:rsidRDefault="00B36CAB" w:rsidP="004B4632">
      <w:pPr>
        <w:pStyle w:val="SingleTxtG"/>
        <w:tabs>
          <w:tab w:val="left" w:pos="1701"/>
        </w:tabs>
        <w:spacing w:line="276" w:lineRule="auto"/>
        <w:ind w:left="850" w:right="850"/>
        <w:rPr>
          <w:rtl/>
          <w:lang w:val="sl-SI"/>
        </w:rPr>
      </w:pPr>
      <w:r w:rsidRPr="00821C12">
        <w:rPr>
          <w:lang w:val="sl-SI"/>
        </w:rPr>
        <w:t>15.</w:t>
      </w:r>
      <w:r w:rsidRPr="00821C12">
        <w:rPr>
          <w:lang w:val="sl-SI"/>
        </w:rPr>
        <w:tab/>
        <w:t>Prosimo, navedite informacije o:</w:t>
      </w:r>
    </w:p>
    <w:p w14:paraId="6D854A0F" w14:textId="77777777" w:rsidR="0063233A" w:rsidRPr="00821C12" w:rsidRDefault="00B36CAB" w:rsidP="004B4632">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zakonodajnem okviru, strategijah in ukrepih, sprejetih ali načrtovanih za preprečevanje vseh oblik nasilja, zlorabe in izkoriščanja invalidov, zlasti invalidnih žensk in deklet, tudi v družini, bolnišnicah in vseh drugih javnih ali zasebnih ustanovah;</w:t>
      </w:r>
    </w:p>
    <w:p w14:paraId="02FDE930" w14:textId="77777777" w:rsidR="008E67EF" w:rsidRPr="00821C12" w:rsidRDefault="008E67EF" w:rsidP="004B463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Institucionalni okvir za preprečevanje nasilja in pomoči žrtvam nasilja urejajo: </w:t>
      </w:r>
    </w:p>
    <w:p w14:paraId="61E789E9" w14:textId="77777777" w:rsidR="008E67EF" w:rsidRPr="00821C12" w:rsidRDefault="008E67EF" w:rsidP="002C03AF">
      <w:pPr>
        <w:autoSpaceDE w:val="0"/>
        <w:autoSpaceDN w:val="0"/>
        <w:adjustRightInd w:val="0"/>
        <w:spacing w:line="276" w:lineRule="auto"/>
        <w:jc w:val="both"/>
        <w:rPr>
          <w:rFonts w:eastAsiaTheme="minorHAnsi"/>
          <w:color w:val="4472C4" w:themeColor="accent5"/>
          <w:lang w:val="sl-SI"/>
        </w:rPr>
      </w:pPr>
      <w:r w:rsidRPr="00821C12">
        <w:rPr>
          <w:rFonts w:eastAsiaTheme="minorHAnsi"/>
          <w:i/>
          <w:iCs/>
          <w:color w:val="4472C4" w:themeColor="accent5"/>
          <w:lang w:val="sl-SI"/>
        </w:rPr>
        <w:t>-</w:t>
      </w:r>
      <w:r w:rsidRPr="00821C12">
        <w:rPr>
          <w:i/>
          <w:iCs/>
          <w:color w:val="4472C4" w:themeColor="accent5"/>
          <w:lang w:val="sl-SI"/>
        </w:rPr>
        <w:t xml:space="preserve"> ZPND </w:t>
      </w:r>
      <w:r w:rsidRPr="00821C12">
        <w:rPr>
          <w:rFonts w:eastAsiaTheme="minorHAnsi"/>
          <w:color w:val="4472C4" w:themeColor="accent5"/>
          <w:lang w:val="sl-SI"/>
        </w:rPr>
        <w:t>določa, da so posebne skrbi pri obravnavi nasilja in nudenju pomoči žrtvam nasilja deležn</w:t>
      </w:r>
      <w:r>
        <w:rPr>
          <w:rFonts w:eastAsiaTheme="minorHAnsi"/>
          <w:color w:val="4472C4" w:themeColor="accent5"/>
          <w:lang w:val="sl-SI"/>
        </w:rPr>
        <w:t xml:space="preserve">i mdr. invalidi; </w:t>
      </w:r>
    </w:p>
    <w:p w14:paraId="0AA2A7B0" w14:textId="77777777" w:rsidR="008E67EF" w:rsidRPr="00821C12" w:rsidRDefault="008E67EF" w:rsidP="002C03AF">
      <w:pPr>
        <w:suppressAutoHyphens w:val="0"/>
        <w:autoSpaceDE w:val="0"/>
        <w:autoSpaceDN w:val="0"/>
        <w:adjustRightInd w:val="0"/>
        <w:spacing w:line="276" w:lineRule="auto"/>
        <w:jc w:val="both"/>
        <w:rPr>
          <w:rFonts w:eastAsiaTheme="minorHAnsi"/>
          <w:color w:val="4472C4" w:themeColor="accent5"/>
          <w:lang w:val="sl-SI"/>
        </w:rPr>
      </w:pPr>
      <w:r w:rsidRPr="00821C12">
        <w:rPr>
          <w:rFonts w:eastAsiaTheme="minorHAnsi"/>
          <w:color w:val="4472C4" w:themeColor="accent5"/>
          <w:lang w:val="sl-SI"/>
        </w:rPr>
        <w:t xml:space="preserve">- </w:t>
      </w:r>
      <w:r w:rsidRPr="00821C12">
        <w:rPr>
          <w:rFonts w:eastAsiaTheme="minorHAnsi"/>
          <w:i/>
          <w:iCs/>
          <w:color w:val="4472C4" w:themeColor="accent5"/>
          <w:lang w:val="sl-SI"/>
        </w:rPr>
        <w:t>KZ</w:t>
      </w:r>
      <w:r>
        <w:rPr>
          <w:rFonts w:eastAsiaTheme="minorHAnsi"/>
          <w:color w:val="4472C4" w:themeColor="accent5"/>
          <w:lang w:val="sl-SI"/>
        </w:rPr>
        <w:t xml:space="preserve"> </w:t>
      </w:r>
      <w:r w:rsidRPr="00821C12">
        <w:rPr>
          <w:rFonts w:eastAsiaTheme="minorHAnsi"/>
          <w:color w:val="4472C4" w:themeColor="accent5"/>
          <w:lang w:val="sl-SI"/>
        </w:rPr>
        <w:t>določa kaznivo dejanje zapustitev slabotne osebe;</w:t>
      </w:r>
    </w:p>
    <w:p w14:paraId="1D07AE9B" w14:textId="1577988E" w:rsidR="008E67EF" w:rsidRPr="00821C12" w:rsidRDefault="008E67EF" w:rsidP="002C03AF">
      <w:pPr>
        <w:suppressAutoHyphens w:val="0"/>
        <w:autoSpaceDE w:val="0"/>
        <w:autoSpaceDN w:val="0"/>
        <w:adjustRightInd w:val="0"/>
        <w:spacing w:line="276" w:lineRule="auto"/>
        <w:jc w:val="both"/>
        <w:rPr>
          <w:rFonts w:eastAsiaTheme="minorHAnsi"/>
          <w:color w:val="4472C4" w:themeColor="accent5"/>
          <w:lang w:val="sl-SI"/>
        </w:rPr>
      </w:pPr>
      <w:r w:rsidRPr="00821C12">
        <w:rPr>
          <w:rFonts w:eastAsiaTheme="minorHAnsi"/>
          <w:color w:val="4472C4" w:themeColor="accent5"/>
          <w:lang w:val="sl-SI"/>
        </w:rPr>
        <w:t xml:space="preserve">- </w:t>
      </w:r>
      <w:r w:rsidRPr="00664F2C">
        <w:rPr>
          <w:rFonts w:eastAsiaTheme="minorHAnsi"/>
          <w:i/>
          <w:iCs/>
          <w:color w:val="4472C4" w:themeColor="accent5"/>
          <w:lang w:val="sl-SI"/>
        </w:rPr>
        <w:t>ZNPPol</w:t>
      </w:r>
      <w:r w:rsidRPr="00664F2C" w:rsidDel="00664F2C">
        <w:rPr>
          <w:rFonts w:eastAsiaTheme="minorHAnsi"/>
          <w:color w:val="4472C4" w:themeColor="accent5"/>
          <w:lang w:val="sl-SI"/>
        </w:rPr>
        <w:t xml:space="preserve"> </w:t>
      </w:r>
      <w:r w:rsidRPr="00821C12">
        <w:rPr>
          <w:rFonts w:eastAsiaTheme="minorHAnsi"/>
          <w:color w:val="4472C4" w:themeColor="accent5"/>
          <w:lang w:val="sl-SI"/>
        </w:rPr>
        <w:t xml:space="preserve">določa, da morajo policisti še posebej obzirno ravnati z žrtvami in osebami, ki potrebujejo dodatno pozornost, pomoč in skrb, </w:t>
      </w:r>
      <w:r>
        <w:rPr>
          <w:rFonts w:eastAsiaTheme="minorHAnsi"/>
          <w:color w:val="4472C4" w:themeColor="accent5"/>
          <w:lang w:val="sl-SI"/>
        </w:rPr>
        <w:t>mdr. invalidi;</w:t>
      </w:r>
    </w:p>
    <w:p w14:paraId="185E57DF" w14:textId="4E079F50" w:rsidR="008E67EF" w:rsidRDefault="008E67EF" w:rsidP="004B463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 </w:t>
      </w:r>
      <w:r w:rsidRPr="00821C12">
        <w:rPr>
          <w:rFonts w:eastAsiaTheme="minorHAnsi"/>
          <w:i/>
          <w:iCs/>
          <w:color w:val="4472C4" w:themeColor="accent5"/>
          <w:lang w:val="sl-SI"/>
        </w:rPr>
        <w:t>Zakon o socialnem varstvu</w:t>
      </w:r>
      <w:r>
        <w:rPr>
          <w:rFonts w:eastAsiaTheme="minorHAnsi"/>
          <w:i/>
          <w:iCs/>
          <w:color w:val="4472C4" w:themeColor="accent5"/>
          <w:lang w:val="sl-SI"/>
        </w:rPr>
        <w:t xml:space="preserve"> (ZSV)</w:t>
      </w:r>
      <w:r w:rsidRPr="00821C12">
        <w:rPr>
          <w:rFonts w:eastAsiaTheme="minorHAnsi"/>
          <w:color w:val="4472C4" w:themeColor="accent5"/>
          <w:lang w:val="sl-SI"/>
        </w:rPr>
        <w:t xml:space="preserve"> določa, da so organ</w:t>
      </w:r>
      <w:r>
        <w:rPr>
          <w:rFonts w:eastAsiaTheme="minorHAnsi"/>
          <w:color w:val="4472C4" w:themeColor="accent5"/>
          <w:lang w:val="sl-SI"/>
        </w:rPr>
        <w:t xml:space="preserve">i, </w:t>
      </w:r>
      <w:r w:rsidRPr="00821C12">
        <w:rPr>
          <w:rFonts w:eastAsiaTheme="minorHAnsi"/>
          <w:color w:val="4472C4" w:themeColor="accent5"/>
          <w:lang w:val="sl-SI"/>
        </w:rPr>
        <w:t>zavodi in druge organizacije, ki pri svojem delu ugotovijo ogroženost otroka, mladoletnika ali osebe, ki ji je odvzeta poslovna sposobnost, dolžni o tem obvestiti CSD.</w:t>
      </w:r>
      <w:r>
        <w:rPr>
          <w:rFonts w:eastAsiaTheme="minorHAnsi"/>
          <w:color w:val="4472C4" w:themeColor="accent5"/>
          <w:lang w:val="sl-SI"/>
        </w:rPr>
        <w:t xml:space="preserve"> </w:t>
      </w:r>
    </w:p>
    <w:p w14:paraId="00E45BB8" w14:textId="634DBC59" w:rsidR="007B10D9" w:rsidRDefault="008E67EF" w:rsidP="004B463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Nasilje nad starejšimi in </w:t>
      </w:r>
      <w:r>
        <w:rPr>
          <w:rFonts w:eastAsiaTheme="minorHAnsi"/>
          <w:color w:val="4472C4" w:themeColor="accent5"/>
          <w:lang w:val="sl-SI"/>
        </w:rPr>
        <w:t>invalidi</w:t>
      </w:r>
      <w:r w:rsidRPr="00821C12">
        <w:rPr>
          <w:rFonts w:eastAsiaTheme="minorHAnsi"/>
          <w:color w:val="4472C4" w:themeColor="accent5"/>
          <w:lang w:val="sl-SI"/>
        </w:rPr>
        <w:t xml:space="preserve"> naslavlja več resolucij o nacionalnih </w:t>
      </w:r>
      <w:r w:rsidRPr="00675B84">
        <w:rPr>
          <w:rFonts w:eastAsiaTheme="minorHAnsi"/>
          <w:color w:val="4472C4" w:themeColor="accent5"/>
          <w:lang w:val="sl-SI"/>
        </w:rPr>
        <w:t>programih, kot so Resolucija o nacionalnem programu socialnega varstva za obdobje 2022–2030, Strategija dolgožive družbe in Resolucija o nacionalnem programu preprečevanja nasilja v družini in nasilja nad ženskami (ReNPPND24–29).</w:t>
      </w:r>
      <w:r w:rsidRPr="00821C12">
        <w:rPr>
          <w:rFonts w:eastAsiaTheme="minorHAnsi"/>
          <w:color w:val="4472C4" w:themeColor="accent5"/>
          <w:lang w:val="sl-SI"/>
        </w:rPr>
        <w:t xml:space="preserve"> Oblikovani so protokoli za ravnanje v primeru nasilja v institucijah oziroma socialnovarstvenih zavodih.</w:t>
      </w:r>
      <w:r>
        <w:rPr>
          <w:rFonts w:eastAsiaTheme="minorHAnsi"/>
          <w:color w:val="4472C4" w:themeColor="accent5"/>
          <w:lang w:val="sl-SI"/>
        </w:rPr>
        <w:t xml:space="preserve"> </w:t>
      </w:r>
    </w:p>
    <w:p w14:paraId="048DFB71" w14:textId="40A09962" w:rsidR="008E67EF" w:rsidRDefault="007B10D9" w:rsidP="004B463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letu 2023 </w:t>
      </w:r>
      <w:r>
        <w:rPr>
          <w:rFonts w:eastAsiaTheme="minorHAnsi"/>
          <w:color w:val="4472C4" w:themeColor="accent5"/>
          <w:lang w:val="sl-SI"/>
        </w:rPr>
        <w:t>je bila izvedena</w:t>
      </w:r>
      <w:r w:rsidRPr="00821C12">
        <w:rPr>
          <w:rFonts w:eastAsiaTheme="minorHAnsi"/>
          <w:color w:val="4472C4" w:themeColor="accent5"/>
          <w:lang w:val="sl-SI"/>
        </w:rPr>
        <w:t xml:space="preserve"> serij</w:t>
      </w:r>
      <w:r>
        <w:rPr>
          <w:rFonts w:eastAsiaTheme="minorHAnsi"/>
          <w:color w:val="4472C4" w:themeColor="accent5"/>
          <w:lang w:val="sl-SI"/>
        </w:rPr>
        <w:t>a</w:t>
      </w:r>
      <w:r w:rsidRPr="00821C12">
        <w:rPr>
          <w:rFonts w:eastAsiaTheme="minorHAnsi"/>
          <w:color w:val="4472C4" w:themeColor="accent5"/>
          <w:lang w:val="sl-SI"/>
        </w:rPr>
        <w:t xml:space="preserve"> posvetov o nasilju nad starejšimi </w:t>
      </w:r>
      <w:r>
        <w:rPr>
          <w:rFonts w:eastAsiaTheme="minorHAnsi"/>
          <w:color w:val="4472C4" w:themeColor="accent5"/>
          <w:lang w:val="sl-SI"/>
        </w:rPr>
        <w:t xml:space="preserve">s ključnimi deležniki, s ciljem </w:t>
      </w:r>
      <w:r w:rsidRPr="00821C12">
        <w:rPr>
          <w:rFonts w:eastAsiaTheme="minorHAnsi"/>
          <w:color w:val="4472C4" w:themeColor="accent5"/>
          <w:lang w:val="sl-SI"/>
        </w:rPr>
        <w:t>pregled</w:t>
      </w:r>
      <w:r>
        <w:rPr>
          <w:rFonts w:eastAsiaTheme="minorHAnsi"/>
          <w:color w:val="4472C4" w:themeColor="accent5"/>
          <w:lang w:val="sl-SI"/>
        </w:rPr>
        <w:t>a</w:t>
      </w:r>
      <w:r w:rsidRPr="00821C12">
        <w:rPr>
          <w:rFonts w:eastAsiaTheme="minorHAnsi"/>
          <w:color w:val="4472C4" w:themeColor="accent5"/>
          <w:lang w:val="sl-SI"/>
        </w:rPr>
        <w:t xml:space="preserve"> stanja in priprav</w:t>
      </w:r>
      <w:r>
        <w:rPr>
          <w:rFonts w:eastAsiaTheme="minorHAnsi"/>
          <w:color w:val="4472C4" w:themeColor="accent5"/>
          <w:lang w:val="sl-SI"/>
        </w:rPr>
        <w:t>e</w:t>
      </w:r>
      <w:r w:rsidRPr="00821C12">
        <w:rPr>
          <w:rFonts w:eastAsiaTheme="minorHAnsi"/>
          <w:color w:val="4472C4" w:themeColor="accent5"/>
          <w:lang w:val="sl-SI"/>
        </w:rPr>
        <w:t xml:space="preserve"> predlogov za izboljšanje sistemskih podlag ter medsektorskega sodelovanja za ukrepanje na področju nasilja nad starejšimi, vključno s starejšimi </w:t>
      </w:r>
      <w:r>
        <w:rPr>
          <w:rFonts w:eastAsiaTheme="minorHAnsi"/>
          <w:color w:val="4472C4" w:themeColor="accent5"/>
          <w:lang w:val="sl-SI"/>
        </w:rPr>
        <w:t>invalidi</w:t>
      </w:r>
      <w:r w:rsidRPr="00821C12">
        <w:rPr>
          <w:rFonts w:eastAsiaTheme="minorHAnsi"/>
          <w:color w:val="4472C4" w:themeColor="accent5"/>
          <w:lang w:val="sl-SI"/>
        </w:rPr>
        <w:t xml:space="preserve">. Zaključki so pokazali, da je institucionalni okvir za preprečevanje nasilja in pomoči žrtvam nasilja v RS relativno dobro urejen, ni pa </w:t>
      </w:r>
      <w:r>
        <w:rPr>
          <w:rFonts w:eastAsiaTheme="minorHAnsi"/>
          <w:color w:val="4472C4" w:themeColor="accent5"/>
          <w:lang w:val="sl-SI"/>
        </w:rPr>
        <w:t xml:space="preserve">na voljo </w:t>
      </w:r>
      <w:r w:rsidRPr="00821C12">
        <w:rPr>
          <w:rFonts w:eastAsiaTheme="minorHAnsi"/>
          <w:color w:val="4472C4" w:themeColor="accent5"/>
          <w:lang w:val="sl-SI"/>
        </w:rPr>
        <w:t xml:space="preserve">dovolj podatkov o problematiki nasilja. Potrebno je izvesti poglobljeno raziskavo o razsežnosti nasilja nad starejšimi, vključno s starejšimi invalidnimi osebami, in urediti sistematično zbiranje podatkov. </w:t>
      </w:r>
      <w:r>
        <w:rPr>
          <w:rFonts w:eastAsiaTheme="minorHAnsi"/>
          <w:color w:val="4472C4" w:themeColor="accent5"/>
          <w:lang w:val="sl-SI"/>
        </w:rPr>
        <w:t xml:space="preserve"> </w:t>
      </w:r>
    </w:p>
    <w:p w14:paraId="55197DCD" w14:textId="646D12D6" w:rsidR="008E67EF" w:rsidRDefault="008E67EF" w:rsidP="004B4632">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RS</w:t>
      </w:r>
      <w:r w:rsidRPr="00821C12">
        <w:rPr>
          <w:rFonts w:eastAsiaTheme="minorHAnsi"/>
          <w:color w:val="4472C4" w:themeColor="accent5"/>
          <w:lang w:val="sl-SI"/>
        </w:rPr>
        <w:t xml:space="preserve"> preko javnih razpisov sofinancira socialnovarstvene programe, </w:t>
      </w:r>
      <w:r>
        <w:rPr>
          <w:rFonts w:eastAsiaTheme="minorHAnsi"/>
          <w:color w:val="4472C4" w:themeColor="accent5"/>
          <w:lang w:val="sl-SI"/>
        </w:rPr>
        <w:t xml:space="preserve">tj </w:t>
      </w:r>
      <w:r w:rsidRPr="00821C12">
        <w:rPr>
          <w:rFonts w:eastAsiaTheme="minorHAnsi"/>
          <w:color w:val="4472C4" w:themeColor="accent5"/>
          <w:lang w:val="sl-SI"/>
        </w:rPr>
        <w:t>program</w:t>
      </w:r>
      <w:r>
        <w:rPr>
          <w:rFonts w:eastAsiaTheme="minorHAnsi"/>
          <w:color w:val="4472C4" w:themeColor="accent5"/>
          <w:lang w:val="sl-SI"/>
        </w:rPr>
        <w:t>e</w:t>
      </w:r>
      <w:r w:rsidRPr="00821C12">
        <w:rPr>
          <w:rFonts w:eastAsiaTheme="minorHAnsi"/>
          <w:color w:val="4472C4" w:themeColor="accent5"/>
          <w:lang w:val="sl-SI"/>
        </w:rPr>
        <w:t xml:space="preserve"> preprečevanj</w:t>
      </w:r>
      <w:r>
        <w:rPr>
          <w:rFonts w:eastAsiaTheme="minorHAnsi"/>
          <w:color w:val="4472C4" w:themeColor="accent5"/>
          <w:lang w:val="sl-SI"/>
        </w:rPr>
        <w:t>a</w:t>
      </w:r>
      <w:r w:rsidRPr="00821C12">
        <w:rPr>
          <w:rFonts w:eastAsiaTheme="minorHAnsi"/>
          <w:color w:val="4472C4" w:themeColor="accent5"/>
          <w:lang w:val="sl-SI"/>
        </w:rPr>
        <w:t xml:space="preserve"> nasilja, programe za pomoč žrtvam nasilja in programe za delo s povzročitelji nasilja. </w:t>
      </w:r>
      <w:r>
        <w:rPr>
          <w:rFonts w:eastAsiaTheme="minorHAnsi"/>
          <w:color w:val="4472C4" w:themeColor="accent5"/>
          <w:lang w:val="sl-SI"/>
        </w:rPr>
        <w:t xml:space="preserve">Tako </w:t>
      </w:r>
      <w:r w:rsidRPr="00821C12">
        <w:rPr>
          <w:rFonts w:eastAsiaTheme="minorHAnsi"/>
          <w:color w:val="4472C4" w:themeColor="accent5"/>
          <w:lang w:val="sl-SI"/>
        </w:rPr>
        <w:t>financira programe kriznih centrov, materinskih domov, varnih hiš in zatočišč, informacijske in svetovalne programe, ki so namenjeni celostni obravnavi žrtev nasilja</w:t>
      </w:r>
      <w:r>
        <w:rPr>
          <w:rFonts w:eastAsiaTheme="minorHAnsi"/>
          <w:color w:val="4472C4" w:themeColor="accent5"/>
          <w:lang w:val="sl-SI"/>
        </w:rPr>
        <w:t>,</w:t>
      </w:r>
      <w:r w:rsidRPr="00821C12">
        <w:rPr>
          <w:rFonts w:eastAsiaTheme="minorHAnsi"/>
          <w:color w:val="4472C4" w:themeColor="accent5"/>
          <w:lang w:val="sl-SI"/>
        </w:rPr>
        <w:t xml:space="preserve"> </w:t>
      </w:r>
      <w:r>
        <w:rPr>
          <w:rFonts w:eastAsiaTheme="minorHAnsi"/>
          <w:color w:val="4472C4" w:themeColor="accent5"/>
          <w:lang w:val="sl-SI"/>
        </w:rPr>
        <w:t>tudi</w:t>
      </w:r>
      <w:r w:rsidRPr="00821C12">
        <w:rPr>
          <w:rFonts w:eastAsiaTheme="minorHAnsi"/>
          <w:color w:val="4472C4" w:themeColor="accent5"/>
          <w:lang w:val="sl-SI"/>
        </w:rPr>
        <w:t xml:space="preserve"> invalid</w:t>
      </w:r>
      <w:r>
        <w:rPr>
          <w:rFonts w:eastAsiaTheme="minorHAnsi"/>
          <w:color w:val="4472C4" w:themeColor="accent5"/>
          <w:lang w:val="sl-SI"/>
        </w:rPr>
        <w:t>ov</w:t>
      </w:r>
      <w:r w:rsidRPr="00821C12">
        <w:rPr>
          <w:rFonts w:eastAsiaTheme="minorHAnsi"/>
          <w:color w:val="4472C4" w:themeColor="accent5"/>
          <w:lang w:val="sl-SI"/>
        </w:rPr>
        <w:t>.</w:t>
      </w:r>
      <w:r>
        <w:rPr>
          <w:rFonts w:eastAsiaTheme="minorHAnsi"/>
          <w:color w:val="4472C4" w:themeColor="accent5"/>
          <w:lang w:val="sl-SI"/>
        </w:rPr>
        <w:t xml:space="preserve"> Glej tudi 15.(b). </w:t>
      </w:r>
    </w:p>
    <w:p w14:paraId="01B09FE8" w14:textId="531A3D06" w:rsidR="007B10D9" w:rsidRDefault="007B10D9" w:rsidP="004B4632">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RS načrtuje </w:t>
      </w:r>
      <w:r w:rsidRPr="00821C12">
        <w:rPr>
          <w:rFonts w:eastAsiaTheme="minorHAnsi"/>
          <w:color w:val="4472C4" w:themeColor="accent5"/>
          <w:lang w:val="sl-SI"/>
        </w:rPr>
        <w:t xml:space="preserve">zagotovitev zadostnih in ustreznih namestitvenih kapacitet, ki bodo odgovarjale potrebam kriznega nameščanja </w:t>
      </w:r>
      <w:r>
        <w:rPr>
          <w:rFonts w:eastAsiaTheme="minorHAnsi"/>
          <w:color w:val="4472C4" w:themeColor="accent5"/>
          <w:lang w:val="sl-SI"/>
        </w:rPr>
        <w:t xml:space="preserve">tudi invalidov ter </w:t>
      </w:r>
      <w:r w:rsidRPr="00821C12">
        <w:rPr>
          <w:rFonts w:eastAsiaTheme="minorHAnsi"/>
          <w:color w:val="4472C4" w:themeColor="accent5"/>
          <w:lang w:val="sl-SI"/>
        </w:rPr>
        <w:t>morajo biti dostopne 24 ur dnevno in omogočati hiter umik v varno in prilagojeno okolje.</w:t>
      </w:r>
    </w:p>
    <w:p w14:paraId="0687851C" w14:textId="1AC5AA9A" w:rsidR="008E67EF" w:rsidRPr="001575B0" w:rsidRDefault="006F5AD1" w:rsidP="004B4632">
      <w:pPr>
        <w:suppressAutoHyphens w:val="0"/>
        <w:autoSpaceDE w:val="0"/>
        <w:autoSpaceDN w:val="0"/>
        <w:adjustRightInd w:val="0"/>
        <w:spacing w:after="120" w:line="276" w:lineRule="auto"/>
        <w:jc w:val="both"/>
        <w:rPr>
          <w:rFonts w:eastAsiaTheme="minorHAnsi"/>
          <w:color w:val="4472C4" w:themeColor="accent5"/>
          <w:lang w:val="sl-SI"/>
        </w:rPr>
      </w:pPr>
      <w:r w:rsidRPr="001575B0">
        <w:rPr>
          <w:rFonts w:eastAsiaTheme="minorHAnsi"/>
          <w:color w:val="4472C4" w:themeColor="accent5"/>
          <w:lang w:val="sl-SI"/>
        </w:rPr>
        <w:t>Kazenska zakonodaja kot obteževalno okoliščino pri določanju višine kazni za katerokoli kaznivo dejanje šteje motiv storilca, ki je povezan z invalidnostjo žrtve. Nadalje je kot posebno kaznivo dejanje opredeljeno spodbujanje ali razpihovanje sovraštva, nasilja ali nestrpnosti, ki temelji na invalidnosti, če je dejanje storjeno na način, ki lahko ogrozi</w:t>
      </w:r>
      <w:r w:rsidR="001575B0">
        <w:rPr>
          <w:rFonts w:eastAsiaTheme="minorHAnsi"/>
          <w:color w:val="4472C4" w:themeColor="accent5"/>
          <w:lang w:val="sl-SI"/>
        </w:rPr>
        <w:t>,</w:t>
      </w:r>
      <w:r w:rsidRPr="001575B0">
        <w:rPr>
          <w:rFonts w:eastAsiaTheme="minorHAnsi"/>
          <w:color w:val="4472C4" w:themeColor="accent5"/>
          <w:lang w:val="sl-SI"/>
        </w:rPr>
        <w:t xml:space="preserve"> ali moti javni red in mir, ali z uporabo grožnje, zmerjanja ali žalitev. </w:t>
      </w:r>
    </w:p>
    <w:p w14:paraId="2F4F7989" w14:textId="1BE44E58" w:rsidR="007F6081" w:rsidRPr="00821C12" w:rsidRDefault="006F5AD1" w:rsidP="004B4632">
      <w:pPr>
        <w:suppressAutoHyphens w:val="0"/>
        <w:autoSpaceDE w:val="0"/>
        <w:autoSpaceDN w:val="0"/>
        <w:adjustRightInd w:val="0"/>
        <w:spacing w:after="120" w:line="276" w:lineRule="auto"/>
        <w:jc w:val="both"/>
        <w:rPr>
          <w:rFonts w:eastAsiaTheme="minorHAnsi"/>
          <w:color w:val="4472C4" w:themeColor="accent5"/>
          <w:lang w:val="sl-SI"/>
        </w:rPr>
      </w:pPr>
      <w:r w:rsidRPr="001575B0">
        <w:rPr>
          <w:rFonts w:eastAsiaTheme="minorHAnsi"/>
          <w:color w:val="4472C4" w:themeColor="accent5"/>
          <w:lang w:val="sl-SI"/>
        </w:rPr>
        <w:t>Pozornost je namenja različnim usposabljanjem zaposlenih v zavodih za prestajanje kazni in prevzgojnem domu o preprečevanju vseh oblik nasilja, kjer kontinuirano poteka tudi obravnava povzročiteljev nasilja, z vključevanjem obsojenih oseb in mladoletnikov v programe treningov socialnih veščin. Za strokovne delavce, ki izvajajo program obravnave nasilja, je omogočena skupinska supervizija.</w:t>
      </w:r>
      <w:r w:rsidR="001575B0">
        <w:rPr>
          <w:rFonts w:eastAsiaTheme="minorHAnsi"/>
          <w:color w:val="4472C4" w:themeColor="accent5"/>
          <w:lang w:val="sl-SI"/>
        </w:rPr>
        <w:t xml:space="preserve"> </w:t>
      </w:r>
    </w:p>
    <w:p w14:paraId="4F191B8B" w14:textId="23660D0A" w:rsidR="00EA7084" w:rsidRPr="004B4632" w:rsidRDefault="00EA7084" w:rsidP="004B4632">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Aktivnosti na področju boja zoper trgovino z ljudmi se kontinuirano pripravljajo in izvajajo na podlagi dvoletnih akcijskih načrtov, ki jih potrdi Vlada </w:t>
      </w:r>
      <w:r w:rsidR="00AA52C2" w:rsidRPr="00821C12">
        <w:rPr>
          <w:rFonts w:eastAsiaTheme="minorHAnsi"/>
          <w:color w:val="4472C4" w:themeColor="accent5"/>
          <w:lang w:val="sl-SI"/>
        </w:rPr>
        <w:t>RS</w:t>
      </w:r>
      <w:r w:rsidRPr="00821C12">
        <w:rPr>
          <w:rFonts w:eastAsiaTheme="minorHAnsi"/>
          <w:color w:val="4472C4" w:themeColor="accent5"/>
          <w:lang w:val="sl-SI"/>
        </w:rPr>
        <w:t xml:space="preserve"> in so temelj delovanja tako na področju preprečevanja trgovanja, pregona kaznivih dejanj ter pomoči žrtvam trgovine z ljudmi. Aktualni akcijski načrt za boj proti trgovini z ljudmi velja za obdobje 2023-2024.</w:t>
      </w:r>
    </w:p>
    <w:p w14:paraId="5AA9D6BE" w14:textId="1AB052B2" w:rsidR="004B4632" w:rsidRDefault="001575B0" w:rsidP="004B4632">
      <w:pPr>
        <w:suppressAutoHyphens w:val="0"/>
        <w:autoSpaceDE w:val="0"/>
        <w:autoSpaceDN w:val="0"/>
        <w:adjustRightInd w:val="0"/>
        <w:spacing w:after="120" w:line="276" w:lineRule="auto"/>
        <w:jc w:val="both"/>
        <w:rPr>
          <w:rFonts w:eastAsiaTheme="minorHAnsi"/>
          <w:color w:val="4472C4" w:themeColor="accent5"/>
          <w:lang w:val="sl-SI"/>
        </w:rPr>
      </w:pPr>
      <w:r w:rsidRPr="007B10D9">
        <w:rPr>
          <w:rFonts w:eastAsiaTheme="minorHAnsi"/>
          <w:color w:val="4472C4" w:themeColor="accent5"/>
          <w:lang w:val="sl-SI"/>
        </w:rPr>
        <w:t>Glej tudi 4.(a), 4.(c).</w:t>
      </w:r>
    </w:p>
    <w:p w14:paraId="76C12779" w14:textId="059B8F08" w:rsidR="000F60CD" w:rsidRPr="00CA37BD" w:rsidRDefault="004B4632" w:rsidP="002C03AF">
      <w:pPr>
        <w:suppressAutoHyphens w:val="0"/>
        <w:autoSpaceDE w:val="0"/>
        <w:autoSpaceDN w:val="0"/>
        <w:adjustRightInd w:val="0"/>
        <w:spacing w:after="120" w:line="276" w:lineRule="auto"/>
        <w:jc w:val="both"/>
        <w:rPr>
          <w:rFonts w:eastAsiaTheme="minorHAnsi"/>
          <w:color w:val="C00000"/>
          <w:lang w:val="sl-SI"/>
        </w:rPr>
      </w:pPr>
      <w:r w:rsidRPr="00CA37BD">
        <w:rPr>
          <w:rFonts w:eastAsiaTheme="minorHAnsi"/>
          <w:color w:val="C00000"/>
          <w:lang w:val="sl-SI"/>
        </w:rPr>
        <w:t>(MSP, MDDSZ, DSZ, MP, MNZ)</w:t>
      </w:r>
    </w:p>
    <w:p w14:paraId="620AE70A" w14:textId="26BB9870" w:rsidR="001B37D6" w:rsidRPr="003826FA" w:rsidRDefault="00B36CAB" w:rsidP="003826FA">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vseh ukrepih, ki </w:t>
      </w:r>
      <w:r w:rsidRPr="002C03AF">
        <w:rPr>
          <w:lang w:val="sl-SI"/>
        </w:rPr>
        <w:t>zagotavljajo dostop do zavetišč in kriznih centrov,</w:t>
      </w:r>
      <w:r w:rsidRPr="00821C12">
        <w:rPr>
          <w:lang w:val="sl-SI"/>
        </w:rPr>
        <w:t xml:space="preserve"> pravnih in zdravstvenih storitev ter učinkovitih pravnih sredstev, </w:t>
      </w:r>
      <w:r w:rsidRPr="0010565D">
        <w:rPr>
          <w:lang w:val="sl-SI"/>
        </w:rPr>
        <w:t>vključno z ustrezno odškodnino,</w:t>
      </w:r>
      <w:r w:rsidRPr="00821C12">
        <w:rPr>
          <w:lang w:val="sl-SI"/>
        </w:rPr>
        <w:t xml:space="preserve"> zlasti za invalidne </w:t>
      </w:r>
      <w:r w:rsidRPr="002C03AF">
        <w:rPr>
          <w:lang w:val="sl-SI"/>
        </w:rPr>
        <w:t>ženske in dekleta, ki so žrtve nasilja v družini in nasilja na podlagi spola;</w:t>
      </w:r>
    </w:p>
    <w:p w14:paraId="17848BB9" w14:textId="53D2A5E6" w:rsidR="001B37D6" w:rsidRPr="001B37D6" w:rsidRDefault="001B37D6" w:rsidP="003826FA">
      <w:pPr>
        <w:spacing w:after="120" w:line="276" w:lineRule="auto"/>
        <w:jc w:val="both"/>
        <w:rPr>
          <w:rFonts w:eastAsiaTheme="minorHAnsi"/>
          <w:color w:val="4472C4" w:themeColor="accent5"/>
          <w:lang w:val="sl-SI"/>
        </w:rPr>
      </w:pPr>
      <w:r w:rsidRPr="001B37D6">
        <w:rPr>
          <w:rFonts w:eastAsiaTheme="minorHAnsi"/>
          <w:color w:val="4472C4" w:themeColor="accent5"/>
          <w:lang w:val="sl-SI"/>
        </w:rPr>
        <w:t xml:space="preserve">ZPND varuje najranljivejše družbene skupine in namenja posebno pozornost pri obravnavi invalidov ter oseb, ki zaradi osebnih okoliščin niso sposobne skrbeti zase. CSD nudi žrtvi storitve po ZSV, katerih cilj je odprava neposredne ogroženosti in skrb za žrtvino dolgoročno varnost, z odpravo vzrokov oziroma okoliščin, v katerih prihaja do nasilja, prek reševanja njenih socialnih in materialnih pogojev bivanja. Žrtve nasilja v družini, ki imajo podano oceno ogroženosti, so upravičene do brezplačne pravne pomoči. RS je aprila </w:t>
      </w:r>
      <w:r w:rsidR="0083662A">
        <w:rPr>
          <w:rFonts w:eastAsiaTheme="minorHAnsi"/>
          <w:color w:val="4472C4" w:themeColor="accent5"/>
          <w:lang w:val="sl-SI"/>
        </w:rPr>
        <w:t>2024</w:t>
      </w:r>
      <w:r w:rsidRPr="001B37D6">
        <w:rPr>
          <w:rFonts w:eastAsiaTheme="minorHAnsi"/>
          <w:color w:val="4472C4" w:themeColor="accent5"/>
          <w:lang w:val="sl-SI"/>
        </w:rPr>
        <w:t xml:space="preserve"> sprejela </w:t>
      </w:r>
      <w:bookmarkStart w:id="14" w:name="_Hlk172116946"/>
      <w:r w:rsidR="0083662A" w:rsidRPr="004E4653">
        <w:rPr>
          <w:rFonts w:eastAsiaTheme="minorHAnsi"/>
          <w:color w:val="4472C4" w:themeColor="accent5"/>
          <w:lang w:val="sl-SI"/>
        </w:rPr>
        <w:t>ReNPPND24–29</w:t>
      </w:r>
      <w:bookmarkEnd w:id="14"/>
      <w:r w:rsidRPr="001B37D6">
        <w:rPr>
          <w:rFonts w:eastAsiaTheme="minorHAnsi"/>
          <w:color w:val="4472C4" w:themeColor="accent5"/>
          <w:lang w:val="sl-SI"/>
        </w:rPr>
        <w:t xml:space="preserve">, ki predvideva številne ukrepe za večjo zaščito žrtev nasilja v družini in nad ženskami. </w:t>
      </w:r>
    </w:p>
    <w:p w14:paraId="3B3E1361" w14:textId="533341B8" w:rsidR="001B37D6" w:rsidRPr="001B37D6" w:rsidRDefault="001B37D6" w:rsidP="003826FA">
      <w:pPr>
        <w:spacing w:after="120" w:line="276" w:lineRule="auto"/>
        <w:jc w:val="both"/>
        <w:rPr>
          <w:rFonts w:eastAsiaTheme="minorHAnsi"/>
          <w:color w:val="4472C4" w:themeColor="accent5"/>
          <w:lang w:val="sl-SI"/>
        </w:rPr>
      </w:pPr>
      <w:r w:rsidRPr="001B37D6">
        <w:rPr>
          <w:rFonts w:eastAsiaTheme="minorHAnsi"/>
          <w:color w:val="4472C4" w:themeColor="accent5"/>
          <w:lang w:val="sl-SI"/>
        </w:rPr>
        <w:t xml:space="preserve">Sistem socialnega varstva v RS zagotavlja uporabnikom različne oblike pomoči. Osebe, ki se znajdejo v stiski, povezani z nasiljem, lahko poiščejo pomoč v okviru mreže javne službe socialnovarstvenih storitev. Te izvajajo javni socialnovarstveni zavodi in druge pravne in fizične osebe. Storitve dopolnjujejo socialnovarstveni programi na področju preprečevanja nasilja </w:t>
      </w:r>
      <w:r w:rsidR="008D6A33">
        <w:rPr>
          <w:rFonts w:eastAsiaTheme="minorHAnsi"/>
          <w:color w:val="4472C4" w:themeColor="accent5"/>
          <w:lang w:val="sl-SI"/>
        </w:rPr>
        <w:t>(</w:t>
      </w:r>
      <w:r w:rsidRPr="001B37D6">
        <w:rPr>
          <w:rFonts w:eastAsiaTheme="minorHAnsi"/>
          <w:color w:val="4472C4" w:themeColor="accent5"/>
          <w:lang w:val="sl-SI"/>
        </w:rPr>
        <w:t>materinski domov</w:t>
      </w:r>
      <w:r w:rsidR="0010565D">
        <w:rPr>
          <w:rFonts w:eastAsiaTheme="minorHAnsi"/>
          <w:color w:val="4472C4" w:themeColor="accent5"/>
          <w:lang w:val="sl-SI"/>
        </w:rPr>
        <w:t>i</w:t>
      </w:r>
      <w:r w:rsidRPr="001B37D6">
        <w:rPr>
          <w:rFonts w:eastAsiaTheme="minorHAnsi"/>
          <w:color w:val="4472C4" w:themeColor="accent5"/>
          <w:lang w:val="sl-SI"/>
        </w:rPr>
        <w:t>, varne hiše, zatočišča, krizn</w:t>
      </w:r>
      <w:r w:rsidR="008D6A33">
        <w:rPr>
          <w:rFonts w:eastAsiaTheme="minorHAnsi"/>
          <w:color w:val="4472C4" w:themeColor="accent5"/>
          <w:lang w:val="sl-SI"/>
        </w:rPr>
        <w:t>i</w:t>
      </w:r>
      <w:r w:rsidRPr="001B37D6">
        <w:rPr>
          <w:rFonts w:eastAsiaTheme="minorHAnsi"/>
          <w:color w:val="4472C4" w:themeColor="accent5"/>
          <w:lang w:val="sl-SI"/>
        </w:rPr>
        <w:t xml:space="preserve"> centr</w:t>
      </w:r>
      <w:r w:rsidR="008D6A33">
        <w:rPr>
          <w:rFonts w:eastAsiaTheme="minorHAnsi"/>
          <w:color w:val="4472C4" w:themeColor="accent5"/>
          <w:lang w:val="sl-SI"/>
        </w:rPr>
        <w:t>i</w:t>
      </w:r>
      <w:r w:rsidRPr="001B37D6">
        <w:rPr>
          <w:rFonts w:eastAsiaTheme="minorHAnsi"/>
          <w:color w:val="4472C4" w:themeColor="accent5"/>
          <w:lang w:val="sl-SI"/>
        </w:rPr>
        <w:t>, informiranje in svetovanje, obravnave žrtev spolnega nasilja, obravnave povzročiteljev nasilja, telefonsko svetovanje, celostn</w:t>
      </w:r>
      <w:r w:rsidR="0010565D">
        <w:rPr>
          <w:rFonts w:eastAsiaTheme="minorHAnsi"/>
          <w:color w:val="4472C4" w:themeColor="accent5"/>
          <w:lang w:val="sl-SI"/>
        </w:rPr>
        <w:t>a</w:t>
      </w:r>
      <w:r w:rsidRPr="001B37D6">
        <w:rPr>
          <w:rFonts w:eastAsiaTheme="minorHAnsi"/>
          <w:color w:val="4472C4" w:themeColor="accent5"/>
          <w:lang w:val="sl-SI"/>
        </w:rPr>
        <w:t xml:space="preserve"> obravnav</w:t>
      </w:r>
      <w:r w:rsidR="0010565D">
        <w:rPr>
          <w:rFonts w:eastAsiaTheme="minorHAnsi"/>
          <w:color w:val="4472C4" w:themeColor="accent5"/>
          <w:lang w:val="sl-SI"/>
        </w:rPr>
        <w:t>a</w:t>
      </w:r>
      <w:r w:rsidRPr="001B37D6">
        <w:rPr>
          <w:rFonts w:eastAsiaTheme="minorHAnsi"/>
          <w:color w:val="4472C4" w:themeColor="accent5"/>
          <w:lang w:val="sl-SI"/>
        </w:rPr>
        <w:t xml:space="preserve"> žrtev nasilja </w:t>
      </w:r>
      <w:r w:rsidR="008D6A33">
        <w:rPr>
          <w:rFonts w:eastAsiaTheme="minorHAnsi"/>
          <w:color w:val="4472C4" w:themeColor="accent5"/>
          <w:lang w:val="sl-SI"/>
        </w:rPr>
        <w:t>nad</w:t>
      </w:r>
      <w:r w:rsidRPr="001B37D6">
        <w:rPr>
          <w:rFonts w:eastAsiaTheme="minorHAnsi"/>
          <w:color w:val="4472C4" w:themeColor="accent5"/>
          <w:lang w:val="sl-SI"/>
        </w:rPr>
        <w:t xml:space="preserve"> invalidi, preventivn</w:t>
      </w:r>
      <w:r w:rsidR="0010565D">
        <w:rPr>
          <w:rFonts w:eastAsiaTheme="minorHAnsi"/>
          <w:color w:val="4472C4" w:themeColor="accent5"/>
          <w:lang w:val="sl-SI"/>
        </w:rPr>
        <w:t>i</w:t>
      </w:r>
      <w:r w:rsidRPr="001B37D6">
        <w:rPr>
          <w:rFonts w:eastAsiaTheme="minorHAnsi"/>
          <w:color w:val="4472C4" w:themeColor="accent5"/>
          <w:lang w:val="sl-SI"/>
        </w:rPr>
        <w:t xml:space="preserve"> program</w:t>
      </w:r>
      <w:r w:rsidR="0010565D">
        <w:rPr>
          <w:rFonts w:eastAsiaTheme="minorHAnsi"/>
          <w:color w:val="4472C4" w:themeColor="accent5"/>
          <w:lang w:val="sl-SI"/>
        </w:rPr>
        <w:t>i).</w:t>
      </w:r>
      <w:r w:rsidRPr="001B37D6">
        <w:rPr>
          <w:rFonts w:eastAsiaTheme="minorHAnsi"/>
          <w:color w:val="4472C4" w:themeColor="accent5"/>
          <w:lang w:val="sl-SI"/>
        </w:rPr>
        <w:t xml:space="preserve"> </w:t>
      </w:r>
    </w:p>
    <w:p w14:paraId="71D99F8E" w14:textId="3D7C2D42" w:rsidR="001B37D6" w:rsidRPr="001B37D6" w:rsidRDefault="001B37D6" w:rsidP="003826FA">
      <w:pPr>
        <w:spacing w:after="120" w:line="276" w:lineRule="auto"/>
        <w:jc w:val="both"/>
        <w:rPr>
          <w:rFonts w:eastAsiaTheme="minorHAnsi"/>
          <w:color w:val="4472C4" w:themeColor="accent5"/>
          <w:lang w:val="sl-SI"/>
        </w:rPr>
      </w:pPr>
      <w:r w:rsidRPr="001B37D6">
        <w:rPr>
          <w:rFonts w:eastAsiaTheme="minorHAnsi"/>
          <w:color w:val="4472C4" w:themeColor="accent5"/>
          <w:lang w:val="sl-SI"/>
        </w:rPr>
        <w:t>RS preko vsakoletnih javnih razpisov sofinancira javne in razvojne socialnovarstvene programe in tako rešuje raznolike (socialne) stiske</w:t>
      </w:r>
      <w:r w:rsidR="0083662A">
        <w:rPr>
          <w:rFonts w:eastAsiaTheme="minorHAnsi"/>
          <w:color w:val="4472C4" w:themeColor="accent5"/>
          <w:lang w:val="sl-SI"/>
        </w:rPr>
        <w:t>, glede na prepoznane potrebe na terenu</w:t>
      </w:r>
      <w:r w:rsidRPr="001B37D6">
        <w:rPr>
          <w:rFonts w:eastAsiaTheme="minorHAnsi"/>
          <w:color w:val="4472C4" w:themeColor="accent5"/>
          <w:lang w:val="sl-SI"/>
        </w:rPr>
        <w:t xml:space="preserve">. Izkazalo se je, da se v socialnovarstvenih programih lažje in hitreje odzivajo na značilnosti okolja ter potrebe uporabnikov. V okviru programov RS sofinancira varno hišo, ki je prostorsko in tehnično prilagojena gibalno oviranim invalidom. </w:t>
      </w:r>
    </w:p>
    <w:p w14:paraId="4F74F71F" w14:textId="721B091A" w:rsidR="007D75CD" w:rsidRPr="003826FA" w:rsidRDefault="00844A23" w:rsidP="003826FA">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Pomoč žrtvam trgovine z ljudmi se v </w:t>
      </w:r>
      <w:r w:rsidR="004D550F">
        <w:rPr>
          <w:rFonts w:eastAsiaTheme="minorHAnsi"/>
          <w:color w:val="4472C4" w:themeColor="accent5"/>
          <w:lang w:val="sl-SI"/>
        </w:rPr>
        <w:t>RS</w:t>
      </w:r>
      <w:r w:rsidRPr="00821C12">
        <w:rPr>
          <w:rFonts w:eastAsiaTheme="minorHAnsi"/>
          <w:color w:val="4472C4" w:themeColor="accent5"/>
          <w:lang w:val="sl-SI"/>
        </w:rPr>
        <w:t xml:space="preserve"> zagotavlja na </w:t>
      </w:r>
      <w:bookmarkStart w:id="15" w:name="_Hlk172119796"/>
      <w:r w:rsidRPr="00821C12">
        <w:rPr>
          <w:rFonts w:eastAsiaTheme="minorHAnsi"/>
          <w:color w:val="4472C4" w:themeColor="accent5"/>
          <w:lang w:val="sl-SI"/>
        </w:rPr>
        <w:t>podlagi Zakona</w:t>
      </w:r>
      <w:r w:rsidR="004F2270" w:rsidRPr="00821C12">
        <w:rPr>
          <w:rFonts w:eastAsiaTheme="minorHAnsi"/>
          <w:color w:val="4472C4" w:themeColor="accent5"/>
          <w:lang w:val="sl-SI"/>
        </w:rPr>
        <w:t xml:space="preserve"> </w:t>
      </w:r>
      <w:r w:rsidRPr="00821C12">
        <w:rPr>
          <w:rFonts w:eastAsiaTheme="minorHAnsi"/>
          <w:color w:val="4472C4" w:themeColor="accent5"/>
          <w:lang w:val="sl-SI"/>
        </w:rPr>
        <w:t>o ratifikaciji</w:t>
      </w:r>
      <w:r w:rsidR="0044482F" w:rsidRPr="00821C12">
        <w:rPr>
          <w:rFonts w:eastAsiaTheme="minorHAnsi"/>
          <w:color w:val="4472C4" w:themeColor="accent5"/>
          <w:lang w:val="sl-SI"/>
        </w:rPr>
        <w:t xml:space="preserve"> </w:t>
      </w:r>
      <w:r w:rsidRPr="00821C12">
        <w:rPr>
          <w:rFonts w:eastAsiaTheme="minorHAnsi"/>
          <w:color w:val="4472C4" w:themeColor="accent5"/>
          <w:lang w:val="sl-SI"/>
        </w:rPr>
        <w:t>Konvencije Sveta Evrope o ukrepanju proti trgovini z ljudmi</w:t>
      </w:r>
      <w:r w:rsidR="004D550F">
        <w:rPr>
          <w:rFonts w:eastAsiaTheme="minorHAnsi"/>
          <w:color w:val="4472C4" w:themeColor="accent5"/>
          <w:lang w:val="sl-SI"/>
        </w:rPr>
        <w:t xml:space="preserve"> (MKUT</w:t>
      </w:r>
      <w:r w:rsidR="00675B84">
        <w:rPr>
          <w:rFonts w:eastAsiaTheme="minorHAnsi"/>
          <w:color w:val="4472C4" w:themeColor="accent5"/>
          <w:lang w:val="sl-SI"/>
        </w:rPr>
        <w:t>L</w:t>
      </w:r>
      <w:r w:rsidR="004D550F">
        <w:rPr>
          <w:rFonts w:eastAsiaTheme="minorHAnsi"/>
          <w:color w:val="4472C4" w:themeColor="accent5"/>
          <w:lang w:val="sl-SI"/>
        </w:rPr>
        <w:t>)</w:t>
      </w:r>
      <w:r w:rsidRPr="00821C12">
        <w:rPr>
          <w:rFonts w:eastAsiaTheme="minorHAnsi"/>
          <w:color w:val="4472C4" w:themeColor="accent5"/>
          <w:lang w:val="sl-SI"/>
        </w:rPr>
        <w:t>.</w:t>
      </w:r>
      <w:bookmarkEnd w:id="15"/>
      <w:r w:rsidRPr="00821C12">
        <w:rPr>
          <w:rFonts w:eastAsiaTheme="minorHAnsi"/>
          <w:color w:val="4472C4" w:themeColor="accent5"/>
          <w:lang w:val="sl-SI"/>
        </w:rPr>
        <w:t xml:space="preserve"> </w:t>
      </w:r>
      <w:r w:rsidR="007D75CD" w:rsidRPr="00821C12">
        <w:rPr>
          <w:rFonts w:eastAsiaTheme="minorHAnsi"/>
          <w:color w:val="4472C4" w:themeColor="accent5"/>
          <w:lang w:val="sl-SI"/>
        </w:rPr>
        <w:t>RS</w:t>
      </w:r>
      <w:r w:rsidRPr="00821C12">
        <w:rPr>
          <w:rFonts w:eastAsiaTheme="minorHAnsi"/>
          <w:color w:val="4472C4" w:themeColor="accent5"/>
          <w:lang w:val="sl-SI"/>
        </w:rPr>
        <w:t xml:space="preserve"> financira programe pomoči, ki jih izvajajo nevladne organizacije, izbrane na javnem</w:t>
      </w:r>
      <w:r w:rsidR="0044482F" w:rsidRPr="00821C12">
        <w:rPr>
          <w:rFonts w:eastAsiaTheme="minorHAnsi"/>
          <w:color w:val="4472C4" w:themeColor="accent5"/>
          <w:lang w:val="sl-SI"/>
        </w:rPr>
        <w:t xml:space="preserve"> </w:t>
      </w:r>
      <w:r w:rsidRPr="00821C12">
        <w:rPr>
          <w:rFonts w:eastAsiaTheme="minorHAnsi"/>
          <w:color w:val="4472C4" w:themeColor="accent5"/>
          <w:lang w:val="sl-SI"/>
        </w:rPr>
        <w:t>razpisu</w:t>
      </w:r>
      <w:r w:rsidR="00675B84">
        <w:rPr>
          <w:rFonts w:eastAsiaTheme="minorHAnsi"/>
          <w:color w:val="4472C4" w:themeColor="accent5"/>
          <w:lang w:val="sl-SI"/>
        </w:rPr>
        <w:t xml:space="preserve">. </w:t>
      </w:r>
      <w:r w:rsidR="00571908" w:rsidRPr="00503045">
        <w:rPr>
          <w:rFonts w:eastAsiaTheme="minorHAnsi"/>
          <w:color w:val="4472C4" w:themeColor="accent5"/>
          <w:lang w:val="sl-SI"/>
        </w:rPr>
        <w:t>Žrtve so upravičene do izplačila odškodnine.</w:t>
      </w:r>
      <w:r w:rsidR="004D550F">
        <w:rPr>
          <w:rFonts w:eastAsiaTheme="minorHAnsi"/>
          <w:color w:val="4472C4" w:themeColor="accent5"/>
          <w:lang w:val="sl-SI"/>
        </w:rPr>
        <w:t xml:space="preserve"> </w:t>
      </w:r>
      <w:r w:rsidR="00675B84">
        <w:rPr>
          <w:rFonts w:eastAsiaTheme="minorHAnsi"/>
          <w:color w:val="4472C4" w:themeColor="accent5"/>
          <w:lang w:val="sl-SI"/>
        </w:rPr>
        <w:t>(Tabela 1</w:t>
      </w:r>
      <w:r w:rsidR="0029653B">
        <w:rPr>
          <w:rFonts w:eastAsiaTheme="minorHAnsi"/>
          <w:color w:val="4472C4" w:themeColor="accent5"/>
          <w:lang w:val="sl-SI"/>
        </w:rPr>
        <w:t>8</w:t>
      </w:r>
      <w:r w:rsidR="00675B84">
        <w:rPr>
          <w:rFonts w:eastAsiaTheme="minorHAnsi"/>
          <w:color w:val="4472C4" w:themeColor="accent5"/>
          <w:lang w:val="sl-SI"/>
        </w:rPr>
        <w:t>)</w:t>
      </w:r>
      <w:r w:rsidR="00675B84" w:rsidRPr="00821C12">
        <w:rPr>
          <w:rFonts w:eastAsiaTheme="minorHAnsi"/>
          <w:color w:val="4472C4" w:themeColor="accent5"/>
          <w:lang w:val="sl-SI"/>
        </w:rPr>
        <w:t xml:space="preserve"> </w:t>
      </w:r>
      <w:r w:rsidR="007D75CD" w:rsidRPr="00821C12">
        <w:rPr>
          <w:rFonts w:eastAsiaTheme="minorHAnsi"/>
          <w:color w:val="4472C4" w:themeColor="accent5"/>
          <w:lang w:val="sl-SI"/>
        </w:rPr>
        <w:t xml:space="preserve"> </w:t>
      </w:r>
    </w:p>
    <w:p w14:paraId="4DF6A2E4" w14:textId="72536D78" w:rsidR="00DA2648" w:rsidRDefault="00675B84" w:rsidP="003826FA">
      <w:pPr>
        <w:suppressAutoHyphens w:val="0"/>
        <w:autoSpaceDE w:val="0"/>
        <w:autoSpaceDN w:val="0"/>
        <w:adjustRightInd w:val="0"/>
        <w:spacing w:after="120" w:line="276" w:lineRule="auto"/>
        <w:jc w:val="both"/>
        <w:rPr>
          <w:rFonts w:eastAsiaTheme="minorHAnsi"/>
          <w:color w:val="4472C4" w:themeColor="accent5"/>
          <w:lang w:val="sl-SI"/>
        </w:rPr>
      </w:pPr>
      <w:r w:rsidRPr="0010565D">
        <w:rPr>
          <w:rFonts w:eastAsiaTheme="minorHAnsi"/>
          <w:color w:val="4472C4" w:themeColor="accent5"/>
          <w:lang w:val="sl-SI"/>
        </w:rPr>
        <w:t>Zakon o odškodnini žrtvam kaznivih dejanj</w:t>
      </w:r>
      <w:r>
        <w:rPr>
          <w:rFonts w:eastAsiaTheme="minorHAnsi"/>
          <w:color w:val="4472C4" w:themeColor="accent5"/>
          <w:lang w:val="sl-SI"/>
        </w:rPr>
        <w:t xml:space="preserve"> (ZOZKD)</w:t>
      </w:r>
      <w:r w:rsidRPr="0010565D">
        <w:rPr>
          <w:rFonts w:eastAsiaTheme="minorHAnsi"/>
          <w:color w:val="4472C4" w:themeColor="accent5"/>
          <w:lang w:val="sl-SI"/>
        </w:rPr>
        <w:t xml:space="preserve"> žrtve, ki jim je bila v času storitve kaznivega dejanja priznana invalidnost, obravnava kot posebej ranljive. </w:t>
      </w:r>
      <w:r>
        <w:rPr>
          <w:rFonts w:eastAsiaTheme="minorHAnsi"/>
          <w:color w:val="4472C4" w:themeColor="accent5"/>
          <w:lang w:val="sl-SI"/>
        </w:rPr>
        <w:t>Z</w:t>
      </w:r>
      <w:r w:rsidRPr="0010565D">
        <w:rPr>
          <w:rFonts w:eastAsiaTheme="minorHAnsi"/>
          <w:color w:val="4472C4" w:themeColor="accent5"/>
          <w:lang w:val="sl-SI"/>
        </w:rPr>
        <w:t xml:space="preserve">a priznanje pravice do odškodnine (iz državnega proračuna) zaradi posledic nasilnih naklepnih dejanj </w:t>
      </w:r>
      <w:r>
        <w:rPr>
          <w:rFonts w:eastAsiaTheme="minorHAnsi"/>
          <w:color w:val="4472C4" w:themeColor="accent5"/>
          <w:lang w:val="sl-SI"/>
        </w:rPr>
        <w:t xml:space="preserve">jim </w:t>
      </w:r>
      <w:r w:rsidRPr="0010565D">
        <w:rPr>
          <w:rFonts w:eastAsiaTheme="minorHAnsi"/>
          <w:color w:val="4472C4" w:themeColor="accent5"/>
          <w:lang w:val="sl-SI"/>
        </w:rPr>
        <w:t>ni potrebno predhodno vložiti premoženjskopravnega zahtevka v kazenskem postopku ali tožbe za odškodnino zoper storilca. V pripravi je predlog novele</w:t>
      </w:r>
      <w:r>
        <w:rPr>
          <w:rFonts w:eastAsiaTheme="minorHAnsi"/>
          <w:color w:val="4472C4" w:themeColor="accent5"/>
          <w:lang w:val="sl-SI"/>
        </w:rPr>
        <w:t>,</w:t>
      </w:r>
      <w:r w:rsidRPr="0010565D">
        <w:rPr>
          <w:rFonts w:eastAsiaTheme="minorHAnsi"/>
          <w:color w:val="4472C4" w:themeColor="accent5"/>
          <w:lang w:val="sl-SI"/>
        </w:rPr>
        <w:t xml:space="preserve"> ki bo med </w:t>
      </w:r>
      <w:r>
        <w:rPr>
          <w:rFonts w:eastAsiaTheme="minorHAnsi"/>
          <w:color w:val="4472C4" w:themeColor="accent5"/>
          <w:lang w:val="sl-SI"/>
        </w:rPr>
        <w:t xml:space="preserve">upravičence štel </w:t>
      </w:r>
      <w:r w:rsidRPr="0010565D">
        <w:rPr>
          <w:rFonts w:eastAsiaTheme="minorHAnsi"/>
          <w:color w:val="4472C4" w:themeColor="accent5"/>
          <w:lang w:val="sl-SI"/>
        </w:rPr>
        <w:t xml:space="preserve">osebe, ki jim je status invalida priznan zaradi posledic kaznivega dejanja. </w:t>
      </w:r>
    </w:p>
    <w:p w14:paraId="6B3A8E78" w14:textId="05D3D463" w:rsidR="0009675F" w:rsidRPr="00CA37BD" w:rsidRDefault="003826FA" w:rsidP="003826FA">
      <w:pPr>
        <w:suppressAutoHyphens w:val="0"/>
        <w:autoSpaceDE w:val="0"/>
        <w:autoSpaceDN w:val="0"/>
        <w:adjustRightInd w:val="0"/>
        <w:spacing w:after="120" w:line="276" w:lineRule="auto"/>
        <w:jc w:val="both"/>
        <w:rPr>
          <w:rFonts w:eastAsiaTheme="minorHAnsi"/>
          <w:color w:val="C00000"/>
          <w:lang w:val="sl-SI"/>
        </w:rPr>
      </w:pPr>
      <w:r w:rsidRPr="00CA37BD">
        <w:rPr>
          <w:rFonts w:eastAsiaTheme="minorHAnsi"/>
          <w:color w:val="C00000"/>
          <w:lang w:val="sl-SI"/>
        </w:rPr>
        <w:t>(MDDSZ, DD, MNZ, MP)</w:t>
      </w:r>
      <w:r w:rsidR="00DA2648" w:rsidRPr="00CA37BD">
        <w:rPr>
          <w:rFonts w:eastAsiaTheme="minorHAnsi"/>
          <w:color w:val="C00000"/>
          <w:lang w:val="sl-SI"/>
        </w:rPr>
        <w:t xml:space="preserve"> </w:t>
      </w:r>
    </w:p>
    <w:p w14:paraId="4D757F72" w14:textId="530112C9" w:rsidR="00B36CAB" w:rsidRPr="00821C12" w:rsidRDefault="00B36CAB" w:rsidP="003826FA">
      <w:pPr>
        <w:pStyle w:val="SingleTxtG"/>
        <w:tabs>
          <w:tab w:val="left" w:pos="1701"/>
          <w:tab w:val="left" w:pos="2268"/>
        </w:tabs>
        <w:spacing w:line="276" w:lineRule="auto"/>
        <w:ind w:left="850"/>
        <w:rPr>
          <w:lang w:val="sl-SI"/>
        </w:rPr>
      </w:pPr>
      <w:r w:rsidRPr="00821C12">
        <w:rPr>
          <w:lang w:val="sl-SI"/>
        </w:rPr>
        <w:t>(c)</w:t>
      </w:r>
      <w:r w:rsidRPr="00821C12">
        <w:rPr>
          <w:lang w:val="sl-SI"/>
        </w:rPr>
        <w:tab/>
        <w:t xml:space="preserve">sprejetih ali načrtovanih ukrepih za zagotovitev dostopa neodvisnih organov do objektov in programov, namenjenih invalidom, kot to zahteva tretji odstavek 16. člena konvencije, ter o vzpostavljenih ali načrtovanih mehanizmih za zgodnje odkrivanje nasilja, zlasti v institucionalnih okoljih. </w:t>
      </w:r>
    </w:p>
    <w:p w14:paraId="1529F158" w14:textId="78724A0D" w:rsidR="00650A83" w:rsidRDefault="00571908" w:rsidP="003826FA">
      <w:pPr>
        <w:suppressAutoHyphens w:val="0"/>
        <w:autoSpaceDE w:val="0"/>
        <w:autoSpaceDN w:val="0"/>
        <w:adjustRightInd w:val="0"/>
        <w:spacing w:after="120" w:line="276" w:lineRule="auto"/>
        <w:jc w:val="both"/>
        <w:rPr>
          <w:rFonts w:eastAsiaTheme="minorHAnsi"/>
          <w:color w:val="FF0000"/>
          <w:lang w:val="sl-SI"/>
        </w:rPr>
      </w:pPr>
      <w:r w:rsidRPr="008A5373">
        <w:rPr>
          <w:rFonts w:eastAsiaTheme="minorHAnsi"/>
          <w:color w:val="4472C4" w:themeColor="accent5"/>
          <w:lang w:val="sl-SI"/>
        </w:rPr>
        <w:t>Policija</w:t>
      </w:r>
      <w:r w:rsidR="00CC051E">
        <w:rPr>
          <w:rFonts w:eastAsiaTheme="minorHAnsi"/>
          <w:color w:val="4472C4" w:themeColor="accent5"/>
          <w:lang w:val="sl-SI"/>
        </w:rPr>
        <w:t xml:space="preserve"> na</w:t>
      </w:r>
      <w:r w:rsidRPr="008A5373">
        <w:rPr>
          <w:rFonts w:eastAsiaTheme="minorHAnsi"/>
          <w:color w:val="4472C4" w:themeColor="accent5"/>
          <w:lang w:val="sl-SI"/>
        </w:rPr>
        <w:t xml:space="preserve"> različne načine ozavešča javnost o vseh oblikah nasilja in spodbuja k prijavi. Pri načrtovanju in izvedbi usposabljanj policistov in kriminalistov sodelujejo strokovnjaki iz različnih institucij, policija pa sodeluje na okroglih mizah, posvetih in konferencah, ki jih organizirajo drugi</w:t>
      </w:r>
      <w:r w:rsidR="008A5373">
        <w:rPr>
          <w:rFonts w:eastAsiaTheme="minorHAnsi"/>
          <w:color w:val="4472C4" w:themeColor="accent5"/>
          <w:lang w:val="sl-SI"/>
        </w:rPr>
        <w:t>.</w:t>
      </w:r>
      <w:r>
        <w:rPr>
          <w:rFonts w:eastAsiaTheme="minorHAnsi"/>
          <w:color w:val="FF0000"/>
          <w:lang w:val="sl-SI"/>
        </w:rPr>
        <w:t xml:space="preserve">  </w:t>
      </w:r>
    </w:p>
    <w:p w14:paraId="37D6A632" w14:textId="40B1104C" w:rsidR="00650A83" w:rsidRDefault="008A5373" w:rsidP="003826FA">
      <w:pPr>
        <w:spacing w:after="120" w:line="276" w:lineRule="auto"/>
        <w:jc w:val="both"/>
        <w:rPr>
          <w:rFonts w:eastAsiaTheme="minorHAnsi"/>
          <w:color w:val="4472C4" w:themeColor="accent5"/>
          <w:lang w:val="sl-SI"/>
        </w:rPr>
      </w:pPr>
      <w:r>
        <w:rPr>
          <w:rFonts w:eastAsiaTheme="minorHAnsi"/>
          <w:color w:val="4472C4" w:themeColor="accent5"/>
          <w:lang w:val="sl-SI"/>
        </w:rPr>
        <w:t>VČP</w:t>
      </w:r>
      <w:r w:rsidR="00650A83" w:rsidRPr="008A5373">
        <w:rPr>
          <w:rFonts w:eastAsiaTheme="minorHAnsi"/>
          <w:color w:val="4472C4" w:themeColor="accent5"/>
          <w:lang w:val="sl-SI"/>
        </w:rPr>
        <w:t xml:space="preserve"> redno izvaja obiske pri izvajalcih storitev, ki so namenjene oskrbi invalidov na podlagi nalog in pooblastil državnega preventivnega mehanizma (DPM)</w:t>
      </w:r>
      <w:r>
        <w:rPr>
          <w:rFonts w:eastAsiaTheme="minorHAnsi"/>
          <w:color w:val="4472C4" w:themeColor="accent5"/>
          <w:lang w:val="sl-SI"/>
        </w:rPr>
        <w:t xml:space="preserve">. </w:t>
      </w:r>
      <w:r w:rsidR="00650A83" w:rsidRPr="008A5373">
        <w:rPr>
          <w:rFonts w:eastAsiaTheme="minorHAnsi"/>
          <w:color w:val="4472C4" w:themeColor="accent5"/>
          <w:lang w:val="sl-SI"/>
        </w:rPr>
        <w:t xml:space="preserve">Obiski se izvajajo brez predhodne najave, njihov namen je redno preverjanje ravnanja z osebami, ki jim je bila odvzeta prostost, da bi se okrepilo njihovo varstvo pred nasiljem, </w:t>
      </w:r>
      <w:r w:rsidR="00650A83" w:rsidRPr="00BA05D3">
        <w:rPr>
          <w:rFonts w:eastAsiaTheme="minorHAnsi"/>
          <w:color w:val="4472C4" w:themeColor="accent5"/>
          <w:lang w:val="sl-SI"/>
        </w:rPr>
        <w:t xml:space="preserve">izkoriščanjem in zlorabami. </w:t>
      </w:r>
      <w:r w:rsidR="009960B0">
        <w:rPr>
          <w:rFonts w:eastAsiaTheme="minorHAnsi"/>
          <w:color w:val="4472C4" w:themeColor="accent5"/>
          <w:lang w:val="sl-SI"/>
        </w:rPr>
        <w:t>VČP</w:t>
      </w:r>
      <w:r w:rsidR="00650A83" w:rsidRPr="008A5373">
        <w:rPr>
          <w:rFonts w:eastAsiaTheme="minorHAnsi"/>
          <w:color w:val="4472C4" w:themeColor="accent5"/>
          <w:lang w:val="sl-SI"/>
        </w:rPr>
        <w:t xml:space="preserve"> na podlagi ugotovitev lahko predlaga priporočila ustreznim organom in predloži  predloge in pripombe k veljavnim ali predlaganim zakonom.</w:t>
      </w:r>
    </w:p>
    <w:p w14:paraId="7F85C604" w14:textId="77777777" w:rsidR="009960B0" w:rsidRPr="008A5373" w:rsidRDefault="009960B0" w:rsidP="003826FA">
      <w:pPr>
        <w:spacing w:after="120" w:line="276" w:lineRule="auto"/>
        <w:jc w:val="both"/>
        <w:rPr>
          <w:rFonts w:eastAsiaTheme="minorHAnsi"/>
          <w:color w:val="4472C4" w:themeColor="accent5"/>
          <w:lang w:val="sl-SI"/>
        </w:rPr>
      </w:pPr>
    </w:p>
    <w:p w14:paraId="3160C432" w14:textId="538FC81D" w:rsidR="009960B0" w:rsidRPr="008A5373" w:rsidRDefault="00650A83" w:rsidP="003826FA">
      <w:pPr>
        <w:spacing w:after="120" w:line="276" w:lineRule="auto"/>
        <w:jc w:val="both"/>
        <w:rPr>
          <w:rFonts w:eastAsiaTheme="minorHAnsi"/>
          <w:color w:val="4472C4" w:themeColor="accent5"/>
          <w:lang w:val="sl-SI"/>
        </w:rPr>
      </w:pPr>
      <w:r w:rsidRPr="008A5373">
        <w:rPr>
          <w:rFonts w:eastAsiaTheme="minorHAnsi"/>
          <w:color w:val="4472C4" w:themeColor="accent5"/>
          <w:lang w:val="sl-SI"/>
        </w:rPr>
        <w:t>Nadzor nad izvajanjem storitev pri izvajalcih opravlja tudi socialna inšpekcija, ki preverja izpolnjevanje zakonskih predpisov in po potrebi odredi ukrepe za odpravo nepravilnosti.</w:t>
      </w:r>
    </w:p>
    <w:p w14:paraId="1E1922BF" w14:textId="59B85E12" w:rsidR="00650A83" w:rsidRDefault="00650A83" w:rsidP="003826FA">
      <w:pPr>
        <w:spacing w:after="120" w:line="276" w:lineRule="auto"/>
        <w:jc w:val="both"/>
        <w:rPr>
          <w:rFonts w:eastAsiaTheme="minorHAnsi"/>
          <w:color w:val="4472C4" w:themeColor="accent5"/>
          <w:lang w:val="sl-SI"/>
        </w:rPr>
      </w:pPr>
      <w:r w:rsidRPr="008A5373">
        <w:rPr>
          <w:rFonts w:eastAsiaTheme="minorHAnsi"/>
          <w:color w:val="4472C4" w:themeColor="accent5"/>
          <w:lang w:val="sl-SI"/>
        </w:rPr>
        <w:t xml:space="preserve">Z namenom izboljšanja sistemskih podlag in institucionalne infrastrukture bo RS v prihodnje več pozornosti namenila medresorskemu in medinstitucionalnemu sodelovanju. Ustanovljeno bo posebno posvetovalno telo za pravice starejših, sestavljeno iz predstavnikov vladnih in nevladnih organizacij ter </w:t>
      </w:r>
      <w:r w:rsidR="009960B0">
        <w:rPr>
          <w:rFonts w:eastAsiaTheme="minorHAnsi"/>
          <w:color w:val="4472C4" w:themeColor="accent5"/>
          <w:lang w:val="sl-SI"/>
        </w:rPr>
        <w:t>VČP</w:t>
      </w:r>
      <w:r w:rsidRPr="008A5373">
        <w:rPr>
          <w:rFonts w:eastAsiaTheme="minorHAnsi"/>
          <w:color w:val="4472C4" w:themeColor="accent5"/>
          <w:lang w:val="sl-SI"/>
        </w:rPr>
        <w:t xml:space="preserve">. </w:t>
      </w:r>
    </w:p>
    <w:p w14:paraId="4C382FF7" w14:textId="4D3EE326" w:rsidR="009838D1" w:rsidRPr="00CA37BD" w:rsidRDefault="003826FA" w:rsidP="001F5349">
      <w:pPr>
        <w:spacing w:after="120" w:line="276" w:lineRule="auto"/>
        <w:jc w:val="both"/>
        <w:rPr>
          <w:rFonts w:eastAsiaTheme="minorHAnsi"/>
          <w:color w:val="C00000"/>
          <w:lang w:val="sl-SI"/>
        </w:rPr>
      </w:pPr>
      <w:r w:rsidRPr="00CA37BD">
        <w:rPr>
          <w:rFonts w:eastAsiaTheme="minorHAnsi"/>
          <w:color w:val="C00000"/>
          <w:lang w:val="sl-SI"/>
        </w:rPr>
        <w:t>(MNZ, MSP)</w:t>
      </w:r>
    </w:p>
    <w:p w14:paraId="2FA72A28" w14:textId="74BDBA4F" w:rsidR="00B36CAB" w:rsidRPr="00821C12" w:rsidRDefault="00B36CAB" w:rsidP="001F5349">
      <w:pPr>
        <w:pStyle w:val="SingleTxtG"/>
        <w:tabs>
          <w:tab w:val="left" w:pos="1701"/>
        </w:tabs>
        <w:spacing w:line="276" w:lineRule="auto"/>
        <w:ind w:left="850" w:right="850"/>
        <w:rPr>
          <w:lang w:val="sl-SI"/>
        </w:rPr>
      </w:pPr>
      <w:r w:rsidRPr="00821C12">
        <w:rPr>
          <w:lang w:val="sl-SI"/>
        </w:rPr>
        <w:t>16.</w:t>
      </w:r>
      <w:r w:rsidRPr="00821C12">
        <w:rPr>
          <w:lang w:val="sl-SI"/>
        </w:rPr>
        <w:tab/>
        <w:t xml:space="preserve">Prosimo, zagotovite podatke o nasilju nad invalidi, zlasti </w:t>
      </w:r>
      <w:r w:rsidRPr="006B51BA">
        <w:rPr>
          <w:lang w:val="sl-SI"/>
        </w:rPr>
        <w:t>nad invalidi, ki so še vedno v institucionalnem okolju, razčlenjene po spolu, starosti, etnični pripadnosti in okvari, ter podatke o številu kazenskih pregonov, obsodb in izrečenih kazni storilcem nasilja nad invalidi.</w:t>
      </w:r>
    </w:p>
    <w:p w14:paraId="2186F09C" w14:textId="77777777" w:rsidR="001F5349" w:rsidRDefault="00AA52C2" w:rsidP="001F5349">
      <w:pPr>
        <w:suppressAutoHyphens w:val="0"/>
        <w:autoSpaceDE w:val="0"/>
        <w:autoSpaceDN w:val="0"/>
        <w:adjustRightInd w:val="0"/>
        <w:spacing w:after="120" w:line="276" w:lineRule="auto"/>
        <w:jc w:val="both"/>
        <w:rPr>
          <w:rFonts w:ascii="ArialMT" w:eastAsiaTheme="minorHAnsi" w:hAnsi="ArialMT" w:cs="ArialMT"/>
          <w:color w:val="4472C4" w:themeColor="accent5"/>
          <w:lang w:val="sl-SI"/>
        </w:rPr>
      </w:pPr>
      <w:r w:rsidRPr="00821C12">
        <w:rPr>
          <w:rFonts w:eastAsiaTheme="minorHAnsi"/>
          <w:color w:val="4472C4" w:themeColor="accent5"/>
          <w:lang w:val="sl-SI"/>
        </w:rPr>
        <w:t>RS</w:t>
      </w:r>
      <w:r w:rsidR="00182F07" w:rsidRPr="00821C12">
        <w:rPr>
          <w:rFonts w:eastAsiaTheme="minorHAnsi"/>
          <w:color w:val="4472C4" w:themeColor="accent5"/>
          <w:lang w:val="sl-SI"/>
        </w:rPr>
        <w:t xml:space="preserve"> ne obdeluje podatkov s področja kazenskega pregona na način, da bi to izkazovalo osebno okoliščino invalidnosti. Osebna okoliščina invalidnosti spada v koncept posebne vrste osebnih podatkov</w:t>
      </w:r>
      <w:r w:rsidR="007D75CD" w:rsidRPr="00821C12">
        <w:rPr>
          <w:rStyle w:val="Sprotnaopomba-sklic"/>
          <w:rFonts w:eastAsiaTheme="minorHAnsi"/>
          <w:color w:val="4472C4" w:themeColor="accent5"/>
          <w:lang w:val="sl-SI"/>
        </w:rPr>
        <w:footnoteReference w:id="8"/>
      </w:r>
      <w:r w:rsidR="00182F07" w:rsidRPr="00821C12">
        <w:rPr>
          <w:rFonts w:eastAsiaTheme="minorHAnsi"/>
          <w:color w:val="4472C4" w:themeColor="accent5"/>
          <w:lang w:val="sl-SI"/>
        </w:rPr>
        <w:t xml:space="preserve">, namreč med zdravstvene podatke in ne bi mogli utemeljiti z vidika namena in sorazmernosti posebne obdelave še tega osebnega podatka. </w:t>
      </w:r>
      <w:r w:rsidR="007D75CD" w:rsidRPr="00821C12">
        <w:rPr>
          <w:rFonts w:eastAsiaTheme="minorHAnsi"/>
          <w:color w:val="4472C4" w:themeColor="accent5"/>
          <w:lang w:val="sl-SI"/>
        </w:rPr>
        <w:t>V povezavi s tem je bil</w:t>
      </w:r>
      <w:r w:rsidR="00F173D7" w:rsidRPr="00821C12">
        <w:rPr>
          <w:rFonts w:eastAsiaTheme="minorHAnsi"/>
          <w:color w:val="4472C4" w:themeColor="accent5"/>
          <w:lang w:val="sl-SI"/>
        </w:rPr>
        <w:t>o</w:t>
      </w:r>
      <w:r w:rsidR="007D75CD" w:rsidRPr="00821C12">
        <w:rPr>
          <w:rFonts w:eastAsiaTheme="minorHAnsi"/>
          <w:color w:val="4472C4" w:themeColor="accent5"/>
          <w:lang w:val="sl-SI"/>
        </w:rPr>
        <w:t xml:space="preserve"> i</w:t>
      </w:r>
      <w:r w:rsidR="00182F07" w:rsidRPr="00821C12">
        <w:rPr>
          <w:rFonts w:eastAsiaTheme="minorHAnsi"/>
          <w:color w:val="4472C4" w:themeColor="accent5"/>
          <w:lang w:val="sl-SI"/>
        </w:rPr>
        <w:t xml:space="preserve">z sistemskega zakona s področja kazenskega procesnega prava </w:t>
      </w:r>
      <w:r w:rsidR="007D75CD" w:rsidRPr="00821C12">
        <w:rPr>
          <w:rFonts w:eastAsiaTheme="minorHAnsi"/>
          <w:color w:val="4472C4" w:themeColor="accent5"/>
          <w:lang w:val="sl-SI"/>
        </w:rPr>
        <w:t>ZKP</w:t>
      </w:r>
      <w:r w:rsidR="00182F07" w:rsidRPr="00821C12">
        <w:rPr>
          <w:rFonts w:eastAsiaTheme="minorHAnsi"/>
          <w:color w:val="4472C4" w:themeColor="accent5"/>
          <w:lang w:val="sl-SI"/>
        </w:rPr>
        <w:t xml:space="preserve"> na predlog </w:t>
      </w:r>
      <w:r w:rsidR="009C6710" w:rsidRPr="00821C12">
        <w:rPr>
          <w:rFonts w:eastAsiaTheme="minorHAnsi"/>
          <w:color w:val="4472C4" w:themeColor="accent5"/>
          <w:lang w:val="sl-SI"/>
        </w:rPr>
        <w:t xml:space="preserve">VČP </w:t>
      </w:r>
      <w:r w:rsidR="00F173D7" w:rsidRPr="00821C12">
        <w:rPr>
          <w:rFonts w:eastAsiaTheme="minorHAnsi"/>
          <w:color w:val="4472C4" w:themeColor="accent5"/>
          <w:lang w:val="sl-SI"/>
        </w:rPr>
        <w:t>črtano</w:t>
      </w:r>
      <w:r w:rsidR="00182F07" w:rsidRPr="00821C12">
        <w:rPr>
          <w:rFonts w:eastAsiaTheme="minorHAnsi"/>
          <w:color w:val="4472C4" w:themeColor="accent5"/>
          <w:lang w:val="sl-SI"/>
        </w:rPr>
        <w:t xml:space="preserve"> zbiranje dotedanjega podatka o narodni pripadnosti obdolžencev, saj zbiranja tega podatka ni bilo mogoče utemeljiti</w:t>
      </w:r>
      <w:r w:rsidR="00182F07" w:rsidRPr="00821C12">
        <w:rPr>
          <w:rFonts w:ascii="ArialMT" w:eastAsiaTheme="minorHAnsi" w:hAnsi="ArialMT" w:cs="ArialMT"/>
          <w:color w:val="4472C4" w:themeColor="accent5"/>
          <w:lang w:val="sl-SI"/>
        </w:rPr>
        <w:t>.</w:t>
      </w:r>
      <w:r w:rsidR="000F2C83">
        <w:rPr>
          <w:rFonts w:ascii="ArialMT" w:eastAsiaTheme="minorHAnsi" w:hAnsi="ArialMT" w:cs="ArialMT"/>
          <w:color w:val="4472C4" w:themeColor="accent5"/>
          <w:lang w:val="sl-SI"/>
        </w:rPr>
        <w:t xml:space="preserve"> </w:t>
      </w:r>
    </w:p>
    <w:p w14:paraId="4492EE38" w14:textId="4B10BC7B" w:rsidR="00182F07" w:rsidRPr="00CA37BD" w:rsidRDefault="00182F07" w:rsidP="001F5349">
      <w:pPr>
        <w:suppressAutoHyphens w:val="0"/>
        <w:autoSpaceDE w:val="0"/>
        <w:autoSpaceDN w:val="0"/>
        <w:adjustRightInd w:val="0"/>
        <w:spacing w:after="120" w:line="276" w:lineRule="auto"/>
        <w:jc w:val="both"/>
        <w:rPr>
          <w:color w:val="C00000"/>
          <w:lang w:val="sl-SI"/>
        </w:rPr>
      </w:pPr>
      <w:r w:rsidRPr="00CA37BD">
        <w:rPr>
          <w:rFonts w:ascii="ArialMT" w:eastAsiaTheme="minorHAnsi" w:hAnsi="ArialMT" w:cs="ArialMT"/>
          <w:color w:val="C00000"/>
          <w:lang w:val="sl-SI"/>
        </w:rPr>
        <w:t>(</w:t>
      </w:r>
      <w:r w:rsidR="002C37A9" w:rsidRPr="00CA37BD">
        <w:rPr>
          <w:rFonts w:eastAsiaTheme="minorHAnsi"/>
          <w:color w:val="C00000"/>
          <w:lang w:val="sl-SI"/>
        </w:rPr>
        <w:t>MP)</w:t>
      </w:r>
    </w:p>
    <w:p w14:paraId="3B091008" w14:textId="77777777" w:rsidR="00B36CAB" w:rsidRPr="00821C12" w:rsidRDefault="00B36CAB" w:rsidP="00452C12">
      <w:pPr>
        <w:pStyle w:val="Naslov2"/>
        <w:rPr>
          <w:rtl/>
        </w:rPr>
      </w:pPr>
      <w:r w:rsidRPr="00821C12">
        <w:tab/>
      </w:r>
      <w:r w:rsidRPr="00821C12">
        <w:tab/>
        <w:t>Varovanje osebne integritete (17. člen)</w:t>
      </w:r>
    </w:p>
    <w:p w14:paraId="65B8D207" w14:textId="50C948B8" w:rsidR="00B36CAB" w:rsidRPr="00821C12" w:rsidRDefault="00B36CAB" w:rsidP="001F5349">
      <w:pPr>
        <w:pStyle w:val="SingleTxtG"/>
        <w:tabs>
          <w:tab w:val="left" w:pos="1701"/>
        </w:tabs>
        <w:spacing w:line="276" w:lineRule="auto"/>
        <w:ind w:left="850" w:right="850"/>
        <w:rPr>
          <w:lang w:val="sl-SI"/>
        </w:rPr>
      </w:pPr>
      <w:r w:rsidRPr="00821C12">
        <w:rPr>
          <w:lang w:val="sl-SI"/>
        </w:rPr>
        <w:t>17.</w:t>
      </w:r>
      <w:r w:rsidRPr="00821C12">
        <w:rPr>
          <w:lang w:val="sl-SI"/>
        </w:rPr>
        <w:tab/>
        <w:t>Prosimo za obvestilo o izvajanju odločbe Ustavnega sodišča št. U-I-477/18</w:t>
      </w:r>
      <w:r w:rsidR="00586A2E">
        <w:rPr>
          <w:lang w:val="sl-SI"/>
        </w:rPr>
        <w:t>-</w:t>
      </w:r>
      <w:r w:rsidRPr="00821C12">
        <w:rPr>
          <w:lang w:val="sl-SI"/>
        </w:rPr>
        <w:t xml:space="preserve">19 v zvezi s skladnostjo Zakona o duševnem zdravju z Ustavo </w:t>
      </w:r>
      <w:r w:rsidR="00AA52C2" w:rsidRPr="00821C12">
        <w:rPr>
          <w:lang w:val="sl-SI"/>
        </w:rPr>
        <w:t>RS</w:t>
      </w:r>
      <w:r w:rsidRPr="00821C12">
        <w:rPr>
          <w:lang w:val="sl-SI"/>
        </w:rPr>
        <w:t>, vključno s časovnico teh ukrepov in upoštevanjem pravic iz konvencije pri teh ukrepih.</w:t>
      </w:r>
    </w:p>
    <w:p w14:paraId="6558FE32" w14:textId="77777777" w:rsidR="0004072A" w:rsidRDefault="00DE70B8" w:rsidP="0004072A">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Državni zbor </w:t>
      </w:r>
      <w:r w:rsidR="00AA52C2" w:rsidRPr="00821C12">
        <w:rPr>
          <w:rFonts w:eastAsiaTheme="minorHAnsi"/>
          <w:color w:val="4472C4" w:themeColor="accent5"/>
          <w:lang w:val="sl-SI"/>
        </w:rPr>
        <w:t>RS</w:t>
      </w:r>
      <w:r w:rsidRPr="00821C12">
        <w:rPr>
          <w:rFonts w:eastAsiaTheme="minorHAnsi"/>
          <w:color w:val="4472C4" w:themeColor="accent5"/>
          <w:lang w:val="sl-SI"/>
        </w:rPr>
        <w:t xml:space="preserve"> je v oktobru 2023 sprejel Zakon o spremembah in dopolnitvah Zakona o duševnem zdravju</w:t>
      </w:r>
      <w:r w:rsidR="009960B0">
        <w:rPr>
          <w:rFonts w:eastAsiaTheme="minorHAnsi"/>
          <w:color w:val="4472C4" w:themeColor="accent5"/>
          <w:lang w:val="sl-SI"/>
        </w:rPr>
        <w:t xml:space="preserve"> (ZDZdr)</w:t>
      </w:r>
      <w:r w:rsidRPr="00821C12">
        <w:rPr>
          <w:rFonts w:eastAsiaTheme="minorHAnsi"/>
          <w:color w:val="4472C4" w:themeColor="accent5"/>
          <w:lang w:val="sl-SI"/>
        </w:rPr>
        <w:t>, ki je implementiral odločbo Ustavnega sodišča. Ukrepi se morajo izvesti najkasneje do 31. decembra</w:t>
      </w:r>
      <w:r w:rsidR="009C6710" w:rsidRPr="00821C12">
        <w:rPr>
          <w:rFonts w:eastAsiaTheme="minorHAnsi"/>
          <w:color w:val="4472C4" w:themeColor="accent5"/>
          <w:lang w:val="sl-SI"/>
        </w:rPr>
        <w:t xml:space="preserve"> </w:t>
      </w:r>
      <w:r w:rsidRPr="00821C12">
        <w:rPr>
          <w:rFonts w:eastAsiaTheme="minorHAnsi"/>
          <w:color w:val="4472C4" w:themeColor="accent5"/>
          <w:lang w:val="sl-SI"/>
        </w:rPr>
        <w:t>2026.</w:t>
      </w:r>
      <w:r w:rsidR="009960B0">
        <w:rPr>
          <w:rFonts w:eastAsiaTheme="minorHAnsi"/>
          <w:color w:val="4472C4" w:themeColor="accent5"/>
          <w:lang w:val="sl-SI"/>
        </w:rPr>
        <w:t xml:space="preserve"> </w:t>
      </w:r>
    </w:p>
    <w:p w14:paraId="67DAFABC" w14:textId="7174777C" w:rsidR="00DE70B8" w:rsidRPr="00CA37BD" w:rsidRDefault="00DE70B8" w:rsidP="0004072A">
      <w:pPr>
        <w:suppressAutoHyphens w:val="0"/>
        <w:autoSpaceDE w:val="0"/>
        <w:autoSpaceDN w:val="0"/>
        <w:adjustRightInd w:val="0"/>
        <w:spacing w:after="120" w:line="276" w:lineRule="auto"/>
        <w:jc w:val="both"/>
        <w:rPr>
          <w:rFonts w:eastAsiaTheme="minorHAnsi"/>
          <w:color w:val="C00000"/>
          <w:rtl/>
          <w:lang w:val="sl-SI"/>
        </w:rPr>
      </w:pPr>
      <w:r w:rsidRPr="00CA37BD">
        <w:rPr>
          <w:rFonts w:eastAsiaTheme="minorHAnsi"/>
          <w:color w:val="C00000"/>
          <w:lang w:val="sl-SI"/>
        </w:rPr>
        <w:t>(</w:t>
      </w:r>
      <w:r w:rsidR="00806A0A" w:rsidRPr="00CA37BD">
        <w:rPr>
          <w:rFonts w:eastAsiaTheme="minorHAnsi"/>
          <w:color w:val="C00000"/>
          <w:lang w:val="sl-SI"/>
        </w:rPr>
        <w:t>M</w:t>
      </w:r>
      <w:r w:rsidR="0004072A" w:rsidRPr="00CA37BD">
        <w:rPr>
          <w:rFonts w:eastAsiaTheme="minorHAnsi"/>
          <w:color w:val="C00000"/>
          <w:lang w:val="sl-SI"/>
        </w:rPr>
        <w:t>Z</w:t>
      </w:r>
      <w:r w:rsidRPr="00CA37BD">
        <w:rPr>
          <w:rFonts w:eastAsiaTheme="minorHAnsi"/>
          <w:color w:val="C00000"/>
          <w:lang w:val="sl-SI"/>
        </w:rPr>
        <w:t>)</w:t>
      </w:r>
    </w:p>
    <w:p w14:paraId="7E5E4F8C" w14:textId="77777777" w:rsidR="00B36CAB" w:rsidRPr="00821C12" w:rsidRDefault="00B36CAB" w:rsidP="00452C12">
      <w:pPr>
        <w:pStyle w:val="Naslov2"/>
        <w:rPr>
          <w:rtl/>
        </w:rPr>
      </w:pPr>
      <w:r w:rsidRPr="00821C12">
        <w:tab/>
      </w:r>
      <w:r w:rsidRPr="00821C12">
        <w:tab/>
        <w:t>Samostojno življenje in vključenost v skupnost (19. člen)</w:t>
      </w:r>
    </w:p>
    <w:p w14:paraId="031EBB7A" w14:textId="77777777" w:rsidR="00B36CAB" w:rsidRPr="00821C12" w:rsidRDefault="00B36CAB" w:rsidP="0004072A">
      <w:pPr>
        <w:pStyle w:val="SingleTxtG"/>
        <w:tabs>
          <w:tab w:val="left" w:pos="1701"/>
        </w:tabs>
        <w:spacing w:line="276" w:lineRule="auto"/>
        <w:ind w:left="850" w:right="850"/>
        <w:rPr>
          <w:rtl/>
          <w:lang w:val="sl-SI"/>
        </w:rPr>
      </w:pPr>
      <w:r w:rsidRPr="00821C12">
        <w:rPr>
          <w:lang w:val="sl-SI"/>
        </w:rPr>
        <w:t>18.</w:t>
      </w:r>
      <w:r w:rsidRPr="00821C12">
        <w:rPr>
          <w:lang w:val="sl-SI"/>
        </w:rPr>
        <w:tab/>
        <w:t>Prosimo, navedite informacije o:</w:t>
      </w:r>
    </w:p>
    <w:p w14:paraId="0D58A3BB" w14:textId="52ED6ED1" w:rsidR="00C7343F" w:rsidRPr="00013B73" w:rsidRDefault="00B36CAB" w:rsidP="0004072A">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r>
      <w:r w:rsidRPr="002C37A9">
        <w:rPr>
          <w:lang w:val="sl-SI"/>
        </w:rPr>
        <w:t xml:space="preserve">vseh ustreznih politikah, strategijah, akcijskih načrtih ali ukrepih na nacionalni ravni, namenjenih deinstitucionalizaciji, z njihovim časovnim razporedom, in o ukrepih za preprečevanje trans- ali reinstitucionalizacije, tudi v manjših zavodih, </w:t>
      </w:r>
      <w:bookmarkStart w:id="16" w:name="_Hlk173389703"/>
      <w:r w:rsidRPr="002C37A9">
        <w:rPr>
          <w:lang w:val="sl-SI"/>
        </w:rPr>
        <w:t>ter o funkciji, nalogah, pristojnostih, osebni sestavi in financiranju delovne skupine za deinstitucionalizacijo.</w:t>
      </w:r>
      <w:r w:rsidR="00EF2D23" w:rsidRPr="002C37A9">
        <w:rPr>
          <w:lang w:val="sl-SI"/>
        </w:rPr>
        <w:t xml:space="preserve"> </w:t>
      </w:r>
      <w:bookmarkEnd w:id="16"/>
      <w:r w:rsidRPr="002C37A9">
        <w:rPr>
          <w:lang w:val="sl-SI"/>
        </w:rPr>
        <w:t>Navedite tudi informacije o tesnem posvetovanju z invalidi in njihovem aktivnem sodelovanju prek njihovih organizacij pri pripravi in izvajanju takih politik, strategij, akcijskih načrtov ali ukrepov ter v delovni skupini za deinstitucionalizacijo;</w:t>
      </w:r>
      <w:r w:rsidR="00EF2D23" w:rsidRPr="00821C12">
        <w:rPr>
          <w:lang w:val="sl-SI"/>
        </w:rPr>
        <w:t xml:space="preserve"> </w:t>
      </w:r>
    </w:p>
    <w:p w14:paraId="2404E418" w14:textId="0BA1C477" w:rsidR="00C1729C" w:rsidRDefault="00586A2E" w:rsidP="0004072A">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S</w:t>
      </w:r>
      <w:r w:rsidR="00C7343F" w:rsidRPr="00821C12">
        <w:rPr>
          <w:rFonts w:eastAsiaTheme="minorHAnsi"/>
          <w:color w:val="4472C4" w:themeColor="accent5"/>
          <w:lang w:val="sl-SI"/>
        </w:rPr>
        <w:t>klad</w:t>
      </w:r>
      <w:r>
        <w:rPr>
          <w:rFonts w:eastAsiaTheme="minorHAnsi"/>
          <w:color w:val="4472C4" w:themeColor="accent5"/>
          <w:lang w:val="sl-SI"/>
        </w:rPr>
        <w:t>no</w:t>
      </w:r>
      <w:r w:rsidR="00C7343F" w:rsidRPr="00821C12">
        <w:rPr>
          <w:rFonts w:eastAsiaTheme="minorHAnsi"/>
          <w:color w:val="4472C4" w:themeColor="accent5"/>
          <w:lang w:val="sl-SI"/>
        </w:rPr>
        <w:t xml:space="preserve"> s Skupnimi Evropskimi smernicami za prehod iz institucionalnih k skupnostnim oblikam oskrbe in Smernicami </w:t>
      </w:r>
      <w:r w:rsidR="00C1729C">
        <w:rPr>
          <w:rFonts w:eastAsiaTheme="minorHAnsi"/>
          <w:color w:val="4472C4" w:themeColor="accent5"/>
          <w:lang w:val="sl-SI"/>
        </w:rPr>
        <w:t>ZN</w:t>
      </w:r>
      <w:r w:rsidR="00C7343F" w:rsidRPr="00821C12">
        <w:rPr>
          <w:rFonts w:eastAsiaTheme="minorHAnsi"/>
          <w:color w:val="4472C4" w:themeColor="accent5"/>
          <w:lang w:val="sl-SI"/>
        </w:rPr>
        <w:t xml:space="preserve"> za deinstitucionalizacijo je </w:t>
      </w:r>
      <w:r w:rsidR="00446A4F" w:rsidRPr="00821C12">
        <w:rPr>
          <w:rFonts w:eastAsiaTheme="minorHAnsi"/>
          <w:color w:val="4472C4" w:themeColor="accent5"/>
          <w:lang w:val="sl-SI"/>
        </w:rPr>
        <w:t>RS</w:t>
      </w:r>
      <w:r w:rsidR="00C7343F" w:rsidRPr="00821C12">
        <w:rPr>
          <w:rFonts w:eastAsiaTheme="minorHAnsi"/>
          <w:color w:val="4472C4" w:themeColor="accent5"/>
          <w:lang w:val="sl-SI"/>
        </w:rPr>
        <w:t xml:space="preserve"> sprejela več zakonodajnih zavez, ki so pravna podlaga za deinstitucionalizacijo. </w:t>
      </w:r>
      <w:r w:rsidR="003A0F0B">
        <w:rPr>
          <w:rFonts w:eastAsiaTheme="minorHAnsi"/>
          <w:color w:val="4472C4" w:themeColor="accent5"/>
          <w:lang w:val="sl-SI"/>
        </w:rPr>
        <w:t xml:space="preserve">V skladu </w:t>
      </w:r>
      <w:r w:rsidR="007333B2">
        <w:rPr>
          <w:rFonts w:eastAsiaTheme="minorHAnsi"/>
          <w:color w:val="4472C4" w:themeColor="accent5"/>
          <w:lang w:val="sl-SI"/>
        </w:rPr>
        <w:t>z</w:t>
      </w:r>
      <w:r w:rsidR="003A0F0B">
        <w:rPr>
          <w:rFonts w:eastAsiaTheme="minorHAnsi"/>
          <w:color w:val="4472C4" w:themeColor="accent5"/>
          <w:lang w:val="sl-SI"/>
        </w:rPr>
        <w:t xml:space="preserve"> Ustav</w:t>
      </w:r>
      <w:r w:rsidR="007333B2">
        <w:rPr>
          <w:rFonts w:eastAsiaTheme="minorHAnsi"/>
          <w:color w:val="4472C4" w:themeColor="accent5"/>
          <w:lang w:val="sl-SI"/>
        </w:rPr>
        <w:t>o</w:t>
      </w:r>
      <w:r w:rsidR="003A0F0B">
        <w:rPr>
          <w:rFonts w:eastAsiaTheme="minorHAnsi"/>
          <w:color w:val="4472C4" w:themeColor="accent5"/>
          <w:lang w:val="sl-SI"/>
        </w:rPr>
        <w:t xml:space="preserve"> RS so vsakomur zagotovljene enake človekove pravice in temeljne svoboščine. ZIMI določa, da imajo invalidi pravico, da si sami izbirajo prebivališče in odločijo, kje in s kom bodo živeli. </w:t>
      </w:r>
    </w:p>
    <w:p w14:paraId="53A4F463" w14:textId="216F4DC2" w:rsidR="00013B73" w:rsidRPr="00821C12" w:rsidRDefault="00013B73" w:rsidP="0004072A">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Naslednji </w:t>
      </w:r>
      <w:r w:rsidR="00C7343F" w:rsidRPr="00821C12">
        <w:rPr>
          <w:rFonts w:eastAsiaTheme="minorHAnsi"/>
          <w:color w:val="4472C4" w:themeColor="accent5"/>
          <w:lang w:val="sl-SI"/>
        </w:rPr>
        <w:t>cilj</w:t>
      </w:r>
      <w:r>
        <w:rPr>
          <w:rFonts w:eastAsiaTheme="minorHAnsi"/>
          <w:color w:val="4472C4" w:themeColor="accent5"/>
          <w:lang w:val="sl-SI"/>
        </w:rPr>
        <w:t xml:space="preserve"> </w:t>
      </w:r>
      <w:r w:rsidR="007826B0">
        <w:rPr>
          <w:rFonts w:eastAsiaTheme="minorHAnsi"/>
          <w:color w:val="4472C4" w:themeColor="accent5"/>
          <w:lang w:val="sl-SI"/>
        </w:rPr>
        <w:t xml:space="preserve">deinstitucionalizacije, ki v RS poteka že več desetletij, </w:t>
      </w:r>
      <w:r>
        <w:rPr>
          <w:rFonts w:eastAsiaTheme="minorHAnsi"/>
          <w:color w:val="4472C4" w:themeColor="accent5"/>
          <w:lang w:val="sl-SI"/>
        </w:rPr>
        <w:t>je</w:t>
      </w:r>
      <w:r w:rsidR="00C7343F" w:rsidRPr="00821C12">
        <w:rPr>
          <w:rFonts w:eastAsiaTheme="minorHAnsi"/>
          <w:color w:val="4472C4" w:themeColor="accent5"/>
          <w:lang w:val="sl-SI"/>
        </w:rPr>
        <w:t xml:space="preserve"> stanovalcem</w:t>
      </w:r>
      <w:r w:rsidR="00BF39EC" w:rsidRPr="00821C12">
        <w:rPr>
          <w:rFonts w:eastAsiaTheme="minorHAnsi"/>
          <w:color w:val="4472C4" w:themeColor="accent5"/>
          <w:lang w:val="sl-SI"/>
        </w:rPr>
        <w:t xml:space="preserve"> </w:t>
      </w:r>
      <w:r w:rsidR="00C7343F" w:rsidRPr="00821C12">
        <w:rPr>
          <w:rFonts w:eastAsiaTheme="minorHAnsi"/>
          <w:color w:val="4472C4" w:themeColor="accent5"/>
          <w:lang w:val="sl-SI"/>
        </w:rPr>
        <w:t>omogoči</w:t>
      </w:r>
      <w:r>
        <w:rPr>
          <w:rFonts w:eastAsiaTheme="minorHAnsi"/>
          <w:color w:val="4472C4" w:themeColor="accent5"/>
          <w:lang w:val="sl-SI"/>
        </w:rPr>
        <w:t>ti</w:t>
      </w:r>
      <w:r w:rsidR="00C7343F" w:rsidRPr="00821C12">
        <w:rPr>
          <w:rFonts w:eastAsiaTheme="minorHAnsi"/>
          <w:color w:val="4472C4" w:themeColor="accent5"/>
          <w:lang w:val="sl-SI"/>
        </w:rPr>
        <w:t xml:space="preserve"> samostojno življenje s podporo v skupnosti, ki bo nudila možnost neodvisnega življenja</w:t>
      </w:r>
      <w:r w:rsidR="00E246D1" w:rsidRPr="00821C12">
        <w:rPr>
          <w:rFonts w:eastAsiaTheme="minorHAnsi"/>
          <w:color w:val="4472C4" w:themeColor="accent5"/>
          <w:lang w:val="sl-SI"/>
        </w:rPr>
        <w:t xml:space="preserve"> </w:t>
      </w:r>
      <w:r w:rsidR="00C7343F" w:rsidRPr="00821C12">
        <w:rPr>
          <w:rFonts w:eastAsiaTheme="minorHAnsi"/>
          <w:color w:val="4472C4" w:themeColor="accent5"/>
          <w:lang w:val="sl-SI"/>
        </w:rPr>
        <w:t xml:space="preserve">in polno vključenost v </w:t>
      </w:r>
      <w:r w:rsidR="007826B0" w:rsidRPr="00821C12">
        <w:rPr>
          <w:rFonts w:eastAsiaTheme="minorHAnsi"/>
          <w:color w:val="4472C4" w:themeColor="accent5"/>
          <w:lang w:val="sl-SI"/>
        </w:rPr>
        <w:t xml:space="preserve">skupnost. </w:t>
      </w:r>
    </w:p>
    <w:p w14:paraId="78A43047" w14:textId="4317F3E3" w:rsidR="00BF39EC" w:rsidRPr="00821C12" w:rsidRDefault="00013B73" w:rsidP="0004072A">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RS je sprejela</w:t>
      </w:r>
      <w:r w:rsidR="00C7343F" w:rsidRPr="00821C12">
        <w:rPr>
          <w:rFonts w:eastAsiaTheme="minorHAnsi"/>
          <w:color w:val="4472C4" w:themeColor="accent5"/>
          <w:lang w:val="sl-SI"/>
        </w:rPr>
        <w:t xml:space="preserve"> Strategijo </w:t>
      </w:r>
      <w:r w:rsidR="00AA52C2" w:rsidRPr="00821C12">
        <w:rPr>
          <w:rFonts w:eastAsiaTheme="minorHAnsi"/>
          <w:color w:val="4472C4" w:themeColor="accent5"/>
          <w:lang w:val="sl-SI"/>
        </w:rPr>
        <w:t>RS</w:t>
      </w:r>
      <w:r w:rsidR="00C7343F" w:rsidRPr="00821C12">
        <w:rPr>
          <w:rFonts w:eastAsiaTheme="minorHAnsi"/>
          <w:color w:val="4472C4" w:themeColor="accent5"/>
          <w:lang w:val="sl-SI"/>
        </w:rPr>
        <w:t xml:space="preserve"> za deinstitucionalizacijo v</w:t>
      </w:r>
      <w:r w:rsidR="00BF39EC" w:rsidRPr="00821C12">
        <w:rPr>
          <w:rFonts w:eastAsiaTheme="minorHAnsi"/>
          <w:color w:val="4472C4" w:themeColor="accent5"/>
          <w:lang w:val="sl-SI"/>
        </w:rPr>
        <w:t xml:space="preserve"> </w:t>
      </w:r>
      <w:r w:rsidR="00C7343F" w:rsidRPr="00821C12">
        <w:rPr>
          <w:rFonts w:eastAsiaTheme="minorHAnsi"/>
          <w:color w:val="4472C4" w:themeColor="accent5"/>
          <w:lang w:val="sl-SI"/>
        </w:rPr>
        <w:t>socialnem varstvu za obdobje 2024–2034</w:t>
      </w:r>
      <w:r>
        <w:rPr>
          <w:rFonts w:eastAsiaTheme="minorHAnsi"/>
          <w:color w:val="4472C4" w:themeColor="accent5"/>
          <w:lang w:val="sl-SI"/>
        </w:rPr>
        <w:t xml:space="preserve">, katere cilj </w:t>
      </w:r>
      <w:r w:rsidR="00C7343F" w:rsidRPr="00821C12">
        <w:rPr>
          <w:rFonts w:eastAsiaTheme="minorHAnsi"/>
          <w:color w:val="4472C4" w:themeColor="accent5"/>
          <w:lang w:val="sl-SI"/>
        </w:rPr>
        <w:t>je preoblikovanje institucij v javno in neprofitno mrežo skupnostnih služb,</w:t>
      </w:r>
      <w:r>
        <w:rPr>
          <w:rFonts w:eastAsiaTheme="minorHAnsi"/>
          <w:color w:val="4472C4" w:themeColor="accent5"/>
          <w:lang w:val="sl-SI"/>
        </w:rPr>
        <w:t xml:space="preserve"> kar bo prispevalo k preprečevanju.</w:t>
      </w:r>
      <w:r w:rsidR="00C7343F" w:rsidRPr="00821C12">
        <w:rPr>
          <w:rFonts w:eastAsiaTheme="minorHAnsi"/>
          <w:color w:val="4472C4" w:themeColor="accent5"/>
          <w:lang w:val="sl-SI"/>
        </w:rPr>
        <w:t>institucionalizacije. To bo dose</w:t>
      </w:r>
      <w:r w:rsidR="003916B0">
        <w:rPr>
          <w:rFonts w:eastAsiaTheme="minorHAnsi"/>
          <w:color w:val="4472C4" w:themeColor="accent5"/>
          <w:lang w:val="sl-SI"/>
        </w:rPr>
        <w:t>ženo</w:t>
      </w:r>
      <w:r w:rsidR="00BF39EC" w:rsidRPr="00821C12">
        <w:rPr>
          <w:rFonts w:eastAsiaTheme="minorHAnsi"/>
          <w:color w:val="4472C4" w:themeColor="accent5"/>
          <w:lang w:val="sl-SI"/>
        </w:rPr>
        <w:t>:</w:t>
      </w:r>
    </w:p>
    <w:p w14:paraId="34F70FFF" w14:textId="4E7919FA" w:rsidR="00C7343F" w:rsidRPr="00821C12" w:rsidRDefault="00C7343F" w:rsidP="0004072A">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821C12">
        <w:rPr>
          <w:color w:val="4472C4" w:themeColor="accent5"/>
          <w:lang w:val="sl-SI"/>
        </w:rPr>
        <w:t>s postopnim preseljevanjem uporabnikov iz institucij</w:t>
      </w:r>
      <w:r w:rsidR="00407B69">
        <w:rPr>
          <w:color w:val="4472C4" w:themeColor="accent5"/>
          <w:lang w:val="sl-SI"/>
        </w:rPr>
        <w:t>, za</w:t>
      </w:r>
      <w:r w:rsidRPr="00821C12">
        <w:rPr>
          <w:color w:val="4472C4" w:themeColor="accent5"/>
          <w:lang w:val="sl-SI"/>
        </w:rPr>
        <w:t xml:space="preserve"> vsako institucijo </w:t>
      </w:r>
      <w:r w:rsidR="003916B0">
        <w:rPr>
          <w:color w:val="4472C4" w:themeColor="accent5"/>
          <w:lang w:val="sl-SI"/>
        </w:rPr>
        <w:t xml:space="preserve">bo </w:t>
      </w:r>
      <w:r w:rsidRPr="00821C12">
        <w:rPr>
          <w:color w:val="4472C4" w:themeColor="accent5"/>
          <w:lang w:val="sl-SI"/>
        </w:rPr>
        <w:t xml:space="preserve">pripravljen načrt preobrazbe, </w:t>
      </w:r>
      <w:r w:rsidR="00407B69">
        <w:rPr>
          <w:color w:val="4472C4" w:themeColor="accent5"/>
          <w:lang w:val="sl-SI"/>
        </w:rPr>
        <w:t>za uporabnike pa</w:t>
      </w:r>
      <w:r w:rsidRPr="00821C12">
        <w:rPr>
          <w:color w:val="4472C4" w:themeColor="accent5"/>
          <w:lang w:val="sl-SI"/>
        </w:rPr>
        <w:t xml:space="preserve"> individualni osebni</w:t>
      </w:r>
      <w:r w:rsidR="00BF39EC" w:rsidRPr="00821C12">
        <w:rPr>
          <w:color w:val="4472C4" w:themeColor="accent5"/>
          <w:lang w:val="sl-SI"/>
        </w:rPr>
        <w:t xml:space="preserve"> </w:t>
      </w:r>
      <w:r w:rsidRPr="00821C12">
        <w:rPr>
          <w:color w:val="4472C4" w:themeColor="accent5"/>
          <w:lang w:val="sl-SI"/>
        </w:rPr>
        <w:t>načrti</w:t>
      </w:r>
      <w:r w:rsidR="003916B0">
        <w:rPr>
          <w:color w:val="4472C4" w:themeColor="accent5"/>
          <w:lang w:val="sl-SI"/>
        </w:rPr>
        <w:t>;</w:t>
      </w:r>
    </w:p>
    <w:p w14:paraId="1187A7C3" w14:textId="3B560427" w:rsidR="00C7343F" w:rsidRPr="0004072A" w:rsidRDefault="00C7343F" w:rsidP="0004072A">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04072A">
        <w:rPr>
          <w:color w:val="4472C4" w:themeColor="accent5"/>
          <w:lang w:val="sl-SI"/>
        </w:rPr>
        <w:t>z razvojem in vzpostavljanjem novih storitev v skupnosti</w:t>
      </w:r>
      <w:r w:rsidR="003916B0" w:rsidRPr="0004072A">
        <w:rPr>
          <w:color w:val="4472C4" w:themeColor="accent5"/>
          <w:lang w:val="sl-SI"/>
        </w:rPr>
        <w:t xml:space="preserve">, vključno z </w:t>
      </w:r>
      <w:r w:rsidRPr="0004072A">
        <w:rPr>
          <w:color w:val="4472C4" w:themeColor="accent5"/>
          <w:lang w:val="sl-SI"/>
        </w:rPr>
        <w:t xml:space="preserve"> multidisciplinarn</w:t>
      </w:r>
      <w:r w:rsidR="003916B0" w:rsidRPr="0004072A">
        <w:rPr>
          <w:color w:val="4472C4" w:themeColor="accent5"/>
          <w:lang w:val="sl-SI"/>
        </w:rPr>
        <w:t>imi</w:t>
      </w:r>
      <w:r w:rsidRPr="0004072A">
        <w:rPr>
          <w:color w:val="4472C4" w:themeColor="accent5"/>
          <w:lang w:val="sl-SI"/>
        </w:rPr>
        <w:t xml:space="preserve"> tim</w:t>
      </w:r>
      <w:r w:rsidR="007826B0" w:rsidRPr="0004072A">
        <w:rPr>
          <w:color w:val="4472C4" w:themeColor="accent5"/>
          <w:lang w:val="sl-SI"/>
        </w:rPr>
        <w:t>i</w:t>
      </w:r>
      <w:r w:rsidRPr="0004072A">
        <w:rPr>
          <w:color w:val="4472C4" w:themeColor="accent5"/>
          <w:lang w:val="sl-SI"/>
        </w:rPr>
        <w:t>, ki bodo v sodelovanju z lokalnimi skupnostmi</w:t>
      </w:r>
      <w:r w:rsidR="00BF39EC" w:rsidRPr="0004072A">
        <w:rPr>
          <w:color w:val="4472C4" w:themeColor="accent5"/>
          <w:lang w:val="sl-SI"/>
        </w:rPr>
        <w:t xml:space="preserve"> </w:t>
      </w:r>
      <w:r w:rsidRPr="0004072A">
        <w:rPr>
          <w:color w:val="4472C4" w:themeColor="accent5"/>
          <w:lang w:val="sl-SI"/>
        </w:rPr>
        <w:t>pripravili lokalne akcijske načrte za vzpostavitev potrebne podpore v domačem okolju</w:t>
      </w:r>
      <w:r w:rsidR="00407B69" w:rsidRPr="0004072A">
        <w:rPr>
          <w:color w:val="4472C4" w:themeColor="accent5"/>
          <w:lang w:val="sl-SI"/>
        </w:rPr>
        <w:t>.</w:t>
      </w:r>
      <w:r w:rsidRPr="0004072A">
        <w:rPr>
          <w:color w:val="4472C4" w:themeColor="accent5"/>
          <w:lang w:val="sl-SI"/>
        </w:rPr>
        <w:t xml:space="preserve"> Posebna</w:t>
      </w:r>
      <w:r w:rsidR="00BF39EC" w:rsidRPr="0004072A">
        <w:rPr>
          <w:color w:val="4472C4" w:themeColor="accent5"/>
          <w:lang w:val="sl-SI"/>
        </w:rPr>
        <w:t xml:space="preserve"> </w:t>
      </w:r>
      <w:r w:rsidRPr="0004072A">
        <w:rPr>
          <w:color w:val="4472C4" w:themeColor="accent5"/>
          <w:lang w:val="sl-SI"/>
        </w:rPr>
        <w:t xml:space="preserve">pozornost bo posvečena </w:t>
      </w:r>
      <w:r w:rsidR="003916B0" w:rsidRPr="0004072A">
        <w:rPr>
          <w:color w:val="4472C4" w:themeColor="accent5"/>
          <w:lang w:val="sl-SI"/>
        </w:rPr>
        <w:t>storitvam</w:t>
      </w:r>
      <w:r w:rsidRPr="0004072A">
        <w:rPr>
          <w:color w:val="4472C4" w:themeColor="accent5"/>
          <w:lang w:val="sl-SI"/>
        </w:rPr>
        <w:t xml:space="preserve"> podpor</w:t>
      </w:r>
      <w:r w:rsidR="007826B0" w:rsidRPr="0004072A">
        <w:rPr>
          <w:color w:val="4472C4" w:themeColor="accent5"/>
          <w:lang w:val="sl-SI"/>
        </w:rPr>
        <w:t>e</w:t>
      </w:r>
      <w:r w:rsidRPr="0004072A">
        <w:rPr>
          <w:color w:val="4472C4" w:themeColor="accent5"/>
          <w:lang w:val="sl-SI"/>
        </w:rPr>
        <w:t xml:space="preserve"> družini z</w:t>
      </w:r>
      <w:r w:rsidR="00BF39EC" w:rsidRPr="0004072A">
        <w:rPr>
          <w:color w:val="4472C4" w:themeColor="accent5"/>
          <w:lang w:val="sl-SI"/>
        </w:rPr>
        <w:t xml:space="preserve"> </w:t>
      </w:r>
      <w:r w:rsidR="007826B0" w:rsidRPr="0004072A">
        <w:rPr>
          <w:color w:val="4472C4" w:themeColor="accent5"/>
          <w:lang w:val="sl-SI"/>
        </w:rPr>
        <w:t xml:space="preserve">invalidnim </w:t>
      </w:r>
      <w:r w:rsidRPr="0004072A">
        <w:rPr>
          <w:color w:val="4472C4" w:themeColor="accent5"/>
          <w:lang w:val="sl-SI"/>
        </w:rPr>
        <w:t>otrokom;</w:t>
      </w:r>
    </w:p>
    <w:p w14:paraId="38986886" w14:textId="526B7158" w:rsidR="00C7343F" w:rsidRPr="0004072A" w:rsidRDefault="00C7343F" w:rsidP="0004072A">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04072A">
        <w:rPr>
          <w:color w:val="4472C4" w:themeColor="accent5"/>
          <w:lang w:val="sl-SI"/>
        </w:rPr>
        <w:t>z vzpostavljanjem novih institutov (specializirano rejništvo za</w:t>
      </w:r>
      <w:r w:rsidR="007826B0" w:rsidRPr="0004072A">
        <w:rPr>
          <w:color w:val="4472C4" w:themeColor="accent5"/>
          <w:lang w:val="sl-SI"/>
        </w:rPr>
        <w:t xml:space="preserve"> invalidne</w:t>
      </w:r>
      <w:r w:rsidRPr="0004072A">
        <w:rPr>
          <w:color w:val="4472C4" w:themeColor="accent5"/>
          <w:lang w:val="sl-SI"/>
        </w:rPr>
        <w:t xml:space="preserve"> otroke</w:t>
      </w:r>
      <w:r w:rsidR="003916B0" w:rsidRPr="0004072A">
        <w:rPr>
          <w:color w:val="4472C4" w:themeColor="accent5"/>
          <w:lang w:val="sl-SI"/>
        </w:rPr>
        <w:t>;</w:t>
      </w:r>
      <w:r w:rsidR="00BF39EC" w:rsidRPr="0004072A">
        <w:rPr>
          <w:color w:val="4472C4" w:themeColor="accent5"/>
          <w:lang w:val="sl-SI"/>
        </w:rPr>
        <w:t xml:space="preserve"> </w:t>
      </w:r>
      <w:r w:rsidRPr="0004072A">
        <w:rPr>
          <w:color w:val="4472C4" w:themeColor="accent5"/>
          <w:lang w:val="sl-SI"/>
        </w:rPr>
        <w:t>družini podobnih oblik oskrbe za tiste otroke, ki se ne morejo vrniti v matično družino);</w:t>
      </w:r>
    </w:p>
    <w:p w14:paraId="6689563A" w14:textId="173394A7" w:rsidR="00C7343F" w:rsidRPr="0004072A" w:rsidRDefault="00C7343F" w:rsidP="0004072A">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04072A">
        <w:rPr>
          <w:color w:val="4472C4" w:themeColor="accent5"/>
          <w:lang w:val="sl-SI"/>
        </w:rPr>
        <w:t>vzpostavljen bo Center za zagovorništvo za krepitev glasu uporabnikov</w:t>
      </w:r>
      <w:r w:rsidR="00C04043" w:rsidRPr="0004072A">
        <w:rPr>
          <w:color w:val="4472C4" w:themeColor="accent5"/>
          <w:lang w:val="sl-SI"/>
        </w:rPr>
        <w:t>,</w:t>
      </w:r>
      <w:r w:rsidRPr="0004072A">
        <w:rPr>
          <w:color w:val="4472C4" w:themeColor="accent5"/>
          <w:lang w:val="sl-SI"/>
        </w:rPr>
        <w:t xml:space="preserve"> prehod od skrbništva k skupnemu odločanju;</w:t>
      </w:r>
    </w:p>
    <w:p w14:paraId="20794E6C" w14:textId="230BE9B3" w:rsidR="00C7343F" w:rsidRPr="0004072A" w:rsidRDefault="00C7343F" w:rsidP="0004072A">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04072A">
        <w:rPr>
          <w:color w:val="4472C4" w:themeColor="accent5"/>
          <w:lang w:val="sl-SI"/>
        </w:rPr>
        <w:t>z usposabljanjem kadra</w:t>
      </w:r>
      <w:r w:rsidR="00407B69" w:rsidRPr="0004072A">
        <w:rPr>
          <w:color w:val="4472C4" w:themeColor="accent5"/>
          <w:lang w:val="sl-SI"/>
        </w:rPr>
        <w:t xml:space="preserve"> in ozaveščanjem civilne družbe</w:t>
      </w:r>
      <w:r w:rsidRPr="0004072A">
        <w:rPr>
          <w:color w:val="4472C4" w:themeColor="accent5"/>
          <w:lang w:val="sl-SI"/>
        </w:rPr>
        <w:t>;</w:t>
      </w:r>
    </w:p>
    <w:p w14:paraId="19FF8EC0" w14:textId="73D9F481" w:rsidR="00C04043" w:rsidRPr="0004072A" w:rsidRDefault="00C7343F" w:rsidP="0004072A">
      <w:pPr>
        <w:pStyle w:val="SingleTxtG"/>
        <w:numPr>
          <w:ilvl w:val="0"/>
          <w:numId w:val="37"/>
        </w:numPr>
        <w:tabs>
          <w:tab w:val="left" w:pos="1701"/>
          <w:tab w:val="left" w:pos="2268"/>
        </w:tabs>
        <w:spacing w:line="276" w:lineRule="auto"/>
        <w:ind w:left="1077" w:right="96" w:hanging="357"/>
        <w:rPr>
          <w:color w:val="4472C4" w:themeColor="accent5"/>
          <w:lang w:val="sl-SI"/>
        </w:rPr>
      </w:pPr>
      <w:r w:rsidRPr="0004072A">
        <w:rPr>
          <w:color w:val="4472C4" w:themeColor="accent5"/>
          <w:lang w:val="sl-SI"/>
        </w:rPr>
        <w:t>z medresorskim sodelovanjem in sodelovanjem na lokalni ravni</w:t>
      </w:r>
      <w:r w:rsidR="00C04043" w:rsidRPr="0004072A">
        <w:rPr>
          <w:color w:val="4472C4" w:themeColor="accent5"/>
          <w:lang w:val="sl-SI"/>
        </w:rPr>
        <w:t>.</w:t>
      </w:r>
    </w:p>
    <w:p w14:paraId="2AF9C42B" w14:textId="6C290ABB" w:rsidR="0004072A" w:rsidRDefault="00C7343F" w:rsidP="0004072A">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Izhodišča za </w:t>
      </w:r>
      <w:r w:rsidR="00C04043">
        <w:rPr>
          <w:rFonts w:eastAsiaTheme="minorHAnsi"/>
          <w:color w:val="4472C4" w:themeColor="accent5"/>
          <w:lang w:val="sl-SI"/>
        </w:rPr>
        <w:t>s</w:t>
      </w:r>
      <w:r w:rsidRPr="00821C12">
        <w:rPr>
          <w:rFonts w:eastAsiaTheme="minorHAnsi"/>
          <w:color w:val="4472C4" w:themeColor="accent5"/>
          <w:lang w:val="sl-SI"/>
        </w:rPr>
        <w:t xml:space="preserve">trategijo </w:t>
      </w:r>
      <w:r w:rsidR="00C04043">
        <w:rPr>
          <w:rFonts w:eastAsiaTheme="minorHAnsi"/>
          <w:color w:val="4472C4" w:themeColor="accent5"/>
          <w:lang w:val="sl-SI"/>
        </w:rPr>
        <w:t xml:space="preserve">so bila </w:t>
      </w:r>
      <w:r w:rsidRPr="00821C12">
        <w:rPr>
          <w:rFonts w:eastAsiaTheme="minorHAnsi"/>
          <w:color w:val="4472C4" w:themeColor="accent5"/>
          <w:lang w:val="sl-SI"/>
        </w:rPr>
        <w:t xml:space="preserve">v letu 2023 </w:t>
      </w:r>
      <w:r w:rsidR="00C04043">
        <w:rPr>
          <w:rFonts w:eastAsiaTheme="minorHAnsi"/>
          <w:color w:val="4472C4" w:themeColor="accent5"/>
          <w:lang w:val="sl-SI"/>
        </w:rPr>
        <w:t xml:space="preserve">predstavljena </w:t>
      </w:r>
      <w:r w:rsidRPr="00821C12">
        <w:rPr>
          <w:rFonts w:eastAsiaTheme="minorHAnsi"/>
          <w:color w:val="4472C4" w:themeColor="accent5"/>
          <w:lang w:val="sl-SI"/>
        </w:rPr>
        <w:t>na štirih posvetovanjih različnim deležnikom</w:t>
      </w:r>
      <w:r w:rsidR="00C04043">
        <w:rPr>
          <w:rFonts w:eastAsiaTheme="minorHAnsi"/>
          <w:color w:val="4472C4" w:themeColor="accent5"/>
          <w:lang w:val="sl-SI"/>
        </w:rPr>
        <w:t>,</w:t>
      </w:r>
      <w:r w:rsidRPr="00821C12">
        <w:rPr>
          <w:rFonts w:eastAsiaTheme="minorHAnsi"/>
          <w:color w:val="4472C4" w:themeColor="accent5"/>
          <w:lang w:val="sl-SI"/>
        </w:rPr>
        <w:t xml:space="preserve"> </w:t>
      </w:r>
      <w:r w:rsidR="00C04043">
        <w:rPr>
          <w:rFonts w:eastAsiaTheme="minorHAnsi"/>
          <w:color w:val="4472C4" w:themeColor="accent5"/>
          <w:lang w:val="sl-SI"/>
        </w:rPr>
        <w:t xml:space="preserve">ki </w:t>
      </w:r>
      <w:r w:rsidRPr="00821C12">
        <w:rPr>
          <w:rFonts w:eastAsiaTheme="minorHAnsi"/>
          <w:color w:val="4472C4" w:themeColor="accent5"/>
          <w:lang w:val="sl-SI"/>
        </w:rPr>
        <w:t>bodo aktivno vključeni v pripravo</w:t>
      </w:r>
      <w:r w:rsidR="0024179E" w:rsidRPr="00821C12">
        <w:rPr>
          <w:rFonts w:eastAsiaTheme="minorHAnsi"/>
          <w:color w:val="4472C4" w:themeColor="accent5"/>
          <w:lang w:val="sl-SI"/>
        </w:rPr>
        <w:t xml:space="preserve"> </w:t>
      </w:r>
      <w:r w:rsidRPr="00821C12">
        <w:rPr>
          <w:rFonts w:eastAsiaTheme="minorHAnsi"/>
          <w:color w:val="4472C4" w:themeColor="accent5"/>
          <w:lang w:val="sl-SI"/>
        </w:rPr>
        <w:t>akcijskih načrtov</w:t>
      </w:r>
      <w:r w:rsidR="00407B69">
        <w:rPr>
          <w:rFonts w:eastAsiaTheme="minorHAnsi"/>
          <w:color w:val="4472C4" w:themeColor="accent5"/>
          <w:lang w:val="sl-SI"/>
        </w:rPr>
        <w:t xml:space="preserve"> z določitvijo konkretnih ciljev in nalog skupaj s časovnico in finančnim načrtom.</w:t>
      </w:r>
      <w:r w:rsidR="00C04043">
        <w:rPr>
          <w:rFonts w:eastAsiaTheme="minorHAnsi"/>
          <w:color w:val="4472C4" w:themeColor="accent5"/>
          <w:lang w:val="sl-SI"/>
        </w:rPr>
        <w:t xml:space="preserve"> O</w:t>
      </w:r>
      <w:r w:rsidRPr="00821C12">
        <w:rPr>
          <w:rFonts w:eastAsiaTheme="minorHAnsi"/>
          <w:color w:val="4472C4" w:themeColor="accent5"/>
          <w:lang w:val="sl-SI"/>
        </w:rPr>
        <w:t>blikovani</w:t>
      </w:r>
      <w:r w:rsidR="00C04043">
        <w:rPr>
          <w:rFonts w:eastAsiaTheme="minorHAnsi"/>
          <w:color w:val="4472C4" w:themeColor="accent5"/>
          <w:lang w:val="sl-SI"/>
        </w:rPr>
        <w:t xml:space="preserve"> bodo</w:t>
      </w:r>
      <w:r w:rsidRPr="00821C12">
        <w:rPr>
          <w:rFonts w:eastAsiaTheme="minorHAnsi"/>
          <w:color w:val="4472C4" w:themeColor="accent5"/>
          <w:lang w:val="sl-SI"/>
        </w:rPr>
        <w:t xml:space="preserve"> tudi območni akcijski načrti.</w:t>
      </w:r>
      <w:r w:rsidR="007826B0">
        <w:rPr>
          <w:rFonts w:eastAsiaTheme="minorHAnsi"/>
          <w:color w:val="4472C4" w:themeColor="accent5"/>
          <w:lang w:val="sl-SI"/>
        </w:rPr>
        <w:t xml:space="preserve"> </w:t>
      </w:r>
    </w:p>
    <w:p w14:paraId="4C409216" w14:textId="501BD348" w:rsidR="00C7343F" w:rsidRPr="00CA37BD" w:rsidRDefault="0024179E" w:rsidP="00AA52C2">
      <w:pPr>
        <w:suppressAutoHyphens w:val="0"/>
        <w:autoSpaceDE w:val="0"/>
        <w:autoSpaceDN w:val="0"/>
        <w:adjustRightInd w:val="0"/>
        <w:spacing w:line="276" w:lineRule="auto"/>
        <w:jc w:val="both"/>
        <w:rPr>
          <w:rFonts w:eastAsiaTheme="minorHAnsi"/>
          <w:color w:val="C00000"/>
          <w:lang w:val="sl-SI"/>
        </w:rPr>
      </w:pPr>
      <w:r w:rsidRPr="00CA37BD">
        <w:rPr>
          <w:rFonts w:eastAsiaTheme="minorHAnsi"/>
          <w:color w:val="C00000"/>
          <w:lang w:val="sl-SI"/>
        </w:rPr>
        <w:t>(</w:t>
      </w:r>
      <w:r w:rsidR="001C660F" w:rsidRPr="00CA37BD">
        <w:rPr>
          <w:rFonts w:eastAsiaTheme="minorHAnsi"/>
          <w:color w:val="C00000"/>
          <w:lang w:val="sl-SI"/>
        </w:rPr>
        <w:t>MSP)</w:t>
      </w:r>
    </w:p>
    <w:p w14:paraId="57A1F800" w14:textId="77777777" w:rsidR="00D62750" w:rsidRPr="00821C12" w:rsidRDefault="00D62750" w:rsidP="00AA52C2">
      <w:pPr>
        <w:suppressAutoHyphens w:val="0"/>
        <w:autoSpaceDE w:val="0"/>
        <w:autoSpaceDN w:val="0"/>
        <w:adjustRightInd w:val="0"/>
        <w:spacing w:line="276" w:lineRule="auto"/>
        <w:jc w:val="both"/>
        <w:rPr>
          <w:rFonts w:eastAsiaTheme="minorHAnsi"/>
          <w:highlight w:val="cyan"/>
          <w:lang w:val="sl-SI"/>
        </w:rPr>
      </w:pPr>
    </w:p>
    <w:p w14:paraId="1E7D6854" w14:textId="53581F51" w:rsidR="003A7533" w:rsidRPr="001F5C4D" w:rsidRDefault="00B36CAB" w:rsidP="001F5C4D">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podpornih storitvah na domu in v skupnosti, ki invalidom omogočajo uresničevanje pravice do neodvisnega življenja in svobodno izbiro kraja bivanja, kot so posebni ukrepi, osebna asistenca</w:t>
      </w:r>
      <w:r w:rsidRPr="001C660F">
        <w:rPr>
          <w:lang w:val="sl-SI"/>
        </w:rPr>
        <w:t>, primerna namestitev ali dolgoročne zdravstvene storitve, ter financiranje teh ukrepov; obvestite nas tudi o uporabi Zakona o osebni asistenci in o njegovih rezultatih v praksi;</w:t>
      </w:r>
    </w:p>
    <w:p w14:paraId="1E8A217E" w14:textId="547814D7" w:rsidR="00B62250" w:rsidRPr="00821C12" w:rsidRDefault="00B62250" w:rsidP="001F5C4D">
      <w:pPr>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okviru javnih razpisov za sofinanciranje socialnovarstvenih programov </w:t>
      </w:r>
      <w:r w:rsidR="000B191F">
        <w:rPr>
          <w:rFonts w:eastAsiaTheme="minorHAnsi"/>
          <w:color w:val="4472C4" w:themeColor="accent5"/>
          <w:lang w:val="sl-SI"/>
        </w:rPr>
        <w:t>RS</w:t>
      </w:r>
      <w:r w:rsidR="000B191F" w:rsidRPr="00821C12">
        <w:rPr>
          <w:rFonts w:eastAsiaTheme="minorHAnsi"/>
          <w:color w:val="4472C4" w:themeColor="accent5"/>
          <w:lang w:val="sl-SI"/>
        </w:rPr>
        <w:t xml:space="preserve"> </w:t>
      </w:r>
      <w:r w:rsidRPr="00821C12">
        <w:rPr>
          <w:rFonts w:eastAsiaTheme="minorHAnsi"/>
          <w:color w:val="4472C4" w:themeColor="accent5"/>
          <w:lang w:val="sl-SI"/>
        </w:rPr>
        <w:t xml:space="preserve">sofinancira programe, ki so namenjeni podpornemu bivanju invalidov in programe, ki spodbujajo samostojno življenje invalidov. V letu 2023 je bilo sofinanciranih 14 programov, v skupni vrednosti </w:t>
      </w:r>
      <w:r w:rsidR="000B191F">
        <w:rPr>
          <w:rFonts w:eastAsiaTheme="minorHAnsi"/>
          <w:color w:val="4472C4" w:themeColor="accent5"/>
          <w:lang w:val="sl-SI"/>
        </w:rPr>
        <w:t>cca</w:t>
      </w:r>
      <w:r w:rsidRPr="00821C12">
        <w:rPr>
          <w:rFonts w:eastAsiaTheme="minorHAnsi"/>
          <w:color w:val="4472C4" w:themeColor="accent5"/>
          <w:lang w:val="sl-SI"/>
        </w:rPr>
        <w:t xml:space="preserve"> 0,67 mio EUR.</w:t>
      </w:r>
      <w:r w:rsidR="007826B0">
        <w:rPr>
          <w:rFonts w:eastAsiaTheme="minorHAnsi"/>
          <w:color w:val="4472C4" w:themeColor="accent5"/>
          <w:lang w:val="sl-SI"/>
        </w:rPr>
        <w:t xml:space="preserve"> </w:t>
      </w:r>
      <w:r w:rsidRPr="00821C12">
        <w:rPr>
          <w:rFonts w:eastAsiaTheme="minorHAnsi"/>
          <w:color w:val="4472C4" w:themeColor="accent5"/>
          <w:lang w:val="sl-SI"/>
        </w:rPr>
        <w:t xml:space="preserve"> </w:t>
      </w:r>
    </w:p>
    <w:p w14:paraId="279C8CD4" w14:textId="008D570D" w:rsidR="00D62750" w:rsidRPr="00821C12" w:rsidRDefault="00D95A50" w:rsidP="001F5C4D">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Po Zakonu o socialnem vključevanju invalidov </w:t>
      </w:r>
      <w:r w:rsidR="004F59BF">
        <w:rPr>
          <w:color w:val="4472C4" w:themeColor="accent5"/>
          <w:lang w:val="sl-SI"/>
        </w:rPr>
        <w:t xml:space="preserve">(ZSVI) </w:t>
      </w:r>
      <w:r>
        <w:rPr>
          <w:color w:val="4472C4" w:themeColor="accent5"/>
          <w:lang w:val="sl-SI"/>
        </w:rPr>
        <w:t xml:space="preserve">se od leta 2022 invalidom s pridobljenim statusom po tem zakonu, zagotavlja storitve: </w:t>
      </w:r>
    </w:p>
    <w:p w14:paraId="3BD371DD" w14:textId="6DD21260" w:rsidR="00D62750" w:rsidRPr="00821C12" w:rsidRDefault="00D62750" w:rsidP="00407D3B">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821C12">
        <w:rPr>
          <w:color w:val="4472C4" w:themeColor="accent5"/>
          <w:lang w:val="sl-SI"/>
        </w:rPr>
        <w:t>usposabljan</w:t>
      </w:r>
      <w:r w:rsidR="007826B0">
        <w:rPr>
          <w:color w:val="4472C4" w:themeColor="accent5"/>
          <w:lang w:val="sl-SI"/>
        </w:rPr>
        <w:t>ja</w:t>
      </w:r>
      <w:r w:rsidRPr="00821C12">
        <w:rPr>
          <w:color w:val="4472C4" w:themeColor="accent5"/>
          <w:lang w:val="sl-SI"/>
        </w:rPr>
        <w:t xml:space="preserve"> za samostojno življenje</w:t>
      </w:r>
      <w:r w:rsidR="00D95A50">
        <w:rPr>
          <w:color w:val="4472C4" w:themeColor="accent5"/>
          <w:lang w:val="sl-SI"/>
        </w:rPr>
        <w:t>;</w:t>
      </w:r>
    </w:p>
    <w:p w14:paraId="39C404C0" w14:textId="1DCFE6AE" w:rsidR="00D62750" w:rsidRPr="00821C12" w:rsidRDefault="00D62750" w:rsidP="00407D3B">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821C12">
        <w:rPr>
          <w:color w:val="4472C4" w:themeColor="accent5"/>
          <w:lang w:val="sl-SI"/>
        </w:rPr>
        <w:t>vseživljenjsk</w:t>
      </w:r>
      <w:r w:rsidR="007826B0">
        <w:rPr>
          <w:color w:val="4472C4" w:themeColor="accent5"/>
          <w:lang w:val="sl-SI"/>
        </w:rPr>
        <w:t>ega</w:t>
      </w:r>
      <w:r w:rsidRPr="00821C12">
        <w:rPr>
          <w:color w:val="4472C4" w:themeColor="accent5"/>
          <w:lang w:val="sl-SI"/>
        </w:rPr>
        <w:t xml:space="preserve"> učenj</w:t>
      </w:r>
      <w:r w:rsidR="007826B0">
        <w:rPr>
          <w:color w:val="4472C4" w:themeColor="accent5"/>
          <w:lang w:val="sl-SI"/>
        </w:rPr>
        <w:t>a</w:t>
      </w:r>
      <w:r w:rsidR="00D95A50">
        <w:rPr>
          <w:color w:val="4472C4" w:themeColor="accent5"/>
          <w:lang w:val="sl-SI"/>
        </w:rPr>
        <w:t>;</w:t>
      </w:r>
    </w:p>
    <w:p w14:paraId="2FF70EF2" w14:textId="61B335D0" w:rsidR="00D62750" w:rsidRPr="00821C12" w:rsidRDefault="00D62750" w:rsidP="00407D3B">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821C12">
        <w:rPr>
          <w:color w:val="4472C4" w:themeColor="accent5"/>
          <w:lang w:val="sl-SI"/>
        </w:rPr>
        <w:t>prebivanj</w:t>
      </w:r>
      <w:r w:rsidR="007826B0">
        <w:rPr>
          <w:color w:val="4472C4" w:themeColor="accent5"/>
          <w:lang w:val="sl-SI"/>
        </w:rPr>
        <w:t>a</w:t>
      </w:r>
      <w:r w:rsidRPr="00821C12">
        <w:rPr>
          <w:color w:val="4472C4" w:themeColor="accent5"/>
          <w:lang w:val="sl-SI"/>
        </w:rPr>
        <w:t xml:space="preserve"> s podporo:  informiranje in usmerjanje pri urejanju osebnih zadev;  svetovanje in podpora pri načrtovanju in izvedbi vsakodnevnih življenjskih opravil;   družabništvo in spodbujanje k vključevanju v okolje ter širitvi socialne mreže;   strokovna podpora pri izvajanju aktivnosti;</w:t>
      </w:r>
    </w:p>
    <w:p w14:paraId="39743BAA" w14:textId="58EE3EB9" w:rsidR="007D0A2E" w:rsidRDefault="00D62750" w:rsidP="001F5C4D">
      <w:pPr>
        <w:pStyle w:val="SingleTxtG"/>
        <w:numPr>
          <w:ilvl w:val="0"/>
          <w:numId w:val="37"/>
        </w:numPr>
        <w:tabs>
          <w:tab w:val="left" w:pos="1701"/>
          <w:tab w:val="left" w:pos="2268"/>
        </w:tabs>
        <w:spacing w:after="0" w:line="276" w:lineRule="auto"/>
        <w:ind w:left="1077" w:right="96" w:hanging="357"/>
        <w:rPr>
          <w:color w:val="4472C4" w:themeColor="accent5"/>
          <w:lang w:val="sl-SI"/>
        </w:rPr>
      </w:pPr>
      <w:r w:rsidRPr="00821C12">
        <w:rPr>
          <w:color w:val="4472C4" w:themeColor="accent5"/>
          <w:lang w:val="sl-SI"/>
        </w:rPr>
        <w:t>ohranjanj</w:t>
      </w:r>
      <w:r w:rsidR="007826B0">
        <w:rPr>
          <w:color w:val="4472C4" w:themeColor="accent5"/>
          <w:lang w:val="sl-SI"/>
        </w:rPr>
        <w:t>a</w:t>
      </w:r>
      <w:r w:rsidRPr="00821C12">
        <w:rPr>
          <w:color w:val="4472C4" w:themeColor="accent5"/>
          <w:lang w:val="sl-SI"/>
        </w:rPr>
        <w:t xml:space="preserve"> socialne vključenosti starejših invalidov.</w:t>
      </w:r>
    </w:p>
    <w:p w14:paraId="7B5B1D07" w14:textId="77777777" w:rsidR="001F5C4D" w:rsidRPr="001F5C4D" w:rsidRDefault="001F5C4D" w:rsidP="001F5C4D">
      <w:pPr>
        <w:pStyle w:val="SingleTxtG"/>
        <w:tabs>
          <w:tab w:val="left" w:pos="1701"/>
          <w:tab w:val="left" w:pos="2268"/>
        </w:tabs>
        <w:spacing w:after="0" w:line="276" w:lineRule="auto"/>
        <w:ind w:left="1077" w:right="96"/>
        <w:rPr>
          <w:color w:val="4472C4" w:themeColor="accent5"/>
          <w:lang w:val="sl-SI"/>
        </w:rPr>
      </w:pPr>
    </w:p>
    <w:p w14:paraId="3A4828FA" w14:textId="51CCB96A" w:rsidR="00D62750" w:rsidRPr="00821C12" w:rsidRDefault="00D62750" w:rsidP="001F5C4D">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Storitve omogočajo večjo socialno vključenost invalidov v skupnost</w:t>
      </w:r>
      <w:r w:rsidR="00863469">
        <w:rPr>
          <w:color w:val="4472C4" w:themeColor="accent5"/>
          <w:lang w:val="sl-SI"/>
        </w:rPr>
        <w:t xml:space="preserve"> in se financirajo iz </w:t>
      </w:r>
      <w:r w:rsidR="004F59BF">
        <w:rPr>
          <w:color w:val="4472C4" w:themeColor="accent5"/>
          <w:lang w:val="sl-SI"/>
        </w:rPr>
        <w:t>p</w:t>
      </w:r>
      <w:r w:rsidR="00863469">
        <w:rPr>
          <w:color w:val="4472C4" w:themeColor="accent5"/>
          <w:lang w:val="sl-SI"/>
        </w:rPr>
        <w:t>roračuna RS</w:t>
      </w:r>
      <w:r w:rsidRPr="00821C12">
        <w:rPr>
          <w:color w:val="4472C4" w:themeColor="accent5"/>
          <w:lang w:val="sl-SI"/>
        </w:rPr>
        <w:t>. V središče je postavljen uporabnik, njegove potrebe</w:t>
      </w:r>
      <w:r w:rsidR="004F59BF">
        <w:rPr>
          <w:color w:val="4472C4" w:themeColor="accent5"/>
          <w:lang w:val="sl-SI"/>
        </w:rPr>
        <w:t xml:space="preserve">, </w:t>
      </w:r>
      <w:r w:rsidRPr="00821C12">
        <w:rPr>
          <w:color w:val="4472C4" w:themeColor="accent5"/>
          <w:lang w:val="sl-SI"/>
        </w:rPr>
        <w:t xml:space="preserve">želje ter možnost, da lahko uveljavi svojo voljo. </w:t>
      </w:r>
    </w:p>
    <w:p w14:paraId="1107EC3E" w14:textId="77777777" w:rsidR="001C660F" w:rsidRDefault="00D62750" w:rsidP="001F5C4D">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Leta 2019 se je začel</w:t>
      </w:r>
      <w:r w:rsidR="00407D3B">
        <w:rPr>
          <w:color w:val="4472C4" w:themeColor="accent5"/>
          <w:lang w:val="sl-SI"/>
        </w:rPr>
        <w:t>a</w:t>
      </w:r>
      <w:r w:rsidRPr="00821C12">
        <w:rPr>
          <w:color w:val="4472C4" w:themeColor="accent5"/>
          <w:lang w:val="sl-SI"/>
        </w:rPr>
        <w:t xml:space="preserve"> uporabljati</w:t>
      </w:r>
      <w:r w:rsidR="004F59BF">
        <w:rPr>
          <w:color w:val="4472C4" w:themeColor="accent5"/>
          <w:lang w:val="sl-SI"/>
        </w:rPr>
        <w:t xml:space="preserve"> ZOA</w:t>
      </w:r>
      <w:r w:rsidRPr="00821C12">
        <w:rPr>
          <w:color w:val="4472C4" w:themeColor="accent5"/>
          <w:lang w:val="sl-SI"/>
        </w:rPr>
        <w:t>, ki osebno asistenco določa kot pravico.</w:t>
      </w:r>
      <w:r w:rsidR="00407D3B">
        <w:rPr>
          <w:color w:val="4472C4" w:themeColor="accent5"/>
          <w:lang w:val="sl-SI"/>
        </w:rPr>
        <w:t xml:space="preserve"> (</w:t>
      </w:r>
      <w:r w:rsidR="00407D3B" w:rsidRPr="007826B0">
        <w:rPr>
          <w:color w:val="4472C4" w:themeColor="accent5"/>
          <w:lang w:val="sl-SI"/>
        </w:rPr>
        <w:t xml:space="preserve">Tabela </w:t>
      </w:r>
      <w:r w:rsidR="007826B0" w:rsidRPr="007826B0">
        <w:rPr>
          <w:color w:val="4472C4" w:themeColor="accent5"/>
          <w:lang w:val="sl-SI"/>
        </w:rPr>
        <w:t>19</w:t>
      </w:r>
      <w:r w:rsidR="00407D3B" w:rsidRPr="007826B0">
        <w:rPr>
          <w:color w:val="4472C4" w:themeColor="accent5"/>
          <w:lang w:val="sl-SI"/>
        </w:rPr>
        <w:t>)</w:t>
      </w:r>
      <w:r w:rsidRPr="00821C12">
        <w:rPr>
          <w:color w:val="4472C4" w:themeColor="accent5"/>
          <w:lang w:val="sl-SI"/>
        </w:rPr>
        <w:t xml:space="preserve"> </w:t>
      </w:r>
    </w:p>
    <w:p w14:paraId="02833A13" w14:textId="1DC45BF1" w:rsidR="00E07C3C" w:rsidRDefault="00E07C3C" w:rsidP="001F5C4D">
      <w:pPr>
        <w:pStyle w:val="SingleTxtG"/>
        <w:tabs>
          <w:tab w:val="left" w:pos="1701"/>
          <w:tab w:val="left" w:pos="2268"/>
        </w:tabs>
        <w:spacing w:line="276" w:lineRule="auto"/>
        <w:ind w:left="0" w:right="0"/>
        <w:rPr>
          <w:color w:val="4472C4" w:themeColor="accent5"/>
          <w:lang w:val="sl-SI"/>
        </w:rPr>
      </w:pPr>
      <w:r>
        <w:rPr>
          <w:color w:val="4472C4" w:themeColor="accent5"/>
          <w:lang w:val="sl-SI"/>
        </w:rPr>
        <w:t>Pogoj za pridobitev pravice do osebne asistence je želja po samostojnem življenju ali življenju v skupnem gospodinjstvu izven institucije, starost</w:t>
      </w:r>
      <w:r w:rsidRPr="00821C12">
        <w:rPr>
          <w:color w:val="4472C4" w:themeColor="accent5"/>
          <w:lang w:val="sl-SI"/>
        </w:rPr>
        <w:t xml:space="preserve"> od 18. do 65. let, kar je vezano na najaktivnejše življenjsko obdobje</w:t>
      </w:r>
      <w:r w:rsidR="00E85DE2">
        <w:rPr>
          <w:color w:val="4472C4" w:themeColor="accent5"/>
          <w:lang w:val="sl-SI"/>
        </w:rPr>
        <w:t xml:space="preserve"> ter</w:t>
      </w:r>
      <w:r w:rsidRPr="00821C12">
        <w:rPr>
          <w:color w:val="4472C4" w:themeColor="accent5"/>
          <w:lang w:val="sl-SI"/>
        </w:rPr>
        <w:t xml:space="preserve"> </w:t>
      </w:r>
      <w:r>
        <w:rPr>
          <w:color w:val="4472C4" w:themeColor="accent5"/>
          <w:lang w:val="sl-SI"/>
        </w:rPr>
        <w:t>potreba po pomoči vsaj 30 ur tedensko</w:t>
      </w:r>
      <w:r w:rsidR="00E85DE2">
        <w:rPr>
          <w:color w:val="4472C4" w:themeColor="accent5"/>
          <w:lang w:val="sl-SI"/>
        </w:rPr>
        <w:t xml:space="preserve">. </w:t>
      </w:r>
      <w:r w:rsidRPr="00821C12">
        <w:rPr>
          <w:color w:val="4472C4" w:themeColor="accent5"/>
          <w:lang w:val="sl-SI"/>
        </w:rPr>
        <w:t>Najtežji invalidi lahko osebno asistenco koristijo v obsegu 24 ur dnevno.</w:t>
      </w:r>
      <w:r w:rsidR="00F61BAD">
        <w:rPr>
          <w:color w:val="4472C4" w:themeColor="accent5"/>
          <w:lang w:val="sl-SI"/>
        </w:rPr>
        <w:t xml:space="preserve"> </w:t>
      </w:r>
      <w:r w:rsidR="00F61BAD" w:rsidRPr="00821C12">
        <w:rPr>
          <w:color w:val="4472C4" w:themeColor="accent5"/>
          <w:lang w:val="sl-SI"/>
        </w:rPr>
        <w:t>Osebno asistenco izvajajo izvajalci osebne asistence kot nepridobitno dejavnost</w:t>
      </w:r>
      <w:r w:rsidR="00F61BAD">
        <w:rPr>
          <w:color w:val="4472C4" w:themeColor="accent5"/>
          <w:lang w:val="sl-SI"/>
        </w:rPr>
        <w:t>, financira se iz proračuna RS.</w:t>
      </w:r>
    </w:p>
    <w:p w14:paraId="435E1BD5" w14:textId="77777777" w:rsidR="001F5C4D" w:rsidRDefault="00E85DE2" w:rsidP="001F5C4D">
      <w:pPr>
        <w:pStyle w:val="SingleTxtG"/>
        <w:tabs>
          <w:tab w:val="left" w:pos="1701"/>
          <w:tab w:val="left" w:pos="2268"/>
        </w:tabs>
        <w:spacing w:line="276" w:lineRule="auto"/>
        <w:ind w:left="0" w:right="0"/>
        <w:rPr>
          <w:color w:val="4472C4" w:themeColor="accent5"/>
          <w:lang w:val="sl-SI"/>
        </w:rPr>
      </w:pPr>
      <w:r>
        <w:rPr>
          <w:color w:val="4472C4" w:themeColor="accent5"/>
          <w:lang w:val="sl-SI"/>
        </w:rPr>
        <w:t>Uporabniki so z osebno asistenco pridobili pomoč pri vseh opravilih in dejavnostih, ki jih ne morejo izvajati sami zaradi vrste in stopnje invalidnosti, a jih vsakodnevno potrebujejo doma in izven doma. Tako lahko živijo neodvisno, aktivno in se enakopravno vključujejo v družbo. Uporabnik mora imeti nadzor nad izvajanjem osebne asistence, ki se izvaja na podlagi njegovih navodil. Je laična pomoč, uporabniki</w:t>
      </w:r>
      <w:r w:rsidR="003E260A">
        <w:rPr>
          <w:color w:val="4472C4" w:themeColor="accent5"/>
          <w:lang w:val="sl-SI"/>
        </w:rPr>
        <w:t xml:space="preserve"> </w:t>
      </w:r>
      <w:r w:rsidR="00F61BAD">
        <w:rPr>
          <w:color w:val="4472C4" w:themeColor="accent5"/>
          <w:lang w:val="sl-SI"/>
        </w:rPr>
        <w:t xml:space="preserve">v največji meri uporabljajo storitve osebne asistence za pomoč pri temeljnih dnevnih opravilih ter pomoči v gospodinjstvu, spremstvu, pomoč v izobraževalnem procesu in delovnem mestu, družabnem življenju in kulturnem udejstvovanju. </w:t>
      </w:r>
      <w:r w:rsidR="00D62750" w:rsidRPr="00821C12">
        <w:rPr>
          <w:color w:val="4472C4" w:themeColor="accent5"/>
          <w:lang w:val="sl-SI"/>
        </w:rPr>
        <w:t xml:space="preserve"> </w:t>
      </w:r>
    </w:p>
    <w:p w14:paraId="0638916A" w14:textId="692357F9" w:rsidR="00F57BD0" w:rsidRPr="00CA37BD" w:rsidRDefault="00D62750" w:rsidP="001F5C4D">
      <w:pPr>
        <w:pStyle w:val="SingleTxtG"/>
        <w:tabs>
          <w:tab w:val="left" w:pos="1701"/>
          <w:tab w:val="left" w:pos="2268"/>
        </w:tabs>
        <w:spacing w:line="276" w:lineRule="auto"/>
        <w:ind w:left="0" w:right="0"/>
        <w:rPr>
          <w:color w:val="C00000"/>
          <w:lang w:val="sl-SI"/>
        </w:rPr>
      </w:pPr>
      <w:r w:rsidRPr="00CA37BD">
        <w:rPr>
          <w:color w:val="C00000"/>
          <w:lang w:val="sl-SI"/>
        </w:rPr>
        <w:t>(MDDSZ, D</w:t>
      </w:r>
      <w:r w:rsidR="001F5C4D" w:rsidRPr="00CA37BD">
        <w:rPr>
          <w:color w:val="C00000"/>
          <w:lang w:val="sl-SI"/>
        </w:rPr>
        <w:t>I, DSZ</w:t>
      </w:r>
      <w:r w:rsidRPr="00CA37BD">
        <w:rPr>
          <w:color w:val="C00000"/>
          <w:lang w:val="sl-SI"/>
        </w:rPr>
        <w:t xml:space="preserve">) </w:t>
      </w:r>
      <w:bookmarkStart w:id="17" w:name="_Hlk171919733"/>
    </w:p>
    <w:bookmarkEnd w:id="17"/>
    <w:p w14:paraId="3FDC20FE" w14:textId="77777777" w:rsidR="00B36CAB" w:rsidRPr="00821C12" w:rsidRDefault="00B36CAB" w:rsidP="001F5C4D">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sprejetih ali načrtovanih ukrepih za vključujočo stanovanjsko politiko ter o tesnem posvetovanju z invalidi in njihovem aktivnem vključevanju prek njihovih organizacij v pripravo in spremljanje te politike;</w:t>
      </w:r>
    </w:p>
    <w:p w14:paraId="0C29074B" w14:textId="77FEC922" w:rsidR="00C83618" w:rsidRDefault="00F81854" w:rsidP="001F5C4D">
      <w:pPr>
        <w:suppressAutoHyphens w:val="0"/>
        <w:autoSpaceDE w:val="0"/>
        <w:autoSpaceDN w:val="0"/>
        <w:adjustRightInd w:val="0"/>
        <w:spacing w:after="120" w:line="276" w:lineRule="auto"/>
        <w:jc w:val="both"/>
        <w:rPr>
          <w:color w:val="4472C4" w:themeColor="accent5"/>
          <w:lang w:val="sl-SI" w:eastAsia="zh-CN"/>
        </w:rPr>
      </w:pPr>
      <w:r>
        <w:rPr>
          <w:color w:val="4472C4" w:themeColor="accent5"/>
          <w:lang w:val="sl-SI" w:eastAsia="zh-CN"/>
        </w:rPr>
        <w:t>P</w:t>
      </w:r>
      <w:r w:rsidR="00407B69" w:rsidRPr="00407D3B">
        <w:rPr>
          <w:color w:val="4472C4" w:themeColor="accent5"/>
          <w:lang w:val="sl-SI" w:eastAsia="zh-CN"/>
        </w:rPr>
        <w:t>redlog</w:t>
      </w:r>
      <w:r>
        <w:rPr>
          <w:color w:val="4472C4" w:themeColor="accent5"/>
          <w:lang w:val="sl-SI" w:eastAsia="zh-CN"/>
        </w:rPr>
        <w:t>i</w:t>
      </w:r>
      <w:r w:rsidR="00407B69" w:rsidRPr="00407D3B">
        <w:rPr>
          <w:color w:val="4472C4" w:themeColor="accent5"/>
          <w:lang w:val="sl-SI" w:eastAsia="zh-CN"/>
        </w:rPr>
        <w:t xml:space="preserve"> </w:t>
      </w:r>
      <w:r w:rsidR="00407D3B">
        <w:rPr>
          <w:color w:val="4472C4" w:themeColor="accent5"/>
          <w:lang w:val="sl-SI" w:eastAsia="zh-CN"/>
        </w:rPr>
        <w:t>predpisov</w:t>
      </w:r>
      <w:r w:rsidR="00407B69" w:rsidRPr="00407D3B">
        <w:rPr>
          <w:color w:val="4472C4" w:themeColor="accent5"/>
          <w:lang w:val="sl-SI" w:eastAsia="zh-CN"/>
        </w:rPr>
        <w:t xml:space="preserve"> na stanovanjskem področju</w:t>
      </w:r>
      <w:r>
        <w:rPr>
          <w:color w:val="4472C4" w:themeColor="accent5"/>
          <w:lang w:val="sl-SI" w:eastAsia="zh-CN"/>
        </w:rPr>
        <w:t xml:space="preserve"> so</w:t>
      </w:r>
      <w:r w:rsidR="00407B69" w:rsidRPr="00407D3B">
        <w:rPr>
          <w:color w:val="4472C4" w:themeColor="accent5"/>
          <w:lang w:val="sl-SI" w:eastAsia="zh-CN"/>
        </w:rPr>
        <w:t xml:space="preserve"> v postopku sprejema dan</w:t>
      </w:r>
      <w:r>
        <w:rPr>
          <w:color w:val="4472C4" w:themeColor="accent5"/>
          <w:lang w:val="sl-SI" w:eastAsia="zh-CN"/>
        </w:rPr>
        <w:t>i</w:t>
      </w:r>
      <w:r w:rsidR="00407B69" w:rsidRPr="00407D3B">
        <w:rPr>
          <w:color w:val="4472C4" w:themeColor="accent5"/>
          <w:lang w:val="sl-SI" w:eastAsia="zh-CN"/>
        </w:rPr>
        <w:t xml:space="preserve"> v javno obravnavo, kjer lahko tudi </w:t>
      </w:r>
      <w:r w:rsidR="00E11344">
        <w:rPr>
          <w:color w:val="4472C4" w:themeColor="accent5"/>
          <w:lang w:val="sl-SI" w:eastAsia="zh-CN"/>
        </w:rPr>
        <w:t xml:space="preserve">invalidi in </w:t>
      </w:r>
      <w:r w:rsidR="00407B69" w:rsidRPr="00407D3B">
        <w:rPr>
          <w:color w:val="4472C4" w:themeColor="accent5"/>
          <w:lang w:val="sl-SI" w:eastAsia="zh-CN"/>
        </w:rPr>
        <w:t xml:space="preserve">invalidske organizacije podajo svoje mnenje in pripombe. Pri zasnovi stanovanj, namenjenih </w:t>
      </w:r>
      <w:r w:rsidR="00D67163">
        <w:rPr>
          <w:color w:val="4472C4" w:themeColor="accent5"/>
          <w:lang w:val="sl-SI" w:eastAsia="zh-CN"/>
        </w:rPr>
        <w:t>invalidom</w:t>
      </w:r>
      <w:r w:rsidR="00407B69" w:rsidRPr="00407D3B">
        <w:rPr>
          <w:color w:val="4472C4" w:themeColor="accent5"/>
          <w:lang w:val="sl-SI" w:eastAsia="zh-CN"/>
        </w:rPr>
        <w:t xml:space="preserve"> je treba upoštevati specifične arhitekturne in funkcionalne zahteve, kamor sodi tudi omogočanje vključevanja v širšo družbo in zagotavljanje ustrezne ravni oskrbe. Pri načrtovanju ukrepov je nujno sodelovanje </w:t>
      </w:r>
      <w:r w:rsidR="00E11344">
        <w:rPr>
          <w:color w:val="4472C4" w:themeColor="accent5"/>
          <w:lang w:val="sl-SI" w:eastAsia="zh-CN"/>
        </w:rPr>
        <w:t xml:space="preserve">invalidov in </w:t>
      </w:r>
      <w:r w:rsidR="00407B69" w:rsidRPr="00407D3B">
        <w:rPr>
          <w:color w:val="4472C4" w:themeColor="accent5"/>
          <w:lang w:val="sl-SI" w:eastAsia="zh-CN"/>
        </w:rPr>
        <w:t xml:space="preserve">invalidskih organizacij in upoštevanje njihovih specifičnih potreb. </w:t>
      </w:r>
    </w:p>
    <w:p w14:paraId="400D5183" w14:textId="1C3AF4DC" w:rsidR="008F25DF" w:rsidRPr="00CA37BD" w:rsidRDefault="00407B69" w:rsidP="001C660F">
      <w:pPr>
        <w:suppressAutoHyphens w:val="0"/>
        <w:autoSpaceDE w:val="0"/>
        <w:autoSpaceDN w:val="0"/>
        <w:adjustRightInd w:val="0"/>
        <w:spacing w:after="120" w:line="276" w:lineRule="auto"/>
        <w:jc w:val="both"/>
        <w:rPr>
          <w:color w:val="C00000"/>
          <w:rtl/>
          <w:lang w:val="sl-SI" w:eastAsia="zh-CN"/>
        </w:rPr>
      </w:pPr>
      <w:r w:rsidRPr="00CA37BD">
        <w:rPr>
          <w:color w:val="C00000"/>
          <w:lang w:val="sl-SI" w:eastAsia="zh-CN"/>
        </w:rPr>
        <w:t>(M</w:t>
      </w:r>
      <w:r w:rsidR="001C660F" w:rsidRPr="00CA37BD">
        <w:rPr>
          <w:color w:val="C00000"/>
          <w:lang w:val="sl-SI" w:eastAsia="zh-CN"/>
        </w:rPr>
        <w:t>SP</w:t>
      </w:r>
      <w:r w:rsidRPr="00CA37BD">
        <w:rPr>
          <w:color w:val="C00000"/>
          <w:lang w:val="sl-SI" w:eastAsia="zh-CN"/>
        </w:rPr>
        <w:t>)</w:t>
      </w:r>
    </w:p>
    <w:p w14:paraId="7AEA8982" w14:textId="77777777" w:rsidR="00B36CAB" w:rsidRPr="00821C12" w:rsidRDefault="00B36CAB" w:rsidP="00C83618">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r>
      <w:bookmarkStart w:id="18" w:name="_Hlk173389757"/>
      <w:r w:rsidRPr="001C660F">
        <w:rPr>
          <w:lang w:val="sl-SI"/>
        </w:rPr>
        <w:t>podatkih in statističnih podatkih o invalidih, ki so še vedno v institucionalnem okolju, razčlenjenih po starosti, spolu in vrsti okvare</w:t>
      </w:r>
      <w:bookmarkEnd w:id="18"/>
      <w:r w:rsidRPr="001C660F">
        <w:rPr>
          <w:lang w:val="sl-SI"/>
        </w:rPr>
        <w:t>, ter o ukrepih za lažji prehod iz institucij v življenje v skupnosti;</w:t>
      </w:r>
    </w:p>
    <w:p w14:paraId="4DC3647C" w14:textId="36D1A7AB" w:rsidR="006129B6" w:rsidRDefault="006129B6" w:rsidP="00C83618">
      <w:pPr>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SURS za potrebe raziskovanja Dolgotrajna oskrba in izračune prejemnikov dolgotrajne oskrbe redno letno prejema podatke o varovancih/oskrbovancih v </w:t>
      </w:r>
      <w:r w:rsidR="00E32584">
        <w:rPr>
          <w:rFonts w:eastAsiaTheme="minorHAnsi"/>
          <w:color w:val="4472C4" w:themeColor="accent5"/>
          <w:lang w:val="sl-SI"/>
        </w:rPr>
        <w:t>VDC</w:t>
      </w:r>
      <w:r w:rsidRPr="00821C12">
        <w:rPr>
          <w:rFonts w:eastAsiaTheme="minorHAnsi"/>
          <w:color w:val="4472C4" w:themeColor="accent5"/>
          <w:lang w:val="sl-SI"/>
        </w:rPr>
        <w:t>, CUDV, ZUDV po petletnih starostnih skupinah in spolu.</w:t>
      </w:r>
      <w:r w:rsidR="00DE237E" w:rsidRPr="00821C12">
        <w:rPr>
          <w:rFonts w:eastAsiaTheme="minorHAnsi"/>
          <w:color w:val="4472C4" w:themeColor="accent5"/>
          <w:lang w:val="sl-SI"/>
        </w:rPr>
        <w:t xml:space="preserve"> </w:t>
      </w:r>
    </w:p>
    <w:p w14:paraId="0046306E" w14:textId="1CC1D218" w:rsidR="001C660F" w:rsidRDefault="003724E4" w:rsidP="003724E4">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w:t>
      </w:r>
      <w:r>
        <w:rPr>
          <w:rFonts w:eastAsiaTheme="minorHAnsi"/>
          <w:color w:val="4472C4" w:themeColor="accent5"/>
          <w:lang w:val="sl-SI"/>
        </w:rPr>
        <w:t>RS</w:t>
      </w:r>
      <w:r w:rsidRPr="00821C12">
        <w:rPr>
          <w:rFonts w:eastAsiaTheme="minorHAnsi"/>
          <w:color w:val="4472C4" w:themeColor="accent5"/>
          <w:lang w:val="sl-SI"/>
        </w:rPr>
        <w:t xml:space="preserve"> v institucijah živi 4.565 </w:t>
      </w:r>
      <w:r>
        <w:rPr>
          <w:rFonts w:eastAsiaTheme="minorHAnsi"/>
          <w:color w:val="4472C4" w:themeColor="accent5"/>
          <w:lang w:val="sl-SI"/>
        </w:rPr>
        <w:t>invalidov. (</w:t>
      </w:r>
      <w:r w:rsidRPr="0004072A">
        <w:rPr>
          <w:rFonts w:eastAsiaTheme="minorHAnsi"/>
          <w:color w:val="4472C4" w:themeColor="accent5"/>
          <w:lang w:val="sl-SI"/>
        </w:rPr>
        <w:t xml:space="preserve">Tabela </w:t>
      </w:r>
      <w:r w:rsidR="001C660F">
        <w:rPr>
          <w:rFonts w:eastAsiaTheme="minorHAnsi"/>
          <w:color w:val="4472C4" w:themeColor="accent5"/>
          <w:lang w:val="sl-SI"/>
        </w:rPr>
        <w:t>20)</w:t>
      </w:r>
      <w:r w:rsidRPr="00821C12">
        <w:rPr>
          <w:rFonts w:eastAsiaTheme="minorHAnsi"/>
          <w:color w:val="4472C4" w:themeColor="accent5"/>
          <w:lang w:val="sl-SI"/>
        </w:rPr>
        <w:t xml:space="preserve"> </w:t>
      </w:r>
    </w:p>
    <w:p w14:paraId="134487F9" w14:textId="22229D6B" w:rsidR="003724E4" w:rsidRDefault="003724E4" w:rsidP="003724E4">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Invalidi</w:t>
      </w:r>
      <w:r w:rsidRPr="00821C12">
        <w:rPr>
          <w:rFonts w:eastAsiaTheme="minorHAnsi"/>
          <w:color w:val="4472C4" w:themeColor="accent5"/>
          <w:lang w:val="sl-SI"/>
        </w:rPr>
        <w:t xml:space="preserve"> imajo poleg institucionalne oskrbe na voljo še druge možnosti podpore v skupnosti</w:t>
      </w:r>
      <w:r>
        <w:rPr>
          <w:rFonts w:eastAsiaTheme="minorHAnsi"/>
          <w:color w:val="4472C4" w:themeColor="accent5"/>
          <w:lang w:val="sl-SI"/>
        </w:rPr>
        <w:t xml:space="preserve">, ki jih uporablja </w:t>
      </w:r>
      <w:r w:rsidRPr="00821C12">
        <w:rPr>
          <w:rFonts w:eastAsiaTheme="minorHAnsi"/>
          <w:color w:val="4472C4" w:themeColor="accent5"/>
          <w:lang w:val="sl-SI"/>
        </w:rPr>
        <w:t>približno 5.642 oseb</w:t>
      </w:r>
      <w:r>
        <w:rPr>
          <w:rFonts w:eastAsiaTheme="minorHAnsi"/>
          <w:color w:val="4472C4" w:themeColor="accent5"/>
          <w:lang w:val="sl-SI"/>
        </w:rPr>
        <w:t xml:space="preserve">. (Tabela </w:t>
      </w:r>
      <w:r w:rsidR="001C660F">
        <w:rPr>
          <w:rFonts w:eastAsiaTheme="minorHAnsi"/>
          <w:color w:val="4472C4" w:themeColor="accent5"/>
          <w:lang w:val="sl-SI"/>
        </w:rPr>
        <w:t>21</w:t>
      </w:r>
      <w:r>
        <w:rPr>
          <w:rFonts w:eastAsiaTheme="minorHAnsi"/>
          <w:color w:val="4472C4" w:themeColor="accent5"/>
          <w:lang w:val="sl-SI"/>
        </w:rPr>
        <w:t>).</w:t>
      </w:r>
    </w:p>
    <w:p w14:paraId="326B07B2" w14:textId="3B41BCF7" w:rsidR="00E95034" w:rsidRDefault="00E95034" w:rsidP="00C83618">
      <w:pPr>
        <w:spacing w:after="120" w:line="276" w:lineRule="auto"/>
        <w:jc w:val="both"/>
        <w:rPr>
          <w:rFonts w:eastAsiaTheme="minorHAnsi"/>
          <w:color w:val="4472C4" w:themeColor="accent5"/>
          <w:lang w:val="sl-SI"/>
        </w:rPr>
      </w:pPr>
      <w:r>
        <w:rPr>
          <w:rFonts w:eastAsiaTheme="minorHAnsi"/>
          <w:color w:val="4472C4" w:themeColor="accent5"/>
          <w:lang w:val="sl-SI"/>
        </w:rPr>
        <w:t>Glej 18.(a).</w:t>
      </w:r>
    </w:p>
    <w:p w14:paraId="12D037DF" w14:textId="795F7646" w:rsidR="00C83618" w:rsidRPr="00CA37BD" w:rsidRDefault="00C83618" w:rsidP="00C83618">
      <w:pPr>
        <w:spacing w:after="120" w:line="276" w:lineRule="auto"/>
        <w:jc w:val="both"/>
        <w:rPr>
          <w:rFonts w:eastAsiaTheme="minorHAnsi"/>
          <w:color w:val="C00000"/>
          <w:lang w:val="sl-SI"/>
        </w:rPr>
      </w:pPr>
      <w:r w:rsidRPr="00CA37BD">
        <w:rPr>
          <w:rFonts w:eastAsiaTheme="minorHAnsi"/>
          <w:color w:val="C00000"/>
          <w:lang w:val="sl-SI"/>
        </w:rPr>
        <w:t>(SURS, MSP)</w:t>
      </w:r>
    </w:p>
    <w:p w14:paraId="12AA4D3F" w14:textId="77777777" w:rsidR="00B36CAB" w:rsidRPr="00821C12" w:rsidRDefault="00B36CAB" w:rsidP="00C83618">
      <w:pPr>
        <w:pStyle w:val="SingleTxtG"/>
        <w:tabs>
          <w:tab w:val="left" w:pos="1701"/>
          <w:tab w:val="left" w:pos="2268"/>
        </w:tabs>
        <w:spacing w:line="276" w:lineRule="auto"/>
        <w:ind w:left="850" w:right="850"/>
        <w:rPr>
          <w:lang w:val="sl-SI"/>
        </w:rPr>
      </w:pPr>
      <w:r w:rsidRPr="00821C12">
        <w:rPr>
          <w:lang w:val="sl-SI"/>
        </w:rPr>
        <w:tab/>
        <w:t>(e)</w:t>
      </w:r>
      <w:r w:rsidRPr="00821C12">
        <w:rPr>
          <w:lang w:val="sl-SI"/>
        </w:rPr>
        <w:tab/>
        <w:t>uporabi evropskih in nacionalnih sredstev za vzdrževanje in gradnjo institucionalnih ustanov za invalide ter o vseh ukrepih, ki zagotavljajo, da se ta sredstva uporabljajo za spodbujanje življenja v skupnosti in podpornih storitev v skupnosti.</w:t>
      </w:r>
      <w:r w:rsidR="00EF2D23" w:rsidRPr="00821C12">
        <w:rPr>
          <w:lang w:val="sl-SI"/>
        </w:rPr>
        <w:t xml:space="preserve"> </w:t>
      </w:r>
      <w:r w:rsidRPr="00821C12">
        <w:rPr>
          <w:lang w:val="sl-SI"/>
        </w:rPr>
        <w:t>Prosimo, vključite tekoče podatke o uporabi teh sredstev.</w:t>
      </w:r>
    </w:p>
    <w:p w14:paraId="78DD4A6D" w14:textId="42B6A98E" w:rsidR="00D67163" w:rsidRDefault="008F25DF" w:rsidP="00C83618">
      <w:pPr>
        <w:spacing w:after="120" w:line="276" w:lineRule="auto"/>
        <w:jc w:val="both"/>
        <w:rPr>
          <w:rFonts w:eastAsiaTheme="minorHAnsi"/>
          <w:color w:val="4472C4" w:themeColor="accent5"/>
          <w:lang w:val="sl-SI"/>
        </w:rPr>
      </w:pPr>
      <w:r w:rsidRPr="00821C12">
        <w:rPr>
          <w:rFonts w:eastAsiaTheme="minorHAnsi"/>
          <w:color w:val="4472C4" w:themeColor="accent5"/>
          <w:lang w:val="sl-SI"/>
        </w:rPr>
        <w:t>Sredstva se namenjajo za spodbujanje življenja invalidov v skupnosti in ne za gradnjo objektov, ki bi ohranjali institucionalne oblike oskrbe.</w:t>
      </w:r>
      <w:r w:rsidR="0011769E">
        <w:rPr>
          <w:rFonts w:eastAsiaTheme="minorHAnsi"/>
          <w:color w:val="4472C4" w:themeColor="accent5"/>
          <w:lang w:val="sl-SI"/>
        </w:rPr>
        <w:t xml:space="preserve"> (Tabela </w:t>
      </w:r>
      <w:r w:rsidR="00D67163">
        <w:rPr>
          <w:rFonts w:eastAsiaTheme="minorHAnsi"/>
          <w:color w:val="4472C4" w:themeColor="accent5"/>
          <w:lang w:val="sl-SI"/>
        </w:rPr>
        <w:t>2</w:t>
      </w:r>
      <w:r w:rsidR="005326FB">
        <w:rPr>
          <w:rFonts w:eastAsiaTheme="minorHAnsi"/>
          <w:color w:val="4472C4" w:themeColor="accent5"/>
          <w:lang w:val="sl-SI"/>
        </w:rPr>
        <w:t>2</w:t>
      </w:r>
      <w:r w:rsidR="0011769E">
        <w:rPr>
          <w:rFonts w:eastAsiaTheme="minorHAnsi"/>
          <w:color w:val="4472C4" w:themeColor="accent5"/>
          <w:lang w:val="sl-SI"/>
        </w:rPr>
        <w:t>)</w:t>
      </w:r>
      <w:r w:rsidRPr="00821C12">
        <w:rPr>
          <w:rFonts w:eastAsiaTheme="minorHAnsi"/>
          <w:color w:val="4472C4" w:themeColor="accent5"/>
          <w:lang w:val="sl-SI"/>
        </w:rPr>
        <w:t xml:space="preserve"> </w:t>
      </w:r>
    </w:p>
    <w:p w14:paraId="710114D1" w14:textId="77777777" w:rsidR="00C83618" w:rsidRDefault="008F25DF" w:rsidP="00C83618">
      <w:pPr>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Iz EU sredstev je bila v letu 2023 realizirana poraba cca. 4,5 mio EUR v okviru sofinanciranja projektov za nakup in vzpostavitev stanovanjskih enot, v katerih biva največ 6 stanovalcev. V okviru izvedbe projekta je 5 socialnovarstvenih zavodov izvedlo nakup in vzpostavitev 16 stanovanjskih enot, kamor so iz matičnih institucij preselili 86 stanovalcev. Omogočen je bil nakup 12 avtomobilov za lažje zagotavljanje mobilnosti in skupnostnih oblik podpore. </w:t>
      </w:r>
      <w:r w:rsidR="0011769E">
        <w:rPr>
          <w:rFonts w:eastAsiaTheme="minorHAnsi"/>
          <w:color w:val="4472C4" w:themeColor="accent5"/>
          <w:lang w:val="sl-SI"/>
        </w:rPr>
        <w:t xml:space="preserve"> </w:t>
      </w:r>
    </w:p>
    <w:p w14:paraId="7337C76E" w14:textId="4FFE0CDF" w:rsidR="00F64D2F" w:rsidRPr="00CA37BD" w:rsidRDefault="002176A3" w:rsidP="00C83618">
      <w:pPr>
        <w:spacing w:after="120" w:line="276" w:lineRule="auto"/>
        <w:jc w:val="both"/>
        <w:rPr>
          <w:rFonts w:eastAsiaTheme="minorHAnsi"/>
          <w:color w:val="C00000"/>
          <w:lang w:val="sl-SI"/>
        </w:rPr>
      </w:pPr>
      <w:r w:rsidRPr="00CA37BD">
        <w:rPr>
          <w:rFonts w:eastAsiaTheme="minorHAnsi"/>
          <w:color w:val="C00000"/>
          <w:lang w:val="sl-SI"/>
        </w:rPr>
        <w:t>(</w:t>
      </w:r>
      <w:r w:rsidR="005326FB" w:rsidRPr="00CA37BD">
        <w:rPr>
          <w:rFonts w:eastAsiaTheme="minorHAnsi"/>
          <w:color w:val="C00000"/>
          <w:lang w:val="sl-SI"/>
        </w:rPr>
        <w:t>MSP</w:t>
      </w:r>
      <w:r w:rsidRPr="00CA37BD">
        <w:rPr>
          <w:rFonts w:eastAsiaTheme="minorHAnsi"/>
          <w:color w:val="C00000"/>
          <w:lang w:val="sl-SI"/>
        </w:rPr>
        <w:t>)</w:t>
      </w:r>
    </w:p>
    <w:p w14:paraId="2A6217AB" w14:textId="77777777" w:rsidR="00B36CAB" w:rsidRPr="00821C12" w:rsidRDefault="00E3781A" w:rsidP="00452C12">
      <w:pPr>
        <w:pStyle w:val="Naslov2"/>
        <w:rPr>
          <w:rtl/>
        </w:rPr>
      </w:pPr>
      <w:r w:rsidRPr="00821C12">
        <w:tab/>
      </w:r>
      <w:r w:rsidRPr="00821C12">
        <w:tab/>
        <w:t>Osebna mobilnost (20. člen)</w:t>
      </w:r>
    </w:p>
    <w:p w14:paraId="1032D44A" w14:textId="77777777" w:rsidR="00B36CAB" w:rsidRPr="00821C12" w:rsidRDefault="00E3781A" w:rsidP="00EA4061">
      <w:pPr>
        <w:pStyle w:val="SingleTxtG"/>
        <w:tabs>
          <w:tab w:val="left" w:pos="1701"/>
        </w:tabs>
        <w:spacing w:line="276" w:lineRule="auto"/>
        <w:ind w:left="850" w:right="850"/>
        <w:rPr>
          <w:lang w:val="sl-SI"/>
        </w:rPr>
      </w:pPr>
      <w:bookmarkStart w:id="19" w:name="_Hlk145949390"/>
      <w:r w:rsidRPr="00821C12">
        <w:rPr>
          <w:lang w:val="sl-SI"/>
        </w:rPr>
        <w:t>19.</w:t>
      </w:r>
      <w:r w:rsidRPr="00821C12">
        <w:rPr>
          <w:lang w:val="sl-SI"/>
        </w:rPr>
        <w:tab/>
        <w:t xml:space="preserve">Prosimo navedite </w:t>
      </w:r>
      <w:bookmarkEnd w:id="19"/>
      <w:r w:rsidRPr="00821C12">
        <w:rPr>
          <w:lang w:val="sl-SI"/>
        </w:rPr>
        <w:t xml:space="preserve">informacije o sprejetih ali načrtovanih ukrepih, vključno s finančnimi, za zagotovitev dostopa do ustreznih in </w:t>
      </w:r>
      <w:r w:rsidRPr="0026080B">
        <w:rPr>
          <w:lang w:val="sl-SI"/>
        </w:rPr>
        <w:t>kakovostnih pripomočkov</w:t>
      </w:r>
      <w:r w:rsidRPr="00821C12">
        <w:rPr>
          <w:lang w:val="sl-SI"/>
        </w:rPr>
        <w:t xml:space="preserve"> in naprav za mobilnost, podpornih tehnologij in prilagoditve vozil za vse invalide ter o postopkih za dostop do takšne podpore.</w:t>
      </w:r>
    </w:p>
    <w:p w14:paraId="04480315" w14:textId="77777777" w:rsidR="0026080B" w:rsidRDefault="004C3F38" w:rsidP="002D44AC">
      <w:pPr>
        <w:pStyle w:val="SingleTxtG"/>
        <w:tabs>
          <w:tab w:val="left" w:pos="1701"/>
        </w:tabs>
        <w:spacing w:line="276" w:lineRule="auto"/>
        <w:ind w:left="0" w:right="0"/>
        <w:rPr>
          <w:color w:val="4472C4" w:themeColor="accent5"/>
          <w:lang w:val="sl-SI"/>
        </w:rPr>
      </w:pPr>
      <w:r w:rsidRPr="00821C12">
        <w:rPr>
          <w:color w:val="4472C4" w:themeColor="accent5"/>
          <w:lang w:val="sl-SI"/>
        </w:rPr>
        <w:t xml:space="preserve">ZIMI določa možnost </w:t>
      </w:r>
      <w:r w:rsidR="00787801">
        <w:rPr>
          <w:color w:val="4472C4" w:themeColor="accent5"/>
          <w:lang w:val="sl-SI"/>
        </w:rPr>
        <w:t>(</w:t>
      </w:r>
      <w:r w:rsidRPr="00821C12">
        <w:rPr>
          <w:color w:val="4472C4" w:themeColor="accent5"/>
          <w:lang w:val="sl-SI"/>
        </w:rPr>
        <w:t>so</w:t>
      </w:r>
      <w:r w:rsidR="00787801">
        <w:rPr>
          <w:color w:val="4472C4" w:themeColor="accent5"/>
          <w:lang w:val="sl-SI"/>
        </w:rPr>
        <w:t>)</w:t>
      </w:r>
      <w:r w:rsidRPr="00821C12">
        <w:rPr>
          <w:color w:val="4472C4" w:themeColor="accent5"/>
          <w:lang w:val="sl-SI"/>
        </w:rPr>
        <w:t xml:space="preserve">financiranja tehničnih pripomočkov, prilagoditve vozila in psa pomočnika. </w:t>
      </w:r>
    </w:p>
    <w:p w14:paraId="6F84BCF0" w14:textId="77ED41E9" w:rsidR="004C3F38" w:rsidRPr="00821C12" w:rsidRDefault="004C3F38" w:rsidP="002D44AC">
      <w:pPr>
        <w:pStyle w:val="SingleTxtG"/>
        <w:tabs>
          <w:tab w:val="left" w:pos="1701"/>
        </w:tabs>
        <w:spacing w:line="276" w:lineRule="auto"/>
        <w:ind w:left="0" w:right="0"/>
        <w:rPr>
          <w:color w:val="4472C4" w:themeColor="accent5"/>
          <w:lang w:val="sl-SI"/>
        </w:rPr>
      </w:pPr>
      <w:r w:rsidRPr="00821C12">
        <w:rPr>
          <w:color w:val="4472C4" w:themeColor="accent5"/>
          <w:lang w:val="sl-SI"/>
        </w:rPr>
        <w:t>Invalidi s senzornimi okvarami lahko</w:t>
      </w:r>
      <w:r w:rsidR="0026080B">
        <w:rPr>
          <w:color w:val="4472C4" w:themeColor="accent5"/>
          <w:lang w:val="sl-SI"/>
        </w:rPr>
        <w:t>,</w:t>
      </w:r>
      <w:r w:rsidRPr="00821C12">
        <w:rPr>
          <w:color w:val="4472C4" w:themeColor="accent5"/>
          <w:lang w:val="sl-SI"/>
        </w:rPr>
        <w:t xml:space="preserve"> poleg</w:t>
      </w:r>
      <w:r w:rsidR="00787801">
        <w:rPr>
          <w:color w:val="4472C4" w:themeColor="accent5"/>
          <w:lang w:val="sl-SI"/>
        </w:rPr>
        <w:t xml:space="preserve"> medicinskih</w:t>
      </w:r>
      <w:r w:rsidRPr="00821C12">
        <w:rPr>
          <w:color w:val="4472C4" w:themeColor="accent5"/>
          <w:lang w:val="sl-SI"/>
        </w:rPr>
        <w:t xml:space="preserve"> pripomočkov, </w:t>
      </w:r>
      <w:r w:rsidR="00DA7AAC">
        <w:rPr>
          <w:color w:val="4472C4" w:themeColor="accent5"/>
          <w:lang w:val="sl-SI"/>
        </w:rPr>
        <w:t xml:space="preserve">na upravni enoti </w:t>
      </w:r>
      <w:r w:rsidRPr="00821C12">
        <w:rPr>
          <w:color w:val="4472C4" w:themeColor="accent5"/>
          <w:lang w:val="sl-SI"/>
        </w:rPr>
        <w:t>uveljavljajo sofinanciranje drugih tehničnih pripomočkov, ki jih potrebujejo za premostitev komunikacijskih ovir za omogočanje samostojnega življenja</w:t>
      </w:r>
      <w:r w:rsidR="00DA7AAC">
        <w:rPr>
          <w:color w:val="4472C4" w:themeColor="accent5"/>
          <w:lang w:val="sl-SI"/>
        </w:rPr>
        <w:t xml:space="preserve"> </w:t>
      </w:r>
      <w:r w:rsidR="00DA7AAC" w:rsidRPr="0026080B">
        <w:rPr>
          <w:color w:val="4472C4" w:themeColor="accent5"/>
          <w:lang w:val="sl-SI"/>
        </w:rPr>
        <w:t xml:space="preserve">(Tabela </w:t>
      </w:r>
      <w:r w:rsidR="0026080B" w:rsidRPr="0026080B">
        <w:rPr>
          <w:color w:val="4472C4" w:themeColor="accent5"/>
          <w:lang w:val="sl-SI"/>
        </w:rPr>
        <w:t>2</w:t>
      </w:r>
      <w:r w:rsidR="00D55F40">
        <w:rPr>
          <w:color w:val="4472C4" w:themeColor="accent5"/>
          <w:lang w:val="sl-SI"/>
        </w:rPr>
        <w:t>3</w:t>
      </w:r>
      <w:r w:rsidR="00DA7AAC" w:rsidRPr="0026080B">
        <w:rPr>
          <w:color w:val="4472C4" w:themeColor="accent5"/>
          <w:lang w:val="sl-SI"/>
        </w:rPr>
        <w:t>)</w:t>
      </w:r>
      <w:r w:rsidRPr="0026080B">
        <w:rPr>
          <w:color w:val="4472C4" w:themeColor="accent5"/>
          <w:lang w:val="sl-SI"/>
        </w:rPr>
        <w:t>.</w:t>
      </w:r>
      <w:r w:rsidRPr="00821C12">
        <w:rPr>
          <w:color w:val="4472C4" w:themeColor="accent5"/>
          <w:lang w:val="sl-SI"/>
        </w:rPr>
        <w:t xml:space="preserve"> List</w:t>
      </w:r>
      <w:r w:rsidR="000A77B9">
        <w:rPr>
          <w:color w:val="4472C4" w:themeColor="accent5"/>
          <w:lang w:val="sl-SI"/>
        </w:rPr>
        <w:t>o</w:t>
      </w:r>
      <w:r w:rsidRPr="00821C12">
        <w:rPr>
          <w:color w:val="4472C4" w:themeColor="accent5"/>
          <w:lang w:val="sl-SI"/>
        </w:rPr>
        <w:t xml:space="preserve"> tehničnih pripomočkov</w:t>
      </w:r>
      <w:r w:rsidR="000A77B9">
        <w:rPr>
          <w:color w:val="4472C4" w:themeColor="accent5"/>
          <w:lang w:val="sl-SI"/>
        </w:rPr>
        <w:t xml:space="preserve"> </w:t>
      </w:r>
      <w:r w:rsidRPr="00821C12">
        <w:rPr>
          <w:color w:val="4472C4" w:themeColor="accent5"/>
          <w:lang w:val="sl-SI"/>
        </w:rPr>
        <w:t>enkrat letno pregleda Svet za tehnične pripomočke (sestavljen s predstavnikov strokovnih institucij in invalidskih organizacij), ki lahko predlaga spremembe. Upravičenec</w:t>
      </w:r>
      <w:r w:rsidR="00787801">
        <w:rPr>
          <w:color w:val="4472C4" w:themeColor="accent5"/>
          <w:lang w:val="sl-SI"/>
        </w:rPr>
        <w:t xml:space="preserve"> </w:t>
      </w:r>
      <w:r w:rsidRPr="00821C12">
        <w:rPr>
          <w:color w:val="4472C4" w:themeColor="accent5"/>
          <w:lang w:val="sl-SI"/>
        </w:rPr>
        <w:t xml:space="preserve">prejme vrednotnico, s katero nabavi pripomoček pri katerem koli dobavitelju v RS. </w:t>
      </w:r>
    </w:p>
    <w:p w14:paraId="525144E3" w14:textId="2506F4E5" w:rsidR="004C3F38" w:rsidRDefault="004C3F38" w:rsidP="002D44AC">
      <w:pPr>
        <w:pStyle w:val="SingleTxtG"/>
        <w:tabs>
          <w:tab w:val="left" w:pos="1701"/>
        </w:tabs>
        <w:spacing w:line="276" w:lineRule="auto"/>
        <w:ind w:left="0" w:right="0"/>
        <w:rPr>
          <w:color w:val="4472C4" w:themeColor="accent5"/>
          <w:lang w:val="sl-SI"/>
        </w:rPr>
      </w:pPr>
      <w:r w:rsidRPr="00821C12">
        <w:rPr>
          <w:color w:val="4472C4" w:themeColor="accent5"/>
          <w:lang w:val="sl-SI"/>
        </w:rPr>
        <w:t xml:space="preserve">Podobno je urejeno </w:t>
      </w:r>
      <w:r w:rsidR="00372882">
        <w:rPr>
          <w:color w:val="4472C4" w:themeColor="accent5"/>
          <w:lang w:val="sl-SI"/>
        </w:rPr>
        <w:t>(</w:t>
      </w:r>
      <w:r w:rsidRPr="00821C12">
        <w:rPr>
          <w:color w:val="4472C4" w:themeColor="accent5"/>
          <w:lang w:val="sl-SI"/>
        </w:rPr>
        <w:t>so</w:t>
      </w:r>
      <w:r w:rsidR="00372882">
        <w:rPr>
          <w:color w:val="4472C4" w:themeColor="accent5"/>
          <w:lang w:val="sl-SI"/>
        </w:rPr>
        <w:t>)</w:t>
      </w:r>
      <w:r w:rsidRPr="00821C12">
        <w:rPr>
          <w:color w:val="4472C4" w:themeColor="accent5"/>
          <w:lang w:val="sl-SI"/>
        </w:rPr>
        <w:t>financiranje prilagoditve vozila</w:t>
      </w:r>
      <w:r w:rsidR="00372882">
        <w:rPr>
          <w:color w:val="4472C4" w:themeColor="accent5"/>
          <w:lang w:val="sl-SI"/>
        </w:rPr>
        <w:t>, do katere so upravičeni gibalno ovirani invalidi vozniki ali sopotniki</w:t>
      </w:r>
      <w:r w:rsidRPr="00821C12">
        <w:rPr>
          <w:color w:val="4472C4" w:themeColor="accent5"/>
          <w:lang w:val="sl-SI"/>
        </w:rPr>
        <w:t>. Upravičenci uveljavljajo pravico na upravni enoti, enako jim je izdana vrednotnica, s katero lahko izvedejo prilagoditev vozila pri katerem koli izvajalcu v RS. Možne prilagoditve so opredeljene z Listo prilagoditev vozila</w:t>
      </w:r>
      <w:r w:rsidR="000A77B9">
        <w:rPr>
          <w:color w:val="4472C4" w:themeColor="accent5"/>
          <w:lang w:val="sl-SI"/>
        </w:rPr>
        <w:t xml:space="preserve"> (</w:t>
      </w:r>
      <w:r w:rsidR="000A77B9" w:rsidRPr="0026080B">
        <w:rPr>
          <w:color w:val="4472C4" w:themeColor="accent5"/>
          <w:lang w:val="sl-SI"/>
        </w:rPr>
        <w:t xml:space="preserve">Tabela </w:t>
      </w:r>
      <w:r w:rsidR="0026080B">
        <w:rPr>
          <w:color w:val="4472C4" w:themeColor="accent5"/>
          <w:lang w:val="sl-SI"/>
        </w:rPr>
        <w:t>2</w:t>
      </w:r>
      <w:r w:rsidR="00086CBA">
        <w:rPr>
          <w:color w:val="4472C4" w:themeColor="accent5"/>
          <w:lang w:val="sl-SI"/>
        </w:rPr>
        <w:t>4</w:t>
      </w:r>
      <w:r w:rsidR="000A77B9">
        <w:rPr>
          <w:color w:val="4472C4" w:themeColor="accent5"/>
          <w:lang w:val="sl-SI"/>
        </w:rPr>
        <w:t>)</w:t>
      </w:r>
      <w:r w:rsidRPr="00821C12">
        <w:rPr>
          <w:color w:val="4472C4" w:themeColor="accent5"/>
          <w:lang w:val="sl-SI"/>
        </w:rPr>
        <w:t xml:space="preserve">. </w:t>
      </w:r>
    </w:p>
    <w:p w14:paraId="69677A17" w14:textId="38BF7F06" w:rsidR="00DA7AAC" w:rsidRPr="00821C12" w:rsidRDefault="00DA7AAC" w:rsidP="002D44AC">
      <w:pPr>
        <w:pStyle w:val="SingleTxtG"/>
        <w:tabs>
          <w:tab w:val="left" w:pos="1701"/>
        </w:tabs>
        <w:spacing w:line="276" w:lineRule="auto"/>
        <w:ind w:left="0" w:right="0"/>
        <w:rPr>
          <w:color w:val="4472C4" w:themeColor="accent5"/>
          <w:lang w:val="sl-SI"/>
        </w:rPr>
      </w:pPr>
      <w:r>
        <w:rPr>
          <w:color w:val="4472C4" w:themeColor="accent5"/>
          <w:lang w:val="sl-SI"/>
        </w:rPr>
        <w:t>Tehnični pripomočki in prilagoditve vozila se</w:t>
      </w:r>
      <w:r w:rsidRPr="00821C12">
        <w:rPr>
          <w:color w:val="4472C4" w:themeColor="accent5"/>
          <w:lang w:val="sl-SI"/>
        </w:rPr>
        <w:t xml:space="preserve"> financirajo v višini 85 % oz. 100 %</w:t>
      </w:r>
      <w:r>
        <w:rPr>
          <w:color w:val="4472C4" w:themeColor="accent5"/>
          <w:lang w:val="sl-SI"/>
        </w:rPr>
        <w:t xml:space="preserve"> ocenjene</w:t>
      </w:r>
      <w:r w:rsidRPr="00821C12">
        <w:rPr>
          <w:color w:val="4472C4" w:themeColor="accent5"/>
          <w:lang w:val="sl-SI"/>
        </w:rPr>
        <w:t xml:space="preserve"> vrednosti </w:t>
      </w:r>
      <w:r>
        <w:rPr>
          <w:color w:val="4472C4" w:themeColor="accent5"/>
          <w:lang w:val="sl-SI"/>
        </w:rPr>
        <w:t>iz proračuna RS. (</w:t>
      </w:r>
      <w:r w:rsidRPr="0026080B">
        <w:rPr>
          <w:color w:val="4472C4" w:themeColor="accent5"/>
          <w:lang w:val="sl-SI"/>
        </w:rPr>
        <w:t xml:space="preserve">Tabela </w:t>
      </w:r>
      <w:r w:rsidR="0026080B" w:rsidRPr="0026080B">
        <w:rPr>
          <w:color w:val="4472C4" w:themeColor="accent5"/>
          <w:lang w:val="sl-SI"/>
        </w:rPr>
        <w:t>2</w:t>
      </w:r>
      <w:r w:rsidR="00086CBA">
        <w:rPr>
          <w:color w:val="4472C4" w:themeColor="accent5"/>
          <w:lang w:val="sl-SI"/>
        </w:rPr>
        <w:t>5</w:t>
      </w:r>
      <w:r w:rsidRPr="0026080B">
        <w:rPr>
          <w:color w:val="4472C4" w:themeColor="accent5"/>
          <w:lang w:val="sl-SI"/>
        </w:rPr>
        <w:t>)</w:t>
      </w:r>
    </w:p>
    <w:p w14:paraId="12CCA27E" w14:textId="13F995F6" w:rsidR="004C3F38" w:rsidRDefault="004C3F38" w:rsidP="002D44AC">
      <w:pPr>
        <w:pStyle w:val="SingleTxtG"/>
        <w:tabs>
          <w:tab w:val="left" w:pos="1701"/>
        </w:tabs>
        <w:spacing w:line="276" w:lineRule="auto"/>
        <w:ind w:left="0" w:right="0"/>
        <w:rPr>
          <w:color w:val="4472C4" w:themeColor="accent5"/>
          <w:lang w:val="sl-SI"/>
        </w:rPr>
      </w:pPr>
      <w:r w:rsidRPr="00821C12">
        <w:rPr>
          <w:color w:val="4472C4" w:themeColor="accent5"/>
          <w:lang w:val="sl-SI"/>
        </w:rPr>
        <w:t>Gibalno oviran</w:t>
      </w:r>
      <w:r w:rsidR="00F81854">
        <w:rPr>
          <w:color w:val="4472C4" w:themeColor="accent5"/>
          <w:lang w:val="sl-SI"/>
        </w:rPr>
        <w:t>i</w:t>
      </w:r>
      <w:r w:rsidRPr="00821C12">
        <w:rPr>
          <w:color w:val="4472C4" w:themeColor="accent5"/>
          <w:lang w:val="sl-SI"/>
        </w:rPr>
        <w:t xml:space="preserve"> invalid</w:t>
      </w:r>
      <w:r w:rsidR="00650FA4" w:rsidRPr="00821C12">
        <w:rPr>
          <w:color w:val="4472C4" w:themeColor="accent5"/>
          <w:lang w:val="sl-SI"/>
        </w:rPr>
        <w:t xml:space="preserve">i so </w:t>
      </w:r>
      <w:r w:rsidRPr="00821C12">
        <w:rPr>
          <w:color w:val="4472C4" w:themeColor="accent5"/>
          <w:lang w:val="sl-SI"/>
        </w:rPr>
        <w:t>upravičen</w:t>
      </w:r>
      <w:r w:rsidR="00650FA4" w:rsidRPr="00821C12">
        <w:rPr>
          <w:color w:val="4472C4" w:themeColor="accent5"/>
          <w:lang w:val="sl-SI"/>
        </w:rPr>
        <w:t>i</w:t>
      </w:r>
      <w:r w:rsidRPr="00821C12">
        <w:rPr>
          <w:color w:val="4472C4" w:themeColor="accent5"/>
          <w:lang w:val="sl-SI"/>
        </w:rPr>
        <w:t xml:space="preserve"> do financiranja šolanja psa pomočnika, </w:t>
      </w:r>
      <w:r w:rsidR="00676596">
        <w:rPr>
          <w:color w:val="4472C4" w:themeColor="accent5"/>
          <w:lang w:val="sl-SI"/>
        </w:rPr>
        <w:t>če</w:t>
      </w:r>
      <w:r w:rsidRPr="00821C12">
        <w:rPr>
          <w:color w:val="4472C4" w:themeColor="accent5"/>
          <w:lang w:val="sl-SI"/>
        </w:rPr>
        <w:t xml:space="preserve"> ima</w:t>
      </w:r>
      <w:r w:rsidR="00650FA4" w:rsidRPr="00821C12">
        <w:rPr>
          <w:color w:val="4472C4" w:themeColor="accent5"/>
          <w:lang w:val="sl-SI"/>
        </w:rPr>
        <w:t>jo</w:t>
      </w:r>
      <w:r w:rsidRPr="00821C12">
        <w:rPr>
          <w:color w:val="4472C4" w:themeColor="accent5"/>
          <w:lang w:val="sl-SI"/>
        </w:rPr>
        <w:t xml:space="preserve"> ustrezne psihofizične lastnosti in primerne bivalne pogoje. Šolanje je v celoti financirano iz </w:t>
      </w:r>
      <w:r w:rsidR="000A77B9">
        <w:rPr>
          <w:color w:val="4472C4" w:themeColor="accent5"/>
          <w:lang w:val="sl-SI"/>
        </w:rPr>
        <w:t>p</w:t>
      </w:r>
      <w:r w:rsidRPr="00821C12">
        <w:rPr>
          <w:color w:val="4472C4" w:themeColor="accent5"/>
          <w:lang w:val="sl-SI"/>
        </w:rPr>
        <w:t xml:space="preserve">roračuna RS. Po končanem šolanju psa in uspešno opravljenem preizkusu, ki ga opravita upravičenec in pes pomočnik, upravičenec dobi psa pomočnika v last. </w:t>
      </w:r>
    </w:p>
    <w:p w14:paraId="7D9EA97C" w14:textId="7FFFB23A" w:rsidR="00821FD4" w:rsidRPr="00821C12" w:rsidRDefault="00821FD4" w:rsidP="00821FD4">
      <w:pPr>
        <w:autoSpaceDE w:val="0"/>
        <w:autoSpaceDN w:val="0"/>
        <w:adjustRightInd w:val="0"/>
        <w:spacing w:after="120" w:line="276" w:lineRule="auto"/>
        <w:jc w:val="both"/>
        <w:rPr>
          <w:color w:val="4472C4" w:themeColor="accent5"/>
          <w:lang w:val="sl-SI"/>
        </w:rPr>
      </w:pPr>
      <w:r w:rsidRPr="00821C12">
        <w:rPr>
          <w:color w:val="4472C4" w:themeColor="accent5"/>
          <w:lang w:val="sl-SI"/>
        </w:rPr>
        <w:t>Zakon o spodbujanju digitalne vključenosti</w:t>
      </w:r>
      <w:r>
        <w:rPr>
          <w:color w:val="4472C4" w:themeColor="accent5"/>
          <w:lang w:val="sl-SI"/>
        </w:rPr>
        <w:t xml:space="preserve"> (ZSDV)</w:t>
      </w:r>
      <w:r w:rsidRPr="00821C12">
        <w:rPr>
          <w:color w:val="4472C4" w:themeColor="accent5"/>
          <w:lang w:val="sl-SI"/>
        </w:rPr>
        <w:t xml:space="preserve"> vzpostavlja mehanizem za zagotavljanje dostopa do računalniške opreme. Med upravičenci do izposoje </w:t>
      </w:r>
      <w:r>
        <w:rPr>
          <w:color w:val="4472C4" w:themeColor="accent5"/>
          <w:lang w:val="sl-SI"/>
        </w:rPr>
        <w:t xml:space="preserve">so tudi </w:t>
      </w:r>
      <w:r w:rsidRPr="00821C12">
        <w:rPr>
          <w:color w:val="4472C4" w:themeColor="accent5"/>
          <w:lang w:val="sl-SI"/>
        </w:rPr>
        <w:t xml:space="preserve">otroci s posebnimi potrebami </w:t>
      </w:r>
      <w:r>
        <w:rPr>
          <w:color w:val="4472C4" w:themeColor="accent5"/>
          <w:lang w:val="sl-SI"/>
        </w:rPr>
        <w:t>in invalidi</w:t>
      </w:r>
      <w:r w:rsidRPr="00821C12">
        <w:rPr>
          <w:color w:val="4472C4" w:themeColor="accent5"/>
          <w:lang w:val="sl-SI"/>
        </w:rPr>
        <w:t xml:space="preserve">. </w:t>
      </w:r>
    </w:p>
    <w:p w14:paraId="518804DF" w14:textId="283CF8EA" w:rsidR="002D44AC" w:rsidRDefault="00391D58" w:rsidP="002D44AC">
      <w:pPr>
        <w:pStyle w:val="SingleTxtG"/>
        <w:tabs>
          <w:tab w:val="left" w:pos="1701"/>
          <w:tab w:val="left" w:pos="2268"/>
        </w:tabs>
        <w:spacing w:line="276" w:lineRule="auto"/>
        <w:ind w:left="0" w:right="0"/>
        <w:rPr>
          <w:color w:val="4472C4" w:themeColor="accent5"/>
          <w:lang w:val="sl-SI"/>
        </w:rPr>
      </w:pPr>
      <w:r>
        <w:rPr>
          <w:color w:val="4472C4" w:themeColor="accent5"/>
          <w:lang w:val="sl-SI"/>
        </w:rPr>
        <w:t>Izvedena sta bila dva raziskovalna projekta. (Tabela 2</w:t>
      </w:r>
      <w:r w:rsidR="00086CBA">
        <w:rPr>
          <w:color w:val="4472C4" w:themeColor="accent5"/>
          <w:lang w:val="sl-SI"/>
        </w:rPr>
        <w:t>6</w:t>
      </w:r>
      <w:r>
        <w:rPr>
          <w:color w:val="4472C4" w:themeColor="accent5"/>
          <w:lang w:val="sl-SI"/>
        </w:rPr>
        <w:t>)</w:t>
      </w:r>
      <w:r w:rsidR="001F234F">
        <w:rPr>
          <w:color w:val="4472C4" w:themeColor="accent5"/>
          <w:lang w:val="sl-SI"/>
        </w:rPr>
        <w:t xml:space="preserve"> </w:t>
      </w:r>
    </w:p>
    <w:p w14:paraId="4F827013" w14:textId="7E250CBD" w:rsidR="004C3F38" w:rsidRPr="00CA37BD" w:rsidRDefault="004C3F38" w:rsidP="002D44AC">
      <w:pPr>
        <w:pStyle w:val="SingleTxtG"/>
        <w:tabs>
          <w:tab w:val="left" w:pos="1701"/>
          <w:tab w:val="left" w:pos="2268"/>
        </w:tabs>
        <w:spacing w:line="276" w:lineRule="auto"/>
        <w:ind w:left="0" w:right="0"/>
        <w:rPr>
          <w:color w:val="C00000"/>
          <w:rtl/>
          <w:lang w:val="sl-SI"/>
        </w:rPr>
      </w:pPr>
      <w:r w:rsidRPr="00CA37BD">
        <w:rPr>
          <w:color w:val="C00000"/>
          <w:lang w:val="sl-SI"/>
        </w:rPr>
        <w:t>(MDDSZ, D</w:t>
      </w:r>
      <w:r w:rsidR="002D44AC" w:rsidRPr="00CA37BD">
        <w:rPr>
          <w:color w:val="C00000"/>
          <w:lang w:val="sl-SI"/>
        </w:rPr>
        <w:t>I</w:t>
      </w:r>
      <w:r w:rsidR="00821FD4" w:rsidRPr="00CA37BD">
        <w:rPr>
          <w:color w:val="C00000"/>
          <w:lang w:val="sl-SI"/>
        </w:rPr>
        <w:t>, MDP</w:t>
      </w:r>
      <w:r w:rsidRPr="00CA37BD">
        <w:rPr>
          <w:color w:val="C00000"/>
          <w:lang w:val="sl-SI"/>
        </w:rPr>
        <w:t>)</w:t>
      </w:r>
    </w:p>
    <w:p w14:paraId="0906D435" w14:textId="5D5275F9" w:rsidR="00B36CAB" w:rsidRPr="00821C12" w:rsidRDefault="00B36CAB" w:rsidP="00452C12">
      <w:pPr>
        <w:pStyle w:val="Naslov2"/>
        <w:rPr>
          <w:rtl/>
        </w:rPr>
      </w:pPr>
      <w:r w:rsidRPr="00821C12">
        <w:t xml:space="preserve"> </w:t>
      </w:r>
      <w:r w:rsidRPr="00821C12">
        <w:tab/>
      </w:r>
      <w:r w:rsidRPr="00821C12">
        <w:tab/>
        <w:t>Svo</w:t>
      </w:r>
      <w:r w:rsidR="003A7533" w:rsidRPr="00821C12">
        <w:t>b</w:t>
      </w:r>
      <w:r w:rsidRPr="00821C12">
        <w:t xml:space="preserve">oda izražanja in mnenja ter dostop do informacij (21. člen) </w:t>
      </w:r>
    </w:p>
    <w:p w14:paraId="6607A701" w14:textId="77777777" w:rsidR="00B36CAB" w:rsidRPr="00821C12" w:rsidRDefault="00E3781A" w:rsidP="002D44AC">
      <w:pPr>
        <w:pStyle w:val="SingleTxtG"/>
        <w:tabs>
          <w:tab w:val="left" w:pos="1701"/>
        </w:tabs>
        <w:spacing w:line="276" w:lineRule="auto"/>
        <w:ind w:left="850" w:right="850"/>
        <w:rPr>
          <w:lang w:val="sl-SI"/>
        </w:rPr>
      </w:pPr>
      <w:r w:rsidRPr="00821C12">
        <w:rPr>
          <w:lang w:val="sl-SI"/>
        </w:rPr>
        <w:t>20.</w:t>
      </w:r>
      <w:r w:rsidRPr="00821C12">
        <w:rPr>
          <w:lang w:val="sl-SI"/>
        </w:rPr>
        <w:tab/>
        <w:t>Prosimo, da seznanite odbor s/z:</w:t>
      </w:r>
    </w:p>
    <w:p w14:paraId="20D53A04" w14:textId="55612BB5" w:rsidR="00A35943" w:rsidRPr="002D44AC" w:rsidRDefault="00B36CAB" w:rsidP="002D44AC">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sprejetimi ali načrtovanimi ukrepi za zagotovitev dostopnosti informacij s strani državnih organov, vključno z zagotavljanjem </w:t>
      </w:r>
      <w:r w:rsidRPr="00725E67">
        <w:rPr>
          <w:lang w:val="sl-SI"/>
        </w:rPr>
        <w:t>brajice, znakovnega jezika, Easy Read ter drugih alternativnih in dopolnilnih sredstev in načinov komunikacije; prosimo, navedite informacije o razvoju ustreznih standardov in njihovem izvajanju;</w:t>
      </w:r>
    </w:p>
    <w:p w14:paraId="449C3215" w14:textId="241A1D52" w:rsidR="000F5F46" w:rsidRPr="00821C12" w:rsidRDefault="000A46B9" w:rsidP="002D44AC">
      <w:pPr>
        <w:spacing w:after="120" w:line="276" w:lineRule="auto"/>
        <w:jc w:val="both"/>
        <w:rPr>
          <w:color w:val="4472C4" w:themeColor="accent5"/>
          <w:lang w:val="sl-SI" w:eastAsia="zh-CN"/>
        </w:rPr>
      </w:pPr>
      <w:r w:rsidRPr="00821C12">
        <w:rPr>
          <w:color w:val="4472C4" w:themeColor="accent5"/>
          <w:lang w:val="sl-SI" w:eastAsia="zh-CN"/>
        </w:rPr>
        <w:t>Julija 2019 so se predstavitvena spletna mesta vseh organov državne uprave preselila na enotno platformo GOV.SI</w:t>
      </w:r>
      <w:r w:rsidR="00570413">
        <w:rPr>
          <w:rStyle w:val="Sprotnaopomba-sklic"/>
          <w:color w:val="4472C4" w:themeColor="accent5"/>
          <w:lang w:val="sl-SI" w:eastAsia="zh-CN"/>
        </w:rPr>
        <w:footnoteReference w:id="9"/>
      </w:r>
      <w:r w:rsidRPr="00821C12">
        <w:rPr>
          <w:color w:val="4472C4" w:themeColor="accent5"/>
          <w:lang w:val="sl-SI" w:eastAsia="zh-CN"/>
        </w:rPr>
        <w:t xml:space="preserve">, </w:t>
      </w:r>
      <w:r w:rsidR="00F81854">
        <w:rPr>
          <w:color w:val="4472C4" w:themeColor="accent5"/>
          <w:lang w:val="sl-SI" w:eastAsia="zh-CN"/>
        </w:rPr>
        <w:t>tako</w:t>
      </w:r>
      <w:r w:rsidRPr="00821C12">
        <w:rPr>
          <w:color w:val="4472C4" w:themeColor="accent5"/>
          <w:lang w:val="sl-SI" w:eastAsia="zh-CN"/>
        </w:rPr>
        <w:t xml:space="preserve"> se je </w:t>
      </w:r>
      <w:r w:rsidR="004F7992" w:rsidRPr="00821C12">
        <w:rPr>
          <w:color w:val="4472C4" w:themeColor="accent5"/>
          <w:lang w:val="sl-SI" w:eastAsia="zh-CN"/>
        </w:rPr>
        <w:t>zagotovila</w:t>
      </w:r>
      <w:r w:rsidRPr="00821C12">
        <w:rPr>
          <w:color w:val="4472C4" w:themeColor="accent5"/>
          <w:lang w:val="sl-SI" w:eastAsia="zh-CN"/>
        </w:rPr>
        <w:t xml:space="preserve"> sistemsk</w:t>
      </w:r>
      <w:r w:rsidR="006A4879">
        <w:rPr>
          <w:color w:val="4472C4" w:themeColor="accent5"/>
          <w:lang w:val="sl-SI" w:eastAsia="zh-CN"/>
        </w:rPr>
        <w:t>a</w:t>
      </w:r>
      <w:r w:rsidRPr="00821C12">
        <w:rPr>
          <w:color w:val="4472C4" w:themeColor="accent5"/>
          <w:lang w:val="sl-SI" w:eastAsia="zh-CN"/>
        </w:rPr>
        <w:t xml:space="preserve"> ustreznost zahtevam dostopnosti. GOV.SI zagotavlja:</w:t>
      </w:r>
      <w:r w:rsidR="00251B3D" w:rsidRPr="00821C12">
        <w:rPr>
          <w:color w:val="4472C4" w:themeColor="accent5"/>
          <w:lang w:val="sl-SI" w:eastAsia="zh-CN"/>
        </w:rPr>
        <w:t xml:space="preserve"> </w:t>
      </w:r>
      <w:r w:rsidRPr="00821C12">
        <w:rPr>
          <w:color w:val="4472C4" w:themeColor="accent5"/>
          <w:lang w:val="sl-SI" w:eastAsia="zh-CN"/>
        </w:rPr>
        <w:t>odzivno oblikovanje,</w:t>
      </w:r>
      <w:r w:rsidR="00A73473" w:rsidRPr="00821C12">
        <w:rPr>
          <w:color w:val="4472C4" w:themeColor="accent5"/>
          <w:lang w:val="sl-SI" w:eastAsia="zh-CN"/>
        </w:rPr>
        <w:t xml:space="preserve"> </w:t>
      </w:r>
      <w:r w:rsidRPr="00821C12">
        <w:rPr>
          <w:color w:val="4472C4" w:themeColor="accent5"/>
          <w:lang w:val="sl-SI" w:eastAsia="zh-CN"/>
        </w:rPr>
        <w:t>prikaz vsebin za uporabnike podpornih tehnologij,</w:t>
      </w:r>
      <w:r w:rsidR="00A73473" w:rsidRPr="00821C12">
        <w:rPr>
          <w:color w:val="4472C4" w:themeColor="accent5"/>
          <w:lang w:val="sl-SI" w:eastAsia="zh-CN"/>
        </w:rPr>
        <w:t xml:space="preserve"> </w:t>
      </w:r>
      <w:r w:rsidRPr="00821C12">
        <w:rPr>
          <w:color w:val="4472C4" w:themeColor="accent5"/>
          <w:lang w:val="sl-SI" w:eastAsia="zh-CN"/>
        </w:rPr>
        <w:t>navigacijo s tipkovnico,</w:t>
      </w:r>
      <w:r w:rsidR="00A73473" w:rsidRPr="00821C12">
        <w:rPr>
          <w:color w:val="4472C4" w:themeColor="accent5"/>
          <w:lang w:val="sl-SI" w:eastAsia="zh-CN"/>
        </w:rPr>
        <w:t xml:space="preserve"> </w:t>
      </w:r>
      <w:r w:rsidRPr="00821C12">
        <w:rPr>
          <w:color w:val="4472C4" w:themeColor="accent5"/>
          <w:lang w:val="sl-SI" w:eastAsia="zh-CN"/>
        </w:rPr>
        <w:t>ustrezne barvne kontraste,</w:t>
      </w:r>
      <w:r w:rsidR="00A73473" w:rsidRPr="00821C12">
        <w:rPr>
          <w:color w:val="4472C4" w:themeColor="accent5"/>
          <w:lang w:val="sl-SI" w:eastAsia="zh-CN"/>
        </w:rPr>
        <w:t xml:space="preserve"> </w:t>
      </w:r>
      <w:r w:rsidRPr="00821C12">
        <w:rPr>
          <w:color w:val="4472C4" w:themeColor="accent5"/>
          <w:lang w:val="sl-SI" w:eastAsia="zh-CN"/>
        </w:rPr>
        <w:t>predvidljivo delovanje spletišča,</w:t>
      </w:r>
      <w:r w:rsidR="00A73473" w:rsidRPr="00821C12">
        <w:rPr>
          <w:color w:val="4472C4" w:themeColor="accent5"/>
          <w:lang w:val="sl-SI" w:eastAsia="zh-CN"/>
        </w:rPr>
        <w:t xml:space="preserve"> </w:t>
      </w:r>
      <w:r w:rsidRPr="00821C12">
        <w:rPr>
          <w:color w:val="4472C4" w:themeColor="accent5"/>
          <w:lang w:val="sl-SI" w:eastAsia="zh-CN"/>
        </w:rPr>
        <w:t>opremljenost vseh neposrednih prenosov in posnetkov izjav za javnost po sejah vlade s tolmačenjem v slovenski znakovni jezik</w:t>
      </w:r>
      <w:r w:rsidR="00570413">
        <w:rPr>
          <w:color w:val="4472C4" w:themeColor="accent5"/>
          <w:lang w:val="sl-SI" w:eastAsia="zh-CN"/>
        </w:rPr>
        <w:t>.</w:t>
      </w:r>
      <w:r w:rsidRPr="00821C12">
        <w:rPr>
          <w:color w:val="4472C4" w:themeColor="accent5"/>
          <w:lang w:val="sl-SI" w:eastAsia="zh-CN"/>
        </w:rPr>
        <w:t xml:space="preserve"> </w:t>
      </w:r>
      <w:r w:rsidR="00570413">
        <w:rPr>
          <w:color w:val="4472C4" w:themeColor="accent5"/>
          <w:lang w:val="sl-SI" w:eastAsia="zh-CN"/>
        </w:rPr>
        <w:t>O</w:t>
      </w:r>
      <w:r w:rsidRPr="00821C12">
        <w:rPr>
          <w:color w:val="4472C4" w:themeColor="accent5"/>
          <w:lang w:val="sl-SI" w:eastAsia="zh-CN"/>
        </w:rPr>
        <w:t xml:space="preserve">mogočeno </w:t>
      </w:r>
      <w:r w:rsidR="00570413">
        <w:rPr>
          <w:color w:val="4472C4" w:themeColor="accent5"/>
          <w:lang w:val="sl-SI" w:eastAsia="zh-CN"/>
        </w:rPr>
        <w:t xml:space="preserve">je </w:t>
      </w:r>
      <w:r w:rsidRPr="00821C12">
        <w:rPr>
          <w:color w:val="4472C4" w:themeColor="accent5"/>
          <w:lang w:val="sl-SI" w:eastAsia="zh-CN"/>
        </w:rPr>
        <w:t>opremljanje video posnetkov s podnapisi,</w:t>
      </w:r>
      <w:r w:rsidR="00A73473" w:rsidRPr="00821C12">
        <w:rPr>
          <w:color w:val="4472C4" w:themeColor="accent5"/>
          <w:lang w:val="sl-SI" w:eastAsia="zh-CN"/>
        </w:rPr>
        <w:t xml:space="preserve"> </w:t>
      </w:r>
      <w:r w:rsidRPr="00821C12">
        <w:rPr>
          <w:color w:val="4472C4" w:themeColor="accent5"/>
          <w:lang w:val="sl-SI" w:eastAsia="zh-CN"/>
        </w:rPr>
        <w:t>opremljanje slik z nadomestnim besedilom,</w:t>
      </w:r>
      <w:r w:rsidR="00A73473" w:rsidRPr="00821C12">
        <w:rPr>
          <w:color w:val="4472C4" w:themeColor="accent5"/>
          <w:lang w:val="sl-SI" w:eastAsia="zh-CN"/>
        </w:rPr>
        <w:t xml:space="preserve"> </w:t>
      </w:r>
      <w:r w:rsidR="00570413">
        <w:rPr>
          <w:color w:val="4472C4" w:themeColor="accent5"/>
          <w:lang w:val="sl-SI" w:eastAsia="zh-CN"/>
        </w:rPr>
        <w:t xml:space="preserve">in </w:t>
      </w:r>
      <w:r w:rsidRPr="00821C12">
        <w:rPr>
          <w:color w:val="4472C4" w:themeColor="accent5"/>
          <w:lang w:val="sl-SI" w:eastAsia="zh-CN"/>
        </w:rPr>
        <w:t>uporaba različnih ravni naslovov.</w:t>
      </w:r>
      <w:r w:rsidR="000F5F46">
        <w:rPr>
          <w:color w:val="4472C4" w:themeColor="accent5"/>
          <w:lang w:val="sl-SI" w:eastAsia="zh-CN"/>
        </w:rPr>
        <w:t xml:space="preserve"> Dostopnost mesta so testirale slepe osebe, na podlagi rezultatov</w:t>
      </w:r>
      <w:r w:rsidR="000F5F46" w:rsidRPr="00821C12">
        <w:rPr>
          <w:color w:val="4472C4" w:themeColor="accent5"/>
          <w:lang w:val="sl-SI" w:eastAsia="zh-CN"/>
        </w:rPr>
        <w:t xml:space="preserve"> se je izvedla optimizacija</w:t>
      </w:r>
      <w:r w:rsidR="000F5F46">
        <w:rPr>
          <w:color w:val="4472C4" w:themeColor="accent5"/>
          <w:lang w:val="sl-SI" w:eastAsia="zh-CN"/>
        </w:rPr>
        <w:t>.</w:t>
      </w:r>
      <w:r w:rsidR="000F5F46" w:rsidRPr="00821C12">
        <w:rPr>
          <w:color w:val="4472C4" w:themeColor="accent5"/>
          <w:lang w:val="sl-SI" w:eastAsia="zh-CN"/>
        </w:rPr>
        <w:t xml:space="preserve"> Portal eUprava (</w:t>
      </w:r>
      <w:hyperlink r:id="rId8" w:history="1">
        <w:r w:rsidR="000F5F46" w:rsidRPr="006118EB">
          <w:rPr>
            <w:rStyle w:val="Hiperpovezava"/>
            <w:lang w:val="sl-SI" w:eastAsia="zh-CN"/>
          </w:rPr>
          <w:t>https://e-uprava.gov.si/</w:t>
        </w:r>
      </w:hyperlink>
      <w:r w:rsidR="000F5F46" w:rsidRPr="00821C12">
        <w:rPr>
          <w:color w:val="4472C4" w:themeColor="accent5"/>
          <w:lang w:val="sl-SI" w:eastAsia="zh-CN"/>
        </w:rPr>
        <w:t xml:space="preserve">)  ima opise postopkov v pretežni meri opremljene </w:t>
      </w:r>
      <w:r w:rsidR="00F81854">
        <w:rPr>
          <w:color w:val="4472C4" w:themeColor="accent5"/>
          <w:lang w:val="sl-SI" w:eastAsia="zh-CN"/>
        </w:rPr>
        <w:t>z</w:t>
      </w:r>
      <w:r w:rsidR="000F5F46" w:rsidRPr="00821C12">
        <w:rPr>
          <w:color w:val="4472C4" w:themeColor="accent5"/>
          <w:lang w:val="sl-SI" w:eastAsia="zh-CN"/>
        </w:rPr>
        <w:t xml:space="preserve"> video posnetki </w:t>
      </w:r>
      <w:r w:rsidR="004F7992">
        <w:rPr>
          <w:color w:val="4472C4" w:themeColor="accent5"/>
          <w:lang w:val="sl-SI" w:eastAsia="zh-CN"/>
        </w:rPr>
        <w:t>s</w:t>
      </w:r>
      <w:r w:rsidR="000F5F46" w:rsidRPr="00821C12">
        <w:rPr>
          <w:color w:val="4472C4" w:themeColor="accent5"/>
          <w:lang w:val="sl-SI" w:eastAsia="zh-CN"/>
        </w:rPr>
        <w:t xml:space="preserve"> tolmač</w:t>
      </w:r>
      <w:r w:rsidR="004F7992">
        <w:rPr>
          <w:color w:val="4472C4" w:themeColor="accent5"/>
          <w:lang w:val="sl-SI" w:eastAsia="zh-CN"/>
        </w:rPr>
        <w:t>em</w:t>
      </w:r>
      <w:r w:rsidR="000F5F46" w:rsidRPr="00821C12">
        <w:rPr>
          <w:color w:val="4472C4" w:themeColor="accent5"/>
          <w:lang w:val="sl-SI" w:eastAsia="zh-CN"/>
        </w:rPr>
        <w:t xml:space="preserve"> slovenskega znakovnega jezika.  Tudi eUprava je v proces načrtovanja prenove portala vključila slepe in gluhe uporabnike.  </w:t>
      </w:r>
    </w:p>
    <w:p w14:paraId="0497863A" w14:textId="77777777" w:rsidR="002D44AC" w:rsidRDefault="000A46B9" w:rsidP="002D44AC">
      <w:pPr>
        <w:spacing w:after="120" w:line="276" w:lineRule="auto"/>
        <w:jc w:val="both"/>
        <w:rPr>
          <w:color w:val="4472C4" w:themeColor="accent5"/>
          <w:lang w:val="sl-SI" w:eastAsia="zh-CN"/>
        </w:rPr>
      </w:pPr>
      <w:r w:rsidRPr="00821C12">
        <w:rPr>
          <w:color w:val="4472C4" w:themeColor="accent5"/>
          <w:lang w:val="sl-SI" w:eastAsia="zh-CN"/>
        </w:rPr>
        <w:t xml:space="preserve">Za skrbnike in urednike spletnih </w:t>
      </w:r>
      <w:r w:rsidR="00570413">
        <w:rPr>
          <w:color w:val="4472C4" w:themeColor="accent5"/>
          <w:lang w:val="sl-SI" w:eastAsia="zh-CN"/>
        </w:rPr>
        <w:t xml:space="preserve">GOV.SI </w:t>
      </w:r>
      <w:r w:rsidRPr="00821C12">
        <w:rPr>
          <w:color w:val="4472C4" w:themeColor="accent5"/>
          <w:lang w:val="sl-SI" w:eastAsia="zh-CN"/>
        </w:rPr>
        <w:t xml:space="preserve">se  izvajajo usposabljanja iz dostopnosti s poudarkom na ozaveščanju in informiranju in kako je potrebno vnašati vsebine na spletno mesto, da bodo dostopne vsem uporabnikom, tudi </w:t>
      </w:r>
      <w:r w:rsidR="00E47912">
        <w:rPr>
          <w:color w:val="4472C4" w:themeColor="accent5"/>
          <w:lang w:val="sl-SI" w:eastAsia="zh-CN"/>
        </w:rPr>
        <w:t>invalidom</w:t>
      </w:r>
      <w:r w:rsidRPr="00821C12">
        <w:rPr>
          <w:color w:val="4472C4" w:themeColor="accent5"/>
          <w:lang w:val="sl-SI" w:eastAsia="zh-CN"/>
        </w:rPr>
        <w:t xml:space="preserve">. </w:t>
      </w:r>
    </w:p>
    <w:p w14:paraId="31EFC2F1" w14:textId="6D0E776C" w:rsidR="000A46B9" w:rsidRPr="00CA37BD" w:rsidRDefault="000A46B9" w:rsidP="002D44AC">
      <w:pPr>
        <w:spacing w:after="120" w:line="276" w:lineRule="auto"/>
        <w:jc w:val="both"/>
        <w:rPr>
          <w:color w:val="C00000"/>
          <w:lang w:val="sl-SI" w:eastAsia="zh-CN"/>
        </w:rPr>
      </w:pPr>
      <w:r w:rsidRPr="00CA37BD">
        <w:rPr>
          <w:color w:val="C00000"/>
          <w:lang w:val="sl-SI" w:eastAsia="zh-CN"/>
        </w:rPr>
        <w:t>(</w:t>
      </w:r>
      <w:r w:rsidR="009C7D80" w:rsidRPr="00CA37BD">
        <w:rPr>
          <w:rFonts w:eastAsiaTheme="minorHAnsi"/>
          <w:color w:val="C00000"/>
          <w:lang w:val="sl-SI"/>
        </w:rPr>
        <w:t>M</w:t>
      </w:r>
      <w:r w:rsidR="002D44AC" w:rsidRPr="00CA37BD">
        <w:rPr>
          <w:rFonts w:eastAsiaTheme="minorHAnsi"/>
          <w:color w:val="C00000"/>
          <w:lang w:val="sl-SI"/>
        </w:rPr>
        <w:t>DP</w:t>
      </w:r>
      <w:r w:rsidRPr="00CA37BD">
        <w:rPr>
          <w:color w:val="C00000"/>
          <w:lang w:val="sl-SI" w:eastAsia="zh-CN"/>
        </w:rPr>
        <w:t xml:space="preserve">) </w:t>
      </w:r>
    </w:p>
    <w:p w14:paraId="3B9B9337" w14:textId="561678CF" w:rsidR="00B36CAB" w:rsidRPr="00821C12" w:rsidRDefault="000A46B9" w:rsidP="002D44AC">
      <w:pPr>
        <w:pStyle w:val="SingleTxtG"/>
        <w:tabs>
          <w:tab w:val="left" w:pos="1701"/>
          <w:tab w:val="left" w:pos="2268"/>
        </w:tabs>
        <w:spacing w:line="276" w:lineRule="auto"/>
        <w:ind w:left="850" w:right="850"/>
        <w:rPr>
          <w:lang w:val="sl-SI"/>
        </w:rPr>
      </w:pPr>
      <w:r w:rsidRPr="00821C12">
        <w:rPr>
          <w:lang w:val="sl-SI"/>
        </w:rPr>
        <w:tab/>
      </w:r>
      <w:r w:rsidR="00B36CAB" w:rsidRPr="00821C12">
        <w:rPr>
          <w:lang w:val="sl-SI"/>
        </w:rPr>
        <w:t>(b)</w:t>
      </w:r>
      <w:r w:rsidR="00B36CAB" w:rsidRPr="00821C12">
        <w:rPr>
          <w:lang w:val="sl-SI"/>
        </w:rPr>
        <w:tab/>
      </w:r>
      <w:r w:rsidR="00B36CAB" w:rsidRPr="00EF79EB">
        <w:rPr>
          <w:lang w:val="sl-SI"/>
        </w:rPr>
        <w:t xml:space="preserve">sprejetimi ali načrtovanimi ukrepi za uresničevanje ustavne pravice do uporabe in razvoja slovenskega znakovnega jezika v celotnem javnem sektorju, na nacionalni ravni </w:t>
      </w:r>
      <w:r w:rsidR="00B36CAB" w:rsidRPr="00725E67">
        <w:rPr>
          <w:lang w:val="sl-SI"/>
        </w:rPr>
        <w:t>ter v občinah in mestnih občinah, vključno z usposabljanjem za znakovni jezik in taktilne tolmače, sprejetimi ukrepi za povečanje razpoložljivosti certificiranih tolmačev za znakovni jezik v vseh občinah ter ukrepi za ozaveščanje;</w:t>
      </w:r>
    </w:p>
    <w:p w14:paraId="2F56E9F8" w14:textId="17739684" w:rsidR="00E11344" w:rsidRDefault="00E11344" w:rsidP="002D44AC">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Pravica do svobodne uporabe in razvoja slovenskega znakovnega jezika in jezika gluhoslepih je zapisana v Ustavi RS. RS je prva država na svetu, ki je v ustavo vključila jezik gluhoslepih.</w:t>
      </w:r>
      <w:r w:rsidR="00A43848">
        <w:rPr>
          <w:color w:val="4472C4" w:themeColor="accent5"/>
          <w:lang w:val="sl-SI"/>
        </w:rPr>
        <w:t xml:space="preserve"> V pripravi je Zakon o uporabi jezika gluhoslepih.</w:t>
      </w:r>
    </w:p>
    <w:p w14:paraId="02F8C8C6" w14:textId="6C7F0542" w:rsidR="00A43848" w:rsidRDefault="00A43848" w:rsidP="002D44AC">
      <w:pPr>
        <w:pStyle w:val="SingleTxtG"/>
        <w:tabs>
          <w:tab w:val="left" w:pos="1701"/>
          <w:tab w:val="left" w:pos="2268"/>
        </w:tabs>
        <w:spacing w:line="276" w:lineRule="auto"/>
        <w:ind w:left="0" w:right="0"/>
        <w:rPr>
          <w:color w:val="4472C4" w:themeColor="accent5"/>
          <w:lang w:val="sl-SI"/>
        </w:rPr>
      </w:pPr>
      <w:r>
        <w:rPr>
          <w:color w:val="4472C4" w:themeColor="accent5"/>
          <w:lang w:val="sl-SI"/>
        </w:rPr>
        <w:t>Vse javne institucije morajo v svojih postopkih zagotoviti tolmača slovenskega znakovnega jezika in ga financirati iz lastnih sredstev.</w:t>
      </w:r>
    </w:p>
    <w:p w14:paraId="54BA14AD" w14:textId="01B8225E" w:rsidR="002D44AC" w:rsidRDefault="00E11344" w:rsidP="002D44AC">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Vlada je ustanovila </w:t>
      </w:r>
      <w:r w:rsidRPr="00E11344">
        <w:rPr>
          <w:color w:val="4472C4" w:themeColor="accent5"/>
          <w:lang w:val="sl-SI"/>
        </w:rPr>
        <w:t>Svet za slovenski znakovni jezik</w:t>
      </w:r>
      <w:r>
        <w:rPr>
          <w:color w:val="4472C4" w:themeColor="accent5"/>
          <w:lang w:val="sl-SI"/>
        </w:rPr>
        <w:t xml:space="preserve">, ki skrbi za razvoj, uveljavljanje in enakopravnost slovenskega znakovnega jezika ter spremlja izobraževanje, usposabljanje in delo tolmačev za slovenski znakovni jezik ter dinamiko pridobivanja certifikatov. </w:t>
      </w:r>
      <w:r w:rsidR="00A43848">
        <w:rPr>
          <w:color w:val="4472C4" w:themeColor="accent5"/>
          <w:lang w:val="sl-SI"/>
        </w:rPr>
        <w:t xml:space="preserve"> </w:t>
      </w:r>
    </w:p>
    <w:p w14:paraId="0BB32589" w14:textId="4862081D" w:rsidR="00D765FB" w:rsidRPr="00821C12" w:rsidRDefault="00A43848" w:rsidP="002D44AC">
      <w:pPr>
        <w:spacing w:after="120" w:line="276" w:lineRule="auto"/>
        <w:jc w:val="both"/>
        <w:rPr>
          <w:color w:val="4472C4" w:themeColor="accent5"/>
          <w:lang w:val="sl-SI" w:eastAsia="zh-CN"/>
        </w:rPr>
      </w:pPr>
      <w:r>
        <w:rPr>
          <w:color w:val="4472C4" w:themeColor="accent5"/>
          <w:lang w:val="sl-SI"/>
        </w:rPr>
        <w:t>Po mnenju Zveze društev gluhih in naglušnih Slovenije in Združenje tolmačev za slovenski znakovni jezik se certificira zadostno število tolmačev.</w:t>
      </w:r>
      <w:r w:rsidR="00E11344">
        <w:rPr>
          <w:color w:val="4472C4" w:themeColor="accent5"/>
          <w:lang w:val="sl-SI"/>
        </w:rPr>
        <w:t xml:space="preserve"> </w:t>
      </w:r>
    </w:p>
    <w:p w14:paraId="349EA791" w14:textId="18E3903C" w:rsidR="00FA5F89" w:rsidRPr="00BA05D3" w:rsidRDefault="00C21803" w:rsidP="002D44AC">
      <w:pPr>
        <w:spacing w:after="120" w:line="276" w:lineRule="auto"/>
        <w:jc w:val="both"/>
        <w:rPr>
          <w:rFonts w:eastAsia="Times New Roman"/>
          <w:color w:val="4472C4" w:themeColor="accent5"/>
          <w:kern w:val="24"/>
          <w:lang w:val="sl-SI" w:eastAsia="sl-SI"/>
        </w:rPr>
      </w:pPr>
      <w:r w:rsidRPr="00C21803">
        <w:rPr>
          <w:color w:val="4472C4" w:themeColor="accent5"/>
          <w:kern w:val="24"/>
          <w:lang w:val="sl-SI" w:eastAsia="sl-SI"/>
        </w:rPr>
        <w:t>Za umestitev slovenskega znakovnega jezika (SZJ) v vzgojno-izobraževalni sistem poteka</w:t>
      </w:r>
      <w:r w:rsidR="00D20022">
        <w:rPr>
          <w:color w:val="4472C4" w:themeColor="accent5"/>
          <w:kern w:val="24"/>
          <w:lang w:val="sl-SI" w:eastAsia="sl-SI"/>
        </w:rPr>
        <w:t>jo</w:t>
      </w:r>
      <w:r w:rsidRPr="00C21803">
        <w:rPr>
          <w:color w:val="4472C4" w:themeColor="accent5"/>
          <w:kern w:val="24"/>
          <w:lang w:val="sl-SI" w:eastAsia="sl-SI"/>
        </w:rPr>
        <w:t xml:space="preserve"> aktivnosti, opredeljen</w:t>
      </w:r>
      <w:r w:rsidR="00D20022">
        <w:rPr>
          <w:color w:val="4472C4" w:themeColor="accent5"/>
          <w:kern w:val="24"/>
          <w:lang w:val="sl-SI" w:eastAsia="sl-SI"/>
        </w:rPr>
        <w:t>e</w:t>
      </w:r>
      <w:r w:rsidRPr="00C21803">
        <w:rPr>
          <w:color w:val="4472C4" w:themeColor="accent5"/>
          <w:kern w:val="24"/>
          <w:lang w:val="sl-SI" w:eastAsia="sl-SI"/>
        </w:rPr>
        <w:t xml:space="preserve"> z Akcijskim načrtom za obdobje 2021-2024, in s katerimi </w:t>
      </w:r>
      <w:r w:rsidR="00D20022">
        <w:rPr>
          <w:color w:val="4472C4" w:themeColor="accent5"/>
          <w:kern w:val="24"/>
          <w:lang w:val="sl-SI" w:eastAsia="sl-SI"/>
        </w:rPr>
        <w:t>bod</w:t>
      </w:r>
      <w:r w:rsidRPr="00C21803">
        <w:rPr>
          <w:color w:val="4472C4" w:themeColor="accent5"/>
          <w:kern w:val="24"/>
          <w:lang w:val="sl-SI" w:eastAsia="sl-SI"/>
        </w:rPr>
        <w:t>o posodob</w:t>
      </w:r>
      <w:r w:rsidR="00D20022">
        <w:rPr>
          <w:color w:val="4472C4" w:themeColor="accent5"/>
          <w:kern w:val="24"/>
          <w:lang w:val="sl-SI" w:eastAsia="sl-SI"/>
        </w:rPr>
        <w:t>ljeni</w:t>
      </w:r>
      <w:r w:rsidRPr="00C21803">
        <w:rPr>
          <w:color w:val="4472C4" w:themeColor="accent5"/>
          <w:kern w:val="24"/>
          <w:lang w:val="sl-SI" w:eastAsia="sl-SI"/>
        </w:rPr>
        <w:t xml:space="preserve"> vzgojno-izobraževaln</w:t>
      </w:r>
      <w:r w:rsidR="00D20022">
        <w:rPr>
          <w:color w:val="4472C4" w:themeColor="accent5"/>
          <w:kern w:val="24"/>
          <w:lang w:val="sl-SI" w:eastAsia="sl-SI"/>
        </w:rPr>
        <w:t>i</w:t>
      </w:r>
      <w:r w:rsidRPr="00C21803">
        <w:rPr>
          <w:color w:val="4472C4" w:themeColor="accent5"/>
          <w:kern w:val="24"/>
          <w:lang w:val="sl-SI" w:eastAsia="sl-SI"/>
        </w:rPr>
        <w:t xml:space="preserve"> program</w:t>
      </w:r>
      <w:r w:rsidR="00004525">
        <w:rPr>
          <w:color w:val="4472C4" w:themeColor="accent5"/>
          <w:kern w:val="24"/>
          <w:lang w:val="sl-SI" w:eastAsia="sl-SI"/>
        </w:rPr>
        <w:t>i</w:t>
      </w:r>
      <w:r w:rsidRPr="00C21803">
        <w:rPr>
          <w:color w:val="4472C4" w:themeColor="accent5"/>
          <w:kern w:val="24"/>
          <w:lang w:val="sl-SI" w:eastAsia="sl-SI"/>
        </w:rPr>
        <w:t xml:space="preserve"> z umestitvijo SZJ ter </w:t>
      </w:r>
      <w:r w:rsidR="00D20022" w:rsidRPr="00C21803">
        <w:rPr>
          <w:color w:val="4472C4" w:themeColor="accent5"/>
          <w:kern w:val="24"/>
          <w:lang w:val="sl-SI" w:eastAsia="sl-SI"/>
        </w:rPr>
        <w:t>zagotovlj</w:t>
      </w:r>
      <w:r w:rsidR="00D20022">
        <w:rPr>
          <w:color w:val="4472C4" w:themeColor="accent5"/>
          <w:kern w:val="24"/>
          <w:lang w:val="sl-SI" w:eastAsia="sl-SI"/>
        </w:rPr>
        <w:t>eni</w:t>
      </w:r>
      <w:r w:rsidRPr="00C21803">
        <w:rPr>
          <w:color w:val="4472C4" w:themeColor="accent5"/>
          <w:kern w:val="24"/>
          <w:lang w:val="sl-SI" w:eastAsia="sl-SI"/>
        </w:rPr>
        <w:t xml:space="preserve"> pogoj</w:t>
      </w:r>
      <w:r w:rsidR="00D20022">
        <w:rPr>
          <w:color w:val="4472C4" w:themeColor="accent5"/>
          <w:kern w:val="24"/>
          <w:lang w:val="sl-SI" w:eastAsia="sl-SI"/>
        </w:rPr>
        <w:t>i</w:t>
      </w:r>
      <w:r w:rsidRPr="00C21803">
        <w:rPr>
          <w:color w:val="4472C4" w:themeColor="accent5"/>
          <w:kern w:val="24"/>
          <w:lang w:val="sl-SI" w:eastAsia="sl-SI"/>
        </w:rPr>
        <w:t xml:space="preserve"> in podpor</w:t>
      </w:r>
      <w:r w:rsidR="00D20022">
        <w:rPr>
          <w:color w:val="4472C4" w:themeColor="accent5"/>
          <w:kern w:val="24"/>
          <w:lang w:val="sl-SI" w:eastAsia="sl-SI"/>
        </w:rPr>
        <w:t>a</w:t>
      </w:r>
      <w:r w:rsidRPr="00C21803">
        <w:rPr>
          <w:color w:val="4472C4" w:themeColor="accent5"/>
          <w:kern w:val="24"/>
          <w:lang w:val="sl-SI" w:eastAsia="sl-SI"/>
        </w:rPr>
        <w:t xml:space="preserve"> za njihovo izvajanje. Vzporedno se izvajajo ukrepi za zagotavljanje pravice do komunikacije v jeziku gluhoslepih. </w:t>
      </w:r>
      <w:r w:rsidR="00D20022">
        <w:rPr>
          <w:color w:val="4472C4" w:themeColor="accent5"/>
          <w:kern w:val="24"/>
          <w:lang w:val="sl-SI" w:eastAsia="sl-SI"/>
        </w:rPr>
        <w:t>V</w:t>
      </w:r>
      <w:r w:rsidRPr="00C21803">
        <w:rPr>
          <w:color w:val="4472C4" w:themeColor="accent5"/>
          <w:kern w:val="24"/>
          <w:lang w:val="sl-SI" w:eastAsia="sl-SI"/>
        </w:rPr>
        <w:t>zpostavljeni</w:t>
      </w:r>
      <w:r w:rsidR="00D20022">
        <w:rPr>
          <w:color w:val="4472C4" w:themeColor="accent5"/>
          <w:kern w:val="24"/>
          <w:lang w:val="sl-SI" w:eastAsia="sl-SI"/>
        </w:rPr>
        <w:t xml:space="preserve"> so </w:t>
      </w:r>
      <w:r w:rsidRPr="00C21803">
        <w:rPr>
          <w:color w:val="4472C4" w:themeColor="accent5"/>
          <w:kern w:val="24"/>
          <w:lang w:val="sl-SI" w:eastAsia="sl-SI"/>
        </w:rPr>
        <w:t>mehanizmi za sistematično zbiranje podatkov o gluhih in naglušnih učencih in dijakih, uporabnikih SZJ, ter pripravljena analiza o vključenosti gluhih in naglušnih odraslih v programe osnovnošolskega in srednješolskega izobraževanja</w:t>
      </w:r>
      <w:r w:rsidR="00725E67">
        <w:rPr>
          <w:color w:val="4472C4" w:themeColor="accent5"/>
          <w:kern w:val="24"/>
          <w:lang w:val="sl-SI" w:eastAsia="sl-SI"/>
        </w:rPr>
        <w:t>,</w:t>
      </w:r>
      <w:r w:rsidRPr="00C21803">
        <w:rPr>
          <w:color w:val="4472C4" w:themeColor="accent5"/>
          <w:kern w:val="24"/>
          <w:lang w:val="sl-SI" w:eastAsia="sl-SI"/>
        </w:rPr>
        <w:t xml:space="preserve"> z izkušnjami iz tujine in s priporočili. </w:t>
      </w:r>
      <w:r w:rsidR="00D20022">
        <w:rPr>
          <w:color w:val="4472C4" w:themeColor="accent5"/>
          <w:kern w:val="24"/>
          <w:lang w:val="sl-SI" w:eastAsia="sl-SI"/>
        </w:rPr>
        <w:t>D</w:t>
      </w:r>
      <w:r w:rsidRPr="00C21803">
        <w:rPr>
          <w:color w:val="4472C4" w:themeColor="accent5"/>
          <w:kern w:val="24"/>
          <w:lang w:val="sl-SI" w:eastAsia="sl-SI"/>
        </w:rPr>
        <w:t>ve leti</w:t>
      </w:r>
      <w:r w:rsidR="00D20022">
        <w:rPr>
          <w:color w:val="4472C4" w:themeColor="accent5"/>
          <w:kern w:val="24"/>
          <w:lang w:val="sl-SI" w:eastAsia="sl-SI"/>
        </w:rPr>
        <w:t xml:space="preserve"> se je</w:t>
      </w:r>
      <w:r w:rsidRPr="00C21803">
        <w:rPr>
          <w:color w:val="4472C4" w:themeColor="accent5"/>
          <w:kern w:val="24"/>
          <w:lang w:val="sl-SI" w:eastAsia="sl-SI"/>
        </w:rPr>
        <w:t xml:space="preserve"> razvijalo in preizkušalo modele učenja, poučevanja in tolmačenja SZJ in slovenskega jezika za gluhe, uporabnike SZJ, vzpostavljene so pravne podlage za umestitev pouka SZJ in jezika gluhoslepih v obvezno osnovnošolsko izobraževanje, za sistemizacijo delovnega mesta učitelja/vzgojitelja za komunikacijo v SZJ in v jeziku gluhoslepih ter možnosti, da tolmačenje SZJ in komunikacijo v jeziku gluhoslepih lahko zagotavlja zunanji izvajalec. Zavodi so v zadnjih dveh letih razvijali didaktična in učna gradiva, podprta s kretnjo v SZJ, namenjena učečim se ter njihovim družinam. Razvita in izvedena so bila usposabljanja za strokovne delavce v vzgoji in izobraževanju.</w:t>
      </w:r>
      <w:r w:rsidR="00FA5F89">
        <w:rPr>
          <w:color w:val="4472C4" w:themeColor="accent5"/>
          <w:kern w:val="24"/>
          <w:lang w:val="sl-SI" w:eastAsia="sl-SI"/>
        </w:rPr>
        <w:t xml:space="preserve"> RS</w:t>
      </w:r>
      <w:r w:rsidRPr="00C21803">
        <w:rPr>
          <w:color w:val="4472C4" w:themeColor="accent5"/>
          <w:kern w:val="24"/>
          <w:lang w:val="sl-SI" w:eastAsia="sl-SI"/>
        </w:rPr>
        <w:t xml:space="preserve"> za obdobje do leta 2027 načrtuje izvedbo nekaterih ukrepov znotraj Evropske kohezijske politike, namenjenih razvoju javnoveljavnega izobraževalnega programa SZJ za odrasle, potrebnih programskih dokumentov za celovito umestitev SZJ v izobraževalni si</w:t>
      </w:r>
      <w:r w:rsidR="00E32584">
        <w:rPr>
          <w:color w:val="4472C4" w:themeColor="accent5"/>
          <w:kern w:val="24"/>
          <w:lang w:val="sl-SI" w:eastAsia="sl-SI"/>
        </w:rPr>
        <w:t>s</w:t>
      </w:r>
      <w:r w:rsidRPr="00C21803">
        <w:rPr>
          <w:color w:val="4472C4" w:themeColor="accent5"/>
          <w:kern w:val="24"/>
          <w:lang w:val="sl-SI" w:eastAsia="sl-SI"/>
        </w:rPr>
        <w:t xml:space="preserve">tem, sistem pomoči otrokom in mladostnikom z gluhoslepoto in promociji učenja in poučevanja SZJ. </w:t>
      </w:r>
    </w:p>
    <w:p w14:paraId="74BB0956" w14:textId="5FA76FAC" w:rsidR="00D765FB" w:rsidRPr="00607E16" w:rsidRDefault="00F60E88" w:rsidP="002D44AC">
      <w:pPr>
        <w:autoSpaceDE w:val="0"/>
        <w:autoSpaceDN w:val="0"/>
        <w:adjustRightInd w:val="0"/>
        <w:spacing w:after="120" w:line="276" w:lineRule="auto"/>
        <w:jc w:val="both"/>
        <w:rPr>
          <w:rFonts w:eastAsia="Calibri"/>
          <w:color w:val="4472C4" w:themeColor="accent5"/>
          <w:lang w:val="sl-SI"/>
        </w:rPr>
      </w:pPr>
      <w:r>
        <w:rPr>
          <w:rFonts w:eastAsia="Calibri"/>
          <w:color w:val="4472C4" w:themeColor="accent5"/>
          <w:lang w:val="sl-SI"/>
        </w:rPr>
        <w:t>V veljavi je</w:t>
      </w:r>
      <w:r w:rsidR="00FA5F89" w:rsidRPr="004D57D4">
        <w:rPr>
          <w:rFonts w:eastAsia="Calibri"/>
          <w:color w:val="4472C4" w:themeColor="accent5"/>
          <w:lang w:val="sl-SI"/>
        </w:rPr>
        <w:t xml:space="preserve"> Resolucij</w:t>
      </w:r>
      <w:r>
        <w:rPr>
          <w:rFonts w:eastAsia="Calibri"/>
          <w:color w:val="4472C4" w:themeColor="accent5"/>
          <w:lang w:val="sl-SI"/>
        </w:rPr>
        <w:t>a</w:t>
      </w:r>
      <w:r w:rsidR="00FA5F89" w:rsidRPr="004D57D4">
        <w:rPr>
          <w:rFonts w:eastAsia="Calibri"/>
          <w:color w:val="4472C4" w:themeColor="accent5"/>
          <w:lang w:val="sl-SI"/>
        </w:rPr>
        <w:t xml:space="preserve"> o nacionalnem programu za jezikovno politiko 2021–</w:t>
      </w:r>
      <w:r w:rsidR="00FA5F89" w:rsidRPr="00EF79EB">
        <w:rPr>
          <w:color w:val="4472C4" w:themeColor="accent5"/>
          <w:kern w:val="24"/>
          <w:lang w:val="sl-SI" w:eastAsia="sl-SI"/>
        </w:rPr>
        <w:t>2025</w:t>
      </w:r>
      <w:r w:rsidR="00F81854" w:rsidRPr="00EF79EB">
        <w:rPr>
          <w:color w:val="4472C4" w:themeColor="accent5"/>
          <w:kern w:val="24"/>
          <w:lang w:val="sl-SI" w:eastAsia="sl-SI"/>
        </w:rPr>
        <w:t xml:space="preserve"> (ReNPJP21–25)</w:t>
      </w:r>
      <w:r w:rsidR="00FA5F89" w:rsidRPr="00EF79EB">
        <w:rPr>
          <w:color w:val="4472C4" w:themeColor="accent5"/>
          <w:kern w:val="24"/>
          <w:lang w:val="sl-SI" w:eastAsia="sl-SI"/>
        </w:rPr>
        <w:t>, ki vse</w:t>
      </w:r>
      <w:r w:rsidR="00FA5F89" w:rsidRPr="004D57D4">
        <w:rPr>
          <w:rFonts w:eastAsia="Calibri"/>
          <w:color w:val="4472C4" w:themeColor="accent5"/>
          <w:lang w:val="sl-SI"/>
        </w:rPr>
        <w:t>buje posebno poglavje o prilagojenih načinih sporazumevanja</w:t>
      </w:r>
      <w:r w:rsidR="00841239">
        <w:rPr>
          <w:rFonts w:eastAsia="Calibri"/>
          <w:color w:val="4472C4" w:themeColor="accent5"/>
          <w:lang w:val="sl-SI"/>
        </w:rPr>
        <w:t>,</w:t>
      </w:r>
      <w:r>
        <w:rPr>
          <w:rFonts w:eastAsia="Calibri"/>
          <w:color w:val="4472C4" w:themeColor="accent5"/>
          <w:lang w:val="sl-SI"/>
        </w:rPr>
        <w:t xml:space="preserve"> s </w:t>
      </w:r>
      <w:r w:rsidR="00FA5F89" w:rsidRPr="004D57D4">
        <w:rPr>
          <w:rFonts w:eastAsia="Calibri"/>
          <w:color w:val="4472C4" w:themeColor="accent5"/>
          <w:lang w:val="sl-SI"/>
        </w:rPr>
        <w:t>cilj</w:t>
      </w:r>
      <w:r>
        <w:rPr>
          <w:rFonts w:eastAsia="Calibri"/>
          <w:color w:val="4472C4" w:themeColor="accent5"/>
          <w:lang w:val="sl-SI"/>
        </w:rPr>
        <w:t>i</w:t>
      </w:r>
      <w:r w:rsidR="00FA5F89" w:rsidRPr="004D57D4">
        <w:rPr>
          <w:rFonts w:eastAsia="Calibri"/>
          <w:color w:val="4472C4" w:themeColor="accent5"/>
          <w:lang w:val="sl-SI"/>
        </w:rPr>
        <w:t>:</w:t>
      </w:r>
      <w:r w:rsidR="00FA5F89">
        <w:rPr>
          <w:rFonts w:eastAsia="Calibri"/>
          <w:color w:val="4472C4" w:themeColor="accent5"/>
          <w:lang w:val="sl-SI"/>
        </w:rPr>
        <w:t xml:space="preserve"> </w:t>
      </w:r>
      <w:r w:rsidR="00FA5F89" w:rsidRPr="004D57D4">
        <w:rPr>
          <w:rFonts w:eastAsia="Calibri"/>
          <w:color w:val="4472C4" w:themeColor="accent5"/>
          <w:lang w:val="sl-SI"/>
        </w:rPr>
        <w:t>razvijanje in krepitev sporazumevalne zmožnosti slepih</w:t>
      </w:r>
      <w:r>
        <w:rPr>
          <w:rFonts w:eastAsia="Calibri"/>
          <w:color w:val="4472C4" w:themeColor="accent5"/>
          <w:lang w:val="sl-SI"/>
        </w:rPr>
        <w:t>,</w:t>
      </w:r>
      <w:r w:rsidR="00FA5F89" w:rsidRPr="004D57D4">
        <w:rPr>
          <w:rFonts w:eastAsia="Calibri"/>
          <w:color w:val="4472C4" w:themeColor="accent5"/>
          <w:lang w:val="sl-SI"/>
        </w:rPr>
        <w:t xml:space="preserve"> slabovidnih, gluhoslepih ter oseb s specifičnimi</w:t>
      </w:r>
      <w:r w:rsidR="00FA5F89">
        <w:rPr>
          <w:rFonts w:eastAsia="Calibri"/>
          <w:color w:val="4472C4" w:themeColor="accent5"/>
          <w:lang w:val="sl-SI"/>
        </w:rPr>
        <w:t xml:space="preserve"> </w:t>
      </w:r>
      <w:r w:rsidR="00FA5F89" w:rsidRPr="004D57D4">
        <w:rPr>
          <w:rFonts w:eastAsia="Calibri"/>
          <w:color w:val="4472C4" w:themeColor="accent5"/>
          <w:lang w:val="sl-SI"/>
        </w:rPr>
        <w:t>motnjami, oseb z</w:t>
      </w:r>
      <w:r w:rsidR="00FA5F89">
        <w:rPr>
          <w:rFonts w:eastAsia="Calibri"/>
          <w:color w:val="4472C4" w:themeColor="accent5"/>
          <w:lang w:val="sl-SI"/>
        </w:rPr>
        <w:t xml:space="preserve"> </w:t>
      </w:r>
      <w:r w:rsidR="00FA5F89" w:rsidRPr="004D57D4">
        <w:rPr>
          <w:rFonts w:eastAsia="Calibri"/>
          <w:color w:val="4472C4" w:themeColor="accent5"/>
          <w:lang w:val="sl-SI"/>
        </w:rPr>
        <w:t>motnjami v duševnem razvoju in gibalno oviranih ter zagotovitev okoliščin za učinkovito izvajanje jezikovne</w:t>
      </w:r>
      <w:r w:rsidR="00FA5F89">
        <w:rPr>
          <w:rFonts w:eastAsia="Calibri"/>
          <w:color w:val="4472C4" w:themeColor="accent5"/>
          <w:lang w:val="sl-SI"/>
        </w:rPr>
        <w:t xml:space="preserve"> </w:t>
      </w:r>
      <w:r w:rsidR="00FA5F89" w:rsidRPr="004D57D4">
        <w:rPr>
          <w:rFonts w:eastAsia="Calibri"/>
          <w:color w:val="4472C4" w:themeColor="accent5"/>
          <w:lang w:val="sl-SI"/>
        </w:rPr>
        <w:t>politike in zakonsko predvidene ureditve na teh področjih. Pomembno je, da se prilagojenim načinom sporazumevanja prizna enakovreden</w:t>
      </w:r>
      <w:r w:rsidR="00FA5F89">
        <w:rPr>
          <w:rFonts w:eastAsia="Calibri"/>
          <w:color w:val="4472C4" w:themeColor="accent5"/>
          <w:lang w:val="sl-SI"/>
        </w:rPr>
        <w:t xml:space="preserve"> </w:t>
      </w:r>
      <w:r w:rsidR="00FA5F89" w:rsidRPr="004D57D4">
        <w:rPr>
          <w:rFonts w:eastAsia="Calibri"/>
          <w:color w:val="4472C4" w:themeColor="accent5"/>
          <w:lang w:val="sl-SI"/>
        </w:rPr>
        <w:t>položaj, kot ga ima slovenščina. To pomeni tudi nujno</w:t>
      </w:r>
      <w:r w:rsidR="00FA5F89">
        <w:rPr>
          <w:rFonts w:eastAsia="Calibri"/>
          <w:color w:val="4472C4" w:themeColor="accent5"/>
          <w:lang w:val="sl-SI"/>
        </w:rPr>
        <w:t xml:space="preserve"> </w:t>
      </w:r>
      <w:r w:rsidR="00FA5F89" w:rsidRPr="004D57D4">
        <w:rPr>
          <w:rFonts w:eastAsia="Calibri"/>
          <w:color w:val="4472C4" w:themeColor="accent5"/>
          <w:lang w:val="sl-SI"/>
        </w:rPr>
        <w:t xml:space="preserve">ozaveščanje družbe o posebnostih sporazumevalnih potreb in načinov sporazumevanja </w:t>
      </w:r>
      <w:r w:rsidR="00EF79EB">
        <w:rPr>
          <w:rFonts w:eastAsia="Calibri"/>
          <w:color w:val="4472C4" w:themeColor="accent5"/>
          <w:lang w:val="sl-SI"/>
        </w:rPr>
        <w:t>invalidov</w:t>
      </w:r>
      <w:r w:rsidR="00FA5F89" w:rsidRPr="004D57D4">
        <w:rPr>
          <w:rFonts w:eastAsia="Calibri"/>
          <w:color w:val="4472C4" w:themeColor="accent5"/>
          <w:lang w:val="sl-SI"/>
        </w:rPr>
        <w:t>,</w:t>
      </w:r>
      <w:r w:rsidR="00FA5F89">
        <w:rPr>
          <w:rFonts w:eastAsia="Calibri"/>
          <w:color w:val="4472C4" w:themeColor="accent5"/>
          <w:lang w:val="sl-SI"/>
        </w:rPr>
        <w:t xml:space="preserve"> </w:t>
      </w:r>
      <w:r w:rsidR="00FA5F89" w:rsidRPr="004D57D4">
        <w:rPr>
          <w:rFonts w:eastAsia="Calibri"/>
          <w:color w:val="4472C4" w:themeColor="accent5"/>
          <w:lang w:val="sl-SI"/>
        </w:rPr>
        <w:t>upoštevaje načelo inkluzije pa lajšanje sporazumevanja med vsemi sporazumevajočimi se osebami.</w:t>
      </w:r>
      <w:r>
        <w:rPr>
          <w:rFonts w:eastAsia="Calibri"/>
          <w:color w:val="4472C4" w:themeColor="accent5"/>
          <w:lang w:val="sl-SI"/>
        </w:rPr>
        <w:t xml:space="preserve"> RS je sofinancirala več kulturnih projektov invalidov na področju slovenskega jezika</w:t>
      </w:r>
      <w:r w:rsidR="00725E67">
        <w:rPr>
          <w:rFonts w:eastAsia="Calibri"/>
          <w:color w:val="4472C4" w:themeColor="accent5"/>
          <w:lang w:val="sl-SI"/>
        </w:rPr>
        <w:t>.</w:t>
      </w:r>
      <w:r>
        <w:rPr>
          <w:rFonts w:eastAsia="Calibri"/>
          <w:color w:val="4472C4" w:themeColor="accent5"/>
          <w:lang w:val="sl-SI"/>
        </w:rPr>
        <w:t xml:space="preserve"> (</w:t>
      </w:r>
      <w:r w:rsidRPr="00612243">
        <w:rPr>
          <w:rFonts w:eastAsia="Calibri"/>
          <w:color w:val="4472C4" w:themeColor="accent5"/>
          <w:lang w:val="sl-SI"/>
        </w:rPr>
        <w:t xml:space="preserve">Tabela </w:t>
      </w:r>
      <w:r w:rsidR="00EF79EB" w:rsidRPr="00612243">
        <w:rPr>
          <w:rFonts w:eastAsia="Calibri"/>
          <w:color w:val="4472C4" w:themeColor="accent5"/>
          <w:lang w:val="sl-SI"/>
        </w:rPr>
        <w:t>2</w:t>
      </w:r>
      <w:r w:rsidR="00725E67">
        <w:rPr>
          <w:rFonts w:eastAsia="Calibri"/>
          <w:color w:val="4472C4" w:themeColor="accent5"/>
          <w:lang w:val="sl-SI"/>
        </w:rPr>
        <w:t>7</w:t>
      </w:r>
      <w:r w:rsidRPr="00612243">
        <w:rPr>
          <w:rFonts w:eastAsia="Calibri"/>
          <w:color w:val="4472C4" w:themeColor="accent5"/>
          <w:lang w:val="sl-SI"/>
        </w:rPr>
        <w:t>)</w:t>
      </w:r>
    </w:p>
    <w:p w14:paraId="170D3F35" w14:textId="73DE2948" w:rsidR="004D57D4" w:rsidRPr="00CA37BD" w:rsidRDefault="008800C3" w:rsidP="002D44AC">
      <w:pPr>
        <w:spacing w:after="120" w:line="276" w:lineRule="auto"/>
        <w:jc w:val="both"/>
        <w:rPr>
          <w:rFonts w:eastAsia="Calibri"/>
          <w:color w:val="C00000"/>
          <w:lang w:val="sl-SI"/>
        </w:rPr>
      </w:pPr>
      <w:r w:rsidRPr="00CA37BD">
        <w:rPr>
          <w:rFonts w:eastAsia="Calibri"/>
          <w:color w:val="C00000"/>
          <w:lang w:val="sl-SI"/>
        </w:rPr>
        <w:t>(</w:t>
      </w:r>
      <w:r w:rsidR="002D44AC" w:rsidRPr="00CA37BD">
        <w:rPr>
          <w:rFonts w:eastAsia="Calibri"/>
          <w:color w:val="C00000"/>
          <w:lang w:val="sl-SI"/>
        </w:rPr>
        <w:t xml:space="preserve">MDDSZ, DI, MVI, MK) </w:t>
      </w:r>
    </w:p>
    <w:p w14:paraId="60910F75" w14:textId="2CE2ACD0" w:rsidR="004D57D4" w:rsidRPr="002D44AC" w:rsidRDefault="00B36CAB" w:rsidP="002D44AC">
      <w:pPr>
        <w:pStyle w:val="SingleTxtG"/>
        <w:tabs>
          <w:tab w:val="left" w:pos="1701"/>
          <w:tab w:val="left" w:pos="2268"/>
        </w:tabs>
        <w:spacing w:line="276" w:lineRule="auto"/>
        <w:ind w:left="850" w:right="850"/>
        <w:rPr>
          <w:lang w:val="sl-SI"/>
        </w:rPr>
      </w:pPr>
      <w:r w:rsidRPr="00821C12">
        <w:rPr>
          <w:lang w:val="sl-SI"/>
        </w:rPr>
        <w:tab/>
        <w:t>(c)</w:t>
      </w:r>
      <w:bookmarkStart w:id="20" w:name="_Hlk172183449"/>
      <w:r w:rsidRPr="00821C12">
        <w:rPr>
          <w:lang w:val="sl-SI"/>
        </w:rPr>
        <w:tab/>
        <w:t>sprejetimi ali načrtovanimi ukrepi za zagotovitev dostopnosti avdiovizualnih medijskih storitev, zlasti o izvajanju direktive o avdiovizualnih medijskih storitvah (Direktiva (EU) 2018/1808), prilagojenem invalidom.</w:t>
      </w:r>
      <w:bookmarkEnd w:id="20"/>
    </w:p>
    <w:p w14:paraId="6043D31A" w14:textId="26924B65" w:rsidR="00EF79EB" w:rsidRPr="004D57D4" w:rsidRDefault="004D57D4" w:rsidP="002D44AC">
      <w:pPr>
        <w:autoSpaceDE w:val="0"/>
        <w:autoSpaceDN w:val="0"/>
        <w:adjustRightInd w:val="0"/>
        <w:spacing w:after="120" w:line="276" w:lineRule="auto"/>
        <w:jc w:val="both"/>
        <w:rPr>
          <w:rFonts w:eastAsia="Calibri"/>
          <w:color w:val="4472C4" w:themeColor="accent5"/>
          <w:lang w:val="sl-SI"/>
        </w:rPr>
      </w:pPr>
      <w:r w:rsidRPr="004D57D4">
        <w:rPr>
          <w:rFonts w:eastAsia="Calibri"/>
          <w:color w:val="4472C4" w:themeColor="accent5"/>
          <w:lang w:val="sl-SI"/>
        </w:rPr>
        <w:t xml:space="preserve">Konec leta 2021 je bil sprejet </w:t>
      </w:r>
      <w:bookmarkStart w:id="21" w:name="_Hlk172183044"/>
      <w:r w:rsidRPr="004D57D4">
        <w:rPr>
          <w:rFonts w:eastAsia="Calibri"/>
          <w:color w:val="4472C4" w:themeColor="accent5"/>
          <w:lang w:val="sl-SI"/>
        </w:rPr>
        <w:t>Zakon o spremembah in dopolnitvah Zakona o avdiovizualnih medijskih storitvah</w:t>
      </w:r>
      <w:bookmarkEnd w:id="21"/>
      <w:r w:rsidR="00B62DAF">
        <w:rPr>
          <w:rFonts w:eastAsia="Calibri"/>
          <w:color w:val="4472C4" w:themeColor="accent5"/>
          <w:lang w:val="sl-SI"/>
        </w:rPr>
        <w:t xml:space="preserve"> (</w:t>
      </w:r>
      <w:r w:rsidR="00B62DAF" w:rsidRPr="00B62DAF">
        <w:rPr>
          <w:rFonts w:eastAsia="Calibri"/>
          <w:color w:val="4472C4" w:themeColor="accent5"/>
          <w:lang w:val="sl-SI"/>
        </w:rPr>
        <w:t>ZAvMS-</w:t>
      </w:r>
      <w:r w:rsidR="00B62DAF">
        <w:rPr>
          <w:rFonts w:eastAsia="Calibri"/>
          <w:color w:val="4472C4" w:themeColor="accent5"/>
          <w:lang w:val="sl-SI"/>
        </w:rPr>
        <w:t xml:space="preserve">B) </w:t>
      </w:r>
      <w:r w:rsidRPr="004D57D4">
        <w:rPr>
          <w:rFonts w:eastAsia="Calibri"/>
          <w:color w:val="4472C4" w:themeColor="accent5"/>
          <w:lang w:val="sl-SI"/>
        </w:rPr>
        <w:t>s katerim se v slovenski pravni red prenaša Direktiva (EU) 2018/1808. ZAvMS-B, ki je začel veljati 12. januarja 2022, določa posebne zahteve na</w:t>
      </w:r>
      <w:r w:rsidR="00B62DAF">
        <w:rPr>
          <w:rFonts w:eastAsia="Calibri"/>
          <w:color w:val="4472C4" w:themeColor="accent5"/>
          <w:lang w:val="sl-SI"/>
        </w:rPr>
        <w:t xml:space="preserve"> </w:t>
      </w:r>
      <w:r w:rsidRPr="004D57D4">
        <w:rPr>
          <w:rFonts w:eastAsia="Calibri"/>
          <w:color w:val="4472C4" w:themeColor="accent5"/>
          <w:lang w:val="sl-SI"/>
        </w:rPr>
        <w:t>področju dostopnosti avdiovizualnih medijskih storitev za invalide.</w:t>
      </w:r>
    </w:p>
    <w:p w14:paraId="5996B199" w14:textId="77E023D6" w:rsidR="002D44AC" w:rsidRDefault="00B62DAF" w:rsidP="002D44AC">
      <w:pPr>
        <w:autoSpaceDE w:val="0"/>
        <w:autoSpaceDN w:val="0"/>
        <w:adjustRightInd w:val="0"/>
        <w:spacing w:after="120" w:line="276" w:lineRule="auto"/>
        <w:jc w:val="both"/>
        <w:rPr>
          <w:rFonts w:eastAsia="Calibri"/>
          <w:color w:val="4472C4" w:themeColor="accent5"/>
          <w:lang w:val="sl-SI"/>
        </w:rPr>
      </w:pPr>
      <w:r>
        <w:rPr>
          <w:rFonts w:eastAsia="Calibri"/>
          <w:color w:val="4472C4" w:themeColor="accent5"/>
          <w:lang w:val="sl-SI"/>
        </w:rPr>
        <w:t>RS</w:t>
      </w:r>
      <w:r w:rsidRPr="004D57D4">
        <w:rPr>
          <w:rFonts w:eastAsia="Calibri"/>
          <w:color w:val="4472C4" w:themeColor="accent5"/>
          <w:lang w:val="sl-SI"/>
        </w:rPr>
        <w:t xml:space="preserve"> </w:t>
      </w:r>
      <w:r w:rsidR="004D57D4" w:rsidRPr="004D57D4">
        <w:rPr>
          <w:rFonts w:eastAsia="Calibri"/>
          <w:color w:val="4472C4" w:themeColor="accent5"/>
          <w:lang w:val="sl-SI"/>
        </w:rPr>
        <w:t>je v sodelovanju z Radiotelevizijo Slovenije in Fakulteto za računalništvo in informatiko Univerze v Ljubljani</w:t>
      </w:r>
      <w:r>
        <w:rPr>
          <w:rFonts w:eastAsia="Calibri"/>
          <w:color w:val="4472C4" w:themeColor="accent5"/>
          <w:lang w:val="sl-SI"/>
        </w:rPr>
        <w:t xml:space="preserve"> </w:t>
      </w:r>
      <w:r w:rsidR="004D57D4" w:rsidRPr="004D57D4">
        <w:rPr>
          <w:rFonts w:eastAsia="Calibri"/>
          <w:color w:val="4472C4" w:themeColor="accent5"/>
          <w:lang w:val="sl-SI"/>
        </w:rPr>
        <w:t>v letu 2022 začelo izvajati pilotni projekt Samodejno podnaslavljanje televizijskih programov za</w:t>
      </w:r>
      <w:r>
        <w:rPr>
          <w:rFonts w:eastAsia="Calibri"/>
          <w:color w:val="4472C4" w:themeColor="accent5"/>
          <w:lang w:val="sl-SI"/>
        </w:rPr>
        <w:t xml:space="preserve"> </w:t>
      </w:r>
      <w:r w:rsidR="004D57D4" w:rsidRPr="004D57D4">
        <w:rPr>
          <w:rFonts w:eastAsia="Calibri"/>
          <w:color w:val="4472C4" w:themeColor="accent5"/>
          <w:lang w:val="sl-SI"/>
        </w:rPr>
        <w:t>invalide</w:t>
      </w:r>
      <w:r>
        <w:rPr>
          <w:rFonts w:eastAsia="Calibri"/>
          <w:color w:val="4472C4" w:themeColor="accent5"/>
          <w:lang w:val="sl-SI"/>
        </w:rPr>
        <w:t xml:space="preserve">, ki je </w:t>
      </w:r>
      <w:r w:rsidR="004D57D4" w:rsidRPr="004D57D4">
        <w:rPr>
          <w:rFonts w:eastAsia="Calibri"/>
          <w:color w:val="4472C4" w:themeColor="accent5"/>
          <w:lang w:val="sl-SI"/>
        </w:rPr>
        <w:t>uvr</w:t>
      </w:r>
      <w:r>
        <w:rPr>
          <w:rFonts w:eastAsia="Calibri"/>
          <w:color w:val="4472C4" w:themeColor="accent5"/>
          <w:lang w:val="sl-SI"/>
        </w:rPr>
        <w:t>ščen</w:t>
      </w:r>
      <w:r w:rsidR="004D57D4" w:rsidRPr="004D57D4">
        <w:rPr>
          <w:rFonts w:eastAsia="Calibri"/>
          <w:color w:val="4472C4" w:themeColor="accent5"/>
          <w:lang w:val="sl-SI"/>
        </w:rPr>
        <w:t xml:space="preserve"> med kohezijske projekte</w:t>
      </w:r>
      <w:r>
        <w:rPr>
          <w:rFonts w:eastAsia="Calibri"/>
          <w:color w:val="4472C4" w:themeColor="accent5"/>
          <w:lang w:val="sl-SI"/>
        </w:rPr>
        <w:t xml:space="preserve"> </w:t>
      </w:r>
      <w:r w:rsidR="004D57D4" w:rsidRPr="004D57D4">
        <w:rPr>
          <w:rFonts w:eastAsia="Calibri"/>
          <w:color w:val="4472C4" w:themeColor="accent5"/>
          <w:lang w:val="sl-SI"/>
        </w:rPr>
        <w:t>za obdobje 2021 – 2027, sredstva za nadaljevanj</w:t>
      </w:r>
      <w:r w:rsidR="00841239">
        <w:rPr>
          <w:rFonts w:eastAsia="Calibri"/>
          <w:color w:val="4472C4" w:themeColor="accent5"/>
          <w:lang w:val="sl-SI"/>
        </w:rPr>
        <w:t>e,</w:t>
      </w:r>
      <w:r w:rsidR="004D57D4" w:rsidRPr="004D57D4">
        <w:rPr>
          <w:rFonts w:eastAsia="Calibri"/>
          <w:color w:val="4472C4" w:themeColor="accent5"/>
          <w:lang w:val="sl-SI"/>
        </w:rPr>
        <w:t xml:space="preserve"> razvoj ter implementacijo</w:t>
      </w:r>
      <w:r w:rsidR="00841239">
        <w:rPr>
          <w:rFonts w:eastAsia="Calibri"/>
          <w:color w:val="4472C4" w:themeColor="accent5"/>
          <w:lang w:val="sl-SI"/>
        </w:rPr>
        <w:t xml:space="preserve"> so</w:t>
      </w:r>
      <w:r w:rsidR="004D57D4" w:rsidRPr="004D57D4">
        <w:rPr>
          <w:rFonts w:eastAsia="Calibri"/>
          <w:color w:val="4472C4" w:themeColor="accent5"/>
          <w:lang w:val="sl-SI"/>
        </w:rPr>
        <w:t xml:space="preserve"> zagotovljena do leta 2028.</w:t>
      </w:r>
      <w:r>
        <w:rPr>
          <w:rFonts w:eastAsia="Calibri"/>
          <w:color w:val="4472C4" w:themeColor="accent5"/>
          <w:lang w:val="sl-SI"/>
        </w:rPr>
        <w:t xml:space="preserve"> </w:t>
      </w:r>
    </w:p>
    <w:p w14:paraId="180E057F" w14:textId="34767B38" w:rsidR="008800C3" w:rsidRPr="00CA37BD" w:rsidRDefault="001152C3" w:rsidP="002D44AC">
      <w:pPr>
        <w:autoSpaceDE w:val="0"/>
        <w:autoSpaceDN w:val="0"/>
        <w:adjustRightInd w:val="0"/>
        <w:spacing w:after="120" w:line="276" w:lineRule="auto"/>
        <w:jc w:val="both"/>
        <w:rPr>
          <w:rFonts w:eastAsia="Calibri"/>
          <w:color w:val="C00000"/>
          <w:lang w:val="sl-SI"/>
        </w:rPr>
      </w:pPr>
      <w:r w:rsidRPr="00CA37BD">
        <w:rPr>
          <w:rFonts w:eastAsia="Calibri"/>
          <w:color w:val="C00000"/>
          <w:lang w:val="sl-SI"/>
        </w:rPr>
        <w:t>(</w:t>
      </w:r>
      <w:r w:rsidR="000C3E58" w:rsidRPr="00CA37BD">
        <w:rPr>
          <w:rFonts w:eastAsia="Calibri"/>
          <w:color w:val="C00000"/>
          <w:lang w:val="sl-SI"/>
        </w:rPr>
        <w:t>M</w:t>
      </w:r>
      <w:r w:rsidR="002D44AC" w:rsidRPr="00CA37BD">
        <w:rPr>
          <w:rFonts w:eastAsia="Calibri"/>
          <w:color w:val="C00000"/>
          <w:lang w:val="sl-SI"/>
        </w:rPr>
        <w:t>K</w:t>
      </w:r>
      <w:r w:rsidR="008800C3" w:rsidRPr="00CA37BD">
        <w:rPr>
          <w:rFonts w:eastAsia="Calibri"/>
          <w:color w:val="C00000"/>
          <w:lang w:val="sl-SI"/>
        </w:rPr>
        <w:t>)</w:t>
      </w:r>
    </w:p>
    <w:p w14:paraId="65E4F2E0" w14:textId="77777777" w:rsidR="00B36CAB" w:rsidRPr="00821C12" w:rsidRDefault="00B36CAB" w:rsidP="00452C12">
      <w:pPr>
        <w:pStyle w:val="Naslov2"/>
        <w:rPr>
          <w:color w:val="808080" w:themeColor="background1" w:themeShade="80"/>
          <w:rtl/>
        </w:rPr>
      </w:pPr>
      <w:r w:rsidRPr="00821C12">
        <w:tab/>
      </w:r>
      <w:r w:rsidRPr="00821C12">
        <w:tab/>
        <w:t>Spoštovanje doma in družine (23. člen)</w:t>
      </w:r>
    </w:p>
    <w:p w14:paraId="1B467B48" w14:textId="77777777" w:rsidR="00B36CAB" w:rsidRPr="00821C12" w:rsidRDefault="00B36CAB" w:rsidP="002D44AC">
      <w:pPr>
        <w:pStyle w:val="SingleTxtG"/>
        <w:tabs>
          <w:tab w:val="left" w:pos="1701"/>
        </w:tabs>
        <w:spacing w:line="276" w:lineRule="auto"/>
        <w:ind w:left="850" w:right="850"/>
        <w:rPr>
          <w:rtl/>
          <w:lang w:val="sl-SI"/>
        </w:rPr>
      </w:pPr>
      <w:r w:rsidRPr="00821C12">
        <w:rPr>
          <w:lang w:val="sl-SI"/>
        </w:rPr>
        <w:t>21.</w:t>
      </w:r>
      <w:r w:rsidRPr="00821C12">
        <w:rPr>
          <w:lang w:val="sl-SI"/>
        </w:rPr>
        <w:tab/>
        <w:t>Prosimo, navedite informacije o:</w:t>
      </w:r>
    </w:p>
    <w:p w14:paraId="79F42EF4" w14:textId="77777777" w:rsidR="00B36CAB" w:rsidRPr="00821C12" w:rsidRDefault="00B36CAB" w:rsidP="002D44AC">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podpornih ukrepih, ki so na voljo staršem invalidov, vključno z invalidnimi otroki in invalidnimi starši, za izvajanje starševskih obveznosti in pravice do družinskega življenja;</w:t>
      </w:r>
    </w:p>
    <w:p w14:paraId="53496A78" w14:textId="00C74B15" w:rsidR="00D97EDD" w:rsidRPr="00821C12" w:rsidRDefault="00D97EDD" w:rsidP="002D44AC">
      <w:pPr>
        <w:spacing w:after="120" w:line="276" w:lineRule="auto"/>
        <w:jc w:val="both"/>
        <w:rPr>
          <w:color w:val="4472C4" w:themeColor="accent5"/>
          <w:lang w:val="sl-SI"/>
        </w:rPr>
      </w:pPr>
      <w:bookmarkStart w:id="22" w:name="_Hlk172183598"/>
      <w:bookmarkStart w:id="23" w:name="_Hlk171851558"/>
      <w:r w:rsidRPr="00821C12">
        <w:rPr>
          <w:color w:val="4472C4" w:themeColor="accent5"/>
          <w:lang w:val="sl-SI"/>
        </w:rPr>
        <w:t>Zakon o starševskem varstvu in družinskih prejemkih</w:t>
      </w:r>
      <w:bookmarkEnd w:id="22"/>
      <w:r w:rsidR="001515C6">
        <w:rPr>
          <w:color w:val="4472C4" w:themeColor="accent5"/>
          <w:lang w:val="sl-SI"/>
        </w:rPr>
        <w:t xml:space="preserve"> (ZDSP-1) </w:t>
      </w:r>
      <w:r w:rsidRPr="00821C12">
        <w:rPr>
          <w:color w:val="4472C4" w:themeColor="accent5"/>
          <w:lang w:val="sl-SI"/>
        </w:rPr>
        <w:t xml:space="preserve">določa, da </w:t>
      </w:r>
      <w:r w:rsidR="001E51CE">
        <w:rPr>
          <w:color w:val="4472C4" w:themeColor="accent5"/>
          <w:lang w:val="sl-SI"/>
        </w:rPr>
        <w:t>se o</w:t>
      </w:r>
      <w:r w:rsidRPr="00821C12">
        <w:rPr>
          <w:color w:val="4472C4" w:themeColor="accent5"/>
          <w:lang w:val="sl-SI"/>
        </w:rPr>
        <w:t xml:space="preserve">b rojstvu otroka, ki potrebuje posebno nego in varstvo, starševski dopust podaljša za dodatnih 90 dni na podlagi mnenja zdravniške komisije. </w:t>
      </w:r>
    </w:p>
    <w:p w14:paraId="41636BC3" w14:textId="1003C4BF" w:rsidR="00936C23" w:rsidRPr="00821C12" w:rsidRDefault="004A1E9A" w:rsidP="002D44AC">
      <w:pPr>
        <w:spacing w:after="120" w:line="276" w:lineRule="auto"/>
        <w:jc w:val="both"/>
        <w:rPr>
          <w:color w:val="4472C4" w:themeColor="accent5"/>
          <w:lang w:val="sl-SI"/>
        </w:rPr>
      </w:pPr>
      <w:r w:rsidRPr="00821C12">
        <w:rPr>
          <w:color w:val="4472C4" w:themeColor="accent5"/>
          <w:lang w:val="sl-SI"/>
        </w:rPr>
        <w:t xml:space="preserve">Eden od staršev, ki varuje in neguje težje gibalno oviranega otroka ali </w:t>
      </w:r>
      <w:r w:rsidR="00936C23">
        <w:rPr>
          <w:color w:val="4472C4" w:themeColor="accent5"/>
          <w:lang w:val="sl-SI"/>
        </w:rPr>
        <w:t>otroka z zmerno</w:t>
      </w:r>
      <w:r w:rsidR="00EF79EB">
        <w:rPr>
          <w:color w:val="4472C4" w:themeColor="accent5"/>
          <w:lang w:val="sl-SI"/>
        </w:rPr>
        <w:t>, težjo</w:t>
      </w:r>
      <w:r w:rsidR="00936C23">
        <w:rPr>
          <w:color w:val="4472C4" w:themeColor="accent5"/>
          <w:lang w:val="sl-SI"/>
        </w:rPr>
        <w:t xml:space="preserve"> ali težko motnjo v duševnem razvoju</w:t>
      </w:r>
      <w:r w:rsidRPr="00821C12">
        <w:rPr>
          <w:color w:val="4472C4" w:themeColor="accent5"/>
          <w:lang w:val="sl-SI"/>
        </w:rPr>
        <w:t>, lahko dela krajši delovni čas do osemnajstega leta starosti otroka</w:t>
      </w:r>
      <w:r w:rsidR="001E51CE">
        <w:rPr>
          <w:color w:val="4472C4" w:themeColor="accent5"/>
          <w:lang w:val="sl-SI"/>
        </w:rPr>
        <w:t>, RS pa mu zagotavlja do polne delovne obveznosti plačilo prispevkov za socialno varnost od osnove, kot se izračuna za materinsko nadomestilo, vendar ne manj od sorazmernega dela plače</w:t>
      </w:r>
      <w:r w:rsidRPr="00821C12">
        <w:rPr>
          <w:color w:val="4472C4" w:themeColor="accent5"/>
          <w:lang w:val="sl-SI"/>
        </w:rPr>
        <w:t xml:space="preserve">. </w:t>
      </w:r>
    </w:p>
    <w:p w14:paraId="7DCAAFF6" w14:textId="0236EBE1" w:rsidR="00EF79EB" w:rsidRPr="00821C12" w:rsidRDefault="004A1E9A" w:rsidP="002D44AC">
      <w:pPr>
        <w:spacing w:after="120" w:line="276" w:lineRule="auto"/>
        <w:jc w:val="both"/>
        <w:rPr>
          <w:color w:val="4472C4" w:themeColor="accent5"/>
          <w:lang w:val="sl-SI"/>
        </w:rPr>
      </w:pPr>
      <w:r w:rsidRPr="00821C12">
        <w:rPr>
          <w:color w:val="4472C4" w:themeColor="accent5"/>
          <w:lang w:val="sl-SI"/>
        </w:rPr>
        <w:t>Dodatek za nego otroka, ki potrebuje posebno nego in varstvo</w:t>
      </w:r>
      <w:r w:rsidR="00936C23">
        <w:rPr>
          <w:color w:val="4472C4" w:themeColor="accent5"/>
          <w:lang w:val="sl-SI"/>
        </w:rPr>
        <w:t>,</w:t>
      </w:r>
      <w:r w:rsidRPr="00821C12">
        <w:rPr>
          <w:color w:val="4472C4" w:themeColor="accent5"/>
          <w:lang w:val="sl-SI"/>
        </w:rPr>
        <w:t xml:space="preserve"> je pravica, ki jo lahko uveljavlja eden od staršev ali druga oseba za otroka, ki potrebuje posebno nego in varstvo,</w:t>
      </w:r>
      <w:r w:rsidR="001E51CE">
        <w:rPr>
          <w:color w:val="4472C4" w:themeColor="accent5"/>
          <w:lang w:val="sl-SI"/>
        </w:rPr>
        <w:t xml:space="preserve"> </w:t>
      </w:r>
      <w:r w:rsidRPr="00821C12">
        <w:rPr>
          <w:color w:val="4472C4" w:themeColor="accent5"/>
          <w:lang w:val="sl-SI"/>
        </w:rPr>
        <w:t>do otrokovega 18. leta starosti, po 18. letu pa, če ima status učenca, dijaka, vajenca ali študenta, vendar najdlje do 26. leta starosti.</w:t>
      </w:r>
      <w:r w:rsidR="00936C23">
        <w:rPr>
          <w:color w:val="4472C4" w:themeColor="accent5"/>
          <w:lang w:val="sl-SI"/>
        </w:rPr>
        <w:t xml:space="preserve"> Gre za mesečni prejemek </w:t>
      </w:r>
      <w:r w:rsidRPr="00821C12">
        <w:rPr>
          <w:color w:val="4472C4" w:themeColor="accent5"/>
          <w:lang w:val="sl-SI"/>
        </w:rPr>
        <w:t>118,48 evrov, za otroke s težko motnjo v duševnem razvoju</w:t>
      </w:r>
      <w:r w:rsidR="00936C23">
        <w:rPr>
          <w:color w:val="4472C4" w:themeColor="accent5"/>
          <w:lang w:val="sl-SI"/>
        </w:rPr>
        <w:t>,</w:t>
      </w:r>
      <w:r w:rsidRPr="00821C12">
        <w:rPr>
          <w:color w:val="4472C4" w:themeColor="accent5"/>
          <w:lang w:val="sl-SI"/>
        </w:rPr>
        <w:t xml:space="preserve"> težko gibalno oviranega otroka ali otroke z nekaterimi boleznimi pa 236,97 evrov. </w:t>
      </w:r>
    </w:p>
    <w:p w14:paraId="03FD598A" w14:textId="2BB838BA" w:rsidR="002D44AC" w:rsidRDefault="004A1E9A" w:rsidP="002D44AC">
      <w:pPr>
        <w:spacing w:after="120" w:line="276" w:lineRule="auto"/>
        <w:jc w:val="both"/>
        <w:rPr>
          <w:color w:val="4472C4" w:themeColor="accent5"/>
          <w:lang w:val="sl-SI"/>
        </w:rPr>
      </w:pPr>
      <w:r w:rsidRPr="00821C12">
        <w:rPr>
          <w:color w:val="4472C4" w:themeColor="accent5"/>
          <w:lang w:val="sl-SI"/>
        </w:rPr>
        <w:t>Delno plačilo za izgubljeni dohodek je osebni prejemek, ki ga prejme eden od staršev ali druga oseba, kadar zapusti trg dela ali začne delati krajši delovni čas zaradi nege in varstva otroka s težko motnjo v duševnem razvoju</w:t>
      </w:r>
      <w:r w:rsidR="00936C23">
        <w:rPr>
          <w:color w:val="4472C4" w:themeColor="accent5"/>
          <w:lang w:val="sl-SI"/>
        </w:rPr>
        <w:t>,</w:t>
      </w:r>
      <w:r w:rsidRPr="00821C12">
        <w:rPr>
          <w:color w:val="4472C4" w:themeColor="accent5"/>
          <w:lang w:val="sl-SI"/>
        </w:rPr>
        <w:t xml:space="preserve"> težko gibalno oviranega otroka ali otroka z določeno boleznijo. Eden od staršev v tem primeru prejema nadomestilo plače v višini 1,2 kratnika bruto minimalne </w:t>
      </w:r>
      <w:r w:rsidR="00351E1D" w:rsidRPr="00821C12">
        <w:rPr>
          <w:color w:val="4472C4" w:themeColor="accent5"/>
          <w:lang w:val="sl-SI"/>
        </w:rPr>
        <w:t>pla</w:t>
      </w:r>
      <w:r w:rsidR="002C3794" w:rsidRPr="00821C12">
        <w:rPr>
          <w:color w:val="4472C4" w:themeColor="accent5"/>
          <w:lang w:val="sl-SI"/>
        </w:rPr>
        <w:t>č</w:t>
      </w:r>
      <w:r w:rsidR="00351E1D" w:rsidRPr="00821C12">
        <w:rPr>
          <w:color w:val="4472C4" w:themeColor="accent5"/>
          <w:lang w:val="sl-SI"/>
        </w:rPr>
        <w:t>e</w:t>
      </w:r>
      <w:r w:rsidR="00936C23">
        <w:rPr>
          <w:color w:val="4472C4" w:themeColor="accent5"/>
          <w:lang w:val="sl-SI"/>
        </w:rPr>
        <w:t>. (</w:t>
      </w:r>
      <w:r w:rsidR="00936C23" w:rsidRPr="00EF79EB">
        <w:rPr>
          <w:color w:val="4472C4" w:themeColor="accent5"/>
          <w:lang w:val="sl-SI"/>
        </w:rPr>
        <w:t xml:space="preserve">Tabela </w:t>
      </w:r>
      <w:r w:rsidR="00EF79EB" w:rsidRPr="00EF79EB">
        <w:rPr>
          <w:color w:val="4472C4" w:themeColor="accent5"/>
          <w:lang w:val="sl-SI"/>
        </w:rPr>
        <w:t>2</w:t>
      </w:r>
      <w:r w:rsidR="00065A8F">
        <w:rPr>
          <w:color w:val="4472C4" w:themeColor="accent5"/>
          <w:lang w:val="sl-SI"/>
        </w:rPr>
        <w:t>8</w:t>
      </w:r>
      <w:r w:rsidR="00936C23">
        <w:rPr>
          <w:color w:val="4472C4" w:themeColor="accent5"/>
          <w:lang w:val="sl-SI"/>
        </w:rPr>
        <w:t>)</w:t>
      </w:r>
      <w:r w:rsidR="00351E1D" w:rsidRPr="00821C12">
        <w:rPr>
          <w:color w:val="4472C4" w:themeColor="accent5"/>
          <w:lang w:val="sl-SI"/>
        </w:rPr>
        <w:t xml:space="preserve"> </w:t>
      </w:r>
    </w:p>
    <w:p w14:paraId="6F4A465A" w14:textId="1EBEF8F8" w:rsidR="00D97EDD" w:rsidRPr="00CA37BD" w:rsidRDefault="004A1E9A" w:rsidP="002D44AC">
      <w:pPr>
        <w:spacing w:after="120" w:line="276" w:lineRule="auto"/>
        <w:jc w:val="both"/>
        <w:rPr>
          <w:color w:val="C00000"/>
          <w:rtl/>
          <w:lang w:val="sl-SI"/>
        </w:rPr>
      </w:pPr>
      <w:r w:rsidRPr="00CA37BD">
        <w:rPr>
          <w:color w:val="C00000"/>
          <w:lang w:val="sl-SI"/>
        </w:rPr>
        <w:t>(</w:t>
      </w:r>
      <w:r w:rsidRPr="00CA37BD">
        <w:rPr>
          <w:rFonts w:eastAsiaTheme="minorHAnsi"/>
          <w:color w:val="C00000"/>
          <w:lang w:val="sl-SI"/>
        </w:rPr>
        <w:t>MDDSZ</w:t>
      </w:r>
      <w:r w:rsidRPr="00CA37BD">
        <w:rPr>
          <w:color w:val="C00000"/>
          <w:lang w:val="sl-SI"/>
        </w:rPr>
        <w:t xml:space="preserve">, </w:t>
      </w:r>
      <w:r w:rsidR="002D44AC" w:rsidRPr="00CA37BD">
        <w:rPr>
          <w:color w:val="C00000"/>
          <w:lang w:val="sl-SI"/>
        </w:rPr>
        <w:t>DD</w:t>
      </w:r>
      <w:r w:rsidRPr="00CA37BD">
        <w:rPr>
          <w:color w:val="C00000"/>
          <w:lang w:val="sl-SI"/>
        </w:rPr>
        <w:t>)</w:t>
      </w:r>
      <w:bookmarkEnd w:id="23"/>
    </w:p>
    <w:p w14:paraId="27BA3084" w14:textId="77777777" w:rsidR="00B36CAB" w:rsidRPr="00821C12" w:rsidRDefault="00B36CAB" w:rsidP="002D44AC">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pravnih določbah in praksah, ki osebam s psihosocialnimi in/ali intelektualnimi oviranostmi preprečujejo sklenitev zakonske zveze in prevzem starševskih odgovornosti, ter o ukrepih, načrtih in politikah za njihovo odpravo ter za razvoj in zagotavljanje potrebnih podpornih storitev.</w:t>
      </w:r>
    </w:p>
    <w:p w14:paraId="255187B4" w14:textId="2B1B391D" w:rsidR="009D5680" w:rsidRPr="00821C12" w:rsidRDefault="00351E1D" w:rsidP="002D44AC">
      <w:pPr>
        <w:spacing w:after="120" w:line="276" w:lineRule="auto"/>
        <w:jc w:val="both"/>
        <w:rPr>
          <w:color w:val="4472C4" w:themeColor="accent5"/>
          <w:lang w:val="sl-SI"/>
        </w:rPr>
      </w:pPr>
      <w:bookmarkStart w:id="24" w:name="_Hlk171851910"/>
      <w:r w:rsidRPr="00821C12">
        <w:rPr>
          <w:color w:val="4472C4" w:themeColor="accent5"/>
          <w:lang w:val="sl-SI"/>
        </w:rPr>
        <w:t xml:space="preserve">Slovenski pravni red razlikuje med poslovno sposobnostjo, oporočno sposobnostjo in sposobnostjo za sklenitev zakonske zveze (t.i. ženitno sposobnostjo). Ženitno sposobnost ureja </w:t>
      </w:r>
      <w:r w:rsidR="0086493B" w:rsidRPr="00821C12">
        <w:rPr>
          <w:color w:val="4472C4" w:themeColor="accent5"/>
          <w:lang w:val="sl-SI"/>
        </w:rPr>
        <w:t>DZ</w:t>
      </w:r>
      <w:r w:rsidR="009D5680">
        <w:rPr>
          <w:color w:val="4472C4" w:themeColor="accent5"/>
          <w:lang w:val="sl-SI"/>
        </w:rPr>
        <w:t xml:space="preserve">, ki </w:t>
      </w:r>
      <w:r w:rsidRPr="00821C12">
        <w:rPr>
          <w:color w:val="4472C4" w:themeColor="accent5"/>
          <w:lang w:val="sl-SI"/>
        </w:rPr>
        <w:t xml:space="preserve">določa, da mora biti za ženitno sposobnost poleg objektivne predpostavke </w:t>
      </w:r>
      <w:r w:rsidR="00C94E6B">
        <w:rPr>
          <w:color w:val="4472C4" w:themeColor="accent5"/>
          <w:lang w:val="sl-SI"/>
        </w:rPr>
        <w:t>(</w:t>
      </w:r>
      <w:r w:rsidRPr="00821C12">
        <w:rPr>
          <w:color w:val="4472C4" w:themeColor="accent5"/>
          <w:lang w:val="sl-SI"/>
        </w:rPr>
        <w:t>polnoletnosti</w:t>
      </w:r>
      <w:r w:rsidR="00C94E6B">
        <w:rPr>
          <w:color w:val="4472C4" w:themeColor="accent5"/>
          <w:lang w:val="sl-SI"/>
        </w:rPr>
        <w:t>)</w:t>
      </w:r>
      <w:r w:rsidRPr="00821C12">
        <w:rPr>
          <w:color w:val="4472C4" w:themeColor="accent5"/>
          <w:lang w:val="sl-SI"/>
        </w:rPr>
        <w:t>, izpolnjena tudi subjektivna predpostavka</w:t>
      </w:r>
      <w:r w:rsidR="00C94E6B">
        <w:rPr>
          <w:color w:val="4472C4" w:themeColor="accent5"/>
          <w:lang w:val="sl-SI"/>
        </w:rPr>
        <w:t xml:space="preserve"> (</w:t>
      </w:r>
      <w:r w:rsidRPr="00821C12">
        <w:rPr>
          <w:color w:val="4472C4" w:themeColor="accent5"/>
          <w:lang w:val="sl-SI"/>
        </w:rPr>
        <w:t>razsodnost</w:t>
      </w:r>
      <w:r w:rsidR="00C94E6B">
        <w:rPr>
          <w:color w:val="4472C4" w:themeColor="accent5"/>
          <w:lang w:val="sl-SI"/>
        </w:rPr>
        <w:t>)</w:t>
      </w:r>
      <w:r w:rsidRPr="00821C12">
        <w:rPr>
          <w:color w:val="4472C4" w:themeColor="accent5"/>
          <w:lang w:val="sl-SI"/>
        </w:rPr>
        <w:t xml:space="preserve">. Pri sposobnosti izjaviti voljo za sklenitev zakonske zveze ne velja domneva, da je nesposoben izjaviti voljo za sklenitev zakonske zveze tisti, ki je bil postavljen pod skrbništvo. </w:t>
      </w:r>
    </w:p>
    <w:p w14:paraId="3E060F29" w14:textId="77777777" w:rsidR="002D44AC" w:rsidRDefault="0086493B" w:rsidP="002D44AC">
      <w:pPr>
        <w:spacing w:after="120" w:line="276" w:lineRule="auto"/>
        <w:jc w:val="both"/>
        <w:rPr>
          <w:color w:val="4472C4" w:themeColor="accent5"/>
          <w:lang w:val="sl-SI"/>
        </w:rPr>
      </w:pPr>
      <w:r w:rsidRPr="00821C12">
        <w:rPr>
          <w:color w:val="4472C4" w:themeColor="accent5"/>
          <w:lang w:val="sl-SI"/>
        </w:rPr>
        <w:t>DZ</w:t>
      </w:r>
      <w:r w:rsidR="00351E1D" w:rsidRPr="00821C12">
        <w:rPr>
          <w:color w:val="4472C4" w:themeColor="accent5"/>
          <w:lang w:val="sl-SI"/>
        </w:rPr>
        <w:t xml:space="preserve"> določa, da imajo starši pred vsemi drugimi pravico in obveznost varovati pravice in koristi svojega otroka, zato država izvede ukrepe za varstvo pravic in koristi otroka le takrat, ko starši te pravice in obveznosti ne izvajajo ali je ne izvajajo v korist otroka. Sodišče lahko izreče ukrep za varstvo pravic in koristi otroka, če ugotovi, da je otrok ogrožen. Pri izbiri ukrepa je sodišče dolžno upoštevati načelo najmilejšega ukrepa. Psihosocialne motnje in/ali motnje v duševnem razvoju same po sebi niso razlog za poseg v starševsko skrb</w:t>
      </w:r>
      <w:bookmarkEnd w:id="24"/>
      <w:r w:rsidR="002D44AC">
        <w:rPr>
          <w:color w:val="4472C4" w:themeColor="accent5"/>
          <w:lang w:val="sl-SI"/>
        </w:rPr>
        <w:t>.</w:t>
      </w:r>
    </w:p>
    <w:p w14:paraId="5505258D" w14:textId="40F1E9C3" w:rsidR="00351E1D" w:rsidRPr="00CA37BD" w:rsidRDefault="000A0898" w:rsidP="002D44AC">
      <w:pPr>
        <w:spacing w:after="120" w:line="276" w:lineRule="auto"/>
        <w:jc w:val="both"/>
        <w:rPr>
          <w:color w:val="C00000"/>
          <w:lang w:val="sl-SI"/>
        </w:rPr>
      </w:pPr>
      <w:r w:rsidRPr="00CA37BD">
        <w:rPr>
          <w:color w:val="C00000"/>
          <w:lang w:val="sl-SI"/>
        </w:rPr>
        <w:t>(</w:t>
      </w:r>
      <w:r w:rsidRPr="00CA37BD">
        <w:rPr>
          <w:rFonts w:eastAsiaTheme="minorHAnsi"/>
          <w:color w:val="C00000"/>
          <w:lang w:val="sl-SI"/>
        </w:rPr>
        <w:t>MDDSZ</w:t>
      </w:r>
      <w:r w:rsidRPr="00CA37BD">
        <w:rPr>
          <w:color w:val="C00000"/>
          <w:lang w:val="sl-SI"/>
        </w:rPr>
        <w:t>, D</w:t>
      </w:r>
      <w:r w:rsidR="002D44AC" w:rsidRPr="00CA37BD">
        <w:rPr>
          <w:color w:val="C00000"/>
          <w:lang w:val="sl-SI"/>
        </w:rPr>
        <w:t>D</w:t>
      </w:r>
      <w:r w:rsidRPr="00CA37BD">
        <w:rPr>
          <w:color w:val="C00000"/>
          <w:lang w:val="sl-SI"/>
        </w:rPr>
        <w:t>)</w:t>
      </w:r>
    </w:p>
    <w:p w14:paraId="2CE404C2" w14:textId="77777777" w:rsidR="00B36CAB" w:rsidRPr="00821C12" w:rsidRDefault="00B36CAB" w:rsidP="00452C12">
      <w:pPr>
        <w:pStyle w:val="Naslov2"/>
        <w:rPr>
          <w:rtl/>
        </w:rPr>
      </w:pPr>
      <w:r w:rsidRPr="00821C12">
        <w:rPr>
          <w:color w:val="808080" w:themeColor="background1" w:themeShade="80"/>
        </w:rPr>
        <w:tab/>
      </w:r>
      <w:r w:rsidRPr="00821C12">
        <w:rPr>
          <w:color w:val="808080" w:themeColor="background1" w:themeShade="80"/>
        </w:rPr>
        <w:tab/>
      </w:r>
      <w:r w:rsidRPr="00821C12">
        <w:t>Izobraževanje (24. člen)</w:t>
      </w:r>
    </w:p>
    <w:p w14:paraId="429740EC" w14:textId="77777777" w:rsidR="00B36CAB" w:rsidRPr="00821C12" w:rsidRDefault="00B36CAB" w:rsidP="002D44AC">
      <w:pPr>
        <w:pStyle w:val="SingleTxtG"/>
        <w:tabs>
          <w:tab w:val="left" w:pos="1701"/>
        </w:tabs>
        <w:spacing w:line="276" w:lineRule="auto"/>
        <w:ind w:left="850" w:right="850"/>
        <w:rPr>
          <w:rtl/>
          <w:lang w:val="sl-SI"/>
        </w:rPr>
      </w:pPr>
      <w:r w:rsidRPr="00821C12">
        <w:rPr>
          <w:lang w:val="sl-SI"/>
        </w:rPr>
        <w:t>22.</w:t>
      </w:r>
      <w:r w:rsidRPr="00821C12">
        <w:rPr>
          <w:lang w:val="sl-SI"/>
        </w:rPr>
        <w:tab/>
        <w:t>Prosimo, navedite informacije o:</w:t>
      </w:r>
    </w:p>
    <w:p w14:paraId="3FA26B49" w14:textId="64FE7E45" w:rsidR="00B57AC8" w:rsidRPr="00821C12" w:rsidRDefault="00B36CAB" w:rsidP="002D44AC">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sprejetih ali načrtovanih ukrepih za sprejetje in izvajanje strategije vključujočega izobraževanja na vseh ravneh izobraževanja, od vrtca do terciarnega izobraževanja, ter programov EU za mlade in mobilnost, vključno z izboljšanjem dostopnosti obstoječih šol za vso invalidno šolajočo se mladino.</w:t>
      </w:r>
      <w:r w:rsidR="00EF2D23" w:rsidRPr="00821C12">
        <w:rPr>
          <w:lang w:val="sl-SI"/>
        </w:rPr>
        <w:t xml:space="preserve"> </w:t>
      </w:r>
      <w:r w:rsidRPr="00821C12">
        <w:rPr>
          <w:lang w:val="sl-SI"/>
        </w:rPr>
        <w:t xml:space="preserve">Prosimo, vključite informacije o morebitnem časovnem </w:t>
      </w:r>
      <w:r w:rsidRPr="00CA5DC3">
        <w:rPr>
          <w:lang w:val="sl-SI"/>
        </w:rPr>
        <w:t>okviru strategije in mehanizmih spremljanja ter kazalnikih, pa tudi o sredstvih, dodeljen</w:t>
      </w:r>
      <w:r w:rsidRPr="00821C12">
        <w:rPr>
          <w:lang w:val="sl-SI"/>
        </w:rPr>
        <w:t>ih za njeno izvajanje, in o izvajanju zakona, ki ureja celostno zgodnjo obravnavo predšolskih otrok s posebnimi potrebami, vključno z odstotkom otrok s posebnimi potrebami v vključujočih vrtcih;</w:t>
      </w:r>
    </w:p>
    <w:p w14:paraId="75B249BC" w14:textId="0F2D01A4" w:rsidR="00A426FB" w:rsidRPr="00C21803" w:rsidRDefault="00C21803" w:rsidP="002D44AC">
      <w:pPr>
        <w:spacing w:after="120" w:line="276" w:lineRule="auto"/>
        <w:jc w:val="both"/>
        <w:rPr>
          <w:color w:val="4472C4" w:themeColor="accent5"/>
          <w:lang w:val="sl-SI" w:eastAsia="sl-SI"/>
        </w:rPr>
      </w:pPr>
      <w:r w:rsidRPr="00C21803">
        <w:rPr>
          <w:color w:val="4472C4" w:themeColor="accent5"/>
          <w:lang w:val="sl-SI" w:eastAsia="sl-SI"/>
        </w:rPr>
        <w:t xml:space="preserve">V </w:t>
      </w:r>
      <w:r w:rsidR="00A426FB">
        <w:rPr>
          <w:color w:val="4472C4" w:themeColor="accent5"/>
          <w:lang w:val="sl-SI" w:eastAsia="sl-SI"/>
        </w:rPr>
        <w:t>RS</w:t>
      </w:r>
      <w:r w:rsidRPr="00C21803">
        <w:rPr>
          <w:color w:val="4472C4" w:themeColor="accent5"/>
          <w:lang w:val="sl-SI" w:eastAsia="sl-SI"/>
        </w:rPr>
        <w:t xml:space="preserve"> zakoni na področju vzgoje in izobraževanja otrok s posebnimi potrebami vzpostavljajo pogoje in zagotavljajo za vsakega otroka njemu ustrezen vzgojno-izobraževalni program, ki mu omogoča razvijanje potencialov glede na sposobnosti</w:t>
      </w:r>
      <w:r w:rsidR="00A426FB">
        <w:rPr>
          <w:color w:val="4472C4" w:themeColor="accent5"/>
          <w:lang w:val="sl-SI" w:eastAsia="sl-SI"/>
        </w:rPr>
        <w:t>,</w:t>
      </w:r>
      <w:r w:rsidRPr="00C21803">
        <w:rPr>
          <w:color w:val="4472C4" w:themeColor="accent5"/>
          <w:lang w:val="sl-SI" w:eastAsia="sl-SI"/>
        </w:rPr>
        <w:t xml:space="preserve"> primanjkljaje ter motnje. Večina otrok obiskuje večinske vrtce in šole. V specialnih zavodih so le otroci s kompleksnejšimi težavami, ki potrebujejo tudi zdravstveno oskrbo, tako </w:t>
      </w:r>
      <w:r w:rsidR="00A426FB">
        <w:rPr>
          <w:color w:val="4472C4" w:themeColor="accent5"/>
          <w:lang w:val="sl-SI" w:eastAsia="sl-SI"/>
        </w:rPr>
        <w:t xml:space="preserve">jim je </w:t>
      </w:r>
      <w:r w:rsidRPr="00C21803">
        <w:rPr>
          <w:color w:val="4472C4" w:themeColor="accent5"/>
          <w:lang w:val="sl-SI" w:eastAsia="sl-SI"/>
        </w:rPr>
        <w:t xml:space="preserve">na enem mestu lahko zagotovljena celostna obravnava. </w:t>
      </w:r>
      <w:r w:rsidR="00A426FB">
        <w:rPr>
          <w:color w:val="4472C4" w:themeColor="accent5"/>
          <w:lang w:val="sl-SI" w:eastAsia="sl-SI"/>
        </w:rPr>
        <w:t>S</w:t>
      </w:r>
      <w:r w:rsidRPr="00C21803">
        <w:rPr>
          <w:color w:val="4472C4" w:themeColor="accent5"/>
          <w:lang w:val="sl-SI" w:eastAsia="sl-SI"/>
        </w:rPr>
        <w:t xml:space="preserve">podbuja </w:t>
      </w:r>
      <w:r w:rsidR="00A426FB">
        <w:rPr>
          <w:color w:val="4472C4" w:themeColor="accent5"/>
          <w:lang w:val="sl-SI" w:eastAsia="sl-SI"/>
        </w:rPr>
        <w:t xml:space="preserve">se </w:t>
      </w:r>
      <w:r w:rsidRPr="00C21803">
        <w:rPr>
          <w:color w:val="4472C4" w:themeColor="accent5"/>
          <w:lang w:val="sl-SI" w:eastAsia="sl-SI"/>
        </w:rPr>
        <w:t>prehajanje v redne oddelke, zavodi ustanavljajo oddelke v prostorih rednih šol. V okviru posebnega programa vzgoje in izobraževanja imajo otroci z izrazitejšimi motnjami v duševnem razvoju možnost neprekinjenega izobraževanja do 26. leta, kjer jim je omogočeno vključevanje v izbirne vsebine, v katerih lahko razvijajo znanja, spretnosti in veščine v okviru njihovih zmožnosti.</w:t>
      </w:r>
    </w:p>
    <w:p w14:paraId="593D310B" w14:textId="4CA49F7C" w:rsidR="00357364" w:rsidRDefault="00C21803" w:rsidP="002D44AC">
      <w:pPr>
        <w:spacing w:after="120" w:line="276" w:lineRule="auto"/>
        <w:jc w:val="both"/>
        <w:rPr>
          <w:color w:val="4472C4" w:themeColor="accent5"/>
          <w:lang w:val="sl-SI" w:eastAsia="sl-SI"/>
        </w:rPr>
      </w:pPr>
      <w:r w:rsidRPr="00C21803">
        <w:rPr>
          <w:color w:val="4472C4" w:themeColor="accent5"/>
          <w:lang w:val="sl-SI" w:eastAsia="sl-SI"/>
        </w:rPr>
        <w:t xml:space="preserve">Na področju zgodnje pomoči otrokom s posebnimi potrebami multidisciplinarni tim pripravi individualni načrt pomoči družini. Pomoč je otrokom nudena v vrtcih. Vzgojitelji za zgodnjo obravnavo obravnavajo tudi otroke z rizičnimi dejavniki. </w:t>
      </w:r>
      <w:r w:rsidR="00A426FB">
        <w:rPr>
          <w:color w:val="4472C4" w:themeColor="accent5"/>
          <w:lang w:val="sl-SI" w:eastAsia="sl-SI"/>
        </w:rPr>
        <w:t>P</w:t>
      </w:r>
      <w:r w:rsidRPr="00C21803">
        <w:rPr>
          <w:color w:val="4472C4" w:themeColor="accent5"/>
          <w:lang w:val="sl-SI" w:eastAsia="sl-SI"/>
        </w:rPr>
        <w:t>osodobljeni</w:t>
      </w:r>
      <w:r w:rsidR="00A426FB">
        <w:rPr>
          <w:color w:val="4472C4" w:themeColor="accent5"/>
          <w:lang w:val="sl-SI" w:eastAsia="sl-SI"/>
        </w:rPr>
        <w:t xml:space="preserve"> so bili</w:t>
      </w:r>
      <w:r w:rsidRPr="00C21803">
        <w:rPr>
          <w:color w:val="4472C4" w:themeColor="accent5"/>
          <w:lang w:val="sl-SI" w:eastAsia="sl-SI"/>
        </w:rPr>
        <w:t xml:space="preserve"> normativi in standardi, ki omogočajo izvajanje pomoči. V prilagojenih programih </w:t>
      </w:r>
      <w:r w:rsidR="00A426FB">
        <w:rPr>
          <w:color w:val="4472C4" w:themeColor="accent5"/>
          <w:lang w:val="sl-SI" w:eastAsia="sl-SI"/>
        </w:rPr>
        <w:t>(</w:t>
      </w:r>
      <w:r w:rsidRPr="00C21803">
        <w:rPr>
          <w:color w:val="4472C4" w:themeColor="accent5"/>
          <w:lang w:val="sl-SI" w:eastAsia="sl-SI"/>
        </w:rPr>
        <w:t>do največ šest otrok v oddelku</w:t>
      </w:r>
      <w:r w:rsidR="00A426FB">
        <w:rPr>
          <w:color w:val="4472C4" w:themeColor="accent5"/>
          <w:lang w:val="sl-SI" w:eastAsia="sl-SI"/>
        </w:rPr>
        <w:t>,</w:t>
      </w:r>
      <w:r w:rsidRPr="00C21803">
        <w:rPr>
          <w:color w:val="4472C4" w:themeColor="accent5"/>
          <w:lang w:val="sl-SI" w:eastAsia="sl-SI"/>
        </w:rPr>
        <w:t xml:space="preserve"> za otroke z avtizmom največ štirje</w:t>
      </w:r>
      <w:r w:rsidR="00A426FB">
        <w:rPr>
          <w:color w:val="4472C4" w:themeColor="accent5"/>
          <w:lang w:val="sl-SI" w:eastAsia="sl-SI"/>
        </w:rPr>
        <w:t>)</w:t>
      </w:r>
      <w:r w:rsidRPr="00C21803">
        <w:rPr>
          <w:color w:val="4472C4" w:themeColor="accent5"/>
          <w:lang w:val="sl-SI" w:eastAsia="sl-SI"/>
        </w:rPr>
        <w:t xml:space="preserve">, se omogoča bolj celostna in individualna obravnava. </w:t>
      </w:r>
      <w:r w:rsidR="00A426FB">
        <w:rPr>
          <w:color w:val="4472C4" w:themeColor="accent5"/>
          <w:lang w:val="sl-SI" w:eastAsia="sl-SI"/>
        </w:rPr>
        <w:t>RS</w:t>
      </w:r>
      <w:r w:rsidR="00A426FB" w:rsidRPr="00C21803">
        <w:rPr>
          <w:color w:val="4472C4" w:themeColor="accent5"/>
          <w:lang w:val="sl-SI" w:eastAsia="sl-SI"/>
        </w:rPr>
        <w:t xml:space="preserve"> </w:t>
      </w:r>
      <w:r w:rsidRPr="00C21803">
        <w:rPr>
          <w:color w:val="4472C4" w:themeColor="accent5"/>
          <w:lang w:val="sl-SI" w:eastAsia="sl-SI"/>
        </w:rPr>
        <w:t xml:space="preserve">spodbuja oblikovanje takšnih oddelkov čim bližje domu v rednih vrtcih s sofinanciranjem razlik v ceni, staršem se iz proračuna krijejo stroški prevoza. </w:t>
      </w:r>
    </w:p>
    <w:p w14:paraId="6F792075" w14:textId="089C77C9" w:rsidR="00357364" w:rsidRDefault="00C21803" w:rsidP="002D44AC">
      <w:pPr>
        <w:spacing w:after="120" w:line="276" w:lineRule="auto"/>
        <w:jc w:val="both"/>
        <w:rPr>
          <w:color w:val="4472C4" w:themeColor="accent5"/>
          <w:lang w:val="sl-SI" w:eastAsia="sl-SI"/>
        </w:rPr>
      </w:pPr>
      <w:r w:rsidRPr="00C21803">
        <w:rPr>
          <w:color w:val="4472C4" w:themeColor="accent5"/>
          <w:lang w:val="sl-SI" w:eastAsia="sl-SI"/>
        </w:rPr>
        <w:t>Po podatkih</w:t>
      </w:r>
      <w:r w:rsidR="00A76482">
        <w:rPr>
          <w:color w:val="4472C4" w:themeColor="accent5"/>
          <w:lang w:val="sl-SI" w:eastAsia="sl-SI"/>
        </w:rPr>
        <w:t xml:space="preserve"> iz leta 2023 </w:t>
      </w:r>
      <w:r w:rsidRPr="00C21803">
        <w:rPr>
          <w:color w:val="4472C4" w:themeColor="accent5"/>
          <w:lang w:val="sl-SI" w:eastAsia="sl-SI"/>
        </w:rPr>
        <w:t xml:space="preserve">je med vsemi vključenimi otroki v vrtec približno 5 % otrok s posebnimi potrebami. </w:t>
      </w:r>
      <w:r w:rsidR="00357364">
        <w:rPr>
          <w:color w:val="4472C4" w:themeColor="accent5"/>
          <w:lang w:val="sl-SI" w:eastAsia="sl-SI"/>
        </w:rPr>
        <w:t xml:space="preserve">V </w:t>
      </w:r>
      <w:r w:rsidRPr="00C21803">
        <w:rPr>
          <w:color w:val="4472C4" w:themeColor="accent5"/>
          <w:lang w:val="sl-SI" w:eastAsia="sl-SI"/>
        </w:rPr>
        <w:t xml:space="preserve">šolskem letu 2022/2023 </w:t>
      </w:r>
      <w:r w:rsidR="00357364">
        <w:rPr>
          <w:color w:val="4472C4" w:themeColor="accent5"/>
          <w:lang w:val="sl-SI" w:eastAsia="sl-SI"/>
        </w:rPr>
        <w:t>je bilo</w:t>
      </w:r>
      <w:r w:rsidRPr="00C21803">
        <w:rPr>
          <w:color w:val="4472C4" w:themeColor="accent5"/>
          <w:lang w:val="sl-SI" w:eastAsia="sl-SI"/>
        </w:rPr>
        <w:t xml:space="preserve"> v celotni populaciji šoloobveznih otrok 9 % otrok s posebnimi potrebami. </w:t>
      </w:r>
    </w:p>
    <w:p w14:paraId="2030A476" w14:textId="75E27688" w:rsidR="00357364" w:rsidRPr="00C21803" w:rsidRDefault="00C21803" w:rsidP="002D44AC">
      <w:pPr>
        <w:spacing w:after="120" w:line="276" w:lineRule="auto"/>
        <w:jc w:val="both"/>
        <w:rPr>
          <w:color w:val="4472C4" w:themeColor="accent5"/>
          <w:lang w:val="sl-SI" w:eastAsia="sl-SI"/>
        </w:rPr>
      </w:pPr>
      <w:r w:rsidRPr="00C21803">
        <w:rPr>
          <w:color w:val="4472C4" w:themeColor="accent5"/>
          <w:lang w:val="sl-SI" w:eastAsia="sl-SI"/>
        </w:rPr>
        <w:t>Od leta 2020 velja nov Zakon o obravnavi otrok in mladostnikov s čustvenimi in vedenjskimi težavami ter motnjami v vzgoji in izobraževanju</w:t>
      </w:r>
      <w:r w:rsidR="00A76482">
        <w:rPr>
          <w:color w:val="4472C4" w:themeColor="accent5"/>
          <w:lang w:val="sl-SI" w:eastAsia="sl-SI"/>
        </w:rPr>
        <w:t xml:space="preserve"> (ZOOMTVI)</w:t>
      </w:r>
      <w:r w:rsidRPr="00C21803">
        <w:rPr>
          <w:color w:val="4472C4" w:themeColor="accent5"/>
          <w:lang w:val="sl-SI" w:eastAsia="sl-SI"/>
        </w:rPr>
        <w:t xml:space="preserve">, ki za otroke, ki </w:t>
      </w:r>
      <w:r w:rsidR="00A76482">
        <w:rPr>
          <w:color w:val="4472C4" w:themeColor="accent5"/>
          <w:lang w:val="sl-SI" w:eastAsia="sl-SI"/>
        </w:rPr>
        <w:t>so</w:t>
      </w:r>
      <w:r w:rsidRPr="00C21803">
        <w:rPr>
          <w:color w:val="4472C4" w:themeColor="accent5"/>
          <w:lang w:val="sl-SI" w:eastAsia="sl-SI"/>
        </w:rPr>
        <w:t xml:space="preserve"> nameščeni v strokovne centre</w:t>
      </w:r>
      <w:r w:rsidR="00357364" w:rsidRPr="00C21803">
        <w:rPr>
          <w:color w:val="4472C4" w:themeColor="accent5"/>
          <w:lang w:val="sl-SI" w:eastAsia="sl-SI"/>
        </w:rPr>
        <w:t>, omogoča</w:t>
      </w:r>
      <w:r w:rsidRPr="00C21803">
        <w:rPr>
          <w:color w:val="4472C4" w:themeColor="accent5"/>
          <w:lang w:val="sl-SI" w:eastAsia="sl-SI"/>
        </w:rPr>
        <w:t xml:space="preserve"> več različnih vrst skupin, čim bližje domu. V ta namen </w:t>
      </w:r>
      <w:r w:rsidR="00A76482">
        <w:rPr>
          <w:color w:val="4472C4" w:themeColor="accent5"/>
          <w:lang w:val="sl-SI" w:eastAsia="sl-SI"/>
        </w:rPr>
        <w:t>se</w:t>
      </w:r>
      <w:r w:rsidR="00A76482" w:rsidRPr="00C21803">
        <w:rPr>
          <w:color w:val="4472C4" w:themeColor="accent5"/>
          <w:lang w:val="sl-SI" w:eastAsia="sl-SI"/>
        </w:rPr>
        <w:t xml:space="preserve"> </w:t>
      </w:r>
      <w:r w:rsidRPr="00C21803">
        <w:rPr>
          <w:color w:val="4472C4" w:themeColor="accent5"/>
          <w:lang w:val="sl-SI" w:eastAsia="sl-SI"/>
        </w:rPr>
        <w:t>zagotavlja manjše družinske enote izven institucij. Strokovni centri staršem, vrtcem in šolam omogočajo svetovanje in pomoč v obliki obravnav mobilnih timov. Pripravljeni so bili protokoli sodelovanja med vrtcem in šolo ter mobilnim timom in protokol sodelovanja strokovnih centrov s centri za duševno zdravje.</w:t>
      </w:r>
    </w:p>
    <w:p w14:paraId="6A86C483" w14:textId="0BEA4382" w:rsidR="00357364" w:rsidRPr="00C21803" w:rsidRDefault="00C21803" w:rsidP="002D44AC">
      <w:pPr>
        <w:spacing w:after="120" w:line="276" w:lineRule="auto"/>
        <w:jc w:val="both"/>
        <w:rPr>
          <w:color w:val="4472C4" w:themeColor="accent5"/>
          <w:lang w:val="sl-SI" w:eastAsia="sl-SI"/>
        </w:rPr>
      </w:pPr>
      <w:r w:rsidRPr="00C21803">
        <w:rPr>
          <w:color w:val="4472C4" w:themeColor="accent5"/>
          <w:lang w:val="sl-SI" w:eastAsia="sl-SI"/>
        </w:rPr>
        <w:t xml:space="preserve">Pripravljen je Nacionalni program vzgoje in izobraževanja za obdobje 2023-2033, </w:t>
      </w:r>
      <w:r w:rsidR="00A76482">
        <w:rPr>
          <w:color w:val="4472C4" w:themeColor="accent5"/>
          <w:lang w:val="sl-SI" w:eastAsia="sl-SI"/>
        </w:rPr>
        <w:t xml:space="preserve">ki </w:t>
      </w:r>
      <w:r w:rsidRPr="00C21803">
        <w:rPr>
          <w:color w:val="4472C4" w:themeColor="accent5"/>
          <w:lang w:val="sl-SI" w:eastAsia="sl-SI"/>
        </w:rPr>
        <w:t xml:space="preserve">opredeljuje smer razvojnega načrtovanja vzgojno izobraževalne politike, vključno z ukrepi inkluzivne naravnanosti. </w:t>
      </w:r>
    </w:p>
    <w:p w14:paraId="782B1D50" w14:textId="6626C071" w:rsidR="00357364" w:rsidRDefault="00C21803" w:rsidP="002D44AC">
      <w:pPr>
        <w:spacing w:after="120" w:line="276" w:lineRule="auto"/>
        <w:jc w:val="both"/>
        <w:rPr>
          <w:color w:val="4472C4" w:themeColor="accent5"/>
          <w:lang w:val="sl-SI" w:eastAsia="sl-SI"/>
        </w:rPr>
      </w:pPr>
      <w:r w:rsidRPr="00C21803">
        <w:rPr>
          <w:color w:val="4472C4" w:themeColor="accent5"/>
          <w:lang w:val="sl-SI" w:eastAsia="sl-SI"/>
        </w:rPr>
        <w:t xml:space="preserve">V okviru vzgojno-izobraževalnega procesa si </w:t>
      </w:r>
      <w:r w:rsidR="00A76482">
        <w:rPr>
          <w:color w:val="4472C4" w:themeColor="accent5"/>
          <w:lang w:val="sl-SI" w:eastAsia="sl-SI"/>
        </w:rPr>
        <w:t>RS</w:t>
      </w:r>
      <w:r w:rsidR="00A76482" w:rsidRPr="00C21803">
        <w:rPr>
          <w:color w:val="4472C4" w:themeColor="accent5"/>
          <w:lang w:val="sl-SI" w:eastAsia="sl-SI"/>
        </w:rPr>
        <w:t xml:space="preserve"> </w:t>
      </w:r>
      <w:r w:rsidRPr="00C21803">
        <w:rPr>
          <w:color w:val="4472C4" w:themeColor="accent5"/>
          <w:lang w:val="sl-SI" w:eastAsia="sl-SI"/>
        </w:rPr>
        <w:t xml:space="preserve">prizadeva k razvijanju vključujočega, varnega in spodbudnega učnega okolja. V ta namen je bilo izvedenih </w:t>
      </w:r>
      <w:r w:rsidR="00357364">
        <w:rPr>
          <w:color w:val="4472C4" w:themeColor="accent5"/>
          <w:lang w:val="sl-SI" w:eastAsia="sl-SI"/>
        </w:rPr>
        <w:t xml:space="preserve">več </w:t>
      </w:r>
      <w:r w:rsidRPr="00C21803">
        <w:rPr>
          <w:color w:val="4472C4" w:themeColor="accent5"/>
          <w:lang w:val="sl-SI" w:eastAsia="sl-SI"/>
        </w:rPr>
        <w:t xml:space="preserve">o raziskovalnih in izvedbenih projektov, analiz, usposabljanj ter prenovljenih izobraževalnih programov. </w:t>
      </w:r>
      <w:r w:rsidR="00357364">
        <w:rPr>
          <w:color w:val="4472C4" w:themeColor="accent5"/>
          <w:lang w:val="sl-SI" w:eastAsia="sl-SI"/>
        </w:rPr>
        <w:t>(Tabela 2</w:t>
      </w:r>
      <w:r w:rsidR="001A43BA">
        <w:rPr>
          <w:color w:val="4472C4" w:themeColor="accent5"/>
          <w:lang w:val="sl-SI" w:eastAsia="sl-SI"/>
        </w:rPr>
        <w:t>9</w:t>
      </w:r>
      <w:r w:rsidR="00357364">
        <w:rPr>
          <w:color w:val="4472C4" w:themeColor="accent5"/>
          <w:lang w:val="sl-SI" w:eastAsia="sl-SI"/>
        </w:rPr>
        <w:t>)</w:t>
      </w:r>
    </w:p>
    <w:p w14:paraId="277A487C" w14:textId="7EFBE754" w:rsidR="00C21803" w:rsidRPr="00C21803" w:rsidRDefault="00A76482" w:rsidP="002D44AC">
      <w:pPr>
        <w:spacing w:after="120" w:line="276" w:lineRule="auto"/>
        <w:jc w:val="both"/>
        <w:rPr>
          <w:color w:val="4472C4" w:themeColor="accent5"/>
          <w:lang w:val="sl-SI" w:eastAsia="sl-SI"/>
        </w:rPr>
      </w:pPr>
      <w:r>
        <w:rPr>
          <w:color w:val="4472C4" w:themeColor="accent5"/>
          <w:lang w:val="sl-SI" w:eastAsia="sl-SI"/>
        </w:rPr>
        <w:t>V</w:t>
      </w:r>
      <w:r w:rsidR="00C21803" w:rsidRPr="00C21803">
        <w:rPr>
          <w:color w:val="4472C4" w:themeColor="accent5"/>
          <w:lang w:val="sl-SI" w:eastAsia="sl-SI"/>
        </w:rPr>
        <w:t xml:space="preserve"> letu 2022</w:t>
      </w:r>
      <w:r>
        <w:rPr>
          <w:color w:val="4472C4" w:themeColor="accent5"/>
          <w:lang w:val="sl-SI" w:eastAsia="sl-SI"/>
        </w:rPr>
        <w:t xml:space="preserve"> je bil</w:t>
      </w:r>
      <w:r w:rsidR="00C21803" w:rsidRPr="00C21803">
        <w:rPr>
          <w:color w:val="4472C4" w:themeColor="accent5"/>
          <w:lang w:val="sl-SI" w:eastAsia="sl-SI"/>
        </w:rPr>
        <w:t xml:space="preserve"> sprejet prenovljen Posebni program vzgoje in izobraževanja za otroke z zmerno, težjo in težko motnjo v duševnem razvoju. Največja dodana vrednost je fleksibilnost programa, možnosti prehajanja in formativno spremljanje, ki učencem omogoča boljši individualni napredek. Dodana so tudi izvedbena priporočila za socialnovarstvene zavode.</w:t>
      </w:r>
    </w:p>
    <w:p w14:paraId="7B38ACC0" w14:textId="4E0B496B" w:rsidR="00702850" w:rsidRPr="00821C12" w:rsidRDefault="00CC2A70" w:rsidP="002D44AC">
      <w:pPr>
        <w:suppressAutoHyphens w:val="0"/>
        <w:autoSpaceDE w:val="0"/>
        <w:autoSpaceDN w:val="0"/>
        <w:adjustRightInd w:val="0"/>
        <w:spacing w:after="120" w:line="276" w:lineRule="auto"/>
        <w:jc w:val="both"/>
        <w:rPr>
          <w:color w:val="4472C4" w:themeColor="accent5"/>
          <w:lang w:val="sl-SI"/>
        </w:rPr>
      </w:pPr>
      <w:r w:rsidRPr="00821C12">
        <w:rPr>
          <w:color w:val="4472C4" w:themeColor="accent5"/>
          <w:lang w:val="sl-SI"/>
        </w:rPr>
        <w:t>Resolucija o nacionalnem programu visokega šolstva do 2030</w:t>
      </w:r>
      <w:r w:rsidR="0096087D">
        <w:rPr>
          <w:color w:val="4472C4" w:themeColor="accent5"/>
          <w:lang w:val="sl-SI"/>
        </w:rPr>
        <w:t xml:space="preserve"> (</w:t>
      </w:r>
      <w:r w:rsidR="0096087D" w:rsidRPr="0096087D">
        <w:rPr>
          <w:color w:val="4472C4" w:themeColor="accent5"/>
          <w:lang w:val="sl-SI"/>
        </w:rPr>
        <w:t>ReNPVŠ30</w:t>
      </w:r>
      <w:r w:rsidR="0096087D">
        <w:rPr>
          <w:color w:val="4472C4" w:themeColor="accent5"/>
          <w:lang w:val="sl-SI"/>
        </w:rPr>
        <w:t>)</w:t>
      </w:r>
      <w:r w:rsidRPr="00821C12">
        <w:rPr>
          <w:color w:val="4472C4" w:themeColor="accent5"/>
          <w:lang w:val="sl-SI"/>
        </w:rPr>
        <w:t xml:space="preserve"> že v uvodu poudarja, da bodo slovensko visoko šolstvo</w:t>
      </w:r>
      <w:r w:rsidR="0096087D">
        <w:rPr>
          <w:color w:val="4472C4" w:themeColor="accent5"/>
          <w:lang w:val="sl-SI"/>
        </w:rPr>
        <w:t xml:space="preserve"> med drugim</w:t>
      </w:r>
      <w:r w:rsidRPr="00821C12">
        <w:rPr>
          <w:color w:val="4472C4" w:themeColor="accent5"/>
          <w:lang w:val="sl-SI"/>
        </w:rPr>
        <w:t xml:space="preserve"> oblikovali enakost in nediskriminatornost, dostojanstvo, pravičnost in vključevalnost.</w:t>
      </w:r>
      <w:r w:rsidR="00702850">
        <w:rPr>
          <w:color w:val="4472C4" w:themeColor="accent5"/>
          <w:lang w:val="sl-SI"/>
        </w:rPr>
        <w:t xml:space="preserve"> </w:t>
      </w:r>
      <w:r w:rsidRPr="00821C12">
        <w:rPr>
          <w:color w:val="4472C4" w:themeColor="accent5"/>
          <w:lang w:val="sl-SI"/>
        </w:rPr>
        <w:t>V Akcijskem načrtu uresničevanja</w:t>
      </w:r>
      <w:r w:rsidR="004A31E9" w:rsidRPr="00821C12">
        <w:rPr>
          <w:color w:val="4472C4" w:themeColor="accent5"/>
          <w:lang w:val="sl-SI"/>
        </w:rPr>
        <w:t xml:space="preserve"> </w:t>
      </w:r>
      <w:r w:rsidR="009B207A" w:rsidRPr="00821C12">
        <w:rPr>
          <w:color w:val="4472C4" w:themeColor="accent5"/>
          <w:lang w:val="sl-SI"/>
        </w:rPr>
        <w:t xml:space="preserve">ReNPVŠ30 </w:t>
      </w:r>
      <w:r w:rsidRPr="00821C12">
        <w:rPr>
          <w:color w:val="4472C4" w:themeColor="accent5"/>
          <w:lang w:val="sl-SI"/>
        </w:rPr>
        <w:t>v obdobju 2022-2024 je vključujoče visoko šolstvo pomemben prečen tematski sklop. Inkluzija/vključenost je ključni koncept, ki omogoča optimalne izobraževalne dosežke posameznikov na vseh ravneh izobraževalnega sistema</w:t>
      </w:r>
    </w:p>
    <w:p w14:paraId="59BE722B" w14:textId="76BBF76F" w:rsidR="00CC2A70" w:rsidRPr="00821C12" w:rsidRDefault="00CC2A70" w:rsidP="002D44AC">
      <w:pPr>
        <w:suppressAutoHyphens w:val="0"/>
        <w:autoSpaceDE w:val="0"/>
        <w:autoSpaceDN w:val="0"/>
        <w:adjustRightInd w:val="0"/>
        <w:spacing w:after="120" w:line="276" w:lineRule="auto"/>
        <w:jc w:val="both"/>
        <w:rPr>
          <w:color w:val="4472C4" w:themeColor="accent5"/>
          <w:lang w:val="sl-SI"/>
        </w:rPr>
      </w:pPr>
      <w:bookmarkStart w:id="25" w:name="_Hlk172186963"/>
      <w:r w:rsidRPr="00821C12">
        <w:rPr>
          <w:color w:val="4472C4" w:themeColor="accent5"/>
          <w:lang w:val="sl-SI"/>
        </w:rPr>
        <w:t>Zakon o visokem šolstvu</w:t>
      </w:r>
      <w:bookmarkEnd w:id="25"/>
      <w:r w:rsidR="0096087D">
        <w:rPr>
          <w:color w:val="4472C4" w:themeColor="accent5"/>
          <w:lang w:val="sl-SI"/>
        </w:rPr>
        <w:t xml:space="preserve"> (ZViS)</w:t>
      </w:r>
      <w:r w:rsidRPr="00821C12">
        <w:rPr>
          <w:color w:val="4472C4" w:themeColor="accent5"/>
          <w:lang w:val="sl-SI"/>
        </w:rPr>
        <w:t xml:space="preserve"> opredeljuje študente s posebnimi</w:t>
      </w:r>
      <w:r w:rsidR="0096087D">
        <w:rPr>
          <w:color w:val="4472C4" w:themeColor="accent5"/>
          <w:lang w:val="sl-SI"/>
        </w:rPr>
        <w:t xml:space="preserve"> </w:t>
      </w:r>
      <w:r w:rsidRPr="00821C12">
        <w:rPr>
          <w:color w:val="4472C4" w:themeColor="accent5"/>
          <w:lang w:val="sl-SI"/>
        </w:rPr>
        <w:t xml:space="preserve">potrebami </w:t>
      </w:r>
      <w:r w:rsidR="0096087D">
        <w:rPr>
          <w:color w:val="4472C4" w:themeColor="accent5"/>
          <w:lang w:val="sl-SI"/>
        </w:rPr>
        <w:t xml:space="preserve">(Tabela </w:t>
      </w:r>
      <w:r w:rsidR="00841239">
        <w:rPr>
          <w:color w:val="4472C4" w:themeColor="accent5"/>
          <w:lang w:val="sl-SI"/>
        </w:rPr>
        <w:t>30</w:t>
      </w:r>
      <w:r w:rsidR="0096087D">
        <w:rPr>
          <w:color w:val="4472C4" w:themeColor="accent5"/>
          <w:lang w:val="sl-SI"/>
        </w:rPr>
        <w:t xml:space="preserve">), ki so </w:t>
      </w:r>
      <w:r w:rsidRPr="00821C12">
        <w:rPr>
          <w:color w:val="4472C4" w:themeColor="accent5"/>
          <w:lang w:val="sl-SI"/>
        </w:rPr>
        <w:t>upravičeni do ugodnejše obravnave v izbirnem postopku v primeru omejitve vpisa</w:t>
      </w:r>
      <w:r w:rsidR="00841239">
        <w:rPr>
          <w:color w:val="4472C4" w:themeColor="accent5"/>
          <w:lang w:val="sl-SI"/>
        </w:rPr>
        <w:t>,</w:t>
      </w:r>
      <w:r w:rsidRPr="00821C12">
        <w:rPr>
          <w:color w:val="4472C4" w:themeColor="accent5"/>
          <w:lang w:val="sl-SI"/>
        </w:rPr>
        <w:t xml:space="preserve"> prilagoditve izvajanja študijskih programov in dodatne strokovne pomoči pri študiju, pri čemer lahko napredujejo in dokončajo študij v daljšem času</w:t>
      </w:r>
      <w:r w:rsidR="00D72CB8">
        <w:rPr>
          <w:color w:val="4472C4" w:themeColor="accent5"/>
          <w:lang w:val="sl-SI"/>
        </w:rPr>
        <w:t>.</w:t>
      </w:r>
    </w:p>
    <w:p w14:paraId="0A7D9C4C" w14:textId="220C6983" w:rsidR="00ED7C12" w:rsidRDefault="00CC2A70" w:rsidP="002D44AC">
      <w:pPr>
        <w:suppressAutoHyphens w:val="0"/>
        <w:autoSpaceDE w:val="0"/>
        <w:autoSpaceDN w:val="0"/>
        <w:adjustRightInd w:val="0"/>
        <w:spacing w:after="120" w:line="276" w:lineRule="auto"/>
        <w:jc w:val="both"/>
        <w:rPr>
          <w:color w:val="4472C4" w:themeColor="accent5"/>
          <w:lang w:val="sl-SI"/>
        </w:rPr>
      </w:pPr>
      <w:bookmarkStart w:id="26" w:name="_Hlk172187702"/>
      <w:r w:rsidRPr="00821C12">
        <w:rPr>
          <w:color w:val="4472C4" w:themeColor="accent5"/>
          <w:lang w:val="sl-SI"/>
        </w:rPr>
        <w:t>Pravilnik o razpisu za vpis in izvedbi vpisa v visokem šolstvu</w:t>
      </w:r>
      <w:bookmarkEnd w:id="26"/>
      <w:r w:rsidRPr="00821C12">
        <w:rPr>
          <w:color w:val="4472C4" w:themeColor="accent5"/>
          <w:lang w:val="sl-SI"/>
        </w:rPr>
        <w:t xml:space="preserve"> določa, da se na seznam naknadno sprejetih kandidatov uvrstijo tudi kandidati s posebnimi potrebami, ki so si ta status pridobili v prijavno-sprejemnem postopku, se v rednem izbirnem postopku niso nikamor uvrstili, izpolnjujejo pogoje za vpis v študijski program in dosežejo najmanj 90 % minimuma točk, potrebnih za uvrstitev</w:t>
      </w:r>
      <w:r w:rsidR="009B24BD">
        <w:rPr>
          <w:color w:val="4472C4" w:themeColor="accent5"/>
          <w:lang w:val="sl-SI"/>
        </w:rPr>
        <w:t xml:space="preserve">. </w:t>
      </w:r>
      <w:r w:rsidR="00ED7C12" w:rsidRPr="00821C12" w:rsidDel="00ED7C12">
        <w:rPr>
          <w:color w:val="4472C4" w:themeColor="accent5"/>
          <w:lang w:val="sl-SI"/>
        </w:rPr>
        <w:t xml:space="preserve"> </w:t>
      </w:r>
    </w:p>
    <w:p w14:paraId="762C7317" w14:textId="1D4561F4" w:rsidR="00FB4397" w:rsidRPr="002D44AC" w:rsidRDefault="00ED7C12" w:rsidP="002D44AC">
      <w:pPr>
        <w:suppressAutoHyphens w:val="0"/>
        <w:autoSpaceDE w:val="0"/>
        <w:autoSpaceDN w:val="0"/>
        <w:adjustRightInd w:val="0"/>
        <w:spacing w:after="120" w:line="276" w:lineRule="auto"/>
        <w:jc w:val="both"/>
        <w:rPr>
          <w:color w:val="4472C4" w:themeColor="accent5"/>
          <w:lang w:val="sl-SI"/>
        </w:rPr>
      </w:pPr>
      <w:r>
        <w:rPr>
          <w:color w:val="4472C4" w:themeColor="accent5"/>
          <w:lang w:val="sl-SI"/>
        </w:rPr>
        <w:t xml:space="preserve">V pripravi je </w:t>
      </w:r>
      <w:r w:rsidRPr="00821C12">
        <w:rPr>
          <w:color w:val="4472C4" w:themeColor="accent5"/>
          <w:lang w:val="sl-SI"/>
        </w:rPr>
        <w:t>Pravilnik o postopkih in načinu izvrševanja pravic študentov s posebnimi potrebami in študentov s posebnim statusom v visokem šolstvu</w:t>
      </w:r>
      <w:r>
        <w:rPr>
          <w:color w:val="4472C4" w:themeColor="accent5"/>
          <w:lang w:val="sl-SI"/>
        </w:rPr>
        <w:t>, ki</w:t>
      </w:r>
      <w:r w:rsidRPr="00821C12">
        <w:rPr>
          <w:color w:val="4472C4" w:themeColor="accent5"/>
          <w:lang w:val="sl-SI"/>
        </w:rPr>
        <w:t xml:space="preserve"> ureja status študenta s posebnim statusom in status študenta s posebnimi potrebami, ter pravice in obveznosti, ki iz teh statusov izhajajo. Določbe se bodo uporabljale za študente visokošolskih zavodov za vse stopnje študija ne glede na način izvajanja študija.</w:t>
      </w:r>
    </w:p>
    <w:p w14:paraId="33AA4435" w14:textId="6B6C324D" w:rsidR="007648CE" w:rsidRDefault="00FB4397" w:rsidP="002D44AC">
      <w:pPr>
        <w:pStyle w:val="SingleTxtG"/>
        <w:tabs>
          <w:tab w:val="left" w:pos="1701"/>
          <w:tab w:val="left" w:pos="2268"/>
        </w:tabs>
        <w:spacing w:line="276" w:lineRule="auto"/>
        <w:ind w:left="0" w:right="0"/>
        <w:rPr>
          <w:lang w:val="sl-SI"/>
        </w:rPr>
      </w:pPr>
      <w:r w:rsidRPr="002D44AC">
        <w:rPr>
          <w:color w:val="4472C4" w:themeColor="accent5"/>
          <w:lang w:val="sl-SI" w:eastAsia="en-US"/>
        </w:rPr>
        <w:t>Glej tudi 22.(c).</w:t>
      </w:r>
      <w:r w:rsidR="00B36CAB" w:rsidRPr="00821C12">
        <w:rPr>
          <w:lang w:val="sl-SI"/>
        </w:rPr>
        <w:tab/>
      </w:r>
    </w:p>
    <w:p w14:paraId="1CFF4EFD" w14:textId="1B4A5F0C" w:rsidR="002D44AC" w:rsidRPr="00CA37BD" w:rsidRDefault="002D44AC" w:rsidP="002D44AC">
      <w:pPr>
        <w:pStyle w:val="SingleTxtG"/>
        <w:tabs>
          <w:tab w:val="left" w:pos="1701"/>
          <w:tab w:val="left" w:pos="2268"/>
        </w:tabs>
        <w:spacing w:line="276" w:lineRule="auto"/>
        <w:ind w:left="0" w:right="0"/>
        <w:rPr>
          <w:color w:val="C00000"/>
          <w:lang w:val="sl-SI"/>
        </w:rPr>
      </w:pPr>
      <w:r w:rsidRPr="00CA37BD">
        <w:rPr>
          <w:color w:val="C00000"/>
          <w:lang w:val="sl-SI"/>
        </w:rPr>
        <w:t>(MVI, MVZI)</w:t>
      </w:r>
    </w:p>
    <w:p w14:paraId="54FAA948" w14:textId="1CE5B700" w:rsidR="00B36CAB" w:rsidRPr="00821C12" w:rsidRDefault="00B36CAB" w:rsidP="004919CC">
      <w:pPr>
        <w:pStyle w:val="SingleTxtG"/>
        <w:tabs>
          <w:tab w:val="left" w:pos="1701"/>
          <w:tab w:val="left" w:pos="2268"/>
        </w:tabs>
        <w:spacing w:line="276" w:lineRule="auto"/>
        <w:ind w:left="850" w:right="850"/>
        <w:rPr>
          <w:lang w:val="sl-SI"/>
        </w:rPr>
      </w:pPr>
      <w:r w:rsidRPr="00821C12">
        <w:rPr>
          <w:lang w:val="sl-SI"/>
        </w:rPr>
        <w:t>(b)</w:t>
      </w:r>
      <w:r w:rsidRPr="00821C12">
        <w:rPr>
          <w:lang w:val="sl-SI"/>
        </w:rPr>
        <w:tab/>
        <w:t xml:space="preserve">priznanju </w:t>
      </w:r>
      <w:r w:rsidRPr="00841239">
        <w:rPr>
          <w:lang w:val="sl-SI"/>
        </w:rPr>
        <w:t>pravno izvršljive pravice do vključujočega izobraževanja za</w:t>
      </w:r>
      <w:r w:rsidRPr="00821C12">
        <w:rPr>
          <w:lang w:val="sl-SI"/>
        </w:rPr>
        <w:t xml:space="preserve"> vse učence invalide in ustrezne obveznosti države pogodbenice;</w:t>
      </w:r>
    </w:p>
    <w:p w14:paraId="3ABB69C4" w14:textId="043FA9A3" w:rsidR="00ED7C12" w:rsidRDefault="00ED7C12" w:rsidP="00AA52C2">
      <w:pPr>
        <w:suppressAutoHyphens w:val="0"/>
        <w:autoSpaceDE w:val="0"/>
        <w:autoSpaceDN w:val="0"/>
        <w:adjustRightInd w:val="0"/>
        <w:spacing w:line="276" w:lineRule="auto"/>
        <w:jc w:val="both"/>
        <w:rPr>
          <w:color w:val="4472C4" w:themeColor="accent5"/>
          <w:lang w:val="sl-SI"/>
        </w:rPr>
      </w:pPr>
      <w:r>
        <w:rPr>
          <w:color w:val="4472C4" w:themeColor="accent5"/>
          <w:lang w:val="sl-SI"/>
        </w:rPr>
        <w:t>Glej odgovor 22.(a).</w:t>
      </w:r>
    </w:p>
    <w:p w14:paraId="69FF871D" w14:textId="1A52681A" w:rsidR="007648CE" w:rsidRPr="00821C12" w:rsidRDefault="007648CE" w:rsidP="00702850">
      <w:pPr>
        <w:suppressAutoHyphens w:val="0"/>
        <w:autoSpaceDE w:val="0"/>
        <w:autoSpaceDN w:val="0"/>
        <w:adjustRightInd w:val="0"/>
        <w:spacing w:line="276" w:lineRule="auto"/>
        <w:jc w:val="both"/>
        <w:rPr>
          <w:color w:val="4472C4" w:themeColor="accent5"/>
          <w:lang w:val="sl-SI"/>
        </w:rPr>
      </w:pPr>
    </w:p>
    <w:p w14:paraId="0264141C" w14:textId="20A78CA1" w:rsidR="007648CE" w:rsidRPr="004919CC" w:rsidRDefault="00B36CAB" w:rsidP="004919CC">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sprejetih ali načrtovanih ukrepih za zagotavljanje primerne prilagoditve in individualne podpore učencem inva</w:t>
      </w:r>
      <w:r w:rsidR="008C5DD9" w:rsidRPr="00821C12">
        <w:rPr>
          <w:lang w:val="sl-SI"/>
        </w:rPr>
        <w:t>l</w:t>
      </w:r>
      <w:r w:rsidRPr="00821C12">
        <w:rPr>
          <w:lang w:val="sl-SI"/>
        </w:rPr>
        <w:t xml:space="preserve">idom na vseh ravneh izobraževalnega sistema, v javnem in zasebnem sektorju, </w:t>
      </w:r>
      <w:r w:rsidRPr="00841239">
        <w:rPr>
          <w:lang w:val="sl-SI"/>
        </w:rPr>
        <w:t>ter finančnih, materialnih in človeških virih, ki so na voljo v zvezi s tem;</w:t>
      </w:r>
    </w:p>
    <w:p w14:paraId="4DDF248B" w14:textId="240328A8" w:rsidR="00FA3428" w:rsidRPr="004919CC" w:rsidRDefault="00BD4ECB" w:rsidP="004919CC">
      <w:pPr>
        <w:spacing w:after="120" w:line="276" w:lineRule="auto"/>
        <w:jc w:val="both"/>
        <w:rPr>
          <w:color w:val="4472C4" w:themeColor="accent5"/>
          <w:lang w:val="sl-SI"/>
        </w:rPr>
      </w:pPr>
      <w:r>
        <w:rPr>
          <w:color w:val="4472C4" w:themeColor="accent5"/>
          <w:lang w:val="sl-SI"/>
        </w:rPr>
        <w:t xml:space="preserve">Izvedenih je bilo več analiz, študij in nalog s področja izobraževanja. (Tabela </w:t>
      </w:r>
      <w:r w:rsidR="009B24BD">
        <w:rPr>
          <w:color w:val="4472C4" w:themeColor="accent5"/>
          <w:lang w:val="sl-SI"/>
        </w:rPr>
        <w:t>3</w:t>
      </w:r>
      <w:r w:rsidR="00841239">
        <w:rPr>
          <w:color w:val="4472C4" w:themeColor="accent5"/>
          <w:lang w:val="sl-SI"/>
        </w:rPr>
        <w:t>1</w:t>
      </w:r>
      <w:r>
        <w:rPr>
          <w:color w:val="4472C4" w:themeColor="accent5"/>
          <w:lang w:val="sl-SI"/>
        </w:rPr>
        <w:t>)</w:t>
      </w:r>
    </w:p>
    <w:p w14:paraId="5AEBBECF" w14:textId="24E20485" w:rsidR="00C21803" w:rsidRPr="00C21803" w:rsidRDefault="00C21803" w:rsidP="004919CC">
      <w:pPr>
        <w:spacing w:after="120" w:line="276" w:lineRule="auto"/>
        <w:jc w:val="both"/>
        <w:rPr>
          <w:rFonts w:eastAsia="Arial"/>
          <w:color w:val="4472C4" w:themeColor="accent5"/>
          <w:lang w:val="sl-SI"/>
        </w:rPr>
      </w:pPr>
      <w:r w:rsidRPr="00FA3428">
        <w:rPr>
          <w:rFonts w:eastAsia="Arial"/>
          <w:color w:val="4472C4" w:themeColor="accent5"/>
          <w:lang w:val="sl-SI"/>
        </w:rPr>
        <w:t xml:space="preserve">Kot odgovor na </w:t>
      </w:r>
      <w:r w:rsidR="00FA3428" w:rsidRPr="00FA3428">
        <w:rPr>
          <w:rFonts w:eastAsia="Arial"/>
          <w:color w:val="4472C4" w:themeColor="accent5"/>
          <w:lang w:val="sl-SI"/>
        </w:rPr>
        <w:t xml:space="preserve">opravljene </w:t>
      </w:r>
      <w:r w:rsidRPr="00FA3428">
        <w:rPr>
          <w:rFonts w:eastAsia="Arial"/>
          <w:color w:val="4472C4" w:themeColor="accent5"/>
          <w:lang w:val="sl-SI"/>
        </w:rPr>
        <w:t>analiz</w:t>
      </w:r>
      <w:r w:rsidR="00FA3428" w:rsidRPr="00FA3428">
        <w:rPr>
          <w:rFonts w:eastAsia="Arial"/>
          <w:color w:val="4472C4" w:themeColor="accent5"/>
          <w:lang w:val="sl-SI"/>
        </w:rPr>
        <w:t>e</w:t>
      </w:r>
      <w:r w:rsidRPr="00FA3428">
        <w:rPr>
          <w:rFonts w:eastAsia="Arial"/>
          <w:color w:val="4472C4" w:themeColor="accent5"/>
          <w:lang w:val="sl-SI"/>
        </w:rPr>
        <w:t xml:space="preserve"> se je let</w:t>
      </w:r>
      <w:r w:rsidR="00BD4ECB" w:rsidRPr="00FA3428">
        <w:rPr>
          <w:rFonts w:eastAsia="Arial"/>
          <w:color w:val="4472C4" w:themeColor="accent5"/>
          <w:lang w:val="sl-SI"/>
        </w:rPr>
        <w:t>a</w:t>
      </w:r>
      <w:r w:rsidRPr="00FA3428">
        <w:rPr>
          <w:rFonts w:eastAsia="Arial"/>
          <w:color w:val="4472C4" w:themeColor="accent5"/>
          <w:lang w:val="sl-SI"/>
        </w:rPr>
        <w:t xml:space="preserve"> 2022 priprav</w:t>
      </w:r>
      <w:r w:rsidR="00BD4ECB" w:rsidRPr="00FA3428">
        <w:rPr>
          <w:rFonts w:eastAsia="Arial"/>
          <w:color w:val="4472C4" w:themeColor="accent5"/>
          <w:lang w:val="sl-SI"/>
        </w:rPr>
        <w:t>il</w:t>
      </w:r>
      <w:r w:rsidRPr="00C21803">
        <w:rPr>
          <w:rFonts w:eastAsia="Arial"/>
          <w:color w:val="4472C4" w:themeColor="accent5"/>
          <w:lang w:val="sl-SI"/>
        </w:rPr>
        <w:t xml:space="preserve"> Program s prilagojenim izvajanjem in</w:t>
      </w:r>
      <w:r w:rsidR="004919CC">
        <w:rPr>
          <w:rFonts w:eastAsia="Arial"/>
          <w:color w:val="4472C4" w:themeColor="accent5"/>
          <w:lang w:val="sl-SI"/>
        </w:rPr>
        <w:t xml:space="preserve"> dodatno strokovno pomočjo</w:t>
      </w:r>
      <w:r w:rsidRPr="00C21803">
        <w:rPr>
          <w:rFonts w:eastAsia="Arial"/>
          <w:color w:val="4472C4" w:themeColor="accent5"/>
          <w:lang w:val="sl-SI"/>
        </w:rPr>
        <w:t xml:space="preserve"> </w:t>
      </w:r>
      <w:r w:rsidR="004919CC">
        <w:rPr>
          <w:rFonts w:eastAsia="Arial"/>
          <w:color w:val="4472C4" w:themeColor="accent5"/>
          <w:lang w:val="sl-SI"/>
        </w:rPr>
        <w:t>(</w:t>
      </w:r>
      <w:r w:rsidRPr="00C21803">
        <w:rPr>
          <w:rFonts w:eastAsia="Arial"/>
          <w:color w:val="4472C4" w:themeColor="accent5"/>
          <w:lang w:val="sl-SI"/>
        </w:rPr>
        <w:t>DSP</w:t>
      </w:r>
      <w:r w:rsidR="004919CC">
        <w:rPr>
          <w:rFonts w:eastAsia="Arial"/>
          <w:color w:val="4472C4" w:themeColor="accent5"/>
          <w:lang w:val="sl-SI"/>
        </w:rPr>
        <w:t>)</w:t>
      </w:r>
      <w:r w:rsidRPr="00C21803">
        <w:rPr>
          <w:rFonts w:eastAsia="Arial"/>
          <w:color w:val="4472C4" w:themeColor="accent5"/>
          <w:lang w:val="sl-SI"/>
        </w:rPr>
        <w:t xml:space="preserve"> s smernicami za pripravo </w:t>
      </w:r>
      <w:r w:rsidR="00BD4ECB">
        <w:rPr>
          <w:rFonts w:eastAsia="Arial"/>
          <w:color w:val="4472C4" w:themeColor="accent5"/>
          <w:lang w:val="sl-SI"/>
        </w:rPr>
        <w:t>individualiziranih programov (</w:t>
      </w:r>
      <w:r w:rsidRPr="00C21803">
        <w:rPr>
          <w:rFonts w:eastAsia="Arial"/>
          <w:color w:val="4472C4" w:themeColor="accent5"/>
          <w:lang w:val="sl-SI"/>
        </w:rPr>
        <w:t>IP</w:t>
      </w:r>
      <w:r w:rsidR="00BD4ECB">
        <w:rPr>
          <w:rFonts w:eastAsia="Arial"/>
          <w:color w:val="4472C4" w:themeColor="accent5"/>
          <w:lang w:val="sl-SI"/>
        </w:rPr>
        <w:t>)</w:t>
      </w:r>
      <w:r w:rsidRPr="00C21803">
        <w:rPr>
          <w:rFonts w:eastAsia="Arial"/>
          <w:color w:val="4472C4" w:themeColor="accent5"/>
          <w:lang w:val="sl-SI"/>
        </w:rPr>
        <w:t>. Oblikovane so bile Smernice za načrtovanje individualiziranega programa, ki so strokovnim delavcem vodilo pri kakovostnejšem načrtovanju IP, njihovem udejanjanju pri delu z otroki s posebnimi potrebami, posledično pa prispevajo k učinkovitosti dodatne strokovne pomoči.</w:t>
      </w:r>
    </w:p>
    <w:p w14:paraId="2103DFCC" w14:textId="25EA2FB9" w:rsidR="00C21803" w:rsidRPr="00C21803" w:rsidRDefault="00BD4ECB" w:rsidP="004919CC">
      <w:pPr>
        <w:spacing w:after="120" w:line="276" w:lineRule="auto"/>
        <w:jc w:val="both"/>
        <w:rPr>
          <w:rFonts w:eastAsia="Arial"/>
          <w:color w:val="4472C4" w:themeColor="accent5"/>
          <w:lang w:val="sl-SI"/>
        </w:rPr>
      </w:pPr>
      <w:r>
        <w:rPr>
          <w:rFonts w:eastAsia="Arial"/>
          <w:color w:val="4472C4" w:themeColor="accent5"/>
          <w:lang w:val="sl-SI"/>
        </w:rPr>
        <w:t>Z</w:t>
      </w:r>
      <w:r w:rsidR="00841239">
        <w:rPr>
          <w:rFonts w:eastAsia="Arial"/>
          <w:color w:val="4472C4" w:themeColor="accent5"/>
          <w:lang w:val="sl-SI"/>
        </w:rPr>
        <w:t>avod RS za šolstvo (Z</w:t>
      </w:r>
      <w:r>
        <w:rPr>
          <w:rFonts w:eastAsia="Arial"/>
          <w:color w:val="4472C4" w:themeColor="accent5"/>
          <w:lang w:val="sl-SI"/>
        </w:rPr>
        <w:t>RS</w:t>
      </w:r>
      <w:r w:rsidR="00E32584">
        <w:rPr>
          <w:rFonts w:eastAsia="Arial"/>
          <w:color w:val="4472C4" w:themeColor="accent5"/>
          <w:lang w:val="sl-SI"/>
        </w:rPr>
        <w:t>Š</w:t>
      </w:r>
      <w:r w:rsidR="00841239">
        <w:rPr>
          <w:rFonts w:eastAsia="Arial"/>
          <w:color w:val="4472C4" w:themeColor="accent5"/>
          <w:lang w:val="sl-SI"/>
        </w:rPr>
        <w:t>)</w:t>
      </w:r>
      <w:r w:rsidR="00C21803" w:rsidRPr="00C21803">
        <w:rPr>
          <w:rFonts w:eastAsia="Arial"/>
          <w:color w:val="4472C4" w:themeColor="accent5"/>
          <w:lang w:val="sl-SI"/>
        </w:rPr>
        <w:t xml:space="preserve"> opravlja prenovo Navodil za prilagojeno izvajanje z dodatno strokovno pomočjo. Potrebna je priprava navodil za izvajanje dodatne strokovne pomoči v drugih programih. Na področju dela z otroki s posebnimi potrebami se v prihodnje </w:t>
      </w:r>
      <w:r w:rsidR="00FB4397">
        <w:rPr>
          <w:rFonts w:eastAsia="Arial"/>
          <w:color w:val="4472C4" w:themeColor="accent5"/>
          <w:lang w:val="sl-SI"/>
        </w:rPr>
        <w:t>načrtuje</w:t>
      </w:r>
      <w:r w:rsidR="00FB4397" w:rsidRPr="00C21803">
        <w:rPr>
          <w:rFonts w:eastAsia="Arial"/>
          <w:color w:val="4472C4" w:themeColor="accent5"/>
          <w:lang w:val="sl-SI"/>
        </w:rPr>
        <w:t xml:space="preserve"> </w:t>
      </w:r>
      <w:r w:rsidR="00C21803" w:rsidRPr="00C21803">
        <w:rPr>
          <w:rFonts w:eastAsia="Arial"/>
          <w:color w:val="4472C4" w:themeColor="accent5"/>
          <w:lang w:val="sl-SI"/>
        </w:rPr>
        <w:t>nekatere nujne spremembe, predvsem pri kontinuumu pomoči, učni pomoči, uvedbi asistentov in vzpostavljanju strokovnih centrov. V okviru prenove učnih načrtov, financiran</w:t>
      </w:r>
      <w:r w:rsidR="00FB4397">
        <w:rPr>
          <w:rFonts w:eastAsia="Arial"/>
          <w:color w:val="4472C4" w:themeColor="accent5"/>
          <w:lang w:val="sl-SI"/>
        </w:rPr>
        <w:t>ih</w:t>
      </w:r>
      <w:r w:rsidR="00C21803" w:rsidRPr="00C21803">
        <w:rPr>
          <w:rFonts w:eastAsia="Arial"/>
          <w:color w:val="4472C4" w:themeColor="accent5"/>
          <w:lang w:val="sl-SI"/>
        </w:rPr>
        <w:t xml:space="preserve"> iz Načrta za okrevanje in odpornost</w:t>
      </w:r>
      <w:r>
        <w:rPr>
          <w:rFonts w:eastAsia="Arial"/>
          <w:color w:val="4472C4" w:themeColor="accent5"/>
          <w:lang w:val="sl-SI"/>
        </w:rPr>
        <w:t xml:space="preserve"> (NOO)</w:t>
      </w:r>
      <w:r w:rsidR="00C21803" w:rsidRPr="00C21803">
        <w:rPr>
          <w:rFonts w:eastAsia="Arial"/>
          <w:color w:val="4472C4" w:themeColor="accent5"/>
          <w:lang w:val="sl-SI"/>
        </w:rPr>
        <w:t>, bodo do leta 2025 posodobljene specialno-pedagoške dejavnosti za prilagojene programe z enakovrednim izobrazbenim standardom.</w:t>
      </w:r>
    </w:p>
    <w:p w14:paraId="724D68B6" w14:textId="01D4CAD5" w:rsidR="00B82B6D" w:rsidRPr="004919CC" w:rsidRDefault="00BC555C" w:rsidP="004919CC">
      <w:pPr>
        <w:spacing w:after="120" w:line="276" w:lineRule="auto"/>
        <w:jc w:val="both"/>
        <w:rPr>
          <w:b/>
          <w:lang w:val="it-IT"/>
        </w:rPr>
      </w:pPr>
      <w:r>
        <w:rPr>
          <w:rFonts w:eastAsia="Arial"/>
          <w:color w:val="4472C4" w:themeColor="accent5"/>
          <w:lang w:val="sl-SI"/>
        </w:rPr>
        <w:t xml:space="preserve">V okviru črpanja evropskih sredstev se pripravlja več ukrepov. (Tabela </w:t>
      </w:r>
      <w:r w:rsidR="00FB4397">
        <w:rPr>
          <w:rFonts w:eastAsia="Arial"/>
          <w:color w:val="4472C4" w:themeColor="accent5"/>
          <w:lang w:val="sl-SI"/>
        </w:rPr>
        <w:t>3</w:t>
      </w:r>
      <w:r w:rsidR="00841239">
        <w:rPr>
          <w:rFonts w:eastAsia="Arial"/>
          <w:color w:val="4472C4" w:themeColor="accent5"/>
          <w:lang w:val="sl-SI"/>
        </w:rPr>
        <w:t>2</w:t>
      </w:r>
      <w:r>
        <w:rPr>
          <w:rFonts w:eastAsia="Arial"/>
          <w:color w:val="4472C4" w:themeColor="accent5"/>
          <w:lang w:val="sl-SI"/>
        </w:rPr>
        <w:t>)</w:t>
      </w:r>
      <w:r w:rsidR="00FB4397">
        <w:rPr>
          <w:rFonts w:eastAsia="Arial"/>
          <w:color w:val="4472C4" w:themeColor="accent5"/>
          <w:lang w:val="sl-SI"/>
        </w:rPr>
        <w:t xml:space="preserve"> </w:t>
      </w:r>
      <w:r w:rsidR="00B82B6D" w:rsidRPr="00BA05D3">
        <w:rPr>
          <w:lang w:val="it-IT"/>
        </w:rPr>
        <w:t xml:space="preserve"> </w:t>
      </w:r>
    </w:p>
    <w:p w14:paraId="20E529A6" w14:textId="2CEF996A" w:rsidR="007648CE" w:rsidRPr="004919CC" w:rsidRDefault="007648CE" w:rsidP="004919CC">
      <w:pPr>
        <w:suppressAutoHyphens w:val="0"/>
        <w:autoSpaceDE w:val="0"/>
        <w:autoSpaceDN w:val="0"/>
        <w:adjustRightInd w:val="0"/>
        <w:spacing w:after="120" w:line="276" w:lineRule="auto"/>
        <w:jc w:val="both"/>
        <w:rPr>
          <w:color w:val="4472C4" w:themeColor="accent5"/>
          <w:lang w:val="sl-SI"/>
        </w:rPr>
      </w:pPr>
      <w:r w:rsidRPr="00821C12">
        <w:rPr>
          <w:color w:val="4472C4" w:themeColor="accent5"/>
          <w:lang w:val="sl-SI"/>
        </w:rPr>
        <w:t xml:space="preserve">V pristojnosti visokošolskih zavodov so dodatna določila glede študentov s posebnimi potrebami, ki so urejena v njihovih statutih ali pravilnikih o študentih s posebnimi potrebami in posebnimi statusi. </w:t>
      </w:r>
      <w:r w:rsidR="00BC555C">
        <w:rPr>
          <w:color w:val="4472C4" w:themeColor="accent5"/>
          <w:lang w:val="sl-SI"/>
        </w:rPr>
        <w:t>Š</w:t>
      </w:r>
      <w:r w:rsidRPr="00821C12">
        <w:rPr>
          <w:color w:val="4472C4" w:themeColor="accent5"/>
          <w:lang w:val="sl-SI"/>
        </w:rPr>
        <w:t>tudentom s posebnimi potrebami</w:t>
      </w:r>
      <w:r w:rsidR="00BC555C">
        <w:rPr>
          <w:color w:val="4472C4" w:themeColor="accent5"/>
          <w:lang w:val="sl-SI"/>
        </w:rPr>
        <w:t xml:space="preserve"> so</w:t>
      </w:r>
      <w:r w:rsidRPr="00821C12">
        <w:rPr>
          <w:color w:val="4472C4" w:themeColor="accent5"/>
          <w:lang w:val="sl-SI"/>
        </w:rPr>
        <w:t xml:space="preserve"> omogočene ustrezne prilagoditve študijskega procesa in študijskega okolja, ki zagotavljajo splošne pravice in enakopravno sodelovanje v postopkih ter dostopnost do informacij.</w:t>
      </w:r>
    </w:p>
    <w:p w14:paraId="1DE4DEA6" w14:textId="6A01A621" w:rsidR="00BC555C" w:rsidRPr="00821C12" w:rsidRDefault="007648CE" w:rsidP="004919CC">
      <w:pPr>
        <w:suppressAutoHyphens w:val="0"/>
        <w:autoSpaceDE w:val="0"/>
        <w:autoSpaceDN w:val="0"/>
        <w:adjustRightInd w:val="0"/>
        <w:spacing w:after="120" w:line="276" w:lineRule="auto"/>
        <w:jc w:val="both"/>
        <w:rPr>
          <w:color w:val="4472C4" w:themeColor="accent5"/>
          <w:lang w:val="sl-SI"/>
        </w:rPr>
      </w:pPr>
      <w:r w:rsidRPr="00821C12">
        <w:rPr>
          <w:color w:val="4472C4" w:themeColor="accent5"/>
          <w:lang w:val="sl-SI"/>
        </w:rPr>
        <w:t xml:space="preserve">Na nekaterih visokošolskih zavodih, ki imajo vzpostavljene Karierne centre, </w:t>
      </w:r>
      <w:r w:rsidR="00BC555C">
        <w:rPr>
          <w:color w:val="4472C4" w:themeColor="accent5"/>
          <w:lang w:val="sl-SI"/>
        </w:rPr>
        <w:t>p</w:t>
      </w:r>
      <w:r w:rsidRPr="00821C12">
        <w:rPr>
          <w:color w:val="4472C4" w:themeColor="accent5"/>
          <w:lang w:val="sl-SI"/>
        </w:rPr>
        <w:t>osebno pozornost namenjajo vključevanju študentov s posebnimi potrebami v študijski proces in trg dela, pri tem pa se povezujejo z drugimi strokovnimi službami, komisijami in strokovnjaki iz okolja.</w:t>
      </w:r>
    </w:p>
    <w:p w14:paraId="260BFFDF" w14:textId="0861B938" w:rsidR="007648CE" w:rsidRDefault="007648CE" w:rsidP="004919CC">
      <w:pPr>
        <w:suppressAutoHyphens w:val="0"/>
        <w:autoSpaceDE w:val="0"/>
        <w:autoSpaceDN w:val="0"/>
        <w:adjustRightInd w:val="0"/>
        <w:spacing w:after="120" w:line="276" w:lineRule="auto"/>
        <w:jc w:val="both"/>
        <w:rPr>
          <w:color w:val="4472C4" w:themeColor="accent5"/>
          <w:lang w:val="sl-SI"/>
        </w:rPr>
      </w:pPr>
      <w:bookmarkStart w:id="27" w:name="_Hlk172190182"/>
      <w:r w:rsidRPr="00821C12">
        <w:rPr>
          <w:color w:val="4472C4" w:themeColor="accent5"/>
          <w:lang w:val="sl-SI"/>
        </w:rPr>
        <w:t>Pravilnik o subvencioniranju bivanja študento</w:t>
      </w:r>
      <w:bookmarkEnd w:id="27"/>
      <w:r w:rsidR="00BC555C">
        <w:rPr>
          <w:color w:val="4472C4" w:themeColor="accent5"/>
          <w:lang w:val="sl-SI"/>
        </w:rPr>
        <w:t>v</w:t>
      </w:r>
      <w:r w:rsidRPr="00821C12">
        <w:rPr>
          <w:color w:val="4472C4" w:themeColor="accent5"/>
          <w:lang w:val="sl-SI"/>
        </w:rPr>
        <w:t xml:space="preserve"> določa, da se lahko subvencija izjemoma dodeli tudi študentu, če živi v posebno težkih socialnih ali zdravstvenih razmerah. Subvencija se dodeljuje tudi za spremljevalca študenta invalida, če je do njega upravičen</w:t>
      </w:r>
      <w:r w:rsidR="00BC555C">
        <w:rPr>
          <w:color w:val="4472C4" w:themeColor="accent5"/>
          <w:lang w:val="sl-SI"/>
        </w:rPr>
        <w:t>.</w:t>
      </w:r>
      <w:r w:rsidRPr="00821C12">
        <w:rPr>
          <w:color w:val="4472C4" w:themeColor="accent5"/>
          <w:lang w:val="sl-SI"/>
        </w:rPr>
        <w:t xml:space="preserve"> </w:t>
      </w:r>
    </w:p>
    <w:p w14:paraId="0362AB64" w14:textId="2DC0E5D7" w:rsidR="007648CE" w:rsidRPr="00CA37BD" w:rsidRDefault="004919CC" w:rsidP="00245B10">
      <w:pPr>
        <w:pStyle w:val="SingleTxtG"/>
        <w:tabs>
          <w:tab w:val="left" w:pos="1701"/>
          <w:tab w:val="left" w:pos="2268"/>
        </w:tabs>
        <w:spacing w:line="276" w:lineRule="auto"/>
        <w:ind w:left="0" w:right="0"/>
        <w:rPr>
          <w:color w:val="C00000"/>
          <w:lang w:val="sl-SI"/>
        </w:rPr>
      </w:pPr>
      <w:r w:rsidRPr="00CA37BD">
        <w:rPr>
          <w:color w:val="C00000"/>
          <w:lang w:val="sl-SI"/>
        </w:rPr>
        <w:t>(MVI, MVZI)</w:t>
      </w:r>
    </w:p>
    <w:p w14:paraId="570A0837" w14:textId="77777777" w:rsidR="00B36CAB" w:rsidRPr="00821C12" w:rsidRDefault="00B36CAB" w:rsidP="00245B10">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t>prevoznih storitvah za invalidno šolajočo se mladino od kraja bivanja do izobraževalnih ustanov, zlasti na ravni vrtca in osnovnošolskega izobraževanja;</w:t>
      </w:r>
    </w:p>
    <w:p w14:paraId="0CDDE933" w14:textId="3B7C1094" w:rsidR="00C21803" w:rsidRPr="00C21803" w:rsidRDefault="00C21803" w:rsidP="00245B10">
      <w:pPr>
        <w:autoSpaceDE w:val="0"/>
        <w:autoSpaceDN w:val="0"/>
        <w:adjustRightInd w:val="0"/>
        <w:spacing w:after="120" w:line="276" w:lineRule="auto"/>
        <w:jc w:val="both"/>
        <w:rPr>
          <w:color w:val="4472C4" w:themeColor="accent5"/>
          <w:lang w:val="sl-SI"/>
        </w:rPr>
      </w:pPr>
      <w:r w:rsidRPr="00C21803">
        <w:rPr>
          <w:color w:val="4472C4" w:themeColor="accent5"/>
          <w:lang w:val="sl-SI"/>
        </w:rPr>
        <w:t xml:space="preserve">Prevoze otrok s posebnimi potrebami ureja Pravilnik o organizaciji in povračilu prevoznih stroškov za prevoze otrok in mladostnikov s posebnimi potrebami. Pravica do brezplačnega prevoza predšolskih otrok s posebnimi potrebami, ki so vključeni v prilagojene programe, se praviloma zagotavlja v okviru organiziranih prevozov. </w:t>
      </w:r>
      <w:r w:rsidR="00AA4290">
        <w:rPr>
          <w:color w:val="4472C4" w:themeColor="accent5"/>
          <w:lang w:val="sl-SI"/>
        </w:rPr>
        <w:t xml:space="preserve">Če </w:t>
      </w:r>
      <w:r w:rsidR="00616329">
        <w:rPr>
          <w:color w:val="4472C4" w:themeColor="accent5"/>
          <w:lang w:val="sl-SI"/>
        </w:rPr>
        <w:t>tega</w:t>
      </w:r>
      <w:r w:rsidRPr="00C21803">
        <w:rPr>
          <w:color w:val="4472C4" w:themeColor="accent5"/>
          <w:lang w:val="sl-SI"/>
        </w:rPr>
        <w:t xml:space="preserve"> ni mogoče zagotoviti, se staršem povrne strošek prevoza</w:t>
      </w:r>
      <w:r w:rsidR="00AA4290">
        <w:rPr>
          <w:color w:val="4472C4" w:themeColor="accent5"/>
          <w:lang w:val="sl-SI"/>
        </w:rPr>
        <w:t xml:space="preserve"> iz proračuna RS. </w:t>
      </w:r>
    </w:p>
    <w:p w14:paraId="360495B1" w14:textId="0AFFCBD3" w:rsidR="00616329" w:rsidRPr="00C21803" w:rsidRDefault="00AA4290" w:rsidP="00245B10">
      <w:pPr>
        <w:autoSpaceDE w:val="0"/>
        <w:autoSpaceDN w:val="0"/>
        <w:adjustRightInd w:val="0"/>
        <w:spacing w:after="120" w:line="276" w:lineRule="auto"/>
        <w:jc w:val="both"/>
        <w:rPr>
          <w:color w:val="4472C4" w:themeColor="accent5"/>
          <w:lang w:val="sl-SI"/>
        </w:rPr>
      </w:pPr>
      <w:r>
        <w:rPr>
          <w:color w:val="4472C4" w:themeColor="accent5"/>
          <w:lang w:val="sl-SI"/>
        </w:rPr>
        <w:t>O</w:t>
      </w:r>
      <w:r w:rsidR="00C21803" w:rsidRPr="00C21803">
        <w:rPr>
          <w:color w:val="4472C4" w:themeColor="accent5"/>
          <w:lang w:val="sl-SI"/>
        </w:rPr>
        <w:t xml:space="preserve">troci s posebnimi potrebami </w:t>
      </w:r>
      <w:r>
        <w:rPr>
          <w:color w:val="4472C4" w:themeColor="accent5"/>
          <w:lang w:val="sl-SI"/>
        </w:rPr>
        <w:t xml:space="preserve">imajo </w:t>
      </w:r>
      <w:r w:rsidR="00C21803" w:rsidRPr="00C21803">
        <w:rPr>
          <w:color w:val="4472C4" w:themeColor="accent5"/>
          <w:lang w:val="sl-SI"/>
        </w:rPr>
        <w:t>pravico do brezplačnega prevoza</w:t>
      </w:r>
      <w:r w:rsidR="00145FD1">
        <w:rPr>
          <w:color w:val="4472C4" w:themeColor="accent5"/>
          <w:lang w:val="sl-SI"/>
        </w:rPr>
        <w:t>,</w:t>
      </w:r>
      <w:r>
        <w:rPr>
          <w:color w:val="4472C4" w:themeColor="accent5"/>
          <w:lang w:val="sl-SI"/>
        </w:rPr>
        <w:t xml:space="preserve"> če</w:t>
      </w:r>
      <w:r w:rsidR="00C21803" w:rsidRPr="00C21803">
        <w:rPr>
          <w:color w:val="4472C4" w:themeColor="accent5"/>
          <w:lang w:val="sl-SI"/>
        </w:rPr>
        <w:t xml:space="preserve"> je njihovo prebivališče od šole oddaljeno več kot štiri kilometre oziroma če je tako določeno v odločbi o usmeritvi. O načinu prevoza se šola dogovori s starši in lokalno skupnostjo. </w:t>
      </w:r>
    </w:p>
    <w:p w14:paraId="63E9129E" w14:textId="15FAB3A7" w:rsidR="00616329" w:rsidRPr="00C21803" w:rsidRDefault="00C21803" w:rsidP="00245B10">
      <w:pPr>
        <w:autoSpaceDE w:val="0"/>
        <w:autoSpaceDN w:val="0"/>
        <w:adjustRightInd w:val="0"/>
        <w:spacing w:after="120" w:line="276" w:lineRule="auto"/>
        <w:jc w:val="both"/>
        <w:rPr>
          <w:color w:val="4472C4" w:themeColor="accent5"/>
          <w:lang w:val="sl-SI"/>
        </w:rPr>
      </w:pPr>
      <w:r w:rsidRPr="00C21803">
        <w:rPr>
          <w:color w:val="4472C4" w:themeColor="accent5"/>
          <w:lang w:val="sl-SI"/>
        </w:rPr>
        <w:t>Učenci s posebnimi potrebami ali otroki in mladostniki s čustvenimi in vedenjskimi motnjami, ki so v oskrbi v strokovnih centrih, so upravičeni do ene mesečne vozovnice za javni prevoz</w:t>
      </w:r>
      <w:r w:rsidR="00E33F41">
        <w:rPr>
          <w:color w:val="4472C4" w:themeColor="accent5"/>
          <w:lang w:val="sl-SI"/>
        </w:rPr>
        <w:t>, financirane iz proračuna RS.</w:t>
      </w:r>
      <w:r w:rsidRPr="00C21803">
        <w:rPr>
          <w:color w:val="4472C4" w:themeColor="accent5"/>
          <w:lang w:val="sl-SI"/>
        </w:rPr>
        <w:t xml:space="preserve"> </w:t>
      </w:r>
      <w:r w:rsidR="00E33F41">
        <w:rPr>
          <w:color w:val="4472C4" w:themeColor="accent5"/>
          <w:lang w:val="sl-SI"/>
        </w:rPr>
        <w:t>U</w:t>
      </w:r>
      <w:r w:rsidRPr="00C21803">
        <w:rPr>
          <w:color w:val="4472C4" w:themeColor="accent5"/>
          <w:lang w:val="sl-SI"/>
        </w:rPr>
        <w:t>čenc</w:t>
      </w:r>
      <w:r w:rsidR="00E33F41">
        <w:rPr>
          <w:color w:val="4472C4" w:themeColor="accent5"/>
          <w:lang w:val="sl-SI"/>
        </w:rPr>
        <w:t>i</w:t>
      </w:r>
      <w:r w:rsidRPr="00C21803">
        <w:rPr>
          <w:color w:val="4472C4" w:themeColor="accent5"/>
          <w:lang w:val="sl-SI"/>
        </w:rPr>
        <w:t xml:space="preserve"> s posebnimi potrebami, ki so med tednom nastanjeni v domovih za učence, so upravičeni do brezplačnega prevoza ob pouka prostih dnevih. </w:t>
      </w:r>
    </w:p>
    <w:p w14:paraId="25D324C6" w14:textId="7F54CD6C" w:rsidR="00616329" w:rsidRDefault="00E33F41" w:rsidP="00245B10">
      <w:pPr>
        <w:autoSpaceDE w:val="0"/>
        <w:autoSpaceDN w:val="0"/>
        <w:adjustRightInd w:val="0"/>
        <w:spacing w:after="120" w:line="276" w:lineRule="auto"/>
        <w:jc w:val="both"/>
        <w:rPr>
          <w:color w:val="4472C4" w:themeColor="accent5"/>
          <w:lang w:val="sl-SI"/>
        </w:rPr>
      </w:pPr>
      <w:r>
        <w:rPr>
          <w:color w:val="4472C4" w:themeColor="accent5"/>
          <w:lang w:val="sl-SI"/>
        </w:rPr>
        <w:t>D</w:t>
      </w:r>
      <w:r w:rsidR="00C21803" w:rsidRPr="00C21803">
        <w:rPr>
          <w:color w:val="4472C4" w:themeColor="accent5"/>
          <w:lang w:val="sl-SI"/>
        </w:rPr>
        <w:t xml:space="preserve">o subvencioniranega prevoza </w:t>
      </w:r>
      <w:r>
        <w:rPr>
          <w:color w:val="4472C4" w:themeColor="accent5"/>
          <w:lang w:val="sl-SI"/>
        </w:rPr>
        <w:t xml:space="preserve">so </w:t>
      </w:r>
      <w:r w:rsidR="00C21803" w:rsidRPr="00C21803">
        <w:rPr>
          <w:color w:val="4472C4" w:themeColor="accent5"/>
          <w:lang w:val="sl-SI"/>
        </w:rPr>
        <w:t xml:space="preserve">upravičeni dijaki in študenti, ki imajo prebivališče najmanj dva kilometra oddaljeno od kraja izobraževanja. Izjema so dijaki s težjo ali težko gibalno oviranostjo, ki v kolikor ne morejo uporabljati javnega prevoza, imajo pravico do brezplačnega prilagojenega prevoza. </w:t>
      </w:r>
      <w:r>
        <w:rPr>
          <w:color w:val="4472C4" w:themeColor="accent5"/>
          <w:lang w:val="sl-SI"/>
        </w:rPr>
        <w:t>Prevoz je financiran iz proračuna RS.</w:t>
      </w:r>
      <w:r w:rsidR="00616329">
        <w:rPr>
          <w:color w:val="4472C4" w:themeColor="accent5"/>
          <w:lang w:val="sl-SI"/>
        </w:rPr>
        <w:t xml:space="preserve"> </w:t>
      </w:r>
      <w:r w:rsidR="00B82B6D" w:rsidRPr="00821C12">
        <w:rPr>
          <w:color w:val="4472C4" w:themeColor="accent5"/>
          <w:lang w:val="sl-SI"/>
        </w:rPr>
        <w:t xml:space="preserve"> </w:t>
      </w:r>
    </w:p>
    <w:p w14:paraId="35680B00" w14:textId="261BD8EC" w:rsidR="00616329" w:rsidRDefault="00616329" w:rsidP="00245B10">
      <w:pPr>
        <w:autoSpaceDE w:val="0"/>
        <w:autoSpaceDN w:val="0"/>
        <w:adjustRightInd w:val="0"/>
        <w:spacing w:after="120" w:line="276" w:lineRule="auto"/>
        <w:jc w:val="both"/>
        <w:rPr>
          <w:color w:val="4472C4" w:themeColor="accent5"/>
          <w:lang w:val="sl-SI"/>
        </w:rPr>
      </w:pPr>
      <w:r>
        <w:rPr>
          <w:color w:val="4472C4" w:themeColor="accent5"/>
          <w:lang w:val="sl-SI"/>
        </w:rPr>
        <w:t>Glej tudi 7.(c).</w:t>
      </w:r>
    </w:p>
    <w:p w14:paraId="3DD8F152" w14:textId="6ED580F0" w:rsidR="00B82B6D" w:rsidRPr="00CA37BD" w:rsidRDefault="00245B10" w:rsidP="00E53A76">
      <w:pPr>
        <w:autoSpaceDE w:val="0"/>
        <w:autoSpaceDN w:val="0"/>
        <w:adjustRightInd w:val="0"/>
        <w:spacing w:after="120" w:line="276" w:lineRule="auto"/>
        <w:jc w:val="both"/>
        <w:rPr>
          <w:color w:val="C00000"/>
          <w:lang w:val="sl-SI"/>
        </w:rPr>
      </w:pPr>
      <w:r w:rsidRPr="00CA37BD">
        <w:rPr>
          <w:color w:val="C00000"/>
          <w:lang w:val="sl-SI"/>
        </w:rPr>
        <w:t>(MVI)</w:t>
      </w:r>
    </w:p>
    <w:p w14:paraId="21B40E19" w14:textId="7AC4ABE1" w:rsidR="00523A95" w:rsidRPr="00E53A76" w:rsidRDefault="00B36CAB" w:rsidP="00E53A76">
      <w:pPr>
        <w:pStyle w:val="SingleTxtG"/>
        <w:tabs>
          <w:tab w:val="left" w:pos="1701"/>
          <w:tab w:val="left" w:pos="2268"/>
        </w:tabs>
        <w:spacing w:line="276" w:lineRule="auto"/>
        <w:ind w:left="850" w:right="850"/>
        <w:rPr>
          <w:lang w:val="sl-SI"/>
        </w:rPr>
      </w:pPr>
      <w:r w:rsidRPr="00821C12">
        <w:rPr>
          <w:lang w:val="sl-SI"/>
        </w:rPr>
        <w:tab/>
        <w:t>(e)</w:t>
      </w:r>
      <w:r w:rsidRPr="00821C12">
        <w:rPr>
          <w:lang w:val="sl-SI"/>
        </w:rPr>
        <w:tab/>
        <w:t xml:space="preserve">sprejetih ali načrtovanih ukrepih za promocijo in spodbujanje </w:t>
      </w:r>
      <w:r w:rsidRPr="00520FEF">
        <w:rPr>
          <w:lang w:val="sl-SI"/>
        </w:rPr>
        <w:t>usposabljanja in zaposlovanja učiteljev invalidov</w:t>
      </w:r>
      <w:r w:rsidRPr="00821C12">
        <w:rPr>
          <w:lang w:val="sl-SI"/>
        </w:rPr>
        <w:t xml:space="preserve"> ter za usposabljanje in ozaveščanje vseh učiteljev o vključujočem izobraževanju, prilagoditvi učnega načrta in učnih metodah za učence invalide.</w:t>
      </w:r>
    </w:p>
    <w:p w14:paraId="1782B6C5" w14:textId="6602E301" w:rsidR="00BF77A1" w:rsidRPr="00BF77A1" w:rsidRDefault="00BF77A1" w:rsidP="00E53A76">
      <w:pPr>
        <w:spacing w:after="120" w:line="276" w:lineRule="auto"/>
        <w:jc w:val="both"/>
        <w:rPr>
          <w:color w:val="4472C4" w:themeColor="accent5"/>
          <w:lang w:val="sl-SI"/>
        </w:rPr>
      </w:pPr>
      <w:r>
        <w:rPr>
          <w:color w:val="4472C4" w:themeColor="accent5"/>
          <w:lang w:val="sl-SI"/>
        </w:rPr>
        <w:t xml:space="preserve">Po </w:t>
      </w:r>
      <w:r w:rsidRPr="00BF77A1">
        <w:rPr>
          <w:color w:val="4472C4" w:themeColor="accent5"/>
          <w:lang w:val="sl-SI"/>
        </w:rPr>
        <w:t>Uredb</w:t>
      </w:r>
      <w:r>
        <w:rPr>
          <w:color w:val="4472C4" w:themeColor="accent5"/>
          <w:lang w:val="sl-SI"/>
        </w:rPr>
        <w:t>i</w:t>
      </w:r>
      <w:r w:rsidRPr="00BF77A1">
        <w:rPr>
          <w:color w:val="4472C4" w:themeColor="accent5"/>
          <w:lang w:val="sl-SI"/>
        </w:rPr>
        <w:t xml:space="preserve"> o določitvi kvote za zaposlovanje invalidov</w:t>
      </w:r>
      <w:r>
        <w:rPr>
          <w:color w:val="4472C4" w:themeColor="accent5"/>
          <w:lang w:val="sl-SI"/>
        </w:rPr>
        <w:t xml:space="preserve"> je določena 3 % kvota zaposlenih invalidov </w:t>
      </w:r>
      <w:r w:rsidR="008373D1">
        <w:rPr>
          <w:color w:val="4472C4" w:themeColor="accent5"/>
          <w:lang w:val="sl-SI"/>
        </w:rPr>
        <w:t>v</w:t>
      </w:r>
      <w:r>
        <w:rPr>
          <w:color w:val="4472C4" w:themeColor="accent5"/>
          <w:lang w:val="sl-SI"/>
        </w:rPr>
        <w:t xml:space="preserve"> dejavnost</w:t>
      </w:r>
      <w:r w:rsidR="008373D1">
        <w:rPr>
          <w:color w:val="4472C4" w:themeColor="accent5"/>
          <w:lang w:val="sl-SI"/>
        </w:rPr>
        <w:t>i</w:t>
      </w:r>
      <w:r>
        <w:rPr>
          <w:color w:val="4472C4" w:themeColor="accent5"/>
          <w:lang w:val="sl-SI"/>
        </w:rPr>
        <w:t xml:space="preserve"> izobraževanja. </w:t>
      </w:r>
    </w:p>
    <w:p w14:paraId="494453F5" w14:textId="22B2F648" w:rsidR="00396B6F" w:rsidRDefault="00E33F41" w:rsidP="00E53A76">
      <w:pPr>
        <w:spacing w:after="120" w:line="276" w:lineRule="auto"/>
        <w:jc w:val="both"/>
        <w:rPr>
          <w:color w:val="4472C4" w:themeColor="accent5"/>
          <w:lang w:val="sl-SI"/>
        </w:rPr>
      </w:pPr>
      <w:r>
        <w:rPr>
          <w:color w:val="4472C4" w:themeColor="accent5"/>
          <w:lang w:val="sl-SI"/>
        </w:rPr>
        <w:t>V</w:t>
      </w:r>
      <w:r w:rsidR="00B82B6D" w:rsidRPr="00821C12">
        <w:rPr>
          <w:color w:val="4472C4" w:themeColor="accent5"/>
          <w:lang w:val="sl-SI"/>
        </w:rPr>
        <w:t xml:space="preserve"> šolskem letu 2023/24 bilo razpisanih 177 programov usposabljanj za vsebine, ki naslavljajo področja </w:t>
      </w:r>
      <w:r>
        <w:rPr>
          <w:color w:val="4472C4" w:themeColor="accent5"/>
          <w:lang w:val="sl-SI"/>
        </w:rPr>
        <w:t>i</w:t>
      </w:r>
      <w:r w:rsidR="00B82B6D" w:rsidRPr="00821C12">
        <w:rPr>
          <w:color w:val="4472C4" w:themeColor="accent5"/>
          <w:lang w:val="sl-SI"/>
        </w:rPr>
        <w:t xml:space="preserve">ndividualizacija in diferenciacija, integrirani pouk, dodatna strokovna pomoč, učne težave, delo z otroki in učenci s posebnimi potrebami  psihosocialna pomoč, coaching, supervizija, intervizija, mediacija, sodelovanje in komuniciranje, socialno čustvene veščine, transformativno učenje. </w:t>
      </w:r>
    </w:p>
    <w:p w14:paraId="1B825B55" w14:textId="5773A67D" w:rsidR="007D2525" w:rsidRPr="00821C12" w:rsidRDefault="004003B4" w:rsidP="00E53A76">
      <w:pPr>
        <w:suppressAutoHyphens w:val="0"/>
        <w:autoSpaceDE w:val="0"/>
        <w:autoSpaceDN w:val="0"/>
        <w:adjustRightInd w:val="0"/>
        <w:spacing w:after="120" w:line="276" w:lineRule="auto"/>
        <w:jc w:val="both"/>
        <w:rPr>
          <w:color w:val="4472C4" w:themeColor="accent5"/>
          <w:lang w:val="sl-SI"/>
        </w:rPr>
      </w:pPr>
      <w:r>
        <w:rPr>
          <w:color w:val="4472C4" w:themeColor="accent5"/>
          <w:lang w:val="sl-SI"/>
        </w:rPr>
        <w:t xml:space="preserve">Izveden je bil </w:t>
      </w:r>
      <w:r w:rsidR="00396B6F" w:rsidRPr="00821C12">
        <w:rPr>
          <w:color w:val="4472C4" w:themeColor="accent5"/>
          <w:lang w:val="sl-SI"/>
        </w:rPr>
        <w:t>javni razpis Inovativne in prožne oblike poučevanja in učenja.</w:t>
      </w:r>
      <w:r>
        <w:rPr>
          <w:color w:val="4472C4" w:themeColor="accent5"/>
          <w:lang w:val="sl-SI"/>
        </w:rPr>
        <w:t xml:space="preserve"> (Tabela </w:t>
      </w:r>
      <w:r w:rsidR="00616329">
        <w:rPr>
          <w:color w:val="4472C4" w:themeColor="accent5"/>
          <w:lang w:val="sl-SI"/>
        </w:rPr>
        <w:t>3</w:t>
      </w:r>
      <w:r w:rsidR="00520FEF">
        <w:rPr>
          <w:color w:val="4472C4" w:themeColor="accent5"/>
          <w:lang w:val="sl-SI"/>
        </w:rPr>
        <w:t>3</w:t>
      </w:r>
      <w:r>
        <w:rPr>
          <w:color w:val="4472C4" w:themeColor="accent5"/>
          <w:lang w:val="sl-SI"/>
        </w:rPr>
        <w:t>)</w:t>
      </w:r>
      <w:r w:rsidR="00396B6F" w:rsidRPr="00821C12">
        <w:rPr>
          <w:color w:val="4472C4" w:themeColor="accent5"/>
          <w:lang w:val="sl-SI"/>
        </w:rPr>
        <w:t xml:space="preserve"> </w:t>
      </w:r>
    </w:p>
    <w:p w14:paraId="7854F723" w14:textId="54C9400E" w:rsidR="007D2525" w:rsidRPr="00821C12" w:rsidRDefault="007D2525" w:rsidP="00E53A76">
      <w:pPr>
        <w:suppressAutoHyphens w:val="0"/>
        <w:autoSpaceDE w:val="0"/>
        <w:autoSpaceDN w:val="0"/>
        <w:adjustRightInd w:val="0"/>
        <w:spacing w:after="120" w:line="276" w:lineRule="auto"/>
        <w:jc w:val="both"/>
        <w:rPr>
          <w:color w:val="4472C4" w:themeColor="accent5"/>
          <w:lang w:val="sl-SI"/>
        </w:rPr>
      </w:pPr>
      <w:r w:rsidRPr="00821C12">
        <w:rPr>
          <w:color w:val="4472C4" w:themeColor="accent5"/>
          <w:lang w:val="sl-SI"/>
        </w:rPr>
        <w:t>Z</w:t>
      </w:r>
      <w:r w:rsidR="00396B6F" w:rsidRPr="00821C12">
        <w:rPr>
          <w:color w:val="4472C4" w:themeColor="accent5"/>
          <w:lang w:val="sl-SI"/>
        </w:rPr>
        <w:t xml:space="preserve"> vidika usposabljanja učiteljev </w:t>
      </w:r>
      <w:r w:rsidR="00FB5F4B">
        <w:rPr>
          <w:color w:val="4472C4" w:themeColor="accent5"/>
          <w:lang w:val="sl-SI"/>
        </w:rPr>
        <w:t>je bilo</w:t>
      </w:r>
      <w:r w:rsidR="00396B6F" w:rsidRPr="00821C12">
        <w:rPr>
          <w:color w:val="4472C4" w:themeColor="accent5"/>
          <w:lang w:val="sl-SI"/>
        </w:rPr>
        <w:t xml:space="preserve"> izvede</w:t>
      </w:r>
      <w:r w:rsidR="00FB5F4B">
        <w:rPr>
          <w:color w:val="4472C4" w:themeColor="accent5"/>
          <w:lang w:val="sl-SI"/>
        </w:rPr>
        <w:t>nih več</w:t>
      </w:r>
      <w:r w:rsidR="00396B6F" w:rsidRPr="00821C12">
        <w:rPr>
          <w:color w:val="4472C4" w:themeColor="accent5"/>
          <w:lang w:val="sl-SI"/>
        </w:rPr>
        <w:t xml:space="preserve"> usposabljanj</w:t>
      </w:r>
      <w:r w:rsidR="004003B4">
        <w:rPr>
          <w:color w:val="4472C4" w:themeColor="accent5"/>
          <w:lang w:val="sl-SI"/>
        </w:rPr>
        <w:t xml:space="preserve">. (Tabela </w:t>
      </w:r>
      <w:r w:rsidR="00520FEF">
        <w:rPr>
          <w:color w:val="4472C4" w:themeColor="accent5"/>
          <w:lang w:val="sl-SI"/>
        </w:rPr>
        <w:t>34</w:t>
      </w:r>
      <w:r w:rsidR="004003B4">
        <w:rPr>
          <w:color w:val="4472C4" w:themeColor="accent5"/>
          <w:lang w:val="sl-SI"/>
        </w:rPr>
        <w:t>)</w:t>
      </w:r>
      <w:r w:rsidR="00396B6F" w:rsidRPr="00821C12">
        <w:rPr>
          <w:color w:val="4472C4" w:themeColor="accent5"/>
          <w:lang w:val="sl-SI"/>
        </w:rPr>
        <w:t xml:space="preserve"> </w:t>
      </w:r>
    </w:p>
    <w:p w14:paraId="3B6F572B" w14:textId="447FD6B0" w:rsidR="00396B6F" w:rsidRDefault="00E04AB5" w:rsidP="00E53A76">
      <w:pPr>
        <w:suppressAutoHyphens w:val="0"/>
        <w:autoSpaceDE w:val="0"/>
        <w:autoSpaceDN w:val="0"/>
        <w:adjustRightInd w:val="0"/>
        <w:spacing w:after="120" w:line="276" w:lineRule="auto"/>
        <w:jc w:val="both"/>
        <w:rPr>
          <w:color w:val="4472C4" w:themeColor="accent5"/>
          <w:lang w:val="sl-SI"/>
        </w:rPr>
      </w:pPr>
      <w:r>
        <w:rPr>
          <w:color w:val="4472C4" w:themeColor="accent5"/>
          <w:lang w:val="sl-SI"/>
        </w:rPr>
        <w:t>V</w:t>
      </w:r>
      <w:r w:rsidR="00396B6F" w:rsidRPr="00821C12">
        <w:rPr>
          <w:color w:val="4472C4" w:themeColor="accent5"/>
          <w:lang w:val="sl-SI"/>
        </w:rPr>
        <w:t xml:space="preserve"> okviru aktivnosti Oblikovanje gradiva o didaktiki iz vseh študijskih področij in priprava usposabljanj visokošolskih učiteljev in strokovnih sodelavcev</w:t>
      </w:r>
      <w:r w:rsidR="00277D8F">
        <w:rPr>
          <w:color w:val="4472C4" w:themeColor="accent5"/>
          <w:lang w:val="sl-SI"/>
        </w:rPr>
        <w:t xml:space="preserve"> je</w:t>
      </w:r>
      <w:r w:rsidR="00396B6F" w:rsidRPr="00821C12">
        <w:rPr>
          <w:color w:val="4472C4" w:themeColor="accent5"/>
          <w:lang w:val="sl-SI"/>
        </w:rPr>
        <w:t xml:space="preserve"> nastala monografija </w:t>
      </w:r>
      <w:r w:rsidR="00E32584">
        <w:rPr>
          <w:color w:val="4472C4" w:themeColor="accent5"/>
          <w:lang w:val="sl-SI"/>
        </w:rPr>
        <w:t>S</w:t>
      </w:r>
      <w:r w:rsidR="00396B6F" w:rsidRPr="00821C12">
        <w:rPr>
          <w:color w:val="4472C4" w:themeColor="accent5"/>
          <w:lang w:val="sl-SI"/>
        </w:rPr>
        <w:t>pecialnopedagoški vidiki inovativnih pristopov k učenju in poučevanju študentov s posebnimi potrebami v visokošolskem prostoru</w:t>
      </w:r>
      <w:r w:rsidR="007D2525" w:rsidRPr="00821C12">
        <w:rPr>
          <w:color w:val="4472C4" w:themeColor="accent5"/>
          <w:lang w:val="sl-SI"/>
        </w:rPr>
        <w:t xml:space="preserve">. </w:t>
      </w:r>
    </w:p>
    <w:p w14:paraId="34F6E1ED" w14:textId="3F53318A" w:rsidR="00E53A76" w:rsidRPr="00CA37BD" w:rsidRDefault="00E53A76" w:rsidP="00E53A76">
      <w:pPr>
        <w:suppressAutoHyphens w:val="0"/>
        <w:autoSpaceDE w:val="0"/>
        <w:autoSpaceDN w:val="0"/>
        <w:adjustRightInd w:val="0"/>
        <w:spacing w:after="120" w:line="276" w:lineRule="auto"/>
        <w:jc w:val="both"/>
        <w:rPr>
          <w:color w:val="C00000"/>
          <w:lang w:val="sl-SI"/>
        </w:rPr>
      </w:pPr>
      <w:r w:rsidRPr="00CA37BD">
        <w:rPr>
          <w:color w:val="C00000"/>
          <w:lang w:val="sl-SI"/>
        </w:rPr>
        <w:t>(MDDSSZ, DI, MVI, MVZI)</w:t>
      </w:r>
    </w:p>
    <w:p w14:paraId="4DFBBF70" w14:textId="77777777" w:rsidR="00B36CAB" w:rsidRPr="00821C12" w:rsidRDefault="00B36CAB" w:rsidP="00452C12">
      <w:pPr>
        <w:pStyle w:val="Naslov2"/>
        <w:rPr>
          <w:rtl/>
        </w:rPr>
      </w:pPr>
      <w:r w:rsidRPr="00821C12">
        <w:rPr>
          <w:color w:val="808080" w:themeColor="background1" w:themeShade="80"/>
        </w:rPr>
        <w:tab/>
      </w:r>
      <w:r w:rsidRPr="00821C12">
        <w:rPr>
          <w:color w:val="808080" w:themeColor="background1" w:themeShade="80"/>
        </w:rPr>
        <w:tab/>
      </w:r>
      <w:bookmarkStart w:id="28" w:name="_Hlk166224109"/>
      <w:r w:rsidRPr="00821C12">
        <w:t>Zdravje (25. člen)</w:t>
      </w:r>
    </w:p>
    <w:p w14:paraId="4DEC0C45" w14:textId="77777777" w:rsidR="00B36CAB" w:rsidRPr="00821C12" w:rsidRDefault="00B36CAB" w:rsidP="00E53A76">
      <w:pPr>
        <w:pStyle w:val="SingleTxtG"/>
        <w:tabs>
          <w:tab w:val="left" w:pos="1701"/>
        </w:tabs>
        <w:spacing w:line="276" w:lineRule="auto"/>
        <w:ind w:left="850" w:right="850"/>
        <w:rPr>
          <w:lang w:val="sl-SI"/>
        </w:rPr>
      </w:pPr>
      <w:r w:rsidRPr="00821C12">
        <w:rPr>
          <w:lang w:val="sl-SI"/>
        </w:rPr>
        <w:t>23.</w:t>
      </w:r>
      <w:r w:rsidRPr="00821C12">
        <w:rPr>
          <w:lang w:val="sl-SI"/>
        </w:rPr>
        <w:tab/>
        <w:t>Prosimo, navedite informacije o:</w:t>
      </w:r>
    </w:p>
    <w:p w14:paraId="739F9213" w14:textId="17D25E6F" w:rsidR="00B36CAB" w:rsidRPr="00821C12" w:rsidRDefault="00B36CAB" w:rsidP="00E53A76">
      <w:pPr>
        <w:pStyle w:val="SingleTxtG"/>
        <w:tabs>
          <w:tab w:val="left" w:pos="1701"/>
          <w:tab w:val="left" w:pos="2268"/>
        </w:tabs>
        <w:spacing w:line="276" w:lineRule="auto"/>
        <w:ind w:left="850" w:right="850"/>
        <w:rPr>
          <w:lang w:val="sl-SI"/>
        </w:rPr>
      </w:pPr>
      <w:r w:rsidRPr="00821C12">
        <w:rPr>
          <w:lang w:val="sl-SI"/>
        </w:rPr>
        <w:tab/>
      </w:r>
      <w:r w:rsidRPr="009F5BD4">
        <w:rPr>
          <w:lang w:val="sl-SI"/>
        </w:rPr>
        <w:t>(a)</w:t>
      </w:r>
      <w:r w:rsidRPr="009F5BD4">
        <w:rPr>
          <w:lang w:val="sl-SI"/>
        </w:rPr>
        <w:tab/>
        <w:t xml:space="preserve"> sprejetih ali načrtovanih ukrepih za zagotovitev fizične in komunikacijske dostopnosti zdravstvenih ustanov in storitev ter njihove cenovne dostopnosti, vključno s specialističnimi storitvami in paliativno oskrbo, za vse invalide ter o vplivu izvajanja Zakona o dolgotrajni oskrbi na invalide;</w:t>
      </w:r>
    </w:p>
    <w:bookmarkEnd w:id="28"/>
    <w:p w14:paraId="061E588C" w14:textId="77777777" w:rsidR="002B0B70" w:rsidRDefault="00595611" w:rsidP="00E53A7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ZIMI določa, da imajo invalidi pravico do zdravstvenih storitev brez diskriminacije zaradi invalidnosti. </w:t>
      </w:r>
    </w:p>
    <w:p w14:paraId="1742DD1C" w14:textId="06F436FA" w:rsidR="00595611" w:rsidRDefault="002B0B70" w:rsidP="00E53A76">
      <w:pPr>
        <w:pStyle w:val="SingleTxtG"/>
        <w:tabs>
          <w:tab w:val="left" w:pos="1701"/>
          <w:tab w:val="left" w:pos="2268"/>
        </w:tabs>
        <w:spacing w:line="276" w:lineRule="auto"/>
        <w:ind w:left="0" w:right="0"/>
        <w:rPr>
          <w:color w:val="4472C4" w:themeColor="accent5"/>
          <w:lang w:val="sl-SI"/>
        </w:rPr>
      </w:pPr>
      <w:r>
        <w:rPr>
          <w:color w:val="4472C4" w:themeColor="accent5"/>
          <w:lang w:val="sl-SI"/>
        </w:rPr>
        <w:t>Glede fizične dostopnosti zdravstvenih domov glej Tabelo 10</w:t>
      </w:r>
      <w:r w:rsidR="009F5BD4">
        <w:rPr>
          <w:color w:val="4472C4" w:themeColor="accent5"/>
          <w:lang w:val="sl-SI"/>
        </w:rPr>
        <w:t xml:space="preserve">. </w:t>
      </w:r>
    </w:p>
    <w:p w14:paraId="14F526CE" w14:textId="7DD57358" w:rsidR="00EF48FB" w:rsidRDefault="00EF48FB" w:rsidP="00E53A76">
      <w:pPr>
        <w:suppressAutoHyphens w:val="0"/>
        <w:autoSpaceDE w:val="0"/>
        <w:autoSpaceDN w:val="0"/>
        <w:adjustRightInd w:val="0"/>
        <w:spacing w:after="120" w:line="276" w:lineRule="auto"/>
        <w:jc w:val="both"/>
        <w:rPr>
          <w:color w:val="4472C4" w:themeColor="accent5"/>
          <w:lang w:val="sl-SI"/>
        </w:rPr>
      </w:pPr>
      <w:bookmarkStart w:id="29" w:name="_Hlk166224119"/>
      <w:r w:rsidRPr="00821C12">
        <w:rPr>
          <w:color w:val="4472C4" w:themeColor="accent5"/>
          <w:lang w:val="sl-SI" w:eastAsia="zh-CN"/>
        </w:rPr>
        <w:t>Invalidi nimajo nobenih omejitev pri vključevanju v palia</w:t>
      </w:r>
      <w:r w:rsidR="00E32584">
        <w:rPr>
          <w:color w:val="4472C4" w:themeColor="accent5"/>
          <w:lang w:val="sl-SI" w:eastAsia="zh-CN"/>
        </w:rPr>
        <w:t>tivno</w:t>
      </w:r>
      <w:r w:rsidRPr="00821C12">
        <w:rPr>
          <w:color w:val="4472C4" w:themeColor="accent5"/>
          <w:lang w:val="sl-SI" w:eastAsia="zh-CN"/>
        </w:rPr>
        <w:t xml:space="preserve"> oskrbo. Vpeljava mobilne paliativne dejavnosti omogoča obiskovanje bolnikov v domačem okolju, kar zmanjša obremenitve glede transporta. Paliativna dejavnost je pravica iz zavarovanja, </w:t>
      </w:r>
      <w:r w:rsidR="00C46629">
        <w:rPr>
          <w:color w:val="4472C4" w:themeColor="accent5"/>
          <w:lang w:val="sl-SI" w:eastAsia="zh-CN"/>
        </w:rPr>
        <w:t xml:space="preserve">brez </w:t>
      </w:r>
      <w:r w:rsidRPr="00821C12">
        <w:rPr>
          <w:color w:val="4472C4" w:themeColor="accent5"/>
          <w:lang w:val="sl-SI" w:eastAsia="zh-CN"/>
        </w:rPr>
        <w:t xml:space="preserve">dodatnih stroškov za uporabnika. V </w:t>
      </w:r>
      <w:r w:rsidR="00C46629">
        <w:rPr>
          <w:color w:val="4472C4" w:themeColor="accent5"/>
          <w:lang w:val="sl-SI" w:eastAsia="zh-CN"/>
        </w:rPr>
        <w:t>RS je</w:t>
      </w:r>
      <w:r w:rsidR="00C46629" w:rsidRPr="00821C12">
        <w:rPr>
          <w:color w:val="4472C4" w:themeColor="accent5"/>
          <w:lang w:val="sl-SI" w:eastAsia="zh-CN"/>
        </w:rPr>
        <w:t xml:space="preserve"> </w:t>
      </w:r>
      <w:r w:rsidRPr="00821C12">
        <w:rPr>
          <w:color w:val="4472C4" w:themeColor="accent5"/>
          <w:lang w:val="sl-SI" w:eastAsia="zh-CN"/>
        </w:rPr>
        <w:t>zagot</w:t>
      </w:r>
      <w:r w:rsidR="00C46629">
        <w:rPr>
          <w:color w:val="4472C4" w:themeColor="accent5"/>
          <w:lang w:val="sl-SI" w:eastAsia="zh-CN"/>
        </w:rPr>
        <w:t>o</w:t>
      </w:r>
      <w:r w:rsidRPr="00821C12">
        <w:rPr>
          <w:color w:val="4472C4" w:themeColor="accent5"/>
          <w:lang w:val="sl-SI" w:eastAsia="zh-CN"/>
        </w:rPr>
        <w:t>vlj</w:t>
      </w:r>
      <w:r w:rsidR="00C46629">
        <w:rPr>
          <w:color w:val="4472C4" w:themeColor="accent5"/>
          <w:lang w:val="sl-SI" w:eastAsia="zh-CN"/>
        </w:rPr>
        <w:t>ena</w:t>
      </w:r>
      <w:r w:rsidRPr="00821C12">
        <w:rPr>
          <w:color w:val="4472C4" w:themeColor="accent5"/>
          <w:lang w:val="sl-SI" w:eastAsia="zh-CN"/>
        </w:rPr>
        <w:t xml:space="preserve"> osnovno paliativn</w:t>
      </w:r>
      <w:r w:rsidR="00C46629">
        <w:rPr>
          <w:color w:val="4472C4" w:themeColor="accent5"/>
          <w:lang w:val="sl-SI" w:eastAsia="zh-CN"/>
        </w:rPr>
        <w:t>a</w:t>
      </w:r>
      <w:r w:rsidRPr="00821C12">
        <w:rPr>
          <w:color w:val="4472C4" w:themeColor="accent5"/>
          <w:lang w:val="sl-SI" w:eastAsia="zh-CN"/>
        </w:rPr>
        <w:t xml:space="preserve"> dejavnost na vseh ravneh zdravstvenega varstva in specialističn</w:t>
      </w:r>
      <w:r w:rsidR="00C46629">
        <w:rPr>
          <w:color w:val="4472C4" w:themeColor="accent5"/>
          <w:lang w:val="sl-SI" w:eastAsia="zh-CN"/>
        </w:rPr>
        <w:t>a</w:t>
      </w:r>
      <w:r w:rsidRPr="00821C12">
        <w:rPr>
          <w:color w:val="4472C4" w:themeColor="accent5"/>
          <w:lang w:val="sl-SI" w:eastAsia="zh-CN"/>
        </w:rPr>
        <w:t xml:space="preserve"> paliativn</w:t>
      </w:r>
      <w:r w:rsidR="00E32584">
        <w:rPr>
          <w:color w:val="4472C4" w:themeColor="accent5"/>
          <w:lang w:val="sl-SI" w:eastAsia="zh-CN"/>
        </w:rPr>
        <w:t>a</w:t>
      </w:r>
      <w:r w:rsidRPr="00821C12">
        <w:rPr>
          <w:color w:val="4472C4" w:themeColor="accent5"/>
          <w:lang w:val="sl-SI" w:eastAsia="zh-CN"/>
        </w:rPr>
        <w:t xml:space="preserve"> dejavnost v okviru oddelkov v sekundarnih in terciarnih bolnišnicah oz. kot </w:t>
      </w:r>
      <w:r w:rsidRPr="00821C12">
        <w:rPr>
          <w:color w:val="4472C4" w:themeColor="accent5"/>
          <w:lang w:val="sl-SI"/>
        </w:rPr>
        <w:t xml:space="preserve">specialistična mobilna paliativna dejavnost. </w:t>
      </w:r>
    </w:p>
    <w:p w14:paraId="4FB2F447" w14:textId="2EEFCD19" w:rsidR="001F5C4D" w:rsidRDefault="001F5C4D" w:rsidP="00E53A76">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V letu 2023 je bil sprejet </w:t>
      </w:r>
      <w:r>
        <w:rPr>
          <w:rFonts w:eastAsiaTheme="minorHAnsi"/>
          <w:color w:val="4472C4" w:themeColor="accent5"/>
          <w:lang w:val="sl-SI"/>
        </w:rPr>
        <w:t>Zakon o dolgotrajni oskrbi (</w:t>
      </w:r>
      <w:r w:rsidRPr="00821C12">
        <w:rPr>
          <w:rFonts w:eastAsiaTheme="minorHAnsi"/>
          <w:color w:val="4472C4" w:themeColor="accent5"/>
          <w:lang w:val="sl-SI"/>
        </w:rPr>
        <w:t>ZDOsk-1</w:t>
      </w:r>
      <w:r>
        <w:rPr>
          <w:rFonts w:eastAsiaTheme="minorHAnsi"/>
          <w:color w:val="4472C4" w:themeColor="accent5"/>
          <w:lang w:val="sl-SI"/>
        </w:rPr>
        <w:t>)</w:t>
      </w:r>
      <w:r w:rsidRPr="00821C12">
        <w:rPr>
          <w:rFonts w:eastAsiaTheme="minorHAnsi"/>
          <w:color w:val="4472C4" w:themeColor="accent5"/>
          <w:lang w:val="sl-SI"/>
        </w:rPr>
        <w:t>, ki krepi storitve dolgotrajne oskrbe in podpore na domu in v skupnosti, kar bo invalidom omogočalo, da čim dlje ostajajo v svojem domačem okolju oziroma svobodno izbirajo kraj bivanja. ZDOsk-1</w:t>
      </w:r>
      <w:r>
        <w:rPr>
          <w:rFonts w:eastAsiaTheme="minorHAnsi"/>
          <w:color w:val="4472C4" w:themeColor="accent5"/>
          <w:lang w:val="sl-SI"/>
        </w:rPr>
        <w:t xml:space="preserve"> </w:t>
      </w:r>
      <w:r w:rsidRPr="00821C12">
        <w:rPr>
          <w:rFonts w:eastAsiaTheme="minorHAnsi"/>
          <w:color w:val="4472C4" w:themeColor="accent5"/>
          <w:lang w:val="sl-SI"/>
        </w:rPr>
        <w:t>uvaja dodatne pravice in izboljšuje obstoječi položaj uporabnikov dolgotrajne oskrbe tako z vidika obsega pravic kot tudi z vidika financiranja storitev iz javnih sredstev</w:t>
      </w:r>
      <w:r>
        <w:rPr>
          <w:rFonts w:eastAsiaTheme="minorHAnsi"/>
          <w:color w:val="4472C4" w:themeColor="accent5"/>
          <w:lang w:val="sl-SI"/>
        </w:rPr>
        <w:t>.</w:t>
      </w:r>
      <w:r w:rsidRPr="00821C12">
        <w:rPr>
          <w:rFonts w:eastAsiaTheme="minorHAnsi"/>
          <w:color w:val="4472C4" w:themeColor="accent5"/>
          <w:lang w:val="sl-SI"/>
        </w:rPr>
        <w:t xml:space="preserve"> </w:t>
      </w:r>
    </w:p>
    <w:p w14:paraId="01543A07" w14:textId="42ABF496" w:rsidR="00595611" w:rsidRPr="00CA37BD" w:rsidRDefault="00E53A76" w:rsidP="00E53A76">
      <w:pPr>
        <w:suppressAutoHyphens w:val="0"/>
        <w:autoSpaceDE w:val="0"/>
        <w:autoSpaceDN w:val="0"/>
        <w:adjustRightInd w:val="0"/>
        <w:spacing w:after="120" w:line="276" w:lineRule="auto"/>
        <w:jc w:val="both"/>
        <w:rPr>
          <w:rFonts w:eastAsiaTheme="minorHAnsi"/>
          <w:color w:val="C00000"/>
          <w:lang w:val="sl-SI"/>
        </w:rPr>
      </w:pPr>
      <w:r w:rsidRPr="00CA37BD">
        <w:rPr>
          <w:rFonts w:eastAsiaTheme="minorHAnsi"/>
          <w:color w:val="C00000"/>
          <w:lang w:val="sl-SI"/>
        </w:rPr>
        <w:t>(MDDSZ, DI, MZ, MSP)</w:t>
      </w:r>
      <w:bookmarkEnd w:id="29"/>
    </w:p>
    <w:p w14:paraId="4BB3C907" w14:textId="77777777" w:rsidR="00B36CAB" w:rsidRPr="00821C12" w:rsidRDefault="00B36CAB" w:rsidP="00E53A76">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 sprejetih ali načrtovanih ukrepih za zagotovitev dostopa do storitev spolnega in reproduktivnega zdravja za vse invalide, zlasti za invalidne ženske in dekleta ter osebe z intelektualno in/ali psihosocialno oviranostjo, vključno z informacijami o spolnem in reproduktivnem zdravju v dostopnih oblikah zapisa;</w:t>
      </w:r>
      <w:r w:rsidR="00EF2D23" w:rsidRPr="00821C12">
        <w:rPr>
          <w:lang w:val="sl-SI"/>
        </w:rPr>
        <w:t xml:space="preserve"> </w:t>
      </w:r>
    </w:p>
    <w:p w14:paraId="1E41D796" w14:textId="6A00B254" w:rsidR="002B0B70" w:rsidRPr="00821C12" w:rsidRDefault="00EF48FB" w:rsidP="00E53A76">
      <w:pPr>
        <w:suppressAutoHyphens w:val="0"/>
        <w:autoSpaceDE w:val="0"/>
        <w:autoSpaceDN w:val="0"/>
        <w:adjustRightInd w:val="0"/>
        <w:spacing w:after="120" w:line="276" w:lineRule="auto"/>
        <w:jc w:val="both"/>
        <w:rPr>
          <w:color w:val="4472C4" w:themeColor="accent5"/>
          <w:lang w:val="sl-SI" w:eastAsia="zh-CN"/>
        </w:rPr>
      </w:pPr>
      <w:r w:rsidRPr="00821C12">
        <w:rPr>
          <w:color w:val="4472C4" w:themeColor="accent5"/>
          <w:lang w:val="sl-SI" w:eastAsia="zh-CN"/>
        </w:rPr>
        <w:t xml:space="preserve">Za varovanje spolnega in reproduktivnega zdravja žensk in deklet v </w:t>
      </w:r>
      <w:r w:rsidR="00E04AB5">
        <w:rPr>
          <w:color w:val="4472C4" w:themeColor="accent5"/>
          <w:lang w:val="sl-SI" w:eastAsia="zh-CN"/>
        </w:rPr>
        <w:t xml:space="preserve">RS </w:t>
      </w:r>
      <w:r w:rsidRPr="00821C12">
        <w:rPr>
          <w:color w:val="4472C4" w:themeColor="accent5"/>
          <w:lang w:val="sl-SI" w:eastAsia="zh-CN"/>
        </w:rPr>
        <w:t>skrbijo specialisti ginekologije in porodništva, skupaj s svojimi timi</w:t>
      </w:r>
      <w:r w:rsidR="00E04AB5">
        <w:rPr>
          <w:color w:val="4472C4" w:themeColor="accent5"/>
          <w:lang w:val="sl-SI" w:eastAsia="zh-CN"/>
        </w:rPr>
        <w:t>.</w:t>
      </w:r>
      <w:r w:rsidRPr="00821C12">
        <w:rPr>
          <w:color w:val="4472C4" w:themeColor="accent5"/>
          <w:lang w:val="sl-SI" w:eastAsia="zh-CN"/>
        </w:rPr>
        <w:t xml:space="preserve"> </w:t>
      </w:r>
      <w:r w:rsidR="00E04AB5">
        <w:rPr>
          <w:color w:val="4472C4" w:themeColor="accent5"/>
          <w:lang w:val="sl-SI" w:eastAsia="zh-CN"/>
        </w:rPr>
        <w:t>S</w:t>
      </w:r>
      <w:r w:rsidRPr="00821C12">
        <w:rPr>
          <w:color w:val="4472C4" w:themeColor="accent5"/>
          <w:lang w:val="sl-SI" w:eastAsia="zh-CN"/>
        </w:rPr>
        <w:t>pecialisti ginekologije in porodništva delujejo kot izbrani zdravniki na primarnem nivoju zdravstvenega varstva in so dostopni brez napotitve.</w:t>
      </w:r>
    </w:p>
    <w:p w14:paraId="4688AEFD" w14:textId="0AC477EC" w:rsidR="00EF48FB" w:rsidRPr="00821C12" w:rsidRDefault="00EF48FB" w:rsidP="00AA52C2">
      <w:pPr>
        <w:suppressAutoHyphens w:val="0"/>
        <w:autoSpaceDE w:val="0"/>
        <w:autoSpaceDN w:val="0"/>
        <w:adjustRightInd w:val="0"/>
        <w:spacing w:line="276" w:lineRule="auto"/>
        <w:jc w:val="both"/>
        <w:rPr>
          <w:color w:val="4472C4" w:themeColor="accent5"/>
          <w:lang w:val="sl-SI" w:eastAsia="zh-CN"/>
        </w:rPr>
      </w:pPr>
      <w:r w:rsidRPr="00821C12">
        <w:rPr>
          <w:color w:val="4472C4" w:themeColor="accent5"/>
          <w:lang w:val="sl-SI" w:eastAsia="zh-CN"/>
        </w:rPr>
        <w:t>Preventivni program za varovanje spolnega in reproduktivnega zdravja vključuje:</w:t>
      </w:r>
    </w:p>
    <w:p w14:paraId="04ADFB2D" w14:textId="77777777" w:rsidR="00EF48FB" w:rsidRPr="00821C12" w:rsidRDefault="00EF48FB" w:rsidP="00AA52C2">
      <w:pPr>
        <w:suppressAutoHyphens w:val="0"/>
        <w:autoSpaceDE w:val="0"/>
        <w:autoSpaceDN w:val="0"/>
        <w:adjustRightInd w:val="0"/>
        <w:spacing w:line="276" w:lineRule="auto"/>
        <w:jc w:val="both"/>
        <w:rPr>
          <w:color w:val="4472C4" w:themeColor="accent5"/>
          <w:lang w:val="sl-SI" w:eastAsia="zh-CN"/>
        </w:rPr>
      </w:pPr>
      <w:r w:rsidRPr="00821C12">
        <w:rPr>
          <w:color w:val="4472C4" w:themeColor="accent5"/>
          <w:lang w:val="sl-SI" w:eastAsia="zh-CN"/>
        </w:rPr>
        <w:t>- načrtovanje družine, kontracepcijsko svetovanje in predpisovanje kontracepcije,</w:t>
      </w:r>
    </w:p>
    <w:p w14:paraId="2189A9F8" w14:textId="77777777" w:rsidR="00EF48FB" w:rsidRPr="00821C12" w:rsidRDefault="00EF48FB" w:rsidP="00AA52C2">
      <w:pPr>
        <w:suppressAutoHyphens w:val="0"/>
        <w:autoSpaceDE w:val="0"/>
        <w:autoSpaceDN w:val="0"/>
        <w:adjustRightInd w:val="0"/>
        <w:spacing w:line="276" w:lineRule="auto"/>
        <w:jc w:val="both"/>
        <w:rPr>
          <w:color w:val="4472C4" w:themeColor="accent5"/>
          <w:lang w:val="sl-SI" w:eastAsia="zh-CN"/>
        </w:rPr>
      </w:pPr>
      <w:r w:rsidRPr="00821C12">
        <w:rPr>
          <w:color w:val="4472C4" w:themeColor="accent5"/>
          <w:lang w:val="sl-SI" w:eastAsia="zh-CN"/>
        </w:rPr>
        <w:t>- preprečevanje in zdravljenje spolno prenosnih okužb,</w:t>
      </w:r>
    </w:p>
    <w:p w14:paraId="394A408C" w14:textId="77777777" w:rsidR="00EF48FB" w:rsidRPr="00821C12" w:rsidRDefault="00EF48FB" w:rsidP="00AA52C2">
      <w:pPr>
        <w:suppressAutoHyphens w:val="0"/>
        <w:autoSpaceDE w:val="0"/>
        <w:autoSpaceDN w:val="0"/>
        <w:adjustRightInd w:val="0"/>
        <w:spacing w:line="276" w:lineRule="auto"/>
        <w:jc w:val="both"/>
        <w:rPr>
          <w:color w:val="4472C4" w:themeColor="accent5"/>
          <w:lang w:val="sl-SI" w:eastAsia="zh-CN"/>
        </w:rPr>
      </w:pPr>
      <w:r w:rsidRPr="00821C12">
        <w:rPr>
          <w:color w:val="4472C4" w:themeColor="accent5"/>
          <w:lang w:val="sl-SI" w:eastAsia="zh-CN"/>
        </w:rPr>
        <w:t>- preventivne preglede v nosečnosti, po porodu, spontani ali dovoljeni prekinitvi nosečnosti,</w:t>
      </w:r>
    </w:p>
    <w:p w14:paraId="709B1033" w14:textId="77777777" w:rsidR="00EF48FB" w:rsidRPr="00821C12" w:rsidRDefault="00EF48FB" w:rsidP="00AA52C2">
      <w:pPr>
        <w:suppressAutoHyphens w:val="0"/>
        <w:autoSpaceDE w:val="0"/>
        <w:autoSpaceDN w:val="0"/>
        <w:adjustRightInd w:val="0"/>
        <w:spacing w:line="276" w:lineRule="auto"/>
        <w:jc w:val="both"/>
        <w:rPr>
          <w:color w:val="4472C4" w:themeColor="accent5"/>
          <w:lang w:val="sl-SI" w:eastAsia="zh-CN"/>
        </w:rPr>
      </w:pPr>
      <w:r w:rsidRPr="00821C12">
        <w:rPr>
          <w:color w:val="4472C4" w:themeColor="accent5"/>
          <w:lang w:val="sl-SI" w:eastAsia="zh-CN"/>
        </w:rPr>
        <w:t>- preventivne preglede za preprečevanje raka materničnega vratu v okviru državnega presejalnega programa,</w:t>
      </w:r>
    </w:p>
    <w:p w14:paraId="07C97076" w14:textId="77777777" w:rsidR="00EF48FB" w:rsidRPr="00821C12" w:rsidRDefault="00EF48FB" w:rsidP="00E53A76">
      <w:pPr>
        <w:suppressAutoHyphens w:val="0"/>
        <w:autoSpaceDE w:val="0"/>
        <w:autoSpaceDN w:val="0"/>
        <w:adjustRightInd w:val="0"/>
        <w:spacing w:after="120" w:line="276" w:lineRule="auto"/>
        <w:jc w:val="both"/>
        <w:rPr>
          <w:color w:val="4472C4" w:themeColor="accent5"/>
          <w:lang w:val="sl-SI" w:eastAsia="zh-CN"/>
        </w:rPr>
      </w:pPr>
      <w:r w:rsidRPr="00821C12">
        <w:rPr>
          <w:color w:val="4472C4" w:themeColor="accent5"/>
          <w:lang w:val="sl-SI" w:eastAsia="zh-CN"/>
        </w:rPr>
        <w:t>- zdravstveno vzgojo in promocijo zdravja (npr. tečaji priprave na porod in starševstvo).</w:t>
      </w:r>
    </w:p>
    <w:p w14:paraId="6A330211" w14:textId="00B6E4E5" w:rsidR="00EF48FB" w:rsidRPr="00CA37BD" w:rsidRDefault="00EF48FB" w:rsidP="00CA37BD">
      <w:pPr>
        <w:suppressAutoHyphens w:val="0"/>
        <w:autoSpaceDE w:val="0"/>
        <w:autoSpaceDN w:val="0"/>
        <w:adjustRightInd w:val="0"/>
        <w:spacing w:after="120" w:line="276" w:lineRule="auto"/>
        <w:jc w:val="both"/>
        <w:rPr>
          <w:color w:val="4472C4" w:themeColor="accent5"/>
          <w:lang w:val="sl-SI" w:eastAsia="zh-CN"/>
        </w:rPr>
      </w:pPr>
      <w:r w:rsidRPr="00821C12">
        <w:rPr>
          <w:color w:val="4472C4" w:themeColor="accent5"/>
          <w:lang w:val="sl-SI" w:eastAsia="zh-CN"/>
        </w:rPr>
        <w:t xml:space="preserve">Za ženske, ki potrebujejo obravnavo na sekundarnem in terciarnem nivoju, </w:t>
      </w:r>
      <w:r w:rsidR="00E04AB5">
        <w:rPr>
          <w:color w:val="4472C4" w:themeColor="accent5"/>
          <w:lang w:val="sl-SI" w:eastAsia="zh-CN"/>
        </w:rPr>
        <w:t xml:space="preserve">je </w:t>
      </w:r>
      <w:r w:rsidRPr="00821C12">
        <w:rPr>
          <w:color w:val="4472C4" w:themeColor="accent5"/>
          <w:lang w:val="sl-SI" w:eastAsia="zh-CN"/>
        </w:rPr>
        <w:t>na voljo 14 bolnišnic z ginekološko porodniškimi oddelki, od tega dva terciarna centra, ki vključujeta enoto za intenzivno zdravljenje novorojenčkov.</w:t>
      </w:r>
      <w:r w:rsidRPr="00821C12">
        <w:rPr>
          <w:color w:val="4472C4" w:themeColor="accent5"/>
          <w:lang w:val="sl-SI"/>
        </w:rPr>
        <w:t xml:space="preserve"> </w:t>
      </w:r>
      <w:r w:rsidRPr="00CA37BD">
        <w:rPr>
          <w:color w:val="C00000"/>
          <w:lang w:val="sl-SI"/>
        </w:rPr>
        <w:t>(</w:t>
      </w:r>
      <w:r w:rsidR="009F5BD4" w:rsidRPr="00CA37BD">
        <w:rPr>
          <w:color w:val="C00000"/>
          <w:lang w:val="sl-SI"/>
        </w:rPr>
        <w:t>MZ</w:t>
      </w:r>
      <w:r w:rsidRPr="00CA37BD">
        <w:rPr>
          <w:color w:val="C00000"/>
          <w:lang w:val="sl-SI"/>
        </w:rPr>
        <w:t>)</w:t>
      </w:r>
    </w:p>
    <w:p w14:paraId="4B34018F" w14:textId="77777777" w:rsidR="00B36CAB" w:rsidRDefault="00B36CAB" w:rsidP="00B429F2">
      <w:pPr>
        <w:pStyle w:val="SingleTxtG"/>
        <w:tabs>
          <w:tab w:val="left" w:pos="1701"/>
          <w:tab w:val="left" w:pos="2268"/>
        </w:tabs>
        <w:spacing w:line="276" w:lineRule="auto"/>
        <w:ind w:left="850" w:right="850"/>
        <w:rPr>
          <w:lang w:val="sl-SI"/>
        </w:rPr>
      </w:pPr>
      <w:r w:rsidRPr="00821C12">
        <w:rPr>
          <w:lang w:val="sl-SI"/>
        </w:rPr>
        <w:tab/>
      </w:r>
      <w:bookmarkStart w:id="30" w:name="_Hlk166224184"/>
      <w:r w:rsidRPr="00821C12">
        <w:rPr>
          <w:lang w:val="sl-SI"/>
        </w:rPr>
        <w:t>(c)</w:t>
      </w:r>
      <w:r w:rsidRPr="00821C12">
        <w:rPr>
          <w:lang w:val="sl-SI"/>
        </w:rPr>
        <w:tab/>
        <w:t xml:space="preserve"> sprejetih ali načrtovanih ukrepih za zagotovitev dostopa do zobozdravstvene oskrbe, zlasti zagotovitev dostopnosti splošne anestezije, za vse invalide, vključno z invalidnimi otroki;</w:t>
      </w:r>
    </w:p>
    <w:p w14:paraId="354964FF" w14:textId="0DA11078" w:rsidR="00B429F2" w:rsidRPr="00CA37BD" w:rsidRDefault="00B429F2" w:rsidP="00B429F2">
      <w:pPr>
        <w:pStyle w:val="SingleTxtG"/>
        <w:tabs>
          <w:tab w:val="left" w:pos="1701"/>
          <w:tab w:val="left" w:pos="2268"/>
        </w:tabs>
        <w:spacing w:line="276" w:lineRule="auto"/>
        <w:ind w:left="0" w:right="0"/>
        <w:rPr>
          <w:color w:val="C00000"/>
          <w:lang w:val="sl-SI"/>
        </w:rPr>
      </w:pPr>
      <w:r w:rsidRPr="00CA37BD">
        <w:rPr>
          <w:color w:val="C00000"/>
          <w:lang w:val="sl-SI"/>
        </w:rPr>
        <w:t>(MZ)</w:t>
      </w:r>
    </w:p>
    <w:bookmarkEnd w:id="30"/>
    <w:p w14:paraId="252CB9FF" w14:textId="77777777" w:rsidR="00B36CAB" w:rsidRPr="00821C12" w:rsidRDefault="00B36CAB" w:rsidP="00B429F2">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r>
      <w:r w:rsidRPr="00680E99">
        <w:rPr>
          <w:lang w:val="sl-SI"/>
        </w:rPr>
        <w:t>sprejetih ali načrtovanih ukrepih za usposabljanje zdravstvenih delavcev in podpornega osebja o vzorcu obravnavanja invalidnosti, ki temelji na človekovih pravicah, vključno z usposabljanjem o različnih zahtevah invalidov in vključno z njihovimi pravicami in sredstvi za dostopno komunikacijo</w:t>
      </w:r>
      <w:r w:rsidRPr="00821C12">
        <w:rPr>
          <w:lang w:val="sl-SI"/>
        </w:rPr>
        <w:t>. Prosimo, navedite tudi informacije o vseh ukrepih za reševanje pomanjkanja osebja na področju socialnega in zdravstvenega varstva;</w:t>
      </w:r>
    </w:p>
    <w:p w14:paraId="24D8A9DC" w14:textId="1EF3EA90" w:rsidR="00850205" w:rsidRDefault="00E04AB5" w:rsidP="00262609">
      <w:pPr>
        <w:suppressAutoHyphens w:val="0"/>
        <w:autoSpaceDE w:val="0"/>
        <w:autoSpaceDN w:val="0"/>
        <w:adjustRightInd w:val="0"/>
        <w:spacing w:after="120" w:line="276" w:lineRule="auto"/>
        <w:jc w:val="both"/>
        <w:rPr>
          <w:color w:val="4472C4" w:themeColor="accent5"/>
          <w:lang w:val="sl-SI" w:eastAsia="zh-CN"/>
        </w:rPr>
      </w:pPr>
      <w:r>
        <w:rPr>
          <w:color w:val="4472C4" w:themeColor="accent5"/>
          <w:lang w:val="sl-SI" w:eastAsia="zh-CN"/>
        </w:rPr>
        <w:t xml:space="preserve">Sprejetih je </w:t>
      </w:r>
      <w:r w:rsidR="00EF48FB" w:rsidRPr="00821C12">
        <w:rPr>
          <w:color w:val="4472C4" w:themeColor="accent5"/>
          <w:lang w:val="sl-SI" w:eastAsia="zh-CN"/>
        </w:rPr>
        <w:t>več ukrepov za reševanje pomanjkanja osebja na področju zdravstvenega varstva</w:t>
      </w:r>
      <w:r>
        <w:rPr>
          <w:color w:val="4472C4" w:themeColor="accent5"/>
          <w:lang w:val="sl-SI" w:eastAsia="zh-CN"/>
        </w:rPr>
        <w:t xml:space="preserve">, </w:t>
      </w:r>
      <w:r w:rsidR="00EF48FB" w:rsidRPr="00821C12">
        <w:rPr>
          <w:color w:val="4472C4" w:themeColor="accent5"/>
          <w:lang w:val="sl-SI" w:eastAsia="zh-CN"/>
        </w:rPr>
        <w:t>predvsem ukrep</w:t>
      </w:r>
      <w:r>
        <w:rPr>
          <w:color w:val="4472C4" w:themeColor="accent5"/>
          <w:lang w:val="sl-SI" w:eastAsia="zh-CN"/>
        </w:rPr>
        <w:t>i</w:t>
      </w:r>
      <w:r w:rsidR="00EF48FB" w:rsidRPr="00821C12">
        <w:rPr>
          <w:color w:val="4472C4" w:themeColor="accent5"/>
          <w:lang w:val="sl-SI" w:eastAsia="zh-CN"/>
        </w:rPr>
        <w:t xml:space="preserve"> za izboljšanje pogojev za delo na primarni ravni zdravstvene dejavnosti, posebej na področju družinske medicine. </w:t>
      </w:r>
      <w:r w:rsidR="00680E99">
        <w:rPr>
          <w:color w:val="4472C4" w:themeColor="accent5"/>
          <w:lang w:val="sl-SI" w:eastAsia="zh-CN"/>
        </w:rPr>
        <w:t>R</w:t>
      </w:r>
      <w:r w:rsidR="00EF48FB" w:rsidRPr="00821C12">
        <w:rPr>
          <w:color w:val="4472C4" w:themeColor="accent5"/>
          <w:lang w:val="sl-SI" w:eastAsia="zh-CN"/>
        </w:rPr>
        <w:t>ešitve</w:t>
      </w:r>
      <w:r w:rsidR="00680E99">
        <w:rPr>
          <w:color w:val="4472C4" w:themeColor="accent5"/>
          <w:lang w:val="sl-SI" w:eastAsia="zh-CN"/>
        </w:rPr>
        <w:t xml:space="preserve"> gredo</w:t>
      </w:r>
      <w:r w:rsidR="00EF48FB" w:rsidRPr="00821C12">
        <w:rPr>
          <w:color w:val="4472C4" w:themeColor="accent5"/>
          <w:lang w:val="sl-SI" w:eastAsia="zh-CN"/>
        </w:rPr>
        <w:t xml:space="preserve"> v smeri administrativne razbremenitve zdravstvenih timov, večje digitalizacije področja, prerazporeditve določenih nalog zdravnika na druge strokovnjake, razbremenitve sočasnega dela ob hkratni spremembi mreže nujne medicinske pomoči, spodbude za opravljanje dodatnega dela ipd. </w:t>
      </w:r>
      <w:r w:rsidR="001C3D9B">
        <w:rPr>
          <w:color w:val="4472C4" w:themeColor="accent5"/>
          <w:lang w:val="sl-SI" w:eastAsia="zh-CN"/>
        </w:rPr>
        <w:t>I</w:t>
      </w:r>
      <w:r w:rsidR="00EF48FB" w:rsidRPr="00821C12">
        <w:rPr>
          <w:color w:val="4472C4" w:themeColor="accent5"/>
          <w:lang w:val="sl-SI" w:eastAsia="zh-CN"/>
        </w:rPr>
        <w:t>zboljšanje pogojev služi kot spodbuda mladim zdravnikom k izbiri specializacije iz družinske medicine.</w:t>
      </w:r>
    </w:p>
    <w:p w14:paraId="6C542D22" w14:textId="13B716F9" w:rsidR="008C7FAB" w:rsidRPr="00821C12" w:rsidRDefault="00850205" w:rsidP="00262609">
      <w:pPr>
        <w:suppressAutoHyphens w:val="0"/>
        <w:autoSpaceDE w:val="0"/>
        <w:autoSpaceDN w:val="0"/>
        <w:adjustRightInd w:val="0"/>
        <w:spacing w:after="120" w:line="276" w:lineRule="auto"/>
        <w:jc w:val="both"/>
        <w:rPr>
          <w:color w:val="4472C4" w:themeColor="accent5"/>
          <w:lang w:val="sl-SI" w:eastAsia="zh-CN"/>
        </w:rPr>
      </w:pPr>
      <w:r>
        <w:rPr>
          <w:color w:val="4472C4" w:themeColor="accent5"/>
          <w:lang w:val="sl-SI" w:eastAsia="zh-CN"/>
        </w:rPr>
        <w:t>Uvedenih je bilo več finančnih spodbud</w:t>
      </w:r>
      <w:r w:rsidR="001C3D9B">
        <w:rPr>
          <w:color w:val="4472C4" w:themeColor="accent5"/>
          <w:lang w:val="sl-SI" w:eastAsia="zh-CN"/>
        </w:rPr>
        <w:t>.</w:t>
      </w:r>
      <w:r>
        <w:rPr>
          <w:color w:val="4472C4" w:themeColor="accent5"/>
          <w:lang w:val="sl-SI" w:eastAsia="zh-CN"/>
        </w:rPr>
        <w:t xml:space="preserve"> (Tabela </w:t>
      </w:r>
      <w:r w:rsidR="001C3D9B">
        <w:rPr>
          <w:color w:val="4472C4" w:themeColor="accent5"/>
          <w:lang w:val="sl-SI" w:eastAsia="zh-CN"/>
        </w:rPr>
        <w:t>3</w:t>
      </w:r>
      <w:r w:rsidR="00680E99">
        <w:rPr>
          <w:color w:val="4472C4" w:themeColor="accent5"/>
          <w:lang w:val="sl-SI" w:eastAsia="zh-CN"/>
        </w:rPr>
        <w:t>5</w:t>
      </w:r>
      <w:r>
        <w:rPr>
          <w:color w:val="4472C4" w:themeColor="accent5"/>
          <w:lang w:val="sl-SI" w:eastAsia="zh-CN"/>
        </w:rPr>
        <w:t>). U</w:t>
      </w:r>
      <w:r w:rsidR="00EF48FB" w:rsidRPr="00821C12">
        <w:rPr>
          <w:color w:val="4472C4" w:themeColor="accent5"/>
          <w:lang w:val="sl-SI" w:eastAsia="zh-CN"/>
        </w:rPr>
        <w:t xml:space="preserve">krepi so, skupaj </w:t>
      </w:r>
      <w:r>
        <w:rPr>
          <w:color w:val="4472C4" w:themeColor="accent5"/>
          <w:lang w:val="sl-SI" w:eastAsia="zh-CN"/>
        </w:rPr>
        <w:t>s</w:t>
      </w:r>
      <w:r w:rsidR="00EF48FB" w:rsidRPr="00821C12">
        <w:rPr>
          <w:color w:val="4472C4" w:themeColor="accent5"/>
          <w:lang w:val="sl-SI" w:eastAsia="zh-CN"/>
        </w:rPr>
        <w:t xml:space="preserve"> številom razpisanih mest za specializacijo iz družinske medicine v letih 2022 in 2023, prinesli večje število prijav na specializacijo iz družinske medicine.</w:t>
      </w:r>
      <w:r w:rsidR="001C3D9B">
        <w:rPr>
          <w:color w:val="4472C4" w:themeColor="accent5"/>
          <w:lang w:val="sl-SI" w:eastAsia="zh-CN"/>
        </w:rPr>
        <w:t xml:space="preserve"> (Tabela 3</w:t>
      </w:r>
      <w:r w:rsidR="00680E99">
        <w:rPr>
          <w:color w:val="4472C4" w:themeColor="accent5"/>
          <w:lang w:val="sl-SI" w:eastAsia="zh-CN"/>
        </w:rPr>
        <w:t>6</w:t>
      </w:r>
      <w:r w:rsidR="001C3D9B">
        <w:rPr>
          <w:color w:val="4472C4" w:themeColor="accent5"/>
          <w:lang w:val="sl-SI" w:eastAsia="zh-CN"/>
        </w:rPr>
        <w:t>)</w:t>
      </w:r>
      <w:r w:rsidR="00EF48FB" w:rsidRPr="00821C12">
        <w:rPr>
          <w:color w:val="4472C4" w:themeColor="accent5"/>
          <w:lang w:val="sl-SI" w:eastAsia="zh-CN"/>
        </w:rPr>
        <w:t xml:space="preserve"> </w:t>
      </w:r>
    </w:p>
    <w:p w14:paraId="53484852" w14:textId="77777777" w:rsidR="00262609" w:rsidRDefault="008C7FAB" w:rsidP="00262609">
      <w:pPr>
        <w:suppressAutoHyphens w:val="0"/>
        <w:autoSpaceDE w:val="0"/>
        <w:autoSpaceDN w:val="0"/>
        <w:adjustRightInd w:val="0"/>
        <w:spacing w:after="120" w:line="276" w:lineRule="auto"/>
        <w:jc w:val="both"/>
        <w:rPr>
          <w:color w:val="4472C4" w:themeColor="accent5"/>
          <w:lang w:val="sl-SI" w:eastAsia="zh-CN"/>
        </w:rPr>
      </w:pPr>
      <w:r>
        <w:rPr>
          <w:color w:val="4472C4" w:themeColor="accent5"/>
          <w:lang w:val="sl-SI" w:eastAsia="zh-CN"/>
        </w:rPr>
        <w:t>U</w:t>
      </w:r>
      <w:r w:rsidR="00EF48FB" w:rsidRPr="00821C12">
        <w:rPr>
          <w:color w:val="4472C4" w:themeColor="accent5"/>
          <w:lang w:val="sl-SI" w:eastAsia="zh-CN"/>
        </w:rPr>
        <w:t>reja</w:t>
      </w:r>
      <w:r>
        <w:rPr>
          <w:color w:val="4472C4" w:themeColor="accent5"/>
          <w:lang w:val="sl-SI" w:eastAsia="zh-CN"/>
        </w:rPr>
        <w:t xml:space="preserve"> se</w:t>
      </w:r>
      <w:r w:rsidR="00EF48FB" w:rsidRPr="00821C12">
        <w:rPr>
          <w:color w:val="4472C4" w:themeColor="accent5"/>
          <w:lang w:val="sl-SI" w:eastAsia="zh-CN"/>
        </w:rPr>
        <w:t xml:space="preserve"> področje zaposlovanja zdravstvenih delavcev iz tujine. V zaključni fazi priprave je Zakon o priznavanju poklicnih kvalifikacij v zdravstvu, s katerim se bodo postopki priznanja kvalifikacij poenotili, olajšali in skrajšali.  </w:t>
      </w:r>
      <w:r>
        <w:rPr>
          <w:color w:val="4472C4" w:themeColor="accent5"/>
          <w:lang w:val="sl-SI" w:eastAsia="zh-CN"/>
        </w:rPr>
        <w:t>P</w:t>
      </w:r>
      <w:r w:rsidR="00EF48FB" w:rsidRPr="00821C12">
        <w:rPr>
          <w:color w:val="4472C4" w:themeColor="accent5"/>
          <w:lang w:val="sl-SI" w:eastAsia="zh-CN"/>
        </w:rPr>
        <w:t>ripravlja</w:t>
      </w:r>
      <w:r>
        <w:rPr>
          <w:color w:val="4472C4" w:themeColor="accent5"/>
          <w:lang w:val="sl-SI" w:eastAsia="zh-CN"/>
        </w:rPr>
        <w:t xml:space="preserve"> se</w:t>
      </w:r>
      <w:r w:rsidR="00EF48FB" w:rsidRPr="00821C12">
        <w:rPr>
          <w:color w:val="4472C4" w:themeColor="accent5"/>
          <w:lang w:val="sl-SI" w:eastAsia="zh-CN"/>
        </w:rPr>
        <w:t xml:space="preserve"> projekt za razvoj in pilotno vzpostavitev verificiranega usposabljanj</w:t>
      </w:r>
      <w:r>
        <w:rPr>
          <w:color w:val="4472C4" w:themeColor="accent5"/>
          <w:lang w:val="sl-SI" w:eastAsia="zh-CN"/>
        </w:rPr>
        <w:t>a</w:t>
      </w:r>
      <w:r w:rsidR="00EF48FB" w:rsidRPr="00821C12">
        <w:rPr>
          <w:color w:val="4472C4" w:themeColor="accent5"/>
          <w:lang w:val="sl-SI" w:eastAsia="zh-CN"/>
        </w:rPr>
        <w:t xml:space="preserve"> za poklic bolničar – negovalec, s katerim bo usposob</w:t>
      </w:r>
      <w:r>
        <w:rPr>
          <w:color w:val="4472C4" w:themeColor="accent5"/>
          <w:lang w:val="sl-SI" w:eastAsia="zh-CN"/>
        </w:rPr>
        <w:t>ljen</w:t>
      </w:r>
      <w:r w:rsidR="00EF48FB" w:rsidRPr="00821C12">
        <w:rPr>
          <w:color w:val="4472C4" w:themeColor="accent5"/>
          <w:lang w:val="sl-SI" w:eastAsia="zh-CN"/>
        </w:rPr>
        <w:t xml:space="preserve"> nov kader za delo v zdravstvu in dolgotrajni oskrbi. </w:t>
      </w:r>
      <w:r w:rsidR="00A319E4">
        <w:rPr>
          <w:color w:val="4472C4" w:themeColor="accent5"/>
          <w:lang w:val="sl-SI" w:eastAsia="zh-CN"/>
        </w:rPr>
        <w:t xml:space="preserve"> </w:t>
      </w:r>
    </w:p>
    <w:p w14:paraId="1EC6A8AF" w14:textId="45D59F8F" w:rsidR="00EF48FB" w:rsidRPr="00CA37BD" w:rsidRDefault="00A319E4" w:rsidP="00262609">
      <w:pPr>
        <w:suppressAutoHyphens w:val="0"/>
        <w:autoSpaceDE w:val="0"/>
        <w:autoSpaceDN w:val="0"/>
        <w:adjustRightInd w:val="0"/>
        <w:spacing w:after="120" w:line="276" w:lineRule="auto"/>
        <w:jc w:val="both"/>
        <w:rPr>
          <w:color w:val="C00000"/>
          <w:lang w:val="sl-SI" w:eastAsia="zh-CN"/>
        </w:rPr>
      </w:pPr>
      <w:r w:rsidRPr="00CA37BD">
        <w:rPr>
          <w:color w:val="C00000"/>
          <w:lang w:val="sl-SI" w:eastAsia="zh-CN"/>
        </w:rPr>
        <w:t>(</w:t>
      </w:r>
      <w:r w:rsidR="00680E99" w:rsidRPr="00CA37BD">
        <w:rPr>
          <w:color w:val="C00000"/>
          <w:lang w:val="sl-SI" w:eastAsia="zh-CN"/>
        </w:rPr>
        <w:t>MZ</w:t>
      </w:r>
      <w:r w:rsidR="00EF48FB" w:rsidRPr="00CA37BD">
        <w:rPr>
          <w:color w:val="C00000"/>
          <w:lang w:val="sl-SI" w:eastAsia="zh-CN"/>
        </w:rPr>
        <w:t>)</w:t>
      </w:r>
    </w:p>
    <w:p w14:paraId="3FE82675" w14:textId="77777777" w:rsidR="00B36CAB" w:rsidRPr="00821C12" w:rsidRDefault="00B36CAB" w:rsidP="00262609">
      <w:pPr>
        <w:pStyle w:val="SingleTxtG"/>
        <w:tabs>
          <w:tab w:val="left" w:pos="1701"/>
          <w:tab w:val="left" w:pos="2268"/>
        </w:tabs>
        <w:spacing w:line="276" w:lineRule="auto"/>
        <w:ind w:left="850" w:right="850"/>
        <w:rPr>
          <w:lang w:val="sl-SI"/>
        </w:rPr>
      </w:pPr>
      <w:r w:rsidRPr="00821C12">
        <w:rPr>
          <w:lang w:val="sl-SI"/>
        </w:rPr>
        <w:tab/>
        <w:t>(e)</w:t>
      </w:r>
      <w:r w:rsidRPr="00821C12">
        <w:rPr>
          <w:lang w:val="sl-SI"/>
        </w:rPr>
        <w:tab/>
      </w:r>
      <w:r w:rsidRPr="00680E99">
        <w:rPr>
          <w:lang w:val="sl-SI"/>
        </w:rPr>
        <w:t>napovedani reformi zdravstvene zakonodaje in njenem varstvu pravic invalidov ter o tesnem posvetovanju z invalidi in njihovem dejavnem vključevanju prek njihovih predstavniških organizacij v razvoj in izvajanje zdravstvene politike in zakonodaje.</w:t>
      </w:r>
    </w:p>
    <w:p w14:paraId="61703344" w14:textId="006B9029" w:rsidR="00501D47" w:rsidRPr="00501D47" w:rsidRDefault="002D1062" w:rsidP="00262609">
      <w:pPr>
        <w:suppressAutoHyphens w:val="0"/>
        <w:autoSpaceDE w:val="0"/>
        <w:autoSpaceDN w:val="0"/>
        <w:adjustRightInd w:val="0"/>
        <w:spacing w:after="120" w:line="276" w:lineRule="auto"/>
        <w:jc w:val="both"/>
        <w:rPr>
          <w:color w:val="4472C4" w:themeColor="accent5"/>
          <w:lang w:val="sl-SI" w:eastAsia="zh-CN"/>
        </w:rPr>
      </w:pPr>
      <w:r w:rsidRPr="00821C12">
        <w:rPr>
          <w:color w:val="4472C4" w:themeColor="accent5"/>
          <w:lang w:val="sl-SI" w:eastAsia="zh-CN"/>
        </w:rPr>
        <w:t xml:space="preserve">V predlogu Zakona o interventnih ukrepih za zagotovitev zadostnih zmogljivosti za stabilno delovanje zdravstvenega sistema je varstvo invalidov posebej poudarjeno, kot posebej varovana kategorija (ogrožena skupina prebivalstva), kateri je treba tudi v času morebitne stavke v zdravstvu </w:t>
      </w:r>
      <w:r w:rsidR="008C7FAB">
        <w:rPr>
          <w:color w:val="4472C4" w:themeColor="accent5"/>
          <w:lang w:val="sl-SI" w:eastAsia="zh-CN"/>
        </w:rPr>
        <w:t xml:space="preserve"> </w:t>
      </w:r>
      <w:r w:rsidRPr="00821C12">
        <w:rPr>
          <w:color w:val="4472C4" w:themeColor="accent5"/>
          <w:lang w:val="sl-SI" w:eastAsia="zh-CN"/>
        </w:rPr>
        <w:t xml:space="preserve">zagotoviti vse zdravstvene storitve. </w:t>
      </w:r>
      <w:r w:rsidR="00A319E4">
        <w:rPr>
          <w:color w:val="4472C4" w:themeColor="accent5"/>
          <w:lang w:val="sl-SI" w:eastAsia="zh-CN"/>
        </w:rPr>
        <w:t>Te</w:t>
      </w:r>
      <w:r w:rsidRPr="00821C12">
        <w:rPr>
          <w:color w:val="4472C4" w:themeColor="accent5"/>
          <w:lang w:val="sl-SI" w:eastAsia="zh-CN"/>
        </w:rPr>
        <w:t xml:space="preserve"> bodo sodile v minimum delovnega procesa (vse zdravstvene storitve, predpisovanje zdravil in medicinskih pripomočkov, izdajo str</w:t>
      </w:r>
      <w:r w:rsidR="00A319E4">
        <w:rPr>
          <w:color w:val="4472C4" w:themeColor="accent5"/>
          <w:lang w:val="sl-SI" w:eastAsia="zh-CN"/>
        </w:rPr>
        <w:t>okovnih</w:t>
      </w:r>
      <w:r w:rsidRPr="00821C12">
        <w:rPr>
          <w:color w:val="4472C4" w:themeColor="accent5"/>
          <w:lang w:val="sl-SI" w:eastAsia="zh-CN"/>
        </w:rPr>
        <w:t xml:space="preserve"> mnenj oz. izvida po opravljeni obravnavi</w:t>
      </w:r>
      <w:r w:rsidR="00A319E4">
        <w:rPr>
          <w:color w:val="4472C4" w:themeColor="accent5"/>
          <w:lang w:val="sl-SI" w:eastAsia="zh-CN"/>
        </w:rPr>
        <w:t>)</w:t>
      </w:r>
      <w:r w:rsidRPr="00821C12">
        <w:rPr>
          <w:color w:val="4472C4" w:themeColor="accent5"/>
          <w:lang w:val="sl-SI" w:eastAsia="zh-CN"/>
        </w:rPr>
        <w:t>.</w:t>
      </w:r>
    </w:p>
    <w:p w14:paraId="4914B0CA" w14:textId="77777777" w:rsidR="00680E99" w:rsidRDefault="00501D47" w:rsidP="00262609">
      <w:pPr>
        <w:suppressAutoHyphens w:val="0"/>
        <w:autoSpaceDE w:val="0"/>
        <w:autoSpaceDN w:val="0"/>
        <w:adjustRightInd w:val="0"/>
        <w:spacing w:after="120" w:line="276" w:lineRule="auto"/>
        <w:jc w:val="both"/>
        <w:rPr>
          <w:color w:val="4472C4" w:themeColor="accent5"/>
          <w:lang w:val="sl-SI" w:eastAsia="zh-CN"/>
        </w:rPr>
      </w:pPr>
      <w:r w:rsidRPr="00501D47">
        <w:rPr>
          <w:color w:val="4472C4" w:themeColor="accent5"/>
          <w:lang w:val="sl-SI" w:eastAsia="zh-CN"/>
        </w:rPr>
        <w:t xml:space="preserve">Pri </w:t>
      </w:r>
      <w:r>
        <w:rPr>
          <w:color w:val="4472C4" w:themeColor="accent5"/>
          <w:lang w:val="sl-SI" w:eastAsia="zh-CN"/>
        </w:rPr>
        <w:t>MZ</w:t>
      </w:r>
      <w:r w:rsidRPr="00501D47">
        <w:rPr>
          <w:color w:val="4472C4" w:themeColor="accent5"/>
          <w:lang w:val="sl-SI" w:eastAsia="zh-CN"/>
        </w:rPr>
        <w:t xml:space="preserve"> je bila v decembru 2023 imenovana medresorska delovna skupina za spremembo Z</w:t>
      </w:r>
      <w:r>
        <w:rPr>
          <w:color w:val="4472C4" w:themeColor="accent5"/>
          <w:lang w:val="sl-SI" w:eastAsia="zh-CN"/>
        </w:rPr>
        <w:t>DZdr</w:t>
      </w:r>
      <w:r w:rsidRPr="00501D47">
        <w:rPr>
          <w:color w:val="4472C4" w:themeColor="accent5"/>
          <w:lang w:val="sl-SI" w:eastAsia="zh-CN"/>
        </w:rPr>
        <w:t>, v kateri neposredno sodelujejo tudi predstavniki nevladnih organizacij in osebe s težavami v duševnem zdravju.</w:t>
      </w:r>
      <w:r w:rsidR="00A319E4" w:rsidRPr="00501D47">
        <w:rPr>
          <w:color w:val="4472C4" w:themeColor="accent5"/>
          <w:lang w:val="sl-SI" w:eastAsia="zh-CN"/>
        </w:rPr>
        <w:t xml:space="preserve"> </w:t>
      </w:r>
    </w:p>
    <w:p w14:paraId="370A811D" w14:textId="0815D839" w:rsidR="00501D47" w:rsidRPr="00CA37BD" w:rsidRDefault="002D1062" w:rsidP="00262609">
      <w:pPr>
        <w:suppressAutoHyphens w:val="0"/>
        <w:autoSpaceDE w:val="0"/>
        <w:autoSpaceDN w:val="0"/>
        <w:adjustRightInd w:val="0"/>
        <w:spacing w:after="120" w:line="276" w:lineRule="auto"/>
        <w:jc w:val="both"/>
        <w:rPr>
          <w:color w:val="C00000"/>
          <w:lang w:val="sl-SI" w:eastAsia="zh-CN"/>
        </w:rPr>
      </w:pPr>
      <w:r w:rsidRPr="00CA37BD">
        <w:rPr>
          <w:color w:val="C00000"/>
          <w:lang w:val="sl-SI" w:eastAsia="zh-CN"/>
        </w:rPr>
        <w:t>(</w:t>
      </w:r>
      <w:r w:rsidR="00680E99" w:rsidRPr="00CA37BD">
        <w:rPr>
          <w:color w:val="C00000"/>
          <w:lang w:val="sl-SI" w:eastAsia="zh-CN"/>
        </w:rPr>
        <w:t>MZ</w:t>
      </w:r>
      <w:r w:rsidRPr="00CA37BD">
        <w:rPr>
          <w:color w:val="C00000"/>
          <w:lang w:val="sl-SI" w:eastAsia="zh-CN"/>
        </w:rPr>
        <w:t>)</w:t>
      </w:r>
    </w:p>
    <w:p w14:paraId="48182088" w14:textId="77777777" w:rsidR="00B36CAB" w:rsidRPr="00821C12" w:rsidRDefault="00B36CAB" w:rsidP="00452C12">
      <w:pPr>
        <w:pStyle w:val="Naslov2"/>
      </w:pPr>
      <w:r w:rsidRPr="00821C12">
        <w:tab/>
      </w:r>
      <w:r w:rsidRPr="00821C12">
        <w:tab/>
        <w:t>Habilitacija in rehabilitacija (26. člen)</w:t>
      </w:r>
    </w:p>
    <w:p w14:paraId="60A4ECED" w14:textId="6B7A1B48" w:rsidR="00B36CAB" w:rsidRPr="00CA37BD" w:rsidRDefault="00B36CAB" w:rsidP="00262609">
      <w:pPr>
        <w:pStyle w:val="SingleTxtG"/>
        <w:tabs>
          <w:tab w:val="left" w:pos="1701"/>
        </w:tabs>
        <w:spacing w:line="276" w:lineRule="auto"/>
        <w:ind w:left="850" w:right="850"/>
        <w:rPr>
          <w:color w:val="C00000"/>
          <w:lang w:val="sl-SI"/>
        </w:rPr>
      </w:pPr>
      <w:r w:rsidRPr="00821C12">
        <w:rPr>
          <w:lang w:val="sl-SI"/>
        </w:rPr>
        <w:t>24.</w:t>
      </w:r>
      <w:r w:rsidRPr="00821C12">
        <w:rPr>
          <w:lang w:val="sl-SI"/>
        </w:rPr>
        <w:tab/>
        <w:t xml:space="preserve">Prosimo, navedite informacije o trenutnem pravnem okviru za rehabilitacijske storitve in programe za invalide ter njihovem izvajanju in o zagotavljanju ustrezne in individualizirane podpore invalidom, </w:t>
      </w:r>
      <w:r w:rsidRPr="00680E99">
        <w:rPr>
          <w:lang w:val="sl-SI"/>
        </w:rPr>
        <w:t>zlasti invalidnim ženskam in otrokom</w:t>
      </w:r>
      <w:r w:rsidR="00CA37BD">
        <w:rPr>
          <w:lang w:val="sl-SI"/>
        </w:rPr>
        <w:t>.</w:t>
      </w:r>
    </w:p>
    <w:p w14:paraId="256E7C9A" w14:textId="7179FE12" w:rsidR="008C7FAB" w:rsidRDefault="00A93879" w:rsidP="00262609">
      <w:pPr>
        <w:pStyle w:val="SingleTxtG"/>
        <w:tabs>
          <w:tab w:val="left" w:pos="1701"/>
        </w:tabs>
        <w:spacing w:line="276" w:lineRule="auto"/>
        <w:ind w:left="0" w:right="0"/>
        <w:rPr>
          <w:color w:val="4472C4" w:themeColor="accent5"/>
          <w:lang w:val="sl-SI"/>
        </w:rPr>
      </w:pPr>
      <w:r w:rsidRPr="00821C12">
        <w:rPr>
          <w:color w:val="4472C4" w:themeColor="accent5"/>
          <w:lang w:val="sl-SI"/>
        </w:rPr>
        <w:t xml:space="preserve">Najpomembnejša pravica iz invalidskega zavarovanja je pravica do poklicne rehabilitacije, ki je postala temeljna pravica in obveznost delovnega invalida. Poklicna rehabilitacija je celostni proces, v katerem se zavarovanec </w:t>
      </w:r>
      <w:r w:rsidR="00262609">
        <w:rPr>
          <w:color w:val="4472C4" w:themeColor="accent5"/>
          <w:lang w:val="sl-SI"/>
        </w:rPr>
        <w:t xml:space="preserve">ali zavarovanka </w:t>
      </w:r>
      <w:r w:rsidRPr="00821C12">
        <w:rPr>
          <w:color w:val="4472C4" w:themeColor="accent5"/>
          <w:lang w:val="sl-SI"/>
        </w:rPr>
        <w:t>strokovno, fizično in psihosocialno usposobi za drug poklic ali delo tako, da se lahko premesti na drugo delovno mesto oziroma zaposli oziroma znova vključi v delovno okolje.</w:t>
      </w:r>
      <w:r w:rsidR="008C7FAB">
        <w:rPr>
          <w:color w:val="4472C4" w:themeColor="accent5"/>
          <w:lang w:val="sl-SI"/>
        </w:rPr>
        <w:t xml:space="preserve"> </w:t>
      </w:r>
      <w:r w:rsidRPr="00821C12">
        <w:rPr>
          <w:color w:val="4472C4" w:themeColor="accent5"/>
          <w:lang w:val="sl-SI"/>
        </w:rPr>
        <w:t>Pravico do poklicne rehabilitacije lahko pridobi zavarovanec II.</w:t>
      </w:r>
      <w:r w:rsidR="008C7FAB">
        <w:rPr>
          <w:color w:val="4472C4" w:themeColor="accent5"/>
          <w:lang w:val="sl-SI"/>
        </w:rPr>
        <w:t xml:space="preserve"> ali III.</w:t>
      </w:r>
      <w:r w:rsidRPr="00821C12">
        <w:rPr>
          <w:color w:val="4472C4" w:themeColor="accent5"/>
          <w:lang w:val="sl-SI"/>
        </w:rPr>
        <w:t xml:space="preserve"> </w:t>
      </w:r>
      <w:r w:rsidR="008C7FAB">
        <w:rPr>
          <w:color w:val="4472C4" w:themeColor="accent5"/>
          <w:lang w:val="sl-SI"/>
        </w:rPr>
        <w:t>k</w:t>
      </w:r>
      <w:r w:rsidRPr="00821C12">
        <w:rPr>
          <w:color w:val="4472C4" w:themeColor="accent5"/>
          <w:lang w:val="sl-SI"/>
        </w:rPr>
        <w:t>ategorije invalidnosti</w:t>
      </w:r>
      <w:r w:rsidR="002B3FAD">
        <w:rPr>
          <w:color w:val="4472C4" w:themeColor="accent5"/>
          <w:lang w:val="sl-SI"/>
        </w:rPr>
        <w:t>.</w:t>
      </w:r>
    </w:p>
    <w:p w14:paraId="1C92CDAA" w14:textId="55DB82A6" w:rsidR="00214A72" w:rsidRDefault="00A93879" w:rsidP="00262609">
      <w:pPr>
        <w:pStyle w:val="SingleTxtG"/>
        <w:tabs>
          <w:tab w:val="left" w:pos="1701"/>
        </w:tabs>
        <w:spacing w:line="276" w:lineRule="auto"/>
        <w:ind w:left="0" w:right="0"/>
        <w:rPr>
          <w:color w:val="4472C4" w:themeColor="accent5"/>
          <w:lang w:val="sl-SI"/>
        </w:rPr>
      </w:pPr>
      <w:r w:rsidRPr="00821C12">
        <w:rPr>
          <w:color w:val="4472C4" w:themeColor="accent5"/>
          <w:lang w:val="sl-SI"/>
        </w:rPr>
        <w:t>Kljub temu da ima poklicna rehabilitacija poseben pomen, saj ji je zaradi zagotavljanja in varovanja zaposlitve delovnih invalidov ter njihove socialne vključenosti namenjena osrednja vloga, v praksi še ni zaživela kot temeljna pravica iz invalidskega zavarovanja. V izhodiščih za pripravo sprememb na področju invalidskega zavarovanja je določeno, da mora poklicna rehabilitacija postati temeljna pravica, pri čemer je potrebno vzporedno prilagajati tudi sistem zdravstvenega zavarovanja ter varnosti in zdravja pri delu ter drugih sistemov, povezanih z invalidskim zavarovanjem.</w:t>
      </w:r>
      <w:r w:rsidR="008C7FAB">
        <w:rPr>
          <w:color w:val="4472C4" w:themeColor="accent5"/>
          <w:lang w:val="sl-SI"/>
        </w:rPr>
        <w:t xml:space="preserve"> </w:t>
      </w:r>
      <w:r w:rsidRPr="00821C12">
        <w:rPr>
          <w:color w:val="4472C4" w:themeColor="accent5"/>
          <w:lang w:val="sl-SI"/>
        </w:rPr>
        <w:t>Nove pravice iz invalidskega zavarovanja morajo izhajati iz nove definicije invalidnosti ter biti ponovno odmerjene v višini, ki bo zagotavljala ustrezno raven socialne varnosti.</w:t>
      </w:r>
    </w:p>
    <w:p w14:paraId="2559D711" w14:textId="54DC806E" w:rsidR="006972BA" w:rsidRPr="00821C12" w:rsidRDefault="00214A72" w:rsidP="00262609">
      <w:pPr>
        <w:pStyle w:val="SingleTxtG"/>
        <w:spacing w:line="276" w:lineRule="auto"/>
        <w:ind w:left="0" w:right="0"/>
        <w:rPr>
          <w:color w:val="4472C4" w:themeColor="accent5"/>
          <w:lang w:val="sl-SI"/>
        </w:rPr>
      </w:pPr>
      <w:r w:rsidRPr="00821C12">
        <w:rPr>
          <w:color w:val="4472C4" w:themeColor="accent5"/>
          <w:lang w:val="sl-SI"/>
        </w:rPr>
        <w:t xml:space="preserve">Posebej za invalide in druge osebe s trajnimi posledicami telesne ali duševne okvare ali bolezni in zato z bistveno manjšimi možnostmi za zaposlitev ali ohranitev zaposlitve </w:t>
      </w:r>
      <w:r w:rsidR="00B24161">
        <w:rPr>
          <w:color w:val="4472C4" w:themeColor="accent5"/>
          <w:lang w:val="sl-SI"/>
        </w:rPr>
        <w:t>Zavod RS za zaposlovanje (</w:t>
      </w:r>
      <w:r w:rsidRPr="00821C12">
        <w:rPr>
          <w:color w:val="4472C4" w:themeColor="accent5"/>
          <w:lang w:val="sl-SI"/>
        </w:rPr>
        <w:t>ZRSZ</w:t>
      </w:r>
      <w:r w:rsidR="00B24161">
        <w:rPr>
          <w:color w:val="4472C4" w:themeColor="accent5"/>
          <w:lang w:val="sl-SI"/>
        </w:rPr>
        <w:t>)</w:t>
      </w:r>
      <w:r w:rsidRPr="00821C12">
        <w:rPr>
          <w:color w:val="4472C4" w:themeColor="accent5"/>
          <w:lang w:val="sl-SI"/>
        </w:rPr>
        <w:t xml:space="preserve"> izvaja napotitve na storitve zaposlitvene rehabilitacije</w:t>
      </w:r>
      <w:r w:rsidR="008C7FAB">
        <w:rPr>
          <w:color w:val="4472C4" w:themeColor="accent5"/>
          <w:lang w:val="sl-SI"/>
        </w:rPr>
        <w:t xml:space="preserve"> (</w:t>
      </w:r>
      <w:r w:rsidR="008C7FAB" w:rsidRPr="000D0DCB">
        <w:rPr>
          <w:color w:val="4472C4" w:themeColor="accent5"/>
          <w:lang w:val="sl-SI"/>
        </w:rPr>
        <w:t xml:space="preserve">Tabela </w:t>
      </w:r>
      <w:r w:rsidR="000D0DCB" w:rsidRPr="000D0DCB">
        <w:rPr>
          <w:color w:val="4472C4" w:themeColor="accent5"/>
          <w:lang w:val="sl-SI"/>
        </w:rPr>
        <w:t>3</w:t>
      </w:r>
      <w:r w:rsidR="00680E99">
        <w:rPr>
          <w:color w:val="4472C4" w:themeColor="accent5"/>
          <w:lang w:val="sl-SI"/>
        </w:rPr>
        <w:t>7</w:t>
      </w:r>
      <w:r w:rsidR="008C7FAB" w:rsidRPr="000D0DCB">
        <w:rPr>
          <w:color w:val="4472C4" w:themeColor="accent5"/>
          <w:lang w:val="sl-SI"/>
        </w:rPr>
        <w:t>)</w:t>
      </w:r>
      <w:r w:rsidRPr="000D0DCB">
        <w:rPr>
          <w:color w:val="4472C4" w:themeColor="accent5"/>
          <w:lang w:val="sl-SI"/>
        </w:rPr>
        <w:t>,</w:t>
      </w:r>
      <w:r w:rsidRPr="00821C12">
        <w:rPr>
          <w:color w:val="4472C4" w:themeColor="accent5"/>
          <w:lang w:val="sl-SI"/>
        </w:rPr>
        <w:t xml:space="preserve"> ki jih opredeljuje</w:t>
      </w:r>
      <w:r>
        <w:rPr>
          <w:color w:val="4472C4" w:themeColor="accent5"/>
          <w:lang w:val="sl-SI"/>
        </w:rPr>
        <w:t xml:space="preserve"> ZZRZI</w:t>
      </w:r>
      <w:r w:rsidRPr="00821C12">
        <w:rPr>
          <w:color w:val="4472C4" w:themeColor="accent5"/>
          <w:lang w:val="sl-SI"/>
        </w:rPr>
        <w:t>. Storitve izvajajo izvajalci</w:t>
      </w:r>
      <w:r>
        <w:rPr>
          <w:color w:val="4472C4" w:themeColor="accent5"/>
          <w:lang w:val="sl-SI"/>
        </w:rPr>
        <w:t xml:space="preserve"> </w:t>
      </w:r>
      <w:r w:rsidR="008D7B9C">
        <w:rPr>
          <w:color w:val="4472C4" w:themeColor="accent5"/>
          <w:lang w:val="sl-SI"/>
        </w:rPr>
        <w:t>zaposlitvene rehabilitacije</w:t>
      </w:r>
      <w:r w:rsidRPr="00821C12">
        <w:rPr>
          <w:color w:val="4472C4" w:themeColor="accent5"/>
          <w:lang w:val="sl-SI"/>
        </w:rPr>
        <w:t xml:space="preserve"> v okviru mreže izvajalcev. Letni normativ</w:t>
      </w:r>
      <w:r w:rsidR="008C7FAB">
        <w:rPr>
          <w:color w:val="4472C4" w:themeColor="accent5"/>
          <w:lang w:val="sl-SI"/>
        </w:rPr>
        <w:t>, ki je vsako leto presežen,</w:t>
      </w:r>
      <w:r w:rsidRPr="00821C12">
        <w:rPr>
          <w:color w:val="4472C4" w:themeColor="accent5"/>
          <w:lang w:val="sl-SI"/>
        </w:rPr>
        <w:t xml:space="preserve"> je vključitev 1.980 oseb z namenom, da se usposobijo za ustrezno delo, se zaposlijo, zaposlitev zadržijo ali spremenijo svojo poklicno kariero.</w:t>
      </w:r>
    </w:p>
    <w:p w14:paraId="21D90BFE" w14:textId="15F8D64E" w:rsidR="004974CA" w:rsidRPr="00262609" w:rsidRDefault="00CA117E" w:rsidP="00262609">
      <w:pPr>
        <w:pStyle w:val="SingleTxtG"/>
        <w:spacing w:line="276" w:lineRule="auto"/>
        <w:ind w:left="0" w:right="0"/>
        <w:rPr>
          <w:color w:val="4472C4" w:themeColor="accent5"/>
          <w:lang w:val="sl-SI"/>
        </w:rPr>
      </w:pPr>
      <w:r w:rsidRPr="00821C12">
        <w:rPr>
          <w:color w:val="4472C4" w:themeColor="accent5"/>
          <w:lang w:val="sl-SI"/>
        </w:rPr>
        <w:t>Obnovitvena rehabilitacij</w:t>
      </w:r>
      <w:r w:rsidR="006972BA">
        <w:rPr>
          <w:color w:val="4472C4" w:themeColor="accent5"/>
          <w:lang w:val="sl-SI"/>
        </w:rPr>
        <w:t>a</w:t>
      </w:r>
      <w:r w:rsidRPr="00821C12">
        <w:rPr>
          <w:color w:val="4472C4" w:themeColor="accent5"/>
          <w:lang w:val="sl-SI"/>
        </w:rPr>
        <w:t xml:space="preserve"> se zagotavlja preko organizatorjev skupinske obnovitvene rehabilitacije, ki poteka letno in v povprečju zajema 14-17 dni. </w:t>
      </w:r>
      <w:r w:rsidR="000D0DCB">
        <w:rPr>
          <w:color w:val="4472C4" w:themeColor="accent5"/>
          <w:lang w:val="sl-SI"/>
        </w:rPr>
        <w:t>(Tabela 3</w:t>
      </w:r>
      <w:r w:rsidR="00680E99">
        <w:rPr>
          <w:color w:val="4472C4" w:themeColor="accent5"/>
          <w:lang w:val="sl-SI"/>
        </w:rPr>
        <w:t>8</w:t>
      </w:r>
      <w:r w:rsidR="000D0DCB">
        <w:rPr>
          <w:color w:val="4472C4" w:themeColor="accent5"/>
          <w:lang w:val="sl-SI"/>
        </w:rPr>
        <w:t xml:space="preserve">) </w:t>
      </w:r>
    </w:p>
    <w:p w14:paraId="1D5D03BF" w14:textId="0A830439" w:rsidR="00262609" w:rsidRPr="00CA37BD" w:rsidRDefault="00262609" w:rsidP="00262609">
      <w:pPr>
        <w:pStyle w:val="SingleTxtG"/>
        <w:tabs>
          <w:tab w:val="left" w:pos="1701"/>
        </w:tabs>
        <w:spacing w:line="276" w:lineRule="auto"/>
        <w:ind w:left="0" w:right="0"/>
        <w:rPr>
          <w:color w:val="C00000"/>
          <w:lang w:val="sl-SI"/>
        </w:rPr>
      </w:pPr>
      <w:r w:rsidRPr="00CA37BD">
        <w:rPr>
          <w:color w:val="C00000"/>
          <w:lang w:val="sl-SI"/>
        </w:rPr>
        <w:t>(MDDSZ, DPD, DI, MZ)</w:t>
      </w:r>
    </w:p>
    <w:p w14:paraId="3222330A" w14:textId="77777777" w:rsidR="00B36CAB" w:rsidRPr="00821C12" w:rsidRDefault="00B36CAB" w:rsidP="00452C12">
      <w:pPr>
        <w:pStyle w:val="Naslov2"/>
        <w:rPr>
          <w:rtl/>
        </w:rPr>
      </w:pPr>
      <w:r w:rsidRPr="00821C12">
        <w:rPr>
          <w:color w:val="808080" w:themeColor="background1" w:themeShade="80"/>
        </w:rPr>
        <w:tab/>
      </w:r>
      <w:r w:rsidRPr="00821C12">
        <w:rPr>
          <w:color w:val="808080" w:themeColor="background1" w:themeShade="80"/>
        </w:rPr>
        <w:tab/>
      </w:r>
      <w:r w:rsidRPr="00821C12">
        <w:t>Delo in zaposlovanje (27. člen)</w:t>
      </w:r>
    </w:p>
    <w:p w14:paraId="650CD289" w14:textId="77777777" w:rsidR="00B36CAB" w:rsidRPr="00821C12" w:rsidRDefault="00B36CAB" w:rsidP="00262609">
      <w:pPr>
        <w:pStyle w:val="SingleTxtG"/>
        <w:tabs>
          <w:tab w:val="left" w:pos="1701"/>
        </w:tabs>
        <w:spacing w:line="276" w:lineRule="auto"/>
        <w:ind w:left="850" w:right="850"/>
        <w:rPr>
          <w:rtl/>
          <w:lang w:val="sl-SI"/>
        </w:rPr>
      </w:pPr>
      <w:r w:rsidRPr="00821C12">
        <w:rPr>
          <w:lang w:val="sl-SI"/>
        </w:rPr>
        <w:t>25.</w:t>
      </w:r>
      <w:r w:rsidRPr="00821C12">
        <w:rPr>
          <w:lang w:val="sl-SI"/>
        </w:rPr>
        <w:tab/>
        <w:t xml:space="preserve">Prosimo, zagotovite informacije o: </w:t>
      </w:r>
    </w:p>
    <w:p w14:paraId="6C8B9A66" w14:textId="10897E79" w:rsidR="006972BA" w:rsidRPr="00262609" w:rsidRDefault="00B36CAB" w:rsidP="00262609">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sprejetih ali načrtovanih ukrepih za povečanje zaposlovanja invalidov v javnem in zasebnem sektorju, vključno z ukrepi za lažji prehod iz brezposelnosti ali dela v zaščitenih delavnicah v zaposlitev na odprtem trgu dela;</w:t>
      </w:r>
    </w:p>
    <w:p w14:paraId="7E47448E" w14:textId="5AB2FF7A" w:rsidR="006972BA" w:rsidRDefault="0047378B" w:rsidP="00262609">
      <w:pPr>
        <w:spacing w:after="120" w:line="276" w:lineRule="auto"/>
        <w:jc w:val="both"/>
        <w:rPr>
          <w:color w:val="4472C4" w:themeColor="accent5"/>
          <w:lang w:val="sl-SI" w:eastAsia="zh-CN"/>
        </w:rPr>
      </w:pPr>
      <w:r>
        <w:rPr>
          <w:color w:val="4472C4" w:themeColor="accent5"/>
          <w:lang w:val="sl-SI" w:eastAsia="zh-CN"/>
        </w:rPr>
        <w:t xml:space="preserve">V </w:t>
      </w:r>
      <w:r w:rsidRPr="000D0DCB">
        <w:rPr>
          <w:color w:val="4472C4" w:themeColor="accent5"/>
          <w:lang w:val="sl-SI" w:eastAsia="zh-CN"/>
        </w:rPr>
        <w:t xml:space="preserve">Tabeli </w:t>
      </w:r>
      <w:r w:rsidR="000D0DCB" w:rsidRPr="000D0DCB">
        <w:rPr>
          <w:color w:val="4472C4" w:themeColor="accent5"/>
          <w:lang w:val="sl-SI" w:eastAsia="zh-CN"/>
        </w:rPr>
        <w:t>3</w:t>
      </w:r>
      <w:r w:rsidR="007823B3">
        <w:rPr>
          <w:color w:val="4472C4" w:themeColor="accent5"/>
          <w:lang w:val="sl-SI" w:eastAsia="zh-CN"/>
        </w:rPr>
        <w:t>9</w:t>
      </w:r>
      <w:r>
        <w:rPr>
          <w:color w:val="4472C4" w:themeColor="accent5"/>
          <w:lang w:val="sl-SI" w:eastAsia="zh-CN"/>
        </w:rPr>
        <w:t xml:space="preserve"> so navedeni podatki o brezposelnosti</w:t>
      </w:r>
      <w:r w:rsidR="000D0DCB">
        <w:rPr>
          <w:color w:val="4472C4" w:themeColor="accent5"/>
          <w:lang w:val="sl-SI" w:eastAsia="zh-CN"/>
        </w:rPr>
        <w:t xml:space="preserve"> invalidov</w:t>
      </w:r>
      <w:r>
        <w:rPr>
          <w:color w:val="4472C4" w:themeColor="accent5"/>
          <w:lang w:val="sl-SI" w:eastAsia="zh-CN"/>
        </w:rPr>
        <w:t xml:space="preserve"> </w:t>
      </w:r>
      <w:r w:rsidR="000D0DCB">
        <w:rPr>
          <w:color w:val="4472C4" w:themeColor="accent5"/>
          <w:lang w:val="sl-SI" w:eastAsia="zh-CN"/>
        </w:rPr>
        <w:t>v</w:t>
      </w:r>
      <w:r>
        <w:rPr>
          <w:color w:val="4472C4" w:themeColor="accent5"/>
          <w:lang w:val="sl-SI" w:eastAsia="zh-CN"/>
        </w:rPr>
        <w:t xml:space="preserve"> junij</w:t>
      </w:r>
      <w:r w:rsidR="000D0DCB">
        <w:rPr>
          <w:color w:val="4472C4" w:themeColor="accent5"/>
          <w:lang w:val="sl-SI" w:eastAsia="zh-CN"/>
        </w:rPr>
        <w:t>u</w:t>
      </w:r>
      <w:r>
        <w:rPr>
          <w:color w:val="4472C4" w:themeColor="accent5"/>
          <w:lang w:val="sl-SI" w:eastAsia="zh-CN"/>
        </w:rPr>
        <w:t xml:space="preserve"> 2024. </w:t>
      </w:r>
    </w:p>
    <w:p w14:paraId="786F630D" w14:textId="0F0F8758" w:rsidR="006972BA" w:rsidRPr="006972BA" w:rsidRDefault="006972BA" w:rsidP="00262609">
      <w:pPr>
        <w:spacing w:after="120" w:line="276" w:lineRule="auto"/>
        <w:jc w:val="both"/>
        <w:rPr>
          <w:color w:val="4472C4" w:themeColor="accent5"/>
          <w:lang w:val="sl-SI" w:eastAsia="zh-CN"/>
        </w:rPr>
      </w:pPr>
      <w:r w:rsidRPr="00821C12">
        <w:rPr>
          <w:color w:val="4472C4" w:themeColor="accent5"/>
          <w:lang w:val="sl-SI" w:eastAsia="zh-CN"/>
        </w:rPr>
        <w:t>Invalidi so ena izmed prioritetnih skupin pri vključevanju brezposelnih oseb v programe ukrepov aktivne politike zaposlovanja (APZ) za povečanje njihovih zaposlitvenih možnosti na odprtem trgu dela. Veljavne Smernice za izvajanje aktivne politike zaposlovanja za obdobje 2021-2025</w:t>
      </w:r>
      <w:r>
        <w:rPr>
          <w:rStyle w:val="Sprotnaopomba-sklic"/>
          <w:color w:val="4472C4" w:themeColor="accent5"/>
          <w:lang w:val="sl-SI" w:eastAsia="zh-CN"/>
        </w:rPr>
        <w:footnoteReference w:id="10"/>
      </w:r>
      <w:r w:rsidRPr="00821C12">
        <w:rPr>
          <w:color w:val="4472C4" w:themeColor="accent5"/>
          <w:lang w:val="sl-SI" w:eastAsia="zh-CN"/>
        </w:rPr>
        <w:t xml:space="preserve"> to ciljno skupino poudarjajo v sklopu ranljive skupine dolgotrajno </w:t>
      </w:r>
      <w:r w:rsidRPr="00745D34">
        <w:rPr>
          <w:color w:val="4472C4" w:themeColor="accent5"/>
          <w:lang w:val="sl-SI" w:eastAsia="zh-CN"/>
        </w:rPr>
        <w:t xml:space="preserve">brezposelnih oseb. </w:t>
      </w:r>
    </w:p>
    <w:p w14:paraId="4226C75E" w14:textId="2636FB73" w:rsidR="00B30CA6" w:rsidRPr="00821C12" w:rsidRDefault="00745D34" w:rsidP="00262609">
      <w:pPr>
        <w:pStyle w:val="SingleTxtG"/>
        <w:tabs>
          <w:tab w:val="left" w:pos="1701"/>
          <w:tab w:val="left" w:pos="2268"/>
        </w:tabs>
        <w:spacing w:line="276" w:lineRule="auto"/>
        <w:ind w:left="0" w:right="0"/>
        <w:rPr>
          <w:color w:val="4472C4" w:themeColor="accent5"/>
          <w:lang w:val="sl-SI"/>
        </w:rPr>
      </w:pPr>
      <w:r>
        <w:rPr>
          <w:color w:val="4472C4" w:themeColor="accent5"/>
          <w:lang w:val="sl-SI"/>
        </w:rPr>
        <w:t>V</w:t>
      </w:r>
      <w:r w:rsidR="00CB6E78" w:rsidRPr="00821C12">
        <w:rPr>
          <w:color w:val="4472C4" w:themeColor="accent5"/>
          <w:lang w:val="sl-SI"/>
        </w:rPr>
        <w:t xml:space="preserve"> strukturi vseh registriranih brezposelnih oseb </w:t>
      </w:r>
      <w:r w:rsidR="00C11FAD" w:rsidRPr="00821C12">
        <w:rPr>
          <w:color w:val="4472C4" w:themeColor="accent5"/>
          <w:lang w:val="sl-SI"/>
        </w:rPr>
        <w:t xml:space="preserve">in udeleženih brezposelnih oseb v APZ </w:t>
      </w:r>
      <w:r w:rsidR="00CB6E78" w:rsidRPr="00821C12">
        <w:rPr>
          <w:color w:val="4472C4" w:themeColor="accent5"/>
          <w:lang w:val="sl-SI"/>
        </w:rPr>
        <w:t xml:space="preserve">zavzemajo relativno stalen </w:t>
      </w:r>
      <w:r w:rsidR="00C11FAD" w:rsidRPr="00821C12">
        <w:rPr>
          <w:color w:val="4472C4" w:themeColor="accent5"/>
          <w:lang w:val="sl-SI"/>
        </w:rPr>
        <w:t>delež</w:t>
      </w:r>
      <w:r w:rsidR="00B30CA6">
        <w:rPr>
          <w:color w:val="4472C4" w:themeColor="accent5"/>
          <w:lang w:val="sl-SI"/>
        </w:rPr>
        <w:t xml:space="preserve">, </w:t>
      </w:r>
      <w:r w:rsidR="00B43198" w:rsidRPr="00821C12">
        <w:rPr>
          <w:color w:val="4472C4" w:themeColor="accent5"/>
          <w:lang w:val="sl-SI"/>
        </w:rPr>
        <w:t xml:space="preserve">v zadnjem </w:t>
      </w:r>
      <w:r w:rsidR="00B30CA6">
        <w:rPr>
          <w:color w:val="4472C4" w:themeColor="accent5"/>
          <w:lang w:val="sl-SI"/>
        </w:rPr>
        <w:t>obdobju</w:t>
      </w:r>
      <w:r w:rsidR="00C11FAD" w:rsidRPr="00821C12">
        <w:rPr>
          <w:color w:val="4472C4" w:themeColor="accent5"/>
          <w:lang w:val="sl-SI"/>
        </w:rPr>
        <w:t xml:space="preserve"> je delež višji, </w:t>
      </w:r>
      <w:r w:rsidR="00B43198" w:rsidRPr="00821C12">
        <w:rPr>
          <w:color w:val="4472C4" w:themeColor="accent5"/>
          <w:lang w:val="sl-SI"/>
        </w:rPr>
        <w:t xml:space="preserve">ker je </w:t>
      </w:r>
      <w:r w:rsidR="00C11FAD" w:rsidRPr="00821C12">
        <w:rPr>
          <w:color w:val="4472C4" w:themeColor="accent5"/>
          <w:lang w:val="sl-SI"/>
        </w:rPr>
        <w:t xml:space="preserve">število brezposelnih oseb </w:t>
      </w:r>
      <w:r w:rsidR="00B43198" w:rsidRPr="00821C12">
        <w:rPr>
          <w:color w:val="4472C4" w:themeColor="accent5"/>
          <w:lang w:val="sl-SI"/>
        </w:rPr>
        <w:t>rekordno nizko</w:t>
      </w:r>
      <w:r>
        <w:rPr>
          <w:color w:val="4472C4" w:themeColor="accent5"/>
          <w:lang w:val="sl-SI"/>
        </w:rPr>
        <w:t>.</w:t>
      </w:r>
      <w:r w:rsidR="00C11FAD" w:rsidRPr="00821C12">
        <w:rPr>
          <w:color w:val="4472C4" w:themeColor="accent5"/>
          <w:lang w:val="sl-SI"/>
        </w:rPr>
        <w:t xml:space="preserve"> </w:t>
      </w:r>
      <w:r w:rsidR="005610DC" w:rsidRPr="000D0DCB">
        <w:rPr>
          <w:color w:val="4472C4" w:themeColor="accent5"/>
          <w:lang w:val="sl-SI"/>
        </w:rPr>
        <w:t>(</w:t>
      </w:r>
      <w:r w:rsidR="00B30CA6" w:rsidRPr="000D0DCB">
        <w:rPr>
          <w:color w:val="4472C4" w:themeColor="accent5"/>
          <w:lang w:val="sl-SI"/>
        </w:rPr>
        <w:t xml:space="preserve">Tabela </w:t>
      </w:r>
      <w:r w:rsidR="007823B3">
        <w:rPr>
          <w:color w:val="4472C4" w:themeColor="accent5"/>
          <w:lang w:val="sl-SI"/>
        </w:rPr>
        <w:t>40</w:t>
      </w:r>
      <w:r w:rsidR="00B30CA6" w:rsidRPr="000D0DCB">
        <w:rPr>
          <w:color w:val="4472C4" w:themeColor="accent5"/>
          <w:lang w:val="sl-SI"/>
        </w:rPr>
        <w:t>)</w:t>
      </w:r>
      <w:r w:rsidR="00C11FAD" w:rsidRPr="00821C12">
        <w:rPr>
          <w:color w:val="4472C4" w:themeColor="accent5"/>
          <w:lang w:val="sl-SI"/>
        </w:rPr>
        <w:t xml:space="preserve"> </w:t>
      </w:r>
    </w:p>
    <w:p w14:paraId="52B51717" w14:textId="1211E8A0" w:rsidR="009F7BDF" w:rsidRPr="00821C12" w:rsidRDefault="009D7CCA" w:rsidP="00262609">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Invalidi se </w:t>
      </w:r>
      <w:r w:rsidR="00B43198" w:rsidRPr="00821C12">
        <w:rPr>
          <w:color w:val="4472C4" w:themeColor="accent5"/>
          <w:lang w:val="sl-SI"/>
        </w:rPr>
        <w:t xml:space="preserve">glede na njihove individualne potrebe </w:t>
      </w:r>
      <w:r w:rsidRPr="00821C12">
        <w:rPr>
          <w:color w:val="4472C4" w:themeColor="accent5"/>
          <w:lang w:val="sl-SI"/>
        </w:rPr>
        <w:t>lahko vključujejo v kateregakoli od APZ programov</w:t>
      </w:r>
      <w:r w:rsidR="00C11FAD" w:rsidRPr="00821C12">
        <w:rPr>
          <w:color w:val="4472C4" w:themeColor="accent5"/>
          <w:lang w:val="sl-SI"/>
        </w:rPr>
        <w:t xml:space="preserve">, njegova udeležba je opaznejša v programih, ki so namenjeni dolgotrajno </w:t>
      </w:r>
      <w:r w:rsidR="005610DC" w:rsidRPr="00821C12">
        <w:rPr>
          <w:color w:val="4472C4" w:themeColor="accent5"/>
          <w:lang w:val="sl-SI"/>
        </w:rPr>
        <w:t>brezposelnim</w:t>
      </w:r>
      <w:r w:rsidR="00B30CA6">
        <w:rPr>
          <w:color w:val="4472C4" w:themeColor="accent5"/>
          <w:lang w:val="sl-SI"/>
        </w:rPr>
        <w:t>,</w:t>
      </w:r>
      <w:r w:rsidR="005610DC" w:rsidRPr="00821C12">
        <w:rPr>
          <w:color w:val="4472C4" w:themeColor="accent5"/>
          <w:lang w:val="sl-SI"/>
        </w:rPr>
        <w:t xml:space="preserve"> npr</w:t>
      </w:r>
      <w:r w:rsidR="00B30CA6">
        <w:rPr>
          <w:color w:val="4472C4" w:themeColor="accent5"/>
          <w:lang w:val="sl-SI"/>
        </w:rPr>
        <w:t>.</w:t>
      </w:r>
      <w:r w:rsidR="005610DC" w:rsidRPr="00821C12">
        <w:rPr>
          <w:color w:val="4472C4" w:themeColor="accent5"/>
          <w:lang w:val="sl-SI"/>
        </w:rPr>
        <w:t xml:space="preserve"> program javnih del</w:t>
      </w:r>
      <w:r w:rsidR="00B43198" w:rsidRPr="00821C12">
        <w:rPr>
          <w:color w:val="4472C4" w:themeColor="accent5"/>
          <w:lang w:val="sl-SI"/>
        </w:rPr>
        <w:t xml:space="preserve">, kjer zavzemajo </w:t>
      </w:r>
      <w:r w:rsidR="008C52CA" w:rsidRPr="00821C12">
        <w:rPr>
          <w:color w:val="4472C4" w:themeColor="accent5"/>
          <w:lang w:val="sl-SI"/>
        </w:rPr>
        <w:t>okvirno četrtin</w:t>
      </w:r>
      <w:r w:rsidR="00B43198" w:rsidRPr="00821C12">
        <w:rPr>
          <w:color w:val="4472C4" w:themeColor="accent5"/>
          <w:lang w:val="sl-SI"/>
        </w:rPr>
        <w:t>o vseh</w:t>
      </w:r>
      <w:r w:rsidR="008C52CA" w:rsidRPr="00821C12">
        <w:rPr>
          <w:color w:val="4472C4" w:themeColor="accent5"/>
          <w:lang w:val="sl-SI"/>
        </w:rPr>
        <w:t xml:space="preserve"> udeležencev</w:t>
      </w:r>
      <w:r w:rsidRPr="00821C12">
        <w:rPr>
          <w:color w:val="4472C4" w:themeColor="accent5"/>
          <w:lang w:val="sl-SI"/>
        </w:rPr>
        <w:t xml:space="preserve">. </w:t>
      </w:r>
      <w:r w:rsidR="008C52CA" w:rsidRPr="00821C12">
        <w:rPr>
          <w:color w:val="4472C4" w:themeColor="accent5"/>
          <w:lang w:val="sl-SI"/>
        </w:rPr>
        <w:t>Invalidi se vidneje vključujejo na trg dela</w:t>
      </w:r>
      <w:r w:rsidR="00F152FD">
        <w:rPr>
          <w:color w:val="4472C4" w:themeColor="accent5"/>
          <w:lang w:val="sl-SI"/>
        </w:rPr>
        <w:t xml:space="preserve"> </w:t>
      </w:r>
      <w:r w:rsidR="008C52CA" w:rsidRPr="00821C12">
        <w:rPr>
          <w:color w:val="4472C4" w:themeColor="accent5"/>
          <w:lang w:val="sl-SI"/>
        </w:rPr>
        <w:t>s pomočjo različnih subvencijskih shem za zaposlitev; v obdobju 2018-2021 je bilo približno 7</w:t>
      </w:r>
      <w:r w:rsidR="005C7C30">
        <w:rPr>
          <w:color w:val="4472C4" w:themeColor="accent5"/>
          <w:lang w:val="sl-SI"/>
        </w:rPr>
        <w:t xml:space="preserve"> </w:t>
      </w:r>
      <w:r w:rsidR="008C52CA" w:rsidRPr="00821C12">
        <w:rPr>
          <w:color w:val="4472C4" w:themeColor="accent5"/>
          <w:lang w:val="sl-SI"/>
        </w:rPr>
        <w:t>% subvencij podeljenih za direktno zaposlitev invalid</w:t>
      </w:r>
      <w:r w:rsidR="00F152FD">
        <w:rPr>
          <w:color w:val="4472C4" w:themeColor="accent5"/>
          <w:lang w:val="sl-SI"/>
        </w:rPr>
        <w:t>ov</w:t>
      </w:r>
      <w:r w:rsidR="008C52CA" w:rsidRPr="00821C12">
        <w:rPr>
          <w:color w:val="4472C4" w:themeColor="accent5"/>
          <w:lang w:val="sl-SI"/>
        </w:rPr>
        <w:t>.</w:t>
      </w:r>
    </w:p>
    <w:p w14:paraId="0DEBFFF8" w14:textId="75A56036" w:rsidR="001E41FF" w:rsidRPr="00821C12" w:rsidRDefault="00F152FD" w:rsidP="00262609">
      <w:pPr>
        <w:pStyle w:val="SingleTxtG"/>
        <w:tabs>
          <w:tab w:val="left" w:pos="1701"/>
          <w:tab w:val="left" w:pos="2268"/>
        </w:tabs>
        <w:spacing w:line="276" w:lineRule="auto"/>
        <w:ind w:left="0" w:right="0"/>
        <w:rPr>
          <w:color w:val="4472C4" w:themeColor="accent5"/>
          <w:lang w:val="sl-SI"/>
        </w:rPr>
      </w:pPr>
      <w:r>
        <w:rPr>
          <w:color w:val="4472C4" w:themeColor="accent5"/>
          <w:lang w:val="sl-SI"/>
        </w:rPr>
        <w:t>Brezposelnim invalidom</w:t>
      </w:r>
      <w:r w:rsidR="00A0051B" w:rsidRPr="00821C12">
        <w:rPr>
          <w:color w:val="4472C4" w:themeColor="accent5"/>
          <w:lang w:val="sl-SI"/>
        </w:rPr>
        <w:t xml:space="preserve"> </w:t>
      </w:r>
      <w:r w:rsidR="009D7CCA" w:rsidRPr="00821C12">
        <w:rPr>
          <w:color w:val="4472C4" w:themeColor="accent5"/>
          <w:lang w:val="sl-SI"/>
        </w:rPr>
        <w:t xml:space="preserve">so na voljo vse javne storitve države za trg dela, ki jih izvaja </w:t>
      </w:r>
      <w:r w:rsidR="00C11FAD" w:rsidRPr="00821C12">
        <w:rPr>
          <w:color w:val="4472C4" w:themeColor="accent5"/>
          <w:lang w:val="sl-SI"/>
        </w:rPr>
        <w:t>ZRSZ</w:t>
      </w:r>
      <w:r w:rsidR="009D7CCA" w:rsidRPr="00821C12">
        <w:rPr>
          <w:color w:val="4472C4" w:themeColor="accent5"/>
          <w:lang w:val="sl-SI"/>
        </w:rPr>
        <w:t xml:space="preserve">, od storitev </w:t>
      </w:r>
      <w:r w:rsidR="00CB6E78" w:rsidRPr="00821C12">
        <w:rPr>
          <w:color w:val="4472C4" w:themeColor="accent5"/>
          <w:lang w:val="sl-SI"/>
        </w:rPr>
        <w:t>vseživljenjske</w:t>
      </w:r>
      <w:r w:rsidR="009D7CCA" w:rsidRPr="00821C12">
        <w:rPr>
          <w:color w:val="4472C4" w:themeColor="accent5"/>
          <w:lang w:val="sl-SI"/>
        </w:rPr>
        <w:t xml:space="preserve"> karierne orientacije </w:t>
      </w:r>
      <w:r w:rsidR="00CB6E78" w:rsidRPr="00821C12">
        <w:rPr>
          <w:color w:val="4472C4" w:themeColor="accent5"/>
          <w:lang w:val="sl-SI"/>
        </w:rPr>
        <w:t>do storitve posredovanj</w:t>
      </w:r>
      <w:r w:rsidR="00BD5ACD">
        <w:rPr>
          <w:color w:val="4472C4" w:themeColor="accent5"/>
          <w:lang w:val="sl-SI"/>
        </w:rPr>
        <w:t>a</w:t>
      </w:r>
      <w:r w:rsidR="00CB6E78" w:rsidRPr="00821C12">
        <w:rPr>
          <w:color w:val="4472C4" w:themeColor="accent5"/>
          <w:lang w:val="sl-SI"/>
        </w:rPr>
        <w:t xml:space="preserve"> zaposlitve. Na voljo so storitve informiranja o trgu dela ter načrtovanja kariere, učenja veščin vodenja kariere in poglobljenega kariernega svetovanja</w:t>
      </w:r>
      <w:r w:rsidR="00C11FAD" w:rsidRPr="00821C12">
        <w:rPr>
          <w:color w:val="4472C4" w:themeColor="accent5"/>
          <w:lang w:val="sl-SI"/>
        </w:rPr>
        <w:t>. ZRSZ preko pisarn za delodajalce posebno pozornost</w:t>
      </w:r>
      <w:r w:rsidR="008F0D8A" w:rsidRPr="00821C12">
        <w:rPr>
          <w:color w:val="4472C4" w:themeColor="accent5"/>
          <w:lang w:val="sl-SI"/>
        </w:rPr>
        <w:t xml:space="preserve"> posveča</w:t>
      </w:r>
      <w:r w:rsidR="00C11FAD" w:rsidRPr="00821C12">
        <w:rPr>
          <w:color w:val="4472C4" w:themeColor="accent5"/>
          <w:lang w:val="sl-SI"/>
        </w:rPr>
        <w:t xml:space="preserve"> podpori zaposlovanja ranljivih brezposelnih oseb</w:t>
      </w:r>
      <w:r w:rsidR="00A0051B" w:rsidRPr="00821C12">
        <w:rPr>
          <w:color w:val="4472C4" w:themeColor="accent5"/>
          <w:lang w:val="sl-SI"/>
        </w:rPr>
        <w:t xml:space="preserve">. Pisarne delujejo predvsem </w:t>
      </w:r>
      <w:r w:rsidR="00C11FAD" w:rsidRPr="00821C12">
        <w:rPr>
          <w:color w:val="4472C4" w:themeColor="accent5"/>
          <w:lang w:val="sl-SI"/>
        </w:rPr>
        <w:t>z osveščanjem delodajalcev</w:t>
      </w:r>
      <w:r w:rsidR="00A0051B" w:rsidRPr="00821C12">
        <w:rPr>
          <w:color w:val="4472C4" w:themeColor="accent5"/>
          <w:lang w:val="sl-SI"/>
        </w:rPr>
        <w:t xml:space="preserve"> o zaposlovanju ranljivih brezposelnih</w:t>
      </w:r>
      <w:r w:rsidR="00C11FAD" w:rsidRPr="00821C12">
        <w:rPr>
          <w:color w:val="4472C4" w:themeColor="accent5"/>
          <w:lang w:val="sl-SI"/>
        </w:rPr>
        <w:t xml:space="preserve"> in spremljanju ter podpori brezposeln</w:t>
      </w:r>
      <w:r w:rsidR="00A0051B" w:rsidRPr="00821C12">
        <w:rPr>
          <w:color w:val="4472C4" w:themeColor="accent5"/>
          <w:lang w:val="sl-SI"/>
        </w:rPr>
        <w:t>e</w:t>
      </w:r>
      <w:r w:rsidR="00C11FAD" w:rsidRPr="00821C12">
        <w:rPr>
          <w:color w:val="4472C4" w:themeColor="accent5"/>
          <w:lang w:val="sl-SI"/>
        </w:rPr>
        <w:t xml:space="preserve"> oseb</w:t>
      </w:r>
      <w:r w:rsidR="00A0051B" w:rsidRPr="00821C12">
        <w:rPr>
          <w:color w:val="4472C4" w:themeColor="accent5"/>
          <w:lang w:val="sl-SI"/>
        </w:rPr>
        <w:t>e</w:t>
      </w:r>
      <w:r w:rsidR="00C11FAD" w:rsidRPr="00821C12">
        <w:rPr>
          <w:color w:val="4472C4" w:themeColor="accent5"/>
          <w:lang w:val="sl-SI"/>
        </w:rPr>
        <w:t xml:space="preserve"> pri prijavljanju na odprt</w:t>
      </w:r>
      <w:r w:rsidR="00A0051B" w:rsidRPr="00821C12">
        <w:rPr>
          <w:color w:val="4472C4" w:themeColor="accent5"/>
          <w:lang w:val="sl-SI"/>
        </w:rPr>
        <w:t>o</w:t>
      </w:r>
      <w:r w:rsidR="00C11FAD" w:rsidRPr="00821C12">
        <w:rPr>
          <w:color w:val="4472C4" w:themeColor="accent5"/>
          <w:lang w:val="sl-SI"/>
        </w:rPr>
        <w:t xml:space="preserve"> delovn</w:t>
      </w:r>
      <w:r w:rsidR="00A0051B" w:rsidRPr="00821C12">
        <w:rPr>
          <w:color w:val="4472C4" w:themeColor="accent5"/>
          <w:lang w:val="sl-SI"/>
        </w:rPr>
        <w:t>o</w:t>
      </w:r>
      <w:r w:rsidR="00C11FAD" w:rsidRPr="00821C12">
        <w:rPr>
          <w:color w:val="4472C4" w:themeColor="accent5"/>
          <w:lang w:val="sl-SI"/>
        </w:rPr>
        <w:t xml:space="preserve"> mest</w:t>
      </w:r>
      <w:r w:rsidR="00A0051B" w:rsidRPr="00821C12">
        <w:rPr>
          <w:color w:val="4472C4" w:themeColor="accent5"/>
          <w:lang w:val="sl-SI"/>
        </w:rPr>
        <w:t>o</w:t>
      </w:r>
      <w:r w:rsidR="005610DC" w:rsidRPr="00821C12">
        <w:rPr>
          <w:color w:val="4472C4" w:themeColor="accent5"/>
          <w:lang w:val="sl-SI"/>
        </w:rPr>
        <w:t xml:space="preserve"> in kasneje s podporo novozaposlenemu po zaposlitvi (post-placement). </w:t>
      </w:r>
      <w:r w:rsidR="008F0D8A">
        <w:rPr>
          <w:color w:val="4472C4" w:themeColor="accent5"/>
          <w:lang w:val="sl-SI"/>
        </w:rPr>
        <w:t>T</w:t>
      </w:r>
      <w:r w:rsidR="005610DC" w:rsidRPr="00821C12">
        <w:rPr>
          <w:color w:val="4472C4" w:themeColor="accent5"/>
          <w:lang w:val="sl-SI"/>
        </w:rPr>
        <w:t xml:space="preserve">e aktivnosti so </w:t>
      </w:r>
      <w:r w:rsidR="008C52CA" w:rsidRPr="00821C12">
        <w:rPr>
          <w:color w:val="4472C4" w:themeColor="accent5"/>
          <w:lang w:val="sl-SI"/>
        </w:rPr>
        <w:t>pomemben podporni steber za</w:t>
      </w:r>
      <w:r w:rsidR="005610DC" w:rsidRPr="00821C12">
        <w:rPr>
          <w:color w:val="4472C4" w:themeColor="accent5"/>
          <w:lang w:val="sl-SI"/>
        </w:rPr>
        <w:t xml:space="preserve"> hitrejš</w:t>
      </w:r>
      <w:r w:rsidR="008C52CA" w:rsidRPr="00821C12">
        <w:rPr>
          <w:color w:val="4472C4" w:themeColor="accent5"/>
          <w:lang w:val="sl-SI"/>
        </w:rPr>
        <w:t>i</w:t>
      </w:r>
      <w:r w:rsidR="005610DC" w:rsidRPr="00821C12">
        <w:rPr>
          <w:color w:val="4472C4" w:themeColor="accent5"/>
          <w:lang w:val="sl-SI"/>
        </w:rPr>
        <w:t xml:space="preserve"> prehod iz brezposelnosti na trg dela ter </w:t>
      </w:r>
      <w:r w:rsidR="008C52CA" w:rsidRPr="00821C12">
        <w:rPr>
          <w:color w:val="4472C4" w:themeColor="accent5"/>
          <w:lang w:val="sl-SI"/>
        </w:rPr>
        <w:t xml:space="preserve">za </w:t>
      </w:r>
      <w:r w:rsidR="00A0051B" w:rsidRPr="00821C12">
        <w:rPr>
          <w:color w:val="4472C4" w:themeColor="accent5"/>
          <w:lang w:val="sl-SI"/>
        </w:rPr>
        <w:t xml:space="preserve">bolj </w:t>
      </w:r>
      <w:r w:rsidR="005610DC" w:rsidRPr="00821C12">
        <w:rPr>
          <w:color w:val="4472C4" w:themeColor="accent5"/>
          <w:lang w:val="sl-SI"/>
        </w:rPr>
        <w:t>stab</w:t>
      </w:r>
      <w:r w:rsidR="008C52CA" w:rsidRPr="00821C12">
        <w:rPr>
          <w:color w:val="4472C4" w:themeColor="accent5"/>
          <w:lang w:val="sl-SI"/>
        </w:rPr>
        <w:t>ilne in trajnejše</w:t>
      </w:r>
      <w:r w:rsidR="005610DC" w:rsidRPr="00821C12">
        <w:rPr>
          <w:color w:val="4472C4" w:themeColor="accent5"/>
          <w:lang w:val="sl-SI"/>
        </w:rPr>
        <w:t xml:space="preserve"> zaposlitv</w:t>
      </w:r>
      <w:r w:rsidR="008C52CA" w:rsidRPr="00821C12">
        <w:rPr>
          <w:color w:val="4472C4" w:themeColor="accent5"/>
          <w:lang w:val="sl-SI"/>
        </w:rPr>
        <w:t>e</w:t>
      </w:r>
      <w:r w:rsidR="005610DC" w:rsidRPr="00821C12">
        <w:rPr>
          <w:color w:val="4472C4" w:themeColor="accent5"/>
          <w:lang w:val="sl-SI"/>
        </w:rPr>
        <w:t>.</w:t>
      </w:r>
    </w:p>
    <w:p w14:paraId="642D0898" w14:textId="262599FA" w:rsidR="008C52CA" w:rsidRPr="00821C12" w:rsidRDefault="00722086" w:rsidP="00262609">
      <w:pPr>
        <w:pStyle w:val="SingleTxtG"/>
        <w:spacing w:line="276" w:lineRule="auto"/>
        <w:ind w:left="0" w:right="0"/>
        <w:rPr>
          <w:color w:val="4472C4" w:themeColor="accent5"/>
          <w:lang w:val="sl-SI"/>
        </w:rPr>
      </w:pPr>
      <w:r>
        <w:rPr>
          <w:color w:val="4472C4" w:themeColor="accent5"/>
          <w:lang w:val="sl-SI"/>
        </w:rPr>
        <w:t>P</w:t>
      </w:r>
      <w:r w:rsidR="00B43198" w:rsidRPr="00821C12">
        <w:rPr>
          <w:color w:val="4472C4" w:themeColor="accent5"/>
          <w:lang w:val="sl-SI"/>
        </w:rPr>
        <w:t xml:space="preserve">oudarjamo, da </w:t>
      </w:r>
      <w:r w:rsidR="00BD5ACD">
        <w:rPr>
          <w:color w:val="4472C4" w:themeColor="accent5"/>
          <w:lang w:val="sl-SI"/>
        </w:rPr>
        <w:t>RS</w:t>
      </w:r>
      <w:r w:rsidR="008C52CA" w:rsidRPr="00821C12">
        <w:rPr>
          <w:color w:val="4472C4" w:themeColor="accent5"/>
          <w:lang w:val="sl-SI"/>
        </w:rPr>
        <w:t xml:space="preserve"> v sklopu APZ </w:t>
      </w:r>
      <w:r w:rsidR="008C52CA" w:rsidRPr="00821C12">
        <w:rPr>
          <w:color w:val="4472C4" w:themeColor="accent5"/>
          <w:u w:val="single"/>
          <w:lang w:val="sl-SI"/>
        </w:rPr>
        <w:t>ne organizira zaščitenih delavnic</w:t>
      </w:r>
      <w:r w:rsidR="008C52CA" w:rsidRPr="00821C12">
        <w:rPr>
          <w:color w:val="4472C4" w:themeColor="accent5"/>
          <w:lang w:val="sl-SI"/>
        </w:rPr>
        <w:t xml:space="preserve"> v obliki, ki bi pomenile t.i. »sheltered employment« kot ga običajno pozna mednarodno okolje s pretežno dobrodelnim namenom in manj kot polnovredno zaposlitev z upoštevanjem načela enakosti. Vsi programi APZ so oblikovani </w:t>
      </w:r>
      <w:r w:rsidR="00B43198" w:rsidRPr="00821C12">
        <w:rPr>
          <w:color w:val="4472C4" w:themeColor="accent5"/>
          <w:lang w:val="sl-SI"/>
        </w:rPr>
        <w:t xml:space="preserve">s ciljem </w:t>
      </w:r>
      <w:r w:rsidR="008C52CA" w:rsidRPr="00821C12">
        <w:rPr>
          <w:color w:val="4472C4" w:themeColor="accent5"/>
          <w:lang w:val="sl-SI"/>
        </w:rPr>
        <w:t>zaposli</w:t>
      </w:r>
      <w:r w:rsidR="00B43198" w:rsidRPr="00821C12">
        <w:rPr>
          <w:color w:val="4472C4" w:themeColor="accent5"/>
          <w:lang w:val="sl-SI"/>
        </w:rPr>
        <w:t xml:space="preserve">tve </w:t>
      </w:r>
      <w:r w:rsidR="008C52CA" w:rsidRPr="00821C12">
        <w:rPr>
          <w:color w:val="4472C4" w:themeColor="accent5"/>
          <w:lang w:val="sl-SI"/>
        </w:rPr>
        <w:t>na odprtem trgu dela, ki omogoča pokritje vseh ekonomskih potreb</w:t>
      </w:r>
      <w:r w:rsidR="00B43198" w:rsidRPr="00821C12">
        <w:rPr>
          <w:color w:val="4472C4" w:themeColor="accent5"/>
          <w:lang w:val="sl-SI"/>
        </w:rPr>
        <w:t>,</w:t>
      </w:r>
      <w:r w:rsidR="008C52CA" w:rsidRPr="00821C12">
        <w:rPr>
          <w:color w:val="4472C4" w:themeColor="accent5"/>
          <w:lang w:val="sl-SI"/>
        </w:rPr>
        <w:t xml:space="preserve"> vključno s plačo</w:t>
      </w:r>
      <w:r w:rsidR="00F152FD">
        <w:rPr>
          <w:color w:val="4472C4" w:themeColor="accent5"/>
          <w:lang w:val="sl-SI"/>
        </w:rPr>
        <w:t xml:space="preserve">. </w:t>
      </w:r>
    </w:p>
    <w:p w14:paraId="5271C350" w14:textId="6C971D68" w:rsidR="001C5ED7" w:rsidRPr="00860ECC" w:rsidRDefault="00F152FD" w:rsidP="00262609">
      <w:pPr>
        <w:pStyle w:val="SingleTxtG"/>
        <w:spacing w:line="276" w:lineRule="auto"/>
        <w:ind w:left="0" w:right="0"/>
        <w:rPr>
          <w:color w:val="4472C4" w:themeColor="accent5"/>
          <w:lang w:val="sl-SI"/>
        </w:rPr>
      </w:pPr>
      <w:r>
        <w:rPr>
          <w:color w:val="4472C4" w:themeColor="accent5"/>
          <w:lang w:val="sl-SI"/>
        </w:rPr>
        <w:t>ZRSZ izvaja</w:t>
      </w:r>
      <w:r w:rsidR="001A1518" w:rsidRPr="00821C12">
        <w:rPr>
          <w:color w:val="4472C4" w:themeColor="accent5"/>
          <w:lang w:val="sl-SI"/>
        </w:rPr>
        <w:t xml:space="preserve"> program Učnih delavnic</w:t>
      </w:r>
      <w:r w:rsidR="00BD5ACD">
        <w:rPr>
          <w:color w:val="4472C4" w:themeColor="accent5"/>
          <w:lang w:val="sl-SI"/>
        </w:rPr>
        <w:t>, katerega i</w:t>
      </w:r>
      <w:r w:rsidR="001A1518" w:rsidRPr="00821C12">
        <w:rPr>
          <w:color w:val="4472C4" w:themeColor="accent5"/>
          <w:lang w:val="sl-SI"/>
        </w:rPr>
        <w:t>zvajalci so socialn</w:t>
      </w:r>
      <w:r>
        <w:rPr>
          <w:color w:val="4472C4" w:themeColor="accent5"/>
          <w:lang w:val="sl-SI"/>
        </w:rPr>
        <w:t>a</w:t>
      </w:r>
      <w:r w:rsidR="001A1518" w:rsidRPr="00821C12">
        <w:rPr>
          <w:color w:val="4472C4" w:themeColor="accent5"/>
          <w:lang w:val="sl-SI"/>
        </w:rPr>
        <w:t xml:space="preserve"> podjetj</w:t>
      </w:r>
      <w:r>
        <w:rPr>
          <w:color w:val="4472C4" w:themeColor="accent5"/>
          <w:lang w:val="sl-SI"/>
        </w:rPr>
        <w:t>a</w:t>
      </w:r>
      <w:r w:rsidR="001A1518" w:rsidRPr="00821C12">
        <w:rPr>
          <w:color w:val="4472C4" w:themeColor="accent5"/>
          <w:lang w:val="sl-SI"/>
        </w:rPr>
        <w:t>, invalidska podjetja ali zaposlitven</w:t>
      </w:r>
      <w:r>
        <w:rPr>
          <w:color w:val="4472C4" w:themeColor="accent5"/>
          <w:lang w:val="sl-SI"/>
        </w:rPr>
        <w:t>i</w:t>
      </w:r>
      <w:r w:rsidR="001A1518" w:rsidRPr="00821C12">
        <w:rPr>
          <w:color w:val="4472C4" w:themeColor="accent5"/>
          <w:lang w:val="sl-SI"/>
        </w:rPr>
        <w:t xml:space="preserve"> centr</w:t>
      </w:r>
      <w:r>
        <w:rPr>
          <w:color w:val="4472C4" w:themeColor="accent5"/>
          <w:lang w:val="sl-SI"/>
        </w:rPr>
        <w:t>i</w:t>
      </w:r>
      <w:r w:rsidR="001A1518" w:rsidRPr="00821C12">
        <w:rPr>
          <w:color w:val="4472C4" w:themeColor="accent5"/>
          <w:lang w:val="sl-SI"/>
        </w:rPr>
        <w:t>.</w:t>
      </w:r>
      <w:r w:rsidR="004A4FE6" w:rsidRPr="00821C12">
        <w:rPr>
          <w:color w:val="4472C4" w:themeColor="accent5"/>
          <w:lang w:val="sl-SI"/>
        </w:rPr>
        <w:t xml:space="preserve"> </w:t>
      </w:r>
      <w:r w:rsidR="00BD5ACD">
        <w:rPr>
          <w:color w:val="4472C4" w:themeColor="accent5"/>
          <w:lang w:val="sl-SI"/>
        </w:rPr>
        <w:t>Omogočeno je</w:t>
      </w:r>
      <w:r w:rsidR="004A4FE6" w:rsidRPr="00821C12">
        <w:rPr>
          <w:color w:val="4472C4" w:themeColor="accent5"/>
          <w:lang w:val="sl-SI"/>
        </w:rPr>
        <w:t xml:space="preserve"> praktično usposabljanje v trajanju 3-6 mesecev z vodenjem mentorja znotraj podjetja in zunanjega mentorja. Po zaključenem usposabljanju </w:t>
      </w:r>
      <w:r w:rsidR="001C5ED7" w:rsidRPr="00821C12">
        <w:rPr>
          <w:color w:val="4472C4" w:themeColor="accent5"/>
          <w:lang w:val="sl-SI"/>
        </w:rPr>
        <w:t xml:space="preserve">je </w:t>
      </w:r>
      <w:r w:rsidR="004A4FE6" w:rsidRPr="00821C12">
        <w:rPr>
          <w:color w:val="4472C4" w:themeColor="accent5"/>
          <w:lang w:val="sl-SI"/>
        </w:rPr>
        <w:t xml:space="preserve">mogoča kombinacija s </w:t>
      </w:r>
      <w:r w:rsidR="001C5ED7" w:rsidRPr="00821C12">
        <w:rPr>
          <w:color w:val="4472C4" w:themeColor="accent5"/>
          <w:lang w:val="sl-SI"/>
        </w:rPr>
        <w:t xml:space="preserve">6 ali 12-mesečno </w:t>
      </w:r>
      <w:r w:rsidR="004A4FE6" w:rsidRPr="00821C12">
        <w:rPr>
          <w:color w:val="4472C4" w:themeColor="accent5"/>
          <w:lang w:val="sl-SI"/>
        </w:rPr>
        <w:t>subvencijo za zaposlitev</w:t>
      </w:r>
      <w:r w:rsidR="001C5ED7" w:rsidRPr="00821C12">
        <w:rPr>
          <w:color w:val="4472C4" w:themeColor="accent5"/>
          <w:lang w:val="sl-SI"/>
        </w:rPr>
        <w:t>, ki jo lahko pridobijo tudi druga podjetja</w:t>
      </w:r>
      <w:r w:rsidR="004A4FE6" w:rsidRPr="00821C12">
        <w:rPr>
          <w:color w:val="4472C4" w:themeColor="accent5"/>
          <w:lang w:val="sl-SI"/>
        </w:rPr>
        <w:t>.</w:t>
      </w:r>
      <w:r w:rsidR="001A1518" w:rsidRPr="00821C12">
        <w:rPr>
          <w:color w:val="4472C4" w:themeColor="accent5"/>
          <w:lang w:val="sl-SI"/>
        </w:rPr>
        <w:t xml:space="preserve"> </w:t>
      </w:r>
      <w:r w:rsidR="001C5ED7" w:rsidRPr="00821C12">
        <w:rPr>
          <w:color w:val="4472C4" w:themeColor="accent5"/>
          <w:lang w:val="sl-SI"/>
        </w:rPr>
        <w:t>V tovrstna usposabljanja je bilo v 2022 vključenih 19,1% invalidov, v povezanih subvencijah pa 20</w:t>
      </w:r>
      <w:r w:rsidR="00860ECC">
        <w:rPr>
          <w:color w:val="4472C4" w:themeColor="accent5"/>
          <w:lang w:val="sl-SI"/>
        </w:rPr>
        <w:t xml:space="preserve"> </w:t>
      </w:r>
      <w:r w:rsidR="001C5ED7" w:rsidRPr="00821C12">
        <w:rPr>
          <w:color w:val="4472C4" w:themeColor="accent5"/>
          <w:lang w:val="sl-SI"/>
        </w:rPr>
        <w:t>%.</w:t>
      </w:r>
      <w:r w:rsidR="00860ECC">
        <w:rPr>
          <w:color w:val="4472C4" w:themeColor="accent5"/>
          <w:lang w:val="sl-SI"/>
        </w:rPr>
        <w:t xml:space="preserve"> </w:t>
      </w:r>
    </w:p>
    <w:p w14:paraId="5617D101" w14:textId="608187AF" w:rsidR="00595611" w:rsidRPr="00821C12" w:rsidRDefault="00214A72" w:rsidP="00262609">
      <w:pPr>
        <w:pStyle w:val="SingleTxtG"/>
        <w:spacing w:line="276" w:lineRule="auto"/>
        <w:ind w:left="0" w:right="0"/>
        <w:rPr>
          <w:color w:val="4472C4" w:themeColor="accent5"/>
          <w:lang w:val="sl-SI"/>
        </w:rPr>
      </w:pPr>
      <w:r>
        <w:rPr>
          <w:color w:val="4472C4" w:themeColor="accent5"/>
          <w:lang w:val="sl-SI"/>
        </w:rPr>
        <w:t>Za s</w:t>
      </w:r>
      <w:r w:rsidRPr="00821C12">
        <w:rPr>
          <w:color w:val="4472C4" w:themeColor="accent5"/>
          <w:lang w:val="sl-SI"/>
        </w:rPr>
        <w:t>toritve zaposlitvene rehabilitacije</w:t>
      </w:r>
      <w:r w:rsidR="00BD5ACD">
        <w:rPr>
          <w:color w:val="4472C4" w:themeColor="accent5"/>
          <w:lang w:val="sl-SI"/>
        </w:rPr>
        <w:t>, ki je prepoznana kot ključna storitev za zaposlovanje invalidov,</w:t>
      </w:r>
      <w:r w:rsidRPr="00821C12">
        <w:rPr>
          <w:color w:val="4472C4" w:themeColor="accent5"/>
          <w:lang w:val="sl-SI"/>
        </w:rPr>
        <w:t xml:space="preserve"> </w:t>
      </w:r>
      <w:r>
        <w:rPr>
          <w:color w:val="4472C4" w:themeColor="accent5"/>
          <w:lang w:val="sl-SI"/>
        </w:rPr>
        <w:t>glej odgovor 24</w:t>
      </w:r>
      <w:r w:rsidR="00860ECC">
        <w:rPr>
          <w:color w:val="4472C4" w:themeColor="accent5"/>
          <w:lang w:val="sl-SI"/>
        </w:rPr>
        <w:t>.</w:t>
      </w:r>
      <w:bookmarkStart w:id="31" w:name="_Hlk161040907"/>
    </w:p>
    <w:p w14:paraId="6AB9FB10" w14:textId="199246CD" w:rsidR="00595611" w:rsidRPr="00821C12" w:rsidRDefault="00595611" w:rsidP="00262609">
      <w:pPr>
        <w:pStyle w:val="SingleTxtG"/>
        <w:spacing w:line="276" w:lineRule="auto"/>
        <w:ind w:left="0" w:right="0"/>
        <w:rPr>
          <w:color w:val="4472C4" w:themeColor="accent5"/>
          <w:lang w:val="sl-SI"/>
        </w:rPr>
      </w:pPr>
      <w:r w:rsidRPr="00821C12">
        <w:rPr>
          <w:color w:val="4472C4" w:themeColor="accent5"/>
          <w:lang w:val="sl-SI"/>
        </w:rPr>
        <w:t>ZZRZI</w:t>
      </w:r>
      <w:r w:rsidR="00E65A43" w:rsidRPr="00821C12">
        <w:rPr>
          <w:color w:val="4472C4" w:themeColor="accent5"/>
          <w:lang w:val="sl-SI"/>
        </w:rPr>
        <w:t xml:space="preserve"> </w:t>
      </w:r>
      <w:r w:rsidRPr="00821C12">
        <w:rPr>
          <w:color w:val="4472C4" w:themeColor="accent5"/>
          <w:lang w:val="sl-SI"/>
        </w:rPr>
        <w:t xml:space="preserve">je bistveno povečal zaposlenost in zaposljivost invalidov. </w:t>
      </w:r>
      <w:r w:rsidR="00214A72">
        <w:rPr>
          <w:color w:val="4472C4" w:themeColor="accent5"/>
          <w:lang w:val="sl-SI"/>
        </w:rPr>
        <w:t>Kvotni sistem je z</w:t>
      </w:r>
      <w:r w:rsidRPr="00821C12">
        <w:rPr>
          <w:color w:val="4472C4" w:themeColor="accent5"/>
          <w:lang w:val="sl-SI"/>
        </w:rPr>
        <w:t>avezal delodajalce,</w:t>
      </w:r>
      <w:r w:rsidR="00214A72">
        <w:rPr>
          <w:color w:val="4472C4" w:themeColor="accent5"/>
          <w:lang w:val="sl-SI"/>
        </w:rPr>
        <w:t xml:space="preserve"> ki zaposlujejo najmanj 20 oseb,</w:t>
      </w:r>
      <w:r w:rsidRPr="00821C12">
        <w:rPr>
          <w:color w:val="4472C4" w:themeColor="accent5"/>
          <w:lang w:val="sl-SI"/>
        </w:rPr>
        <w:t xml:space="preserve"> da zaposlujejo ustrezno število invalidov. Delež zaposlenih invalidov ne more biti manjši od 2 % in ne večji od 6 %</w:t>
      </w:r>
      <w:r w:rsidR="00214A72">
        <w:rPr>
          <w:color w:val="4472C4" w:themeColor="accent5"/>
          <w:lang w:val="sl-SI"/>
        </w:rPr>
        <w:t xml:space="preserve"> in je</w:t>
      </w:r>
      <w:r w:rsidR="00C87BCC">
        <w:rPr>
          <w:color w:val="4472C4" w:themeColor="accent5"/>
          <w:lang w:val="sl-SI"/>
        </w:rPr>
        <w:t xml:space="preserve"> </w:t>
      </w:r>
      <w:r w:rsidRPr="00821C12">
        <w:rPr>
          <w:color w:val="4472C4" w:themeColor="accent5"/>
          <w:lang w:val="sl-SI"/>
        </w:rPr>
        <w:t>odvisen od dejavnosti</w:t>
      </w:r>
      <w:r w:rsidR="00C87BCC">
        <w:rPr>
          <w:color w:val="4472C4" w:themeColor="accent5"/>
          <w:lang w:val="sl-SI"/>
        </w:rPr>
        <w:t xml:space="preserve"> </w:t>
      </w:r>
      <w:r w:rsidRPr="00821C12">
        <w:rPr>
          <w:color w:val="4472C4" w:themeColor="accent5"/>
          <w:lang w:val="sl-SI"/>
        </w:rPr>
        <w:t>delodajalc</w:t>
      </w:r>
      <w:r w:rsidR="00C87BCC">
        <w:rPr>
          <w:color w:val="4472C4" w:themeColor="accent5"/>
          <w:lang w:val="sl-SI"/>
        </w:rPr>
        <w:t>a</w:t>
      </w:r>
      <w:r w:rsidRPr="00821C12">
        <w:rPr>
          <w:color w:val="4472C4" w:themeColor="accent5"/>
          <w:lang w:val="sl-SI"/>
        </w:rPr>
        <w:t>.</w:t>
      </w:r>
      <w:r w:rsidR="00751734">
        <w:rPr>
          <w:color w:val="4472C4" w:themeColor="accent5"/>
          <w:lang w:val="sl-SI"/>
        </w:rPr>
        <w:t xml:space="preserve"> </w:t>
      </w:r>
    </w:p>
    <w:p w14:paraId="7BE17DA2" w14:textId="1BB2E33E" w:rsidR="00595611" w:rsidRPr="00821C12" w:rsidRDefault="00595611" w:rsidP="00AA52C2">
      <w:pPr>
        <w:pStyle w:val="SingleTxtG"/>
        <w:spacing w:after="0" w:line="276" w:lineRule="auto"/>
        <w:ind w:left="0" w:right="-45"/>
        <w:rPr>
          <w:color w:val="4472C4" w:themeColor="accent5"/>
          <w:lang w:val="sl-SI"/>
        </w:rPr>
      </w:pPr>
      <w:r w:rsidRPr="00821C12">
        <w:rPr>
          <w:color w:val="4472C4" w:themeColor="accent5"/>
          <w:lang w:val="sl-SI"/>
        </w:rPr>
        <w:t>Delodajalci lahko izpolnjujejo kvoto na načine:</w:t>
      </w:r>
    </w:p>
    <w:p w14:paraId="149DB47A" w14:textId="77777777" w:rsidR="00595611" w:rsidRPr="00821C12" w:rsidRDefault="00595611" w:rsidP="00AA52C2">
      <w:pPr>
        <w:pStyle w:val="SingleTxtG"/>
        <w:numPr>
          <w:ilvl w:val="0"/>
          <w:numId w:val="1"/>
        </w:numPr>
        <w:spacing w:after="0" w:line="276" w:lineRule="auto"/>
        <w:ind w:left="720" w:right="-45"/>
        <w:rPr>
          <w:color w:val="4472C4" w:themeColor="accent5"/>
          <w:lang w:val="sl-SI"/>
        </w:rPr>
      </w:pPr>
      <w:r w:rsidRPr="00821C12">
        <w:rPr>
          <w:color w:val="4472C4" w:themeColor="accent5"/>
          <w:lang w:val="sl-SI"/>
        </w:rPr>
        <w:t>Imajo predpisano število zaposlenih invalidov.</w:t>
      </w:r>
    </w:p>
    <w:p w14:paraId="01217348" w14:textId="77777777" w:rsidR="00595611" w:rsidRPr="00821C12" w:rsidRDefault="00595611" w:rsidP="00AA52C2">
      <w:pPr>
        <w:pStyle w:val="SingleTxtG"/>
        <w:numPr>
          <w:ilvl w:val="0"/>
          <w:numId w:val="1"/>
        </w:numPr>
        <w:spacing w:after="0" w:line="276" w:lineRule="auto"/>
        <w:ind w:left="720" w:right="-45"/>
        <w:rPr>
          <w:color w:val="4472C4" w:themeColor="accent5"/>
          <w:lang w:val="sl-SI"/>
        </w:rPr>
      </w:pPr>
      <w:r w:rsidRPr="00821C12">
        <w:rPr>
          <w:color w:val="4472C4" w:themeColor="accent5"/>
          <w:lang w:val="sl-SI"/>
        </w:rPr>
        <w:t>Plačajo prispevek za vzpodbujanje zaposlovanja invalidov.</w:t>
      </w:r>
    </w:p>
    <w:p w14:paraId="6565DBB4" w14:textId="7D3D83DE" w:rsidR="00AE45D6" w:rsidRPr="00262609" w:rsidRDefault="00595611" w:rsidP="00262609">
      <w:pPr>
        <w:pStyle w:val="SingleTxtG"/>
        <w:numPr>
          <w:ilvl w:val="0"/>
          <w:numId w:val="1"/>
        </w:numPr>
        <w:spacing w:line="276" w:lineRule="auto"/>
        <w:ind w:left="720" w:right="-45"/>
        <w:rPr>
          <w:color w:val="4472C4" w:themeColor="accent5"/>
          <w:lang w:val="sl-SI"/>
        </w:rPr>
      </w:pPr>
      <w:r w:rsidRPr="00821C12">
        <w:rPr>
          <w:color w:val="4472C4" w:themeColor="accent5"/>
          <w:lang w:val="sl-SI"/>
        </w:rPr>
        <w:t>Imajo sklenjeno pogodbo o poslovnem sodelovanju z invalidskim podjetjem ali zaposlitvenim centrom kot nadomestno izpolnitev kvote.</w:t>
      </w:r>
    </w:p>
    <w:p w14:paraId="54DE112F" w14:textId="6B02D507" w:rsidR="00FD0B56" w:rsidRDefault="00860ECC" w:rsidP="00262609">
      <w:pPr>
        <w:pStyle w:val="SingleTxtG"/>
        <w:spacing w:line="276" w:lineRule="auto"/>
        <w:ind w:left="0" w:right="0"/>
        <w:rPr>
          <w:color w:val="4472C4" w:themeColor="accent5"/>
          <w:lang w:val="sl-SI"/>
        </w:rPr>
      </w:pPr>
      <w:r>
        <w:rPr>
          <w:color w:val="4472C4" w:themeColor="accent5"/>
          <w:lang w:val="sl-SI"/>
        </w:rPr>
        <w:t>Spodbujanje zaposlovanja se izvaja z različnimi projekti. (</w:t>
      </w:r>
      <w:r w:rsidRPr="00E072F3">
        <w:rPr>
          <w:color w:val="4472C4" w:themeColor="accent5"/>
          <w:lang w:val="sl-SI"/>
        </w:rPr>
        <w:t xml:space="preserve">Tabela </w:t>
      </w:r>
      <w:r w:rsidR="00E072F3">
        <w:rPr>
          <w:color w:val="4472C4" w:themeColor="accent5"/>
          <w:lang w:val="sl-SI"/>
        </w:rPr>
        <w:t>4</w:t>
      </w:r>
      <w:r w:rsidR="005C7C30">
        <w:rPr>
          <w:color w:val="4472C4" w:themeColor="accent5"/>
          <w:lang w:val="sl-SI"/>
        </w:rPr>
        <w:t>1</w:t>
      </w:r>
      <w:r w:rsidRPr="00E072F3">
        <w:rPr>
          <w:color w:val="4472C4" w:themeColor="accent5"/>
          <w:lang w:val="sl-SI"/>
        </w:rPr>
        <w:t>)</w:t>
      </w:r>
    </w:p>
    <w:p w14:paraId="662A418C" w14:textId="6602A8B8" w:rsidR="00E072F3" w:rsidRDefault="00FD0B56" w:rsidP="00262609">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Po </w:t>
      </w:r>
      <w:r w:rsidRPr="00821C12">
        <w:rPr>
          <w:color w:val="4472C4" w:themeColor="accent5"/>
          <w:lang w:val="sl-SI"/>
        </w:rPr>
        <w:t xml:space="preserve">ZZRZI </w:t>
      </w:r>
      <w:r>
        <w:rPr>
          <w:color w:val="4472C4" w:themeColor="accent5"/>
          <w:lang w:val="sl-SI"/>
        </w:rPr>
        <w:t xml:space="preserve">ima RS </w:t>
      </w:r>
      <w:r w:rsidRPr="00821C12">
        <w:rPr>
          <w:color w:val="4472C4" w:themeColor="accent5"/>
          <w:lang w:val="sl-SI"/>
        </w:rPr>
        <w:t xml:space="preserve">dve posebni obliki delodajalcev, ki zagotavljajo delovna mesta za </w:t>
      </w:r>
      <w:r>
        <w:rPr>
          <w:color w:val="4472C4" w:themeColor="accent5"/>
          <w:lang w:val="sl-SI"/>
        </w:rPr>
        <w:t>najtežje</w:t>
      </w:r>
      <w:r w:rsidRPr="00821C12">
        <w:rPr>
          <w:color w:val="4472C4" w:themeColor="accent5"/>
          <w:lang w:val="sl-SI"/>
        </w:rPr>
        <w:t xml:space="preserve"> zaposljive invalide,</w:t>
      </w:r>
      <w:r>
        <w:rPr>
          <w:color w:val="4472C4" w:themeColor="accent5"/>
          <w:lang w:val="sl-SI"/>
        </w:rPr>
        <w:t xml:space="preserve"> </w:t>
      </w:r>
      <w:r w:rsidR="00C446ED">
        <w:rPr>
          <w:color w:val="4472C4" w:themeColor="accent5"/>
          <w:lang w:val="sl-SI"/>
        </w:rPr>
        <w:t xml:space="preserve">to so invalidska podjetja in zaposlitveni centri. </w:t>
      </w:r>
      <w:r w:rsidRPr="00821C12">
        <w:rPr>
          <w:color w:val="4472C4" w:themeColor="accent5"/>
          <w:lang w:val="sl-SI"/>
        </w:rPr>
        <w:t>Invalidska podjetja in zaposlitveni centri so upravičeni do vzpodbud za zaposlovanje invalidov (državne pomoči)</w:t>
      </w:r>
      <w:r w:rsidR="00C446ED">
        <w:rPr>
          <w:color w:val="4472C4" w:themeColor="accent5"/>
          <w:lang w:val="sl-SI"/>
        </w:rPr>
        <w:t>,</w:t>
      </w:r>
      <w:r w:rsidRPr="00821C12">
        <w:rPr>
          <w:color w:val="4472C4" w:themeColor="accent5"/>
          <w:lang w:val="sl-SI"/>
        </w:rPr>
        <w:t xml:space="preserve"> </w:t>
      </w:r>
      <w:r w:rsidR="00C446ED">
        <w:rPr>
          <w:color w:val="4472C4" w:themeColor="accent5"/>
          <w:lang w:val="sl-SI"/>
        </w:rPr>
        <w:t>s</w:t>
      </w:r>
      <w:r w:rsidRPr="00821C12">
        <w:rPr>
          <w:color w:val="4472C4" w:themeColor="accent5"/>
          <w:lang w:val="sl-SI"/>
        </w:rPr>
        <w:t xml:space="preserve"> pomočjo </w:t>
      </w:r>
      <w:r w:rsidR="00C446ED">
        <w:rPr>
          <w:color w:val="4472C4" w:themeColor="accent5"/>
          <w:lang w:val="sl-SI"/>
        </w:rPr>
        <w:t>katerih</w:t>
      </w:r>
      <w:r w:rsidRPr="00821C12">
        <w:rPr>
          <w:color w:val="4472C4" w:themeColor="accent5"/>
          <w:lang w:val="sl-SI"/>
        </w:rPr>
        <w:t xml:space="preserve"> delodajalci razvijajo in ohranjajo delovna mesta invalidov, ki so prilagojena</w:t>
      </w:r>
      <w:r w:rsidR="00C446ED">
        <w:rPr>
          <w:color w:val="4472C4" w:themeColor="accent5"/>
          <w:lang w:val="sl-SI"/>
        </w:rPr>
        <w:t xml:space="preserve"> njihovim</w:t>
      </w:r>
      <w:r w:rsidRPr="00821C12">
        <w:rPr>
          <w:color w:val="4472C4" w:themeColor="accent5"/>
          <w:lang w:val="sl-SI"/>
        </w:rPr>
        <w:t xml:space="preserve"> delovnim zmožnostim in potrebam.</w:t>
      </w:r>
      <w:r w:rsidR="00E072F3">
        <w:rPr>
          <w:color w:val="4472C4" w:themeColor="accent5"/>
          <w:lang w:val="sl-SI"/>
        </w:rPr>
        <w:t xml:space="preserve"> </w:t>
      </w:r>
      <w:r w:rsidR="00C446ED">
        <w:rPr>
          <w:color w:val="4472C4" w:themeColor="accent5"/>
          <w:lang w:val="sl-SI"/>
        </w:rPr>
        <w:t>Poudarjamo</w:t>
      </w:r>
      <w:r w:rsidRPr="00821C12">
        <w:rPr>
          <w:color w:val="4472C4" w:themeColor="accent5"/>
          <w:lang w:val="sl-SI"/>
        </w:rPr>
        <w:t xml:space="preserve">, da imajo pri </w:t>
      </w:r>
      <w:r w:rsidR="00E072F3">
        <w:rPr>
          <w:color w:val="4472C4" w:themeColor="accent5"/>
          <w:lang w:val="sl-SI"/>
        </w:rPr>
        <w:t>obeh</w:t>
      </w:r>
      <w:r w:rsidRPr="00821C12">
        <w:rPr>
          <w:color w:val="4472C4" w:themeColor="accent5"/>
          <w:lang w:val="sl-SI"/>
        </w:rPr>
        <w:t xml:space="preserve"> </w:t>
      </w:r>
      <w:r w:rsidR="00E072F3">
        <w:rPr>
          <w:color w:val="4472C4" w:themeColor="accent5"/>
          <w:lang w:val="sl-SI"/>
        </w:rPr>
        <w:t>vrstah</w:t>
      </w:r>
      <w:r w:rsidRPr="00821C12">
        <w:rPr>
          <w:color w:val="4472C4" w:themeColor="accent5"/>
          <w:lang w:val="sl-SI"/>
        </w:rPr>
        <w:t xml:space="preserve"> delodajalc</w:t>
      </w:r>
      <w:r w:rsidR="00E072F3">
        <w:rPr>
          <w:color w:val="4472C4" w:themeColor="accent5"/>
          <w:lang w:val="sl-SI"/>
        </w:rPr>
        <w:t>ev</w:t>
      </w:r>
      <w:r w:rsidRPr="00821C12">
        <w:rPr>
          <w:color w:val="4472C4" w:themeColor="accent5"/>
          <w:lang w:val="sl-SI"/>
        </w:rPr>
        <w:t xml:space="preserve"> invalidi sklenjene pogodbe o zaposlitvi skladno z </w:t>
      </w:r>
      <w:r w:rsidR="00C446ED">
        <w:rPr>
          <w:color w:val="4472C4" w:themeColor="accent5"/>
          <w:lang w:val="sl-SI"/>
        </w:rPr>
        <w:t>ZDR-1</w:t>
      </w:r>
      <w:r w:rsidRPr="00821C12">
        <w:rPr>
          <w:color w:val="4472C4" w:themeColor="accent5"/>
          <w:lang w:val="sl-SI"/>
        </w:rPr>
        <w:t xml:space="preserve"> in posledično vse pravice in obveznosti, ki iz delovnega razmerja izhajajo. </w:t>
      </w:r>
    </w:p>
    <w:p w14:paraId="02130A7A" w14:textId="7C4FFE50" w:rsidR="00860ECC" w:rsidRDefault="00FD0B56" w:rsidP="00262609">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Invalidom, pri katerih se ugotovi, da so začasno nezaposljivi, so namenjeni programi socialne vključenost</w:t>
      </w:r>
      <w:r w:rsidR="00E072F3">
        <w:rPr>
          <w:color w:val="4472C4" w:themeColor="accent5"/>
          <w:lang w:val="sl-SI"/>
        </w:rPr>
        <w:t>i</w:t>
      </w:r>
      <w:r w:rsidR="00C446ED">
        <w:rPr>
          <w:color w:val="4472C4" w:themeColor="accent5"/>
          <w:lang w:val="sl-SI"/>
        </w:rPr>
        <w:t>, s ciljem</w:t>
      </w:r>
      <w:r w:rsidRPr="00821C12">
        <w:rPr>
          <w:color w:val="4472C4" w:themeColor="accent5"/>
          <w:lang w:val="sl-SI"/>
        </w:rPr>
        <w:t xml:space="preserve"> ohranjanj</w:t>
      </w:r>
      <w:r w:rsidR="00C446ED">
        <w:rPr>
          <w:color w:val="4472C4" w:themeColor="accent5"/>
          <w:lang w:val="sl-SI"/>
        </w:rPr>
        <w:t>a</w:t>
      </w:r>
      <w:r w:rsidRPr="00821C12">
        <w:rPr>
          <w:color w:val="4472C4" w:themeColor="accent5"/>
          <w:lang w:val="sl-SI"/>
        </w:rPr>
        <w:t xml:space="preserve"> in </w:t>
      </w:r>
      <w:r w:rsidR="00C446ED">
        <w:rPr>
          <w:color w:val="4472C4" w:themeColor="accent5"/>
          <w:lang w:val="sl-SI"/>
        </w:rPr>
        <w:t>spodbujanja</w:t>
      </w:r>
      <w:r w:rsidRPr="00821C12">
        <w:rPr>
          <w:color w:val="4472C4" w:themeColor="accent5"/>
          <w:lang w:val="sl-SI"/>
        </w:rPr>
        <w:t xml:space="preserve"> socialne vključenosti invalidov </w:t>
      </w:r>
      <w:r w:rsidR="00C446ED">
        <w:rPr>
          <w:color w:val="4472C4" w:themeColor="accent5"/>
          <w:lang w:val="sl-SI"/>
        </w:rPr>
        <w:t>ter</w:t>
      </w:r>
      <w:r w:rsidRPr="00821C12">
        <w:rPr>
          <w:color w:val="4472C4" w:themeColor="accent5"/>
          <w:lang w:val="sl-SI"/>
        </w:rPr>
        <w:t xml:space="preserve"> ohranjanju delovnih sposobnosti. Invalidi, ki zaradi invalidnosti niso zmožni opravljati pridobitnega dela, se lahko vključijo v Varstveno delovne centre (sheltered workshops), kjer so za svoje delo nagrajeni z mesečnimi nagradami, nižjimi od predpisane minimalne plače. </w:t>
      </w:r>
      <w:bookmarkStart w:id="32" w:name="_Hlk161040933"/>
      <w:bookmarkEnd w:id="31"/>
    </w:p>
    <w:p w14:paraId="648BB6DD" w14:textId="24B20CF9" w:rsidR="00860ECC" w:rsidRPr="00821C12" w:rsidRDefault="001931CF" w:rsidP="00262609">
      <w:pPr>
        <w:spacing w:after="120" w:line="276" w:lineRule="auto"/>
        <w:jc w:val="both"/>
        <w:rPr>
          <w:rFonts w:cs="Arial"/>
          <w:color w:val="4472C4" w:themeColor="accent5"/>
          <w:lang w:val="sl-SI"/>
        </w:rPr>
      </w:pPr>
      <w:r>
        <w:rPr>
          <w:rFonts w:cs="Arial"/>
          <w:color w:val="4472C4" w:themeColor="accent5"/>
          <w:lang w:val="sl-SI"/>
        </w:rPr>
        <w:t xml:space="preserve">V </w:t>
      </w:r>
      <w:r w:rsidR="00860ECC" w:rsidRPr="00821C12">
        <w:rPr>
          <w:rFonts w:cs="Arial"/>
          <w:color w:val="4472C4" w:themeColor="accent5"/>
          <w:lang w:val="sl-SI"/>
        </w:rPr>
        <w:t>pripravi</w:t>
      </w:r>
      <w:r>
        <w:rPr>
          <w:rFonts w:cs="Arial"/>
          <w:color w:val="4472C4" w:themeColor="accent5"/>
          <w:lang w:val="sl-SI"/>
        </w:rPr>
        <w:t xml:space="preserve"> je</w:t>
      </w:r>
      <w:r w:rsidR="00860ECC" w:rsidRPr="00821C12">
        <w:rPr>
          <w:rFonts w:cs="Arial"/>
          <w:color w:val="4472C4" w:themeColor="accent5"/>
          <w:lang w:val="sl-SI"/>
        </w:rPr>
        <w:t xml:space="preserve"> (desetletna) Strategija razvoja socialne ekonomije ter izvedbeni dokument strategije – program ukrepov. Svet za socialno ekonomijo </w:t>
      </w:r>
      <w:r>
        <w:rPr>
          <w:rFonts w:cs="Arial"/>
          <w:color w:val="4472C4" w:themeColor="accent5"/>
          <w:lang w:val="sl-SI"/>
        </w:rPr>
        <w:t xml:space="preserve">je </w:t>
      </w:r>
      <w:r w:rsidR="00860ECC" w:rsidRPr="00821C12">
        <w:rPr>
          <w:rFonts w:cs="Arial"/>
          <w:color w:val="4472C4" w:themeColor="accent5"/>
          <w:lang w:val="sl-SI"/>
        </w:rPr>
        <w:t>zavezan v strategijo vključiti spodbude za tista socialna podjetja, ki zaposlujejo invalide ali druge predstavnike ranljivih ciljnih skupin na trgu dela oziroma načine usposabljanja oseb, ki so odgovorne za delo z njimi.</w:t>
      </w:r>
      <w:r>
        <w:rPr>
          <w:rFonts w:cs="Arial"/>
          <w:color w:val="4472C4" w:themeColor="accent5"/>
          <w:lang w:val="sl-SI"/>
        </w:rPr>
        <w:t xml:space="preserve"> </w:t>
      </w:r>
      <w:r w:rsidR="00860ECC" w:rsidRPr="00821C12">
        <w:rPr>
          <w:rFonts w:cs="Arial"/>
          <w:color w:val="4472C4" w:themeColor="accent5"/>
          <w:lang w:val="sl-SI"/>
        </w:rPr>
        <w:t>Pri pripravi strategije sodelujejo predstavniki reprezentativnih organizacij</w:t>
      </w:r>
      <w:r>
        <w:rPr>
          <w:rFonts w:cs="Arial"/>
          <w:color w:val="4472C4" w:themeColor="accent5"/>
          <w:lang w:val="sl-SI"/>
        </w:rPr>
        <w:t>,</w:t>
      </w:r>
      <w:r w:rsidR="00860ECC" w:rsidRPr="00821C12">
        <w:rPr>
          <w:rFonts w:cs="Arial"/>
          <w:color w:val="4472C4" w:themeColor="accent5"/>
          <w:lang w:val="sl-SI"/>
        </w:rPr>
        <w:t xml:space="preserve"> invalidskih podjeti</w:t>
      </w:r>
      <w:r w:rsidR="00E32584">
        <w:rPr>
          <w:rFonts w:cs="Arial"/>
          <w:color w:val="4472C4" w:themeColor="accent5"/>
          <w:lang w:val="sl-SI"/>
        </w:rPr>
        <w:t>j</w:t>
      </w:r>
      <w:r w:rsidR="00860ECC" w:rsidRPr="00821C12">
        <w:rPr>
          <w:rFonts w:cs="Arial"/>
          <w:color w:val="4472C4" w:themeColor="accent5"/>
          <w:lang w:val="sl-SI"/>
        </w:rPr>
        <w:t xml:space="preserve"> in zaposlitvenih centrov.  </w:t>
      </w:r>
    </w:p>
    <w:p w14:paraId="212EDB11" w14:textId="31FF846E" w:rsidR="00860ECC" w:rsidRPr="00CA37BD" w:rsidRDefault="00262609" w:rsidP="00262609">
      <w:pPr>
        <w:pStyle w:val="SingleTxtG"/>
        <w:tabs>
          <w:tab w:val="left" w:pos="1701"/>
          <w:tab w:val="left" w:pos="2268"/>
        </w:tabs>
        <w:spacing w:after="0" w:line="276" w:lineRule="auto"/>
        <w:ind w:left="0" w:right="0"/>
        <w:rPr>
          <w:color w:val="C00000"/>
          <w:lang w:val="sl-SI"/>
        </w:rPr>
      </w:pPr>
      <w:r w:rsidRPr="00CA37BD">
        <w:rPr>
          <w:color w:val="C00000"/>
          <w:lang w:val="sl-SI"/>
        </w:rPr>
        <w:t>(MDDSZ, DTDZ, DI, MGTŠ)</w:t>
      </w:r>
    </w:p>
    <w:bookmarkEnd w:id="32"/>
    <w:p w14:paraId="05E8C127" w14:textId="77777777" w:rsidR="00595611" w:rsidRPr="00821C12" w:rsidRDefault="00595611" w:rsidP="00AA52C2">
      <w:pPr>
        <w:spacing w:line="276" w:lineRule="auto"/>
        <w:jc w:val="both"/>
        <w:rPr>
          <w:rFonts w:cs="Arial"/>
          <w:lang w:val="sl-SI"/>
        </w:rPr>
      </w:pPr>
    </w:p>
    <w:p w14:paraId="66C83136" w14:textId="77777777" w:rsidR="00B36CAB" w:rsidRPr="00821C12" w:rsidRDefault="00B36CAB" w:rsidP="00061B8E">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spodbudah delodajalcem za zaposlovanje invalidov in mehanizmih za spremljanje zagotavljanja podpore, zlasti podpore na podlagi </w:t>
      </w:r>
      <w:r w:rsidRPr="00751734">
        <w:rPr>
          <w:lang w:val="sl-SI"/>
        </w:rPr>
        <w:t>šifre podjetij za zaposlovanje invalidov v Standardni klasifikaciji dejavnosti;</w:t>
      </w:r>
    </w:p>
    <w:p w14:paraId="3118007E" w14:textId="7AFA89C1" w:rsidR="00595611" w:rsidRPr="00821C12" w:rsidRDefault="00595611" w:rsidP="00061B8E">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Za spodbujanje zaposlovanja invalidov in ohranjanje delovnih mest so v RS zakonsko predpisane finančne vzpodbude. O njih odloča </w:t>
      </w:r>
      <w:bookmarkStart w:id="33" w:name="_Hlk172197285"/>
      <w:r w:rsidRPr="00821C12">
        <w:rPr>
          <w:color w:val="4472C4" w:themeColor="accent5"/>
          <w:lang w:val="sl-SI"/>
        </w:rPr>
        <w:t xml:space="preserve">Javni štipendijski, razvojni, invalidski in preživninski sklad </w:t>
      </w:r>
      <w:r w:rsidR="00AA52C2" w:rsidRPr="00821C12">
        <w:rPr>
          <w:color w:val="4472C4" w:themeColor="accent5"/>
          <w:lang w:val="sl-SI"/>
        </w:rPr>
        <w:t>RS</w:t>
      </w:r>
      <w:r w:rsidRPr="00821C12">
        <w:rPr>
          <w:color w:val="4472C4" w:themeColor="accent5"/>
          <w:lang w:val="sl-SI"/>
        </w:rPr>
        <w:t xml:space="preserve"> </w:t>
      </w:r>
      <w:bookmarkEnd w:id="33"/>
      <w:r w:rsidRPr="00821C12">
        <w:rPr>
          <w:color w:val="4472C4" w:themeColor="accent5"/>
          <w:lang w:val="sl-SI"/>
        </w:rPr>
        <w:t>(</w:t>
      </w:r>
      <w:r w:rsidR="003E57BA">
        <w:rPr>
          <w:color w:val="4472C4" w:themeColor="accent5"/>
          <w:lang w:val="sl-SI"/>
        </w:rPr>
        <w:t>JŠRIPS</w:t>
      </w:r>
      <w:r w:rsidRPr="00821C12">
        <w:rPr>
          <w:color w:val="4472C4" w:themeColor="accent5"/>
          <w:lang w:val="sl-SI"/>
        </w:rPr>
        <w:t xml:space="preserve">), ki redno mesečno spremlja izvajanje kvotnega sistema zaposlovanja invalidov. </w:t>
      </w:r>
      <w:r w:rsidR="003E57BA">
        <w:rPr>
          <w:color w:val="4472C4" w:themeColor="accent5"/>
          <w:lang w:val="sl-SI"/>
        </w:rPr>
        <w:t>H kvotnemu sistemu so zavezani vsi delodajalci (javni in zasebni sektor, gospodarstvo in negospodarstvo), upoštevaje registrirano dejavnost po</w:t>
      </w:r>
      <w:r w:rsidR="003E57BA" w:rsidRPr="00751734">
        <w:rPr>
          <w:color w:val="4472C4" w:themeColor="accent5"/>
          <w:lang w:val="sl-SI"/>
        </w:rPr>
        <w:t xml:space="preserve"> Standardni klasifikaciji dejavnosti</w:t>
      </w:r>
      <w:r w:rsidR="003E57BA">
        <w:rPr>
          <w:color w:val="4472C4" w:themeColor="accent5"/>
          <w:lang w:val="sl-SI"/>
        </w:rPr>
        <w:t>. Glej tudi 25</w:t>
      </w:r>
      <w:r w:rsidR="00A427D3">
        <w:rPr>
          <w:color w:val="4472C4" w:themeColor="accent5"/>
          <w:lang w:val="sl-SI"/>
        </w:rPr>
        <w:t>.</w:t>
      </w:r>
      <w:r w:rsidR="003E57BA">
        <w:rPr>
          <w:color w:val="4472C4" w:themeColor="accent5"/>
          <w:lang w:val="sl-SI"/>
        </w:rPr>
        <w:t>(a).</w:t>
      </w:r>
    </w:p>
    <w:p w14:paraId="00D7B566" w14:textId="77777777" w:rsidR="00595611" w:rsidRPr="00821C12" w:rsidRDefault="00595611" w:rsidP="00061B8E">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Vzpodbude za zaposlovanje so:</w:t>
      </w:r>
    </w:p>
    <w:p w14:paraId="6E56B270" w14:textId="1A71A64D" w:rsidR="00595611" w:rsidRPr="00821C12" w:rsidRDefault="00595611" w:rsidP="00AA52C2">
      <w:pPr>
        <w:pStyle w:val="SingleTxtG"/>
        <w:numPr>
          <w:ilvl w:val="0"/>
          <w:numId w:val="38"/>
        </w:numPr>
        <w:tabs>
          <w:tab w:val="left" w:pos="1701"/>
          <w:tab w:val="left" w:pos="2268"/>
        </w:tabs>
        <w:spacing w:after="0" w:line="276" w:lineRule="auto"/>
        <w:ind w:left="556" w:right="96" w:hanging="556"/>
        <w:rPr>
          <w:color w:val="4472C4" w:themeColor="accent5"/>
          <w:lang w:val="sl-SI"/>
        </w:rPr>
      </w:pPr>
      <w:r w:rsidRPr="00821C12">
        <w:rPr>
          <w:color w:val="4472C4" w:themeColor="accent5"/>
          <w:lang w:val="sl-SI"/>
        </w:rPr>
        <w:t>oprostitev plačila prispevkov za pokojninsko in invalidsko zavarovanje zaposlenih invalidov</w:t>
      </w:r>
      <w:r w:rsidR="00643055">
        <w:rPr>
          <w:color w:val="4472C4" w:themeColor="accent5"/>
          <w:lang w:val="sl-SI"/>
        </w:rPr>
        <w:t xml:space="preserve"> za delodajalce, ki zaposlujejo invalide nad predpisano kvoto</w:t>
      </w:r>
      <w:r w:rsidRPr="00821C12">
        <w:rPr>
          <w:color w:val="4472C4" w:themeColor="accent5"/>
          <w:lang w:val="sl-SI"/>
        </w:rPr>
        <w:t>,</w:t>
      </w:r>
      <w:r w:rsidR="00643055">
        <w:rPr>
          <w:color w:val="4472C4" w:themeColor="accent5"/>
          <w:lang w:val="sl-SI"/>
        </w:rPr>
        <w:t xml:space="preserve"> vključno z delodajalci, ki zaposlujejo manj kot 20 delavcev in za samozaposlene invalide;</w:t>
      </w:r>
    </w:p>
    <w:p w14:paraId="0F086F39" w14:textId="41B0975E" w:rsidR="00595611" w:rsidRPr="00821C12" w:rsidRDefault="00595611" w:rsidP="00AA52C2">
      <w:pPr>
        <w:pStyle w:val="SingleTxtG"/>
        <w:numPr>
          <w:ilvl w:val="0"/>
          <w:numId w:val="38"/>
        </w:numPr>
        <w:tabs>
          <w:tab w:val="left" w:pos="1701"/>
          <w:tab w:val="left" w:pos="2268"/>
        </w:tabs>
        <w:spacing w:after="0" w:line="276" w:lineRule="auto"/>
        <w:ind w:left="556" w:right="96" w:hanging="556"/>
        <w:rPr>
          <w:color w:val="4472C4" w:themeColor="accent5"/>
          <w:lang w:val="sl-SI"/>
        </w:rPr>
      </w:pPr>
      <w:r w:rsidRPr="00821C12">
        <w:rPr>
          <w:color w:val="4472C4" w:themeColor="accent5"/>
          <w:lang w:val="sl-SI"/>
        </w:rPr>
        <w:t>nagrade za preseganje kvote</w:t>
      </w:r>
      <w:r w:rsidR="00643055">
        <w:rPr>
          <w:color w:val="4472C4" w:themeColor="accent5"/>
          <w:lang w:val="sl-SI"/>
        </w:rPr>
        <w:t xml:space="preserve"> ob pogojih iz prejšnje alineje;</w:t>
      </w:r>
    </w:p>
    <w:p w14:paraId="519F9860" w14:textId="2EABD421" w:rsidR="00595611" w:rsidRPr="00821C12" w:rsidRDefault="00595611" w:rsidP="00AA52C2">
      <w:pPr>
        <w:pStyle w:val="SingleTxtG"/>
        <w:numPr>
          <w:ilvl w:val="0"/>
          <w:numId w:val="38"/>
        </w:numPr>
        <w:tabs>
          <w:tab w:val="left" w:pos="1701"/>
          <w:tab w:val="left" w:pos="2268"/>
        </w:tabs>
        <w:spacing w:after="0" w:line="276" w:lineRule="auto"/>
        <w:ind w:left="556" w:right="96" w:hanging="556"/>
        <w:rPr>
          <w:color w:val="4472C4" w:themeColor="accent5"/>
          <w:lang w:val="sl-SI"/>
        </w:rPr>
      </w:pPr>
      <w:r w:rsidRPr="00821C12">
        <w:rPr>
          <w:color w:val="4472C4" w:themeColor="accent5"/>
          <w:lang w:val="sl-SI"/>
        </w:rPr>
        <w:t>subvencije plač invalidom</w:t>
      </w:r>
      <w:r w:rsidR="00643055">
        <w:rPr>
          <w:color w:val="4472C4" w:themeColor="accent5"/>
          <w:lang w:val="sl-SI"/>
        </w:rPr>
        <w:t xml:space="preserve"> na zaščitenih delovnih mestih, v podporni zaposlitvi ali v invalidskem podjetju, ki dosegajo nižje delovne rezultate zaradi invalidnosti;</w:t>
      </w:r>
    </w:p>
    <w:p w14:paraId="6B2B2E5E" w14:textId="77777777" w:rsidR="00FD0B56" w:rsidRDefault="00595611" w:rsidP="003E57BA">
      <w:pPr>
        <w:pStyle w:val="SingleTxtG"/>
        <w:numPr>
          <w:ilvl w:val="0"/>
          <w:numId w:val="38"/>
        </w:numPr>
        <w:tabs>
          <w:tab w:val="left" w:pos="1701"/>
          <w:tab w:val="left" w:pos="2268"/>
        </w:tabs>
        <w:spacing w:after="0" w:line="276" w:lineRule="auto"/>
        <w:ind w:left="556" w:right="96" w:hanging="556"/>
        <w:rPr>
          <w:color w:val="4472C4" w:themeColor="accent5"/>
          <w:lang w:val="sl-SI"/>
        </w:rPr>
      </w:pPr>
      <w:r w:rsidRPr="00821C12">
        <w:rPr>
          <w:color w:val="4472C4" w:themeColor="accent5"/>
          <w:lang w:val="sl-SI"/>
        </w:rPr>
        <w:t>plačilo stroškov prilagoditve delovnih mest in sredstev za delo invalidov</w:t>
      </w:r>
      <w:r w:rsidR="00643055">
        <w:rPr>
          <w:color w:val="4472C4" w:themeColor="accent5"/>
          <w:lang w:val="sl-SI"/>
        </w:rPr>
        <w:t>;</w:t>
      </w:r>
    </w:p>
    <w:p w14:paraId="4C028E6B" w14:textId="6A03B43B" w:rsidR="00595611" w:rsidRPr="003E57BA" w:rsidRDefault="00595611" w:rsidP="00061B8E">
      <w:pPr>
        <w:pStyle w:val="SingleTxtG"/>
        <w:numPr>
          <w:ilvl w:val="0"/>
          <w:numId w:val="38"/>
        </w:numPr>
        <w:tabs>
          <w:tab w:val="left" w:pos="1701"/>
          <w:tab w:val="left" w:pos="2268"/>
        </w:tabs>
        <w:spacing w:line="276" w:lineRule="auto"/>
        <w:ind w:left="556" w:right="96" w:hanging="556"/>
        <w:rPr>
          <w:color w:val="4472C4" w:themeColor="accent5"/>
          <w:lang w:val="sl-SI"/>
        </w:rPr>
      </w:pPr>
      <w:r w:rsidRPr="00821C12">
        <w:rPr>
          <w:color w:val="4472C4" w:themeColor="accent5"/>
          <w:lang w:val="sl-SI"/>
        </w:rPr>
        <w:t>plačilo stroškov storitev v podpornem zaposlovanju</w:t>
      </w:r>
      <w:r w:rsidR="00643055">
        <w:rPr>
          <w:color w:val="4472C4" w:themeColor="accent5"/>
          <w:lang w:val="sl-SI"/>
        </w:rPr>
        <w:t xml:space="preserve"> v običajnem delovnem okolju.</w:t>
      </w:r>
    </w:p>
    <w:p w14:paraId="59169408" w14:textId="1A10C35A" w:rsidR="00FA2FD0" w:rsidRPr="00CA37BD" w:rsidRDefault="00061B8E" w:rsidP="00061B8E">
      <w:pPr>
        <w:pStyle w:val="SingleTxtG"/>
        <w:tabs>
          <w:tab w:val="left" w:pos="1701"/>
          <w:tab w:val="left" w:pos="2268"/>
        </w:tabs>
        <w:spacing w:line="276" w:lineRule="auto"/>
        <w:ind w:left="0" w:right="0"/>
        <w:rPr>
          <w:color w:val="C00000"/>
          <w:lang w:val="sl-SI"/>
        </w:rPr>
      </w:pPr>
      <w:r w:rsidRPr="00CA37BD">
        <w:rPr>
          <w:color w:val="C00000"/>
          <w:lang w:val="sl-SI"/>
        </w:rPr>
        <w:t>(MDDSZ, DI)</w:t>
      </w:r>
    </w:p>
    <w:p w14:paraId="5C7508F1" w14:textId="71D17B19" w:rsidR="00E63B2D" w:rsidRPr="0000146E" w:rsidRDefault="00B36CAB" w:rsidP="0000146E">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ukrepih, sprejetih za zaščito invalidov pred vsemi oblikami diskriminacije pri javnem in zasebnem zaposlovanju, vključno z ukrepi za odpravo ovir </w:t>
      </w:r>
      <w:r w:rsidRPr="0000146E">
        <w:rPr>
          <w:lang w:val="sl-SI"/>
        </w:rPr>
        <w:t>v postopku zaposlovanja in na delovnem mestu, tudi z zagotavljanjem primernih prilagoditev;</w:t>
      </w:r>
    </w:p>
    <w:p w14:paraId="4B1A0A12" w14:textId="201DEE57" w:rsidR="004C1F35" w:rsidRPr="00821C12" w:rsidRDefault="004C1F35" w:rsidP="003712CF">
      <w:pPr>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ZDR-1 ureja prepoved diskriminacije na področju delovnih razmerij </w:t>
      </w:r>
      <w:r>
        <w:rPr>
          <w:rFonts w:eastAsiaTheme="minorHAnsi"/>
          <w:color w:val="4472C4" w:themeColor="accent5"/>
          <w:lang w:val="sl-SI"/>
        </w:rPr>
        <w:t xml:space="preserve">in </w:t>
      </w:r>
      <w:r w:rsidRPr="00821C12">
        <w:rPr>
          <w:rFonts w:eastAsiaTheme="minorHAnsi"/>
          <w:color w:val="4472C4" w:themeColor="accent5"/>
          <w:lang w:val="sl-SI"/>
        </w:rPr>
        <w:t xml:space="preserve">določa, da mora delodajalec kandidatu pri zaposlovanju ali delavcu v času trajanja delovnega razmerja in v zvezi s prenehanjem pogodbe o zaposlitvi zagotavljati enako obravnavo ne glede na </w:t>
      </w:r>
      <w:r>
        <w:rPr>
          <w:rFonts w:eastAsiaTheme="minorHAnsi"/>
          <w:color w:val="4472C4" w:themeColor="accent5"/>
          <w:lang w:val="sl-SI"/>
        </w:rPr>
        <w:t>osebne okoliščine</w:t>
      </w:r>
      <w:r w:rsidRPr="00821C12">
        <w:rPr>
          <w:rFonts w:eastAsiaTheme="minorHAnsi"/>
          <w:color w:val="4472C4" w:themeColor="accent5"/>
          <w:lang w:val="sl-SI"/>
        </w:rPr>
        <w:t>,</w:t>
      </w:r>
      <w:r>
        <w:rPr>
          <w:rFonts w:eastAsiaTheme="minorHAnsi"/>
          <w:color w:val="4472C4" w:themeColor="accent5"/>
          <w:lang w:val="sl-SI"/>
        </w:rPr>
        <w:t xml:space="preserve"> tudi</w:t>
      </w:r>
      <w:r w:rsidRPr="00821C12">
        <w:rPr>
          <w:rFonts w:eastAsiaTheme="minorHAnsi"/>
          <w:color w:val="4472C4" w:themeColor="accent5"/>
          <w:lang w:val="sl-SI"/>
        </w:rPr>
        <w:t xml:space="preserve"> invalidnost</w:t>
      </w:r>
      <w:r>
        <w:rPr>
          <w:rFonts w:eastAsiaTheme="minorHAnsi"/>
          <w:color w:val="4472C4" w:themeColor="accent5"/>
          <w:lang w:val="sl-SI"/>
        </w:rPr>
        <w:t xml:space="preserve"> in spol</w:t>
      </w:r>
      <w:r w:rsidRPr="00821C12">
        <w:rPr>
          <w:rFonts w:eastAsiaTheme="minorHAnsi"/>
          <w:color w:val="4472C4" w:themeColor="accent5"/>
          <w:lang w:val="sl-SI"/>
        </w:rPr>
        <w:t>.</w:t>
      </w:r>
      <w:r w:rsidRPr="00821C12">
        <w:rPr>
          <w:color w:val="4472C4" w:themeColor="accent5"/>
          <w:lang w:val="sl-SI"/>
        </w:rPr>
        <w:t xml:space="preserve"> </w:t>
      </w:r>
      <w:r w:rsidRPr="00821C12">
        <w:rPr>
          <w:rFonts w:eastAsiaTheme="minorHAnsi"/>
          <w:color w:val="4472C4" w:themeColor="accent5"/>
          <w:lang w:val="sl-SI"/>
        </w:rPr>
        <w:t>Enako obravnavo mora delodajalec zagotavljati kandidatu oziroma delavcu zlasti pri zaposlovanju, napredovanju, usposabljanju, izobraževanju, prekvalifikaciji, plačah in drugih prejemkih iz delovnega razmerja, odsotnostih z dela, delovnih razmerah, delovnem času in odpovedi pogodbe o zaposlitvi. ZDR-1 v okviru prekrškovnih določb določa sankcije za kršitev prepovedi diskriminacije, hkrati pa posebej ureja odškodninsko odgovornost delodajalca v primeru kršitve prepovedi diskriminacije.</w:t>
      </w:r>
    </w:p>
    <w:p w14:paraId="3473D9B3" w14:textId="5CADC080" w:rsidR="004C1F35" w:rsidRDefault="004C1F35" w:rsidP="003712CF">
      <w:pPr>
        <w:pStyle w:val="SingleTxtG"/>
        <w:tabs>
          <w:tab w:val="left" w:pos="1701"/>
        </w:tabs>
        <w:spacing w:line="276" w:lineRule="auto"/>
        <w:ind w:left="0" w:right="0"/>
        <w:rPr>
          <w:color w:val="4472C4" w:themeColor="accent5"/>
          <w:lang w:val="sl-SI"/>
        </w:rPr>
      </w:pPr>
      <w:r w:rsidRPr="00821C12">
        <w:rPr>
          <w:color w:val="4472C4" w:themeColor="accent5"/>
          <w:lang w:val="sl-SI"/>
        </w:rPr>
        <w:t xml:space="preserve">ZDR-1 izrecno naslavlja posebno varstvo invalidov, in sicer delodajalec zagotavlja varstvo invalidov pri zaposlovanju, usposabljanju ali preusposabljanju. </w:t>
      </w:r>
    </w:p>
    <w:p w14:paraId="3E53ACA4" w14:textId="77777777" w:rsidR="004C1F35" w:rsidRPr="00821C12" w:rsidRDefault="004C1F35" w:rsidP="003712CF">
      <w:pPr>
        <w:pStyle w:val="odstavek"/>
        <w:shd w:val="clear" w:color="auto" w:fill="FFFFFF"/>
        <w:spacing w:before="0" w:beforeAutospacing="0" w:after="0" w:afterAutospacing="0" w:line="276" w:lineRule="auto"/>
        <w:jc w:val="both"/>
        <w:rPr>
          <w:color w:val="4472C4" w:themeColor="accent5"/>
          <w:sz w:val="20"/>
          <w:szCs w:val="20"/>
        </w:rPr>
      </w:pPr>
      <w:r w:rsidRPr="00821C12">
        <w:rPr>
          <w:color w:val="4472C4" w:themeColor="accent5"/>
          <w:sz w:val="20"/>
          <w:szCs w:val="20"/>
        </w:rPr>
        <w:t>Delavcu, pri katerem je ugotovljena preostala delovna zmožnost, mora delodajalec zagotoviti:</w:t>
      </w:r>
    </w:p>
    <w:p w14:paraId="2B12EEBD" w14:textId="2B015C78" w:rsidR="004C1F35" w:rsidRPr="00821C12" w:rsidRDefault="004C1F35" w:rsidP="003712CF">
      <w:pPr>
        <w:pStyle w:val="alineazaodstavkom"/>
        <w:numPr>
          <w:ilvl w:val="0"/>
          <w:numId w:val="38"/>
        </w:numPr>
        <w:shd w:val="clear" w:color="auto" w:fill="FFFFFF"/>
        <w:spacing w:before="0" w:beforeAutospacing="0" w:after="0" w:afterAutospacing="0" w:line="276" w:lineRule="auto"/>
        <w:jc w:val="both"/>
        <w:rPr>
          <w:color w:val="4472C4" w:themeColor="accent5"/>
          <w:sz w:val="20"/>
          <w:szCs w:val="20"/>
        </w:rPr>
      </w:pPr>
      <w:r w:rsidRPr="00821C12">
        <w:rPr>
          <w:color w:val="4472C4" w:themeColor="accent5"/>
          <w:sz w:val="20"/>
          <w:szCs w:val="20"/>
        </w:rPr>
        <w:t>opravljanje drugega dela, ustreznega njegovi preostali delovni zmožnosti,</w:t>
      </w:r>
    </w:p>
    <w:p w14:paraId="105D965D" w14:textId="6E452F99" w:rsidR="004C1F35" w:rsidRPr="00821C12" w:rsidRDefault="004C1F35" w:rsidP="003712CF">
      <w:pPr>
        <w:pStyle w:val="alineazaodstavkom"/>
        <w:numPr>
          <w:ilvl w:val="0"/>
          <w:numId w:val="38"/>
        </w:numPr>
        <w:shd w:val="clear" w:color="auto" w:fill="FFFFFF"/>
        <w:spacing w:before="0" w:beforeAutospacing="0" w:after="0" w:afterAutospacing="0" w:line="276" w:lineRule="auto"/>
        <w:jc w:val="both"/>
        <w:rPr>
          <w:color w:val="4472C4" w:themeColor="accent5"/>
          <w:sz w:val="20"/>
          <w:szCs w:val="20"/>
        </w:rPr>
      </w:pPr>
      <w:r w:rsidRPr="00821C12">
        <w:rPr>
          <w:color w:val="4472C4" w:themeColor="accent5"/>
          <w:sz w:val="20"/>
          <w:szCs w:val="20"/>
        </w:rPr>
        <w:t>opravljanje dela s krajšim delovnim časom glede na preostalo delovno zmožnost,</w:t>
      </w:r>
    </w:p>
    <w:p w14:paraId="715E2F1F" w14:textId="6F3FEFC6" w:rsidR="004C1F35" w:rsidRPr="00821C12" w:rsidRDefault="004C1F35" w:rsidP="003712CF">
      <w:pPr>
        <w:pStyle w:val="alineazaodstavkom"/>
        <w:numPr>
          <w:ilvl w:val="0"/>
          <w:numId w:val="38"/>
        </w:numPr>
        <w:shd w:val="clear" w:color="auto" w:fill="FFFFFF"/>
        <w:spacing w:before="0" w:beforeAutospacing="0" w:after="0" w:afterAutospacing="0" w:line="276" w:lineRule="auto"/>
        <w:jc w:val="both"/>
        <w:rPr>
          <w:color w:val="4472C4" w:themeColor="accent5"/>
          <w:sz w:val="20"/>
          <w:szCs w:val="20"/>
        </w:rPr>
      </w:pPr>
      <w:r w:rsidRPr="00821C12">
        <w:rPr>
          <w:color w:val="4472C4" w:themeColor="accent5"/>
          <w:sz w:val="20"/>
          <w:szCs w:val="20"/>
        </w:rPr>
        <w:t>poklicno rehabilitacijo,</w:t>
      </w:r>
    </w:p>
    <w:p w14:paraId="017362BD" w14:textId="74136AFC" w:rsidR="004C1F35" w:rsidRPr="0000146E" w:rsidRDefault="004C1F35" w:rsidP="003712CF">
      <w:pPr>
        <w:pStyle w:val="alineazaodstavkom"/>
        <w:numPr>
          <w:ilvl w:val="0"/>
          <w:numId w:val="38"/>
        </w:numPr>
        <w:shd w:val="clear" w:color="auto" w:fill="FFFFFF"/>
        <w:spacing w:before="0" w:beforeAutospacing="0" w:after="120" w:afterAutospacing="0" w:line="276" w:lineRule="auto"/>
        <w:jc w:val="both"/>
        <w:rPr>
          <w:color w:val="4472C4" w:themeColor="accent5"/>
          <w:sz w:val="20"/>
          <w:szCs w:val="20"/>
        </w:rPr>
      </w:pPr>
      <w:r w:rsidRPr="00821C12">
        <w:rPr>
          <w:color w:val="4472C4" w:themeColor="accent5"/>
          <w:sz w:val="20"/>
          <w:szCs w:val="20"/>
        </w:rPr>
        <w:t>nadomestilo plače</w:t>
      </w:r>
      <w:r w:rsidRPr="004C1F35">
        <w:rPr>
          <w:color w:val="4472C4" w:themeColor="accent5"/>
          <w:sz w:val="20"/>
          <w:szCs w:val="20"/>
        </w:rPr>
        <w:t>.</w:t>
      </w:r>
    </w:p>
    <w:p w14:paraId="3F2000D4" w14:textId="0EB2D10A" w:rsidR="000864CE" w:rsidRPr="00821C12" w:rsidRDefault="004C1F35" w:rsidP="003712CF">
      <w:pPr>
        <w:autoSpaceDE w:val="0"/>
        <w:autoSpaceDN w:val="0"/>
        <w:adjustRightInd w:val="0"/>
        <w:spacing w:after="120" w:line="276" w:lineRule="auto"/>
        <w:jc w:val="both"/>
        <w:rPr>
          <w:rFonts w:eastAsiaTheme="minorHAnsi"/>
          <w:color w:val="4472C4" w:themeColor="accent5"/>
          <w:lang w:val="sl-SI"/>
        </w:rPr>
      </w:pPr>
      <w:bookmarkStart w:id="34" w:name="_Hlk172198656"/>
      <w:r w:rsidRPr="00821C12">
        <w:rPr>
          <w:rFonts w:eastAsiaTheme="minorHAnsi"/>
          <w:color w:val="4472C4" w:themeColor="accent5"/>
          <w:lang w:val="sl-SI"/>
        </w:rPr>
        <w:t>Zakon o varnosti in zdravju pri delu</w:t>
      </w:r>
      <w:bookmarkEnd w:id="34"/>
      <w:r>
        <w:rPr>
          <w:rFonts w:eastAsiaTheme="minorHAnsi"/>
          <w:color w:val="4472C4" w:themeColor="accent5"/>
          <w:lang w:val="sl-SI"/>
        </w:rPr>
        <w:t xml:space="preserve"> (ZVZD-1)</w:t>
      </w:r>
      <w:r w:rsidRPr="00821C12">
        <w:rPr>
          <w:rFonts w:eastAsiaTheme="minorHAnsi"/>
          <w:color w:val="4472C4" w:themeColor="accent5"/>
          <w:lang w:val="sl-SI"/>
        </w:rPr>
        <w:t xml:space="preserve"> zavezuje delodajalce, da zagotavljajo varnost in zdravje delavcev pri delu. </w:t>
      </w:r>
      <w:r w:rsidR="000864CE">
        <w:rPr>
          <w:rFonts w:eastAsiaTheme="minorHAnsi"/>
          <w:color w:val="4472C4" w:themeColor="accent5"/>
          <w:lang w:val="sl-SI"/>
        </w:rPr>
        <w:t>D</w:t>
      </w:r>
      <w:r w:rsidRPr="00821C12">
        <w:rPr>
          <w:rFonts w:eastAsiaTheme="minorHAnsi"/>
          <w:color w:val="4472C4" w:themeColor="accent5"/>
          <w:lang w:val="sl-SI"/>
        </w:rPr>
        <w:t>elodajalce dodatno zavezuje k sprejemu ukrepov za preprečevanje, odpravljanje in obvladovanje primerov nasilja, trpinčenja, nadlegovanja in drugih oblik psihosocialnega tveganja na delovnih mestih, ki lahko ogrozijo zdravje delavcev.</w:t>
      </w:r>
    </w:p>
    <w:p w14:paraId="6E2DED39" w14:textId="34F3F961" w:rsidR="000864CE" w:rsidRDefault="004C1F35" w:rsidP="003712CF">
      <w:pPr>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Pripravljene so </w:t>
      </w:r>
      <w:r w:rsidRPr="00821C12">
        <w:rPr>
          <w:rFonts w:eastAsiaTheme="minorHAnsi"/>
          <w:color w:val="4472C4" w:themeColor="accent5"/>
          <w:lang w:val="sl-SI"/>
        </w:rPr>
        <w:t xml:space="preserve">smernice za upoštevanje raznolikosti – ena od </w:t>
      </w:r>
      <w:r>
        <w:rPr>
          <w:rFonts w:eastAsiaTheme="minorHAnsi"/>
          <w:color w:val="4472C4" w:themeColor="accent5"/>
          <w:lang w:val="sl-SI"/>
        </w:rPr>
        <w:t xml:space="preserve">obravnavanih </w:t>
      </w:r>
      <w:r w:rsidRPr="00821C12">
        <w:rPr>
          <w:rFonts w:eastAsiaTheme="minorHAnsi"/>
          <w:color w:val="4472C4" w:themeColor="accent5"/>
          <w:lang w:val="sl-SI"/>
        </w:rPr>
        <w:t>osebnih okoliščin je invalidnost.</w:t>
      </w:r>
      <w:r>
        <w:rPr>
          <w:rFonts w:eastAsiaTheme="minorHAnsi"/>
          <w:color w:val="4472C4" w:themeColor="accent5"/>
          <w:lang w:val="sl-SI"/>
        </w:rPr>
        <w:t xml:space="preserve"> </w:t>
      </w:r>
    </w:p>
    <w:p w14:paraId="63FB3083" w14:textId="47183E48" w:rsidR="000B3F34" w:rsidRDefault="000864CE" w:rsidP="003712CF">
      <w:pPr>
        <w:spacing w:after="120" w:line="276" w:lineRule="auto"/>
        <w:jc w:val="both"/>
        <w:rPr>
          <w:rFonts w:eastAsiaTheme="minorHAnsi"/>
          <w:color w:val="4472C4" w:themeColor="accent5"/>
          <w:lang w:val="sl-SI"/>
        </w:rPr>
      </w:pPr>
      <w:r w:rsidRPr="000B3F34">
        <w:rPr>
          <w:rFonts w:eastAsiaTheme="minorHAnsi"/>
          <w:color w:val="4472C4" w:themeColor="accent5"/>
          <w:lang w:val="sl-SI"/>
        </w:rPr>
        <w:t xml:space="preserve">Primerne prilagoditve po ZZRI vključujejo </w:t>
      </w:r>
      <w:r w:rsidR="000B3F34">
        <w:rPr>
          <w:rFonts w:eastAsiaTheme="minorHAnsi"/>
          <w:color w:val="4472C4" w:themeColor="accent5"/>
          <w:lang w:val="sl-SI"/>
        </w:rPr>
        <w:t>individualiziran načrt prilagoditve, ki ga pripravi izvajalec zaposlitvene rehabilitacije, prilagoditve financira JŠRIPS.</w:t>
      </w:r>
    </w:p>
    <w:p w14:paraId="336A2F6D" w14:textId="70198535" w:rsidR="0000146E" w:rsidRPr="00CA37BD" w:rsidRDefault="0000146E" w:rsidP="003712CF">
      <w:pPr>
        <w:spacing w:line="276" w:lineRule="auto"/>
        <w:jc w:val="both"/>
        <w:rPr>
          <w:rFonts w:eastAsiaTheme="minorHAnsi"/>
          <w:color w:val="C00000"/>
          <w:lang w:val="sl-SI"/>
        </w:rPr>
      </w:pPr>
      <w:r w:rsidRPr="00CA37BD">
        <w:rPr>
          <w:rFonts w:eastAsiaTheme="minorHAnsi"/>
          <w:color w:val="C00000"/>
          <w:lang w:val="sl-SI"/>
        </w:rPr>
        <w:t>(MDDSZ, DPD, DI)</w:t>
      </w:r>
    </w:p>
    <w:p w14:paraId="6CAF4A85" w14:textId="77777777" w:rsidR="00B92722" w:rsidRDefault="00B92722" w:rsidP="003712CF">
      <w:pPr>
        <w:pStyle w:val="SingleTxtG"/>
        <w:tabs>
          <w:tab w:val="left" w:pos="1701"/>
          <w:tab w:val="left" w:pos="2268"/>
        </w:tabs>
        <w:spacing w:after="0" w:line="276" w:lineRule="auto"/>
        <w:ind w:left="0" w:right="96"/>
        <w:rPr>
          <w:color w:val="4472C4" w:themeColor="accent5"/>
          <w:lang w:val="sl-SI"/>
        </w:rPr>
      </w:pPr>
    </w:p>
    <w:p w14:paraId="301912C3" w14:textId="1E49B293" w:rsidR="0049287F" w:rsidRPr="003712CF" w:rsidRDefault="00B36CAB" w:rsidP="003712CF">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r>
      <w:r w:rsidRPr="003712CF">
        <w:rPr>
          <w:lang w:val="sl-SI"/>
        </w:rPr>
        <w:t>načrtih za zagotovitev enakega plačila za delo enake vrednosti za vse invalide na enaki podlagi kot za druge in za sprejetje ukrepov za odpravo razlik med spoloma v zaposlovanju, vključno z razlikami v plačah med spoloma.</w:t>
      </w:r>
      <w:r w:rsidR="00EF2D23" w:rsidRPr="00821C12">
        <w:rPr>
          <w:lang w:val="sl-SI"/>
        </w:rPr>
        <w:t xml:space="preserve"> </w:t>
      </w:r>
    </w:p>
    <w:p w14:paraId="4E7FDE13" w14:textId="4437EA01" w:rsidR="00393D91" w:rsidRDefault="00393D91" w:rsidP="003712CF">
      <w:pPr>
        <w:pStyle w:val="SingleTxtG"/>
        <w:tabs>
          <w:tab w:val="left" w:pos="1701"/>
          <w:tab w:val="left" w:pos="2268"/>
        </w:tabs>
        <w:spacing w:line="276" w:lineRule="auto"/>
        <w:ind w:left="0" w:right="0"/>
        <w:rPr>
          <w:rFonts w:eastAsiaTheme="minorHAnsi"/>
          <w:color w:val="4472C4" w:themeColor="accent5"/>
          <w:lang w:val="sl-SI"/>
        </w:rPr>
      </w:pPr>
      <w:r>
        <w:rPr>
          <w:rFonts w:eastAsiaTheme="minorHAnsi"/>
          <w:color w:val="4472C4" w:themeColor="accent5"/>
          <w:lang w:val="sl-SI"/>
        </w:rPr>
        <w:t xml:space="preserve">ZDR-1 določa, da je delodajalec dolžan za enako delo in za delo enake vrednosti izplačati enako plačilo delavcem, ne glede na spol. </w:t>
      </w:r>
      <w:r w:rsidR="00FD0623">
        <w:rPr>
          <w:rFonts w:eastAsiaTheme="minorHAnsi"/>
          <w:color w:val="4472C4" w:themeColor="accent5"/>
          <w:lang w:val="sl-SI"/>
        </w:rPr>
        <w:t xml:space="preserve">RS bo v svoj pravni red do najkasneje junija 2026 prenesla </w:t>
      </w:r>
      <w:r w:rsidRPr="00393D91">
        <w:rPr>
          <w:rFonts w:eastAsiaTheme="minorHAnsi"/>
          <w:color w:val="4472C4" w:themeColor="accent5"/>
          <w:lang w:val="sl-SI"/>
        </w:rPr>
        <w:t xml:space="preserve">Direktivo 2023/970 o krepitvi uporabe načela enakega plačila za enako delo ali delo enake vrednosti za moške in ženske s preglednostjo plačil in mehanizmi za izvrševanje. Direktiva delavcem zagotavlja pravico do dostopa do informacij, ki jih potrebujejo za oceno, ali so žrtve diskriminacije pri plačilu zaradi spola. Uvaja se </w:t>
      </w:r>
      <w:r w:rsidR="00FD0623">
        <w:rPr>
          <w:rFonts w:eastAsiaTheme="minorHAnsi"/>
          <w:color w:val="4472C4" w:themeColor="accent5"/>
          <w:lang w:val="sl-SI"/>
        </w:rPr>
        <w:t xml:space="preserve">tudi </w:t>
      </w:r>
      <w:r w:rsidRPr="00393D91">
        <w:rPr>
          <w:rFonts w:eastAsiaTheme="minorHAnsi"/>
          <w:color w:val="4472C4" w:themeColor="accent5"/>
          <w:lang w:val="sl-SI"/>
        </w:rPr>
        <w:t>pravica do odškodnine</w:t>
      </w:r>
      <w:r w:rsidR="00FD0623">
        <w:rPr>
          <w:rFonts w:eastAsiaTheme="minorHAnsi"/>
          <w:color w:val="4472C4" w:themeColor="accent5"/>
          <w:lang w:val="sl-SI"/>
        </w:rPr>
        <w:t>.</w:t>
      </w:r>
    </w:p>
    <w:p w14:paraId="3A254E41" w14:textId="6DC51AD1" w:rsidR="0049287F" w:rsidRDefault="0049287F" w:rsidP="003712CF">
      <w:pPr>
        <w:pStyle w:val="SingleTxtG"/>
        <w:tabs>
          <w:tab w:val="left" w:pos="1701"/>
          <w:tab w:val="left" w:pos="2268"/>
        </w:tabs>
        <w:spacing w:line="276" w:lineRule="auto"/>
        <w:ind w:left="0" w:right="0"/>
        <w:rPr>
          <w:rFonts w:eastAsiaTheme="minorHAnsi"/>
          <w:color w:val="4472C4" w:themeColor="accent5"/>
          <w:lang w:val="sl-SI"/>
        </w:rPr>
      </w:pPr>
      <w:r>
        <w:rPr>
          <w:rFonts w:eastAsiaTheme="minorHAnsi"/>
          <w:color w:val="4472C4" w:themeColor="accent5"/>
          <w:lang w:val="sl-SI"/>
        </w:rPr>
        <w:t xml:space="preserve">Glej </w:t>
      </w:r>
      <w:r w:rsidR="00A427D3">
        <w:rPr>
          <w:rFonts w:eastAsiaTheme="minorHAnsi"/>
          <w:color w:val="4472C4" w:themeColor="accent5"/>
          <w:lang w:val="sl-SI"/>
        </w:rPr>
        <w:t>tudi</w:t>
      </w:r>
      <w:r>
        <w:rPr>
          <w:rFonts w:eastAsiaTheme="minorHAnsi"/>
          <w:color w:val="4472C4" w:themeColor="accent5"/>
          <w:lang w:val="sl-SI"/>
        </w:rPr>
        <w:t xml:space="preserve"> 25.(c). </w:t>
      </w:r>
    </w:p>
    <w:p w14:paraId="5218C87C" w14:textId="0232132C" w:rsidR="00393D91" w:rsidRPr="00CA37BD" w:rsidRDefault="003712CF" w:rsidP="003712CF">
      <w:pPr>
        <w:pStyle w:val="SingleTxtG"/>
        <w:tabs>
          <w:tab w:val="left" w:pos="1701"/>
          <w:tab w:val="left" w:pos="2268"/>
        </w:tabs>
        <w:spacing w:line="276" w:lineRule="auto"/>
        <w:ind w:left="0" w:right="0"/>
        <w:rPr>
          <w:rFonts w:eastAsiaTheme="minorHAnsi"/>
          <w:color w:val="C00000"/>
          <w:lang w:val="sl-SI"/>
        </w:rPr>
      </w:pPr>
      <w:r w:rsidRPr="00CA37BD">
        <w:rPr>
          <w:rFonts w:eastAsiaTheme="minorHAnsi"/>
          <w:color w:val="C00000"/>
          <w:lang w:val="sl-SI"/>
        </w:rPr>
        <w:t>(MDDSZ, SEM)</w:t>
      </w:r>
    </w:p>
    <w:p w14:paraId="1012046E" w14:textId="77777777" w:rsidR="00B36CAB" w:rsidRPr="00821C12" w:rsidRDefault="00B36CAB" w:rsidP="00452C12">
      <w:pPr>
        <w:pStyle w:val="Naslov2"/>
        <w:rPr>
          <w:color w:val="808080" w:themeColor="background1" w:themeShade="80"/>
          <w:rtl/>
        </w:rPr>
      </w:pPr>
      <w:r w:rsidRPr="00821C12">
        <w:rPr>
          <w:color w:val="808080" w:themeColor="background1" w:themeShade="80"/>
        </w:rPr>
        <w:tab/>
      </w:r>
      <w:r w:rsidRPr="00821C12">
        <w:rPr>
          <w:color w:val="808080" w:themeColor="background1" w:themeShade="80"/>
        </w:rPr>
        <w:tab/>
      </w:r>
      <w:r w:rsidRPr="00821C12">
        <w:t xml:space="preserve">Ustrezna življenjska raven in socialno varstvo (28. člen) </w:t>
      </w:r>
    </w:p>
    <w:p w14:paraId="1E40A756" w14:textId="77777777" w:rsidR="00B36CAB" w:rsidRPr="00821C12" w:rsidRDefault="00B36CAB" w:rsidP="004A2CD6">
      <w:pPr>
        <w:pStyle w:val="SingleTxtG"/>
        <w:tabs>
          <w:tab w:val="left" w:pos="1701"/>
        </w:tabs>
        <w:spacing w:line="276" w:lineRule="auto"/>
        <w:ind w:left="850" w:right="850"/>
        <w:rPr>
          <w:lang w:val="sl-SI"/>
        </w:rPr>
      </w:pPr>
      <w:r w:rsidRPr="00821C12">
        <w:rPr>
          <w:lang w:val="sl-SI"/>
        </w:rPr>
        <w:t>26.</w:t>
      </w:r>
      <w:r w:rsidRPr="00821C12">
        <w:rPr>
          <w:lang w:val="sl-SI"/>
        </w:rPr>
        <w:tab/>
        <w:t>Prosimo, zagotovite informacije o:</w:t>
      </w:r>
    </w:p>
    <w:p w14:paraId="31604AA3" w14:textId="77777777" w:rsidR="00B36CAB" w:rsidRPr="00821C12" w:rsidRDefault="00B36CAB" w:rsidP="004A2CD6">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prejetih ali načrtovanih ukrepih socialnega varstva za odpravo visoke stopnje revščine med invalidi, zlasti med osebami s psihosocialnimi in/ali intelektualnimi motnjami, invalidnimi ženskami in starejšimi invalidi, vključno s </w:t>
      </w:r>
      <w:r w:rsidRPr="00525834">
        <w:rPr>
          <w:lang w:val="sl-SI"/>
        </w:rPr>
        <w:t>korektivnimi ukrepi proti negativnim učinkom davčnih in proračunskih ukrepov za reševanje gospodarske krize in pandemije Covid-19;</w:t>
      </w:r>
    </w:p>
    <w:p w14:paraId="5974BF02" w14:textId="671D88A1" w:rsidR="00630378" w:rsidRPr="00821C12" w:rsidRDefault="009E30EF" w:rsidP="004A2CD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V </w:t>
      </w:r>
      <w:r w:rsidR="002B3FAD">
        <w:rPr>
          <w:color w:val="4472C4" w:themeColor="accent5"/>
          <w:lang w:val="sl-SI"/>
        </w:rPr>
        <w:t>letu 2021 je bil</w:t>
      </w:r>
      <w:r w:rsidR="00630378">
        <w:rPr>
          <w:color w:val="4472C4" w:themeColor="accent5"/>
          <w:lang w:val="sl-SI"/>
        </w:rPr>
        <w:t xml:space="preserve"> v</w:t>
      </w:r>
      <w:r w:rsidR="002B3FAD">
        <w:rPr>
          <w:color w:val="4472C4" w:themeColor="accent5"/>
          <w:lang w:val="sl-SI"/>
        </w:rPr>
        <w:t xml:space="preserve"> sistem pokojninskega in invalidskega zavarovanja v RS </w:t>
      </w:r>
      <w:r w:rsidRPr="00821C12">
        <w:rPr>
          <w:color w:val="4472C4" w:themeColor="accent5"/>
          <w:lang w:val="sl-SI"/>
        </w:rPr>
        <w:t>uveden institut najnižje invalidske pokojnine.</w:t>
      </w:r>
      <w:r w:rsidR="00630378">
        <w:rPr>
          <w:color w:val="4472C4" w:themeColor="accent5"/>
          <w:lang w:val="sl-SI"/>
        </w:rPr>
        <w:t xml:space="preserve"> </w:t>
      </w:r>
      <w:r w:rsidRPr="00821C12">
        <w:rPr>
          <w:color w:val="4472C4" w:themeColor="accent5"/>
          <w:lang w:val="sl-SI"/>
        </w:rPr>
        <w:t>Uvedena je bila pravica do invalidnine tudi za zavarovance, pri katerih je telesna okvara posledica poškodbe zunaj dela in bolezni ter možnost uporabe novih predpisov o vrstah in stopnjah telesnih okvar</w:t>
      </w:r>
      <w:r w:rsidR="002B3FAD">
        <w:rPr>
          <w:color w:val="4472C4" w:themeColor="accent5"/>
          <w:lang w:val="sl-SI"/>
        </w:rPr>
        <w:t>.</w:t>
      </w:r>
      <w:r w:rsidRPr="00821C12">
        <w:rPr>
          <w:color w:val="4472C4" w:themeColor="accent5"/>
          <w:lang w:val="sl-SI"/>
        </w:rPr>
        <w:t xml:space="preserve"> </w:t>
      </w:r>
    </w:p>
    <w:p w14:paraId="71152536" w14:textId="085C18CE" w:rsidR="00630378" w:rsidRPr="00821C12" w:rsidRDefault="002B3FAD" w:rsidP="004A2CD6">
      <w:pPr>
        <w:pStyle w:val="SingleTxtG"/>
        <w:tabs>
          <w:tab w:val="left" w:pos="1701"/>
          <w:tab w:val="left" w:pos="2268"/>
        </w:tabs>
        <w:spacing w:line="276" w:lineRule="auto"/>
        <w:ind w:left="0" w:right="0"/>
        <w:rPr>
          <w:color w:val="4472C4" w:themeColor="accent5"/>
          <w:lang w:val="sl-SI"/>
        </w:rPr>
      </w:pPr>
      <w:r>
        <w:rPr>
          <w:color w:val="4472C4" w:themeColor="accent5"/>
          <w:lang w:val="sl-SI"/>
        </w:rPr>
        <w:t>V letu 2022</w:t>
      </w:r>
      <w:r w:rsidR="009E30EF" w:rsidRPr="00821C12">
        <w:rPr>
          <w:color w:val="4472C4" w:themeColor="accent5"/>
          <w:lang w:val="sl-SI"/>
        </w:rPr>
        <w:t xml:space="preserve"> je bilo uvedeno usklajevanje invalidnin za telesno okvaro, ki se niso usklajevale od decembra 2012. </w:t>
      </w:r>
      <w:r w:rsidR="00630378">
        <w:rPr>
          <w:color w:val="4472C4" w:themeColor="accent5"/>
          <w:lang w:val="sl-SI"/>
        </w:rPr>
        <w:t>U</w:t>
      </w:r>
      <w:r>
        <w:rPr>
          <w:color w:val="4472C4" w:themeColor="accent5"/>
          <w:lang w:val="sl-SI"/>
        </w:rPr>
        <w:t>vedla</w:t>
      </w:r>
      <w:r w:rsidR="00630378">
        <w:rPr>
          <w:color w:val="4472C4" w:themeColor="accent5"/>
          <w:lang w:val="sl-SI"/>
        </w:rPr>
        <w:t xml:space="preserve"> se je</w:t>
      </w:r>
      <w:r>
        <w:rPr>
          <w:color w:val="4472C4" w:themeColor="accent5"/>
          <w:lang w:val="sl-SI"/>
        </w:rPr>
        <w:t xml:space="preserve"> </w:t>
      </w:r>
      <w:r w:rsidR="009E30EF" w:rsidRPr="00821C12">
        <w:rPr>
          <w:color w:val="4472C4" w:themeColor="accent5"/>
          <w:lang w:val="sl-SI"/>
        </w:rPr>
        <w:t>odmer</w:t>
      </w:r>
      <w:r>
        <w:rPr>
          <w:color w:val="4472C4" w:themeColor="accent5"/>
          <w:lang w:val="sl-SI"/>
        </w:rPr>
        <w:t>a</w:t>
      </w:r>
      <w:r w:rsidR="009E30EF" w:rsidRPr="00821C12">
        <w:rPr>
          <w:color w:val="4472C4" w:themeColor="accent5"/>
          <w:lang w:val="sl-SI"/>
        </w:rPr>
        <w:t xml:space="preserve"> invalidnin v sorazmernem delu ter neizplačevanje invalidnin v času bivanja v tujini, razen v primeru, če je telesna okvara nastala kot posledica poškodbe pri delu ali poklicne bolezni.</w:t>
      </w:r>
    </w:p>
    <w:p w14:paraId="06745DD3" w14:textId="30E87A6E" w:rsidR="00630378" w:rsidRPr="00821C12" w:rsidRDefault="009E30EF" w:rsidP="004A2CD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V</w:t>
      </w:r>
      <w:r w:rsidR="00236821">
        <w:rPr>
          <w:color w:val="4472C4" w:themeColor="accent5"/>
          <w:lang w:val="sl-SI"/>
        </w:rPr>
        <w:t xml:space="preserve"> letu 2023</w:t>
      </w:r>
      <w:r w:rsidRPr="00821C12">
        <w:rPr>
          <w:color w:val="4472C4" w:themeColor="accent5"/>
          <w:lang w:val="sl-SI"/>
        </w:rPr>
        <w:t xml:space="preserve"> se je naslovila in odpravila anomalija pri upoštevanju pokojninske osnove v primeru, ko je zavarovanec delovni invalid, ki je v skladu s preostalo delovno zmožnostjo delal s krajšim delovnim časom od polnega, ter je za preostanek do polnega časa prejemal delno nadomestilo</w:t>
      </w:r>
      <w:r w:rsidR="00236821">
        <w:rPr>
          <w:color w:val="4472C4" w:themeColor="accent5"/>
          <w:lang w:val="sl-SI"/>
        </w:rPr>
        <w:t xml:space="preserve"> oz. delno invalidsko pokojnino</w:t>
      </w:r>
      <w:r w:rsidRPr="00821C12">
        <w:rPr>
          <w:color w:val="4472C4" w:themeColor="accent5"/>
          <w:lang w:val="sl-SI"/>
        </w:rPr>
        <w:t xml:space="preserve">. S spremembo zakona se delovnim invalidom, ki opravljajo delo s krajšim delovnim časom od polnega, pri upokojitvi namesto nadomestil upošteva primerljiva plača. </w:t>
      </w:r>
    </w:p>
    <w:p w14:paraId="536562C4" w14:textId="7DB39B57" w:rsidR="00BC59F4" w:rsidRPr="00821C12" w:rsidRDefault="00630378" w:rsidP="004A2CD6">
      <w:pPr>
        <w:pStyle w:val="SingleTxtG"/>
        <w:tabs>
          <w:tab w:val="left" w:pos="1701"/>
          <w:tab w:val="left" w:pos="2268"/>
        </w:tabs>
        <w:spacing w:line="276" w:lineRule="auto"/>
        <w:ind w:left="0" w:right="0"/>
        <w:rPr>
          <w:color w:val="4472C4" w:themeColor="accent5"/>
          <w:lang w:val="sl-SI"/>
        </w:rPr>
      </w:pPr>
      <w:r>
        <w:rPr>
          <w:color w:val="4472C4" w:themeColor="accent5"/>
          <w:lang w:val="sl-SI"/>
        </w:rPr>
        <w:t>RS</w:t>
      </w:r>
      <w:r w:rsidRPr="00821C12">
        <w:rPr>
          <w:color w:val="4472C4" w:themeColor="accent5"/>
          <w:lang w:val="sl-SI"/>
        </w:rPr>
        <w:t xml:space="preserve"> </w:t>
      </w:r>
      <w:r w:rsidR="009E30EF" w:rsidRPr="00821C12">
        <w:rPr>
          <w:color w:val="4472C4" w:themeColor="accent5"/>
          <w:lang w:val="sl-SI"/>
        </w:rPr>
        <w:t>se zaveda prob</w:t>
      </w:r>
      <w:r w:rsidR="008F6814">
        <w:rPr>
          <w:color w:val="4472C4" w:themeColor="accent5"/>
          <w:lang w:val="sl-SI"/>
        </w:rPr>
        <w:t>lematike</w:t>
      </w:r>
      <w:r w:rsidR="009E30EF" w:rsidRPr="00821C12">
        <w:rPr>
          <w:color w:val="4472C4" w:themeColor="accent5"/>
          <w:lang w:val="sl-SI"/>
        </w:rPr>
        <w:t>, ki izhaja iz vsesplošne draginje, zato so bili</w:t>
      </w:r>
      <w:r w:rsidR="008F6814">
        <w:rPr>
          <w:color w:val="4472C4" w:themeColor="accent5"/>
          <w:lang w:val="sl-SI"/>
        </w:rPr>
        <w:t xml:space="preserve"> sprejeti različni ukrepi. (</w:t>
      </w:r>
      <w:r w:rsidR="008F6814" w:rsidRPr="0059538D">
        <w:rPr>
          <w:color w:val="4472C4" w:themeColor="accent5"/>
          <w:lang w:val="sl-SI"/>
        </w:rPr>
        <w:t xml:space="preserve">Tabela </w:t>
      </w:r>
      <w:r w:rsidR="0059538D" w:rsidRPr="0059538D">
        <w:rPr>
          <w:color w:val="4472C4" w:themeColor="accent5"/>
          <w:lang w:val="sl-SI"/>
        </w:rPr>
        <w:t>42</w:t>
      </w:r>
      <w:r w:rsidR="008F6814" w:rsidRPr="0059538D">
        <w:rPr>
          <w:color w:val="4472C4" w:themeColor="accent5"/>
          <w:lang w:val="sl-SI"/>
        </w:rPr>
        <w:t>)</w:t>
      </w:r>
      <w:r w:rsidR="00525834">
        <w:rPr>
          <w:color w:val="4472C4" w:themeColor="accent5"/>
          <w:lang w:val="sl-SI"/>
        </w:rPr>
        <w:t xml:space="preserve"> </w:t>
      </w:r>
      <w:r w:rsidR="00020496">
        <w:rPr>
          <w:color w:val="4472C4" w:themeColor="accent5"/>
          <w:lang w:val="sl-SI"/>
        </w:rPr>
        <w:t>Z</w:t>
      </w:r>
      <w:r w:rsidR="009E30EF" w:rsidRPr="00821C12">
        <w:rPr>
          <w:color w:val="4472C4" w:themeColor="accent5"/>
          <w:lang w:val="sl-SI"/>
        </w:rPr>
        <w:t xml:space="preserve"> namenom izboljšanja socialnega položaja upokojencem in invalidom</w:t>
      </w:r>
      <w:r w:rsidR="00020496">
        <w:rPr>
          <w:color w:val="4472C4" w:themeColor="accent5"/>
          <w:lang w:val="sl-SI"/>
        </w:rPr>
        <w:t xml:space="preserve"> se je</w:t>
      </w:r>
      <w:r w:rsidR="00483A02">
        <w:rPr>
          <w:color w:val="4472C4" w:themeColor="accent5"/>
          <w:lang w:val="sl-SI"/>
        </w:rPr>
        <w:t xml:space="preserve"> </w:t>
      </w:r>
      <w:r w:rsidR="009E30EF" w:rsidRPr="00821C12">
        <w:rPr>
          <w:color w:val="4472C4" w:themeColor="accent5"/>
          <w:lang w:val="sl-SI"/>
        </w:rPr>
        <w:t>odločila, da predčasno za 4,5 % poveča prejemke iz naslova pokojnin in nadomestil iz invalidskega zavarovanja (razen dodatka za pomoč in postrežbo in invalidnine za telesno okvaro), in sicer z namenom lažje premostitve obdobja do redne uskladitve pokojnin.</w:t>
      </w:r>
      <w:r w:rsidR="008F6814">
        <w:rPr>
          <w:color w:val="4472C4" w:themeColor="accent5"/>
          <w:lang w:val="sl-SI"/>
        </w:rPr>
        <w:t xml:space="preserve"> </w:t>
      </w:r>
    </w:p>
    <w:p w14:paraId="62459D58" w14:textId="5B705326" w:rsidR="00483A02" w:rsidRPr="00821C12" w:rsidRDefault="00DF3956" w:rsidP="004A2CD6">
      <w:pPr>
        <w:spacing w:after="120" w:line="276" w:lineRule="auto"/>
        <w:jc w:val="both"/>
        <w:rPr>
          <w:color w:val="4472C4" w:themeColor="accent5"/>
          <w:lang w:val="sl-SI"/>
        </w:rPr>
      </w:pPr>
      <w:r w:rsidRPr="00821C12">
        <w:rPr>
          <w:color w:val="4472C4" w:themeColor="accent5"/>
          <w:lang w:val="sl-SI"/>
        </w:rPr>
        <w:t xml:space="preserve">Na </w:t>
      </w:r>
      <w:r w:rsidR="00BC59F4" w:rsidRPr="00821C12">
        <w:rPr>
          <w:color w:val="4472C4" w:themeColor="accent5"/>
          <w:lang w:val="sl-SI"/>
        </w:rPr>
        <w:t>MF</w:t>
      </w:r>
      <w:r w:rsidRPr="00821C12">
        <w:rPr>
          <w:color w:val="4472C4" w:themeColor="accent5"/>
          <w:lang w:val="sl-SI"/>
        </w:rPr>
        <w:t xml:space="preserve"> spremljajo razmere na trgu naftnih derivatov in pripravljajo ukrep</w:t>
      </w:r>
      <w:r w:rsidR="00BC59F4" w:rsidRPr="00821C12">
        <w:rPr>
          <w:color w:val="4472C4" w:themeColor="accent5"/>
          <w:lang w:val="sl-SI"/>
        </w:rPr>
        <w:t>e</w:t>
      </w:r>
      <w:r w:rsidRPr="00821C12">
        <w:rPr>
          <w:color w:val="4472C4" w:themeColor="accent5"/>
          <w:lang w:val="sl-SI"/>
        </w:rPr>
        <w:t xml:space="preserve"> na področju trošarinske politike, pri čemer se v največji možni meri upoštevajo cilji ekonomske politike in gospodarske razmere. Višino trošarin na energente se prilagaja tako, da ne spodbujajo neracionalne porabe fosilnih goriv, vendar hkrati ohranjajo dostopnost energentov z vidika maloprodajnih cen ter blažijo rast cen energentov zaradi inflacije. </w:t>
      </w:r>
    </w:p>
    <w:p w14:paraId="0E982FFC" w14:textId="4D86FA48" w:rsidR="00483A02" w:rsidRPr="00821C12" w:rsidRDefault="00483A02" w:rsidP="004A2CD6">
      <w:pPr>
        <w:spacing w:after="120" w:line="276" w:lineRule="auto"/>
        <w:jc w:val="both"/>
        <w:rPr>
          <w:color w:val="4472C4" w:themeColor="accent5"/>
          <w:lang w:val="sl-SI"/>
        </w:rPr>
      </w:pPr>
      <w:r>
        <w:rPr>
          <w:color w:val="4472C4" w:themeColor="accent5"/>
          <w:lang w:val="sl-SI"/>
        </w:rPr>
        <w:t>Po</w:t>
      </w:r>
      <w:r w:rsidR="00DF3956" w:rsidRPr="00821C12">
        <w:rPr>
          <w:color w:val="4472C4" w:themeColor="accent5"/>
          <w:lang w:val="sl-SI"/>
        </w:rPr>
        <w:t xml:space="preserve"> </w:t>
      </w:r>
      <w:r w:rsidR="00BC59F4" w:rsidRPr="00821C12">
        <w:rPr>
          <w:color w:val="4472C4" w:themeColor="accent5"/>
          <w:lang w:val="sl-SI"/>
        </w:rPr>
        <w:t>Zakon</w:t>
      </w:r>
      <w:r>
        <w:rPr>
          <w:color w:val="4472C4" w:themeColor="accent5"/>
          <w:lang w:val="sl-SI"/>
        </w:rPr>
        <w:t>u</w:t>
      </w:r>
      <w:r w:rsidR="00BC59F4" w:rsidRPr="00821C12">
        <w:rPr>
          <w:color w:val="4472C4" w:themeColor="accent5"/>
          <w:lang w:val="sl-SI"/>
        </w:rPr>
        <w:t xml:space="preserve"> o davku na motorna vozila</w:t>
      </w:r>
      <w:r>
        <w:rPr>
          <w:color w:val="4472C4" w:themeColor="accent5"/>
          <w:lang w:val="sl-SI"/>
        </w:rPr>
        <w:t xml:space="preserve"> (ZDMV-1)</w:t>
      </w:r>
      <w:r w:rsidR="00DF3956" w:rsidRPr="00821C12">
        <w:rPr>
          <w:color w:val="4472C4" w:themeColor="accent5"/>
          <w:lang w:val="sl-SI"/>
        </w:rPr>
        <w:t xml:space="preserve"> velja oprostitev plačila davka za motorna vozila za prevoz invalidov. </w:t>
      </w:r>
      <w:r>
        <w:rPr>
          <w:color w:val="4472C4" w:themeColor="accent5"/>
          <w:lang w:val="sl-SI"/>
        </w:rPr>
        <w:t>V</w:t>
      </w:r>
      <w:r w:rsidR="00DF3956" w:rsidRPr="00821C12">
        <w:rPr>
          <w:color w:val="4472C4" w:themeColor="accent5"/>
          <w:lang w:val="sl-SI"/>
        </w:rPr>
        <w:t xml:space="preserve"> skladu z </w:t>
      </w:r>
      <w:r w:rsidR="00BC59F4" w:rsidRPr="00821C12">
        <w:rPr>
          <w:color w:val="4472C4" w:themeColor="accent5"/>
          <w:lang w:val="sl-SI"/>
        </w:rPr>
        <w:t>Zakonom o davku na dodano vrednost</w:t>
      </w:r>
      <w:r>
        <w:rPr>
          <w:color w:val="4472C4" w:themeColor="accent5"/>
          <w:lang w:val="sl-SI"/>
        </w:rPr>
        <w:t xml:space="preserve"> (</w:t>
      </w:r>
      <w:r w:rsidRPr="00483A02">
        <w:rPr>
          <w:color w:val="4472C4" w:themeColor="accent5"/>
          <w:lang w:val="sl-SI"/>
        </w:rPr>
        <w:t>ZDDV-1</w:t>
      </w:r>
      <w:r>
        <w:rPr>
          <w:color w:val="4472C4" w:themeColor="accent5"/>
          <w:lang w:val="sl-SI"/>
        </w:rPr>
        <w:t>) je</w:t>
      </w:r>
      <w:r w:rsidR="00DF3956" w:rsidRPr="00821C12">
        <w:rPr>
          <w:color w:val="4472C4" w:themeColor="accent5"/>
          <w:lang w:val="sl-SI"/>
        </w:rPr>
        <w:t xml:space="preserve"> predpisana uporaba nižje stopnje DDV za medicinsko opremo, pripomočke in druga sredstva, ki so namenjena za lajšanje ali zdravljenje okvare ali invalidnosti. </w:t>
      </w:r>
    </w:p>
    <w:p w14:paraId="64228F9D" w14:textId="00428C6B" w:rsidR="00DF3956" w:rsidRPr="00821C12" w:rsidRDefault="00DF3956" w:rsidP="004A2CD6">
      <w:pPr>
        <w:spacing w:after="120" w:line="276" w:lineRule="auto"/>
        <w:jc w:val="both"/>
        <w:rPr>
          <w:color w:val="4472C4" w:themeColor="accent5"/>
          <w:lang w:val="sl-SI"/>
        </w:rPr>
      </w:pPr>
      <w:r w:rsidRPr="00821C12">
        <w:rPr>
          <w:color w:val="4472C4" w:themeColor="accent5"/>
          <w:lang w:val="sl-SI"/>
        </w:rPr>
        <w:t>Z davčnimi ukrepi se še naprej zagotavlja ugodnejša davčna obravnava z namenom lažjega vključevanja v družbo, vključno z vidikom mobilnosti invalidov, ne glede na gospodarske razmere.</w:t>
      </w:r>
      <w:r w:rsidR="007732BA" w:rsidRPr="00821C12">
        <w:rPr>
          <w:color w:val="4472C4" w:themeColor="accent5"/>
          <w:lang w:val="sl-SI"/>
        </w:rPr>
        <w:t xml:space="preserve"> </w:t>
      </w:r>
    </w:p>
    <w:p w14:paraId="4B0A2685" w14:textId="584F891D" w:rsidR="00FA3428" w:rsidRDefault="00BC59F4" w:rsidP="004A2CD6">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ZSVI</w:t>
      </w:r>
      <w:r w:rsidR="00595611" w:rsidRPr="00821C12">
        <w:rPr>
          <w:color w:val="4472C4" w:themeColor="accent5"/>
          <w:lang w:val="sl-SI"/>
        </w:rPr>
        <w:t xml:space="preserve"> zagotavlja sredstva za življenje invalidov, ki si zaradi invalidnosti ne morejo sami ustvariti finančnih sredstev za preživljanje. Višina nadomestila za invalidnost je višina sredstev, ki v RS zagotavlja preživetje.  </w:t>
      </w:r>
    </w:p>
    <w:p w14:paraId="3EA93F03" w14:textId="3AC85E3B" w:rsidR="00FA3428" w:rsidRDefault="00FA3428" w:rsidP="004A2CD6">
      <w:pPr>
        <w:pStyle w:val="SingleTxtG"/>
        <w:tabs>
          <w:tab w:val="left" w:pos="1701"/>
          <w:tab w:val="left" w:pos="2268"/>
        </w:tabs>
        <w:spacing w:line="276" w:lineRule="auto"/>
        <w:ind w:left="0" w:right="0"/>
        <w:rPr>
          <w:color w:val="4472C4" w:themeColor="accent5"/>
          <w:lang w:val="sl-SI"/>
        </w:rPr>
      </w:pPr>
      <w:r w:rsidRPr="00525834">
        <w:rPr>
          <w:color w:val="4472C4" w:themeColor="accent5"/>
          <w:lang w:val="sl-SI"/>
        </w:rPr>
        <w:t>Glej tudi</w:t>
      </w:r>
      <w:r w:rsidR="00525834" w:rsidRPr="00525834">
        <w:rPr>
          <w:color w:val="4472C4" w:themeColor="accent5"/>
          <w:lang w:val="sl-SI"/>
        </w:rPr>
        <w:t xml:space="preserve"> 9.(c).</w:t>
      </w:r>
    </w:p>
    <w:p w14:paraId="184B15F6" w14:textId="7F19386D" w:rsidR="00FA3428" w:rsidRPr="00CA37BD" w:rsidRDefault="004A2CD6" w:rsidP="00E86953">
      <w:pPr>
        <w:pStyle w:val="SingleTxtG"/>
        <w:tabs>
          <w:tab w:val="left" w:pos="1701"/>
          <w:tab w:val="left" w:pos="2268"/>
        </w:tabs>
        <w:spacing w:line="276" w:lineRule="auto"/>
        <w:ind w:left="0" w:right="0"/>
        <w:rPr>
          <w:color w:val="C00000"/>
          <w:lang w:val="sl-SI"/>
        </w:rPr>
      </w:pPr>
      <w:r w:rsidRPr="00CA37BD">
        <w:rPr>
          <w:color w:val="C00000"/>
          <w:lang w:val="sl-SI"/>
        </w:rPr>
        <w:t>(MDDSZ, DPD, DI, MF)</w:t>
      </w:r>
    </w:p>
    <w:p w14:paraId="35DF7993" w14:textId="4FE0D35B" w:rsidR="00483A02" w:rsidRPr="00E86953" w:rsidRDefault="00B36CAB" w:rsidP="00E86953">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nacionalnih strategijah in politikah, katerih cilj je povečati razpoložljivost in dostopnost javnih stanovanj, vključno s socialnimi stanovanji, za invalide;</w:t>
      </w:r>
    </w:p>
    <w:p w14:paraId="43A934A5" w14:textId="420834DD" w:rsidR="00483A02" w:rsidRPr="00821C12" w:rsidRDefault="00483A02" w:rsidP="00E86953">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Po </w:t>
      </w:r>
      <w:bookmarkStart w:id="35" w:name="_Hlk172200341"/>
      <w:r w:rsidR="008F25DF" w:rsidRPr="00821C12">
        <w:rPr>
          <w:rFonts w:eastAsiaTheme="minorHAnsi"/>
          <w:color w:val="4472C4" w:themeColor="accent5"/>
          <w:lang w:val="sl-SI"/>
        </w:rPr>
        <w:t>Pravilniku o dodeljevanju neprofitnih stanovanj v najem</w:t>
      </w:r>
      <w:bookmarkEnd w:id="35"/>
      <w:r w:rsidR="008F25DF" w:rsidRPr="00821C12">
        <w:rPr>
          <w:rFonts w:eastAsiaTheme="minorHAnsi"/>
          <w:color w:val="4472C4" w:themeColor="accent5"/>
          <w:lang w:val="sl-SI"/>
        </w:rPr>
        <w:t xml:space="preserve"> </w:t>
      </w:r>
      <w:r w:rsidR="008C1A44">
        <w:rPr>
          <w:rFonts w:eastAsiaTheme="minorHAnsi"/>
          <w:color w:val="4472C4" w:themeColor="accent5"/>
          <w:lang w:val="sl-SI"/>
        </w:rPr>
        <w:t>so</w:t>
      </w:r>
      <w:r w:rsidR="008F25DF" w:rsidRPr="00821C12">
        <w:rPr>
          <w:rFonts w:eastAsiaTheme="minorHAnsi"/>
          <w:color w:val="4472C4" w:themeColor="accent5"/>
          <w:lang w:val="sl-SI"/>
        </w:rPr>
        <w:t xml:space="preserve"> invalid</w:t>
      </w:r>
      <w:r w:rsidR="008C1A44">
        <w:rPr>
          <w:rFonts w:eastAsiaTheme="minorHAnsi"/>
          <w:color w:val="4472C4" w:themeColor="accent5"/>
          <w:lang w:val="sl-SI"/>
        </w:rPr>
        <w:t>i</w:t>
      </w:r>
      <w:r w:rsidR="008F25DF" w:rsidRPr="00821C12">
        <w:rPr>
          <w:rFonts w:eastAsiaTheme="minorHAnsi"/>
          <w:color w:val="4472C4" w:themeColor="accent5"/>
          <w:lang w:val="sl-SI"/>
        </w:rPr>
        <w:t xml:space="preserve"> in </w:t>
      </w:r>
      <w:r w:rsidR="0007318A">
        <w:rPr>
          <w:rFonts w:eastAsiaTheme="minorHAnsi"/>
          <w:color w:val="4472C4" w:themeColor="accent5"/>
          <w:lang w:val="sl-SI"/>
        </w:rPr>
        <w:t xml:space="preserve">njihove </w:t>
      </w:r>
      <w:r w:rsidR="008F25DF" w:rsidRPr="00821C12">
        <w:rPr>
          <w:rFonts w:eastAsiaTheme="minorHAnsi"/>
          <w:color w:val="4472C4" w:themeColor="accent5"/>
          <w:lang w:val="sl-SI"/>
        </w:rPr>
        <w:t>družine obravnava</w:t>
      </w:r>
      <w:r w:rsidR="008C1A44">
        <w:rPr>
          <w:rFonts w:eastAsiaTheme="minorHAnsi"/>
          <w:color w:val="4472C4" w:themeColor="accent5"/>
          <w:lang w:val="sl-SI"/>
        </w:rPr>
        <w:t>ni</w:t>
      </w:r>
      <w:r w:rsidR="008F25DF" w:rsidRPr="00821C12">
        <w:rPr>
          <w:rFonts w:eastAsiaTheme="minorHAnsi"/>
          <w:color w:val="4472C4" w:themeColor="accent5"/>
          <w:lang w:val="sl-SI"/>
        </w:rPr>
        <w:t xml:space="preserve"> kot prednostn</w:t>
      </w:r>
      <w:r w:rsidR="008C1A44">
        <w:rPr>
          <w:rFonts w:eastAsiaTheme="minorHAnsi"/>
          <w:color w:val="4472C4" w:themeColor="accent5"/>
          <w:lang w:val="sl-SI"/>
        </w:rPr>
        <w:t>a</w:t>
      </w:r>
      <w:r w:rsidR="008F25DF" w:rsidRPr="00821C12">
        <w:rPr>
          <w:rFonts w:eastAsiaTheme="minorHAnsi"/>
          <w:color w:val="4472C4" w:themeColor="accent5"/>
          <w:lang w:val="sl-SI"/>
        </w:rPr>
        <w:t xml:space="preserve"> kategorij</w:t>
      </w:r>
      <w:r w:rsidR="008C1A44">
        <w:rPr>
          <w:rFonts w:eastAsiaTheme="minorHAnsi"/>
          <w:color w:val="4472C4" w:themeColor="accent5"/>
          <w:lang w:val="sl-SI"/>
        </w:rPr>
        <w:t>a</w:t>
      </w:r>
      <w:r w:rsidR="008F25DF" w:rsidRPr="00821C12">
        <w:rPr>
          <w:rFonts w:eastAsiaTheme="minorHAnsi"/>
          <w:color w:val="4472C4" w:themeColor="accent5"/>
          <w:lang w:val="sl-SI"/>
        </w:rPr>
        <w:t xml:space="preserve">. V javnih razpisih se občine in javni stanovanjski skladi odločajo določen delež stanovanj izrecno nameniti </w:t>
      </w:r>
      <w:r w:rsidR="008C1A44">
        <w:rPr>
          <w:rFonts w:eastAsiaTheme="minorHAnsi"/>
          <w:color w:val="4472C4" w:themeColor="accent5"/>
          <w:lang w:val="sl-SI"/>
        </w:rPr>
        <w:t>invalidom</w:t>
      </w:r>
      <w:r w:rsidR="008F25DF" w:rsidRPr="00821C12">
        <w:rPr>
          <w:rFonts w:eastAsiaTheme="minorHAnsi"/>
          <w:color w:val="4472C4" w:themeColor="accent5"/>
          <w:lang w:val="sl-SI"/>
        </w:rPr>
        <w:t xml:space="preserve">, </w:t>
      </w:r>
      <w:r w:rsidR="0007318A">
        <w:rPr>
          <w:rFonts w:eastAsiaTheme="minorHAnsi"/>
          <w:color w:val="4472C4" w:themeColor="accent5"/>
          <w:lang w:val="sl-SI"/>
        </w:rPr>
        <w:t>ki</w:t>
      </w:r>
      <w:r w:rsidR="008F25DF" w:rsidRPr="00821C12">
        <w:rPr>
          <w:rFonts w:eastAsiaTheme="minorHAnsi"/>
          <w:color w:val="4472C4" w:themeColor="accent5"/>
          <w:lang w:val="sl-SI"/>
        </w:rPr>
        <w:t xml:space="preserve"> so v ta namen posebej prilagojena. </w:t>
      </w:r>
      <w:r w:rsidR="008C1A44">
        <w:rPr>
          <w:rFonts w:eastAsiaTheme="minorHAnsi"/>
          <w:color w:val="4472C4" w:themeColor="accent5"/>
          <w:lang w:val="sl-SI"/>
        </w:rPr>
        <w:t>M</w:t>
      </w:r>
      <w:r w:rsidR="008F25DF" w:rsidRPr="00821C12">
        <w:rPr>
          <w:rFonts w:eastAsiaTheme="minorHAnsi"/>
          <w:color w:val="4472C4" w:themeColor="accent5"/>
          <w:lang w:val="sl-SI"/>
        </w:rPr>
        <w:t>arsikateri stanovanjski akter (občina, javni stanovanjski sklad</w:t>
      </w:r>
      <w:r w:rsidR="008C1A44">
        <w:rPr>
          <w:rFonts w:eastAsiaTheme="minorHAnsi"/>
          <w:color w:val="4472C4" w:themeColor="accent5"/>
          <w:lang w:val="sl-SI"/>
        </w:rPr>
        <w:t>,</w:t>
      </w:r>
      <w:r w:rsidR="008F25DF" w:rsidRPr="00821C12">
        <w:rPr>
          <w:rFonts w:eastAsiaTheme="minorHAnsi"/>
          <w:color w:val="4472C4" w:themeColor="accent5"/>
          <w:lang w:val="sl-SI"/>
        </w:rPr>
        <w:t xml:space="preserve"> neprofitna stanovanjska organizacija) </w:t>
      </w:r>
      <w:r w:rsidR="008C1A44">
        <w:rPr>
          <w:rFonts w:eastAsiaTheme="minorHAnsi"/>
          <w:color w:val="4472C4" w:themeColor="accent5"/>
          <w:lang w:val="sl-SI"/>
        </w:rPr>
        <w:t xml:space="preserve">se </w:t>
      </w:r>
      <w:r w:rsidR="008F25DF" w:rsidRPr="00821C12">
        <w:rPr>
          <w:rFonts w:eastAsiaTheme="minorHAnsi"/>
          <w:color w:val="4472C4" w:themeColor="accent5"/>
          <w:lang w:val="sl-SI"/>
        </w:rPr>
        <w:t xml:space="preserve">poslužuje oddaje namenskih stanovanj društvom, ki delujejo na področju socialnega varstva, ki jih nato oddajo svojim uporabnikom. </w:t>
      </w:r>
      <w:r w:rsidR="00650A83">
        <w:rPr>
          <w:rFonts w:eastAsiaTheme="minorHAnsi"/>
          <w:color w:val="4472C4" w:themeColor="accent5"/>
          <w:lang w:val="sl-SI"/>
        </w:rPr>
        <w:t xml:space="preserve">Na ravni lokalne skupnosti </w:t>
      </w:r>
      <w:r w:rsidR="008F25DF" w:rsidRPr="00821C12">
        <w:rPr>
          <w:rFonts w:eastAsiaTheme="minorHAnsi"/>
          <w:color w:val="4472C4" w:themeColor="accent5"/>
          <w:lang w:val="sl-SI"/>
        </w:rPr>
        <w:t>stanovanjska politika občine upošteva arhitektonske in druge</w:t>
      </w:r>
      <w:r w:rsidR="00245EC8" w:rsidRPr="00821C12">
        <w:rPr>
          <w:rFonts w:eastAsiaTheme="minorHAnsi"/>
          <w:color w:val="4472C4" w:themeColor="accent5"/>
          <w:lang w:val="sl-SI"/>
        </w:rPr>
        <w:t xml:space="preserve"> </w:t>
      </w:r>
      <w:r w:rsidR="008F25DF" w:rsidRPr="00821C12">
        <w:rPr>
          <w:rFonts w:eastAsiaTheme="minorHAnsi"/>
          <w:color w:val="4472C4" w:themeColor="accent5"/>
          <w:lang w:val="sl-SI"/>
        </w:rPr>
        <w:t>posebnosti pri zagotavljanju stanovanj za invalide.</w:t>
      </w:r>
    </w:p>
    <w:p w14:paraId="4B124A68" w14:textId="2518C347" w:rsidR="00483A02" w:rsidRPr="00821C12" w:rsidRDefault="008F25DF" w:rsidP="00E86953">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Lokalne skupnosti </w:t>
      </w:r>
      <w:r w:rsidR="00650A83">
        <w:rPr>
          <w:rFonts w:eastAsiaTheme="minorHAnsi"/>
          <w:color w:val="4472C4" w:themeColor="accent5"/>
          <w:lang w:val="sl-SI"/>
        </w:rPr>
        <w:t xml:space="preserve">pogosto </w:t>
      </w:r>
      <w:r w:rsidRPr="00821C12">
        <w:rPr>
          <w:rFonts w:eastAsiaTheme="minorHAnsi"/>
          <w:color w:val="4472C4" w:themeColor="accent5"/>
          <w:lang w:val="sl-SI"/>
        </w:rPr>
        <w:t xml:space="preserve">prispevajo svoj delež predvsem v obliki hitrega in učinkovitega zagotavljanja primernih komunalno opremljenih zemljišč. </w:t>
      </w:r>
    </w:p>
    <w:p w14:paraId="1444D633" w14:textId="7F903CB6" w:rsidR="00650A83" w:rsidRDefault="00650A83" w:rsidP="00E86953">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RS</w:t>
      </w:r>
      <w:r w:rsidRPr="00821C12">
        <w:rPr>
          <w:rFonts w:eastAsiaTheme="minorHAnsi"/>
          <w:color w:val="4472C4" w:themeColor="accent5"/>
          <w:lang w:val="sl-SI"/>
        </w:rPr>
        <w:t xml:space="preserve"> </w:t>
      </w:r>
      <w:r w:rsidR="008F25DF" w:rsidRPr="00821C12">
        <w:rPr>
          <w:rFonts w:eastAsiaTheme="minorHAnsi"/>
          <w:color w:val="4472C4" w:themeColor="accent5"/>
          <w:lang w:val="sl-SI"/>
        </w:rPr>
        <w:t xml:space="preserve">se osredotoča na vzpostavitev stabilne in razvojno naravnane stanovanjske politike s poudarkom na krepitvi gradnje javnih najemnih stanovanj po celotni državi, s čimer sledi politiki uravnoteženega regionalnega razvoja. </w:t>
      </w:r>
      <w:r>
        <w:rPr>
          <w:rFonts w:eastAsiaTheme="minorHAnsi"/>
          <w:color w:val="4472C4" w:themeColor="accent5"/>
          <w:lang w:val="sl-SI"/>
        </w:rPr>
        <w:t xml:space="preserve">Cilj je </w:t>
      </w:r>
      <w:r w:rsidRPr="00821C12">
        <w:rPr>
          <w:rFonts w:eastAsiaTheme="minorHAnsi"/>
          <w:color w:val="4472C4" w:themeColor="accent5"/>
          <w:lang w:val="sl-SI"/>
        </w:rPr>
        <w:t xml:space="preserve">oblikovanje stabilnega </w:t>
      </w:r>
      <w:r>
        <w:rPr>
          <w:rFonts w:eastAsiaTheme="minorHAnsi"/>
          <w:color w:val="4472C4" w:themeColor="accent5"/>
          <w:lang w:val="sl-SI"/>
        </w:rPr>
        <w:t xml:space="preserve">sistemskega javnega vira </w:t>
      </w:r>
      <w:r w:rsidRPr="00821C12">
        <w:rPr>
          <w:rFonts w:eastAsiaTheme="minorHAnsi"/>
          <w:color w:val="4472C4" w:themeColor="accent5"/>
          <w:lang w:val="sl-SI"/>
        </w:rPr>
        <w:t>financiranja stanovanjske gradnje</w:t>
      </w:r>
      <w:r>
        <w:rPr>
          <w:rFonts w:eastAsiaTheme="minorHAnsi"/>
          <w:color w:val="4472C4" w:themeColor="accent5"/>
          <w:lang w:val="sl-SI"/>
        </w:rPr>
        <w:t xml:space="preserve"> in </w:t>
      </w:r>
      <w:r w:rsidRPr="00821C12">
        <w:rPr>
          <w:rFonts w:eastAsiaTheme="minorHAnsi"/>
          <w:color w:val="4472C4" w:themeColor="accent5"/>
          <w:lang w:val="sl-SI"/>
        </w:rPr>
        <w:t>oblikovanj</w:t>
      </w:r>
      <w:r>
        <w:rPr>
          <w:rFonts w:eastAsiaTheme="minorHAnsi"/>
          <w:color w:val="4472C4" w:themeColor="accent5"/>
          <w:lang w:val="sl-SI"/>
        </w:rPr>
        <w:t xml:space="preserve">e </w:t>
      </w:r>
      <w:r w:rsidRPr="00821C12">
        <w:rPr>
          <w:rFonts w:eastAsiaTheme="minorHAnsi"/>
          <w:color w:val="4472C4" w:themeColor="accent5"/>
          <w:lang w:val="sl-SI"/>
        </w:rPr>
        <w:t>mreže javnih stanovanjskih skladov</w:t>
      </w:r>
      <w:r>
        <w:rPr>
          <w:rFonts w:eastAsiaTheme="minorHAnsi"/>
          <w:color w:val="4472C4" w:themeColor="accent5"/>
          <w:lang w:val="sl-SI"/>
        </w:rPr>
        <w:t xml:space="preserve"> po </w:t>
      </w:r>
      <w:r w:rsidR="008C1A44">
        <w:rPr>
          <w:rFonts w:eastAsiaTheme="minorHAnsi"/>
          <w:color w:val="4472C4" w:themeColor="accent5"/>
          <w:lang w:val="sl-SI"/>
        </w:rPr>
        <w:t>RS</w:t>
      </w:r>
      <w:r>
        <w:rPr>
          <w:rFonts w:eastAsiaTheme="minorHAnsi"/>
          <w:color w:val="4472C4" w:themeColor="accent5"/>
          <w:lang w:val="sl-SI"/>
        </w:rPr>
        <w:t>. N</w:t>
      </w:r>
      <w:r w:rsidRPr="00821C12">
        <w:rPr>
          <w:rFonts w:eastAsiaTheme="minorHAnsi"/>
          <w:color w:val="4472C4" w:themeColor="accent5"/>
          <w:lang w:val="sl-SI"/>
        </w:rPr>
        <w:t xml:space="preserve">ačrtuje </w:t>
      </w:r>
      <w:r>
        <w:rPr>
          <w:rFonts w:eastAsiaTheme="minorHAnsi"/>
          <w:color w:val="4472C4" w:themeColor="accent5"/>
          <w:lang w:val="sl-SI"/>
        </w:rPr>
        <w:t xml:space="preserve">se </w:t>
      </w:r>
      <w:r w:rsidRPr="00821C12">
        <w:rPr>
          <w:rFonts w:eastAsiaTheme="minorHAnsi"/>
          <w:color w:val="4472C4" w:themeColor="accent5"/>
          <w:lang w:val="sl-SI"/>
        </w:rPr>
        <w:t>vsakoletn</w:t>
      </w:r>
      <w:r>
        <w:rPr>
          <w:rFonts w:eastAsiaTheme="minorHAnsi"/>
          <w:color w:val="4472C4" w:themeColor="accent5"/>
          <w:lang w:val="sl-SI"/>
        </w:rPr>
        <w:t xml:space="preserve">a </w:t>
      </w:r>
      <w:r w:rsidRPr="00821C12">
        <w:rPr>
          <w:rFonts w:eastAsiaTheme="minorHAnsi"/>
          <w:color w:val="4472C4" w:themeColor="accent5"/>
          <w:lang w:val="sl-SI"/>
        </w:rPr>
        <w:t>dokapitalizacij</w:t>
      </w:r>
      <w:r>
        <w:rPr>
          <w:rFonts w:eastAsiaTheme="minorHAnsi"/>
          <w:color w:val="4472C4" w:themeColor="accent5"/>
          <w:lang w:val="sl-SI"/>
        </w:rPr>
        <w:t xml:space="preserve">a </w:t>
      </w:r>
      <w:r w:rsidR="008C1A44">
        <w:rPr>
          <w:rFonts w:eastAsiaTheme="minorHAnsi"/>
          <w:color w:val="4472C4" w:themeColor="accent5"/>
          <w:lang w:val="sl-SI"/>
        </w:rPr>
        <w:t>Stanovanjskega</w:t>
      </w:r>
      <w:r w:rsidRPr="00821C12">
        <w:rPr>
          <w:rFonts w:eastAsiaTheme="minorHAnsi"/>
          <w:color w:val="4472C4" w:themeColor="accent5"/>
          <w:lang w:val="sl-SI"/>
        </w:rPr>
        <w:t xml:space="preserve"> sklada RS</w:t>
      </w:r>
      <w:r w:rsidR="008C1A44">
        <w:rPr>
          <w:rFonts w:eastAsiaTheme="minorHAnsi"/>
          <w:color w:val="4472C4" w:themeColor="accent5"/>
          <w:lang w:val="sl-SI"/>
        </w:rPr>
        <w:t xml:space="preserve"> (SSRS)</w:t>
      </w:r>
      <w:r w:rsidRPr="00821C12">
        <w:rPr>
          <w:rFonts w:eastAsiaTheme="minorHAnsi"/>
          <w:color w:val="4472C4" w:themeColor="accent5"/>
          <w:lang w:val="sl-SI"/>
        </w:rPr>
        <w:t>, s čimer se bo poleg realizacije njegovih projektov okrepila tudi njegova vloga financerja in koordinatorja gradnje lokalnih stanovanjskih skladov, občin in neprofitnih stanovanjskih organizacij</w:t>
      </w:r>
      <w:r>
        <w:rPr>
          <w:rFonts w:eastAsiaTheme="minorHAnsi"/>
          <w:color w:val="4472C4" w:themeColor="accent5"/>
          <w:lang w:val="sl-SI"/>
        </w:rPr>
        <w:t xml:space="preserve">. </w:t>
      </w:r>
      <w:r w:rsidR="0007318A">
        <w:rPr>
          <w:rFonts w:eastAsiaTheme="minorHAnsi"/>
          <w:color w:val="4472C4" w:themeColor="accent5"/>
          <w:lang w:val="sl-SI"/>
        </w:rPr>
        <w:t>(Tabela 4</w:t>
      </w:r>
      <w:r w:rsidR="0059538D">
        <w:rPr>
          <w:rFonts w:eastAsiaTheme="minorHAnsi"/>
          <w:color w:val="4472C4" w:themeColor="accent5"/>
          <w:lang w:val="sl-SI"/>
        </w:rPr>
        <w:t>3</w:t>
      </w:r>
      <w:r w:rsidR="0007318A">
        <w:rPr>
          <w:rFonts w:eastAsiaTheme="minorHAnsi"/>
          <w:color w:val="4472C4" w:themeColor="accent5"/>
          <w:lang w:val="sl-SI"/>
        </w:rPr>
        <w:t>)</w:t>
      </w:r>
    </w:p>
    <w:p w14:paraId="648C303D" w14:textId="0961609A" w:rsidR="008F25DF" w:rsidRPr="00CA37BD" w:rsidRDefault="008F25DF" w:rsidP="00B44C62">
      <w:pPr>
        <w:suppressAutoHyphens w:val="0"/>
        <w:autoSpaceDE w:val="0"/>
        <w:autoSpaceDN w:val="0"/>
        <w:adjustRightInd w:val="0"/>
        <w:spacing w:after="120" w:line="276" w:lineRule="auto"/>
        <w:jc w:val="both"/>
        <w:rPr>
          <w:rFonts w:eastAsiaTheme="minorHAnsi"/>
          <w:color w:val="C00000"/>
          <w:lang w:val="sl-SI"/>
        </w:rPr>
      </w:pPr>
      <w:r w:rsidRPr="00CA37BD">
        <w:rPr>
          <w:rFonts w:eastAsiaTheme="minorHAnsi"/>
          <w:color w:val="C00000"/>
          <w:lang w:val="sl-SI"/>
        </w:rPr>
        <w:t>(</w:t>
      </w:r>
      <w:r w:rsidR="00B44C62" w:rsidRPr="00CA37BD">
        <w:rPr>
          <w:rFonts w:eastAsiaTheme="minorHAnsi"/>
          <w:color w:val="C00000"/>
          <w:lang w:val="sl-SI"/>
        </w:rPr>
        <w:t>MSP)</w:t>
      </w:r>
    </w:p>
    <w:p w14:paraId="0DF03756" w14:textId="77777777" w:rsidR="00922C86" w:rsidRPr="00821C12" w:rsidRDefault="00B36CAB" w:rsidP="00E86953">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 xml:space="preserve">učinkovitih in hitrih pravnih sredstvih zoper odločbe upravnih organov o invalidih, zlasti odločbe Zavoda za pokojninsko in invalidsko zavarovanje Slovenije (ZPIZ) in </w:t>
      </w:r>
      <w:r w:rsidRPr="00E86953">
        <w:rPr>
          <w:lang w:val="sl-SI"/>
        </w:rPr>
        <w:t>Ministrstva za delo, družino, socialne zadeve in enake možnosti;</w:t>
      </w:r>
    </w:p>
    <w:p w14:paraId="29375113" w14:textId="77C3AEFC" w:rsidR="0049287F" w:rsidRDefault="009E30EF" w:rsidP="00E86953">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Vsako pravico, ki izhaja iz pokojninskega in invalidskega zavarovanja je potrebno uveljaviti v konkretnem upravnem postopku pri Zavodu </w:t>
      </w:r>
      <w:r w:rsidR="00236821">
        <w:rPr>
          <w:color w:val="4472C4" w:themeColor="accent5"/>
          <w:lang w:val="sl-SI"/>
        </w:rPr>
        <w:t xml:space="preserve">za </w:t>
      </w:r>
      <w:r w:rsidR="00C42DEC">
        <w:rPr>
          <w:color w:val="4472C4" w:themeColor="accent5"/>
          <w:lang w:val="sl-SI"/>
        </w:rPr>
        <w:t>pokojninsko</w:t>
      </w:r>
      <w:r w:rsidR="00236821">
        <w:rPr>
          <w:color w:val="4472C4" w:themeColor="accent5"/>
          <w:lang w:val="sl-SI"/>
        </w:rPr>
        <w:t xml:space="preserve"> in invalidsko zavarovanje Slovenije (</w:t>
      </w:r>
      <w:r w:rsidR="00C42DEC">
        <w:rPr>
          <w:color w:val="4472C4" w:themeColor="accent5"/>
          <w:lang w:val="sl-SI"/>
        </w:rPr>
        <w:t>ZPIZ</w:t>
      </w:r>
      <w:r w:rsidR="00236821">
        <w:rPr>
          <w:color w:val="4472C4" w:themeColor="accent5"/>
          <w:lang w:val="sl-SI"/>
        </w:rPr>
        <w:t xml:space="preserve">) </w:t>
      </w:r>
      <w:r w:rsidRPr="00821C12">
        <w:rPr>
          <w:color w:val="4472C4" w:themeColor="accent5"/>
          <w:lang w:val="sl-SI"/>
        </w:rPr>
        <w:t>oziroma v sodnem postopku pred pristojnim socialnim sodiščem.</w:t>
      </w:r>
      <w:r w:rsidR="00C42DEC">
        <w:rPr>
          <w:color w:val="4472C4" w:themeColor="accent5"/>
          <w:lang w:val="sl-SI"/>
        </w:rPr>
        <w:t xml:space="preserve"> ZPIZ</w:t>
      </w:r>
      <w:r w:rsidR="00C42DEC" w:rsidRPr="00821C12">
        <w:rPr>
          <w:color w:val="4472C4" w:themeColor="accent5"/>
          <w:lang w:val="sl-SI"/>
        </w:rPr>
        <w:t xml:space="preserve"> </w:t>
      </w:r>
      <w:r w:rsidRPr="00821C12">
        <w:rPr>
          <w:color w:val="4472C4" w:themeColor="accent5"/>
          <w:lang w:val="sl-SI"/>
        </w:rPr>
        <w:t>o pravicah odloča na prvi</w:t>
      </w:r>
      <w:r w:rsidR="00C42DEC">
        <w:rPr>
          <w:color w:val="4472C4" w:themeColor="accent5"/>
          <w:lang w:val="sl-SI"/>
        </w:rPr>
        <w:t xml:space="preserve"> in</w:t>
      </w:r>
      <w:r w:rsidRPr="00821C12">
        <w:rPr>
          <w:color w:val="4472C4" w:themeColor="accent5"/>
          <w:lang w:val="sl-SI"/>
        </w:rPr>
        <w:t xml:space="preserve"> drugi stopnji. Stranke imajo poleg pritožbe možnost, da zakonitost odločitve preverijo v sodnem postopku v roku 30 dni od vročitve odločbe, izdane na drugi stopnji. </w:t>
      </w:r>
    </w:p>
    <w:p w14:paraId="7B2B3DC9" w14:textId="225961A2" w:rsidR="00151E71" w:rsidRDefault="00151E71" w:rsidP="00E86953">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MDDSZ o večini pravic s področja invalidskega varstva odloča na drugi stopnji. Zoper odločbe MDDSZ je dopustno sodno varstvo na pristojnih sodiščih. </w:t>
      </w:r>
      <w:r w:rsidR="003C3279">
        <w:rPr>
          <w:color w:val="4472C4" w:themeColor="accent5"/>
          <w:lang w:val="sl-SI"/>
        </w:rPr>
        <w:t xml:space="preserve">Po </w:t>
      </w:r>
      <w:r w:rsidR="003C3279" w:rsidRPr="003C3279">
        <w:rPr>
          <w:color w:val="4472C4" w:themeColor="accent5"/>
          <w:lang w:val="sl-SI"/>
        </w:rPr>
        <w:t>ZSVI</w:t>
      </w:r>
      <w:r w:rsidR="003C3279">
        <w:rPr>
          <w:color w:val="4472C4" w:themeColor="accent5"/>
          <w:lang w:val="sl-SI"/>
        </w:rPr>
        <w:t xml:space="preserve"> in ZOA je pred izdajo odločbe potrebno pridobiti izvedensko mnenje, kar postopek podaljšuje. </w:t>
      </w:r>
    </w:p>
    <w:p w14:paraId="5382017E" w14:textId="5A0340D8" w:rsidR="0049287F" w:rsidRPr="00CA37BD" w:rsidRDefault="00E86953" w:rsidP="00E86953">
      <w:pPr>
        <w:pStyle w:val="SingleTxtG"/>
        <w:tabs>
          <w:tab w:val="left" w:pos="1701"/>
          <w:tab w:val="left" w:pos="2268"/>
        </w:tabs>
        <w:spacing w:line="276" w:lineRule="auto"/>
        <w:ind w:left="0" w:right="0"/>
        <w:rPr>
          <w:color w:val="C00000"/>
          <w:lang w:val="sl-SI"/>
        </w:rPr>
      </w:pPr>
      <w:r w:rsidRPr="00CA37BD">
        <w:rPr>
          <w:color w:val="C00000"/>
          <w:lang w:val="sl-SI"/>
        </w:rPr>
        <w:t>(MDDSZ, DPD, DI)</w:t>
      </w:r>
    </w:p>
    <w:p w14:paraId="6FF87B3F" w14:textId="363D07E8" w:rsidR="000C637B" w:rsidRPr="00821C12" w:rsidRDefault="00B36CAB" w:rsidP="008D5B12">
      <w:pPr>
        <w:pStyle w:val="SingleTxtG"/>
        <w:tabs>
          <w:tab w:val="left" w:pos="1701"/>
          <w:tab w:val="left" w:pos="2268"/>
        </w:tabs>
        <w:spacing w:line="276" w:lineRule="auto"/>
        <w:ind w:left="850" w:right="850"/>
        <w:rPr>
          <w:lang w:val="sl-SI"/>
        </w:rPr>
      </w:pPr>
      <w:r w:rsidRPr="00821C12">
        <w:rPr>
          <w:lang w:val="sl-SI"/>
        </w:rPr>
        <w:tab/>
        <w:t>(d)</w:t>
      </w:r>
      <w:r w:rsidRPr="00821C12">
        <w:rPr>
          <w:lang w:val="sl-SI"/>
        </w:rPr>
        <w:tab/>
        <w:t xml:space="preserve">pravnem okvirju sistema invalidskega pokojninskega in invalidskega zavarovanja in njegovem vplivu na invalide. </w:t>
      </w:r>
      <w:r w:rsidRPr="00B44C62">
        <w:rPr>
          <w:lang w:val="sl-SI"/>
        </w:rPr>
        <w:t>Prosimo, vključite informacije o tem, ali je od invalidov mogoče zahtevati, da krijejo del ali vse stroške, povezane z invalidnostjo, na vseh področjih življenja, in navedite obdavčitev dohodkov invalidov, zlasti invalidov, ki živijo v revščini, ter dodatno vključite informacije o sprejetih</w:t>
      </w:r>
      <w:r w:rsidRPr="00821C12">
        <w:rPr>
          <w:lang w:val="sl-SI"/>
        </w:rPr>
        <w:t xml:space="preserve"> ali načrtovanih ukrepih za odpravo morebitnih vrzeli v sistemu invalidskega zavarovanja, </w:t>
      </w:r>
      <w:r w:rsidRPr="008D5B12">
        <w:rPr>
          <w:lang w:val="sl-SI"/>
        </w:rPr>
        <w:t>vključno z vrzelmi med zaključkom šolanja in vstopom na trg dela ter v drugih primerih, ko ni "zadostne vključenosti v zavarovanje".</w:t>
      </w:r>
    </w:p>
    <w:p w14:paraId="303196C8" w14:textId="3AF7B107" w:rsidR="000C637B" w:rsidRPr="00821C12" w:rsidRDefault="000C637B" w:rsidP="008D5B12">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Pokojninsko in invalidsko zavarovanje v </w:t>
      </w:r>
      <w:r w:rsidR="00AA52C2" w:rsidRPr="00821C12">
        <w:rPr>
          <w:color w:val="4472C4" w:themeColor="accent5"/>
          <w:lang w:val="sl-SI"/>
        </w:rPr>
        <w:t>RS</w:t>
      </w:r>
      <w:r w:rsidRPr="00821C12">
        <w:rPr>
          <w:color w:val="4472C4" w:themeColor="accent5"/>
          <w:lang w:val="sl-SI"/>
        </w:rPr>
        <w:t xml:space="preserve"> je zgodovinsko gledano sestavni del socialnih zavarovanj, njegov temeljni namen, ki je osnovan na zavarovalniškem principu, pa je pokrivanje rizika starosti, invalidnosti in smrti. </w:t>
      </w:r>
    </w:p>
    <w:p w14:paraId="6407C0D1" w14:textId="291CFED9" w:rsidR="00C23367" w:rsidRPr="00821C12" w:rsidRDefault="000C637B" w:rsidP="008D5B12">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Pravice iz invalidskega zavarovanja so pogojene predvsem z obstojem oziroma nastankom invalidnosti zavarovanca. V invalidskem postopku se ugotavlja delovna zmožnost po zaključenem zdravljenju, in sicer</w:t>
      </w:r>
      <w:r w:rsidR="00C23367">
        <w:rPr>
          <w:color w:val="4472C4" w:themeColor="accent5"/>
          <w:lang w:val="sl-SI"/>
        </w:rPr>
        <w:t xml:space="preserve"> </w:t>
      </w:r>
      <w:r w:rsidRPr="00821C12">
        <w:rPr>
          <w:color w:val="4472C4" w:themeColor="accent5"/>
          <w:lang w:val="sl-SI"/>
        </w:rPr>
        <w:t xml:space="preserve"> preostala delovna zmožnost ali morebitna izguba delovne zmožnosti na podlagi sprememb v zdravstvenem stanju, ki jih ni mogoče odpraviti z zdravljenjem ali ukrepi medicinske rehabilitacije in ni mogoče več pričakovati izboljšanja. Nastanek invalidnosti ugotavlja invalidska komisija Z</w:t>
      </w:r>
      <w:r w:rsidR="00C23367">
        <w:rPr>
          <w:color w:val="4472C4" w:themeColor="accent5"/>
          <w:lang w:val="sl-SI"/>
        </w:rPr>
        <w:t>PIZ</w:t>
      </w:r>
      <w:r w:rsidRPr="00821C12">
        <w:rPr>
          <w:color w:val="4472C4" w:themeColor="accent5"/>
          <w:lang w:val="sl-SI"/>
        </w:rPr>
        <w:t xml:space="preserve">. </w:t>
      </w:r>
    </w:p>
    <w:p w14:paraId="3A41EC77" w14:textId="42926C8F" w:rsidR="0007318A" w:rsidRDefault="000C637B" w:rsidP="008D5B12">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Glede na demografske trende in izzive, ki jih prinaša staranje družbe</w:t>
      </w:r>
      <w:r w:rsidR="00C23367">
        <w:rPr>
          <w:color w:val="4472C4" w:themeColor="accent5"/>
          <w:lang w:val="sl-SI"/>
        </w:rPr>
        <w:t>,</w:t>
      </w:r>
      <w:r w:rsidRPr="00821C12">
        <w:rPr>
          <w:color w:val="4472C4" w:themeColor="accent5"/>
          <w:lang w:val="sl-SI"/>
        </w:rPr>
        <w:t xml:space="preserve"> so potrebne spremembe pokojninskega sistema. </w:t>
      </w:r>
      <w:r w:rsidR="00C23367">
        <w:rPr>
          <w:color w:val="4472C4" w:themeColor="accent5"/>
          <w:lang w:val="sl-SI"/>
        </w:rPr>
        <w:t>RS</w:t>
      </w:r>
      <w:r w:rsidR="00C23367" w:rsidRPr="00821C12">
        <w:rPr>
          <w:color w:val="4472C4" w:themeColor="accent5"/>
          <w:lang w:val="sl-SI"/>
        </w:rPr>
        <w:t xml:space="preserve"> </w:t>
      </w:r>
      <w:r w:rsidRPr="00821C12">
        <w:rPr>
          <w:color w:val="4472C4" w:themeColor="accent5"/>
          <w:lang w:val="sl-SI"/>
        </w:rPr>
        <w:t xml:space="preserve">se zaveda, da bo potrebno breme staranja pravično prerazporediti med vse generacije ter zagotoviti dolgoročno vzdržnost pokojninskega sistema na način, da bodo tudi generacije, ki na trg dela šele vstopajo, iz sistema lahko črpale primerljive pravice vplačanim prispevkom. Na področju pokojninske in invalidske zakonodaje je v letu </w:t>
      </w:r>
      <w:r w:rsidR="00020496">
        <w:rPr>
          <w:color w:val="4472C4" w:themeColor="accent5"/>
          <w:lang w:val="sl-SI"/>
        </w:rPr>
        <w:t xml:space="preserve">2025 </w:t>
      </w:r>
      <w:r w:rsidRPr="00821C12">
        <w:rPr>
          <w:color w:val="4472C4" w:themeColor="accent5"/>
          <w:lang w:val="sl-SI"/>
        </w:rPr>
        <w:t>načrtovana priprava sistemskih rešitev, ki bodo omogočile, da bo pokojninski sistem še naprej pregleden, vzdržen in zaupanja vreden, ter bo zagotavljal primerne pokojnine.</w:t>
      </w:r>
      <w:r w:rsidR="00AB3D67">
        <w:rPr>
          <w:color w:val="4472C4" w:themeColor="accent5"/>
          <w:lang w:val="sl-SI"/>
        </w:rPr>
        <w:t xml:space="preserve"> </w:t>
      </w:r>
    </w:p>
    <w:p w14:paraId="70361E56" w14:textId="6AB254D3" w:rsidR="00C23367" w:rsidRDefault="00C23367" w:rsidP="008D5B12">
      <w:pPr>
        <w:spacing w:after="120" w:line="276" w:lineRule="auto"/>
        <w:jc w:val="both"/>
        <w:rPr>
          <w:color w:val="4472C4" w:themeColor="accent5"/>
          <w:lang w:val="sl-SI"/>
        </w:rPr>
      </w:pPr>
      <w:r>
        <w:rPr>
          <w:color w:val="4472C4" w:themeColor="accent5"/>
          <w:lang w:val="sl-SI"/>
        </w:rPr>
        <w:t>RS</w:t>
      </w:r>
      <w:r w:rsidR="007732BA" w:rsidRPr="00821C12">
        <w:rPr>
          <w:color w:val="4472C4" w:themeColor="accent5"/>
          <w:lang w:val="sl-SI"/>
        </w:rPr>
        <w:t xml:space="preserve"> ima razširjen nabor dohodkov</w:t>
      </w:r>
      <w:r w:rsidR="008247F1">
        <w:rPr>
          <w:color w:val="4472C4" w:themeColor="accent5"/>
          <w:lang w:val="sl-SI"/>
        </w:rPr>
        <w:t xml:space="preserve">, </w:t>
      </w:r>
      <w:r w:rsidR="007732BA" w:rsidRPr="00821C12">
        <w:rPr>
          <w:color w:val="4472C4" w:themeColor="accent5"/>
          <w:lang w:val="sl-SI"/>
        </w:rPr>
        <w:t xml:space="preserve">ki niso podvrženi obdavčitvi z dohodnino. </w:t>
      </w:r>
      <w:r w:rsidR="006667B8">
        <w:rPr>
          <w:color w:val="4472C4" w:themeColor="accent5"/>
          <w:lang w:val="sl-SI"/>
        </w:rPr>
        <w:t xml:space="preserve">Taki dohodki se </w:t>
      </w:r>
      <w:r w:rsidR="007732BA" w:rsidRPr="00821C12">
        <w:rPr>
          <w:color w:val="4472C4" w:themeColor="accent5"/>
          <w:lang w:val="sl-SI"/>
        </w:rPr>
        <w:t xml:space="preserve">nanašajo na osebe, </w:t>
      </w:r>
      <w:r>
        <w:rPr>
          <w:color w:val="4472C4" w:themeColor="accent5"/>
          <w:lang w:val="sl-SI"/>
        </w:rPr>
        <w:t xml:space="preserve">tudi invalide, </w:t>
      </w:r>
      <w:r w:rsidR="007732BA" w:rsidRPr="00821C12">
        <w:rPr>
          <w:color w:val="4472C4" w:themeColor="accent5"/>
          <w:lang w:val="sl-SI"/>
        </w:rPr>
        <w:t>podvržene revščini, ali pa so namenjeni celotni populaciji z namenom preprečevanja oziroma omilitev revščine</w:t>
      </w:r>
      <w:r w:rsidR="006667B8">
        <w:rPr>
          <w:color w:val="4472C4" w:themeColor="accent5"/>
          <w:lang w:val="sl-SI"/>
        </w:rPr>
        <w:t xml:space="preserve"> in jih določa Zakon o dohodnini</w:t>
      </w:r>
      <w:r>
        <w:rPr>
          <w:color w:val="4472C4" w:themeColor="accent5"/>
          <w:lang w:val="sl-SI"/>
        </w:rPr>
        <w:t xml:space="preserve"> (ZDoh-2)</w:t>
      </w:r>
      <w:r w:rsidR="0007318A">
        <w:rPr>
          <w:color w:val="4472C4" w:themeColor="accent5"/>
          <w:lang w:val="sl-SI"/>
        </w:rPr>
        <w:t>.</w:t>
      </w:r>
    </w:p>
    <w:p w14:paraId="5CF5C8D4" w14:textId="566D087B" w:rsidR="0007318A" w:rsidRPr="00821C12" w:rsidRDefault="00C23367" w:rsidP="008D5B12">
      <w:pPr>
        <w:spacing w:after="120" w:line="276" w:lineRule="auto"/>
        <w:jc w:val="both"/>
        <w:rPr>
          <w:color w:val="4472C4" w:themeColor="accent5"/>
          <w:lang w:val="sl-SI"/>
        </w:rPr>
      </w:pPr>
      <w:r>
        <w:rPr>
          <w:color w:val="4472C4" w:themeColor="accent5"/>
          <w:lang w:val="sl-SI"/>
        </w:rPr>
        <w:t>RS ima</w:t>
      </w:r>
      <w:r w:rsidR="007732BA" w:rsidRPr="00821C12">
        <w:rPr>
          <w:color w:val="4472C4" w:themeColor="accent5"/>
          <w:lang w:val="sl-SI"/>
        </w:rPr>
        <w:t xml:space="preserve"> na področju obdavčitve dohodkov fizičnih oseb z dohodnino uveljavljene določene ukrepe, ki zagotavljajo, da je njihovo davčno breme (in pogojno davčno breme družinskih članov) v primerjavi z ne </w:t>
      </w:r>
      <w:r>
        <w:rPr>
          <w:color w:val="4472C4" w:themeColor="accent5"/>
          <w:lang w:val="sl-SI"/>
        </w:rPr>
        <w:t>i</w:t>
      </w:r>
      <w:r w:rsidRPr="00821C12">
        <w:rPr>
          <w:color w:val="4472C4" w:themeColor="accent5"/>
          <w:lang w:val="sl-SI"/>
        </w:rPr>
        <w:t>nvalidnimi</w:t>
      </w:r>
      <w:r w:rsidR="007732BA" w:rsidRPr="00821C12">
        <w:rPr>
          <w:color w:val="4472C4" w:themeColor="accent5"/>
          <w:lang w:val="sl-SI"/>
        </w:rPr>
        <w:t xml:space="preserve"> osebami nižje.</w:t>
      </w:r>
    </w:p>
    <w:p w14:paraId="32E68EF0" w14:textId="62EE650F" w:rsidR="007732BA" w:rsidRPr="00821C12" w:rsidRDefault="00C23367" w:rsidP="008D5B12">
      <w:pPr>
        <w:suppressAutoHyphens w:val="0"/>
        <w:spacing w:line="276" w:lineRule="auto"/>
        <w:jc w:val="both"/>
        <w:rPr>
          <w:color w:val="4472C4" w:themeColor="accent5"/>
          <w:lang w:val="sl-SI"/>
        </w:rPr>
      </w:pPr>
      <w:r>
        <w:rPr>
          <w:color w:val="4472C4" w:themeColor="accent5"/>
          <w:lang w:val="sl-SI"/>
        </w:rPr>
        <w:t xml:space="preserve">Po </w:t>
      </w:r>
      <w:r w:rsidR="007732BA" w:rsidRPr="00821C12">
        <w:rPr>
          <w:color w:val="4472C4" w:themeColor="accent5"/>
          <w:lang w:val="sl-SI"/>
        </w:rPr>
        <w:t>ZDoh-2 se osebam, ki prejemajo dohodke iz naslova pokojninskega in invalidskega zavarovanja, zagotavlja davčni kredit v višini 13,5 % odmerjenega dohodka iz tega naslova. Navedeno pomeni, v kombinaciji s splošno olajšavo in dodatno splošno olajšavo (ki se priznava osebam do 16.000 evrov bruto dohodka), da oseba, ki prejema zgolj te dohodke, dohodnine ne plača do višine:</w:t>
      </w:r>
    </w:p>
    <w:p w14:paraId="52065857" w14:textId="77777777" w:rsidR="007732BA" w:rsidRPr="00821C12" w:rsidRDefault="007732BA" w:rsidP="008D5B12">
      <w:pPr>
        <w:spacing w:line="276" w:lineRule="auto"/>
        <w:jc w:val="both"/>
        <w:rPr>
          <w:color w:val="4472C4" w:themeColor="accent5"/>
          <w:lang w:val="sl-SI"/>
        </w:rPr>
      </w:pPr>
      <w:r w:rsidRPr="00821C12">
        <w:rPr>
          <w:color w:val="4472C4" w:themeColor="accent5"/>
          <w:lang w:val="sl-SI"/>
        </w:rPr>
        <w:t>- brez upoštevanja olajšave po dopolnjenem 70. letu starosti: 1.450,33 evrov oziroma</w:t>
      </w:r>
    </w:p>
    <w:p w14:paraId="4D250F56" w14:textId="3F1CBA81" w:rsidR="00FD16AF" w:rsidRPr="00821C12" w:rsidRDefault="007732BA" w:rsidP="008D5B12">
      <w:pPr>
        <w:spacing w:after="120" w:line="276" w:lineRule="auto"/>
        <w:jc w:val="both"/>
        <w:rPr>
          <w:color w:val="4472C4" w:themeColor="accent5"/>
          <w:lang w:val="sl-SI"/>
        </w:rPr>
      </w:pPr>
      <w:r w:rsidRPr="00821C12">
        <w:rPr>
          <w:color w:val="4472C4" w:themeColor="accent5"/>
          <w:lang w:val="sl-SI"/>
        </w:rPr>
        <w:t>- ob upoštevanju olajšave po dopolnjenem 70. letu starosti: 1.710,33 evrov.</w:t>
      </w:r>
    </w:p>
    <w:p w14:paraId="29224EFF" w14:textId="4E427F19" w:rsidR="007732BA" w:rsidRPr="00821C12" w:rsidRDefault="00FD16AF" w:rsidP="008D5B12">
      <w:pPr>
        <w:suppressAutoHyphens w:val="0"/>
        <w:spacing w:after="120" w:line="276" w:lineRule="auto"/>
        <w:jc w:val="both"/>
        <w:rPr>
          <w:color w:val="4472C4" w:themeColor="accent5"/>
          <w:lang w:val="sl-SI"/>
        </w:rPr>
      </w:pPr>
      <w:r>
        <w:rPr>
          <w:color w:val="4472C4" w:themeColor="accent5"/>
          <w:lang w:val="sl-SI"/>
        </w:rPr>
        <w:t>Po</w:t>
      </w:r>
      <w:r w:rsidR="007732BA" w:rsidRPr="00821C12">
        <w:rPr>
          <w:color w:val="4472C4" w:themeColor="accent5"/>
          <w:lang w:val="sl-SI"/>
        </w:rPr>
        <w:t xml:space="preserve"> ZDoh-2 je oseba s 100 % telesno okvaro upravičena do dodatnega znižanja davčne osnove (v višini 18.188,61 evrov v letu 2024).</w:t>
      </w:r>
    </w:p>
    <w:p w14:paraId="606940D2" w14:textId="6812B15B" w:rsidR="007732BA" w:rsidRPr="00821C12" w:rsidRDefault="007732BA" w:rsidP="008D5B12">
      <w:pPr>
        <w:suppressAutoHyphens w:val="0"/>
        <w:spacing w:line="276" w:lineRule="auto"/>
        <w:jc w:val="both"/>
        <w:rPr>
          <w:color w:val="4472C4" w:themeColor="accent5"/>
          <w:lang w:val="sl-SI"/>
        </w:rPr>
      </w:pPr>
      <w:r w:rsidRPr="00821C12">
        <w:rPr>
          <w:color w:val="4472C4" w:themeColor="accent5"/>
          <w:lang w:val="sl-SI"/>
        </w:rPr>
        <w:t>Oseba, ki vzdržuje družinskega člana (otroka), je upravičena do zmanjšanja davčne osnove na podlagi posebne olajšave za vzdrževane družinske člane v višini 9.777,00 evrov, ki se priznava osebam, če ima otrok:</w:t>
      </w:r>
    </w:p>
    <w:p w14:paraId="40E8A9A8" w14:textId="23D71A9F" w:rsidR="007732BA" w:rsidRPr="00821C12" w:rsidRDefault="007732BA" w:rsidP="008D5B12">
      <w:pPr>
        <w:spacing w:line="276" w:lineRule="auto"/>
        <w:jc w:val="both"/>
        <w:rPr>
          <w:color w:val="4472C4" w:themeColor="accent5"/>
          <w:lang w:val="sl-SI"/>
        </w:rPr>
      </w:pPr>
      <w:r w:rsidRPr="00821C12">
        <w:rPr>
          <w:color w:val="4472C4" w:themeColor="accent5"/>
          <w:lang w:val="sl-SI"/>
        </w:rPr>
        <w:t xml:space="preserve">1. pravico do dodatka za nego otroka </w:t>
      </w:r>
      <w:r w:rsidR="00FD16AF">
        <w:rPr>
          <w:color w:val="4472C4" w:themeColor="accent5"/>
          <w:lang w:val="sl-SI"/>
        </w:rPr>
        <w:t xml:space="preserve">po </w:t>
      </w:r>
      <w:r w:rsidRPr="00821C12">
        <w:rPr>
          <w:color w:val="4472C4" w:themeColor="accent5"/>
          <w:lang w:val="sl-SI"/>
        </w:rPr>
        <w:t>ZSDP-1</w:t>
      </w:r>
    </w:p>
    <w:p w14:paraId="38C1650D" w14:textId="3ECD448D" w:rsidR="007732BA" w:rsidRPr="00821C12" w:rsidRDefault="007732BA" w:rsidP="008D5B12">
      <w:pPr>
        <w:spacing w:line="276" w:lineRule="auto"/>
        <w:jc w:val="both"/>
        <w:rPr>
          <w:color w:val="4472C4" w:themeColor="accent5"/>
          <w:lang w:val="sl-SI"/>
        </w:rPr>
      </w:pPr>
      <w:r w:rsidRPr="00821C12">
        <w:rPr>
          <w:color w:val="4472C4" w:themeColor="accent5"/>
          <w:lang w:val="sl-SI"/>
        </w:rPr>
        <w:t xml:space="preserve">2. pravico do dodatka za pomoč in postrežbo </w:t>
      </w:r>
      <w:r w:rsidR="00FD16AF">
        <w:rPr>
          <w:color w:val="4472C4" w:themeColor="accent5"/>
          <w:lang w:val="sl-SI"/>
        </w:rPr>
        <w:t>po</w:t>
      </w:r>
      <w:r w:rsidRPr="00821C12">
        <w:rPr>
          <w:color w:val="4472C4" w:themeColor="accent5"/>
          <w:lang w:val="sl-SI"/>
        </w:rPr>
        <w:t xml:space="preserve"> </w:t>
      </w:r>
      <w:bookmarkStart w:id="36" w:name="_Hlk156399639"/>
      <w:r w:rsidRPr="00821C12">
        <w:rPr>
          <w:color w:val="4472C4" w:themeColor="accent5"/>
          <w:lang w:val="sl-SI"/>
        </w:rPr>
        <w:t xml:space="preserve">ZPIZ-2 </w:t>
      </w:r>
      <w:bookmarkEnd w:id="36"/>
    </w:p>
    <w:p w14:paraId="6E9E8002" w14:textId="4C2BBE9B" w:rsidR="00FD16AF" w:rsidRPr="00821C12" w:rsidRDefault="007732BA" w:rsidP="008D5B12">
      <w:pPr>
        <w:spacing w:after="120" w:line="276" w:lineRule="auto"/>
        <w:jc w:val="both"/>
        <w:rPr>
          <w:color w:val="4472C4" w:themeColor="accent5"/>
          <w:lang w:val="sl-SI"/>
        </w:rPr>
      </w:pPr>
      <w:r w:rsidRPr="00821C12">
        <w:rPr>
          <w:color w:val="4472C4" w:themeColor="accent5"/>
          <w:lang w:val="sl-SI"/>
        </w:rPr>
        <w:t xml:space="preserve">3. status invalida </w:t>
      </w:r>
      <w:r w:rsidR="00FD16AF">
        <w:rPr>
          <w:color w:val="4472C4" w:themeColor="accent5"/>
          <w:lang w:val="sl-SI"/>
        </w:rPr>
        <w:t>po</w:t>
      </w:r>
      <w:r w:rsidRPr="00821C12">
        <w:rPr>
          <w:color w:val="4472C4" w:themeColor="accent5"/>
          <w:lang w:val="sl-SI"/>
        </w:rPr>
        <w:t xml:space="preserve"> ZSVI.</w:t>
      </w:r>
    </w:p>
    <w:p w14:paraId="3EE70CA7" w14:textId="34E459B9" w:rsidR="007732BA" w:rsidRPr="00821C12" w:rsidRDefault="007732BA" w:rsidP="008D5B12">
      <w:pPr>
        <w:suppressAutoHyphens w:val="0"/>
        <w:spacing w:line="276" w:lineRule="auto"/>
        <w:jc w:val="both"/>
        <w:rPr>
          <w:color w:val="4472C4" w:themeColor="accent5"/>
          <w:lang w:val="sl-SI"/>
        </w:rPr>
      </w:pPr>
      <w:r w:rsidRPr="00821C12">
        <w:rPr>
          <w:color w:val="4472C4" w:themeColor="accent5"/>
          <w:lang w:val="sl-SI"/>
        </w:rPr>
        <w:t>Določeni prejemki, ki jih osebe prejemajo iz pokojninskega oziroma invalidskega zavarovanja, so oproščeni plačila dohodnine</w:t>
      </w:r>
      <w:r w:rsidR="00FD16AF">
        <w:rPr>
          <w:color w:val="4472C4" w:themeColor="accent5"/>
          <w:lang w:val="sl-SI"/>
        </w:rPr>
        <w:t>:</w:t>
      </w:r>
    </w:p>
    <w:p w14:paraId="40DD49EB" w14:textId="00A01CED" w:rsidR="007732BA" w:rsidRPr="00821C12" w:rsidRDefault="007732BA" w:rsidP="008D5B12">
      <w:pPr>
        <w:spacing w:line="276" w:lineRule="auto"/>
        <w:jc w:val="both"/>
        <w:rPr>
          <w:color w:val="4472C4" w:themeColor="accent5"/>
          <w:lang w:val="sl-SI"/>
        </w:rPr>
      </w:pPr>
      <w:r w:rsidRPr="00821C12">
        <w:rPr>
          <w:color w:val="4472C4" w:themeColor="accent5"/>
          <w:lang w:val="sl-SI"/>
        </w:rPr>
        <w:t>1. dohodki, ki jih v obliki povračil stroškov, storitev ali drugih ugodnosti v naravi prejmejo upravičenci na podlagi obveznega pokojninskega in invalidskega zavarovanja in zdravstvenega zavarovanja, razen dohodkov, ki predstavljajo redni dohodek;</w:t>
      </w:r>
    </w:p>
    <w:p w14:paraId="0469A1C1" w14:textId="198263A7" w:rsidR="007732BA" w:rsidRPr="00821C12" w:rsidRDefault="007732BA" w:rsidP="008D5B12">
      <w:pPr>
        <w:spacing w:line="276" w:lineRule="auto"/>
        <w:jc w:val="both"/>
        <w:rPr>
          <w:color w:val="4472C4" w:themeColor="accent5"/>
          <w:lang w:val="sl-SI"/>
        </w:rPr>
      </w:pPr>
      <w:r w:rsidRPr="00821C12">
        <w:rPr>
          <w:color w:val="4472C4" w:themeColor="accent5"/>
          <w:lang w:val="sl-SI"/>
        </w:rPr>
        <w:t>2. invalidnina, invalidski dodatek in dodatek za posebno invalidnost</w:t>
      </w:r>
      <w:r w:rsidR="00FD16AF">
        <w:rPr>
          <w:color w:val="4472C4" w:themeColor="accent5"/>
          <w:lang w:val="sl-SI"/>
        </w:rPr>
        <w:t xml:space="preserve"> po ZPIZ-2,</w:t>
      </w:r>
      <w:r w:rsidRPr="00821C12">
        <w:rPr>
          <w:color w:val="4472C4" w:themeColor="accent5"/>
          <w:lang w:val="sl-SI"/>
        </w:rPr>
        <w:t>;</w:t>
      </w:r>
    </w:p>
    <w:p w14:paraId="636F135F" w14:textId="1A2AAB84" w:rsidR="007732BA" w:rsidRPr="00821C12" w:rsidRDefault="007732BA" w:rsidP="008D5B12">
      <w:pPr>
        <w:spacing w:line="276" w:lineRule="auto"/>
        <w:jc w:val="both"/>
        <w:rPr>
          <w:color w:val="4472C4" w:themeColor="accent5"/>
          <w:lang w:val="sl-SI"/>
        </w:rPr>
      </w:pPr>
      <w:r w:rsidRPr="00821C12">
        <w:rPr>
          <w:color w:val="4472C4" w:themeColor="accent5"/>
          <w:lang w:val="sl-SI"/>
        </w:rPr>
        <w:t>3. varstveni dodatek k pokojnini po ZPIZ-2;</w:t>
      </w:r>
    </w:p>
    <w:p w14:paraId="5DE75CDC" w14:textId="453C0EAF" w:rsidR="00FD16AF" w:rsidRPr="00821C12" w:rsidRDefault="007732BA" w:rsidP="008D5B12">
      <w:pPr>
        <w:spacing w:after="120" w:line="276" w:lineRule="auto"/>
        <w:jc w:val="both"/>
        <w:rPr>
          <w:color w:val="4472C4" w:themeColor="accent5"/>
          <w:lang w:val="sl-SI"/>
        </w:rPr>
      </w:pPr>
      <w:r w:rsidRPr="00821C12">
        <w:rPr>
          <w:color w:val="4472C4" w:themeColor="accent5"/>
          <w:lang w:val="sl-SI"/>
        </w:rPr>
        <w:t>4. dodatek za pomoč in postrežbo po ZPIZ-2.</w:t>
      </w:r>
    </w:p>
    <w:p w14:paraId="2479399C" w14:textId="38ABB7AF" w:rsidR="007732BA" w:rsidRPr="00821C12" w:rsidRDefault="007732BA" w:rsidP="008D5B12">
      <w:pPr>
        <w:suppressAutoHyphens w:val="0"/>
        <w:spacing w:line="276" w:lineRule="auto"/>
        <w:jc w:val="both"/>
        <w:rPr>
          <w:color w:val="4472C4" w:themeColor="accent5"/>
          <w:lang w:val="sl-SI"/>
        </w:rPr>
      </w:pPr>
      <w:r w:rsidRPr="00821C12">
        <w:rPr>
          <w:color w:val="4472C4" w:themeColor="accent5"/>
          <w:lang w:val="sl-SI"/>
        </w:rPr>
        <w:t xml:space="preserve">Dohodnine so oproščeni določeni posebni dohodki </w:t>
      </w:r>
      <w:r w:rsidR="00FD16AF">
        <w:rPr>
          <w:color w:val="4472C4" w:themeColor="accent5"/>
          <w:lang w:val="sl-SI"/>
        </w:rPr>
        <w:t>invalidov</w:t>
      </w:r>
      <w:r w:rsidRPr="00821C12">
        <w:rPr>
          <w:color w:val="4472C4" w:themeColor="accent5"/>
          <w:lang w:val="sl-SI"/>
        </w:rPr>
        <w:t>:</w:t>
      </w:r>
    </w:p>
    <w:p w14:paraId="59A3EC96" w14:textId="4DFBC43C" w:rsidR="007732BA" w:rsidRPr="00821C12" w:rsidRDefault="007732BA" w:rsidP="008D5B12">
      <w:pPr>
        <w:spacing w:line="276" w:lineRule="auto"/>
        <w:jc w:val="both"/>
        <w:rPr>
          <w:color w:val="4472C4" w:themeColor="accent5"/>
          <w:lang w:val="sl-SI"/>
        </w:rPr>
      </w:pPr>
      <w:r w:rsidRPr="00821C12">
        <w:rPr>
          <w:color w:val="4472C4" w:themeColor="accent5"/>
          <w:lang w:val="sl-SI"/>
        </w:rPr>
        <w:t>1. dohodki, ki jih v obliki povračil stroškov, storitev ali drugih ugodnosti v naravi prejmejo upravičenci ZVojI, ZSVI, ZOA, ZIMI, razen prejemkov, ki predstavljajo redni dohodek;</w:t>
      </w:r>
    </w:p>
    <w:p w14:paraId="00B82B4F" w14:textId="77777777" w:rsidR="007732BA" w:rsidRPr="00821C12" w:rsidRDefault="007732BA" w:rsidP="008D5B12">
      <w:pPr>
        <w:spacing w:line="276" w:lineRule="auto"/>
        <w:jc w:val="both"/>
        <w:rPr>
          <w:color w:val="4472C4" w:themeColor="accent5"/>
          <w:lang w:val="sl-SI"/>
        </w:rPr>
      </w:pPr>
      <w:r w:rsidRPr="00821C12">
        <w:rPr>
          <w:color w:val="4472C4" w:themeColor="accent5"/>
          <w:lang w:val="sl-SI"/>
        </w:rPr>
        <w:t>2. dodatek za pomoč in postrežbo po ZVojI, ZSV in ZSVI ter komunikacijskega dodatka po ZOA;</w:t>
      </w:r>
    </w:p>
    <w:p w14:paraId="28D79A10" w14:textId="6EA7D407" w:rsidR="00FD16AF" w:rsidRPr="00821C12" w:rsidRDefault="007732BA" w:rsidP="008D5B12">
      <w:pPr>
        <w:spacing w:after="120" w:line="276" w:lineRule="auto"/>
        <w:jc w:val="both"/>
        <w:rPr>
          <w:color w:val="4472C4" w:themeColor="accent5"/>
          <w:lang w:val="sl-SI"/>
        </w:rPr>
      </w:pPr>
      <w:r w:rsidRPr="00821C12">
        <w:rPr>
          <w:color w:val="4472C4" w:themeColor="accent5"/>
          <w:lang w:val="sl-SI"/>
        </w:rPr>
        <w:t>3. invalidnina, invalidski dodatek in dodatek za posebno invalidnost po ZVojI in nadomestilo za invalidnost po ZVSI.</w:t>
      </w:r>
    </w:p>
    <w:p w14:paraId="25467A64" w14:textId="2DA7B886" w:rsidR="00E064A7" w:rsidRDefault="00FD16AF" w:rsidP="008D5B12">
      <w:pPr>
        <w:spacing w:after="120" w:line="276" w:lineRule="auto"/>
        <w:jc w:val="both"/>
        <w:rPr>
          <w:color w:val="4472C4" w:themeColor="accent5"/>
          <w:lang w:val="sl-SI"/>
        </w:rPr>
      </w:pPr>
      <w:r>
        <w:rPr>
          <w:color w:val="4472C4" w:themeColor="accent5"/>
          <w:lang w:val="sl-SI"/>
        </w:rPr>
        <w:t>I</w:t>
      </w:r>
      <w:r w:rsidR="007732BA" w:rsidRPr="00821C12">
        <w:rPr>
          <w:color w:val="4472C4" w:themeColor="accent5"/>
          <w:lang w:val="sl-SI"/>
        </w:rPr>
        <w:t>nvalid</w:t>
      </w:r>
      <w:r>
        <w:rPr>
          <w:color w:val="4472C4" w:themeColor="accent5"/>
          <w:lang w:val="sl-SI"/>
        </w:rPr>
        <w:t>i</w:t>
      </w:r>
      <w:r w:rsidR="007732BA" w:rsidRPr="00821C12">
        <w:rPr>
          <w:color w:val="4472C4" w:themeColor="accent5"/>
          <w:lang w:val="sl-SI"/>
        </w:rPr>
        <w:t xml:space="preserve">, ki prejemajo dohodek iz naslova pokojninskega in invalidskega zavarovanja, zaradi sistema obdavčitve dohodka v </w:t>
      </w:r>
      <w:r>
        <w:rPr>
          <w:color w:val="4472C4" w:themeColor="accent5"/>
          <w:lang w:val="sl-SI"/>
        </w:rPr>
        <w:t>RS</w:t>
      </w:r>
      <w:r w:rsidR="007732BA" w:rsidRPr="00821C12">
        <w:rPr>
          <w:color w:val="4472C4" w:themeColor="accent5"/>
          <w:lang w:val="sl-SI"/>
        </w:rPr>
        <w:t xml:space="preserve"> niso podvržen</w:t>
      </w:r>
      <w:r w:rsidR="00E32584">
        <w:rPr>
          <w:color w:val="4472C4" w:themeColor="accent5"/>
          <w:lang w:val="sl-SI"/>
        </w:rPr>
        <w:t>i</w:t>
      </w:r>
      <w:r w:rsidR="007732BA" w:rsidRPr="00821C12">
        <w:rPr>
          <w:color w:val="4472C4" w:themeColor="accent5"/>
          <w:lang w:val="sl-SI"/>
        </w:rPr>
        <w:t xml:space="preserve"> revščini.</w:t>
      </w:r>
    </w:p>
    <w:p w14:paraId="52AA1A50" w14:textId="13804D2B" w:rsidR="00AB3D67" w:rsidRDefault="00AB3D67" w:rsidP="008D5B12">
      <w:pPr>
        <w:spacing w:after="120" w:line="276" w:lineRule="auto"/>
        <w:jc w:val="both"/>
        <w:rPr>
          <w:color w:val="4472C4" w:themeColor="accent5"/>
          <w:lang w:val="sl-SI"/>
        </w:rPr>
      </w:pPr>
      <w:r>
        <w:rPr>
          <w:color w:val="4472C4" w:themeColor="accent5"/>
          <w:lang w:val="sl-SI"/>
        </w:rPr>
        <w:t xml:space="preserve">Z namenom </w:t>
      </w:r>
      <w:r w:rsidR="00E26504">
        <w:rPr>
          <w:color w:val="4472C4" w:themeColor="accent5"/>
          <w:lang w:val="sl-SI"/>
        </w:rPr>
        <w:t>odpravljanja vrzeli med zaključkom šolanja in vstopom na trg dela se izvajajo projekti prehoda mladih invalidov. (Tabela 4</w:t>
      </w:r>
      <w:r w:rsidR="00B44C62">
        <w:rPr>
          <w:color w:val="4472C4" w:themeColor="accent5"/>
          <w:lang w:val="sl-SI"/>
        </w:rPr>
        <w:t>1</w:t>
      </w:r>
      <w:r w:rsidR="00E26504">
        <w:rPr>
          <w:color w:val="4472C4" w:themeColor="accent5"/>
          <w:lang w:val="sl-SI"/>
        </w:rPr>
        <w:t xml:space="preserve">) </w:t>
      </w:r>
    </w:p>
    <w:p w14:paraId="3E1969EE" w14:textId="336BD9D8" w:rsidR="00E064A7" w:rsidRDefault="00E064A7" w:rsidP="008D5B12">
      <w:pPr>
        <w:spacing w:after="120" w:line="276" w:lineRule="auto"/>
        <w:jc w:val="both"/>
        <w:rPr>
          <w:color w:val="4472C4" w:themeColor="accent5"/>
          <w:lang w:val="sl-SI"/>
        </w:rPr>
      </w:pPr>
      <w:r>
        <w:rPr>
          <w:color w:val="4472C4" w:themeColor="accent5"/>
          <w:lang w:val="sl-SI"/>
        </w:rPr>
        <w:t xml:space="preserve">RS poskrbi za osnovni življenjski standard, ki zajema tako dohodke za samopreživetje kot plačilo storitev, ki so za invalida brezplačne in jih potrebuje za samostojno življenje in vključevanje v družbo. V kolikor posameznikove potrebe presegajo zakonsko določene mehanizme, si sredstva zanje zagotoviti sam. </w:t>
      </w:r>
    </w:p>
    <w:p w14:paraId="6F12B196" w14:textId="6BD4004F" w:rsidR="007732BA" w:rsidRPr="00CA37BD" w:rsidRDefault="008D5B12" w:rsidP="008D5B12">
      <w:pPr>
        <w:spacing w:after="120" w:line="276" w:lineRule="auto"/>
        <w:jc w:val="both"/>
        <w:rPr>
          <w:color w:val="C00000"/>
          <w:lang w:val="sl-SI"/>
        </w:rPr>
      </w:pPr>
      <w:r w:rsidRPr="00CA37BD">
        <w:rPr>
          <w:color w:val="C00000"/>
          <w:lang w:val="sl-SI"/>
        </w:rPr>
        <w:t>(MDDSZ, DPD, DI, MF)</w:t>
      </w:r>
    </w:p>
    <w:p w14:paraId="121F1AD5" w14:textId="77777777" w:rsidR="00B36CAB" w:rsidRPr="00821C12" w:rsidRDefault="00B36CAB" w:rsidP="00452C12">
      <w:pPr>
        <w:pStyle w:val="Naslov2"/>
        <w:rPr>
          <w:color w:val="808080" w:themeColor="background1" w:themeShade="80"/>
          <w:rtl/>
        </w:rPr>
      </w:pPr>
      <w:r w:rsidRPr="00821C12">
        <w:tab/>
      </w:r>
      <w:r w:rsidRPr="00821C12">
        <w:tab/>
        <w:t>Sodelovanje v političnem in javnem življenju (29. člen)</w:t>
      </w:r>
    </w:p>
    <w:p w14:paraId="4E550637" w14:textId="77777777" w:rsidR="00B36CAB" w:rsidRPr="00821C12" w:rsidRDefault="00B36CAB" w:rsidP="00AC685D">
      <w:pPr>
        <w:pStyle w:val="SingleTxtG"/>
        <w:tabs>
          <w:tab w:val="left" w:pos="1701"/>
        </w:tabs>
        <w:spacing w:line="276" w:lineRule="auto"/>
        <w:ind w:left="850" w:right="850"/>
        <w:rPr>
          <w:rtl/>
          <w:lang w:val="sl-SI"/>
        </w:rPr>
      </w:pPr>
      <w:r w:rsidRPr="00821C12">
        <w:rPr>
          <w:lang w:val="sl-SI"/>
        </w:rPr>
        <w:t>27.</w:t>
      </w:r>
      <w:r w:rsidRPr="00821C12">
        <w:rPr>
          <w:lang w:val="sl-SI"/>
        </w:rPr>
        <w:tab/>
        <w:t>Prosimo, navedite informacije o:</w:t>
      </w:r>
    </w:p>
    <w:p w14:paraId="2EDC4599" w14:textId="77777777" w:rsidR="00B36CAB" w:rsidRPr="00821C12" w:rsidRDefault="00B36CAB" w:rsidP="00AC685D">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pravnih določbah in praksah, ki omejujejo pravico invalidov do sodelovanja v političnem in javnem življenju, o sprejetih ali načrtovanih ukrepih za učinkovito zagotavljanje pravice vseh invalidov, vključno z osebami s psihosocialno in/ali intelektualno oviranostjo, do sodelovanja v političnem in javnem življenju, zlasti njihove pravice do glasovanja in kandidiranja na volitvah na občinski, nacionalni in evropski ravni, vključno s sprejetimi ali načrtovanimi ukrepi za spremembo Zakona o volitvah v državni zbor, da ne bi več omogočal odvzema volilne pravice na podlagi invalidnosti;</w:t>
      </w:r>
    </w:p>
    <w:p w14:paraId="66BC71BA" w14:textId="081C9BF1" w:rsidR="00BA4298" w:rsidRPr="00821C12" w:rsidRDefault="00BD49EE" w:rsidP="00AC685D">
      <w:pPr>
        <w:suppressAutoHyphens w:val="0"/>
        <w:autoSpaceDE w:val="0"/>
        <w:autoSpaceDN w:val="0"/>
        <w:spacing w:after="120" w:line="276" w:lineRule="auto"/>
        <w:jc w:val="both"/>
        <w:rPr>
          <w:color w:val="4472C4" w:themeColor="accent5"/>
          <w:lang w:val="sl-SI"/>
        </w:rPr>
      </w:pPr>
      <w:r w:rsidRPr="00821C12">
        <w:rPr>
          <w:color w:val="4472C4" w:themeColor="accent5"/>
          <w:lang w:val="sl-SI"/>
        </w:rPr>
        <w:t>Januarja 2024 je bil spremenjen Zakon o volitvah v državni zbor</w:t>
      </w:r>
      <w:r w:rsidR="005B573B">
        <w:rPr>
          <w:color w:val="4472C4" w:themeColor="accent5"/>
          <w:lang w:val="sl-SI"/>
        </w:rPr>
        <w:t xml:space="preserve"> (ZVDZ)</w:t>
      </w:r>
      <w:r w:rsidRPr="00821C12">
        <w:rPr>
          <w:color w:val="4472C4" w:themeColor="accent5"/>
          <w:lang w:val="sl-SI"/>
        </w:rPr>
        <w:t xml:space="preserve">, ki </w:t>
      </w:r>
      <w:r w:rsidR="00BA4298">
        <w:rPr>
          <w:color w:val="4472C4" w:themeColor="accent5"/>
          <w:lang w:val="sl-SI"/>
        </w:rPr>
        <w:t xml:space="preserve">je </w:t>
      </w:r>
      <w:r w:rsidRPr="00821C12">
        <w:rPr>
          <w:color w:val="4472C4" w:themeColor="accent5"/>
          <w:lang w:val="sl-SI"/>
        </w:rPr>
        <w:t xml:space="preserve">uzakonil, da imajo pravico voliti in biti voljeni vsi državljani </w:t>
      </w:r>
      <w:r w:rsidR="00D92B0C">
        <w:rPr>
          <w:color w:val="4472C4" w:themeColor="accent5"/>
          <w:lang w:val="sl-SI"/>
        </w:rPr>
        <w:t>RS</w:t>
      </w:r>
      <w:r w:rsidRPr="00821C12">
        <w:rPr>
          <w:color w:val="4472C4" w:themeColor="accent5"/>
          <w:lang w:val="sl-SI"/>
        </w:rPr>
        <w:t xml:space="preserve">, </w:t>
      </w:r>
      <w:r w:rsidR="005D7B9D">
        <w:rPr>
          <w:color w:val="4472C4" w:themeColor="accent5"/>
          <w:lang w:val="sl-SI"/>
        </w:rPr>
        <w:t xml:space="preserve">ki </w:t>
      </w:r>
      <w:r w:rsidRPr="00821C12">
        <w:rPr>
          <w:color w:val="4472C4" w:themeColor="accent5"/>
          <w:lang w:val="sl-SI"/>
        </w:rPr>
        <w:t xml:space="preserve">so dopolnili 18 let. </w:t>
      </w:r>
      <w:r w:rsidR="00BA4298">
        <w:rPr>
          <w:color w:val="4472C4" w:themeColor="accent5"/>
          <w:lang w:val="sl-SI"/>
        </w:rPr>
        <w:t>ZVDZ</w:t>
      </w:r>
      <w:r w:rsidRPr="00821C12">
        <w:rPr>
          <w:color w:val="4472C4" w:themeColor="accent5"/>
          <w:lang w:val="sl-SI"/>
        </w:rPr>
        <w:t xml:space="preserve"> ne dopušča več odvzema volilne pravice osebam, ki so pod skrbništvom zaradi duševnih ali intelektualnih o</w:t>
      </w:r>
      <w:r w:rsidR="00BA4298">
        <w:rPr>
          <w:color w:val="4472C4" w:themeColor="accent5"/>
          <w:lang w:val="sl-SI"/>
        </w:rPr>
        <w:t>vir</w:t>
      </w:r>
      <w:r w:rsidRPr="00821C12">
        <w:rPr>
          <w:color w:val="4472C4" w:themeColor="accent5"/>
          <w:lang w:val="sl-SI"/>
        </w:rPr>
        <w:t xml:space="preserve"> in vrača aktivno in pasivno volilno pravico državljanom, ki jim je</w:t>
      </w:r>
      <w:r w:rsidR="00BA4298">
        <w:rPr>
          <w:color w:val="4472C4" w:themeColor="accent5"/>
          <w:lang w:val="sl-SI"/>
        </w:rPr>
        <w:t xml:space="preserve"> bila</w:t>
      </w:r>
      <w:r w:rsidRPr="00821C12">
        <w:rPr>
          <w:color w:val="4472C4" w:themeColor="accent5"/>
          <w:lang w:val="sl-SI"/>
        </w:rPr>
        <w:t xml:space="preserve"> ta pravica odvzeta. </w:t>
      </w:r>
    </w:p>
    <w:p w14:paraId="5E6D2D60" w14:textId="4AA288A1" w:rsidR="00BA4298" w:rsidRPr="00821C12" w:rsidRDefault="00BA4298" w:rsidP="00AC685D">
      <w:pPr>
        <w:suppressAutoHyphens w:val="0"/>
        <w:autoSpaceDE w:val="0"/>
        <w:autoSpaceDN w:val="0"/>
        <w:spacing w:after="120" w:line="276" w:lineRule="auto"/>
        <w:jc w:val="both"/>
        <w:rPr>
          <w:color w:val="4472C4" w:themeColor="accent5"/>
          <w:lang w:val="sl-SI"/>
        </w:rPr>
      </w:pPr>
      <w:r>
        <w:rPr>
          <w:color w:val="4472C4" w:themeColor="accent5"/>
          <w:lang w:val="sl-SI"/>
        </w:rPr>
        <w:t>P</w:t>
      </w:r>
      <w:r w:rsidR="00E32584">
        <w:rPr>
          <w:color w:val="4472C4" w:themeColor="accent5"/>
          <w:lang w:val="sl-SI"/>
        </w:rPr>
        <w:t>o</w:t>
      </w:r>
      <w:r>
        <w:rPr>
          <w:color w:val="4472C4" w:themeColor="accent5"/>
          <w:lang w:val="sl-SI"/>
        </w:rPr>
        <w:t xml:space="preserve"> ZVDZ lahko</w:t>
      </w:r>
      <w:r w:rsidR="00BD49EE" w:rsidRPr="00821C12">
        <w:rPr>
          <w:color w:val="4472C4" w:themeColor="accent5"/>
          <w:lang w:val="sl-SI"/>
        </w:rPr>
        <w:t xml:space="preserve"> volivcu s trajno telesno, duševno, intelektualno ali senzorično okvaro pri glasovanju pomaga oseba po njegovi izbiri (pomočnik)</w:t>
      </w:r>
      <w:r>
        <w:rPr>
          <w:color w:val="4472C4" w:themeColor="accent5"/>
          <w:lang w:val="sl-SI"/>
        </w:rPr>
        <w:t>, ki</w:t>
      </w:r>
      <w:r w:rsidR="00BD49EE" w:rsidRPr="00821C12">
        <w:rPr>
          <w:color w:val="4472C4" w:themeColor="accent5"/>
          <w:lang w:val="sl-SI"/>
        </w:rPr>
        <w:t xml:space="preserve"> mora biti </w:t>
      </w:r>
      <w:r w:rsidR="0056185F">
        <w:rPr>
          <w:color w:val="4472C4" w:themeColor="accent5"/>
          <w:lang w:val="sl-SI"/>
        </w:rPr>
        <w:t xml:space="preserve">polnoleten in je </w:t>
      </w:r>
      <w:r w:rsidR="00BD49EE" w:rsidRPr="00821C12">
        <w:rPr>
          <w:color w:val="4472C4" w:themeColor="accent5"/>
          <w:lang w:val="sl-SI"/>
        </w:rPr>
        <w:t xml:space="preserve">dolžan spoštovati svobodno voljo volivca </w:t>
      </w:r>
      <w:r>
        <w:rPr>
          <w:color w:val="4472C4" w:themeColor="accent5"/>
          <w:lang w:val="sl-SI"/>
        </w:rPr>
        <w:t>ter</w:t>
      </w:r>
      <w:r w:rsidR="00BD49EE" w:rsidRPr="00821C12">
        <w:rPr>
          <w:color w:val="4472C4" w:themeColor="accent5"/>
          <w:lang w:val="sl-SI"/>
        </w:rPr>
        <w:t xml:space="preserve"> zagotoviti tajnost glasovanja. </w:t>
      </w:r>
    </w:p>
    <w:p w14:paraId="53233742" w14:textId="5F18C2AB" w:rsidR="00BD49EE" w:rsidRPr="00821C12" w:rsidRDefault="00BD49EE" w:rsidP="00AC685D">
      <w:pPr>
        <w:suppressAutoHyphens w:val="0"/>
        <w:autoSpaceDE w:val="0"/>
        <w:autoSpaceDN w:val="0"/>
        <w:spacing w:after="120" w:line="276" w:lineRule="auto"/>
        <w:jc w:val="both"/>
        <w:rPr>
          <w:color w:val="4472C4" w:themeColor="accent5"/>
          <w:lang w:val="sl-SI"/>
        </w:rPr>
      </w:pPr>
      <w:r w:rsidRPr="00821C12">
        <w:rPr>
          <w:color w:val="4472C4" w:themeColor="accent5"/>
          <w:lang w:val="sl-SI"/>
        </w:rPr>
        <w:t>Volilna in referendumska zakonodaja zagotavlja invalidom številne možnosti za učinkovito uresničevanje volilne pravice</w:t>
      </w:r>
      <w:r w:rsidR="00BA4298">
        <w:rPr>
          <w:color w:val="4472C4" w:themeColor="accent5"/>
          <w:lang w:val="sl-SI"/>
        </w:rPr>
        <w:t>.</w:t>
      </w:r>
      <w:r w:rsidR="0056185F">
        <w:rPr>
          <w:color w:val="4472C4" w:themeColor="accent5"/>
          <w:lang w:val="sl-SI"/>
        </w:rPr>
        <w:t xml:space="preserve"> </w:t>
      </w:r>
      <w:r w:rsidRPr="00821C12">
        <w:rPr>
          <w:color w:val="4472C4" w:themeColor="accent5"/>
          <w:lang w:val="sl-SI"/>
        </w:rPr>
        <w:t xml:space="preserve">V </w:t>
      </w:r>
      <w:r w:rsidR="005B573B">
        <w:rPr>
          <w:color w:val="4472C4" w:themeColor="accent5"/>
          <w:lang w:val="sl-SI"/>
        </w:rPr>
        <w:t>RS</w:t>
      </w:r>
      <w:r w:rsidRPr="00821C12">
        <w:rPr>
          <w:color w:val="4472C4" w:themeColor="accent5"/>
          <w:lang w:val="sl-SI"/>
        </w:rPr>
        <w:t xml:space="preserve"> morajo biti</w:t>
      </w:r>
      <w:r w:rsidR="00BA4298">
        <w:rPr>
          <w:color w:val="4472C4" w:themeColor="accent5"/>
          <w:lang w:val="sl-SI"/>
        </w:rPr>
        <w:t xml:space="preserve"> od leta 2018</w:t>
      </w:r>
      <w:r w:rsidRPr="00821C12">
        <w:rPr>
          <w:color w:val="4472C4" w:themeColor="accent5"/>
          <w:lang w:val="sl-SI"/>
        </w:rPr>
        <w:t xml:space="preserve"> vsa volišča dostopna invalidom</w:t>
      </w:r>
      <w:r w:rsidR="00815FBF">
        <w:rPr>
          <w:color w:val="4472C4" w:themeColor="accent5"/>
          <w:lang w:val="sl-SI"/>
        </w:rPr>
        <w:t>.</w:t>
      </w:r>
    </w:p>
    <w:p w14:paraId="090BBCF1" w14:textId="7000D369" w:rsidR="00BD49EE" w:rsidRPr="00821C12" w:rsidRDefault="00BA4298" w:rsidP="00BD49EE">
      <w:pPr>
        <w:suppressAutoHyphens w:val="0"/>
        <w:autoSpaceDE w:val="0"/>
        <w:autoSpaceDN w:val="0"/>
        <w:spacing w:line="276" w:lineRule="auto"/>
        <w:jc w:val="both"/>
        <w:rPr>
          <w:color w:val="4472C4" w:themeColor="accent5"/>
          <w:lang w:val="sl-SI"/>
        </w:rPr>
      </w:pPr>
      <w:r>
        <w:rPr>
          <w:color w:val="4472C4" w:themeColor="accent5"/>
          <w:lang w:val="sl-SI"/>
        </w:rPr>
        <w:t>Po</w:t>
      </w:r>
      <w:r w:rsidR="00BD49EE" w:rsidRPr="00821C12">
        <w:rPr>
          <w:color w:val="4472C4" w:themeColor="accent5"/>
          <w:lang w:val="sl-SI"/>
        </w:rPr>
        <w:t xml:space="preserve"> ZVDZ </w:t>
      </w:r>
      <w:r>
        <w:rPr>
          <w:color w:val="4472C4" w:themeColor="accent5"/>
          <w:lang w:val="sl-SI"/>
        </w:rPr>
        <w:t xml:space="preserve">so </w:t>
      </w:r>
      <w:r w:rsidR="00BD49EE" w:rsidRPr="00821C12">
        <w:rPr>
          <w:color w:val="4472C4" w:themeColor="accent5"/>
          <w:lang w:val="sl-SI"/>
        </w:rPr>
        <w:t>vsem volivcem (tudi invalidom) na voljo</w:t>
      </w:r>
      <w:r>
        <w:rPr>
          <w:color w:val="4472C4" w:themeColor="accent5"/>
          <w:lang w:val="sl-SI"/>
        </w:rPr>
        <w:t xml:space="preserve"> </w:t>
      </w:r>
      <w:r w:rsidR="00BD49EE" w:rsidRPr="00821C12">
        <w:rPr>
          <w:color w:val="4472C4" w:themeColor="accent5"/>
          <w:lang w:val="sl-SI"/>
        </w:rPr>
        <w:t xml:space="preserve">možnosti: </w:t>
      </w:r>
    </w:p>
    <w:p w14:paraId="225C147D" w14:textId="61A55F20" w:rsidR="00BD49EE" w:rsidRPr="00821C12" w:rsidRDefault="00BD49EE" w:rsidP="00BD49EE">
      <w:pPr>
        <w:numPr>
          <w:ilvl w:val="0"/>
          <w:numId w:val="40"/>
        </w:numPr>
        <w:suppressAutoHyphens w:val="0"/>
        <w:spacing w:before="120" w:after="160" w:line="276" w:lineRule="auto"/>
        <w:contextualSpacing/>
        <w:jc w:val="both"/>
        <w:rPr>
          <w:color w:val="4472C4" w:themeColor="accent5"/>
          <w:lang w:val="sl-SI"/>
        </w:rPr>
      </w:pPr>
      <w:r w:rsidRPr="00821C12">
        <w:rPr>
          <w:color w:val="4472C4" w:themeColor="accent5"/>
          <w:lang w:val="sl-SI"/>
        </w:rPr>
        <w:t>glasovanje na drugem volišču zunaj okraja stalnega prebivališča volivca,</w:t>
      </w:r>
    </w:p>
    <w:p w14:paraId="53683F71" w14:textId="77777777" w:rsidR="00BD49EE" w:rsidRDefault="00BD49EE" w:rsidP="00AC685D">
      <w:pPr>
        <w:numPr>
          <w:ilvl w:val="0"/>
          <w:numId w:val="40"/>
        </w:numPr>
        <w:suppressAutoHyphens w:val="0"/>
        <w:spacing w:after="120" w:line="276" w:lineRule="auto"/>
        <w:contextualSpacing/>
        <w:jc w:val="both"/>
        <w:rPr>
          <w:color w:val="4472C4" w:themeColor="accent5"/>
          <w:lang w:val="sl-SI"/>
        </w:rPr>
      </w:pPr>
      <w:r w:rsidRPr="00821C12">
        <w:rPr>
          <w:color w:val="4472C4" w:themeColor="accent5"/>
          <w:lang w:val="sl-SI"/>
        </w:rPr>
        <w:t>predčasno glasovanje.</w:t>
      </w:r>
    </w:p>
    <w:p w14:paraId="6454178E" w14:textId="77777777" w:rsidR="00815FBF" w:rsidRPr="00821C12" w:rsidRDefault="00815FBF" w:rsidP="0056185F">
      <w:pPr>
        <w:suppressAutoHyphens w:val="0"/>
        <w:spacing w:before="120" w:after="160" w:line="276" w:lineRule="auto"/>
        <w:ind w:left="360"/>
        <w:contextualSpacing/>
        <w:jc w:val="both"/>
        <w:rPr>
          <w:color w:val="4472C4" w:themeColor="accent5"/>
          <w:lang w:val="sl-SI"/>
        </w:rPr>
      </w:pPr>
    </w:p>
    <w:p w14:paraId="41708D9F" w14:textId="63F91005" w:rsidR="00BD49EE" w:rsidRPr="00821C12" w:rsidRDefault="00815FBF" w:rsidP="00BD49EE">
      <w:pPr>
        <w:suppressAutoHyphens w:val="0"/>
        <w:spacing w:before="120" w:line="276" w:lineRule="auto"/>
        <w:contextualSpacing/>
        <w:jc w:val="both"/>
        <w:rPr>
          <w:color w:val="4472C4" w:themeColor="accent5"/>
          <w:lang w:val="sl-SI"/>
        </w:rPr>
      </w:pPr>
      <w:r>
        <w:rPr>
          <w:color w:val="4472C4" w:themeColor="accent5"/>
          <w:lang w:val="sl-SI"/>
        </w:rPr>
        <w:t>Invalidi imajo</w:t>
      </w:r>
      <w:r w:rsidR="00BD49EE" w:rsidRPr="00821C12">
        <w:rPr>
          <w:color w:val="4472C4" w:themeColor="accent5"/>
          <w:lang w:val="sl-SI"/>
        </w:rPr>
        <w:t xml:space="preserve"> dodatne možnosti: </w:t>
      </w:r>
    </w:p>
    <w:p w14:paraId="15F5EA5A" w14:textId="1B9116E5" w:rsidR="00BD49EE" w:rsidRPr="00821C12" w:rsidRDefault="00BD49EE" w:rsidP="00AC685D">
      <w:pPr>
        <w:numPr>
          <w:ilvl w:val="0"/>
          <w:numId w:val="40"/>
        </w:numPr>
        <w:suppressAutoHyphens w:val="0"/>
        <w:spacing w:after="120" w:line="276" w:lineRule="auto"/>
        <w:contextualSpacing/>
        <w:jc w:val="both"/>
        <w:rPr>
          <w:color w:val="4472C4" w:themeColor="accent5"/>
          <w:lang w:val="sl-SI"/>
        </w:rPr>
      </w:pPr>
      <w:r w:rsidRPr="00821C12">
        <w:rPr>
          <w:color w:val="4472C4" w:themeColor="accent5"/>
          <w:lang w:val="sl-SI"/>
        </w:rPr>
        <w:t xml:space="preserve">glasovanje po pošti: enkrat ali stalno. </w:t>
      </w:r>
    </w:p>
    <w:p w14:paraId="4775782E" w14:textId="5BC2D79A" w:rsidR="00815FBF" w:rsidRPr="00AC685D" w:rsidRDefault="00BD49EE" w:rsidP="00AC685D">
      <w:pPr>
        <w:numPr>
          <w:ilvl w:val="0"/>
          <w:numId w:val="40"/>
        </w:numPr>
        <w:suppressAutoHyphens w:val="0"/>
        <w:spacing w:after="120" w:line="276" w:lineRule="auto"/>
        <w:ind w:left="357" w:hanging="357"/>
        <w:jc w:val="both"/>
        <w:rPr>
          <w:color w:val="4472C4" w:themeColor="accent5"/>
          <w:lang w:val="sl-SI"/>
        </w:rPr>
      </w:pPr>
      <w:r w:rsidRPr="00821C12">
        <w:rPr>
          <w:color w:val="4472C4" w:themeColor="accent5"/>
          <w:lang w:val="sl-SI"/>
        </w:rPr>
        <w:t>glasovanje na domu (na voljo volivcem, ki zaradi bolezni ne morejo osebno priti na volišče</w:t>
      </w:r>
      <w:r w:rsidR="005B573B">
        <w:rPr>
          <w:color w:val="4472C4" w:themeColor="accent5"/>
          <w:lang w:val="sl-SI"/>
        </w:rPr>
        <w:t xml:space="preserve">. </w:t>
      </w:r>
      <w:r w:rsidRPr="00821C12">
        <w:rPr>
          <w:color w:val="4472C4" w:themeColor="accent5"/>
          <w:lang w:val="sl-SI"/>
        </w:rPr>
        <w:t>Volivec mora vlogi za glasovanj</w:t>
      </w:r>
      <w:r w:rsidR="005B573B">
        <w:rPr>
          <w:color w:val="4472C4" w:themeColor="accent5"/>
          <w:lang w:val="sl-SI"/>
        </w:rPr>
        <w:t>a</w:t>
      </w:r>
      <w:r w:rsidRPr="00821C12">
        <w:rPr>
          <w:color w:val="4472C4" w:themeColor="accent5"/>
          <w:lang w:val="sl-SI"/>
        </w:rPr>
        <w:t xml:space="preserve"> priložiti kopijo zdravniškega potrdila</w:t>
      </w:r>
      <w:r w:rsidR="005B573B">
        <w:rPr>
          <w:color w:val="4472C4" w:themeColor="accent5"/>
          <w:lang w:val="sl-SI"/>
        </w:rPr>
        <w:t xml:space="preserve">, </w:t>
      </w:r>
      <w:r w:rsidRPr="00821C12">
        <w:rPr>
          <w:color w:val="4472C4" w:themeColor="accent5"/>
          <w:lang w:val="sl-SI"/>
        </w:rPr>
        <w:t xml:space="preserve">upošteva </w:t>
      </w:r>
      <w:r w:rsidR="00815FBF">
        <w:rPr>
          <w:color w:val="4472C4" w:themeColor="accent5"/>
          <w:lang w:val="sl-SI"/>
        </w:rPr>
        <w:t xml:space="preserve">se </w:t>
      </w:r>
      <w:r w:rsidRPr="00821C12">
        <w:rPr>
          <w:color w:val="4472C4" w:themeColor="accent5"/>
          <w:lang w:val="sl-SI"/>
        </w:rPr>
        <w:t>vsaka pisna potrditev zdravnika (</w:t>
      </w:r>
      <w:r w:rsidR="005B573B">
        <w:rPr>
          <w:color w:val="4472C4" w:themeColor="accent5"/>
          <w:lang w:val="sl-SI"/>
        </w:rPr>
        <w:t xml:space="preserve">tudi </w:t>
      </w:r>
      <w:r w:rsidRPr="00821C12">
        <w:rPr>
          <w:color w:val="4472C4" w:themeColor="accent5"/>
          <w:lang w:val="sl-SI"/>
        </w:rPr>
        <w:t>e-sporočilo), da se volivec zaradi bolezni ne more osebno zglasiti na volišču</w:t>
      </w:r>
      <w:r w:rsidR="005D7B9D">
        <w:rPr>
          <w:color w:val="4472C4" w:themeColor="accent5"/>
          <w:lang w:val="sl-SI"/>
        </w:rPr>
        <w:t>)</w:t>
      </w:r>
      <w:r w:rsidRPr="00821C12">
        <w:rPr>
          <w:color w:val="4472C4" w:themeColor="accent5"/>
          <w:lang w:val="sl-SI"/>
        </w:rPr>
        <w:t xml:space="preserve">. </w:t>
      </w:r>
    </w:p>
    <w:p w14:paraId="470529C1" w14:textId="77777777" w:rsidR="00AC685D" w:rsidRDefault="00BD49EE" w:rsidP="00154A2E">
      <w:pPr>
        <w:suppressAutoHyphens w:val="0"/>
        <w:spacing w:after="120" w:line="276" w:lineRule="auto"/>
        <w:jc w:val="both"/>
        <w:rPr>
          <w:color w:val="4472C4" w:themeColor="accent5"/>
          <w:lang w:val="sl-SI"/>
        </w:rPr>
      </w:pPr>
      <w:r w:rsidRPr="00821C12">
        <w:rPr>
          <w:color w:val="4472C4" w:themeColor="accent5"/>
          <w:lang w:val="sl-SI"/>
        </w:rPr>
        <w:t xml:space="preserve">Na vsakem volišču je volivcem na </w:t>
      </w:r>
      <w:r w:rsidR="005D7B9D">
        <w:rPr>
          <w:color w:val="4472C4" w:themeColor="accent5"/>
          <w:lang w:val="sl-SI"/>
        </w:rPr>
        <w:t xml:space="preserve">voljo </w:t>
      </w:r>
      <w:r w:rsidRPr="00821C12">
        <w:rPr>
          <w:color w:val="4472C4" w:themeColor="accent5"/>
          <w:lang w:val="sl-SI"/>
        </w:rPr>
        <w:t>šablona za slepe in slabovidne osebe</w:t>
      </w:r>
      <w:r w:rsidR="0056185F">
        <w:rPr>
          <w:color w:val="4472C4" w:themeColor="accent5"/>
          <w:lang w:val="sl-SI"/>
        </w:rPr>
        <w:t xml:space="preserve"> v Braillovi pisavi. Na volišču in volilni kabini so</w:t>
      </w:r>
      <w:r w:rsidRPr="00821C12">
        <w:rPr>
          <w:color w:val="4472C4" w:themeColor="accent5"/>
          <w:lang w:val="sl-SI"/>
        </w:rPr>
        <w:t xml:space="preserve"> obvestila v zvezi z volitvami natisnjena v večjem formatu.</w:t>
      </w:r>
    </w:p>
    <w:p w14:paraId="27EDE73D" w14:textId="57D45173" w:rsidR="00570BAD" w:rsidRPr="00CA37BD" w:rsidRDefault="00BD49EE" w:rsidP="00154A2E">
      <w:pPr>
        <w:suppressAutoHyphens w:val="0"/>
        <w:spacing w:after="120" w:line="276" w:lineRule="auto"/>
        <w:contextualSpacing/>
        <w:jc w:val="both"/>
        <w:rPr>
          <w:color w:val="C00000"/>
          <w:lang w:val="sl-SI"/>
        </w:rPr>
      </w:pPr>
      <w:r w:rsidRPr="00CA37BD">
        <w:rPr>
          <w:color w:val="C00000"/>
          <w:lang w:val="sl-SI"/>
        </w:rPr>
        <w:t>(</w:t>
      </w:r>
      <w:r w:rsidR="00D92B0C" w:rsidRPr="00CA37BD">
        <w:rPr>
          <w:color w:val="C00000"/>
          <w:lang w:val="sl-SI"/>
        </w:rPr>
        <w:t>M</w:t>
      </w:r>
      <w:r w:rsidR="00154A2E" w:rsidRPr="00CA37BD">
        <w:rPr>
          <w:color w:val="C00000"/>
          <w:lang w:val="sl-SI"/>
        </w:rPr>
        <w:t>JU</w:t>
      </w:r>
      <w:r w:rsidRPr="00CA37BD">
        <w:rPr>
          <w:color w:val="C00000"/>
          <w:lang w:val="sl-SI"/>
        </w:rPr>
        <w:t>)</w:t>
      </w:r>
    </w:p>
    <w:p w14:paraId="5366BB59" w14:textId="277E00B5" w:rsidR="00B36CAB" w:rsidRPr="00821C12" w:rsidRDefault="00B36CAB" w:rsidP="00154A2E">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sprejetih ali načrtovanih ukrepih, vključno </w:t>
      </w:r>
      <w:r w:rsidRPr="00B413A1">
        <w:rPr>
          <w:lang w:val="sl-SI"/>
        </w:rPr>
        <w:t>s podprtimi sistemi odločanja in podpornimi</w:t>
      </w:r>
      <w:r w:rsidRPr="00821C12">
        <w:rPr>
          <w:lang w:val="sl-SI"/>
        </w:rPr>
        <w:t xml:space="preserve"> ukrepi, za zagotovitev dostopnosti celotnega postopka odločanja in glasovanja, vključno z dostopnim volilnim gradivom, informacijami, povezanimi z glasovanjem, volišči in ukrepi, ki zagotavljajo zaupnost glasovanja s pomočjo;</w:t>
      </w:r>
    </w:p>
    <w:p w14:paraId="55AA9453" w14:textId="360F89C7" w:rsidR="00570BAD" w:rsidRPr="00821C12" w:rsidRDefault="00570BAD" w:rsidP="00C8747E">
      <w:pPr>
        <w:suppressAutoHyphens w:val="0"/>
        <w:autoSpaceDE w:val="0"/>
        <w:autoSpaceDN w:val="0"/>
        <w:adjustRightInd w:val="0"/>
        <w:spacing w:after="120" w:line="276" w:lineRule="auto"/>
        <w:jc w:val="both"/>
        <w:rPr>
          <w:rFonts w:eastAsia="Calibri"/>
          <w:color w:val="4472C4" w:themeColor="accent5"/>
          <w:lang w:val="sl-SI"/>
        </w:rPr>
      </w:pPr>
      <w:r w:rsidRPr="00821C12">
        <w:rPr>
          <w:rFonts w:eastAsia="Calibri"/>
          <w:color w:val="4472C4" w:themeColor="accent5"/>
          <w:lang w:val="sl-SI"/>
        </w:rPr>
        <w:t>Pred</w:t>
      </w:r>
      <w:r w:rsidR="0056185F">
        <w:rPr>
          <w:rFonts w:eastAsia="Calibri"/>
          <w:color w:val="4472C4" w:themeColor="accent5"/>
          <w:lang w:val="sl-SI"/>
        </w:rPr>
        <w:t xml:space="preserve"> </w:t>
      </w:r>
      <w:r w:rsidRPr="00821C12">
        <w:rPr>
          <w:rFonts w:eastAsia="Calibri"/>
          <w:color w:val="4472C4" w:themeColor="accent5"/>
          <w:lang w:val="sl-SI"/>
        </w:rPr>
        <w:t>volitvami in referendumom Državna volilna komisija (DVK) gospodinjstvom pošlje publikacijo</w:t>
      </w:r>
      <w:r w:rsidR="00815FBF">
        <w:rPr>
          <w:rFonts w:eastAsia="Calibri"/>
          <w:color w:val="4472C4" w:themeColor="accent5"/>
          <w:lang w:val="sl-SI"/>
        </w:rPr>
        <w:t xml:space="preserve"> s</w:t>
      </w:r>
      <w:r w:rsidRPr="00821C12">
        <w:rPr>
          <w:rFonts w:eastAsia="Calibri"/>
          <w:color w:val="4472C4" w:themeColor="accent5"/>
          <w:lang w:val="sl-SI"/>
        </w:rPr>
        <w:t xml:space="preserve"> seznam</w:t>
      </w:r>
      <w:r w:rsidR="00815FBF">
        <w:rPr>
          <w:rFonts w:eastAsia="Calibri"/>
          <w:color w:val="4472C4" w:themeColor="accent5"/>
          <w:lang w:val="sl-SI"/>
        </w:rPr>
        <w:t>i</w:t>
      </w:r>
      <w:r w:rsidRPr="00821C12">
        <w:rPr>
          <w:rFonts w:eastAsia="Calibri"/>
          <w:color w:val="4472C4" w:themeColor="accent5"/>
          <w:lang w:val="sl-SI"/>
        </w:rPr>
        <w:t xml:space="preserve"> kandidatnih list </w:t>
      </w:r>
      <w:r w:rsidR="005B573B">
        <w:rPr>
          <w:rFonts w:eastAsia="Calibri"/>
          <w:color w:val="4472C4" w:themeColor="accent5"/>
          <w:lang w:val="sl-SI"/>
        </w:rPr>
        <w:t>ali</w:t>
      </w:r>
      <w:r w:rsidRPr="00821C12">
        <w:rPr>
          <w:rFonts w:eastAsia="Calibri"/>
          <w:color w:val="4472C4" w:themeColor="accent5"/>
          <w:lang w:val="sl-SI"/>
        </w:rPr>
        <w:t xml:space="preserve"> kandidatov za volitve</w:t>
      </w:r>
      <w:r w:rsidR="00815FBF">
        <w:rPr>
          <w:rFonts w:eastAsia="Calibri"/>
          <w:color w:val="4472C4" w:themeColor="accent5"/>
          <w:lang w:val="sl-SI"/>
        </w:rPr>
        <w:t>.</w:t>
      </w:r>
      <w:r w:rsidR="005D7B9D">
        <w:rPr>
          <w:rFonts w:eastAsia="Calibri"/>
          <w:color w:val="4472C4" w:themeColor="accent5"/>
          <w:lang w:val="sl-SI"/>
        </w:rPr>
        <w:t xml:space="preserve"> </w:t>
      </w:r>
      <w:r w:rsidRPr="00821C12">
        <w:rPr>
          <w:rFonts w:eastAsia="Calibri"/>
          <w:color w:val="4472C4" w:themeColor="accent5"/>
          <w:lang w:val="sl-SI"/>
        </w:rPr>
        <w:t xml:space="preserve">Informacije o </w:t>
      </w:r>
      <w:r w:rsidR="0056185F">
        <w:rPr>
          <w:rFonts w:eastAsia="Calibri"/>
          <w:color w:val="4472C4" w:themeColor="accent5"/>
          <w:lang w:val="sl-SI"/>
        </w:rPr>
        <w:t xml:space="preserve">volitvah in </w:t>
      </w:r>
      <w:r w:rsidRPr="00821C12">
        <w:rPr>
          <w:rFonts w:eastAsia="Calibri"/>
          <w:color w:val="4472C4" w:themeColor="accent5"/>
          <w:lang w:val="sl-SI"/>
        </w:rPr>
        <w:t>možnih načinih glasovanja so na voljo na spletni strani DVK</w:t>
      </w:r>
      <w:r w:rsidR="00815FBF">
        <w:rPr>
          <w:rFonts w:eastAsia="Calibri"/>
          <w:color w:val="4472C4" w:themeColor="accent5"/>
          <w:lang w:val="sl-SI"/>
        </w:rPr>
        <w:t xml:space="preserve">, katere del </w:t>
      </w:r>
      <w:r w:rsidR="00815FBF" w:rsidRPr="00821C12">
        <w:rPr>
          <w:rFonts w:eastAsia="Calibri"/>
          <w:color w:val="4472C4" w:themeColor="accent5"/>
          <w:lang w:val="sl-SI"/>
        </w:rPr>
        <w:t>je preveden v slovenski znakovni jezik, je podnaslovljen in vsebuje tolmačenje v znakovni jezik</w:t>
      </w:r>
      <w:r w:rsidR="00815FBF" w:rsidRPr="00821C12">
        <w:rPr>
          <w:rFonts w:eastAsia="Calibri"/>
          <w:color w:val="4472C4" w:themeColor="accent5"/>
          <w:vertAlign w:val="superscript"/>
          <w:lang w:val="sl-SI"/>
        </w:rPr>
        <w:t xml:space="preserve"> </w:t>
      </w:r>
      <w:r w:rsidRPr="00821C12">
        <w:rPr>
          <w:rFonts w:eastAsia="Calibri"/>
          <w:color w:val="4472C4" w:themeColor="accent5"/>
          <w:vertAlign w:val="superscript"/>
          <w:lang w:val="sl-SI"/>
        </w:rPr>
        <w:footnoteReference w:id="11"/>
      </w:r>
      <w:r w:rsidRPr="00821C12">
        <w:rPr>
          <w:rFonts w:eastAsia="Calibri"/>
          <w:color w:val="4472C4" w:themeColor="accent5"/>
          <w:lang w:val="sl-SI"/>
        </w:rPr>
        <w:t xml:space="preserve"> in </w:t>
      </w:r>
      <w:r w:rsidR="0056185F">
        <w:rPr>
          <w:rFonts w:eastAsia="Calibri"/>
          <w:color w:val="4472C4" w:themeColor="accent5"/>
          <w:lang w:val="sl-SI"/>
        </w:rPr>
        <w:t xml:space="preserve">v avdio obliki. Spletna stran ima različne možnosti dostopa (barvni kontrast, velikost besedila, povečava). Informacije so dostopne tudi po telefonu. </w:t>
      </w:r>
    </w:p>
    <w:p w14:paraId="5624F002" w14:textId="529BDD80" w:rsidR="00570BAD" w:rsidRPr="00821C12" w:rsidRDefault="00570BAD" w:rsidP="00C8747E">
      <w:pPr>
        <w:suppressAutoHyphens w:val="0"/>
        <w:spacing w:after="120" w:line="276" w:lineRule="auto"/>
        <w:jc w:val="both"/>
        <w:rPr>
          <w:rFonts w:eastAsia="Calibri"/>
          <w:color w:val="4472C4" w:themeColor="accent5"/>
          <w:lang w:val="sl-SI"/>
        </w:rPr>
      </w:pPr>
      <w:r w:rsidRPr="00821C12">
        <w:rPr>
          <w:rFonts w:eastAsia="Calibri"/>
          <w:color w:val="4472C4" w:themeColor="accent5"/>
          <w:lang w:val="sl-SI"/>
        </w:rPr>
        <w:t>Volivcem, ki</w:t>
      </w:r>
      <w:r w:rsidR="005B573B">
        <w:rPr>
          <w:rFonts w:eastAsia="Calibri"/>
          <w:color w:val="4472C4" w:themeColor="accent5"/>
          <w:lang w:val="sl-SI"/>
        </w:rPr>
        <w:t xml:space="preserve"> so invalidi</w:t>
      </w:r>
      <w:r w:rsidRPr="00821C12">
        <w:rPr>
          <w:rFonts w:eastAsia="Calibri"/>
          <w:color w:val="4472C4" w:themeColor="accent5"/>
          <w:lang w:val="sl-SI"/>
        </w:rPr>
        <w:t xml:space="preserve"> </w:t>
      </w:r>
      <w:r w:rsidR="00815FBF">
        <w:rPr>
          <w:rFonts w:eastAsia="Calibri"/>
          <w:color w:val="4472C4" w:themeColor="accent5"/>
          <w:lang w:val="sl-SI"/>
        </w:rPr>
        <w:t xml:space="preserve">in </w:t>
      </w:r>
      <w:r w:rsidRPr="00821C12">
        <w:rPr>
          <w:rFonts w:eastAsia="Calibri"/>
          <w:color w:val="4472C4" w:themeColor="accent5"/>
          <w:lang w:val="sl-SI"/>
        </w:rPr>
        <w:t>želijo vložiti zahtevo za trajno glasovanje po pošti, je na portalu eUprava na voljo elektronski obrazec, ki ga lahko oddajo kadarkoli.</w:t>
      </w:r>
      <w:r w:rsidR="00815FBF">
        <w:rPr>
          <w:rFonts w:eastAsia="Calibri"/>
          <w:color w:val="4472C4" w:themeColor="accent5"/>
          <w:lang w:val="sl-SI"/>
        </w:rPr>
        <w:t xml:space="preserve"> </w:t>
      </w:r>
      <w:r w:rsidRPr="00821C12">
        <w:rPr>
          <w:rFonts w:eastAsia="Calibri"/>
          <w:color w:val="4472C4" w:themeColor="accent5"/>
          <w:lang w:val="sl-SI"/>
        </w:rPr>
        <w:t>Na portalu lahko volivec zaprosi za enkratno glasovanje po pošti</w:t>
      </w:r>
      <w:r w:rsidR="0056185F">
        <w:rPr>
          <w:rFonts w:eastAsia="Calibri"/>
          <w:color w:val="4472C4" w:themeColor="accent5"/>
          <w:lang w:val="sl-SI"/>
        </w:rPr>
        <w:t xml:space="preserve"> ali</w:t>
      </w:r>
      <w:r w:rsidR="005B573B">
        <w:rPr>
          <w:rFonts w:eastAsia="Calibri"/>
          <w:color w:val="4472C4" w:themeColor="accent5"/>
          <w:lang w:val="sl-SI"/>
        </w:rPr>
        <w:t xml:space="preserve"> </w:t>
      </w:r>
      <w:r w:rsidRPr="00821C12">
        <w:rPr>
          <w:rFonts w:eastAsia="Calibri"/>
          <w:color w:val="4472C4" w:themeColor="accent5"/>
          <w:lang w:val="sl-SI"/>
        </w:rPr>
        <w:t>na domu ali na volišču zunaj okraja svojega stalnega prebivališča</w:t>
      </w:r>
      <w:r w:rsidR="005D7B9D">
        <w:rPr>
          <w:rFonts w:eastAsia="Calibri"/>
          <w:color w:val="4472C4" w:themeColor="accent5"/>
          <w:lang w:val="sl-SI"/>
        </w:rPr>
        <w:t>.</w:t>
      </w:r>
    </w:p>
    <w:p w14:paraId="49597123" w14:textId="77777777" w:rsidR="00C8747E" w:rsidRDefault="00570BAD" w:rsidP="00C8747E">
      <w:pPr>
        <w:suppressAutoHyphens w:val="0"/>
        <w:spacing w:after="120" w:line="276" w:lineRule="auto"/>
        <w:jc w:val="both"/>
        <w:rPr>
          <w:rFonts w:eastAsia="Calibri"/>
          <w:color w:val="4472C4" w:themeColor="accent5"/>
          <w:lang w:val="sl-SI"/>
        </w:rPr>
      </w:pPr>
      <w:r w:rsidRPr="00821C12">
        <w:rPr>
          <w:rFonts w:eastAsia="Calibri"/>
          <w:color w:val="4472C4" w:themeColor="accent5"/>
          <w:lang w:val="sl-SI"/>
        </w:rPr>
        <w:t xml:space="preserve">Pred volitvami DVK izda </w:t>
      </w:r>
      <w:r w:rsidR="0056185F">
        <w:rPr>
          <w:rFonts w:eastAsia="Calibri"/>
          <w:color w:val="4472C4" w:themeColor="accent5"/>
          <w:lang w:val="sl-SI"/>
        </w:rPr>
        <w:t xml:space="preserve">strokovna </w:t>
      </w:r>
      <w:r w:rsidRPr="00821C12">
        <w:rPr>
          <w:rFonts w:eastAsia="Calibri"/>
          <w:color w:val="4472C4" w:themeColor="accent5"/>
          <w:lang w:val="sl-SI"/>
        </w:rPr>
        <w:t>navodila</w:t>
      </w:r>
      <w:r w:rsidR="00E60070">
        <w:rPr>
          <w:rFonts w:eastAsia="Calibri"/>
          <w:color w:val="4472C4" w:themeColor="accent5"/>
          <w:lang w:val="sl-SI"/>
        </w:rPr>
        <w:t xml:space="preserve"> za delo volilnih odborov, kjer so navedeni tudi standardi za ureditev prostora za glasovanje. </w:t>
      </w:r>
      <w:r w:rsidR="005B573B">
        <w:rPr>
          <w:rFonts w:eastAsia="Calibri"/>
          <w:color w:val="4472C4" w:themeColor="accent5"/>
          <w:lang w:val="sl-SI"/>
        </w:rPr>
        <w:t xml:space="preserve">Prostor, kjer volivci oddajo glasovnico, </w:t>
      </w:r>
      <w:r w:rsidRPr="00821C12">
        <w:rPr>
          <w:rFonts w:eastAsia="Calibri"/>
          <w:color w:val="4472C4" w:themeColor="accent5"/>
          <w:lang w:val="sl-SI"/>
        </w:rPr>
        <w:t xml:space="preserve">mora biti urejen tako, da je </w:t>
      </w:r>
      <w:r w:rsidR="005B573B">
        <w:rPr>
          <w:rFonts w:eastAsia="Calibri"/>
          <w:color w:val="4472C4" w:themeColor="accent5"/>
          <w:lang w:val="sl-SI"/>
        </w:rPr>
        <w:t xml:space="preserve">vsakomur </w:t>
      </w:r>
      <w:r w:rsidRPr="00821C12">
        <w:rPr>
          <w:rFonts w:eastAsia="Calibri"/>
          <w:color w:val="4472C4" w:themeColor="accent5"/>
          <w:lang w:val="sl-SI"/>
        </w:rPr>
        <w:t>zagotovljena tajnost glasovanja.</w:t>
      </w:r>
      <w:r w:rsidR="00815FBF">
        <w:rPr>
          <w:rFonts w:eastAsia="Calibri"/>
          <w:color w:val="4472C4" w:themeColor="accent5"/>
          <w:lang w:val="sl-SI"/>
        </w:rPr>
        <w:t xml:space="preserve"> V n</w:t>
      </w:r>
      <w:r w:rsidRPr="00821C12">
        <w:rPr>
          <w:rFonts w:eastAsia="Calibri"/>
          <w:color w:val="4472C4" w:themeColor="accent5"/>
          <w:lang w:val="sl-SI"/>
        </w:rPr>
        <w:t>avodilih</w:t>
      </w:r>
      <w:r w:rsidR="00815FBF">
        <w:rPr>
          <w:rFonts w:eastAsia="Calibri"/>
          <w:color w:val="4472C4" w:themeColor="accent5"/>
          <w:lang w:val="sl-SI"/>
        </w:rPr>
        <w:t xml:space="preserve"> je, med drugim</w:t>
      </w:r>
      <w:r w:rsidRPr="00821C12">
        <w:rPr>
          <w:rFonts w:eastAsia="Calibri"/>
          <w:color w:val="4472C4" w:themeColor="accent5"/>
          <w:lang w:val="sl-SI"/>
        </w:rPr>
        <w:t xml:space="preserve"> pojasnjeno, da lahko </w:t>
      </w:r>
      <w:r w:rsidR="00815FBF">
        <w:rPr>
          <w:rFonts w:eastAsia="Calibri"/>
          <w:color w:val="4472C4" w:themeColor="accent5"/>
          <w:lang w:val="sl-SI"/>
        </w:rPr>
        <w:t>invalidu pomaga pomočnik</w:t>
      </w:r>
      <w:r w:rsidR="00E60070">
        <w:rPr>
          <w:rFonts w:eastAsia="Calibri"/>
          <w:color w:val="4472C4" w:themeColor="accent5"/>
          <w:lang w:val="sl-SI"/>
        </w:rPr>
        <w:t xml:space="preserve"> (glej odgovor 27.(a))</w:t>
      </w:r>
      <w:r w:rsidRPr="00821C12">
        <w:rPr>
          <w:rFonts w:eastAsia="Calibri"/>
          <w:color w:val="4472C4" w:themeColor="accent5"/>
          <w:lang w:val="sl-SI"/>
        </w:rPr>
        <w:t xml:space="preserve">. </w:t>
      </w:r>
      <w:r w:rsidR="00815FBF">
        <w:rPr>
          <w:rFonts w:eastAsia="Calibri"/>
          <w:color w:val="4472C4" w:themeColor="accent5"/>
          <w:lang w:val="sl-SI"/>
        </w:rPr>
        <w:t>Volivec, ki želi</w:t>
      </w:r>
      <w:r w:rsidRPr="00821C12">
        <w:rPr>
          <w:rFonts w:eastAsia="Calibri"/>
          <w:color w:val="4472C4" w:themeColor="accent5"/>
          <w:lang w:val="sl-SI"/>
        </w:rPr>
        <w:t xml:space="preserve"> glasova</w:t>
      </w:r>
      <w:r w:rsidR="00815FBF">
        <w:rPr>
          <w:rFonts w:eastAsia="Calibri"/>
          <w:color w:val="4472C4" w:themeColor="accent5"/>
          <w:lang w:val="sl-SI"/>
        </w:rPr>
        <w:t>ti</w:t>
      </w:r>
      <w:r w:rsidRPr="00821C12">
        <w:rPr>
          <w:rFonts w:eastAsia="Calibri"/>
          <w:color w:val="4472C4" w:themeColor="accent5"/>
          <w:lang w:val="sl-SI"/>
        </w:rPr>
        <w:t xml:space="preserve"> z uporabo šablone za slepe, </w:t>
      </w:r>
      <w:r w:rsidR="005B573B">
        <w:rPr>
          <w:rFonts w:eastAsia="Calibri"/>
          <w:color w:val="4472C4" w:themeColor="accent5"/>
          <w:lang w:val="sl-SI"/>
        </w:rPr>
        <w:t xml:space="preserve">mu jo </w:t>
      </w:r>
      <w:r w:rsidRPr="00821C12">
        <w:rPr>
          <w:rFonts w:eastAsia="Calibri"/>
          <w:color w:val="4472C4" w:themeColor="accent5"/>
          <w:lang w:val="sl-SI"/>
        </w:rPr>
        <w:t>je treba izročiti in pojasniti, kako se uporablja.</w:t>
      </w:r>
      <w:r w:rsidR="005D7B9D">
        <w:rPr>
          <w:rFonts w:eastAsia="Calibri"/>
          <w:color w:val="4472C4" w:themeColor="accent5"/>
          <w:lang w:val="sl-SI"/>
        </w:rPr>
        <w:t xml:space="preserve"> </w:t>
      </w:r>
    </w:p>
    <w:p w14:paraId="7695EFAB" w14:textId="2D40621D" w:rsidR="00E54BAF" w:rsidRPr="00CA37BD" w:rsidRDefault="005D710B" w:rsidP="00C8747E">
      <w:pPr>
        <w:suppressAutoHyphens w:val="0"/>
        <w:spacing w:after="120" w:line="276" w:lineRule="auto"/>
        <w:jc w:val="both"/>
        <w:rPr>
          <w:rFonts w:eastAsia="Calibri"/>
          <w:color w:val="C00000"/>
          <w:lang w:val="sl-SI"/>
        </w:rPr>
      </w:pPr>
      <w:r w:rsidRPr="00CA37BD">
        <w:rPr>
          <w:rFonts w:eastAsia="Calibri"/>
          <w:color w:val="C00000"/>
          <w:lang w:val="sl-SI"/>
        </w:rPr>
        <w:t>(</w:t>
      </w:r>
      <w:bookmarkStart w:id="37" w:name="_Hlk171064569"/>
      <w:r w:rsidR="00D92B0C" w:rsidRPr="00CA37BD">
        <w:rPr>
          <w:rFonts w:eastAsia="Calibri"/>
          <w:color w:val="C00000"/>
          <w:lang w:val="sl-SI"/>
        </w:rPr>
        <w:t>M</w:t>
      </w:r>
      <w:bookmarkEnd w:id="37"/>
      <w:r w:rsidR="00C8747E" w:rsidRPr="00CA37BD">
        <w:rPr>
          <w:rFonts w:eastAsia="Calibri"/>
          <w:color w:val="C00000"/>
          <w:lang w:val="sl-SI"/>
        </w:rPr>
        <w:t>JU</w:t>
      </w:r>
      <w:r w:rsidRPr="00CA37BD">
        <w:rPr>
          <w:rFonts w:eastAsia="Calibri"/>
          <w:color w:val="C00000"/>
          <w:lang w:val="sl-SI"/>
        </w:rPr>
        <w:t>)</w:t>
      </w:r>
    </w:p>
    <w:p w14:paraId="272E2B16" w14:textId="77777777" w:rsidR="00B36CAB" w:rsidRPr="00821C12" w:rsidRDefault="00B36CAB" w:rsidP="00C8747E">
      <w:pPr>
        <w:pStyle w:val="SingleTxtG"/>
        <w:tabs>
          <w:tab w:val="left" w:pos="1701"/>
          <w:tab w:val="left" w:pos="2268"/>
        </w:tabs>
        <w:spacing w:line="276" w:lineRule="auto"/>
        <w:ind w:left="850" w:right="850"/>
        <w:rPr>
          <w:lang w:val="sl-SI"/>
        </w:rPr>
      </w:pPr>
      <w:r w:rsidRPr="00821C12">
        <w:rPr>
          <w:lang w:val="sl-SI"/>
        </w:rPr>
        <w:tab/>
      </w:r>
      <w:r w:rsidRPr="00384936">
        <w:rPr>
          <w:lang w:val="sl-SI"/>
        </w:rPr>
        <w:t>(c)</w:t>
      </w:r>
      <w:r w:rsidRPr="00384936">
        <w:rPr>
          <w:lang w:val="sl-SI"/>
        </w:rPr>
        <w:tab/>
        <w:t>sprejetih ali načrtovanih ukrepih za zagotovitev učinkovite zastopanosti invalidov, vključno z osebami z intelektualno in/ali psihosocialno oviranostjo ter invalidnimi ženskami, v političnih in javnih organih odločanja, kar vključuje pravico do kandidiranja za javne funkcije in sodelovanja pri upravljanju javnih zadev.</w:t>
      </w:r>
    </w:p>
    <w:p w14:paraId="0F2AB198" w14:textId="23C2CACC" w:rsidR="00384936" w:rsidRPr="00384936" w:rsidRDefault="00FD0623" w:rsidP="00C8747E">
      <w:pPr>
        <w:suppressAutoHyphens w:val="0"/>
        <w:spacing w:after="120" w:line="276" w:lineRule="auto"/>
        <w:jc w:val="both"/>
        <w:rPr>
          <w:rFonts w:eastAsia="Calibri"/>
          <w:color w:val="4472C4" w:themeColor="accent5"/>
          <w:lang w:val="sl-SI"/>
        </w:rPr>
      </w:pPr>
      <w:r w:rsidRPr="00384936">
        <w:rPr>
          <w:rFonts w:eastAsia="Calibri"/>
          <w:color w:val="4472C4" w:themeColor="accent5"/>
          <w:lang w:val="sl-SI"/>
        </w:rPr>
        <w:t>Ustava RS zagotavlja splošno in enako volilno pravico</w:t>
      </w:r>
      <w:r w:rsidR="00B413A1" w:rsidRPr="00384936">
        <w:rPr>
          <w:rFonts w:eastAsia="Calibri"/>
          <w:color w:val="4472C4" w:themeColor="accent5"/>
          <w:lang w:val="sl-SI"/>
        </w:rPr>
        <w:t xml:space="preserve"> za vse </w:t>
      </w:r>
      <w:r w:rsidR="00682733" w:rsidRPr="00384936">
        <w:rPr>
          <w:rFonts w:eastAsia="Calibri"/>
          <w:color w:val="4472C4" w:themeColor="accent5"/>
          <w:lang w:val="sl-SI"/>
        </w:rPr>
        <w:t>polnoletne državljane</w:t>
      </w:r>
      <w:r w:rsidRPr="00384936">
        <w:rPr>
          <w:rFonts w:eastAsia="Calibri"/>
          <w:color w:val="4472C4" w:themeColor="accent5"/>
          <w:lang w:val="sl-SI"/>
        </w:rPr>
        <w:t xml:space="preserve">, zakonodajalca pooblašča, da določi ukrepe za spodbujanje enakih možnosti žensk in moških pri kandidiranju na volitvah v državne organe in organe lokalnih skupnosti. </w:t>
      </w:r>
      <w:r w:rsidR="00B413A1" w:rsidRPr="00384936">
        <w:rPr>
          <w:rFonts w:eastAsia="Calibri"/>
          <w:color w:val="4472C4" w:themeColor="accent5"/>
          <w:lang w:val="sl-SI"/>
        </w:rPr>
        <w:t>Področni zakoni uvajajo kvoto glede zastopanosti žensk in moških</w:t>
      </w:r>
      <w:r w:rsidR="00682733" w:rsidRPr="00384936">
        <w:rPr>
          <w:rFonts w:eastAsia="Calibri"/>
          <w:color w:val="4472C4" w:themeColor="accent5"/>
          <w:lang w:val="sl-SI"/>
        </w:rPr>
        <w:t xml:space="preserve"> na kandidatnih listah</w:t>
      </w:r>
      <w:r w:rsidR="00B413A1" w:rsidRPr="00384936">
        <w:rPr>
          <w:rFonts w:eastAsia="Calibri"/>
          <w:color w:val="4472C4" w:themeColor="accent5"/>
          <w:lang w:val="sl-SI"/>
        </w:rPr>
        <w:t xml:space="preserve"> na vseh volitvah</w:t>
      </w:r>
      <w:r w:rsidR="00682733" w:rsidRPr="00384936">
        <w:rPr>
          <w:rFonts w:eastAsia="Calibri"/>
          <w:color w:val="4472C4" w:themeColor="accent5"/>
          <w:lang w:val="sl-SI"/>
        </w:rPr>
        <w:t xml:space="preserve">, in sicer 35 % ali 40 % od skupnega števila kandidatov </w:t>
      </w:r>
      <w:r w:rsidR="00F43831" w:rsidRPr="00384936">
        <w:rPr>
          <w:rFonts w:eastAsia="Calibri"/>
          <w:color w:val="4472C4" w:themeColor="accent5"/>
          <w:lang w:val="sl-SI"/>
        </w:rPr>
        <w:t>ter</w:t>
      </w:r>
      <w:r w:rsidR="00384936" w:rsidRPr="00384936">
        <w:rPr>
          <w:rFonts w:eastAsia="Calibri"/>
          <w:color w:val="4472C4" w:themeColor="accent5"/>
          <w:lang w:val="sl-SI"/>
        </w:rPr>
        <w:t xml:space="preserve"> določajo</w:t>
      </w:r>
      <w:r w:rsidR="00F43831" w:rsidRPr="00384936">
        <w:rPr>
          <w:rFonts w:eastAsia="Calibri"/>
          <w:color w:val="4472C4" w:themeColor="accent5"/>
          <w:lang w:val="sl-SI"/>
        </w:rPr>
        <w:t xml:space="preserve"> pozicij</w:t>
      </w:r>
      <w:r w:rsidR="00384936" w:rsidRPr="00384936">
        <w:rPr>
          <w:rFonts w:eastAsia="Calibri"/>
          <w:color w:val="4472C4" w:themeColor="accent5"/>
          <w:lang w:val="sl-SI"/>
        </w:rPr>
        <w:t>o</w:t>
      </w:r>
      <w:r w:rsidR="00F43831" w:rsidRPr="00384936">
        <w:rPr>
          <w:rFonts w:eastAsia="Calibri"/>
          <w:color w:val="4472C4" w:themeColor="accent5"/>
          <w:lang w:val="sl-SI"/>
        </w:rPr>
        <w:t xml:space="preserve"> spolov na kandidatnih listah</w:t>
      </w:r>
      <w:r w:rsidR="00682733" w:rsidRPr="00384936">
        <w:rPr>
          <w:rFonts w:eastAsia="Calibri"/>
          <w:color w:val="4472C4" w:themeColor="accent5"/>
          <w:lang w:val="sl-SI"/>
        </w:rPr>
        <w:t xml:space="preserve">. </w:t>
      </w:r>
    </w:p>
    <w:p w14:paraId="3686F2C7" w14:textId="1A00C69B" w:rsidR="00384936" w:rsidRPr="00C8747E" w:rsidRDefault="00384936" w:rsidP="00C8747E">
      <w:pPr>
        <w:suppressAutoHyphens w:val="0"/>
        <w:spacing w:after="120" w:line="276" w:lineRule="auto"/>
        <w:jc w:val="both"/>
        <w:rPr>
          <w:rFonts w:eastAsia="Calibri"/>
          <w:color w:val="4472C4" w:themeColor="accent5"/>
          <w:lang w:val="sl-SI"/>
        </w:rPr>
      </w:pPr>
      <w:r>
        <w:rPr>
          <w:rFonts w:eastAsia="Calibri"/>
          <w:color w:val="4472C4" w:themeColor="accent5"/>
          <w:lang w:val="sl-SI"/>
        </w:rPr>
        <w:t xml:space="preserve">Nekateri področni zakoni, ki bistveno vplivajo na socialno vključevanje invalidov v družbo, vsebujejo določbe o njihovem obveznem zastopanju v organih upravljanja. </w:t>
      </w:r>
    </w:p>
    <w:p w14:paraId="2AD3F4F9" w14:textId="2ACFFA82" w:rsidR="00384936" w:rsidRDefault="00384936" w:rsidP="00C8747E">
      <w:pPr>
        <w:suppressAutoHyphens w:val="0"/>
        <w:spacing w:after="120" w:line="276" w:lineRule="auto"/>
        <w:jc w:val="both"/>
        <w:rPr>
          <w:rFonts w:eastAsia="Calibri"/>
          <w:color w:val="4472C4" w:themeColor="accent5"/>
          <w:lang w:val="sl-SI"/>
        </w:rPr>
      </w:pPr>
      <w:r w:rsidRPr="00821C12">
        <w:rPr>
          <w:rFonts w:eastAsia="Calibri"/>
          <w:color w:val="4472C4" w:themeColor="accent5"/>
          <w:lang w:val="sl-SI"/>
        </w:rPr>
        <w:t xml:space="preserve">Glej tudi </w:t>
      </w:r>
      <w:r>
        <w:rPr>
          <w:rFonts w:eastAsia="Calibri"/>
          <w:color w:val="4472C4" w:themeColor="accent5"/>
          <w:lang w:val="sl-SI"/>
        </w:rPr>
        <w:t>27.(</w:t>
      </w:r>
      <w:r w:rsidRPr="00821C12">
        <w:rPr>
          <w:rFonts w:eastAsia="Calibri"/>
          <w:color w:val="4472C4" w:themeColor="accent5"/>
          <w:lang w:val="sl-SI"/>
        </w:rPr>
        <w:t>a)</w:t>
      </w:r>
      <w:r>
        <w:rPr>
          <w:rFonts w:eastAsia="Calibri"/>
          <w:color w:val="4472C4" w:themeColor="accent5"/>
          <w:lang w:val="sl-SI"/>
        </w:rPr>
        <w:t>.</w:t>
      </w:r>
    </w:p>
    <w:p w14:paraId="1B0F2399" w14:textId="7FAB0E5C" w:rsidR="00F43831" w:rsidRPr="00CA37BD" w:rsidRDefault="00C8747E" w:rsidP="00C8747E">
      <w:pPr>
        <w:suppressAutoHyphens w:val="0"/>
        <w:spacing w:after="120" w:line="276" w:lineRule="auto"/>
        <w:jc w:val="both"/>
        <w:rPr>
          <w:rFonts w:eastAsia="Calibri"/>
          <w:color w:val="C00000"/>
          <w:lang w:val="sl-SI"/>
        </w:rPr>
      </w:pPr>
      <w:r w:rsidRPr="00CA37BD">
        <w:rPr>
          <w:rFonts w:eastAsia="Calibri"/>
          <w:color w:val="C00000"/>
          <w:lang w:val="sl-SI"/>
        </w:rPr>
        <w:t>(MDDSZ, SEM)</w:t>
      </w:r>
    </w:p>
    <w:p w14:paraId="3137B818" w14:textId="77777777" w:rsidR="00B36CAB" w:rsidRPr="00821C12" w:rsidRDefault="00B36CAB" w:rsidP="00452C12">
      <w:pPr>
        <w:pStyle w:val="Naslov2"/>
        <w:rPr>
          <w:rtl/>
        </w:rPr>
      </w:pPr>
      <w:r w:rsidRPr="00821C12">
        <w:tab/>
      </w:r>
      <w:r w:rsidRPr="00821C12">
        <w:tab/>
        <w:t>Sodelovanje v kulturnem življenju, rekreaciji, prostočasnih dejavnostih in športu (30. člen)</w:t>
      </w:r>
    </w:p>
    <w:p w14:paraId="419E4709" w14:textId="77777777" w:rsidR="00B36CAB" w:rsidRPr="00821C12" w:rsidRDefault="00B36CAB" w:rsidP="00C8747E">
      <w:pPr>
        <w:pStyle w:val="SingleTxtG"/>
        <w:tabs>
          <w:tab w:val="left" w:pos="1701"/>
        </w:tabs>
        <w:spacing w:line="276" w:lineRule="auto"/>
        <w:ind w:left="850" w:right="850"/>
        <w:rPr>
          <w:rtl/>
          <w:lang w:val="sl-SI"/>
        </w:rPr>
      </w:pPr>
      <w:r w:rsidRPr="00821C12">
        <w:rPr>
          <w:lang w:val="sl-SI"/>
        </w:rPr>
        <w:t>28.</w:t>
      </w:r>
      <w:r w:rsidRPr="00821C12">
        <w:rPr>
          <w:lang w:val="sl-SI"/>
        </w:rPr>
        <w:tab/>
        <w:t>Prosimo, navedite informacije o:</w:t>
      </w:r>
    </w:p>
    <w:p w14:paraId="748A5E8D" w14:textId="6052E77D" w:rsidR="00182FED" w:rsidRPr="00821C12" w:rsidRDefault="00B36CAB" w:rsidP="00C8747E">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 xml:space="preserve"> </w:t>
      </w:r>
      <w:r w:rsidRPr="00C8747E">
        <w:rPr>
          <w:lang w:val="sl-SI"/>
        </w:rPr>
        <w:t>sprejetih ali načrtovanih ukrepih za zagotovitev dostopnosti krajev kulturnih predstav in storitev, krajev kulturnega pomena</w:t>
      </w:r>
      <w:r w:rsidRPr="00821C12">
        <w:rPr>
          <w:lang w:val="sl-SI"/>
        </w:rPr>
        <w:t>, objektov za šport, prosti čas ali rekreacijo in vseh drugih krajev, pomembnih za kulturno življenje družbe, vključno glede evropske kartice ugodnosti za invalide;</w:t>
      </w:r>
      <w:r w:rsidR="00EF2D23" w:rsidRPr="00821C12">
        <w:rPr>
          <w:lang w:val="sl-SI"/>
        </w:rPr>
        <w:t xml:space="preserve"> </w:t>
      </w:r>
    </w:p>
    <w:p w14:paraId="0CED11C8" w14:textId="43B821B2" w:rsidR="00595611" w:rsidRPr="00821C12" w:rsidRDefault="00595611" w:rsidP="00C8747E">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V RS lahko invalidi od leta 2017 pridobijo EU kartico ugodnosti za invalide, ki je zakonsko urejena v ZIMI. </w:t>
      </w:r>
    </w:p>
    <w:p w14:paraId="5C0ECF17" w14:textId="722406A7" w:rsidR="00384936" w:rsidRDefault="00595611" w:rsidP="00C8747E">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RS je prepoznala pomen kartice, ki sega preko komercialnih popustov in ima pozitivni učinek na izenačevanje možnosti ter socialno vključevanje invalidov, zato je </w:t>
      </w:r>
      <w:r w:rsidR="009C1131">
        <w:rPr>
          <w:color w:val="4472C4" w:themeColor="accent5"/>
          <w:lang w:val="sl-SI"/>
        </w:rPr>
        <w:t>podprla</w:t>
      </w:r>
      <w:r w:rsidRPr="00821C12">
        <w:rPr>
          <w:color w:val="4472C4" w:themeColor="accent5"/>
          <w:lang w:val="sl-SI"/>
        </w:rPr>
        <w:t xml:space="preserve"> dva projekta</w:t>
      </w:r>
      <w:r w:rsidR="009C1131">
        <w:rPr>
          <w:color w:val="4472C4" w:themeColor="accent5"/>
          <w:lang w:val="sl-SI"/>
        </w:rPr>
        <w:t xml:space="preserve"> nadgradnje kartice. </w:t>
      </w:r>
      <w:r w:rsidR="00355DD1">
        <w:rPr>
          <w:color w:val="4472C4" w:themeColor="accent5"/>
          <w:lang w:val="sl-SI"/>
        </w:rPr>
        <w:t>(T</w:t>
      </w:r>
      <w:r w:rsidR="009C1131">
        <w:rPr>
          <w:color w:val="4472C4" w:themeColor="accent5"/>
          <w:lang w:val="sl-SI"/>
        </w:rPr>
        <w:t>abela</w:t>
      </w:r>
      <w:r w:rsidR="00355DD1">
        <w:rPr>
          <w:color w:val="4472C4" w:themeColor="accent5"/>
          <w:lang w:val="sl-SI"/>
        </w:rPr>
        <w:t xml:space="preserve"> </w:t>
      </w:r>
      <w:r w:rsidR="009C1131">
        <w:rPr>
          <w:color w:val="4472C4" w:themeColor="accent5"/>
          <w:lang w:val="sl-SI"/>
        </w:rPr>
        <w:t>4</w:t>
      </w:r>
      <w:r w:rsidR="00BA0FF9">
        <w:rPr>
          <w:color w:val="4472C4" w:themeColor="accent5"/>
          <w:lang w:val="sl-SI"/>
        </w:rPr>
        <w:t>4</w:t>
      </w:r>
      <w:r w:rsidR="00355DD1">
        <w:rPr>
          <w:color w:val="4472C4" w:themeColor="accent5"/>
          <w:lang w:val="sl-SI"/>
        </w:rPr>
        <w:t>)</w:t>
      </w:r>
      <w:r w:rsidRPr="00821C12">
        <w:rPr>
          <w:color w:val="4472C4" w:themeColor="accent5"/>
          <w:lang w:val="sl-SI"/>
        </w:rPr>
        <w:t xml:space="preserve"> </w:t>
      </w:r>
    </w:p>
    <w:p w14:paraId="23F1B588" w14:textId="78F9929B" w:rsidR="00821FD4" w:rsidRDefault="00821FD4" w:rsidP="00821FD4">
      <w:pPr>
        <w:autoSpaceDE w:val="0"/>
        <w:autoSpaceDN w:val="0"/>
        <w:adjustRightInd w:val="0"/>
        <w:spacing w:after="120" w:line="276" w:lineRule="auto"/>
        <w:jc w:val="both"/>
        <w:rPr>
          <w:rFonts w:eastAsiaTheme="minorHAnsi"/>
          <w:color w:val="4472C4" w:themeColor="accent5"/>
          <w:lang w:val="sl-SI"/>
        </w:rPr>
      </w:pPr>
      <w:r w:rsidRPr="00BA0FF9">
        <w:rPr>
          <w:rFonts w:eastAsiaTheme="minorHAnsi"/>
          <w:color w:val="4472C4" w:themeColor="accent5"/>
          <w:lang w:val="sl-SI"/>
        </w:rPr>
        <w:t xml:space="preserve">Več javnih kulturnih ustanov in javnih zavodov poroča o izboljševanju informacijsko – komunikacijske dostopnosti za invalide v zadnjih letih, kar vključuje tudi spletne strani. </w:t>
      </w:r>
    </w:p>
    <w:p w14:paraId="0F2F2925" w14:textId="1640E731" w:rsidR="004D57D4" w:rsidRPr="00821C12" w:rsidRDefault="002F09D8" w:rsidP="00C8747E">
      <w:pPr>
        <w:spacing w:after="120" w:line="276" w:lineRule="auto"/>
        <w:jc w:val="both"/>
        <w:rPr>
          <w:bCs/>
          <w:color w:val="4472C4" w:themeColor="accent5"/>
          <w:lang w:val="sl-SI"/>
        </w:rPr>
      </w:pPr>
      <w:r>
        <w:rPr>
          <w:bCs/>
          <w:color w:val="4472C4" w:themeColor="accent5"/>
          <w:lang w:val="sl-SI"/>
        </w:rPr>
        <w:t>RS</w:t>
      </w:r>
      <w:r w:rsidRPr="00821C12">
        <w:rPr>
          <w:bCs/>
          <w:color w:val="4472C4" w:themeColor="accent5"/>
          <w:lang w:val="sl-SI"/>
        </w:rPr>
        <w:t xml:space="preserve"> </w:t>
      </w:r>
      <w:r w:rsidR="009F7241" w:rsidRPr="00821C12">
        <w:rPr>
          <w:bCs/>
          <w:color w:val="4472C4" w:themeColor="accent5"/>
          <w:lang w:val="sl-SI"/>
        </w:rPr>
        <w:t>sofinancira kulturne projekte in programe, ki so namenjeni zagotavljanju dostopnosti javnih kulturnih ustanov in javnih zavodov za invalide.</w:t>
      </w:r>
      <w:r>
        <w:rPr>
          <w:bCs/>
          <w:color w:val="4472C4" w:themeColor="accent5"/>
          <w:lang w:val="sl-SI"/>
        </w:rPr>
        <w:t xml:space="preserve"> O</w:t>
      </w:r>
      <w:r w:rsidR="009F7241" w:rsidRPr="00821C12">
        <w:rPr>
          <w:bCs/>
          <w:color w:val="4472C4" w:themeColor="accent5"/>
          <w:lang w:val="sl-SI"/>
        </w:rPr>
        <w:t xml:space="preserve">d leta 2018 se je izboljševala dostopnost muzejev, splošnih knjižnic, gledališč, lutkovnih gledališč in drugih javnih kulturnih ustanov. </w:t>
      </w:r>
      <w:bookmarkStart w:id="38" w:name="_Hlk172207875"/>
      <w:r>
        <w:rPr>
          <w:bCs/>
          <w:color w:val="4472C4" w:themeColor="accent5"/>
          <w:lang w:val="sl-SI"/>
        </w:rPr>
        <w:t>Po</w:t>
      </w:r>
      <w:r w:rsidR="009F7241" w:rsidRPr="00821C12">
        <w:rPr>
          <w:bCs/>
          <w:color w:val="4472C4" w:themeColor="accent5"/>
          <w:lang w:val="sl-SI"/>
        </w:rPr>
        <w:t xml:space="preserve"> Zakon</w:t>
      </w:r>
      <w:r>
        <w:rPr>
          <w:bCs/>
          <w:color w:val="4472C4" w:themeColor="accent5"/>
          <w:lang w:val="sl-SI"/>
        </w:rPr>
        <w:t>u</w:t>
      </w:r>
      <w:r w:rsidR="009F7241" w:rsidRPr="00821C12">
        <w:rPr>
          <w:bCs/>
          <w:color w:val="4472C4" w:themeColor="accent5"/>
          <w:lang w:val="sl-SI"/>
        </w:rPr>
        <w:t xml:space="preserve"> o zagotavljanju sredstev za določene nujne programe </w:t>
      </w:r>
      <w:r w:rsidR="00AA52C2" w:rsidRPr="00821C12">
        <w:rPr>
          <w:bCs/>
          <w:color w:val="4472C4" w:themeColor="accent5"/>
          <w:lang w:val="sl-SI"/>
        </w:rPr>
        <w:t>RS</w:t>
      </w:r>
      <w:r w:rsidR="009F7241" w:rsidRPr="00821C12">
        <w:rPr>
          <w:bCs/>
          <w:color w:val="4472C4" w:themeColor="accent5"/>
          <w:lang w:val="sl-SI"/>
        </w:rPr>
        <w:t xml:space="preserve"> v kulturi</w:t>
      </w:r>
      <w:bookmarkEnd w:id="38"/>
      <w:r>
        <w:rPr>
          <w:bCs/>
          <w:color w:val="4472C4" w:themeColor="accent5"/>
          <w:lang w:val="sl-SI"/>
        </w:rPr>
        <w:t xml:space="preserve"> (</w:t>
      </w:r>
      <w:r w:rsidRPr="002F09D8">
        <w:rPr>
          <w:bCs/>
          <w:color w:val="4472C4" w:themeColor="accent5"/>
          <w:lang w:val="sl-SI"/>
        </w:rPr>
        <w:t>ZZSDNPK)</w:t>
      </w:r>
      <w:r>
        <w:rPr>
          <w:bCs/>
          <w:color w:val="4472C4" w:themeColor="accent5"/>
          <w:lang w:val="sl-SI"/>
        </w:rPr>
        <w:t xml:space="preserve"> </w:t>
      </w:r>
      <w:r w:rsidR="009F7241" w:rsidRPr="00821C12">
        <w:rPr>
          <w:bCs/>
          <w:color w:val="4472C4" w:themeColor="accent5"/>
          <w:lang w:val="sl-SI"/>
        </w:rPr>
        <w:t>bo</w:t>
      </w:r>
      <w:r>
        <w:rPr>
          <w:bCs/>
          <w:color w:val="4472C4" w:themeColor="accent5"/>
          <w:lang w:val="sl-SI"/>
        </w:rPr>
        <w:t>do</w:t>
      </w:r>
      <w:r w:rsidR="009F7241" w:rsidRPr="00821C12">
        <w:rPr>
          <w:bCs/>
          <w:color w:val="4472C4" w:themeColor="accent5"/>
          <w:lang w:val="sl-SI"/>
        </w:rPr>
        <w:t xml:space="preserve"> zagot</w:t>
      </w:r>
      <w:r>
        <w:rPr>
          <w:bCs/>
          <w:color w:val="4472C4" w:themeColor="accent5"/>
          <w:lang w:val="sl-SI"/>
        </w:rPr>
        <w:t>o</w:t>
      </w:r>
      <w:r w:rsidR="009F7241" w:rsidRPr="00821C12">
        <w:rPr>
          <w:bCs/>
          <w:color w:val="4472C4" w:themeColor="accent5"/>
          <w:lang w:val="sl-SI"/>
        </w:rPr>
        <w:t>vlj</w:t>
      </w:r>
      <w:r>
        <w:rPr>
          <w:bCs/>
          <w:color w:val="4472C4" w:themeColor="accent5"/>
          <w:lang w:val="sl-SI"/>
        </w:rPr>
        <w:t>ena</w:t>
      </w:r>
      <w:r w:rsidR="009F7241" w:rsidRPr="00821C12">
        <w:rPr>
          <w:bCs/>
          <w:color w:val="4472C4" w:themeColor="accent5"/>
          <w:lang w:val="sl-SI"/>
        </w:rPr>
        <w:t xml:space="preserve"> sredstva za posodobitev grajenih okolij in za izboljšanje fizične dostopnosti do muzejskih zbirk v objektih v javni rabi. </w:t>
      </w:r>
    </w:p>
    <w:p w14:paraId="45146947" w14:textId="10009819" w:rsidR="00727BA6" w:rsidRDefault="009F7241" w:rsidP="00C8747E">
      <w:pPr>
        <w:spacing w:after="120" w:line="276" w:lineRule="auto"/>
        <w:jc w:val="both"/>
        <w:rPr>
          <w:color w:val="4472C4" w:themeColor="accent5"/>
          <w:lang w:val="sl-SI"/>
        </w:rPr>
      </w:pPr>
      <w:r w:rsidRPr="00821C12">
        <w:rPr>
          <w:bCs/>
          <w:color w:val="4472C4" w:themeColor="accent5"/>
          <w:lang w:val="sl-SI"/>
        </w:rPr>
        <w:t>Na področju knjižnične dejavnosti so potekale številne aktivnosti za omogočanje enakih možnosti dostopa do knjižnic in njihovih storitev</w:t>
      </w:r>
      <w:r w:rsidRPr="00821C12">
        <w:rPr>
          <w:color w:val="4472C4" w:themeColor="accent5"/>
          <w:lang w:val="sl-SI"/>
        </w:rPr>
        <w:t>. Splošne knjižnice so nadaljevale z izboljšavami fizične dostopnosti zgradb in prostorov za invalide</w:t>
      </w:r>
      <w:r w:rsidR="002F09D8">
        <w:rPr>
          <w:color w:val="4472C4" w:themeColor="accent5"/>
          <w:lang w:val="sl-SI"/>
        </w:rPr>
        <w:t xml:space="preserve"> (klančine, dvigala, sanitarije, razmiki med policami).</w:t>
      </w:r>
      <w:r w:rsidRPr="00821C12">
        <w:rPr>
          <w:color w:val="4472C4" w:themeColor="accent5"/>
          <w:lang w:val="sl-SI"/>
        </w:rPr>
        <w:t xml:space="preserve"> Invalidom </w:t>
      </w:r>
      <w:r w:rsidR="002F09D8">
        <w:rPr>
          <w:color w:val="4472C4" w:themeColor="accent5"/>
          <w:lang w:val="sl-SI"/>
        </w:rPr>
        <w:t>knjižnice</w:t>
      </w:r>
      <w:r w:rsidRPr="00821C12">
        <w:rPr>
          <w:color w:val="4472C4" w:themeColor="accent5"/>
          <w:lang w:val="sl-SI"/>
        </w:rPr>
        <w:t xml:space="preserve"> zagotavlja</w:t>
      </w:r>
      <w:r w:rsidR="00727BA6">
        <w:rPr>
          <w:color w:val="4472C4" w:themeColor="accent5"/>
          <w:lang w:val="sl-SI"/>
        </w:rPr>
        <w:t>jo</w:t>
      </w:r>
      <w:r w:rsidRPr="00821C12">
        <w:rPr>
          <w:color w:val="4472C4" w:themeColor="accent5"/>
          <w:lang w:val="sl-SI"/>
        </w:rPr>
        <w:t xml:space="preserve"> dostop do </w:t>
      </w:r>
      <w:r w:rsidR="00727BA6">
        <w:rPr>
          <w:color w:val="4472C4" w:themeColor="accent5"/>
          <w:lang w:val="sl-SI"/>
        </w:rPr>
        <w:t xml:space="preserve">e-knjig in različnih e-storitev na daljavo, </w:t>
      </w:r>
      <w:r w:rsidRPr="00821C12">
        <w:rPr>
          <w:color w:val="4472C4" w:themeColor="accent5"/>
          <w:lang w:val="sl-SI"/>
        </w:rPr>
        <w:t>knjižničnega gradiva in storitev tudi s pomočjo bibliobusov in premičnih knjižničnih zbirk.</w:t>
      </w:r>
      <w:r w:rsidR="00604709">
        <w:rPr>
          <w:color w:val="4472C4" w:themeColor="accent5"/>
          <w:lang w:val="sl-SI"/>
        </w:rPr>
        <w:t xml:space="preserve"> </w:t>
      </w:r>
    </w:p>
    <w:p w14:paraId="2D3E2409" w14:textId="0AC051E2" w:rsidR="00727BA6" w:rsidRDefault="004D5CF0" w:rsidP="00C8747E">
      <w:pPr>
        <w:spacing w:after="120" w:line="276" w:lineRule="auto"/>
        <w:jc w:val="both"/>
        <w:rPr>
          <w:color w:val="4472C4" w:themeColor="accent5"/>
          <w:lang w:val="sl-SI"/>
        </w:rPr>
      </w:pPr>
      <w:r>
        <w:rPr>
          <w:bCs/>
          <w:color w:val="4472C4" w:themeColor="accent5"/>
          <w:lang w:val="sl-SI"/>
        </w:rPr>
        <w:t>Leta</w:t>
      </w:r>
      <w:r w:rsidRPr="00821C12">
        <w:rPr>
          <w:bCs/>
          <w:color w:val="4472C4" w:themeColor="accent5"/>
          <w:lang w:val="sl-SI"/>
        </w:rPr>
        <w:t xml:space="preserve"> 2018 so bili sprejeti novi Standardi dostopnosti za slovenske knjižnice</w:t>
      </w:r>
      <w:r w:rsidRPr="00821C12">
        <w:rPr>
          <w:color w:val="4472C4" w:themeColor="accent5"/>
          <w:lang w:val="sl-SI"/>
        </w:rPr>
        <w:t xml:space="preserve">. Leta 2022 je bila sprejeta Strategija razvoja slovenskih splošnih knjižnic 2022-2027, ki </w:t>
      </w:r>
      <w:r>
        <w:rPr>
          <w:color w:val="4472C4" w:themeColor="accent5"/>
          <w:lang w:val="sl-SI"/>
        </w:rPr>
        <w:t>vključuje</w:t>
      </w:r>
      <w:r w:rsidRPr="00821C12">
        <w:rPr>
          <w:color w:val="4472C4" w:themeColor="accent5"/>
          <w:lang w:val="sl-SI"/>
        </w:rPr>
        <w:t xml:space="preserve"> zagotavljanje fizične dostopnosti zgradb in prostorov splošnih knjižnic za invalide. </w:t>
      </w:r>
      <w:r>
        <w:rPr>
          <w:rFonts w:eastAsia="Times New Roman"/>
          <w:iCs/>
          <w:snapToGrid w:val="0"/>
          <w:color w:val="4472C4" w:themeColor="accent5"/>
          <w:lang w:val="sl-SI" w:eastAsia="sl-SI"/>
        </w:rPr>
        <w:t>Leta</w:t>
      </w:r>
      <w:r w:rsidRPr="00821C12">
        <w:rPr>
          <w:rFonts w:eastAsia="Times New Roman"/>
          <w:iCs/>
          <w:snapToGrid w:val="0"/>
          <w:color w:val="4472C4" w:themeColor="accent5"/>
          <w:lang w:val="sl-SI" w:eastAsia="sl-SI"/>
        </w:rPr>
        <w:t xml:space="preserve"> 2023 je bil sprejet Pravilnik o pogojih za izvajanje knjižnične javne službe. </w:t>
      </w:r>
      <w:r w:rsidRPr="00821C12">
        <w:rPr>
          <w:color w:val="4472C4" w:themeColor="accent5"/>
          <w:lang w:val="sl-SI"/>
        </w:rPr>
        <w:t>Med ostala bibliotekarska priporočila, smernice in standarde za strokovno delo za organizacijo knjižnične dejavnosti za posebne skupine prebivalcev sodijo: Strokovna priporočila in standardi za splošne knjižnice (za obdobje 2018-2028), Smernice za knjižnične storitve za osebe z disleksijo, Smernice za lažje berljivo gradivo, Knjižnice za slepe v informacijski dobi: razvojne smernice in Smernice za dostop do knjižnic za uporabnike z oviranostmi in Smernice za oblikovanje storitev za starejše.</w:t>
      </w:r>
    </w:p>
    <w:p w14:paraId="461D6484" w14:textId="0378BD08" w:rsidR="00727BA6" w:rsidRPr="00C8747E" w:rsidRDefault="00467F77" w:rsidP="00C8747E">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RS </w:t>
      </w:r>
      <w:r w:rsidR="00387E4A">
        <w:rPr>
          <w:rFonts w:eastAsiaTheme="minorHAnsi"/>
          <w:color w:val="4472C4" w:themeColor="accent5"/>
          <w:lang w:val="sl-SI"/>
        </w:rPr>
        <w:t>so</w:t>
      </w:r>
      <w:r>
        <w:rPr>
          <w:rFonts w:eastAsiaTheme="minorHAnsi"/>
          <w:color w:val="4472C4" w:themeColor="accent5"/>
          <w:lang w:val="sl-SI"/>
        </w:rPr>
        <w:t>financira delovanje</w:t>
      </w:r>
      <w:r w:rsidR="00727BA6" w:rsidRPr="00752EB9">
        <w:rPr>
          <w:rFonts w:eastAsiaTheme="minorHAnsi"/>
          <w:color w:val="4472C4" w:themeColor="accent5"/>
          <w:lang w:val="sl-SI"/>
        </w:rPr>
        <w:t xml:space="preserve"> Knjižnic</w:t>
      </w:r>
      <w:r>
        <w:rPr>
          <w:rFonts w:eastAsiaTheme="minorHAnsi"/>
          <w:color w:val="4472C4" w:themeColor="accent5"/>
          <w:lang w:val="sl-SI"/>
        </w:rPr>
        <w:t>e</w:t>
      </w:r>
      <w:r w:rsidR="00727BA6" w:rsidRPr="00752EB9">
        <w:rPr>
          <w:rFonts w:eastAsiaTheme="minorHAnsi"/>
          <w:color w:val="4472C4" w:themeColor="accent5"/>
          <w:lang w:val="sl-SI"/>
        </w:rPr>
        <w:t xml:space="preserve"> slepih in slabovidnih Minke Skaberne</w:t>
      </w:r>
      <w:r w:rsidR="00387E4A">
        <w:rPr>
          <w:rFonts w:eastAsiaTheme="minorHAnsi"/>
          <w:color w:val="4472C4" w:themeColor="accent5"/>
          <w:lang w:val="sl-SI"/>
        </w:rPr>
        <w:t>, ki</w:t>
      </w:r>
      <w:r w:rsidR="00727BA6" w:rsidRPr="00752EB9">
        <w:rPr>
          <w:rFonts w:eastAsiaTheme="minorHAnsi"/>
          <w:color w:val="4472C4" w:themeColor="accent5"/>
          <w:lang w:val="sl-SI"/>
        </w:rPr>
        <w:t xml:space="preserve"> od leta 2019 dalje sodeluje z Združenjem splošnih knjižnic na področju izboljšanja dostopnosti</w:t>
      </w:r>
      <w:r w:rsidR="00727BA6">
        <w:rPr>
          <w:rFonts w:eastAsiaTheme="minorHAnsi"/>
          <w:color w:val="4472C4" w:themeColor="accent5"/>
          <w:lang w:val="sl-SI"/>
        </w:rPr>
        <w:t xml:space="preserve"> </w:t>
      </w:r>
      <w:r w:rsidR="00727BA6" w:rsidRPr="00752EB9">
        <w:rPr>
          <w:rFonts w:eastAsiaTheme="minorHAnsi"/>
          <w:color w:val="4472C4" w:themeColor="accent5"/>
          <w:lang w:val="sl-SI"/>
        </w:rPr>
        <w:t>knjižnične dejavnosti v posebnih prilagojenih tehnikah za slepe in slabovidne. Cilj sodelovanja je postopno</w:t>
      </w:r>
      <w:r w:rsidR="00727BA6">
        <w:rPr>
          <w:rFonts w:eastAsiaTheme="minorHAnsi"/>
          <w:color w:val="4472C4" w:themeColor="accent5"/>
          <w:lang w:val="sl-SI"/>
        </w:rPr>
        <w:t xml:space="preserve"> </w:t>
      </w:r>
      <w:r w:rsidR="00727BA6" w:rsidRPr="00752EB9">
        <w:rPr>
          <w:rFonts w:eastAsiaTheme="minorHAnsi"/>
          <w:color w:val="4472C4" w:themeColor="accent5"/>
          <w:lang w:val="sl-SI"/>
        </w:rPr>
        <w:t>vključevanje splošnih knjižnic med prejemnice naslovov zvočnih knjig slovenskih avtorjev</w:t>
      </w:r>
      <w:r>
        <w:rPr>
          <w:rFonts w:eastAsiaTheme="minorHAnsi"/>
          <w:color w:val="4472C4" w:themeColor="accent5"/>
          <w:lang w:val="sl-SI"/>
        </w:rPr>
        <w:t xml:space="preserve"> (trenutno 40 od 58</w:t>
      </w:r>
      <w:r w:rsidR="00727BA6">
        <w:rPr>
          <w:rFonts w:eastAsiaTheme="minorHAnsi"/>
          <w:color w:val="4472C4" w:themeColor="accent5"/>
          <w:lang w:val="sl-SI"/>
        </w:rPr>
        <w:t xml:space="preserve"> </w:t>
      </w:r>
      <w:r w:rsidR="00727BA6" w:rsidRPr="00752EB9">
        <w:rPr>
          <w:rFonts w:eastAsiaTheme="minorHAnsi"/>
          <w:color w:val="4472C4" w:themeColor="accent5"/>
          <w:lang w:val="sl-SI"/>
        </w:rPr>
        <w:t>knjižnic</w:t>
      </w:r>
      <w:r>
        <w:rPr>
          <w:rFonts w:eastAsiaTheme="minorHAnsi"/>
          <w:color w:val="4472C4" w:themeColor="accent5"/>
          <w:lang w:val="sl-SI"/>
        </w:rPr>
        <w:t>)</w:t>
      </w:r>
      <w:r w:rsidR="00727BA6">
        <w:rPr>
          <w:rFonts w:eastAsiaTheme="minorHAnsi"/>
          <w:color w:val="4472C4" w:themeColor="accent5"/>
          <w:lang w:val="sl-SI"/>
        </w:rPr>
        <w:t>.</w:t>
      </w:r>
      <w:r w:rsidR="00387E4A">
        <w:rPr>
          <w:rFonts w:eastAsiaTheme="minorHAnsi"/>
          <w:color w:val="4472C4" w:themeColor="accent5"/>
          <w:lang w:val="sl-SI"/>
        </w:rPr>
        <w:t xml:space="preserve"> (Tabela 4</w:t>
      </w:r>
      <w:r w:rsidR="004D5CF0">
        <w:rPr>
          <w:rFonts w:eastAsiaTheme="minorHAnsi"/>
          <w:color w:val="4472C4" w:themeColor="accent5"/>
          <w:lang w:val="sl-SI"/>
        </w:rPr>
        <w:t>5</w:t>
      </w:r>
      <w:r w:rsidR="00387E4A">
        <w:rPr>
          <w:rFonts w:eastAsiaTheme="minorHAnsi"/>
          <w:color w:val="4472C4" w:themeColor="accent5"/>
          <w:lang w:val="sl-SI"/>
        </w:rPr>
        <w:t>)</w:t>
      </w:r>
    </w:p>
    <w:p w14:paraId="24D505AB" w14:textId="36E1CEAB" w:rsidR="002F09D8" w:rsidRPr="004D5CF0" w:rsidRDefault="00387E4A" w:rsidP="004D5CF0">
      <w:pPr>
        <w:suppressAutoHyphens w:val="0"/>
        <w:autoSpaceDE w:val="0"/>
        <w:autoSpaceDN w:val="0"/>
        <w:adjustRightInd w:val="0"/>
        <w:spacing w:after="120" w:line="276" w:lineRule="auto"/>
        <w:jc w:val="both"/>
        <w:rPr>
          <w:rFonts w:eastAsiaTheme="minorHAnsi"/>
          <w:color w:val="4472C4" w:themeColor="accent5"/>
          <w:lang w:val="sl-SI"/>
        </w:rPr>
      </w:pPr>
      <w:r w:rsidRPr="00752EB9">
        <w:rPr>
          <w:rFonts w:eastAsiaTheme="minorHAnsi"/>
          <w:color w:val="4472C4" w:themeColor="accent5"/>
          <w:lang w:val="sl-SI"/>
        </w:rPr>
        <w:t>Javn</w:t>
      </w:r>
      <w:r>
        <w:rPr>
          <w:rFonts w:eastAsiaTheme="minorHAnsi"/>
          <w:color w:val="4472C4" w:themeColor="accent5"/>
          <w:lang w:val="sl-SI"/>
        </w:rPr>
        <w:t>a</w:t>
      </w:r>
      <w:r w:rsidRPr="00752EB9">
        <w:rPr>
          <w:rFonts w:eastAsiaTheme="minorHAnsi"/>
          <w:color w:val="4472C4" w:themeColor="accent5"/>
          <w:lang w:val="sl-SI"/>
        </w:rPr>
        <w:t xml:space="preserve"> agencij</w:t>
      </w:r>
      <w:r>
        <w:rPr>
          <w:rFonts w:eastAsiaTheme="minorHAnsi"/>
          <w:color w:val="4472C4" w:themeColor="accent5"/>
          <w:lang w:val="sl-SI"/>
        </w:rPr>
        <w:t>a</w:t>
      </w:r>
      <w:r w:rsidRPr="00752EB9">
        <w:rPr>
          <w:rFonts w:eastAsiaTheme="minorHAnsi"/>
          <w:color w:val="4472C4" w:themeColor="accent5"/>
          <w:lang w:val="sl-SI"/>
        </w:rPr>
        <w:t xml:space="preserve"> za knjigo RS (JAK)</w:t>
      </w:r>
      <w:r>
        <w:rPr>
          <w:rFonts w:eastAsiaTheme="minorHAnsi"/>
          <w:color w:val="4472C4" w:themeColor="accent5"/>
          <w:lang w:val="sl-SI"/>
        </w:rPr>
        <w:t xml:space="preserve"> </w:t>
      </w:r>
      <w:r w:rsidRPr="00752EB9">
        <w:rPr>
          <w:rFonts w:eastAsiaTheme="minorHAnsi"/>
          <w:color w:val="4472C4" w:themeColor="accent5"/>
          <w:lang w:val="sl-SI"/>
        </w:rPr>
        <w:t>skrbi tudi za dostopnost e-knjig za invalid</w:t>
      </w:r>
      <w:r>
        <w:rPr>
          <w:rFonts w:eastAsiaTheme="minorHAnsi"/>
          <w:color w:val="4472C4" w:themeColor="accent5"/>
          <w:lang w:val="sl-SI"/>
        </w:rPr>
        <w:t>e</w:t>
      </w:r>
      <w:r w:rsidR="00C22E2C">
        <w:rPr>
          <w:rFonts w:eastAsiaTheme="minorHAnsi"/>
          <w:color w:val="4472C4" w:themeColor="accent5"/>
          <w:lang w:val="sl-SI"/>
        </w:rPr>
        <w:t>. (Tabela 4</w:t>
      </w:r>
      <w:r w:rsidR="004D5CF0">
        <w:rPr>
          <w:rFonts w:eastAsiaTheme="minorHAnsi"/>
          <w:color w:val="4472C4" w:themeColor="accent5"/>
          <w:lang w:val="sl-SI"/>
        </w:rPr>
        <w:t>6</w:t>
      </w:r>
      <w:r w:rsidR="00C22E2C">
        <w:rPr>
          <w:rFonts w:eastAsiaTheme="minorHAnsi"/>
          <w:color w:val="4472C4" w:themeColor="accent5"/>
          <w:lang w:val="sl-SI"/>
        </w:rPr>
        <w:t>)</w:t>
      </w:r>
      <w:r w:rsidRPr="00752EB9">
        <w:rPr>
          <w:rFonts w:eastAsiaTheme="minorHAnsi"/>
          <w:color w:val="4472C4" w:themeColor="accent5"/>
          <w:lang w:val="sl-SI"/>
        </w:rPr>
        <w:t xml:space="preserve"> </w:t>
      </w:r>
      <w:r w:rsidR="00C22E2C">
        <w:rPr>
          <w:rFonts w:eastAsiaTheme="minorHAnsi"/>
          <w:color w:val="4472C4" w:themeColor="accent5"/>
          <w:lang w:val="sl-SI"/>
        </w:rPr>
        <w:t>P</w:t>
      </w:r>
      <w:r w:rsidRPr="00752EB9">
        <w:rPr>
          <w:rFonts w:eastAsiaTheme="minorHAnsi"/>
          <w:color w:val="4472C4" w:themeColor="accent5"/>
          <w:lang w:val="sl-SI"/>
        </w:rPr>
        <w:t xml:space="preserve">reko vsakoletnega projekta Rastem s knjigo, zahteva od založnikov izbranih knjig, da zagotovijo izdelavo in prost dostop </w:t>
      </w:r>
      <w:r w:rsidR="00C22E2C">
        <w:rPr>
          <w:rFonts w:eastAsiaTheme="minorHAnsi"/>
          <w:color w:val="4472C4" w:themeColor="accent5"/>
          <w:lang w:val="sl-SI"/>
        </w:rPr>
        <w:t xml:space="preserve">za </w:t>
      </w:r>
      <w:r w:rsidRPr="00752EB9">
        <w:rPr>
          <w:rFonts w:eastAsiaTheme="minorHAnsi"/>
          <w:color w:val="4472C4" w:themeColor="accent5"/>
          <w:lang w:val="sl-SI"/>
        </w:rPr>
        <w:t>izbrane knjige v e-pub formatu za ranljive ciljne skupine (okvar</w:t>
      </w:r>
      <w:r w:rsidR="00C22E2C">
        <w:rPr>
          <w:rFonts w:eastAsiaTheme="minorHAnsi"/>
          <w:color w:val="4472C4" w:themeColor="accent5"/>
          <w:lang w:val="sl-SI"/>
        </w:rPr>
        <w:t>a</w:t>
      </w:r>
      <w:r w:rsidRPr="00752EB9">
        <w:rPr>
          <w:rFonts w:eastAsiaTheme="minorHAnsi"/>
          <w:color w:val="4472C4" w:themeColor="accent5"/>
          <w:lang w:val="sl-SI"/>
        </w:rPr>
        <w:t xml:space="preserve"> vida in drug</w:t>
      </w:r>
      <w:r w:rsidR="00C22E2C">
        <w:rPr>
          <w:rFonts w:eastAsiaTheme="minorHAnsi"/>
          <w:color w:val="4472C4" w:themeColor="accent5"/>
          <w:lang w:val="sl-SI"/>
        </w:rPr>
        <w:t>e</w:t>
      </w:r>
      <w:r w:rsidRPr="00752EB9">
        <w:rPr>
          <w:rFonts w:eastAsiaTheme="minorHAnsi"/>
          <w:color w:val="4472C4" w:themeColor="accent5"/>
          <w:lang w:val="sl-SI"/>
        </w:rPr>
        <w:t xml:space="preserve"> oviranosti, ki vplivajo na bralno percepcijo).</w:t>
      </w:r>
    </w:p>
    <w:p w14:paraId="3C81040A" w14:textId="48E02AC8" w:rsidR="00B05FB9" w:rsidRPr="00612243" w:rsidRDefault="00727BA6" w:rsidP="00C8747E">
      <w:pPr>
        <w:spacing w:after="120" w:line="276" w:lineRule="auto"/>
        <w:jc w:val="both"/>
        <w:rPr>
          <w:rFonts w:eastAsia="Times New Roman"/>
          <w:snapToGrid w:val="0"/>
          <w:color w:val="4472C4" w:themeColor="accent5"/>
          <w:lang w:val="sl-SI"/>
        </w:rPr>
      </w:pPr>
      <w:r w:rsidRPr="00752EB9">
        <w:rPr>
          <w:rFonts w:eastAsiaTheme="minorHAnsi"/>
          <w:color w:val="4472C4" w:themeColor="accent5"/>
          <w:lang w:val="sl-SI"/>
        </w:rPr>
        <w:t>Na področju muzejske dejavnosti se z zagotavljanjem dostopnosti do informacij in komunikacij nadgrajujejo e-vsebine. Povečalo se je število informacij o muzejskih predmetih na spletnih straneh.</w:t>
      </w:r>
      <w:r>
        <w:rPr>
          <w:rFonts w:eastAsiaTheme="minorHAnsi"/>
          <w:color w:val="4472C4" w:themeColor="accent5"/>
          <w:lang w:val="sl-SI"/>
        </w:rPr>
        <w:t xml:space="preserve"> R</w:t>
      </w:r>
      <w:r w:rsidRPr="00752EB9">
        <w:rPr>
          <w:rFonts w:eastAsiaTheme="minorHAnsi"/>
          <w:color w:val="4472C4" w:themeColor="accent5"/>
          <w:lang w:val="sl-SI"/>
        </w:rPr>
        <w:t>azširile</w:t>
      </w:r>
      <w:r>
        <w:rPr>
          <w:rFonts w:eastAsiaTheme="minorHAnsi"/>
          <w:color w:val="4472C4" w:themeColor="accent5"/>
          <w:lang w:val="sl-SI"/>
        </w:rPr>
        <w:t xml:space="preserve"> so</w:t>
      </w:r>
      <w:r w:rsidRPr="00752EB9">
        <w:rPr>
          <w:rFonts w:eastAsiaTheme="minorHAnsi"/>
          <w:color w:val="4472C4" w:themeColor="accent5"/>
          <w:lang w:val="sl-SI"/>
        </w:rPr>
        <w:t xml:space="preserve"> </w:t>
      </w:r>
      <w:r>
        <w:rPr>
          <w:rFonts w:eastAsiaTheme="minorHAnsi"/>
          <w:color w:val="4472C4" w:themeColor="accent5"/>
          <w:lang w:val="sl-SI"/>
        </w:rPr>
        <w:t xml:space="preserve">se </w:t>
      </w:r>
      <w:r w:rsidRPr="00752EB9">
        <w:rPr>
          <w:rFonts w:eastAsiaTheme="minorHAnsi"/>
          <w:color w:val="4472C4" w:themeColor="accent5"/>
          <w:lang w:val="sl-SI"/>
        </w:rPr>
        <w:t>virtualne predstavitve muzejev</w:t>
      </w:r>
      <w:r>
        <w:rPr>
          <w:rFonts w:eastAsiaTheme="minorHAnsi"/>
          <w:color w:val="4472C4" w:themeColor="accent5"/>
          <w:lang w:val="sl-SI"/>
        </w:rPr>
        <w:t>,</w:t>
      </w:r>
      <w:r w:rsidRPr="00752EB9">
        <w:rPr>
          <w:rFonts w:eastAsiaTheme="minorHAnsi"/>
          <w:color w:val="4472C4" w:themeColor="accent5"/>
          <w:lang w:val="sl-SI"/>
        </w:rPr>
        <w:t xml:space="preserve"> umetnostnih</w:t>
      </w:r>
      <w:r w:rsidR="004D5CF0">
        <w:rPr>
          <w:rFonts w:eastAsiaTheme="minorHAnsi"/>
          <w:color w:val="4472C4" w:themeColor="accent5"/>
          <w:lang w:val="sl-SI"/>
        </w:rPr>
        <w:t xml:space="preserve"> </w:t>
      </w:r>
      <w:r w:rsidRPr="00752EB9">
        <w:rPr>
          <w:rFonts w:eastAsiaTheme="minorHAnsi"/>
          <w:color w:val="4472C4" w:themeColor="accent5"/>
          <w:lang w:val="sl-SI"/>
        </w:rPr>
        <w:t>galeri</w:t>
      </w:r>
      <w:r w:rsidR="004D5CF0">
        <w:rPr>
          <w:rFonts w:eastAsiaTheme="minorHAnsi"/>
          <w:color w:val="4472C4" w:themeColor="accent5"/>
          <w:lang w:val="sl-SI"/>
        </w:rPr>
        <w:t>j</w:t>
      </w:r>
      <w:r>
        <w:rPr>
          <w:rFonts w:eastAsiaTheme="minorHAnsi"/>
          <w:color w:val="4472C4" w:themeColor="accent5"/>
          <w:lang w:val="sl-SI"/>
        </w:rPr>
        <w:t xml:space="preserve">, </w:t>
      </w:r>
      <w:r w:rsidRPr="00752EB9">
        <w:rPr>
          <w:rFonts w:eastAsiaTheme="minorHAnsi"/>
          <w:color w:val="4472C4" w:themeColor="accent5"/>
          <w:lang w:val="sl-SI"/>
        </w:rPr>
        <w:t xml:space="preserve">posnetki razstav </w:t>
      </w:r>
      <w:r>
        <w:rPr>
          <w:rFonts w:eastAsiaTheme="minorHAnsi"/>
          <w:color w:val="4472C4" w:themeColor="accent5"/>
          <w:lang w:val="sl-SI"/>
        </w:rPr>
        <w:t xml:space="preserve">ter </w:t>
      </w:r>
      <w:r w:rsidRPr="00752EB9">
        <w:rPr>
          <w:rFonts w:eastAsiaTheme="minorHAnsi"/>
          <w:color w:val="4472C4" w:themeColor="accent5"/>
          <w:lang w:val="sl-SI"/>
        </w:rPr>
        <w:t>gledaliških predsta</w:t>
      </w:r>
      <w:r>
        <w:rPr>
          <w:rFonts w:eastAsiaTheme="minorHAnsi"/>
          <w:color w:val="4472C4" w:themeColor="accent5"/>
          <w:lang w:val="sl-SI"/>
        </w:rPr>
        <w:t>v.</w:t>
      </w:r>
      <w:r w:rsidR="00387E4A">
        <w:rPr>
          <w:rFonts w:eastAsiaTheme="minorHAnsi"/>
          <w:color w:val="4472C4" w:themeColor="accent5"/>
          <w:lang w:val="sl-SI"/>
        </w:rPr>
        <w:t xml:space="preserve"> </w:t>
      </w:r>
      <w:r w:rsidR="00B05FB9" w:rsidRPr="00821C12">
        <w:rPr>
          <w:rFonts w:eastAsia="Times New Roman"/>
          <w:snapToGrid w:val="0"/>
          <w:color w:val="4472C4" w:themeColor="accent5"/>
          <w:lang w:val="sl-SI" w:eastAsia="sl-SI"/>
        </w:rPr>
        <w:t>V državnih in pooblaščenih muzejih je del programa prilagojen tudi otrokom in mladini z motnjo v duševnem razvoju.</w:t>
      </w:r>
      <w:r w:rsidR="00B05FB9" w:rsidRPr="00821C12">
        <w:rPr>
          <w:color w:val="4472C4" w:themeColor="accent5"/>
          <w:lang w:val="sl-SI"/>
        </w:rPr>
        <w:t xml:space="preserve"> </w:t>
      </w:r>
    </w:p>
    <w:p w14:paraId="6F006E43" w14:textId="462C8DCF" w:rsidR="00727BA6" w:rsidRPr="00C8747E" w:rsidRDefault="00B05FB9" w:rsidP="00C8747E">
      <w:pPr>
        <w:suppressAutoHyphens w:val="0"/>
        <w:autoSpaceDE w:val="0"/>
        <w:autoSpaceDN w:val="0"/>
        <w:adjustRightInd w:val="0"/>
        <w:spacing w:after="120" w:line="276" w:lineRule="auto"/>
        <w:jc w:val="both"/>
        <w:rPr>
          <w:rFonts w:eastAsia="Times New Roman"/>
          <w:color w:val="4472C4" w:themeColor="accent5"/>
          <w:lang w:val="sl-SI"/>
        </w:rPr>
      </w:pPr>
      <w:r w:rsidRPr="00821C12">
        <w:rPr>
          <w:rFonts w:eastAsia="Times New Roman"/>
          <w:color w:val="4472C4" w:themeColor="accent5"/>
          <w:lang w:val="sl-SI"/>
        </w:rPr>
        <w:t xml:space="preserve">Odprava arhitektonskih ovir in vgraditev dvigala je </w:t>
      </w:r>
      <w:r>
        <w:rPr>
          <w:rFonts w:eastAsia="Times New Roman"/>
          <w:color w:val="4472C4" w:themeColor="accent5"/>
          <w:lang w:val="sl-SI"/>
        </w:rPr>
        <w:t>izboljšala</w:t>
      </w:r>
      <w:r w:rsidRPr="00821C12">
        <w:rPr>
          <w:rFonts w:eastAsia="Times New Roman"/>
          <w:color w:val="4472C4" w:themeColor="accent5"/>
          <w:lang w:val="sl-SI"/>
        </w:rPr>
        <w:t xml:space="preserve"> dostopnost </w:t>
      </w:r>
      <w:r>
        <w:rPr>
          <w:rFonts w:eastAsia="Times New Roman"/>
          <w:color w:val="4472C4" w:themeColor="accent5"/>
          <w:lang w:val="sl-SI"/>
        </w:rPr>
        <w:t>Arhiva RS</w:t>
      </w:r>
      <w:r w:rsidR="004D5CF0">
        <w:rPr>
          <w:rFonts w:eastAsia="Times New Roman"/>
          <w:color w:val="4472C4" w:themeColor="accent5"/>
          <w:lang w:val="sl-SI"/>
        </w:rPr>
        <w:t xml:space="preserve">, ki </w:t>
      </w:r>
      <w:r w:rsidR="00222C72" w:rsidRPr="00821C12">
        <w:rPr>
          <w:rFonts w:eastAsia="Times New Roman"/>
          <w:color w:val="4472C4" w:themeColor="accent5"/>
          <w:lang w:val="sl-SI"/>
        </w:rPr>
        <w:t>strokovno javnost ozavešča</w:t>
      </w:r>
      <w:r w:rsidR="00222C72">
        <w:rPr>
          <w:rFonts w:eastAsia="Times New Roman"/>
          <w:color w:val="4472C4" w:themeColor="accent5"/>
          <w:lang w:val="sl-SI"/>
        </w:rPr>
        <w:t xml:space="preserve"> tudi</w:t>
      </w:r>
      <w:r w:rsidR="00222C72" w:rsidRPr="00821C12">
        <w:rPr>
          <w:rFonts w:eastAsia="Times New Roman"/>
          <w:color w:val="4472C4" w:themeColor="accent5"/>
          <w:lang w:val="sl-SI"/>
        </w:rPr>
        <w:t xml:space="preserve"> o problematiki invalidnosti in dostopu do dokumentarnega oziroma arhivskega gradiva</w:t>
      </w:r>
      <w:r w:rsidR="00222C72">
        <w:rPr>
          <w:rFonts w:eastAsia="Times New Roman"/>
          <w:color w:val="4472C4" w:themeColor="accent5"/>
          <w:lang w:val="sl-SI"/>
        </w:rPr>
        <w:t>.</w:t>
      </w:r>
      <w:r w:rsidR="004D5CF0">
        <w:rPr>
          <w:rFonts w:eastAsia="Times New Roman"/>
          <w:color w:val="4472C4" w:themeColor="accent5"/>
          <w:lang w:val="sl-SI"/>
        </w:rPr>
        <w:t xml:space="preserve"> Zaposlovali so tudi slepo osebo, ki je </w:t>
      </w:r>
      <w:r w:rsidR="004D5CF0" w:rsidRPr="00821C12">
        <w:rPr>
          <w:color w:val="4472C4" w:themeColor="accent5"/>
          <w:lang w:val="sl-SI"/>
        </w:rPr>
        <w:t>izvajala izobraževanja za urednike spletnih strani</w:t>
      </w:r>
      <w:r w:rsidR="004D5CF0">
        <w:rPr>
          <w:color w:val="4472C4" w:themeColor="accent5"/>
          <w:lang w:val="sl-SI"/>
        </w:rPr>
        <w:t>.</w:t>
      </w:r>
    </w:p>
    <w:p w14:paraId="111F4DD5" w14:textId="77777777" w:rsidR="00BA0FF9" w:rsidRPr="00821C12" w:rsidRDefault="00BA0FF9" w:rsidP="00BA0FF9">
      <w:pPr>
        <w:pStyle w:val="SingleTxtG"/>
        <w:tabs>
          <w:tab w:val="left" w:pos="1701"/>
          <w:tab w:val="left" w:pos="2268"/>
        </w:tabs>
        <w:spacing w:line="276" w:lineRule="auto"/>
        <w:ind w:left="0" w:right="0"/>
        <w:rPr>
          <w:color w:val="4472C4" w:themeColor="accent5"/>
          <w:lang w:val="sl-SI"/>
        </w:rPr>
      </w:pPr>
      <w:r w:rsidRPr="00384936">
        <w:rPr>
          <w:color w:val="4472C4" w:themeColor="accent5"/>
          <w:lang w:val="sl-SI"/>
        </w:rPr>
        <w:t>Certifikat Invalidom prijazno je namenjen ponudnikom turističnih storitev</w:t>
      </w:r>
      <w:r>
        <w:rPr>
          <w:color w:val="4472C4" w:themeColor="accent5"/>
          <w:lang w:val="sl-SI"/>
        </w:rPr>
        <w:t xml:space="preserve"> in ga izdaja zaposlitveni center </w:t>
      </w:r>
      <w:r w:rsidRPr="00384936">
        <w:rPr>
          <w:color w:val="4472C4" w:themeColor="accent5"/>
          <w:lang w:val="sl-SI"/>
        </w:rPr>
        <w:t xml:space="preserve">Premiki, zavod za promocijo, razvoj in dostopnost turistične ponudbe. </w:t>
      </w:r>
    </w:p>
    <w:p w14:paraId="5F437BA4" w14:textId="77777777" w:rsidR="00C8747E" w:rsidRDefault="00004734" w:rsidP="00C8747E">
      <w:pPr>
        <w:pStyle w:val="singletxtg0"/>
        <w:spacing w:before="0" w:beforeAutospacing="0" w:after="120" w:afterAutospacing="0" w:line="276" w:lineRule="auto"/>
        <w:jc w:val="both"/>
        <w:rPr>
          <w:rFonts w:eastAsia="SimSun"/>
          <w:color w:val="4472C4" w:themeColor="accent5"/>
          <w:sz w:val="20"/>
          <w:szCs w:val="20"/>
          <w:lang w:eastAsia="en-US"/>
        </w:rPr>
      </w:pPr>
      <w:r>
        <w:rPr>
          <w:rFonts w:eastAsia="SimSun"/>
          <w:color w:val="4472C4" w:themeColor="accent5"/>
          <w:sz w:val="20"/>
          <w:szCs w:val="20"/>
          <w:lang w:eastAsia="en-US"/>
        </w:rPr>
        <w:t>Vlada RS</w:t>
      </w:r>
      <w:r w:rsidR="00210E4D" w:rsidRPr="00821C12">
        <w:rPr>
          <w:rFonts w:eastAsia="SimSun"/>
          <w:color w:val="4472C4" w:themeColor="accent5"/>
          <w:sz w:val="20"/>
          <w:szCs w:val="20"/>
          <w:lang w:eastAsia="en-US"/>
        </w:rPr>
        <w:t xml:space="preserve"> je področje ureditve dostopnosti do javnih športnih objektov za </w:t>
      </w:r>
      <w:r w:rsidR="00A974B5">
        <w:rPr>
          <w:rFonts w:eastAsia="SimSun"/>
          <w:color w:val="4472C4" w:themeColor="accent5"/>
          <w:sz w:val="20"/>
          <w:szCs w:val="20"/>
          <w:lang w:eastAsia="en-US"/>
        </w:rPr>
        <w:t>invalide</w:t>
      </w:r>
      <w:r w:rsidR="00210E4D" w:rsidRPr="00821C12">
        <w:rPr>
          <w:rFonts w:eastAsia="SimSun"/>
          <w:color w:val="4472C4" w:themeColor="accent5"/>
          <w:sz w:val="20"/>
          <w:szCs w:val="20"/>
          <w:lang w:eastAsia="en-US"/>
        </w:rPr>
        <w:t xml:space="preserve"> opredelil</w:t>
      </w:r>
      <w:r w:rsidR="00A974B5">
        <w:rPr>
          <w:rFonts w:eastAsia="SimSun"/>
          <w:color w:val="4472C4" w:themeColor="accent5"/>
          <w:sz w:val="20"/>
          <w:szCs w:val="20"/>
          <w:lang w:eastAsia="en-US"/>
        </w:rPr>
        <w:t>a</w:t>
      </w:r>
      <w:r w:rsidR="00210E4D" w:rsidRPr="00821C12">
        <w:rPr>
          <w:rFonts w:eastAsia="SimSun"/>
          <w:color w:val="4472C4" w:themeColor="accent5"/>
          <w:sz w:val="20"/>
          <w:szCs w:val="20"/>
          <w:lang w:eastAsia="en-US"/>
        </w:rPr>
        <w:t xml:space="preserve"> kot prioritetno področje za </w:t>
      </w:r>
      <w:r w:rsidR="00A974B5">
        <w:rPr>
          <w:rFonts w:eastAsia="SimSun"/>
          <w:color w:val="4472C4" w:themeColor="accent5"/>
          <w:sz w:val="20"/>
          <w:szCs w:val="20"/>
          <w:lang w:eastAsia="en-US"/>
        </w:rPr>
        <w:t>(so)</w:t>
      </w:r>
      <w:r w:rsidR="00210E4D" w:rsidRPr="00821C12">
        <w:rPr>
          <w:rFonts w:eastAsia="SimSun"/>
          <w:color w:val="4472C4" w:themeColor="accent5"/>
          <w:sz w:val="20"/>
          <w:szCs w:val="20"/>
          <w:lang w:eastAsia="en-US"/>
        </w:rPr>
        <w:t>financiranje investicij v športno infrastrukturo za leto 2024 z Letnim načrtom za financiranje in sofinanciranje investicij v športno infrastrukturo,</w:t>
      </w:r>
      <w:r w:rsidR="00A974B5">
        <w:rPr>
          <w:rFonts w:eastAsia="SimSun"/>
          <w:color w:val="4472C4" w:themeColor="accent5"/>
          <w:sz w:val="20"/>
          <w:szCs w:val="20"/>
          <w:lang w:eastAsia="en-US"/>
        </w:rPr>
        <w:t xml:space="preserve"> n</w:t>
      </w:r>
      <w:r w:rsidR="00210E4D" w:rsidRPr="00821C12">
        <w:rPr>
          <w:rFonts w:eastAsia="SimSun"/>
          <w:color w:val="4472C4" w:themeColor="accent5"/>
          <w:sz w:val="20"/>
          <w:szCs w:val="20"/>
          <w:lang w:eastAsia="en-US"/>
        </w:rPr>
        <w:t xml:space="preserve">a podlagi </w:t>
      </w:r>
      <w:r w:rsidR="00A974B5">
        <w:rPr>
          <w:rFonts w:eastAsia="SimSun"/>
          <w:color w:val="4472C4" w:themeColor="accent5"/>
          <w:sz w:val="20"/>
          <w:szCs w:val="20"/>
          <w:lang w:eastAsia="en-US"/>
        </w:rPr>
        <w:t>katerega</w:t>
      </w:r>
      <w:r w:rsidR="00210E4D" w:rsidRPr="00821C12">
        <w:rPr>
          <w:rFonts w:eastAsia="SimSun"/>
          <w:color w:val="4472C4" w:themeColor="accent5"/>
          <w:sz w:val="20"/>
          <w:szCs w:val="20"/>
          <w:lang w:eastAsia="en-US"/>
        </w:rPr>
        <w:t xml:space="preserve"> je </w:t>
      </w:r>
      <w:r w:rsidR="00A974B5">
        <w:rPr>
          <w:rFonts w:eastAsia="SimSun"/>
          <w:color w:val="4472C4" w:themeColor="accent5"/>
          <w:sz w:val="20"/>
          <w:szCs w:val="20"/>
          <w:lang w:eastAsia="en-US"/>
        </w:rPr>
        <w:t>bil objavljen</w:t>
      </w:r>
      <w:r w:rsidR="00210E4D" w:rsidRPr="00821C12">
        <w:rPr>
          <w:rFonts w:eastAsia="SimSun"/>
          <w:color w:val="4472C4" w:themeColor="accent5"/>
          <w:sz w:val="20"/>
          <w:szCs w:val="20"/>
          <w:lang w:eastAsia="en-US"/>
        </w:rPr>
        <w:t xml:space="preserve"> Javni razpis za izbor sofinanciranja investicij v športno infrastrukturo v letu 2024</w:t>
      </w:r>
      <w:r w:rsidR="00A974B5">
        <w:rPr>
          <w:rFonts w:eastAsia="SimSun"/>
          <w:color w:val="4472C4" w:themeColor="accent5"/>
          <w:sz w:val="20"/>
          <w:szCs w:val="20"/>
          <w:lang w:eastAsia="en-US"/>
        </w:rPr>
        <w:t>.</w:t>
      </w:r>
      <w:r w:rsidR="00210E4D" w:rsidRPr="00821C12">
        <w:rPr>
          <w:rFonts w:eastAsia="SimSun"/>
          <w:color w:val="4472C4" w:themeColor="accent5"/>
          <w:sz w:val="20"/>
          <w:szCs w:val="20"/>
          <w:lang w:eastAsia="en-US"/>
        </w:rPr>
        <w:t xml:space="preserve"> </w:t>
      </w:r>
    </w:p>
    <w:p w14:paraId="0D2CD276" w14:textId="09F10BE5" w:rsidR="00C8747E" w:rsidRPr="00CA37BD" w:rsidRDefault="00210E4D" w:rsidP="00C8747E">
      <w:pPr>
        <w:pStyle w:val="singletxtg0"/>
        <w:spacing w:before="0" w:beforeAutospacing="0" w:after="120" w:afterAutospacing="0" w:line="276" w:lineRule="auto"/>
        <w:jc w:val="both"/>
        <w:rPr>
          <w:rFonts w:ascii="Calibri" w:hAnsi="Calibri" w:cs="Calibri"/>
          <w:color w:val="C00000"/>
          <w:sz w:val="22"/>
          <w:szCs w:val="22"/>
        </w:rPr>
      </w:pPr>
      <w:r w:rsidRPr="00CA37BD">
        <w:rPr>
          <w:rFonts w:eastAsia="SimSun"/>
          <w:color w:val="C00000"/>
          <w:sz w:val="20"/>
          <w:szCs w:val="20"/>
          <w:lang w:eastAsia="en-US"/>
        </w:rPr>
        <w:t>(</w:t>
      </w:r>
      <w:r w:rsidR="00C8747E" w:rsidRPr="00CA37BD">
        <w:rPr>
          <w:rFonts w:eastAsia="SimSun"/>
          <w:color w:val="C00000"/>
          <w:sz w:val="20"/>
          <w:szCs w:val="20"/>
          <w:lang w:eastAsia="en-US"/>
        </w:rPr>
        <w:t xml:space="preserve">MDDSZ, DI, MK, MGTŠ) </w:t>
      </w:r>
    </w:p>
    <w:p w14:paraId="64EC394A" w14:textId="77777777" w:rsidR="00B36CAB" w:rsidRPr="00821C12" w:rsidRDefault="00B36CAB" w:rsidP="00C8747E">
      <w:pPr>
        <w:pStyle w:val="SingleTxtG"/>
        <w:tabs>
          <w:tab w:val="left" w:pos="1701"/>
          <w:tab w:val="left" w:pos="2268"/>
        </w:tabs>
        <w:spacing w:line="276" w:lineRule="auto"/>
        <w:ind w:left="850" w:right="850"/>
        <w:rPr>
          <w:lang w:val="sl-SI"/>
        </w:rPr>
      </w:pPr>
      <w:bookmarkStart w:id="39" w:name="_Hlk166225344"/>
      <w:r w:rsidRPr="00821C12">
        <w:rPr>
          <w:lang w:val="sl-SI"/>
        </w:rPr>
        <w:tab/>
        <w:t>(b)</w:t>
      </w:r>
      <w:r w:rsidRPr="00821C12">
        <w:rPr>
          <w:lang w:val="sl-SI"/>
        </w:rPr>
        <w:tab/>
        <w:t>sprejetih ali načrtovanih ukrepih za izrecno vključitev invalidov v programe, ki podpirajo rekreacijo, prosti čas, šport, umetnost in kulturo.</w:t>
      </w:r>
    </w:p>
    <w:bookmarkEnd w:id="39"/>
    <w:p w14:paraId="5B4803E7" w14:textId="52F2009E" w:rsidR="00F52DC4" w:rsidRPr="00821C12" w:rsidRDefault="00004734" w:rsidP="00C8747E">
      <w:pPr>
        <w:spacing w:after="120" w:line="276" w:lineRule="auto"/>
        <w:jc w:val="both"/>
        <w:rPr>
          <w:color w:val="4472C4" w:themeColor="accent5"/>
          <w:lang w:val="sl-SI"/>
        </w:rPr>
      </w:pPr>
      <w:r>
        <w:rPr>
          <w:color w:val="4472C4" w:themeColor="accent5"/>
          <w:lang w:val="sl-SI"/>
        </w:rPr>
        <w:t>Invalidi so oproščeni plačila turistične in promocijske takse</w:t>
      </w:r>
      <w:r w:rsidR="00FC6683" w:rsidRPr="00821C12">
        <w:rPr>
          <w:color w:val="4472C4" w:themeColor="accent5"/>
          <w:lang w:val="sl-SI"/>
        </w:rPr>
        <w:t>.</w:t>
      </w:r>
    </w:p>
    <w:p w14:paraId="17D1C37C" w14:textId="0FC25429" w:rsidR="00071E5C" w:rsidRDefault="00071E5C" w:rsidP="00C8747E">
      <w:pPr>
        <w:spacing w:after="120" w:line="276" w:lineRule="auto"/>
        <w:jc w:val="both"/>
        <w:rPr>
          <w:color w:val="4472C4" w:themeColor="accent5"/>
          <w:lang w:val="sl-SI"/>
        </w:rPr>
      </w:pPr>
      <w:r>
        <w:rPr>
          <w:color w:val="4472C4" w:themeColor="accent5"/>
          <w:lang w:val="sl-SI"/>
        </w:rPr>
        <w:t>V</w:t>
      </w:r>
      <w:r w:rsidR="00FC6683" w:rsidRPr="00821C12">
        <w:rPr>
          <w:color w:val="4472C4" w:themeColor="accent5"/>
          <w:lang w:val="sl-SI"/>
        </w:rPr>
        <w:t xml:space="preserve"> letih 2024 in 2025</w:t>
      </w:r>
      <w:r>
        <w:rPr>
          <w:color w:val="4472C4" w:themeColor="accent5"/>
          <w:lang w:val="sl-SI"/>
        </w:rPr>
        <w:t xml:space="preserve"> so</w:t>
      </w:r>
      <w:r w:rsidR="00FC6683" w:rsidRPr="00821C12">
        <w:rPr>
          <w:color w:val="4472C4" w:themeColor="accent5"/>
          <w:lang w:val="sl-SI"/>
        </w:rPr>
        <w:t xml:space="preserve"> predviden</w:t>
      </w:r>
      <w:r>
        <w:rPr>
          <w:color w:val="4472C4" w:themeColor="accent5"/>
          <w:lang w:val="sl-SI"/>
        </w:rPr>
        <w:t>i</w:t>
      </w:r>
      <w:r w:rsidR="00FC6683" w:rsidRPr="00821C12">
        <w:rPr>
          <w:color w:val="4472C4" w:themeColor="accent5"/>
          <w:lang w:val="sl-SI"/>
        </w:rPr>
        <w:t xml:space="preserve"> javn</w:t>
      </w:r>
      <w:r>
        <w:rPr>
          <w:color w:val="4472C4" w:themeColor="accent5"/>
          <w:lang w:val="sl-SI"/>
        </w:rPr>
        <w:t>i</w:t>
      </w:r>
      <w:r w:rsidR="00FC6683" w:rsidRPr="00821C12">
        <w:rPr>
          <w:color w:val="4472C4" w:themeColor="accent5"/>
          <w:lang w:val="sl-SI"/>
        </w:rPr>
        <w:t xml:space="preserve"> razpi</w:t>
      </w:r>
      <w:r>
        <w:rPr>
          <w:color w:val="4472C4" w:themeColor="accent5"/>
          <w:lang w:val="sl-SI"/>
        </w:rPr>
        <w:t>si</w:t>
      </w:r>
      <w:r w:rsidR="00FC6683" w:rsidRPr="00821C12">
        <w:rPr>
          <w:color w:val="4472C4" w:themeColor="accent5"/>
          <w:lang w:val="sl-SI"/>
        </w:rPr>
        <w:t xml:space="preserve"> na področju razvoja in promocije integralnih turističnih proizvodov in tematskih turističnih proizvodov na državni ravni. </w:t>
      </w:r>
      <w:r>
        <w:rPr>
          <w:color w:val="4472C4" w:themeColor="accent5"/>
          <w:lang w:val="sl-SI"/>
        </w:rPr>
        <w:t xml:space="preserve">Pripravljata se ukrepa </w:t>
      </w:r>
      <w:r w:rsidR="00FC6683" w:rsidRPr="00821C12">
        <w:rPr>
          <w:color w:val="4472C4" w:themeColor="accent5"/>
          <w:lang w:val="sl-SI"/>
        </w:rPr>
        <w:t>spodbujanje razvoja turizma v turističnih destinacijah</w:t>
      </w:r>
      <w:r>
        <w:rPr>
          <w:color w:val="4472C4" w:themeColor="accent5"/>
          <w:lang w:val="sl-SI"/>
        </w:rPr>
        <w:t xml:space="preserve"> in </w:t>
      </w:r>
      <w:r w:rsidR="00FC6683" w:rsidRPr="00821C12">
        <w:rPr>
          <w:color w:val="4472C4" w:themeColor="accent5"/>
          <w:lang w:val="sl-SI"/>
        </w:rPr>
        <w:t xml:space="preserve">sofinanciranja turističnih atrakcij in projektov ob objektih kulturne dediščine. V okviru </w:t>
      </w:r>
      <w:r w:rsidR="00F52DC4">
        <w:rPr>
          <w:color w:val="4472C4" w:themeColor="accent5"/>
          <w:lang w:val="sl-SI"/>
        </w:rPr>
        <w:t>obeh</w:t>
      </w:r>
      <w:r w:rsidR="00FC6683" w:rsidRPr="00821C12">
        <w:rPr>
          <w:color w:val="4472C4" w:themeColor="accent5"/>
          <w:lang w:val="sl-SI"/>
        </w:rPr>
        <w:t xml:space="preserve"> bodo spodbujani turistični produkti, ki </w:t>
      </w:r>
      <w:r w:rsidR="00F52DC4">
        <w:rPr>
          <w:color w:val="4472C4" w:themeColor="accent5"/>
          <w:lang w:val="sl-SI"/>
        </w:rPr>
        <w:t>so dostopni za</w:t>
      </w:r>
      <w:r w:rsidR="00FC6683" w:rsidRPr="00821C12">
        <w:rPr>
          <w:color w:val="4472C4" w:themeColor="accent5"/>
          <w:lang w:val="sl-SI"/>
        </w:rPr>
        <w:t xml:space="preserve"> invalid</w:t>
      </w:r>
      <w:r w:rsidR="00F52DC4">
        <w:rPr>
          <w:color w:val="4472C4" w:themeColor="accent5"/>
          <w:lang w:val="sl-SI"/>
        </w:rPr>
        <w:t>e</w:t>
      </w:r>
      <w:r w:rsidR="00FC6683" w:rsidRPr="00821C12">
        <w:rPr>
          <w:color w:val="4472C4" w:themeColor="accent5"/>
          <w:lang w:val="sl-SI"/>
        </w:rPr>
        <w:t>.</w:t>
      </w:r>
      <w:r w:rsidR="00627245" w:rsidRPr="00821C12">
        <w:rPr>
          <w:color w:val="4472C4" w:themeColor="accent5"/>
          <w:lang w:val="sl-SI"/>
        </w:rPr>
        <w:t xml:space="preserve"> </w:t>
      </w:r>
    </w:p>
    <w:p w14:paraId="1E7A9385" w14:textId="4B960F13" w:rsidR="00071E5C" w:rsidRDefault="00071E5C" w:rsidP="00C8747E">
      <w:pPr>
        <w:pStyle w:val="SingleTxtG"/>
        <w:tabs>
          <w:tab w:val="left" w:pos="1701"/>
          <w:tab w:val="left" w:pos="2268"/>
        </w:tabs>
        <w:spacing w:line="276" w:lineRule="auto"/>
        <w:ind w:left="0" w:right="0"/>
        <w:rPr>
          <w:color w:val="4472C4" w:themeColor="accent5"/>
          <w:lang w:val="sl-SI"/>
        </w:rPr>
      </w:pPr>
      <w:r w:rsidRPr="00071E5C">
        <w:rPr>
          <w:color w:val="4472C4" w:themeColor="accent5"/>
          <w:lang w:val="sl-SI"/>
        </w:rPr>
        <w:t>V okviru letnih programov športa invalidov so sistemsko zagotovljena finančna sredstva za sofinanciranje športnih programov za invalide s ciljem vključevanja invalidov v programe športne vadbe, vzpostavitev mreže ponudnikov redne vadbe za različne ciljne skupine invalidov, vzpostavitev regijske razpršenosti in dostopnosti vadbenih programov, usposobitev dodatnega kadra za strokovno delo s športniki invalidi, razvoj novih programov športa invalidov (program ABC športa invalidov, programi športnih panog za področje športa invalidov), umestitev športa invalidov v delovanje in aktivnosti NPŠZ in lokalnih športnih organizacij ter dvig prepoznavnosti športa invalidov z namenom socialnega vključevanja ciljne skupine v družbo.</w:t>
      </w:r>
      <w:r>
        <w:rPr>
          <w:color w:val="4472C4" w:themeColor="accent5"/>
          <w:lang w:val="sl-SI"/>
        </w:rPr>
        <w:t xml:space="preserve"> </w:t>
      </w:r>
    </w:p>
    <w:p w14:paraId="1724039B" w14:textId="161CBFEC" w:rsidR="00570E09" w:rsidRDefault="002A733F" w:rsidP="00C8747E">
      <w:pPr>
        <w:spacing w:after="120" w:line="276" w:lineRule="auto"/>
        <w:jc w:val="both"/>
        <w:rPr>
          <w:bCs/>
          <w:color w:val="4472C4" w:themeColor="accent5"/>
          <w:lang w:val="sl-SI"/>
        </w:rPr>
      </w:pPr>
      <w:r>
        <w:rPr>
          <w:color w:val="4472C4" w:themeColor="accent5"/>
          <w:lang w:val="sl-SI"/>
        </w:rPr>
        <w:t xml:space="preserve">Na področju kulture se sofinancirajo kulturni projekti invalidov v okviru javnih razpisov in z izvajanjem zakonodaje s področja medijev. </w:t>
      </w:r>
      <w:r w:rsidR="004B3107">
        <w:rPr>
          <w:bCs/>
          <w:color w:val="4472C4" w:themeColor="accent5"/>
          <w:lang w:val="sl-SI"/>
        </w:rPr>
        <w:t>Z namenom</w:t>
      </w:r>
      <w:r w:rsidR="00570E09">
        <w:rPr>
          <w:bCs/>
          <w:color w:val="4472C4" w:themeColor="accent5"/>
          <w:lang w:val="sl-SI"/>
        </w:rPr>
        <w:t xml:space="preserve"> večje socialne vključenosti ranljivih družbenih skupin na področju</w:t>
      </w:r>
      <w:r w:rsidR="004B3107">
        <w:rPr>
          <w:bCs/>
          <w:color w:val="4472C4" w:themeColor="accent5"/>
          <w:lang w:val="sl-SI"/>
        </w:rPr>
        <w:t xml:space="preserve"> kulture</w:t>
      </w:r>
      <w:r w:rsidR="00570E09">
        <w:rPr>
          <w:bCs/>
          <w:color w:val="4472C4" w:themeColor="accent5"/>
          <w:lang w:val="sl-SI"/>
        </w:rPr>
        <w:t xml:space="preserve"> je bilo izvedenih več javnih razpisov. (Tabel</w:t>
      </w:r>
      <w:r w:rsidR="004B3107">
        <w:rPr>
          <w:bCs/>
          <w:color w:val="4472C4" w:themeColor="accent5"/>
          <w:lang w:val="sl-SI"/>
        </w:rPr>
        <w:t>i</w:t>
      </w:r>
      <w:r w:rsidR="00570E09">
        <w:rPr>
          <w:bCs/>
          <w:color w:val="4472C4" w:themeColor="accent5"/>
          <w:lang w:val="sl-SI"/>
        </w:rPr>
        <w:t xml:space="preserve"> </w:t>
      </w:r>
      <w:r w:rsidR="004B3107">
        <w:rPr>
          <w:bCs/>
          <w:color w:val="4472C4" w:themeColor="accent5"/>
          <w:lang w:val="sl-SI"/>
        </w:rPr>
        <w:t>4</w:t>
      </w:r>
      <w:r w:rsidR="004D5CF0">
        <w:rPr>
          <w:bCs/>
          <w:color w:val="4472C4" w:themeColor="accent5"/>
          <w:lang w:val="sl-SI"/>
        </w:rPr>
        <w:t>7</w:t>
      </w:r>
      <w:r w:rsidR="004B3107">
        <w:rPr>
          <w:bCs/>
          <w:color w:val="4472C4" w:themeColor="accent5"/>
          <w:lang w:val="sl-SI"/>
        </w:rPr>
        <w:t xml:space="preserve"> in 4</w:t>
      </w:r>
      <w:r w:rsidR="004D5CF0">
        <w:rPr>
          <w:bCs/>
          <w:color w:val="4472C4" w:themeColor="accent5"/>
          <w:lang w:val="sl-SI"/>
        </w:rPr>
        <w:t>8</w:t>
      </w:r>
      <w:r w:rsidR="00570E09">
        <w:rPr>
          <w:bCs/>
          <w:color w:val="4472C4" w:themeColor="accent5"/>
          <w:lang w:val="sl-SI"/>
        </w:rPr>
        <w:t>)</w:t>
      </w:r>
      <w:r w:rsidR="00570E09" w:rsidDel="00570E09">
        <w:rPr>
          <w:bCs/>
          <w:color w:val="4472C4" w:themeColor="accent5"/>
          <w:lang w:val="sl-SI"/>
        </w:rPr>
        <w:t xml:space="preserve"> </w:t>
      </w:r>
    </w:p>
    <w:p w14:paraId="4FE2C5DA" w14:textId="6053E70A" w:rsidR="00570E09" w:rsidRDefault="00570E09" w:rsidP="00C8747E">
      <w:pPr>
        <w:spacing w:after="120" w:line="276" w:lineRule="auto"/>
        <w:jc w:val="both"/>
        <w:rPr>
          <w:rFonts w:eastAsia="Times New Roman"/>
          <w:snapToGrid w:val="0"/>
          <w:color w:val="4472C4" w:themeColor="accent5"/>
          <w:lang w:val="sl-SI"/>
        </w:rPr>
      </w:pPr>
      <w:r w:rsidRPr="00821C12">
        <w:rPr>
          <w:rFonts w:eastAsia="Times New Roman"/>
          <w:snapToGrid w:val="0"/>
          <w:color w:val="4472C4" w:themeColor="accent5"/>
          <w:lang w:val="sl-SI" w:eastAsia="sl-SI"/>
        </w:rPr>
        <w:t>V državnih in pooblaščenih muzejih je del programa prilagojen tudi otrokom in mladini z motnjo v duševnem razvoju.</w:t>
      </w:r>
      <w:r w:rsidRPr="00821C12">
        <w:rPr>
          <w:color w:val="4472C4" w:themeColor="accent5"/>
          <w:lang w:val="sl-SI"/>
        </w:rPr>
        <w:t xml:space="preserve"> </w:t>
      </w:r>
    </w:p>
    <w:p w14:paraId="4B821205" w14:textId="405F1CE6" w:rsidR="00570E09" w:rsidRDefault="00B05FB9" w:rsidP="00C8747E">
      <w:pPr>
        <w:spacing w:after="120" w:line="276" w:lineRule="auto"/>
        <w:jc w:val="both"/>
        <w:rPr>
          <w:color w:val="4472C4" w:themeColor="accent5"/>
          <w:lang w:val="sl-SI"/>
        </w:rPr>
      </w:pPr>
      <w:r>
        <w:rPr>
          <w:bCs/>
          <w:color w:val="4472C4" w:themeColor="accent5"/>
          <w:lang w:val="sl-SI"/>
        </w:rPr>
        <w:t>JAK</w:t>
      </w:r>
      <w:r w:rsidR="00570E09" w:rsidRPr="00821C12">
        <w:rPr>
          <w:bCs/>
          <w:color w:val="4472C4" w:themeColor="accent5"/>
          <w:lang w:val="sl-SI"/>
        </w:rPr>
        <w:t xml:space="preserve"> je</w:t>
      </w:r>
      <w:r w:rsidR="00A51D4F">
        <w:rPr>
          <w:bCs/>
          <w:color w:val="4472C4" w:themeColor="accent5"/>
          <w:lang w:val="sl-SI"/>
        </w:rPr>
        <w:t xml:space="preserve"> izvajala več projektov, sofinanciranih z evropskih sredstev. (Tabela </w:t>
      </w:r>
      <w:r>
        <w:rPr>
          <w:bCs/>
          <w:color w:val="4472C4" w:themeColor="accent5"/>
          <w:lang w:val="sl-SI"/>
        </w:rPr>
        <w:t>4</w:t>
      </w:r>
      <w:r w:rsidR="004D5CF0">
        <w:rPr>
          <w:bCs/>
          <w:color w:val="4472C4" w:themeColor="accent5"/>
          <w:lang w:val="sl-SI"/>
        </w:rPr>
        <w:t>9</w:t>
      </w:r>
      <w:r w:rsidR="00A51D4F">
        <w:rPr>
          <w:bCs/>
          <w:color w:val="4472C4" w:themeColor="accent5"/>
          <w:lang w:val="sl-SI"/>
        </w:rPr>
        <w:t>)</w:t>
      </w:r>
      <w:r w:rsidR="00570E09" w:rsidRPr="00821C12">
        <w:rPr>
          <w:bCs/>
          <w:color w:val="4472C4" w:themeColor="accent5"/>
          <w:lang w:val="sl-SI"/>
        </w:rPr>
        <w:t xml:space="preserve"> </w:t>
      </w:r>
    </w:p>
    <w:p w14:paraId="2B1B9C79" w14:textId="7A8C8D18" w:rsidR="009F7241" w:rsidRDefault="00570E09" w:rsidP="00C8747E">
      <w:pPr>
        <w:spacing w:after="120" w:line="276" w:lineRule="auto"/>
        <w:jc w:val="both"/>
        <w:rPr>
          <w:b/>
          <w:bCs/>
          <w:color w:val="4472C4" w:themeColor="accent5"/>
          <w:lang w:val="sl-SI"/>
        </w:rPr>
      </w:pPr>
      <w:r w:rsidRPr="00821C12">
        <w:rPr>
          <w:color w:val="4472C4" w:themeColor="accent5"/>
          <w:lang w:val="sl-SI"/>
        </w:rPr>
        <w:t>Javni sklad RS za kulturne dejavnosti (JSKD) je izvajal redni letni Javni razpis za izbor kulturnih projektov na področju ljubiteljskih kulturnih dejavnosti</w:t>
      </w:r>
      <w:r>
        <w:rPr>
          <w:b/>
          <w:bCs/>
          <w:color w:val="4472C4" w:themeColor="accent5"/>
          <w:lang w:val="sl-SI"/>
        </w:rPr>
        <w:t>.</w:t>
      </w:r>
      <w:r w:rsidR="0052259E">
        <w:rPr>
          <w:b/>
          <w:bCs/>
          <w:color w:val="4472C4" w:themeColor="accent5"/>
          <w:lang w:val="sl-SI"/>
        </w:rPr>
        <w:t xml:space="preserve"> </w:t>
      </w:r>
      <w:r w:rsidR="0052259E" w:rsidRPr="00222C72">
        <w:rPr>
          <w:color w:val="4472C4" w:themeColor="accent5"/>
          <w:lang w:val="sl-SI"/>
        </w:rPr>
        <w:t xml:space="preserve">(Tabela </w:t>
      </w:r>
      <w:r w:rsidR="00B24161">
        <w:rPr>
          <w:color w:val="4472C4" w:themeColor="accent5"/>
          <w:lang w:val="sl-SI"/>
        </w:rPr>
        <w:t>50</w:t>
      </w:r>
      <w:r w:rsidR="0052259E" w:rsidRPr="00222C72">
        <w:rPr>
          <w:color w:val="4472C4" w:themeColor="accent5"/>
          <w:lang w:val="sl-SI"/>
        </w:rPr>
        <w:t>)</w:t>
      </w:r>
      <w:r w:rsidR="003D761F">
        <w:rPr>
          <w:b/>
          <w:bCs/>
          <w:color w:val="4472C4" w:themeColor="accent5"/>
          <w:lang w:val="sl-SI"/>
        </w:rPr>
        <w:t xml:space="preserve"> </w:t>
      </w:r>
    </w:p>
    <w:p w14:paraId="0AA4217C" w14:textId="1380D830" w:rsidR="00222C72" w:rsidRPr="00CA37BD" w:rsidRDefault="00C8747E" w:rsidP="00C8747E">
      <w:pPr>
        <w:spacing w:after="120" w:line="276" w:lineRule="auto"/>
        <w:jc w:val="both"/>
        <w:rPr>
          <w:color w:val="C00000"/>
          <w:lang w:val="sl-SI"/>
        </w:rPr>
      </w:pPr>
      <w:r w:rsidRPr="00CA37BD">
        <w:rPr>
          <w:color w:val="C00000"/>
          <w:lang w:val="sl-SI"/>
        </w:rPr>
        <w:t>(MGTŠ, MK)</w:t>
      </w:r>
    </w:p>
    <w:p w14:paraId="67DC3114" w14:textId="77777777" w:rsidR="00FC2021" w:rsidRDefault="00FC2021" w:rsidP="00FC2021">
      <w:pPr>
        <w:pStyle w:val="SingleTxtG"/>
        <w:tabs>
          <w:tab w:val="left" w:pos="1701"/>
          <w:tab w:val="left" w:pos="2268"/>
        </w:tabs>
        <w:spacing w:after="0" w:line="276" w:lineRule="auto"/>
        <w:ind w:left="0" w:right="0"/>
        <w:rPr>
          <w:color w:val="4472C4" w:themeColor="accent5"/>
          <w:lang w:val="sl-SI"/>
        </w:rPr>
      </w:pPr>
    </w:p>
    <w:p w14:paraId="555EAF03" w14:textId="7D92127D" w:rsidR="00B36CAB" w:rsidRPr="00FC2021" w:rsidRDefault="00B36CAB" w:rsidP="00FC2021">
      <w:pPr>
        <w:pStyle w:val="Naslov1"/>
        <w:rPr>
          <w:color w:val="4472C4" w:themeColor="accent5"/>
          <w:rtl/>
          <w:lang w:val="sl-SI"/>
        </w:rPr>
      </w:pPr>
      <w:r w:rsidRPr="00821C12">
        <w:rPr>
          <w:lang w:val="sl-SI"/>
        </w:rPr>
        <w:t>C.</w:t>
      </w:r>
      <w:r w:rsidRPr="00821C12">
        <w:rPr>
          <w:lang w:val="sl-SI"/>
        </w:rPr>
        <w:tab/>
        <w:t>Posebne obveznosti (31.–33. člen)</w:t>
      </w:r>
    </w:p>
    <w:p w14:paraId="2C6CEBD8" w14:textId="77777777" w:rsidR="00B36CAB" w:rsidRPr="00821C12" w:rsidRDefault="00B36CAB" w:rsidP="00452C12">
      <w:pPr>
        <w:pStyle w:val="Naslov2"/>
        <w:rPr>
          <w:rtl/>
        </w:rPr>
      </w:pPr>
      <w:r w:rsidRPr="00821C12">
        <w:tab/>
      </w:r>
      <w:r w:rsidRPr="00821C12">
        <w:tab/>
      </w:r>
      <w:bookmarkStart w:id="40" w:name="_Hlk166225397"/>
      <w:r w:rsidRPr="00821C12">
        <w:t xml:space="preserve">Statistika in zbiranje podatkov (31. člen) </w:t>
      </w:r>
    </w:p>
    <w:p w14:paraId="00E44F3F" w14:textId="7B0FEB72" w:rsidR="00F720CE" w:rsidRPr="00821C12" w:rsidRDefault="00E3781A" w:rsidP="008F1443">
      <w:pPr>
        <w:pStyle w:val="SingleTxtG"/>
        <w:tabs>
          <w:tab w:val="left" w:pos="1701"/>
        </w:tabs>
        <w:spacing w:line="276" w:lineRule="auto"/>
        <w:ind w:left="850" w:right="850"/>
        <w:rPr>
          <w:lang w:val="sl-SI"/>
        </w:rPr>
      </w:pPr>
      <w:r w:rsidRPr="00821C12">
        <w:rPr>
          <w:lang w:val="sl-SI"/>
        </w:rPr>
        <w:t>29.</w:t>
      </w:r>
      <w:r w:rsidRPr="00821C12">
        <w:rPr>
          <w:lang w:val="sl-SI"/>
        </w:rPr>
        <w:tab/>
      </w:r>
      <w:r w:rsidRPr="008F1443">
        <w:rPr>
          <w:lang w:val="sl-SI"/>
        </w:rPr>
        <w:t>Prosimo, navedite informacije o sprejetih ali načrtovanih ukrepih za sistematizacijo zbiranja, analize in razširjanja razčlenjenih podatkov o pravicah invalidov</w:t>
      </w:r>
      <w:r w:rsidRPr="00821C12">
        <w:rPr>
          <w:lang w:val="sl-SI"/>
        </w:rPr>
        <w:t>.</w:t>
      </w:r>
      <w:r w:rsidR="00EF2D23" w:rsidRPr="00821C12">
        <w:rPr>
          <w:lang w:val="sl-SI"/>
        </w:rPr>
        <w:t xml:space="preserve"> </w:t>
      </w:r>
      <w:r w:rsidRPr="00821C12">
        <w:rPr>
          <w:lang w:val="sl-SI"/>
        </w:rPr>
        <w:t>Prosimo, seznanite</w:t>
      </w:r>
      <w:r w:rsidR="00EF2D23" w:rsidRPr="00821C12">
        <w:rPr>
          <w:lang w:val="sl-SI"/>
        </w:rPr>
        <w:t xml:space="preserve"> </w:t>
      </w:r>
      <w:r w:rsidRPr="00821C12">
        <w:rPr>
          <w:lang w:val="sl-SI"/>
        </w:rPr>
        <w:t>odbor tudi o sprejetih ali načrtovanih ukrepih za vključitev kratkega nabora vprašanj o invalidnosti washingtonske skupine v prihodnje popise prebivalstva, gospodinjske in druge raziskave.</w:t>
      </w:r>
      <w:bookmarkEnd w:id="40"/>
    </w:p>
    <w:p w14:paraId="2521BA4A" w14:textId="489A0FD0" w:rsidR="00D97655" w:rsidRDefault="00DA3612" w:rsidP="008F1443">
      <w:pPr>
        <w:suppressAutoHyphens w:val="0"/>
        <w:autoSpaceDE w:val="0"/>
        <w:autoSpaceDN w:val="0"/>
        <w:adjustRightInd w:val="0"/>
        <w:spacing w:after="120" w:line="276" w:lineRule="auto"/>
        <w:jc w:val="both"/>
        <w:rPr>
          <w:rFonts w:eastAsiaTheme="minorHAnsi"/>
          <w:color w:val="4472C4" w:themeColor="accent5"/>
          <w:lang w:val="sl-SI"/>
        </w:rPr>
      </w:pPr>
      <w:r w:rsidRPr="00821C12">
        <w:rPr>
          <w:rFonts w:eastAsiaTheme="minorHAnsi"/>
          <w:color w:val="4472C4" w:themeColor="accent5"/>
          <w:lang w:val="sl-SI"/>
        </w:rPr>
        <w:t xml:space="preserve">Sistemska opredelitev glede zbiranja in nadaljnje obdelave osebnih podatkov, ki spadajo med posebne vrste osebnih podatkov (rasa, narodnost, vera, zdravje…) je bila sprejeta decembra 2022 </w:t>
      </w:r>
      <w:r w:rsidR="004E5D7C">
        <w:rPr>
          <w:rFonts w:eastAsiaTheme="minorHAnsi"/>
          <w:color w:val="4472C4" w:themeColor="accent5"/>
          <w:lang w:val="sl-SI"/>
        </w:rPr>
        <w:t>z</w:t>
      </w:r>
      <w:r w:rsidRPr="00821C12">
        <w:rPr>
          <w:rFonts w:eastAsiaTheme="minorHAnsi"/>
          <w:color w:val="4472C4" w:themeColor="accent5"/>
          <w:lang w:val="sl-SI"/>
        </w:rPr>
        <w:t xml:space="preserve"> nov</w:t>
      </w:r>
      <w:r w:rsidR="004E5D7C">
        <w:rPr>
          <w:rFonts w:eastAsiaTheme="minorHAnsi"/>
          <w:color w:val="4472C4" w:themeColor="accent5"/>
          <w:lang w:val="sl-SI"/>
        </w:rPr>
        <w:t>im</w:t>
      </w:r>
      <w:r w:rsidRPr="00821C12">
        <w:rPr>
          <w:rFonts w:eastAsiaTheme="minorHAnsi"/>
          <w:color w:val="4472C4" w:themeColor="accent5"/>
          <w:lang w:val="sl-SI"/>
        </w:rPr>
        <w:t xml:space="preserve"> Zakon</w:t>
      </w:r>
      <w:r w:rsidR="004E5D7C">
        <w:rPr>
          <w:rFonts w:eastAsiaTheme="minorHAnsi"/>
          <w:color w:val="4472C4" w:themeColor="accent5"/>
          <w:lang w:val="sl-SI"/>
        </w:rPr>
        <w:t>om</w:t>
      </w:r>
      <w:r w:rsidRPr="00821C12">
        <w:rPr>
          <w:rFonts w:eastAsiaTheme="minorHAnsi"/>
          <w:color w:val="4472C4" w:themeColor="accent5"/>
          <w:lang w:val="sl-SI"/>
        </w:rPr>
        <w:t xml:space="preserve"> o varstvu osebnih podatkov</w:t>
      </w:r>
      <w:r w:rsidR="007C6816">
        <w:rPr>
          <w:rFonts w:eastAsiaTheme="minorHAnsi"/>
          <w:color w:val="4472C4" w:themeColor="accent5"/>
          <w:lang w:val="sl-SI"/>
        </w:rPr>
        <w:t xml:space="preserve"> (ZVOP-2)</w:t>
      </w:r>
      <w:r w:rsidRPr="00821C12">
        <w:rPr>
          <w:rFonts w:eastAsiaTheme="minorHAnsi"/>
          <w:color w:val="4472C4" w:themeColor="accent5"/>
          <w:lang w:val="sl-SI"/>
        </w:rPr>
        <w:t>. Po sistemskem premisleku je urejena le možnost obdelave osebnega podatka o narodni in etnični pripadnosti, v skladu s strogimi ustavnimi pogoji na način, da se to – če je nujno potrebno za odločanje o pravicah posameznikov– lahko uredi s področnimi zakoni. Glede te zakonske rešitve je bilo izvedeno usklajevanje z Zagovornikom, VČP in Informacijskim pooblaščencem.</w:t>
      </w:r>
      <w:r w:rsidR="008F1443">
        <w:rPr>
          <w:rFonts w:eastAsiaTheme="minorHAnsi"/>
          <w:color w:val="4472C4" w:themeColor="accent5"/>
          <w:lang w:val="sl-SI"/>
        </w:rPr>
        <w:t xml:space="preserve"> </w:t>
      </w:r>
    </w:p>
    <w:p w14:paraId="2E73E22C" w14:textId="1E493482" w:rsidR="00285121" w:rsidRPr="008F1443" w:rsidRDefault="00D97655" w:rsidP="008F1443">
      <w:pPr>
        <w:suppressAutoHyphens w:val="0"/>
        <w:autoSpaceDE w:val="0"/>
        <w:autoSpaceDN w:val="0"/>
        <w:adjustRightInd w:val="0"/>
        <w:spacing w:after="120" w:line="276" w:lineRule="auto"/>
        <w:jc w:val="both"/>
        <w:rPr>
          <w:color w:val="4472C4" w:themeColor="accent5"/>
          <w:lang w:val="sl-SI"/>
        </w:rPr>
      </w:pPr>
      <w:r>
        <w:rPr>
          <w:rFonts w:eastAsiaTheme="minorHAnsi"/>
          <w:color w:val="4472C4" w:themeColor="accent5"/>
          <w:lang w:val="sl-SI"/>
        </w:rPr>
        <w:t xml:space="preserve">Zbiranje podatkov o pravicah invalidov je določeno v področni zakonodaji in je osnova za pripravo analiz, kot podlago za izvajanje in uvajanje različnih ukrepov. </w:t>
      </w:r>
    </w:p>
    <w:p w14:paraId="036F23D4" w14:textId="795CFED8" w:rsidR="00673645" w:rsidRPr="00821C12" w:rsidRDefault="000E69F9" w:rsidP="008F1443">
      <w:pPr>
        <w:tabs>
          <w:tab w:val="left" w:pos="1080"/>
        </w:tabs>
        <w:suppressAutoHyphens w:val="0"/>
        <w:spacing w:after="120" w:line="276" w:lineRule="auto"/>
        <w:jc w:val="both"/>
        <w:rPr>
          <w:color w:val="4472C4" w:themeColor="accent5"/>
          <w:lang w:val="sl-SI"/>
        </w:rPr>
      </w:pPr>
      <w:r w:rsidRPr="00821C12">
        <w:rPr>
          <w:color w:val="4472C4" w:themeColor="accent5"/>
          <w:lang w:val="sl-SI"/>
        </w:rPr>
        <w:t xml:space="preserve">SURS je član </w:t>
      </w:r>
      <w:r w:rsidRPr="00821C12">
        <w:rPr>
          <w:bCs/>
          <w:color w:val="4472C4" w:themeColor="accent5"/>
          <w:lang w:val="sl-SI"/>
        </w:rPr>
        <w:t>Washington Group on Disability Statistics</w:t>
      </w:r>
      <w:r w:rsidRPr="00821C12">
        <w:rPr>
          <w:color w:val="4472C4" w:themeColor="accent5"/>
          <w:lang w:val="sl-SI"/>
        </w:rPr>
        <w:t>,</w:t>
      </w:r>
      <w:r w:rsidR="000C5F8E">
        <w:rPr>
          <w:color w:val="4472C4" w:themeColor="accent5"/>
          <w:lang w:val="sl-SI"/>
        </w:rPr>
        <w:t xml:space="preserve"> k</w:t>
      </w:r>
      <w:r w:rsidR="00C1686D">
        <w:rPr>
          <w:color w:val="4472C4" w:themeColor="accent5"/>
          <w:lang w:val="sl-SI"/>
        </w:rPr>
        <w:t>atere c</w:t>
      </w:r>
      <w:r w:rsidRPr="00821C12">
        <w:rPr>
          <w:color w:val="4472C4" w:themeColor="accent5"/>
          <w:lang w:val="sl-SI"/>
        </w:rPr>
        <w:t xml:space="preserve">ilj je poenotenje metodologije in podatkov o invalidih na mednarodni ravni. </w:t>
      </w:r>
      <w:r w:rsidR="00C1686D">
        <w:rPr>
          <w:color w:val="4472C4" w:themeColor="accent5"/>
          <w:lang w:val="sl-SI"/>
        </w:rPr>
        <w:t>SURS je v</w:t>
      </w:r>
      <w:r w:rsidRPr="00821C12">
        <w:rPr>
          <w:color w:val="4472C4" w:themeColor="accent5"/>
          <w:lang w:val="sl-SI"/>
        </w:rPr>
        <w:t>sebinsko seznanjen s priporočili glede t.i. krajšega in daljšega nabora vprašanj o invalidnosti washingtonske skupine</w:t>
      </w:r>
      <w:r w:rsidR="00C1686D">
        <w:rPr>
          <w:color w:val="4472C4" w:themeColor="accent5"/>
          <w:lang w:val="sl-SI"/>
        </w:rPr>
        <w:t>.</w:t>
      </w:r>
      <w:r w:rsidR="00C1686D">
        <w:rPr>
          <w:rStyle w:val="Sprotnaopomba-sklic"/>
          <w:color w:val="4472C4" w:themeColor="accent5"/>
          <w:lang w:val="sl-SI"/>
        </w:rPr>
        <w:footnoteReference w:id="12"/>
      </w:r>
      <w:r w:rsidRPr="00821C12">
        <w:rPr>
          <w:color w:val="4472C4" w:themeColor="accent5"/>
          <w:lang w:val="sl-SI"/>
        </w:rPr>
        <w:t xml:space="preserve"> </w:t>
      </w:r>
      <w:r w:rsidR="00C1686D">
        <w:rPr>
          <w:color w:val="4472C4" w:themeColor="accent5"/>
          <w:lang w:val="sl-SI"/>
        </w:rPr>
        <w:t xml:space="preserve"> </w:t>
      </w:r>
      <w:r w:rsidRPr="00821C12">
        <w:rPr>
          <w:bCs/>
          <w:color w:val="4472C4" w:themeColor="accent5"/>
          <w:lang w:val="sl-SI"/>
        </w:rPr>
        <w:t>Nacionalna raziskava o zdravju in zdravstvenem varstvu (European Health Interview Survey)</w:t>
      </w:r>
      <w:r w:rsidR="00C1686D">
        <w:rPr>
          <w:rStyle w:val="Sprotnaopomba-sklic"/>
          <w:bCs/>
          <w:color w:val="4472C4" w:themeColor="accent5"/>
          <w:lang w:val="sl-SI"/>
        </w:rPr>
        <w:footnoteReference w:id="13"/>
      </w:r>
      <w:r w:rsidRPr="00821C12">
        <w:rPr>
          <w:bCs/>
          <w:color w:val="4472C4" w:themeColor="accent5"/>
          <w:lang w:val="sl-SI"/>
        </w:rPr>
        <w:t xml:space="preserve"> </w:t>
      </w:r>
      <w:r w:rsidRPr="00821C12">
        <w:rPr>
          <w:color w:val="4472C4" w:themeColor="accent5"/>
          <w:lang w:val="sl-SI"/>
        </w:rPr>
        <w:t xml:space="preserve">vključuje (del) priporočil krajšega nabora vprašanj o invalidnosti. </w:t>
      </w:r>
    </w:p>
    <w:p w14:paraId="7FD9FD8F" w14:textId="12267A4D" w:rsidR="00E656FE" w:rsidRPr="008F1443" w:rsidRDefault="000E69F9" w:rsidP="008F1443">
      <w:pPr>
        <w:tabs>
          <w:tab w:val="left" w:pos="1080"/>
        </w:tabs>
        <w:spacing w:after="120" w:line="276" w:lineRule="auto"/>
        <w:jc w:val="both"/>
        <w:rPr>
          <w:color w:val="4472C4" w:themeColor="accent5"/>
          <w:lang w:val="sl-SI"/>
        </w:rPr>
      </w:pPr>
      <w:r w:rsidRPr="00821C12">
        <w:rPr>
          <w:color w:val="4472C4" w:themeColor="accent5"/>
          <w:lang w:val="sl-SI"/>
        </w:rPr>
        <w:t>SURS izvaja popis prebivalstva s povezovanj</w:t>
      </w:r>
      <w:r w:rsidR="000C5F8E">
        <w:rPr>
          <w:color w:val="4472C4" w:themeColor="accent5"/>
          <w:lang w:val="sl-SI"/>
        </w:rPr>
        <w:t>em</w:t>
      </w:r>
      <w:r w:rsidRPr="00821C12">
        <w:rPr>
          <w:color w:val="4472C4" w:themeColor="accent5"/>
          <w:lang w:val="sl-SI"/>
        </w:rPr>
        <w:t xml:space="preserve"> različnih registrskih, administrativnih in drugih zbirk podatkov. Glede na naravo izvedbe </w:t>
      </w:r>
      <w:r w:rsidR="000C5F8E">
        <w:rPr>
          <w:color w:val="4472C4" w:themeColor="accent5"/>
          <w:lang w:val="sl-SI"/>
        </w:rPr>
        <w:t xml:space="preserve">se </w:t>
      </w:r>
      <w:r w:rsidRPr="00821C12">
        <w:rPr>
          <w:color w:val="4472C4" w:themeColor="accent5"/>
          <w:lang w:val="sl-SI"/>
        </w:rPr>
        <w:t xml:space="preserve">v prihodnjih letih ne načrtuje vključitve kratkega nabora vprašanj o invalidnosti washingtonske skupine v vsebine popisa prebivalstva, slednje tudi ni vključeno v novo krovno evropsko uredbo (ESOP) za področje demografskih statistik, ki je  še v fazi sprejemanja. </w:t>
      </w:r>
    </w:p>
    <w:p w14:paraId="6578CCE2" w14:textId="62001F6E" w:rsidR="00C1686D" w:rsidRDefault="00C1686D" w:rsidP="008F1443">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Glej tudi </w:t>
      </w:r>
      <w:r w:rsidR="008F1443">
        <w:rPr>
          <w:rFonts w:eastAsiaTheme="minorHAnsi"/>
          <w:color w:val="4472C4" w:themeColor="accent5"/>
          <w:lang w:val="sl-SI"/>
        </w:rPr>
        <w:t>4</w:t>
      </w:r>
      <w:r>
        <w:rPr>
          <w:rFonts w:eastAsiaTheme="minorHAnsi"/>
          <w:color w:val="4472C4" w:themeColor="accent5"/>
          <w:lang w:val="sl-SI"/>
        </w:rPr>
        <w:t>.(c).</w:t>
      </w:r>
    </w:p>
    <w:p w14:paraId="7E074D1E" w14:textId="6EF3A91C" w:rsidR="008F1443" w:rsidRPr="008F1443" w:rsidRDefault="008F1443" w:rsidP="008F1443">
      <w:pPr>
        <w:suppressAutoHyphens w:val="0"/>
        <w:autoSpaceDE w:val="0"/>
        <w:autoSpaceDN w:val="0"/>
        <w:adjustRightInd w:val="0"/>
        <w:spacing w:after="120" w:line="276" w:lineRule="auto"/>
        <w:jc w:val="both"/>
        <w:rPr>
          <w:rFonts w:eastAsiaTheme="minorHAnsi"/>
          <w:color w:val="FF0000"/>
          <w:lang w:val="sl-SI"/>
        </w:rPr>
      </w:pPr>
      <w:r w:rsidRPr="00CA37BD">
        <w:rPr>
          <w:rFonts w:eastAsiaTheme="minorHAnsi"/>
          <w:color w:val="C00000"/>
          <w:lang w:val="sl-SI"/>
        </w:rPr>
        <w:t>(MP, MDDSZ, DI, SURS)</w:t>
      </w:r>
    </w:p>
    <w:p w14:paraId="4EF0D95B" w14:textId="77777777" w:rsidR="00B36CAB" w:rsidRPr="00821C12" w:rsidRDefault="00B36CAB" w:rsidP="00452C12">
      <w:pPr>
        <w:pStyle w:val="Naslov2"/>
        <w:rPr>
          <w:color w:val="808080" w:themeColor="background1" w:themeShade="80"/>
          <w:rtl/>
        </w:rPr>
      </w:pPr>
      <w:r w:rsidRPr="00821C12">
        <w:rPr>
          <w:color w:val="808080" w:themeColor="background1" w:themeShade="80"/>
        </w:rPr>
        <w:tab/>
      </w:r>
      <w:r w:rsidRPr="00821C12">
        <w:rPr>
          <w:color w:val="808080" w:themeColor="background1" w:themeShade="80"/>
        </w:rPr>
        <w:tab/>
      </w:r>
      <w:r w:rsidRPr="00821C12">
        <w:t>Mednarodno sodelovanje (32. člen)</w:t>
      </w:r>
    </w:p>
    <w:p w14:paraId="08CF5B7E" w14:textId="77777777" w:rsidR="00B36CAB" w:rsidRPr="00821C12" w:rsidRDefault="00B36CAB" w:rsidP="008F1443">
      <w:pPr>
        <w:pStyle w:val="SingleTxtG"/>
        <w:tabs>
          <w:tab w:val="left" w:pos="1701"/>
        </w:tabs>
        <w:spacing w:line="276" w:lineRule="auto"/>
        <w:ind w:left="850" w:right="850"/>
        <w:rPr>
          <w:lang w:val="sl-SI"/>
        </w:rPr>
      </w:pPr>
      <w:r w:rsidRPr="00821C12">
        <w:rPr>
          <w:lang w:val="sl-SI"/>
        </w:rPr>
        <w:t>30.</w:t>
      </w:r>
      <w:r w:rsidRPr="00821C12">
        <w:rPr>
          <w:lang w:val="sl-SI"/>
        </w:rPr>
        <w:tab/>
        <w:t>Prosimo, navedite informacije o sprejetih ali načrtovanih ukrepih za zagotovitev, da bodo mednarodni razvojni programi države pogodbenice vključevali invalide in bili zanje dostopni.</w:t>
      </w:r>
      <w:r w:rsidR="00EF2D23" w:rsidRPr="00821C12">
        <w:rPr>
          <w:lang w:val="sl-SI"/>
        </w:rPr>
        <w:t xml:space="preserve"> </w:t>
      </w:r>
      <w:r w:rsidRPr="00821C12">
        <w:rPr>
          <w:lang w:val="sl-SI"/>
        </w:rPr>
        <w:t xml:space="preserve">Prosimo, poročajte o tesnem posvetovanju z invalidskimi organizacijami in njihovem aktivnem vključevanju v izvajanje </w:t>
      </w:r>
      <w:r w:rsidRPr="008F1443">
        <w:rPr>
          <w:lang w:val="sl-SI"/>
        </w:rPr>
        <w:t>Agende 2030 za trajnostni razvoj in ciljev trajnostnega razvoja v njenih programih mednarodnega sodelovanja, pri njenem sodelovanju na ravni Evropske unije</w:t>
      </w:r>
      <w:r w:rsidRPr="00B24161">
        <w:rPr>
          <w:lang w:val="sl-SI"/>
        </w:rPr>
        <w:t>, vključno z globalno zdravstveno strategijo Evropske unije:</w:t>
      </w:r>
      <w:r w:rsidR="00EF2D23" w:rsidRPr="00B24161">
        <w:rPr>
          <w:lang w:val="sl-SI"/>
        </w:rPr>
        <w:t xml:space="preserve"> </w:t>
      </w:r>
      <w:r w:rsidRPr="00B24161">
        <w:rPr>
          <w:lang w:val="sl-SI"/>
        </w:rPr>
        <w:t>Boljše zdravje za vse v spreminjajočem se svetu, ki je bila sprejeta novembra 2022,</w:t>
      </w:r>
      <w:r w:rsidRPr="008F1443">
        <w:rPr>
          <w:lang w:val="sl-SI"/>
        </w:rPr>
        <w:t xml:space="preserve"> ter v mednarodnih organizacijah na regionalni in svetovni ravni.</w:t>
      </w:r>
    </w:p>
    <w:p w14:paraId="167128D3" w14:textId="60E4A699" w:rsidR="00A70AD3" w:rsidRDefault="00A70AD3" w:rsidP="008F1443">
      <w:pPr>
        <w:suppressAutoHyphens w:val="0"/>
        <w:spacing w:after="120" w:line="276" w:lineRule="auto"/>
        <w:jc w:val="both"/>
        <w:rPr>
          <w:rFonts w:eastAsiaTheme="minorHAnsi"/>
          <w:color w:val="4472C4" w:themeColor="accent5"/>
          <w:lang w:val="sl-SI"/>
        </w:rPr>
      </w:pPr>
      <w:r w:rsidRPr="00821C12">
        <w:rPr>
          <w:rFonts w:eastAsiaTheme="minorHAnsi"/>
          <w:color w:val="4472C4" w:themeColor="accent5"/>
          <w:lang w:val="sl-SI"/>
        </w:rPr>
        <w:t>RS v okviru mednarodnega razvojnega sodelovanja in humanitarne pomoči namenja posebno pozornost</w:t>
      </w:r>
      <w:r w:rsidRPr="00821C12">
        <w:rPr>
          <w:rFonts w:ascii="Arial" w:hAnsi="Arial"/>
          <w:iCs/>
          <w:color w:val="4472C4" w:themeColor="accent5"/>
          <w:lang w:val="sl-SI"/>
        </w:rPr>
        <w:t xml:space="preserve"> </w:t>
      </w:r>
      <w:r w:rsidRPr="00821C12">
        <w:rPr>
          <w:rFonts w:eastAsiaTheme="minorHAnsi"/>
          <w:color w:val="4472C4" w:themeColor="accent5"/>
          <w:lang w:val="sl-SI"/>
        </w:rPr>
        <w:t xml:space="preserve">ranljivim skupinam, tudi preko zagotavljanja nujne pomoči v času humanitarnih kriz ter po krizah preko programov rekonstrukcije in rehabilitacije. </w:t>
      </w:r>
      <w:r>
        <w:rPr>
          <w:rFonts w:eastAsiaTheme="minorHAnsi"/>
          <w:color w:val="4472C4" w:themeColor="accent5"/>
          <w:lang w:val="sl-SI"/>
        </w:rPr>
        <w:t>P</w:t>
      </w:r>
      <w:r w:rsidRPr="00821C12">
        <w:rPr>
          <w:rFonts w:eastAsiaTheme="minorHAnsi"/>
          <w:color w:val="4472C4" w:themeColor="accent5"/>
          <w:lang w:val="sl-SI"/>
        </w:rPr>
        <w:t xml:space="preserve">rednostni vsebinski področji pomoči </w:t>
      </w:r>
      <w:r>
        <w:rPr>
          <w:rFonts w:eastAsiaTheme="minorHAnsi"/>
          <w:color w:val="4472C4" w:themeColor="accent5"/>
          <w:lang w:val="sl-SI"/>
        </w:rPr>
        <w:t xml:space="preserve">sta </w:t>
      </w:r>
      <w:r w:rsidRPr="00821C12">
        <w:rPr>
          <w:rFonts w:eastAsiaTheme="minorHAnsi"/>
          <w:color w:val="4472C4" w:themeColor="accent5"/>
          <w:lang w:val="sl-SI"/>
        </w:rPr>
        <w:t xml:space="preserve">človekova varnost in zaščita, </w:t>
      </w:r>
      <w:r>
        <w:rPr>
          <w:rFonts w:eastAsiaTheme="minorHAnsi"/>
          <w:color w:val="4472C4" w:themeColor="accent5"/>
          <w:lang w:val="sl-SI"/>
        </w:rPr>
        <w:t>zlasti</w:t>
      </w:r>
      <w:r w:rsidRPr="00821C12">
        <w:rPr>
          <w:rFonts w:eastAsiaTheme="minorHAnsi"/>
          <w:color w:val="4472C4" w:themeColor="accent5"/>
          <w:lang w:val="sl-SI"/>
        </w:rPr>
        <w:t xml:space="preserve"> s programi protiminskega delovanja in pomočjo žrtvam min ter pomoč po oboroženih spopadih, v prvi vrsti otrokom. </w:t>
      </w:r>
      <w:r>
        <w:rPr>
          <w:rFonts w:eastAsiaTheme="minorHAnsi"/>
          <w:color w:val="4472C4" w:themeColor="accent5"/>
          <w:lang w:val="sl-SI"/>
        </w:rPr>
        <w:t xml:space="preserve">RS tako (so)financira </w:t>
      </w:r>
      <w:r w:rsidRPr="00821C12">
        <w:rPr>
          <w:rFonts w:eastAsiaTheme="minorHAnsi"/>
          <w:color w:val="4472C4" w:themeColor="accent5"/>
          <w:lang w:val="sl-SI"/>
        </w:rPr>
        <w:t xml:space="preserve">nakup nujne zdravstvene opreme, </w:t>
      </w:r>
      <w:r>
        <w:rPr>
          <w:rFonts w:eastAsiaTheme="minorHAnsi"/>
          <w:color w:val="4472C4" w:themeColor="accent5"/>
          <w:lang w:val="sl-SI"/>
        </w:rPr>
        <w:t xml:space="preserve">izvajanje </w:t>
      </w:r>
      <w:r w:rsidRPr="00821C12">
        <w:rPr>
          <w:rFonts w:eastAsiaTheme="minorHAnsi"/>
          <w:color w:val="4472C4" w:themeColor="accent5"/>
          <w:lang w:val="sl-SI"/>
        </w:rPr>
        <w:t>zd</w:t>
      </w:r>
      <w:r>
        <w:rPr>
          <w:rFonts w:eastAsiaTheme="minorHAnsi"/>
          <w:color w:val="4472C4" w:themeColor="accent5"/>
          <w:lang w:val="sl-SI"/>
        </w:rPr>
        <w:t>ravstvene in psihološke pomoči</w:t>
      </w:r>
      <w:r w:rsidRPr="00821C12">
        <w:rPr>
          <w:rFonts w:eastAsiaTheme="minorHAnsi"/>
          <w:color w:val="4472C4" w:themeColor="accent5"/>
          <w:lang w:val="sl-SI"/>
        </w:rPr>
        <w:t xml:space="preserve"> prizadetim</w:t>
      </w:r>
      <w:r>
        <w:rPr>
          <w:rFonts w:eastAsiaTheme="minorHAnsi"/>
          <w:color w:val="4472C4" w:themeColor="accent5"/>
          <w:lang w:val="sl-SI"/>
        </w:rPr>
        <w:t xml:space="preserve"> ter aktivnosti za njihovo ponovno vključevanje v družbo.</w:t>
      </w:r>
      <w:r w:rsidR="00206F13">
        <w:rPr>
          <w:rFonts w:eastAsiaTheme="minorHAnsi"/>
          <w:color w:val="4472C4" w:themeColor="accent5"/>
          <w:lang w:val="sl-SI"/>
        </w:rPr>
        <w:t xml:space="preserve"> </w:t>
      </w:r>
    </w:p>
    <w:p w14:paraId="114D436E" w14:textId="7BA1EBDD" w:rsidR="00A70AD3" w:rsidRDefault="00A70AD3" w:rsidP="008F1443">
      <w:pPr>
        <w:suppressAutoHyphens w:val="0"/>
        <w:spacing w:after="120" w:line="276" w:lineRule="auto"/>
        <w:jc w:val="both"/>
        <w:rPr>
          <w:rFonts w:eastAsiaTheme="minorHAnsi"/>
          <w:color w:val="4472C4" w:themeColor="accent5"/>
          <w:lang w:val="sl-SI"/>
        </w:rPr>
      </w:pPr>
      <w:r w:rsidRPr="00571908">
        <w:rPr>
          <w:rFonts w:eastAsiaTheme="minorHAnsi"/>
          <w:color w:val="4472C4" w:themeColor="accent5"/>
          <w:lang w:val="sl-SI"/>
        </w:rPr>
        <w:t>Od leta 2017 j</w:t>
      </w:r>
      <w:r>
        <w:rPr>
          <w:rFonts w:eastAsiaTheme="minorHAnsi"/>
          <w:color w:val="4472C4" w:themeColor="accent5"/>
          <w:lang w:val="sl-SI"/>
        </w:rPr>
        <w:t>e bilo</w:t>
      </w:r>
      <w:r w:rsidRPr="00571908">
        <w:rPr>
          <w:rFonts w:eastAsiaTheme="minorHAnsi"/>
          <w:color w:val="4472C4" w:themeColor="accent5"/>
          <w:lang w:val="sl-SI"/>
        </w:rPr>
        <w:t xml:space="preserve"> </w:t>
      </w:r>
      <w:r>
        <w:rPr>
          <w:rFonts w:eastAsiaTheme="minorHAnsi"/>
          <w:color w:val="4472C4" w:themeColor="accent5"/>
          <w:lang w:val="sl-SI"/>
        </w:rPr>
        <w:t>(</w:t>
      </w:r>
      <w:r w:rsidRPr="00571908">
        <w:rPr>
          <w:rFonts w:eastAsiaTheme="minorHAnsi"/>
          <w:color w:val="4472C4" w:themeColor="accent5"/>
          <w:lang w:val="sl-SI"/>
        </w:rPr>
        <w:t>so</w:t>
      </w:r>
      <w:r>
        <w:rPr>
          <w:rFonts w:eastAsiaTheme="minorHAnsi"/>
          <w:color w:val="4472C4" w:themeColor="accent5"/>
          <w:lang w:val="sl-SI"/>
        </w:rPr>
        <w:t>)</w:t>
      </w:r>
      <w:r w:rsidRPr="00571908">
        <w:rPr>
          <w:rFonts w:eastAsiaTheme="minorHAnsi"/>
          <w:color w:val="4472C4" w:themeColor="accent5"/>
          <w:lang w:val="sl-SI"/>
        </w:rPr>
        <w:t>financiranih več kot 30 projektov, katerih ciljne skupine so bile žrtve min in oboroženih konfliktov</w:t>
      </w:r>
      <w:r>
        <w:rPr>
          <w:rFonts w:eastAsiaTheme="minorHAnsi"/>
          <w:color w:val="4472C4" w:themeColor="accent5"/>
          <w:lang w:val="sl-SI"/>
        </w:rPr>
        <w:t xml:space="preserve">. Od leta 2009 je bilo v RS </w:t>
      </w:r>
      <w:r w:rsidRPr="00571908">
        <w:rPr>
          <w:rFonts w:eastAsiaTheme="minorHAnsi"/>
          <w:color w:val="4472C4" w:themeColor="accent5"/>
          <w:lang w:val="sl-SI"/>
        </w:rPr>
        <w:t>rehabilitiranih več kot 200 otrok in usposobljenih več kot 30 lokalnih terapevtov. Od leta 2015 potekajo usposabljanja strokovnjakov s področja rehabilitacije ter nudenja psihosocialne pomoči na terenu</w:t>
      </w:r>
      <w:r>
        <w:rPr>
          <w:rFonts w:eastAsiaTheme="minorHAnsi"/>
          <w:color w:val="4472C4" w:themeColor="accent5"/>
          <w:lang w:val="sl-SI"/>
        </w:rPr>
        <w:t xml:space="preserve">. </w:t>
      </w:r>
      <w:r w:rsidRPr="00571908">
        <w:rPr>
          <w:rFonts w:eastAsiaTheme="minorHAnsi"/>
          <w:color w:val="4472C4" w:themeColor="accent5"/>
          <w:lang w:val="sl-SI"/>
        </w:rPr>
        <w:t xml:space="preserve">Večina projektov se izvaja prek ITF Ustanove za človekovo varnost s poudarkom na nekdanjih ali trenutnih konfliktnih območjih; Irak, BiH, Palestina, Belorusija, Ukrajina itd.  </w:t>
      </w:r>
    </w:p>
    <w:p w14:paraId="542ECC98" w14:textId="06219AB9" w:rsidR="00342822" w:rsidRDefault="00A70AD3" w:rsidP="008F1443">
      <w:pPr>
        <w:suppressAutoHyphens w:val="0"/>
        <w:spacing w:after="120" w:line="276" w:lineRule="auto"/>
        <w:jc w:val="both"/>
        <w:rPr>
          <w:rFonts w:eastAsiaTheme="minorHAnsi"/>
          <w:color w:val="FF0000"/>
          <w:lang w:val="sl-SI"/>
        </w:rPr>
      </w:pPr>
      <w:r>
        <w:rPr>
          <w:rFonts w:eastAsiaTheme="minorHAnsi"/>
          <w:color w:val="4472C4" w:themeColor="accent5"/>
          <w:lang w:val="sl-SI"/>
        </w:rPr>
        <w:t>Trenutno se izvaja več projektov, ki prispevajo k dobrobiti žrtev min, invalidov in drugih ranljivih skupin. (Tabela 5</w:t>
      </w:r>
      <w:r w:rsidR="00B24161">
        <w:rPr>
          <w:rFonts w:eastAsiaTheme="minorHAnsi"/>
          <w:color w:val="4472C4" w:themeColor="accent5"/>
          <w:lang w:val="sl-SI"/>
        </w:rPr>
        <w:t>1</w:t>
      </w:r>
      <w:r w:rsidR="0020223B">
        <w:rPr>
          <w:rFonts w:eastAsiaTheme="minorHAnsi"/>
          <w:color w:val="4472C4" w:themeColor="accent5"/>
          <w:lang w:val="sl-SI"/>
        </w:rPr>
        <w:t>)</w:t>
      </w:r>
      <w:r w:rsidR="00835C8F" w:rsidRPr="00821C12">
        <w:rPr>
          <w:rFonts w:eastAsiaTheme="minorHAnsi"/>
          <w:color w:val="4472C4" w:themeColor="accent5"/>
          <w:lang w:val="sl-SI"/>
        </w:rPr>
        <w:t>.</w:t>
      </w:r>
      <w:r>
        <w:rPr>
          <w:rFonts w:eastAsiaTheme="minorHAnsi"/>
          <w:color w:val="4472C4" w:themeColor="accent5"/>
          <w:lang w:val="sl-SI"/>
        </w:rPr>
        <w:t xml:space="preserve"> </w:t>
      </w:r>
    </w:p>
    <w:p w14:paraId="7B729BAA" w14:textId="69A73D25" w:rsidR="00E82B60" w:rsidRDefault="00CB1B91" w:rsidP="008F1443">
      <w:pPr>
        <w:suppressAutoHyphens w:val="0"/>
        <w:spacing w:after="120" w:line="276" w:lineRule="auto"/>
        <w:jc w:val="both"/>
        <w:rPr>
          <w:rFonts w:eastAsiaTheme="minorHAnsi"/>
          <w:color w:val="4472C4" w:themeColor="accent5"/>
          <w:lang w:val="sl-SI"/>
        </w:rPr>
      </w:pPr>
      <w:r>
        <w:rPr>
          <w:rFonts w:eastAsiaTheme="minorHAnsi"/>
          <w:color w:val="4472C4" w:themeColor="accent5"/>
          <w:lang w:val="sl-SI"/>
        </w:rPr>
        <w:t xml:space="preserve">Invalidske organizacije in njihovi člani se povezujejo na evropski in širši mednarodni ravni, kjer aktivno sodelujejo pri izmenjavi stališč in primerov dobre prakse na različnih področjih. </w:t>
      </w:r>
    </w:p>
    <w:p w14:paraId="5BDA1F21" w14:textId="7262C795" w:rsidR="00E82B60" w:rsidRPr="00CA37BD" w:rsidRDefault="008F1443" w:rsidP="00342822">
      <w:pPr>
        <w:suppressAutoHyphens w:val="0"/>
        <w:spacing w:line="276" w:lineRule="auto"/>
        <w:jc w:val="both"/>
        <w:rPr>
          <w:rFonts w:eastAsiaTheme="minorHAnsi"/>
          <w:color w:val="C00000"/>
          <w:lang w:val="sl-SI"/>
        </w:rPr>
      </w:pPr>
      <w:r w:rsidRPr="00CA37BD">
        <w:rPr>
          <w:rFonts w:eastAsiaTheme="minorHAnsi"/>
          <w:color w:val="C00000"/>
          <w:lang w:val="sl-SI"/>
        </w:rPr>
        <w:t>(MZEZ, MDDSZ, DI)</w:t>
      </w:r>
    </w:p>
    <w:p w14:paraId="7D4B9F30" w14:textId="77777777" w:rsidR="00835C8F" w:rsidRPr="00821C12" w:rsidRDefault="00835C8F" w:rsidP="00AA52C2">
      <w:pPr>
        <w:pStyle w:val="SingleTxtG"/>
        <w:tabs>
          <w:tab w:val="left" w:pos="1701"/>
        </w:tabs>
        <w:spacing w:line="276" w:lineRule="auto"/>
        <w:rPr>
          <w:rtl/>
          <w:lang w:val="sl-SI"/>
        </w:rPr>
      </w:pPr>
    </w:p>
    <w:p w14:paraId="15F5A5AD" w14:textId="77777777" w:rsidR="00B36CAB" w:rsidRPr="00821C12" w:rsidRDefault="00B36CAB" w:rsidP="008F1443">
      <w:pPr>
        <w:pStyle w:val="SingleTxtG"/>
        <w:tabs>
          <w:tab w:val="left" w:pos="1701"/>
        </w:tabs>
        <w:spacing w:line="276" w:lineRule="auto"/>
        <w:ind w:left="850" w:right="850"/>
        <w:rPr>
          <w:lang w:val="sl-SI"/>
        </w:rPr>
      </w:pPr>
      <w:r w:rsidRPr="00821C12">
        <w:rPr>
          <w:lang w:val="sl-SI"/>
        </w:rPr>
        <w:t>31.</w:t>
      </w:r>
      <w:r w:rsidRPr="00821C12">
        <w:rPr>
          <w:lang w:val="sl-SI"/>
        </w:rPr>
        <w:tab/>
        <w:t xml:space="preserve">Prosimo, navedite informacije o pravnem statusu krovne mreže Nacionalnega sveta invalidskih organizacij Slovenije, njenem financiranju in </w:t>
      </w:r>
      <w:r w:rsidRPr="001866EF">
        <w:rPr>
          <w:lang w:val="sl-SI"/>
        </w:rPr>
        <w:t>pristojnostih ter udeležbi v mednarodnem sodelovanju.</w:t>
      </w:r>
    </w:p>
    <w:p w14:paraId="2F60130A" w14:textId="2ACDC96D" w:rsidR="001866EF" w:rsidRDefault="00595611" w:rsidP="008F1443">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NSIOS ima status nevladne organizacije v javnem interesu na področju invalidskega varstva</w:t>
      </w:r>
      <w:r w:rsidR="001866EF">
        <w:rPr>
          <w:color w:val="4472C4" w:themeColor="accent5"/>
          <w:lang w:val="sl-SI"/>
        </w:rPr>
        <w:t xml:space="preserve"> ter opravlja naloge NSIO</w:t>
      </w:r>
      <w:r w:rsidRPr="00821C12">
        <w:rPr>
          <w:color w:val="4472C4" w:themeColor="accent5"/>
          <w:lang w:val="sl-SI"/>
        </w:rPr>
        <w:t>.</w:t>
      </w:r>
      <w:r w:rsidR="007062F1">
        <w:rPr>
          <w:color w:val="4472C4" w:themeColor="accent5"/>
          <w:lang w:val="sl-SI"/>
        </w:rPr>
        <w:t xml:space="preserve"> </w:t>
      </w:r>
      <w:r w:rsidR="0082426C">
        <w:rPr>
          <w:color w:val="4472C4" w:themeColor="accent5"/>
          <w:lang w:val="sl-SI"/>
        </w:rPr>
        <w:t>Glej</w:t>
      </w:r>
      <w:r w:rsidR="008F1443">
        <w:rPr>
          <w:color w:val="4472C4" w:themeColor="accent5"/>
          <w:lang w:val="sl-SI"/>
        </w:rPr>
        <w:t xml:space="preserve"> </w:t>
      </w:r>
      <w:r w:rsidR="0082426C">
        <w:rPr>
          <w:color w:val="4472C4" w:themeColor="accent5"/>
          <w:lang w:val="sl-SI"/>
        </w:rPr>
        <w:t xml:space="preserve">1.(b). </w:t>
      </w:r>
    </w:p>
    <w:p w14:paraId="46C99F77" w14:textId="77777777" w:rsidR="008F1443" w:rsidRDefault="001866EF" w:rsidP="008F1443">
      <w:pPr>
        <w:pStyle w:val="SingleTxtG"/>
        <w:tabs>
          <w:tab w:val="left" w:pos="1701"/>
          <w:tab w:val="left" w:pos="2268"/>
        </w:tabs>
        <w:spacing w:line="276" w:lineRule="auto"/>
        <w:ind w:left="0" w:right="0"/>
        <w:rPr>
          <w:color w:val="4472C4" w:themeColor="accent5"/>
          <w:lang w:val="sl-SI"/>
        </w:rPr>
      </w:pPr>
      <w:r>
        <w:rPr>
          <w:color w:val="4472C4" w:themeColor="accent5"/>
          <w:lang w:val="sl-SI"/>
        </w:rPr>
        <w:t xml:space="preserve">NSIOS se povezuje v Evropski invalidski forum in druga evropska in svetovna invalidska združenja. </w:t>
      </w:r>
    </w:p>
    <w:p w14:paraId="56B027A3" w14:textId="0FC6CD49" w:rsidR="00595611" w:rsidRPr="00CA37BD" w:rsidRDefault="00595611" w:rsidP="008F1443">
      <w:pPr>
        <w:pStyle w:val="SingleTxtG"/>
        <w:tabs>
          <w:tab w:val="left" w:pos="1701"/>
          <w:tab w:val="left" w:pos="2268"/>
        </w:tabs>
        <w:spacing w:line="276" w:lineRule="auto"/>
        <w:ind w:left="0" w:right="0"/>
        <w:rPr>
          <w:color w:val="C00000"/>
          <w:lang w:val="sl-SI"/>
        </w:rPr>
      </w:pPr>
      <w:r w:rsidRPr="00CA37BD">
        <w:rPr>
          <w:color w:val="C00000"/>
          <w:lang w:val="sl-SI"/>
        </w:rPr>
        <w:t>(MDDSZ, D</w:t>
      </w:r>
      <w:r w:rsidR="008F1443" w:rsidRPr="00CA37BD">
        <w:rPr>
          <w:color w:val="C00000"/>
          <w:lang w:val="sl-SI"/>
        </w:rPr>
        <w:t>I</w:t>
      </w:r>
      <w:r w:rsidRPr="00CA37BD">
        <w:rPr>
          <w:color w:val="C00000"/>
          <w:lang w:val="sl-SI"/>
        </w:rPr>
        <w:t>)</w:t>
      </w:r>
    </w:p>
    <w:p w14:paraId="0BE19A78" w14:textId="77777777" w:rsidR="00B36CAB" w:rsidRPr="00821C12" w:rsidRDefault="00B36CAB" w:rsidP="00452C12">
      <w:pPr>
        <w:pStyle w:val="Naslov2"/>
        <w:rPr>
          <w:rtl/>
        </w:rPr>
      </w:pPr>
      <w:r w:rsidRPr="00821C12">
        <w:rPr>
          <w:color w:val="808080" w:themeColor="background1" w:themeShade="80"/>
        </w:rPr>
        <w:tab/>
      </w:r>
      <w:r w:rsidRPr="00821C12">
        <w:rPr>
          <w:color w:val="808080" w:themeColor="background1" w:themeShade="80"/>
        </w:rPr>
        <w:tab/>
      </w:r>
      <w:bookmarkStart w:id="41" w:name="_Hlk166225592"/>
      <w:r w:rsidRPr="00821C12">
        <w:t xml:space="preserve">Izvajanje konvencije in spremljanje njenega izvajanja v posameznih državah </w:t>
      </w:r>
      <w:bookmarkStart w:id="42" w:name="_Hlk166225574"/>
      <w:bookmarkEnd w:id="41"/>
      <w:r w:rsidRPr="00821C12">
        <w:t>(33. člen)</w:t>
      </w:r>
    </w:p>
    <w:p w14:paraId="68EF9F0B" w14:textId="77777777" w:rsidR="00B36CAB" w:rsidRPr="00821C12" w:rsidRDefault="00B36CAB" w:rsidP="008F1443">
      <w:pPr>
        <w:pStyle w:val="SingleTxtG"/>
        <w:tabs>
          <w:tab w:val="left" w:pos="1701"/>
        </w:tabs>
        <w:spacing w:line="276" w:lineRule="auto"/>
        <w:ind w:left="850" w:right="850"/>
        <w:rPr>
          <w:rtl/>
          <w:lang w:val="sl-SI"/>
        </w:rPr>
      </w:pPr>
      <w:r w:rsidRPr="00821C12">
        <w:rPr>
          <w:lang w:val="sl-SI"/>
        </w:rPr>
        <w:t>32.</w:t>
      </w:r>
      <w:r w:rsidRPr="00821C12">
        <w:rPr>
          <w:lang w:val="sl-SI"/>
        </w:rPr>
        <w:tab/>
        <w:t>Prosimo, navedite posodobljene informacije o:</w:t>
      </w:r>
    </w:p>
    <w:p w14:paraId="4BB564B4" w14:textId="77777777" w:rsidR="004D0EF6" w:rsidRPr="00821C12" w:rsidRDefault="00B36CAB" w:rsidP="008F1443">
      <w:pPr>
        <w:pStyle w:val="SingleTxtG"/>
        <w:tabs>
          <w:tab w:val="left" w:pos="1701"/>
          <w:tab w:val="left" w:pos="2268"/>
        </w:tabs>
        <w:spacing w:line="276" w:lineRule="auto"/>
        <w:ind w:left="850" w:right="850"/>
        <w:rPr>
          <w:lang w:val="sl-SI"/>
        </w:rPr>
      </w:pPr>
      <w:r w:rsidRPr="00821C12">
        <w:rPr>
          <w:lang w:val="sl-SI"/>
        </w:rPr>
        <w:tab/>
        <w:t>(a)</w:t>
      </w:r>
      <w:r w:rsidRPr="00821C12">
        <w:rPr>
          <w:lang w:val="sl-SI"/>
        </w:rPr>
        <w:tab/>
        <w:t>pristojnosti imenovane kontaktne točke, to je Ministrstva za delo, pri usklajevanju izvajanja konvencije v različnih sektorjih in na različnih ravneh, ter o morebitnih drugih kontaktnih točkah v vladi na državni in občinski ravni, njihovi organizacijski strukturi, finančnih in človeških virih ter vplivu;</w:t>
      </w:r>
    </w:p>
    <w:p w14:paraId="39752D82" w14:textId="094B0912" w:rsidR="006F42C3" w:rsidRPr="00821C12" w:rsidRDefault="006F42C3" w:rsidP="008F1443">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Kontaktna točka na MDDSZ je Direktorat za invalide kot notranja organizacijska enota. </w:t>
      </w:r>
      <w:r w:rsidR="004E5D7C">
        <w:rPr>
          <w:color w:val="4472C4" w:themeColor="accent5"/>
          <w:lang w:val="sl-SI"/>
        </w:rPr>
        <w:t>P</w:t>
      </w:r>
      <w:r w:rsidRPr="00821C12">
        <w:rPr>
          <w:color w:val="4472C4" w:themeColor="accent5"/>
          <w:lang w:val="sl-SI"/>
        </w:rPr>
        <w:t>ristojen</w:t>
      </w:r>
      <w:r w:rsidR="004E5D7C">
        <w:rPr>
          <w:color w:val="4472C4" w:themeColor="accent5"/>
          <w:lang w:val="sl-SI"/>
        </w:rPr>
        <w:t xml:space="preserve"> je</w:t>
      </w:r>
      <w:r w:rsidRPr="00821C12">
        <w:rPr>
          <w:color w:val="4472C4" w:themeColor="accent5"/>
          <w:lang w:val="sl-SI"/>
        </w:rPr>
        <w:t xml:space="preserve"> za oblikovanje politik na področju invalidskega varstva, torej zaposlovanje invalidov in zaposlitvena rehabilitacija, socialno vključevanje, izenačevanje možnosti invalidov, osebna asistenca, invalidske organizacije, pravice gluhih in naglušnih, gluhoslepih, dostopnost do objektov in storitev v javni rabi. Daje tudi </w:t>
      </w:r>
      <w:r w:rsidR="00C517DC">
        <w:rPr>
          <w:color w:val="4472C4" w:themeColor="accent5"/>
          <w:lang w:val="sl-SI"/>
        </w:rPr>
        <w:t>komentarje</w:t>
      </w:r>
      <w:r w:rsidRPr="00821C12">
        <w:rPr>
          <w:color w:val="4472C4" w:themeColor="accent5"/>
          <w:lang w:val="sl-SI"/>
        </w:rPr>
        <w:t xml:space="preserve"> drugim ministrstvom v smislu vključevanja invalidskih politik v zakonodajo z njihovih področij. </w:t>
      </w:r>
      <w:r w:rsidR="004E5D7C">
        <w:rPr>
          <w:color w:val="4472C4" w:themeColor="accent5"/>
          <w:lang w:val="sl-SI"/>
        </w:rPr>
        <w:t>(Tabeli 5</w:t>
      </w:r>
      <w:r w:rsidR="00B24161">
        <w:rPr>
          <w:color w:val="4472C4" w:themeColor="accent5"/>
          <w:lang w:val="sl-SI"/>
        </w:rPr>
        <w:t>2,</w:t>
      </w:r>
      <w:r w:rsidR="004E5D7C">
        <w:rPr>
          <w:color w:val="4472C4" w:themeColor="accent5"/>
          <w:lang w:val="sl-SI"/>
        </w:rPr>
        <w:t xml:space="preserve"> 5</w:t>
      </w:r>
      <w:r w:rsidR="00B24161">
        <w:rPr>
          <w:color w:val="4472C4" w:themeColor="accent5"/>
          <w:lang w:val="sl-SI"/>
        </w:rPr>
        <w:t>3</w:t>
      </w:r>
      <w:r w:rsidR="004E5D7C">
        <w:rPr>
          <w:color w:val="4472C4" w:themeColor="accent5"/>
          <w:lang w:val="sl-SI"/>
        </w:rPr>
        <w:t>)</w:t>
      </w:r>
    </w:p>
    <w:p w14:paraId="104B95BC" w14:textId="77777777" w:rsidR="008F1443" w:rsidRDefault="006F42C3" w:rsidP="008F1443">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V nekaterih občinah delujejo Sveti za invalide, ki usklajujejo občinsko politiko ter predloge invalidskih organizacij, ki zastopajo interese invalidov na lokalni ravni. Organizacija občinske uprave je v pristojnosti posameznih občin in spada pod lokalno samoupravo.</w:t>
      </w:r>
    </w:p>
    <w:p w14:paraId="1CC8EAD9" w14:textId="62A1541B" w:rsidR="006F42C3" w:rsidRPr="00CA37BD" w:rsidRDefault="006F42C3" w:rsidP="00384989">
      <w:pPr>
        <w:pStyle w:val="SingleTxtG"/>
        <w:tabs>
          <w:tab w:val="left" w:pos="1701"/>
          <w:tab w:val="left" w:pos="2268"/>
        </w:tabs>
        <w:spacing w:line="276" w:lineRule="auto"/>
        <w:ind w:left="0" w:right="0"/>
        <w:rPr>
          <w:color w:val="C00000"/>
          <w:lang w:val="sl-SI"/>
        </w:rPr>
      </w:pPr>
      <w:r w:rsidRPr="00CA37BD">
        <w:rPr>
          <w:color w:val="C00000"/>
          <w:lang w:val="sl-SI"/>
        </w:rPr>
        <w:t>(MDDSZ, D</w:t>
      </w:r>
      <w:r w:rsidR="008F1443" w:rsidRPr="00CA37BD">
        <w:rPr>
          <w:color w:val="C00000"/>
          <w:lang w:val="sl-SI"/>
        </w:rPr>
        <w:t>I</w:t>
      </w:r>
      <w:r w:rsidRPr="00CA37BD">
        <w:rPr>
          <w:color w:val="C00000"/>
          <w:lang w:val="sl-SI"/>
        </w:rPr>
        <w:t>)</w:t>
      </w:r>
    </w:p>
    <w:p w14:paraId="08E522F6" w14:textId="18DF67A3" w:rsidR="00B36CAB" w:rsidRPr="00821C12" w:rsidRDefault="00B36CAB" w:rsidP="00A84F3F">
      <w:pPr>
        <w:pStyle w:val="SingleTxtG"/>
        <w:tabs>
          <w:tab w:val="left" w:pos="1701"/>
          <w:tab w:val="left" w:pos="2268"/>
        </w:tabs>
        <w:spacing w:line="276" w:lineRule="auto"/>
        <w:ind w:left="850" w:right="850"/>
        <w:rPr>
          <w:lang w:val="sl-SI"/>
        </w:rPr>
      </w:pPr>
      <w:r w:rsidRPr="00821C12">
        <w:rPr>
          <w:lang w:val="sl-SI"/>
        </w:rPr>
        <w:tab/>
        <w:t>(b)</w:t>
      </w:r>
      <w:r w:rsidRPr="00821C12">
        <w:rPr>
          <w:lang w:val="sl-SI"/>
        </w:rPr>
        <w:tab/>
        <w:t xml:space="preserve">organizaciji, sestavi ter finančnih, tehničnih in človeških virih Sveta za invalide v </w:t>
      </w:r>
      <w:r w:rsidR="00AA52C2" w:rsidRPr="00821C12">
        <w:rPr>
          <w:lang w:val="sl-SI"/>
        </w:rPr>
        <w:t>RS</w:t>
      </w:r>
      <w:r w:rsidRPr="00821C12">
        <w:rPr>
          <w:lang w:val="sl-SI"/>
        </w:rPr>
        <w:t xml:space="preserve">, o </w:t>
      </w:r>
      <w:r w:rsidRPr="00A84F3F">
        <w:rPr>
          <w:lang w:val="sl-SI"/>
        </w:rPr>
        <w:t>namenih predloga zakona za vzpostavitev Varuha človekovih pravic kot neodvisnega nadzornega mehanizma po konvenciji,</w:t>
      </w:r>
      <w:r w:rsidRPr="00821C12">
        <w:rPr>
          <w:lang w:val="sl-SI"/>
        </w:rPr>
        <w:t xml:space="preserve"> o preostalih nalogah, ki jih za Svet predvideva ta zakon, ter o vključevanju in polnem sodelovanju invalidov in njihovih predstavniških organizacij pri predvidenem spremljanju s strani Varuha.</w:t>
      </w:r>
      <w:r w:rsidR="00EF2D23" w:rsidRPr="00821C12">
        <w:rPr>
          <w:lang w:val="sl-SI"/>
        </w:rPr>
        <w:t xml:space="preserve"> </w:t>
      </w:r>
      <w:r w:rsidRPr="00821C12">
        <w:rPr>
          <w:lang w:val="sl-SI"/>
        </w:rPr>
        <w:t>Prosimo</w:t>
      </w:r>
      <w:r w:rsidRPr="00B24161">
        <w:rPr>
          <w:lang w:val="sl-SI"/>
        </w:rPr>
        <w:t>, navedite tudi informacije o finančnih, tehničnih in človeških virih, ki so na voljo Varuhu človekovih pravic za spremljanje v skladu s konvencijo;</w:t>
      </w:r>
      <w:r w:rsidR="00EF2D23" w:rsidRPr="00821C12">
        <w:rPr>
          <w:lang w:val="sl-SI"/>
        </w:rPr>
        <w:t xml:space="preserve"> </w:t>
      </w:r>
    </w:p>
    <w:p w14:paraId="31E41896" w14:textId="5E18834A" w:rsidR="00137C20" w:rsidRPr="00821C12" w:rsidRDefault="00137C20" w:rsidP="00A84F3F">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Zakonska podlaga za Svet je ZIMI. Svet je sestavljen tripartitno s predstavnikov reprezentativnih invalidskih organizacij, strokovnih institucij s področja invalidskega varstva ter Vlade RS. Mandat članov traja 4 leta, vsaka od skupin v Svet imenuje 7 članov, skupaj Svet sestavlja 21 članov. Vodi ga predsednik, ki mora biti predstavnik reprezentativne invalidske organizacije. Strokovno tehnična opravila opravlja MDDSZ. </w:t>
      </w:r>
    </w:p>
    <w:p w14:paraId="56D222B4" w14:textId="1EA7BB80" w:rsidR="00BE0B82" w:rsidRPr="00A84F3F" w:rsidRDefault="00137C20" w:rsidP="00A84F3F">
      <w:pPr>
        <w:pStyle w:val="SingleTxtG"/>
        <w:tabs>
          <w:tab w:val="left" w:pos="1701"/>
          <w:tab w:val="left" w:pos="2268"/>
        </w:tabs>
        <w:spacing w:line="276" w:lineRule="auto"/>
        <w:ind w:left="0" w:right="0"/>
        <w:rPr>
          <w:color w:val="4472C4" w:themeColor="accent5"/>
          <w:lang w:val="sl-SI"/>
        </w:rPr>
      </w:pPr>
      <w:r w:rsidRPr="00821C12">
        <w:rPr>
          <w:color w:val="4472C4" w:themeColor="accent5"/>
          <w:lang w:val="sl-SI"/>
        </w:rPr>
        <w:t xml:space="preserve">Svet deluje kot obvezni posvetovalni forum o vprašanjih invalidske politike. Spremlja razvoj in izvajanje programov s področja invalidskega varstva ter daje pobude za njihov razvoj in izvajanje; med javno obravnavo daje mnenje na predloge predpisov; sodeluje pri pripravi poročil o izvajanju nacionalnih programov in daje mnenje o njih: Vladi daje pobude, predloge in priporočila v zvezi z invalidskim varstvom; skrbi za sodelovanje med ministrstvi in strokovnimi institucijami ter invalidskimi organizacijami; spodbuja in spremlja izvajanje </w:t>
      </w:r>
      <w:r w:rsidR="00A434EE" w:rsidRPr="00821C12">
        <w:rPr>
          <w:color w:val="4472C4" w:themeColor="accent5"/>
          <w:lang w:val="sl-SI"/>
        </w:rPr>
        <w:t>konvencije</w:t>
      </w:r>
      <w:r w:rsidRPr="00821C12">
        <w:rPr>
          <w:color w:val="4472C4" w:themeColor="accent5"/>
          <w:lang w:val="sl-SI"/>
        </w:rPr>
        <w:t xml:space="preserve"> ter opravlja druge naloge. </w:t>
      </w:r>
    </w:p>
    <w:p w14:paraId="0D74DD3A" w14:textId="396B2BC7" w:rsidR="0082426C" w:rsidRDefault="00BE0B82" w:rsidP="00A84F3F">
      <w:pPr>
        <w:suppressAutoHyphens w:val="0"/>
        <w:autoSpaceDE w:val="0"/>
        <w:autoSpaceDN w:val="0"/>
        <w:adjustRightInd w:val="0"/>
        <w:spacing w:after="120" w:line="276" w:lineRule="auto"/>
        <w:jc w:val="both"/>
        <w:rPr>
          <w:rFonts w:eastAsiaTheme="minorHAnsi"/>
          <w:color w:val="4472C4" w:themeColor="accent5"/>
          <w:lang w:val="sl-SI"/>
        </w:rPr>
      </w:pPr>
      <w:r>
        <w:rPr>
          <w:rFonts w:eastAsiaTheme="minorHAnsi"/>
          <w:color w:val="4472C4" w:themeColor="accent5"/>
          <w:lang w:val="sl-SI"/>
        </w:rPr>
        <w:t xml:space="preserve">V RS potekajo usklajevanja z invalidskimi organizacijami glede možnosti ureditve Sveta v okviru inštituta VČP. </w:t>
      </w:r>
      <w:r w:rsidR="009B0A65" w:rsidRPr="009B0A65">
        <w:rPr>
          <w:rFonts w:eastAsiaTheme="minorHAnsi"/>
          <w:color w:val="4472C4" w:themeColor="accent5"/>
          <w:lang w:val="sl-SI"/>
        </w:rPr>
        <w:t xml:space="preserve">Vlada RS </w:t>
      </w:r>
      <w:r w:rsidR="009B0A65">
        <w:rPr>
          <w:rFonts w:eastAsiaTheme="minorHAnsi"/>
          <w:color w:val="4472C4" w:themeColor="accent5"/>
          <w:lang w:val="sl-SI"/>
        </w:rPr>
        <w:t xml:space="preserve">si </w:t>
      </w:r>
      <w:r w:rsidR="009B0A65" w:rsidRPr="009B0A65">
        <w:rPr>
          <w:rFonts w:eastAsiaTheme="minorHAnsi"/>
          <w:color w:val="4472C4" w:themeColor="accent5"/>
          <w:lang w:val="sl-SI"/>
        </w:rPr>
        <w:t>prizadeva zagotavljati višje standarde</w:t>
      </w:r>
      <w:r w:rsidR="009B0A65">
        <w:rPr>
          <w:rFonts w:eastAsiaTheme="minorHAnsi"/>
          <w:color w:val="4472C4" w:themeColor="accent5"/>
          <w:lang w:val="sl-SI"/>
        </w:rPr>
        <w:t xml:space="preserve"> </w:t>
      </w:r>
      <w:r w:rsidR="009B0A65" w:rsidRPr="009B0A65">
        <w:rPr>
          <w:rFonts w:eastAsiaTheme="minorHAnsi"/>
          <w:color w:val="4472C4" w:themeColor="accent5"/>
          <w:lang w:val="sl-SI"/>
        </w:rPr>
        <w:t xml:space="preserve">varstva </w:t>
      </w:r>
      <w:r w:rsidR="009B0A65">
        <w:rPr>
          <w:rFonts w:eastAsiaTheme="minorHAnsi"/>
          <w:color w:val="4472C4" w:themeColor="accent5"/>
          <w:lang w:val="sl-SI"/>
        </w:rPr>
        <w:t>invalidov z namenom iskanja rešitev</w:t>
      </w:r>
      <w:r w:rsidR="009B0A65" w:rsidRPr="009B0A65">
        <w:rPr>
          <w:rFonts w:eastAsiaTheme="minorHAnsi"/>
          <w:color w:val="4472C4" w:themeColor="accent5"/>
          <w:lang w:val="sl-SI"/>
        </w:rPr>
        <w:t>, ki bi bil</w:t>
      </w:r>
      <w:r w:rsidR="009B0A65">
        <w:rPr>
          <w:rFonts w:eastAsiaTheme="minorHAnsi"/>
          <w:color w:val="4472C4" w:themeColor="accent5"/>
          <w:lang w:val="sl-SI"/>
        </w:rPr>
        <w:t>e</w:t>
      </w:r>
      <w:r w:rsidR="009B0A65" w:rsidRPr="009B0A65">
        <w:rPr>
          <w:rFonts w:eastAsiaTheme="minorHAnsi"/>
          <w:color w:val="4472C4" w:themeColor="accent5"/>
          <w:lang w:val="sl-SI"/>
        </w:rPr>
        <w:t xml:space="preserve"> sprejemlji</w:t>
      </w:r>
      <w:r w:rsidR="009B0A65">
        <w:rPr>
          <w:rFonts w:eastAsiaTheme="minorHAnsi"/>
          <w:color w:val="4472C4" w:themeColor="accent5"/>
          <w:lang w:val="sl-SI"/>
        </w:rPr>
        <w:t>ve</w:t>
      </w:r>
      <w:r w:rsidR="009B0A65" w:rsidRPr="009B0A65">
        <w:rPr>
          <w:rFonts w:eastAsiaTheme="minorHAnsi"/>
          <w:color w:val="4472C4" w:themeColor="accent5"/>
          <w:lang w:val="sl-SI"/>
        </w:rPr>
        <w:t xml:space="preserve"> za razvoj področja varstva človekovih pravic</w:t>
      </w:r>
      <w:r w:rsidR="003865FE">
        <w:rPr>
          <w:rFonts w:eastAsiaTheme="minorHAnsi"/>
          <w:color w:val="4472C4" w:themeColor="accent5"/>
          <w:lang w:val="sl-SI"/>
        </w:rPr>
        <w:t>.</w:t>
      </w:r>
      <w:r w:rsidR="006970D3">
        <w:rPr>
          <w:rFonts w:eastAsiaTheme="minorHAnsi"/>
          <w:color w:val="4472C4" w:themeColor="accent5"/>
          <w:lang w:val="sl-SI"/>
        </w:rPr>
        <w:t xml:space="preserve"> </w:t>
      </w:r>
      <w:r w:rsidR="0082426C" w:rsidRPr="006970D3">
        <w:rPr>
          <w:rFonts w:eastAsiaTheme="minorHAnsi"/>
          <w:color w:val="4472C4" w:themeColor="accent5"/>
          <w:lang w:val="sl-SI"/>
        </w:rPr>
        <w:t xml:space="preserve">VČP </w:t>
      </w:r>
      <w:r w:rsidR="00207E17" w:rsidRPr="006970D3">
        <w:rPr>
          <w:rFonts w:eastAsiaTheme="minorHAnsi"/>
          <w:color w:val="4472C4" w:themeColor="accent5"/>
          <w:lang w:val="sl-SI"/>
        </w:rPr>
        <w:t xml:space="preserve">je </w:t>
      </w:r>
      <w:r w:rsidR="0082426C" w:rsidRPr="006970D3">
        <w:rPr>
          <w:rFonts w:eastAsiaTheme="minorHAnsi"/>
          <w:color w:val="4472C4" w:themeColor="accent5"/>
          <w:lang w:val="sl-SI"/>
        </w:rPr>
        <w:t>dosegel akreditacijo s statusom A - najvišjim statusom po Pariških načelih. Formalni postopek usklajevanja predloga zakona še ni bil izveden. Načrtuje se, da bodo s tem povezane aktivnosti zaključene v letu 2024.</w:t>
      </w:r>
      <w:r w:rsidR="006970D3">
        <w:rPr>
          <w:rFonts w:eastAsiaTheme="minorHAnsi"/>
          <w:color w:val="4472C4" w:themeColor="accent5"/>
          <w:lang w:val="sl-SI"/>
        </w:rPr>
        <w:t xml:space="preserve"> </w:t>
      </w:r>
      <w:r w:rsidR="0082426C" w:rsidRPr="00821C12">
        <w:rPr>
          <w:rFonts w:eastAsiaTheme="minorHAnsi"/>
          <w:color w:val="4472C4" w:themeColor="accent5"/>
          <w:lang w:val="sl-SI"/>
        </w:rPr>
        <w:t xml:space="preserve"> </w:t>
      </w:r>
    </w:p>
    <w:p w14:paraId="5B808FCC" w14:textId="197310CA" w:rsidR="0082426C" w:rsidRPr="00CA37BD" w:rsidRDefault="00A84F3F" w:rsidP="000517AA">
      <w:pPr>
        <w:suppressAutoHyphens w:val="0"/>
        <w:autoSpaceDE w:val="0"/>
        <w:autoSpaceDN w:val="0"/>
        <w:adjustRightInd w:val="0"/>
        <w:spacing w:after="120" w:line="276" w:lineRule="auto"/>
        <w:jc w:val="both"/>
        <w:rPr>
          <w:rFonts w:eastAsiaTheme="minorHAnsi"/>
          <w:color w:val="C00000"/>
          <w:lang w:val="sl-SI"/>
        </w:rPr>
      </w:pPr>
      <w:r w:rsidRPr="00CA37BD">
        <w:rPr>
          <w:rFonts w:eastAsiaTheme="minorHAnsi"/>
          <w:color w:val="C00000"/>
          <w:lang w:val="sl-SI"/>
        </w:rPr>
        <w:t>(MDDSZ, DI, MP)</w:t>
      </w:r>
    </w:p>
    <w:p w14:paraId="597AFB7A" w14:textId="151F40E0" w:rsidR="00B36CAB" w:rsidRPr="00821C12" w:rsidRDefault="00B36CAB" w:rsidP="000517AA">
      <w:pPr>
        <w:pStyle w:val="SingleTxtG"/>
        <w:tabs>
          <w:tab w:val="left" w:pos="1701"/>
          <w:tab w:val="left" w:pos="2268"/>
        </w:tabs>
        <w:spacing w:line="276" w:lineRule="auto"/>
        <w:ind w:left="850" w:right="850"/>
        <w:rPr>
          <w:lang w:val="sl-SI"/>
        </w:rPr>
      </w:pPr>
      <w:r w:rsidRPr="00821C12">
        <w:rPr>
          <w:lang w:val="sl-SI"/>
        </w:rPr>
        <w:tab/>
        <w:t>(c)</w:t>
      </w:r>
      <w:r w:rsidRPr="00821C12">
        <w:rPr>
          <w:lang w:val="sl-SI"/>
        </w:rPr>
        <w:tab/>
        <w:t>sprejetih ali načrtovanih ukrepih, vključno s finančnimi, za zagotovitev polnega in učinkovitega sodelovanja invalidov in njihovih predstavniških organizacij pri spremljanju konvencij</w:t>
      </w:r>
      <w:r w:rsidR="009513F7" w:rsidRPr="00821C12">
        <w:rPr>
          <w:lang w:val="sl-SI"/>
        </w:rPr>
        <w:t>e</w:t>
      </w:r>
      <w:r w:rsidRPr="00821C12">
        <w:rPr>
          <w:lang w:val="sl-SI"/>
        </w:rPr>
        <w:t>.</w:t>
      </w:r>
    </w:p>
    <w:p w14:paraId="6AB13911" w14:textId="02956FD5" w:rsidR="00AA152A" w:rsidRDefault="00FA3428" w:rsidP="00AA52C2">
      <w:pPr>
        <w:pStyle w:val="SingleTxtG"/>
        <w:tabs>
          <w:tab w:val="left" w:pos="1701"/>
          <w:tab w:val="left" w:pos="2268"/>
        </w:tabs>
        <w:spacing w:line="276" w:lineRule="auto"/>
        <w:ind w:left="0" w:right="96"/>
        <w:rPr>
          <w:color w:val="4472C4" w:themeColor="accent5"/>
          <w:lang w:val="sl-SI"/>
        </w:rPr>
      </w:pPr>
      <w:r>
        <w:rPr>
          <w:color w:val="4472C4" w:themeColor="accent5"/>
          <w:lang w:val="sl-SI"/>
        </w:rPr>
        <w:t>S</w:t>
      </w:r>
      <w:r w:rsidR="00137C20" w:rsidRPr="00821C12">
        <w:rPr>
          <w:color w:val="4472C4" w:themeColor="accent5"/>
          <w:lang w:val="sl-SI"/>
        </w:rPr>
        <w:t xml:space="preserve"> sprememb</w:t>
      </w:r>
      <w:r w:rsidR="00AA152A">
        <w:rPr>
          <w:color w:val="4472C4" w:themeColor="accent5"/>
          <w:lang w:val="sl-SI"/>
        </w:rPr>
        <w:t>o</w:t>
      </w:r>
      <w:r w:rsidR="00137C20" w:rsidRPr="00821C12">
        <w:rPr>
          <w:color w:val="4472C4" w:themeColor="accent5"/>
          <w:lang w:val="sl-SI"/>
        </w:rPr>
        <w:t xml:space="preserve"> ZInv</w:t>
      </w:r>
      <w:r w:rsidR="00AA152A">
        <w:rPr>
          <w:color w:val="4472C4" w:themeColor="accent5"/>
          <w:lang w:val="sl-SI"/>
        </w:rPr>
        <w:t>O bo</w:t>
      </w:r>
      <w:r w:rsidR="00512528">
        <w:rPr>
          <w:color w:val="4472C4" w:themeColor="accent5"/>
          <w:lang w:val="sl-SI"/>
        </w:rPr>
        <w:t xml:space="preserve"> </w:t>
      </w:r>
      <w:r w:rsidR="00137C20" w:rsidRPr="00821C12">
        <w:rPr>
          <w:color w:val="4472C4" w:themeColor="accent5"/>
          <w:lang w:val="sl-SI"/>
        </w:rPr>
        <w:t xml:space="preserve">NSIOS </w:t>
      </w:r>
      <w:r w:rsidR="00AA152A">
        <w:rPr>
          <w:color w:val="4472C4" w:themeColor="accent5"/>
          <w:lang w:val="sl-SI"/>
        </w:rPr>
        <w:t>dobil dodatne</w:t>
      </w:r>
      <w:r w:rsidR="00137C20" w:rsidRPr="00821C12">
        <w:rPr>
          <w:color w:val="4472C4" w:themeColor="accent5"/>
          <w:lang w:val="sl-SI"/>
        </w:rPr>
        <w:t xml:space="preserve"> naloge, povezane </w:t>
      </w:r>
      <w:r w:rsidR="00430510">
        <w:rPr>
          <w:color w:val="4472C4" w:themeColor="accent5"/>
          <w:lang w:val="sl-SI"/>
        </w:rPr>
        <w:t xml:space="preserve">s </w:t>
      </w:r>
      <w:r w:rsidR="00137C20" w:rsidRPr="00821C12">
        <w:rPr>
          <w:color w:val="4472C4" w:themeColor="accent5"/>
          <w:lang w:val="sl-SI"/>
        </w:rPr>
        <w:t>spremljanjem izvajanja konvencije.</w:t>
      </w:r>
      <w:r w:rsidR="00DA3612">
        <w:rPr>
          <w:color w:val="4472C4" w:themeColor="accent5"/>
          <w:lang w:val="sl-SI"/>
        </w:rPr>
        <w:t xml:space="preserve"> </w:t>
      </w:r>
      <w:r w:rsidR="00AA152A">
        <w:rPr>
          <w:color w:val="4472C4" w:themeColor="accent5"/>
          <w:lang w:val="sl-SI"/>
        </w:rPr>
        <w:t>Glej 1.(b), 31.</w:t>
      </w:r>
    </w:p>
    <w:p w14:paraId="5FDDA075" w14:textId="77777777" w:rsidR="000517AA" w:rsidRDefault="00DA3612" w:rsidP="00AA52C2">
      <w:pPr>
        <w:pStyle w:val="SingleTxtG"/>
        <w:tabs>
          <w:tab w:val="left" w:pos="1701"/>
          <w:tab w:val="left" w:pos="2268"/>
        </w:tabs>
        <w:spacing w:line="276" w:lineRule="auto"/>
        <w:ind w:left="0" w:right="96"/>
        <w:rPr>
          <w:color w:val="4472C4" w:themeColor="accent5"/>
          <w:lang w:val="sl-SI"/>
        </w:rPr>
      </w:pPr>
      <w:r>
        <w:rPr>
          <w:color w:val="4472C4" w:themeColor="accent5"/>
          <w:lang w:val="sl-SI"/>
        </w:rPr>
        <w:t>Invalidske organizacije so vključene v pripravo poročila.</w:t>
      </w:r>
      <w:r w:rsidR="00137C20" w:rsidRPr="00821C12">
        <w:rPr>
          <w:color w:val="4472C4" w:themeColor="accent5"/>
          <w:lang w:val="sl-SI"/>
        </w:rPr>
        <w:t xml:space="preserve"> </w:t>
      </w:r>
    </w:p>
    <w:p w14:paraId="4DACA8C3" w14:textId="788D4D5B" w:rsidR="00EB7B9D" w:rsidRPr="00CA37BD" w:rsidRDefault="00A609FB" w:rsidP="00AA52C2">
      <w:pPr>
        <w:pStyle w:val="SingleTxtG"/>
        <w:tabs>
          <w:tab w:val="left" w:pos="1701"/>
          <w:tab w:val="left" w:pos="2268"/>
        </w:tabs>
        <w:spacing w:line="276" w:lineRule="auto"/>
        <w:ind w:left="0" w:right="96"/>
        <w:rPr>
          <w:color w:val="C00000"/>
          <w:lang w:val="sl-SI"/>
        </w:rPr>
      </w:pPr>
      <w:r w:rsidRPr="00CA37BD">
        <w:rPr>
          <w:color w:val="C00000"/>
          <w:lang w:val="sl-SI"/>
        </w:rPr>
        <w:t>(MDDSZ, D</w:t>
      </w:r>
      <w:r w:rsidR="000517AA" w:rsidRPr="00CA37BD">
        <w:rPr>
          <w:color w:val="C00000"/>
          <w:lang w:val="sl-SI"/>
        </w:rPr>
        <w:t>I</w:t>
      </w:r>
      <w:r w:rsidRPr="00CA37BD">
        <w:rPr>
          <w:color w:val="C00000"/>
          <w:lang w:val="sl-SI"/>
        </w:rPr>
        <w:t>)</w:t>
      </w:r>
    </w:p>
    <w:bookmarkEnd w:id="42"/>
    <w:p w14:paraId="5E0E556E" w14:textId="77777777" w:rsidR="00B70415" w:rsidRPr="00821C12" w:rsidRDefault="00B70415" w:rsidP="00AA52C2">
      <w:pPr>
        <w:spacing w:before="240" w:line="276" w:lineRule="auto"/>
        <w:ind w:left="1134" w:right="1134"/>
        <w:jc w:val="center"/>
        <w:rPr>
          <w:u w:val="single"/>
          <w:lang w:val="sl-SI"/>
        </w:rPr>
      </w:pPr>
      <w:r w:rsidRPr="00821C12">
        <w:rPr>
          <w:u w:val="single"/>
          <w:lang w:val="sl-SI"/>
        </w:rPr>
        <w:tab/>
      </w:r>
      <w:r w:rsidRPr="00821C12">
        <w:rPr>
          <w:u w:val="single"/>
          <w:lang w:val="sl-SI"/>
        </w:rPr>
        <w:tab/>
      </w:r>
      <w:r w:rsidRPr="00821C12">
        <w:rPr>
          <w:u w:val="single"/>
          <w:lang w:val="sl-SI"/>
        </w:rPr>
        <w:tab/>
      </w:r>
    </w:p>
    <w:sectPr w:rsidR="00B70415" w:rsidRPr="00821C12" w:rsidSect="009553C4">
      <w:headerReference w:type="default" r:id="rId9"/>
      <w:footerReference w:type="even" r:id="rId10"/>
      <w:footerReference w:type="default" r:id="rId11"/>
      <w:headerReference w:type="first" r:id="rId12"/>
      <w:footerReference w:type="first" r:id="rId13"/>
      <w:endnotePr>
        <w:numFmt w:val="decimal"/>
      </w:endnotePr>
      <w:pgSz w:w="11907" w:h="16840" w:code="9"/>
      <w:pgMar w:top="1418" w:right="1418" w:bottom="1418" w:left="1418"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CC4A" w14:textId="77777777" w:rsidR="007F3E88" w:rsidRDefault="007F3E88" w:rsidP="00A92302">
      <w:pPr>
        <w:spacing w:line="240" w:lineRule="auto"/>
      </w:pPr>
      <w:r>
        <w:separator/>
      </w:r>
    </w:p>
  </w:endnote>
  <w:endnote w:type="continuationSeparator" w:id="0">
    <w:p w14:paraId="524101C7" w14:textId="77777777" w:rsidR="007F3E88" w:rsidRDefault="007F3E88" w:rsidP="00A92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821" w14:textId="77777777" w:rsidR="00DF25FC" w:rsidRDefault="00DF25FC" w:rsidP="00744ADC">
    <w:pPr>
      <w:pStyle w:val="Noga"/>
      <w:tabs>
        <w:tab w:val="right" w:pos="9638"/>
      </w:tabs>
    </w:pPr>
    <w:r>
      <w:rPr>
        <w:sz w:val="18"/>
        <w:lang w:val="sl"/>
      </w:rPr>
      <w:fldChar w:fldCharType="begin"/>
    </w:r>
    <w:r>
      <w:rPr>
        <w:sz w:val="18"/>
        <w:lang w:val="sl"/>
      </w:rPr>
      <w:instrText xml:space="preserve"> PAGE  \* MERGEFORMAT </w:instrText>
    </w:r>
    <w:r>
      <w:rPr>
        <w:sz w:val="18"/>
        <w:lang w:val="sl"/>
      </w:rPr>
      <w:fldChar w:fldCharType="separate"/>
    </w:r>
    <w:r w:rsidR="009513F7" w:rsidRPr="009513F7">
      <w:rPr>
        <w:b/>
        <w:bCs/>
        <w:noProof/>
        <w:sz w:val="18"/>
        <w:lang w:val="sl"/>
      </w:rPr>
      <w:t>2</w:t>
    </w:r>
    <w:r>
      <w:rPr>
        <w:sz w:val="18"/>
        <w:lang w:val="s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CFB2" w14:textId="77777777" w:rsidR="00DF25FC" w:rsidRDefault="00DF25FC" w:rsidP="00DB10E4">
    <w:pPr>
      <w:pStyle w:val="Noga"/>
      <w:tabs>
        <w:tab w:val="right" w:pos="9638"/>
      </w:tabs>
      <w:jc w:val="right"/>
    </w:pPr>
    <w:r>
      <w:rPr>
        <w:sz w:val="18"/>
        <w:lang w:val="sl"/>
      </w:rPr>
      <w:fldChar w:fldCharType="begin"/>
    </w:r>
    <w:r>
      <w:rPr>
        <w:sz w:val="18"/>
        <w:lang w:val="sl"/>
      </w:rPr>
      <w:instrText xml:space="preserve"> PAGE  \* MERGEFORMAT </w:instrText>
    </w:r>
    <w:r>
      <w:rPr>
        <w:sz w:val="18"/>
        <w:lang w:val="sl"/>
      </w:rPr>
      <w:fldChar w:fldCharType="separate"/>
    </w:r>
    <w:r w:rsidR="009513F7" w:rsidRPr="009513F7">
      <w:rPr>
        <w:b/>
        <w:bCs/>
        <w:noProof/>
        <w:sz w:val="18"/>
        <w:lang w:val="sl"/>
      </w:rPr>
      <w:t>9</w:t>
    </w:r>
    <w:r>
      <w:rPr>
        <w:sz w:val="18"/>
        <w:lang w:val="s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A990" w14:textId="4E52B160" w:rsidR="00DF25FC" w:rsidRDefault="00DF25FC" w:rsidP="00CF7257">
    <w:pPr>
      <w:pStyle w:val="Noga"/>
    </w:pPr>
  </w:p>
  <w:p w14:paraId="7FA1D88B" w14:textId="265CF829" w:rsidR="00DF25FC" w:rsidRPr="00CF7257" w:rsidRDefault="00DF25FC" w:rsidP="00CF7257">
    <w:pPr>
      <w:pStyle w:val="Noga"/>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A919" w14:textId="77777777" w:rsidR="007F3E88" w:rsidRDefault="007F3E88" w:rsidP="00A92302">
      <w:pPr>
        <w:spacing w:line="240" w:lineRule="auto"/>
      </w:pPr>
      <w:r>
        <w:separator/>
      </w:r>
    </w:p>
  </w:footnote>
  <w:footnote w:type="continuationSeparator" w:id="0">
    <w:p w14:paraId="7E03DA28" w14:textId="77777777" w:rsidR="007F3E88" w:rsidRDefault="007F3E88" w:rsidP="00A92302">
      <w:pPr>
        <w:spacing w:line="240" w:lineRule="auto"/>
      </w:pPr>
      <w:r>
        <w:continuationSeparator/>
      </w:r>
    </w:p>
  </w:footnote>
  <w:footnote w:id="1">
    <w:p w14:paraId="00868EEE" w14:textId="439DCDF9" w:rsidR="00E063C1" w:rsidRPr="00E063C1" w:rsidRDefault="00E063C1">
      <w:pPr>
        <w:pStyle w:val="Sprotnaopomba-besedilo"/>
        <w:rPr>
          <w:lang w:val="sl-SI"/>
        </w:rPr>
      </w:pPr>
      <w:r>
        <w:rPr>
          <w:rStyle w:val="Sprotnaopomba-sklic"/>
        </w:rPr>
        <w:footnoteRef/>
      </w:r>
      <w:r w:rsidRPr="00BA05D3">
        <w:rPr>
          <w:lang w:val="sl-SI"/>
        </w:rPr>
        <w:t xml:space="preserve"> </w:t>
      </w:r>
      <w:hyperlink r:id="rId1" w:history="1">
        <w:r w:rsidRPr="00BA05D3">
          <w:rPr>
            <w:rStyle w:val="Hiperpovezava"/>
            <w:lang w:val="sl-SI"/>
          </w:rPr>
          <w:t>https://pxweb.stat.si/sistat/sl/Podrocja/Index/139/delo-in-brezposelnost</w:t>
        </w:r>
      </w:hyperlink>
      <w:r w:rsidRPr="00BA05D3">
        <w:rPr>
          <w:lang w:val="sl-SI"/>
        </w:rPr>
        <w:t xml:space="preserve"> </w:t>
      </w:r>
    </w:p>
  </w:footnote>
  <w:footnote w:id="2">
    <w:p w14:paraId="1E84121D" w14:textId="5B849CC6" w:rsidR="00E063C1" w:rsidRPr="00E063C1" w:rsidRDefault="00E063C1">
      <w:pPr>
        <w:pStyle w:val="Sprotnaopomba-besedilo"/>
        <w:rPr>
          <w:lang w:val="sl-SI"/>
        </w:rPr>
      </w:pPr>
      <w:r>
        <w:rPr>
          <w:rStyle w:val="Sprotnaopomba-sklic"/>
        </w:rPr>
        <w:footnoteRef/>
      </w:r>
      <w:r w:rsidRPr="00BA05D3">
        <w:rPr>
          <w:lang w:val="sl-SI"/>
        </w:rPr>
        <w:t xml:space="preserve"> </w:t>
      </w:r>
      <w:hyperlink r:id="rId2" w:history="1">
        <w:r w:rsidRPr="00BA05D3">
          <w:rPr>
            <w:rStyle w:val="Hiperpovezava"/>
            <w:lang w:val="sl-SI"/>
          </w:rPr>
          <w:t>https://pxweb.stat.si/SiStat/sl/Podrocja/Index/192/izobrazevanje</w:t>
        </w:r>
      </w:hyperlink>
      <w:r w:rsidRPr="00BA05D3">
        <w:rPr>
          <w:lang w:val="sl-SI"/>
        </w:rPr>
        <w:t xml:space="preserve"> </w:t>
      </w:r>
    </w:p>
  </w:footnote>
  <w:footnote w:id="3">
    <w:p w14:paraId="411FF030" w14:textId="77777777" w:rsidR="000A3C9F" w:rsidRPr="00F7304C" w:rsidRDefault="000A3C9F" w:rsidP="000A3C9F">
      <w:pPr>
        <w:pStyle w:val="Sprotnaopomba-besedilo"/>
        <w:rPr>
          <w:lang w:val="sl-SI"/>
        </w:rPr>
      </w:pPr>
      <w:r>
        <w:rPr>
          <w:rStyle w:val="Sprotnaopomba-sklic"/>
        </w:rPr>
        <w:footnoteRef/>
      </w:r>
      <w:r w:rsidRPr="00BA05D3">
        <w:rPr>
          <w:lang w:val="sl-SI"/>
        </w:rPr>
        <w:t xml:space="preserve"> </w:t>
      </w:r>
      <w:hyperlink r:id="rId3" w:history="1">
        <w:r w:rsidRPr="00821C12">
          <w:rPr>
            <w:rStyle w:val="Hiperpovezava"/>
            <w:lang w:val="sl-SI"/>
          </w:rPr>
          <w:t>https://www.dostopnost.si/info-tocka</w:t>
        </w:r>
      </w:hyperlink>
      <w:r>
        <w:rPr>
          <w:rStyle w:val="Hiperpovezava"/>
          <w:lang w:val="sl-SI"/>
        </w:rPr>
        <w:t xml:space="preserve"> </w:t>
      </w:r>
    </w:p>
  </w:footnote>
  <w:footnote w:id="4">
    <w:p w14:paraId="682BFA31" w14:textId="018DF385" w:rsidR="005C4B9B" w:rsidRPr="00B61468" w:rsidRDefault="005C4B9B" w:rsidP="005C4B9B">
      <w:pPr>
        <w:pStyle w:val="Sprotnaopomba-besedilo"/>
        <w:rPr>
          <w:lang w:val="sl-SI"/>
        </w:rPr>
      </w:pPr>
      <w:r>
        <w:rPr>
          <w:rStyle w:val="Sprotnaopomba-sklic"/>
        </w:rPr>
        <w:footnoteRef/>
      </w:r>
      <w:r w:rsidRPr="00BA05D3">
        <w:rPr>
          <w:lang w:val="sl-SI"/>
        </w:rPr>
        <w:t xml:space="preserve"> </w:t>
      </w:r>
      <w:hyperlink r:id="rId4" w:history="1">
        <w:r w:rsidR="00DA1EE4" w:rsidRPr="00066AB0">
          <w:rPr>
            <w:rStyle w:val="Hiperpovezava"/>
            <w:rFonts w:eastAsiaTheme="minorHAnsi"/>
            <w:lang w:val="sl-SI"/>
          </w:rPr>
          <w:t>http://dostopnost-prostora.si/</w:t>
        </w:r>
      </w:hyperlink>
      <w:r w:rsidR="00DA1EE4">
        <w:rPr>
          <w:rFonts w:eastAsiaTheme="minorHAnsi"/>
          <w:lang w:val="sl-SI"/>
        </w:rPr>
        <w:t xml:space="preserve"> </w:t>
      </w:r>
    </w:p>
  </w:footnote>
  <w:footnote w:id="5">
    <w:p w14:paraId="7A2A26DA" w14:textId="47704939" w:rsidR="005C4B9B" w:rsidRPr="003A7533" w:rsidRDefault="005C4B9B" w:rsidP="005C4B9B">
      <w:pPr>
        <w:pStyle w:val="Sprotnaopomba-besedilo"/>
        <w:rPr>
          <w:lang w:val="sl-SI"/>
        </w:rPr>
      </w:pPr>
      <w:r>
        <w:rPr>
          <w:rStyle w:val="Sprotnaopomba-sklic"/>
        </w:rPr>
        <w:footnoteRef/>
      </w:r>
      <w:r w:rsidRPr="00C74D5E">
        <w:rPr>
          <w:lang w:val="sl-SI"/>
        </w:rPr>
        <w:t xml:space="preserve"> </w:t>
      </w:r>
      <w:hyperlink r:id="rId5" w:history="1">
        <w:r w:rsidR="00DA1EE4" w:rsidRPr="00066AB0">
          <w:rPr>
            <w:rStyle w:val="Hiperpovezava"/>
            <w:rFonts w:eastAsiaTheme="minorHAnsi"/>
            <w:lang w:val="sl-SI"/>
          </w:rPr>
          <w:t>http://pregledovalnik.dostopnost-prostora.si</w:t>
        </w:r>
      </w:hyperlink>
      <w:r w:rsidR="00DA1EE4">
        <w:rPr>
          <w:rFonts w:eastAsiaTheme="minorHAnsi"/>
          <w:lang w:val="sl-SI"/>
        </w:rPr>
        <w:t xml:space="preserve"> </w:t>
      </w:r>
    </w:p>
  </w:footnote>
  <w:footnote w:id="6">
    <w:p w14:paraId="3E217F78" w14:textId="35C82FC0" w:rsidR="005C4B9B" w:rsidRPr="003A7533" w:rsidRDefault="005C4B9B" w:rsidP="005C4B9B">
      <w:pPr>
        <w:pStyle w:val="Sprotnaopomba-besedilo"/>
        <w:rPr>
          <w:lang w:val="sl-SI"/>
        </w:rPr>
      </w:pPr>
      <w:r w:rsidRPr="003A7533">
        <w:rPr>
          <w:rStyle w:val="Sprotnaopomba-sklic"/>
        </w:rPr>
        <w:footnoteRef/>
      </w:r>
      <w:r w:rsidRPr="00C74D5E">
        <w:rPr>
          <w:lang w:val="sl-SI"/>
        </w:rPr>
        <w:t xml:space="preserve"> </w:t>
      </w:r>
      <w:hyperlink r:id="rId6" w:history="1">
        <w:r w:rsidR="00DA1EE4" w:rsidRPr="00066AB0">
          <w:rPr>
            <w:rStyle w:val="Hiperpovezava"/>
            <w:rFonts w:eastAsiaTheme="minorHAnsi"/>
            <w:lang w:val="sl-SI"/>
          </w:rPr>
          <w:t>https://dostopnost.javniobjekti.si/sl-si/</w:t>
        </w:r>
      </w:hyperlink>
      <w:r w:rsidR="00DA1EE4">
        <w:rPr>
          <w:rFonts w:eastAsiaTheme="minorHAnsi"/>
          <w:lang w:val="sl-SI"/>
        </w:rPr>
        <w:t xml:space="preserve"> </w:t>
      </w:r>
    </w:p>
  </w:footnote>
  <w:footnote w:id="7">
    <w:p w14:paraId="2623E541" w14:textId="1C779A80" w:rsidR="005C4B9B" w:rsidRPr="00B61468" w:rsidRDefault="005C4B9B" w:rsidP="005C4B9B">
      <w:pPr>
        <w:pStyle w:val="Sprotnaopomba-besedilo"/>
        <w:rPr>
          <w:lang w:val="sl-SI"/>
        </w:rPr>
      </w:pPr>
      <w:r w:rsidRPr="003A7533">
        <w:rPr>
          <w:rStyle w:val="Sprotnaopomba-sklic"/>
        </w:rPr>
        <w:footnoteRef/>
      </w:r>
      <w:r w:rsidRPr="00C74D5E">
        <w:rPr>
          <w:lang w:val="sl-SI"/>
        </w:rPr>
        <w:t xml:space="preserve"> </w:t>
      </w:r>
      <w:hyperlink r:id="rId7" w:history="1">
        <w:r w:rsidR="00DA1EE4" w:rsidRPr="00066AB0">
          <w:rPr>
            <w:rStyle w:val="Hiperpovezava"/>
            <w:rFonts w:eastAsiaTheme="minorHAnsi"/>
            <w:lang w:val="sl-SI"/>
          </w:rPr>
          <w:t>https://dostopnost.javniobjekti.si/sl-si/Vodnik</w:t>
        </w:r>
      </w:hyperlink>
      <w:r w:rsidR="00DA1EE4">
        <w:rPr>
          <w:rFonts w:eastAsiaTheme="minorHAnsi"/>
          <w:lang w:val="sl-SI"/>
        </w:rPr>
        <w:t xml:space="preserve"> </w:t>
      </w:r>
    </w:p>
  </w:footnote>
  <w:footnote w:id="8">
    <w:p w14:paraId="3DD4B74F" w14:textId="106E8574" w:rsidR="007D75CD" w:rsidRPr="003A7533" w:rsidRDefault="007D75CD">
      <w:pPr>
        <w:pStyle w:val="Sprotnaopomba-besedilo"/>
        <w:rPr>
          <w:lang w:val="sl-SI"/>
        </w:rPr>
      </w:pPr>
      <w:r w:rsidRPr="003A7533">
        <w:rPr>
          <w:rStyle w:val="Sprotnaopomba-sklic"/>
        </w:rPr>
        <w:footnoteRef/>
      </w:r>
      <w:r w:rsidRPr="00BA05D3">
        <w:rPr>
          <w:lang w:val="sl-SI"/>
        </w:rPr>
        <w:t xml:space="preserve"> </w:t>
      </w:r>
      <w:r w:rsidRPr="0004072A">
        <w:rPr>
          <w:rFonts w:eastAsiaTheme="minorHAnsi"/>
          <w:color w:val="4472C4" w:themeColor="accent5"/>
          <w:szCs w:val="18"/>
          <w:lang w:val="sl-SI" w:eastAsia="en-US"/>
        </w:rPr>
        <w:t>9. člen Splošne uredbe o varstvu podatkov, UL L 119, 4.</w:t>
      </w:r>
      <w:r w:rsidR="0004072A">
        <w:rPr>
          <w:rFonts w:eastAsiaTheme="minorHAnsi"/>
          <w:color w:val="4472C4" w:themeColor="accent5"/>
          <w:szCs w:val="18"/>
          <w:lang w:val="sl-SI" w:eastAsia="en-US"/>
        </w:rPr>
        <w:t xml:space="preserve"> </w:t>
      </w:r>
      <w:r w:rsidRPr="0004072A">
        <w:rPr>
          <w:rFonts w:eastAsiaTheme="minorHAnsi"/>
          <w:color w:val="4472C4" w:themeColor="accent5"/>
          <w:szCs w:val="18"/>
          <w:lang w:val="sl-SI" w:eastAsia="en-US"/>
        </w:rPr>
        <w:t>5.</w:t>
      </w:r>
      <w:r w:rsidR="0004072A">
        <w:rPr>
          <w:rFonts w:eastAsiaTheme="minorHAnsi"/>
          <w:color w:val="4472C4" w:themeColor="accent5"/>
          <w:szCs w:val="18"/>
          <w:lang w:val="sl-SI" w:eastAsia="en-US"/>
        </w:rPr>
        <w:t xml:space="preserve"> </w:t>
      </w:r>
      <w:r w:rsidRPr="0004072A">
        <w:rPr>
          <w:rFonts w:eastAsiaTheme="minorHAnsi"/>
          <w:color w:val="4472C4" w:themeColor="accent5"/>
          <w:szCs w:val="18"/>
          <w:lang w:val="sl-SI" w:eastAsia="en-US"/>
        </w:rPr>
        <w:t>2016, str. 1-88</w:t>
      </w:r>
      <w:r w:rsidR="007826B0">
        <w:rPr>
          <w:lang w:val="sl-SI"/>
        </w:rPr>
        <w:t>.</w:t>
      </w:r>
      <w:r w:rsidRPr="0004072A">
        <w:rPr>
          <w:lang w:val="sl-SI"/>
        </w:rPr>
        <w:t xml:space="preserve"> </w:t>
      </w:r>
    </w:p>
  </w:footnote>
  <w:footnote w:id="9">
    <w:p w14:paraId="5F8C697B" w14:textId="1FEB9092" w:rsidR="00570413" w:rsidRPr="00570413" w:rsidRDefault="00570413">
      <w:pPr>
        <w:pStyle w:val="Sprotnaopomba-besedilo"/>
        <w:rPr>
          <w:lang w:val="sl-SI"/>
        </w:rPr>
      </w:pPr>
      <w:r>
        <w:rPr>
          <w:rStyle w:val="Sprotnaopomba-sklic"/>
        </w:rPr>
        <w:footnoteRef/>
      </w:r>
      <w:r>
        <w:t xml:space="preserve"> </w:t>
      </w:r>
      <w:hyperlink r:id="rId8" w:history="1">
        <w:r w:rsidRPr="00821C12">
          <w:rPr>
            <w:color w:val="4472C4" w:themeColor="accent5"/>
            <w:u w:val="single"/>
            <w:lang w:val="sl-SI"/>
          </w:rPr>
          <w:t>https://www.gov.si/</w:t>
        </w:r>
      </w:hyperlink>
      <w:r>
        <w:rPr>
          <w:color w:val="4472C4" w:themeColor="accent5"/>
          <w:u w:val="single"/>
          <w:lang w:val="sl-SI"/>
        </w:rPr>
        <w:t xml:space="preserve"> </w:t>
      </w:r>
    </w:p>
  </w:footnote>
  <w:footnote w:id="10">
    <w:p w14:paraId="487A8F26" w14:textId="77777777" w:rsidR="006972BA" w:rsidRPr="006972BA" w:rsidRDefault="006972BA" w:rsidP="006972BA">
      <w:pPr>
        <w:pStyle w:val="Sprotnaopomba-besedilo"/>
        <w:rPr>
          <w:lang w:val="sl-SI"/>
        </w:rPr>
      </w:pPr>
      <w:r>
        <w:rPr>
          <w:rStyle w:val="Sprotnaopomba-sklic"/>
        </w:rPr>
        <w:footnoteRef/>
      </w:r>
      <w:r w:rsidRPr="00BA05D3">
        <w:rPr>
          <w:lang w:val="sl-SI"/>
        </w:rPr>
        <w:t xml:space="preserve"> </w:t>
      </w:r>
      <w:hyperlink r:id="rId9" w:history="1">
        <w:r w:rsidRPr="006118EB">
          <w:rPr>
            <w:rStyle w:val="Hiperpovezava"/>
            <w:lang w:val="sl"/>
          </w:rPr>
          <w:t>https://www.gov.si/assets/ministrstva/MDDSZ/APZ/Smernice-APZ-2021-2025.docx</w:t>
        </w:r>
      </w:hyperlink>
      <w:r>
        <w:rPr>
          <w:lang w:val="sl"/>
        </w:rPr>
        <w:t xml:space="preserve"> </w:t>
      </w:r>
    </w:p>
  </w:footnote>
  <w:footnote w:id="11">
    <w:p w14:paraId="0D473618" w14:textId="77777777" w:rsidR="00570BAD" w:rsidRPr="00C74D5E" w:rsidRDefault="00570BAD" w:rsidP="00570BAD">
      <w:pPr>
        <w:pStyle w:val="Sprotnaopomba-besedilo"/>
        <w:rPr>
          <w:szCs w:val="18"/>
          <w:lang w:val="sl-SI"/>
        </w:rPr>
      </w:pPr>
      <w:r w:rsidRPr="00CF4420">
        <w:rPr>
          <w:rStyle w:val="Sprotnaopomba-sklic"/>
          <w:szCs w:val="18"/>
        </w:rPr>
        <w:footnoteRef/>
      </w:r>
      <w:r w:rsidRPr="00C74D5E">
        <w:rPr>
          <w:szCs w:val="18"/>
          <w:lang w:val="sl-SI"/>
        </w:rPr>
        <w:t xml:space="preserve"> </w:t>
      </w:r>
      <w:hyperlink r:id="rId10" w:history="1">
        <w:r w:rsidRPr="00C74D5E">
          <w:rPr>
            <w:rStyle w:val="Hiperpovezava"/>
            <w:szCs w:val="18"/>
            <w:lang w:val="sl-SI"/>
          </w:rPr>
          <w:t>https://www.dvk-rs.si/izobrazevanje-o-volitvah/</w:t>
        </w:r>
      </w:hyperlink>
      <w:r w:rsidRPr="00C74D5E">
        <w:rPr>
          <w:rStyle w:val="Hiperpovezava"/>
          <w:szCs w:val="18"/>
          <w:lang w:val="sl-SI"/>
        </w:rPr>
        <w:t>.</w:t>
      </w:r>
    </w:p>
  </w:footnote>
  <w:footnote w:id="12">
    <w:p w14:paraId="45319D55" w14:textId="74EEBAAC" w:rsidR="00C1686D" w:rsidRPr="00C1686D" w:rsidRDefault="00C1686D">
      <w:pPr>
        <w:pStyle w:val="Sprotnaopomba-besedilo"/>
        <w:rPr>
          <w:lang w:val="sl-SI"/>
        </w:rPr>
      </w:pPr>
      <w:r>
        <w:rPr>
          <w:rStyle w:val="Sprotnaopomba-sklic"/>
        </w:rPr>
        <w:footnoteRef/>
      </w:r>
      <w:r w:rsidRPr="00BA05D3">
        <w:rPr>
          <w:lang w:val="sl-SI"/>
        </w:rPr>
        <w:t xml:space="preserve"> </w:t>
      </w:r>
      <w:hyperlink r:id="rId11" w:history="1">
        <w:r w:rsidRPr="00BA05D3">
          <w:rPr>
            <w:rStyle w:val="Hiperpovezava"/>
            <w:lang w:val="sl-SI"/>
          </w:rPr>
          <w:t>https://www.washingtongroup-disability.com/resources/translations-of-wg-question-sets/</w:t>
        </w:r>
      </w:hyperlink>
      <w:r w:rsidRPr="00BA05D3">
        <w:rPr>
          <w:lang w:val="sl-SI"/>
        </w:rPr>
        <w:t xml:space="preserve"> </w:t>
      </w:r>
    </w:p>
  </w:footnote>
  <w:footnote w:id="13">
    <w:p w14:paraId="3AD9C67A" w14:textId="07597312" w:rsidR="00C1686D" w:rsidRPr="00C1686D" w:rsidRDefault="00C1686D">
      <w:pPr>
        <w:pStyle w:val="Sprotnaopomba-besedilo"/>
        <w:rPr>
          <w:lang w:val="sl-SI"/>
        </w:rPr>
      </w:pPr>
      <w:r>
        <w:rPr>
          <w:rStyle w:val="Sprotnaopomba-sklic"/>
        </w:rPr>
        <w:footnoteRef/>
      </w:r>
      <w:r w:rsidRPr="00BA05D3">
        <w:rPr>
          <w:lang w:val="sl-SI"/>
        </w:rPr>
        <w:t xml:space="preserve"> </w:t>
      </w:r>
      <w:hyperlink r:id="rId12" w:history="1">
        <w:r w:rsidRPr="00BA05D3">
          <w:rPr>
            <w:rStyle w:val="Hiperpovezava"/>
            <w:lang w:val="sl-SI"/>
          </w:rPr>
          <w:t>https://podatki.nijz.si/pxweb/sl/NIJZ%20podatkovni%20portal/</w:t>
        </w:r>
      </w:hyperlink>
      <w:r w:rsidRPr="00BA05D3">
        <w:rPr>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AFD8" w14:textId="4A8B8BEE" w:rsidR="00DF25FC" w:rsidRDefault="00DF25FC" w:rsidP="00744ADC">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72944"/>
      <w:docPartObj>
        <w:docPartGallery w:val="Watermarks"/>
        <w:docPartUnique/>
      </w:docPartObj>
    </w:sdtPr>
    <w:sdtContent>
      <w:p w14:paraId="49033F97" w14:textId="5F54463A" w:rsidR="00CC736F" w:rsidRDefault="00000000" w:rsidP="00CC736F">
        <w:pPr>
          <w:pStyle w:val="Glava"/>
          <w:pBdr>
            <w:bottom w:val="single" w:sz="4" w:space="0" w:color="auto"/>
          </w:pBdr>
        </w:pPr>
        <w:r>
          <w:pict w14:anchorId="6BCD9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00C"/>
    <w:multiLevelType w:val="hybridMultilevel"/>
    <w:tmpl w:val="99EA129C"/>
    <w:lvl w:ilvl="0" w:tplc="82BCFAD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743387"/>
    <w:multiLevelType w:val="hybridMultilevel"/>
    <w:tmpl w:val="9B14D4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4F7061"/>
    <w:multiLevelType w:val="hybridMultilevel"/>
    <w:tmpl w:val="2BE09D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766683"/>
    <w:multiLevelType w:val="hybridMultilevel"/>
    <w:tmpl w:val="BBB8F2EA"/>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E614848"/>
    <w:multiLevelType w:val="hybridMultilevel"/>
    <w:tmpl w:val="885CBDC6"/>
    <w:lvl w:ilvl="0" w:tplc="5CB0288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B5175B"/>
    <w:multiLevelType w:val="hybridMultilevel"/>
    <w:tmpl w:val="648A9F3C"/>
    <w:lvl w:ilvl="0" w:tplc="331E6146">
      <w:start w:val="1"/>
      <w:numFmt w:val="bullet"/>
      <w:lvlText w:val=""/>
      <w:lvlJc w:val="left"/>
      <w:pPr>
        <w:ind w:left="1780" w:hanging="360"/>
      </w:pPr>
      <w:rPr>
        <w:rFonts w:ascii="Symbol" w:hAnsi="Symbol"/>
      </w:rPr>
    </w:lvl>
    <w:lvl w:ilvl="1" w:tplc="4ADC2B6C">
      <w:start w:val="1"/>
      <w:numFmt w:val="bullet"/>
      <w:lvlText w:val=""/>
      <w:lvlJc w:val="left"/>
      <w:pPr>
        <w:ind w:left="1780" w:hanging="360"/>
      </w:pPr>
      <w:rPr>
        <w:rFonts w:ascii="Symbol" w:hAnsi="Symbol"/>
      </w:rPr>
    </w:lvl>
    <w:lvl w:ilvl="2" w:tplc="5D9A4F96">
      <w:start w:val="1"/>
      <w:numFmt w:val="bullet"/>
      <w:lvlText w:val=""/>
      <w:lvlJc w:val="left"/>
      <w:pPr>
        <w:ind w:left="1780" w:hanging="360"/>
      </w:pPr>
      <w:rPr>
        <w:rFonts w:ascii="Symbol" w:hAnsi="Symbol"/>
      </w:rPr>
    </w:lvl>
    <w:lvl w:ilvl="3" w:tplc="A8E61A9E">
      <w:start w:val="1"/>
      <w:numFmt w:val="bullet"/>
      <w:lvlText w:val=""/>
      <w:lvlJc w:val="left"/>
      <w:pPr>
        <w:ind w:left="1780" w:hanging="360"/>
      </w:pPr>
      <w:rPr>
        <w:rFonts w:ascii="Symbol" w:hAnsi="Symbol"/>
      </w:rPr>
    </w:lvl>
    <w:lvl w:ilvl="4" w:tplc="884C5C70">
      <w:start w:val="1"/>
      <w:numFmt w:val="bullet"/>
      <w:lvlText w:val=""/>
      <w:lvlJc w:val="left"/>
      <w:pPr>
        <w:ind w:left="1780" w:hanging="360"/>
      </w:pPr>
      <w:rPr>
        <w:rFonts w:ascii="Symbol" w:hAnsi="Symbol"/>
      </w:rPr>
    </w:lvl>
    <w:lvl w:ilvl="5" w:tplc="931646E4">
      <w:start w:val="1"/>
      <w:numFmt w:val="bullet"/>
      <w:lvlText w:val=""/>
      <w:lvlJc w:val="left"/>
      <w:pPr>
        <w:ind w:left="1780" w:hanging="360"/>
      </w:pPr>
      <w:rPr>
        <w:rFonts w:ascii="Symbol" w:hAnsi="Symbol"/>
      </w:rPr>
    </w:lvl>
    <w:lvl w:ilvl="6" w:tplc="175808BA">
      <w:start w:val="1"/>
      <w:numFmt w:val="bullet"/>
      <w:lvlText w:val=""/>
      <w:lvlJc w:val="left"/>
      <w:pPr>
        <w:ind w:left="1780" w:hanging="360"/>
      </w:pPr>
      <w:rPr>
        <w:rFonts w:ascii="Symbol" w:hAnsi="Symbol"/>
      </w:rPr>
    </w:lvl>
    <w:lvl w:ilvl="7" w:tplc="2DA458BE">
      <w:start w:val="1"/>
      <w:numFmt w:val="bullet"/>
      <w:lvlText w:val=""/>
      <w:lvlJc w:val="left"/>
      <w:pPr>
        <w:ind w:left="1780" w:hanging="360"/>
      </w:pPr>
      <w:rPr>
        <w:rFonts w:ascii="Symbol" w:hAnsi="Symbol"/>
      </w:rPr>
    </w:lvl>
    <w:lvl w:ilvl="8" w:tplc="C69ABF9C">
      <w:start w:val="1"/>
      <w:numFmt w:val="bullet"/>
      <w:lvlText w:val=""/>
      <w:lvlJc w:val="left"/>
      <w:pPr>
        <w:ind w:left="1780" w:hanging="360"/>
      </w:pPr>
      <w:rPr>
        <w:rFonts w:ascii="Symbol" w:hAnsi="Symbol"/>
      </w:rPr>
    </w:lvl>
  </w:abstractNum>
  <w:abstractNum w:abstractNumId="6" w15:restartNumberingAfterBreak="0">
    <w:nsid w:val="1C663A5E"/>
    <w:multiLevelType w:val="hybridMultilevel"/>
    <w:tmpl w:val="F3A20FB0"/>
    <w:lvl w:ilvl="0" w:tplc="2E4C839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87019FB"/>
    <w:multiLevelType w:val="hybridMultilevel"/>
    <w:tmpl w:val="C0A291CC"/>
    <w:lvl w:ilvl="0" w:tplc="96A6E7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95D0510"/>
    <w:multiLevelType w:val="hybridMultilevel"/>
    <w:tmpl w:val="DE0045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C7947CA"/>
    <w:multiLevelType w:val="hybridMultilevel"/>
    <w:tmpl w:val="D250BD8A"/>
    <w:lvl w:ilvl="0" w:tplc="ADECAD9A">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7E3E7DA6">
      <w:numFmt w:val="bullet"/>
      <w:lvlText w:val="-"/>
      <w:lvlJc w:val="left"/>
      <w:pPr>
        <w:ind w:left="3960" w:hanging="360"/>
      </w:pPr>
      <w:rPr>
        <w:rFonts w:ascii="Arial" w:eastAsia="Times New Roman" w:hAnsi="Aria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15:restartNumberingAfterBreak="0">
    <w:nsid w:val="2EED0862"/>
    <w:multiLevelType w:val="multilevel"/>
    <w:tmpl w:val="87F656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9E32B7"/>
    <w:multiLevelType w:val="hybridMultilevel"/>
    <w:tmpl w:val="A314A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3E1265"/>
    <w:multiLevelType w:val="hybridMultilevel"/>
    <w:tmpl w:val="9DE00FF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66043DF"/>
    <w:multiLevelType w:val="hybridMultilevel"/>
    <w:tmpl w:val="CD769D4A"/>
    <w:lvl w:ilvl="0" w:tplc="B39E419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AE2912"/>
    <w:multiLevelType w:val="hybridMultilevel"/>
    <w:tmpl w:val="8AB83B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8B07477"/>
    <w:multiLevelType w:val="hybridMultilevel"/>
    <w:tmpl w:val="3FAC22B2"/>
    <w:lvl w:ilvl="0" w:tplc="B39E419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2A4E34"/>
    <w:multiLevelType w:val="hybridMultilevel"/>
    <w:tmpl w:val="61C2B7A0"/>
    <w:lvl w:ilvl="0" w:tplc="5CB0288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C20D12"/>
    <w:multiLevelType w:val="hybridMultilevel"/>
    <w:tmpl w:val="2518862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5C7DF9"/>
    <w:multiLevelType w:val="hybridMultilevel"/>
    <w:tmpl w:val="3CCE1D30"/>
    <w:lvl w:ilvl="0" w:tplc="4C0CD7BE">
      <w:start w:val="3"/>
      <w:numFmt w:val="bullet"/>
      <w:lvlText w:val="-"/>
      <w:lvlJc w:val="left"/>
      <w:pPr>
        <w:ind w:left="420" w:hanging="360"/>
      </w:pPr>
      <w:rPr>
        <w:rFonts w:ascii="Arial" w:eastAsia="Times New Roman"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19" w15:restartNumberingAfterBreak="0">
    <w:nsid w:val="3EC84003"/>
    <w:multiLevelType w:val="hybridMultilevel"/>
    <w:tmpl w:val="CEA8A2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A92838"/>
    <w:multiLevelType w:val="hybridMultilevel"/>
    <w:tmpl w:val="59769064"/>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 w15:restartNumberingAfterBreak="0">
    <w:nsid w:val="424474F6"/>
    <w:multiLevelType w:val="hybridMultilevel"/>
    <w:tmpl w:val="CBF6273C"/>
    <w:lvl w:ilvl="0" w:tplc="ADECAD9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40656A8"/>
    <w:multiLevelType w:val="hybridMultilevel"/>
    <w:tmpl w:val="2D12688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3" w15:restartNumberingAfterBreak="0">
    <w:nsid w:val="47A24D0F"/>
    <w:multiLevelType w:val="hybridMultilevel"/>
    <w:tmpl w:val="205E11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5859D5"/>
    <w:multiLevelType w:val="hybridMultilevel"/>
    <w:tmpl w:val="2EC4621A"/>
    <w:lvl w:ilvl="0" w:tplc="82BCFA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5B38C8"/>
    <w:multiLevelType w:val="hybridMultilevel"/>
    <w:tmpl w:val="06ECFA92"/>
    <w:lvl w:ilvl="0" w:tplc="04240001">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6" w15:restartNumberingAfterBreak="0">
    <w:nsid w:val="520B2F09"/>
    <w:multiLevelType w:val="hybridMultilevel"/>
    <w:tmpl w:val="6ED8EF00"/>
    <w:lvl w:ilvl="0" w:tplc="ADECAD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66448B"/>
    <w:multiLevelType w:val="hybridMultilevel"/>
    <w:tmpl w:val="F9E208B8"/>
    <w:lvl w:ilvl="0" w:tplc="D1D2188C">
      <w:numFmt w:val="bullet"/>
      <w:lvlText w:val=""/>
      <w:lvlJc w:val="left"/>
      <w:pPr>
        <w:ind w:left="720" w:hanging="360"/>
      </w:pPr>
      <w:rPr>
        <w:rFonts w:ascii="Symbol" w:eastAsia="SimSun" w:hAnsi="Symbol"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6A501A"/>
    <w:multiLevelType w:val="hybridMultilevel"/>
    <w:tmpl w:val="659A5C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7F76059"/>
    <w:multiLevelType w:val="hybridMultilevel"/>
    <w:tmpl w:val="04989A64"/>
    <w:lvl w:ilvl="0" w:tplc="82BCFAD0">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947A66"/>
    <w:multiLevelType w:val="hybridMultilevel"/>
    <w:tmpl w:val="3D24FD4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403ABB"/>
    <w:multiLevelType w:val="hybridMultilevel"/>
    <w:tmpl w:val="74CE7D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15:restartNumberingAfterBreak="0">
    <w:nsid w:val="62FF11AB"/>
    <w:multiLevelType w:val="hybridMultilevel"/>
    <w:tmpl w:val="FA065060"/>
    <w:lvl w:ilvl="0" w:tplc="1996E280">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3" w15:restartNumberingAfterBreak="0">
    <w:nsid w:val="699258F7"/>
    <w:multiLevelType w:val="hybridMultilevel"/>
    <w:tmpl w:val="809095E0"/>
    <w:lvl w:ilvl="0" w:tplc="30AC7DD8">
      <w:start w:val="1"/>
      <w:numFmt w:val="bullet"/>
      <w:lvlText w:val=""/>
      <w:lvlJc w:val="left"/>
      <w:pPr>
        <w:ind w:left="1780" w:hanging="360"/>
      </w:pPr>
      <w:rPr>
        <w:rFonts w:ascii="Symbol" w:hAnsi="Symbol"/>
      </w:rPr>
    </w:lvl>
    <w:lvl w:ilvl="1" w:tplc="4E44DF3C">
      <w:start w:val="1"/>
      <w:numFmt w:val="bullet"/>
      <w:lvlText w:val=""/>
      <w:lvlJc w:val="left"/>
      <w:pPr>
        <w:ind w:left="1780" w:hanging="360"/>
      </w:pPr>
      <w:rPr>
        <w:rFonts w:ascii="Symbol" w:hAnsi="Symbol"/>
      </w:rPr>
    </w:lvl>
    <w:lvl w:ilvl="2" w:tplc="AC782ADE">
      <w:start w:val="1"/>
      <w:numFmt w:val="bullet"/>
      <w:lvlText w:val=""/>
      <w:lvlJc w:val="left"/>
      <w:pPr>
        <w:ind w:left="1780" w:hanging="360"/>
      </w:pPr>
      <w:rPr>
        <w:rFonts w:ascii="Symbol" w:hAnsi="Symbol"/>
      </w:rPr>
    </w:lvl>
    <w:lvl w:ilvl="3" w:tplc="E676E826">
      <w:start w:val="1"/>
      <w:numFmt w:val="bullet"/>
      <w:lvlText w:val=""/>
      <w:lvlJc w:val="left"/>
      <w:pPr>
        <w:ind w:left="1780" w:hanging="360"/>
      </w:pPr>
      <w:rPr>
        <w:rFonts w:ascii="Symbol" w:hAnsi="Symbol"/>
      </w:rPr>
    </w:lvl>
    <w:lvl w:ilvl="4" w:tplc="90C8B6C4">
      <w:start w:val="1"/>
      <w:numFmt w:val="bullet"/>
      <w:lvlText w:val=""/>
      <w:lvlJc w:val="left"/>
      <w:pPr>
        <w:ind w:left="1780" w:hanging="360"/>
      </w:pPr>
      <w:rPr>
        <w:rFonts w:ascii="Symbol" w:hAnsi="Symbol"/>
      </w:rPr>
    </w:lvl>
    <w:lvl w:ilvl="5" w:tplc="00E24A76">
      <w:start w:val="1"/>
      <w:numFmt w:val="bullet"/>
      <w:lvlText w:val=""/>
      <w:lvlJc w:val="left"/>
      <w:pPr>
        <w:ind w:left="1780" w:hanging="360"/>
      </w:pPr>
      <w:rPr>
        <w:rFonts w:ascii="Symbol" w:hAnsi="Symbol"/>
      </w:rPr>
    </w:lvl>
    <w:lvl w:ilvl="6" w:tplc="E468F91C">
      <w:start w:val="1"/>
      <w:numFmt w:val="bullet"/>
      <w:lvlText w:val=""/>
      <w:lvlJc w:val="left"/>
      <w:pPr>
        <w:ind w:left="1780" w:hanging="360"/>
      </w:pPr>
      <w:rPr>
        <w:rFonts w:ascii="Symbol" w:hAnsi="Symbol"/>
      </w:rPr>
    </w:lvl>
    <w:lvl w:ilvl="7" w:tplc="28163BFC">
      <w:start w:val="1"/>
      <w:numFmt w:val="bullet"/>
      <w:lvlText w:val=""/>
      <w:lvlJc w:val="left"/>
      <w:pPr>
        <w:ind w:left="1780" w:hanging="360"/>
      </w:pPr>
      <w:rPr>
        <w:rFonts w:ascii="Symbol" w:hAnsi="Symbol"/>
      </w:rPr>
    </w:lvl>
    <w:lvl w:ilvl="8" w:tplc="843C8A90">
      <w:start w:val="1"/>
      <w:numFmt w:val="bullet"/>
      <w:lvlText w:val=""/>
      <w:lvlJc w:val="left"/>
      <w:pPr>
        <w:ind w:left="1780" w:hanging="360"/>
      </w:pPr>
      <w:rPr>
        <w:rFonts w:ascii="Symbol" w:hAnsi="Symbol"/>
      </w:rPr>
    </w:lvl>
  </w:abstractNum>
  <w:abstractNum w:abstractNumId="34" w15:restartNumberingAfterBreak="0">
    <w:nsid w:val="69EB187E"/>
    <w:multiLevelType w:val="hybridMultilevel"/>
    <w:tmpl w:val="15780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7E6F90"/>
    <w:multiLevelType w:val="hybridMultilevel"/>
    <w:tmpl w:val="94F27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2950EDE"/>
    <w:multiLevelType w:val="hybridMultilevel"/>
    <w:tmpl w:val="4000A6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31E0861"/>
    <w:multiLevelType w:val="hybridMultilevel"/>
    <w:tmpl w:val="867A6B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2A59C0"/>
    <w:multiLevelType w:val="hybridMultilevel"/>
    <w:tmpl w:val="C484A526"/>
    <w:lvl w:ilvl="0" w:tplc="894A8444">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3A290A"/>
    <w:multiLevelType w:val="hybridMultilevel"/>
    <w:tmpl w:val="37E841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5CB3556"/>
    <w:multiLevelType w:val="hybridMultilevel"/>
    <w:tmpl w:val="426C8678"/>
    <w:lvl w:ilvl="0" w:tplc="1D5CA200">
      <w:numFmt w:val="bullet"/>
      <w:lvlText w:val="-"/>
      <w:lvlJc w:val="left"/>
      <w:pPr>
        <w:ind w:left="555" w:hanging="555"/>
      </w:pPr>
      <w:rPr>
        <w:rFonts w:ascii="Times New Roman" w:eastAsia="SimSu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95E5AB2"/>
    <w:multiLevelType w:val="hybridMultilevel"/>
    <w:tmpl w:val="49C22F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2" w15:restartNumberingAfterBreak="0">
    <w:nsid w:val="7B39095F"/>
    <w:multiLevelType w:val="multilevel"/>
    <w:tmpl w:val="599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2A1DB3"/>
    <w:multiLevelType w:val="multilevel"/>
    <w:tmpl w:val="0E2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D4593"/>
    <w:multiLevelType w:val="hybridMultilevel"/>
    <w:tmpl w:val="B774707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7F49B2"/>
    <w:multiLevelType w:val="hybridMultilevel"/>
    <w:tmpl w:val="11344C68"/>
    <w:lvl w:ilvl="0" w:tplc="82BCFA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461400"/>
    <w:multiLevelType w:val="hybridMultilevel"/>
    <w:tmpl w:val="DB002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4188626">
    <w:abstractNumId w:val="9"/>
  </w:num>
  <w:num w:numId="2" w16cid:durableId="1204975061">
    <w:abstractNumId w:val="23"/>
  </w:num>
  <w:num w:numId="3" w16cid:durableId="540284076">
    <w:abstractNumId w:val="19"/>
  </w:num>
  <w:num w:numId="4" w16cid:durableId="415975313">
    <w:abstractNumId w:val="37"/>
  </w:num>
  <w:num w:numId="5" w16cid:durableId="1760054772">
    <w:abstractNumId w:val="17"/>
  </w:num>
  <w:num w:numId="6" w16cid:durableId="377776688">
    <w:abstractNumId w:val="41"/>
  </w:num>
  <w:num w:numId="7" w16cid:durableId="368722989">
    <w:abstractNumId w:val="3"/>
  </w:num>
  <w:num w:numId="8" w16cid:durableId="1545482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198551">
    <w:abstractNumId w:val="39"/>
  </w:num>
  <w:num w:numId="10" w16cid:durableId="763696488">
    <w:abstractNumId w:val="28"/>
  </w:num>
  <w:num w:numId="11" w16cid:durableId="653919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77652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707623">
    <w:abstractNumId w:val="14"/>
  </w:num>
  <w:num w:numId="14" w16cid:durableId="122431181">
    <w:abstractNumId w:val="25"/>
  </w:num>
  <w:num w:numId="15" w16cid:durableId="652218259">
    <w:abstractNumId w:val="8"/>
  </w:num>
  <w:num w:numId="16" w16cid:durableId="2001541372">
    <w:abstractNumId w:val="12"/>
  </w:num>
  <w:num w:numId="17" w16cid:durableId="439567387">
    <w:abstractNumId w:val="36"/>
  </w:num>
  <w:num w:numId="18" w16cid:durableId="215161680">
    <w:abstractNumId w:val="2"/>
  </w:num>
  <w:num w:numId="19" w16cid:durableId="15231686">
    <w:abstractNumId w:val="44"/>
  </w:num>
  <w:num w:numId="20" w16cid:durableId="130051987">
    <w:abstractNumId w:val="1"/>
  </w:num>
  <w:num w:numId="21" w16cid:durableId="266274804">
    <w:abstractNumId w:val="20"/>
  </w:num>
  <w:num w:numId="22" w16cid:durableId="2029328001">
    <w:abstractNumId w:val="29"/>
  </w:num>
  <w:num w:numId="23" w16cid:durableId="1596589636">
    <w:abstractNumId w:val="24"/>
  </w:num>
  <w:num w:numId="24" w16cid:durableId="251397426">
    <w:abstractNumId w:val="0"/>
  </w:num>
  <w:num w:numId="25" w16cid:durableId="2077434982">
    <w:abstractNumId w:val="45"/>
  </w:num>
  <w:num w:numId="26" w16cid:durableId="45371588">
    <w:abstractNumId w:val="30"/>
  </w:num>
  <w:num w:numId="27" w16cid:durableId="1310986733">
    <w:abstractNumId w:val="34"/>
  </w:num>
  <w:num w:numId="28" w16cid:durableId="491262217">
    <w:abstractNumId w:val="18"/>
  </w:num>
  <w:num w:numId="29" w16cid:durableId="237597151">
    <w:abstractNumId w:val="7"/>
  </w:num>
  <w:num w:numId="30" w16cid:durableId="2092002703">
    <w:abstractNumId w:val="35"/>
  </w:num>
  <w:num w:numId="31" w16cid:durableId="2047874694">
    <w:abstractNumId w:val="15"/>
  </w:num>
  <w:num w:numId="32" w16cid:durableId="108596326">
    <w:abstractNumId w:val="13"/>
  </w:num>
  <w:num w:numId="33" w16cid:durableId="1346519748">
    <w:abstractNumId w:val="10"/>
  </w:num>
  <w:num w:numId="34" w16cid:durableId="992611423">
    <w:abstractNumId w:val="26"/>
  </w:num>
  <w:num w:numId="35" w16cid:durableId="607347591">
    <w:abstractNumId w:val="42"/>
  </w:num>
  <w:num w:numId="36" w16cid:durableId="127407551">
    <w:abstractNumId w:val="43"/>
  </w:num>
  <w:num w:numId="37" w16cid:durableId="1661731121">
    <w:abstractNumId w:val="21"/>
  </w:num>
  <w:num w:numId="38" w16cid:durableId="157036063">
    <w:abstractNumId w:val="40"/>
  </w:num>
  <w:num w:numId="39" w16cid:durableId="1839618031">
    <w:abstractNumId w:val="38"/>
  </w:num>
  <w:num w:numId="40" w16cid:durableId="131212239">
    <w:abstractNumId w:val="6"/>
  </w:num>
  <w:num w:numId="41" w16cid:durableId="1757746179">
    <w:abstractNumId w:val="27"/>
  </w:num>
  <w:num w:numId="42" w16cid:durableId="753741796">
    <w:abstractNumId w:val="46"/>
  </w:num>
  <w:num w:numId="43" w16cid:durableId="317155532">
    <w:abstractNumId w:val="16"/>
  </w:num>
  <w:num w:numId="44" w16cid:durableId="778987103">
    <w:abstractNumId w:val="4"/>
  </w:num>
  <w:num w:numId="45" w16cid:durableId="1463883372">
    <w:abstractNumId w:val="11"/>
  </w:num>
  <w:num w:numId="46" w16cid:durableId="497843563">
    <w:abstractNumId w:val="33"/>
  </w:num>
  <w:num w:numId="47" w16cid:durableId="528958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02"/>
    <w:rsid w:val="0000146E"/>
    <w:rsid w:val="000038B2"/>
    <w:rsid w:val="00003977"/>
    <w:rsid w:val="00004525"/>
    <w:rsid w:val="00004734"/>
    <w:rsid w:val="000108DB"/>
    <w:rsid w:val="00013B73"/>
    <w:rsid w:val="00013EDA"/>
    <w:rsid w:val="000159D1"/>
    <w:rsid w:val="00020496"/>
    <w:rsid w:val="000226FC"/>
    <w:rsid w:val="00022C92"/>
    <w:rsid w:val="00024222"/>
    <w:rsid w:val="00032278"/>
    <w:rsid w:val="00033A96"/>
    <w:rsid w:val="0004072A"/>
    <w:rsid w:val="00041EA3"/>
    <w:rsid w:val="000446BC"/>
    <w:rsid w:val="00045BBD"/>
    <w:rsid w:val="000517AA"/>
    <w:rsid w:val="00051EE9"/>
    <w:rsid w:val="00053C0B"/>
    <w:rsid w:val="000565DC"/>
    <w:rsid w:val="0005781B"/>
    <w:rsid w:val="00057B27"/>
    <w:rsid w:val="00061B8E"/>
    <w:rsid w:val="00061EF3"/>
    <w:rsid w:val="0006351D"/>
    <w:rsid w:val="0006417D"/>
    <w:rsid w:val="00064B22"/>
    <w:rsid w:val="00064FD0"/>
    <w:rsid w:val="00065A8F"/>
    <w:rsid w:val="000666DA"/>
    <w:rsid w:val="000700EF"/>
    <w:rsid w:val="00070B5A"/>
    <w:rsid w:val="00071E5C"/>
    <w:rsid w:val="0007318A"/>
    <w:rsid w:val="00076F87"/>
    <w:rsid w:val="000814CA"/>
    <w:rsid w:val="00083FE6"/>
    <w:rsid w:val="00085FC2"/>
    <w:rsid w:val="000864CE"/>
    <w:rsid w:val="000865CF"/>
    <w:rsid w:val="00086CBA"/>
    <w:rsid w:val="00087992"/>
    <w:rsid w:val="00090E45"/>
    <w:rsid w:val="00090EB4"/>
    <w:rsid w:val="00092A4B"/>
    <w:rsid w:val="00093294"/>
    <w:rsid w:val="00095F95"/>
    <w:rsid w:val="0009609B"/>
    <w:rsid w:val="0009675F"/>
    <w:rsid w:val="000A06EE"/>
    <w:rsid w:val="000A0898"/>
    <w:rsid w:val="000A0E18"/>
    <w:rsid w:val="000A1A2D"/>
    <w:rsid w:val="000A3C9F"/>
    <w:rsid w:val="000A46B9"/>
    <w:rsid w:val="000A6745"/>
    <w:rsid w:val="000A753F"/>
    <w:rsid w:val="000A77B9"/>
    <w:rsid w:val="000B1116"/>
    <w:rsid w:val="000B191F"/>
    <w:rsid w:val="000B288C"/>
    <w:rsid w:val="000B32E7"/>
    <w:rsid w:val="000B3F34"/>
    <w:rsid w:val="000B5E9A"/>
    <w:rsid w:val="000B6763"/>
    <w:rsid w:val="000C086F"/>
    <w:rsid w:val="000C21C5"/>
    <w:rsid w:val="000C3E58"/>
    <w:rsid w:val="000C467A"/>
    <w:rsid w:val="000C5F8E"/>
    <w:rsid w:val="000C637B"/>
    <w:rsid w:val="000D055E"/>
    <w:rsid w:val="000D0703"/>
    <w:rsid w:val="000D0DCB"/>
    <w:rsid w:val="000D17AE"/>
    <w:rsid w:val="000D28BF"/>
    <w:rsid w:val="000D301E"/>
    <w:rsid w:val="000D320E"/>
    <w:rsid w:val="000D467D"/>
    <w:rsid w:val="000D4E7E"/>
    <w:rsid w:val="000E01BB"/>
    <w:rsid w:val="000E094C"/>
    <w:rsid w:val="000E22C9"/>
    <w:rsid w:val="000E69F9"/>
    <w:rsid w:val="000E748A"/>
    <w:rsid w:val="000E77A7"/>
    <w:rsid w:val="000E7BCF"/>
    <w:rsid w:val="000F0848"/>
    <w:rsid w:val="000F1AE4"/>
    <w:rsid w:val="000F1C27"/>
    <w:rsid w:val="000F2AB4"/>
    <w:rsid w:val="000F2C83"/>
    <w:rsid w:val="000F4995"/>
    <w:rsid w:val="000F518D"/>
    <w:rsid w:val="000F5F46"/>
    <w:rsid w:val="000F60CD"/>
    <w:rsid w:val="001002BF"/>
    <w:rsid w:val="00101B82"/>
    <w:rsid w:val="00101D57"/>
    <w:rsid w:val="0010565D"/>
    <w:rsid w:val="00110C45"/>
    <w:rsid w:val="001121DB"/>
    <w:rsid w:val="00113F5C"/>
    <w:rsid w:val="00114407"/>
    <w:rsid w:val="0011465F"/>
    <w:rsid w:val="00115223"/>
    <w:rsid w:val="001152C3"/>
    <w:rsid w:val="00115AA6"/>
    <w:rsid w:val="00116E95"/>
    <w:rsid w:val="0011769E"/>
    <w:rsid w:val="001204BA"/>
    <w:rsid w:val="001205B7"/>
    <w:rsid w:val="00120647"/>
    <w:rsid w:val="00121A6C"/>
    <w:rsid w:val="00122704"/>
    <w:rsid w:val="00131090"/>
    <w:rsid w:val="0013242F"/>
    <w:rsid w:val="0013491D"/>
    <w:rsid w:val="00135E18"/>
    <w:rsid w:val="00137C20"/>
    <w:rsid w:val="001409E1"/>
    <w:rsid w:val="00140A0A"/>
    <w:rsid w:val="0014118B"/>
    <w:rsid w:val="00141C6E"/>
    <w:rsid w:val="00145FD1"/>
    <w:rsid w:val="001515C6"/>
    <w:rsid w:val="00151E71"/>
    <w:rsid w:val="0015225D"/>
    <w:rsid w:val="0015301B"/>
    <w:rsid w:val="0015414D"/>
    <w:rsid w:val="00154A2E"/>
    <w:rsid w:val="00155126"/>
    <w:rsid w:val="0015692F"/>
    <w:rsid w:val="001574D9"/>
    <w:rsid w:val="0015757C"/>
    <w:rsid w:val="001575B0"/>
    <w:rsid w:val="001616E7"/>
    <w:rsid w:val="00161ADB"/>
    <w:rsid w:val="00162108"/>
    <w:rsid w:val="00167137"/>
    <w:rsid w:val="0017247D"/>
    <w:rsid w:val="00174B83"/>
    <w:rsid w:val="00180081"/>
    <w:rsid w:val="00180C99"/>
    <w:rsid w:val="00182F07"/>
    <w:rsid w:val="00182FED"/>
    <w:rsid w:val="00185B2E"/>
    <w:rsid w:val="001866EF"/>
    <w:rsid w:val="0019176E"/>
    <w:rsid w:val="001931CF"/>
    <w:rsid w:val="00193F6A"/>
    <w:rsid w:val="00194159"/>
    <w:rsid w:val="0019521D"/>
    <w:rsid w:val="001957AC"/>
    <w:rsid w:val="00195AF2"/>
    <w:rsid w:val="001971EA"/>
    <w:rsid w:val="001A01E6"/>
    <w:rsid w:val="001A1442"/>
    <w:rsid w:val="001A1518"/>
    <w:rsid w:val="001A15DC"/>
    <w:rsid w:val="001A288F"/>
    <w:rsid w:val="001A29B4"/>
    <w:rsid w:val="001A43BA"/>
    <w:rsid w:val="001A4C34"/>
    <w:rsid w:val="001A559F"/>
    <w:rsid w:val="001B16FF"/>
    <w:rsid w:val="001B302E"/>
    <w:rsid w:val="001B37D6"/>
    <w:rsid w:val="001B4BD5"/>
    <w:rsid w:val="001B5CA2"/>
    <w:rsid w:val="001C3D9B"/>
    <w:rsid w:val="001C4FFC"/>
    <w:rsid w:val="001C567E"/>
    <w:rsid w:val="001C570A"/>
    <w:rsid w:val="001C5ED7"/>
    <w:rsid w:val="001C660F"/>
    <w:rsid w:val="001C6DF8"/>
    <w:rsid w:val="001C7015"/>
    <w:rsid w:val="001C7178"/>
    <w:rsid w:val="001D0DE1"/>
    <w:rsid w:val="001D63A5"/>
    <w:rsid w:val="001D65DF"/>
    <w:rsid w:val="001E0DB8"/>
    <w:rsid w:val="001E1087"/>
    <w:rsid w:val="001E1254"/>
    <w:rsid w:val="001E2CFA"/>
    <w:rsid w:val="001E3D7C"/>
    <w:rsid w:val="001E41FF"/>
    <w:rsid w:val="001E49F0"/>
    <w:rsid w:val="001E4AE2"/>
    <w:rsid w:val="001E51CE"/>
    <w:rsid w:val="001E6148"/>
    <w:rsid w:val="001E7405"/>
    <w:rsid w:val="001F0123"/>
    <w:rsid w:val="001F234F"/>
    <w:rsid w:val="001F45D3"/>
    <w:rsid w:val="001F4781"/>
    <w:rsid w:val="001F4DB4"/>
    <w:rsid w:val="001F5349"/>
    <w:rsid w:val="001F5C4D"/>
    <w:rsid w:val="0020223B"/>
    <w:rsid w:val="00203836"/>
    <w:rsid w:val="00205914"/>
    <w:rsid w:val="00206F13"/>
    <w:rsid w:val="00207895"/>
    <w:rsid w:val="00207E17"/>
    <w:rsid w:val="00210E4D"/>
    <w:rsid w:val="00214A01"/>
    <w:rsid w:val="00214A72"/>
    <w:rsid w:val="0021513D"/>
    <w:rsid w:val="002176A3"/>
    <w:rsid w:val="00221983"/>
    <w:rsid w:val="00221A77"/>
    <w:rsid w:val="00222C72"/>
    <w:rsid w:val="00224193"/>
    <w:rsid w:val="002249E1"/>
    <w:rsid w:val="00224B69"/>
    <w:rsid w:val="00225F2A"/>
    <w:rsid w:val="00230976"/>
    <w:rsid w:val="00233526"/>
    <w:rsid w:val="00236821"/>
    <w:rsid w:val="0023703F"/>
    <w:rsid w:val="00240DB3"/>
    <w:rsid w:val="0024114F"/>
    <w:rsid w:val="0024179E"/>
    <w:rsid w:val="00242A94"/>
    <w:rsid w:val="0024470B"/>
    <w:rsid w:val="00245B10"/>
    <w:rsid w:val="00245EC8"/>
    <w:rsid w:val="00250B7E"/>
    <w:rsid w:val="00251885"/>
    <w:rsid w:val="00251B3D"/>
    <w:rsid w:val="00252F98"/>
    <w:rsid w:val="002540E3"/>
    <w:rsid w:val="002555D3"/>
    <w:rsid w:val="0026080B"/>
    <w:rsid w:val="00261F00"/>
    <w:rsid w:val="00262609"/>
    <w:rsid w:val="00263D63"/>
    <w:rsid w:val="00264AB5"/>
    <w:rsid w:val="00264BBC"/>
    <w:rsid w:val="00266269"/>
    <w:rsid w:val="00266C17"/>
    <w:rsid w:val="00267A22"/>
    <w:rsid w:val="0027357D"/>
    <w:rsid w:val="0027518B"/>
    <w:rsid w:val="00276004"/>
    <w:rsid w:val="00276A5E"/>
    <w:rsid w:val="00277117"/>
    <w:rsid w:val="00277D8F"/>
    <w:rsid w:val="00277EFD"/>
    <w:rsid w:val="00280347"/>
    <w:rsid w:val="002818FC"/>
    <w:rsid w:val="00281B8F"/>
    <w:rsid w:val="00281CE4"/>
    <w:rsid w:val="00281F20"/>
    <w:rsid w:val="0028245D"/>
    <w:rsid w:val="00285121"/>
    <w:rsid w:val="0028795E"/>
    <w:rsid w:val="00293132"/>
    <w:rsid w:val="00294997"/>
    <w:rsid w:val="002950C6"/>
    <w:rsid w:val="00295A77"/>
    <w:rsid w:val="00295C85"/>
    <w:rsid w:val="0029653B"/>
    <w:rsid w:val="002A04AB"/>
    <w:rsid w:val="002A0FA7"/>
    <w:rsid w:val="002A12A8"/>
    <w:rsid w:val="002A179A"/>
    <w:rsid w:val="002A28CE"/>
    <w:rsid w:val="002A306F"/>
    <w:rsid w:val="002A3A10"/>
    <w:rsid w:val="002A43D8"/>
    <w:rsid w:val="002A57DA"/>
    <w:rsid w:val="002A5B17"/>
    <w:rsid w:val="002A5BF2"/>
    <w:rsid w:val="002A6689"/>
    <w:rsid w:val="002A68CE"/>
    <w:rsid w:val="002A733F"/>
    <w:rsid w:val="002B0B70"/>
    <w:rsid w:val="002B27F9"/>
    <w:rsid w:val="002B27FD"/>
    <w:rsid w:val="002B3D7B"/>
    <w:rsid w:val="002B3FAD"/>
    <w:rsid w:val="002B43E6"/>
    <w:rsid w:val="002B46E4"/>
    <w:rsid w:val="002B7776"/>
    <w:rsid w:val="002C03AF"/>
    <w:rsid w:val="002C3794"/>
    <w:rsid w:val="002C37A9"/>
    <w:rsid w:val="002C5112"/>
    <w:rsid w:val="002D1062"/>
    <w:rsid w:val="002D194E"/>
    <w:rsid w:val="002D2C1C"/>
    <w:rsid w:val="002D2C3E"/>
    <w:rsid w:val="002D354E"/>
    <w:rsid w:val="002D44AC"/>
    <w:rsid w:val="002D4E0E"/>
    <w:rsid w:val="002D5845"/>
    <w:rsid w:val="002D5CAF"/>
    <w:rsid w:val="002D7302"/>
    <w:rsid w:val="002E09FA"/>
    <w:rsid w:val="002E1041"/>
    <w:rsid w:val="002E1B70"/>
    <w:rsid w:val="002E1E22"/>
    <w:rsid w:val="002E2530"/>
    <w:rsid w:val="002E587B"/>
    <w:rsid w:val="002E66AE"/>
    <w:rsid w:val="002F095F"/>
    <w:rsid w:val="002F09D8"/>
    <w:rsid w:val="002F2541"/>
    <w:rsid w:val="002F2FA2"/>
    <w:rsid w:val="002F3F6E"/>
    <w:rsid w:val="002F459E"/>
    <w:rsid w:val="002F60EA"/>
    <w:rsid w:val="002F67FE"/>
    <w:rsid w:val="00304709"/>
    <w:rsid w:val="00304DF3"/>
    <w:rsid w:val="00307C78"/>
    <w:rsid w:val="00307FEB"/>
    <w:rsid w:val="0031007B"/>
    <w:rsid w:val="0031012C"/>
    <w:rsid w:val="00310562"/>
    <w:rsid w:val="003124A9"/>
    <w:rsid w:val="00312CB8"/>
    <w:rsid w:val="00312EE0"/>
    <w:rsid w:val="00313353"/>
    <w:rsid w:val="00322593"/>
    <w:rsid w:val="0032521B"/>
    <w:rsid w:val="003322D1"/>
    <w:rsid w:val="0033247C"/>
    <w:rsid w:val="003416AD"/>
    <w:rsid w:val="00342822"/>
    <w:rsid w:val="00342E2F"/>
    <w:rsid w:val="00343214"/>
    <w:rsid w:val="00343648"/>
    <w:rsid w:val="00351E1D"/>
    <w:rsid w:val="003525E9"/>
    <w:rsid w:val="00354D62"/>
    <w:rsid w:val="00355000"/>
    <w:rsid w:val="00355DD1"/>
    <w:rsid w:val="00357364"/>
    <w:rsid w:val="00360D34"/>
    <w:rsid w:val="003623BE"/>
    <w:rsid w:val="00370E5C"/>
    <w:rsid w:val="003712CF"/>
    <w:rsid w:val="00371A6A"/>
    <w:rsid w:val="003724E4"/>
    <w:rsid w:val="00372882"/>
    <w:rsid w:val="00377F95"/>
    <w:rsid w:val="003810CE"/>
    <w:rsid w:val="00381BF5"/>
    <w:rsid w:val="003826FA"/>
    <w:rsid w:val="00383BC7"/>
    <w:rsid w:val="00384936"/>
    <w:rsid w:val="00384989"/>
    <w:rsid w:val="003855D6"/>
    <w:rsid w:val="003865FE"/>
    <w:rsid w:val="00386669"/>
    <w:rsid w:val="00386F1F"/>
    <w:rsid w:val="00387E4A"/>
    <w:rsid w:val="00387EEE"/>
    <w:rsid w:val="00387F51"/>
    <w:rsid w:val="00390448"/>
    <w:rsid w:val="003916B0"/>
    <w:rsid w:val="00391D58"/>
    <w:rsid w:val="00393D91"/>
    <w:rsid w:val="00396020"/>
    <w:rsid w:val="00396B6F"/>
    <w:rsid w:val="003A00DE"/>
    <w:rsid w:val="003A0F0B"/>
    <w:rsid w:val="003A1650"/>
    <w:rsid w:val="003A5806"/>
    <w:rsid w:val="003A697E"/>
    <w:rsid w:val="003A7533"/>
    <w:rsid w:val="003A7C58"/>
    <w:rsid w:val="003B05FA"/>
    <w:rsid w:val="003B5B77"/>
    <w:rsid w:val="003B78EE"/>
    <w:rsid w:val="003B7DE6"/>
    <w:rsid w:val="003C0CE2"/>
    <w:rsid w:val="003C21DB"/>
    <w:rsid w:val="003C3279"/>
    <w:rsid w:val="003C5C95"/>
    <w:rsid w:val="003D22E2"/>
    <w:rsid w:val="003D2527"/>
    <w:rsid w:val="003D2C06"/>
    <w:rsid w:val="003D2D39"/>
    <w:rsid w:val="003D2FF2"/>
    <w:rsid w:val="003D3A3F"/>
    <w:rsid w:val="003D4DCB"/>
    <w:rsid w:val="003D761F"/>
    <w:rsid w:val="003D7B22"/>
    <w:rsid w:val="003D7DE4"/>
    <w:rsid w:val="003E15AB"/>
    <w:rsid w:val="003E181A"/>
    <w:rsid w:val="003E2371"/>
    <w:rsid w:val="003E260A"/>
    <w:rsid w:val="003E496F"/>
    <w:rsid w:val="003E5526"/>
    <w:rsid w:val="003E57BA"/>
    <w:rsid w:val="003E7B3F"/>
    <w:rsid w:val="003E7F09"/>
    <w:rsid w:val="003F0569"/>
    <w:rsid w:val="003F22BB"/>
    <w:rsid w:val="003F3FE9"/>
    <w:rsid w:val="003F4183"/>
    <w:rsid w:val="003F6F57"/>
    <w:rsid w:val="004003B4"/>
    <w:rsid w:val="004020CF"/>
    <w:rsid w:val="00402F65"/>
    <w:rsid w:val="0040362A"/>
    <w:rsid w:val="00403BCF"/>
    <w:rsid w:val="0040446C"/>
    <w:rsid w:val="00405764"/>
    <w:rsid w:val="00407B69"/>
    <w:rsid w:val="00407D3B"/>
    <w:rsid w:val="004119EB"/>
    <w:rsid w:val="0041641E"/>
    <w:rsid w:val="00416AAC"/>
    <w:rsid w:val="0041712F"/>
    <w:rsid w:val="00417D0E"/>
    <w:rsid w:val="00422151"/>
    <w:rsid w:val="00423A31"/>
    <w:rsid w:val="00430510"/>
    <w:rsid w:val="004318C4"/>
    <w:rsid w:val="00431E75"/>
    <w:rsid w:val="00432239"/>
    <w:rsid w:val="00434D19"/>
    <w:rsid w:val="00435999"/>
    <w:rsid w:val="004371C6"/>
    <w:rsid w:val="004372CF"/>
    <w:rsid w:val="0044261E"/>
    <w:rsid w:val="004428A6"/>
    <w:rsid w:val="004429E3"/>
    <w:rsid w:val="00443679"/>
    <w:rsid w:val="0044482F"/>
    <w:rsid w:val="00446A4F"/>
    <w:rsid w:val="004504C5"/>
    <w:rsid w:val="0045092D"/>
    <w:rsid w:val="00452C12"/>
    <w:rsid w:val="00452F68"/>
    <w:rsid w:val="00456A82"/>
    <w:rsid w:val="00457C36"/>
    <w:rsid w:val="004607C3"/>
    <w:rsid w:val="00461DE4"/>
    <w:rsid w:val="004629D4"/>
    <w:rsid w:val="0046476A"/>
    <w:rsid w:val="004654FF"/>
    <w:rsid w:val="00465655"/>
    <w:rsid w:val="004660E4"/>
    <w:rsid w:val="0046732A"/>
    <w:rsid w:val="00467F77"/>
    <w:rsid w:val="0047378B"/>
    <w:rsid w:val="00474858"/>
    <w:rsid w:val="004751A4"/>
    <w:rsid w:val="00476D0E"/>
    <w:rsid w:val="00480319"/>
    <w:rsid w:val="00480700"/>
    <w:rsid w:val="004819BE"/>
    <w:rsid w:val="00483A02"/>
    <w:rsid w:val="0048645E"/>
    <w:rsid w:val="00487BDD"/>
    <w:rsid w:val="004919CC"/>
    <w:rsid w:val="0049287F"/>
    <w:rsid w:val="00492CDB"/>
    <w:rsid w:val="004934CA"/>
    <w:rsid w:val="00493E3A"/>
    <w:rsid w:val="00494BBB"/>
    <w:rsid w:val="004974CA"/>
    <w:rsid w:val="0049764B"/>
    <w:rsid w:val="004A1E9A"/>
    <w:rsid w:val="004A20DA"/>
    <w:rsid w:val="004A2185"/>
    <w:rsid w:val="004A25A3"/>
    <w:rsid w:val="004A2CD6"/>
    <w:rsid w:val="004A2E92"/>
    <w:rsid w:val="004A31E9"/>
    <w:rsid w:val="004A379C"/>
    <w:rsid w:val="004A3A41"/>
    <w:rsid w:val="004A4157"/>
    <w:rsid w:val="004A4EF3"/>
    <w:rsid w:val="004A4FE6"/>
    <w:rsid w:val="004A5770"/>
    <w:rsid w:val="004A6AE5"/>
    <w:rsid w:val="004B008E"/>
    <w:rsid w:val="004B3107"/>
    <w:rsid w:val="004B422C"/>
    <w:rsid w:val="004B4632"/>
    <w:rsid w:val="004B4803"/>
    <w:rsid w:val="004B65A7"/>
    <w:rsid w:val="004B6A70"/>
    <w:rsid w:val="004B6F11"/>
    <w:rsid w:val="004C1F35"/>
    <w:rsid w:val="004C2531"/>
    <w:rsid w:val="004C296E"/>
    <w:rsid w:val="004C3F38"/>
    <w:rsid w:val="004C3F51"/>
    <w:rsid w:val="004C6AB2"/>
    <w:rsid w:val="004D0EF6"/>
    <w:rsid w:val="004D2BA9"/>
    <w:rsid w:val="004D48A9"/>
    <w:rsid w:val="004D550F"/>
    <w:rsid w:val="004D57D4"/>
    <w:rsid w:val="004D5C7D"/>
    <w:rsid w:val="004D5CF0"/>
    <w:rsid w:val="004E0E21"/>
    <w:rsid w:val="004E4653"/>
    <w:rsid w:val="004E5B76"/>
    <w:rsid w:val="004E5D7C"/>
    <w:rsid w:val="004E65B7"/>
    <w:rsid w:val="004E682F"/>
    <w:rsid w:val="004F050E"/>
    <w:rsid w:val="004F0AD2"/>
    <w:rsid w:val="004F2014"/>
    <w:rsid w:val="004F2085"/>
    <w:rsid w:val="004F2270"/>
    <w:rsid w:val="004F31D1"/>
    <w:rsid w:val="004F3756"/>
    <w:rsid w:val="004F59BF"/>
    <w:rsid w:val="004F7992"/>
    <w:rsid w:val="00501D47"/>
    <w:rsid w:val="00503045"/>
    <w:rsid w:val="00503150"/>
    <w:rsid w:val="00505F85"/>
    <w:rsid w:val="005067DE"/>
    <w:rsid w:val="00506ABC"/>
    <w:rsid w:val="00506D51"/>
    <w:rsid w:val="0050718D"/>
    <w:rsid w:val="0050793B"/>
    <w:rsid w:val="005112F6"/>
    <w:rsid w:val="005116ED"/>
    <w:rsid w:val="00512528"/>
    <w:rsid w:val="0051632E"/>
    <w:rsid w:val="005163B0"/>
    <w:rsid w:val="00517A78"/>
    <w:rsid w:val="00520FEF"/>
    <w:rsid w:val="0052259E"/>
    <w:rsid w:val="0052266D"/>
    <w:rsid w:val="00522DFC"/>
    <w:rsid w:val="005234B9"/>
    <w:rsid w:val="00523A95"/>
    <w:rsid w:val="00525834"/>
    <w:rsid w:val="00526DC6"/>
    <w:rsid w:val="005326FB"/>
    <w:rsid w:val="00533639"/>
    <w:rsid w:val="00541155"/>
    <w:rsid w:val="00542C72"/>
    <w:rsid w:val="0054487B"/>
    <w:rsid w:val="005468B4"/>
    <w:rsid w:val="005469C8"/>
    <w:rsid w:val="00551598"/>
    <w:rsid w:val="00551BA6"/>
    <w:rsid w:val="00555A95"/>
    <w:rsid w:val="00557021"/>
    <w:rsid w:val="005608DA"/>
    <w:rsid w:val="005610DC"/>
    <w:rsid w:val="0056185F"/>
    <w:rsid w:val="00562208"/>
    <w:rsid w:val="0056340F"/>
    <w:rsid w:val="005652EA"/>
    <w:rsid w:val="00565E5F"/>
    <w:rsid w:val="00570413"/>
    <w:rsid w:val="00570BAD"/>
    <w:rsid w:val="00570E09"/>
    <w:rsid w:val="00571908"/>
    <w:rsid w:val="00571D64"/>
    <w:rsid w:val="00572050"/>
    <w:rsid w:val="005727DD"/>
    <w:rsid w:val="005757F5"/>
    <w:rsid w:val="00575975"/>
    <w:rsid w:val="00575D2A"/>
    <w:rsid w:val="00580513"/>
    <w:rsid w:val="005823E7"/>
    <w:rsid w:val="0058482B"/>
    <w:rsid w:val="00584BC1"/>
    <w:rsid w:val="00586A2E"/>
    <w:rsid w:val="00586BE8"/>
    <w:rsid w:val="00593CE1"/>
    <w:rsid w:val="0059538D"/>
    <w:rsid w:val="00595611"/>
    <w:rsid w:val="00595FE7"/>
    <w:rsid w:val="005A07DD"/>
    <w:rsid w:val="005A28C6"/>
    <w:rsid w:val="005A5EAF"/>
    <w:rsid w:val="005A5FFB"/>
    <w:rsid w:val="005A62DD"/>
    <w:rsid w:val="005B0139"/>
    <w:rsid w:val="005B1BD5"/>
    <w:rsid w:val="005B1F21"/>
    <w:rsid w:val="005B3C5A"/>
    <w:rsid w:val="005B573B"/>
    <w:rsid w:val="005B5AD2"/>
    <w:rsid w:val="005B6BE7"/>
    <w:rsid w:val="005B7396"/>
    <w:rsid w:val="005C3D01"/>
    <w:rsid w:val="005C4B9B"/>
    <w:rsid w:val="005C52A3"/>
    <w:rsid w:val="005C6D83"/>
    <w:rsid w:val="005C72C5"/>
    <w:rsid w:val="005C7C30"/>
    <w:rsid w:val="005D1C5D"/>
    <w:rsid w:val="005D4C38"/>
    <w:rsid w:val="005D50AD"/>
    <w:rsid w:val="005D710B"/>
    <w:rsid w:val="005D7B9D"/>
    <w:rsid w:val="005E1875"/>
    <w:rsid w:val="005E190C"/>
    <w:rsid w:val="005E3099"/>
    <w:rsid w:val="005E3E6C"/>
    <w:rsid w:val="005E4454"/>
    <w:rsid w:val="005E4AAF"/>
    <w:rsid w:val="005E6B02"/>
    <w:rsid w:val="005E73C2"/>
    <w:rsid w:val="005F0BA9"/>
    <w:rsid w:val="005F1059"/>
    <w:rsid w:val="005F2A2F"/>
    <w:rsid w:val="005F336A"/>
    <w:rsid w:val="005F3609"/>
    <w:rsid w:val="005F36CC"/>
    <w:rsid w:val="005F3C06"/>
    <w:rsid w:val="005F51CC"/>
    <w:rsid w:val="005F52A5"/>
    <w:rsid w:val="005F6B02"/>
    <w:rsid w:val="005F76F6"/>
    <w:rsid w:val="00601C21"/>
    <w:rsid w:val="00603567"/>
    <w:rsid w:val="00604709"/>
    <w:rsid w:val="00605436"/>
    <w:rsid w:val="00607E16"/>
    <w:rsid w:val="0061072B"/>
    <w:rsid w:val="00612243"/>
    <w:rsid w:val="006129B6"/>
    <w:rsid w:val="00612B0A"/>
    <w:rsid w:val="00614292"/>
    <w:rsid w:val="00616329"/>
    <w:rsid w:val="00616F09"/>
    <w:rsid w:val="006231A3"/>
    <w:rsid w:val="006249D8"/>
    <w:rsid w:val="00625B8C"/>
    <w:rsid w:val="00626195"/>
    <w:rsid w:val="00627245"/>
    <w:rsid w:val="0062730C"/>
    <w:rsid w:val="006300F1"/>
    <w:rsid w:val="00630378"/>
    <w:rsid w:val="006314CB"/>
    <w:rsid w:val="0063233A"/>
    <w:rsid w:val="006346D8"/>
    <w:rsid w:val="00643055"/>
    <w:rsid w:val="00643875"/>
    <w:rsid w:val="00643966"/>
    <w:rsid w:val="00643E0D"/>
    <w:rsid w:val="00644881"/>
    <w:rsid w:val="00650A83"/>
    <w:rsid w:val="00650FA4"/>
    <w:rsid w:val="006575A1"/>
    <w:rsid w:val="00661537"/>
    <w:rsid w:val="00664300"/>
    <w:rsid w:val="00664A3A"/>
    <w:rsid w:val="00664F2C"/>
    <w:rsid w:val="0066544F"/>
    <w:rsid w:val="00666367"/>
    <w:rsid w:val="006667B8"/>
    <w:rsid w:val="00667196"/>
    <w:rsid w:val="00667F70"/>
    <w:rsid w:val="00670733"/>
    <w:rsid w:val="006707C5"/>
    <w:rsid w:val="0067321B"/>
    <w:rsid w:val="00673645"/>
    <w:rsid w:val="00675B84"/>
    <w:rsid w:val="00676596"/>
    <w:rsid w:val="0067767D"/>
    <w:rsid w:val="00680E99"/>
    <w:rsid w:val="00682733"/>
    <w:rsid w:val="00682DA2"/>
    <w:rsid w:val="00683B27"/>
    <w:rsid w:val="0068431E"/>
    <w:rsid w:val="006868B2"/>
    <w:rsid w:val="0069353F"/>
    <w:rsid w:val="006945A0"/>
    <w:rsid w:val="00694A32"/>
    <w:rsid w:val="00695A9E"/>
    <w:rsid w:val="00695F9A"/>
    <w:rsid w:val="006968EB"/>
    <w:rsid w:val="006970D3"/>
    <w:rsid w:val="006972BA"/>
    <w:rsid w:val="006A0052"/>
    <w:rsid w:val="006A1513"/>
    <w:rsid w:val="006A1D32"/>
    <w:rsid w:val="006A4879"/>
    <w:rsid w:val="006B1CBD"/>
    <w:rsid w:val="006B237B"/>
    <w:rsid w:val="006B2B1E"/>
    <w:rsid w:val="006B4961"/>
    <w:rsid w:val="006B4EF6"/>
    <w:rsid w:val="006B51BA"/>
    <w:rsid w:val="006B5630"/>
    <w:rsid w:val="006B64F3"/>
    <w:rsid w:val="006C2D89"/>
    <w:rsid w:val="006C4591"/>
    <w:rsid w:val="006D6137"/>
    <w:rsid w:val="006E05C6"/>
    <w:rsid w:val="006E1842"/>
    <w:rsid w:val="006E1BA8"/>
    <w:rsid w:val="006E23D0"/>
    <w:rsid w:val="006E2B2B"/>
    <w:rsid w:val="006E5620"/>
    <w:rsid w:val="006E74EA"/>
    <w:rsid w:val="006F0EE5"/>
    <w:rsid w:val="006F42C3"/>
    <w:rsid w:val="006F5351"/>
    <w:rsid w:val="006F5AD1"/>
    <w:rsid w:val="006F5FA7"/>
    <w:rsid w:val="006F693E"/>
    <w:rsid w:val="00700610"/>
    <w:rsid w:val="00702850"/>
    <w:rsid w:val="00703BAC"/>
    <w:rsid w:val="007045AC"/>
    <w:rsid w:val="007053A3"/>
    <w:rsid w:val="00705809"/>
    <w:rsid w:val="007062F1"/>
    <w:rsid w:val="007068E7"/>
    <w:rsid w:val="00711841"/>
    <w:rsid w:val="0071350F"/>
    <w:rsid w:val="0071351F"/>
    <w:rsid w:val="00715585"/>
    <w:rsid w:val="00715CA1"/>
    <w:rsid w:val="0071744B"/>
    <w:rsid w:val="0072020E"/>
    <w:rsid w:val="007206FB"/>
    <w:rsid w:val="00721202"/>
    <w:rsid w:val="00722086"/>
    <w:rsid w:val="00722675"/>
    <w:rsid w:val="00725E67"/>
    <w:rsid w:val="00727BA6"/>
    <w:rsid w:val="00731105"/>
    <w:rsid w:val="007333B2"/>
    <w:rsid w:val="00736D37"/>
    <w:rsid w:val="00737CE8"/>
    <w:rsid w:val="0074192C"/>
    <w:rsid w:val="00741AB9"/>
    <w:rsid w:val="00744ADC"/>
    <w:rsid w:val="00744DA9"/>
    <w:rsid w:val="00745D34"/>
    <w:rsid w:val="007469E9"/>
    <w:rsid w:val="00751734"/>
    <w:rsid w:val="00752EB9"/>
    <w:rsid w:val="007553B2"/>
    <w:rsid w:val="00755984"/>
    <w:rsid w:val="00757125"/>
    <w:rsid w:val="0075760D"/>
    <w:rsid w:val="0076147A"/>
    <w:rsid w:val="00763E44"/>
    <w:rsid w:val="00764249"/>
    <w:rsid w:val="00764277"/>
    <w:rsid w:val="007648CE"/>
    <w:rsid w:val="00767A2D"/>
    <w:rsid w:val="007732BA"/>
    <w:rsid w:val="007735DC"/>
    <w:rsid w:val="00775D60"/>
    <w:rsid w:val="007811F0"/>
    <w:rsid w:val="007823B3"/>
    <w:rsid w:val="007826B0"/>
    <w:rsid w:val="00783A12"/>
    <w:rsid w:val="00784DDC"/>
    <w:rsid w:val="00784DEF"/>
    <w:rsid w:val="00786AAC"/>
    <w:rsid w:val="00786C83"/>
    <w:rsid w:val="00787801"/>
    <w:rsid w:val="00790722"/>
    <w:rsid w:val="00790FF7"/>
    <w:rsid w:val="00791BAC"/>
    <w:rsid w:val="0079469E"/>
    <w:rsid w:val="00795543"/>
    <w:rsid w:val="0079740D"/>
    <w:rsid w:val="007979E1"/>
    <w:rsid w:val="007A274F"/>
    <w:rsid w:val="007A28CE"/>
    <w:rsid w:val="007A3129"/>
    <w:rsid w:val="007A3BF4"/>
    <w:rsid w:val="007A634A"/>
    <w:rsid w:val="007B0E08"/>
    <w:rsid w:val="007B10D9"/>
    <w:rsid w:val="007B20D7"/>
    <w:rsid w:val="007B2BDA"/>
    <w:rsid w:val="007B5494"/>
    <w:rsid w:val="007B584E"/>
    <w:rsid w:val="007B60D4"/>
    <w:rsid w:val="007B71D0"/>
    <w:rsid w:val="007B7630"/>
    <w:rsid w:val="007C3BC4"/>
    <w:rsid w:val="007C5DEF"/>
    <w:rsid w:val="007C6816"/>
    <w:rsid w:val="007C6A2F"/>
    <w:rsid w:val="007C7F67"/>
    <w:rsid w:val="007D0A2E"/>
    <w:rsid w:val="007D15E5"/>
    <w:rsid w:val="007D1812"/>
    <w:rsid w:val="007D2525"/>
    <w:rsid w:val="007D586F"/>
    <w:rsid w:val="007D75CD"/>
    <w:rsid w:val="007E0A5F"/>
    <w:rsid w:val="007E15B9"/>
    <w:rsid w:val="007E6C65"/>
    <w:rsid w:val="007F3E88"/>
    <w:rsid w:val="007F4BD9"/>
    <w:rsid w:val="007F55A5"/>
    <w:rsid w:val="007F6081"/>
    <w:rsid w:val="0080042A"/>
    <w:rsid w:val="008028EA"/>
    <w:rsid w:val="00806A0A"/>
    <w:rsid w:val="00807EE1"/>
    <w:rsid w:val="00811102"/>
    <w:rsid w:val="0081183E"/>
    <w:rsid w:val="00813376"/>
    <w:rsid w:val="00815FBF"/>
    <w:rsid w:val="008175FF"/>
    <w:rsid w:val="00817759"/>
    <w:rsid w:val="00817C4C"/>
    <w:rsid w:val="00821C12"/>
    <w:rsid w:val="00821FD4"/>
    <w:rsid w:val="0082426C"/>
    <w:rsid w:val="008247F1"/>
    <w:rsid w:val="008256D1"/>
    <w:rsid w:val="00825AD3"/>
    <w:rsid w:val="00826EF4"/>
    <w:rsid w:val="008302A7"/>
    <w:rsid w:val="008311C0"/>
    <w:rsid w:val="00831D94"/>
    <w:rsid w:val="0083319E"/>
    <w:rsid w:val="00833D98"/>
    <w:rsid w:val="00835C8F"/>
    <w:rsid w:val="00835CA4"/>
    <w:rsid w:val="0083662A"/>
    <w:rsid w:val="00836883"/>
    <w:rsid w:val="008373D1"/>
    <w:rsid w:val="00841239"/>
    <w:rsid w:val="00844850"/>
    <w:rsid w:val="00844A23"/>
    <w:rsid w:val="00844A96"/>
    <w:rsid w:val="00847102"/>
    <w:rsid w:val="00850205"/>
    <w:rsid w:val="008517A4"/>
    <w:rsid w:val="008523D1"/>
    <w:rsid w:val="008548F3"/>
    <w:rsid w:val="00855846"/>
    <w:rsid w:val="00857564"/>
    <w:rsid w:val="00860ECC"/>
    <w:rsid w:val="00863469"/>
    <w:rsid w:val="00863B53"/>
    <w:rsid w:val="0086493B"/>
    <w:rsid w:val="008658AC"/>
    <w:rsid w:val="00867BCC"/>
    <w:rsid w:val="00870087"/>
    <w:rsid w:val="00870A81"/>
    <w:rsid w:val="008738EB"/>
    <w:rsid w:val="008739BB"/>
    <w:rsid w:val="008765BE"/>
    <w:rsid w:val="008800C3"/>
    <w:rsid w:val="008855D6"/>
    <w:rsid w:val="00885A91"/>
    <w:rsid w:val="00885B04"/>
    <w:rsid w:val="0088653C"/>
    <w:rsid w:val="008874A5"/>
    <w:rsid w:val="0089031F"/>
    <w:rsid w:val="00890A89"/>
    <w:rsid w:val="00891883"/>
    <w:rsid w:val="008925DC"/>
    <w:rsid w:val="00893858"/>
    <w:rsid w:val="008939ED"/>
    <w:rsid w:val="00893B34"/>
    <w:rsid w:val="00895C4F"/>
    <w:rsid w:val="008977CF"/>
    <w:rsid w:val="008A14B9"/>
    <w:rsid w:val="008A2701"/>
    <w:rsid w:val="008A4F5A"/>
    <w:rsid w:val="008A5373"/>
    <w:rsid w:val="008A774D"/>
    <w:rsid w:val="008B3236"/>
    <w:rsid w:val="008B4897"/>
    <w:rsid w:val="008B78D9"/>
    <w:rsid w:val="008B792D"/>
    <w:rsid w:val="008B7F99"/>
    <w:rsid w:val="008C0F73"/>
    <w:rsid w:val="008C14B8"/>
    <w:rsid w:val="008C1A44"/>
    <w:rsid w:val="008C29D3"/>
    <w:rsid w:val="008C52CA"/>
    <w:rsid w:val="008C5DD9"/>
    <w:rsid w:val="008C7FAB"/>
    <w:rsid w:val="008D3FBA"/>
    <w:rsid w:val="008D5B12"/>
    <w:rsid w:val="008D5D79"/>
    <w:rsid w:val="008D6A33"/>
    <w:rsid w:val="008D7B9C"/>
    <w:rsid w:val="008D7F9F"/>
    <w:rsid w:val="008E173D"/>
    <w:rsid w:val="008E29DC"/>
    <w:rsid w:val="008E45E4"/>
    <w:rsid w:val="008E67EF"/>
    <w:rsid w:val="008F0D8A"/>
    <w:rsid w:val="008F1443"/>
    <w:rsid w:val="008F1E26"/>
    <w:rsid w:val="008F25DF"/>
    <w:rsid w:val="008F6814"/>
    <w:rsid w:val="00900C35"/>
    <w:rsid w:val="00902DA3"/>
    <w:rsid w:val="00902DDF"/>
    <w:rsid w:val="00906AF4"/>
    <w:rsid w:val="00906DF5"/>
    <w:rsid w:val="0090753A"/>
    <w:rsid w:val="00911750"/>
    <w:rsid w:val="009126DB"/>
    <w:rsid w:val="00913423"/>
    <w:rsid w:val="009146F6"/>
    <w:rsid w:val="00914A4C"/>
    <w:rsid w:val="00914D61"/>
    <w:rsid w:val="0092152E"/>
    <w:rsid w:val="00922B4A"/>
    <w:rsid w:val="00922C86"/>
    <w:rsid w:val="009253F7"/>
    <w:rsid w:val="00925F13"/>
    <w:rsid w:val="0093016F"/>
    <w:rsid w:val="00932248"/>
    <w:rsid w:val="00932F64"/>
    <w:rsid w:val="00933424"/>
    <w:rsid w:val="0093446E"/>
    <w:rsid w:val="0093523A"/>
    <w:rsid w:val="00935B45"/>
    <w:rsid w:val="00935BA5"/>
    <w:rsid w:val="00936C23"/>
    <w:rsid w:val="009411AD"/>
    <w:rsid w:val="00942F3D"/>
    <w:rsid w:val="00943E1B"/>
    <w:rsid w:val="009448F8"/>
    <w:rsid w:val="009470C5"/>
    <w:rsid w:val="009513F7"/>
    <w:rsid w:val="00952972"/>
    <w:rsid w:val="00953668"/>
    <w:rsid w:val="009539BF"/>
    <w:rsid w:val="0095402C"/>
    <w:rsid w:val="00954AD6"/>
    <w:rsid w:val="0095539D"/>
    <w:rsid w:val="009553C4"/>
    <w:rsid w:val="00956731"/>
    <w:rsid w:val="00956F3B"/>
    <w:rsid w:val="0095720C"/>
    <w:rsid w:val="00957DAB"/>
    <w:rsid w:val="0096087D"/>
    <w:rsid w:val="009616CE"/>
    <w:rsid w:val="00961C6A"/>
    <w:rsid w:val="009622B9"/>
    <w:rsid w:val="0096283A"/>
    <w:rsid w:val="00964AB1"/>
    <w:rsid w:val="00965612"/>
    <w:rsid w:val="0096569A"/>
    <w:rsid w:val="00965C85"/>
    <w:rsid w:val="00967DD3"/>
    <w:rsid w:val="009723BD"/>
    <w:rsid w:val="00975AEC"/>
    <w:rsid w:val="009771D2"/>
    <w:rsid w:val="009811B8"/>
    <w:rsid w:val="00982540"/>
    <w:rsid w:val="00983161"/>
    <w:rsid w:val="009838D1"/>
    <w:rsid w:val="00984A74"/>
    <w:rsid w:val="00990A94"/>
    <w:rsid w:val="00990C91"/>
    <w:rsid w:val="00991041"/>
    <w:rsid w:val="00992002"/>
    <w:rsid w:val="00994480"/>
    <w:rsid w:val="00994EDE"/>
    <w:rsid w:val="009960B0"/>
    <w:rsid w:val="009977AB"/>
    <w:rsid w:val="009A03E2"/>
    <w:rsid w:val="009A58C0"/>
    <w:rsid w:val="009A5B6C"/>
    <w:rsid w:val="009A6E2C"/>
    <w:rsid w:val="009B0A65"/>
    <w:rsid w:val="009B134E"/>
    <w:rsid w:val="009B207A"/>
    <w:rsid w:val="009B24BD"/>
    <w:rsid w:val="009B3516"/>
    <w:rsid w:val="009B56B5"/>
    <w:rsid w:val="009B6C60"/>
    <w:rsid w:val="009C1131"/>
    <w:rsid w:val="009C441D"/>
    <w:rsid w:val="009C6710"/>
    <w:rsid w:val="009C6FFD"/>
    <w:rsid w:val="009C7D80"/>
    <w:rsid w:val="009D1F31"/>
    <w:rsid w:val="009D24AB"/>
    <w:rsid w:val="009D2B0E"/>
    <w:rsid w:val="009D3535"/>
    <w:rsid w:val="009D5680"/>
    <w:rsid w:val="009D7CCA"/>
    <w:rsid w:val="009E30EF"/>
    <w:rsid w:val="009E3290"/>
    <w:rsid w:val="009E439C"/>
    <w:rsid w:val="009E575F"/>
    <w:rsid w:val="009E63C0"/>
    <w:rsid w:val="009E7E31"/>
    <w:rsid w:val="009F16A6"/>
    <w:rsid w:val="009F17F6"/>
    <w:rsid w:val="009F5BD4"/>
    <w:rsid w:val="009F7241"/>
    <w:rsid w:val="009F7735"/>
    <w:rsid w:val="009F79EA"/>
    <w:rsid w:val="009F7BDF"/>
    <w:rsid w:val="00A0051B"/>
    <w:rsid w:val="00A0212B"/>
    <w:rsid w:val="00A028FC"/>
    <w:rsid w:val="00A0321B"/>
    <w:rsid w:val="00A042BF"/>
    <w:rsid w:val="00A047AA"/>
    <w:rsid w:val="00A04C66"/>
    <w:rsid w:val="00A05928"/>
    <w:rsid w:val="00A06BD8"/>
    <w:rsid w:val="00A06D46"/>
    <w:rsid w:val="00A07CF6"/>
    <w:rsid w:val="00A07F4B"/>
    <w:rsid w:val="00A13241"/>
    <w:rsid w:val="00A13B84"/>
    <w:rsid w:val="00A15F68"/>
    <w:rsid w:val="00A163C1"/>
    <w:rsid w:val="00A168AF"/>
    <w:rsid w:val="00A21172"/>
    <w:rsid w:val="00A217CD"/>
    <w:rsid w:val="00A2267D"/>
    <w:rsid w:val="00A22AA9"/>
    <w:rsid w:val="00A25C07"/>
    <w:rsid w:val="00A316D1"/>
    <w:rsid w:val="00A319E4"/>
    <w:rsid w:val="00A31C66"/>
    <w:rsid w:val="00A32F5A"/>
    <w:rsid w:val="00A33067"/>
    <w:rsid w:val="00A344AD"/>
    <w:rsid w:val="00A3543A"/>
    <w:rsid w:val="00A35943"/>
    <w:rsid w:val="00A42502"/>
    <w:rsid w:val="00A426FB"/>
    <w:rsid w:val="00A42731"/>
    <w:rsid w:val="00A427D3"/>
    <w:rsid w:val="00A434EE"/>
    <w:rsid w:val="00A43848"/>
    <w:rsid w:val="00A43AF3"/>
    <w:rsid w:val="00A45A0D"/>
    <w:rsid w:val="00A463EF"/>
    <w:rsid w:val="00A51D4F"/>
    <w:rsid w:val="00A52739"/>
    <w:rsid w:val="00A53C6C"/>
    <w:rsid w:val="00A546DF"/>
    <w:rsid w:val="00A609FB"/>
    <w:rsid w:val="00A6177B"/>
    <w:rsid w:val="00A61907"/>
    <w:rsid w:val="00A70AD3"/>
    <w:rsid w:val="00A7129F"/>
    <w:rsid w:val="00A722F6"/>
    <w:rsid w:val="00A72C82"/>
    <w:rsid w:val="00A73473"/>
    <w:rsid w:val="00A73894"/>
    <w:rsid w:val="00A74221"/>
    <w:rsid w:val="00A74AD9"/>
    <w:rsid w:val="00A74D82"/>
    <w:rsid w:val="00A75519"/>
    <w:rsid w:val="00A75E5C"/>
    <w:rsid w:val="00A76022"/>
    <w:rsid w:val="00A76482"/>
    <w:rsid w:val="00A77B7D"/>
    <w:rsid w:val="00A80008"/>
    <w:rsid w:val="00A8256F"/>
    <w:rsid w:val="00A84F3F"/>
    <w:rsid w:val="00A8633F"/>
    <w:rsid w:val="00A865A7"/>
    <w:rsid w:val="00A901CA"/>
    <w:rsid w:val="00A9038E"/>
    <w:rsid w:val="00A9115C"/>
    <w:rsid w:val="00A912E4"/>
    <w:rsid w:val="00A91BD1"/>
    <w:rsid w:val="00A92302"/>
    <w:rsid w:val="00A92A1C"/>
    <w:rsid w:val="00A93879"/>
    <w:rsid w:val="00A94049"/>
    <w:rsid w:val="00A942FD"/>
    <w:rsid w:val="00A950E7"/>
    <w:rsid w:val="00A969A9"/>
    <w:rsid w:val="00A974B5"/>
    <w:rsid w:val="00AA092D"/>
    <w:rsid w:val="00AA152A"/>
    <w:rsid w:val="00AA1FEC"/>
    <w:rsid w:val="00AA3797"/>
    <w:rsid w:val="00AA4290"/>
    <w:rsid w:val="00AA4937"/>
    <w:rsid w:val="00AA52C2"/>
    <w:rsid w:val="00AA5703"/>
    <w:rsid w:val="00AB3D67"/>
    <w:rsid w:val="00AB42F3"/>
    <w:rsid w:val="00AB538E"/>
    <w:rsid w:val="00AB624F"/>
    <w:rsid w:val="00AB7DF2"/>
    <w:rsid w:val="00AC42EB"/>
    <w:rsid w:val="00AC51E4"/>
    <w:rsid w:val="00AC5B9D"/>
    <w:rsid w:val="00AC685D"/>
    <w:rsid w:val="00AC7D95"/>
    <w:rsid w:val="00AD0978"/>
    <w:rsid w:val="00AD1034"/>
    <w:rsid w:val="00AD2C0B"/>
    <w:rsid w:val="00AD3423"/>
    <w:rsid w:val="00AD3E43"/>
    <w:rsid w:val="00AD7742"/>
    <w:rsid w:val="00AE3EAE"/>
    <w:rsid w:val="00AE45D6"/>
    <w:rsid w:val="00AE6045"/>
    <w:rsid w:val="00AE6FFC"/>
    <w:rsid w:val="00AF107D"/>
    <w:rsid w:val="00AF11DB"/>
    <w:rsid w:val="00AF1AEC"/>
    <w:rsid w:val="00AF59F6"/>
    <w:rsid w:val="00AF7360"/>
    <w:rsid w:val="00B01D7E"/>
    <w:rsid w:val="00B02273"/>
    <w:rsid w:val="00B02DCA"/>
    <w:rsid w:val="00B04A2C"/>
    <w:rsid w:val="00B05D44"/>
    <w:rsid w:val="00B05FB9"/>
    <w:rsid w:val="00B144E2"/>
    <w:rsid w:val="00B171D7"/>
    <w:rsid w:val="00B2007F"/>
    <w:rsid w:val="00B20251"/>
    <w:rsid w:val="00B2149D"/>
    <w:rsid w:val="00B22324"/>
    <w:rsid w:val="00B24161"/>
    <w:rsid w:val="00B241EF"/>
    <w:rsid w:val="00B248A8"/>
    <w:rsid w:val="00B2570A"/>
    <w:rsid w:val="00B30CA6"/>
    <w:rsid w:val="00B31732"/>
    <w:rsid w:val="00B34D25"/>
    <w:rsid w:val="00B35F16"/>
    <w:rsid w:val="00B36CAB"/>
    <w:rsid w:val="00B36FAD"/>
    <w:rsid w:val="00B37911"/>
    <w:rsid w:val="00B40E10"/>
    <w:rsid w:val="00B411B4"/>
    <w:rsid w:val="00B413A1"/>
    <w:rsid w:val="00B429F2"/>
    <w:rsid w:val="00B42ACB"/>
    <w:rsid w:val="00B43198"/>
    <w:rsid w:val="00B449BD"/>
    <w:rsid w:val="00B44C62"/>
    <w:rsid w:val="00B45137"/>
    <w:rsid w:val="00B452A8"/>
    <w:rsid w:val="00B456EA"/>
    <w:rsid w:val="00B45DDD"/>
    <w:rsid w:val="00B47DA0"/>
    <w:rsid w:val="00B52D62"/>
    <w:rsid w:val="00B5386E"/>
    <w:rsid w:val="00B53BF0"/>
    <w:rsid w:val="00B56538"/>
    <w:rsid w:val="00B56AC2"/>
    <w:rsid w:val="00B57AC8"/>
    <w:rsid w:val="00B6118C"/>
    <w:rsid w:val="00B61468"/>
    <w:rsid w:val="00B62250"/>
    <w:rsid w:val="00B62DAF"/>
    <w:rsid w:val="00B64E2C"/>
    <w:rsid w:val="00B6519B"/>
    <w:rsid w:val="00B70415"/>
    <w:rsid w:val="00B7061C"/>
    <w:rsid w:val="00B70FF9"/>
    <w:rsid w:val="00B71145"/>
    <w:rsid w:val="00B72EEB"/>
    <w:rsid w:val="00B7572A"/>
    <w:rsid w:val="00B7595A"/>
    <w:rsid w:val="00B7623C"/>
    <w:rsid w:val="00B7705A"/>
    <w:rsid w:val="00B779BE"/>
    <w:rsid w:val="00B82B6D"/>
    <w:rsid w:val="00B85AEC"/>
    <w:rsid w:val="00B87AD6"/>
    <w:rsid w:val="00B92722"/>
    <w:rsid w:val="00B95703"/>
    <w:rsid w:val="00B978A6"/>
    <w:rsid w:val="00BA05D3"/>
    <w:rsid w:val="00BA0FF9"/>
    <w:rsid w:val="00BA2A94"/>
    <w:rsid w:val="00BA31C6"/>
    <w:rsid w:val="00BA3944"/>
    <w:rsid w:val="00BA4298"/>
    <w:rsid w:val="00BA49F4"/>
    <w:rsid w:val="00BB119F"/>
    <w:rsid w:val="00BB1FBB"/>
    <w:rsid w:val="00BB3724"/>
    <w:rsid w:val="00BB4488"/>
    <w:rsid w:val="00BB765D"/>
    <w:rsid w:val="00BB793D"/>
    <w:rsid w:val="00BC2F9C"/>
    <w:rsid w:val="00BC3682"/>
    <w:rsid w:val="00BC4FC7"/>
    <w:rsid w:val="00BC555C"/>
    <w:rsid w:val="00BC59F4"/>
    <w:rsid w:val="00BC5D17"/>
    <w:rsid w:val="00BD0A84"/>
    <w:rsid w:val="00BD0C7D"/>
    <w:rsid w:val="00BD4514"/>
    <w:rsid w:val="00BD49EE"/>
    <w:rsid w:val="00BD4ECB"/>
    <w:rsid w:val="00BD5ACD"/>
    <w:rsid w:val="00BD768B"/>
    <w:rsid w:val="00BE0B82"/>
    <w:rsid w:val="00BE1FFD"/>
    <w:rsid w:val="00BE65DC"/>
    <w:rsid w:val="00BE6E81"/>
    <w:rsid w:val="00BE7C47"/>
    <w:rsid w:val="00BF127B"/>
    <w:rsid w:val="00BF2099"/>
    <w:rsid w:val="00BF30A8"/>
    <w:rsid w:val="00BF39EC"/>
    <w:rsid w:val="00BF5D85"/>
    <w:rsid w:val="00BF77A1"/>
    <w:rsid w:val="00BF7E97"/>
    <w:rsid w:val="00C03F1A"/>
    <w:rsid w:val="00C04043"/>
    <w:rsid w:val="00C04643"/>
    <w:rsid w:val="00C04CDF"/>
    <w:rsid w:val="00C06AAA"/>
    <w:rsid w:val="00C117F1"/>
    <w:rsid w:val="00C11FAD"/>
    <w:rsid w:val="00C14033"/>
    <w:rsid w:val="00C153C8"/>
    <w:rsid w:val="00C1686D"/>
    <w:rsid w:val="00C1729C"/>
    <w:rsid w:val="00C21803"/>
    <w:rsid w:val="00C22127"/>
    <w:rsid w:val="00C22E2C"/>
    <w:rsid w:val="00C231E8"/>
    <w:rsid w:val="00C23367"/>
    <w:rsid w:val="00C27562"/>
    <w:rsid w:val="00C30939"/>
    <w:rsid w:val="00C30BD3"/>
    <w:rsid w:val="00C31BDB"/>
    <w:rsid w:val="00C33F02"/>
    <w:rsid w:val="00C36C1B"/>
    <w:rsid w:val="00C36F21"/>
    <w:rsid w:val="00C37134"/>
    <w:rsid w:val="00C400EF"/>
    <w:rsid w:val="00C40D27"/>
    <w:rsid w:val="00C42DEC"/>
    <w:rsid w:val="00C437B5"/>
    <w:rsid w:val="00C446ED"/>
    <w:rsid w:val="00C4644C"/>
    <w:rsid w:val="00C46629"/>
    <w:rsid w:val="00C47982"/>
    <w:rsid w:val="00C517DC"/>
    <w:rsid w:val="00C52328"/>
    <w:rsid w:val="00C52370"/>
    <w:rsid w:val="00C54059"/>
    <w:rsid w:val="00C54698"/>
    <w:rsid w:val="00C60957"/>
    <w:rsid w:val="00C62075"/>
    <w:rsid w:val="00C6242F"/>
    <w:rsid w:val="00C64AC2"/>
    <w:rsid w:val="00C66BB2"/>
    <w:rsid w:val="00C703A4"/>
    <w:rsid w:val="00C7343F"/>
    <w:rsid w:val="00C74D5E"/>
    <w:rsid w:val="00C7700A"/>
    <w:rsid w:val="00C805A7"/>
    <w:rsid w:val="00C8146A"/>
    <w:rsid w:val="00C83618"/>
    <w:rsid w:val="00C84151"/>
    <w:rsid w:val="00C84B02"/>
    <w:rsid w:val="00C85762"/>
    <w:rsid w:val="00C87478"/>
    <w:rsid w:val="00C8747E"/>
    <w:rsid w:val="00C87BCC"/>
    <w:rsid w:val="00C87E02"/>
    <w:rsid w:val="00C93393"/>
    <w:rsid w:val="00C94E6B"/>
    <w:rsid w:val="00C95E3F"/>
    <w:rsid w:val="00CA117E"/>
    <w:rsid w:val="00CA318A"/>
    <w:rsid w:val="00CA37BD"/>
    <w:rsid w:val="00CA4788"/>
    <w:rsid w:val="00CA5DC3"/>
    <w:rsid w:val="00CB1B91"/>
    <w:rsid w:val="00CB27B4"/>
    <w:rsid w:val="00CB389C"/>
    <w:rsid w:val="00CB4F9E"/>
    <w:rsid w:val="00CB64CF"/>
    <w:rsid w:val="00CB69DA"/>
    <w:rsid w:val="00CB6E78"/>
    <w:rsid w:val="00CC051E"/>
    <w:rsid w:val="00CC144F"/>
    <w:rsid w:val="00CC2189"/>
    <w:rsid w:val="00CC2A70"/>
    <w:rsid w:val="00CC3A8C"/>
    <w:rsid w:val="00CC4089"/>
    <w:rsid w:val="00CC736F"/>
    <w:rsid w:val="00CD290A"/>
    <w:rsid w:val="00CD5AE5"/>
    <w:rsid w:val="00CD61D8"/>
    <w:rsid w:val="00CD72F3"/>
    <w:rsid w:val="00CD79D7"/>
    <w:rsid w:val="00CE0835"/>
    <w:rsid w:val="00CE1BA5"/>
    <w:rsid w:val="00CE1CC7"/>
    <w:rsid w:val="00CE29C5"/>
    <w:rsid w:val="00CE4124"/>
    <w:rsid w:val="00CE50BB"/>
    <w:rsid w:val="00CE547B"/>
    <w:rsid w:val="00CE5A14"/>
    <w:rsid w:val="00CE60E6"/>
    <w:rsid w:val="00CE6816"/>
    <w:rsid w:val="00CE7DAE"/>
    <w:rsid w:val="00CF018C"/>
    <w:rsid w:val="00CF3DDE"/>
    <w:rsid w:val="00CF7257"/>
    <w:rsid w:val="00D02851"/>
    <w:rsid w:val="00D062AD"/>
    <w:rsid w:val="00D10B6D"/>
    <w:rsid w:val="00D10D9E"/>
    <w:rsid w:val="00D15D1B"/>
    <w:rsid w:val="00D17E36"/>
    <w:rsid w:val="00D20022"/>
    <w:rsid w:val="00D206BE"/>
    <w:rsid w:val="00D20F39"/>
    <w:rsid w:val="00D21523"/>
    <w:rsid w:val="00D2299B"/>
    <w:rsid w:val="00D25D22"/>
    <w:rsid w:val="00D26348"/>
    <w:rsid w:val="00D26526"/>
    <w:rsid w:val="00D30F67"/>
    <w:rsid w:val="00D33F9F"/>
    <w:rsid w:val="00D34A51"/>
    <w:rsid w:val="00D4110C"/>
    <w:rsid w:val="00D43C66"/>
    <w:rsid w:val="00D461CB"/>
    <w:rsid w:val="00D524E6"/>
    <w:rsid w:val="00D52982"/>
    <w:rsid w:val="00D52AEA"/>
    <w:rsid w:val="00D52C05"/>
    <w:rsid w:val="00D55F40"/>
    <w:rsid w:val="00D60333"/>
    <w:rsid w:val="00D60828"/>
    <w:rsid w:val="00D60870"/>
    <w:rsid w:val="00D62750"/>
    <w:rsid w:val="00D63C3C"/>
    <w:rsid w:val="00D64773"/>
    <w:rsid w:val="00D66FBE"/>
    <w:rsid w:val="00D67163"/>
    <w:rsid w:val="00D67B0E"/>
    <w:rsid w:val="00D71D83"/>
    <w:rsid w:val="00D72CB8"/>
    <w:rsid w:val="00D73BFA"/>
    <w:rsid w:val="00D765FB"/>
    <w:rsid w:val="00D8018C"/>
    <w:rsid w:val="00D84C86"/>
    <w:rsid w:val="00D84D48"/>
    <w:rsid w:val="00D866E5"/>
    <w:rsid w:val="00D9025B"/>
    <w:rsid w:val="00D92B0C"/>
    <w:rsid w:val="00D933F7"/>
    <w:rsid w:val="00D95A50"/>
    <w:rsid w:val="00D97655"/>
    <w:rsid w:val="00D97EDD"/>
    <w:rsid w:val="00DA0260"/>
    <w:rsid w:val="00DA17D9"/>
    <w:rsid w:val="00DA1EE4"/>
    <w:rsid w:val="00DA2648"/>
    <w:rsid w:val="00DA2723"/>
    <w:rsid w:val="00DA2FD6"/>
    <w:rsid w:val="00DA3612"/>
    <w:rsid w:val="00DA40E5"/>
    <w:rsid w:val="00DA450D"/>
    <w:rsid w:val="00DA55D9"/>
    <w:rsid w:val="00DA64FB"/>
    <w:rsid w:val="00DA7AAC"/>
    <w:rsid w:val="00DB0A1B"/>
    <w:rsid w:val="00DB1025"/>
    <w:rsid w:val="00DB10E4"/>
    <w:rsid w:val="00DB1C2C"/>
    <w:rsid w:val="00DC6F89"/>
    <w:rsid w:val="00DD252A"/>
    <w:rsid w:val="00DD4B3C"/>
    <w:rsid w:val="00DD5C51"/>
    <w:rsid w:val="00DD5D78"/>
    <w:rsid w:val="00DD5F1B"/>
    <w:rsid w:val="00DD6825"/>
    <w:rsid w:val="00DE237E"/>
    <w:rsid w:val="00DE476C"/>
    <w:rsid w:val="00DE70B8"/>
    <w:rsid w:val="00DE7714"/>
    <w:rsid w:val="00DE7904"/>
    <w:rsid w:val="00DF25FC"/>
    <w:rsid w:val="00DF3556"/>
    <w:rsid w:val="00DF3956"/>
    <w:rsid w:val="00DF41DF"/>
    <w:rsid w:val="00DF64AC"/>
    <w:rsid w:val="00E00B38"/>
    <w:rsid w:val="00E01DB6"/>
    <w:rsid w:val="00E02880"/>
    <w:rsid w:val="00E04AB5"/>
    <w:rsid w:val="00E063C1"/>
    <w:rsid w:val="00E064A7"/>
    <w:rsid w:val="00E072F3"/>
    <w:rsid w:val="00E07C3C"/>
    <w:rsid w:val="00E10A33"/>
    <w:rsid w:val="00E10E79"/>
    <w:rsid w:val="00E11344"/>
    <w:rsid w:val="00E1415D"/>
    <w:rsid w:val="00E14B51"/>
    <w:rsid w:val="00E14BDE"/>
    <w:rsid w:val="00E15123"/>
    <w:rsid w:val="00E173A6"/>
    <w:rsid w:val="00E20592"/>
    <w:rsid w:val="00E21176"/>
    <w:rsid w:val="00E22173"/>
    <w:rsid w:val="00E246D1"/>
    <w:rsid w:val="00E26504"/>
    <w:rsid w:val="00E27213"/>
    <w:rsid w:val="00E300C5"/>
    <w:rsid w:val="00E31E17"/>
    <w:rsid w:val="00E32584"/>
    <w:rsid w:val="00E33007"/>
    <w:rsid w:val="00E33F41"/>
    <w:rsid w:val="00E33F9A"/>
    <w:rsid w:val="00E3652F"/>
    <w:rsid w:val="00E370D7"/>
    <w:rsid w:val="00E3781A"/>
    <w:rsid w:val="00E41A20"/>
    <w:rsid w:val="00E4397B"/>
    <w:rsid w:val="00E449E9"/>
    <w:rsid w:val="00E45123"/>
    <w:rsid w:val="00E475C7"/>
    <w:rsid w:val="00E47912"/>
    <w:rsid w:val="00E50C05"/>
    <w:rsid w:val="00E51EA2"/>
    <w:rsid w:val="00E524F7"/>
    <w:rsid w:val="00E52F9F"/>
    <w:rsid w:val="00E536D0"/>
    <w:rsid w:val="00E53A21"/>
    <w:rsid w:val="00E53A76"/>
    <w:rsid w:val="00E54BAF"/>
    <w:rsid w:val="00E56607"/>
    <w:rsid w:val="00E60070"/>
    <w:rsid w:val="00E63B2D"/>
    <w:rsid w:val="00E64DC2"/>
    <w:rsid w:val="00E656FE"/>
    <w:rsid w:val="00E65A43"/>
    <w:rsid w:val="00E66595"/>
    <w:rsid w:val="00E668ED"/>
    <w:rsid w:val="00E67BEF"/>
    <w:rsid w:val="00E72902"/>
    <w:rsid w:val="00E73B54"/>
    <w:rsid w:val="00E74919"/>
    <w:rsid w:val="00E74F59"/>
    <w:rsid w:val="00E770E2"/>
    <w:rsid w:val="00E77230"/>
    <w:rsid w:val="00E81195"/>
    <w:rsid w:val="00E823C6"/>
    <w:rsid w:val="00E82B60"/>
    <w:rsid w:val="00E82FF8"/>
    <w:rsid w:val="00E85444"/>
    <w:rsid w:val="00E85DE2"/>
    <w:rsid w:val="00E86953"/>
    <w:rsid w:val="00E8799C"/>
    <w:rsid w:val="00E87C96"/>
    <w:rsid w:val="00E91377"/>
    <w:rsid w:val="00E95034"/>
    <w:rsid w:val="00EA1BA6"/>
    <w:rsid w:val="00EA4061"/>
    <w:rsid w:val="00EA60D1"/>
    <w:rsid w:val="00EA7084"/>
    <w:rsid w:val="00EA7CA4"/>
    <w:rsid w:val="00EB083F"/>
    <w:rsid w:val="00EB0E62"/>
    <w:rsid w:val="00EB2110"/>
    <w:rsid w:val="00EB3DD8"/>
    <w:rsid w:val="00EB482D"/>
    <w:rsid w:val="00EB58F1"/>
    <w:rsid w:val="00EB7B9D"/>
    <w:rsid w:val="00EC073E"/>
    <w:rsid w:val="00EC3580"/>
    <w:rsid w:val="00EC5934"/>
    <w:rsid w:val="00EC7C84"/>
    <w:rsid w:val="00ED05BF"/>
    <w:rsid w:val="00ED08A2"/>
    <w:rsid w:val="00ED0E97"/>
    <w:rsid w:val="00ED2398"/>
    <w:rsid w:val="00ED29E6"/>
    <w:rsid w:val="00ED47D6"/>
    <w:rsid w:val="00ED59A4"/>
    <w:rsid w:val="00ED7C12"/>
    <w:rsid w:val="00EE3790"/>
    <w:rsid w:val="00EE562A"/>
    <w:rsid w:val="00EF2C3F"/>
    <w:rsid w:val="00EF2D23"/>
    <w:rsid w:val="00EF2FB3"/>
    <w:rsid w:val="00EF48FB"/>
    <w:rsid w:val="00EF5E39"/>
    <w:rsid w:val="00EF79EB"/>
    <w:rsid w:val="00EF7C6E"/>
    <w:rsid w:val="00EF7E05"/>
    <w:rsid w:val="00F008EB"/>
    <w:rsid w:val="00F01032"/>
    <w:rsid w:val="00F069BB"/>
    <w:rsid w:val="00F104FF"/>
    <w:rsid w:val="00F11763"/>
    <w:rsid w:val="00F152FD"/>
    <w:rsid w:val="00F15644"/>
    <w:rsid w:val="00F15BDE"/>
    <w:rsid w:val="00F16D02"/>
    <w:rsid w:val="00F173D7"/>
    <w:rsid w:val="00F217B6"/>
    <w:rsid w:val="00F21C1A"/>
    <w:rsid w:val="00F2577A"/>
    <w:rsid w:val="00F25DE8"/>
    <w:rsid w:val="00F27E18"/>
    <w:rsid w:val="00F329B1"/>
    <w:rsid w:val="00F3327E"/>
    <w:rsid w:val="00F377E2"/>
    <w:rsid w:val="00F420BB"/>
    <w:rsid w:val="00F42E43"/>
    <w:rsid w:val="00F43831"/>
    <w:rsid w:val="00F43FAC"/>
    <w:rsid w:val="00F4430E"/>
    <w:rsid w:val="00F47657"/>
    <w:rsid w:val="00F50AE7"/>
    <w:rsid w:val="00F5259D"/>
    <w:rsid w:val="00F52DC4"/>
    <w:rsid w:val="00F57BD0"/>
    <w:rsid w:val="00F6096D"/>
    <w:rsid w:val="00F60E88"/>
    <w:rsid w:val="00F61BAD"/>
    <w:rsid w:val="00F62C31"/>
    <w:rsid w:val="00F63844"/>
    <w:rsid w:val="00F63C7B"/>
    <w:rsid w:val="00F649C7"/>
    <w:rsid w:val="00F64D2F"/>
    <w:rsid w:val="00F6678E"/>
    <w:rsid w:val="00F67245"/>
    <w:rsid w:val="00F67F3E"/>
    <w:rsid w:val="00F717DA"/>
    <w:rsid w:val="00F720CE"/>
    <w:rsid w:val="00F72DBE"/>
    <w:rsid w:val="00F7304C"/>
    <w:rsid w:val="00F754DC"/>
    <w:rsid w:val="00F75D2F"/>
    <w:rsid w:val="00F76142"/>
    <w:rsid w:val="00F779A7"/>
    <w:rsid w:val="00F800ED"/>
    <w:rsid w:val="00F81854"/>
    <w:rsid w:val="00F83694"/>
    <w:rsid w:val="00F865AB"/>
    <w:rsid w:val="00F8764C"/>
    <w:rsid w:val="00F91368"/>
    <w:rsid w:val="00F93B84"/>
    <w:rsid w:val="00F95EE1"/>
    <w:rsid w:val="00F970F2"/>
    <w:rsid w:val="00F97767"/>
    <w:rsid w:val="00F97BDC"/>
    <w:rsid w:val="00FA2FD0"/>
    <w:rsid w:val="00FA3428"/>
    <w:rsid w:val="00FA49EF"/>
    <w:rsid w:val="00FA55D2"/>
    <w:rsid w:val="00FA5BF8"/>
    <w:rsid w:val="00FA5F89"/>
    <w:rsid w:val="00FA69D7"/>
    <w:rsid w:val="00FB232D"/>
    <w:rsid w:val="00FB3C8B"/>
    <w:rsid w:val="00FB4397"/>
    <w:rsid w:val="00FB4DD5"/>
    <w:rsid w:val="00FB4E04"/>
    <w:rsid w:val="00FB5637"/>
    <w:rsid w:val="00FB5F4B"/>
    <w:rsid w:val="00FB6834"/>
    <w:rsid w:val="00FB7C30"/>
    <w:rsid w:val="00FC007D"/>
    <w:rsid w:val="00FC1CF9"/>
    <w:rsid w:val="00FC2021"/>
    <w:rsid w:val="00FC2CDF"/>
    <w:rsid w:val="00FC388D"/>
    <w:rsid w:val="00FC3A7D"/>
    <w:rsid w:val="00FC6683"/>
    <w:rsid w:val="00FC6B22"/>
    <w:rsid w:val="00FD0623"/>
    <w:rsid w:val="00FD0B56"/>
    <w:rsid w:val="00FD16AF"/>
    <w:rsid w:val="00FD2B53"/>
    <w:rsid w:val="00FD7564"/>
    <w:rsid w:val="00FE0B42"/>
    <w:rsid w:val="00FE104E"/>
    <w:rsid w:val="00FE10EC"/>
    <w:rsid w:val="00FE12AA"/>
    <w:rsid w:val="00FE13A2"/>
    <w:rsid w:val="00FE3652"/>
    <w:rsid w:val="00FE4834"/>
    <w:rsid w:val="00FE4A7F"/>
    <w:rsid w:val="00FE4D15"/>
    <w:rsid w:val="00FE6389"/>
    <w:rsid w:val="00FE7CC9"/>
    <w:rsid w:val="00FF38C9"/>
    <w:rsid w:val="00FF4AF8"/>
    <w:rsid w:val="00FF6101"/>
    <w:rsid w:val="00FF6108"/>
    <w:rsid w:val="00FF6D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D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7DAE"/>
    <w:pPr>
      <w:suppressAutoHyphens/>
      <w:spacing w:after="0" w:line="240" w:lineRule="atLeast"/>
    </w:pPr>
    <w:rPr>
      <w:rFonts w:ascii="Times New Roman" w:eastAsia="SimSun" w:hAnsi="Times New Roman" w:cs="Times New Roman"/>
      <w:sz w:val="20"/>
      <w:szCs w:val="20"/>
    </w:rPr>
  </w:style>
  <w:style w:type="paragraph" w:styleId="Naslov1">
    <w:name w:val="heading 1"/>
    <w:basedOn w:val="Navaden"/>
    <w:next w:val="Navaden"/>
    <w:link w:val="Naslov1Znak"/>
    <w:autoRedefine/>
    <w:uiPriority w:val="9"/>
    <w:qFormat/>
    <w:rsid w:val="00FC2021"/>
    <w:pPr>
      <w:keepNext/>
      <w:keepLines/>
      <w:spacing w:before="240" w:after="240" w:line="276" w:lineRule="auto"/>
      <w:outlineLvl w:val="0"/>
    </w:pPr>
    <w:rPr>
      <w:rFonts w:eastAsiaTheme="majorEastAsia" w:cstheme="majorBidi"/>
      <w:b/>
      <w:sz w:val="24"/>
      <w:szCs w:val="32"/>
    </w:rPr>
  </w:style>
  <w:style w:type="paragraph" w:styleId="Naslov2">
    <w:name w:val="heading 2"/>
    <w:basedOn w:val="Navaden"/>
    <w:next w:val="Navaden"/>
    <w:link w:val="Naslov2Znak"/>
    <w:autoRedefine/>
    <w:uiPriority w:val="9"/>
    <w:unhideWhenUsed/>
    <w:qFormat/>
    <w:rsid w:val="00452C12"/>
    <w:pPr>
      <w:keepNext/>
      <w:keepLines/>
      <w:spacing w:before="240" w:after="240" w:line="276" w:lineRule="auto"/>
      <w:ind w:left="1134" w:right="1134" w:hanging="1134"/>
      <w:outlineLvl w:val="1"/>
    </w:pPr>
    <w:rPr>
      <w:rFonts w:eastAsiaTheme="majorEastAsia" w:cstheme="majorBidi"/>
      <w:b/>
      <w:szCs w:val="26"/>
      <w:lang w:val="sl-SI"/>
    </w:rPr>
  </w:style>
  <w:style w:type="paragraph" w:styleId="Naslov3">
    <w:name w:val="heading 3"/>
    <w:basedOn w:val="Navaden"/>
    <w:next w:val="Navaden"/>
    <w:link w:val="Naslov3Znak"/>
    <w:uiPriority w:val="9"/>
    <w:semiHidden/>
    <w:unhideWhenUsed/>
    <w:qFormat/>
    <w:rsid w:val="00B57AC8"/>
    <w:pPr>
      <w:keepNext/>
      <w:keepLines/>
      <w:suppressAutoHyphens w:val="0"/>
      <w:spacing w:before="40" w:line="260" w:lineRule="exact"/>
      <w:outlineLvl w:val="2"/>
    </w:pPr>
    <w:rPr>
      <w:rFonts w:asciiTheme="majorHAnsi" w:eastAsiaTheme="majorEastAsia" w:hAnsiTheme="majorHAnsi" w:cstheme="majorBidi"/>
      <w:color w:val="1F4D78" w:themeColor="accent1" w:themeShade="7F"/>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6_G"/>
    <w:basedOn w:val="Navaden"/>
    <w:link w:val="GlavaZnak"/>
    <w:semiHidden/>
    <w:rsid w:val="00A92302"/>
    <w:pPr>
      <w:pBdr>
        <w:bottom w:val="single" w:sz="4" w:space="4" w:color="auto"/>
      </w:pBdr>
      <w:spacing w:line="240" w:lineRule="auto"/>
    </w:pPr>
    <w:rPr>
      <w:b/>
      <w:sz w:val="18"/>
      <w:lang w:eastAsia="zh-CN"/>
    </w:rPr>
  </w:style>
  <w:style w:type="character" w:customStyle="1" w:styleId="GlavaZnak">
    <w:name w:val="Glava Znak"/>
    <w:aliases w:val="6_G Znak"/>
    <w:basedOn w:val="Privzetapisavaodstavka"/>
    <w:link w:val="Glava"/>
    <w:semiHidden/>
    <w:rsid w:val="00A92302"/>
    <w:rPr>
      <w:rFonts w:ascii="Times New Roman" w:eastAsia="SimSun" w:hAnsi="Times New Roman" w:cs="Times New Roman"/>
      <w:b/>
      <w:sz w:val="18"/>
      <w:szCs w:val="20"/>
      <w:lang w:eastAsia="zh-CN"/>
    </w:rPr>
  </w:style>
  <w:style w:type="paragraph" w:styleId="Noga">
    <w:name w:val="footer"/>
    <w:aliases w:val="3_G"/>
    <w:basedOn w:val="Navaden"/>
    <w:link w:val="NogaZnak"/>
    <w:rsid w:val="00A92302"/>
    <w:pPr>
      <w:spacing w:line="240" w:lineRule="auto"/>
    </w:pPr>
    <w:rPr>
      <w:sz w:val="16"/>
      <w:lang w:eastAsia="zh-CN"/>
    </w:rPr>
  </w:style>
  <w:style w:type="character" w:customStyle="1" w:styleId="NogaZnak">
    <w:name w:val="Noga Znak"/>
    <w:aliases w:val="3_G Znak"/>
    <w:basedOn w:val="Privzetapisavaodstavka"/>
    <w:link w:val="Noga"/>
    <w:rsid w:val="00A92302"/>
    <w:rPr>
      <w:rFonts w:ascii="Times New Roman" w:eastAsia="SimSun" w:hAnsi="Times New Roman" w:cs="Times New Roman"/>
      <w:sz w:val="16"/>
      <w:szCs w:val="20"/>
      <w:lang w:eastAsia="zh-CN"/>
    </w:rPr>
  </w:style>
  <w:style w:type="paragraph" w:customStyle="1" w:styleId="HChG">
    <w:name w:val="_ H _Ch_G"/>
    <w:basedOn w:val="Navaden"/>
    <w:next w:val="Navaden"/>
    <w:rsid w:val="00A92302"/>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avaden"/>
    <w:next w:val="Navaden"/>
    <w:qFormat/>
    <w:rsid w:val="00A92302"/>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avaden"/>
    <w:next w:val="Navaden"/>
    <w:qFormat/>
    <w:rsid w:val="00A92302"/>
    <w:pPr>
      <w:keepNext/>
      <w:keepLines/>
      <w:tabs>
        <w:tab w:val="right" w:pos="851"/>
      </w:tabs>
      <w:spacing w:before="240" w:after="120" w:line="240" w:lineRule="exact"/>
      <w:ind w:left="1134" w:right="1134" w:hanging="1134"/>
    </w:pPr>
    <w:rPr>
      <w:b/>
      <w:lang w:eastAsia="zh-CN"/>
    </w:rPr>
  </w:style>
  <w:style w:type="paragraph" w:customStyle="1" w:styleId="SingleTxtG">
    <w:name w:val="_ Single Txt_G"/>
    <w:basedOn w:val="Navaden"/>
    <w:link w:val="SingleTxtGChar"/>
    <w:qFormat/>
    <w:rsid w:val="00A92302"/>
    <w:pPr>
      <w:spacing w:after="120"/>
      <w:ind w:left="1134" w:right="1134"/>
      <w:jc w:val="both"/>
    </w:pPr>
    <w:rPr>
      <w:lang w:eastAsia="zh-CN"/>
    </w:rPr>
  </w:style>
  <w:style w:type="paragraph" w:styleId="Sprotnaopomba-besedilo">
    <w:name w:val="footnote text"/>
    <w:aliases w:val="5_G,Fußnote,Footnote Text Char Char,FSR footnote,lábléc"/>
    <w:basedOn w:val="Navaden"/>
    <w:link w:val="Sprotnaopomba-besediloZnak"/>
    <w:qFormat/>
    <w:rsid w:val="00A92302"/>
    <w:pPr>
      <w:tabs>
        <w:tab w:val="right" w:pos="1021"/>
      </w:tabs>
      <w:spacing w:line="220" w:lineRule="exact"/>
      <w:ind w:left="1134" w:right="1134" w:hanging="1134"/>
    </w:pPr>
    <w:rPr>
      <w:sz w:val="18"/>
      <w:lang w:eastAsia="zh-CN"/>
    </w:rPr>
  </w:style>
  <w:style w:type="character" w:customStyle="1" w:styleId="Sprotnaopomba-besediloZnak">
    <w:name w:val="Sprotna opomba - besedilo Znak"/>
    <w:aliases w:val="5_G Znak,Fußnote Znak,Footnote Text Char Char Znak,FSR footnote Znak,lábléc Znak"/>
    <w:basedOn w:val="Privzetapisavaodstavka"/>
    <w:link w:val="Sprotnaopomba-besedilo"/>
    <w:rsid w:val="00A92302"/>
    <w:rPr>
      <w:rFonts w:ascii="Times New Roman" w:eastAsia="SimSun" w:hAnsi="Times New Roman" w:cs="Times New Roman"/>
      <w:sz w:val="18"/>
      <w:szCs w:val="20"/>
      <w:lang w:eastAsia="zh-CN"/>
    </w:rPr>
  </w:style>
  <w:style w:type="character" w:styleId="Sprotnaopomba-sklic">
    <w:name w:val="footnote reference"/>
    <w:aliases w:val="4_G,Footnote symbol,Fussnota,Footnote,Footnote reference number,note TESI,SUPERS,EN Footnote Reference,-E Fußnotenzeichen,Times 10 Point,Exposant 3 Point,E...,nota de rodapé,Footnote Reference_LVL6,Footnote Reference_LVL61,Footnot"/>
    <w:qFormat/>
    <w:rsid w:val="00A92302"/>
    <w:rPr>
      <w:rFonts w:ascii="Times New Roman" w:hAnsi="Times New Roman"/>
      <w:sz w:val="18"/>
      <w:vertAlign w:val="superscript"/>
    </w:rPr>
  </w:style>
  <w:style w:type="table" w:styleId="Tabelamrea">
    <w:name w:val="Table Grid"/>
    <w:basedOn w:val="Navadnatabela"/>
    <w:uiPriority w:val="39"/>
    <w:rsid w:val="00A92302"/>
    <w:pPr>
      <w:suppressAutoHyphens/>
      <w:spacing w:after="0" w:line="240" w:lineRule="atLeast"/>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Privzetapisavaodstavka"/>
    <w:link w:val="SingleTxtG"/>
    <w:rsid w:val="00A92302"/>
    <w:rPr>
      <w:rFonts w:ascii="Times New Roman" w:eastAsia="SimSun" w:hAnsi="Times New Roman" w:cs="Times New Roman"/>
      <w:sz w:val="20"/>
      <w:szCs w:val="20"/>
      <w:lang w:eastAsia="zh-CN"/>
    </w:rPr>
  </w:style>
  <w:style w:type="paragraph" w:styleId="Revizija">
    <w:name w:val="Revision"/>
    <w:hidden/>
    <w:uiPriority w:val="99"/>
    <w:semiHidden/>
    <w:rsid w:val="00B36CAB"/>
    <w:pPr>
      <w:spacing w:after="0" w:line="240" w:lineRule="auto"/>
    </w:pPr>
    <w:rPr>
      <w:rFonts w:ascii="Times New Roman" w:eastAsia="SimSun" w:hAnsi="Times New Roman" w:cs="Times New Roman"/>
      <w:sz w:val="20"/>
      <w:szCs w:val="20"/>
    </w:rPr>
  </w:style>
  <w:style w:type="character" w:styleId="Pripombasklic">
    <w:name w:val="annotation reference"/>
    <w:basedOn w:val="Privzetapisavaodstavka"/>
    <w:uiPriority w:val="99"/>
    <w:semiHidden/>
    <w:unhideWhenUsed/>
    <w:rsid w:val="004934CA"/>
    <w:rPr>
      <w:sz w:val="16"/>
      <w:szCs w:val="16"/>
    </w:rPr>
  </w:style>
  <w:style w:type="paragraph" w:styleId="Pripombabesedilo">
    <w:name w:val="annotation text"/>
    <w:basedOn w:val="Navaden"/>
    <w:link w:val="PripombabesediloZnak"/>
    <w:uiPriority w:val="99"/>
    <w:unhideWhenUsed/>
    <w:rsid w:val="004934CA"/>
    <w:pPr>
      <w:spacing w:line="240" w:lineRule="auto"/>
    </w:pPr>
  </w:style>
  <w:style w:type="character" w:customStyle="1" w:styleId="PripombabesediloZnak">
    <w:name w:val="Pripomba – besedilo Znak"/>
    <w:basedOn w:val="Privzetapisavaodstavka"/>
    <w:link w:val="Pripombabesedilo"/>
    <w:uiPriority w:val="99"/>
    <w:rsid w:val="004934CA"/>
    <w:rPr>
      <w:rFonts w:ascii="Times New Roman" w:eastAsia="SimSu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934CA"/>
    <w:rPr>
      <w:b/>
      <w:bCs/>
    </w:rPr>
  </w:style>
  <w:style w:type="character" w:customStyle="1" w:styleId="ZadevapripombeZnak">
    <w:name w:val="Zadeva pripombe Znak"/>
    <w:basedOn w:val="PripombabesediloZnak"/>
    <w:link w:val="Zadevapripombe"/>
    <w:uiPriority w:val="99"/>
    <w:semiHidden/>
    <w:rsid w:val="004934CA"/>
    <w:rPr>
      <w:rFonts w:ascii="Times New Roman" w:eastAsia="SimSun" w:hAnsi="Times New Roman" w:cs="Times New Roman"/>
      <w:b/>
      <w:bCs/>
      <w:sz w:val="20"/>
      <w:szCs w:val="20"/>
    </w:rPr>
  </w:style>
  <w:style w:type="paragraph" w:styleId="Besedilooblaka">
    <w:name w:val="Balloon Text"/>
    <w:basedOn w:val="Navaden"/>
    <w:link w:val="BesedilooblakaZnak"/>
    <w:uiPriority w:val="99"/>
    <w:semiHidden/>
    <w:unhideWhenUsed/>
    <w:rsid w:val="00263D6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3D63"/>
    <w:rPr>
      <w:rFonts w:ascii="Segoe UI" w:eastAsia="SimSun" w:hAnsi="Segoe UI" w:cs="Segoe UI"/>
      <w:sz w:val="18"/>
      <w:szCs w:val="18"/>
    </w:rPr>
  </w:style>
  <w:style w:type="paragraph" w:styleId="HTML-oblikovano">
    <w:name w:val="HTML Preformatted"/>
    <w:basedOn w:val="Navaden"/>
    <w:link w:val="HTML-oblikovanoZnak"/>
    <w:uiPriority w:val="99"/>
    <w:semiHidden/>
    <w:unhideWhenUsed/>
    <w:rsid w:val="00A15F68"/>
    <w:pPr>
      <w:spacing w:line="240" w:lineRule="auto"/>
    </w:pPr>
    <w:rPr>
      <w:rFonts w:ascii="Consolas" w:hAnsi="Consolas"/>
    </w:rPr>
  </w:style>
  <w:style w:type="character" w:customStyle="1" w:styleId="HTML-oblikovanoZnak">
    <w:name w:val="HTML-oblikovano Znak"/>
    <w:basedOn w:val="Privzetapisavaodstavka"/>
    <w:link w:val="HTML-oblikovano"/>
    <w:uiPriority w:val="99"/>
    <w:semiHidden/>
    <w:rsid w:val="00A15F68"/>
    <w:rPr>
      <w:rFonts w:ascii="Consolas" w:eastAsia="SimSun" w:hAnsi="Consolas" w:cs="Times New Roman"/>
      <w:sz w:val="20"/>
      <w:szCs w:val="20"/>
    </w:rPr>
  </w:style>
  <w:style w:type="character" w:styleId="Hiperpovezava">
    <w:name w:val="Hyperlink"/>
    <w:uiPriority w:val="99"/>
    <w:rsid w:val="004A4FE6"/>
    <w:rPr>
      <w:color w:val="0000FF"/>
      <w:u w:val="single"/>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link w:val="OdstavekseznamaZnak"/>
    <w:uiPriority w:val="34"/>
    <w:qFormat/>
    <w:rsid w:val="00E74919"/>
    <w:pPr>
      <w:suppressAutoHyphens w:val="0"/>
      <w:spacing w:line="240" w:lineRule="auto"/>
      <w:ind w:left="720"/>
      <w:contextualSpacing/>
    </w:pPr>
    <w:rPr>
      <w:rFonts w:asciiTheme="minorHAnsi" w:eastAsiaTheme="minorHAnsi" w:hAnsiTheme="minorHAnsi" w:cstheme="minorBidi"/>
      <w:sz w:val="22"/>
      <w:szCs w:val="22"/>
      <w:lang w:val="sl-SI"/>
    </w:rPr>
  </w:style>
  <w:style w:type="character" w:styleId="Nerazreenaomemba">
    <w:name w:val="Unresolved Mention"/>
    <w:basedOn w:val="Privzetapisavaodstavka"/>
    <w:uiPriority w:val="99"/>
    <w:semiHidden/>
    <w:unhideWhenUsed/>
    <w:rsid w:val="000A46B9"/>
    <w:rPr>
      <w:color w:val="605E5C"/>
      <w:shd w:val="clear" w:color="auto" w:fill="E1DFDD"/>
    </w:rPr>
  </w:style>
  <w:style w:type="paragraph" w:styleId="Napis">
    <w:name w:val="caption"/>
    <w:basedOn w:val="Navaden"/>
    <w:next w:val="Navaden"/>
    <w:uiPriority w:val="35"/>
    <w:unhideWhenUsed/>
    <w:qFormat/>
    <w:rsid w:val="00C36F21"/>
    <w:pPr>
      <w:spacing w:after="200" w:line="240" w:lineRule="auto"/>
    </w:pPr>
    <w:rPr>
      <w:i/>
      <w:iCs/>
      <w:color w:val="44546A" w:themeColor="text2"/>
      <w:sz w:val="18"/>
      <w:szCs w:val="18"/>
    </w:rPr>
  </w:style>
  <w:style w:type="table" w:styleId="Navadnatabela2">
    <w:name w:val="Plain Table 2"/>
    <w:basedOn w:val="Navadnatabela"/>
    <w:uiPriority w:val="42"/>
    <w:rsid w:val="00C36F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tavek">
    <w:name w:val="odstavek"/>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paragraph" w:customStyle="1" w:styleId="alineazaodstavkom">
    <w:name w:val="alineazaodstavkom"/>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paragraph" w:customStyle="1" w:styleId="zamaknjenadolobaprvinivo">
    <w:name w:val="zamaknjenadolobaprvinivo"/>
    <w:basedOn w:val="Navaden"/>
    <w:rsid w:val="009E30EF"/>
    <w:pPr>
      <w:suppressAutoHyphens w:val="0"/>
      <w:spacing w:before="100" w:beforeAutospacing="1" w:after="100" w:afterAutospacing="1" w:line="240" w:lineRule="auto"/>
    </w:pPr>
    <w:rPr>
      <w:rFonts w:eastAsia="Times New Roman"/>
      <w:sz w:val="24"/>
      <w:szCs w:val="24"/>
      <w:lang w:val="sl-SI"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765FB"/>
    <w:rPr>
      <w:lang w:val="sl-SI"/>
    </w:rPr>
  </w:style>
  <w:style w:type="character" w:customStyle="1" w:styleId="Naslov3Znak">
    <w:name w:val="Naslov 3 Znak"/>
    <w:basedOn w:val="Privzetapisavaodstavka"/>
    <w:link w:val="Naslov3"/>
    <w:uiPriority w:val="9"/>
    <w:semiHidden/>
    <w:rsid w:val="00B57AC8"/>
    <w:rPr>
      <w:rFonts w:asciiTheme="majorHAnsi" w:eastAsiaTheme="majorEastAsia" w:hAnsiTheme="majorHAnsi" w:cstheme="majorBidi"/>
      <w:color w:val="1F4D78" w:themeColor="accent1" w:themeShade="7F"/>
      <w:sz w:val="24"/>
      <w:szCs w:val="24"/>
      <w:lang w:val="sl-SI"/>
    </w:rPr>
  </w:style>
  <w:style w:type="paragraph" w:customStyle="1" w:styleId="xxmsonormal">
    <w:name w:val="x_xmsonormal"/>
    <w:basedOn w:val="Navaden"/>
    <w:uiPriority w:val="99"/>
    <w:rsid w:val="009F7241"/>
    <w:pPr>
      <w:suppressAutoHyphens w:val="0"/>
      <w:spacing w:line="240" w:lineRule="auto"/>
    </w:pPr>
    <w:rPr>
      <w:rFonts w:eastAsiaTheme="minorHAnsi"/>
      <w:sz w:val="24"/>
      <w:szCs w:val="24"/>
      <w:lang w:val="sl-SI" w:eastAsia="sl-SI"/>
    </w:rPr>
  </w:style>
  <w:style w:type="character" w:styleId="HTMLpisalnistroj">
    <w:name w:val="HTML Typewriter"/>
    <w:basedOn w:val="Privzetapisavaodstavka"/>
    <w:uiPriority w:val="99"/>
    <w:semiHidden/>
    <w:unhideWhenUsed/>
    <w:rsid w:val="009F7241"/>
    <w:rPr>
      <w:rFonts w:ascii="Courier New" w:eastAsiaTheme="minorHAnsi" w:hAnsi="Courier New" w:cs="Courier New" w:hint="default"/>
      <w:sz w:val="20"/>
      <w:szCs w:val="20"/>
    </w:rPr>
  </w:style>
  <w:style w:type="paragraph" w:customStyle="1" w:styleId="podpisi">
    <w:name w:val="podpisi"/>
    <w:basedOn w:val="Navaden"/>
    <w:qFormat/>
    <w:rsid w:val="00664A3A"/>
    <w:pPr>
      <w:tabs>
        <w:tab w:val="left" w:pos="3402"/>
      </w:tabs>
      <w:suppressAutoHyphens w:val="0"/>
      <w:spacing w:line="260" w:lineRule="atLeast"/>
    </w:pPr>
    <w:rPr>
      <w:rFonts w:ascii="Arial" w:eastAsia="Times New Roman" w:hAnsi="Arial"/>
      <w:szCs w:val="24"/>
      <w:lang w:val="it-IT"/>
    </w:rPr>
  </w:style>
  <w:style w:type="paragraph" w:styleId="Navadensplet">
    <w:name w:val="Normal (Web)"/>
    <w:basedOn w:val="Navaden"/>
    <w:uiPriority w:val="99"/>
    <w:unhideWhenUsed/>
    <w:rsid w:val="00D73BFA"/>
    <w:pPr>
      <w:suppressAutoHyphens w:val="0"/>
      <w:spacing w:before="100" w:beforeAutospacing="1" w:after="100" w:afterAutospacing="1" w:line="240" w:lineRule="auto"/>
    </w:pPr>
    <w:rPr>
      <w:rFonts w:eastAsia="Times New Roman"/>
      <w:sz w:val="24"/>
      <w:szCs w:val="24"/>
      <w:lang w:val="sl-SI" w:eastAsia="sl-SI"/>
    </w:rPr>
  </w:style>
  <w:style w:type="character" w:styleId="Krepko">
    <w:name w:val="Strong"/>
    <w:basedOn w:val="Privzetapisavaodstavka"/>
    <w:uiPriority w:val="22"/>
    <w:qFormat/>
    <w:rsid w:val="00D73BFA"/>
    <w:rPr>
      <w:b/>
      <w:bCs/>
    </w:rPr>
  </w:style>
  <w:style w:type="character" w:customStyle="1" w:styleId="Naslov1Znak">
    <w:name w:val="Naslov 1 Znak"/>
    <w:basedOn w:val="Privzetapisavaodstavka"/>
    <w:link w:val="Naslov1"/>
    <w:uiPriority w:val="9"/>
    <w:rsid w:val="00FC2021"/>
    <w:rPr>
      <w:rFonts w:ascii="Times New Roman" w:eastAsiaTheme="majorEastAsia" w:hAnsi="Times New Roman" w:cstheme="majorBidi"/>
      <w:b/>
      <w:sz w:val="24"/>
      <w:szCs w:val="32"/>
    </w:rPr>
  </w:style>
  <w:style w:type="paragraph" w:customStyle="1" w:styleId="tekst">
    <w:name w:val="tekst"/>
    <w:basedOn w:val="Navaden"/>
    <w:link w:val="tekstZnak"/>
    <w:qFormat/>
    <w:rsid w:val="008548F3"/>
    <w:pPr>
      <w:suppressAutoHyphens w:val="0"/>
      <w:spacing w:before="120" w:after="120" w:line="276" w:lineRule="auto"/>
      <w:jc w:val="both"/>
    </w:pPr>
    <w:rPr>
      <w:rFonts w:ascii="Arial" w:eastAsia="Calibri" w:hAnsi="Arial" w:cs="Arial"/>
      <w:sz w:val="22"/>
      <w:szCs w:val="22"/>
      <w:lang w:val="sl-SI" w:eastAsia="sl-SI"/>
    </w:rPr>
  </w:style>
  <w:style w:type="character" w:customStyle="1" w:styleId="tekstZnak">
    <w:name w:val="tekst Znak"/>
    <w:link w:val="tekst"/>
    <w:rsid w:val="008548F3"/>
    <w:rPr>
      <w:rFonts w:ascii="Arial" w:eastAsia="Calibri" w:hAnsi="Arial" w:cs="Arial"/>
      <w:lang w:val="sl-SI" w:eastAsia="sl-SI"/>
    </w:rPr>
  </w:style>
  <w:style w:type="character" w:customStyle="1" w:styleId="Naslov2Znak">
    <w:name w:val="Naslov 2 Znak"/>
    <w:basedOn w:val="Privzetapisavaodstavka"/>
    <w:link w:val="Naslov2"/>
    <w:uiPriority w:val="9"/>
    <w:rsid w:val="00452C12"/>
    <w:rPr>
      <w:rFonts w:ascii="Times New Roman" w:eastAsiaTheme="majorEastAsia" w:hAnsi="Times New Roman" w:cstheme="majorBidi"/>
      <w:b/>
      <w:sz w:val="20"/>
      <w:szCs w:val="26"/>
      <w:lang w:val="sl-SI"/>
    </w:rPr>
  </w:style>
  <w:style w:type="character" w:styleId="SledenaHiperpovezava">
    <w:name w:val="FollowedHyperlink"/>
    <w:basedOn w:val="Privzetapisavaodstavka"/>
    <w:uiPriority w:val="99"/>
    <w:semiHidden/>
    <w:unhideWhenUsed/>
    <w:rsid w:val="00174B83"/>
    <w:rPr>
      <w:color w:val="954F72" w:themeColor="followedHyperlink"/>
      <w:u w:val="single"/>
    </w:rPr>
  </w:style>
  <w:style w:type="paragraph" w:customStyle="1" w:styleId="singletxtg0">
    <w:name w:val="singletxtg"/>
    <w:basedOn w:val="Navaden"/>
    <w:rsid w:val="00210E4D"/>
    <w:pPr>
      <w:suppressAutoHyphens w:val="0"/>
      <w:spacing w:before="100" w:beforeAutospacing="1" w:after="100" w:afterAutospacing="1" w:line="240" w:lineRule="auto"/>
    </w:pPr>
    <w:rPr>
      <w:rFonts w:eastAsia="Times New Roman"/>
      <w:sz w:val="24"/>
      <w:szCs w:val="24"/>
      <w:lang w:val="sl-SI" w:eastAsia="sl-SI"/>
    </w:rPr>
  </w:style>
  <w:style w:type="character" w:customStyle="1" w:styleId="colorlightdark">
    <w:name w:val="color_lightdark"/>
    <w:basedOn w:val="Privzetapisavaodstavka"/>
    <w:rsid w:val="00122704"/>
  </w:style>
  <w:style w:type="character" w:customStyle="1" w:styleId="fontstyle01">
    <w:name w:val="fontstyle01"/>
    <w:basedOn w:val="Privzetapisavaodstavka"/>
    <w:rsid w:val="00650A8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80">
      <w:bodyDiv w:val="1"/>
      <w:marLeft w:val="0"/>
      <w:marRight w:val="0"/>
      <w:marTop w:val="0"/>
      <w:marBottom w:val="0"/>
      <w:divBdr>
        <w:top w:val="none" w:sz="0" w:space="0" w:color="auto"/>
        <w:left w:val="none" w:sz="0" w:space="0" w:color="auto"/>
        <w:bottom w:val="none" w:sz="0" w:space="0" w:color="auto"/>
        <w:right w:val="none" w:sz="0" w:space="0" w:color="auto"/>
      </w:divBdr>
    </w:div>
    <w:div w:id="10766398">
      <w:bodyDiv w:val="1"/>
      <w:marLeft w:val="0"/>
      <w:marRight w:val="0"/>
      <w:marTop w:val="0"/>
      <w:marBottom w:val="0"/>
      <w:divBdr>
        <w:top w:val="none" w:sz="0" w:space="0" w:color="auto"/>
        <w:left w:val="none" w:sz="0" w:space="0" w:color="auto"/>
        <w:bottom w:val="none" w:sz="0" w:space="0" w:color="auto"/>
        <w:right w:val="none" w:sz="0" w:space="0" w:color="auto"/>
      </w:divBdr>
      <w:divsChild>
        <w:div w:id="252396285">
          <w:marLeft w:val="0"/>
          <w:marRight w:val="0"/>
          <w:marTop w:val="0"/>
          <w:marBottom w:val="0"/>
          <w:divBdr>
            <w:top w:val="none" w:sz="0" w:space="0" w:color="auto"/>
            <w:left w:val="none" w:sz="0" w:space="0" w:color="auto"/>
            <w:bottom w:val="none" w:sz="0" w:space="0" w:color="auto"/>
            <w:right w:val="none" w:sz="0" w:space="0" w:color="auto"/>
          </w:divBdr>
        </w:div>
      </w:divsChild>
    </w:div>
    <w:div w:id="205139390">
      <w:bodyDiv w:val="1"/>
      <w:marLeft w:val="0"/>
      <w:marRight w:val="0"/>
      <w:marTop w:val="0"/>
      <w:marBottom w:val="0"/>
      <w:divBdr>
        <w:top w:val="none" w:sz="0" w:space="0" w:color="auto"/>
        <w:left w:val="none" w:sz="0" w:space="0" w:color="auto"/>
        <w:bottom w:val="none" w:sz="0" w:space="0" w:color="auto"/>
        <w:right w:val="none" w:sz="0" w:space="0" w:color="auto"/>
      </w:divBdr>
      <w:divsChild>
        <w:div w:id="23753526">
          <w:marLeft w:val="0"/>
          <w:marRight w:val="0"/>
          <w:marTop w:val="0"/>
          <w:marBottom w:val="0"/>
          <w:divBdr>
            <w:top w:val="none" w:sz="0" w:space="0" w:color="auto"/>
            <w:left w:val="none" w:sz="0" w:space="0" w:color="auto"/>
            <w:bottom w:val="none" w:sz="0" w:space="0" w:color="auto"/>
            <w:right w:val="none" w:sz="0" w:space="0" w:color="auto"/>
          </w:divBdr>
        </w:div>
      </w:divsChild>
    </w:div>
    <w:div w:id="220943595">
      <w:bodyDiv w:val="1"/>
      <w:marLeft w:val="0"/>
      <w:marRight w:val="0"/>
      <w:marTop w:val="0"/>
      <w:marBottom w:val="0"/>
      <w:divBdr>
        <w:top w:val="none" w:sz="0" w:space="0" w:color="auto"/>
        <w:left w:val="none" w:sz="0" w:space="0" w:color="auto"/>
        <w:bottom w:val="none" w:sz="0" w:space="0" w:color="auto"/>
        <w:right w:val="none" w:sz="0" w:space="0" w:color="auto"/>
      </w:divBdr>
    </w:div>
    <w:div w:id="230434511">
      <w:bodyDiv w:val="1"/>
      <w:marLeft w:val="0"/>
      <w:marRight w:val="0"/>
      <w:marTop w:val="0"/>
      <w:marBottom w:val="0"/>
      <w:divBdr>
        <w:top w:val="none" w:sz="0" w:space="0" w:color="auto"/>
        <w:left w:val="none" w:sz="0" w:space="0" w:color="auto"/>
        <w:bottom w:val="none" w:sz="0" w:space="0" w:color="auto"/>
        <w:right w:val="none" w:sz="0" w:space="0" w:color="auto"/>
      </w:divBdr>
    </w:div>
    <w:div w:id="292251550">
      <w:bodyDiv w:val="1"/>
      <w:marLeft w:val="0"/>
      <w:marRight w:val="0"/>
      <w:marTop w:val="0"/>
      <w:marBottom w:val="0"/>
      <w:divBdr>
        <w:top w:val="none" w:sz="0" w:space="0" w:color="auto"/>
        <w:left w:val="none" w:sz="0" w:space="0" w:color="auto"/>
        <w:bottom w:val="none" w:sz="0" w:space="0" w:color="auto"/>
        <w:right w:val="none" w:sz="0" w:space="0" w:color="auto"/>
      </w:divBdr>
    </w:div>
    <w:div w:id="302345072">
      <w:bodyDiv w:val="1"/>
      <w:marLeft w:val="0"/>
      <w:marRight w:val="0"/>
      <w:marTop w:val="0"/>
      <w:marBottom w:val="0"/>
      <w:divBdr>
        <w:top w:val="none" w:sz="0" w:space="0" w:color="auto"/>
        <w:left w:val="none" w:sz="0" w:space="0" w:color="auto"/>
        <w:bottom w:val="none" w:sz="0" w:space="0" w:color="auto"/>
        <w:right w:val="none" w:sz="0" w:space="0" w:color="auto"/>
      </w:divBdr>
    </w:div>
    <w:div w:id="526872013">
      <w:bodyDiv w:val="1"/>
      <w:marLeft w:val="0"/>
      <w:marRight w:val="0"/>
      <w:marTop w:val="0"/>
      <w:marBottom w:val="0"/>
      <w:divBdr>
        <w:top w:val="none" w:sz="0" w:space="0" w:color="auto"/>
        <w:left w:val="none" w:sz="0" w:space="0" w:color="auto"/>
        <w:bottom w:val="none" w:sz="0" w:space="0" w:color="auto"/>
        <w:right w:val="none" w:sz="0" w:space="0" w:color="auto"/>
      </w:divBdr>
    </w:div>
    <w:div w:id="531234947">
      <w:bodyDiv w:val="1"/>
      <w:marLeft w:val="0"/>
      <w:marRight w:val="0"/>
      <w:marTop w:val="0"/>
      <w:marBottom w:val="0"/>
      <w:divBdr>
        <w:top w:val="none" w:sz="0" w:space="0" w:color="auto"/>
        <w:left w:val="none" w:sz="0" w:space="0" w:color="auto"/>
        <w:bottom w:val="none" w:sz="0" w:space="0" w:color="auto"/>
        <w:right w:val="none" w:sz="0" w:space="0" w:color="auto"/>
      </w:divBdr>
    </w:div>
    <w:div w:id="590554239">
      <w:bodyDiv w:val="1"/>
      <w:marLeft w:val="0"/>
      <w:marRight w:val="0"/>
      <w:marTop w:val="0"/>
      <w:marBottom w:val="0"/>
      <w:divBdr>
        <w:top w:val="none" w:sz="0" w:space="0" w:color="auto"/>
        <w:left w:val="none" w:sz="0" w:space="0" w:color="auto"/>
        <w:bottom w:val="none" w:sz="0" w:space="0" w:color="auto"/>
        <w:right w:val="none" w:sz="0" w:space="0" w:color="auto"/>
      </w:divBdr>
      <w:divsChild>
        <w:div w:id="1390180376">
          <w:marLeft w:val="0"/>
          <w:marRight w:val="0"/>
          <w:marTop w:val="0"/>
          <w:marBottom w:val="0"/>
          <w:divBdr>
            <w:top w:val="none" w:sz="0" w:space="0" w:color="auto"/>
            <w:left w:val="none" w:sz="0" w:space="0" w:color="auto"/>
            <w:bottom w:val="none" w:sz="0" w:space="0" w:color="auto"/>
            <w:right w:val="none" w:sz="0" w:space="0" w:color="auto"/>
          </w:divBdr>
          <w:divsChild>
            <w:div w:id="951127090">
              <w:marLeft w:val="0"/>
              <w:marRight w:val="0"/>
              <w:marTop w:val="0"/>
              <w:marBottom w:val="0"/>
              <w:divBdr>
                <w:top w:val="none" w:sz="0" w:space="0" w:color="auto"/>
                <w:left w:val="none" w:sz="0" w:space="0" w:color="auto"/>
                <w:bottom w:val="none" w:sz="0" w:space="0" w:color="auto"/>
                <w:right w:val="none" w:sz="0" w:space="0" w:color="auto"/>
              </w:divBdr>
              <w:divsChild>
                <w:div w:id="1630935477">
                  <w:marLeft w:val="0"/>
                  <w:marRight w:val="0"/>
                  <w:marTop w:val="0"/>
                  <w:marBottom w:val="0"/>
                  <w:divBdr>
                    <w:top w:val="none" w:sz="0" w:space="0" w:color="auto"/>
                    <w:left w:val="none" w:sz="0" w:space="0" w:color="auto"/>
                    <w:bottom w:val="none" w:sz="0" w:space="0" w:color="auto"/>
                    <w:right w:val="none" w:sz="0" w:space="0" w:color="auto"/>
                  </w:divBdr>
                  <w:divsChild>
                    <w:div w:id="1735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4988">
          <w:marLeft w:val="0"/>
          <w:marRight w:val="0"/>
          <w:marTop w:val="0"/>
          <w:marBottom w:val="0"/>
          <w:divBdr>
            <w:top w:val="none" w:sz="0" w:space="0" w:color="auto"/>
            <w:left w:val="none" w:sz="0" w:space="0" w:color="auto"/>
            <w:bottom w:val="none" w:sz="0" w:space="0" w:color="auto"/>
            <w:right w:val="none" w:sz="0" w:space="0" w:color="auto"/>
          </w:divBdr>
          <w:divsChild>
            <w:div w:id="1874995053">
              <w:marLeft w:val="0"/>
              <w:marRight w:val="0"/>
              <w:marTop w:val="0"/>
              <w:marBottom w:val="0"/>
              <w:divBdr>
                <w:top w:val="none" w:sz="0" w:space="0" w:color="auto"/>
                <w:left w:val="none" w:sz="0" w:space="0" w:color="auto"/>
                <w:bottom w:val="none" w:sz="0" w:space="0" w:color="auto"/>
                <w:right w:val="none" w:sz="0" w:space="0" w:color="auto"/>
              </w:divBdr>
              <w:divsChild>
                <w:div w:id="18480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7078">
      <w:bodyDiv w:val="1"/>
      <w:marLeft w:val="0"/>
      <w:marRight w:val="0"/>
      <w:marTop w:val="0"/>
      <w:marBottom w:val="0"/>
      <w:divBdr>
        <w:top w:val="none" w:sz="0" w:space="0" w:color="auto"/>
        <w:left w:val="none" w:sz="0" w:space="0" w:color="auto"/>
        <w:bottom w:val="none" w:sz="0" w:space="0" w:color="auto"/>
        <w:right w:val="none" w:sz="0" w:space="0" w:color="auto"/>
      </w:divBdr>
    </w:div>
    <w:div w:id="902250766">
      <w:bodyDiv w:val="1"/>
      <w:marLeft w:val="0"/>
      <w:marRight w:val="0"/>
      <w:marTop w:val="0"/>
      <w:marBottom w:val="0"/>
      <w:divBdr>
        <w:top w:val="none" w:sz="0" w:space="0" w:color="auto"/>
        <w:left w:val="none" w:sz="0" w:space="0" w:color="auto"/>
        <w:bottom w:val="none" w:sz="0" w:space="0" w:color="auto"/>
        <w:right w:val="none" w:sz="0" w:space="0" w:color="auto"/>
      </w:divBdr>
    </w:div>
    <w:div w:id="966282856">
      <w:bodyDiv w:val="1"/>
      <w:marLeft w:val="0"/>
      <w:marRight w:val="0"/>
      <w:marTop w:val="0"/>
      <w:marBottom w:val="0"/>
      <w:divBdr>
        <w:top w:val="none" w:sz="0" w:space="0" w:color="auto"/>
        <w:left w:val="none" w:sz="0" w:space="0" w:color="auto"/>
        <w:bottom w:val="none" w:sz="0" w:space="0" w:color="auto"/>
        <w:right w:val="none" w:sz="0" w:space="0" w:color="auto"/>
      </w:divBdr>
    </w:div>
    <w:div w:id="1038971061">
      <w:bodyDiv w:val="1"/>
      <w:marLeft w:val="0"/>
      <w:marRight w:val="0"/>
      <w:marTop w:val="0"/>
      <w:marBottom w:val="0"/>
      <w:divBdr>
        <w:top w:val="none" w:sz="0" w:space="0" w:color="auto"/>
        <w:left w:val="none" w:sz="0" w:space="0" w:color="auto"/>
        <w:bottom w:val="none" w:sz="0" w:space="0" w:color="auto"/>
        <w:right w:val="none" w:sz="0" w:space="0" w:color="auto"/>
      </w:divBdr>
    </w:div>
    <w:div w:id="1168711583">
      <w:bodyDiv w:val="1"/>
      <w:marLeft w:val="0"/>
      <w:marRight w:val="0"/>
      <w:marTop w:val="0"/>
      <w:marBottom w:val="0"/>
      <w:divBdr>
        <w:top w:val="none" w:sz="0" w:space="0" w:color="auto"/>
        <w:left w:val="none" w:sz="0" w:space="0" w:color="auto"/>
        <w:bottom w:val="none" w:sz="0" w:space="0" w:color="auto"/>
        <w:right w:val="none" w:sz="0" w:space="0" w:color="auto"/>
      </w:divBdr>
    </w:div>
    <w:div w:id="1202089812">
      <w:bodyDiv w:val="1"/>
      <w:marLeft w:val="0"/>
      <w:marRight w:val="0"/>
      <w:marTop w:val="0"/>
      <w:marBottom w:val="0"/>
      <w:divBdr>
        <w:top w:val="none" w:sz="0" w:space="0" w:color="auto"/>
        <w:left w:val="none" w:sz="0" w:space="0" w:color="auto"/>
        <w:bottom w:val="none" w:sz="0" w:space="0" w:color="auto"/>
        <w:right w:val="none" w:sz="0" w:space="0" w:color="auto"/>
      </w:divBdr>
    </w:div>
    <w:div w:id="1246919376">
      <w:bodyDiv w:val="1"/>
      <w:marLeft w:val="0"/>
      <w:marRight w:val="0"/>
      <w:marTop w:val="0"/>
      <w:marBottom w:val="0"/>
      <w:divBdr>
        <w:top w:val="none" w:sz="0" w:space="0" w:color="auto"/>
        <w:left w:val="none" w:sz="0" w:space="0" w:color="auto"/>
        <w:bottom w:val="none" w:sz="0" w:space="0" w:color="auto"/>
        <w:right w:val="none" w:sz="0" w:space="0" w:color="auto"/>
      </w:divBdr>
      <w:divsChild>
        <w:div w:id="1918589948">
          <w:marLeft w:val="0"/>
          <w:marRight w:val="0"/>
          <w:marTop w:val="0"/>
          <w:marBottom w:val="0"/>
          <w:divBdr>
            <w:top w:val="none" w:sz="0" w:space="0" w:color="auto"/>
            <w:left w:val="none" w:sz="0" w:space="0" w:color="auto"/>
            <w:bottom w:val="none" w:sz="0" w:space="0" w:color="auto"/>
            <w:right w:val="none" w:sz="0" w:space="0" w:color="auto"/>
          </w:divBdr>
          <w:divsChild>
            <w:div w:id="1311405931">
              <w:marLeft w:val="0"/>
              <w:marRight w:val="0"/>
              <w:marTop w:val="0"/>
              <w:marBottom w:val="0"/>
              <w:divBdr>
                <w:top w:val="none" w:sz="0" w:space="0" w:color="auto"/>
                <w:left w:val="none" w:sz="0" w:space="0" w:color="auto"/>
                <w:bottom w:val="none" w:sz="0" w:space="0" w:color="auto"/>
                <w:right w:val="none" w:sz="0" w:space="0" w:color="auto"/>
              </w:divBdr>
              <w:divsChild>
                <w:div w:id="363792853">
                  <w:marLeft w:val="0"/>
                  <w:marRight w:val="0"/>
                  <w:marTop w:val="0"/>
                  <w:marBottom w:val="0"/>
                  <w:divBdr>
                    <w:top w:val="none" w:sz="0" w:space="0" w:color="auto"/>
                    <w:left w:val="none" w:sz="0" w:space="0" w:color="auto"/>
                    <w:bottom w:val="none" w:sz="0" w:space="0" w:color="auto"/>
                    <w:right w:val="none" w:sz="0" w:space="0" w:color="auto"/>
                  </w:divBdr>
                  <w:divsChild>
                    <w:div w:id="1756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39">
          <w:marLeft w:val="0"/>
          <w:marRight w:val="0"/>
          <w:marTop w:val="0"/>
          <w:marBottom w:val="0"/>
          <w:divBdr>
            <w:top w:val="none" w:sz="0" w:space="0" w:color="auto"/>
            <w:left w:val="none" w:sz="0" w:space="0" w:color="auto"/>
            <w:bottom w:val="none" w:sz="0" w:space="0" w:color="auto"/>
            <w:right w:val="none" w:sz="0"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808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829">
      <w:bodyDiv w:val="1"/>
      <w:marLeft w:val="0"/>
      <w:marRight w:val="0"/>
      <w:marTop w:val="0"/>
      <w:marBottom w:val="0"/>
      <w:divBdr>
        <w:top w:val="none" w:sz="0" w:space="0" w:color="auto"/>
        <w:left w:val="none" w:sz="0" w:space="0" w:color="auto"/>
        <w:bottom w:val="none" w:sz="0" w:space="0" w:color="auto"/>
        <w:right w:val="none" w:sz="0" w:space="0" w:color="auto"/>
      </w:divBdr>
    </w:div>
    <w:div w:id="1281038128">
      <w:bodyDiv w:val="1"/>
      <w:marLeft w:val="0"/>
      <w:marRight w:val="0"/>
      <w:marTop w:val="0"/>
      <w:marBottom w:val="0"/>
      <w:divBdr>
        <w:top w:val="none" w:sz="0" w:space="0" w:color="auto"/>
        <w:left w:val="none" w:sz="0" w:space="0" w:color="auto"/>
        <w:bottom w:val="none" w:sz="0" w:space="0" w:color="auto"/>
        <w:right w:val="none" w:sz="0" w:space="0" w:color="auto"/>
      </w:divBdr>
    </w:div>
    <w:div w:id="1283852107">
      <w:bodyDiv w:val="1"/>
      <w:marLeft w:val="0"/>
      <w:marRight w:val="0"/>
      <w:marTop w:val="0"/>
      <w:marBottom w:val="0"/>
      <w:divBdr>
        <w:top w:val="none" w:sz="0" w:space="0" w:color="auto"/>
        <w:left w:val="none" w:sz="0" w:space="0" w:color="auto"/>
        <w:bottom w:val="none" w:sz="0" w:space="0" w:color="auto"/>
        <w:right w:val="none" w:sz="0" w:space="0" w:color="auto"/>
      </w:divBdr>
    </w:div>
    <w:div w:id="1439712443">
      <w:bodyDiv w:val="1"/>
      <w:marLeft w:val="0"/>
      <w:marRight w:val="0"/>
      <w:marTop w:val="0"/>
      <w:marBottom w:val="0"/>
      <w:divBdr>
        <w:top w:val="none" w:sz="0" w:space="0" w:color="auto"/>
        <w:left w:val="none" w:sz="0" w:space="0" w:color="auto"/>
        <w:bottom w:val="none" w:sz="0" w:space="0" w:color="auto"/>
        <w:right w:val="none" w:sz="0" w:space="0" w:color="auto"/>
      </w:divBdr>
    </w:div>
    <w:div w:id="1550145094">
      <w:bodyDiv w:val="1"/>
      <w:marLeft w:val="0"/>
      <w:marRight w:val="0"/>
      <w:marTop w:val="0"/>
      <w:marBottom w:val="0"/>
      <w:divBdr>
        <w:top w:val="none" w:sz="0" w:space="0" w:color="auto"/>
        <w:left w:val="none" w:sz="0" w:space="0" w:color="auto"/>
        <w:bottom w:val="none" w:sz="0" w:space="0" w:color="auto"/>
        <w:right w:val="none" w:sz="0" w:space="0" w:color="auto"/>
      </w:divBdr>
    </w:div>
    <w:div w:id="1751196141">
      <w:bodyDiv w:val="1"/>
      <w:marLeft w:val="0"/>
      <w:marRight w:val="0"/>
      <w:marTop w:val="0"/>
      <w:marBottom w:val="0"/>
      <w:divBdr>
        <w:top w:val="none" w:sz="0" w:space="0" w:color="auto"/>
        <w:left w:val="none" w:sz="0" w:space="0" w:color="auto"/>
        <w:bottom w:val="none" w:sz="0" w:space="0" w:color="auto"/>
        <w:right w:val="none" w:sz="0" w:space="0" w:color="auto"/>
      </w:divBdr>
    </w:div>
    <w:div w:id="1813210748">
      <w:bodyDiv w:val="1"/>
      <w:marLeft w:val="0"/>
      <w:marRight w:val="0"/>
      <w:marTop w:val="0"/>
      <w:marBottom w:val="0"/>
      <w:divBdr>
        <w:top w:val="none" w:sz="0" w:space="0" w:color="auto"/>
        <w:left w:val="none" w:sz="0" w:space="0" w:color="auto"/>
        <w:bottom w:val="none" w:sz="0" w:space="0" w:color="auto"/>
        <w:right w:val="none" w:sz="0" w:space="0" w:color="auto"/>
      </w:divBdr>
    </w:div>
    <w:div w:id="1878152316">
      <w:bodyDiv w:val="1"/>
      <w:marLeft w:val="0"/>
      <w:marRight w:val="0"/>
      <w:marTop w:val="0"/>
      <w:marBottom w:val="0"/>
      <w:divBdr>
        <w:top w:val="none" w:sz="0" w:space="0" w:color="auto"/>
        <w:left w:val="none" w:sz="0" w:space="0" w:color="auto"/>
        <w:bottom w:val="none" w:sz="0" w:space="0" w:color="auto"/>
        <w:right w:val="none" w:sz="0" w:space="0" w:color="auto"/>
      </w:divBdr>
    </w:div>
    <w:div w:id="1891839823">
      <w:bodyDiv w:val="1"/>
      <w:marLeft w:val="0"/>
      <w:marRight w:val="0"/>
      <w:marTop w:val="0"/>
      <w:marBottom w:val="0"/>
      <w:divBdr>
        <w:top w:val="none" w:sz="0" w:space="0" w:color="auto"/>
        <w:left w:val="none" w:sz="0" w:space="0" w:color="auto"/>
        <w:bottom w:val="none" w:sz="0" w:space="0" w:color="auto"/>
        <w:right w:val="none" w:sz="0" w:space="0" w:color="auto"/>
      </w:divBdr>
    </w:div>
    <w:div w:id="1901555244">
      <w:bodyDiv w:val="1"/>
      <w:marLeft w:val="0"/>
      <w:marRight w:val="0"/>
      <w:marTop w:val="0"/>
      <w:marBottom w:val="0"/>
      <w:divBdr>
        <w:top w:val="none" w:sz="0" w:space="0" w:color="auto"/>
        <w:left w:val="none" w:sz="0" w:space="0" w:color="auto"/>
        <w:bottom w:val="none" w:sz="0" w:space="0" w:color="auto"/>
        <w:right w:val="none" w:sz="0" w:space="0" w:color="auto"/>
      </w:divBdr>
    </w:div>
    <w:div w:id="1916278616">
      <w:bodyDiv w:val="1"/>
      <w:marLeft w:val="0"/>
      <w:marRight w:val="0"/>
      <w:marTop w:val="0"/>
      <w:marBottom w:val="0"/>
      <w:divBdr>
        <w:top w:val="none" w:sz="0" w:space="0" w:color="auto"/>
        <w:left w:val="none" w:sz="0" w:space="0" w:color="auto"/>
        <w:bottom w:val="none" w:sz="0" w:space="0" w:color="auto"/>
        <w:right w:val="none" w:sz="0" w:space="0" w:color="auto"/>
      </w:divBdr>
    </w:div>
    <w:div w:id="1958102414">
      <w:bodyDiv w:val="1"/>
      <w:marLeft w:val="0"/>
      <w:marRight w:val="0"/>
      <w:marTop w:val="0"/>
      <w:marBottom w:val="0"/>
      <w:divBdr>
        <w:top w:val="none" w:sz="0" w:space="0" w:color="auto"/>
        <w:left w:val="none" w:sz="0" w:space="0" w:color="auto"/>
        <w:bottom w:val="none" w:sz="0" w:space="0" w:color="auto"/>
        <w:right w:val="none" w:sz="0" w:space="0" w:color="auto"/>
      </w:divBdr>
    </w:div>
    <w:div w:id="1970042470">
      <w:bodyDiv w:val="1"/>
      <w:marLeft w:val="0"/>
      <w:marRight w:val="0"/>
      <w:marTop w:val="0"/>
      <w:marBottom w:val="0"/>
      <w:divBdr>
        <w:top w:val="none" w:sz="0" w:space="0" w:color="auto"/>
        <w:left w:val="none" w:sz="0" w:space="0" w:color="auto"/>
        <w:bottom w:val="none" w:sz="0" w:space="0" w:color="auto"/>
        <w:right w:val="none" w:sz="0" w:space="0" w:color="auto"/>
      </w:divBdr>
    </w:div>
    <w:div w:id="1971937691">
      <w:bodyDiv w:val="1"/>
      <w:marLeft w:val="0"/>
      <w:marRight w:val="0"/>
      <w:marTop w:val="0"/>
      <w:marBottom w:val="0"/>
      <w:divBdr>
        <w:top w:val="none" w:sz="0" w:space="0" w:color="auto"/>
        <w:left w:val="none" w:sz="0" w:space="0" w:color="auto"/>
        <w:bottom w:val="none" w:sz="0" w:space="0" w:color="auto"/>
        <w:right w:val="none" w:sz="0" w:space="0" w:color="auto"/>
      </w:divBdr>
    </w:div>
    <w:div w:id="2112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 TargetMode="External"/><Relationship Id="rId3" Type="http://schemas.openxmlformats.org/officeDocument/2006/relationships/hyperlink" Target="https://www.dostopnost.si/info-tocka" TargetMode="External"/><Relationship Id="rId7" Type="http://schemas.openxmlformats.org/officeDocument/2006/relationships/hyperlink" Target="https://dostopnost.javniobjekti.si/sl-si/Vodnik" TargetMode="External"/><Relationship Id="rId12" Type="http://schemas.openxmlformats.org/officeDocument/2006/relationships/hyperlink" Target="https://podatki.nijz.si/pxweb/sl/NIJZ%20podatkovni%20portal/" TargetMode="External"/><Relationship Id="rId2" Type="http://schemas.openxmlformats.org/officeDocument/2006/relationships/hyperlink" Target="https://pxweb.stat.si/SiStat/sl/Podrocja/Index/192/izobrazevanje" TargetMode="External"/><Relationship Id="rId1" Type="http://schemas.openxmlformats.org/officeDocument/2006/relationships/hyperlink" Target="https://pxweb.stat.si/sistat/sl/Podrocja/Index/139/delo-in-brezposelnost" TargetMode="External"/><Relationship Id="rId6" Type="http://schemas.openxmlformats.org/officeDocument/2006/relationships/hyperlink" Target="https://dostopnost.javniobjekti.si/sl-si/" TargetMode="External"/><Relationship Id="rId11" Type="http://schemas.openxmlformats.org/officeDocument/2006/relationships/hyperlink" Target="https://www.washingtongroup-disability.com/resources/translations-of-wg-question-sets/" TargetMode="External"/><Relationship Id="rId5" Type="http://schemas.openxmlformats.org/officeDocument/2006/relationships/hyperlink" Target="http://pregledovalnik.dostopnost-prostora.si" TargetMode="External"/><Relationship Id="rId10" Type="http://schemas.openxmlformats.org/officeDocument/2006/relationships/hyperlink" Target="https://www.dvk-rs.si/izobrazevanje-o-volitvah/" TargetMode="External"/><Relationship Id="rId4" Type="http://schemas.openxmlformats.org/officeDocument/2006/relationships/hyperlink" Target="http://dostopnost-prostora.si/" TargetMode="External"/><Relationship Id="rId9" Type="http://schemas.openxmlformats.org/officeDocument/2006/relationships/hyperlink" Target="https://www.gov.si/assets/ministrstva/MDDSZ/APZ/Smernice-APZ-2021-20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2F3378-A25D-4954-B2E2-9B36C5F8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21709</Words>
  <Characters>123744</Characters>
  <Application>Microsoft Office Word</Application>
  <DocSecurity>0</DocSecurity>
  <Lines>1031</Lines>
  <Paragraphs>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2024-08-02T07:24:00Z</dcterms:created>
  <dcterms:modified xsi:type="dcterms:W3CDTF">2024-08-02T07:24:00Z</dcterms:modified>
</cp:coreProperties>
</file>