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F78" w14:textId="0195E918" w:rsidR="00F61E35" w:rsidRPr="008F1696" w:rsidRDefault="008F1696">
      <w:pPr>
        <w:rPr>
          <w:b/>
          <w:bCs/>
        </w:rPr>
      </w:pPr>
      <w:r>
        <w:rPr>
          <w:b/>
          <w:bCs/>
          <w:lang w:val="en-GB"/>
        </w:rPr>
        <w:t xml:space="preserve">The EU Charter of Fundamental Rights and the Convention on the Rights of Persons with Disabilities </w:t>
      </w:r>
    </w:p>
    <w:p w14:paraId="2BF926A7" w14:textId="58D7396C" w:rsidR="00D37AAC" w:rsidRPr="00BC784E" w:rsidRDefault="00D37AAC" w:rsidP="00D37AAC">
      <w:pPr>
        <w:rPr>
          <w:rFonts w:cs="Arial"/>
          <w:szCs w:val="20"/>
        </w:rPr>
      </w:pPr>
      <w:r>
        <w:rPr>
          <w:rFonts w:cs="Arial"/>
          <w:szCs w:val="20"/>
          <w:lang w:val="en-GB"/>
        </w:rPr>
        <w:t xml:space="preserve">The </w:t>
      </w:r>
      <w:r>
        <w:rPr>
          <w:rFonts w:cs="Arial"/>
          <w:szCs w:val="20"/>
          <w:u w:val="single"/>
          <w:lang w:val="en-GB"/>
        </w:rPr>
        <w:t>horizontal principles</w:t>
      </w:r>
      <w:r>
        <w:rPr>
          <w:rFonts w:cs="Arial"/>
          <w:szCs w:val="20"/>
          <w:lang w:val="en-GB"/>
        </w:rPr>
        <w:t xml:space="preserve"> set out in Article 9 of Regulation (EU) 2021/1060, which the Member States are obliged to observe in the implementation of EU funds, include the following:</w:t>
      </w:r>
    </w:p>
    <w:p w14:paraId="104C9290" w14:textId="111005EF" w:rsidR="00D37AAC" w:rsidRPr="00D37AAC" w:rsidRDefault="00D37AAC" w:rsidP="00D37AAC">
      <w:pPr>
        <w:pStyle w:val="Odstavekseznama"/>
        <w:numPr>
          <w:ilvl w:val="0"/>
          <w:numId w:val="1"/>
        </w:numPr>
        <w:spacing w:before="0" w:after="160" w:line="259" w:lineRule="auto"/>
        <w:rPr>
          <w:rFonts w:asciiTheme="minorHAnsi" w:eastAsiaTheme="minorHAnsi" w:hAnsiTheme="minorHAnsi" w:cs="Arial"/>
          <w:sz w:val="22"/>
        </w:rPr>
      </w:pPr>
      <w:r>
        <w:rPr>
          <w:rFonts w:asciiTheme="minorHAnsi" w:eastAsiaTheme="minorHAnsi" w:hAnsiTheme="minorHAnsi" w:cs="Arial"/>
          <w:sz w:val="22"/>
          <w:lang w:val="en-GB"/>
        </w:rPr>
        <w:t xml:space="preserve">the respect for fundamental rights and compliance with the </w:t>
      </w:r>
      <w:hyperlink r:id="rId8" w:history="1">
        <w:r>
          <w:rPr>
            <w:rStyle w:val="Hiperpovezava"/>
            <w:sz w:val="22"/>
            <w:szCs w:val="22"/>
            <w:lang w:val="en-GB"/>
          </w:rPr>
          <w:t>EU Charter of Fundamental Rights</w:t>
        </w:r>
        <w:r>
          <w:rPr>
            <w:rStyle w:val="Hiperpovezava"/>
            <w:sz w:val="22"/>
            <w:szCs w:val="22"/>
            <w:u w:val="none"/>
            <w:lang w:val="en-GB"/>
          </w:rPr>
          <w:t xml:space="preserve"> (europa.eu)</w:t>
        </w:r>
      </w:hyperlink>
      <w:r>
        <w:rPr>
          <w:rFonts w:asciiTheme="minorHAnsi" w:eastAsiaTheme="minorHAnsi" w:hAnsiTheme="minorHAnsi" w:cs="Arial"/>
          <w:sz w:val="22"/>
          <w:szCs w:val="22"/>
          <w:lang w:val="en-GB"/>
        </w:rPr>
        <w:t xml:space="preserve"> a</w:t>
      </w:r>
      <w:r>
        <w:rPr>
          <w:rFonts w:asciiTheme="minorHAnsi" w:eastAsiaTheme="minorHAnsi" w:hAnsiTheme="minorHAnsi" w:cs="Arial"/>
          <w:sz w:val="22"/>
          <w:lang w:val="en-GB"/>
        </w:rPr>
        <w:t>nd</w:t>
      </w:r>
    </w:p>
    <w:p w14:paraId="649F5323" w14:textId="77777777" w:rsidR="00D37AAC" w:rsidRPr="00D37AAC" w:rsidRDefault="00D37AAC" w:rsidP="00D37AAC">
      <w:pPr>
        <w:pStyle w:val="Odstavekseznama"/>
        <w:numPr>
          <w:ilvl w:val="0"/>
          <w:numId w:val="1"/>
        </w:numPr>
        <w:spacing w:before="0" w:after="160" w:line="259" w:lineRule="auto"/>
        <w:rPr>
          <w:rFonts w:asciiTheme="minorHAnsi" w:eastAsiaTheme="minorHAnsi" w:hAnsiTheme="minorHAnsi" w:cs="Arial"/>
          <w:sz w:val="22"/>
        </w:rPr>
      </w:pPr>
      <w:r>
        <w:rPr>
          <w:rFonts w:asciiTheme="minorHAnsi" w:eastAsiaTheme="minorHAnsi" w:hAnsiTheme="minorHAnsi" w:cs="Arial"/>
          <w:sz w:val="22"/>
          <w:lang w:val="en-GB"/>
        </w:rPr>
        <w:t xml:space="preserve">paying due regard to accessibility for persons with disabilities. </w:t>
      </w:r>
    </w:p>
    <w:p w14:paraId="5D5E8F16" w14:textId="0C2492C9" w:rsidR="002C5354" w:rsidRDefault="00D37AAC" w:rsidP="002C5354">
      <w:pPr>
        <w:rPr>
          <w:rFonts w:cs="Arial"/>
        </w:rPr>
      </w:pPr>
      <w:proofErr w:type="gramStart"/>
      <w:r>
        <w:rPr>
          <w:rFonts w:cs="Arial"/>
          <w:lang w:val="en-GB"/>
        </w:rPr>
        <w:t>In order to</w:t>
      </w:r>
      <w:proofErr w:type="gramEnd"/>
      <w:r>
        <w:rPr>
          <w:rFonts w:cs="Arial"/>
          <w:lang w:val="en-GB"/>
        </w:rPr>
        <w:t xml:space="preserve"> ensure the preliminary conditions required for the successful and efficient use of the EU support granted from the Funds, paragraph one of Article 15 of Regulation (EU) 2021/1060 refers, among other things, to its Annex III, which sets out the </w:t>
      </w:r>
      <w:r>
        <w:rPr>
          <w:rFonts w:cs="Arial"/>
          <w:u w:val="single"/>
          <w:lang w:val="en-GB"/>
        </w:rPr>
        <w:t>horizontal enabling conditions</w:t>
      </w:r>
      <w:r>
        <w:rPr>
          <w:rFonts w:cs="Arial"/>
          <w:lang w:val="en-GB"/>
        </w:rPr>
        <w:t xml:space="preserve"> applicable to all specific objectives and the criteria for evaluating their achievement. </w:t>
      </w:r>
    </w:p>
    <w:p w14:paraId="53C2DC91" w14:textId="0FA41D7B" w:rsidR="00D37AAC" w:rsidRDefault="002C5354" w:rsidP="002C5354">
      <w:pPr>
        <w:rPr>
          <w:rFonts w:cs="Arial"/>
        </w:rPr>
      </w:pPr>
      <w:r>
        <w:rPr>
          <w:lang w:val="en-GB"/>
        </w:rPr>
        <w:t>In the following, we focus on the conditions of "actual application and implementation of the Charter of Fundamental Rights" and the "implementation and application of the United Nations Convention on the Rights of Persons with Disabilities in accordance with Council Decision 2010/48/EC".</w:t>
      </w:r>
    </w:p>
    <w:p w14:paraId="7D7B7861" w14:textId="4DEFDA90" w:rsidR="00D37AAC" w:rsidRPr="00D37AAC" w:rsidRDefault="00D37AAC" w:rsidP="00D37AAC">
      <w:pPr>
        <w:rPr>
          <w:rFonts w:cs="Arial"/>
        </w:rPr>
      </w:pPr>
      <w:r>
        <w:rPr>
          <w:lang w:val="en-GB"/>
        </w:rPr>
        <w:t>The Ministry of Labour, Family, Social Affairs and Equal Opportunities (hereinafter:  MDDSZ) has defined the fulfilment of the aforementioned conditions and criteria for both enabling conditions in detail in the System Description (</w:t>
      </w:r>
      <w:hyperlink r:id="rId9" w:history="1">
        <w:r w:rsidRPr="00F05EC4">
          <w:rPr>
            <w:rStyle w:val="Hiperpovezava"/>
            <w:lang w:val="en-GB"/>
          </w:rPr>
          <w:t>link</w:t>
        </w:r>
      </w:hyperlink>
      <w:r>
        <w:rPr>
          <w:lang w:val="en-GB"/>
        </w:rPr>
        <w:t xml:space="preserve">), and on this side we enable the fulfilment of the criteria, which provides for the arrangement of reporting on possible </w:t>
      </w:r>
      <w:r>
        <w:rPr>
          <w:u w:val="single"/>
          <w:lang w:val="en-GB"/>
        </w:rPr>
        <w:t>complaints regarding the Charter and the Convention</w:t>
      </w:r>
      <w:r>
        <w:rPr>
          <w:lang w:val="en-GB"/>
        </w:rPr>
        <w:t xml:space="preserve"> submitted in accordance with the arrangements based on Article 69(7) of Regulation (EU) 2021/1060.</w:t>
      </w:r>
    </w:p>
    <w:p w14:paraId="01765FCA" w14:textId="77777777" w:rsidR="002C5354" w:rsidRPr="002C5354" w:rsidRDefault="002C5354" w:rsidP="002C5354">
      <w:pPr>
        <w:spacing w:after="0" w:line="240" w:lineRule="auto"/>
        <w:outlineLvl w:val="0"/>
        <w:rPr>
          <w:rFonts w:eastAsia="Times New Roman" w:cstheme="minorHAnsi"/>
          <w:b/>
          <w:bCs/>
          <w:kern w:val="36"/>
        </w:rPr>
      </w:pPr>
      <w:r>
        <w:rPr>
          <w:rFonts w:eastAsia="Times New Roman" w:cstheme="minorHAnsi"/>
          <w:b/>
          <w:bCs/>
          <w:kern w:val="36"/>
          <w:lang w:val="en-GB"/>
        </w:rPr>
        <w:t>Possibility of complaint</w:t>
      </w:r>
    </w:p>
    <w:p w14:paraId="354573FE" w14:textId="6928AA91" w:rsidR="002C5354" w:rsidRPr="002C5354" w:rsidRDefault="002C5354" w:rsidP="002C5354">
      <w:pPr>
        <w:shd w:val="clear" w:color="auto" w:fill="FFFFFF"/>
        <w:spacing w:before="100" w:beforeAutospacing="1" w:after="100" w:afterAutospacing="1" w:line="240" w:lineRule="auto"/>
        <w:rPr>
          <w:rFonts w:cs="Arial"/>
        </w:rPr>
      </w:pPr>
      <w:r>
        <w:rPr>
          <w:rFonts w:cs="Arial"/>
          <w:lang w:val="en-GB"/>
        </w:rPr>
        <w:t>The purpose of implementing the European Cohesion Policy, including the ESF+ special measure for the elimination of material deprivation, is to ensure the compatibility of support with human rights and fundamental freedoms, as defined in the EU Charter of Fundamental Rights and the United Nations Convention on the Rights of Persons with Disabilities.</w:t>
      </w:r>
    </w:p>
    <w:p w14:paraId="447FA62D" w14:textId="70EF86E7" w:rsidR="002C5354" w:rsidRPr="002C5354" w:rsidRDefault="002C5354" w:rsidP="002C5354">
      <w:pPr>
        <w:shd w:val="clear" w:color="auto" w:fill="FFFFFF"/>
        <w:spacing w:beforeAutospacing="1" w:after="0" w:afterAutospacing="1" w:line="240" w:lineRule="auto"/>
        <w:rPr>
          <w:rFonts w:eastAsia="Times New Roman" w:cstheme="minorHAnsi"/>
        </w:rPr>
      </w:pPr>
      <w:r>
        <w:rPr>
          <w:rFonts w:eastAsia="Times New Roman" w:cstheme="minorHAnsi"/>
          <w:lang w:val="en-GB"/>
        </w:rPr>
        <w:t xml:space="preserve">To this end, the procedures relating to the use of funds under the ESF+ Programme for the Elimination of Material Deprivation in the Republic of Slovenia for the Period 2021–2027 (hereinafter: the Programme) provide for the possibility of complaint to the management authority on the grounds of violation of fundamental rights or freedoms pursuant to </w:t>
      </w:r>
      <w:hyperlink r:id="rId10" w:history="1">
        <w:r>
          <w:rPr>
            <w:rFonts w:eastAsia="Times New Roman" w:cstheme="minorHAnsi"/>
            <w:color w:val="007BFF"/>
            <w:lang w:val="en-GB"/>
          </w:rPr>
          <w:t>Council Decision 2010/48/</w:t>
        </w:r>
        <w:proofErr w:type="spellStart"/>
        <w:r>
          <w:rPr>
            <w:rFonts w:eastAsia="Times New Roman" w:cstheme="minorHAnsi"/>
            <w:color w:val="007BFF"/>
            <w:lang w:val="en-GB"/>
          </w:rPr>
          <w:t>EC</w:t>
        </w:r>
      </w:hyperlink>
      <w:r>
        <w:rPr>
          <w:rFonts w:eastAsia="Times New Roman" w:cstheme="minorHAnsi"/>
          <w:lang w:val="en-GB"/>
        </w:rPr>
        <w:t>Article</w:t>
      </w:r>
      <w:proofErr w:type="spellEnd"/>
      <w:r>
        <w:rPr>
          <w:rFonts w:eastAsia="Times New Roman" w:cstheme="minorHAnsi"/>
          <w:lang w:val="en-GB"/>
        </w:rPr>
        <w:t xml:space="preserve"> 69(7) of Regulation (EU) 2021/1060. The management authority responsible for the Programme is the MMDSZ.</w:t>
      </w:r>
    </w:p>
    <w:p w14:paraId="7016D596" w14:textId="77777777"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rFonts w:eastAsia="Times New Roman" w:cstheme="minorHAnsi"/>
          <w:b/>
          <w:bCs/>
          <w:kern w:val="36"/>
          <w:lang w:val="en-GB"/>
        </w:rPr>
        <w:t>Who has the right to lodge a complaint?</w:t>
      </w:r>
    </w:p>
    <w:p w14:paraId="370CDDB8" w14:textId="6E583707" w:rsidR="002C5354" w:rsidRPr="002C5354" w:rsidRDefault="002C5354" w:rsidP="002C5354">
      <w:pPr>
        <w:shd w:val="clear" w:color="auto" w:fill="FFFFFF"/>
        <w:spacing w:before="100" w:beforeAutospacing="1" w:after="100" w:afterAutospacing="1" w:line="240" w:lineRule="auto"/>
        <w:rPr>
          <w:rFonts w:eastAsia="Times New Roman" w:cstheme="minorHAnsi"/>
        </w:rPr>
      </w:pPr>
      <w:r>
        <w:rPr>
          <w:rFonts w:eastAsia="Times New Roman" w:cstheme="minorHAnsi"/>
          <w:lang w:val="en-GB"/>
        </w:rPr>
        <w:t>Anyone who participates in the implementation of the Programme in Slovenia and believes that these fundamental rights or freedoms have been violated has the right to lodge a complaint. Potential and selected beneficiaries or final recipients and others who benefit from the implementation of the Programme or operations within its framework can lodge a complaint with the management authority of the Programme working at the MDDSZ.</w:t>
      </w:r>
    </w:p>
    <w:p w14:paraId="165FDF56" w14:textId="77777777" w:rsidR="002C5354" w:rsidRPr="002C5354" w:rsidRDefault="002C5354" w:rsidP="002C5354">
      <w:pPr>
        <w:shd w:val="clear" w:color="auto" w:fill="FFFFFF"/>
        <w:spacing w:beforeAutospacing="1" w:after="0" w:afterAutospacing="1" w:line="240" w:lineRule="auto"/>
        <w:outlineLvl w:val="3"/>
        <w:rPr>
          <w:rFonts w:ascii="Arial" w:eastAsia="Times New Roman" w:hAnsi="Arial" w:cs="Arial"/>
          <w:color w:val="73635B"/>
          <w:sz w:val="30"/>
          <w:szCs w:val="30"/>
        </w:rPr>
      </w:pPr>
      <w:r>
        <w:rPr>
          <w:rFonts w:eastAsia="Times New Roman" w:cstheme="minorHAnsi"/>
          <w:b/>
          <w:bCs/>
          <w:kern w:val="36"/>
          <w:lang w:val="en-GB"/>
        </w:rPr>
        <w:t>How will the complaint be handled?</w:t>
      </w:r>
    </w:p>
    <w:p w14:paraId="7707A062" w14:textId="25A25B35" w:rsidR="002C5354" w:rsidRPr="002C5354" w:rsidRDefault="002C5354" w:rsidP="002C5354">
      <w:pPr>
        <w:shd w:val="clear" w:color="auto" w:fill="FFFFFF"/>
        <w:spacing w:before="100" w:beforeAutospacing="1" w:after="100" w:afterAutospacing="1" w:line="240" w:lineRule="auto"/>
        <w:rPr>
          <w:rFonts w:eastAsia="Times New Roman" w:cstheme="minorHAnsi"/>
        </w:rPr>
      </w:pPr>
      <w:r>
        <w:rPr>
          <w:rFonts w:eastAsia="Times New Roman" w:cstheme="minorHAnsi"/>
          <w:lang w:val="en-GB"/>
        </w:rPr>
        <w:t xml:space="preserve">The management authority will examine the complaint and deal with it in accordance with its powers. If the alleged violation falls within the management authority’s jurisdiction, it will verify the </w:t>
      </w:r>
      <w:r>
        <w:rPr>
          <w:rFonts w:eastAsia="Times New Roman" w:cstheme="minorHAnsi"/>
          <w:lang w:val="en-GB"/>
        </w:rPr>
        <w:lastRenderedPageBreak/>
        <w:t>facts and evidence of the violation on the spot or review the relevant documents and propose appropriate corrective measures.</w:t>
      </w:r>
    </w:p>
    <w:p w14:paraId="7AA0CE01" w14:textId="09C14D95" w:rsidR="002C5354" w:rsidRPr="002C5354" w:rsidRDefault="002C5354" w:rsidP="002C5354">
      <w:pPr>
        <w:shd w:val="clear" w:color="auto" w:fill="FFFFFF"/>
        <w:spacing w:before="100" w:beforeAutospacing="1" w:after="100" w:afterAutospacing="1" w:line="240" w:lineRule="auto"/>
        <w:rPr>
          <w:rFonts w:eastAsia="Times New Roman" w:cstheme="minorHAnsi"/>
        </w:rPr>
      </w:pPr>
      <w:r>
        <w:rPr>
          <w:rFonts w:eastAsia="Times New Roman" w:cstheme="minorHAnsi"/>
          <w:lang w:val="en-GB"/>
        </w:rPr>
        <w:t>If the alleged violation does not fall within the management authority’s jurisdiction, it will consult with other ministries and institutions dealing with the protection of human rights and the rights of persons with disabilities in Slovenia.</w:t>
      </w:r>
    </w:p>
    <w:p w14:paraId="060BE6B1" w14:textId="77777777" w:rsidR="002C5354" w:rsidRPr="002C5354" w:rsidRDefault="002C5354" w:rsidP="002C5354">
      <w:pPr>
        <w:shd w:val="clear" w:color="auto" w:fill="FFFFFF"/>
        <w:spacing w:before="100" w:beforeAutospacing="1" w:after="100" w:afterAutospacing="1" w:line="240" w:lineRule="auto"/>
        <w:rPr>
          <w:rFonts w:eastAsia="Times New Roman" w:cstheme="minorHAnsi"/>
        </w:rPr>
      </w:pPr>
      <w:r>
        <w:rPr>
          <w:rFonts w:eastAsia="Times New Roman" w:cstheme="minorHAnsi"/>
          <w:lang w:val="en-GB"/>
        </w:rPr>
        <w:t>The management authority may refer the complainant to another appropriate institution or may, in agreement with the complainant, forward the complaint to other competent institutions.</w:t>
      </w:r>
    </w:p>
    <w:p w14:paraId="119DBE30" w14:textId="77777777"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rFonts w:eastAsia="Times New Roman" w:cstheme="minorHAnsi"/>
          <w:b/>
          <w:bCs/>
          <w:kern w:val="36"/>
          <w:lang w:val="en-GB"/>
        </w:rPr>
        <w:t>How to lodge a complaint</w:t>
      </w:r>
    </w:p>
    <w:p w14:paraId="6B95FF84" w14:textId="0111432B" w:rsidR="002C5354" w:rsidRPr="002C5354" w:rsidRDefault="002C5354" w:rsidP="002C5354">
      <w:pPr>
        <w:shd w:val="clear" w:color="auto" w:fill="FFFFFF"/>
        <w:spacing w:before="100" w:beforeAutospacing="1" w:after="100" w:afterAutospacing="1" w:line="240" w:lineRule="auto"/>
        <w:rPr>
          <w:rFonts w:eastAsia="Times New Roman" w:cstheme="minorHAnsi"/>
        </w:rPr>
      </w:pPr>
      <w:r>
        <w:rPr>
          <w:rFonts w:eastAsia="Times New Roman" w:cstheme="minorHAnsi"/>
          <w:lang w:val="en-GB"/>
        </w:rPr>
        <w:t>The form below is available for reporting alleged violations. It is intended to assist complainants and facilitate their lodging of complaints. When lodging a complaint, it is necessary to describe the violation as precisely as possible and attach any relevant documents and other evidence of the violation. The complaint should include the name of the Programme, the alleged violator, the complainant’s contact information and a description of the violation. If the form cannot be completed online, the paper form must be completed and sent to the management authority via email.</w:t>
      </w:r>
    </w:p>
    <w:p w14:paraId="7478611D" w14:textId="0E4A8338" w:rsidR="002C5354" w:rsidRPr="002C5354" w:rsidRDefault="002C5354" w:rsidP="002C5354">
      <w:pPr>
        <w:shd w:val="clear" w:color="auto" w:fill="FFFFFF"/>
        <w:spacing w:beforeAutospacing="1" w:after="0" w:afterAutospacing="1" w:line="240" w:lineRule="auto"/>
        <w:rPr>
          <w:rFonts w:eastAsia="Times New Roman" w:cstheme="minorHAnsi"/>
        </w:rPr>
      </w:pPr>
      <w:r>
        <w:rPr>
          <w:rFonts w:eastAsia="Times New Roman" w:cstheme="minorHAnsi"/>
          <w:b/>
          <w:bCs/>
          <w:lang w:val="en-GB"/>
        </w:rPr>
        <w:t xml:space="preserve">The management authority responsible for the Programme </w:t>
      </w:r>
    </w:p>
    <w:p w14:paraId="4932809C" w14:textId="6F6AA80D" w:rsidR="002C5354" w:rsidRPr="002C5354" w:rsidRDefault="002C5354" w:rsidP="002C5354">
      <w:pPr>
        <w:shd w:val="clear" w:color="auto" w:fill="FFFFFF"/>
        <w:spacing w:beforeAutospacing="1" w:after="0" w:afterAutospacing="1" w:line="240" w:lineRule="auto"/>
        <w:rPr>
          <w:rFonts w:eastAsia="Times New Roman" w:cstheme="minorHAnsi"/>
        </w:rPr>
      </w:pPr>
      <w:r>
        <w:rPr>
          <w:rFonts w:eastAsia="Times New Roman" w:cstheme="minorHAnsi"/>
          <w:b/>
          <w:bCs/>
          <w:lang w:val="en-GB"/>
        </w:rPr>
        <w:t>The Ministry of Labour, Family, Social Affairs and Equal Opportunities</w:t>
      </w:r>
    </w:p>
    <w:p w14:paraId="317CA9E1" w14:textId="09B7ECDA" w:rsidR="002C5354" w:rsidRPr="002C5354" w:rsidRDefault="009D5E9C" w:rsidP="00BD3A21">
      <w:pPr>
        <w:shd w:val="clear" w:color="auto" w:fill="FFFFFF"/>
        <w:spacing w:after="0" w:line="240" w:lineRule="auto"/>
        <w:rPr>
          <w:rFonts w:eastAsia="Times New Roman" w:cstheme="minorHAnsi"/>
        </w:rPr>
      </w:pPr>
      <w:proofErr w:type="spellStart"/>
      <w:r w:rsidRPr="00C0436A">
        <w:rPr>
          <w:rFonts w:eastAsia="Times New Roman" w:cstheme="minorHAnsi"/>
          <w:lang w:val="es-ES"/>
        </w:rPr>
        <w:t>Štukljeva</w:t>
      </w:r>
      <w:proofErr w:type="spellEnd"/>
      <w:r w:rsidRPr="00C0436A">
        <w:rPr>
          <w:rFonts w:eastAsia="Times New Roman" w:cstheme="minorHAnsi"/>
          <w:lang w:val="es-ES"/>
        </w:rPr>
        <w:t xml:space="preserve"> cesta 44, 1000 </w:t>
      </w:r>
      <w:proofErr w:type="spellStart"/>
      <w:r w:rsidRPr="00C0436A">
        <w:rPr>
          <w:rFonts w:eastAsia="Times New Roman" w:cstheme="minorHAnsi"/>
          <w:lang w:val="es-ES"/>
        </w:rPr>
        <w:t>Ljubljana</w:t>
      </w:r>
      <w:proofErr w:type="spellEnd"/>
    </w:p>
    <w:p w14:paraId="168DE1FA" w14:textId="74EACDCE" w:rsidR="002C5354" w:rsidRPr="002C5354" w:rsidRDefault="002C5354" w:rsidP="00BD3A21">
      <w:pPr>
        <w:shd w:val="clear" w:color="auto" w:fill="FFFFFF"/>
        <w:spacing w:after="0" w:line="240" w:lineRule="auto"/>
        <w:rPr>
          <w:rFonts w:eastAsia="Times New Roman" w:cstheme="minorHAnsi"/>
        </w:rPr>
      </w:pPr>
      <w:r w:rsidRPr="00C0436A">
        <w:rPr>
          <w:rFonts w:eastAsia="Times New Roman" w:cstheme="minorHAnsi"/>
          <w:lang w:val="es-ES"/>
        </w:rPr>
        <w:t>Tel.: +386 (0)1 369 77 00</w:t>
      </w:r>
    </w:p>
    <w:p w14:paraId="5C22E100" w14:textId="41277B6C" w:rsidR="002C5354" w:rsidRPr="002C5354" w:rsidRDefault="002C5354" w:rsidP="00BD3A21">
      <w:pPr>
        <w:shd w:val="clear" w:color="auto" w:fill="FFFFFF"/>
        <w:spacing w:after="0" w:line="240" w:lineRule="auto"/>
        <w:rPr>
          <w:rFonts w:eastAsia="Times New Roman" w:cstheme="minorHAnsi"/>
          <w:color w:val="6B6B69"/>
        </w:rPr>
      </w:pPr>
      <w:r w:rsidRPr="00C0436A">
        <w:rPr>
          <w:rFonts w:eastAsia="Times New Roman" w:cstheme="minorHAnsi"/>
          <w:lang w:val="es-ES"/>
        </w:rPr>
        <w:t xml:space="preserve">Email: </w:t>
      </w:r>
      <w:hyperlink r:id="rId11" w:history="1">
        <w:r w:rsidRPr="00C0436A">
          <w:rPr>
            <w:rStyle w:val="Hiperpovezava"/>
            <w:rFonts w:eastAsia="Times New Roman" w:cstheme="minorHAnsi"/>
            <w:u w:val="none"/>
            <w:lang w:val="es-ES"/>
          </w:rPr>
          <w:t>gp.mddsz@gov.si</w:t>
        </w:r>
      </w:hyperlink>
    </w:p>
    <w:p w14:paraId="411EAB25" w14:textId="359B7AE6" w:rsidR="002C5354" w:rsidRPr="002C5354" w:rsidRDefault="002C5354" w:rsidP="002C5354">
      <w:pPr>
        <w:shd w:val="clear" w:color="auto" w:fill="FFFFFF"/>
        <w:spacing w:before="100" w:beforeAutospacing="1" w:after="100" w:afterAutospacing="1" w:line="240" w:lineRule="auto"/>
        <w:rPr>
          <w:rFonts w:eastAsia="Times New Roman" w:cstheme="minorHAnsi"/>
        </w:rPr>
      </w:pPr>
      <w:r>
        <w:rPr>
          <w:rFonts w:eastAsia="Times New Roman" w:cstheme="minorHAnsi"/>
          <w:lang w:val="en-GB"/>
        </w:rPr>
        <w:t xml:space="preserve">All complaints will be treated confidentially, respecting the protection of personal data. The management authority will take note of anonymous reports but will only </w:t>
      </w:r>
      <w:proofErr w:type="gramStart"/>
      <w:r>
        <w:rPr>
          <w:rFonts w:eastAsia="Times New Roman" w:cstheme="minorHAnsi"/>
          <w:lang w:val="en-GB"/>
        </w:rPr>
        <w:t>take action</w:t>
      </w:r>
      <w:proofErr w:type="gramEnd"/>
      <w:r>
        <w:rPr>
          <w:rFonts w:eastAsia="Times New Roman" w:cstheme="minorHAnsi"/>
          <w:lang w:val="en-GB"/>
        </w:rPr>
        <w:t xml:space="preserve"> if it has sufficient information to enable consideration.</w:t>
      </w:r>
    </w:p>
    <w:p w14:paraId="509884BB" w14:textId="1782C809" w:rsidR="002C5354" w:rsidRPr="002C5354" w:rsidRDefault="002C5354" w:rsidP="002C5354">
      <w:pPr>
        <w:shd w:val="clear" w:color="auto" w:fill="FFFFFF"/>
        <w:spacing w:beforeAutospacing="1" w:after="0" w:afterAutospacing="1" w:line="240" w:lineRule="auto"/>
        <w:rPr>
          <w:rFonts w:eastAsia="Times New Roman" w:cstheme="minorHAnsi"/>
        </w:rPr>
      </w:pPr>
      <w:r>
        <w:rPr>
          <w:rFonts w:eastAsia="Times New Roman" w:cstheme="minorHAnsi"/>
          <w:lang w:val="en-GB"/>
        </w:rPr>
        <w:t xml:space="preserve">Please feel free to call us should you require any assistance in lodging a complaint or wish to consult thereon. </w:t>
      </w:r>
    </w:p>
    <w:p w14:paraId="0628CF0E" w14:textId="77777777"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rFonts w:eastAsia="Times New Roman" w:cstheme="minorHAnsi"/>
          <w:b/>
          <w:bCs/>
          <w:kern w:val="36"/>
          <w:lang w:val="en-GB"/>
        </w:rPr>
        <w:t>Are there any other means of redress?</w:t>
      </w:r>
    </w:p>
    <w:p w14:paraId="669C0CBF" w14:textId="77777777" w:rsidR="002C5354" w:rsidRPr="002C5354" w:rsidRDefault="002C5354" w:rsidP="002C5354">
      <w:pPr>
        <w:shd w:val="clear" w:color="auto" w:fill="FFFFFF"/>
        <w:spacing w:before="100" w:beforeAutospacing="1" w:after="100" w:afterAutospacing="1" w:line="240" w:lineRule="auto"/>
        <w:rPr>
          <w:rFonts w:eastAsia="Times New Roman" w:cstheme="minorHAnsi"/>
        </w:rPr>
      </w:pPr>
      <w:r>
        <w:rPr>
          <w:rFonts w:eastAsia="Times New Roman" w:cstheme="minorHAnsi"/>
          <w:lang w:val="en-GB"/>
        </w:rPr>
        <w:t>The possibility of lodging a complaint with the management authority does not exclude the possibility of using other regular legal remedies available in Slovenia, nor does it exclude the general possibility of complaints being addressed to the European Commission.</w:t>
      </w:r>
    </w:p>
    <w:p w14:paraId="0BA1F23A" w14:textId="1CF22A7D" w:rsidR="002C5354" w:rsidRDefault="002C5354" w:rsidP="002C5354">
      <w:pPr>
        <w:shd w:val="clear" w:color="auto" w:fill="FFFFFF"/>
        <w:spacing w:before="100" w:beforeAutospacing="1" w:after="100" w:afterAutospacing="1" w:line="240" w:lineRule="auto"/>
        <w:rPr>
          <w:rFonts w:eastAsia="Times New Roman" w:cstheme="minorHAnsi"/>
          <w:lang w:val="en-GB"/>
        </w:rPr>
      </w:pPr>
      <w:r>
        <w:rPr>
          <w:rFonts w:eastAsia="Times New Roman" w:cstheme="minorHAnsi"/>
          <w:lang w:val="en-GB"/>
        </w:rPr>
        <w:t>In Slovenia, the protection of rights (</w:t>
      </w:r>
      <w:proofErr w:type="gramStart"/>
      <w:r>
        <w:rPr>
          <w:rFonts w:eastAsia="Times New Roman" w:cstheme="minorHAnsi"/>
          <w:lang w:val="en-GB"/>
        </w:rPr>
        <w:t>e.g.</w:t>
      </w:r>
      <w:proofErr w:type="gramEnd"/>
      <w:r>
        <w:rPr>
          <w:rFonts w:eastAsia="Times New Roman" w:cstheme="minorHAnsi"/>
          <w:lang w:val="en-GB"/>
        </w:rPr>
        <w:t xml:space="preserve"> in cases of discrimination or violations of accessibility rules) is ensured in administrative procedures (such as individual inspections and complaints against administrative acts) and in judicial proceedings. Usually, only those whose rights have been violated or whose legal position is directly interfered with are entitled to file claims for judicial protection. Even when the </w:t>
      </w:r>
      <w:proofErr w:type="gramStart"/>
      <w:r>
        <w:rPr>
          <w:rFonts w:eastAsia="Times New Roman" w:cstheme="minorHAnsi"/>
          <w:lang w:val="en-GB"/>
        </w:rPr>
        <w:t>aforementioned means</w:t>
      </w:r>
      <w:proofErr w:type="gramEnd"/>
      <w:r>
        <w:rPr>
          <w:rFonts w:eastAsia="Times New Roman" w:cstheme="minorHAnsi"/>
          <w:lang w:val="en-GB"/>
        </w:rPr>
        <w:t xml:space="preserve"> are used, the management authority recommends that the complainant should be apprised of the procedures for using such legal remedies. This is useful for providing a comprehensive overview of the implementation of the European Cohesion Policy and preventing violations.</w:t>
      </w:r>
    </w:p>
    <w:p w14:paraId="77A78AF6" w14:textId="77777777" w:rsidR="00C0436A" w:rsidRPr="002C5354" w:rsidRDefault="00C0436A" w:rsidP="002C5354">
      <w:pPr>
        <w:shd w:val="clear" w:color="auto" w:fill="FFFFFF"/>
        <w:spacing w:before="100" w:beforeAutospacing="1" w:after="100" w:afterAutospacing="1" w:line="240" w:lineRule="auto"/>
        <w:rPr>
          <w:rFonts w:eastAsia="Times New Roman" w:cstheme="minorHAnsi"/>
        </w:rPr>
      </w:pPr>
    </w:p>
    <w:p w14:paraId="5ED651B1" w14:textId="32873E7B"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rFonts w:eastAsia="Times New Roman" w:cstheme="minorHAnsi"/>
          <w:b/>
          <w:bCs/>
          <w:kern w:val="36"/>
          <w:lang w:val="en-GB"/>
        </w:rPr>
        <w:lastRenderedPageBreak/>
        <w:t>Reporting at annual review meetings</w:t>
      </w:r>
    </w:p>
    <w:p w14:paraId="5F08DD19" w14:textId="10D99CBA" w:rsidR="002C5354" w:rsidRPr="002C5354" w:rsidRDefault="002C5354" w:rsidP="002C5354">
      <w:pPr>
        <w:shd w:val="clear" w:color="auto" w:fill="FFFFFF"/>
        <w:spacing w:before="100" w:beforeAutospacing="1" w:after="100" w:afterAutospacing="1" w:line="240" w:lineRule="auto"/>
        <w:rPr>
          <w:rFonts w:eastAsia="Times New Roman" w:cstheme="minorHAnsi"/>
        </w:rPr>
      </w:pPr>
      <w:r>
        <w:rPr>
          <w:rFonts w:eastAsia="Times New Roman" w:cstheme="minorHAnsi"/>
          <w:lang w:val="en-GB"/>
        </w:rPr>
        <w:t>The management authority has the obligation to report at annual review meetings with the European Commission on any inconsistencies of operations supported by the Programme with the EU Charter of Fundamental Rights and the Convention on the Rights of Persons with Disabilities, in accordance with Council Decision 2010/48/EC, and on complaints lodged in accordance with the procedure set out in Article 69(7) of Regulation (EU) 2021/1060. The report does not include personal data, but only covers the nature of the violations and the corrective measures taken. The management authority may report only on the complaints of which it is aware.</w:t>
      </w:r>
    </w:p>
    <w:p w14:paraId="7216F433" w14:textId="2BB459EB" w:rsidR="002C5354" w:rsidRPr="002C5354" w:rsidRDefault="002C5354" w:rsidP="002C5354">
      <w:pPr>
        <w:shd w:val="clear" w:color="auto" w:fill="FFFFFF"/>
        <w:spacing w:beforeAutospacing="1" w:after="0" w:afterAutospacing="1" w:line="240" w:lineRule="auto"/>
        <w:outlineLvl w:val="3"/>
        <w:rPr>
          <w:rFonts w:eastAsia="Times New Roman" w:cstheme="minorHAnsi"/>
          <w:b/>
          <w:bCs/>
          <w:kern w:val="36"/>
        </w:rPr>
      </w:pPr>
      <w:r>
        <w:rPr>
          <w:rFonts w:eastAsia="Times New Roman" w:cstheme="minorHAnsi"/>
          <w:b/>
          <w:bCs/>
          <w:kern w:val="36"/>
          <w:lang w:val="en-GB"/>
        </w:rPr>
        <w:t xml:space="preserve">Contact details of the management authority and other institutions </w:t>
      </w:r>
      <w:proofErr w:type="gramStart"/>
      <w:r>
        <w:rPr>
          <w:rFonts w:eastAsia="Times New Roman" w:cstheme="minorHAnsi"/>
          <w:b/>
          <w:bCs/>
          <w:kern w:val="36"/>
          <w:lang w:val="en-GB"/>
        </w:rPr>
        <w:t>in the area of</w:t>
      </w:r>
      <w:proofErr w:type="gramEnd"/>
      <w:r>
        <w:rPr>
          <w:rFonts w:eastAsia="Times New Roman" w:cstheme="minorHAnsi"/>
          <w:b/>
          <w:bCs/>
          <w:kern w:val="36"/>
          <w:lang w:val="en-GB"/>
        </w:rPr>
        <w:t xml:space="preserve"> the protection of human rights and persons with disabilities in Slovenia</w:t>
      </w:r>
    </w:p>
    <w:p w14:paraId="13DCED89" w14:textId="35FAD82B" w:rsidR="009D5E9C" w:rsidRPr="002C5354" w:rsidRDefault="009D5E9C" w:rsidP="009D5E9C">
      <w:pPr>
        <w:shd w:val="clear" w:color="auto" w:fill="FFFFFF"/>
        <w:spacing w:beforeAutospacing="1" w:after="0" w:afterAutospacing="1" w:line="240" w:lineRule="auto"/>
        <w:rPr>
          <w:rFonts w:eastAsia="Times New Roman" w:cstheme="minorHAnsi"/>
          <w:b/>
          <w:bCs/>
        </w:rPr>
      </w:pPr>
      <w:r>
        <w:rPr>
          <w:rFonts w:eastAsia="Times New Roman" w:cstheme="minorHAnsi"/>
          <w:b/>
          <w:bCs/>
          <w:lang w:val="en-GB"/>
        </w:rPr>
        <w:t>Ministry of Labour, Family, Social Affairs and Equal Opportunities</w:t>
      </w:r>
    </w:p>
    <w:p w14:paraId="1B168B4C" w14:textId="77777777" w:rsidR="009D5E9C" w:rsidRPr="002C5354" w:rsidRDefault="009D5E9C" w:rsidP="009D5E9C">
      <w:pPr>
        <w:shd w:val="clear" w:color="auto" w:fill="FFFFFF"/>
        <w:spacing w:after="0" w:line="240" w:lineRule="auto"/>
        <w:rPr>
          <w:rFonts w:eastAsia="Times New Roman" w:cstheme="minorHAnsi"/>
        </w:rPr>
      </w:pPr>
      <w:proofErr w:type="spellStart"/>
      <w:r w:rsidRPr="00C0436A">
        <w:rPr>
          <w:rFonts w:eastAsia="Times New Roman" w:cstheme="minorHAnsi"/>
          <w:lang w:val="es-ES"/>
        </w:rPr>
        <w:t>Štukljeva</w:t>
      </w:r>
      <w:proofErr w:type="spellEnd"/>
      <w:r w:rsidRPr="00C0436A">
        <w:rPr>
          <w:rFonts w:eastAsia="Times New Roman" w:cstheme="minorHAnsi"/>
          <w:lang w:val="es-ES"/>
        </w:rPr>
        <w:t xml:space="preserve"> cesta 44, 1000 </w:t>
      </w:r>
      <w:proofErr w:type="spellStart"/>
      <w:r w:rsidRPr="00C0436A">
        <w:rPr>
          <w:rFonts w:eastAsia="Times New Roman" w:cstheme="minorHAnsi"/>
          <w:lang w:val="es-ES"/>
        </w:rPr>
        <w:t>Ljubljana</w:t>
      </w:r>
      <w:proofErr w:type="spellEnd"/>
    </w:p>
    <w:p w14:paraId="4AEAA91E" w14:textId="2C31A6D2" w:rsidR="009D5E9C" w:rsidRPr="002C5354" w:rsidRDefault="009D5E9C" w:rsidP="009D5E9C">
      <w:pPr>
        <w:shd w:val="clear" w:color="auto" w:fill="FFFFFF"/>
        <w:spacing w:after="0" w:line="240" w:lineRule="auto"/>
        <w:rPr>
          <w:rFonts w:eastAsia="Times New Roman" w:cstheme="minorHAnsi"/>
        </w:rPr>
      </w:pPr>
      <w:r w:rsidRPr="00C0436A">
        <w:rPr>
          <w:rFonts w:eastAsia="Times New Roman" w:cstheme="minorHAnsi"/>
          <w:lang w:val="es-ES"/>
        </w:rPr>
        <w:t>Tel.: +386 (0)1 369 77 00</w:t>
      </w:r>
    </w:p>
    <w:p w14:paraId="2766BAD1" w14:textId="77777777" w:rsidR="009D5E9C" w:rsidRPr="002C5354" w:rsidRDefault="009D5E9C" w:rsidP="009D5E9C">
      <w:pPr>
        <w:shd w:val="clear" w:color="auto" w:fill="FFFFFF"/>
        <w:spacing w:after="0" w:line="240" w:lineRule="auto"/>
        <w:rPr>
          <w:rFonts w:eastAsia="Times New Roman" w:cstheme="minorHAnsi"/>
          <w:color w:val="6B6B69"/>
        </w:rPr>
      </w:pPr>
      <w:r w:rsidRPr="00C0436A">
        <w:rPr>
          <w:rFonts w:eastAsia="Times New Roman" w:cstheme="minorHAnsi"/>
          <w:lang w:val="es-ES"/>
        </w:rPr>
        <w:t xml:space="preserve">Email: </w:t>
      </w:r>
      <w:hyperlink r:id="rId12" w:history="1">
        <w:r w:rsidRPr="00C0436A">
          <w:rPr>
            <w:rStyle w:val="Hiperpovezava"/>
            <w:rFonts w:eastAsia="Times New Roman" w:cstheme="minorHAnsi"/>
            <w:u w:val="none"/>
            <w:lang w:val="es-ES"/>
          </w:rPr>
          <w:t>gp.mddsz@gov.si</w:t>
        </w:r>
      </w:hyperlink>
    </w:p>
    <w:p w14:paraId="29E9980F" w14:textId="6EBC11CC" w:rsidR="002C5354" w:rsidRPr="002C5354" w:rsidRDefault="002C5354" w:rsidP="009D5E9C">
      <w:pPr>
        <w:shd w:val="clear" w:color="auto" w:fill="FFFFFF"/>
        <w:spacing w:beforeAutospacing="1" w:after="0" w:afterAutospacing="1" w:line="240" w:lineRule="auto"/>
        <w:rPr>
          <w:rFonts w:eastAsia="Times New Roman" w:cstheme="minorHAnsi"/>
          <w:b/>
          <w:bCs/>
        </w:rPr>
      </w:pPr>
      <w:r>
        <w:rPr>
          <w:rFonts w:eastAsia="Times New Roman" w:cstheme="minorHAnsi"/>
          <w:b/>
          <w:bCs/>
          <w:lang w:val="en-GB"/>
        </w:rPr>
        <w:t>Ministry of Labour, Family, Social Affairs and Equal Opportunities – Directorate for the Disabled</w:t>
      </w:r>
    </w:p>
    <w:p w14:paraId="017B2DA0" w14:textId="77777777" w:rsidR="002C5354" w:rsidRPr="002C5354" w:rsidRDefault="002C5354" w:rsidP="009D5E9C">
      <w:pPr>
        <w:shd w:val="clear" w:color="auto" w:fill="FFFFFF"/>
        <w:spacing w:after="0" w:line="240" w:lineRule="auto"/>
        <w:rPr>
          <w:rFonts w:eastAsia="Times New Roman" w:cstheme="minorHAnsi"/>
        </w:rPr>
      </w:pPr>
      <w:proofErr w:type="spellStart"/>
      <w:r w:rsidRPr="00C0436A">
        <w:rPr>
          <w:rFonts w:eastAsia="Times New Roman" w:cstheme="minorHAnsi"/>
          <w:lang w:val="es-ES"/>
        </w:rPr>
        <w:t>Štukljeva</w:t>
      </w:r>
      <w:proofErr w:type="spellEnd"/>
      <w:r w:rsidRPr="00C0436A">
        <w:rPr>
          <w:rFonts w:eastAsia="Times New Roman" w:cstheme="minorHAnsi"/>
          <w:lang w:val="es-ES"/>
        </w:rPr>
        <w:t xml:space="preserve"> cesta 44, 1000 </w:t>
      </w:r>
      <w:proofErr w:type="spellStart"/>
      <w:r w:rsidRPr="00C0436A">
        <w:rPr>
          <w:rFonts w:eastAsia="Times New Roman" w:cstheme="minorHAnsi"/>
          <w:lang w:val="es-ES"/>
        </w:rPr>
        <w:t>Ljubljana</w:t>
      </w:r>
      <w:proofErr w:type="spellEnd"/>
    </w:p>
    <w:p w14:paraId="6D92131C" w14:textId="4F391801" w:rsidR="002C5354" w:rsidRDefault="002C5354" w:rsidP="009D5E9C">
      <w:pPr>
        <w:shd w:val="clear" w:color="auto" w:fill="FFFFFF"/>
        <w:spacing w:after="0" w:line="240" w:lineRule="auto"/>
        <w:rPr>
          <w:rFonts w:eastAsia="Times New Roman" w:cstheme="minorHAnsi"/>
        </w:rPr>
      </w:pPr>
      <w:r w:rsidRPr="00C0436A">
        <w:rPr>
          <w:rFonts w:eastAsia="Times New Roman" w:cstheme="minorHAnsi"/>
          <w:lang w:val="es-ES"/>
        </w:rPr>
        <w:t>Tel.: +386 (0)1 369 75 38</w:t>
      </w:r>
    </w:p>
    <w:p w14:paraId="21701C83" w14:textId="77777777" w:rsidR="009D5E9C" w:rsidRPr="002C5354" w:rsidRDefault="009D5E9C" w:rsidP="009D5E9C">
      <w:pPr>
        <w:shd w:val="clear" w:color="auto" w:fill="FFFFFF"/>
        <w:spacing w:after="0" w:line="240" w:lineRule="auto"/>
        <w:rPr>
          <w:rFonts w:eastAsia="Times New Roman" w:cstheme="minorHAnsi"/>
          <w:color w:val="6B6B69"/>
        </w:rPr>
      </w:pPr>
      <w:r w:rsidRPr="00C0436A">
        <w:rPr>
          <w:rFonts w:eastAsia="Times New Roman" w:cstheme="minorHAnsi"/>
          <w:lang w:val="es-ES"/>
        </w:rPr>
        <w:t xml:space="preserve">Email: </w:t>
      </w:r>
      <w:hyperlink r:id="rId13" w:history="1">
        <w:r w:rsidRPr="00C0436A">
          <w:rPr>
            <w:rStyle w:val="Hiperpovezava"/>
            <w:rFonts w:eastAsia="Times New Roman" w:cstheme="minorHAnsi"/>
            <w:u w:val="none"/>
            <w:lang w:val="es-ES"/>
          </w:rPr>
          <w:t>gp.mddsz@gov.si</w:t>
        </w:r>
      </w:hyperlink>
    </w:p>
    <w:p w14:paraId="0B308D25" w14:textId="77777777" w:rsidR="002C5354" w:rsidRPr="002C5354" w:rsidRDefault="002C5354" w:rsidP="002C5354">
      <w:pPr>
        <w:shd w:val="clear" w:color="auto" w:fill="FFFFFF"/>
        <w:spacing w:beforeAutospacing="1" w:after="0" w:afterAutospacing="1" w:line="240" w:lineRule="auto"/>
        <w:rPr>
          <w:rFonts w:eastAsia="Times New Roman" w:cstheme="minorHAnsi"/>
        </w:rPr>
      </w:pPr>
      <w:r>
        <w:rPr>
          <w:rFonts w:eastAsia="Times New Roman" w:cstheme="minorHAnsi"/>
          <w:b/>
          <w:bCs/>
          <w:lang w:val="en-GB"/>
        </w:rPr>
        <w:t>Ministry of Justice</w:t>
      </w:r>
    </w:p>
    <w:p w14:paraId="60A38A6C" w14:textId="77777777" w:rsidR="002C5354" w:rsidRPr="002C5354" w:rsidRDefault="002C5354" w:rsidP="00A85E20">
      <w:pPr>
        <w:shd w:val="clear" w:color="auto" w:fill="FFFFFF"/>
        <w:spacing w:after="0" w:line="240" w:lineRule="auto"/>
        <w:rPr>
          <w:rFonts w:eastAsia="Times New Roman" w:cstheme="minorHAnsi"/>
        </w:rPr>
      </w:pPr>
      <w:proofErr w:type="spellStart"/>
      <w:r>
        <w:rPr>
          <w:rFonts w:eastAsia="Times New Roman" w:cstheme="minorHAnsi"/>
          <w:lang w:val="en-GB"/>
        </w:rPr>
        <w:t>Župančičeva</w:t>
      </w:r>
      <w:proofErr w:type="spellEnd"/>
      <w:r>
        <w:rPr>
          <w:rFonts w:eastAsia="Times New Roman" w:cstheme="minorHAnsi"/>
          <w:lang w:val="en-GB"/>
        </w:rPr>
        <w:t xml:space="preserve"> </w:t>
      </w:r>
      <w:proofErr w:type="spellStart"/>
      <w:r>
        <w:rPr>
          <w:rFonts w:eastAsia="Times New Roman" w:cstheme="minorHAnsi"/>
          <w:lang w:val="en-GB"/>
        </w:rPr>
        <w:t>ulica</w:t>
      </w:r>
      <w:proofErr w:type="spellEnd"/>
      <w:r>
        <w:rPr>
          <w:rFonts w:eastAsia="Times New Roman" w:cstheme="minorHAnsi"/>
          <w:lang w:val="en-GB"/>
        </w:rPr>
        <w:t xml:space="preserve"> 3, 1000 Ljubljana</w:t>
      </w:r>
    </w:p>
    <w:p w14:paraId="7D024419" w14:textId="77777777"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lang w:val="fr-FR"/>
        </w:rPr>
        <w:t>Tel</w:t>
      </w:r>
      <w:proofErr w:type="gramStart"/>
      <w:r w:rsidRPr="00C0436A">
        <w:rPr>
          <w:rFonts w:eastAsia="Times New Roman" w:cstheme="minorHAnsi"/>
          <w:lang w:val="fr-FR"/>
        </w:rPr>
        <w:t>.:</w:t>
      </w:r>
      <w:proofErr w:type="gramEnd"/>
      <w:r w:rsidRPr="00C0436A">
        <w:rPr>
          <w:rFonts w:eastAsia="Times New Roman" w:cstheme="minorHAnsi"/>
          <w:lang w:val="fr-FR"/>
        </w:rPr>
        <w:t xml:space="preserve"> +386 (0)1 369 53 42</w:t>
      </w:r>
    </w:p>
    <w:p w14:paraId="5AFB5E61" w14:textId="47E2EFFA" w:rsidR="002C5354" w:rsidRDefault="002C5354" w:rsidP="002C5354">
      <w:pPr>
        <w:shd w:val="clear" w:color="auto" w:fill="FFFFFF"/>
        <w:spacing w:after="0" w:line="240" w:lineRule="auto"/>
        <w:rPr>
          <w:rFonts w:eastAsia="Times New Roman" w:cstheme="minorHAnsi"/>
        </w:rPr>
      </w:pPr>
      <w:proofErr w:type="gramStart"/>
      <w:r w:rsidRPr="00C0436A">
        <w:rPr>
          <w:rFonts w:eastAsia="Times New Roman" w:cstheme="minorHAnsi"/>
          <w:lang w:val="fr-FR"/>
        </w:rPr>
        <w:t>Email:</w:t>
      </w:r>
      <w:proofErr w:type="gramEnd"/>
      <w:r w:rsidRPr="00C0436A">
        <w:rPr>
          <w:rFonts w:eastAsia="Times New Roman" w:cstheme="minorHAnsi"/>
          <w:lang w:val="fr-FR"/>
        </w:rPr>
        <w:t xml:space="preserve"> </w:t>
      </w:r>
      <w:hyperlink r:id="rId14" w:history="1">
        <w:r w:rsidRPr="00C0436A">
          <w:rPr>
            <w:rFonts w:eastAsia="Times New Roman" w:cstheme="minorHAnsi"/>
            <w:lang w:val="fr-FR"/>
          </w:rPr>
          <w:t>gp.mp@gov.si</w:t>
        </w:r>
      </w:hyperlink>
    </w:p>
    <w:p w14:paraId="681D1DAA" w14:textId="77777777" w:rsidR="00A85E20" w:rsidRPr="002C5354" w:rsidRDefault="00A85E20" w:rsidP="002C5354">
      <w:pPr>
        <w:shd w:val="clear" w:color="auto" w:fill="FFFFFF"/>
        <w:spacing w:after="0" w:line="240" w:lineRule="auto"/>
        <w:rPr>
          <w:rFonts w:eastAsia="Times New Roman" w:cstheme="minorHAnsi"/>
        </w:rPr>
      </w:pPr>
    </w:p>
    <w:p w14:paraId="6B0CE5AD" w14:textId="77777777" w:rsidR="00A85E20" w:rsidRDefault="002C5354" w:rsidP="00A85E20">
      <w:pPr>
        <w:spacing w:after="0" w:line="240" w:lineRule="auto"/>
        <w:rPr>
          <w:rFonts w:eastAsia="Times New Roman" w:cstheme="minorHAnsi"/>
          <w:b/>
          <w:bCs/>
        </w:rPr>
      </w:pPr>
      <w:r>
        <w:rPr>
          <w:rFonts w:eastAsia="Times New Roman" w:cstheme="minorHAnsi"/>
          <w:b/>
          <w:bCs/>
          <w:lang w:val="en-GB"/>
        </w:rPr>
        <w:t>Ministry of Foreign and European Affairs</w:t>
      </w:r>
    </w:p>
    <w:p w14:paraId="2B188EB2" w14:textId="0A1F3A51" w:rsidR="002C5354" w:rsidRPr="002C5354" w:rsidRDefault="002C5354" w:rsidP="00A85E20">
      <w:pPr>
        <w:spacing w:after="0" w:line="240" w:lineRule="auto"/>
        <w:rPr>
          <w:rFonts w:eastAsia="Times New Roman" w:cstheme="minorHAnsi"/>
        </w:rPr>
      </w:pPr>
      <w:r>
        <w:rPr>
          <w:rFonts w:eastAsia="Times New Roman" w:cstheme="minorHAnsi"/>
          <w:b/>
          <w:bCs/>
          <w:lang w:val="en-GB"/>
        </w:rPr>
        <w:t>Directorate for Multilateral Cooperation</w:t>
      </w:r>
    </w:p>
    <w:p w14:paraId="68271B9A" w14:textId="5F2551C6" w:rsidR="002C5354" w:rsidRDefault="002C5354" w:rsidP="00A85E20">
      <w:pPr>
        <w:spacing w:after="0" w:line="240" w:lineRule="auto"/>
        <w:rPr>
          <w:rFonts w:eastAsia="Times New Roman" w:cstheme="minorHAnsi"/>
          <w:b/>
          <w:bCs/>
        </w:rPr>
      </w:pPr>
      <w:r>
        <w:rPr>
          <w:rFonts w:eastAsia="Times New Roman" w:cstheme="minorHAnsi"/>
          <w:b/>
          <w:bCs/>
          <w:lang w:val="en-GB"/>
        </w:rPr>
        <w:t>Human Rights Department</w:t>
      </w:r>
    </w:p>
    <w:p w14:paraId="35BEF6AA" w14:textId="77777777" w:rsidR="00A85E20" w:rsidRPr="002C5354" w:rsidRDefault="00A85E20" w:rsidP="00A85E20">
      <w:pPr>
        <w:spacing w:after="0" w:line="240" w:lineRule="auto"/>
        <w:rPr>
          <w:rFonts w:eastAsia="Times New Roman" w:cstheme="minorHAnsi"/>
        </w:rPr>
      </w:pPr>
    </w:p>
    <w:p w14:paraId="3F5AD416" w14:textId="77777777" w:rsidR="002C5354" w:rsidRPr="002C5354" w:rsidRDefault="002C5354" w:rsidP="00A85E20">
      <w:pPr>
        <w:shd w:val="clear" w:color="auto" w:fill="FFFFFF"/>
        <w:spacing w:after="0" w:line="240" w:lineRule="auto"/>
        <w:rPr>
          <w:rFonts w:eastAsia="Times New Roman" w:cstheme="minorHAnsi"/>
        </w:rPr>
      </w:pPr>
      <w:proofErr w:type="spellStart"/>
      <w:r w:rsidRPr="00C0436A">
        <w:rPr>
          <w:rFonts w:eastAsia="Times New Roman" w:cstheme="minorHAnsi"/>
          <w:lang w:val="es-ES"/>
        </w:rPr>
        <w:t>Prešernova</w:t>
      </w:r>
      <w:proofErr w:type="spellEnd"/>
      <w:r w:rsidRPr="00C0436A">
        <w:rPr>
          <w:rFonts w:eastAsia="Times New Roman" w:cstheme="minorHAnsi"/>
          <w:lang w:val="es-ES"/>
        </w:rPr>
        <w:t xml:space="preserve"> cesta 25, 1000 </w:t>
      </w:r>
      <w:proofErr w:type="spellStart"/>
      <w:r w:rsidRPr="00C0436A">
        <w:rPr>
          <w:rFonts w:eastAsia="Times New Roman" w:cstheme="minorHAnsi"/>
          <w:lang w:val="es-ES"/>
        </w:rPr>
        <w:t>Ljubljana</w:t>
      </w:r>
      <w:proofErr w:type="spellEnd"/>
    </w:p>
    <w:p w14:paraId="1A873479" w14:textId="77777777"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lang w:val="es-ES"/>
        </w:rPr>
        <w:t>Tel.: +386 (0)1 478 20 37</w:t>
      </w:r>
    </w:p>
    <w:p w14:paraId="4FF4CFB0" w14:textId="77777777"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lang w:val="es-ES"/>
        </w:rPr>
        <w:t xml:space="preserve">Email: </w:t>
      </w:r>
      <w:hyperlink r:id="rId15" w:history="1">
        <w:r w:rsidRPr="00C0436A">
          <w:rPr>
            <w:rFonts w:eastAsia="Times New Roman" w:cstheme="minorHAnsi"/>
            <w:lang w:val="es-ES"/>
          </w:rPr>
          <w:t>gp.mzez@gov.si</w:t>
        </w:r>
      </w:hyperlink>
    </w:p>
    <w:p w14:paraId="5B1E6055" w14:textId="77777777" w:rsidR="00A85E20" w:rsidRDefault="00A85E20" w:rsidP="00A85E20">
      <w:pPr>
        <w:shd w:val="clear" w:color="auto" w:fill="FFFFFF"/>
        <w:spacing w:after="0" w:line="240" w:lineRule="auto"/>
        <w:rPr>
          <w:rFonts w:eastAsia="Times New Roman" w:cstheme="minorHAnsi"/>
          <w:b/>
          <w:bCs/>
        </w:rPr>
      </w:pPr>
    </w:p>
    <w:p w14:paraId="7DD06295" w14:textId="0B5F1E69" w:rsidR="002C5354" w:rsidRPr="002C5354" w:rsidRDefault="002C5354" w:rsidP="00A85E20">
      <w:pPr>
        <w:shd w:val="clear" w:color="auto" w:fill="FFFFFF"/>
        <w:spacing w:after="0" w:line="240" w:lineRule="auto"/>
        <w:rPr>
          <w:rFonts w:eastAsia="Times New Roman" w:cstheme="minorHAnsi"/>
        </w:rPr>
      </w:pPr>
      <w:r>
        <w:rPr>
          <w:rFonts w:eastAsia="Times New Roman" w:cstheme="minorHAnsi"/>
          <w:b/>
          <w:bCs/>
          <w:lang w:val="en-GB"/>
        </w:rPr>
        <w:t>Ministry of Culture</w:t>
      </w:r>
    </w:p>
    <w:p w14:paraId="3E62F18E" w14:textId="77777777" w:rsidR="002C5354" w:rsidRPr="002C5354" w:rsidRDefault="002C5354" w:rsidP="00A85E20">
      <w:pPr>
        <w:shd w:val="clear" w:color="auto" w:fill="FFFFFF"/>
        <w:spacing w:after="0" w:line="240" w:lineRule="auto"/>
        <w:rPr>
          <w:rFonts w:eastAsia="Times New Roman" w:cstheme="minorHAnsi"/>
        </w:rPr>
      </w:pPr>
      <w:r>
        <w:rPr>
          <w:rFonts w:eastAsia="Times New Roman" w:cstheme="minorHAnsi"/>
          <w:b/>
          <w:bCs/>
          <w:lang w:val="en-GB"/>
        </w:rPr>
        <w:t>Cultural Diversity and Human Rights Service</w:t>
      </w:r>
    </w:p>
    <w:p w14:paraId="5BD25014" w14:textId="77777777" w:rsidR="00A85E20" w:rsidRDefault="00A85E20" w:rsidP="00A85E20">
      <w:pPr>
        <w:shd w:val="clear" w:color="auto" w:fill="FFFFFF"/>
        <w:spacing w:after="0" w:line="240" w:lineRule="auto"/>
        <w:rPr>
          <w:rFonts w:eastAsia="Times New Roman" w:cstheme="minorHAnsi"/>
        </w:rPr>
      </w:pPr>
    </w:p>
    <w:p w14:paraId="74D99F23" w14:textId="376293F1" w:rsidR="002C5354" w:rsidRPr="002C5354" w:rsidRDefault="002C5354" w:rsidP="00A85E20">
      <w:pPr>
        <w:shd w:val="clear" w:color="auto" w:fill="FFFFFF"/>
        <w:spacing w:after="0" w:line="240" w:lineRule="auto"/>
        <w:rPr>
          <w:rFonts w:eastAsia="Times New Roman" w:cstheme="minorHAnsi"/>
        </w:rPr>
      </w:pPr>
      <w:r w:rsidRPr="001818A4">
        <w:rPr>
          <w:rFonts w:eastAsia="Times New Roman" w:cstheme="minorHAnsi"/>
          <w:lang w:val="it-IT"/>
        </w:rPr>
        <w:t>Maistrova ulica 10</w:t>
      </w:r>
    </w:p>
    <w:p w14:paraId="5BBAF7A7" w14:textId="77777777" w:rsidR="002C5354" w:rsidRPr="002C5354" w:rsidRDefault="002C5354" w:rsidP="00A85E20">
      <w:pPr>
        <w:shd w:val="clear" w:color="auto" w:fill="FFFFFF"/>
        <w:spacing w:after="0" w:line="240" w:lineRule="auto"/>
        <w:rPr>
          <w:rFonts w:eastAsia="Times New Roman" w:cstheme="minorHAnsi"/>
        </w:rPr>
      </w:pPr>
      <w:r w:rsidRPr="001818A4">
        <w:rPr>
          <w:rFonts w:eastAsia="Times New Roman" w:cstheme="minorHAnsi"/>
          <w:lang w:val="it-IT"/>
        </w:rPr>
        <w:t>1000 Ljubljana, Slovenia</w:t>
      </w:r>
    </w:p>
    <w:p w14:paraId="2EBB97E9" w14:textId="77777777" w:rsidR="002C5354" w:rsidRPr="002C5354" w:rsidRDefault="002C5354" w:rsidP="00A85E20">
      <w:pPr>
        <w:shd w:val="clear" w:color="auto" w:fill="FFFFFF"/>
        <w:spacing w:after="0" w:line="240" w:lineRule="auto"/>
        <w:rPr>
          <w:rFonts w:eastAsia="Times New Roman" w:cstheme="minorHAnsi"/>
        </w:rPr>
      </w:pPr>
      <w:r w:rsidRPr="001818A4">
        <w:rPr>
          <w:rFonts w:eastAsia="Times New Roman" w:cstheme="minorHAnsi"/>
          <w:lang w:val="it-IT"/>
        </w:rPr>
        <w:t>Tel.: +386 (0)1 369 59 00</w:t>
      </w:r>
    </w:p>
    <w:p w14:paraId="6DBFA21B" w14:textId="77777777" w:rsidR="002C5354" w:rsidRPr="002C5354" w:rsidRDefault="002C5354" w:rsidP="00A85E20">
      <w:pPr>
        <w:shd w:val="clear" w:color="auto" w:fill="FFFFFF"/>
        <w:spacing w:after="0" w:line="240" w:lineRule="auto"/>
        <w:rPr>
          <w:rFonts w:eastAsia="Times New Roman" w:cstheme="minorHAnsi"/>
        </w:rPr>
      </w:pPr>
      <w:r>
        <w:rPr>
          <w:rFonts w:eastAsia="Times New Roman" w:cstheme="minorHAnsi"/>
          <w:lang w:val="en-GB"/>
        </w:rPr>
        <w:t xml:space="preserve">Email: </w:t>
      </w:r>
      <w:hyperlink r:id="rId16" w:history="1">
        <w:r>
          <w:rPr>
            <w:rFonts w:eastAsia="Times New Roman" w:cstheme="minorHAnsi"/>
            <w:lang w:val="en-GB"/>
          </w:rPr>
          <w:t>gp.mk@gov.si</w:t>
        </w:r>
      </w:hyperlink>
    </w:p>
    <w:p w14:paraId="7B2E888A" w14:textId="77777777" w:rsidR="00A85E20" w:rsidRDefault="00A85E20" w:rsidP="002C5354">
      <w:pPr>
        <w:shd w:val="clear" w:color="auto" w:fill="FFFFFF"/>
        <w:spacing w:after="0" w:line="240" w:lineRule="auto"/>
        <w:rPr>
          <w:rFonts w:eastAsia="Times New Roman" w:cstheme="minorHAnsi"/>
          <w:b/>
          <w:bCs/>
        </w:rPr>
      </w:pPr>
    </w:p>
    <w:p w14:paraId="718AF90C" w14:textId="77777777" w:rsidR="00C0436A" w:rsidRDefault="00C0436A" w:rsidP="002C5354">
      <w:pPr>
        <w:shd w:val="clear" w:color="auto" w:fill="FFFFFF"/>
        <w:spacing w:after="0" w:line="240" w:lineRule="auto"/>
        <w:rPr>
          <w:rFonts w:eastAsia="Times New Roman" w:cstheme="minorHAnsi"/>
          <w:b/>
          <w:bCs/>
        </w:rPr>
      </w:pPr>
    </w:p>
    <w:p w14:paraId="7B8140F5" w14:textId="77777777" w:rsidR="00C0436A" w:rsidRDefault="00C0436A" w:rsidP="002C5354">
      <w:pPr>
        <w:shd w:val="clear" w:color="auto" w:fill="FFFFFF"/>
        <w:spacing w:after="0" w:line="240" w:lineRule="auto"/>
        <w:rPr>
          <w:rFonts w:eastAsia="Times New Roman" w:cstheme="minorHAnsi"/>
          <w:b/>
          <w:bCs/>
        </w:rPr>
      </w:pPr>
    </w:p>
    <w:p w14:paraId="28A60418" w14:textId="77777777" w:rsidR="00C0436A" w:rsidRDefault="00C0436A" w:rsidP="002C5354">
      <w:pPr>
        <w:shd w:val="clear" w:color="auto" w:fill="FFFFFF"/>
        <w:spacing w:after="0" w:line="240" w:lineRule="auto"/>
        <w:rPr>
          <w:rFonts w:eastAsia="Times New Roman" w:cstheme="minorHAnsi"/>
          <w:b/>
          <w:bCs/>
        </w:rPr>
      </w:pPr>
    </w:p>
    <w:p w14:paraId="03F7E7C3" w14:textId="77777777" w:rsidR="00C0436A" w:rsidRDefault="00C0436A" w:rsidP="002C5354">
      <w:pPr>
        <w:shd w:val="clear" w:color="auto" w:fill="FFFFFF"/>
        <w:spacing w:after="0" w:line="240" w:lineRule="auto"/>
        <w:rPr>
          <w:rFonts w:eastAsia="Times New Roman" w:cstheme="minorHAnsi"/>
          <w:b/>
          <w:bCs/>
        </w:rPr>
      </w:pPr>
    </w:p>
    <w:p w14:paraId="6BBAC531" w14:textId="7ACF3B9A" w:rsidR="002C5354" w:rsidRPr="00A85E20" w:rsidRDefault="002C5354" w:rsidP="002C5354">
      <w:pPr>
        <w:shd w:val="clear" w:color="auto" w:fill="FFFFFF"/>
        <w:spacing w:after="0" w:line="240" w:lineRule="auto"/>
        <w:rPr>
          <w:rFonts w:eastAsia="Times New Roman" w:cstheme="minorHAnsi"/>
          <w:b/>
          <w:bCs/>
        </w:rPr>
      </w:pPr>
      <w:r>
        <w:rPr>
          <w:rFonts w:eastAsia="Times New Roman" w:cstheme="minorHAnsi"/>
          <w:b/>
          <w:bCs/>
          <w:lang w:val="en-GB"/>
        </w:rPr>
        <w:lastRenderedPageBreak/>
        <w:t>Human Rights Ombudsman of the Republic of Slovenia</w:t>
      </w:r>
    </w:p>
    <w:p w14:paraId="447481A8" w14:textId="77777777" w:rsidR="00A85E20" w:rsidRDefault="00A85E20" w:rsidP="00A85E20">
      <w:pPr>
        <w:shd w:val="clear" w:color="auto" w:fill="FFFFFF"/>
        <w:spacing w:after="0" w:line="240" w:lineRule="auto"/>
        <w:rPr>
          <w:rFonts w:eastAsia="Times New Roman" w:cstheme="minorHAnsi"/>
        </w:rPr>
      </w:pPr>
    </w:p>
    <w:p w14:paraId="772BCB7A" w14:textId="662C16D3"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rPr>
        <w:t>Dunajska 56, 1000 Ljubljana</w:t>
      </w:r>
    </w:p>
    <w:p w14:paraId="662A1010" w14:textId="77777777"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rPr>
        <w:t>Tel.: +386 (0)1 475 00 50</w:t>
      </w:r>
    </w:p>
    <w:p w14:paraId="76B722AE" w14:textId="77777777" w:rsidR="002C5354" w:rsidRPr="002C5354" w:rsidRDefault="002C5354" w:rsidP="002C5354">
      <w:pPr>
        <w:shd w:val="clear" w:color="auto" w:fill="FFFFFF"/>
        <w:spacing w:after="0" w:line="240" w:lineRule="auto"/>
        <w:rPr>
          <w:rFonts w:eastAsia="Times New Roman" w:cstheme="minorHAnsi"/>
        </w:rPr>
      </w:pPr>
      <w:proofErr w:type="spellStart"/>
      <w:proofErr w:type="gramStart"/>
      <w:r w:rsidRPr="00C0436A">
        <w:rPr>
          <w:rFonts w:eastAsia="Times New Roman" w:cstheme="minorHAnsi"/>
        </w:rPr>
        <w:t>Email</w:t>
      </w:r>
      <w:proofErr w:type="spellEnd"/>
      <w:proofErr w:type="gramEnd"/>
      <w:r w:rsidRPr="00C0436A">
        <w:rPr>
          <w:rFonts w:eastAsia="Times New Roman" w:cstheme="minorHAnsi"/>
        </w:rPr>
        <w:t xml:space="preserve">: </w:t>
      </w:r>
      <w:hyperlink r:id="rId17" w:history="1">
        <w:r w:rsidRPr="00C0436A">
          <w:rPr>
            <w:rFonts w:eastAsia="Times New Roman" w:cstheme="minorHAnsi"/>
          </w:rPr>
          <w:t>info@varuh-rs.si</w:t>
        </w:r>
      </w:hyperlink>
    </w:p>
    <w:p w14:paraId="6ABA6A7D" w14:textId="77777777" w:rsidR="002C5354" w:rsidRPr="002C5354" w:rsidRDefault="002C5354" w:rsidP="002C5354">
      <w:pPr>
        <w:shd w:val="clear" w:color="auto" w:fill="FFFFFF"/>
        <w:spacing w:after="0" w:line="240" w:lineRule="auto"/>
        <w:rPr>
          <w:rFonts w:eastAsia="Times New Roman" w:cstheme="minorHAnsi"/>
        </w:rPr>
      </w:pPr>
      <w:r>
        <w:rPr>
          <w:rFonts w:eastAsia="Times New Roman" w:cstheme="minorHAnsi"/>
          <w:lang w:val="en-GB"/>
        </w:rPr>
        <w:t>Reports to</w:t>
      </w:r>
      <w:hyperlink r:id="rId18" w:history="1">
        <w:r>
          <w:rPr>
            <w:rFonts w:eastAsia="Times New Roman" w:cstheme="minorHAnsi"/>
            <w:lang w:val="en-GB"/>
          </w:rPr>
          <w:t>https://www.varuh-rs.si/kaj-delamo/iscete-pomoc/kdaj-se-obrniti-na-varuha/</w:t>
        </w:r>
      </w:hyperlink>
    </w:p>
    <w:p w14:paraId="59B8EA60" w14:textId="77777777" w:rsidR="00A85E20" w:rsidRDefault="00A85E20" w:rsidP="002C5354">
      <w:pPr>
        <w:shd w:val="clear" w:color="auto" w:fill="FFFFFF"/>
        <w:spacing w:after="0" w:line="240" w:lineRule="auto"/>
        <w:rPr>
          <w:rFonts w:eastAsia="Times New Roman" w:cstheme="minorHAnsi"/>
          <w:b/>
          <w:bCs/>
        </w:rPr>
      </w:pPr>
    </w:p>
    <w:p w14:paraId="0C94323A" w14:textId="56175F89" w:rsidR="002C5354" w:rsidRPr="00A85E20" w:rsidRDefault="002C5354" w:rsidP="002C5354">
      <w:pPr>
        <w:shd w:val="clear" w:color="auto" w:fill="FFFFFF"/>
        <w:spacing w:after="0" w:line="240" w:lineRule="auto"/>
        <w:rPr>
          <w:rFonts w:eastAsia="Times New Roman" w:cstheme="minorHAnsi"/>
          <w:b/>
          <w:bCs/>
        </w:rPr>
      </w:pPr>
      <w:r>
        <w:rPr>
          <w:rFonts w:eastAsia="Times New Roman" w:cstheme="minorHAnsi"/>
          <w:b/>
          <w:bCs/>
          <w:lang w:val="en-GB"/>
        </w:rPr>
        <w:t>Advocate of the Principle of Equality</w:t>
      </w:r>
    </w:p>
    <w:p w14:paraId="6D4A7D07" w14:textId="77777777" w:rsidR="00A85E20" w:rsidRDefault="00A85E20" w:rsidP="00A85E20">
      <w:pPr>
        <w:shd w:val="clear" w:color="auto" w:fill="FFFFFF"/>
        <w:spacing w:after="0" w:line="240" w:lineRule="auto"/>
        <w:rPr>
          <w:rFonts w:eastAsia="Times New Roman" w:cstheme="minorHAnsi"/>
        </w:rPr>
      </w:pPr>
    </w:p>
    <w:p w14:paraId="2C57955E" w14:textId="3BD81FD8"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rPr>
        <w:t>Železna cesta 16, 1000 Ljubljana</w:t>
      </w:r>
    </w:p>
    <w:p w14:paraId="3709F6C3" w14:textId="77777777"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rPr>
        <w:t>Tel.: +386 (0)5 4735 531</w:t>
      </w:r>
    </w:p>
    <w:p w14:paraId="144C78D9" w14:textId="77777777" w:rsidR="002C5354" w:rsidRPr="002C5354" w:rsidRDefault="002C5354" w:rsidP="002C5354">
      <w:pPr>
        <w:shd w:val="clear" w:color="auto" w:fill="FFFFFF"/>
        <w:spacing w:after="0" w:line="240" w:lineRule="auto"/>
        <w:rPr>
          <w:rFonts w:eastAsia="Times New Roman" w:cstheme="minorHAnsi"/>
        </w:rPr>
      </w:pPr>
      <w:proofErr w:type="spellStart"/>
      <w:proofErr w:type="gramStart"/>
      <w:r w:rsidRPr="00C0436A">
        <w:rPr>
          <w:rFonts w:eastAsia="Times New Roman" w:cstheme="minorHAnsi"/>
        </w:rPr>
        <w:t>Email</w:t>
      </w:r>
      <w:proofErr w:type="spellEnd"/>
      <w:proofErr w:type="gramEnd"/>
      <w:r w:rsidRPr="00C0436A">
        <w:rPr>
          <w:rFonts w:eastAsia="Times New Roman" w:cstheme="minorHAnsi"/>
        </w:rPr>
        <w:t xml:space="preserve">: </w:t>
      </w:r>
      <w:hyperlink r:id="rId19" w:history="1">
        <w:r w:rsidRPr="00C0436A">
          <w:rPr>
            <w:rFonts w:eastAsia="Times New Roman" w:cstheme="minorHAnsi"/>
          </w:rPr>
          <w:t>gp@zagovornik-rs.si</w:t>
        </w:r>
      </w:hyperlink>
    </w:p>
    <w:p w14:paraId="54C4E6C9" w14:textId="77777777" w:rsidR="002C5354" w:rsidRPr="002C5354" w:rsidRDefault="002C5354" w:rsidP="002C5354">
      <w:pPr>
        <w:shd w:val="clear" w:color="auto" w:fill="FFFFFF"/>
        <w:spacing w:after="0" w:line="240" w:lineRule="auto"/>
        <w:rPr>
          <w:rFonts w:eastAsia="Times New Roman" w:cstheme="minorHAnsi"/>
        </w:rPr>
      </w:pPr>
      <w:proofErr w:type="spellStart"/>
      <w:r w:rsidRPr="00C0436A">
        <w:rPr>
          <w:rFonts w:eastAsia="Times New Roman" w:cstheme="minorHAnsi"/>
        </w:rPr>
        <w:t>Reports</w:t>
      </w:r>
      <w:proofErr w:type="spellEnd"/>
      <w:r w:rsidRPr="00C0436A">
        <w:rPr>
          <w:rFonts w:eastAsia="Times New Roman" w:cstheme="minorHAnsi"/>
        </w:rPr>
        <w:t xml:space="preserve"> to</w:t>
      </w:r>
      <w:hyperlink r:id="rId20" w:history="1">
        <w:r w:rsidRPr="00C0436A">
          <w:rPr>
            <w:rFonts w:eastAsia="Times New Roman" w:cstheme="minorHAnsi"/>
          </w:rPr>
          <w:t>https://zagovornik.si/o-diskriminaciji/predlog-za-obravnavo-diskriminacije/</w:t>
        </w:r>
      </w:hyperlink>
    </w:p>
    <w:p w14:paraId="44A355C7" w14:textId="77777777" w:rsidR="00A85E20" w:rsidRDefault="00A85E20" w:rsidP="002C5354">
      <w:pPr>
        <w:shd w:val="clear" w:color="auto" w:fill="FFFFFF"/>
        <w:spacing w:after="0" w:line="240" w:lineRule="auto"/>
        <w:rPr>
          <w:rFonts w:eastAsia="Times New Roman" w:cstheme="minorHAnsi"/>
          <w:b/>
          <w:bCs/>
        </w:rPr>
      </w:pPr>
    </w:p>
    <w:p w14:paraId="20D69193" w14:textId="6E29620C" w:rsidR="002C5354" w:rsidRPr="00A85E20" w:rsidRDefault="002C5354" w:rsidP="002C5354">
      <w:pPr>
        <w:shd w:val="clear" w:color="auto" w:fill="FFFFFF"/>
        <w:spacing w:after="0" w:line="240" w:lineRule="auto"/>
        <w:rPr>
          <w:rFonts w:eastAsia="Times New Roman" w:cstheme="minorHAnsi"/>
          <w:b/>
          <w:bCs/>
        </w:rPr>
      </w:pPr>
      <w:proofErr w:type="spellStart"/>
      <w:r w:rsidRPr="00C0436A">
        <w:rPr>
          <w:rFonts w:eastAsia="Times New Roman" w:cstheme="minorHAnsi"/>
          <w:b/>
          <w:bCs/>
        </w:rPr>
        <w:t>Information</w:t>
      </w:r>
      <w:proofErr w:type="spellEnd"/>
      <w:r w:rsidRPr="00C0436A">
        <w:rPr>
          <w:rFonts w:eastAsia="Times New Roman" w:cstheme="minorHAnsi"/>
          <w:b/>
          <w:bCs/>
        </w:rPr>
        <w:t xml:space="preserve"> </w:t>
      </w:r>
      <w:proofErr w:type="spellStart"/>
      <w:r w:rsidRPr="00C0436A">
        <w:rPr>
          <w:rFonts w:eastAsia="Times New Roman" w:cstheme="minorHAnsi"/>
          <w:b/>
          <w:bCs/>
        </w:rPr>
        <w:t>Commissioner</w:t>
      </w:r>
      <w:proofErr w:type="spellEnd"/>
    </w:p>
    <w:p w14:paraId="6EEF9243" w14:textId="77777777" w:rsidR="00A85E20" w:rsidRDefault="00A85E20" w:rsidP="00A85E20">
      <w:pPr>
        <w:shd w:val="clear" w:color="auto" w:fill="FFFFFF"/>
        <w:spacing w:after="0" w:line="240" w:lineRule="auto"/>
        <w:rPr>
          <w:rFonts w:eastAsia="Times New Roman" w:cstheme="minorHAnsi"/>
        </w:rPr>
      </w:pPr>
    </w:p>
    <w:p w14:paraId="629B8519" w14:textId="00CDB6EF"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rPr>
        <w:t>Dunajska cesta 22, 1000 Ljubljana</w:t>
      </w:r>
    </w:p>
    <w:p w14:paraId="034E01FA" w14:textId="77777777" w:rsidR="002C5354" w:rsidRPr="002C5354" w:rsidRDefault="002C5354" w:rsidP="00A85E20">
      <w:pPr>
        <w:shd w:val="clear" w:color="auto" w:fill="FFFFFF"/>
        <w:spacing w:after="0" w:line="240" w:lineRule="auto"/>
        <w:rPr>
          <w:rFonts w:eastAsia="Times New Roman" w:cstheme="minorHAnsi"/>
        </w:rPr>
      </w:pPr>
      <w:r w:rsidRPr="00C0436A">
        <w:rPr>
          <w:rFonts w:eastAsia="Times New Roman" w:cstheme="minorHAnsi"/>
        </w:rPr>
        <w:t>Tel.: +386 (0)1 230 97 30</w:t>
      </w:r>
    </w:p>
    <w:p w14:paraId="62AE8AE4" w14:textId="77777777" w:rsidR="002C5354" w:rsidRPr="00A85E20" w:rsidRDefault="002C5354" w:rsidP="002C5354">
      <w:pPr>
        <w:shd w:val="clear" w:color="auto" w:fill="FFFFFF"/>
        <w:spacing w:after="0" w:line="240" w:lineRule="auto"/>
        <w:rPr>
          <w:rFonts w:eastAsia="Times New Roman" w:cstheme="minorHAnsi"/>
        </w:rPr>
      </w:pPr>
      <w:proofErr w:type="spellStart"/>
      <w:proofErr w:type="gramStart"/>
      <w:r w:rsidRPr="00C0436A">
        <w:rPr>
          <w:rFonts w:eastAsia="Times New Roman" w:cstheme="minorHAnsi"/>
        </w:rPr>
        <w:t>Email</w:t>
      </w:r>
      <w:proofErr w:type="spellEnd"/>
      <w:proofErr w:type="gramEnd"/>
      <w:r w:rsidRPr="00C0436A">
        <w:rPr>
          <w:rFonts w:eastAsia="Times New Roman" w:cstheme="minorHAnsi"/>
        </w:rPr>
        <w:t xml:space="preserve">: </w:t>
      </w:r>
      <w:hyperlink r:id="rId21" w:history="1">
        <w:r w:rsidRPr="00C0436A">
          <w:rPr>
            <w:rFonts w:eastAsia="Times New Roman" w:cstheme="minorHAnsi"/>
          </w:rPr>
          <w:t>gp.ip@ip-rs.si</w:t>
        </w:r>
      </w:hyperlink>
      <w:r w:rsidRPr="00C0436A">
        <w:rPr>
          <w:rFonts w:eastAsia="Times New Roman" w:cstheme="minorHAnsi"/>
        </w:rPr>
        <w:t>  </w:t>
      </w:r>
    </w:p>
    <w:p w14:paraId="5D133A13" w14:textId="77777777" w:rsidR="002C5354" w:rsidRPr="002C5354" w:rsidRDefault="002C5354" w:rsidP="002C5354">
      <w:pPr>
        <w:shd w:val="clear" w:color="auto" w:fill="FFFFFF"/>
        <w:spacing w:after="0" w:line="240" w:lineRule="auto"/>
        <w:rPr>
          <w:rFonts w:eastAsia="Times New Roman" w:cstheme="minorHAnsi"/>
        </w:rPr>
      </w:pPr>
      <w:proofErr w:type="spellStart"/>
      <w:r w:rsidRPr="00C0436A">
        <w:rPr>
          <w:rFonts w:eastAsia="Times New Roman" w:cstheme="minorHAnsi"/>
        </w:rPr>
        <w:t>Reports</w:t>
      </w:r>
      <w:proofErr w:type="spellEnd"/>
      <w:r w:rsidRPr="00C0436A">
        <w:rPr>
          <w:rFonts w:eastAsia="Times New Roman" w:cstheme="minorHAnsi"/>
        </w:rPr>
        <w:t xml:space="preserve"> to</w:t>
      </w:r>
      <w:hyperlink r:id="rId22" w:history="1">
        <w:r w:rsidRPr="00C0436A">
          <w:rPr>
            <w:rFonts w:eastAsia="Times New Roman" w:cstheme="minorHAnsi"/>
          </w:rPr>
          <w:t>https://www.ip-rs.si/varstvo-osebnih-podatkov/pravice-posameznika/vlo%C5%BEitev-prijave</w:t>
        </w:r>
      </w:hyperlink>
    </w:p>
    <w:p w14:paraId="45A7D54D" w14:textId="0B042E5F" w:rsidR="002C5354" w:rsidRPr="002C5354" w:rsidRDefault="002C5354" w:rsidP="002C5354">
      <w:pPr>
        <w:shd w:val="clear" w:color="auto" w:fill="FFFFFF"/>
        <w:spacing w:beforeAutospacing="1" w:after="0" w:afterAutospacing="1" w:line="240" w:lineRule="auto"/>
        <w:rPr>
          <w:rFonts w:eastAsia="Times New Roman" w:cstheme="minorHAnsi"/>
        </w:rPr>
      </w:pPr>
      <w:r>
        <w:rPr>
          <w:rFonts w:eastAsia="Times New Roman" w:cstheme="minorHAnsi"/>
          <w:lang w:val="en-GB"/>
        </w:rPr>
        <w:t xml:space="preserve">Violations may also be reported to the competent inspectorates. Some of these are more frequently referred to below, but they are all listed on </w:t>
      </w:r>
      <w:hyperlink r:id="rId23" w:history="1">
        <w:r>
          <w:rPr>
            <w:rFonts w:eastAsia="Times New Roman" w:cstheme="minorHAnsi"/>
            <w:lang w:val="en-GB"/>
          </w:rPr>
          <w:t>https://e-uprava.gov.si/podrocja/drzava-druzba/inspekcijski-postopki.html</w:t>
        </w:r>
      </w:hyperlink>
      <w:r>
        <w:rPr>
          <w:rFonts w:eastAsia="Times New Roman" w:cstheme="minorHAnsi"/>
          <w:lang w:val="en-GB"/>
        </w:rPr>
        <w:t>.</w:t>
      </w:r>
    </w:p>
    <w:p w14:paraId="52AEC21D" w14:textId="77777777" w:rsidR="002C5354" w:rsidRPr="002C5354" w:rsidRDefault="00F05EC4" w:rsidP="002C5354">
      <w:pPr>
        <w:shd w:val="clear" w:color="auto" w:fill="FFFFFF"/>
        <w:spacing w:beforeAutospacing="1" w:after="0" w:afterAutospacing="1" w:line="240" w:lineRule="auto"/>
        <w:rPr>
          <w:rFonts w:eastAsia="Times New Roman" w:cstheme="minorHAnsi"/>
        </w:rPr>
      </w:pPr>
      <w:hyperlink r:id="rId24" w:history="1">
        <w:r w:rsidR="00C0436A">
          <w:rPr>
            <w:rFonts w:eastAsia="Times New Roman" w:cstheme="minorHAnsi"/>
            <w:lang w:val="en-GB"/>
          </w:rPr>
          <w:t xml:space="preserve">Reporting of violations to the Labour Inspectorate of the Republic of Slovenia </w:t>
        </w:r>
      </w:hyperlink>
      <w:r w:rsidR="00C0436A">
        <w:rPr>
          <w:rFonts w:eastAsia="Times New Roman" w:cstheme="minorHAnsi"/>
          <w:lang w:val="en-GB"/>
        </w:rPr>
        <w:t xml:space="preserve"> (</w:t>
      </w:r>
      <w:proofErr w:type="gramStart"/>
      <w:r w:rsidR="00C0436A">
        <w:rPr>
          <w:rFonts w:eastAsia="Times New Roman" w:cstheme="minorHAnsi"/>
          <w:lang w:val="en-GB"/>
        </w:rPr>
        <w:t>e.g.</w:t>
      </w:r>
      <w:proofErr w:type="gramEnd"/>
      <w:r w:rsidR="00C0436A">
        <w:rPr>
          <w:rFonts w:eastAsia="Times New Roman" w:cstheme="minorHAnsi"/>
          <w:lang w:val="en-GB"/>
        </w:rPr>
        <w:t xml:space="preserve"> of violations of rights concerning employment and labour and violations of the prohibition of discrimination).</w:t>
      </w:r>
    </w:p>
    <w:p w14:paraId="1559B5E5" w14:textId="77777777" w:rsidR="002C5354" w:rsidRPr="002C5354" w:rsidRDefault="00F05EC4" w:rsidP="002C5354">
      <w:pPr>
        <w:shd w:val="clear" w:color="auto" w:fill="FFFFFF"/>
        <w:spacing w:beforeAutospacing="1" w:after="0" w:afterAutospacing="1" w:line="240" w:lineRule="auto"/>
        <w:rPr>
          <w:rFonts w:eastAsia="Times New Roman" w:cstheme="minorHAnsi"/>
        </w:rPr>
      </w:pPr>
      <w:hyperlink r:id="rId25" w:history="1">
        <w:r w:rsidR="00C0436A">
          <w:rPr>
            <w:rFonts w:eastAsia="Times New Roman" w:cstheme="minorHAnsi"/>
            <w:lang w:val="en-GB"/>
          </w:rPr>
          <w:t>Reporting of violations to the Market Inspectorate (</w:t>
        </w:r>
        <w:proofErr w:type="gramStart"/>
        <w:r w:rsidR="00C0436A">
          <w:rPr>
            <w:rFonts w:eastAsia="Times New Roman" w:cstheme="minorHAnsi"/>
            <w:lang w:val="en-GB"/>
          </w:rPr>
          <w:t>e.g.</w:t>
        </w:r>
        <w:proofErr w:type="gramEnd"/>
        <w:r w:rsidR="00C0436A">
          <w:rPr>
            <w:rFonts w:eastAsia="Times New Roman" w:cstheme="minorHAnsi"/>
            <w:lang w:val="en-GB"/>
          </w:rPr>
          <w:t xml:space="preserve"> of violations of the prohibition of discrimination in the provision of goods and housing and violations of accessibility rules).</w:t>
        </w:r>
      </w:hyperlink>
    </w:p>
    <w:p w14:paraId="2DA3C020" w14:textId="77777777" w:rsidR="002C5354" w:rsidRPr="002C5354" w:rsidRDefault="00F05EC4" w:rsidP="002C5354">
      <w:pPr>
        <w:shd w:val="clear" w:color="auto" w:fill="FFFFFF"/>
        <w:spacing w:beforeAutospacing="1" w:after="0" w:afterAutospacing="1" w:line="240" w:lineRule="auto"/>
        <w:rPr>
          <w:rFonts w:eastAsia="Times New Roman" w:cstheme="minorHAnsi"/>
        </w:rPr>
      </w:pPr>
      <w:hyperlink r:id="rId26" w:history="1">
        <w:r w:rsidR="00C0436A">
          <w:rPr>
            <w:rFonts w:eastAsia="Times New Roman" w:cstheme="minorHAnsi"/>
            <w:lang w:val="en-GB"/>
          </w:rPr>
          <w:t>Reporting of violations to the Infrastructure Inspectorate</w:t>
        </w:r>
      </w:hyperlink>
      <w:r w:rsidR="00C0436A">
        <w:rPr>
          <w:rFonts w:eastAsia="Times New Roman" w:cstheme="minorHAnsi"/>
          <w:lang w:val="en-GB"/>
        </w:rPr>
        <w:t xml:space="preserve"> (for violations of the provisions of Article 16 of the Equalisation of Opportunities for Persons with Disabilities Act regarding the accessibility of public bus transport).</w:t>
      </w:r>
      <w:r w:rsidR="00C0436A">
        <w:rPr>
          <w:lang w:val="en-GB"/>
        </w:rPr>
        <w:t xml:space="preserve"> </w:t>
      </w:r>
    </w:p>
    <w:p w14:paraId="7E0E4C5C" w14:textId="77777777" w:rsidR="002C5354" w:rsidRPr="002C5354" w:rsidRDefault="00F05EC4" w:rsidP="002C5354">
      <w:pPr>
        <w:shd w:val="clear" w:color="auto" w:fill="FFFFFF"/>
        <w:spacing w:beforeAutospacing="1" w:after="0" w:afterAutospacing="1" w:line="240" w:lineRule="auto"/>
        <w:rPr>
          <w:rFonts w:eastAsia="Times New Roman" w:cstheme="minorHAnsi"/>
        </w:rPr>
      </w:pPr>
      <w:hyperlink r:id="rId27" w:history="1">
        <w:r w:rsidR="00C0436A">
          <w:rPr>
            <w:rFonts w:eastAsia="Times New Roman" w:cstheme="minorHAnsi"/>
            <w:lang w:val="en-GB"/>
          </w:rPr>
          <w:t>Reporting of violations to the Port State Control</w:t>
        </w:r>
      </w:hyperlink>
      <w:r w:rsidR="00C0436A">
        <w:rPr>
          <w:rFonts w:eastAsia="Times New Roman" w:cstheme="minorHAnsi"/>
          <w:lang w:val="en-GB"/>
        </w:rPr>
        <w:t xml:space="preserve"> (for violations of the provisions of Article 16 of the Equalisation of Opportunities for Persons with Disabilities Act regarding the accessibility of transport by ship).</w:t>
      </w:r>
      <w:r w:rsidR="00C0436A">
        <w:rPr>
          <w:lang w:val="en-GB"/>
        </w:rPr>
        <w:t xml:space="preserve"> </w:t>
      </w:r>
    </w:p>
    <w:p w14:paraId="0594633B" w14:textId="77777777" w:rsidR="002C5354" w:rsidRPr="002C5354" w:rsidRDefault="00F05EC4" w:rsidP="002C5354">
      <w:pPr>
        <w:shd w:val="clear" w:color="auto" w:fill="FFFFFF"/>
        <w:spacing w:beforeAutospacing="1" w:after="0" w:afterAutospacing="1" w:line="240" w:lineRule="auto"/>
        <w:rPr>
          <w:rFonts w:eastAsia="Times New Roman" w:cstheme="minorHAnsi"/>
        </w:rPr>
      </w:pPr>
      <w:hyperlink r:id="rId28" w:history="1">
        <w:r w:rsidR="00C0436A">
          <w:rPr>
            <w:rFonts w:eastAsia="Times New Roman" w:cstheme="minorHAnsi"/>
            <w:lang w:val="en-GB"/>
          </w:rPr>
          <w:t>The Constitutional Court and/or other courts</w:t>
        </w:r>
      </w:hyperlink>
    </w:p>
    <w:p w14:paraId="28AF8103" w14:textId="77777777" w:rsidR="002C5354" w:rsidRPr="002C5354" w:rsidRDefault="002C5354" w:rsidP="002C5354">
      <w:pPr>
        <w:shd w:val="clear" w:color="auto" w:fill="FFFFFF"/>
        <w:spacing w:beforeAutospacing="1" w:after="0" w:afterAutospacing="1" w:line="240" w:lineRule="auto"/>
        <w:rPr>
          <w:rFonts w:eastAsia="Times New Roman" w:cstheme="minorHAnsi"/>
        </w:rPr>
      </w:pPr>
      <w:r>
        <w:rPr>
          <w:rFonts w:eastAsia="Times New Roman" w:cstheme="minorHAnsi"/>
          <w:lang w:val="en-GB"/>
        </w:rPr>
        <w:t>It is recommended that you seek advice or assistance from a lawyer or other legal counsel before filing requests for judicial protection.</w:t>
      </w:r>
    </w:p>
    <w:p w14:paraId="6FF51ADE" w14:textId="77777777" w:rsidR="002C5354" w:rsidRDefault="002C5354" w:rsidP="002C5354">
      <w:pPr>
        <w:shd w:val="clear" w:color="auto" w:fill="FFFFFF"/>
        <w:spacing w:beforeAutospacing="1" w:after="0" w:afterAutospacing="1" w:line="240" w:lineRule="auto"/>
        <w:rPr>
          <w:rFonts w:eastAsia="Times New Roman" w:cstheme="minorHAnsi"/>
          <w:lang w:val="en-GB"/>
        </w:rPr>
      </w:pPr>
      <w:r>
        <w:rPr>
          <w:rFonts w:eastAsia="Times New Roman" w:cstheme="minorHAnsi"/>
          <w:lang w:val="en-GB"/>
        </w:rPr>
        <w:t>Non-governmental organisations are also involved in the protection of human rights.</w:t>
      </w:r>
    </w:p>
    <w:p w14:paraId="5882CB8D" w14:textId="77777777" w:rsidR="00C0436A" w:rsidRDefault="00C0436A" w:rsidP="002C5354">
      <w:pPr>
        <w:shd w:val="clear" w:color="auto" w:fill="FFFFFF"/>
        <w:spacing w:beforeAutospacing="1" w:after="0" w:afterAutospacing="1" w:line="240" w:lineRule="auto"/>
        <w:rPr>
          <w:rFonts w:eastAsia="Times New Roman" w:cstheme="minorHAnsi"/>
          <w:lang w:val="en-GB"/>
        </w:rPr>
      </w:pPr>
    </w:p>
    <w:p w14:paraId="2CC7C467" w14:textId="77777777" w:rsidR="00C0436A" w:rsidRPr="002C5354" w:rsidRDefault="00C0436A" w:rsidP="002C5354">
      <w:pPr>
        <w:shd w:val="clear" w:color="auto" w:fill="FFFFFF"/>
        <w:spacing w:beforeAutospacing="1" w:after="0" w:afterAutospacing="1" w:line="240" w:lineRule="auto"/>
        <w:rPr>
          <w:rFonts w:eastAsia="Times New Roman" w:cstheme="minorHAnsi"/>
        </w:rPr>
      </w:pPr>
    </w:p>
    <w:p w14:paraId="29149B21" w14:textId="77777777" w:rsidR="002C5354" w:rsidRPr="002C5354" w:rsidRDefault="002C5354" w:rsidP="002C5354">
      <w:pPr>
        <w:shd w:val="clear" w:color="auto" w:fill="FFFFFF"/>
        <w:spacing w:before="100" w:beforeAutospacing="1" w:after="100" w:afterAutospacing="1" w:line="240" w:lineRule="auto"/>
        <w:outlineLvl w:val="3"/>
        <w:rPr>
          <w:rFonts w:ascii="Arial" w:eastAsia="Times New Roman" w:hAnsi="Arial" w:cs="Arial"/>
          <w:color w:val="73635B"/>
          <w:sz w:val="30"/>
          <w:szCs w:val="30"/>
        </w:rPr>
      </w:pPr>
      <w:r>
        <w:rPr>
          <w:rFonts w:ascii="Arial" w:eastAsia="Times New Roman" w:hAnsi="Arial" w:cs="Arial"/>
          <w:color w:val="73635B"/>
          <w:sz w:val="30"/>
          <w:szCs w:val="30"/>
          <w:lang w:val="en-GB"/>
        </w:rPr>
        <w:lastRenderedPageBreak/>
        <w:t>Submission of reports</w:t>
      </w:r>
    </w:p>
    <w:p w14:paraId="16900ACC" w14:textId="77777777" w:rsidR="002C5354" w:rsidRPr="002C5354" w:rsidRDefault="002C5354" w:rsidP="002C5354">
      <w:pPr>
        <w:pBdr>
          <w:bottom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t>Vrh obrazca</w:t>
      </w:r>
    </w:p>
    <w:p w14:paraId="2EFAE45D" w14:textId="174F7BE5"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Name, surname, or title of legal entity or company name and contact details of the reporting entity (email or telephone number):</w:t>
      </w:r>
      <w:r>
        <w:rPr>
          <w:rFonts w:ascii="Arial" w:eastAsia="Times New Roman" w:hAnsi="Arial" w:cs="Arial"/>
          <w:color w:val="73635B"/>
          <w:sz w:val="21"/>
          <w:szCs w:val="21"/>
          <w:lang w:val="en-GB"/>
        </w:rPr>
        <w:object w:dxaOrig="225" w:dyaOrig="225" w14:anchorId="2572A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7pt;height:18pt" o:ole="">
            <v:imagedata r:id="rId29" o:title=""/>
          </v:shape>
          <w:control r:id="rId30" w:name="DefaultOcxName" w:shapeid="_x0000_i1045"/>
        </w:object>
      </w:r>
    </w:p>
    <w:p w14:paraId="6A179CB9" w14:textId="21B86971"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Who is the alleged violator of the right? Indicate the name of the person or organisation involved.</w:t>
      </w:r>
      <w:r>
        <w:rPr>
          <w:rFonts w:ascii="Arial" w:eastAsia="Times New Roman" w:hAnsi="Arial" w:cs="Arial"/>
          <w:color w:val="73635B"/>
          <w:sz w:val="21"/>
          <w:szCs w:val="21"/>
          <w:lang w:val="en-GB"/>
        </w:rPr>
        <w:object w:dxaOrig="225" w:dyaOrig="225" w14:anchorId="3BCC5A46">
          <v:shape id="_x0000_i1049" type="#_x0000_t75" style="width:57pt;height:18pt" o:ole="">
            <v:imagedata r:id="rId29" o:title=""/>
          </v:shape>
          <w:control r:id="rId31" w:name="DefaultOcxName1" w:shapeid="_x0000_i1049"/>
        </w:object>
      </w:r>
    </w:p>
    <w:p w14:paraId="2EC5323A" w14:textId="77777777" w:rsidR="00A85E20" w:rsidRDefault="00A85E20" w:rsidP="002C5354">
      <w:pPr>
        <w:shd w:val="clear" w:color="auto" w:fill="FFFFFF"/>
        <w:spacing w:after="0" w:line="240" w:lineRule="auto"/>
        <w:rPr>
          <w:rFonts w:ascii="Arial" w:eastAsia="Times New Roman" w:hAnsi="Arial" w:cs="Arial"/>
          <w:color w:val="73635B"/>
          <w:sz w:val="21"/>
          <w:szCs w:val="21"/>
        </w:rPr>
      </w:pPr>
    </w:p>
    <w:p w14:paraId="42CE2032" w14:textId="6A821F58" w:rsid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What has happened or continues to be happening? Describe the violations (please provide as much information as possible on how and where the violation occurred and who was affected by it). What rights under the EU Charter of Fundamental Rights or the Convention on the Rights of Persons with Disabilities have been violated?</w:t>
      </w:r>
      <w:r>
        <w:rPr>
          <w:rFonts w:ascii="Arial" w:eastAsia="Times New Roman" w:hAnsi="Arial" w:cs="Arial"/>
          <w:color w:val="73635B"/>
          <w:sz w:val="21"/>
          <w:szCs w:val="21"/>
          <w:lang w:val="en-GB"/>
        </w:rPr>
        <w:object w:dxaOrig="225" w:dyaOrig="225" w14:anchorId="5167AB13">
          <v:shape id="_x0000_i1053" type="#_x0000_t75" style="width:129.5pt;height:57pt" o:ole="">
            <v:imagedata r:id="rId32" o:title=""/>
          </v:shape>
          <w:control r:id="rId33" w:name="DefaultOcxName7" w:shapeid="_x0000_i1053"/>
        </w:object>
      </w:r>
    </w:p>
    <w:p w14:paraId="69E899CC"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rPr>
      </w:pPr>
    </w:p>
    <w:p w14:paraId="4C21D01D" w14:textId="77777777" w:rsidR="00A85E20"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When did the violation occur (or begin if it is in the course of being committed)?</w:t>
      </w:r>
    </w:p>
    <w:p w14:paraId="78B5F441" w14:textId="36F18777" w:rsid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object w:dxaOrig="225" w:dyaOrig="225" w14:anchorId="111ACFCC">
          <v:shape id="_x0000_i1056" type="#_x0000_t75" style="width:129.5pt;height:57pt" o:ole="">
            <v:imagedata r:id="rId32" o:title=""/>
          </v:shape>
          <w:control r:id="rId34" w:name="DefaultOcxName8" w:shapeid="_x0000_i1056"/>
        </w:object>
      </w:r>
    </w:p>
    <w:p w14:paraId="7559C5D5"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rPr>
      </w:pPr>
    </w:p>
    <w:p w14:paraId="77685680" w14:textId="38BA9172" w:rsid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 xml:space="preserve">Have you already </w:t>
      </w:r>
      <w:proofErr w:type="gramStart"/>
      <w:r>
        <w:rPr>
          <w:rFonts w:ascii="Arial" w:eastAsia="Times New Roman" w:hAnsi="Arial" w:cs="Arial"/>
          <w:color w:val="73635B"/>
          <w:sz w:val="21"/>
          <w:szCs w:val="21"/>
          <w:lang w:val="en-GB"/>
        </w:rPr>
        <w:t>taken action</w:t>
      </w:r>
      <w:proofErr w:type="gramEnd"/>
      <w:r>
        <w:rPr>
          <w:rFonts w:ascii="Arial" w:eastAsia="Times New Roman" w:hAnsi="Arial" w:cs="Arial"/>
          <w:color w:val="73635B"/>
          <w:sz w:val="21"/>
          <w:szCs w:val="21"/>
          <w:lang w:val="en-GB"/>
        </w:rPr>
        <w:t xml:space="preserve"> in this regard (if yes, describe what and to which institution you reported it)?</w:t>
      </w:r>
      <w:r>
        <w:rPr>
          <w:rFonts w:ascii="Arial" w:eastAsia="Times New Roman" w:hAnsi="Arial" w:cs="Arial"/>
          <w:color w:val="73635B"/>
          <w:sz w:val="21"/>
          <w:szCs w:val="21"/>
          <w:lang w:val="en-GB"/>
        </w:rPr>
        <w:object w:dxaOrig="225" w:dyaOrig="225" w14:anchorId="4CA27B0F">
          <v:shape id="_x0000_i1059" type="#_x0000_t75" style="width:129.5pt;height:57pt" o:ole="">
            <v:imagedata r:id="rId32" o:title=""/>
          </v:shape>
          <w:control r:id="rId35" w:name="DefaultOcxName9" w:shapeid="_x0000_i1059"/>
        </w:object>
      </w:r>
    </w:p>
    <w:p w14:paraId="4F37B62F"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rPr>
      </w:pPr>
    </w:p>
    <w:p w14:paraId="022CEA64" w14:textId="77777777" w:rsidR="00A85E20"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Additional clarifications or relevant pieces of evidence supporting your allegations (</w:t>
      </w:r>
      <w:proofErr w:type="gramStart"/>
      <w:r>
        <w:rPr>
          <w:rFonts w:ascii="Arial" w:eastAsia="Times New Roman" w:hAnsi="Arial" w:cs="Arial"/>
          <w:color w:val="73635B"/>
          <w:sz w:val="21"/>
          <w:szCs w:val="21"/>
          <w:lang w:val="en-GB"/>
        </w:rPr>
        <w:t>e.g.</w:t>
      </w:r>
      <w:proofErr w:type="gramEnd"/>
      <w:r>
        <w:rPr>
          <w:rFonts w:ascii="Arial" w:eastAsia="Times New Roman" w:hAnsi="Arial" w:cs="Arial"/>
          <w:color w:val="73635B"/>
          <w:sz w:val="21"/>
          <w:szCs w:val="21"/>
          <w:lang w:val="en-GB"/>
        </w:rPr>
        <w:t xml:space="preserve"> documents, documentary evidence, names of witnesses, etc.).</w:t>
      </w:r>
    </w:p>
    <w:p w14:paraId="78CB541F" w14:textId="4A383A4F" w:rsid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object w:dxaOrig="225" w:dyaOrig="225" w14:anchorId="1057BFE6">
          <v:shape id="_x0000_i1062" type="#_x0000_t75" style="width:129.5pt;height:57pt" o:ole="">
            <v:imagedata r:id="rId32" o:title=""/>
          </v:shape>
          <w:control r:id="rId36" w:name="DefaultOcxName10" w:shapeid="_x0000_i1062"/>
        </w:object>
      </w:r>
    </w:p>
    <w:p w14:paraId="0661E4AF"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rPr>
      </w:pPr>
    </w:p>
    <w:p w14:paraId="2B67318F" w14:textId="77777777"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Add enclosure (optional)</w:t>
      </w:r>
    </w:p>
    <w:p w14:paraId="30E4FE03" w14:textId="77777777" w:rsidR="002C5354" w:rsidRPr="002C5354" w:rsidRDefault="002C5354" w:rsidP="002C5354">
      <w:pPr>
        <w:shd w:val="clear" w:color="auto" w:fill="FCFCFC"/>
        <w:spacing w:after="0" w:line="240" w:lineRule="auto"/>
        <w:jc w:val="center"/>
        <w:rPr>
          <w:rFonts w:ascii="Arial" w:eastAsia="Times New Roman" w:hAnsi="Arial" w:cs="Arial"/>
          <w:color w:val="73635B"/>
          <w:sz w:val="23"/>
          <w:szCs w:val="23"/>
        </w:rPr>
      </w:pPr>
      <w:r>
        <w:rPr>
          <w:rFonts w:ascii="Arial" w:eastAsia="Times New Roman" w:hAnsi="Arial" w:cs="Arial"/>
          <w:color w:val="73635B"/>
          <w:sz w:val="23"/>
          <w:szCs w:val="23"/>
          <w:bdr w:val="none" w:sz="0" w:space="0" w:color="auto" w:frame="1"/>
          <w:lang w:val="en-GB"/>
        </w:rPr>
        <w:t>Click or drag a file to this area to upload.</w:t>
      </w:r>
    </w:p>
    <w:p w14:paraId="5BF1825E" w14:textId="529D530D"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object w:dxaOrig="225" w:dyaOrig="225" w14:anchorId="11699F0B">
          <v:shape id="_x0000_i1065" type="#_x0000_t75" style="width:57pt;height:18pt" o:ole="">
            <v:imagedata r:id="rId29" o:title=""/>
          </v:shape>
          <w:control r:id="rId37" w:name="DefaultOcxName11" w:shapeid="_x0000_i1065"/>
        </w:object>
      </w:r>
    </w:p>
    <w:p w14:paraId="5B2342B6" w14:textId="77777777"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t>Date</w:t>
      </w:r>
    </w:p>
    <w:p w14:paraId="72C335E7" w14:textId="39FF11D5" w:rsid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s="Arial"/>
          <w:color w:val="73635B"/>
          <w:sz w:val="21"/>
          <w:szCs w:val="21"/>
          <w:lang w:val="en-GB"/>
        </w:rPr>
        <w:object w:dxaOrig="225" w:dyaOrig="225" w14:anchorId="1C071D39">
          <v:shape id="_x0000_i1069" type="#_x0000_t75" style="width:57pt;height:18pt" o:ole="">
            <v:imagedata r:id="rId29" o:title=""/>
          </v:shape>
          <w:control r:id="rId38" w:name="DefaultOcxName12" w:shapeid="_x0000_i1069"/>
        </w:object>
      </w:r>
    </w:p>
    <w:p w14:paraId="235A43DB" w14:textId="77777777" w:rsidR="00A85E20" w:rsidRPr="002C5354" w:rsidRDefault="00A85E20" w:rsidP="002C5354">
      <w:pPr>
        <w:shd w:val="clear" w:color="auto" w:fill="FFFFFF"/>
        <w:spacing w:after="0" w:line="240" w:lineRule="auto"/>
        <w:rPr>
          <w:rFonts w:ascii="Arial" w:eastAsia="Times New Roman" w:hAnsi="Arial" w:cs="Arial"/>
          <w:color w:val="73635B"/>
          <w:sz w:val="21"/>
          <w:szCs w:val="21"/>
        </w:rPr>
      </w:pPr>
    </w:p>
    <w:p w14:paraId="45F7CD70" w14:textId="77777777" w:rsidR="002C5354" w:rsidRPr="002C5354" w:rsidRDefault="002C5354" w:rsidP="002C5354">
      <w:pPr>
        <w:shd w:val="clear" w:color="auto" w:fill="FFFFFF"/>
        <w:spacing w:after="0" w:line="240" w:lineRule="auto"/>
        <w:rPr>
          <w:rFonts w:ascii="Arial" w:eastAsia="Times New Roman" w:hAnsi="Arial" w:cs="Arial"/>
          <w:color w:val="73635B"/>
          <w:sz w:val="21"/>
          <w:szCs w:val="21"/>
        </w:rPr>
      </w:pPr>
      <w:r>
        <w:rPr>
          <w:rFonts w:ascii="Arial" w:eastAsia="Times New Roman" w:hAnsi="Arial"/>
          <w:color w:val="73635B"/>
          <w:sz w:val="21"/>
          <w:szCs w:val="21"/>
          <w:lang w:val="en-GB"/>
        </w:rPr>
        <w:t xml:space="preserve">Protection of personal data </w:t>
      </w:r>
      <w:r>
        <w:rPr>
          <w:rFonts w:ascii="Times New Roman" w:eastAsia="Times New Roman" w:hAnsi="Times New Roman"/>
          <w:color w:val="FF0000"/>
          <w:sz w:val="24"/>
          <w:szCs w:val="24"/>
          <w:bdr w:val="none" w:sz="0" w:space="0" w:color="auto" w:frame="1"/>
          <w:lang w:val="en-GB"/>
        </w:rPr>
        <w:t>*</w:t>
      </w:r>
    </w:p>
    <w:p w14:paraId="0F4A894F" w14:textId="554E4663" w:rsidR="00A85E20" w:rsidRPr="002C5354" w:rsidRDefault="002C5354" w:rsidP="00A85E20">
      <w:pPr>
        <w:shd w:val="clear" w:color="auto" w:fill="FFFFFF"/>
        <w:spacing w:after="0" w:line="240" w:lineRule="auto"/>
        <w:rPr>
          <w:rFonts w:ascii="Arial" w:eastAsia="Times New Roman" w:hAnsi="Arial" w:cs="Arial"/>
          <w:color w:val="6B6B69"/>
          <w:sz w:val="21"/>
          <w:szCs w:val="21"/>
        </w:rPr>
      </w:pPr>
      <w:r>
        <w:rPr>
          <w:rFonts w:ascii="Arial" w:eastAsia="Times New Roman" w:hAnsi="Arial" w:cs="Arial"/>
          <w:color w:val="6B6B69"/>
          <w:sz w:val="21"/>
          <w:szCs w:val="21"/>
          <w:lang w:val="en-GB"/>
        </w:rPr>
        <w:object w:dxaOrig="225" w:dyaOrig="225" w14:anchorId="57F8DE56">
          <v:shape id="_x0000_i1072" type="#_x0000_t75" style="width:16.5pt;height:14pt" o:ole="">
            <v:imagedata r:id="rId39" o:title=""/>
          </v:shape>
          <w:control r:id="rId40" w:name="DefaultOcxName13" w:shapeid="_x0000_i1072"/>
        </w:object>
      </w:r>
      <w:r>
        <w:rPr>
          <w:rFonts w:ascii="Arial" w:eastAsia="Times New Roman" w:hAnsi="Arial" w:cs="Arial"/>
          <w:color w:val="6B6B69"/>
          <w:sz w:val="21"/>
          <w:szCs w:val="21"/>
          <w:lang w:val="en-GB"/>
        </w:rPr>
        <w:t>By submitting this data, I give consent to the Ministry of Labour, Family, Social Affairs and Equal Opportunities (MDDSZ) to use my data for the purposes of handling complaints and reporting at annual meetings with the European Commission without indicating personal data. The MDDSZ shall carefully protect data in accordance with the General Da</w:t>
      </w:r>
      <w:r w:rsidR="00C0436A">
        <w:rPr>
          <w:rFonts w:ascii="Arial" w:eastAsia="Times New Roman" w:hAnsi="Arial" w:cs="Arial"/>
          <w:color w:val="6B6B69"/>
          <w:sz w:val="21"/>
          <w:szCs w:val="21"/>
          <w:lang w:val="en-GB"/>
        </w:rPr>
        <w:t>ta Protection Regulation (GDPR).</w:t>
      </w:r>
    </w:p>
    <w:p w14:paraId="18CE493F" w14:textId="39825159" w:rsidR="002C5354" w:rsidRPr="002C5354" w:rsidRDefault="002C5354" w:rsidP="00A85E20">
      <w:pPr>
        <w:shd w:val="clear" w:color="auto" w:fill="FFFFFF"/>
        <w:spacing w:after="0" w:line="240" w:lineRule="auto"/>
        <w:rPr>
          <w:rFonts w:ascii="Arial" w:eastAsia="Times New Roman" w:hAnsi="Arial" w:cs="Arial"/>
          <w:vanish/>
          <w:sz w:val="16"/>
          <w:szCs w:val="16"/>
        </w:rPr>
      </w:pPr>
      <w:r>
        <w:rPr>
          <w:rFonts w:ascii="Arial" w:eastAsia="Times New Roman" w:hAnsi="Arial" w:cs="Arial"/>
          <w:color w:val="73635B"/>
          <w:sz w:val="21"/>
          <w:szCs w:val="21"/>
          <w:lang w:val="en-GB"/>
        </w:rPr>
        <w:t>Send report</w:t>
      </w:r>
      <w:r>
        <w:rPr>
          <w:rFonts w:ascii="Arial" w:eastAsia="Times New Roman" w:hAnsi="Arial" w:cs="Arial"/>
          <w:vanish/>
          <w:sz w:val="16"/>
          <w:szCs w:val="16"/>
        </w:rPr>
        <w:t>Dno obrazca</w:t>
      </w:r>
    </w:p>
    <w:p w14:paraId="33AF7776" w14:textId="77777777" w:rsidR="008F1696" w:rsidRDefault="008F1696"/>
    <w:sectPr w:rsidR="008F16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0C57" w14:textId="77777777" w:rsidR="00D37AAC" w:rsidRDefault="00D37AAC" w:rsidP="00D37AAC">
      <w:pPr>
        <w:spacing w:after="0" w:line="240" w:lineRule="auto"/>
      </w:pPr>
      <w:r>
        <w:separator/>
      </w:r>
    </w:p>
  </w:endnote>
  <w:endnote w:type="continuationSeparator" w:id="0">
    <w:p w14:paraId="6D27C0F9" w14:textId="77777777" w:rsidR="00D37AAC" w:rsidRDefault="00D37AAC" w:rsidP="00D3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3F71" w14:textId="77777777" w:rsidR="00D37AAC" w:rsidRDefault="00D37AAC" w:rsidP="00D37AAC">
      <w:pPr>
        <w:spacing w:after="0" w:line="240" w:lineRule="auto"/>
      </w:pPr>
      <w:r>
        <w:separator/>
      </w:r>
    </w:p>
  </w:footnote>
  <w:footnote w:type="continuationSeparator" w:id="0">
    <w:p w14:paraId="4E80A12C" w14:textId="77777777" w:rsidR="00D37AAC" w:rsidRDefault="00D37AAC" w:rsidP="00D3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6EA"/>
    <w:multiLevelType w:val="multilevel"/>
    <w:tmpl w:val="706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60B1"/>
    <w:multiLevelType w:val="multilevel"/>
    <w:tmpl w:val="3F86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86516"/>
    <w:multiLevelType w:val="hybridMultilevel"/>
    <w:tmpl w:val="0356413E"/>
    <w:lvl w:ilvl="0" w:tplc="177A101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248804">
    <w:abstractNumId w:val="2"/>
  </w:num>
  <w:num w:numId="2" w16cid:durableId="1680500041">
    <w:abstractNumId w:val="1"/>
  </w:num>
  <w:num w:numId="3" w16cid:durableId="77648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96"/>
    <w:rsid w:val="00124BB7"/>
    <w:rsid w:val="001818A4"/>
    <w:rsid w:val="00192678"/>
    <w:rsid w:val="001C0B09"/>
    <w:rsid w:val="001D3963"/>
    <w:rsid w:val="002C5354"/>
    <w:rsid w:val="003B17AB"/>
    <w:rsid w:val="004D0583"/>
    <w:rsid w:val="004E7770"/>
    <w:rsid w:val="006208DA"/>
    <w:rsid w:val="00655F86"/>
    <w:rsid w:val="007329C0"/>
    <w:rsid w:val="008F1696"/>
    <w:rsid w:val="009872DC"/>
    <w:rsid w:val="009D5E9C"/>
    <w:rsid w:val="00A85E20"/>
    <w:rsid w:val="00BD3A21"/>
    <w:rsid w:val="00C0436A"/>
    <w:rsid w:val="00CD7BD8"/>
    <w:rsid w:val="00D3402D"/>
    <w:rsid w:val="00D37AAC"/>
    <w:rsid w:val="00DA7120"/>
    <w:rsid w:val="00F05EC4"/>
    <w:rsid w:val="00F17829"/>
    <w:rsid w:val="00F61E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2FCEFC"/>
  <w15:chartTrackingRefBased/>
  <w15:docId w15:val="{87A11B1B-121E-4FE1-A76A-9B0B5A0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2C5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link w:val="Naslov4Znak"/>
    <w:uiPriority w:val="9"/>
    <w:qFormat/>
    <w:rsid w:val="002C5354"/>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D37AAC"/>
    <w:pPr>
      <w:spacing w:before="200" w:after="200" w:line="276" w:lineRule="auto"/>
      <w:ind w:left="720"/>
      <w:contextualSpacing/>
    </w:pPr>
    <w:rPr>
      <w:rFonts w:ascii="Calibri" w:eastAsia="Times New Roman" w:hAnsi="Calibri" w:cs="Times New Roman"/>
      <w:sz w:val="20"/>
      <w:szCs w:val="20"/>
      <w:lang w:bidi="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37AAC"/>
    <w:rPr>
      <w:rFonts w:ascii="Calibri" w:eastAsia="Times New Roman" w:hAnsi="Calibri" w:cs="Times New Roman"/>
      <w:sz w:val="20"/>
      <w:szCs w:val="20"/>
      <w:lang w:bidi="en-US"/>
    </w:rPr>
  </w:style>
  <w:style w:type="paragraph" w:styleId="Sprotnaopomba-besedilo">
    <w:name w:val="footnote text"/>
    <w:basedOn w:val="Navaden"/>
    <w:link w:val="Sprotnaopomba-besediloZnak"/>
    <w:uiPriority w:val="99"/>
    <w:semiHidden/>
    <w:unhideWhenUsed/>
    <w:rsid w:val="00D37AA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7AAC"/>
    <w:rPr>
      <w:sz w:val="20"/>
      <w:szCs w:val="20"/>
    </w:rPr>
  </w:style>
  <w:style w:type="character" w:styleId="Sprotnaopomba-sklic">
    <w:name w:val="footnote reference"/>
    <w:basedOn w:val="Privzetapisavaodstavka"/>
    <w:uiPriority w:val="99"/>
    <w:semiHidden/>
    <w:unhideWhenUsed/>
    <w:rsid w:val="00D37AAC"/>
    <w:rPr>
      <w:vertAlign w:val="superscript"/>
    </w:rPr>
  </w:style>
  <w:style w:type="character" w:styleId="Hiperpovezava">
    <w:name w:val="Hyperlink"/>
    <w:basedOn w:val="Privzetapisavaodstavka"/>
    <w:uiPriority w:val="99"/>
    <w:unhideWhenUsed/>
    <w:rsid w:val="00D37AAC"/>
    <w:rPr>
      <w:color w:val="0000FF"/>
      <w:u w:val="single"/>
    </w:rPr>
  </w:style>
  <w:style w:type="character" w:styleId="SledenaHiperpovezava">
    <w:name w:val="FollowedHyperlink"/>
    <w:basedOn w:val="Privzetapisavaodstavka"/>
    <w:uiPriority w:val="99"/>
    <w:semiHidden/>
    <w:unhideWhenUsed/>
    <w:rsid w:val="00D37AAC"/>
    <w:rPr>
      <w:color w:val="954F72" w:themeColor="followedHyperlink"/>
      <w:u w:val="single"/>
    </w:rPr>
  </w:style>
  <w:style w:type="character" w:customStyle="1" w:styleId="Naslov1Znak">
    <w:name w:val="Naslov 1 Znak"/>
    <w:basedOn w:val="Privzetapisavaodstavka"/>
    <w:link w:val="Naslov1"/>
    <w:uiPriority w:val="9"/>
    <w:rsid w:val="002C5354"/>
    <w:rPr>
      <w:rFonts w:ascii="Times New Roman" w:eastAsia="Times New Roman" w:hAnsi="Times New Roman" w:cs="Times New Roman"/>
      <w:b/>
      <w:bCs/>
      <w:kern w:val="36"/>
      <w:sz w:val="48"/>
      <w:szCs w:val="48"/>
      <w:lang w:eastAsia="sl-SI"/>
    </w:rPr>
  </w:style>
  <w:style w:type="character" w:customStyle="1" w:styleId="Naslov4Znak">
    <w:name w:val="Naslov 4 Znak"/>
    <w:basedOn w:val="Privzetapisavaodstavka"/>
    <w:link w:val="Naslov4"/>
    <w:uiPriority w:val="9"/>
    <w:rsid w:val="002C5354"/>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C5354"/>
    <w:rPr>
      <w:b/>
      <w:bCs/>
    </w:rPr>
  </w:style>
  <w:style w:type="paragraph" w:styleId="z-vrhobrazca">
    <w:name w:val="HTML Top of Form"/>
    <w:basedOn w:val="Navaden"/>
    <w:next w:val="Navaden"/>
    <w:link w:val="z-vrhobrazcaZnak"/>
    <w:hidden/>
    <w:uiPriority w:val="99"/>
    <w:semiHidden/>
    <w:unhideWhenUsed/>
    <w:rsid w:val="002C5354"/>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2C5354"/>
    <w:rPr>
      <w:rFonts w:ascii="Arial" w:eastAsia="Times New Roman" w:hAnsi="Arial" w:cs="Arial"/>
      <w:vanish/>
      <w:sz w:val="16"/>
      <w:szCs w:val="16"/>
      <w:lang w:eastAsia="sl-SI"/>
    </w:rPr>
  </w:style>
  <w:style w:type="paragraph" w:customStyle="1" w:styleId="choice-1">
    <w:name w:val="choice-1"/>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2">
    <w:name w:val="choice-2"/>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3">
    <w:name w:val="choice-3"/>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4">
    <w:name w:val="choice-4"/>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5">
    <w:name w:val="choice-5"/>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odern-title">
    <w:name w:val="modern-title"/>
    <w:basedOn w:val="Privzetapisavaodstavka"/>
    <w:rsid w:val="002C5354"/>
  </w:style>
  <w:style w:type="character" w:customStyle="1" w:styleId="wpforms-required-label">
    <w:name w:val="wpforms-required-label"/>
    <w:basedOn w:val="Privzetapisavaodstavka"/>
    <w:rsid w:val="002C5354"/>
  </w:style>
  <w:style w:type="paragraph" w:styleId="z-dnoobrazca">
    <w:name w:val="HTML Bottom of Form"/>
    <w:basedOn w:val="Navaden"/>
    <w:next w:val="Navaden"/>
    <w:link w:val="z-dnoobrazcaZnak"/>
    <w:hidden/>
    <w:uiPriority w:val="99"/>
    <w:semiHidden/>
    <w:unhideWhenUsed/>
    <w:rsid w:val="002C5354"/>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2C5354"/>
    <w:rPr>
      <w:rFonts w:ascii="Arial" w:eastAsia="Times New Roman" w:hAnsi="Arial" w:cs="Arial"/>
      <w:vanish/>
      <w:sz w:val="16"/>
      <w:szCs w:val="16"/>
      <w:lang w:eastAsia="sl-SI"/>
    </w:rPr>
  </w:style>
  <w:style w:type="character" w:customStyle="1" w:styleId="Nerazreenaomemba1">
    <w:name w:val="Nerazrešena omemba1"/>
    <w:basedOn w:val="Privzetapisavaodstavka"/>
    <w:uiPriority w:val="99"/>
    <w:semiHidden/>
    <w:unhideWhenUsed/>
    <w:rsid w:val="009D5E9C"/>
    <w:rPr>
      <w:color w:val="605E5C"/>
      <w:shd w:val="clear" w:color="auto" w:fill="E1DFDD"/>
    </w:rPr>
  </w:style>
  <w:style w:type="character" w:styleId="Pripombasklic">
    <w:name w:val="annotation reference"/>
    <w:basedOn w:val="Privzetapisavaodstavka"/>
    <w:uiPriority w:val="99"/>
    <w:semiHidden/>
    <w:unhideWhenUsed/>
    <w:rsid w:val="004E7770"/>
    <w:rPr>
      <w:sz w:val="16"/>
      <w:szCs w:val="16"/>
    </w:rPr>
  </w:style>
  <w:style w:type="paragraph" w:styleId="Pripombabesedilo">
    <w:name w:val="annotation text"/>
    <w:basedOn w:val="Navaden"/>
    <w:link w:val="PripombabesediloZnak"/>
    <w:uiPriority w:val="99"/>
    <w:semiHidden/>
    <w:unhideWhenUsed/>
    <w:rsid w:val="004E777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7770"/>
    <w:rPr>
      <w:sz w:val="20"/>
      <w:szCs w:val="20"/>
    </w:rPr>
  </w:style>
  <w:style w:type="paragraph" w:styleId="Zadevapripombe">
    <w:name w:val="annotation subject"/>
    <w:basedOn w:val="Pripombabesedilo"/>
    <w:next w:val="Pripombabesedilo"/>
    <w:link w:val="ZadevapripombeZnak"/>
    <w:uiPriority w:val="99"/>
    <w:semiHidden/>
    <w:unhideWhenUsed/>
    <w:rsid w:val="004E7770"/>
    <w:rPr>
      <w:b/>
      <w:bCs/>
    </w:rPr>
  </w:style>
  <w:style w:type="character" w:customStyle="1" w:styleId="ZadevapripombeZnak">
    <w:name w:val="Zadeva pripombe Znak"/>
    <w:basedOn w:val="PripombabesediloZnak"/>
    <w:link w:val="Zadevapripombe"/>
    <w:uiPriority w:val="99"/>
    <w:semiHidden/>
    <w:rsid w:val="004E7770"/>
    <w:rPr>
      <w:b/>
      <w:bCs/>
      <w:sz w:val="20"/>
      <w:szCs w:val="20"/>
    </w:rPr>
  </w:style>
  <w:style w:type="paragraph" w:styleId="Revizija">
    <w:name w:val="Revision"/>
    <w:hidden/>
    <w:uiPriority w:val="99"/>
    <w:semiHidden/>
    <w:rsid w:val="007329C0"/>
    <w:pPr>
      <w:spacing w:after="0" w:line="240" w:lineRule="auto"/>
    </w:pPr>
  </w:style>
  <w:style w:type="character" w:styleId="Nerazreenaomemba">
    <w:name w:val="Unresolved Mention"/>
    <w:basedOn w:val="Privzetapisavaodstavka"/>
    <w:uiPriority w:val="99"/>
    <w:semiHidden/>
    <w:unhideWhenUsed/>
    <w:rsid w:val="00F05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7123">
      <w:bodyDiv w:val="1"/>
      <w:marLeft w:val="0"/>
      <w:marRight w:val="0"/>
      <w:marTop w:val="0"/>
      <w:marBottom w:val="0"/>
      <w:divBdr>
        <w:top w:val="none" w:sz="0" w:space="0" w:color="auto"/>
        <w:left w:val="none" w:sz="0" w:space="0" w:color="auto"/>
        <w:bottom w:val="none" w:sz="0" w:space="0" w:color="auto"/>
        <w:right w:val="none" w:sz="0" w:space="0" w:color="auto"/>
      </w:divBdr>
      <w:divsChild>
        <w:div w:id="1870949614">
          <w:marLeft w:val="0"/>
          <w:marRight w:val="0"/>
          <w:marTop w:val="0"/>
          <w:marBottom w:val="0"/>
          <w:divBdr>
            <w:top w:val="none" w:sz="0" w:space="0" w:color="auto"/>
            <w:left w:val="none" w:sz="0" w:space="0" w:color="auto"/>
            <w:bottom w:val="none" w:sz="0" w:space="0" w:color="auto"/>
            <w:right w:val="none" w:sz="0" w:space="0" w:color="auto"/>
          </w:divBdr>
          <w:divsChild>
            <w:div w:id="1714226880">
              <w:marLeft w:val="-225"/>
              <w:marRight w:val="-225"/>
              <w:marTop w:val="0"/>
              <w:marBottom w:val="0"/>
              <w:divBdr>
                <w:top w:val="none" w:sz="0" w:space="0" w:color="auto"/>
                <w:left w:val="none" w:sz="0" w:space="0" w:color="auto"/>
                <w:bottom w:val="none" w:sz="0" w:space="0" w:color="auto"/>
                <w:right w:val="none" w:sz="0" w:space="0" w:color="auto"/>
              </w:divBdr>
              <w:divsChild>
                <w:div w:id="1459644266">
                  <w:marLeft w:val="0"/>
                  <w:marRight w:val="0"/>
                  <w:marTop w:val="0"/>
                  <w:marBottom w:val="0"/>
                  <w:divBdr>
                    <w:top w:val="none" w:sz="0" w:space="0" w:color="auto"/>
                    <w:left w:val="none" w:sz="0" w:space="0" w:color="auto"/>
                    <w:bottom w:val="none" w:sz="0" w:space="0" w:color="auto"/>
                    <w:right w:val="none" w:sz="0" w:space="0" w:color="auto"/>
                  </w:divBdr>
                  <w:divsChild>
                    <w:div w:id="917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2689">
          <w:marLeft w:val="-225"/>
          <w:marRight w:val="-225"/>
          <w:marTop w:val="0"/>
          <w:marBottom w:val="0"/>
          <w:divBdr>
            <w:top w:val="none" w:sz="0" w:space="0" w:color="auto"/>
            <w:left w:val="none" w:sz="0" w:space="0" w:color="auto"/>
            <w:bottom w:val="none" w:sz="0" w:space="0" w:color="auto"/>
            <w:right w:val="none" w:sz="0" w:space="0" w:color="auto"/>
          </w:divBdr>
          <w:divsChild>
            <w:div w:id="1342928833">
              <w:marLeft w:val="0"/>
              <w:marRight w:val="0"/>
              <w:marTop w:val="0"/>
              <w:marBottom w:val="0"/>
              <w:divBdr>
                <w:top w:val="none" w:sz="0" w:space="0" w:color="auto"/>
                <w:left w:val="none" w:sz="0" w:space="0" w:color="auto"/>
                <w:bottom w:val="none" w:sz="0" w:space="0" w:color="auto"/>
                <w:right w:val="none" w:sz="0" w:space="0" w:color="auto"/>
              </w:divBdr>
              <w:divsChild>
                <w:div w:id="270010848">
                  <w:marLeft w:val="0"/>
                  <w:marRight w:val="0"/>
                  <w:marTop w:val="0"/>
                  <w:marBottom w:val="0"/>
                  <w:divBdr>
                    <w:top w:val="none" w:sz="0" w:space="0" w:color="auto"/>
                    <w:left w:val="none" w:sz="0" w:space="0" w:color="auto"/>
                    <w:bottom w:val="none" w:sz="0" w:space="0" w:color="auto"/>
                    <w:right w:val="none" w:sz="0" w:space="0" w:color="auto"/>
                  </w:divBdr>
                  <w:divsChild>
                    <w:div w:id="221790466">
                      <w:marLeft w:val="0"/>
                      <w:marRight w:val="0"/>
                      <w:marTop w:val="360"/>
                      <w:marBottom w:val="360"/>
                      <w:divBdr>
                        <w:top w:val="none" w:sz="0" w:space="0" w:color="auto"/>
                        <w:left w:val="none" w:sz="0" w:space="0" w:color="auto"/>
                        <w:bottom w:val="none" w:sz="0" w:space="0" w:color="auto"/>
                        <w:right w:val="none" w:sz="0" w:space="0" w:color="auto"/>
                      </w:divBdr>
                      <w:divsChild>
                        <w:div w:id="481124482">
                          <w:marLeft w:val="0"/>
                          <w:marRight w:val="0"/>
                          <w:marTop w:val="0"/>
                          <w:marBottom w:val="0"/>
                          <w:divBdr>
                            <w:top w:val="none" w:sz="0" w:space="0" w:color="auto"/>
                            <w:left w:val="none" w:sz="0" w:space="0" w:color="auto"/>
                            <w:bottom w:val="none" w:sz="0" w:space="0" w:color="auto"/>
                            <w:right w:val="none" w:sz="0" w:space="0" w:color="auto"/>
                          </w:divBdr>
                          <w:divsChild>
                            <w:div w:id="355618222">
                              <w:marLeft w:val="0"/>
                              <w:marRight w:val="0"/>
                              <w:marTop w:val="0"/>
                              <w:marBottom w:val="0"/>
                              <w:divBdr>
                                <w:top w:val="none" w:sz="0" w:space="0" w:color="auto"/>
                                <w:left w:val="none" w:sz="0" w:space="0" w:color="auto"/>
                                <w:bottom w:val="none" w:sz="0" w:space="0" w:color="auto"/>
                                <w:right w:val="none" w:sz="0" w:space="0" w:color="auto"/>
                              </w:divBdr>
                            </w:div>
                            <w:div w:id="624584231">
                              <w:marLeft w:val="0"/>
                              <w:marRight w:val="0"/>
                              <w:marTop w:val="0"/>
                              <w:marBottom w:val="0"/>
                              <w:divBdr>
                                <w:top w:val="none" w:sz="0" w:space="0" w:color="auto"/>
                                <w:left w:val="none" w:sz="0" w:space="0" w:color="auto"/>
                                <w:bottom w:val="none" w:sz="0" w:space="0" w:color="auto"/>
                                <w:right w:val="none" w:sz="0" w:space="0" w:color="auto"/>
                              </w:divBdr>
                            </w:div>
                            <w:div w:id="1072582048">
                              <w:marLeft w:val="0"/>
                              <w:marRight w:val="0"/>
                              <w:marTop w:val="0"/>
                              <w:marBottom w:val="0"/>
                              <w:divBdr>
                                <w:top w:val="none" w:sz="0" w:space="0" w:color="auto"/>
                                <w:left w:val="none" w:sz="0" w:space="0" w:color="auto"/>
                                <w:bottom w:val="none" w:sz="0" w:space="0" w:color="auto"/>
                                <w:right w:val="none" w:sz="0" w:space="0" w:color="auto"/>
                              </w:divBdr>
                            </w:div>
                            <w:div w:id="269239482">
                              <w:marLeft w:val="0"/>
                              <w:marRight w:val="0"/>
                              <w:marTop w:val="0"/>
                              <w:marBottom w:val="0"/>
                              <w:divBdr>
                                <w:top w:val="none" w:sz="0" w:space="0" w:color="auto"/>
                                <w:left w:val="none" w:sz="0" w:space="0" w:color="auto"/>
                                <w:bottom w:val="none" w:sz="0" w:space="0" w:color="auto"/>
                                <w:right w:val="none" w:sz="0" w:space="0" w:color="auto"/>
                              </w:divBdr>
                            </w:div>
                            <w:div w:id="1031152616">
                              <w:marLeft w:val="0"/>
                              <w:marRight w:val="0"/>
                              <w:marTop w:val="0"/>
                              <w:marBottom w:val="0"/>
                              <w:divBdr>
                                <w:top w:val="none" w:sz="0" w:space="0" w:color="auto"/>
                                <w:left w:val="none" w:sz="0" w:space="0" w:color="auto"/>
                                <w:bottom w:val="none" w:sz="0" w:space="0" w:color="auto"/>
                                <w:right w:val="none" w:sz="0" w:space="0" w:color="auto"/>
                              </w:divBdr>
                            </w:div>
                            <w:div w:id="521164681">
                              <w:marLeft w:val="0"/>
                              <w:marRight w:val="0"/>
                              <w:marTop w:val="0"/>
                              <w:marBottom w:val="0"/>
                              <w:divBdr>
                                <w:top w:val="none" w:sz="0" w:space="0" w:color="auto"/>
                                <w:left w:val="none" w:sz="0" w:space="0" w:color="auto"/>
                                <w:bottom w:val="none" w:sz="0" w:space="0" w:color="auto"/>
                                <w:right w:val="none" w:sz="0" w:space="0" w:color="auto"/>
                              </w:divBdr>
                            </w:div>
                            <w:div w:id="878394381">
                              <w:marLeft w:val="0"/>
                              <w:marRight w:val="0"/>
                              <w:marTop w:val="0"/>
                              <w:marBottom w:val="0"/>
                              <w:divBdr>
                                <w:top w:val="none" w:sz="0" w:space="0" w:color="auto"/>
                                <w:left w:val="none" w:sz="0" w:space="0" w:color="auto"/>
                                <w:bottom w:val="none" w:sz="0" w:space="0" w:color="auto"/>
                                <w:right w:val="none" w:sz="0" w:space="0" w:color="auto"/>
                              </w:divBdr>
                            </w:div>
                            <w:div w:id="200172676">
                              <w:marLeft w:val="0"/>
                              <w:marRight w:val="0"/>
                              <w:marTop w:val="0"/>
                              <w:marBottom w:val="0"/>
                              <w:divBdr>
                                <w:top w:val="none" w:sz="0" w:space="0" w:color="auto"/>
                                <w:left w:val="none" w:sz="0" w:space="0" w:color="auto"/>
                                <w:bottom w:val="none" w:sz="0" w:space="0" w:color="auto"/>
                                <w:right w:val="none" w:sz="0" w:space="0" w:color="auto"/>
                              </w:divBdr>
                              <w:divsChild>
                                <w:div w:id="1446535519">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618413668">
                              <w:marLeft w:val="0"/>
                              <w:marRight w:val="0"/>
                              <w:marTop w:val="0"/>
                              <w:marBottom w:val="0"/>
                              <w:divBdr>
                                <w:top w:val="none" w:sz="0" w:space="0" w:color="auto"/>
                                <w:left w:val="none" w:sz="0" w:space="0" w:color="auto"/>
                                <w:bottom w:val="none" w:sz="0" w:space="0" w:color="auto"/>
                                <w:right w:val="none" w:sz="0" w:space="0" w:color="auto"/>
                              </w:divBdr>
                              <w:divsChild>
                                <w:div w:id="1243023688">
                                  <w:marLeft w:val="0"/>
                                  <w:marRight w:val="0"/>
                                  <w:marTop w:val="0"/>
                                  <w:marBottom w:val="0"/>
                                  <w:divBdr>
                                    <w:top w:val="none" w:sz="0" w:space="0" w:color="auto"/>
                                    <w:left w:val="none" w:sz="0" w:space="0" w:color="auto"/>
                                    <w:bottom w:val="none" w:sz="0" w:space="0" w:color="auto"/>
                                    <w:right w:val="none" w:sz="0" w:space="0" w:color="auto"/>
                                  </w:divBdr>
                                </w:div>
                              </w:divsChild>
                            </w:div>
                            <w:div w:id="1488935846">
                              <w:marLeft w:val="0"/>
                              <w:marRight w:val="0"/>
                              <w:marTop w:val="0"/>
                              <w:marBottom w:val="0"/>
                              <w:divBdr>
                                <w:top w:val="none" w:sz="0" w:space="0" w:color="auto"/>
                                <w:left w:val="none" w:sz="0" w:space="0" w:color="auto"/>
                                <w:bottom w:val="none" w:sz="0" w:space="0" w:color="auto"/>
                                <w:right w:val="none" w:sz="0" w:space="0" w:color="auto"/>
                              </w:divBdr>
                            </w:div>
                          </w:divsChild>
                        </w:div>
                        <w:div w:id="1186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667670">
      <w:bodyDiv w:val="1"/>
      <w:marLeft w:val="0"/>
      <w:marRight w:val="0"/>
      <w:marTop w:val="0"/>
      <w:marBottom w:val="0"/>
      <w:divBdr>
        <w:top w:val="none" w:sz="0" w:space="0" w:color="auto"/>
        <w:left w:val="none" w:sz="0" w:space="0" w:color="auto"/>
        <w:bottom w:val="none" w:sz="0" w:space="0" w:color="auto"/>
        <w:right w:val="none" w:sz="0" w:space="0" w:color="auto"/>
      </w:divBdr>
      <w:divsChild>
        <w:div w:id="773328335">
          <w:marLeft w:val="0"/>
          <w:marRight w:val="0"/>
          <w:marTop w:val="0"/>
          <w:marBottom w:val="0"/>
          <w:divBdr>
            <w:top w:val="none" w:sz="0" w:space="0" w:color="auto"/>
            <w:left w:val="none" w:sz="0" w:space="0" w:color="auto"/>
            <w:bottom w:val="none" w:sz="0" w:space="0" w:color="auto"/>
            <w:right w:val="none" w:sz="0" w:space="0" w:color="auto"/>
          </w:divBdr>
          <w:divsChild>
            <w:div w:id="697777144">
              <w:marLeft w:val="-225"/>
              <w:marRight w:val="-225"/>
              <w:marTop w:val="0"/>
              <w:marBottom w:val="0"/>
              <w:divBdr>
                <w:top w:val="none" w:sz="0" w:space="0" w:color="auto"/>
                <w:left w:val="none" w:sz="0" w:space="0" w:color="auto"/>
                <w:bottom w:val="none" w:sz="0" w:space="0" w:color="auto"/>
                <w:right w:val="none" w:sz="0" w:space="0" w:color="auto"/>
              </w:divBdr>
              <w:divsChild>
                <w:div w:id="422075376">
                  <w:marLeft w:val="0"/>
                  <w:marRight w:val="0"/>
                  <w:marTop w:val="0"/>
                  <w:marBottom w:val="0"/>
                  <w:divBdr>
                    <w:top w:val="none" w:sz="0" w:space="0" w:color="auto"/>
                    <w:left w:val="none" w:sz="0" w:space="0" w:color="auto"/>
                    <w:bottom w:val="none" w:sz="0" w:space="0" w:color="auto"/>
                    <w:right w:val="none" w:sz="0" w:space="0" w:color="auto"/>
                  </w:divBdr>
                  <w:divsChild>
                    <w:div w:id="2636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922">
          <w:marLeft w:val="-225"/>
          <w:marRight w:val="-225"/>
          <w:marTop w:val="0"/>
          <w:marBottom w:val="0"/>
          <w:divBdr>
            <w:top w:val="none" w:sz="0" w:space="0" w:color="auto"/>
            <w:left w:val="none" w:sz="0" w:space="0" w:color="auto"/>
            <w:bottom w:val="none" w:sz="0" w:space="0" w:color="auto"/>
            <w:right w:val="none" w:sz="0" w:space="0" w:color="auto"/>
          </w:divBdr>
          <w:divsChild>
            <w:div w:id="1407923411">
              <w:marLeft w:val="0"/>
              <w:marRight w:val="0"/>
              <w:marTop w:val="0"/>
              <w:marBottom w:val="0"/>
              <w:divBdr>
                <w:top w:val="none" w:sz="0" w:space="0" w:color="auto"/>
                <w:left w:val="none" w:sz="0" w:space="0" w:color="auto"/>
                <w:bottom w:val="none" w:sz="0" w:space="0" w:color="auto"/>
                <w:right w:val="none" w:sz="0" w:space="0" w:color="auto"/>
              </w:divBdr>
              <w:divsChild>
                <w:div w:id="1957321700">
                  <w:marLeft w:val="0"/>
                  <w:marRight w:val="0"/>
                  <w:marTop w:val="0"/>
                  <w:marBottom w:val="0"/>
                  <w:divBdr>
                    <w:top w:val="none" w:sz="0" w:space="0" w:color="auto"/>
                    <w:left w:val="none" w:sz="0" w:space="0" w:color="auto"/>
                    <w:bottom w:val="none" w:sz="0" w:space="0" w:color="auto"/>
                    <w:right w:val="none" w:sz="0" w:space="0" w:color="auto"/>
                  </w:divBdr>
                  <w:divsChild>
                    <w:div w:id="668794946">
                      <w:marLeft w:val="0"/>
                      <w:marRight w:val="0"/>
                      <w:marTop w:val="360"/>
                      <w:marBottom w:val="360"/>
                      <w:divBdr>
                        <w:top w:val="none" w:sz="0" w:space="0" w:color="auto"/>
                        <w:left w:val="none" w:sz="0" w:space="0" w:color="auto"/>
                        <w:bottom w:val="none" w:sz="0" w:space="0" w:color="auto"/>
                        <w:right w:val="none" w:sz="0" w:space="0" w:color="auto"/>
                      </w:divBdr>
                      <w:divsChild>
                        <w:div w:id="1647854095">
                          <w:marLeft w:val="0"/>
                          <w:marRight w:val="0"/>
                          <w:marTop w:val="0"/>
                          <w:marBottom w:val="0"/>
                          <w:divBdr>
                            <w:top w:val="none" w:sz="0" w:space="0" w:color="auto"/>
                            <w:left w:val="none" w:sz="0" w:space="0" w:color="auto"/>
                            <w:bottom w:val="none" w:sz="0" w:space="0" w:color="auto"/>
                            <w:right w:val="none" w:sz="0" w:space="0" w:color="auto"/>
                          </w:divBdr>
                          <w:divsChild>
                            <w:div w:id="1454325884">
                              <w:marLeft w:val="0"/>
                              <w:marRight w:val="0"/>
                              <w:marTop w:val="0"/>
                              <w:marBottom w:val="0"/>
                              <w:divBdr>
                                <w:top w:val="none" w:sz="0" w:space="0" w:color="auto"/>
                                <w:left w:val="none" w:sz="0" w:space="0" w:color="auto"/>
                                <w:bottom w:val="none" w:sz="0" w:space="0" w:color="auto"/>
                                <w:right w:val="none" w:sz="0" w:space="0" w:color="auto"/>
                              </w:divBdr>
                            </w:div>
                            <w:div w:id="1657685204">
                              <w:marLeft w:val="0"/>
                              <w:marRight w:val="0"/>
                              <w:marTop w:val="0"/>
                              <w:marBottom w:val="0"/>
                              <w:divBdr>
                                <w:top w:val="none" w:sz="0" w:space="0" w:color="auto"/>
                                <w:left w:val="none" w:sz="0" w:space="0" w:color="auto"/>
                                <w:bottom w:val="none" w:sz="0" w:space="0" w:color="auto"/>
                                <w:right w:val="none" w:sz="0" w:space="0" w:color="auto"/>
                              </w:divBdr>
                            </w:div>
                            <w:div w:id="1113861134">
                              <w:marLeft w:val="0"/>
                              <w:marRight w:val="0"/>
                              <w:marTop w:val="0"/>
                              <w:marBottom w:val="0"/>
                              <w:divBdr>
                                <w:top w:val="none" w:sz="0" w:space="0" w:color="auto"/>
                                <w:left w:val="none" w:sz="0" w:space="0" w:color="auto"/>
                                <w:bottom w:val="none" w:sz="0" w:space="0" w:color="auto"/>
                                <w:right w:val="none" w:sz="0" w:space="0" w:color="auto"/>
                              </w:divBdr>
                            </w:div>
                            <w:div w:id="542133094">
                              <w:marLeft w:val="0"/>
                              <w:marRight w:val="0"/>
                              <w:marTop w:val="0"/>
                              <w:marBottom w:val="0"/>
                              <w:divBdr>
                                <w:top w:val="none" w:sz="0" w:space="0" w:color="auto"/>
                                <w:left w:val="none" w:sz="0" w:space="0" w:color="auto"/>
                                <w:bottom w:val="none" w:sz="0" w:space="0" w:color="auto"/>
                                <w:right w:val="none" w:sz="0" w:space="0" w:color="auto"/>
                              </w:divBdr>
                            </w:div>
                            <w:div w:id="831717786">
                              <w:marLeft w:val="0"/>
                              <w:marRight w:val="0"/>
                              <w:marTop w:val="0"/>
                              <w:marBottom w:val="0"/>
                              <w:divBdr>
                                <w:top w:val="none" w:sz="0" w:space="0" w:color="auto"/>
                                <w:left w:val="none" w:sz="0" w:space="0" w:color="auto"/>
                                <w:bottom w:val="none" w:sz="0" w:space="0" w:color="auto"/>
                                <w:right w:val="none" w:sz="0" w:space="0" w:color="auto"/>
                              </w:divBdr>
                            </w:div>
                            <w:div w:id="1759642385">
                              <w:marLeft w:val="0"/>
                              <w:marRight w:val="0"/>
                              <w:marTop w:val="0"/>
                              <w:marBottom w:val="0"/>
                              <w:divBdr>
                                <w:top w:val="none" w:sz="0" w:space="0" w:color="auto"/>
                                <w:left w:val="none" w:sz="0" w:space="0" w:color="auto"/>
                                <w:bottom w:val="none" w:sz="0" w:space="0" w:color="auto"/>
                                <w:right w:val="none" w:sz="0" w:space="0" w:color="auto"/>
                              </w:divBdr>
                            </w:div>
                            <w:div w:id="879363134">
                              <w:marLeft w:val="0"/>
                              <w:marRight w:val="0"/>
                              <w:marTop w:val="0"/>
                              <w:marBottom w:val="0"/>
                              <w:divBdr>
                                <w:top w:val="none" w:sz="0" w:space="0" w:color="auto"/>
                                <w:left w:val="none" w:sz="0" w:space="0" w:color="auto"/>
                                <w:bottom w:val="none" w:sz="0" w:space="0" w:color="auto"/>
                                <w:right w:val="none" w:sz="0" w:space="0" w:color="auto"/>
                              </w:divBdr>
                            </w:div>
                            <w:div w:id="112098810">
                              <w:marLeft w:val="0"/>
                              <w:marRight w:val="0"/>
                              <w:marTop w:val="0"/>
                              <w:marBottom w:val="0"/>
                              <w:divBdr>
                                <w:top w:val="none" w:sz="0" w:space="0" w:color="auto"/>
                                <w:left w:val="none" w:sz="0" w:space="0" w:color="auto"/>
                                <w:bottom w:val="none" w:sz="0" w:space="0" w:color="auto"/>
                                <w:right w:val="none" w:sz="0" w:space="0" w:color="auto"/>
                              </w:divBdr>
                              <w:divsChild>
                                <w:div w:id="1182740680">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177811302">
                              <w:marLeft w:val="0"/>
                              <w:marRight w:val="0"/>
                              <w:marTop w:val="0"/>
                              <w:marBottom w:val="0"/>
                              <w:divBdr>
                                <w:top w:val="none" w:sz="0" w:space="0" w:color="auto"/>
                                <w:left w:val="none" w:sz="0" w:space="0" w:color="auto"/>
                                <w:bottom w:val="none" w:sz="0" w:space="0" w:color="auto"/>
                                <w:right w:val="none" w:sz="0" w:space="0" w:color="auto"/>
                              </w:divBdr>
                              <w:divsChild>
                                <w:div w:id="228347836">
                                  <w:marLeft w:val="0"/>
                                  <w:marRight w:val="0"/>
                                  <w:marTop w:val="0"/>
                                  <w:marBottom w:val="0"/>
                                  <w:divBdr>
                                    <w:top w:val="none" w:sz="0" w:space="0" w:color="auto"/>
                                    <w:left w:val="none" w:sz="0" w:space="0" w:color="auto"/>
                                    <w:bottom w:val="none" w:sz="0" w:space="0" w:color="auto"/>
                                    <w:right w:val="none" w:sz="0" w:space="0" w:color="auto"/>
                                  </w:divBdr>
                                </w:div>
                              </w:divsChild>
                            </w:div>
                            <w:div w:id="881406215">
                              <w:marLeft w:val="0"/>
                              <w:marRight w:val="0"/>
                              <w:marTop w:val="0"/>
                              <w:marBottom w:val="0"/>
                              <w:divBdr>
                                <w:top w:val="none" w:sz="0" w:space="0" w:color="auto"/>
                                <w:left w:val="none" w:sz="0" w:space="0" w:color="auto"/>
                                <w:bottom w:val="none" w:sz="0" w:space="0" w:color="auto"/>
                                <w:right w:val="none" w:sz="0" w:space="0" w:color="auto"/>
                              </w:divBdr>
                            </w:div>
                          </w:divsChild>
                        </w:div>
                        <w:div w:id="17331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aid-development-cooperation-fundamental-rights/your-rights-eu/eu-charter-fundamental-rights_sl" TargetMode="External"/><Relationship Id="rId13" Type="http://schemas.openxmlformats.org/officeDocument/2006/relationships/hyperlink" Target="mailto:gp.mddsz@gov.si" TargetMode="External"/><Relationship Id="rId18" Type="http://schemas.openxmlformats.org/officeDocument/2006/relationships/hyperlink" Target="https://www.varuh-rs.si/kaj-delamo/iscete-pomoc/kdaj-se-obrniti-na-varuha/" TargetMode="External"/><Relationship Id="rId26" Type="http://schemas.openxmlformats.org/officeDocument/2006/relationships/hyperlink" Target="https://e-uprava.gov.si/podrocja/drzava-druzba/inspekcijski-postopki/prijava-infrastruktura.html"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gp.ip@ip-rs.si" TargetMode="External"/><Relationship Id="rId34" Type="http://schemas.openxmlformats.org/officeDocument/2006/relationships/control" Target="activeX/activeX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ddsz@gov.si" TargetMode="External"/><Relationship Id="rId17" Type="http://schemas.openxmlformats.org/officeDocument/2006/relationships/hyperlink" Target="mailto:info@varuh-rs.si" TargetMode="External"/><Relationship Id="rId25" Type="http://schemas.openxmlformats.org/officeDocument/2006/relationships/hyperlink" Target="https://e-uprava.gov.si/si/podrocja/drzava-druzba/inspekcijski-postopki/prijava-trzni-inspekciji.html" TargetMode="External"/><Relationship Id="rId33" Type="http://schemas.openxmlformats.org/officeDocument/2006/relationships/control" Target="activeX/activeX3.xml"/><Relationship Id="rId38"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hyperlink" Target="mailto:gp.mk@gov.si" TargetMode="External"/><Relationship Id="rId20" Type="http://schemas.openxmlformats.org/officeDocument/2006/relationships/hyperlink" Target="https://zagovornik.si/o-diskriminaciji/predlog-za-obravnavo-diskriminacije/"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ddsz@gov.si" TargetMode="External"/><Relationship Id="rId24" Type="http://schemas.openxmlformats.org/officeDocument/2006/relationships/hyperlink" Target="https://e-uprava.gov.si/podrocja/drzava-druzba/inspekcijski-postopki/prijava-inspekciji-delo.html" TargetMode="External"/><Relationship Id="rId32" Type="http://schemas.openxmlformats.org/officeDocument/2006/relationships/image" Target="media/image2.wmf"/><Relationship Id="rId37" Type="http://schemas.openxmlformats.org/officeDocument/2006/relationships/control" Target="activeX/activeX7.xml"/><Relationship Id="rId40"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hyperlink" Target="mailto:gp.mzez@gov.si" TargetMode="External"/><Relationship Id="rId23" Type="http://schemas.openxmlformats.org/officeDocument/2006/relationships/hyperlink" Target="https://e-uprava.gov.si/podrocja/drzava-druzba/inspekcijski-postopki.html" TargetMode="External"/><Relationship Id="rId28" Type="http://schemas.openxmlformats.org/officeDocument/2006/relationships/hyperlink" Target="https://e-uprava.gov.si/drzava-in-druzba/e-demokracija/o-demokraticnih-procesih/clovekove-pravice-in-temeljne-svoboscine/varstvo-clovekovih-pravic-in-temeljnih-svoboscin.html" TargetMode="External"/><Relationship Id="rId36" Type="http://schemas.openxmlformats.org/officeDocument/2006/relationships/control" Target="activeX/activeX6.xml"/><Relationship Id="rId10" Type="http://schemas.openxmlformats.org/officeDocument/2006/relationships/hyperlink" Target="https://eur-lex.europa.eu/legal-content/SL/ALL/?uri=CELEX:32010D0048" TargetMode="External"/><Relationship Id="rId19" Type="http://schemas.openxmlformats.org/officeDocument/2006/relationships/hyperlink" Target="mailto:gp@zagovornik-rs.si" TargetMode="External"/><Relationship Id="rId31"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hyperlink" Target="https://view.officeapps.live.com/op/view.aspx?src=https%3A%2F%2Fwww.gov.si%2Fassets%2Fministrstva%2FMDDSZ%2FUrad-za-izvajanje-EKP%2FMPO%2FKljucni-dokumenti%2FOpis-sistema_21_27.docx&amp;wdOrigin=BROWSELINK" TargetMode="External"/><Relationship Id="rId14" Type="http://schemas.openxmlformats.org/officeDocument/2006/relationships/hyperlink" Target="mailto:gp.mp@gov.si" TargetMode="External"/><Relationship Id="rId22" Type="http://schemas.openxmlformats.org/officeDocument/2006/relationships/hyperlink" Target="https://www.ip-rs.si/varstvo-osebnih-podatkov/pravice-posameznika/vlo%C5%BEitev-prijave" TargetMode="External"/><Relationship Id="rId27" Type="http://schemas.openxmlformats.org/officeDocument/2006/relationships/hyperlink" Target="https://e-uprava.gov.si/si/podrocja/drzava-druzba/inspekcijski-postopki/prijava-pomorski-inspekciji.html" TargetMode="External"/><Relationship Id="rId30" Type="http://schemas.openxmlformats.org/officeDocument/2006/relationships/control" Target="activeX/activeX1.xml"/><Relationship Id="rId35"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43F65A-7814-42BD-9624-251A6272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1958</Words>
  <Characters>11162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Juvan</dc:creator>
  <cp:keywords/>
  <dc:description/>
  <cp:lastModifiedBy>Lidija Kovačič</cp:lastModifiedBy>
  <cp:revision>3</cp:revision>
  <dcterms:created xsi:type="dcterms:W3CDTF">2023-09-29T11:50:00Z</dcterms:created>
  <dcterms:modified xsi:type="dcterms:W3CDTF">2023-12-01T12:50:00Z</dcterms:modified>
</cp:coreProperties>
</file>