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9089DB3"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53785">
        <w:rPr>
          <w:rFonts w:cs="Arial"/>
        </w:rPr>
        <w:t>100</w:t>
      </w:r>
      <w:r w:rsidR="00075CC4" w:rsidRPr="005F7D24">
        <w:rPr>
          <w:rFonts w:cs="Arial"/>
        </w:rPr>
        <w:t>/2023-3150-1</w:t>
      </w:r>
    </w:p>
    <w:p w14:paraId="17B8911C" w14:textId="79F1B41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745D4">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3C23F10" w:rsidR="005F7D24" w:rsidRPr="005F7D24" w:rsidRDefault="00853785"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329</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sidR="006D1EBB">
        <w:rPr>
          <w:rFonts w:cs="Arial"/>
          <w:b/>
          <w:szCs w:val="20"/>
          <w:lang w:val="sl-SI"/>
        </w:rPr>
        <w:t>storitve zaupanja</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63A32B5F" w14:textId="77777777" w:rsidR="00A866A7" w:rsidRPr="009438CD" w:rsidRDefault="00A866A7" w:rsidP="00A866A7">
      <w:pPr>
        <w:numPr>
          <w:ilvl w:val="0"/>
          <w:numId w:val="7"/>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B914EA7" w14:textId="1657EDAA"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53785">
        <w:rPr>
          <w:rFonts w:cs="Arial"/>
          <w:szCs w:val="20"/>
          <w:lang w:val="sl-SI"/>
        </w:rPr>
        <w:t>4</w:t>
      </w:r>
      <w:r w:rsidRPr="00400861">
        <w:rPr>
          <w:rFonts w:cs="Arial"/>
          <w:szCs w:val="20"/>
          <w:lang w:val="sl-SI"/>
        </w:rPr>
        <w:t xml:space="preserve"> let</w:t>
      </w:r>
      <w:r w:rsidR="00853785">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8507D36" w14:textId="77777777" w:rsidR="00636325" w:rsidRPr="00234C1C" w:rsidRDefault="00636325" w:rsidP="0063632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r w:rsidR="00A866A7">
        <w:fldChar w:fldCharType="begin"/>
      </w:r>
      <w:r w:rsidR="00A866A7" w:rsidRPr="00A866A7">
        <w:rPr>
          <w:lang w:val="sl-SI"/>
        </w:rPr>
        <w:instrText>HYPERLINK "http://www</w:instrText>
      </w:r>
      <w:r w:rsidR="00A866A7" w:rsidRPr="00A866A7">
        <w:rPr>
          <w:lang w:val="sl-SI"/>
        </w:rPr>
        <w:instrText>.uradni-list.si/1/objava.jsp?sop=2003-01-2931" \t "_blank" \o "Uredba o notranji organizaciji, sistemizaciji, delovnih mestih in nazivih v organih javne uprave in v pravosodnih organih"</w:instrText>
      </w:r>
      <w:r w:rsidR="00A866A7">
        <w:fldChar w:fldCharType="separate"/>
      </w:r>
      <w:r w:rsidRPr="009438CD">
        <w:rPr>
          <w:rStyle w:val="Hiperpovezava"/>
          <w:rFonts w:cs="Arial"/>
          <w:color w:val="auto"/>
          <w:szCs w:val="20"/>
          <w:shd w:val="clear" w:color="auto" w:fill="FFFFFF"/>
          <w:lang w:val="sl-SI"/>
        </w:rPr>
        <w:t>58/03</w:t>
      </w:r>
      <w:r w:rsidR="00A866A7">
        <w:rPr>
          <w:rStyle w:val="Hiperpovezava"/>
          <w:rFonts w:cs="Arial"/>
          <w:color w:val="auto"/>
          <w:szCs w:val="20"/>
          <w:shd w:val="clear" w:color="auto" w:fill="FFFFFF"/>
          <w:lang w:val="sl-SI"/>
        </w:rPr>
        <w:fldChar w:fldCharType="end"/>
      </w:r>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0B8C453" w:rsidR="00AD33AD" w:rsidRPr="00104B91" w:rsidRDefault="00853785" w:rsidP="00D71854">
      <w:pPr>
        <w:pStyle w:val="Odstavekseznama"/>
        <w:numPr>
          <w:ilvl w:val="0"/>
          <w:numId w:val="8"/>
        </w:numPr>
        <w:autoSpaceDE w:val="0"/>
        <w:autoSpaceDN w:val="0"/>
        <w:adjustRightInd w:val="0"/>
        <w:contextualSpacing/>
        <w:jc w:val="both"/>
        <w:rPr>
          <w:szCs w:val="20"/>
          <w:lang w:val="sl-SI"/>
        </w:rPr>
      </w:pPr>
      <w:r w:rsidRPr="00853785">
        <w:rPr>
          <w:szCs w:val="20"/>
          <w:lang w:val="sl-SI"/>
        </w:rPr>
        <w:t>skrbništvo pogodb</w:t>
      </w:r>
      <w:r w:rsidR="00AD33AD" w:rsidRPr="00104B91">
        <w:rPr>
          <w:szCs w:val="20"/>
          <w:lang w:val="sl-SI"/>
        </w:rPr>
        <w:t>,</w:t>
      </w:r>
    </w:p>
    <w:p w14:paraId="568DF5D7"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koordinacija in sodelovanje v projektnih skupinah</w:t>
      </w:r>
      <w:r>
        <w:rPr>
          <w:szCs w:val="20"/>
          <w:lang w:val="sl-SI"/>
        </w:rPr>
        <w:t>,</w:t>
      </w:r>
    </w:p>
    <w:p w14:paraId="36132B6B"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priprava tehničnih specifikacij za javna naročila in delo v komisijah za javno naročanje</w:t>
      </w:r>
      <w:r>
        <w:rPr>
          <w:szCs w:val="20"/>
          <w:lang w:val="sl-SI"/>
        </w:rPr>
        <w:t>,</w:t>
      </w:r>
    </w:p>
    <w:p w14:paraId="68FB8B1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sodelovanje pri oblikovanju sistemskih rešitev in drugih najzahtevnejših gradiv</w:t>
      </w:r>
      <w:r>
        <w:rPr>
          <w:szCs w:val="20"/>
          <w:lang w:val="sl-SI"/>
        </w:rPr>
        <w:t>,</w:t>
      </w:r>
    </w:p>
    <w:p w14:paraId="7EDCB301"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izvajanje drugega nivoja podpore za informacijske rešitve</w:t>
      </w:r>
      <w:r>
        <w:rPr>
          <w:szCs w:val="20"/>
          <w:lang w:val="sl-SI"/>
        </w:rPr>
        <w:t>,</w:t>
      </w:r>
    </w:p>
    <w:p w14:paraId="215D02F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upravljanje z informacijskimi rešitvami</w:t>
      </w:r>
      <w:r>
        <w:rPr>
          <w:szCs w:val="20"/>
          <w:lang w:val="sl-SI"/>
        </w:rPr>
        <w:t>,</w:t>
      </w:r>
    </w:p>
    <w:p w14:paraId="1715066F"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samostojna priprava zahtevnih analiz, razvojnih projektov, informacij, poročil in drugih zahtevnih gradiv</w:t>
      </w:r>
      <w:r>
        <w:rPr>
          <w:szCs w:val="20"/>
          <w:lang w:val="sl-SI"/>
        </w:rPr>
        <w:t>,</w:t>
      </w:r>
    </w:p>
    <w:p w14:paraId="4D70E539" w14:textId="79A91755" w:rsidR="00727975" w:rsidRPr="00104B91"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opravljanje drugih nalog po navodilu vodje</w:t>
      </w:r>
      <w:r w:rsidR="00727975"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2CB999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853785">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853785">
        <w:rPr>
          <w:rFonts w:cs="Arial"/>
          <w:szCs w:val="20"/>
          <w:lang w:val="sl-SI"/>
        </w:rPr>
        <w:t>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5D208D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32BF2C9"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853785">
        <w:rPr>
          <w:rFonts w:cs="Arial"/>
          <w:szCs w:val="20"/>
          <w:lang w:val="sl-SI"/>
        </w:rPr>
        <w:t>višji svetovalec</w:t>
      </w:r>
      <w:r w:rsidRPr="00AD33AD">
        <w:rPr>
          <w:rFonts w:cs="Arial"/>
          <w:szCs w:val="20"/>
          <w:lang w:val="sl-SI"/>
        </w:rPr>
        <w:t xml:space="preserve"> (šifra DM </w:t>
      </w:r>
      <w:r w:rsidR="00853785">
        <w:rPr>
          <w:rFonts w:cs="Arial"/>
          <w:szCs w:val="20"/>
          <w:lang w:val="sl-SI"/>
        </w:rPr>
        <w:t>329</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853785">
        <w:rPr>
          <w:rFonts w:cs="Arial"/>
          <w:szCs w:val="20"/>
          <w:lang w:val="sl-SI"/>
        </w:rPr>
        <w:t>100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8"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AD8CC7E"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DF4A8A">
        <w:rPr>
          <w:rFonts w:cs="Arial"/>
          <w:szCs w:val="20"/>
          <w:lang w:val="sl-SI"/>
        </w:rPr>
        <w:t>Aleš Pelan</w:t>
      </w:r>
      <w:r w:rsidRPr="00104B91">
        <w:rPr>
          <w:rFonts w:cs="Arial"/>
          <w:szCs w:val="20"/>
          <w:lang w:val="sl-SI"/>
        </w:rPr>
        <w:t xml:space="preserve">, tel. št. </w:t>
      </w:r>
      <w:r w:rsidR="007E6B6D">
        <w:rPr>
          <w:rFonts w:cs="Arial"/>
          <w:szCs w:val="20"/>
          <w:lang w:val="sl-SI"/>
        </w:rPr>
        <w:t>01 478 86 33</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9"/>
      <w:headerReference w:type="first" r:id="rId10"/>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98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25"/>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866A7"/>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12</TotalTime>
  <Pages>3</Pages>
  <Words>1087</Words>
  <Characters>6803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7875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2021-10-08T09:50:00Z</cp:lastPrinted>
  <dcterms:created xsi:type="dcterms:W3CDTF">2023-08-31T17:33:00Z</dcterms:created>
  <dcterms:modified xsi:type="dcterms:W3CDTF">2023-10-02T10:54:00Z</dcterms:modified>
</cp:coreProperties>
</file>