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6C790" w14:textId="77777777" w:rsidR="008C11C1" w:rsidRPr="002D70D2" w:rsidRDefault="008C11C1" w:rsidP="008C11C1">
      <w:pPr>
        <w:pStyle w:val="Telobesedila"/>
        <w:rPr>
          <w:rFonts w:cs="Arial"/>
          <w:sz w:val="40"/>
          <w:szCs w:val="40"/>
        </w:rPr>
      </w:pPr>
      <w:r>
        <w:rPr>
          <w:noProof/>
        </w:rPr>
        <w:drawing>
          <wp:inline distT="0" distB="0" distL="0" distR="0" wp14:anchorId="2D0F9F72" wp14:editId="4B649794">
            <wp:extent cx="2087880" cy="632460"/>
            <wp:effectExtent l="0" t="0" r="7620" b="0"/>
            <wp:docPr id="6" name="Slika 6" descr="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880" cy="632460"/>
                    </a:xfrm>
                    <a:prstGeom prst="rect">
                      <a:avLst/>
                    </a:prstGeom>
                    <a:noFill/>
                    <a:ln>
                      <a:noFill/>
                    </a:ln>
                  </pic:spPr>
                </pic:pic>
              </a:graphicData>
            </a:graphic>
          </wp:inline>
        </w:drawing>
      </w:r>
    </w:p>
    <w:p w14:paraId="3972A42C" w14:textId="77777777" w:rsidR="008C11C1" w:rsidRPr="00332D58" w:rsidRDefault="008C11C1" w:rsidP="008C11C1">
      <w:pPr>
        <w:pStyle w:val="Telobesedila"/>
        <w:rPr>
          <w:rFonts w:cs="Arial"/>
          <w:sz w:val="40"/>
          <w:szCs w:val="40"/>
          <w:highlight w:val="cyan"/>
        </w:rPr>
      </w:pPr>
    </w:p>
    <w:p w14:paraId="7E11030C" w14:textId="77777777" w:rsidR="008C11C1" w:rsidRPr="00332D58" w:rsidRDefault="008C11C1" w:rsidP="008C11C1">
      <w:pPr>
        <w:pStyle w:val="Telobesedila"/>
        <w:rPr>
          <w:rFonts w:cs="Arial"/>
          <w:sz w:val="40"/>
          <w:szCs w:val="40"/>
          <w:highlight w:val="cyan"/>
        </w:rPr>
      </w:pPr>
    </w:p>
    <w:p w14:paraId="6DAEE61B" w14:textId="77777777" w:rsidR="008C11C1" w:rsidRPr="00332D58" w:rsidRDefault="008C11C1" w:rsidP="008C11C1">
      <w:pPr>
        <w:pStyle w:val="Telobesedila"/>
        <w:rPr>
          <w:rFonts w:cs="Arial"/>
          <w:sz w:val="40"/>
          <w:szCs w:val="40"/>
          <w:highlight w:val="cyan"/>
        </w:rPr>
      </w:pPr>
    </w:p>
    <w:p w14:paraId="69BE98A9" w14:textId="77777777" w:rsidR="008C11C1" w:rsidRDefault="008C11C1" w:rsidP="008C11C1">
      <w:pPr>
        <w:pStyle w:val="Telobesedila"/>
        <w:rPr>
          <w:rFonts w:cs="Arial"/>
          <w:sz w:val="40"/>
          <w:szCs w:val="40"/>
          <w:highlight w:val="cyan"/>
        </w:rPr>
      </w:pPr>
    </w:p>
    <w:p w14:paraId="4FF3792A" w14:textId="77777777" w:rsidR="008C11C1" w:rsidRDefault="008C11C1" w:rsidP="008C11C1">
      <w:pPr>
        <w:pStyle w:val="Telobesedila"/>
        <w:rPr>
          <w:rFonts w:cs="Arial"/>
          <w:sz w:val="40"/>
          <w:szCs w:val="40"/>
          <w:highlight w:val="cyan"/>
        </w:rPr>
      </w:pPr>
    </w:p>
    <w:p w14:paraId="4A7C1E11" w14:textId="77777777" w:rsidR="00DF0649" w:rsidRPr="00332D58" w:rsidRDefault="00DF0649" w:rsidP="008C11C1">
      <w:pPr>
        <w:pStyle w:val="Telobesedila"/>
        <w:rPr>
          <w:rFonts w:cs="Arial"/>
          <w:sz w:val="40"/>
          <w:szCs w:val="40"/>
          <w:highlight w:val="cyan"/>
        </w:rPr>
      </w:pPr>
    </w:p>
    <w:p w14:paraId="169A5BE7" w14:textId="77777777" w:rsidR="008C11C1" w:rsidRPr="00332D58" w:rsidRDefault="008C11C1" w:rsidP="008C11C1">
      <w:pPr>
        <w:pStyle w:val="Telobesedila"/>
        <w:rPr>
          <w:rFonts w:cs="Arial"/>
          <w:sz w:val="40"/>
          <w:szCs w:val="40"/>
          <w:highlight w:val="cyan"/>
        </w:rPr>
      </w:pPr>
    </w:p>
    <w:p w14:paraId="3AC46BB5" w14:textId="77777777" w:rsidR="008C11C1" w:rsidRPr="00332D58" w:rsidRDefault="008C11C1" w:rsidP="008C11C1">
      <w:pPr>
        <w:pStyle w:val="Telobesedila"/>
        <w:rPr>
          <w:rFonts w:cs="Arial"/>
          <w:sz w:val="40"/>
          <w:szCs w:val="40"/>
          <w:highlight w:val="cyan"/>
        </w:rPr>
      </w:pPr>
    </w:p>
    <w:p w14:paraId="1C64E0D6" w14:textId="77777777" w:rsidR="008C11C1" w:rsidRPr="00036058" w:rsidRDefault="00680D35" w:rsidP="008C11C1">
      <w:pPr>
        <w:pStyle w:val="Telobesedila"/>
        <w:rPr>
          <w:rFonts w:cs="Arial"/>
          <w:sz w:val="40"/>
          <w:szCs w:val="40"/>
        </w:rPr>
      </w:pPr>
      <w:r>
        <w:rPr>
          <w:rFonts w:cs="Arial"/>
          <w:sz w:val="40"/>
          <w:szCs w:val="40"/>
        </w:rPr>
        <w:t>Strate</w:t>
      </w:r>
      <w:r w:rsidR="00DC494D">
        <w:rPr>
          <w:rFonts w:cs="Arial"/>
          <w:sz w:val="40"/>
          <w:szCs w:val="40"/>
        </w:rPr>
        <w:t xml:space="preserve">gija akreditiranja </w:t>
      </w:r>
      <w:r w:rsidR="00185A19">
        <w:rPr>
          <w:rFonts w:cs="Arial"/>
          <w:sz w:val="40"/>
          <w:szCs w:val="40"/>
        </w:rPr>
        <w:t xml:space="preserve">do leta </w:t>
      </w:r>
      <w:r w:rsidR="00DC494D">
        <w:rPr>
          <w:rFonts w:cs="Arial"/>
          <w:sz w:val="40"/>
          <w:szCs w:val="40"/>
        </w:rPr>
        <w:t>2025</w:t>
      </w:r>
    </w:p>
    <w:p w14:paraId="651242AA" w14:textId="77777777" w:rsidR="008C11C1" w:rsidRPr="00036058" w:rsidRDefault="008C11C1" w:rsidP="008C11C1">
      <w:pPr>
        <w:jc w:val="center"/>
      </w:pPr>
    </w:p>
    <w:p w14:paraId="08945432" w14:textId="77777777" w:rsidR="008C11C1" w:rsidRPr="00036058" w:rsidRDefault="008C11C1" w:rsidP="008C11C1">
      <w:pPr>
        <w:jc w:val="center"/>
      </w:pPr>
    </w:p>
    <w:p w14:paraId="3D6EACE0" w14:textId="77777777" w:rsidR="008C11C1" w:rsidRPr="00036058" w:rsidRDefault="008C11C1" w:rsidP="008C11C1">
      <w:pPr>
        <w:jc w:val="center"/>
      </w:pPr>
    </w:p>
    <w:p w14:paraId="59EAD561" w14:textId="77777777" w:rsidR="008C11C1" w:rsidRPr="00036058" w:rsidRDefault="008C11C1" w:rsidP="008C11C1">
      <w:pPr>
        <w:jc w:val="center"/>
      </w:pPr>
    </w:p>
    <w:p w14:paraId="2108D96F" w14:textId="77777777" w:rsidR="008C11C1" w:rsidRPr="00DC485B" w:rsidRDefault="00912CB6" w:rsidP="008C11C1">
      <w:pPr>
        <w:jc w:val="center"/>
        <w:rPr>
          <w:b/>
          <w:sz w:val="22"/>
          <w:szCs w:val="22"/>
        </w:rPr>
      </w:pPr>
      <w:r w:rsidRPr="00DC485B">
        <w:rPr>
          <w:b/>
          <w:sz w:val="22"/>
          <w:szCs w:val="22"/>
        </w:rPr>
        <w:t>ZAUPANJE V USPOSOBLJENOST</w:t>
      </w:r>
    </w:p>
    <w:p w14:paraId="6B8A4014" w14:textId="77777777" w:rsidR="008C11C1" w:rsidRPr="00036058" w:rsidRDefault="008C11C1" w:rsidP="008C11C1">
      <w:pPr>
        <w:jc w:val="center"/>
      </w:pPr>
    </w:p>
    <w:p w14:paraId="31C9276B" w14:textId="77777777" w:rsidR="008C11C1" w:rsidRPr="00036058" w:rsidRDefault="008C11C1" w:rsidP="008C11C1">
      <w:pPr>
        <w:jc w:val="center"/>
      </w:pPr>
    </w:p>
    <w:p w14:paraId="0CF9F9EF" w14:textId="77777777" w:rsidR="008C11C1" w:rsidRPr="00036058" w:rsidRDefault="008C11C1" w:rsidP="008C11C1">
      <w:pPr>
        <w:jc w:val="center"/>
      </w:pPr>
    </w:p>
    <w:p w14:paraId="6CF5F2EE" w14:textId="77777777" w:rsidR="008C11C1" w:rsidRPr="00036058" w:rsidRDefault="008C11C1" w:rsidP="008C11C1">
      <w:pPr>
        <w:jc w:val="center"/>
      </w:pPr>
    </w:p>
    <w:p w14:paraId="32757BA3" w14:textId="77777777" w:rsidR="008C11C1" w:rsidRDefault="008C11C1" w:rsidP="008C11C1">
      <w:pPr>
        <w:jc w:val="center"/>
      </w:pPr>
    </w:p>
    <w:p w14:paraId="6014FAB3" w14:textId="77777777" w:rsidR="008C11C1" w:rsidRPr="00036058" w:rsidRDefault="008C11C1" w:rsidP="008C11C1">
      <w:pPr>
        <w:jc w:val="center"/>
      </w:pPr>
    </w:p>
    <w:p w14:paraId="1FE280BE" w14:textId="77777777" w:rsidR="008C11C1" w:rsidRPr="00036058" w:rsidRDefault="008C11C1" w:rsidP="008C11C1">
      <w:pPr>
        <w:jc w:val="center"/>
      </w:pPr>
    </w:p>
    <w:p w14:paraId="4F71B916" w14:textId="77777777" w:rsidR="008C11C1" w:rsidRPr="00036058" w:rsidRDefault="008C11C1" w:rsidP="008C11C1">
      <w:pPr>
        <w:jc w:val="center"/>
      </w:pPr>
    </w:p>
    <w:p w14:paraId="58D66672" w14:textId="77777777" w:rsidR="008C11C1" w:rsidRPr="00036058" w:rsidRDefault="008C11C1" w:rsidP="008C11C1">
      <w:pPr>
        <w:jc w:val="center"/>
        <w:rPr>
          <w:sz w:val="22"/>
          <w:szCs w:val="22"/>
        </w:rPr>
      </w:pPr>
    </w:p>
    <w:p w14:paraId="3424FB02" w14:textId="77777777" w:rsidR="008C11C1" w:rsidRPr="00036058" w:rsidRDefault="008C11C1" w:rsidP="008C11C1">
      <w:pPr>
        <w:jc w:val="center"/>
        <w:rPr>
          <w:sz w:val="22"/>
          <w:szCs w:val="22"/>
        </w:rPr>
      </w:pPr>
    </w:p>
    <w:p w14:paraId="09BE3C2B" w14:textId="77777777" w:rsidR="008C11C1" w:rsidRDefault="008C11C1" w:rsidP="008C11C1">
      <w:pPr>
        <w:jc w:val="center"/>
        <w:rPr>
          <w:sz w:val="22"/>
          <w:szCs w:val="22"/>
        </w:rPr>
      </w:pPr>
    </w:p>
    <w:p w14:paraId="6216F930" w14:textId="77777777" w:rsidR="00DF0649" w:rsidRDefault="00DF0649" w:rsidP="008C11C1">
      <w:pPr>
        <w:jc w:val="center"/>
        <w:rPr>
          <w:sz w:val="22"/>
          <w:szCs w:val="22"/>
        </w:rPr>
      </w:pPr>
    </w:p>
    <w:p w14:paraId="26628FCA" w14:textId="77777777" w:rsidR="00DF0649" w:rsidRDefault="00DF0649" w:rsidP="008C11C1">
      <w:pPr>
        <w:jc w:val="center"/>
        <w:rPr>
          <w:sz w:val="22"/>
          <w:szCs w:val="22"/>
        </w:rPr>
      </w:pPr>
    </w:p>
    <w:p w14:paraId="2E32FAB2" w14:textId="77777777" w:rsidR="00DF0649" w:rsidRDefault="00DF0649" w:rsidP="008C11C1">
      <w:pPr>
        <w:jc w:val="center"/>
        <w:rPr>
          <w:sz w:val="22"/>
          <w:szCs w:val="22"/>
        </w:rPr>
      </w:pPr>
    </w:p>
    <w:p w14:paraId="74C84EFC" w14:textId="77777777" w:rsidR="00DF0649" w:rsidRDefault="00DF0649" w:rsidP="008C11C1">
      <w:pPr>
        <w:jc w:val="center"/>
        <w:rPr>
          <w:sz w:val="22"/>
          <w:szCs w:val="22"/>
        </w:rPr>
      </w:pPr>
    </w:p>
    <w:p w14:paraId="438B0EF6" w14:textId="77777777" w:rsidR="00DF0649" w:rsidRDefault="00DF0649" w:rsidP="008C11C1">
      <w:pPr>
        <w:jc w:val="center"/>
        <w:rPr>
          <w:sz w:val="22"/>
          <w:szCs w:val="22"/>
        </w:rPr>
      </w:pPr>
    </w:p>
    <w:p w14:paraId="48C9BF1F" w14:textId="77777777" w:rsidR="00DF0649" w:rsidRDefault="00DF0649" w:rsidP="008C11C1">
      <w:pPr>
        <w:jc w:val="center"/>
        <w:rPr>
          <w:sz w:val="22"/>
          <w:szCs w:val="22"/>
        </w:rPr>
      </w:pPr>
    </w:p>
    <w:p w14:paraId="7EB5D43C" w14:textId="77777777" w:rsidR="00DF0649" w:rsidRDefault="00DF0649" w:rsidP="008C11C1">
      <w:pPr>
        <w:jc w:val="center"/>
        <w:rPr>
          <w:sz w:val="22"/>
          <w:szCs w:val="22"/>
        </w:rPr>
      </w:pPr>
    </w:p>
    <w:p w14:paraId="209C090B" w14:textId="77777777" w:rsidR="00DF0649" w:rsidRDefault="00DF0649" w:rsidP="008C11C1">
      <w:pPr>
        <w:jc w:val="center"/>
        <w:rPr>
          <w:sz w:val="22"/>
          <w:szCs w:val="22"/>
        </w:rPr>
      </w:pPr>
    </w:p>
    <w:p w14:paraId="1D13BF98" w14:textId="77777777" w:rsidR="00DF0649" w:rsidRDefault="00DF0649" w:rsidP="008C11C1">
      <w:pPr>
        <w:jc w:val="center"/>
        <w:rPr>
          <w:sz w:val="22"/>
          <w:szCs w:val="22"/>
        </w:rPr>
      </w:pPr>
    </w:p>
    <w:p w14:paraId="19A9E078" w14:textId="77777777" w:rsidR="00DF0649" w:rsidRDefault="00DF0649" w:rsidP="008C11C1">
      <w:pPr>
        <w:jc w:val="center"/>
        <w:rPr>
          <w:sz w:val="22"/>
          <w:szCs w:val="22"/>
        </w:rPr>
      </w:pPr>
    </w:p>
    <w:p w14:paraId="2515228E" w14:textId="77777777" w:rsidR="00DF0649" w:rsidRDefault="00DF0649" w:rsidP="008C11C1">
      <w:pPr>
        <w:jc w:val="center"/>
        <w:rPr>
          <w:sz w:val="22"/>
          <w:szCs w:val="22"/>
        </w:rPr>
      </w:pPr>
    </w:p>
    <w:p w14:paraId="36DB5596" w14:textId="77777777" w:rsidR="00DF0649" w:rsidRDefault="00DF0649" w:rsidP="008C11C1">
      <w:pPr>
        <w:jc w:val="center"/>
        <w:rPr>
          <w:sz w:val="22"/>
          <w:szCs w:val="22"/>
        </w:rPr>
      </w:pPr>
    </w:p>
    <w:p w14:paraId="176F3795" w14:textId="77777777" w:rsidR="00DF0649" w:rsidRDefault="00DF0649" w:rsidP="008C11C1">
      <w:pPr>
        <w:jc w:val="center"/>
        <w:rPr>
          <w:sz w:val="22"/>
          <w:szCs w:val="22"/>
        </w:rPr>
      </w:pPr>
    </w:p>
    <w:p w14:paraId="20B40BAC" w14:textId="77777777" w:rsidR="00DF0649" w:rsidRDefault="00DF0649" w:rsidP="008C11C1">
      <w:pPr>
        <w:jc w:val="center"/>
        <w:rPr>
          <w:sz w:val="22"/>
          <w:szCs w:val="22"/>
        </w:rPr>
      </w:pPr>
    </w:p>
    <w:p w14:paraId="36309655" w14:textId="77777777" w:rsidR="00DF0649" w:rsidRPr="00036058" w:rsidRDefault="00DF0649" w:rsidP="008C11C1">
      <w:pPr>
        <w:jc w:val="center"/>
        <w:rPr>
          <w:sz w:val="22"/>
          <w:szCs w:val="22"/>
        </w:rPr>
      </w:pPr>
    </w:p>
    <w:p w14:paraId="01041459" w14:textId="77777777" w:rsidR="008C11C1" w:rsidRDefault="008C11C1" w:rsidP="008C11C1">
      <w:pPr>
        <w:jc w:val="center"/>
        <w:rPr>
          <w:sz w:val="22"/>
          <w:szCs w:val="22"/>
        </w:rPr>
      </w:pPr>
    </w:p>
    <w:p w14:paraId="148D492A" w14:textId="77777777" w:rsidR="008C11C1" w:rsidRPr="00036058" w:rsidRDefault="008C11C1" w:rsidP="008C11C1">
      <w:pPr>
        <w:jc w:val="center"/>
        <w:rPr>
          <w:sz w:val="22"/>
          <w:szCs w:val="22"/>
        </w:rPr>
      </w:pPr>
    </w:p>
    <w:p w14:paraId="0B3C97E5" w14:textId="77777777" w:rsidR="008C11C1" w:rsidRPr="00036058" w:rsidRDefault="008C11C1" w:rsidP="008C11C1">
      <w:pPr>
        <w:jc w:val="center"/>
        <w:rPr>
          <w:sz w:val="22"/>
          <w:szCs w:val="22"/>
        </w:rPr>
      </w:pPr>
    </w:p>
    <w:p w14:paraId="2E9BDDAF" w14:textId="251C2AA7" w:rsidR="00D304AA" w:rsidRDefault="008C11C1" w:rsidP="008C11C1">
      <w:pPr>
        <w:pStyle w:val="Telobesedila"/>
        <w:rPr>
          <w:rFonts w:cs="Arial"/>
          <w:b w:val="0"/>
          <w:sz w:val="22"/>
        </w:rPr>
      </w:pPr>
      <w:r w:rsidRPr="004E238D">
        <w:rPr>
          <w:rFonts w:cs="Arial"/>
          <w:b w:val="0"/>
          <w:sz w:val="22"/>
        </w:rPr>
        <w:t xml:space="preserve">Ljubljana, </w:t>
      </w:r>
      <w:r w:rsidR="000800B4">
        <w:rPr>
          <w:rFonts w:cs="Arial"/>
          <w:b w:val="0"/>
          <w:sz w:val="22"/>
        </w:rPr>
        <w:t>marec 2021</w:t>
      </w:r>
      <w:r w:rsidR="00CC05A3">
        <w:rPr>
          <w:rFonts w:cs="Arial"/>
          <w:b w:val="0"/>
          <w:sz w:val="22"/>
        </w:rPr>
        <w:t>; rev-2</w:t>
      </w:r>
    </w:p>
    <w:p w14:paraId="045E7EC1" w14:textId="1B0E8B26" w:rsidR="008C11C1" w:rsidRPr="00D304AA" w:rsidRDefault="00D304AA" w:rsidP="00D304AA">
      <w:pPr>
        <w:spacing w:after="160" w:line="259" w:lineRule="auto"/>
        <w:jc w:val="left"/>
        <w:rPr>
          <w:rFonts w:cs="Arial"/>
          <w:sz w:val="22"/>
        </w:rPr>
      </w:pPr>
      <w:r>
        <w:rPr>
          <w:rFonts w:cs="Arial"/>
          <w:b/>
          <w:sz w:val="22"/>
        </w:rPr>
        <w:br w:type="page"/>
      </w:r>
    </w:p>
    <w:p w14:paraId="518301E7" w14:textId="77A656D3" w:rsidR="00D304AA" w:rsidRDefault="00D304AA" w:rsidP="00721246">
      <w:pPr>
        <w:jc w:val="left"/>
        <w:rPr>
          <w:b/>
          <w:sz w:val="22"/>
          <w:szCs w:val="22"/>
        </w:rPr>
      </w:pPr>
    </w:p>
    <w:p w14:paraId="7BEA7C52" w14:textId="6DB04C40" w:rsidR="00D304AA" w:rsidRDefault="00D304AA" w:rsidP="00721246">
      <w:pPr>
        <w:jc w:val="left"/>
        <w:rPr>
          <w:b/>
          <w:sz w:val="22"/>
          <w:szCs w:val="22"/>
        </w:rPr>
      </w:pPr>
    </w:p>
    <w:sdt>
      <w:sdtPr>
        <w:rPr>
          <w:rFonts w:ascii="Arial" w:eastAsia="Times New Roman" w:hAnsi="Arial" w:cs="Times New Roman"/>
          <w:color w:val="auto"/>
          <w:sz w:val="20"/>
          <w:szCs w:val="20"/>
        </w:rPr>
        <w:id w:val="-1433820284"/>
        <w:docPartObj>
          <w:docPartGallery w:val="Table of Contents"/>
          <w:docPartUnique/>
        </w:docPartObj>
      </w:sdtPr>
      <w:sdtEndPr>
        <w:rPr>
          <w:b/>
          <w:bCs/>
        </w:rPr>
      </w:sdtEndPr>
      <w:sdtContent>
        <w:p w14:paraId="6C2B34CD" w14:textId="503C639B" w:rsidR="00D304AA" w:rsidRDefault="00D304AA" w:rsidP="00D304AA">
          <w:pPr>
            <w:pStyle w:val="NaslovTOC"/>
            <w:rPr>
              <w:rFonts w:ascii="Arial" w:hAnsi="Arial" w:cs="Arial"/>
              <w:color w:val="auto"/>
              <w:sz w:val="28"/>
              <w:szCs w:val="28"/>
            </w:rPr>
          </w:pPr>
          <w:r w:rsidRPr="00400C14">
            <w:rPr>
              <w:rFonts w:ascii="Arial" w:hAnsi="Arial" w:cs="Arial"/>
              <w:color w:val="auto"/>
              <w:sz w:val="28"/>
              <w:szCs w:val="28"/>
            </w:rPr>
            <w:t>Kazalo vsebine</w:t>
          </w:r>
        </w:p>
        <w:p w14:paraId="37C60765" w14:textId="77777777" w:rsidR="001E142D" w:rsidRPr="001E142D" w:rsidRDefault="001E142D" w:rsidP="001E142D"/>
        <w:p w14:paraId="032A229D" w14:textId="77777777" w:rsidR="001E142D" w:rsidRPr="001E142D" w:rsidRDefault="001E142D" w:rsidP="001E142D"/>
        <w:p w14:paraId="50959DCC" w14:textId="77777777" w:rsidR="00D304AA" w:rsidRDefault="00D304AA" w:rsidP="00D304AA"/>
        <w:p w14:paraId="16D388BB" w14:textId="010FA512" w:rsidR="00D304AA" w:rsidRPr="001E142D" w:rsidRDefault="001E142D" w:rsidP="00D304AA">
          <w:pPr>
            <w:rPr>
              <w:sz w:val="22"/>
              <w:szCs w:val="22"/>
            </w:rPr>
          </w:pPr>
          <w:r w:rsidRPr="001E142D">
            <w:rPr>
              <w:sz w:val="22"/>
              <w:szCs w:val="22"/>
            </w:rPr>
            <w:t>POVZETEK</w:t>
          </w:r>
          <w:r>
            <w:rPr>
              <w:sz w:val="22"/>
              <w:szCs w:val="22"/>
            </w:rPr>
            <w:t>…………………………………………………………………………………………….4</w:t>
          </w:r>
        </w:p>
        <w:p w14:paraId="4C313DCF" w14:textId="77777777" w:rsidR="00D304AA" w:rsidRPr="00400C14" w:rsidRDefault="00D304AA" w:rsidP="00D304AA"/>
        <w:p w14:paraId="321D617E" w14:textId="20047F0A" w:rsidR="00BD4700" w:rsidRDefault="00D304AA">
          <w:pPr>
            <w:pStyle w:val="Kazalovsebine1"/>
            <w:tabs>
              <w:tab w:val="left" w:pos="44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32719605" w:history="1">
            <w:r w:rsidR="00BD4700" w:rsidRPr="005D4B2F">
              <w:rPr>
                <w:rStyle w:val="Hiperpovezava"/>
                <w:noProof/>
              </w:rPr>
              <w:t>1</w:t>
            </w:r>
            <w:r w:rsidR="00BD4700">
              <w:rPr>
                <w:rFonts w:asciiTheme="minorHAnsi" w:eastAsiaTheme="minorEastAsia" w:hAnsiTheme="minorHAnsi" w:cstheme="minorBidi"/>
                <w:noProof/>
                <w:szCs w:val="22"/>
              </w:rPr>
              <w:tab/>
            </w:r>
            <w:r w:rsidR="00BD4700" w:rsidRPr="005D4B2F">
              <w:rPr>
                <w:rStyle w:val="Hiperpovezava"/>
                <w:noProof/>
              </w:rPr>
              <w:t>AKREDITACIJA</w:t>
            </w:r>
            <w:r w:rsidR="00BD4700">
              <w:rPr>
                <w:noProof/>
                <w:webHidden/>
              </w:rPr>
              <w:tab/>
            </w:r>
            <w:r w:rsidR="00BD4700">
              <w:rPr>
                <w:noProof/>
                <w:webHidden/>
              </w:rPr>
              <w:fldChar w:fldCharType="begin"/>
            </w:r>
            <w:r w:rsidR="00BD4700">
              <w:rPr>
                <w:noProof/>
                <w:webHidden/>
              </w:rPr>
              <w:instrText xml:space="preserve"> PAGEREF _Toc132719605 \h </w:instrText>
            </w:r>
            <w:r w:rsidR="00BD4700">
              <w:rPr>
                <w:noProof/>
                <w:webHidden/>
              </w:rPr>
            </w:r>
            <w:r w:rsidR="00BD4700">
              <w:rPr>
                <w:noProof/>
                <w:webHidden/>
              </w:rPr>
              <w:fldChar w:fldCharType="separate"/>
            </w:r>
            <w:r w:rsidR="00BD4700">
              <w:rPr>
                <w:noProof/>
                <w:webHidden/>
              </w:rPr>
              <w:t>5</w:t>
            </w:r>
            <w:r w:rsidR="00BD4700">
              <w:rPr>
                <w:noProof/>
                <w:webHidden/>
              </w:rPr>
              <w:fldChar w:fldCharType="end"/>
            </w:r>
          </w:hyperlink>
        </w:p>
        <w:p w14:paraId="2C31E894" w14:textId="199A5B2E" w:rsidR="00BD4700" w:rsidRDefault="00BD4700">
          <w:pPr>
            <w:pStyle w:val="Kazalovsebine1"/>
            <w:tabs>
              <w:tab w:val="left" w:pos="440"/>
            </w:tabs>
            <w:rPr>
              <w:rFonts w:asciiTheme="minorHAnsi" w:eastAsiaTheme="minorEastAsia" w:hAnsiTheme="minorHAnsi" w:cstheme="minorBidi"/>
              <w:noProof/>
              <w:szCs w:val="22"/>
            </w:rPr>
          </w:pPr>
          <w:hyperlink w:anchor="_Toc132719606" w:history="1">
            <w:r w:rsidRPr="005D4B2F">
              <w:rPr>
                <w:rStyle w:val="Hiperpovezava"/>
                <w:noProof/>
              </w:rPr>
              <w:t>2</w:t>
            </w:r>
            <w:r>
              <w:rPr>
                <w:rFonts w:asciiTheme="minorHAnsi" w:eastAsiaTheme="minorEastAsia" w:hAnsiTheme="minorHAnsi" w:cstheme="minorBidi"/>
                <w:noProof/>
                <w:szCs w:val="22"/>
              </w:rPr>
              <w:tab/>
            </w:r>
            <w:r w:rsidRPr="005D4B2F">
              <w:rPr>
                <w:rStyle w:val="Hiperpovezava"/>
                <w:noProof/>
              </w:rPr>
              <w:t>POSLANSTVO, TEMELJNE VREDNOTE, VIZIJA</w:t>
            </w:r>
            <w:r>
              <w:rPr>
                <w:noProof/>
                <w:webHidden/>
              </w:rPr>
              <w:tab/>
            </w:r>
            <w:r>
              <w:rPr>
                <w:noProof/>
                <w:webHidden/>
              </w:rPr>
              <w:fldChar w:fldCharType="begin"/>
            </w:r>
            <w:r>
              <w:rPr>
                <w:noProof/>
                <w:webHidden/>
              </w:rPr>
              <w:instrText xml:space="preserve"> PAGEREF _Toc132719606 \h </w:instrText>
            </w:r>
            <w:r>
              <w:rPr>
                <w:noProof/>
                <w:webHidden/>
              </w:rPr>
            </w:r>
            <w:r>
              <w:rPr>
                <w:noProof/>
                <w:webHidden/>
              </w:rPr>
              <w:fldChar w:fldCharType="separate"/>
            </w:r>
            <w:r>
              <w:rPr>
                <w:noProof/>
                <w:webHidden/>
              </w:rPr>
              <w:t>8</w:t>
            </w:r>
            <w:r>
              <w:rPr>
                <w:noProof/>
                <w:webHidden/>
              </w:rPr>
              <w:fldChar w:fldCharType="end"/>
            </w:r>
          </w:hyperlink>
        </w:p>
        <w:p w14:paraId="11B44C63" w14:textId="3E0ED8A7" w:rsidR="00BD4700" w:rsidRDefault="00BD4700">
          <w:pPr>
            <w:pStyle w:val="Kazalovsebine1"/>
            <w:rPr>
              <w:rFonts w:asciiTheme="minorHAnsi" w:eastAsiaTheme="minorEastAsia" w:hAnsiTheme="minorHAnsi" w:cstheme="minorBidi"/>
              <w:noProof/>
              <w:szCs w:val="22"/>
            </w:rPr>
          </w:pPr>
          <w:hyperlink w:anchor="_Toc132719607" w:history="1">
            <w:r w:rsidRPr="005D4B2F">
              <w:rPr>
                <w:rStyle w:val="Hiperpovezava"/>
                <w:noProof/>
              </w:rPr>
              <w:t>POSLANSTVO</w:t>
            </w:r>
            <w:r>
              <w:rPr>
                <w:noProof/>
                <w:webHidden/>
              </w:rPr>
              <w:tab/>
            </w:r>
            <w:r>
              <w:rPr>
                <w:noProof/>
                <w:webHidden/>
              </w:rPr>
              <w:fldChar w:fldCharType="begin"/>
            </w:r>
            <w:r>
              <w:rPr>
                <w:noProof/>
                <w:webHidden/>
              </w:rPr>
              <w:instrText xml:space="preserve"> PAGEREF _Toc132719607 \h </w:instrText>
            </w:r>
            <w:r>
              <w:rPr>
                <w:noProof/>
                <w:webHidden/>
              </w:rPr>
            </w:r>
            <w:r>
              <w:rPr>
                <w:noProof/>
                <w:webHidden/>
              </w:rPr>
              <w:fldChar w:fldCharType="separate"/>
            </w:r>
            <w:r>
              <w:rPr>
                <w:noProof/>
                <w:webHidden/>
              </w:rPr>
              <w:t>8</w:t>
            </w:r>
            <w:r>
              <w:rPr>
                <w:noProof/>
                <w:webHidden/>
              </w:rPr>
              <w:fldChar w:fldCharType="end"/>
            </w:r>
          </w:hyperlink>
        </w:p>
        <w:p w14:paraId="4CE3248A" w14:textId="545CD36B" w:rsidR="00BD4700" w:rsidRDefault="00BD4700">
          <w:pPr>
            <w:pStyle w:val="Kazalovsebine1"/>
            <w:rPr>
              <w:rFonts w:asciiTheme="minorHAnsi" w:eastAsiaTheme="minorEastAsia" w:hAnsiTheme="minorHAnsi" w:cstheme="minorBidi"/>
              <w:noProof/>
              <w:szCs w:val="22"/>
            </w:rPr>
          </w:pPr>
          <w:hyperlink w:anchor="_Toc132719608" w:history="1">
            <w:r w:rsidRPr="005D4B2F">
              <w:rPr>
                <w:rStyle w:val="Hiperpovezava"/>
                <w:noProof/>
              </w:rPr>
              <w:t>TEMELJNE VREDNOTE</w:t>
            </w:r>
            <w:r>
              <w:rPr>
                <w:noProof/>
                <w:webHidden/>
              </w:rPr>
              <w:tab/>
            </w:r>
            <w:r>
              <w:rPr>
                <w:noProof/>
                <w:webHidden/>
              </w:rPr>
              <w:fldChar w:fldCharType="begin"/>
            </w:r>
            <w:r>
              <w:rPr>
                <w:noProof/>
                <w:webHidden/>
              </w:rPr>
              <w:instrText xml:space="preserve"> PAGEREF _Toc132719608 \h </w:instrText>
            </w:r>
            <w:r>
              <w:rPr>
                <w:noProof/>
                <w:webHidden/>
              </w:rPr>
            </w:r>
            <w:r>
              <w:rPr>
                <w:noProof/>
                <w:webHidden/>
              </w:rPr>
              <w:fldChar w:fldCharType="separate"/>
            </w:r>
            <w:r>
              <w:rPr>
                <w:noProof/>
                <w:webHidden/>
              </w:rPr>
              <w:t>9</w:t>
            </w:r>
            <w:r>
              <w:rPr>
                <w:noProof/>
                <w:webHidden/>
              </w:rPr>
              <w:fldChar w:fldCharType="end"/>
            </w:r>
          </w:hyperlink>
        </w:p>
        <w:p w14:paraId="40FDB346" w14:textId="5A961AB5" w:rsidR="00BD4700" w:rsidRDefault="00BD4700">
          <w:pPr>
            <w:pStyle w:val="Kazalovsebine1"/>
            <w:rPr>
              <w:rFonts w:asciiTheme="minorHAnsi" w:eastAsiaTheme="minorEastAsia" w:hAnsiTheme="minorHAnsi" w:cstheme="minorBidi"/>
              <w:noProof/>
              <w:szCs w:val="22"/>
            </w:rPr>
          </w:pPr>
          <w:hyperlink w:anchor="_Toc132719609" w:history="1">
            <w:r w:rsidRPr="005D4B2F">
              <w:rPr>
                <w:rStyle w:val="Hiperpovezava"/>
                <w:noProof/>
              </w:rPr>
              <w:t>VIZIJA</w:t>
            </w:r>
            <w:r>
              <w:rPr>
                <w:noProof/>
                <w:webHidden/>
              </w:rPr>
              <w:tab/>
            </w:r>
            <w:r>
              <w:rPr>
                <w:noProof/>
                <w:webHidden/>
              </w:rPr>
              <w:fldChar w:fldCharType="begin"/>
            </w:r>
            <w:r>
              <w:rPr>
                <w:noProof/>
                <w:webHidden/>
              </w:rPr>
              <w:instrText xml:space="preserve"> PAGEREF _Toc132719609 \h </w:instrText>
            </w:r>
            <w:r>
              <w:rPr>
                <w:noProof/>
                <w:webHidden/>
              </w:rPr>
            </w:r>
            <w:r>
              <w:rPr>
                <w:noProof/>
                <w:webHidden/>
              </w:rPr>
              <w:fldChar w:fldCharType="separate"/>
            </w:r>
            <w:r>
              <w:rPr>
                <w:noProof/>
                <w:webHidden/>
              </w:rPr>
              <w:t>9</w:t>
            </w:r>
            <w:r>
              <w:rPr>
                <w:noProof/>
                <w:webHidden/>
              </w:rPr>
              <w:fldChar w:fldCharType="end"/>
            </w:r>
          </w:hyperlink>
        </w:p>
        <w:p w14:paraId="5FD368E8" w14:textId="4DA1A63C" w:rsidR="00BD4700" w:rsidRDefault="00BD4700">
          <w:pPr>
            <w:pStyle w:val="Kazalovsebine1"/>
            <w:tabs>
              <w:tab w:val="left" w:pos="440"/>
            </w:tabs>
            <w:rPr>
              <w:rFonts w:asciiTheme="minorHAnsi" w:eastAsiaTheme="minorEastAsia" w:hAnsiTheme="minorHAnsi" w:cstheme="minorBidi"/>
              <w:noProof/>
              <w:szCs w:val="22"/>
            </w:rPr>
          </w:pPr>
          <w:hyperlink w:anchor="_Toc132719610" w:history="1">
            <w:r w:rsidRPr="005D4B2F">
              <w:rPr>
                <w:rStyle w:val="Hiperpovezava"/>
                <w:noProof/>
              </w:rPr>
              <w:t>3</w:t>
            </w:r>
            <w:r>
              <w:rPr>
                <w:rFonts w:asciiTheme="minorHAnsi" w:eastAsiaTheme="minorEastAsia" w:hAnsiTheme="minorHAnsi" w:cstheme="minorBidi"/>
                <w:noProof/>
                <w:szCs w:val="22"/>
              </w:rPr>
              <w:tab/>
            </w:r>
            <w:r w:rsidRPr="005D4B2F">
              <w:rPr>
                <w:rStyle w:val="Hiperpovezava"/>
                <w:noProof/>
              </w:rPr>
              <w:t>STRATEŠKI CILJI</w:t>
            </w:r>
            <w:r>
              <w:rPr>
                <w:noProof/>
                <w:webHidden/>
              </w:rPr>
              <w:tab/>
            </w:r>
            <w:r>
              <w:rPr>
                <w:noProof/>
                <w:webHidden/>
              </w:rPr>
              <w:fldChar w:fldCharType="begin"/>
            </w:r>
            <w:r>
              <w:rPr>
                <w:noProof/>
                <w:webHidden/>
              </w:rPr>
              <w:instrText xml:space="preserve"> PAGEREF _Toc132719610 \h </w:instrText>
            </w:r>
            <w:r>
              <w:rPr>
                <w:noProof/>
                <w:webHidden/>
              </w:rPr>
            </w:r>
            <w:r>
              <w:rPr>
                <w:noProof/>
                <w:webHidden/>
              </w:rPr>
              <w:fldChar w:fldCharType="separate"/>
            </w:r>
            <w:r>
              <w:rPr>
                <w:noProof/>
                <w:webHidden/>
              </w:rPr>
              <w:t>9</w:t>
            </w:r>
            <w:r>
              <w:rPr>
                <w:noProof/>
                <w:webHidden/>
              </w:rPr>
              <w:fldChar w:fldCharType="end"/>
            </w:r>
          </w:hyperlink>
        </w:p>
        <w:p w14:paraId="4C6C7C60" w14:textId="7299BE6C" w:rsidR="00BD4700" w:rsidRDefault="00BD4700">
          <w:pPr>
            <w:pStyle w:val="Kazalovsebine2"/>
            <w:tabs>
              <w:tab w:val="left" w:pos="660"/>
            </w:tabs>
            <w:rPr>
              <w:rFonts w:asciiTheme="minorHAnsi" w:eastAsiaTheme="minorEastAsia" w:hAnsiTheme="minorHAnsi" w:cstheme="minorBidi"/>
              <w:bCs w:val="0"/>
              <w:i w:val="0"/>
              <w:iCs w:val="0"/>
              <w:szCs w:val="22"/>
              <w:lang w:val="sl-SI"/>
            </w:rPr>
          </w:pPr>
          <w:hyperlink w:anchor="_Toc132719611" w:history="1">
            <w:r w:rsidRPr="005D4B2F">
              <w:rPr>
                <w:rStyle w:val="Hiperpovezava"/>
                <w:lang w:val="sl-SI"/>
              </w:rPr>
              <w:t>1.</w:t>
            </w:r>
            <w:r>
              <w:rPr>
                <w:rFonts w:asciiTheme="minorHAnsi" w:eastAsiaTheme="minorEastAsia" w:hAnsiTheme="minorHAnsi" w:cstheme="minorBidi"/>
                <w:bCs w:val="0"/>
                <w:i w:val="0"/>
                <w:iCs w:val="0"/>
                <w:szCs w:val="22"/>
                <w:lang w:val="sl-SI"/>
              </w:rPr>
              <w:tab/>
            </w:r>
            <w:r w:rsidRPr="005D4B2F">
              <w:rPr>
                <w:rStyle w:val="Hiperpovezava"/>
                <w:lang w:val="sl-SI"/>
              </w:rPr>
              <w:t>DOBRO UPRAVLJANJE SLOVENSKE AKREDITACIJE ZA IZPOLNJEVANJE POSLANSTVA, UČINKOVITO POSLOVANJE IN VZDRŽEVANJE MEDNARODNE PRIMERLJIVOSTI (MLA/mra)</w:t>
            </w:r>
            <w:r>
              <w:rPr>
                <w:webHidden/>
              </w:rPr>
              <w:tab/>
            </w:r>
            <w:r>
              <w:rPr>
                <w:webHidden/>
              </w:rPr>
              <w:fldChar w:fldCharType="begin"/>
            </w:r>
            <w:r>
              <w:rPr>
                <w:webHidden/>
              </w:rPr>
              <w:instrText xml:space="preserve"> PAGEREF _Toc132719611 \h </w:instrText>
            </w:r>
            <w:r>
              <w:rPr>
                <w:webHidden/>
              </w:rPr>
            </w:r>
            <w:r>
              <w:rPr>
                <w:webHidden/>
              </w:rPr>
              <w:fldChar w:fldCharType="separate"/>
            </w:r>
            <w:r>
              <w:rPr>
                <w:webHidden/>
              </w:rPr>
              <w:t>9</w:t>
            </w:r>
            <w:r>
              <w:rPr>
                <w:webHidden/>
              </w:rPr>
              <w:fldChar w:fldCharType="end"/>
            </w:r>
          </w:hyperlink>
        </w:p>
        <w:p w14:paraId="78EC3E85" w14:textId="33025B10" w:rsidR="00BD4700" w:rsidRDefault="00BD4700">
          <w:pPr>
            <w:pStyle w:val="Kazalovsebine2"/>
            <w:tabs>
              <w:tab w:val="left" w:pos="660"/>
            </w:tabs>
            <w:rPr>
              <w:rFonts w:asciiTheme="minorHAnsi" w:eastAsiaTheme="minorEastAsia" w:hAnsiTheme="minorHAnsi" w:cstheme="minorBidi"/>
              <w:bCs w:val="0"/>
              <w:i w:val="0"/>
              <w:iCs w:val="0"/>
              <w:szCs w:val="22"/>
              <w:lang w:val="sl-SI"/>
            </w:rPr>
          </w:pPr>
          <w:hyperlink w:anchor="_Toc132719612" w:history="1">
            <w:r w:rsidRPr="005D4B2F">
              <w:rPr>
                <w:rStyle w:val="Hiperpovezava"/>
                <w:lang w:val="sl-SI"/>
              </w:rPr>
              <w:t>2.</w:t>
            </w:r>
            <w:r>
              <w:rPr>
                <w:rFonts w:asciiTheme="minorHAnsi" w:eastAsiaTheme="minorEastAsia" w:hAnsiTheme="minorHAnsi" w:cstheme="minorBidi"/>
                <w:bCs w:val="0"/>
                <w:i w:val="0"/>
                <w:iCs w:val="0"/>
                <w:szCs w:val="22"/>
                <w:lang w:val="sl-SI"/>
              </w:rPr>
              <w:tab/>
            </w:r>
            <w:r w:rsidRPr="005D4B2F">
              <w:rPr>
                <w:rStyle w:val="Hiperpovezava"/>
                <w:lang w:val="sl-SI"/>
              </w:rPr>
              <w:t>Tesno sodelovanje z vsemi zainteresiranimi stranmi za akreditacijo v Sloveniji</w:t>
            </w:r>
            <w:r>
              <w:rPr>
                <w:webHidden/>
              </w:rPr>
              <w:tab/>
            </w:r>
            <w:r>
              <w:rPr>
                <w:webHidden/>
              </w:rPr>
              <w:fldChar w:fldCharType="begin"/>
            </w:r>
            <w:r>
              <w:rPr>
                <w:webHidden/>
              </w:rPr>
              <w:instrText xml:space="preserve"> PAGEREF _Toc132719612 \h </w:instrText>
            </w:r>
            <w:r>
              <w:rPr>
                <w:webHidden/>
              </w:rPr>
            </w:r>
            <w:r>
              <w:rPr>
                <w:webHidden/>
              </w:rPr>
              <w:fldChar w:fldCharType="separate"/>
            </w:r>
            <w:r>
              <w:rPr>
                <w:webHidden/>
              </w:rPr>
              <w:t>10</w:t>
            </w:r>
            <w:r>
              <w:rPr>
                <w:webHidden/>
              </w:rPr>
              <w:fldChar w:fldCharType="end"/>
            </w:r>
          </w:hyperlink>
        </w:p>
        <w:p w14:paraId="1A2777BE" w14:textId="383FA949" w:rsidR="00BD4700" w:rsidRDefault="00BD4700">
          <w:pPr>
            <w:pStyle w:val="Kazalovsebine2"/>
            <w:tabs>
              <w:tab w:val="left" w:pos="660"/>
            </w:tabs>
            <w:rPr>
              <w:rFonts w:asciiTheme="minorHAnsi" w:eastAsiaTheme="minorEastAsia" w:hAnsiTheme="minorHAnsi" w:cstheme="minorBidi"/>
              <w:bCs w:val="0"/>
              <w:i w:val="0"/>
              <w:iCs w:val="0"/>
              <w:szCs w:val="22"/>
              <w:lang w:val="sl-SI"/>
            </w:rPr>
          </w:pPr>
          <w:hyperlink w:anchor="_Toc132719613" w:history="1">
            <w:r w:rsidRPr="005D4B2F">
              <w:rPr>
                <w:rStyle w:val="Hiperpovezava"/>
                <w:lang w:val="sl-SI"/>
              </w:rPr>
              <w:t>3.</w:t>
            </w:r>
            <w:r>
              <w:rPr>
                <w:rFonts w:asciiTheme="minorHAnsi" w:eastAsiaTheme="minorEastAsia" w:hAnsiTheme="minorHAnsi" w:cstheme="minorBidi"/>
                <w:bCs w:val="0"/>
                <w:i w:val="0"/>
                <w:iCs w:val="0"/>
                <w:szCs w:val="22"/>
                <w:lang w:val="sl-SI"/>
              </w:rPr>
              <w:tab/>
            </w:r>
            <w:r w:rsidRPr="005D4B2F">
              <w:rPr>
                <w:rStyle w:val="Hiperpovezava"/>
                <w:lang w:val="sl-SI"/>
              </w:rPr>
              <w:t>RAZVOJ AKREDITIRANJA V SLOVENIJI, KI BO SLEDIL STRATEŠKEMU RAZVOJU SLOVENIJE</w:t>
            </w:r>
            <w:r>
              <w:rPr>
                <w:webHidden/>
              </w:rPr>
              <w:tab/>
            </w:r>
            <w:r>
              <w:rPr>
                <w:webHidden/>
              </w:rPr>
              <w:fldChar w:fldCharType="begin"/>
            </w:r>
            <w:r>
              <w:rPr>
                <w:webHidden/>
              </w:rPr>
              <w:instrText xml:space="preserve"> PAGEREF _Toc132719613 \h </w:instrText>
            </w:r>
            <w:r>
              <w:rPr>
                <w:webHidden/>
              </w:rPr>
            </w:r>
            <w:r>
              <w:rPr>
                <w:webHidden/>
              </w:rPr>
              <w:fldChar w:fldCharType="separate"/>
            </w:r>
            <w:r>
              <w:rPr>
                <w:webHidden/>
              </w:rPr>
              <w:t>11</w:t>
            </w:r>
            <w:r>
              <w:rPr>
                <w:webHidden/>
              </w:rPr>
              <w:fldChar w:fldCharType="end"/>
            </w:r>
          </w:hyperlink>
        </w:p>
        <w:p w14:paraId="77297E93" w14:textId="4D743D93" w:rsidR="00BD4700" w:rsidRDefault="00BD4700">
          <w:pPr>
            <w:pStyle w:val="Kazalovsebine1"/>
            <w:tabs>
              <w:tab w:val="left" w:pos="440"/>
            </w:tabs>
            <w:rPr>
              <w:rFonts w:asciiTheme="minorHAnsi" w:eastAsiaTheme="minorEastAsia" w:hAnsiTheme="minorHAnsi" w:cstheme="minorBidi"/>
              <w:noProof/>
              <w:szCs w:val="22"/>
            </w:rPr>
          </w:pPr>
          <w:hyperlink w:anchor="_Toc132719614" w:history="1">
            <w:r w:rsidRPr="005D4B2F">
              <w:rPr>
                <w:rStyle w:val="Hiperpovezava"/>
                <w:noProof/>
              </w:rPr>
              <w:t>4</w:t>
            </w:r>
            <w:r>
              <w:rPr>
                <w:rFonts w:asciiTheme="minorHAnsi" w:eastAsiaTheme="minorEastAsia" w:hAnsiTheme="minorHAnsi" w:cstheme="minorBidi"/>
                <w:noProof/>
                <w:szCs w:val="22"/>
              </w:rPr>
              <w:tab/>
            </w:r>
            <w:r w:rsidRPr="005D4B2F">
              <w:rPr>
                <w:rStyle w:val="Hiperpovezava"/>
                <w:noProof/>
              </w:rPr>
              <w:t>VIRI</w:t>
            </w:r>
            <w:r>
              <w:rPr>
                <w:noProof/>
                <w:webHidden/>
              </w:rPr>
              <w:tab/>
            </w:r>
            <w:r>
              <w:rPr>
                <w:noProof/>
                <w:webHidden/>
              </w:rPr>
              <w:fldChar w:fldCharType="begin"/>
            </w:r>
            <w:r>
              <w:rPr>
                <w:noProof/>
                <w:webHidden/>
              </w:rPr>
              <w:instrText xml:space="preserve"> PAGEREF _Toc132719614 \h </w:instrText>
            </w:r>
            <w:r>
              <w:rPr>
                <w:noProof/>
                <w:webHidden/>
              </w:rPr>
            </w:r>
            <w:r>
              <w:rPr>
                <w:noProof/>
                <w:webHidden/>
              </w:rPr>
              <w:fldChar w:fldCharType="separate"/>
            </w:r>
            <w:r>
              <w:rPr>
                <w:noProof/>
                <w:webHidden/>
              </w:rPr>
              <w:t>11</w:t>
            </w:r>
            <w:r>
              <w:rPr>
                <w:noProof/>
                <w:webHidden/>
              </w:rPr>
              <w:fldChar w:fldCharType="end"/>
            </w:r>
          </w:hyperlink>
        </w:p>
        <w:p w14:paraId="0DE9C358" w14:textId="0A6153FD" w:rsidR="00BD4700" w:rsidRDefault="00BD4700">
          <w:pPr>
            <w:pStyle w:val="Kazalovsebine2"/>
            <w:rPr>
              <w:rFonts w:asciiTheme="minorHAnsi" w:eastAsiaTheme="minorEastAsia" w:hAnsiTheme="minorHAnsi" w:cstheme="minorBidi"/>
              <w:bCs w:val="0"/>
              <w:i w:val="0"/>
              <w:iCs w:val="0"/>
              <w:szCs w:val="22"/>
              <w:lang w:val="sl-SI"/>
            </w:rPr>
          </w:pPr>
          <w:hyperlink w:anchor="_Toc132719615" w:history="1">
            <w:r w:rsidRPr="005D4B2F">
              <w:rPr>
                <w:rStyle w:val="Hiperpovezava"/>
              </w:rPr>
              <w:t>4.1 Kadri</w:t>
            </w:r>
            <w:r>
              <w:rPr>
                <w:webHidden/>
              </w:rPr>
              <w:tab/>
            </w:r>
            <w:r>
              <w:rPr>
                <w:webHidden/>
              </w:rPr>
              <w:fldChar w:fldCharType="begin"/>
            </w:r>
            <w:r>
              <w:rPr>
                <w:webHidden/>
              </w:rPr>
              <w:instrText xml:space="preserve"> PAGEREF _Toc132719615 \h </w:instrText>
            </w:r>
            <w:r>
              <w:rPr>
                <w:webHidden/>
              </w:rPr>
            </w:r>
            <w:r>
              <w:rPr>
                <w:webHidden/>
              </w:rPr>
              <w:fldChar w:fldCharType="separate"/>
            </w:r>
            <w:r>
              <w:rPr>
                <w:webHidden/>
              </w:rPr>
              <w:t>11</w:t>
            </w:r>
            <w:r>
              <w:rPr>
                <w:webHidden/>
              </w:rPr>
              <w:fldChar w:fldCharType="end"/>
            </w:r>
          </w:hyperlink>
        </w:p>
        <w:p w14:paraId="5BF7B6D9" w14:textId="671AC20D" w:rsidR="00BD4700" w:rsidRDefault="00BD4700">
          <w:pPr>
            <w:pStyle w:val="Kazalovsebine2"/>
            <w:rPr>
              <w:rFonts w:asciiTheme="minorHAnsi" w:eastAsiaTheme="minorEastAsia" w:hAnsiTheme="minorHAnsi" w:cstheme="minorBidi"/>
              <w:bCs w:val="0"/>
              <w:i w:val="0"/>
              <w:iCs w:val="0"/>
              <w:szCs w:val="22"/>
              <w:lang w:val="sl-SI"/>
            </w:rPr>
          </w:pPr>
          <w:hyperlink w:anchor="_Toc132719616" w:history="1">
            <w:r w:rsidRPr="005D4B2F">
              <w:rPr>
                <w:rStyle w:val="Hiperpovezava"/>
              </w:rPr>
              <w:t>4.2 Finančni načrt</w:t>
            </w:r>
            <w:r>
              <w:rPr>
                <w:webHidden/>
              </w:rPr>
              <w:tab/>
            </w:r>
            <w:r>
              <w:rPr>
                <w:webHidden/>
              </w:rPr>
              <w:fldChar w:fldCharType="begin"/>
            </w:r>
            <w:r>
              <w:rPr>
                <w:webHidden/>
              </w:rPr>
              <w:instrText xml:space="preserve"> PAGEREF _Toc132719616 \h </w:instrText>
            </w:r>
            <w:r>
              <w:rPr>
                <w:webHidden/>
              </w:rPr>
            </w:r>
            <w:r>
              <w:rPr>
                <w:webHidden/>
              </w:rPr>
              <w:fldChar w:fldCharType="separate"/>
            </w:r>
            <w:r>
              <w:rPr>
                <w:webHidden/>
              </w:rPr>
              <w:t>13</w:t>
            </w:r>
            <w:r>
              <w:rPr>
                <w:webHidden/>
              </w:rPr>
              <w:fldChar w:fldCharType="end"/>
            </w:r>
          </w:hyperlink>
        </w:p>
        <w:p w14:paraId="492E7F4B" w14:textId="257D1415" w:rsidR="00BD4700" w:rsidRDefault="00BD4700">
          <w:pPr>
            <w:pStyle w:val="Kazalovsebine1"/>
            <w:tabs>
              <w:tab w:val="left" w:pos="440"/>
            </w:tabs>
            <w:rPr>
              <w:rFonts w:asciiTheme="minorHAnsi" w:eastAsiaTheme="minorEastAsia" w:hAnsiTheme="minorHAnsi" w:cstheme="minorBidi"/>
              <w:noProof/>
              <w:szCs w:val="22"/>
            </w:rPr>
          </w:pPr>
          <w:hyperlink w:anchor="_Toc132719617" w:history="1">
            <w:r w:rsidRPr="005D4B2F">
              <w:rPr>
                <w:rStyle w:val="Hiperpovezava"/>
                <w:noProof/>
              </w:rPr>
              <w:t>5</w:t>
            </w:r>
            <w:r>
              <w:rPr>
                <w:rFonts w:asciiTheme="minorHAnsi" w:eastAsiaTheme="minorEastAsia" w:hAnsiTheme="minorHAnsi" w:cstheme="minorBidi"/>
                <w:noProof/>
                <w:szCs w:val="22"/>
              </w:rPr>
              <w:tab/>
            </w:r>
            <w:r w:rsidRPr="005D4B2F">
              <w:rPr>
                <w:rStyle w:val="Hiperpovezava"/>
                <w:noProof/>
              </w:rPr>
              <w:t>TVEGANJA</w:t>
            </w:r>
            <w:r>
              <w:rPr>
                <w:noProof/>
                <w:webHidden/>
              </w:rPr>
              <w:tab/>
            </w:r>
            <w:r>
              <w:rPr>
                <w:noProof/>
                <w:webHidden/>
              </w:rPr>
              <w:fldChar w:fldCharType="begin"/>
            </w:r>
            <w:r>
              <w:rPr>
                <w:noProof/>
                <w:webHidden/>
              </w:rPr>
              <w:instrText xml:space="preserve"> PAGEREF _Toc132719617 \h </w:instrText>
            </w:r>
            <w:r>
              <w:rPr>
                <w:noProof/>
                <w:webHidden/>
              </w:rPr>
            </w:r>
            <w:r>
              <w:rPr>
                <w:noProof/>
                <w:webHidden/>
              </w:rPr>
              <w:fldChar w:fldCharType="separate"/>
            </w:r>
            <w:r>
              <w:rPr>
                <w:noProof/>
                <w:webHidden/>
              </w:rPr>
              <w:t>14</w:t>
            </w:r>
            <w:r>
              <w:rPr>
                <w:noProof/>
                <w:webHidden/>
              </w:rPr>
              <w:fldChar w:fldCharType="end"/>
            </w:r>
          </w:hyperlink>
        </w:p>
        <w:p w14:paraId="17D63FA2" w14:textId="2A756DA4" w:rsidR="00BD4700" w:rsidRDefault="00BD4700">
          <w:pPr>
            <w:pStyle w:val="Kazalovsebine1"/>
            <w:rPr>
              <w:rFonts w:asciiTheme="minorHAnsi" w:eastAsiaTheme="minorEastAsia" w:hAnsiTheme="minorHAnsi" w:cstheme="minorBidi"/>
              <w:noProof/>
              <w:szCs w:val="22"/>
            </w:rPr>
          </w:pPr>
          <w:hyperlink w:anchor="_Toc132719618" w:history="1">
            <w:r w:rsidRPr="005D4B2F">
              <w:rPr>
                <w:rStyle w:val="Hiperpovezava"/>
                <w:noProof/>
              </w:rPr>
              <w:t>PRILOGE</w:t>
            </w:r>
            <w:r>
              <w:rPr>
                <w:noProof/>
                <w:webHidden/>
              </w:rPr>
              <w:tab/>
            </w:r>
            <w:r>
              <w:rPr>
                <w:noProof/>
                <w:webHidden/>
              </w:rPr>
              <w:fldChar w:fldCharType="begin"/>
            </w:r>
            <w:r>
              <w:rPr>
                <w:noProof/>
                <w:webHidden/>
              </w:rPr>
              <w:instrText xml:space="preserve"> PAGEREF _Toc132719618 \h </w:instrText>
            </w:r>
            <w:r>
              <w:rPr>
                <w:noProof/>
                <w:webHidden/>
              </w:rPr>
            </w:r>
            <w:r>
              <w:rPr>
                <w:noProof/>
                <w:webHidden/>
              </w:rPr>
              <w:fldChar w:fldCharType="separate"/>
            </w:r>
            <w:r>
              <w:rPr>
                <w:noProof/>
                <w:webHidden/>
              </w:rPr>
              <w:t>16</w:t>
            </w:r>
            <w:r>
              <w:rPr>
                <w:noProof/>
                <w:webHidden/>
              </w:rPr>
              <w:fldChar w:fldCharType="end"/>
            </w:r>
          </w:hyperlink>
        </w:p>
        <w:p w14:paraId="1153E619" w14:textId="6D82C649" w:rsidR="00BD4700" w:rsidRDefault="00BD4700">
          <w:pPr>
            <w:pStyle w:val="Kazalovsebine1"/>
            <w:rPr>
              <w:rFonts w:asciiTheme="minorHAnsi" w:eastAsiaTheme="minorEastAsia" w:hAnsiTheme="minorHAnsi" w:cstheme="minorBidi"/>
              <w:noProof/>
              <w:szCs w:val="22"/>
            </w:rPr>
          </w:pPr>
          <w:hyperlink w:anchor="_Toc132719619" w:history="1">
            <w:r w:rsidRPr="005D4B2F">
              <w:rPr>
                <w:rStyle w:val="Hiperpovezava"/>
                <w:noProof/>
              </w:rPr>
              <w:t>PRILOGA 1: ANALIZA NOTRANJEGA  IN  ZUNANJEGA OKOLJA</w:t>
            </w:r>
            <w:r>
              <w:rPr>
                <w:noProof/>
                <w:webHidden/>
              </w:rPr>
              <w:tab/>
            </w:r>
            <w:r>
              <w:rPr>
                <w:noProof/>
                <w:webHidden/>
              </w:rPr>
              <w:fldChar w:fldCharType="begin"/>
            </w:r>
            <w:r>
              <w:rPr>
                <w:noProof/>
                <w:webHidden/>
              </w:rPr>
              <w:instrText xml:space="preserve"> PAGEREF _Toc132719619 \h </w:instrText>
            </w:r>
            <w:r>
              <w:rPr>
                <w:noProof/>
                <w:webHidden/>
              </w:rPr>
            </w:r>
            <w:r>
              <w:rPr>
                <w:noProof/>
                <w:webHidden/>
              </w:rPr>
              <w:fldChar w:fldCharType="separate"/>
            </w:r>
            <w:r>
              <w:rPr>
                <w:noProof/>
                <w:webHidden/>
              </w:rPr>
              <w:t>17</w:t>
            </w:r>
            <w:r>
              <w:rPr>
                <w:noProof/>
                <w:webHidden/>
              </w:rPr>
              <w:fldChar w:fldCharType="end"/>
            </w:r>
          </w:hyperlink>
        </w:p>
        <w:p w14:paraId="5AAF020E" w14:textId="3C4B7BAF" w:rsidR="00BD4700" w:rsidRDefault="00BD4700">
          <w:pPr>
            <w:pStyle w:val="Kazalovsebine1"/>
            <w:rPr>
              <w:rFonts w:asciiTheme="minorHAnsi" w:eastAsiaTheme="minorEastAsia" w:hAnsiTheme="minorHAnsi" w:cstheme="minorBidi"/>
              <w:noProof/>
              <w:szCs w:val="22"/>
            </w:rPr>
          </w:pPr>
          <w:hyperlink w:anchor="_Toc132719620" w:history="1">
            <w:r w:rsidRPr="005D4B2F">
              <w:rPr>
                <w:rStyle w:val="Hiperpovezava"/>
                <w:noProof/>
              </w:rPr>
              <w:t>PRILOGA 2: SWOT ANALIZA</w:t>
            </w:r>
            <w:r>
              <w:rPr>
                <w:noProof/>
                <w:webHidden/>
              </w:rPr>
              <w:tab/>
            </w:r>
            <w:r>
              <w:rPr>
                <w:noProof/>
                <w:webHidden/>
              </w:rPr>
              <w:fldChar w:fldCharType="begin"/>
            </w:r>
            <w:r>
              <w:rPr>
                <w:noProof/>
                <w:webHidden/>
              </w:rPr>
              <w:instrText xml:space="preserve"> PAGEREF _Toc132719620 \h </w:instrText>
            </w:r>
            <w:r>
              <w:rPr>
                <w:noProof/>
                <w:webHidden/>
              </w:rPr>
            </w:r>
            <w:r>
              <w:rPr>
                <w:noProof/>
                <w:webHidden/>
              </w:rPr>
              <w:fldChar w:fldCharType="separate"/>
            </w:r>
            <w:r>
              <w:rPr>
                <w:noProof/>
                <w:webHidden/>
              </w:rPr>
              <w:t>21</w:t>
            </w:r>
            <w:r>
              <w:rPr>
                <w:noProof/>
                <w:webHidden/>
              </w:rPr>
              <w:fldChar w:fldCharType="end"/>
            </w:r>
          </w:hyperlink>
        </w:p>
        <w:p w14:paraId="06EEBD0A" w14:textId="126183DE" w:rsidR="00BD4700" w:rsidRDefault="00BD4700">
          <w:pPr>
            <w:pStyle w:val="Kazalovsebine1"/>
            <w:rPr>
              <w:rFonts w:asciiTheme="minorHAnsi" w:eastAsiaTheme="minorEastAsia" w:hAnsiTheme="minorHAnsi" w:cstheme="minorBidi"/>
              <w:noProof/>
              <w:szCs w:val="22"/>
            </w:rPr>
          </w:pPr>
          <w:hyperlink w:anchor="_Toc132719621" w:history="1">
            <w:r w:rsidRPr="005D4B2F">
              <w:rPr>
                <w:rStyle w:val="Hiperpovezava"/>
                <w:noProof/>
              </w:rPr>
              <w:t>PRILOGA 3: ANALIZA POTREB PO AKREDITACIJI V PRIHODNOSTI</w:t>
            </w:r>
            <w:r>
              <w:rPr>
                <w:noProof/>
                <w:webHidden/>
              </w:rPr>
              <w:tab/>
            </w:r>
            <w:r>
              <w:rPr>
                <w:noProof/>
                <w:webHidden/>
              </w:rPr>
              <w:fldChar w:fldCharType="begin"/>
            </w:r>
            <w:r>
              <w:rPr>
                <w:noProof/>
                <w:webHidden/>
              </w:rPr>
              <w:instrText xml:space="preserve"> PAGEREF _Toc132719621 \h </w:instrText>
            </w:r>
            <w:r>
              <w:rPr>
                <w:noProof/>
                <w:webHidden/>
              </w:rPr>
            </w:r>
            <w:r>
              <w:rPr>
                <w:noProof/>
                <w:webHidden/>
              </w:rPr>
              <w:fldChar w:fldCharType="separate"/>
            </w:r>
            <w:r>
              <w:rPr>
                <w:noProof/>
                <w:webHidden/>
              </w:rPr>
              <w:t>23</w:t>
            </w:r>
            <w:r>
              <w:rPr>
                <w:noProof/>
                <w:webHidden/>
              </w:rPr>
              <w:fldChar w:fldCharType="end"/>
            </w:r>
          </w:hyperlink>
        </w:p>
        <w:p w14:paraId="0FD6D5F8" w14:textId="3614090F" w:rsidR="00BD4700" w:rsidRDefault="00BD4700">
          <w:pPr>
            <w:pStyle w:val="Kazalovsebine1"/>
            <w:rPr>
              <w:rFonts w:asciiTheme="minorHAnsi" w:eastAsiaTheme="minorEastAsia" w:hAnsiTheme="minorHAnsi" w:cstheme="minorBidi"/>
              <w:noProof/>
              <w:szCs w:val="22"/>
            </w:rPr>
          </w:pPr>
          <w:hyperlink w:anchor="_Toc132719622" w:history="1">
            <w:r w:rsidRPr="005D4B2F">
              <w:rPr>
                <w:rStyle w:val="Hiperpovezava"/>
                <w:noProof/>
              </w:rPr>
              <w:t>PRILOGA 4: FINANČNI NAČRT</w:t>
            </w:r>
            <w:r>
              <w:rPr>
                <w:noProof/>
                <w:webHidden/>
              </w:rPr>
              <w:tab/>
            </w:r>
            <w:r>
              <w:rPr>
                <w:noProof/>
                <w:webHidden/>
              </w:rPr>
              <w:fldChar w:fldCharType="begin"/>
            </w:r>
            <w:r>
              <w:rPr>
                <w:noProof/>
                <w:webHidden/>
              </w:rPr>
              <w:instrText xml:space="preserve"> PAGEREF _Toc132719622 \h </w:instrText>
            </w:r>
            <w:r>
              <w:rPr>
                <w:noProof/>
                <w:webHidden/>
              </w:rPr>
            </w:r>
            <w:r>
              <w:rPr>
                <w:noProof/>
                <w:webHidden/>
              </w:rPr>
              <w:fldChar w:fldCharType="separate"/>
            </w:r>
            <w:r>
              <w:rPr>
                <w:noProof/>
                <w:webHidden/>
              </w:rPr>
              <w:t>26</w:t>
            </w:r>
            <w:r>
              <w:rPr>
                <w:noProof/>
                <w:webHidden/>
              </w:rPr>
              <w:fldChar w:fldCharType="end"/>
            </w:r>
          </w:hyperlink>
        </w:p>
        <w:p w14:paraId="7347BB4F" w14:textId="4A802BCE" w:rsidR="00D304AA" w:rsidRDefault="00D304AA" w:rsidP="00D304AA">
          <w:pPr>
            <w:rPr>
              <w:b/>
              <w:bCs/>
            </w:rPr>
          </w:pPr>
          <w:r>
            <w:rPr>
              <w:b/>
              <w:bCs/>
            </w:rPr>
            <w:fldChar w:fldCharType="end"/>
          </w:r>
        </w:p>
      </w:sdtContent>
    </w:sdt>
    <w:p w14:paraId="1F6A13D6" w14:textId="77777777" w:rsidR="00D304AA" w:rsidRPr="00C87B62" w:rsidRDefault="00D304AA" w:rsidP="00721246">
      <w:pPr>
        <w:jc w:val="left"/>
        <w:rPr>
          <w:b/>
          <w:sz w:val="22"/>
          <w:szCs w:val="22"/>
        </w:rPr>
      </w:pPr>
    </w:p>
    <w:p w14:paraId="6E8E3D5B" w14:textId="2DE4E648" w:rsidR="00FD31CC" w:rsidRDefault="00FD31CC">
      <w:pPr>
        <w:spacing w:after="160" w:line="259" w:lineRule="auto"/>
        <w:jc w:val="left"/>
        <w:rPr>
          <w:sz w:val="22"/>
          <w:szCs w:val="22"/>
        </w:rPr>
      </w:pPr>
      <w:r>
        <w:rPr>
          <w:sz w:val="22"/>
          <w:szCs w:val="22"/>
        </w:rPr>
        <w:br w:type="page"/>
      </w:r>
    </w:p>
    <w:p w14:paraId="3879BD05" w14:textId="77777777" w:rsidR="00721246" w:rsidRDefault="00721246" w:rsidP="00721246">
      <w:pPr>
        <w:jc w:val="left"/>
        <w:rPr>
          <w:sz w:val="22"/>
          <w:szCs w:val="22"/>
        </w:rPr>
      </w:pPr>
    </w:p>
    <w:p w14:paraId="31554162" w14:textId="77777777" w:rsidR="00721246" w:rsidRDefault="00721246" w:rsidP="00721246">
      <w:pPr>
        <w:jc w:val="left"/>
        <w:rPr>
          <w:b/>
          <w:sz w:val="22"/>
          <w:szCs w:val="22"/>
        </w:rPr>
      </w:pPr>
      <w:r w:rsidRPr="00C87B62">
        <w:rPr>
          <w:b/>
          <w:sz w:val="22"/>
          <w:szCs w:val="22"/>
        </w:rPr>
        <w:t>Seznam uporabljenih kratic</w:t>
      </w:r>
    </w:p>
    <w:p w14:paraId="2EBA1AE7" w14:textId="77777777" w:rsidR="00566F7E" w:rsidRPr="00C87B62" w:rsidRDefault="00566F7E" w:rsidP="00721246">
      <w:pPr>
        <w:jc w:val="left"/>
        <w:rPr>
          <w:b/>
          <w:sz w:val="22"/>
          <w:szCs w:val="22"/>
        </w:rPr>
      </w:pPr>
    </w:p>
    <w:p w14:paraId="3C01048C" w14:textId="33263F05" w:rsidR="009523F8" w:rsidRDefault="009523F8" w:rsidP="00961795">
      <w:pPr>
        <w:tabs>
          <w:tab w:val="left" w:pos="851"/>
        </w:tabs>
        <w:ind w:left="1134" w:hanging="1134"/>
        <w:jc w:val="left"/>
        <w:rPr>
          <w:sz w:val="22"/>
          <w:szCs w:val="22"/>
        </w:rPr>
      </w:pPr>
      <w:r>
        <w:rPr>
          <w:sz w:val="22"/>
          <w:szCs w:val="22"/>
        </w:rPr>
        <w:t xml:space="preserve">EA </w:t>
      </w:r>
      <w:r w:rsidR="00961795">
        <w:rPr>
          <w:sz w:val="22"/>
          <w:szCs w:val="22"/>
        </w:rPr>
        <w:tab/>
      </w:r>
      <w:r>
        <w:rPr>
          <w:sz w:val="22"/>
          <w:szCs w:val="22"/>
        </w:rPr>
        <w:t xml:space="preserve">– </w:t>
      </w:r>
      <w:r w:rsidR="00961795">
        <w:rPr>
          <w:sz w:val="22"/>
          <w:szCs w:val="22"/>
        </w:rPr>
        <w:tab/>
      </w:r>
      <w:r>
        <w:rPr>
          <w:sz w:val="22"/>
          <w:szCs w:val="22"/>
        </w:rPr>
        <w:t>European co-operation for Accreditation (Evropsko združenje za akreditacijo)</w:t>
      </w:r>
    </w:p>
    <w:p w14:paraId="14763C88" w14:textId="73C2EEDD" w:rsidR="009523F8" w:rsidRDefault="009523F8" w:rsidP="00961795">
      <w:pPr>
        <w:tabs>
          <w:tab w:val="left" w:pos="851"/>
        </w:tabs>
        <w:ind w:left="1134" w:hanging="1134"/>
        <w:rPr>
          <w:rFonts w:cs="Arial"/>
          <w:sz w:val="22"/>
          <w:szCs w:val="22"/>
        </w:rPr>
      </w:pPr>
      <w:r w:rsidRPr="0062682B">
        <w:rPr>
          <w:rFonts w:cs="Arial"/>
          <w:sz w:val="22"/>
          <w:szCs w:val="22"/>
        </w:rPr>
        <w:t xml:space="preserve">EMAS </w:t>
      </w:r>
      <w:r w:rsidR="00961795">
        <w:rPr>
          <w:rFonts w:cs="Arial"/>
          <w:sz w:val="22"/>
          <w:szCs w:val="22"/>
        </w:rPr>
        <w:tab/>
      </w:r>
      <w:r w:rsidR="00A17BCB">
        <w:rPr>
          <w:rFonts w:cs="Arial"/>
          <w:sz w:val="22"/>
          <w:szCs w:val="22"/>
        </w:rPr>
        <w:t xml:space="preserve">– </w:t>
      </w:r>
      <w:r w:rsidR="00961795">
        <w:rPr>
          <w:rFonts w:cs="Arial"/>
          <w:sz w:val="22"/>
          <w:szCs w:val="22"/>
        </w:rPr>
        <w:tab/>
      </w:r>
      <w:r w:rsidRPr="0062682B">
        <w:rPr>
          <w:rFonts w:cs="Arial"/>
          <w:sz w:val="22"/>
          <w:szCs w:val="22"/>
        </w:rPr>
        <w:t>Eco-</w:t>
      </w:r>
      <w:r w:rsidR="00650B5B">
        <w:rPr>
          <w:rFonts w:cs="Arial"/>
          <w:sz w:val="22"/>
          <w:szCs w:val="22"/>
        </w:rPr>
        <w:t>management and Audit Scheme</w:t>
      </w:r>
      <w:r w:rsidRPr="0062682B">
        <w:rPr>
          <w:rFonts w:cs="Arial"/>
          <w:sz w:val="22"/>
          <w:szCs w:val="22"/>
        </w:rPr>
        <w:t xml:space="preserve"> </w:t>
      </w:r>
      <w:r w:rsidR="00A17BCB">
        <w:rPr>
          <w:rFonts w:cs="Arial"/>
          <w:sz w:val="22"/>
          <w:szCs w:val="22"/>
        </w:rPr>
        <w:t>(</w:t>
      </w:r>
      <w:r w:rsidRPr="0062682B">
        <w:rPr>
          <w:rFonts w:cs="Arial"/>
          <w:sz w:val="22"/>
          <w:szCs w:val="22"/>
        </w:rPr>
        <w:t>Sistem EU za okoljevarstveno vodenje organizacij</w:t>
      </w:r>
      <w:r w:rsidR="00A17BCB">
        <w:rPr>
          <w:rFonts w:cs="Arial"/>
          <w:sz w:val="22"/>
          <w:szCs w:val="22"/>
        </w:rPr>
        <w:t>)</w:t>
      </w:r>
    </w:p>
    <w:p w14:paraId="3D9F5A02" w14:textId="6AAC06AE" w:rsidR="009523F8" w:rsidRDefault="009523F8" w:rsidP="00961795">
      <w:pPr>
        <w:tabs>
          <w:tab w:val="left" w:pos="851"/>
        </w:tabs>
        <w:ind w:left="1134" w:hanging="1134"/>
        <w:jc w:val="left"/>
        <w:rPr>
          <w:sz w:val="22"/>
          <w:szCs w:val="22"/>
        </w:rPr>
      </w:pPr>
      <w:r>
        <w:rPr>
          <w:sz w:val="22"/>
          <w:szCs w:val="22"/>
        </w:rPr>
        <w:t xml:space="preserve">IAF </w:t>
      </w:r>
      <w:r w:rsidR="00961795">
        <w:rPr>
          <w:sz w:val="22"/>
          <w:szCs w:val="22"/>
        </w:rPr>
        <w:tab/>
      </w:r>
      <w:r>
        <w:rPr>
          <w:sz w:val="22"/>
          <w:szCs w:val="22"/>
        </w:rPr>
        <w:t xml:space="preserve">– </w:t>
      </w:r>
      <w:r w:rsidR="00961795">
        <w:rPr>
          <w:sz w:val="22"/>
          <w:szCs w:val="22"/>
        </w:rPr>
        <w:tab/>
      </w:r>
      <w:r>
        <w:rPr>
          <w:sz w:val="22"/>
          <w:szCs w:val="22"/>
        </w:rPr>
        <w:t>International Accreditation Forum (Mednarodno združenje za akreditacijo</w:t>
      </w:r>
      <w:r w:rsidR="00F85846">
        <w:rPr>
          <w:sz w:val="22"/>
          <w:szCs w:val="22"/>
        </w:rPr>
        <w:t xml:space="preserve"> </w:t>
      </w:r>
      <w:r>
        <w:rPr>
          <w:sz w:val="22"/>
          <w:szCs w:val="22"/>
        </w:rPr>
        <w:t>certifikacijskih organov)</w:t>
      </w:r>
    </w:p>
    <w:p w14:paraId="79919FA6" w14:textId="1852996F" w:rsidR="009523F8" w:rsidRDefault="009523F8" w:rsidP="00961795">
      <w:pPr>
        <w:tabs>
          <w:tab w:val="left" w:pos="851"/>
          <w:tab w:val="left" w:pos="5070"/>
        </w:tabs>
        <w:ind w:left="1134" w:hanging="1134"/>
        <w:jc w:val="left"/>
        <w:rPr>
          <w:sz w:val="22"/>
          <w:szCs w:val="22"/>
        </w:rPr>
      </w:pPr>
      <w:r>
        <w:rPr>
          <w:sz w:val="22"/>
          <w:szCs w:val="22"/>
        </w:rPr>
        <w:t>ILAC</w:t>
      </w:r>
      <w:r w:rsidR="00961795">
        <w:rPr>
          <w:sz w:val="22"/>
          <w:szCs w:val="22"/>
        </w:rPr>
        <w:tab/>
      </w:r>
      <w:r>
        <w:rPr>
          <w:sz w:val="22"/>
          <w:szCs w:val="22"/>
        </w:rPr>
        <w:t xml:space="preserve">– </w:t>
      </w:r>
      <w:r w:rsidR="0071576E">
        <w:rPr>
          <w:sz w:val="22"/>
          <w:szCs w:val="22"/>
        </w:rPr>
        <w:tab/>
      </w:r>
      <w:r>
        <w:rPr>
          <w:sz w:val="22"/>
          <w:szCs w:val="22"/>
        </w:rPr>
        <w:t>International Laboratory Cooperation (Mednarodno združenje za akreditacijo  laboratorijev in kontrolnih organov)</w:t>
      </w:r>
    </w:p>
    <w:p w14:paraId="60C529B8" w14:textId="2FF0254B" w:rsidR="009523F8" w:rsidRPr="0062682B" w:rsidRDefault="009523F8" w:rsidP="00961795">
      <w:pPr>
        <w:tabs>
          <w:tab w:val="left" w:pos="851"/>
        </w:tabs>
        <w:ind w:left="1134" w:hanging="1134"/>
        <w:rPr>
          <w:rFonts w:cs="Arial"/>
          <w:sz w:val="22"/>
          <w:szCs w:val="22"/>
        </w:rPr>
      </w:pPr>
      <w:r>
        <w:rPr>
          <w:rFonts w:cs="Arial"/>
          <w:sz w:val="22"/>
          <w:szCs w:val="22"/>
        </w:rPr>
        <w:t xml:space="preserve">IT </w:t>
      </w:r>
      <w:r w:rsidR="0071576E">
        <w:rPr>
          <w:rFonts w:cs="Arial"/>
          <w:sz w:val="22"/>
          <w:szCs w:val="22"/>
        </w:rPr>
        <w:tab/>
      </w:r>
      <w:r>
        <w:rPr>
          <w:rFonts w:cs="Arial"/>
          <w:sz w:val="22"/>
          <w:szCs w:val="22"/>
        </w:rPr>
        <w:t xml:space="preserve">– </w:t>
      </w:r>
      <w:r w:rsidR="0071576E">
        <w:rPr>
          <w:rFonts w:cs="Arial"/>
          <w:sz w:val="22"/>
          <w:szCs w:val="22"/>
        </w:rPr>
        <w:tab/>
      </w:r>
      <w:r>
        <w:rPr>
          <w:rFonts w:cs="Arial"/>
          <w:sz w:val="22"/>
          <w:szCs w:val="22"/>
        </w:rPr>
        <w:t>informacijska tehnologija, informacijski sistem</w:t>
      </w:r>
    </w:p>
    <w:p w14:paraId="477401A2" w14:textId="003B0197" w:rsidR="009523F8" w:rsidRDefault="009523F8" w:rsidP="00961795">
      <w:pPr>
        <w:tabs>
          <w:tab w:val="left" w:pos="851"/>
        </w:tabs>
        <w:ind w:left="1134" w:hanging="1134"/>
        <w:jc w:val="left"/>
        <w:rPr>
          <w:sz w:val="22"/>
          <w:szCs w:val="22"/>
        </w:rPr>
      </w:pPr>
      <w:r>
        <w:rPr>
          <w:sz w:val="22"/>
          <w:szCs w:val="22"/>
        </w:rPr>
        <w:t xml:space="preserve">MGRT </w:t>
      </w:r>
      <w:r w:rsidR="0071576E">
        <w:rPr>
          <w:sz w:val="22"/>
          <w:szCs w:val="22"/>
        </w:rPr>
        <w:tab/>
      </w:r>
      <w:r>
        <w:rPr>
          <w:sz w:val="22"/>
          <w:szCs w:val="22"/>
        </w:rPr>
        <w:t xml:space="preserve">– </w:t>
      </w:r>
      <w:r w:rsidR="0071576E">
        <w:rPr>
          <w:sz w:val="22"/>
          <w:szCs w:val="22"/>
        </w:rPr>
        <w:tab/>
      </w:r>
      <w:r>
        <w:rPr>
          <w:sz w:val="22"/>
          <w:szCs w:val="22"/>
        </w:rPr>
        <w:t>Ministrstvo za gospodarski razvoj in tehnologijo</w:t>
      </w:r>
    </w:p>
    <w:p w14:paraId="398167F1" w14:textId="61CF4FEB" w:rsidR="009523F8" w:rsidRDefault="009523F8" w:rsidP="00961795">
      <w:pPr>
        <w:tabs>
          <w:tab w:val="left" w:pos="851"/>
        </w:tabs>
        <w:ind w:left="1134" w:hanging="1134"/>
        <w:jc w:val="left"/>
        <w:rPr>
          <w:sz w:val="22"/>
          <w:szCs w:val="22"/>
        </w:rPr>
      </w:pPr>
      <w:r>
        <w:rPr>
          <w:sz w:val="22"/>
          <w:szCs w:val="22"/>
        </w:rPr>
        <w:t xml:space="preserve">MLA/MRA </w:t>
      </w:r>
      <w:r w:rsidR="0071576E">
        <w:rPr>
          <w:sz w:val="22"/>
          <w:szCs w:val="22"/>
        </w:rPr>
        <w:tab/>
      </w:r>
      <w:r>
        <w:rPr>
          <w:sz w:val="22"/>
          <w:szCs w:val="22"/>
        </w:rPr>
        <w:t xml:space="preserve">– </w:t>
      </w:r>
      <w:r w:rsidR="0071576E">
        <w:rPr>
          <w:sz w:val="22"/>
          <w:szCs w:val="22"/>
        </w:rPr>
        <w:tab/>
      </w:r>
      <w:r>
        <w:rPr>
          <w:sz w:val="22"/>
          <w:szCs w:val="22"/>
        </w:rPr>
        <w:t>Multilateral Recognition Arrangement/Mutual Recognition Arrangement</w:t>
      </w:r>
      <w:r w:rsidR="00A17BCB">
        <w:rPr>
          <w:sz w:val="22"/>
          <w:szCs w:val="22"/>
        </w:rPr>
        <w:t xml:space="preserve"> (</w:t>
      </w:r>
      <w:r>
        <w:rPr>
          <w:sz w:val="22"/>
          <w:szCs w:val="22"/>
        </w:rPr>
        <w:t>sporazum o medsebojnem priznavanju akreditacij</w:t>
      </w:r>
      <w:r w:rsidR="00A17BCB">
        <w:rPr>
          <w:sz w:val="22"/>
          <w:szCs w:val="22"/>
        </w:rPr>
        <w:t>)</w:t>
      </w:r>
    </w:p>
    <w:p w14:paraId="50683BAB" w14:textId="6939E5A0" w:rsidR="009523F8" w:rsidRDefault="009523F8" w:rsidP="00961795">
      <w:pPr>
        <w:tabs>
          <w:tab w:val="left" w:pos="851"/>
        </w:tabs>
        <w:ind w:left="1134" w:hanging="1134"/>
        <w:jc w:val="left"/>
        <w:rPr>
          <w:sz w:val="22"/>
          <w:szCs w:val="22"/>
        </w:rPr>
      </w:pPr>
      <w:r>
        <w:rPr>
          <w:sz w:val="22"/>
          <w:szCs w:val="22"/>
        </w:rPr>
        <w:t xml:space="preserve">OUS </w:t>
      </w:r>
      <w:r w:rsidR="0071576E">
        <w:rPr>
          <w:sz w:val="22"/>
          <w:szCs w:val="22"/>
        </w:rPr>
        <w:tab/>
      </w:r>
      <w:r>
        <w:rPr>
          <w:sz w:val="22"/>
          <w:szCs w:val="22"/>
        </w:rPr>
        <w:t xml:space="preserve">– </w:t>
      </w:r>
      <w:r w:rsidR="0071576E">
        <w:rPr>
          <w:sz w:val="22"/>
          <w:szCs w:val="22"/>
        </w:rPr>
        <w:tab/>
      </w:r>
      <w:r w:rsidR="00A17BCB">
        <w:rPr>
          <w:sz w:val="22"/>
          <w:szCs w:val="22"/>
        </w:rPr>
        <w:t>o</w:t>
      </w:r>
      <w:r>
        <w:rPr>
          <w:sz w:val="22"/>
          <w:szCs w:val="22"/>
        </w:rPr>
        <w:t>rgani za ugotavljanje skladnosti</w:t>
      </w:r>
    </w:p>
    <w:p w14:paraId="34A6E2A4" w14:textId="64132967" w:rsidR="00566F7E" w:rsidRDefault="00566F7E" w:rsidP="00961795">
      <w:pPr>
        <w:tabs>
          <w:tab w:val="left" w:pos="851"/>
        </w:tabs>
        <w:ind w:left="1134" w:hanging="1134"/>
        <w:jc w:val="left"/>
        <w:rPr>
          <w:sz w:val="22"/>
          <w:szCs w:val="22"/>
        </w:rPr>
      </w:pPr>
      <w:r>
        <w:rPr>
          <w:sz w:val="22"/>
          <w:szCs w:val="22"/>
        </w:rPr>
        <w:t xml:space="preserve">SA </w:t>
      </w:r>
      <w:r w:rsidR="0071576E">
        <w:rPr>
          <w:sz w:val="22"/>
          <w:szCs w:val="22"/>
        </w:rPr>
        <w:tab/>
      </w:r>
      <w:r>
        <w:rPr>
          <w:sz w:val="22"/>
          <w:szCs w:val="22"/>
        </w:rPr>
        <w:t xml:space="preserve">– </w:t>
      </w:r>
      <w:r w:rsidR="0071576E">
        <w:rPr>
          <w:sz w:val="22"/>
          <w:szCs w:val="22"/>
        </w:rPr>
        <w:tab/>
      </w:r>
      <w:r>
        <w:rPr>
          <w:sz w:val="22"/>
          <w:szCs w:val="22"/>
        </w:rPr>
        <w:t>Slovenska akreditacija</w:t>
      </w:r>
    </w:p>
    <w:p w14:paraId="33AADEF2" w14:textId="5EDDFE39" w:rsidR="009523F8" w:rsidRPr="00C87B62" w:rsidRDefault="009523F8" w:rsidP="00961795">
      <w:pPr>
        <w:tabs>
          <w:tab w:val="left" w:pos="851"/>
        </w:tabs>
        <w:ind w:left="1134" w:hanging="1134"/>
        <w:jc w:val="left"/>
        <w:rPr>
          <w:sz w:val="22"/>
          <w:szCs w:val="22"/>
        </w:rPr>
      </w:pPr>
      <w:r w:rsidRPr="00C87B62">
        <w:rPr>
          <w:sz w:val="22"/>
          <w:szCs w:val="22"/>
        </w:rPr>
        <w:t xml:space="preserve">SOK </w:t>
      </w:r>
      <w:r w:rsidR="0071576E">
        <w:rPr>
          <w:sz w:val="22"/>
          <w:szCs w:val="22"/>
        </w:rPr>
        <w:tab/>
      </w:r>
      <w:r w:rsidRPr="00C87B62">
        <w:rPr>
          <w:sz w:val="22"/>
          <w:szCs w:val="22"/>
        </w:rPr>
        <w:t xml:space="preserve">– </w:t>
      </w:r>
      <w:r w:rsidR="0071576E">
        <w:rPr>
          <w:sz w:val="22"/>
          <w:szCs w:val="22"/>
        </w:rPr>
        <w:tab/>
      </w:r>
      <w:r w:rsidRPr="00C87B62">
        <w:rPr>
          <w:sz w:val="22"/>
          <w:szCs w:val="22"/>
        </w:rPr>
        <w:t>Sektorski odbor za kemijo</w:t>
      </w:r>
    </w:p>
    <w:p w14:paraId="49531A02" w14:textId="13D90974" w:rsidR="009523F8" w:rsidRPr="00C87B62" w:rsidRDefault="009523F8" w:rsidP="00961795">
      <w:pPr>
        <w:tabs>
          <w:tab w:val="left" w:pos="851"/>
        </w:tabs>
        <w:ind w:left="1134" w:hanging="1134"/>
        <w:jc w:val="left"/>
        <w:rPr>
          <w:sz w:val="22"/>
          <w:szCs w:val="22"/>
        </w:rPr>
      </w:pPr>
      <w:r w:rsidRPr="00C87B62">
        <w:rPr>
          <w:sz w:val="22"/>
          <w:szCs w:val="22"/>
        </w:rPr>
        <w:t xml:space="preserve">SOKO </w:t>
      </w:r>
      <w:r w:rsidR="0071576E">
        <w:rPr>
          <w:sz w:val="22"/>
          <w:szCs w:val="22"/>
        </w:rPr>
        <w:tab/>
      </w:r>
      <w:r w:rsidRPr="00C87B62">
        <w:rPr>
          <w:sz w:val="22"/>
          <w:szCs w:val="22"/>
        </w:rPr>
        <w:t xml:space="preserve">– </w:t>
      </w:r>
      <w:r w:rsidR="0071576E">
        <w:rPr>
          <w:sz w:val="22"/>
          <w:szCs w:val="22"/>
        </w:rPr>
        <w:tab/>
      </w:r>
      <w:r w:rsidRPr="00C87B62">
        <w:rPr>
          <w:sz w:val="22"/>
          <w:szCs w:val="22"/>
        </w:rPr>
        <w:t>Sektorski odbor za kontrolne organe</w:t>
      </w:r>
    </w:p>
    <w:p w14:paraId="7E28B047" w14:textId="33214BC7" w:rsidR="00386A69" w:rsidRPr="00C87B62" w:rsidRDefault="00386A69" w:rsidP="00961795">
      <w:pPr>
        <w:tabs>
          <w:tab w:val="left" w:pos="851"/>
        </w:tabs>
        <w:ind w:left="1134" w:hanging="1134"/>
        <w:jc w:val="left"/>
        <w:rPr>
          <w:sz w:val="22"/>
          <w:szCs w:val="22"/>
        </w:rPr>
      </w:pPr>
      <w:r w:rsidRPr="00C87B62">
        <w:rPr>
          <w:sz w:val="22"/>
          <w:szCs w:val="22"/>
        </w:rPr>
        <w:t xml:space="preserve">SOM </w:t>
      </w:r>
      <w:r w:rsidR="0071576E">
        <w:rPr>
          <w:sz w:val="22"/>
          <w:szCs w:val="22"/>
        </w:rPr>
        <w:tab/>
      </w:r>
      <w:r w:rsidRPr="00C87B62">
        <w:rPr>
          <w:sz w:val="22"/>
          <w:szCs w:val="22"/>
        </w:rPr>
        <w:t xml:space="preserve">– </w:t>
      </w:r>
      <w:r w:rsidR="0071576E">
        <w:rPr>
          <w:sz w:val="22"/>
          <w:szCs w:val="22"/>
        </w:rPr>
        <w:tab/>
      </w:r>
      <w:r w:rsidRPr="00C87B62">
        <w:rPr>
          <w:sz w:val="22"/>
          <w:szCs w:val="22"/>
        </w:rPr>
        <w:t>Sektorski odbor za meroslovje</w:t>
      </w:r>
    </w:p>
    <w:p w14:paraId="0541627A" w14:textId="74580272" w:rsidR="009523F8" w:rsidRPr="00C87B62" w:rsidRDefault="009523F8" w:rsidP="00961795">
      <w:pPr>
        <w:tabs>
          <w:tab w:val="left" w:pos="851"/>
        </w:tabs>
        <w:ind w:left="1134" w:hanging="1134"/>
        <w:jc w:val="left"/>
        <w:rPr>
          <w:sz w:val="22"/>
          <w:szCs w:val="22"/>
        </w:rPr>
      </w:pPr>
      <w:r w:rsidRPr="00C87B62">
        <w:rPr>
          <w:sz w:val="22"/>
          <w:szCs w:val="22"/>
        </w:rPr>
        <w:t xml:space="preserve">SOMB </w:t>
      </w:r>
      <w:r w:rsidR="0071576E">
        <w:rPr>
          <w:sz w:val="22"/>
          <w:szCs w:val="22"/>
        </w:rPr>
        <w:tab/>
      </w:r>
      <w:r w:rsidRPr="00C87B62">
        <w:rPr>
          <w:sz w:val="22"/>
          <w:szCs w:val="22"/>
        </w:rPr>
        <w:t xml:space="preserve">– </w:t>
      </w:r>
      <w:r w:rsidR="0071576E">
        <w:rPr>
          <w:sz w:val="22"/>
          <w:szCs w:val="22"/>
        </w:rPr>
        <w:tab/>
      </w:r>
      <w:r w:rsidRPr="00C87B62">
        <w:rPr>
          <w:sz w:val="22"/>
          <w:szCs w:val="22"/>
        </w:rPr>
        <w:t>Sektorski odbor za mikrobiologijo</w:t>
      </w:r>
    </w:p>
    <w:p w14:paraId="18486303" w14:textId="73E55BE3" w:rsidR="00386A69" w:rsidRPr="00C87B62" w:rsidRDefault="00386A69" w:rsidP="00961795">
      <w:pPr>
        <w:tabs>
          <w:tab w:val="left" w:pos="851"/>
        </w:tabs>
        <w:ind w:left="1134" w:hanging="1134"/>
        <w:jc w:val="left"/>
        <w:rPr>
          <w:sz w:val="22"/>
          <w:szCs w:val="22"/>
        </w:rPr>
      </w:pPr>
      <w:r w:rsidRPr="00C87B62">
        <w:rPr>
          <w:sz w:val="22"/>
          <w:szCs w:val="22"/>
        </w:rPr>
        <w:t xml:space="preserve">SOMED – </w:t>
      </w:r>
      <w:r w:rsidR="0071576E">
        <w:rPr>
          <w:sz w:val="22"/>
          <w:szCs w:val="22"/>
        </w:rPr>
        <w:tab/>
      </w:r>
      <w:r w:rsidRPr="00C87B62">
        <w:rPr>
          <w:sz w:val="22"/>
          <w:szCs w:val="22"/>
        </w:rPr>
        <w:t>Sektorski odbor za medicinske laboratorije</w:t>
      </w:r>
    </w:p>
    <w:p w14:paraId="6BDB96DC" w14:textId="340854E6" w:rsidR="009523F8" w:rsidRDefault="009523F8" w:rsidP="00961795">
      <w:pPr>
        <w:tabs>
          <w:tab w:val="left" w:pos="851"/>
        </w:tabs>
        <w:ind w:left="1134" w:hanging="1134"/>
        <w:jc w:val="left"/>
        <w:rPr>
          <w:sz w:val="22"/>
          <w:szCs w:val="22"/>
        </w:rPr>
      </w:pPr>
      <w:r>
        <w:rPr>
          <w:sz w:val="22"/>
          <w:szCs w:val="22"/>
        </w:rPr>
        <w:t xml:space="preserve">STO </w:t>
      </w:r>
      <w:r w:rsidR="0071576E">
        <w:rPr>
          <w:sz w:val="22"/>
          <w:szCs w:val="22"/>
        </w:rPr>
        <w:tab/>
        <w:t>–</w:t>
      </w:r>
      <w:r w:rsidR="0071576E">
        <w:rPr>
          <w:sz w:val="22"/>
          <w:szCs w:val="22"/>
        </w:rPr>
        <w:tab/>
      </w:r>
      <w:r>
        <w:rPr>
          <w:sz w:val="22"/>
          <w:szCs w:val="22"/>
        </w:rPr>
        <w:t>strokovni ocenjevalci</w:t>
      </w:r>
    </w:p>
    <w:p w14:paraId="535F582F" w14:textId="6D2B239B" w:rsidR="009523F8" w:rsidRDefault="009523F8" w:rsidP="00961795">
      <w:pPr>
        <w:tabs>
          <w:tab w:val="left" w:pos="851"/>
        </w:tabs>
        <w:ind w:left="1134" w:hanging="1134"/>
        <w:jc w:val="left"/>
        <w:rPr>
          <w:sz w:val="22"/>
          <w:szCs w:val="22"/>
        </w:rPr>
      </w:pPr>
      <w:r>
        <w:rPr>
          <w:sz w:val="22"/>
          <w:szCs w:val="22"/>
        </w:rPr>
        <w:t xml:space="preserve">STR </w:t>
      </w:r>
      <w:r w:rsidR="0071576E">
        <w:rPr>
          <w:sz w:val="22"/>
          <w:szCs w:val="22"/>
        </w:rPr>
        <w:tab/>
      </w:r>
      <w:r w:rsidR="00A17BCB">
        <w:rPr>
          <w:sz w:val="22"/>
          <w:szCs w:val="22"/>
        </w:rPr>
        <w:t xml:space="preserve">– </w:t>
      </w:r>
      <w:r w:rsidR="0071576E">
        <w:rPr>
          <w:sz w:val="22"/>
          <w:szCs w:val="22"/>
        </w:rPr>
        <w:tab/>
      </w:r>
      <w:r>
        <w:rPr>
          <w:sz w:val="22"/>
          <w:szCs w:val="22"/>
        </w:rPr>
        <w:t>strokovnjaki</w:t>
      </w:r>
    </w:p>
    <w:p w14:paraId="5CFEF560" w14:textId="68190157" w:rsidR="009523F8" w:rsidRDefault="009523F8" w:rsidP="00961795">
      <w:pPr>
        <w:tabs>
          <w:tab w:val="left" w:pos="851"/>
        </w:tabs>
        <w:ind w:left="1134" w:hanging="1134"/>
        <w:jc w:val="left"/>
        <w:rPr>
          <w:sz w:val="22"/>
          <w:szCs w:val="22"/>
        </w:rPr>
      </w:pPr>
      <w:r>
        <w:rPr>
          <w:sz w:val="22"/>
          <w:szCs w:val="22"/>
        </w:rPr>
        <w:t xml:space="preserve">TGP </w:t>
      </w:r>
      <w:r w:rsidR="0071576E">
        <w:rPr>
          <w:sz w:val="22"/>
          <w:szCs w:val="22"/>
        </w:rPr>
        <w:tab/>
      </w:r>
      <w:r>
        <w:rPr>
          <w:sz w:val="22"/>
          <w:szCs w:val="22"/>
        </w:rPr>
        <w:t xml:space="preserve">– </w:t>
      </w:r>
      <w:r w:rsidR="0071576E">
        <w:rPr>
          <w:sz w:val="22"/>
          <w:szCs w:val="22"/>
        </w:rPr>
        <w:tab/>
      </w:r>
      <w:r>
        <w:rPr>
          <w:sz w:val="22"/>
          <w:szCs w:val="22"/>
        </w:rPr>
        <w:t>toplogredni plini</w:t>
      </w:r>
    </w:p>
    <w:p w14:paraId="37758304" w14:textId="76A91251" w:rsidR="009523F8" w:rsidRDefault="009523F8" w:rsidP="00961795">
      <w:pPr>
        <w:tabs>
          <w:tab w:val="left" w:pos="851"/>
        </w:tabs>
        <w:ind w:left="1134" w:hanging="1134"/>
        <w:jc w:val="left"/>
        <w:rPr>
          <w:sz w:val="22"/>
          <w:szCs w:val="22"/>
        </w:rPr>
      </w:pPr>
      <w:r>
        <w:rPr>
          <w:sz w:val="22"/>
          <w:szCs w:val="22"/>
        </w:rPr>
        <w:t xml:space="preserve">UM </w:t>
      </w:r>
      <w:r w:rsidR="0071576E">
        <w:rPr>
          <w:sz w:val="22"/>
          <w:szCs w:val="22"/>
        </w:rPr>
        <w:tab/>
      </w:r>
      <w:r>
        <w:rPr>
          <w:sz w:val="22"/>
          <w:szCs w:val="22"/>
        </w:rPr>
        <w:t xml:space="preserve">– </w:t>
      </w:r>
      <w:r w:rsidR="0071576E">
        <w:rPr>
          <w:sz w:val="22"/>
          <w:szCs w:val="22"/>
        </w:rPr>
        <w:tab/>
      </w:r>
      <w:r>
        <w:rPr>
          <w:sz w:val="22"/>
          <w:szCs w:val="22"/>
        </w:rPr>
        <w:t>Urad za meroslovje</w:t>
      </w:r>
    </w:p>
    <w:p w14:paraId="257B077A" w14:textId="2B01F482" w:rsidR="009523F8" w:rsidRDefault="009523F8" w:rsidP="00961795">
      <w:pPr>
        <w:tabs>
          <w:tab w:val="left" w:pos="851"/>
        </w:tabs>
        <w:ind w:left="1134" w:hanging="1134"/>
        <w:jc w:val="left"/>
        <w:rPr>
          <w:sz w:val="22"/>
          <w:szCs w:val="22"/>
        </w:rPr>
      </w:pPr>
      <w:r>
        <w:rPr>
          <w:sz w:val="22"/>
          <w:szCs w:val="22"/>
        </w:rPr>
        <w:t xml:space="preserve">VO </w:t>
      </w:r>
      <w:r w:rsidR="0071576E">
        <w:rPr>
          <w:sz w:val="22"/>
          <w:szCs w:val="22"/>
        </w:rPr>
        <w:tab/>
      </w:r>
      <w:r>
        <w:rPr>
          <w:sz w:val="22"/>
          <w:szCs w:val="22"/>
        </w:rPr>
        <w:t xml:space="preserve">– </w:t>
      </w:r>
      <w:r w:rsidR="0071576E">
        <w:rPr>
          <w:sz w:val="22"/>
          <w:szCs w:val="22"/>
        </w:rPr>
        <w:tab/>
      </w:r>
      <w:r w:rsidR="00D342B0">
        <w:rPr>
          <w:sz w:val="22"/>
          <w:szCs w:val="22"/>
        </w:rPr>
        <w:t>v</w:t>
      </w:r>
      <w:r>
        <w:rPr>
          <w:sz w:val="22"/>
          <w:szCs w:val="22"/>
        </w:rPr>
        <w:t>odilni ocenjevalci</w:t>
      </w:r>
    </w:p>
    <w:p w14:paraId="4096FF91" w14:textId="3953EA68" w:rsidR="00386A69" w:rsidRDefault="00386A69" w:rsidP="00961795">
      <w:pPr>
        <w:tabs>
          <w:tab w:val="left" w:pos="851"/>
        </w:tabs>
        <w:ind w:left="1134" w:hanging="1134"/>
        <w:jc w:val="left"/>
        <w:rPr>
          <w:sz w:val="22"/>
          <w:szCs w:val="22"/>
        </w:rPr>
      </w:pPr>
      <w:r>
        <w:rPr>
          <w:sz w:val="22"/>
          <w:szCs w:val="22"/>
        </w:rPr>
        <w:t xml:space="preserve">ZUP </w:t>
      </w:r>
      <w:r w:rsidR="0071576E">
        <w:rPr>
          <w:sz w:val="22"/>
          <w:szCs w:val="22"/>
        </w:rPr>
        <w:tab/>
      </w:r>
      <w:r>
        <w:rPr>
          <w:sz w:val="22"/>
          <w:szCs w:val="22"/>
        </w:rPr>
        <w:t xml:space="preserve">– </w:t>
      </w:r>
      <w:r w:rsidR="0071576E">
        <w:rPr>
          <w:sz w:val="22"/>
          <w:szCs w:val="22"/>
        </w:rPr>
        <w:tab/>
      </w:r>
      <w:r>
        <w:rPr>
          <w:sz w:val="22"/>
          <w:szCs w:val="22"/>
        </w:rPr>
        <w:t>Zakon o splošnem upravnem postopku</w:t>
      </w:r>
    </w:p>
    <w:p w14:paraId="7B0B0320" w14:textId="77777777" w:rsidR="00FD31CC" w:rsidRDefault="00FD31CC">
      <w:pPr>
        <w:spacing w:after="160" w:line="259" w:lineRule="auto"/>
        <w:jc w:val="left"/>
        <w:rPr>
          <w:sz w:val="22"/>
          <w:szCs w:val="22"/>
        </w:rPr>
      </w:pPr>
      <w:r>
        <w:rPr>
          <w:sz w:val="22"/>
          <w:szCs w:val="22"/>
        </w:rPr>
        <w:br w:type="page"/>
      </w:r>
    </w:p>
    <w:p w14:paraId="3BA705D4" w14:textId="77777777" w:rsidR="009823FB" w:rsidRPr="00DB448B" w:rsidRDefault="009823FB" w:rsidP="009823FB">
      <w:pPr>
        <w:spacing w:after="160" w:line="259" w:lineRule="auto"/>
        <w:jc w:val="left"/>
        <w:rPr>
          <w:b/>
          <w:sz w:val="24"/>
          <w:szCs w:val="24"/>
        </w:rPr>
      </w:pPr>
      <w:bookmarkStart w:id="0" w:name="_Toc174168263"/>
      <w:bookmarkStart w:id="1" w:name="_Toc207527889"/>
      <w:bookmarkStart w:id="2" w:name="_Toc368309560"/>
      <w:r w:rsidRPr="00DB448B">
        <w:rPr>
          <w:b/>
          <w:sz w:val="24"/>
          <w:szCs w:val="24"/>
        </w:rPr>
        <w:lastRenderedPageBreak/>
        <w:t>POVZETEK</w:t>
      </w:r>
    </w:p>
    <w:p w14:paraId="119756FB" w14:textId="77777777" w:rsidR="009823FB" w:rsidRDefault="009823FB" w:rsidP="009823FB">
      <w:pPr>
        <w:pStyle w:val="Naslov1"/>
        <w:numPr>
          <w:ilvl w:val="0"/>
          <w:numId w:val="0"/>
        </w:numPr>
        <w:spacing w:before="0" w:after="0"/>
        <w:ind w:left="432"/>
        <w:rPr>
          <w:sz w:val="22"/>
          <w:szCs w:val="22"/>
        </w:rPr>
      </w:pPr>
    </w:p>
    <w:p w14:paraId="75F0A12A" w14:textId="04694F3B" w:rsidR="009823FB" w:rsidRDefault="009823FB" w:rsidP="009823FB">
      <w:r>
        <w:t xml:space="preserve">Akreditacija je pomemben element tehnične infrastrukture, ki ga mora zagotavljati vsaka država članica Evropske </w:t>
      </w:r>
      <w:r w:rsidR="00D342B0">
        <w:t>unije</w:t>
      </w:r>
      <w:r>
        <w:t>. S potrditvijo usposobljenosti organov za ugotavljanje skladnosti (OUS) akreditacija vzpostavlja zaupanje v rezultate preskusov, kalibracij, kontrol, certificiranja oziroma preverjanja.</w:t>
      </w:r>
    </w:p>
    <w:p w14:paraId="2B63BB20" w14:textId="77777777" w:rsidR="009823FB" w:rsidRDefault="009823FB" w:rsidP="009823FB"/>
    <w:p w14:paraId="2C0E7FA3" w14:textId="57113D29" w:rsidR="009823FB" w:rsidRDefault="009823FB" w:rsidP="009823FB">
      <w:r>
        <w:t xml:space="preserve">Sistem akreditiranja je ključen za delovanje evropskega notranjega trga ter mednarodni pretok blaga in storitev, </w:t>
      </w:r>
      <w:r w:rsidR="00D342B0">
        <w:t xml:space="preserve">poleg </w:t>
      </w:r>
      <w:r>
        <w:t>tega pa podpira izvrševanje javnega interesa na področjih zagotavljanja varnosti proizvodov, storitev, varovanja okolja in zdravja ter na številnih drugih področjih.</w:t>
      </w:r>
    </w:p>
    <w:p w14:paraId="43434EDB" w14:textId="77777777" w:rsidR="009823FB" w:rsidRDefault="009823FB" w:rsidP="009823FB"/>
    <w:p w14:paraId="6640E107" w14:textId="4B64269C" w:rsidR="00842BAF" w:rsidRDefault="009823FB" w:rsidP="00842BAF">
      <w:pPr>
        <w:rPr>
          <w:rFonts w:cs="Arial"/>
        </w:rPr>
      </w:pPr>
      <w:r>
        <w:t>Področja uporabe akreditacije se iz leta v leto širijo, v ospredje prihajajo na primer področja informacijsk</w:t>
      </w:r>
      <w:r w:rsidR="00DF5833">
        <w:t>e</w:t>
      </w:r>
      <w:r>
        <w:t xml:space="preserve"> tehnologij</w:t>
      </w:r>
      <w:r w:rsidR="00DF5833">
        <w:t>e</w:t>
      </w:r>
      <w:r w:rsidR="00AA12A2">
        <w:t xml:space="preserve">, </w:t>
      </w:r>
      <w:r w:rsidR="00AA12A2" w:rsidRPr="00AA12A2">
        <w:rPr>
          <w:rFonts w:cs="Arial"/>
        </w:rPr>
        <w:t>internetne varnosti</w:t>
      </w:r>
      <w:r w:rsidR="00AA12A2">
        <w:t xml:space="preserve">, digitalizacije, </w:t>
      </w:r>
      <w:r w:rsidR="00AA12A2" w:rsidRPr="00AA12A2">
        <w:rPr>
          <w:rFonts w:cs="Arial"/>
        </w:rPr>
        <w:t>obdelave podatkov</w:t>
      </w:r>
      <w:r w:rsidR="00AA12A2">
        <w:rPr>
          <w:rFonts w:cs="Arial"/>
        </w:rPr>
        <w:t xml:space="preserve">, </w:t>
      </w:r>
      <w:r w:rsidR="00AA12A2" w:rsidRPr="00842BAF">
        <w:t>varovanja osebnih podatkov</w:t>
      </w:r>
      <w:r w:rsidR="00AA12A2">
        <w:t xml:space="preserve">, robotizacije, </w:t>
      </w:r>
      <w:r w:rsidR="00AA12A2" w:rsidRPr="00AA12A2">
        <w:rPr>
          <w:rFonts w:cs="Arial"/>
        </w:rPr>
        <w:t xml:space="preserve">telekomunikacij, elektronske identifikacije </w:t>
      </w:r>
      <w:r w:rsidR="00842BAF">
        <w:rPr>
          <w:rFonts w:cs="Arial"/>
        </w:rPr>
        <w:t>in mnoga druga področja</w:t>
      </w:r>
      <w:r w:rsidR="00D342B0">
        <w:rPr>
          <w:rFonts w:cs="Arial"/>
        </w:rPr>
        <w:t>,</w:t>
      </w:r>
      <w:r w:rsidR="00842BAF">
        <w:rPr>
          <w:rFonts w:cs="Arial"/>
        </w:rPr>
        <w:t xml:space="preserve"> povezana z zdravjem, varnostjo, prometom, ekologijo</w:t>
      </w:r>
      <w:r w:rsidR="00AA12A2">
        <w:rPr>
          <w:rFonts w:cs="Arial"/>
        </w:rPr>
        <w:t xml:space="preserve"> in</w:t>
      </w:r>
      <w:r w:rsidR="00842BAF">
        <w:rPr>
          <w:rFonts w:cs="Arial"/>
        </w:rPr>
        <w:t xml:space="preserve"> varčno rabo energije</w:t>
      </w:r>
      <w:r w:rsidR="00AA12A2">
        <w:rPr>
          <w:rFonts w:cs="Arial"/>
        </w:rPr>
        <w:t>.</w:t>
      </w:r>
      <w:r w:rsidR="00842BAF">
        <w:rPr>
          <w:rFonts w:cs="Arial"/>
        </w:rPr>
        <w:t xml:space="preserve"> </w:t>
      </w:r>
    </w:p>
    <w:p w14:paraId="73A9018D" w14:textId="77777777" w:rsidR="009823FB" w:rsidRDefault="009823FB" w:rsidP="009823FB"/>
    <w:p w14:paraId="35AD8445" w14:textId="5C2A0AE8" w:rsidR="009823FB" w:rsidRDefault="009823FB" w:rsidP="009823FB">
      <w:r>
        <w:t xml:space="preserve">Tudi sistem akreditiranja v Sloveniji se od svojih začetkov v letu 1995 nenehno širi in razvija. Nosilec in izvajalec sistema akreditiranja je Slovenska akreditacija (SA), nacionalni akreditacijski organ, ki v skladu z </w:t>
      </w:r>
      <w:r w:rsidRPr="00530B25">
        <w:t>Uredbo 765/2008</w:t>
      </w:r>
      <w:r>
        <w:t xml:space="preserve"> o akreditaciji in nadzoru trga de</w:t>
      </w:r>
      <w:r w:rsidR="001B6D30">
        <w:t>luje s pooblastilom in v imenu R</w:t>
      </w:r>
      <w:r>
        <w:t>epublike Slovenije.</w:t>
      </w:r>
      <w:r w:rsidRPr="00530B25">
        <w:t xml:space="preserve"> </w:t>
      </w:r>
      <w:r>
        <w:t>SA je evropskim in svetovnim trendom ter potrebam po akreditaciji v Sloveniji ob bolj ali manj stalnem pomanjkanju kadrov, ki je nastalo zaradi omejitev zaposlovanja v javnem sektorju, doslej sledila le stežka.</w:t>
      </w:r>
    </w:p>
    <w:p w14:paraId="5CB82341" w14:textId="77777777" w:rsidR="009823FB" w:rsidRDefault="009823FB" w:rsidP="009823FB"/>
    <w:p w14:paraId="1F2D6CCD" w14:textId="0078EAB2" w:rsidR="009823FB" w:rsidRDefault="009823FB" w:rsidP="009823FB">
      <w:r>
        <w:t xml:space="preserve">Da bo mogoče v prihodnje zadostiti potrebam po razvoju ob vzdrževanju sedanjega obsega dejavnosti in da </w:t>
      </w:r>
      <w:r w:rsidR="0012142E">
        <w:t xml:space="preserve">se ne </w:t>
      </w:r>
      <w:r>
        <w:t>b</w:t>
      </w:r>
      <w:r w:rsidR="00222702">
        <w:t>o</w:t>
      </w:r>
      <w:r>
        <w:t xml:space="preserve"> poslabšala kakovost dela ter s tem tudi ogrozilo vzdrževanje mednarodnih sporazumov, ki so </w:t>
      </w:r>
      <w:r w:rsidR="0012142E">
        <w:t xml:space="preserve">podlaga </w:t>
      </w:r>
      <w:r>
        <w:t>za priznavanje rezultatov akreditiranih organov, bo</w:t>
      </w:r>
      <w:r w:rsidR="0012142E">
        <w:t xml:space="preserve"> </w:t>
      </w:r>
      <w:r>
        <w:t>treb</w:t>
      </w:r>
      <w:r w:rsidR="0012142E">
        <w:t>a</w:t>
      </w:r>
      <w:r>
        <w:t xml:space="preserve"> sistem akreditiranja okrepiti in stabilizirati njegovo delovanje.</w:t>
      </w:r>
    </w:p>
    <w:p w14:paraId="2CB3B570" w14:textId="77777777" w:rsidR="009823FB" w:rsidRDefault="009823FB" w:rsidP="009823FB">
      <w:r>
        <w:t xml:space="preserve"> </w:t>
      </w:r>
    </w:p>
    <w:p w14:paraId="05444FAD" w14:textId="39D06058" w:rsidR="009823FB" w:rsidRDefault="009823FB" w:rsidP="009823FB">
      <w:r>
        <w:t>Na podlagi SWOT</w:t>
      </w:r>
      <w:r w:rsidR="0012142E">
        <w:t>-</w:t>
      </w:r>
      <w:r>
        <w:t>analize in analize pričakovanih potreb po akreditaciji v prihodnosti so postavljeni naslednji strateški cilji:</w:t>
      </w:r>
    </w:p>
    <w:p w14:paraId="28B145FD" w14:textId="77777777" w:rsidR="009823FB" w:rsidRPr="006B3C25" w:rsidRDefault="009823FB" w:rsidP="009823FB">
      <w:pPr>
        <w:rPr>
          <w:color w:val="000000" w:themeColor="text1"/>
        </w:rPr>
      </w:pPr>
    </w:p>
    <w:p w14:paraId="33D6BFD8" w14:textId="29284D3B" w:rsidR="009823FB" w:rsidRPr="006B3C25" w:rsidRDefault="009823FB" w:rsidP="00C66D96">
      <w:pPr>
        <w:pStyle w:val="Navadensplet"/>
        <w:numPr>
          <w:ilvl w:val="0"/>
          <w:numId w:val="4"/>
        </w:numPr>
        <w:spacing w:before="0" w:beforeAutospacing="0" w:after="0" w:afterAutospacing="0"/>
        <w:rPr>
          <w:rFonts w:ascii="Arial" w:hAnsi="Arial" w:cs="Arial"/>
          <w:color w:val="000000" w:themeColor="text1"/>
          <w:sz w:val="20"/>
          <w:szCs w:val="20"/>
          <w:lang w:val="sl-SI"/>
        </w:rPr>
      </w:pPr>
      <w:r w:rsidRPr="006B3C25">
        <w:rPr>
          <w:rFonts w:ascii="Arial" w:hAnsi="Arial" w:cs="Arial"/>
          <w:color w:val="000000" w:themeColor="text1"/>
          <w:sz w:val="20"/>
          <w:szCs w:val="20"/>
          <w:lang w:val="sl-SI"/>
        </w:rPr>
        <w:t>Dobro upravljanje Slovenske akreditacije za izpolnjevanje</w:t>
      </w:r>
      <w:r w:rsidR="00A17BCB">
        <w:rPr>
          <w:rFonts w:ascii="Arial" w:hAnsi="Arial" w:cs="Arial"/>
          <w:color w:val="000000" w:themeColor="text1"/>
          <w:sz w:val="20"/>
          <w:szCs w:val="20"/>
          <w:lang w:val="sl-SI"/>
        </w:rPr>
        <w:t xml:space="preserve"> </w:t>
      </w:r>
      <w:r w:rsidRPr="006B3C25">
        <w:rPr>
          <w:rFonts w:ascii="Arial" w:hAnsi="Arial" w:cs="Arial"/>
          <w:color w:val="000000" w:themeColor="text1"/>
          <w:sz w:val="20"/>
          <w:szCs w:val="20"/>
          <w:lang w:val="sl-SI"/>
        </w:rPr>
        <w:t xml:space="preserve">poslanstva, učinkovito poslovanje </w:t>
      </w:r>
      <w:r>
        <w:rPr>
          <w:rFonts w:ascii="Arial" w:hAnsi="Arial" w:cs="Arial"/>
          <w:color w:val="000000" w:themeColor="text1"/>
          <w:sz w:val="20"/>
          <w:szCs w:val="20"/>
          <w:lang w:val="sl-SI"/>
        </w:rPr>
        <w:t>in vzdrževanje mednarodne primerljivosti (MLA/MRA).</w:t>
      </w:r>
    </w:p>
    <w:p w14:paraId="508A9F81" w14:textId="77777777" w:rsidR="009823FB" w:rsidRPr="006B3C25" w:rsidRDefault="009823FB" w:rsidP="009823FB">
      <w:pPr>
        <w:pStyle w:val="Navadensplet"/>
        <w:spacing w:before="0" w:beforeAutospacing="0" w:after="0" w:afterAutospacing="0"/>
        <w:ind w:left="720"/>
        <w:rPr>
          <w:rFonts w:ascii="Arial" w:hAnsi="Arial" w:cs="Arial"/>
          <w:color w:val="000000" w:themeColor="text1"/>
          <w:sz w:val="20"/>
          <w:szCs w:val="20"/>
          <w:lang w:val="sl-SI"/>
        </w:rPr>
      </w:pPr>
    </w:p>
    <w:p w14:paraId="7115F020" w14:textId="77777777" w:rsidR="009823FB" w:rsidRPr="006B3C25" w:rsidRDefault="009823FB" w:rsidP="00C66D96">
      <w:pPr>
        <w:pStyle w:val="Navadensplet"/>
        <w:numPr>
          <w:ilvl w:val="0"/>
          <w:numId w:val="4"/>
        </w:numPr>
        <w:spacing w:before="0" w:beforeAutospacing="0" w:after="0" w:afterAutospacing="0"/>
        <w:rPr>
          <w:rFonts w:ascii="Arial" w:hAnsi="Arial" w:cs="Arial"/>
          <w:color w:val="000000" w:themeColor="text1"/>
          <w:sz w:val="20"/>
          <w:szCs w:val="20"/>
          <w:lang w:val="sl-SI"/>
        </w:rPr>
      </w:pPr>
      <w:r w:rsidRPr="006B3C25">
        <w:rPr>
          <w:rFonts w:ascii="Arial" w:hAnsi="Arial" w:cs="Arial"/>
          <w:color w:val="000000" w:themeColor="text1"/>
          <w:sz w:val="20"/>
          <w:szCs w:val="20"/>
          <w:lang w:val="sl-SI"/>
        </w:rPr>
        <w:t>Tesno sodelovanje z vsemi zainteresiranimi stranmi za akreditacijo v Sloveniji</w:t>
      </w:r>
      <w:r>
        <w:rPr>
          <w:rFonts w:ascii="Arial" w:hAnsi="Arial" w:cs="Arial"/>
          <w:color w:val="000000" w:themeColor="text1"/>
          <w:sz w:val="20"/>
          <w:szCs w:val="20"/>
          <w:lang w:val="sl-SI"/>
        </w:rPr>
        <w:t>.</w:t>
      </w:r>
    </w:p>
    <w:p w14:paraId="71A9FAC7" w14:textId="77777777" w:rsidR="009823FB" w:rsidRPr="006B3C25" w:rsidRDefault="009823FB" w:rsidP="009823FB">
      <w:pPr>
        <w:pStyle w:val="Navadensplet"/>
        <w:spacing w:before="0" w:beforeAutospacing="0" w:after="0" w:afterAutospacing="0"/>
        <w:ind w:left="720"/>
        <w:rPr>
          <w:rFonts w:ascii="Arial" w:hAnsi="Arial" w:cs="Arial"/>
          <w:color w:val="000000" w:themeColor="text1"/>
          <w:sz w:val="20"/>
          <w:szCs w:val="20"/>
          <w:lang w:val="sl-SI"/>
        </w:rPr>
      </w:pPr>
    </w:p>
    <w:p w14:paraId="21068793" w14:textId="4A8FDAC9" w:rsidR="009823FB" w:rsidRDefault="009823FB" w:rsidP="00C66D96">
      <w:pPr>
        <w:pStyle w:val="Navadensplet"/>
        <w:numPr>
          <w:ilvl w:val="0"/>
          <w:numId w:val="4"/>
        </w:numPr>
        <w:spacing w:before="0" w:beforeAutospacing="0" w:after="0" w:afterAutospacing="0"/>
        <w:rPr>
          <w:rFonts w:ascii="Arial" w:hAnsi="Arial" w:cs="Arial"/>
          <w:color w:val="000000" w:themeColor="text1"/>
          <w:sz w:val="20"/>
          <w:szCs w:val="20"/>
          <w:lang w:val="sl-SI"/>
        </w:rPr>
      </w:pPr>
      <w:r>
        <w:rPr>
          <w:rFonts w:ascii="Arial" w:hAnsi="Arial" w:cs="Arial"/>
          <w:color w:val="000000" w:themeColor="text1"/>
          <w:sz w:val="20"/>
          <w:szCs w:val="20"/>
          <w:lang w:val="sl-SI"/>
        </w:rPr>
        <w:t>R</w:t>
      </w:r>
      <w:r w:rsidRPr="006B3C25">
        <w:rPr>
          <w:rFonts w:ascii="Arial" w:hAnsi="Arial" w:cs="Arial"/>
          <w:color w:val="000000" w:themeColor="text1"/>
          <w:sz w:val="20"/>
          <w:szCs w:val="20"/>
          <w:lang w:val="sl-SI"/>
        </w:rPr>
        <w:t xml:space="preserve">azvoj akreditiranja v </w:t>
      </w:r>
      <w:r>
        <w:rPr>
          <w:rFonts w:ascii="Arial" w:hAnsi="Arial" w:cs="Arial"/>
          <w:color w:val="000000" w:themeColor="text1"/>
          <w:sz w:val="20"/>
          <w:szCs w:val="20"/>
          <w:lang w:val="sl-SI"/>
        </w:rPr>
        <w:t>S</w:t>
      </w:r>
      <w:r w:rsidRPr="006B3C25">
        <w:rPr>
          <w:rFonts w:ascii="Arial" w:hAnsi="Arial" w:cs="Arial"/>
          <w:color w:val="000000" w:themeColor="text1"/>
          <w:sz w:val="20"/>
          <w:szCs w:val="20"/>
          <w:lang w:val="sl-SI"/>
        </w:rPr>
        <w:t xml:space="preserve">loveniji, ki bo </w:t>
      </w:r>
      <w:r w:rsidR="001B6D30">
        <w:rPr>
          <w:rFonts w:ascii="Arial" w:hAnsi="Arial" w:cs="Arial"/>
          <w:color w:val="000000" w:themeColor="text1"/>
          <w:sz w:val="20"/>
          <w:szCs w:val="20"/>
          <w:lang w:val="sl-SI"/>
        </w:rPr>
        <w:t>podpiral strateški razvoj</w:t>
      </w:r>
      <w:r w:rsidRPr="006B3C25">
        <w:rPr>
          <w:rFonts w:ascii="Arial" w:hAnsi="Arial" w:cs="Arial"/>
          <w:color w:val="000000" w:themeColor="text1"/>
          <w:sz w:val="20"/>
          <w:szCs w:val="20"/>
          <w:lang w:val="sl-SI"/>
        </w:rPr>
        <w:t xml:space="preserve"> </w:t>
      </w:r>
      <w:r>
        <w:rPr>
          <w:rFonts w:ascii="Arial" w:hAnsi="Arial" w:cs="Arial"/>
          <w:color w:val="000000" w:themeColor="text1"/>
          <w:sz w:val="20"/>
          <w:szCs w:val="20"/>
          <w:lang w:val="sl-SI"/>
        </w:rPr>
        <w:t>S</w:t>
      </w:r>
      <w:r w:rsidRPr="006B3C25">
        <w:rPr>
          <w:rFonts w:ascii="Arial" w:hAnsi="Arial" w:cs="Arial"/>
          <w:color w:val="000000" w:themeColor="text1"/>
          <w:sz w:val="20"/>
          <w:szCs w:val="20"/>
          <w:lang w:val="sl-SI"/>
        </w:rPr>
        <w:t>lovenije</w:t>
      </w:r>
      <w:r>
        <w:rPr>
          <w:rFonts w:ascii="Arial" w:hAnsi="Arial" w:cs="Arial"/>
          <w:color w:val="000000" w:themeColor="text1"/>
          <w:sz w:val="20"/>
          <w:szCs w:val="20"/>
          <w:lang w:val="sl-SI"/>
        </w:rPr>
        <w:t>.</w:t>
      </w:r>
    </w:p>
    <w:p w14:paraId="128BDFCE" w14:textId="77777777" w:rsidR="009823FB" w:rsidRDefault="009823FB" w:rsidP="009823FB">
      <w:pPr>
        <w:pStyle w:val="Navadensplet"/>
        <w:spacing w:before="0" w:beforeAutospacing="0" w:after="0" w:afterAutospacing="0"/>
        <w:rPr>
          <w:rFonts w:ascii="Arial" w:hAnsi="Arial" w:cs="Arial"/>
          <w:color w:val="000000" w:themeColor="text1"/>
          <w:sz w:val="20"/>
          <w:szCs w:val="20"/>
          <w:lang w:val="sl-SI"/>
        </w:rPr>
      </w:pPr>
    </w:p>
    <w:p w14:paraId="1B15ADAA" w14:textId="0A278DA7" w:rsidR="009823FB" w:rsidRDefault="009823FB" w:rsidP="009823FB">
      <w:r>
        <w:t>Vsak od treh ciljev je opredeljen z enim ali več podcilji</w:t>
      </w:r>
      <w:r w:rsidR="001B6D30">
        <w:t>,</w:t>
      </w:r>
      <w:r>
        <w:t xml:space="preserve"> na </w:t>
      </w:r>
      <w:r w:rsidR="00C4393F">
        <w:t xml:space="preserve">podlagi </w:t>
      </w:r>
      <w:r>
        <w:t xml:space="preserve">katerih se opredeli akcijski načrt. Predstavljene pa so tudi finančne in kadrovske projekcije. </w:t>
      </w:r>
    </w:p>
    <w:p w14:paraId="29B425B5" w14:textId="3FB061A5" w:rsidR="003874C7" w:rsidRDefault="003874C7">
      <w:pPr>
        <w:spacing w:after="160" w:line="259" w:lineRule="auto"/>
        <w:jc w:val="left"/>
      </w:pPr>
      <w:r>
        <w:br w:type="page"/>
      </w:r>
    </w:p>
    <w:p w14:paraId="6C9EDF2A" w14:textId="77777777" w:rsidR="009823FB" w:rsidRDefault="009823FB" w:rsidP="009823FB"/>
    <w:p w14:paraId="2837D003" w14:textId="77777777" w:rsidR="009823FB" w:rsidRDefault="009823FB" w:rsidP="009823FB"/>
    <w:p w14:paraId="0033C089" w14:textId="77777777" w:rsidR="009823FB" w:rsidRPr="00DD38FB" w:rsidRDefault="009823FB" w:rsidP="009823FB">
      <w:pPr>
        <w:pStyle w:val="Naslov1"/>
        <w:numPr>
          <w:ilvl w:val="0"/>
          <w:numId w:val="2"/>
        </w:numPr>
        <w:spacing w:before="0" w:after="0"/>
        <w:rPr>
          <w:sz w:val="22"/>
          <w:szCs w:val="22"/>
        </w:rPr>
      </w:pPr>
      <w:bookmarkStart w:id="3" w:name="_Toc132719605"/>
      <w:r>
        <w:rPr>
          <w:sz w:val="22"/>
          <w:szCs w:val="22"/>
        </w:rPr>
        <w:t>AKREDITACIJA</w:t>
      </w:r>
      <w:bookmarkEnd w:id="3"/>
    </w:p>
    <w:p w14:paraId="5C6DF925" w14:textId="77777777" w:rsidR="009823FB" w:rsidRPr="00DD38FB" w:rsidRDefault="009823FB" w:rsidP="009823FB">
      <w:pPr>
        <w:rPr>
          <w:sz w:val="22"/>
          <w:szCs w:val="22"/>
        </w:rPr>
      </w:pPr>
    </w:p>
    <w:p w14:paraId="01FBF52F" w14:textId="72D6E999" w:rsidR="009823FB" w:rsidRDefault="009823FB" w:rsidP="009823FB">
      <w:r>
        <w:t xml:space="preserve">Akreditacija je potrditev, da so akreditirani organi, ki izvajajo storitve preskušanja, kalibriranja, certificiranja, kontrole in preverjanja, nepristranski in strokovno usposobljeni za dejavnosti ugotavljanja skladnosti, opredeljene v obsegu akreditacije. To je podlaga za zaupanje v njihove rezultate, na </w:t>
      </w:r>
      <w:r w:rsidR="00C4393F">
        <w:t xml:space="preserve">podlagi </w:t>
      </w:r>
      <w:r>
        <w:t>katerih se pogosto sprejemajo pomembne odločitve.</w:t>
      </w:r>
    </w:p>
    <w:p w14:paraId="39F9CDC9" w14:textId="77777777" w:rsidR="009823FB" w:rsidRDefault="009823FB" w:rsidP="009823FB"/>
    <w:p w14:paraId="3F587D53" w14:textId="5E21E94A" w:rsidR="009823FB" w:rsidRDefault="009823FB" w:rsidP="009823FB">
      <w:r>
        <w:t>Akreditacija na eni strani zagotavlja podporo gospodarstvu in je v marsikaterem pogledu pogoj za dostop do mednarodnih trgov</w:t>
      </w:r>
      <w:r w:rsidR="007677F8">
        <w:t xml:space="preserve">, </w:t>
      </w:r>
      <w:r>
        <w:t xml:space="preserve">na drugi strani pa prispeva k </w:t>
      </w:r>
      <w:r w:rsidR="00C4393F">
        <w:t xml:space="preserve">varstvu </w:t>
      </w:r>
      <w:r>
        <w:t>potrošnika ter uveljavljanju javnega interesa tudi na drugih področjih</w:t>
      </w:r>
      <w:r w:rsidR="00C4393F">
        <w:t xml:space="preserve">, pri </w:t>
      </w:r>
      <w:r>
        <w:t xml:space="preserve">varovanju zdravja, okolja, </w:t>
      </w:r>
      <w:r w:rsidR="00C4393F">
        <w:t xml:space="preserve">varovanju </w:t>
      </w:r>
      <w:r>
        <w:t>informacij in podobno.</w:t>
      </w:r>
    </w:p>
    <w:p w14:paraId="40CCB9CF" w14:textId="77777777" w:rsidR="009823FB" w:rsidRDefault="009823FB" w:rsidP="009823FB"/>
    <w:p w14:paraId="0B3C405B" w14:textId="61821177" w:rsidR="009823FB" w:rsidRDefault="009823FB" w:rsidP="009823FB">
      <w:r>
        <w:t xml:space="preserve">Za </w:t>
      </w:r>
      <w:r w:rsidR="00222702">
        <w:t xml:space="preserve">nekatera področja </w:t>
      </w:r>
      <w:r>
        <w:t xml:space="preserve">ugotavljanja skladnosti je akreditacija </w:t>
      </w:r>
      <w:r w:rsidR="00222702">
        <w:t xml:space="preserve">lahko </w:t>
      </w:r>
      <w:r>
        <w:t xml:space="preserve">zahtevana v predpisih, </w:t>
      </w:r>
      <w:r w:rsidR="00222702">
        <w:t xml:space="preserve">tako </w:t>
      </w:r>
      <w:r>
        <w:t xml:space="preserve">na primer </w:t>
      </w:r>
      <w:r w:rsidR="00011C35">
        <w:t xml:space="preserve">v </w:t>
      </w:r>
      <w:r>
        <w:t>predpisi</w:t>
      </w:r>
      <w:r w:rsidR="00011C35">
        <w:t>h</w:t>
      </w:r>
      <w:r>
        <w:t>, ki urejajo monitoring vplivov na okolje, zahteve za zakonska merila, varnost in kakovost hrane</w:t>
      </w:r>
      <w:r w:rsidR="00011C35">
        <w:t> </w:t>
      </w:r>
      <w:r>
        <w:t>… Akreditac</w:t>
      </w:r>
      <w:r w:rsidR="007677F8">
        <w:t>ija pa se prav tako uporablja na</w:t>
      </w:r>
      <w:r>
        <w:t xml:space="preserve"> nereguliranem področju, saj pripomore k vzpostavitvi zaupanja med dobavitelji in njihovimi odjemalci.</w:t>
      </w:r>
      <w:r w:rsidR="003874C7">
        <w:t xml:space="preserve"> </w:t>
      </w:r>
    </w:p>
    <w:p w14:paraId="217DAD04" w14:textId="77777777" w:rsidR="009823FB" w:rsidRDefault="009823FB" w:rsidP="009823FB"/>
    <w:p w14:paraId="6D6330A4" w14:textId="6561A5D1" w:rsidR="009823FB" w:rsidRDefault="009823FB" w:rsidP="009823FB">
      <w:r w:rsidRPr="005C2253">
        <w:t>SA vzpostavlja in vzdržuje strokovni, nepristranski in neodvis</w:t>
      </w:r>
      <w:r>
        <w:t>en</w:t>
      </w:r>
      <w:r w:rsidRPr="005C2253">
        <w:t xml:space="preserve"> sistem akreditiranja v Sloveniji</w:t>
      </w:r>
      <w:r w:rsidR="003874C7">
        <w:t>,</w:t>
      </w:r>
      <w:r w:rsidRPr="005C2253">
        <w:t xml:space="preserve"> na mednarodno primerljiv način</w:t>
      </w:r>
      <w:r w:rsidR="003874C7">
        <w:t>,</w:t>
      </w:r>
      <w:r w:rsidRPr="005C2253">
        <w:t xml:space="preserve"> v skladu z Uredbo </w:t>
      </w:r>
      <w:bookmarkStart w:id="4" w:name="_Hlk498327310"/>
      <w:r w:rsidR="008C7C94">
        <w:t xml:space="preserve">(ES) </w:t>
      </w:r>
      <w:r w:rsidRPr="005C2253">
        <w:t xml:space="preserve">765/2008 </w:t>
      </w:r>
      <w:bookmarkEnd w:id="4"/>
      <w:r w:rsidRPr="005C2253">
        <w:t>in v skladu z mednarodnim standardom SIST EN ISO/IEC 17011 ter ob upoštevanju pravil mednarodnih združenj za akreditacijo (EA, ILAC in IAF)</w:t>
      </w:r>
      <w:r>
        <w:t>.</w:t>
      </w:r>
      <w:r w:rsidRPr="005C2253">
        <w:t xml:space="preserve"> SA je polnopravna članica </w:t>
      </w:r>
      <w:r>
        <w:t>Evropskega združenja za akreditacijo (</w:t>
      </w:r>
      <w:r w:rsidRPr="005C2253">
        <w:t>EA</w:t>
      </w:r>
      <w:r>
        <w:t>)</w:t>
      </w:r>
      <w:r w:rsidRPr="005C2253">
        <w:t xml:space="preserve"> ter članica dveh mednarodnih organizacij</w:t>
      </w:r>
      <w:r>
        <w:t>,</w:t>
      </w:r>
      <w:r w:rsidRPr="005C2253">
        <w:t xml:space="preserve"> ILAC</w:t>
      </w:r>
      <w:r w:rsidR="00A17BCB">
        <w:t xml:space="preserve"> </w:t>
      </w:r>
      <w:r w:rsidRPr="005C2253">
        <w:t xml:space="preserve">in IAF, v katerih zastopa in predstavlja interese Slovenije. </w:t>
      </w:r>
      <w:r>
        <w:t>V okviru teh</w:t>
      </w:r>
      <w:r w:rsidRPr="005C2253">
        <w:t xml:space="preserve"> organizacij </w:t>
      </w:r>
      <w:r w:rsidR="00222702">
        <w:t>so</w:t>
      </w:r>
      <w:r w:rsidR="00222702" w:rsidRPr="005C2253">
        <w:t xml:space="preserve"> </w:t>
      </w:r>
      <w:r w:rsidRPr="005C2253">
        <w:t>podpisan</w:t>
      </w:r>
      <w:r w:rsidR="00222702">
        <w:t>i</w:t>
      </w:r>
      <w:r w:rsidRPr="005C2253">
        <w:t xml:space="preserve"> sporazum</w:t>
      </w:r>
      <w:r w:rsidR="00222702">
        <w:t>i</w:t>
      </w:r>
      <w:r w:rsidRPr="005C2253">
        <w:t xml:space="preserve"> o medsebojnem priznavanju (MLA/MRA)</w:t>
      </w:r>
      <w:r>
        <w:t>, kar omogoča, da so rezultati akreditiranih organov mednarodno priznani</w:t>
      </w:r>
      <w:r w:rsidRPr="005C2253">
        <w:t>.</w:t>
      </w:r>
    </w:p>
    <w:p w14:paraId="418B8D2A" w14:textId="159F456B" w:rsidR="00771C64" w:rsidRDefault="00771C64" w:rsidP="009823FB"/>
    <w:p w14:paraId="1A36D25F" w14:textId="77777777" w:rsidR="00771C64" w:rsidRPr="005C2253" w:rsidRDefault="00771C64" w:rsidP="009823FB"/>
    <w:p w14:paraId="114DFAA4" w14:textId="77777777" w:rsidR="009823FB" w:rsidRPr="005C2253" w:rsidRDefault="009823FB" w:rsidP="009823FB"/>
    <w:p w14:paraId="7795312D" w14:textId="77777777" w:rsidR="009823FB" w:rsidRDefault="009823FB" w:rsidP="009823FB">
      <w:pPr>
        <w:jc w:val="center"/>
      </w:pPr>
      <w:r>
        <w:rPr>
          <w:noProof/>
        </w:rPr>
        <w:drawing>
          <wp:inline distT="0" distB="0" distL="0" distR="0" wp14:anchorId="6D17E753" wp14:editId="0909EB66">
            <wp:extent cx="4505560" cy="2159213"/>
            <wp:effectExtent l="0" t="0" r="0" b="0"/>
            <wp:docPr id="3" name="Slika 3" title="Logotipi treh organiza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02" b="64384"/>
                    <a:stretch/>
                  </pic:blipFill>
                  <pic:spPr bwMode="auto">
                    <a:xfrm>
                      <a:off x="0" y="0"/>
                      <a:ext cx="4636795" cy="2222105"/>
                    </a:xfrm>
                    <a:prstGeom prst="rect">
                      <a:avLst/>
                    </a:prstGeom>
                    <a:noFill/>
                    <a:ln>
                      <a:noFill/>
                    </a:ln>
                    <a:extLst>
                      <a:ext uri="{53640926-AAD7-44D8-BBD7-CCE9431645EC}">
                        <a14:shadowObscured xmlns:a14="http://schemas.microsoft.com/office/drawing/2010/main"/>
                      </a:ext>
                    </a:extLst>
                  </pic:spPr>
                </pic:pic>
              </a:graphicData>
            </a:graphic>
          </wp:inline>
        </w:drawing>
      </w:r>
    </w:p>
    <w:p w14:paraId="318C961E" w14:textId="77777777" w:rsidR="009823FB" w:rsidRDefault="009823FB" w:rsidP="009823FB">
      <w:pPr>
        <w:jc w:val="left"/>
      </w:pPr>
    </w:p>
    <w:p w14:paraId="13B82A56" w14:textId="77777777" w:rsidR="001F083A" w:rsidRDefault="001F083A" w:rsidP="009823FB">
      <w:pPr>
        <w:jc w:val="center"/>
      </w:pPr>
    </w:p>
    <w:p w14:paraId="7967BFA8" w14:textId="68540FE6" w:rsidR="009823FB" w:rsidRDefault="009823FB" w:rsidP="009823FB">
      <w:pPr>
        <w:jc w:val="center"/>
      </w:pPr>
      <w:r>
        <w:t>Slika 1: SA je na regionaln</w:t>
      </w:r>
      <w:r w:rsidR="001F083A">
        <w:t xml:space="preserve">i ravni </w:t>
      </w:r>
      <w:r>
        <w:t>članica Evropsk</w:t>
      </w:r>
      <w:r w:rsidR="001F083A">
        <w:t>ega</w:t>
      </w:r>
      <w:r>
        <w:t xml:space="preserve"> združenj</w:t>
      </w:r>
      <w:r w:rsidR="001F083A">
        <w:t>a</w:t>
      </w:r>
      <w:r>
        <w:t xml:space="preserve"> za akreditacijo</w:t>
      </w:r>
      <w:r w:rsidR="001F083A">
        <w:t xml:space="preserve"> (EA</w:t>
      </w:r>
      <w:r>
        <w:t>) in na mednarodn</w:t>
      </w:r>
      <w:r w:rsidR="001F083A">
        <w:t xml:space="preserve">i ravni </w:t>
      </w:r>
      <w:r>
        <w:t>polnopravna članica obeh mednarodnih organizacij za akreditacijo IAF in ILAC</w:t>
      </w:r>
    </w:p>
    <w:p w14:paraId="1C308A2B" w14:textId="77777777" w:rsidR="009823FB" w:rsidRDefault="009823FB" w:rsidP="009823FB">
      <w:pPr>
        <w:jc w:val="center"/>
      </w:pPr>
    </w:p>
    <w:p w14:paraId="72A41C08" w14:textId="77777777" w:rsidR="00771C64" w:rsidRDefault="00771C64" w:rsidP="009823FB"/>
    <w:p w14:paraId="36F45695" w14:textId="28D6DDF1" w:rsidR="009823FB" w:rsidRDefault="009823FB" w:rsidP="009823FB">
      <w:r>
        <w:t>Akreditacija je v sp</w:t>
      </w:r>
      <w:r w:rsidR="003874C7">
        <w:t>lošnem v</w:t>
      </w:r>
      <w:r>
        <w:t xml:space="preserve"> </w:t>
      </w:r>
      <w:r w:rsidR="003874C7">
        <w:t>javnost</w:t>
      </w:r>
      <w:r>
        <w:t>i slabo znana, saj so pozitivni vplivi delu</w:t>
      </w:r>
      <w:r w:rsidR="001A2AAA">
        <w:t xml:space="preserve">jočega sistema akreditiranja </w:t>
      </w:r>
      <w:r>
        <w:t xml:space="preserve">neposredno težko razpoznavni. Dejansko pa SA z izvajanjem svojih aktivnosti vpliva na delovanje trga </w:t>
      </w:r>
      <w:r w:rsidR="001F083A">
        <w:t xml:space="preserve">ter </w:t>
      </w:r>
      <w:r>
        <w:t>s tem na rast in produkti</w:t>
      </w:r>
      <w:r w:rsidR="001A2AAA">
        <w:t>vnost gospodarstva Slovenije in</w:t>
      </w:r>
      <w:r>
        <w:t xml:space="preserve"> ima neprecenljiv posred</w:t>
      </w:r>
      <w:r w:rsidR="001A2AAA">
        <w:t>en</w:t>
      </w:r>
      <w:r>
        <w:t xml:space="preserve"> vp</w:t>
      </w:r>
      <w:r w:rsidR="001A2AAA">
        <w:t>liv na zagotavljanje zdravja,</w:t>
      </w:r>
      <w:r>
        <w:t xml:space="preserve"> varnosti, varovanj</w:t>
      </w:r>
      <w:r w:rsidR="001F083A">
        <w:t>e</w:t>
      </w:r>
      <w:r>
        <w:t xml:space="preserve"> okolja, informacij ter na številna druga pomembna področja.</w:t>
      </w:r>
      <w:r w:rsidR="007677F8">
        <w:t xml:space="preserve"> </w:t>
      </w:r>
      <w:r>
        <w:t>Ta vpliv je težko izmer</w:t>
      </w:r>
      <w:r w:rsidR="001F083A">
        <w:t>iti</w:t>
      </w:r>
      <w:r>
        <w:t xml:space="preserve"> in ga ni mogoče ovrednotiti zgolj v številkah.</w:t>
      </w:r>
    </w:p>
    <w:p w14:paraId="56AA6021" w14:textId="77777777" w:rsidR="009823FB" w:rsidRDefault="009823FB" w:rsidP="009823FB"/>
    <w:p w14:paraId="6136AF33" w14:textId="04966326" w:rsidR="009823FB" w:rsidRDefault="009823FB" w:rsidP="009823FB">
      <w:r>
        <w:t xml:space="preserve">S sprejetjem Uredbe </w:t>
      </w:r>
      <w:r w:rsidR="008C7C94">
        <w:t xml:space="preserve">(ES) </w:t>
      </w:r>
      <w:r w:rsidR="001F083A" w:rsidRPr="005C2253">
        <w:t>765/2008</w:t>
      </w:r>
      <w:r w:rsidR="001F083A">
        <w:t xml:space="preserve"> </w:t>
      </w:r>
      <w:r>
        <w:t xml:space="preserve">o akreditaciji in nadzoru trga je akreditacija v Evropi pridobila še pomembnejšo vlogo, hkrati pa so se povečala pričakovanja vseh deležnikov. </w:t>
      </w:r>
      <w:r w:rsidR="00A17354">
        <w:t>Akreditacijski organi evropskih držav</w:t>
      </w:r>
      <w:r>
        <w:t xml:space="preserve"> se tako v zadnjih letih sooča</w:t>
      </w:r>
      <w:r w:rsidR="00A17354">
        <w:t xml:space="preserve">jo z mnogimi </w:t>
      </w:r>
      <w:r>
        <w:t xml:space="preserve">novimi izzivi. </w:t>
      </w:r>
    </w:p>
    <w:p w14:paraId="09EC0FDF" w14:textId="77777777" w:rsidR="009823FB" w:rsidRDefault="009823FB" w:rsidP="009823FB"/>
    <w:p w14:paraId="2AD57549" w14:textId="77777777" w:rsidR="003874C7" w:rsidRDefault="009823FB" w:rsidP="009823FB">
      <w:r>
        <w:lastRenderedPageBreak/>
        <w:t xml:space="preserve">Uporaba akreditacije se širi na vedno nova in zahtevnejša področja, uvajajo se nove sheme akreditiranja v okviru že uveljavljenih področij (certificiranje, kontrola, preskušanje), nastajajo pa tudi standardi za dodatna področja ugotavljanja skladnosti (preveritelji, </w:t>
      </w:r>
      <w:r w:rsidRPr="00F438B0">
        <w:t>preskušanje strokovne usposobljenosti</w:t>
      </w:r>
      <w:r>
        <w:t xml:space="preserve">, </w:t>
      </w:r>
      <w:r w:rsidRPr="00F438B0">
        <w:t>proizvajalc</w:t>
      </w:r>
      <w:r>
        <w:t>i</w:t>
      </w:r>
      <w:r w:rsidRPr="00F438B0">
        <w:t xml:space="preserve"> referenčnih materialov</w:t>
      </w:r>
      <w:r>
        <w:t xml:space="preserve">). </w:t>
      </w:r>
    </w:p>
    <w:p w14:paraId="7D16ECB7" w14:textId="77777777" w:rsidR="003874C7" w:rsidRDefault="003874C7" w:rsidP="009823FB"/>
    <w:p w14:paraId="40299768" w14:textId="53F95BEB" w:rsidR="009823FB" w:rsidRDefault="009823FB" w:rsidP="009823FB">
      <w:r>
        <w:t>Posebej velja izpostaviti akreditiranje za namen priglasitve. Akreditacija je</w:t>
      </w:r>
      <w:r w:rsidR="00A96B91">
        <w:t xml:space="preserve"> v večini primerov obvezna za organe, </w:t>
      </w:r>
      <w:r>
        <w:t>ki izvajajo ugotavljanje skladnosti v skladu z evropskimi uredbami in direktivami novega pristopa in s tem omogočajo dajanje izdelkov na notranji trg</w:t>
      </w:r>
      <w:r w:rsidR="00A96B91">
        <w:t xml:space="preserve"> in jih država</w:t>
      </w:r>
      <w:r>
        <w:t xml:space="preserve"> priglasi </w:t>
      </w:r>
      <w:r w:rsidR="00333F43">
        <w:t xml:space="preserve">državam članicam EU in </w:t>
      </w:r>
      <w:r>
        <w:t>Komisij</w:t>
      </w:r>
      <w:r w:rsidR="00333F43">
        <w:t>i</w:t>
      </w:r>
      <w:r>
        <w:t xml:space="preserve">. </w:t>
      </w:r>
      <w:r w:rsidR="001A2AAA">
        <w:t xml:space="preserve">Pri shemah akreditiranja za namen priglasitve gre </w:t>
      </w:r>
      <w:r w:rsidR="00FD0D9C">
        <w:t xml:space="preserve">navadno </w:t>
      </w:r>
      <w:r w:rsidR="001A2AAA">
        <w:t>za kombinacijo</w:t>
      </w:r>
      <w:r>
        <w:t xml:space="preserve"> različnih vrst ugotavljanja skladnosti </w:t>
      </w:r>
      <w:r w:rsidR="001A2AAA">
        <w:t>ob upoštevanju dodatnih zahtev</w:t>
      </w:r>
      <w:r>
        <w:t xml:space="preserve"> uredb in direktiv</w:t>
      </w:r>
      <w:r w:rsidR="001A2AAA">
        <w:t>. R</w:t>
      </w:r>
      <w:r>
        <w:t>azvoj takšne sheme akreditiranja</w:t>
      </w:r>
      <w:r w:rsidR="001A2AAA">
        <w:t xml:space="preserve"> je zato </w:t>
      </w:r>
      <w:r w:rsidR="003874C7">
        <w:t>še posebej</w:t>
      </w:r>
      <w:r w:rsidR="001A2AAA">
        <w:t xml:space="preserve"> zahteven</w:t>
      </w:r>
      <w:r>
        <w:t>.</w:t>
      </w:r>
    </w:p>
    <w:p w14:paraId="16A24FDE" w14:textId="77777777" w:rsidR="009823FB" w:rsidRDefault="009823FB" w:rsidP="009823FB"/>
    <w:p w14:paraId="6BDEBE61" w14:textId="08A41954" w:rsidR="009823FB" w:rsidRDefault="009823FB" w:rsidP="009823FB">
      <w:r>
        <w:t>Višja pričakovanja glede usklajenosti evropskih nacionalnih akreditacijskih organov terjajo več sodelovanja v mednarodnih aktivnostih. Dviguje se pričakovan</w:t>
      </w:r>
      <w:r w:rsidR="00FD0D9C">
        <w:t>a raven</w:t>
      </w:r>
      <w:r>
        <w:t xml:space="preserve"> izpolnje</w:t>
      </w:r>
      <w:r w:rsidR="003874C7">
        <w:t>vanja vseh zahtev in zavez, zato so potrebna</w:t>
      </w:r>
      <w:r>
        <w:t xml:space="preserve"> nenehna vlaganja v izboljševanje sistema vodenja.</w:t>
      </w:r>
    </w:p>
    <w:p w14:paraId="5B3A7B0F" w14:textId="77777777" w:rsidR="009823FB" w:rsidRDefault="009823FB" w:rsidP="009823FB"/>
    <w:p w14:paraId="4236F735" w14:textId="2739791D" w:rsidR="009823FB" w:rsidRDefault="009823FB" w:rsidP="009823FB">
      <w:r>
        <w:t>SA je pri tem v neugodnejšem položaju v primerjavi z drugimi, večjimi akreditacijskimi organi.</w:t>
      </w:r>
      <w:r w:rsidR="00A17354">
        <w:t xml:space="preserve"> </w:t>
      </w:r>
      <w:r>
        <w:t xml:space="preserve">Vsaka razvojna aktivnost oziroma uvajanje večje spremembe zasede znatno večji delež virov. Neugodno je tudi razmerje števila področij akreditiranja in števila akreditiranih organov, torej je relativni vložek v vzdrževanje sistema večji. Dodatno težavo predstavlja dostopnost ustreznih strokovnih ocenjevalcev, saj zaradi majhnosti </w:t>
      </w:r>
      <w:r w:rsidR="00150041">
        <w:t>nacionalnega prostora</w:t>
      </w:r>
      <w:r>
        <w:t xml:space="preserve"> na številnih področjih ni domačih strokovnjakov, ki bi bili od akreditiranih organov primerno neodvisni ter bi izpolnjevali tudi </w:t>
      </w:r>
      <w:r w:rsidR="00FD0D9C">
        <w:t xml:space="preserve">druge </w:t>
      </w:r>
      <w:r>
        <w:t>pogoje za ocenjevalce. Zato je neizogibn</w:t>
      </w:r>
      <w:r w:rsidR="00FD0D9C">
        <w:t>o sodelovanje</w:t>
      </w:r>
      <w:r>
        <w:t xml:space="preserve"> tujih ocenjevalcev, rezultat je zahtevnejše obvladovanje postopkov akreditiranja in ocenjevanja, nezanemarljive pa so tudi jezikovne ovire </w:t>
      </w:r>
      <w:r w:rsidR="00FD0D9C">
        <w:t xml:space="preserve">in </w:t>
      </w:r>
      <w:r w:rsidR="00150041">
        <w:t>dodatni</w:t>
      </w:r>
      <w:r>
        <w:t xml:space="preserve"> stroški.</w:t>
      </w:r>
    </w:p>
    <w:p w14:paraId="51B683B2" w14:textId="77777777" w:rsidR="009823FB" w:rsidRDefault="009823FB" w:rsidP="009823FB"/>
    <w:p w14:paraId="61E71C87" w14:textId="5B3E54F6" w:rsidR="009823FB" w:rsidRDefault="009823FB" w:rsidP="009823FB">
      <w:r>
        <w:t xml:space="preserve">V preteklosti so viri in zmogljivosti SA vselej zaostajali za potrebami in povpraševanjem po akreditaciji. Zlasti v obdobjih omejenega zaposlovanja v javnem sektorju je takšno stanje ustvarjalo velike pritiske na delo SA, ki je zato s težavo ohranjala kakovost in integriteto svojega dela ter hkrati kolikor toliko zadovoljila potrebe po akreditaciji. Razvoj in uvajanje novih področij </w:t>
      </w:r>
      <w:r w:rsidR="00FD0D9C">
        <w:t xml:space="preserve">sta </w:t>
      </w:r>
      <w:r w:rsidR="00150041">
        <w:t xml:space="preserve">še vedno </w:t>
      </w:r>
      <w:r>
        <w:t>mo</w:t>
      </w:r>
      <w:r w:rsidR="00FD0D9C">
        <w:t>goči</w:t>
      </w:r>
      <w:r>
        <w:t xml:space="preserve"> le v omejenem obsegu </w:t>
      </w:r>
      <w:r w:rsidR="00FD0D9C">
        <w:t xml:space="preserve">in </w:t>
      </w:r>
      <w:r>
        <w:t>počasneje, kot bi to narekovale potrebe. Večina zmogljivosti se usmerja v zadovoljevanje potreb po akreditaciji, čemur pa ne sledi</w:t>
      </w:r>
      <w:r w:rsidR="00FD0D9C">
        <w:t>ta</w:t>
      </w:r>
      <w:r>
        <w:t xml:space="preserve"> tudi ustrezen razvoj in izboljševanje sistema vodenja.</w:t>
      </w:r>
    </w:p>
    <w:p w14:paraId="6F25787A" w14:textId="40876C24" w:rsidR="00226642" w:rsidRDefault="00226642" w:rsidP="009823FB"/>
    <w:p w14:paraId="264C7167" w14:textId="7899F533" w:rsidR="00226642" w:rsidRDefault="00243847" w:rsidP="009823FB">
      <w:r>
        <w:t xml:space="preserve">Slika 2 prikazuje </w:t>
      </w:r>
      <w:r w:rsidR="00771C64">
        <w:t xml:space="preserve">primerjavo </w:t>
      </w:r>
      <w:r>
        <w:t>števil</w:t>
      </w:r>
      <w:r w:rsidR="00771C64">
        <w:t>a</w:t>
      </w:r>
      <w:r>
        <w:t xml:space="preserve"> podeljenih akreditacij</w:t>
      </w:r>
      <w:r w:rsidR="00FD0D9C">
        <w:t xml:space="preserve"> in</w:t>
      </w:r>
      <w:r>
        <w:t xml:space="preserve"> števil</w:t>
      </w:r>
      <w:r w:rsidR="00771C64">
        <w:t>a</w:t>
      </w:r>
      <w:r>
        <w:t xml:space="preserve"> ocenjevalnih dni glede na vire (kadrovske in finančne</w:t>
      </w:r>
      <w:r w:rsidR="00771C64">
        <w:t>)</w:t>
      </w:r>
      <w:r>
        <w:t xml:space="preserve"> v obdobju od leta 2002 do leta 20</w:t>
      </w:r>
      <w:r w:rsidR="008C7C94">
        <w:t>20</w:t>
      </w:r>
      <w:r>
        <w:t>.</w:t>
      </w:r>
    </w:p>
    <w:p w14:paraId="49AA4307" w14:textId="62F2CF9C" w:rsidR="00243847" w:rsidRDefault="00243847" w:rsidP="009823FB"/>
    <w:p w14:paraId="1813918E" w14:textId="62C0009B" w:rsidR="00243847" w:rsidRDefault="00243847" w:rsidP="009823FB"/>
    <w:p w14:paraId="53599715" w14:textId="7FFC9FC5" w:rsidR="00FD0D9C" w:rsidRDefault="00FD0D9C" w:rsidP="00771C64">
      <w:pPr>
        <w:jc w:val="center"/>
      </w:pPr>
    </w:p>
    <w:p w14:paraId="198A3CB5" w14:textId="749E4CED" w:rsidR="003C62C1" w:rsidRDefault="00C435BF" w:rsidP="00771C64">
      <w:pPr>
        <w:jc w:val="center"/>
      </w:pPr>
      <w:r>
        <w:rPr>
          <w:noProof/>
        </w:rPr>
        <w:lastRenderedPageBreak/>
        <w:drawing>
          <wp:inline distT="0" distB="0" distL="0" distR="0" wp14:anchorId="6946A08E" wp14:editId="68A5CFC7">
            <wp:extent cx="5760720" cy="5593080"/>
            <wp:effectExtent l="0" t="0" r="11430" b="7620"/>
            <wp:docPr id="1" name="Grafikon 1" descr="Primerjava števila akreditacij, števila ocenjevalnih dni, glede na vire (kadri in finance) v obdobju od 2002 do 2020&#10;" title="Graf - Primerjava števila akreditacij, števila ocenjevalnih dni, glede na vire (kadri in finance) v obdobju od 2002 do 2020">
              <a:extLst xmlns:a="http://schemas.openxmlformats.org/drawingml/2006/main">
                <a:ext uri="{FF2B5EF4-FFF2-40B4-BE49-F238E27FC236}">
                  <a16:creationId xmlns:a16="http://schemas.microsoft.com/office/drawing/2014/main" id="{DA71F0A8-C129-49EE-9321-B2D71737B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E9554C" w14:textId="77777777" w:rsidR="0017272E" w:rsidRDefault="0017272E" w:rsidP="00771C64">
      <w:pPr>
        <w:jc w:val="center"/>
      </w:pPr>
    </w:p>
    <w:p w14:paraId="7E820796" w14:textId="2904BA33" w:rsidR="00243847" w:rsidRDefault="00243847" w:rsidP="00771C64">
      <w:pPr>
        <w:jc w:val="center"/>
      </w:pPr>
      <w:r>
        <w:t xml:space="preserve">Slika 2: </w:t>
      </w:r>
      <w:r w:rsidR="00771C64">
        <w:t xml:space="preserve">Primerjava števila </w:t>
      </w:r>
      <w:r w:rsidR="003C62C1">
        <w:t xml:space="preserve">podeljenih </w:t>
      </w:r>
      <w:r w:rsidR="00771C64">
        <w:t>akreditacij</w:t>
      </w:r>
      <w:r w:rsidR="00FD0D9C">
        <w:t xml:space="preserve"> in</w:t>
      </w:r>
      <w:r w:rsidR="00771C64">
        <w:t xml:space="preserve"> števila ocenjevalnih dni glede na vire (kadr</w:t>
      </w:r>
      <w:r w:rsidR="003C62C1">
        <w:t>ovske in finančne</w:t>
      </w:r>
      <w:r w:rsidR="00771C64">
        <w:t xml:space="preserve">) v obdobju od leta 2002 do leta </w:t>
      </w:r>
      <w:r w:rsidR="00942AD3">
        <w:t>2020</w:t>
      </w:r>
    </w:p>
    <w:p w14:paraId="3B020ADE" w14:textId="77777777" w:rsidR="00243847" w:rsidRDefault="00243847" w:rsidP="009823FB"/>
    <w:p w14:paraId="084E03F2" w14:textId="77777777" w:rsidR="00243847" w:rsidRDefault="00243847" w:rsidP="009823FB"/>
    <w:p w14:paraId="43BE9395" w14:textId="701DCE79" w:rsidR="00AE3EDE" w:rsidRDefault="00AE3EDE" w:rsidP="009823FB">
      <w:r>
        <w:t xml:space="preserve">Če </w:t>
      </w:r>
      <w:r w:rsidR="00FD0D9C">
        <w:t xml:space="preserve">SA </w:t>
      </w:r>
      <w:r>
        <w:t>kratko</w:t>
      </w:r>
      <w:r w:rsidR="00FD0D9C">
        <w:t>ročno</w:t>
      </w:r>
      <w:r>
        <w:t xml:space="preserve"> oziroma srednjeročno ne doseže izboljšanja in okrepitve zmogljivosti sistema akreditiranja, tako da bo ta prilagojen spremenjenim okoliščinam in potrebam, ne bo </w:t>
      </w:r>
      <w:r w:rsidR="00150041">
        <w:t xml:space="preserve">mogla </w:t>
      </w:r>
      <w:r>
        <w:t>zadovoljev</w:t>
      </w:r>
      <w:r w:rsidR="00150041">
        <w:t>ati</w:t>
      </w:r>
      <w:r>
        <w:t xml:space="preserve"> potreb zainteresiranih strani. Zmanjšanje dostopnosti do akreditiranih storitev lahko ogrozi konkurenčnost slovenskega gospodarstva še zlasti pri nastopu na tujih trgih, nezmožnost uvajanja novih področij in shem akreditiranja lahko povzroči državi težave pri izpolnjevanju mednarodnih zavez (npr. zahtev evropskih uredb), majhen obseg uporabe akreditiranih storitev pa pomeni tudi slabš</w:t>
      </w:r>
      <w:r w:rsidR="00FD0D9C">
        <w:t xml:space="preserve">e varstvo </w:t>
      </w:r>
      <w:r>
        <w:t>potrošnik</w:t>
      </w:r>
      <w:r w:rsidR="00FD0D9C">
        <w:t>ov in</w:t>
      </w:r>
      <w:r>
        <w:t xml:space="preserve"> javnih interesov.</w:t>
      </w:r>
    </w:p>
    <w:p w14:paraId="0130847D" w14:textId="77777777" w:rsidR="00240DEF" w:rsidRDefault="00240DEF" w:rsidP="009823FB"/>
    <w:p w14:paraId="3D575C38" w14:textId="4ADB25D1" w:rsidR="00240DEF" w:rsidRDefault="00240DEF" w:rsidP="009823FB">
      <w:r>
        <w:t xml:space="preserve">Zato je nujno </w:t>
      </w:r>
      <w:r w:rsidR="00425D12">
        <w:t xml:space="preserve">treba </w:t>
      </w:r>
      <w:r>
        <w:t>poveča</w:t>
      </w:r>
      <w:r w:rsidR="00425D12">
        <w:t xml:space="preserve">ti </w:t>
      </w:r>
      <w:r>
        <w:t>tako kadrovsk</w:t>
      </w:r>
      <w:r w:rsidR="00425D12">
        <w:t>e</w:t>
      </w:r>
      <w:r>
        <w:t xml:space="preserve"> </w:t>
      </w:r>
      <w:r w:rsidR="00FD0D9C">
        <w:t>vir</w:t>
      </w:r>
      <w:r w:rsidR="00425D12">
        <w:t>e</w:t>
      </w:r>
      <w:r w:rsidR="00FD0D9C">
        <w:t xml:space="preserve"> </w:t>
      </w:r>
      <w:r>
        <w:t>kakor tudi finančn</w:t>
      </w:r>
      <w:r w:rsidR="00425D12">
        <w:t>e</w:t>
      </w:r>
      <w:r>
        <w:t xml:space="preserve">, </w:t>
      </w:r>
      <w:r w:rsidR="00150041">
        <w:t>da se najprej nadoknadi</w:t>
      </w:r>
      <w:r w:rsidR="00FD0D9C">
        <w:t>jo</w:t>
      </w:r>
      <w:r>
        <w:t xml:space="preserve"> pr</w:t>
      </w:r>
      <w:r w:rsidR="00150041">
        <w:t>etekl</w:t>
      </w:r>
      <w:r w:rsidR="00FD0D9C">
        <w:t>i</w:t>
      </w:r>
      <w:r w:rsidR="00150041">
        <w:t xml:space="preserve"> zaostank</w:t>
      </w:r>
      <w:r w:rsidR="00FD0D9C">
        <w:t>i</w:t>
      </w:r>
      <w:r w:rsidR="00150041">
        <w:t xml:space="preserve"> in nato sledi razvoju sistema akreditiranja.</w:t>
      </w:r>
      <w:r>
        <w:t xml:space="preserve"> </w:t>
      </w:r>
      <w:r w:rsidR="00150041">
        <w:t>Le na ta način bo dosežena potrebna</w:t>
      </w:r>
      <w:r>
        <w:t xml:space="preserve"> </w:t>
      </w:r>
      <w:r w:rsidR="00150041">
        <w:t>stabil</w:t>
      </w:r>
      <w:r>
        <w:t>n</w:t>
      </w:r>
      <w:r w:rsidR="00150041">
        <w:t>ost</w:t>
      </w:r>
      <w:r>
        <w:t>, da bo</w:t>
      </w:r>
      <w:r w:rsidR="00FD0D9C">
        <w:t>sta</w:t>
      </w:r>
      <w:r>
        <w:t xml:space="preserve"> njegovo delovanje in s tem vzd</w:t>
      </w:r>
      <w:r w:rsidR="00150041">
        <w:t>rževanje akreditacij zanesljiv</w:t>
      </w:r>
      <w:r w:rsidR="00FD0D9C">
        <w:t>i</w:t>
      </w:r>
      <w:r>
        <w:t xml:space="preserve"> ter </w:t>
      </w:r>
      <w:r w:rsidR="00FD0D9C">
        <w:t xml:space="preserve">bo </w:t>
      </w:r>
      <w:r>
        <w:t>omogoč</w:t>
      </w:r>
      <w:r w:rsidR="00150041">
        <w:t>en</w:t>
      </w:r>
      <w:r>
        <w:t xml:space="preserve"> nadaljnji razvoj.</w:t>
      </w:r>
    </w:p>
    <w:p w14:paraId="5B799BA6" w14:textId="77777777" w:rsidR="009823FB" w:rsidRDefault="009823FB" w:rsidP="009823FB"/>
    <w:p w14:paraId="7C6C2CB9" w14:textId="7F8E8B13" w:rsidR="005C2253" w:rsidRPr="003E7A01" w:rsidRDefault="005375A8" w:rsidP="005C2253">
      <w:pPr>
        <w:jc w:val="center"/>
        <w:rPr>
          <w:highlight w:val="cyan"/>
        </w:rPr>
      </w:pPr>
      <w:r>
        <w:rPr>
          <w:noProof/>
        </w:rPr>
        <w:lastRenderedPageBreak/>
        <w:drawing>
          <wp:inline distT="0" distB="0" distL="0" distR="0" wp14:anchorId="22F6E96E" wp14:editId="041E96E2">
            <wp:extent cx="5768005" cy="7240138"/>
            <wp:effectExtent l="0" t="0" r="4445" b="0"/>
            <wp:docPr id="8" name="Slika 8" title="Slikovni prikaz povezav organizacij in vloge Slovenske akredit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9861" cy="7242467"/>
                    </a:xfrm>
                    <a:prstGeom prst="rect">
                      <a:avLst/>
                    </a:prstGeom>
                    <a:noFill/>
                    <a:ln>
                      <a:noFill/>
                    </a:ln>
                  </pic:spPr>
                </pic:pic>
              </a:graphicData>
            </a:graphic>
          </wp:inline>
        </w:drawing>
      </w:r>
    </w:p>
    <w:p w14:paraId="5CFCA692" w14:textId="5F6960F7" w:rsidR="005C2253" w:rsidRDefault="00566F7E" w:rsidP="00185A19">
      <w:pPr>
        <w:jc w:val="center"/>
      </w:pPr>
      <w:r>
        <w:t xml:space="preserve">Slika </w:t>
      </w:r>
      <w:r w:rsidR="00243847">
        <w:t>3</w:t>
      </w:r>
      <w:r>
        <w:t xml:space="preserve">: </w:t>
      </w:r>
      <w:r w:rsidR="005C2253" w:rsidRPr="005C2253">
        <w:t>Vloga Slovenske akreditacije</w:t>
      </w:r>
    </w:p>
    <w:p w14:paraId="638F287F" w14:textId="77777777" w:rsidR="00752561" w:rsidRDefault="00752561" w:rsidP="00185A19">
      <w:pPr>
        <w:jc w:val="center"/>
      </w:pPr>
    </w:p>
    <w:p w14:paraId="06117AD7" w14:textId="77777777" w:rsidR="00566F7E" w:rsidRDefault="00566F7E" w:rsidP="00185A19">
      <w:pPr>
        <w:jc w:val="center"/>
      </w:pPr>
    </w:p>
    <w:p w14:paraId="67A23064" w14:textId="77777777" w:rsidR="00822513" w:rsidRPr="00F7390B" w:rsidRDefault="00822513" w:rsidP="00822513">
      <w:pPr>
        <w:pStyle w:val="Naslov1"/>
        <w:numPr>
          <w:ilvl w:val="0"/>
          <w:numId w:val="2"/>
        </w:numPr>
        <w:spacing w:before="0" w:after="0"/>
        <w:rPr>
          <w:sz w:val="22"/>
          <w:szCs w:val="22"/>
        </w:rPr>
      </w:pPr>
      <w:bookmarkStart w:id="5" w:name="_Toc132719606"/>
      <w:r w:rsidRPr="00F7390B">
        <w:rPr>
          <w:sz w:val="22"/>
          <w:szCs w:val="22"/>
        </w:rPr>
        <w:t>POSLANSTVO, TEMELJNE VREDNOTE, VIZIJA</w:t>
      </w:r>
      <w:bookmarkEnd w:id="5"/>
    </w:p>
    <w:p w14:paraId="54276590" w14:textId="77777777" w:rsidR="00822513" w:rsidRPr="00F7390B" w:rsidRDefault="00822513" w:rsidP="00822513"/>
    <w:p w14:paraId="06701B1C" w14:textId="77777777" w:rsidR="00822513" w:rsidRPr="00F7390B" w:rsidRDefault="00822513" w:rsidP="00822513"/>
    <w:p w14:paraId="15CCB3D4" w14:textId="77777777" w:rsidR="00822513" w:rsidRPr="00822513" w:rsidRDefault="00822513" w:rsidP="00822513">
      <w:pPr>
        <w:pStyle w:val="Naslov1"/>
        <w:numPr>
          <w:ilvl w:val="0"/>
          <w:numId w:val="0"/>
        </w:numPr>
        <w:spacing w:before="0" w:after="0"/>
        <w:rPr>
          <w:szCs w:val="20"/>
        </w:rPr>
      </w:pPr>
      <w:bookmarkStart w:id="6" w:name="_Toc132719607"/>
      <w:r w:rsidRPr="00822513">
        <w:rPr>
          <w:szCs w:val="20"/>
        </w:rPr>
        <w:t>POSLANSTVO</w:t>
      </w:r>
      <w:bookmarkEnd w:id="6"/>
    </w:p>
    <w:p w14:paraId="691B7766" w14:textId="77777777" w:rsidR="00822513" w:rsidRPr="00F7390B" w:rsidRDefault="00822513" w:rsidP="00822513"/>
    <w:p w14:paraId="5DC06469" w14:textId="77777777" w:rsidR="00822513" w:rsidRPr="00F7390B" w:rsidRDefault="00822513" w:rsidP="00822513">
      <w:r w:rsidRPr="00F7390B">
        <w:t>Slovenska akreditacija omogoča, da lahko uporabniki zaupajo v meritve, preskušanja, kalibracije, kontrole, certificiranja in preverjanja, ki jih izvajajo akreditirani organi.</w:t>
      </w:r>
    </w:p>
    <w:p w14:paraId="38D9009D" w14:textId="77777777" w:rsidR="00822513" w:rsidRPr="00F7390B" w:rsidRDefault="00822513" w:rsidP="00822513"/>
    <w:p w14:paraId="77F95329" w14:textId="36E15B61" w:rsidR="00822513" w:rsidRPr="00F7390B" w:rsidRDefault="00822513" w:rsidP="00822513">
      <w:r w:rsidRPr="00F7390B">
        <w:lastRenderedPageBreak/>
        <w:t xml:space="preserve">Z mednarodno priznanimi akreditacijami povečujemo globalno konkurenčnost slovenskega gospodarstva, prispevamo k izboljševanju kakovosti in varnosti izdelkov in storitev, </w:t>
      </w:r>
      <w:r w:rsidR="00FD0D9C">
        <w:t>varstvu</w:t>
      </w:r>
      <w:r w:rsidR="00FD0D9C" w:rsidRPr="00F7390B">
        <w:t xml:space="preserve"> </w:t>
      </w:r>
      <w:r w:rsidRPr="00F7390B">
        <w:t>potrošnik</w:t>
      </w:r>
      <w:r w:rsidR="00FD0D9C">
        <w:t>ov</w:t>
      </w:r>
      <w:r w:rsidRPr="00F7390B">
        <w:t xml:space="preserve"> in uresničevanju javnega interesa. </w:t>
      </w:r>
    </w:p>
    <w:p w14:paraId="77F14AD4" w14:textId="77777777" w:rsidR="00822513" w:rsidRPr="00F7390B" w:rsidRDefault="00822513" w:rsidP="00822513"/>
    <w:p w14:paraId="7ED0AABC" w14:textId="77777777" w:rsidR="00822513" w:rsidRPr="00F7390B" w:rsidRDefault="00822513" w:rsidP="00FD31CC">
      <w:pPr>
        <w:pStyle w:val="Naslov1"/>
        <w:numPr>
          <w:ilvl w:val="0"/>
          <w:numId w:val="0"/>
        </w:numPr>
        <w:ind w:left="432" w:hanging="432"/>
      </w:pPr>
      <w:bookmarkStart w:id="7" w:name="_Toc160606225"/>
      <w:bookmarkStart w:id="8" w:name="_Toc132719608"/>
      <w:r w:rsidRPr="00F7390B">
        <w:t>TEMELJNE VREDNOTE</w:t>
      </w:r>
      <w:bookmarkEnd w:id="7"/>
      <w:bookmarkEnd w:id="8"/>
    </w:p>
    <w:p w14:paraId="2632FB17" w14:textId="77777777" w:rsidR="00822513" w:rsidRPr="00F7390B" w:rsidRDefault="00822513" w:rsidP="00822513"/>
    <w:p w14:paraId="0CD76086" w14:textId="77777777" w:rsidR="00822513" w:rsidRPr="00F7390B" w:rsidRDefault="00822513" w:rsidP="00822513">
      <w:r w:rsidRPr="00F7390B">
        <w:t xml:space="preserve">Strokovnost, nepristranost in neodvisnost so naše temeljne vrednote. </w:t>
      </w:r>
    </w:p>
    <w:p w14:paraId="3D9EACE0" w14:textId="77777777" w:rsidR="00822513" w:rsidRPr="00F7390B" w:rsidRDefault="00822513" w:rsidP="00822513"/>
    <w:p w14:paraId="0B5AF00F" w14:textId="77777777" w:rsidR="00822513" w:rsidRPr="00F7390B" w:rsidRDefault="00822513" w:rsidP="00822513"/>
    <w:p w14:paraId="3AB82B64" w14:textId="77777777" w:rsidR="00822513" w:rsidRPr="00822513" w:rsidRDefault="00822513" w:rsidP="00822513">
      <w:pPr>
        <w:pStyle w:val="Naslov1"/>
        <w:numPr>
          <w:ilvl w:val="0"/>
          <w:numId w:val="0"/>
        </w:numPr>
        <w:spacing w:before="0" w:after="0"/>
        <w:rPr>
          <w:szCs w:val="20"/>
        </w:rPr>
      </w:pPr>
      <w:bookmarkStart w:id="9" w:name="_Toc160606226"/>
      <w:bookmarkStart w:id="10" w:name="_Toc132719609"/>
      <w:r w:rsidRPr="00822513">
        <w:rPr>
          <w:szCs w:val="20"/>
        </w:rPr>
        <w:t>VIZIJA</w:t>
      </w:r>
      <w:bookmarkEnd w:id="9"/>
      <w:bookmarkEnd w:id="10"/>
    </w:p>
    <w:p w14:paraId="46658128" w14:textId="77777777" w:rsidR="00822513" w:rsidRPr="00F7390B" w:rsidRDefault="00822513" w:rsidP="00822513"/>
    <w:p w14:paraId="3F18AF9A" w14:textId="77777777" w:rsidR="00822513" w:rsidRPr="00F7390B" w:rsidRDefault="00822513" w:rsidP="00822513">
      <w:r w:rsidRPr="00F7390B">
        <w:t xml:space="preserve">Akreditacijski znak Slovenske akreditacije je prepoznan kot zagotovilo zaupanja, spoštovanja in mednarodne primerljivosti. </w:t>
      </w:r>
    </w:p>
    <w:p w14:paraId="31157925" w14:textId="77777777" w:rsidR="00822513" w:rsidRPr="00F7390B" w:rsidRDefault="00822513" w:rsidP="00822513"/>
    <w:p w14:paraId="1FD53DE3" w14:textId="77777777" w:rsidR="00822513" w:rsidRPr="000C1073" w:rsidRDefault="00822513" w:rsidP="00822513">
      <w:r w:rsidRPr="00F7390B">
        <w:t>Postopke akreditiranja izvajamo na vseh področjih, kjer je izražen interes in obstajajo potrebe. Izvajamo jih učinkovito, na mednarodno primerljiv način in v zadovoljstvo vseh zainteresiranih strani.</w:t>
      </w:r>
    </w:p>
    <w:p w14:paraId="52B3DED7" w14:textId="77777777" w:rsidR="00D55F68" w:rsidRPr="00F7390B" w:rsidRDefault="00D55F68" w:rsidP="00D55F68"/>
    <w:p w14:paraId="5978D2D8" w14:textId="77777777" w:rsidR="005C2253" w:rsidRPr="005C2253" w:rsidRDefault="005C2253" w:rsidP="005C2253"/>
    <w:p w14:paraId="0B3D8229" w14:textId="77777777" w:rsidR="00DC494D" w:rsidRPr="00E77A3B" w:rsidRDefault="00185A19" w:rsidP="00822513">
      <w:pPr>
        <w:pStyle w:val="Naslov1"/>
        <w:numPr>
          <w:ilvl w:val="0"/>
          <w:numId w:val="2"/>
        </w:numPr>
        <w:spacing w:before="0" w:after="0"/>
        <w:rPr>
          <w:sz w:val="22"/>
          <w:szCs w:val="22"/>
        </w:rPr>
      </w:pPr>
      <w:bookmarkStart w:id="11" w:name="_Toc132719610"/>
      <w:r>
        <w:rPr>
          <w:sz w:val="22"/>
          <w:szCs w:val="22"/>
        </w:rPr>
        <w:t>STRATEŠKI CILJI</w:t>
      </w:r>
      <w:bookmarkEnd w:id="11"/>
      <w:r>
        <w:rPr>
          <w:sz w:val="22"/>
          <w:szCs w:val="22"/>
        </w:rPr>
        <w:t xml:space="preserve"> </w:t>
      </w:r>
    </w:p>
    <w:p w14:paraId="51B722A1" w14:textId="77777777" w:rsidR="00DC494D" w:rsidRPr="00E77A3B" w:rsidRDefault="00DC494D" w:rsidP="00DC494D">
      <w:pPr>
        <w:rPr>
          <w:rFonts w:cs="Arial"/>
        </w:rPr>
      </w:pPr>
    </w:p>
    <w:p w14:paraId="79B85C1E" w14:textId="4E8B9719" w:rsidR="00DC494D" w:rsidRPr="00E77A3B" w:rsidRDefault="00DC494D" w:rsidP="00DC494D">
      <w:pPr>
        <w:rPr>
          <w:rFonts w:cs="Arial"/>
        </w:rPr>
      </w:pPr>
      <w:r w:rsidRPr="00E77A3B">
        <w:rPr>
          <w:rFonts w:cs="Arial"/>
        </w:rPr>
        <w:t>Strateški cilji SA so tesn</w:t>
      </w:r>
      <w:r w:rsidR="00FD0D9C">
        <w:rPr>
          <w:rFonts w:cs="Arial"/>
        </w:rPr>
        <w:t>o</w:t>
      </w:r>
      <w:r w:rsidRPr="00E77A3B">
        <w:rPr>
          <w:rFonts w:cs="Arial"/>
        </w:rPr>
        <w:t xml:space="preserve"> poveza</w:t>
      </w:r>
      <w:r w:rsidR="00FD0D9C">
        <w:rPr>
          <w:rFonts w:cs="Arial"/>
        </w:rPr>
        <w:t>n</w:t>
      </w:r>
      <w:r w:rsidRPr="00E77A3B">
        <w:rPr>
          <w:rFonts w:cs="Arial"/>
        </w:rPr>
        <w:t>i z vlogo nacionalnega akreditacijskega organa pri razvoju ugotavljanja skladnosti v Sloveniji</w:t>
      </w:r>
      <w:r w:rsidRPr="00226642">
        <w:rPr>
          <w:rFonts w:cs="Arial"/>
        </w:rPr>
        <w:t xml:space="preserve">. </w:t>
      </w:r>
      <w:r w:rsidR="00F201BA" w:rsidRPr="00226642">
        <w:rPr>
          <w:rFonts w:cs="Arial"/>
        </w:rPr>
        <w:t>Sistem a</w:t>
      </w:r>
      <w:r w:rsidRPr="00226642">
        <w:rPr>
          <w:rFonts w:cs="Arial"/>
        </w:rPr>
        <w:t>kredit</w:t>
      </w:r>
      <w:r w:rsidR="00F201BA" w:rsidRPr="00226642">
        <w:rPr>
          <w:rFonts w:cs="Arial"/>
        </w:rPr>
        <w:t>iranja</w:t>
      </w:r>
      <w:r w:rsidRPr="00226642">
        <w:rPr>
          <w:rFonts w:cs="Arial"/>
        </w:rPr>
        <w:t xml:space="preserve"> kot ključni</w:t>
      </w:r>
      <w:r w:rsidRPr="00E77A3B">
        <w:rPr>
          <w:rFonts w:cs="Arial"/>
        </w:rPr>
        <w:t xml:space="preserve"> element tehnične infrastrukture</w:t>
      </w:r>
      <w:r>
        <w:rPr>
          <w:rFonts w:cs="Arial"/>
        </w:rPr>
        <w:t xml:space="preserve"> bo sledil </w:t>
      </w:r>
      <w:r w:rsidR="007677F8" w:rsidRPr="00E77A3B">
        <w:rPr>
          <w:rFonts w:cs="Arial"/>
        </w:rPr>
        <w:t>stratešk</w:t>
      </w:r>
      <w:r w:rsidR="007677F8">
        <w:rPr>
          <w:rFonts w:cs="Arial"/>
        </w:rPr>
        <w:t xml:space="preserve">im </w:t>
      </w:r>
      <w:r w:rsidRPr="00E77A3B">
        <w:rPr>
          <w:rFonts w:cs="Arial"/>
        </w:rPr>
        <w:t>razvoj</w:t>
      </w:r>
      <w:r w:rsidR="007677F8">
        <w:rPr>
          <w:rFonts w:cs="Arial"/>
        </w:rPr>
        <w:t>nim usmeritvam</w:t>
      </w:r>
      <w:r>
        <w:rPr>
          <w:rFonts w:cs="Arial"/>
        </w:rPr>
        <w:t xml:space="preserve"> Slovenije.</w:t>
      </w:r>
    </w:p>
    <w:p w14:paraId="30B2DEBD" w14:textId="77777777" w:rsidR="00DC494D" w:rsidRPr="00E77A3B" w:rsidRDefault="00DC494D" w:rsidP="00DC494D">
      <w:pPr>
        <w:rPr>
          <w:rFonts w:cs="Arial"/>
        </w:rPr>
      </w:pPr>
    </w:p>
    <w:p w14:paraId="5917CB9B" w14:textId="4843C8C5" w:rsidR="00DC494D" w:rsidRPr="00E77A3B" w:rsidRDefault="007677F8" w:rsidP="00DC494D">
      <w:pPr>
        <w:rPr>
          <w:rFonts w:cs="Arial"/>
        </w:rPr>
      </w:pPr>
      <w:r>
        <w:rPr>
          <w:rFonts w:cs="Arial"/>
        </w:rPr>
        <w:t xml:space="preserve">Na </w:t>
      </w:r>
      <w:r w:rsidR="006405F7">
        <w:rPr>
          <w:rFonts w:cs="Arial"/>
        </w:rPr>
        <w:t xml:space="preserve">tej </w:t>
      </w:r>
      <w:r>
        <w:rPr>
          <w:rFonts w:cs="Arial"/>
        </w:rPr>
        <w:t xml:space="preserve">podlagi smo opredelili tri </w:t>
      </w:r>
      <w:r w:rsidR="00DC494D" w:rsidRPr="00E77A3B">
        <w:rPr>
          <w:rFonts w:cs="Arial"/>
        </w:rPr>
        <w:t>osnovn</w:t>
      </w:r>
      <w:r>
        <w:rPr>
          <w:rFonts w:cs="Arial"/>
        </w:rPr>
        <w:t>e</w:t>
      </w:r>
      <w:r w:rsidR="00DC494D" w:rsidRPr="00E77A3B">
        <w:rPr>
          <w:rFonts w:cs="Arial"/>
        </w:rPr>
        <w:t xml:space="preserve"> </w:t>
      </w:r>
      <w:r w:rsidR="00DC494D" w:rsidRPr="00E77A3B">
        <w:rPr>
          <w:rFonts w:cs="Arial"/>
          <w:b/>
        </w:rPr>
        <w:t>stratešk</w:t>
      </w:r>
      <w:r>
        <w:rPr>
          <w:rFonts w:cs="Arial"/>
          <w:b/>
        </w:rPr>
        <w:t>e</w:t>
      </w:r>
      <w:r w:rsidR="00DC494D" w:rsidRPr="00E77A3B">
        <w:rPr>
          <w:rFonts w:cs="Arial"/>
          <w:b/>
        </w:rPr>
        <w:t xml:space="preserve"> cilj</w:t>
      </w:r>
      <w:r>
        <w:rPr>
          <w:rFonts w:cs="Arial"/>
          <w:b/>
        </w:rPr>
        <w:t>e</w:t>
      </w:r>
      <w:r w:rsidR="00DC494D" w:rsidRPr="00E77A3B">
        <w:rPr>
          <w:rFonts w:cs="Arial"/>
        </w:rPr>
        <w:t xml:space="preserve"> </w:t>
      </w:r>
      <w:r w:rsidR="00DC494D">
        <w:rPr>
          <w:rFonts w:cs="Arial"/>
        </w:rPr>
        <w:t xml:space="preserve">SA </w:t>
      </w:r>
      <w:r w:rsidR="00DC494D" w:rsidRPr="00E77A3B">
        <w:rPr>
          <w:rFonts w:cs="Arial"/>
        </w:rPr>
        <w:t xml:space="preserve">za naslednje </w:t>
      </w:r>
      <w:r w:rsidR="006405F7">
        <w:rPr>
          <w:rFonts w:cs="Arial"/>
        </w:rPr>
        <w:t>deset</w:t>
      </w:r>
      <w:r w:rsidR="00DC494D" w:rsidRPr="00E77A3B">
        <w:rPr>
          <w:rFonts w:cs="Arial"/>
        </w:rPr>
        <w:t>letno obdobje:</w:t>
      </w:r>
    </w:p>
    <w:p w14:paraId="00EAD613" w14:textId="77777777" w:rsidR="00DC494D" w:rsidRPr="00E77A3B" w:rsidRDefault="00DC494D" w:rsidP="00DC494D">
      <w:pPr>
        <w:rPr>
          <w:rFonts w:cs="Arial"/>
          <w:sz w:val="10"/>
          <w:szCs w:val="10"/>
        </w:rPr>
      </w:pPr>
    </w:p>
    <w:p w14:paraId="4C23456F" w14:textId="6B7A10B2" w:rsidR="00DC494D" w:rsidRPr="00E77A3B" w:rsidRDefault="00DC494D" w:rsidP="00C66D96">
      <w:pPr>
        <w:pStyle w:val="Navadensplet"/>
        <w:numPr>
          <w:ilvl w:val="0"/>
          <w:numId w:val="7"/>
        </w:numPr>
        <w:spacing w:before="0" w:beforeAutospacing="0" w:after="0" w:afterAutospacing="0"/>
        <w:rPr>
          <w:rFonts w:ascii="Arial" w:hAnsi="Arial" w:cs="Arial"/>
          <w:b/>
          <w:caps/>
          <w:color w:val="2F5496"/>
          <w:sz w:val="22"/>
          <w:szCs w:val="22"/>
          <w:lang w:val="sl-SI"/>
        </w:rPr>
      </w:pPr>
      <w:bookmarkStart w:id="12" w:name="_Hlk491945552"/>
      <w:r w:rsidRPr="00E77A3B">
        <w:rPr>
          <w:rFonts w:ascii="Arial" w:hAnsi="Arial" w:cs="Arial"/>
          <w:b/>
          <w:caps/>
          <w:color w:val="2F5496"/>
          <w:sz w:val="22"/>
          <w:szCs w:val="22"/>
          <w:lang w:val="sl-SI"/>
        </w:rPr>
        <w:t xml:space="preserve">Dobro upravljanje Slovenske akreditacije za </w:t>
      </w:r>
      <w:r>
        <w:rPr>
          <w:rFonts w:ascii="Arial" w:hAnsi="Arial" w:cs="Arial"/>
          <w:b/>
          <w:caps/>
          <w:color w:val="2F5496"/>
          <w:sz w:val="22"/>
          <w:szCs w:val="22"/>
          <w:lang w:val="sl-SI"/>
        </w:rPr>
        <w:t>izpolnjevanje</w:t>
      </w:r>
      <w:r w:rsidR="00A17BCB">
        <w:rPr>
          <w:rFonts w:ascii="Arial" w:hAnsi="Arial" w:cs="Arial"/>
          <w:b/>
          <w:caps/>
          <w:color w:val="2F5496"/>
          <w:sz w:val="22"/>
          <w:szCs w:val="22"/>
          <w:lang w:val="sl-SI"/>
        </w:rPr>
        <w:t xml:space="preserve"> </w:t>
      </w:r>
      <w:r>
        <w:rPr>
          <w:rFonts w:ascii="Arial" w:hAnsi="Arial" w:cs="Arial"/>
          <w:b/>
          <w:caps/>
          <w:color w:val="2F5496"/>
          <w:sz w:val="22"/>
          <w:szCs w:val="22"/>
          <w:lang w:val="sl-SI"/>
        </w:rPr>
        <w:t xml:space="preserve">poslanstva, </w:t>
      </w:r>
      <w:r w:rsidRPr="00E77A3B">
        <w:rPr>
          <w:rFonts w:ascii="Arial" w:hAnsi="Arial" w:cs="Arial"/>
          <w:b/>
          <w:caps/>
          <w:color w:val="2F5496"/>
          <w:sz w:val="22"/>
          <w:szCs w:val="22"/>
          <w:lang w:val="sl-SI"/>
        </w:rPr>
        <w:t xml:space="preserve">učinkovito poslovanje </w:t>
      </w:r>
      <w:r>
        <w:rPr>
          <w:rFonts w:ascii="Arial" w:hAnsi="Arial" w:cs="Arial"/>
          <w:b/>
          <w:caps/>
          <w:color w:val="2F5496"/>
          <w:sz w:val="22"/>
          <w:szCs w:val="22"/>
          <w:lang w:val="sl-SI"/>
        </w:rPr>
        <w:t>IN VZDRŽEVANJE MEDNARODNE PRIMERLJIVOSTI (mla/mra)</w:t>
      </w:r>
    </w:p>
    <w:p w14:paraId="002B8573" w14:textId="77777777" w:rsidR="00DC494D" w:rsidRPr="00E77A3B" w:rsidRDefault="00DC494D" w:rsidP="00DC494D">
      <w:pPr>
        <w:pStyle w:val="Navadensplet"/>
        <w:spacing w:before="0" w:beforeAutospacing="0" w:after="0" w:afterAutospacing="0"/>
        <w:ind w:left="720"/>
        <w:rPr>
          <w:rFonts w:ascii="Arial" w:hAnsi="Arial" w:cs="Arial"/>
          <w:b/>
          <w:caps/>
          <w:color w:val="2F5496"/>
          <w:sz w:val="10"/>
          <w:szCs w:val="10"/>
          <w:lang w:val="sl-SI"/>
        </w:rPr>
      </w:pPr>
    </w:p>
    <w:p w14:paraId="20AB4EB7" w14:textId="77777777" w:rsidR="00DC494D" w:rsidRPr="00E77A3B" w:rsidRDefault="00DC494D" w:rsidP="00C66D96">
      <w:pPr>
        <w:pStyle w:val="Navadensplet"/>
        <w:numPr>
          <w:ilvl w:val="0"/>
          <w:numId w:val="7"/>
        </w:numPr>
        <w:spacing w:before="0" w:beforeAutospacing="0" w:after="0" w:afterAutospacing="0"/>
        <w:rPr>
          <w:rFonts w:ascii="Arial" w:hAnsi="Arial" w:cs="Arial"/>
          <w:b/>
          <w:caps/>
          <w:color w:val="2F5496"/>
          <w:sz w:val="22"/>
          <w:szCs w:val="22"/>
          <w:lang w:val="sl-SI"/>
        </w:rPr>
      </w:pPr>
      <w:r w:rsidRPr="00E77A3B">
        <w:rPr>
          <w:rFonts w:ascii="Arial" w:hAnsi="Arial" w:cs="Arial"/>
          <w:b/>
          <w:caps/>
          <w:color w:val="2F5496"/>
          <w:sz w:val="22"/>
          <w:szCs w:val="22"/>
          <w:lang w:val="sl-SI"/>
        </w:rPr>
        <w:t>Tesno sodelovanje z vsemi zainteresiranimi stranmi za akreditacijo v Sloveniji</w:t>
      </w:r>
    </w:p>
    <w:p w14:paraId="66F79653" w14:textId="77777777" w:rsidR="00DC494D" w:rsidRPr="00E77A3B" w:rsidRDefault="00DC494D" w:rsidP="00DC494D">
      <w:pPr>
        <w:pStyle w:val="Navadensplet"/>
        <w:spacing w:before="0" w:beforeAutospacing="0" w:after="0" w:afterAutospacing="0"/>
        <w:ind w:left="720"/>
        <w:rPr>
          <w:rFonts w:ascii="Arial" w:hAnsi="Arial" w:cs="Arial"/>
          <w:b/>
          <w:caps/>
          <w:color w:val="2F5496"/>
          <w:sz w:val="10"/>
          <w:szCs w:val="10"/>
          <w:lang w:val="sl-SI"/>
        </w:rPr>
      </w:pPr>
    </w:p>
    <w:p w14:paraId="434EE031" w14:textId="6B2CEB58" w:rsidR="00DC494D" w:rsidRPr="00E77A3B" w:rsidRDefault="00DC494D" w:rsidP="00C66D96">
      <w:pPr>
        <w:pStyle w:val="Navadensplet"/>
        <w:numPr>
          <w:ilvl w:val="0"/>
          <w:numId w:val="7"/>
        </w:numPr>
        <w:spacing w:before="0" w:beforeAutospacing="0" w:after="0" w:afterAutospacing="0"/>
        <w:rPr>
          <w:rFonts w:ascii="Arial" w:hAnsi="Arial" w:cs="Arial"/>
          <w:b/>
          <w:caps/>
          <w:color w:val="2F5496"/>
          <w:sz w:val="22"/>
          <w:szCs w:val="22"/>
          <w:lang w:val="sl-SI"/>
        </w:rPr>
      </w:pPr>
      <w:bookmarkStart w:id="13" w:name="_Hlk480523842"/>
      <w:r w:rsidRPr="00E77A3B">
        <w:rPr>
          <w:rFonts w:ascii="Arial" w:hAnsi="Arial" w:cs="Arial"/>
          <w:b/>
          <w:caps/>
          <w:color w:val="2F5496"/>
          <w:sz w:val="22"/>
          <w:szCs w:val="22"/>
          <w:lang w:val="sl-SI"/>
        </w:rPr>
        <w:t xml:space="preserve">razvoj akreditiranja v sloveniji, ki bo </w:t>
      </w:r>
      <w:r w:rsidR="007677F8">
        <w:rPr>
          <w:rFonts w:ascii="Arial" w:hAnsi="Arial" w:cs="Arial"/>
          <w:b/>
          <w:caps/>
          <w:color w:val="2F5496"/>
          <w:sz w:val="22"/>
          <w:szCs w:val="22"/>
          <w:lang w:val="sl-SI"/>
        </w:rPr>
        <w:t>podpiral</w:t>
      </w:r>
      <w:r w:rsidR="007677F8" w:rsidRPr="00E77A3B">
        <w:rPr>
          <w:rFonts w:ascii="Arial" w:hAnsi="Arial" w:cs="Arial"/>
          <w:b/>
          <w:caps/>
          <w:color w:val="2F5496"/>
          <w:sz w:val="22"/>
          <w:szCs w:val="22"/>
          <w:lang w:val="sl-SI"/>
        </w:rPr>
        <w:t xml:space="preserve"> stratešk</w:t>
      </w:r>
      <w:r w:rsidR="007677F8">
        <w:rPr>
          <w:rFonts w:ascii="Arial" w:hAnsi="Arial" w:cs="Arial"/>
          <w:b/>
          <w:caps/>
          <w:color w:val="2F5496"/>
          <w:sz w:val="22"/>
          <w:szCs w:val="22"/>
          <w:lang w:val="sl-SI"/>
        </w:rPr>
        <w:t>i</w:t>
      </w:r>
      <w:r w:rsidR="007677F8" w:rsidRPr="00E77A3B">
        <w:rPr>
          <w:rFonts w:ascii="Arial" w:hAnsi="Arial" w:cs="Arial"/>
          <w:b/>
          <w:caps/>
          <w:color w:val="2F5496"/>
          <w:sz w:val="22"/>
          <w:szCs w:val="22"/>
          <w:lang w:val="sl-SI"/>
        </w:rPr>
        <w:t xml:space="preserve"> </w:t>
      </w:r>
      <w:r w:rsidRPr="00E77A3B">
        <w:rPr>
          <w:rFonts w:ascii="Arial" w:hAnsi="Arial" w:cs="Arial"/>
          <w:b/>
          <w:caps/>
          <w:color w:val="2F5496"/>
          <w:sz w:val="22"/>
          <w:szCs w:val="22"/>
          <w:lang w:val="sl-SI"/>
        </w:rPr>
        <w:t xml:space="preserve">razvoj slovenije </w:t>
      </w:r>
    </w:p>
    <w:bookmarkEnd w:id="12"/>
    <w:bookmarkEnd w:id="13"/>
    <w:p w14:paraId="43FBA32C" w14:textId="77777777" w:rsidR="00DC494D" w:rsidRPr="00E77A3B" w:rsidRDefault="00DC494D" w:rsidP="00DC494D">
      <w:pPr>
        <w:pStyle w:val="Odstavekseznama"/>
        <w:rPr>
          <w:rFonts w:cs="Arial"/>
          <w:b/>
          <w:caps/>
          <w:color w:val="2F5496"/>
        </w:rPr>
      </w:pPr>
    </w:p>
    <w:p w14:paraId="27AFB3FD" w14:textId="77777777" w:rsidR="00DC494D" w:rsidRPr="00E77A3B" w:rsidRDefault="00DC494D" w:rsidP="00DC494D">
      <w:pPr>
        <w:pStyle w:val="Navadensplet"/>
        <w:spacing w:before="0" w:beforeAutospacing="0" w:after="0" w:afterAutospacing="0"/>
        <w:ind w:left="720"/>
        <w:rPr>
          <w:rFonts w:ascii="Arial" w:hAnsi="Arial" w:cs="Arial"/>
          <w:sz w:val="20"/>
          <w:szCs w:val="20"/>
          <w:lang w:val="sl-SI"/>
        </w:rPr>
      </w:pPr>
    </w:p>
    <w:p w14:paraId="1A98C50F" w14:textId="44DF626B" w:rsidR="00DC494D" w:rsidRPr="00DC485B" w:rsidRDefault="00DC494D" w:rsidP="00C66D96">
      <w:pPr>
        <w:pStyle w:val="Naslov2"/>
        <w:numPr>
          <w:ilvl w:val="0"/>
          <w:numId w:val="8"/>
        </w:numPr>
        <w:rPr>
          <w:lang w:val="sl-SI"/>
        </w:rPr>
      </w:pPr>
      <w:bookmarkStart w:id="14" w:name="_Toc132719611"/>
      <w:r w:rsidRPr="00DC485B">
        <w:rPr>
          <w:lang w:val="sl-SI"/>
        </w:rPr>
        <w:t>DOBRO UPRAVLJANJE SLOVENSKE AKREDITACIJE ZA IZPOLNJEVANJE</w:t>
      </w:r>
      <w:r w:rsidR="00A17BCB">
        <w:rPr>
          <w:lang w:val="sl-SI"/>
        </w:rPr>
        <w:t xml:space="preserve"> </w:t>
      </w:r>
      <w:r w:rsidRPr="00DC485B">
        <w:rPr>
          <w:lang w:val="sl-SI"/>
        </w:rPr>
        <w:t>POSLANSTVA, UČINKOVITO POSLOVANJE IN VZDRŽEVANJE MEDNARODNE PRIMERLJIVOSTI (MLA/mra)</w:t>
      </w:r>
      <w:bookmarkEnd w:id="14"/>
    </w:p>
    <w:p w14:paraId="71CC833F" w14:textId="77777777" w:rsidR="00DC494D" w:rsidRDefault="00DC494D" w:rsidP="00DC494D">
      <w:pPr>
        <w:rPr>
          <w:rFonts w:cs="Arial"/>
        </w:rPr>
      </w:pPr>
    </w:p>
    <w:p w14:paraId="4DD40DEF" w14:textId="77777777" w:rsidR="00DC494D" w:rsidRPr="00156105" w:rsidRDefault="00DC494D" w:rsidP="00DC494D">
      <w:pPr>
        <w:rPr>
          <w:rFonts w:cs="Arial"/>
        </w:rPr>
      </w:pPr>
    </w:p>
    <w:p w14:paraId="5B276203" w14:textId="48CF701F" w:rsidR="00DC494D" w:rsidRDefault="00DC494D" w:rsidP="00C66D96">
      <w:pPr>
        <w:numPr>
          <w:ilvl w:val="0"/>
          <w:numId w:val="5"/>
        </w:numPr>
        <w:rPr>
          <w:rFonts w:cs="Arial"/>
          <w:b/>
        </w:rPr>
      </w:pPr>
      <w:r w:rsidRPr="00C469AE">
        <w:rPr>
          <w:rFonts w:cs="Arial"/>
          <w:b/>
        </w:rPr>
        <w:t xml:space="preserve">Organizacija </w:t>
      </w:r>
      <w:r w:rsidR="006405F7">
        <w:rPr>
          <w:rFonts w:cs="Arial"/>
          <w:b/>
        </w:rPr>
        <w:t xml:space="preserve">– </w:t>
      </w:r>
      <w:r>
        <w:rPr>
          <w:rFonts w:cs="Arial"/>
          <w:b/>
        </w:rPr>
        <w:t>prilagoditev organizacijske strukture potrebam</w:t>
      </w:r>
    </w:p>
    <w:p w14:paraId="10E80547" w14:textId="6A59FC11" w:rsidR="00DC494D" w:rsidRPr="00F94715" w:rsidRDefault="00DC494D" w:rsidP="00DC494D">
      <w:pPr>
        <w:rPr>
          <w:rFonts w:cs="Arial"/>
        </w:rPr>
      </w:pPr>
      <w:r w:rsidRPr="00F94715">
        <w:rPr>
          <w:rFonts w:cs="Arial"/>
        </w:rPr>
        <w:t xml:space="preserve">Organizacijska struktura </w:t>
      </w:r>
      <w:r>
        <w:rPr>
          <w:rFonts w:cs="Arial"/>
        </w:rPr>
        <w:t xml:space="preserve">je bila postavljena ob ustanovitvi Javnega zavoda Slovenska akreditacija leta 2001. </w:t>
      </w:r>
      <w:r w:rsidR="007677F8">
        <w:rPr>
          <w:rFonts w:cs="Arial"/>
        </w:rPr>
        <w:t>V naslednjih letih</w:t>
      </w:r>
      <w:r>
        <w:rPr>
          <w:rFonts w:cs="Arial"/>
        </w:rPr>
        <w:t xml:space="preserve"> se je sistem akreditiranja širil, tako po </w:t>
      </w:r>
      <w:r w:rsidR="007677F8">
        <w:rPr>
          <w:rFonts w:cs="Arial"/>
        </w:rPr>
        <w:t xml:space="preserve">številu akreditiranih organov in </w:t>
      </w:r>
      <w:r>
        <w:rPr>
          <w:rFonts w:cs="Arial"/>
        </w:rPr>
        <w:t xml:space="preserve">obsegu </w:t>
      </w:r>
      <w:r w:rsidR="007677F8">
        <w:rPr>
          <w:rFonts w:cs="Arial"/>
        </w:rPr>
        <w:t>njihovih dejavnosti</w:t>
      </w:r>
      <w:r>
        <w:rPr>
          <w:rFonts w:cs="Arial"/>
        </w:rPr>
        <w:t xml:space="preserve"> kot </w:t>
      </w:r>
      <w:r w:rsidR="006405F7">
        <w:rPr>
          <w:rFonts w:cs="Arial"/>
        </w:rPr>
        <w:t xml:space="preserve">z </w:t>
      </w:r>
      <w:r w:rsidR="007677F8">
        <w:rPr>
          <w:rFonts w:cs="Arial"/>
        </w:rPr>
        <w:t>uvajanj</w:t>
      </w:r>
      <w:r w:rsidR="006405F7">
        <w:rPr>
          <w:rFonts w:cs="Arial"/>
        </w:rPr>
        <w:t>em</w:t>
      </w:r>
      <w:r w:rsidR="007677F8">
        <w:rPr>
          <w:rFonts w:cs="Arial"/>
        </w:rPr>
        <w:t xml:space="preserve"> </w:t>
      </w:r>
      <w:r>
        <w:rPr>
          <w:rFonts w:cs="Arial"/>
        </w:rPr>
        <w:t xml:space="preserve">novih področij, novih shem akreditiranja. </w:t>
      </w:r>
      <w:r w:rsidR="007677F8">
        <w:rPr>
          <w:rFonts w:cs="Arial"/>
        </w:rPr>
        <w:t xml:space="preserve">Hkrati je </w:t>
      </w:r>
      <w:r>
        <w:rPr>
          <w:rFonts w:cs="Arial"/>
        </w:rPr>
        <w:t>proces akreditiranja posta</w:t>
      </w:r>
      <w:r w:rsidR="007677F8">
        <w:rPr>
          <w:rFonts w:cs="Arial"/>
        </w:rPr>
        <w:t>ja</w:t>
      </w:r>
      <w:r>
        <w:rPr>
          <w:rFonts w:cs="Arial"/>
        </w:rPr>
        <w:t xml:space="preserve">l </w:t>
      </w:r>
      <w:r w:rsidR="007677F8">
        <w:rPr>
          <w:rFonts w:cs="Arial"/>
        </w:rPr>
        <w:t>vse kompleks</w:t>
      </w:r>
      <w:r w:rsidR="006405F7">
        <w:rPr>
          <w:rFonts w:cs="Arial"/>
        </w:rPr>
        <w:t>nejši</w:t>
      </w:r>
      <w:r>
        <w:rPr>
          <w:rFonts w:cs="Arial"/>
        </w:rPr>
        <w:t xml:space="preserve">. </w:t>
      </w:r>
      <w:r w:rsidR="001A2AAA">
        <w:rPr>
          <w:rFonts w:cs="Arial"/>
        </w:rPr>
        <w:t>Organizacija</w:t>
      </w:r>
      <w:r w:rsidR="00B55303">
        <w:rPr>
          <w:rFonts w:cs="Arial"/>
        </w:rPr>
        <w:t xml:space="preserve"> se je o</w:t>
      </w:r>
      <w:r w:rsidR="001A2AAA">
        <w:rPr>
          <w:rFonts w:cs="Arial"/>
        </w:rPr>
        <w:t>bčasno dopolnjevala, vendar</w:t>
      </w:r>
      <w:r w:rsidR="00B55303">
        <w:rPr>
          <w:rFonts w:cs="Arial"/>
        </w:rPr>
        <w:t xml:space="preserve"> pa ni bila celovito revidirana in prilagojena spremenjenim okoliščinam in potrebam.</w:t>
      </w:r>
    </w:p>
    <w:p w14:paraId="301F35C2" w14:textId="77777777" w:rsidR="00DC494D" w:rsidRDefault="00DC494D" w:rsidP="00DC494D">
      <w:pPr>
        <w:ind w:left="360"/>
        <w:rPr>
          <w:rFonts w:cs="Arial"/>
        </w:rPr>
      </w:pPr>
    </w:p>
    <w:p w14:paraId="385E1976" w14:textId="3210F4DA" w:rsidR="00DC494D" w:rsidRPr="00C67598" w:rsidRDefault="00EA22C7" w:rsidP="00DC485B">
      <w:pPr>
        <w:rPr>
          <w:rFonts w:cs="Arial"/>
        </w:rPr>
      </w:pPr>
      <w:r w:rsidRPr="00EA22C7">
        <w:rPr>
          <w:rFonts w:cs="Arial"/>
        </w:rPr>
        <w:t xml:space="preserve">Da bo SA lahko dosegla </w:t>
      </w:r>
      <w:r w:rsidR="00B55303">
        <w:rPr>
          <w:rFonts w:cs="Arial"/>
        </w:rPr>
        <w:t>za</w:t>
      </w:r>
      <w:r w:rsidRPr="00EA22C7">
        <w:rPr>
          <w:rFonts w:cs="Arial"/>
        </w:rPr>
        <w:t>stavljene cilje, je treb</w:t>
      </w:r>
      <w:r w:rsidR="006405F7">
        <w:rPr>
          <w:rFonts w:cs="Arial"/>
        </w:rPr>
        <w:t>a</w:t>
      </w:r>
      <w:r w:rsidRPr="00EA22C7">
        <w:rPr>
          <w:rFonts w:cs="Arial"/>
        </w:rPr>
        <w:t xml:space="preserve"> zagotoviti</w:t>
      </w:r>
      <w:r w:rsidR="00B55303">
        <w:rPr>
          <w:rFonts w:cs="Arial"/>
        </w:rPr>
        <w:t>:</w:t>
      </w:r>
    </w:p>
    <w:p w14:paraId="0D03905F" w14:textId="574A31B7" w:rsidR="00DC494D" w:rsidRPr="00C67598" w:rsidRDefault="00DC494D" w:rsidP="006B4B57">
      <w:pPr>
        <w:pStyle w:val="Odstavekseznama"/>
        <w:numPr>
          <w:ilvl w:val="0"/>
          <w:numId w:val="15"/>
        </w:numPr>
        <w:contextualSpacing/>
        <w:rPr>
          <w:rFonts w:cs="Arial"/>
        </w:rPr>
      </w:pPr>
      <w:r w:rsidRPr="00C67598">
        <w:rPr>
          <w:rFonts w:cs="Arial"/>
        </w:rPr>
        <w:t>ustrezn</w:t>
      </w:r>
      <w:r w:rsidR="00B55303">
        <w:rPr>
          <w:rFonts w:cs="Arial"/>
        </w:rPr>
        <w:t>o</w:t>
      </w:r>
      <w:r w:rsidRPr="00C67598">
        <w:rPr>
          <w:rFonts w:cs="Arial"/>
        </w:rPr>
        <w:t xml:space="preserve"> organizacijs</w:t>
      </w:r>
      <w:r w:rsidR="004B143C">
        <w:rPr>
          <w:rFonts w:cs="Arial"/>
        </w:rPr>
        <w:t>ko</w:t>
      </w:r>
      <w:r w:rsidRPr="00C67598">
        <w:rPr>
          <w:rFonts w:cs="Arial"/>
        </w:rPr>
        <w:t xml:space="preserve"> struktur</w:t>
      </w:r>
      <w:r w:rsidR="00B55303">
        <w:rPr>
          <w:rFonts w:cs="Arial"/>
        </w:rPr>
        <w:t>o</w:t>
      </w:r>
      <w:r>
        <w:rPr>
          <w:rFonts w:cs="Arial"/>
        </w:rPr>
        <w:t>,</w:t>
      </w:r>
      <w:r w:rsidRPr="00C67598">
        <w:rPr>
          <w:rFonts w:cs="Arial"/>
        </w:rPr>
        <w:t xml:space="preserve"> upoštevajoč kompleksnost dejavnosti in velikost organizacije</w:t>
      </w:r>
      <w:r w:rsidR="006405F7">
        <w:rPr>
          <w:rFonts w:cs="Arial"/>
        </w:rPr>
        <w:t>,</w:t>
      </w:r>
    </w:p>
    <w:p w14:paraId="5CC65172" w14:textId="77777777" w:rsidR="00DC494D" w:rsidRPr="00C67598" w:rsidRDefault="00DC494D" w:rsidP="006B4B57">
      <w:pPr>
        <w:pStyle w:val="Odstavekseznama"/>
        <w:numPr>
          <w:ilvl w:val="0"/>
          <w:numId w:val="15"/>
        </w:numPr>
        <w:contextualSpacing/>
      </w:pPr>
      <w:r w:rsidRPr="00C67598">
        <w:t>možnosti, da se vodje posameznih področij akreditiranja ukvarjajo s sistemskimi nalogami (razvoj področij akreditiranja, sodelovanje z ministrstvi, OA in sektorski</w:t>
      </w:r>
      <w:r>
        <w:t>mi</w:t>
      </w:r>
      <w:r w:rsidRPr="00C67598">
        <w:t xml:space="preserve"> odbori), </w:t>
      </w:r>
    </w:p>
    <w:p w14:paraId="3F2F6073" w14:textId="7E86B18C" w:rsidR="00DC494D" w:rsidRPr="00C67598" w:rsidRDefault="00DC494D" w:rsidP="006B4B57">
      <w:pPr>
        <w:pStyle w:val="Odstavekseznama"/>
        <w:numPr>
          <w:ilvl w:val="0"/>
          <w:numId w:val="15"/>
        </w:numPr>
        <w:contextualSpacing/>
        <w:rPr>
          <w:rFonts w:cs="Arial"/>
        </w:rPr>
      </w:pPr>
      <w:r w:rsidRPr="00C67598">
        <w:rPr>
          <w:rFonts w:cs="Arial"/>
        </w:rPr>
        <w:t>pomoč direktorju pri vodenju organizacije in zagotovitev nadomeščanja</w:t>
      </w:r>
      <w:r w:rsidR="006405F7">
        <w:rPr>
          <w:rFonts w:cs="Arial"/>
        </w:rPr>
        <w:t>,</w:t>
      </w:r>
      <w:r w:rsidRPr="00C67598">
        <w:rPr>
          <w:rFonts w:cs="Arial"/>
        </w:rPr>
        <w:t xml:space="preserve"> </w:t>
      </w:r>
    </w:p>
    <w:p w14:paraId="1793F40C" w14:textId="5384E425" w:rsidR="00DC494D" w:rsidRDefault="00DC494D" w:rsidP="006B4B57">
      <w:pPr>
        <w:pStyle w:val="Odstavekseznama"/>
        <w:numPr>
          <w:ilvl w:val="0"/>
          <w:numId w:val="15"/>
        </w:numPr>
        <w:contextualSpacing/>
        <w:rPr>
          <w:rFonts w:cs="Arial"/>
        </w:rPr>
      </w:pPr>
      <w:r>
        <w:rPr>
          <w:rFonts w:cs="Arial"/>
        </w:rPr>
        <w:t>vir</w:t>
      </w:r>
      <w:r w:rsidR="00B55303">
        <w:rPr>
          <w:rFonts w:cs="Arial"/>
        </w:rPr>
        <w:t>e</w:t>
      </w:r>
      <w:r>
        <w:rPr>
          <w:rFonts w:cs="Arial"/>
        </w:rPr>
        <w:t xml:space="preserve"> za delo</w:t>
      </w:r>
      <w:r w:rsidRPr="00C67598">
        <w:rPr>
          <w:rFonts w:cs="Arial"/>
        </w:rPr>
        <w:t xml:space="preserve"> z</w:t>
      </w:r>
      <w:r>
        <w:rPr>
          <w:rFonts w:cs="Arial"/>
        </w:rPr>
        <w:t xml:space="preserve"> ocenjevalci</w:t>
      </w:r>
      <w:r w:rsidR="006405F7">
        <w:rPr>
          <w:rFonts w:cs="Arial"/>
        </w:rPr>
        <w:t>,</w:t>
      </w:r>
    </w:p>
    <w:p w14:paraId="23912942" w14:textId="3821D3A2" w:rsidR="00A17354" w:rsidRDefault="00A17354" w:rsidP="006B4B57">
      <w:pPr>
        <w:pStyle w:val="Odstavekseznama"/>
        <w:numPr>
          <w:ilvl w:val="0"/>
          <w:numId w:val="15"/>
        </w:numPr>
        <w:contextualSpacing/>
        <w:rPr>
          <w:rFonts w:cs="Arial"/>
        </w:rPr>
      </w:pPr>
      <w:r>
        <w:rPr>
          <w:rFonts w:cs="Arial"/>
        </w:rPr>
        <w:t xml:space="preserve">vire za </w:t>
      </w:r>
      <w:r w:rsidR="00A45838">
        <w:rPr>
          <w:rFonts w:cs="Arial"/>
        </w:rPr>
        <w:t xml:space="preserve">delo </w:t>
      </w:r>
      <w:r w:rsidR="00037EB0">
        <w:rPr>
          <w:rFonts w:cs="Arial"/>
        </w:rPr>
        <w:t xml:space="preserve">z </w:t>
      </w:r>
      <w:r>
        <w:rPr>
          <w:rFonts w:cs="Arial"/>
        </w:rPr>
        <w:t>IT</w:t>
      </w:r>
      <w:r w:rsidR="006405F7">
        <w:rPr>
          <w:rFonts w:cs="Arial"/>
        </w:rPr>
        <w:t>,</w:t>
      </w:r>
      <w:r>
        <w:rPr>
          <w:rFonts w:cs="Arial"/>
        </w:rPr>
        <w:t xml:space="preserve"> </w:t>
      </w:r>
    </w:p>
    <w:p w14:paraId="220622CA" w14:textId="0F61B318" w:rsidR="00DC494D" w:rsidRPr="00C67598" w:rsidRDefault="00DC494D" w:rsidP="006B4B57">
      <w:pPr>
        <w:pStyle w:val="Odstavekseznama"/>
        <w:numPr>
          <w:ilvl w:val="0"/>
          <w:numId w:val="15"/>
        </w:numPr>
        <w:contextualSpacing/>
        <w:rPr>
          <w:rFonts w:cs="Arial"/>
        </w:rPr>
      </w:pPr>
      <w:r>
        <w:rPr>
          <w:rFonts w:cs="Arial"/>
        </w:rPr>
        <w:t>vir</w:t>
      </w:r>
      <w:r w:rsidR="00B55303">
        <w:rPr>
          <w:rFonts w:cs="Arial"/>
        </w:rPr>
        <w:t>e</w:t>
      </w:r>
      <w:r>
        <w:rPr>
          <w:rFonts w:cs="Arial"/>
        </w:rPr>
        <w:t xml:space="preserve"> za promocijo in stike z javnostjo.</w:t>
      </w:r>
    </w:p>
    <w:p w14:paraId="60715C39" w14:textId="77777777" w:rsidR="00DC494D" w:rsidRDefault="00DC494D" w:rsidP="00DC494D">
      <w:pPr>
        <w:pStyle w:val="Odstavekseznama"/>
        <w:rPr>
          <w:rFonts w:cs="Arial"/>
        </w:rPr>
      </w:pPr>
    </w:p>
    <w:p w14:paraId="77EBE36D" w14:textId="77777777" w:rsidR="00DC494D" w:rsidRDefault="00DC494D" w:rsidP="00C66D96">
      <w:pPr>
        <w:numPr>
          <w:ilvl w:val="0"/>
          <w:numId w:val="5"/>
        </w:numPr>
        <w:rPr>
          <w:rFonts w:cs="Arial"/>
          <w:b/>
        </w:rPr>
      </w:pPr>
      <w:r w:rsidRPr="00C469AE">
        <w:rPr>
          <w:rFonts w:cs="Arial"/>
          <w:b/>
        </w:rPr>
        <w:t>Ocenjevalci</w:t>
      </w:r>
      <w:r>
        <w:rPr>
          <w:rFonts w:cs="Arial"/>
          <w:b/>
        </w:rPr>
        <w:t xml:space="preserve"> – nadgradnja sistema na področju</w:t>
      </w:r>
      <w:r w:rsidRPr="00E01FB4">
        <w:rPr>
          <w:rFonts w:cs="Arial"/>
          <w:b/>
        </w:rPr>
        <w:t xml:space="preserve"> </w:t>
      </w:r>
      <w:r>
        <w:rPr>
          <w:rFonts w:cs="Arial"/>
          <w:b/>
        </w:rPr>
        <w:t>dela z ocenjevalci</w:t>
      </w:r>
    </w:p>
    <w:p w14:paraId="2F80BBF1" w14:textId="601B7A89" w:rsidR="00220397" w:rsidRDefault="00B55303" w:rsidP="00E12D94">
      <w:pPr>
        <w:rPr>
          <w:rFonts w:cs="Arial"/>
        </w:rPr>
      </w:pPr>
      <w:r>
        <w:rPr>
          <w:rFonts w:cs="Arial"/>
        </w:rPr>
        <w:lastRenderedPageBreak/>
        <w:t xml:space="preserve">Ocenjevalci so ključni vir akreditacijskega organa. </w:t>
      </w:r>
      <w:r w:rsidR="00D73E7E" w:rsidRPr="00C87B62">
        <w:rPr>
          <w:rFonts w:cs="Arial"/>
        </w:rPr>
        <w:t>Zaradi majhnosti prostora</w:t>
      </w:r>
      <w:r>
        <w:rPr>
          <w:rFonts w:cs="Arial"/>
        </w:rPr>
        <w:t>,</w:t>
      </w:r>
      <w:r w:rsidR="00D73E7E" w:rsidRPr="00C87B62">
        <w:rPr>
          <w:rFonts w:cs="Arial"/>
        </w:rPr>
        <w:t xml:space="preserve"> na katerem deluje </w:t>
      </w:r>
      <w:r w:rsidR="00D73E7E" w:rsidRPr="00F24CA0">
        <w:rPr>
          <w:rFonts w:cs="Arial"/>
        </w:rPr>
        <w:t>Slovenska akreditacija</w:t>
      </w:r>
      <w:r w:rsidR="006405F7">
        <w:rPr>
          <w:rFonts w:cs="Arial"/>
        </w:rPr>
        <w:t>,</w:t>
      </w:r>
      <w:r w:rsidR="00D73E7E" w:rsidRPr="00F24CA0">
        <w:rPr>
          <w:rFonts w:cs="Arial"/>
        </w:rPr>
        <w:t xml:space="preserve"> </w:t>
      </w:r>
      <w:r w:rsidR="00D73E7E" w:rsidRPr="001B6D30">
        <w:rPr>
          <w:rFonts w:cs="Arial"/>
        </w:rPr>
        <w:t xml:space="preserve">v </w:t>
      </w:r>
      <w:r w:rsidR="00CE6B18" w:rsidRPr="003874C7">
        <w:rPr>
          <w:rFonts w:cs="Arial"/>
        </w:rPr>
        <w:t xml:space="preserve">nekaterih </w:t>
      </w:r>
      <w:r w:rsidR="00D73E7E" w:rsidRPr="003874C7">
        <w:rPr>
          <w:rFonts w:cs="Arial"/>
        </w:rPr>
        <w:t xml:space="preserve">primerih </w:t>
      </w:r>
      <w:r w:rsidR="00CE6B18" w:rsidRPr="003874C7">
        <w:rPr>
          <w:rFonts w:cs="Arial"/>
        </w:rPr>
        <w:t>v Sloveniji ni</w:t>
      </w:r>
      <w:r w:rsidR="00CE6B18" w:rsidRPr="00150041">
        <w:rPr>
          <w:rFonts w:cs="Arial"/>
        </w:rPr>
        <w:t>ma</w:t>
      </w:r>
      <w:r w:rsidR="00CE6B18" w:rsidRPr="00290841">
        <w:rPr>
          <w:rFonts w:cs="Arial"/>
        </w:rPr>
        <w:t xml:space="preserve"> </w:t>
      </w:r>
      <w:r w:rsidR="00CE6B18" w:rsidRPr="00F24CA0">
        <w:rPr>
          <w:rFonts w:cs="Arial"/>
        </w:rPr>
        <w:t xml:space="preserve">na </w:t>
      </w:r>
      <w:r w:rsidR="006405F7">
        <w:rPr>
          <w:rFonts w:cs="Arial"/>
        </w:rPr>
        <w:t>voljo</w:t>
      </w:r>
      <w:r w:rsidR="006405F7" w:rsidRPr="00F24CA0">
        <w:rPr>
          <w:rFonts w:cs="Arial"/>
        </w:rPr>
        <w:t xml:space="preserve"> </w:t>
      </w:r>
      <w:r w:rsidR="00D73E7E" w:rsidRPr="00F24CA0">
        <w:rPr>
          <w:rFonts w:cs="Arial"/>
        </w:rPr>
        <w:t>strokovn</w:t>
      </w:r>
      <w:r w:rsidR="00CE6B18" w:rsidRPr="00F24CA0">
        <w:rPr>
          <w:rFonts w:cs="Arial"/>
        </w:rPr>
        <w:t>ih</w:t>
      </w:r>
      <w:r w:rsidR="00D73E7E" w:rsidRPr="00F24CA0">
        <w:rPr>
          <w:rFonts w:cs="Arial"/>
        </w:rPr>
        <w:t xml:space="preserve"> in </w:t>
      </w:r>
      <w:r w:rsidR="006405F7">
        <w:rPr>
          <w:rFonts w:cs="Arial"/>
        </w:rPr>
        <w:t>obenem</w:t>
      </w:r>
      <w:r w:rsidR="006405F7" w:rsidRPr="00F24CA0">
        <w:rPr>
          <w:rFonts w:cs="Arial"/>
        </w:rPr>
        <w:t xml:space="preserve"> </w:t>
      </w:r>
      <w:r w:rsidR="00CE6B18" w:rsidRPr="00F24CA0">
        <w:rPr>
          <w:rFonts w:cs="Arial"/>
        </w:rPr>
        <w:t xml:space="preserve">primerno </w:t>
      </w:r>
      <w:r w:rsidR="00D73E7E" w:rsidRPr="00F24CA0">
        <w:rPr>
          <w:rFonts w:cs="Arial"/>
        </w:rPr>
        <w:t>neodvisn</w:t>
      </w:r>
      <w:r w:rsidR="00CE6B18" w:rsidRPr="00F24CA0">
        <w:rPr>
          <w:rFonts w:cs="Arial"/>
        </w:rPr>
        <w:t>ih</w:t>
      </w:r>
      <w:r w:rsidR="00D73E7E" w:rsidRPr="00F24CA0">
        <w:rPr>
          <w:rFonts w:cs="Arial"/>
        </w:rPr>
        <w:t xml:space="preserve"> strokovn</w:t>
      </w:r>
      <w:r w:rsidR="00CE6B18" w:rsidRPr="00F24CA0">
        <w:rPr>
          <w:rFonts w:cs="Arial"/>
        </w:rPr>
        <w:t>ih</w:t>
      </w:r>
      <w:r w:rsidR="00D73E7E" w:rsidRPr="00F24CA0">
        <w:rPr>
          <w:rFonts w:cs="Arial"/>
        </w:rPr>
        <w:t xml:space="preserve"> ocenjevalce</w:t>
      </w:r>
      <w:r w:rsidR="00CE6B18" w:rsidRPr="00F24CA0">
        <w:rPr>
          <w:rFonts w:cs="Arial"/>
        </w:rPr>
        <w:t>v</w:t>
      </w:r>
      <w:r w:rsidR="00F24CA0" w:rsidRPr="00DC485B">
        <w:rPr>
          <w:rFonts w:cs="Arial"/>
        </w:rPr>
        <w:t xml:space="preserve">. </w:t>
      </w:r>
      <w:r w:rsidR="006405F7">
        <w:rPr>
          <w:rFonts w:cs="Arial"/>
        </w:rPr>
        <w:t>Z</w:t>
      </w:r>
      <w:r w:rsidR="00CE6B18" w:rsidRPr="00F24CA0">
        <w:rPr>
          <w:rFonts w:cs="Arial"/>
        </w:rPr>
        <w:t>agotoviti</w:t>
      </w:r>
      <w:r w:rsidR="006405F7">
        <w:rPr>
          <w:rFonts w:cs="Arial"/>
        </w:rPr>
        <w:t xml:space="preserve"> je treba</w:t>
      </w:r>
      <w:r w:rsidR="00CE6B18" w:rsidRPr="00F24CA0">
        <w:rPr>
          <w:rFonts w:cs="Arial"/>
        </w:rPr>
        <w:t>, da se čim bolje izkoristi</w:t>
      </w:r>
      <w:r w:rsidR="00F24CA0" w:rsidRPr="00DC485B">
        <w:rPr>
          <w:rFonts w:cs="Arial"/>
        </w:rPr>
        <w:t>jo</w:t>
      </w:r>
      <w:r w:rsidR="00CE6B18" w:rsidRPr="00F24CA0">
        <w:rPr>
          <w:rFonts w:cs="Arial"/>
        </w:rPr>
        <w:t xml:space="preserve"> vse </w:t>
      </w:r>
      <w:r w:rsidR="00F24CA0" w:rsidRPr="00DC485B">
        <w:rPr>
          <w:rFonts w:cs="Arial"/>
        </w:rPr>
        <w:t>domače možnosti in viri</w:t>
      </w:r>
      <w:r w:rsidR="00CE6B18" w:rsidRPr="00F24CA0">
        <w:rPr>
          <w:rFonts w:cs="Arial"/>
        </w:rPr>
        <w:t>. Ne glede</w:t>
      </w:r>
      <w:r w:rsidR="00CE6B18">
        <w:rPr>
          <w:rFonts w:cs="Arial"/>
        </w:rPr>
        <w:t xml:space="preserve"> na to bo</w:t>
      </w:r>
      <w:r w:rsidR="006405F7">
        <w:rPr>
          <w:rFonts w:cs="Arial"/>
        </w:rPr>
        <w:t xml:space="preserve"> </w:t>
      </w:r>
      <w:r w:rsidR="00CE6B18">
        <w:rPr>
          <w:rFonts w:cs="Arial"/>
        </w:rPr>
        <w:t>treb</w:t>
      </w:r>
      <w:r w:rsidR="006405F7">
        <w:rPr>
          <w:rFonts w:cs="Arial"/>
        </w:rPr>
        <w:t>a</w:t>
      </w:r>
      <w:r w:rsidR="00D73E7E" w:rsidRPr="00C87B62">
        <w:rPr>
          <w:rFonts w:cs="Arial"/>
        </w:rPr>
        <w:t xml:space="preserve"> </w:t>
      </w:r>
      <w:r w:rsidR="00CE6B18">
        <w:rPr>
          <w:rFonts w:cs="Arial"/>
        </w:rPr>
        <w:t xml:space="preserve">še naprej </w:t>
      </w:r>
      <w:r w:rsidR="00D73E7E" w:rsidRPr="00C87B62">
        <w:rPr>
          <w:rFonts w:cs="Arial"/>
        </w:rPr>
        <w:t>v sistem vključ</w:t>
      </w:r>
      <w:r w:rsidR="00CE6B18">
        <w:rPr>
          <w:rFonts w:cs="Arial"/>
        </w:rPr>
        <w:t>evati tudi</w:t>
      </w:r>
      <w:r w:rsidR="00D73E7E" w:rsidRPr="00C87B62">
        <w:rPr>
          <w:rFonts w:cs="Arial"/>
        </w:rPr>
        <w:t xml:space="preserve"> tuje </w:t>
      </w:r>
      <w:r w:rsidR="00CE6B18">
        <w:rPr>
          <w:rFonts w:cs="Arial"/>
        </w:rPr>
        <w:t>strokov</w:t>
      </w:r>
      <w:r w:rsidR="00CE6B18" w:rsidRPr="00C87B62">
        <w:rPr>
          <w:rFonts w:cs="Arial"/>
        </w:rPr>
        <w:t xml:space="preserve">ne </w:t>
      </w:r>
      <w:r w:rsidR="00D73E7E" w:rsidRPr="00C87B62">
        <w:rPr>
          <w:rFonts w:cs="Arial"/>
        </w:rPr>
        <w:t>ocenjevalce.</w:t>
      </w:r>
    </w:p>
    <w:p w14:paraId="78B6E364" w14:textId="77777777" w:rsidR="00E12D94" w:rsidRDefault="00E12D94" w:rsidP="00E12D94">
      <w:pPr>
        <w:rPr>
          <w:rFonts w:cs="Arial"/>
        </w:rPr>
      </w:pPr>
    </w:p>
    <w:p w14:paraId="1B3E612D" w14:textId="3015906C" w:rsidR="001D1AC9" w:rsidRPr="00C87B62" w:rsidRDefault="00912CB6" w:rsidP="00DC485B">
      <w:pPr>
        <w:ind w:firstLine="360"/>
        <w:rPr>
          <w:rFonts w:cs="Arial"/>
        </w:rPr>
      </w:pPr>
      <w:r w:rsidRPr="00912CB6">
        <w:rPr>
          <w:rFonts w:cs="Arial"/>
        </w:rPr>
        <w:t xml:space="preserve">Za </w:t>
      </w:r>
      <w:r w:rsidR="00CE6B18">
        <w:rPr>
          <w:rFonts w:cs="Arial"/>
        </w:rPr>
        <w:t>zagotovitev potrebnih ocenjevalskih virov je treb</w:t>
      </w:r>
      <w:r w:rsidR="006405F7">
        <w:rPr>
          <w:rFonts w:cs="Arial"/>
        </w:rPr>
        <w:t>a</w:t>
      </w:r>
      <w:r>
        <w:rPr>
          <w:rFonts w:cs="Arial"/>
        </w:rPr>
        <w:t>:</w:t>
      </w:r>
    </w:p>
    <w:p w14:paraId="4322B9EA" w14:textId="32BCC185" w:rsidR="00DC494D" w:rsidRPr="00E01FB4" w:rsidRDefault="00DC494D" w:rsidP="00C66D96">
      <w:pPr>
        <w:pStyle w:val="Odstavekseznama"/>
        <w:numPr>
          <w:ilvl w:val="0"/>
          <w:numId w:val="3"/>
        </w:numPr>
        <w:contextualSpacing/>
        <w:rPr>
          <w:rFonts w:cs="Arial"/>
        </w:rPr>
      </w:pPr>
      <w:r>
        <w:rPr>
          <w:rFonts w:cs="Arial"/>
        </w:rPr>
        <w:t>poveča</w:t>
      </w:r>
      <w:r w:rsidR="006405F7">
        <w:rPr>
          <w:rFonts w:cs="Arial"/>
        </w:rPr>
        <w:t>ti</w:t>
      </w:r>
      <w:r>
        <w:rPr>
          <w:rFonts w:cs="Arial"/>
        </w:rPr>
        <w:t xml:space="preserve"> števil</w:t>
      </w:r>
      <w:r w:rsidR="006405F7">
        <w:rPr>
          <w:rFonts w:cs="Arial"/>
        </w:rPr>
        <w:t>o</w:t>
      </w:r>
      <w:r w:rsidRPr="00C67598">
        <w:rPr>
          <w:rFonts w:cs="Arial"/>
        </w:rPr>
        <w:t xml:space="preserve"> usposobljenih domačih strokovnih in vodilnih ocenjevalcev</w:t>
      </w:r>
      <w:r w:rsidR="006405F7">
        <w:rPr>
          <w:rFonts w:cs="Arial"/>
        </w:rPr>
        <w:t>,</w:t>
      </w:r>
      <w:r w:rsidRPr="00E01FB4">
        <w:rPr>
          <w:rFonts w:cs="Arial"/>
        </w:rPr>
        <w:t xml:space="preserve"> </w:t>
      </w:r>
    </w:p>
    <w:p w14:paraId="26431330" w14:textId="703DA8E5" w:rsidR="00DC494D" w:rsidRDefault="00DC494D" w:rsidP="00C66D96">
      <w:pPr>
        <w:pStyle w:val="Odstavekseznama"/>
        <w:numPr>
          <w:ilvl w:val="0"/>
          <w:numId w:val="3"/>
        </w:numPr>
        <w:contextualSpacing/>
      </w:pPr>
      <w:r>
        <w:rPr>
          <w:rFonts w:cs="Arial"/>
        </w:rPr>
        <w:t>i</w:t>
      </w:r>
      <w:r w:rsidRPr="00C67598">
        <w:rPr>
          <w:rFonts w:cs="Arial"/>
        </w:rPr>
        <w:t>zboljša</w:t>
      </w:r>
      <w:r w:rsidR="006405F7">
        <w:rPr>
          <w:rFonts w:cs="Arial"/>
        </w:rPr>
        <w:t>ti</w:t>
      </w:r>
      <w:r w:rsidRPr="00C67598">
        <w:rPr>
          <w:rFonts w:cs="Arial"/>
        </w:rPr>
        <w:t xml:space="preserve"> </w:t>
      </w:r>
      <w:r w:rsidR="00CE6B18" w:rsidRPr="00C67598">
        <w:rPr>
          <w:rFonts w:cs="Arial"/>
        </w:rPr>
        <w:t>način</w:t>
      </w:r>
      <w:r w:rsidR="006405F7">
        <w:rPr>
          <w:rFonts w:cs="Arial"/>
        </w:rPr>
        <w:t>e</w:t>
      </w:r>
      <w:r w:rsidR="00CE6B18" w:rsidRPr="00C67598">
        <w:rPr>
          <w:rFonts w:cs="Arial"/>
        </w:rPr>
        <w:t xml:space="preserve"> </w:t>
      </w:r>
      <w:r w:rsidRPr="00C67598">
        <w:rPr>
          <w:rFonts w:cs="Arial"/>
        </w:rPr>
        <w:t>pridobivanja kandidatov za ocenjevalce</w:t>
      </w:r>
      <w:r w:rsidR="006405F7">
        <w:rPr>
          <w:rFonts w:cs="Arial"/>
        </w:rPr>
        <w:t>,</w:t>
      </w:r>
    </w:p>
    <w:p w14:paraId="7643CF5B" w14:textId="08854997" w:rsidR="00DC494D" w:rsidRDefault="00DC494D" w:rsidP="00C66D96">
      <w:pPr>
        <w:pStyle w:val="Odstavekseznama"/>
        <w:numPr>
          <w:ilvl w:val="0"/>
          <w:numId w:val="3"/>
        </w:numPr>
        <w:contextualSpacing/>
      </w:pPr>
      <w:r>
        <w:t>okrepit</w:t>
      </w:r>
      <w:r w:rsidR="006405F7">
        <w:t>i</w:t>
      </w:r>
      <w:r w:rsidR="00CE6B18">
        <w:t xml:space="preserve"> </w:t>
      </w:r>
      <w:r>
        <w:t>povezav</w:t>
      </w:r>
      <w:r w:rsidR="006405F7">
        <w:t>e</w:t>
      </w:r>
      <w:r>
        <w:t xml:space="preserve"> za dostop do informacij o tujih ocenjevalcih</w:t>
      </w:r>
      <w:r w:rsidR="006405F7">
        <w:t>,</w:t>
      </w:r>
    </w:p>
    <w:p w14:paraId="2276DBBC" w14:textId="4293B354" w:rsidR="00DC494D" w:rsidRPr="00E01FB4" w:rsidRDefault="00CE6B18" w:rsidP="00C66D96">
      <w:pPr>
        <w:pStyle w:val="Odstavekseznama"/>
        <w:numPr>
          <w:ilvl w:val="0"/>
          <w:numId w:val="3"/>
        </w:numPr>
        <w:contextualSpacing/>
      </w:pPr>
      <w:r>
        <w:t>izboljša</w:t>
      </w:r>
      <w:r w:rsidR="006405F7">
        <w:t>ti</w:t>
      </w:r>
      <w:r>
        <w:t xml:space="preserve"> </w:t>
      </w:r>
      <w:r w:rsidR="00DC494D" w:rsidRPr="00E01FB4">
        <w:t>harmonizacij</w:t>
      </w:r>
      <w:r w:rsidR="006405F7">
        <w:t>o</w:t>
      </w:r>
      <w:r w:rsidR="00DC494D" w:rsidRPr="00E01FB4">
        <w:t xml:space="preserve"> dela ocenjevalcev </w:t>
      </w:r>
      <w:r w:rsidR="00DC494D">
        <w:t xml:space="preserve">in </w:t>
      </w:r>
      <w:r>
        <w:t xml:space="preserve">nadzora nad </w:t>
      </w:r>
      <w:r w:rsidR="00DC494D">
        <w:t>vzdrževanje</w:t>
      </w:r>
      <w:r>
        <w:t>m</w:t>
      </w:r>
      <w:r w:rsidR="00DC494D">
        <w:t xml:space="preserve"> usposobljenosti aktivnih ocenjevalcev.</w:t>
      </w:r>
    </w:p>
    <w:p w14:paraId="44D87092" w14:textId="77777777" w:rsidR="00DC494D" w:rsidRDefault="00DC494D" w:rsidP="00DC494D">
      <w:pPr>
        <w:rPr>
          <w:rFonts w:cs="Arial"/>
        </w:rPr>
      </w:pPr>
    </w:p>
    <w:p w14:paraId="3E637080" w14:textId="77777777" w:rsidR="00DC494D" w:rsidRDefault="00DC494D" w:rsidP="00C66D96">
      <w:pPr>
        <w:numPr>
          <w:ilvl w:val="0"/>
          <w:numId w:val="5"/>
        </w:numPr>
        <w:rPr>
          <w:rFonts w:cs="Arial"/>
          <w:b/>
        </w:rPr>
      </w:pPr>
      <w:r w:rsidRPr="003D507D">
        <w:rPr>
          <w:rFonts w:cs="Arial"/>
          <w:b/>
        </w:rPr>
        <w:t>Informacijski sistem (IT)</w:t>
      </w:r>
      <w:r>
        <w:rPr>
          <w:rFonts w:cs="Arial"/>
          <w:b/>
        </w:rPr>
        <w:t xml:space="preserve"> – </w:t>
      </w:r>
      <w:r w:rsidR="00E12D94">
        <w:rPr>
          <w:rFonts w:cs="Arial"/>
          <w:b/>
        </w:rPr>
        <w:t xml:space="preserve">prenova </w:t>
      </w:r>
      <w:r>
        <w:rPr>
          <w:rFonts w:cs="Arial"/>
          <w:b/>
        </w:rPr>
        <w:t xml:space="preserve">informacijskega sistema </w:t>
      </w:r>
    </w:p>
    <w:p w14:paraId="294B9A56" w14:textId="18A0A987" w:rsidR="00DC494D" w:rsidRDefault="00D73E7E" w:rsidP="00DC494D">
      <w:pPr>
        <w:rPr>
          <w:rFonts w:cs="Arial"/>
        </w:rPr>
      </w:pPr>
      <w:r>
        <w:rPr>
          <w:rFonts w:cs="Arial"/>
        </w:rPr>
        <w:t>Starejši</w:t>
      </w:r>
      <w:r w:rsidR="00DC494D">
        <w:rPr>
          <w:rFonts w:cs="Arial"/>
        </w:rPr>
        <w:t xml:space="preserve"> informacijski sistem se vzdržuje</w:t>
      </w:r>
      <w:r w:rsidR="00D913D6">
        <w:rPr>
          <w:rFonts w:cs="Arial"/>
        </w:rPr>
        <w:t xml:space="preserve"> in v manjši meri nadgrajuje, a njegovo delovanje v nekaterih </w:t>
      </w:r>
      <w:r w:rsidR="00D913D6" w:rsidRPr="00D2200F">
        <w:rPr>
          <w:rFonts w:cs="Arial"/>
        </w:rPr>
        <w:t>pogledih</w:t>
      </w:r>
      <w:r w:rsidR="00D913D6">
        <w:rPr>
          <w:rFonts w:cs="Arial"/>
        </w:rPr>
        <w:t xml:space="preserve"> ni v celoti zanesljivo in ne zagotavlja vse potrebne podpore. Na podlagi dosedanjih izkušenj </w:t>
      </w:r>
      <w:r w:rsidR="006405F7">
        <w:rPr>
          <w:rFonts w:cs="Arial"/>
        </w:rPr>
        <w:t xml:space="preserve">sta </w:t>
      </w:r>
      <w:r w:rsidR="00D913D6">
        <w:rPr>
          <w:rFonts w:cs="Arial"/>
        </w:rPr>
        <w:t>potreb</w:t>
      </w:r>
      <w:r w:rsidR="006405F7">
        <w:rPr>
          <w:rFonts w:cs="Arial"/>
        </w:rPr>
        <w:t>na</w:t>
      </w:r>
      <w:r w:rsidR="00D913D6">
        <w:rPr>
          <w:rFonts w:cs="Arial"/>
        </w:rPr>
        <w:t xml:space="preserve"> razmislek in odločitev o celoviti prenovi informacijskega sistema. </w:t>
      </w:r>
    </w:p>
    <w:p w14:paraId="546C9934" w14:textId="77777777" w:rsidR="00912CB6" w:rsidRDefault="00912CB6" w:rsidP="00DC485B">
      <w:pPr>
        <w:ind w:firstLine="360"/>
        <w:rPr>
          <w:rFonts w:cs="Arial"/>
        </w:rPr>
      </w:pPr>
      <w:r>
        <w:rPr>
          <w:rFonts w:cs="Arial"/>
        </w:rPr>
        <w:t>Prenova informacijskega sistema naj omogoči:</w:t>
      </w:r>
    </w:p>
    <w:p w14:paraId="653E3010" w14:textId="0D988BB9" w:rsidR="00DC494D" w:rsidRDefault="00D913D6" w:rsidP="006B4B57">
      <w:pPr>
        <w:pStyle w:val="Odstavekseznama"/>
        <w:numPr>
          <w:ilvl w:val="0"/>
          <w:numId w:val="16"/>
        </w:numPr>
        <w:contextualSpacing/>
        <w:rPr>
          <w:rFonts w:cs="Arial"/>
        </w:rPr>
      </w:pPr>
      <w:r>
        <w:rPr>
          <w:rFonts w:cs="Arial"/>
        </w:rPr>
        <w:t>b</w:t>
      </w:r>
      <w:r w:rsidR="00DC494D">
        <w:rPr>
          <w:rFonts w:cs="Arial"/>
        </w:rPr>
        <w:t>oljš</w:t>
      </w:r>
      <w:r w:rsidR="00912CB6">
        <w:rPr>
          <w:rFonts w:cs="Arial"/>
        </w:rPr>
        <w:t>o</w:t>
      </w:r>
      <w:r w:rsidR="00DC494D">
        <w:rPr>
          <w:rFonts w:cs="Arial"/>
        </w:rPr>
        <w:t xml:space="preserve"> podpor</w:t>
      </w:r>
      <w:r w:rsidR="00912CB6">
        <w:rPr>
          <w:rFonts w:cs="Arial"/>
        </w:rPr>
        <w:t>o</w:t>
      </w:r>
      <w:r w:rsidR="00DC494D">
        <w:rPr>
          <w:rFonts w:cs="Arial"/>
        </w:rPr>
        <w:t xml:space="preserve"> informacijskega sistema pri vodenju postopkov</w:t>
      </w:r>
      <w:r>
        <w:rPr>
          <w:rFonts w:cs="Arial"/>
        </w:rPr>
        <w:t xml:space="preserve"> akreditiranja</w:t>
      </w:r>
      <w:r w:rsidR="006405F7">
        <w:rPr>
          <w:rFonts w:cs="Arial"/>
        </w:rPr>
        <w:t>,</w:t>
      </w:r>
    </w:p>
    <w:p w14:paraId="1DC6BD4A" w14:textId="7529BEA5" w:rsidR="00DC494D" w:rsidRDefault="00D913D6" w:rsidP="006B4B57">
      <w:pPr>
        <w:pStyle w:val="Odstavekseznama"/>
        <w:numPr>
          <w:ilvl w:val="0"/>
          <w:numId w:val="16"/>
        </w:numPr>
        <w:contextualSpacing/>
        <w:rPr>
          <w:rFonts w:cs="Arial"/>
        </w:rPr>
      </w:pPr>
      <w:r>
        <w:rPr>
          <w:rFonts w:cs="Arial"/>
        </w:rPr>
        <w:t>p</w:t>
      </w:r>
      <w:r w:rsidR="00DC494D">
        <w:rPr>
          <w:rFonts w:cs="Arial"/>
        </w:rPr>
        <w:t>odpor</w:t>
      </w:r>
      <w:r w:rsidR="00912CB6">
        <w:rPr>
          <w:rFonts w:cs="Arial"/>
        </w:rPr>
        <w:t>o</w:t>
      </w:r>
      <w:r w:rsidR="00DC494D">
        <w:rPr>
          <w:rFonts w:cs="Arial"/>
        </w:rPr>
        <w:t xml:space="preserve"> delu ocenjevalcev v postopkih ocenjevanja</w:t>
      </w:r>
      <w:r w:rsidR="006405F7">
        <w:rPr>
          <w:rFonts w:cs="Arial"/>
        </w:rPr>
        <w:t>,</w:t>
      </w:r>
    </w:p>
    <w:p w14:paraId="6C5893CD" w14:textId="3F86BEB4" w:rsidR="00DC494D" w:rsidRDefault="00D913D6" w:rsidP="006B4B57">
      <w:pPr>
        <w:pStyle w:val="Odstavekseznama"/>
        <w:numPr>
          <w:ilvl w:val="0"/>
          <w:numId w:val="16"/>
        </w:numPr>
        <w:contextualSpacing/>
        <w:rPr>
          <w:rFonts w:cs="Arial"/>
        </w:rPr>
      </w:pPr>
      <w:r>
        <w:rPr>
          <w:rFonts w:cs="Arial"/>
        </w:rPr>
        <w:t>la</w:t>
      </w:r>
      <w:r w:rsidR="006405F7">
        <w:rPr>
          <w:rFonts w:cs="Arial"/>
        </w:rPr>
        <w:t xml:space="preserve">žjo </w:t>
      </w:r>
      <w:r w:rsidR="00DC494D">
        <w:rPr>
          <w:rFonts w:cs="Arial"/>
        </w:rPr>
        <w:t>izmenjav</w:t>
      </w:r>
      <w:r w:rsidR="006405F7">
        <w:rPr>
          <w:rFonts w:cs="Arial"/>
        </w:rPr>
        <w:t>o</w:t>
      </w:r>
      <w:r w:rsidR="00DC494D">
        <w:rPr>
          <w:rFonts w:cs="Arial"/>
        </w:rPr>
        <w:t xml:space="preserve"> informacij z akreditiranimi organi</w:t>
      </w:r>
      <w:r w:rsidR="006405F7">
        <w:rPr>
          <w:rFonts w:cs="Arial"/>
        </w:rPr>
        <w:t>,</w:t>
      </w:r>
    </w:p>
    <w:p w14:paraId="1D2B0A19" w14:textId="0687A2FD" w:rsidR="00DC494D" w:rsidRDefault="00DC494D" w:rsidP="006B4B57">
      <w:pPr>
        <w:pStyle w:val="Odstavekseznama"/>
        <w:numPr>
          <w:ilvl w:val="0"/>
          <w:numId w:val="16"/>
        </w:numPr>
        <w:contextualSpacing/>
        <w:rPr>
          <w:rFonts w:cs="Arial"/>
        </w:rPr>
      </w:pPr>
      <w:r>
        <w:rPr>
          <w:rFonts w:cs="Arial"/>
        </w:rPr>
        <w:t>arhiviranj</w:t>
      </w:r>
      <w:r w:rsidR="00D913D6">
        <w:rPr>
          <w:rFonts w:cs="Arial"/>
        </w:rPr>
        <w:t>e zapisov</w:t>
      </w:r>
      <w:r>
        <w:rPr>
          <w:rFonts w:cs="Arial"/>
        </w:rPr>
        <w:t xml:space="preserve"> v skladu s predpisi</w:t>
      </w:r>
      <w:r w:rsidR="006405F7">
        <w:rPr>
          <w:rFonts w:cs="Arial"/>
        </w:rPr>
        <w:t>,</w:t>
      </w:r>
    </w:p>
    <w:p w14:paraId="172F26D8" w14:textId="04BB3774" w:rsidR="00DC494D" w:rsidRDefault="00D913D6" w:rsidP="006B4B57">
      <w:pPr>
        <w:pStyle w:val="Odstavekseznama"/>
        <w:numPr>
          <w:ilvl w:val="0"/>
          <w:numId w:val="16"/>
        </w:numPr>
        <w:contextualSpacing/>
        <w:rPr>
          <w:rFonts w:cs="Arial"/>
        </w:rPr>
      </w:pPr>
      <w:r>
        <w:rPr>
          <w:rFonts w:cs="Arial"/>
        </w:rPr>
        <w:t>p</w:t>
      </w:r>
      <w:r w:rsidR="00DC494D">
        <w:rPr>
          <w:rFonts w:cs="Arial"/>
        </w:rPr>
        <w:t>odpor</w:t>
      </w:r>
      <w:r w:rsidR="00912CB6">
        <w:rPr>
          <w:rFonts w:cs="Arial"/>
        </w:rPr>
        <w:t>o</w:t>
      </w:r>
      <w:r w:rsidR="00DC494D">
        <w:rPr>
          <w:rFonts w:cs="Arial"/>
        </w:rPr>
        <w:t xml:space="preserve"> delu z ocenjevalci</w:t>
      </w:r>
      <w:r w:rsidR="006405F7">
        <w:rPr>
          <w:rFonts w:cs="Arial"/>
        </w:rPr>
        <w:t>,</w:t>
      </w:r>
    </w:p>
    <w:p w14:paraId="06F1E412" w14:textId="3BADC1BD" w:rsidR="00DC494D" w:rsidRDefault="00D913D6" w:rsidP="006B4B57">
      <w:pPr>
        <w:pStyle w:val="Odstavekseznama"/>
        <w:numPr>
          <w:ilvl w:val="0"/>
          <w:numId w:val="16"/>
        </w:numPr>
        <w:contextualSpacing/>
        <w:rPr>
          <w:rFonts w:cs="Arial"/>
        </w:rPr>
      </w:pPr>
      <w:r>
        <w:rPr>
          <w:rFonts w:cs="Arial"/>
        </w:rPr>
        <w:t>p</w:t>
      </w:r>
      <w:r w:rsidR="00DC494D">
        <w:rPr>
          <w:rFonts w:cs="Arial"/>
        </w:rPr>
        <w:t>odpor</w:t>
      </w:r>
      <w:r w:rsidR="00912CB6">
        <w:rPr>
          <w:rFonts w:cs="Arial"/>
        </w:rPr>
        <w:t>o</w:t>
      </w:r>
      <w:r w:rsidR="00DC494D">
        <w:rPr>
          <w:rFonts w:cs="Arial"/>
        </w:rPr>
        <w:t xml:space="preserve"> </w:t>
      </w:r>
      <w:r>
        <w:rPr>
          <w:rFonts w:cs="Arial"/>
        </w:rPr>
        <w:t xml:space="preserve">sistemu </w:t>
      </w:r>
      <w:r w:rsidR="00DC494D">
        <w:rPr>
          <w:rFonts w:cs="Arial"/>
        </w:rPr>
        <w:t>vodenj</w:t>
      </w:r>
      <w:r>
        <w:rPr>
          <w:rFonts w:cs="Arial"/>
        </w:rPr>
        <w:t>a</w:t>
      </w:r>
      <w:r w:rsidR="00DC494D">
        <w:rPr>
          <w:rFonts w:cs="Arial"/>
        </w:rPr>
        <w:t>.</w:t>
      </w:r>
    </w:p>
    <w:p w14:paraId="08C7317A" w14:textId="77777777" w:rsidR="00DC494D" w:rsidRPr="00F94715" w:rsidRDefault="00DC494D" w:rsidP="00DC494D">
      <w:pPr>
        <w:pStyle w:val="Odstavekseznama"/>
        <w:rPr>
          <w:rFonts w:cs="Arial"/>
        </w:rPr>
      </w:pPr>
    </w:p>
    <w:p w14:paraId="5CC1CBDE" w14:textId="77777777" w:rsidR="00DC494D" w:rsidRPr="00E9319B" w:rsidRDefault="00DC494D" w:rsidP="00C66D96">
      <w:pPr>
        <w:numPr>
          <w:ilvl w:val="0"/>
          <w:numId w:val="5"/>
        </w:numPr>
        <w:rPr>
          <w:rFonts w:cs="Arial"/>
          <w:b/>
        </w:rPr>
      </w:pPr>
      <w:r>
        <w:rPr>
          <w:rFonts w:cs="Arial"/>
          <w:b/>
        </w:rPr>
        <w:t>Izboljšanje strokovne podpore za delovanje SA</w:t>
      </w:r>
    </w:p>
    <w:p w14:paraId="11B6E67B" w14:textId="7E1EA78B" w:rsidR="00DC494D" w:rsidRDefault="00DC494D" w:rsidP="00DC494D">
      <w:pPr>
        <w:rPr>
          <w:rFonts w:cs="Arial"/>
        </w:rPr>
      </w:pPr>
      <w:r>
        <w:rPr>
          <w:rFonts w:cs="Arial"/>
        </w:rPr>
        <w:t xml:space="preserve">Za </w:t>
      </w:r>
      <w:r w:rsidR="00285DB4">
        <w:rPr>
          <w:rFonts w:cs="Arial"/>
        </w:rPr>
        <w:t xml:space="preserve">uspešno vodenje </w:t>
      </w:r>
      <w:r>
        <w:rPr>
          <w:rFonts w:cs="Arial"/>
        </w:rPr>
        <w:t>SA je pomembno dobro in korektno sodelovanje Svet</w:t>
      </w:r>
      <w:r w:rsidR="00285DB4">
        <w:rPr>
          <w:rFonts w:cs="Arial"/>
        </w:rPr>
        <w:t>a</w:t>
      </w:r>
      <w:r>
        <w:rPr>
          <w:rFonts w:cs="Arial"/>
        </w:rPr>
        <w:t xml:space="preserve"> SA, direktor</w:t>
      </w:r>
      <w:r w:rsidR="00285DB4">
        <w:rPr>
          <w:rFonts w:cs="Arial"/>
        </w:rPr>
        <w:t>ja</w:t>
      </w:r>
      <w:r>
        <w:rPr>
          <w:rFonts w:cs="Arial"/>
        </w:rPr>
        <w:t xml:space="preserve"> SA in Odbor</w:t>
      </w:r>
      <w:r w:rsidR="00285DB4">
        <w:rPr>
          <w:rFonts w:cs="Arial"/>
        </w:rPr>
        <w:t>a</w:t>
      </w:r>
      <w:r>
        <w:rPr>
          <w:rFonts w:cs="Arial"/>
        </w:rPr>
        <w:t xml:space="preserve"> za akreditacijo (OA).</w:t>
      </w:r>
      <w:r w:rsidR="00285DB4">
        <w:rPr>
          <w:rFonts w:cs="Arial"/>
        </w:rPr>
        <w:t xml:space="preserve"> Odbor za akreditacijo in strokovni odbori ter delovne skupine v njegovi sestavi zagotavlja</w:t>
      </w:r>
      <w:r w:rsidR="00D318F3">
        <w:rPr>
          <w:rFonts w:cs="Arial"/>
        </w:rPr>
        <w:t>jo</w:t>
      </w:r>
      <w:r w:rsidR="00285DB4">
        <w:rPr>
          <w:rFonts w:cs="Arial"/>
        </w:rPr>
        <w:t xml:space="preserve"> strokovno podporo in usmerjanje dela Slovenske akreditacije</w:t>
      </w:r>
      <w:r w:rsidR="0037682A">
        <w:rPr>
          <w:rFonts w:cs="Arial"/>
        </w:rPr>
        <w:t xml:space="preserve">, s tem pa </w:t>
      </w:r>
      <w:r w:rsidR="00285DB4">
        <w:rPr>
          <w:rFonts w:cs="Arial"/>
        </w:rPr>
        <w:t>vpliva</w:t>
      </w:r>
      <w:r w:rsidR="00D318F3">
        <w:rPr>
          <w:rFonts w:cs="Arial"/>
        </w:rPr>
        <w:t>jo</w:t>
      </w:r>
      <w:r w:rsidR="00285DB4">
        <w:rPr>
          <w:rFonts w:cs="Arial"/>
        </w:rPr>
        <w:t xml:space="preserve"> na uresničevanje ene od osnovnih vrednot v sistemu akreditiranja. Z intenziviranjem dejavnosti bi lahko </w:t>
      </w:r>
      <w:r w:rsidR="0037682A">
        <w:rPr>
          <w:rFonts w:cs="Arial"/>
        </w:rPr>
        <w:t xml:space="preserve">odbor </w:t>
      </w:r>
      <w:r w:rsidR="00285DB4">
        <w:rPr>
          <w:rFonts w:cs="Arial"/>
        </w:rPr>
        <w:t>bistveno pripomogel k izboljševanju in razvoju sistema akreditiranja.</w:t>
      </w:r>
    </w:p>
    <w:p w14:paraId="30B4C690" w14:textId="77777777" w:rsidR="00DC494D" w:rsidRDefault="00DC494D" w:rsidP="00DC494D">
      <w:pPr>
        <w:rPr>
          <w:rFonts w:cs="Arial"/>
        </w:rPr>
      </w:pPr>
    </w:p>
    <w:p w14:paraId="22325FE6" w14:textId="3B4BB2F3" w:rsidR="00912CB6" w:rsidRDefault="00285DB4" w:rsidP="00DC485B">
      <w:pPr>
        <w:ind w:firstLine="360"/>
        <w:rPr>
          <w:rFonts w:cs="Arial"/>
        </w:rPr>
      </w:pPr>
      <w:r>
        <w:rPr>
          <w:rFonts w:cs="Arial"/>
        </w:rPr>
        <w:t>Zato je treb</w:t>
      </w:r>
      <w:r w:rsidR="0037682A">
        <w:rPr>
          <w:rFonts w:cs="Arial"/>
        </w:rPr>
        <w:t>a</w:t>
      </w:r>
      <w:r w:rsidR="00912CB6">
        <w:rPr>
          <w:rFonts w:cs="Arial"/>
        </w:rPr>
        <w:t>:</w:t>
      </w:r>
    </w:p>
    <w:p w14:paraId="0195CF61" w14:textId="0CD63054" w:rsidR="00DC494D" w:rsidRPr="00516852" w:rsidRDefault="00285DB4" w:rsidP="00C66D96">
      <w:pPr>
        <w:pStyle w:val="Odstavekseznama"/>
        <w:numPr>
          <w:ilvl w:val="0"/>
          <w:numId w:val="3"/>
        </w:numPr>
        <w:contextualSpacing/>
        <w:rPr>
          <w:rFonts w:cs="Arial"/>
        </w:rPr>
      </w:pPr>
      <w:r>
        <w:rPr>
          <w:rFonts w:cs="Arial"/>
        </w:rPr>
        <w:t>o</w:t>
      </w:r>
      <w:r w:rsidR="00DC494D" w:rsidRPr="00516852">
        <w:rPr>
          <w:rFonts w:cs="Arial"/>
        </w:rPr>
        <w:t>krepit</w:t>
      </w:r>
      <w:r w:rsidR="0037682A">
        <w:rPr>
          <w:rFonts w:cs="Arial"/>
        </w:rPr>
        <w:t>i</w:t>
      </w:r>
      <w:r w:rsidR="00DC494D" w:rsidRPr="00516852">
        <w:rPr>
          <w:rFonts w:cs="Arial"/>
        </w:rPr>
        <w:t xml:space="preserve"> delovanj</w:t>
      </w:r>
      <w:r w:rsidR="0037682A">
        <w:rPr>
          <w:rFonts w:cs="Arial"/>
        </w:rPr>
        <w:t>e</w:t>
      </w:r>
      <w:r w:rsidR="00DC494D" w:rsidRPr="00516852">
        <w:rPr>
          <w:rFonts w:cs="Arial"/>
        </w:rPr>
        <w:t xml:space="preserve"> Odbora za akreditacijo </w:t>
      </w:r>
      <w:r w:rsidR="00DC494D">
        <w:rPr>
          <w:rFonts w:cs="Arial"/>
        </w:rPr>
        <w:t>in sektorskih odborov.</w:t>
      </w:r>
    </w:p>
    <w:p w14:paraId="6B416107" w14:textId="77777777" w:rsidR="00DC494D" w:rsidRDefault="00DC494D" w:rsidP="00DC494D">
      <w:pPr>
        <w:ind w:left="360"/>
        <w:rPr>
          <w:rFonts w:cs="Arial"/>
          <w:b/>
        </w:rPr>
      </w:pPr>
    </w:p>
    <w:p w14:paraId="46342A80" w14:textId="77777777" w:rsidR="00DC494D" w:rsidRPr="001C6328" w:rsidRDefault="00DC494D" w:rsidP="00C66D96">
      <w:pPr>
        <w:pStyle w:val="Odstavekseznama"/>
        <w:numPr>
          <w:ilvl w:val="0"/>
          <w:numId w:val="6"/>
        </w:numPr>
        <w:contextualSpacing/>
        <w:rPr>
          <w:rFonts w:cs="Arial"/>
          <w:b/>
        </w:rPr>
      </w:pPr>
      <w:r>
        <w:rPr>
          <w:rFonts w:cs="Arial"/>
          <w:b/>
        </w:rPr>
        <w:t xml:space="preserve">Sodelovanje s tujimi </w:t>
      </w:r>
      <w:r w:rsidRPr="001C6328">
        <w:rPr>
          <w:rFonts w:cs="Arial"/>
          <w:b/>
        </w:rPr>
        <w:t>akreditacijskimi organi</w:t>
      </w:r>
    </w:p>
    <w:p w14:paraId="5A4F5786" w14:textId="0C1B62B0" w:rsidR="00DC494D" w:rsidRDefault="00DC494D" w:rsidP="00DC494D">
      <w:pPr>
        <w:rPr>
          <w:rFonts w:cs="Arial"/>
        </w:rPr>
      </w:pPr>
      <w:r>
        <w:rPr>
          <w:rFonts w:cs="Arial"/>
        </w:rPr>
        <w:t>Sodelovanje z akreditacijskimi organi drugih držav</w:t>
      </w:r>
      <w:r w:rsidR="0037682A">
        <w:rPr>
          <w:rFonts w:cs="Arial"/>
        </w:rPr>
        <w:t xml:space="preserve"> z</w:t>
      </w:r>
      <w:r>
        <w:rPr>
          <w:rFonts w:cs="Arial"/>
        </w:rPr>
        <w:t xml:space="preserve"> izmenjav</w:t>
      </w:r>
      <w:r w:rsidR="0037682A">
        <w:rPr>
          <w:rFonts w:cs="Arial"/>
        </w:rPr>
        <w:t>o</w:t>
      </w:r>
      <w:r>
        <w:rPr>
          <w:rFonts w:cs="Arial"/>
        </w:rPr>
        <w:t xml:space="preserve"> izkušenj in redni</w:t>
      </w:r>
      <w:r w:rsidR="0037682A">
        <w:rPr>
          <w:rFonts w:cs="Arial"/>
        </w:rPr>
        <w:t>mi</w:t>
      </w:r>
      <w:r>
        <w:rPr>
          <w:rFonts w:cs="Arial"/>
        </w:rPr>
        <w:t xml:space="preserve"> srečanj</w:t>
      </w:r>
      <w:r w:rsidR="0037682A">
        <w:rPr>
          <w:rFonts w:cs="Arial"/>
        </w:rPr>
        <w:t>i</w:t>
      </w:r>
      <w:r>
        <w:rPr>
          <w:rFonts w:cs="Arial"/>
        </w:rPr>
        <w:t xml:space="preserve"> lahko pozitivno prispeva k izboljševanju postopkov akreditiranja in iskanju optimalnih rešitev.</w:t>
      </w:r>
      <w:r w:rsidR="00285DB4">
        <w:rPr>
          <w:rFonts w:cs="Arial"/>
        </w:rPr>
        <w:t xml:space="preserve"> Ključno pa je tudi za pridobivanje potrebnih ocenjevalskih virov.</w:t>
      </w:r>
    </w:p>
    <w:p w14:paraId="30DDA684" w14:textId="77777777" w:rsidR="00220397" w:rsidRDefault="00220397" w:rsidP="00DC494D">
      <w:pPr>
        <w:rPr>
          <w:rFonts w:cs="Arial"/>
        </w:rPr>
      </w:pPr>
    </w:p>
    <w:p w14:paraId="4249F2F0" w14:textId="308B0E4D" w:rsidR="00912CB6" w:rsidRDefault="0037682A" w:rsidP="00DC485B">
      <w:pPr>
        <w:ind w:firstLine="360"/>
        <w:rPr>
          <w:rFonts w:cs="Arial"/>
        </w:rPr>
      </w:pPr>
      <w:r>
        <w:rPr>
          <w:rFonts w:cs="Arial"/>
        </w:rPr>
        <w:t>S</w:t>
      </w:r>
      <w:r w:rsidR="00234BBB">
        <w:rPr>
          <w:rFonts w:cs="Arial"/>
        </w:rPr>
        <w:t xml:space="preserve">odelovanje s posameznimi ali z več akreditacijskimi organi </w:t>
      </w:r>
      <w:r>
        <w:rPr>
          <w:rFonts w:cs="Arial"/>
        </w:rPr>
        <w:t xml:space="preserve">se razvija, da bi se: </w:t>
      </w:r>
    </w:p>
    <w:p w14:paraId="29F9CAFD" w14:textId="4E4A45EF" w:rsidR="00DC494D" w:rsidRDefault="00285DB4" w:rsidP="00C66D96">
      <w:pPr>
        <w:pStyle w:val="Odstavekseznama"/>
        <w:numPr>
          <w:ilvl w:val="0"/>
          <w:numId w:val="3"/>
        </w:numPr>
        <w:contextualSpacing/>
        <w:rPr>
          <w:rFonts w:cs="Arial"/>
        </w:rPr>
      </w:pPr>
      <w:r>
        <w:rPr>
          <w:rFonts w:cs="Arial"/>
        </w:rPr>
        <w:t>v</w:t>
      </w:r>
      <w:r w:rsidR="00DC494D">
        <w:rPr>
          <w:rFonts w:cs="Arial"/>
        </w:rPr>
        <w:t>zpostavi</w:t>
      </w:r>
      <w:r w:rsidR="0037682A">
        <w:rPr>
          <w:rFonts w:cs="Arial"/>
        </w:rPr>
        <w:t>lo</w:t>
      </w:r>
      <w:r w:rsidR="00DC494D">
        <w:rPr>
          <w:rFonts w:cs="Arial"/>
        </w:rPr>
        <w:t xml:space="preserve"> staln</w:t>
      </w:r>
      <w:r w:rsidR="0037682A">
        <w:rPr>
          <w:rFonts w:cs="Arial"/>
        </w:rPr>
        <w:t>o</w:t>
      </w:r>
      <w:r w:rsidR="00DC494D">
        <w:rPr>
          <w:rFonts w:cs="Arial"/>
        </w:rPr>
        <w:t xml:space="preserve"> sodelovanj</w:t>
      </w:r>
      <w:r w:rsidR="0037682A">
        <w:rPr>
          <w:rFonts w:cs="Arial"/>
        </w:rPr>
        <w:t>e</w:t>
      </w:r>
      <w:r w:rsidR="00DC494D">
        <w:rPr>
          <w:rFonts w:cs="Arial"/>
        </w:rPr>
        <w:t xml:space="preserve"> </w:t>
      </w:r>
      <w:r w:rsidR="00234BBB">
        <w:rPr>
          <w:rFonts w:cs="Arial"/>
        </w:rPr>
        <w:t>za</w:t>
      </w:r>
      <w:r w:rsidR="00DC494D">
        <w:rPr>
          <w:rFonts w:cs="Arial"/>
        </w:rPr>
        <w:t xml:space="preserve"> pridobivanja informacij o ocenjevalcih</w:t>
      </w:r>
      <w:r w:rsidR="0037682A">
        <w:rPr>
          <w:rFonts w:cs="Arial"/>
        </w:rPr>
        <w:t>,</w:t>
      </w:r>
    </w:p>
    <w:p w14:paraId="624C911D" w14:textId="0D9BA770" w:rsidR="00BC7189" w:rsidRDefault="00234BBB" w:rsidP="00C66D96">
      <w:pPr>
        <w:pStyle w:val="Odstavekseznama"/>
        <w:numPr>
          <w:ilvl w:val="0"/>
          <w:numId w:val="3"/>
        </w:numPr>
        <w:contextualSpacing/>
        <w:rPr>
          <w:rFonts w:cs="Arial"/>
        </w:rPr>
      </w:pPr>
      <w:r>
        <w:rPr>
          <w:rFonts w:cs="Arial"/>
        </w:rPr>
        <w:t>p</w:t>
      </w:r>
      <w:r w:rsidR="00DC494D">
        <w:rPr>
          <w:rFonts w:cs="Arial"/>
        </w:rPr>
        <w:t>ren</w:t>
      </w:r>
      <w:r w:rsidR="0037682A">
        <w:rPr>
          <w:rFonts w:cs="Arial"/>
        </w:rPr>
        <w:t xml:space="preserve">ašale </w:t>
      </w:r>
      <w:r w:rsidR="00DC494D">
        <w:rPr>
          <w:rFonts w:cs="Arial"/>
        </w:rPr>
        <w:t>dobr</w:t>
      </w:r>
      <w:r w:rsidR="0037682A">
        <w:rPr>
          <w:rFonts w:cs="Arial"/>
        </w:rPr>
        <w:t>e</w:t>
      </w:r>
      <w:r w:rsidR="00DC494D">
        <w:rPr>
          <w:rFonts w:cs="Arial"/>
        </w:rPr>
        <w:t xml:space="preserve"> praks</w:t>
      </w:r>
      <w:r w:rsidR="0037682A">
        <w:rPr>
          <w:rFonts w:cs="Arial"/>
        </w:rPr>
        <w:t>e,</w:t>
      </w:r>
    </w:p>
    <w:p w14:paraId="17CBAB15" w14:textId="27732418" w:rsidR="00DC494D" w:rsidRPr="00DC485B" w:rsidRDefault="0037682A" w:rsidP="00C66D96">
      <w:pPr>
        <w:pStyle w:val="Odstavekseznama"/>
        <w:numPr>
          <w:ilvl w:val="0"/>
          <w:numId w:val="3"/>
        </w:numPr>
        <w:contextualSpacing/>
        <w:rPr>
          <w:rFonts w:cs="Arial"/>
        </w:rPr>
      </w:pPr>
      <w:r>
        <w:rPr>
          <w:rFonts w:cs="Arial"/>
        </w:rPr>
        <w:t xml:space="preserve">vzpostavilo </w:t>
      </w:r>
      <w:r w:rsidR="00285DB4" w:rsidRPr="00E53F27">
        <w:rPr>
          <w:rFonts w:cs="Arial"/>
        </w:rPr>
        <w:t>s</w:t>
      </w:r>
      <w:r w:rsidR="00EA22C7" w:rsidRPr="00842BAF">
        <w:rPr>
          <w:rFonts w:cs="Arial"/>
        </w:rPr>
        <w:t>odelovanj</w:t>
      </w:r>
      <w:r>
        <w:rPr>
          <w:rFonts w:cs="Arial"/>
        </w:rPr>
        <w:t>e</w:t>
      </w:r>
      <w:r w:rsidR="00EA22C7" w:rsidRPr="00AE3646">
        <w:rPr>
          <w:rFonts w:cs="Arial"/>
        </w:rPr>
        <w:t xml:space="preserve"> pri razvoju novih področij.</w:t>
      </w:r>
    </w:p>
    <w:p w14:paraId="7B6F1613" w14:textId="5B89AB94" w:rsidR="00DC494D" w:rsidRDefault="00DC494D" w:rsidP="00DC494D">
      <w:pPr>
        <w:pStyle w:val="Navadensplet"/>
        <w:spacing w:before="0" w:beforeAutospacing="0" w:after="0" w:afterAutospacing="0"/>
        <w:rPr>
          <w:rFonts w:ascii="Arial" w:hAnsi="Arial" w:cs="Arial"/>
          <w:b/>
          <w:caps/>
          <w:color w:val="000000"/>
          <w:sz w:val="22"/>
          <w:szCs w:val="22"/>
          <w:lang w:val="sl-SI"/>
        </w:rPr>
      </w:pPr>
    </w:p>
    <w:p w14:paraId="4B882328" w14:textId="77777777" w:rsidR="00037EB0" w:rsidRDefault="00037EB0" w:rsidP="00DC494D">
      <w:pPr>
        <w:pStyle w:val="Navadensplet"/>
        <w:spacing w:before="0" w:beforeAutospacing="0" w:after="0" w:afterAutospacing="0"/>
        <w:rPr>
          <w:rFonts w:ascii="Arial" w:hAnsi="Arial" w:cs="Arial"/>
          <w:b/>
          <w:caps/>
          <w:color w:val="000000"/>
          <w:sz w:val="22"/>
          <w:szCs w:val="22"/>
          <w:lang w:val="sl-SI"/>
        </w:rPr>
      </w:pPr>
    </w:p>
    <w:p w14:paraId="6FAEC1BF" w14:textId="77777777" w:rsidR="00DC494D" w:rsidRPr="00DC485B" w:rsidRDefault="00DC494D" w:rsidP="00C66D96">
      <w:pPr>
        <w:pStyle w:val="Naslov2"/>
        <w:numPr>
          <w:ilvl w:val="0"/>
          <w:numId w:val="8"/>
        </w:numPr>
        <w:rPr>
          <w:lang w:val="sl-SI"/>
        </w:rPr>
      </w:pPr>
      <w:bookmarkStart w:id="15" w:name="_Toc132719612"/>
      <w:r w:rsidRPr="00DC485B">
        <w:rPr>
          <w:lang w:val="sl-SI"/>
        </w:rPr>
        <w:t>Tesno sodelovanje z vsemi zainteresiranimi stranmi za akreditacijo v Sloveniji</w:t>
      </w:r>
      <w:bookmarkEnd w:id="15"/>
    </w:p>
    <w:p w14:paraId="1E4BBD7E" w14:textId="77777777" w:rsidR="00DC494D" w:rsidRDefault="00DC494D" w:rsidP="00DC494D">
      <w:pPr>
        <w:pStyle w:val="Navadensplet"/>
        <w:spacing w:before="0" w:beforeAutospacing="0" w:after="0" w:afterAutospacing="0"/>
        <w:rPr>
          <w:rFonts w:ascii="Arial" w:hAnsi="Arial" w:cs="Arial"/>
          <w:b/>
          <w:caps/>
          <w:color w:val="000000"/>
          <w:sz w:val="22"/>
          <w:szCs w:val="22"/>
          <w:lang w:val="sl-SI"/>
        </w:rPr>
      </w:pPr>
    </w:p>
    <w:p w14:paraId="5AB13D0D" w14:textId="77777777" w:rsidR="00DC494D" w:rsidRDefault="00DC494D" w:rsidP="00DC494D">
      <w:pPr>
        <w:rPr>
          <w:rFonts w:cs="Arial"/>
        </w:rPr>
      </w:pPr>
    </w:p>
    <w:p w14:paraId="5C7FF0FD" w14:textId="77777777" w:rsidR="00DC494D" w:rsidRPr="00A06CCD" w:rsidRDefault="00DC494D" w:rsidP="00C66D96">
      <w:pPr>
        <w:numPr>
          <w:ilvl w:val="0"/>
          <w:numId w:val="5"/>
        </w:numPr>
        <w:rPr>
          <w:rFonts w:cs="Arial"/>
          <w:b/>
        </w:rPr>
      </w:pPr>
      <w:r>
        <w:rPr>
          <w:rFonts w:cs="Arial"/>
          <w:b/>
        </w:rPr>
        <w:t>Sistematično sodelovanje z ministrstvi</w:t>
      </w:r>
    </w:p>
    <w:p w14:paraId="334D0EE0" w14:textId="68F5A800" w:rsidR="00DC494D" w:rsidRDefault="00234BBB" w:rsidP="00DC494D">
      <w:pPr>
        <w:rPr>
          <w:rFonts w:cs="Arial"/>
        </w:rPr>
      </w:pPr>
      <w:r>
        <w:rPr>
          <w:rFonts w:cs="Arial"/>
        </w:rPr>
        <w:t xml:space="preserve">SA </w:t>
      </w:r>
      <w:r w:rsidR="0037682A">
        <w:rPr>
          <w:rFonts w:cs="Arial"/>
        </w:rPr>
        <w:t xml:space="preserve">je </w:t>
      </w:r>
      <w:r>
        <w:rPr>
          <w:rFonts w:cs="Arial"/>
        </w:rPr>
        <w:t xml:space="preserve">priznana kot nacionalni akreditacijski organ, </w:t>
      </w:r>
      <w:r w:rsidR="0037682A">
        <w:rPr>
          <w:rFonts w:cs="Arial"/>
        </w:rPr>
        <w:t xml:space="preserve">vendar je kljub temu </w:t>
      </w:r>
      <w:r>
        <w:rPr>
          <w:rFonts w:cs="Arial"/>
        </w:rPr>
        <w:t xml:space="preserve">vedenje državnih organov o akreditaciji v splošnem preskromno. S posameznimi ministrstvi (npr. z </w:t>
      </w:r>
      <w:r w:rsidR="00037EB0">
        <w:rPr>
          <w:rFonts w:cs="Arial"/>
        </w:rPr>
        <w:t>M</w:t>
      </w:r>
      <w:r>
        <w:rPr>
          <w:rFonts w:cs="Arial"/>
        </w:rPr>
        <w:t>inistrstvom za gospodars</w:t>
      </w:r>
      <w:r w:rsidR="00037EB0">
        <w:rPr>
          <w:rFonts w:cs="Arial"/>
        </w:rPr>
        <w:t>ki razvoj in tehnologijo</w:t>
      </w:r>
      <w:r>
        <w:rPr>
          <w:rFonts w:cs="Arial"/>
        </w:rPr>
        <w:t xml:space="preserve">) je vzpostavljeno stalno sodelovanje, ne pa z vsemi ministrstvi </w:t>
      </w:r>
      <w:r w:rsidR="0037682A">
        <w:rPr>
          <w:rFonts w:cs="Arial"/>
        </w:rPr>
        <w:t xml:space="preserve">in </w:t>
      </w:r>
      <w:r>
        <w:rPr>
          <w:rFonts w:cs="Arial"/>
        </w:rPr>
        <w:t>drugimi državnimi organi. Z razvojem in širjenjem dejavnosti akreditiranja na nova področja postaja akreditacija aktualna za večino ministrstev. S</w:t>
      </w:r>
      <w:r w:rsidR="00DC494D">
        <w:rPr>
          <w:rFonts w:cs="Arial"/>
        </w:rPr>
        <w:t>odelovanje z ministrstvi oziroma regulatorji</w:t>
      </w:r>
      <w:r w:rsidR="00A17BCB">
        <w:rPr>
          <w:rFonts w:cs="Arial"/>
        </w:rPr>
        <w:t xml:space="preserve"> </w:t>
      </w:r>
      <w:r w:rsidR="00DC494D">
        <w:rPr>
          <w:rFonts w:cs="Arial"/>
        </w:rPr>
        <w:t>je treb</w:t>
      </w:r>
      <w:r w:rsidR="00C3055B">
        <w:rPr>
          <w:rFonts w:cs="Arial"/>
        </w:rPr>
        <w:t>a</w:t>
      </w:r>
      <w:r w:rsidR="00DC494D">
        <w:rPr>
          <w:rFonts w:cs="Arial"/>
        </w:rPr>
        <w:t xml:space="preserve"> </w:t>
      </w:r>
      <w:r>
        <w:rPr>
          <w:rFonts w:cs="Arial"/>
        </w:rPr>
        <w:t xml:space="preserve">zato razširiti in </w:t>
      </w:r>
      <w:r w:rsidR="00DC494D">
        <w:rPr>
          <w:rFonts w:cs="Arial"/>
        </w:rPr>
        <w:t xml:space="preserve">okrepiti. </w:t>
      </w:r>
    </w:p>
    <w:p w14:paraId="2E406F9B" w14:textId="77777777" w:rsidR="00DC494D" w:rsidRDefault="00DC494D" w:rsidP="00DC494D">
      <w:pPr>
        <w:rPr>
          <w:rFonts w:cs="Arial"/>
        </w:rPr>
      </w:pPr>
    </w:p>
    <w:p w14:paraId="79066B0A" w14:textId="7AB3A4B0" w:rsidR="00912CB6" w:rsidRDefault="00234BBB" w:rsidP="00DC485B">
      <w:pPr>
        <w:ind w:firstLine="360"/>
        <w:rPr>
          <w:rFonts w:cs="Arial"/>
        </w:rPr>
      </w:pPr>
      <w:r>
        <w:rPr>
          <w:rFonts w:cs="Arial"/>
        </w:rPr>
        <w:t>Vzpostaviti je treb</w:t>
      </w:r>
      <w:r w:rsidR="00C3055B">
        <w:rPr>
          <w:rFonts w:cs="Arial"/>
        </w:rPr>
        <w:t>a</w:t>
      </w:r>
      <w:r>
        <w:rPr>
          <w:rFonts w:cs="Arial"/>
        </w:rPr>
        <w:t xml:space="preserve"> sistematično in stalno sodelovanje z državnimi organi, da se zagotovi</w:t>
      </w:r>
      <w:r w:rsidR="00C3055B">
        <w:rPr>
          <w:rFonts w:cs="Arial"/>
        </w:rPr>
        <w:t>jo</w:t>
      </w:r>
      <w:r w:rsidR="00912CB6">
        <w:rPr>
          <w:rFonts w:cs="Arial"/>
        </w:rPr>
        <w:t>:</w:t>
      </w:r>
    </w:p>
    <w:p w14:paraId="2FAA1A2D" w14:textId="30306998" w:rsidR="00234BBB" w:rsidRPr="003B066E" w:rsidRDefault="00234BBB" w:rsidP="00C66D96">
      <w:pPr>
        <w:pStyle w:val="Odstavekseznama"/>
        <w:numPr>
          <w:ilvl w:val="0"/>
          <w:numId w:val="3"/>
        </w:numPr>
        <w:rPr>
          <w:rFonts w:cs="Arial"/>
        </w:rPr>
      </w:pPr>
      <w:r>
        <w:rPr>
          <w:rFonts w:cs="Arial"/>
        </w:rPr>
        <w:t>boljša</w:t>
      </w:r>
      <w:r w:rsidR="00C3055B">
        <w:rPr>
          <w:rFonts w:cs="Arial"/>
        </w:rPr>
        <w:t xml:space="preserve"> </w:t>
      </w:r>
      <w:r>
        <w:rPr>
          <w:rFonts w:cs="Arial"/>
        </w:rPr>
        <w:t>prepoznavnost in razumevanj</w:t>
      </w:r>
      <w:r w:rsidR="00C3055B">
        <w:rPr>
          <w:rFonts w:cs="Arial"/>
        </w:rPr>
        <w:t>e</w:t>
      </w:r>
      <w:r>
        <w:rPr>
          <w:rFonts w:cs="Arial"/>
        </w:rPr>
        <w:t xml:space="preserve"> akreditacije pri državnih organih</w:t>
      </w:r>
      <w:r w:rsidR="00037EB0">
        <w:rPr>
          <w:rFonts w:cs="Arial"/>
        </w:rPr>
        <w:t>,</w:t>
      </w:r>
      <w:r>
        <w:rPr>
          <w:rFonts w:cs="Arial"/>
        </w:rPr>
        <w:t xml:space="preserve"> </w:t>
      </w:r>
      <w:r w:rsidR="003B066E" w:rsidRPr="003B066E">
        <w:rPr>
          <w:rFonts w:cs="Arial"/>
        </w:rPr>
        <w:t xml:space="preserve">kontinuiteta </w:t>
      </w:r>
      <w:r w:rsidR="00C3055B">
        <w:rPr>
          <w:rFonts w:cs="Arial"/>
        </w:rPr>
        <w:t>stikov</w:t>
      </w:r>
      <w:r w:rsidR="00C3055B" w:rsidRPr="003B066E">
        <w:rPr>
          <w:rFonts w:cs="Arial"/>
        </w:rPr>
        <w:t xml:space="preserve"> </w:t>
      </w:r>
      <w:r w:rsidR="003B066E" w:rsidRPr="003B066E">
        <w:rPr>
          <w:rFonts w:cs="Arial"/>
        </w:rPr>
        <w:t>in redn</w:t>
      </w:r>
      <w:r w:rsidR="00C3055B">
        <w:rPr>
          <w:rFonts w:cs="Arial"/>
        </w:rPr>
        <w:t>o</w:t>
      </w:r>
      <w:r w:rsidR="003B066E" w:rsidRPr="003B066E">
        <w:rPr>
          <w:rFonts w:cs="Arial"/>
        </w:rPr>
        <w:t xml:space="preserve"> sesta</w:t>
      </w:r>
      <w:r w:rsidR="00C3055B">
        <w:rPr>
          <w:rFonts w:cs="Arial"/>
        </w:rPr>
        <w:t>janje,</w:t>
      </w:r>
    </w:p>
    <w:p w14:paraId="2BBAF9A1" w14:textId="71661C01" w:rsidR="00DC494D" w:rsidRDefault="003B066E" w:rsidP="00C66D96">
      <w:pPr>
        <w:pStyle w:val="Odstavekseznama"/>
        <w:numPr>
          <w:ilvl w:val="0"/>
          <w:numId w:val="3"/>
        </w:numPr>
        <w:contextualSpacing/>
        <w:rPr>
          <w:rFonts w:cs="Arial"/>
        </w:rPr>
      </w:pPr>
      <w:r>
        <w:rPr>
          <w:rFonts w:cs="Arial"/>
        </w:rPr>
        <w:lastRenderedPageBreak/>
        <w:t>p</w:t>
      </w:r>
      <w:r w:rsidR="00DC494D">
        <w:rPr>
          <w:rFonts w:cs="Arial"/>
        </w:rPr>
        <w:t>ravočasno pridobivanje informacij o potrebah po akreditaciji</w:t>
      </w:r>
      <w:r w:rsidR="00C3055B">
        <w:rPr>
          <w:rFonts w:cs="Arial"/>
        </w:rPr>
        <w:t>,</w:t>
      </w:r>
    </w:p>
    <w:p w14:paraId="3F0761B1" w14:textId="19794B75" w:rsidR="00DC494D" w:rsidRDefault="003B066E" w:rsidP="00C66D96">
      <w:pPr>
        <w:pStyle w:val="Odstavekseznama"/>
        <w:numPr>
          <w:ilvl w:val="0"/>
          <w:numId w:val="3"/>
        </w:numPr>
        <w:contextualSpacing/>
        <w:rPr>
          <w:rFonts w:cs="Arial"/>
        </w:rPr>
      </w:pPr>
      <w:r>
        <w:rPr>
          <w:rFonts w:cs="Arial"/>
        </w:rPr>
        <w:t>p</w:t>
      </w:r>
      <w:r w:rsidR="00DC494D">
        <w:rPr>
          <w:rFonts w:cs="Arial"/>
        </w:rPr>
        <w:t>odpor</w:t>
      </w:r>
      <w:r>
        <w:rPr>
          <w:rFonts w:cs="Arial"/>
        </w:rPr>
        <w:t>a</w:t>
      </w:r>
      <w:r w:rsidR="00DC494D">
        <w:rPr>
          <w:rFonts w:cs="Arial"/>
        </w:rPr>
        <w:t xml:space="preserve"> ministrstvom pri oblikovanju sistemov regulacije</w:t>
      </w:r>
      <w:r w:rsidR="00C3055B">
        <w:rPr>
          <w:rFonts w:cs="Arial"/>
        </w:rPr>
        <w:t>,</w:t>
      </w:r>
    </w:p>
    <w:p w14:paraId="1D78B1BB" w14:textId="139D17D0" w:rsidR="0075708B" w:rsidRPr="003B066E" w:rsidRDefault="003B066E" w:rsidP="00C66D96">
      <w:pPr>
        <w:pStyle w:val="Odstavekseznama"/>
        <w:numPr>
          <w:ilvl w:val="0"/>
          <w:numId w:val="3"/>
        </w:numPr>
        <w:contextualSpacing/>
        <w:rPr>
          <w:rFonts w:cs="Arial"/>
        </w:rPr>
      </w:pPr>
      <w:r w:rsidRPr="003B066E">
        <w:rPr>
          <w:rFonts w:cs="Arial"/>
        </w:rPr>
        <w:t>i</w:t>
      </w:r>
      <w:r w:rsidR="0075708B" w:rsidRPr="003B066E">
        <w:rPr>
          <w:rFonts w:cs="Arial"/>
        </w:rPr>
        <w:t>zvajanje občasnih izobraževanj oziroma delavnic za različna ministrstva</w:t>
      </w:r>
      <w:r w:rsidR="00C3055B">
        <w:rPr>
          <w:rFonts w:cs="Arial"/>
        </w:rPr>
        <w:t>,</w:t>
      </w:r>
    </w:p>
    <w:p w14:paraId="3A470357" w14:textId="4D35F282" w:rsidR="0075708B" w:rsidRDefault="003B066E" w:rsidP="00C66D96">
      <w:pPr>
        <w:pStyle w:val="Odstavekseznama"/>
        <w:numPr>
          <w:ilvl w:val="0"/>
          <w:numId w:val="3"/>
        </w:numPr>
        <w:contextualSpacing/>
        <w:rPr>
          <w:rFonts w:cs="Arial"/>
        </w:rPr>
      </w:pPr>
      <w:r>
        <w:rPr>
          <w:rFonts w:cs="Arial"/>
        </w:rPr>
        <w:t>v</w:t>
      </w:r>
      <w:r w:rsidR="0075708B" w:rsidRPr="0075708B">
        <w:rPr>
          <w:rFonts w:cs="Arial"/>
        </w:rPr>
        <w:t>ključevanje predstavnikov ministrstev kot opazovalcev v ocenjevalne ekipe</w:t>
      </w:r>
      <w:r>
        <w:rPr>
          <w:rFonts w:cs="Arial"/>
        </w:rPr>
        <w:t>.</w:t>
      </w:r>
      <w:r w:rsidR="0075708B">
        <w:rPr>
          <w:rFonts w:cs="Arial"/>
        </w:rPr>
        <w:t xml:space="preserve"> </w:t>
      </w:r>
    </w:p>
    <w:p w14:paraId="336424CD" w14:textId="77777777" w:rsidR="00DC494D" w:rsidRPr="007631E1" w:rsidRDefault="00DC494D" w:rsidP="00DC494D">
      <w:pPr>
        <w:rPr>
          <w:rFonts w:cs="Arial"/>
        </w:rPr>
      </w:pPr>
    </w:p>
    <w:p w14:paraId="23E48B57" w14:textId="77777777" w:rsidR="00DC494D" w:rsidRDefault="00DC494D" w:rsidP="00C66D96">
      <w:pPr>
        <w:numPr>
          <w:ilvl w:val="0"/>
          <w:numId w:val="5"/>
        </w:numPr>
        <w:rPr>
          <w:rFonts w:cs="Arial"/>
          <w:b/>
        </w:rPr>
      </w:pPr>
      <w:r>
        <w:rPr>
          <w:rFonts w:cs="Arial"/>
          <w:b/>
        </w:rPr>
        <w:t>Sodelovanje z gospodarskimi subjekti</w:t>
      </w:r>
    </w:p>
    <w:p w14:paraId="11C24B4B" w14:textId="15EC6A08" w:rsidR="00DC494D" w:rsidRDefault="003B066E" w:rsidP="00DC494D">
      <w:pPr>
        <w:rPr>
          <w:rFonts w:cs="Arial"/>
        </w:rPr>
      </w:pPr>
      <w:r>
        <w:rPr>
          <w:rFonts w:cs="Arial"/>
        </w:rPr>
        <w:t>Več informacij in znanja o akreditaciji pri gospodarskih subjektih in strukturah bi lahko pripomoglo k boljšemu izkoriščanju prednosti, ki jih nudi sistem akreditiranja tudi na</w:t>
      </w:r>
      <w:r w:rsidR="00EA22C7" w:rsidRPr="00EA22C7">
        <w:rPr>
          <w:rFonts w:cs="Arial"/>
        </w:rPr>
        <w:t xml:space="preserve"> nereguliranem področju</w:t>
      </w:r>
      <w:r>
        <w:rPr>
          <w:rFonts w:cs="Arial"/>
        </w:rPr>
        <w:t>.</w:t>
      </w:r>
      <w:r w:rsidR="00EA22C7">
        <w:rPr>
          <w:rFonts w:cs="Arial"/>
        </w:rPr>
        <w:t xml:space="preserve"> </w:t>
      </w:r>
      <w:r>
        <w:rPr>
          <w:rFonts w:cs="Arial"/>
        </w:rPr>
        <w:t xml:space="preserve">Hkrati je za SA pomembno, da pravočasno prepoznava </w:t>
      </w:r>
      <w:r w:rsidR="00DC494D">
        <w:rPr>
          <w:rFonts w:cs="Arial"/>
        </w:rPr>
        <w:t>pričakovanj</w:t>
      </w:r>
      <w:r>
        <w:rPr>
          <w:rFonts w:cs="Arial"/>
        </w:rPr>
        <w:t>a</w:t>
      </w:r>
      <w:r w:rsidR="00DC494D">
        <w:rPr>
          <w:rFonts w:cs="Arial"/>
        </w:rPr>
        <w:t xml:space="preserve"> in potreb</w:t>
      </w:r>
      <w:r>
        <w:rPr>
          <w:rFonts w:cs="Arial"/>
        </w:rPr>
        <w:t>e</w:t>
      </w:r>
      <w:r w:rsidR="00DC494D">
        <w:rPr>
          <w:rFonts w:cs="Arial"/>
        </w:rPr>
        <w:t xml:space="preserve"> gospodarskih subjektov </w:t>
      </w:r>
      <w:r>
        <w:rPr>
          <w:rFonts w:cs="Arial"/>
        </w:rPr>
        <w:t>in jih usklajuje</w:t>
      </w:r>
      <w:r w:rsidR="00DC494D">
        <w:rPr>
          <w:rFonts w:cs="Arial"/>
        </w:rPr>
        <w:t xml:space="preserve"> z realnimi zmožnostmi. </w:t>
      </w:r>
    </w:p>
    <w:p w14:paraId="65CF490C" w14:textId="77777777" w:rsidR="00912CB6" w:rsidRDefault="00912CB6" w:rsidP="00DC494D">
      <w:pPr>
        <w:rPr>
          <w:rFonts w:cs="Arial"/>
        </w:rPr>
      </w:pPr>
    </w:p>
    <w:p w14:paraId="0CBB692D" w14:textId="2766248E" w:rsidR="00292FB0" w:rsidRDefault="00912CB6" w:rsidP="00DC485B">
      <w:pPr>
        <w:ind w:firstLine="360"/>
        <w:rPr>
          <w:rFonts w:cs="Arial"/>
        </w:rPr>
      </w:pPr>
      <w:r>
        <w:rPr>
          <w:rFonts w:cs="Arial"/>
        </w:rPr>
        <w:t>Za dosego cilja je treb</w:t>
      </w:r>
      <w:r w:rsidR="00C3055B">
        <w:rPr>
          <w:rFonts w:cs="Arial"/>
        </w:rPr>
        <w:t>a</w:t>
      </w:r>
      <w:r>
        <w:rPr>
          <w:rFonts w:cs="Arial"/>
        </w:rPr>
        <w:t xml:space="preserve"> delovati </w:t>
      </w:r>
      <w:r w:rsidR="003B066E">
        <w:rPr>
          <w:rFonts w:cs="Arial"/>
        </w:rPr>
        <w:t>v smeri</w:t>
      </w:r>
      <w:r>
        <w:rPr>
          <w:rFonts w:cs="Arial"/>
        </w:rPr>
        <w:t>:</w:t>
      </w:r>
    </w:p>
    <w:p w14:paraId="06AA0E75" w14:textId="281E213C" w:rsidR="00DC494D" w:rsidRDefault="003B066E" w:rsidP="00C66D96">
      <w:pPr>
        <w:pStyle w:val="Odstavekseznama"/>
        <w:numPr>
          <w:ilvl w:val="0"/>
          <w:numId w:val="3"/>
        </w:numPr>
        <w:contextualSpacing/>
        <w:rPr>
          <w:rFonts w:cs="Arial"/>
        </w:rPr>
      </w:pPr>
      <w:r>
        <w:rPr>
          <w:rFonts w:cs="Arial"/>
        </w:rPr>
        <w:t>i</w:t>
      </w:r>
      <w:r w:rsidR="00DC494D">
        <w:rPr>
          <w:rFonts w:cs="Arial"/>
        </w:rPr>
        <w:t>zboljšanj</w:t>
      </w:r>
      <w:r>
        <w:rPr>
          <w:rFonts w:cs="Arial"/>
        </w:rPr>
        <w:t>a</w:t>
      </w:r>
      <w:r w:rsidR="00DC494D">
        <w:rPr>
          <w:rFonts w:cs="Arial"/>
        </w:rPr>
        <w:t xml:space="preserve"> prepoznavnosti akreditacije in predstav</w:t>
      </w:r>
      <w:r>
        <w:rPr>
          <w:rFonts w:cs="Arial"/>
        </w:rPr>
        <w:t>ljanja</w:t>
      </w:r>
      <w:r w:rsidR="00DC494D">
        <w:rPr>
          <w:rFonts w:cs="Arial"/>
        </w:rPr>
        <w:t xml:space="preserve"> prednosti uporabe akreditiranega ugotavljanja skladnosti</w:t>
      </w:r>
      <w:r w:rsidR="00C3055B">
        <w:rPr>
          <w:rFonts w:cs="Arial"/>
        </w:rPr>
        <w:t>,</w:t>
      </w:r>
    </w:p>
    <w:p w14:paraId="44F955A7" w14:textId="14951B34" w:rsidR="00DC494D" w:rsidRPr="001C6328" w:rsidRDefault="003B066E" w:rsidP="00C66D96">
      <w:pPr>
        <w:pStyle w:val="Odstavekseznama"/>
        <w:numPr>
          <w:ilvl w:val="0"/>
          <w:numId w:val="3"/>
        </w:numPr>
        <w:contextualSpacing/>
        <w:rPr>
          <w:rFonts w:cs="Arial"/>
        </w:rPr>
      </w:pPr>
      <w:r>
        <w:rPr>
          <w:rFonts w:cs="Arial"/>
        </w:rPr>
        <w:t>i</w:t>
      </w:r>
      <w:r w:rsidR="00DC494D">
        <w:rPr>
          <w:rFonts w:cs="Arial"/>
        </w:rPr>
        <w:t>zboljšanj</w:t>
      </w:r>
      <w:r>
        <w:rPr>
          <w:rFonts w:cs="Arial"/>
        </w:rPr>
        <w:t>a</w:t>
      </w:r>
      <w:r w:rsidR="00DC494D">
        <w:rPr>
          <w:rFonts w:cs="Arial"/>
        </w:rPr>
        <w:t xml:space="preserve"> </w:t>
      </w:r>
      <w:r w:rsidR="00C3055B">
        <w:rPr>
          <w:rFonts w:cs="Arial"/>
        </w:rPr>
        <w:t xml:space="preserve">obveščenosti </w:t>
      </w:r>
      <w:r w:rsidR="00DC494D">
        <w:rPr>
          <w:rFonts w:cs="Arial"/>
        </w:rPr>
        <w:t>o postopkih in zahtevah za akreditacijo.</w:t>
      </w:r>
    </w:p>
    <w:p w14:paraId="2C57B585" w14:textId="77777777" w:rsidR="00DC494D" w:rsidRDefault="00DC494D" w:rsidP="00DC494D">
      <w:pPr>
        <w:rPr>
          <w:rFonts w:cs="Arial"/>
        </w:rPr>
      </w:pPr>
    </w:p>
    <w:p w14:paraId="3BDB7E97" w14:textId="77777777" w:rsidR="00DC494D" w:rsidRPr="0003311D" w:rsidRDefault="00DC494D" w:rsidP="00C66D96">
      <w:pPr>
        <w:numPr>
          <w:ilvl w:val="0"/>
          <w:numId w:val="5"/>
        </w:numPr>
        <w:rPr>
          <w:rFonts w:cs="Arial"/>
          <w:b/>
        </w:rPr>
      </w:pPr>
      <w:r w:rsidRPr="0003311D">
        <w:rPr>
          <w:rFonts w:cs="Arial"/>
          <w:b/>
        </w:rPr>
        <w:t>Promoviranje akredit</w:t>
      </w:r>
      <w:r>
        <w:rPr>
          <w:rFonts w:cs="Arial"/>
          <w:b/>
        </w:rPr>
        <w:t>a</w:t>
      </w:r>
      <w:r w:rsidRPr="0003311D">
        <w:rPr>
          <w:rFonts w:cs="Arial"/>
          <w:b/>
        </w:rPr>
        <w:t>cije</w:t>
      </w:r>
    </w:p>
    <w:p w14:paraId="6E94476F" w14:textId="4296BA16" w:rsidR="00DC494D" w:rsidRDefault="002D6B09" w:rsidP="00DC494D">
      <w:pPr>
        <w:rPr>
          <w:rFonts w:cs="Arial"/>
        </w:rPr>
      </w:pPr>
      <w:r>
        <w:rPr>
          <w:rFonts w:cs="Arial"/>
        </w:rPr>
        <w:t>P</w:t>
      </w:r>
      <w:r w:rsidR="00DC494D">
        <w:rPr>
          <w:rFonts w:cs="Arial"/>
        </w:rPr>
        <w:t>romocijske aktivnosti,</w:t>
      </w:r>
      <w:r w:rsidR="00292FB0">
        <w:rPr>
          <w:rFonts w:cs="Arial"/>
        </w:rPr>
        <w:t xml:space="preserve"> </w:t>
      </w:r>
      <w:r w:rsidR="00EA22C7" w:rsidRPr="00EA22C7">
        <w:rPr>
          <w:rFonts w:cs="Arial"/>
        </w:rPr>
        <w:t>ki jih SA že izvaja</w:t>
      </w:r>
      <w:r w:rsidR="00A17BCB">
        <w:rPr>
          <w:rFonts w:cs="Arial"/>
        </w:rPr>
        <w:t xml:space="preserve"> </w:t>
      </w:r>
      <w:r>
        <w:rPr>
          <w:rFonts w:cs="Arial"/>
        </w:rPr>
        <w:t>(</w:t>
      </w:r>
      <w:r w:rsidR="00DC494D">
        <w:rPr>
          <w:rFonts w:cs="Arial"/>
        </w:rPr>
        <w:t xml:space="preserve">»Dan akreditacije«, dogodki ob </w:t>
      </w:r>
      <w:r w:rsidR="00C3055B">
        <w:rPr>
          <w:rFonts w:cs="Arial"/>
        </w:rPr>
        <w:t>s</w:t>
      </w:r>
      <w:r w:rsidR="00DC494D">
        <w:rPr>
          <w:rFonts w:cs="Arial"/>
        </w:rPr>
        <w:t>vetovnem dnevu akreditacije, izobraževanja in delavnice za zainteresirane strani, sodelovanje na strokovnih konferencah, objave člankov, zanimivosti na spletni strani</w:t>
      </w:r>
      <w:r w:rsidR="00EA22C7">
        <w:rPr>
          <w:rFonts w:cs="Arial"/>
        </w:rPr>
        <w:t xml:space="preserve"> in</w:t>
      </w:r>
      <w:r w:rsidR="00DC494D">
        <w:rPr>
          <w:rFonts w:cs="Arial"/>
        </w:rPr>
        <w:t xml:space="preserve"> pojavljanje v medijih</w:t>
      </w:r>
      <w:r>
        <w:rPr>
          <w:rFonts w:cs="Arial"/>
        </w:rPr>
        <w:t>)</w:t>
      </w:r>
      <w:r w:rsidR="00C3055B">
        <w:rPr>
          <w:rFonts w:cs="Arial"/>
        </w:rPr>
        <w:t>,</w:t>
      </w:r>
      <w:r>
        <w:rPr>
          <w:rFonts w:cs="Arial"/>
        </w:rPr>
        <w:t xml:space="preserve"> je treb</w:t>
      </w:r>
      <w:r w:rsidR="00C3055B">
        <w:rPr>
          <w:rFonts w:cs="Arial"/>
        </w:rPr>
        <w:t>a</w:t>
      </w:r>
      <w:r>
        <w:rPr>
          <w:rFonts w:cs="Arial"/>
        </w:rPr>
        <w:t xml:space="preserve"> okrepiti in razširiti, da se izboljša</w:t>
      </w:r>
      <w:r w:rsidR="00C3055B">
        <w:rPr>
          <w:rFonts w:cs="Arial"/>
        </w:rPr>
        <w:t>ta</w:t>
      </w:r>
      <w:r>
        <w:rPr>
          <w:rFonts w:cs="Arial"/>
        </w:rPr>
        <w:t xml:space="preserve"> prepoznavnost SA </w:t>
      </w:r>
      <w:r w:rsidR="00C3055B">
        <w:rPr>
          <w:rFonts w:cs="Arial"/>
        </w:rPr>
        <w:t xml:space="preserve">ter </w:t>
      </w:r>
      <w:r>
        <w:rPr>
          <w:rFonts w:cs="Arial"/>
        </w:rPr>
        <w:t>zavedanje pomena akreditacije pri neposredno zainteresiranih straneh</w:t>
      </w:r>
      <w:r w:rsidR="00C3055B">
        <w:rPr>
          <w:rFonts w:cs="Arial"/>
        </w:rPr>
        <w:t xml:space="preserve"> in</w:t>
      </w:r>
      <w:r>
        <w:rPr>
          <w:rFonts w:cs="Arial"/>
        </w:rPr>
        <w:t xml:space="preserve"> tudi</w:t>
      </w:r>
      <w:r w:rsidRPr="002D6B09">
        <w:rPr>
          <w:rFonts w:cs="Arial"/>
        </w:rPr>
        <w:t xml:space="preserve"> </w:t>
      </w:r>
      <w:r>
        <w:rPr>
          <w:rFonts w:cs="Arial"/>
        </w:rPr>
        <w:t>v širši javnosti</w:t>
      </w:r>
      <w:r w:rsidR="00DC494D">
        <w:rPr>
          <w:rFonts w:cs="Arial"/>
        </w:rPr>
        <w:t>.</w:t>
      </w:r>
    </w:p>
    <w:p w14:paraId="498572B2" w14:textId="77777777" w:rsidR="00DC494D" w:rsidRDefault="00DC494D" w:rsidP="00DC494D">
      <w:pPr>
        <w:rPr>
          <w:rFonts w:cs="Arial"/>
        </w:rPr>
      </w:pPr>
    </w:p>
    <w:p w14:paraId="1F8DFCCB" w14:textId="0B5D6F75" w:rsidR="00912CB6" w:rsidRDefault="002D6B09" w:rsidP="00DC485B">
      <w:pPr>
        <w:ind w:firstLine="360"/>
        <w:rPr>
          <w:rFonts w:cs="Arial"/>
        </w:rPr>
      </w:pPr>
      <w:r>
        <w:rPr>
          <w:rFonts w:cs="Arial"/>
        </w:rPr>
        <w:t>V prihodnje bi se zato usmerili v</w:t>
      </w:r>
      <w:r w:rsidR="00912CB6">
        <w:rPr>
          <w:rFonts w:cs="Arial"/>
        </w:rPr>
        <w:t>:</w:t>
      </w:r>
    </w:p>
    <w:p w14:paraId="2527C154" w14:textId="1A899AF9" w:rsidR="00DC494D" w:rsidRPr="00AC589E" w:rsidRDefault="002D6B09" w:rsidP="00C66D96">
      <w:pPr>
        <w:pStyle w:val="Odstavekseznama"/>
        <w:numPr>
          <w:ilvl w:val="0"/>
          <w:numId w:val="3"/>
        </w:numPr>
        <w:contextualSpacing/>
        <w:rPr>
          <w:rFonts w:cs="Arial"/>
        </w:rPr>
      </w:pPr>
      <w:r>
        <w:rPr>
          <w:rFonts w:cs="Arial"/>
        </w:rPr>
        <w:t>v</w:t>
      </w:r>
      <w:r w:rsidR="00DC494D">
        <w:rPr>
          <w:rFonts w:cs="Arial"/>
        </w:rPr>
        <w:t>zpostavitev sodelovanja z izobraževalnimi ustanovami</w:t>
      </w:r>
      <w:r>
        <w:rPr>
          <w:rFonts w:cs="Arial"/>
        </w:rPr>
        <w:t>.</w:t>
      </w:r>
      <w:r w:rsidR="00DC494D">
        <w:rPr>
          <w:rFonts w:cs="Arial"/>
        </w:rPr>
        <w:t xml:space="preserve"> </w:t>
      </w:r>
    </w:p>
    <w:p w14:paraId="0130753B" w14:textId="77777777" w:rsidR="00DC494D" w:rsidRDefault="00DC494D" w:rsidP="00DC494D">
      <w:pPr>
        <w:rPr>
          <w:rFonts w:cs="Arial"/>
        </w:rPr>
      </w:pPr>
    </w:p>
    <w:p w14:paraId="3B0E1760" w14:textId="77777777" w:rsidR="00DC494D" w:rsidRDefault="00DC494D" w:rsidP="00DC494D">
      <w:pPr>
        <w:rPr>
          <w:rFonts w:cs="Arial"/>
        </w:rPr>
      </w:pPr>
    </w:p>
    <w:p w14:paraId="26A38788" w14:textId="77777777" w:rsidR="00DC494D" w:rsidRPr="00DC485B" w:rsidRDefault="00DC494D" w:rsidP="00C66D96">
      <w:pPr>
        <w:pStyle w:val="Naslov2"/>
        <w:numPr>
          <w:ilvl w:val="0"/>
          <w:numId w:val="8"/>
        </w:numPr>
        <w:rPr>
          <w:lang w:val="sl-SI"/>
        </w:rPr>
      </w:pPr>
      <w:bookmarkStart w:id="16" w:name="_Toc132719613"/>
      <w:r w:rsidRPr="00DC485B">
        <w:rPr>
          <w:lang w:val="sl-SI"/>
        </w:rPr>
        <w:t>RAZVOJ AKREDITIRANJA V SLOVENIJI, KI BO SLEDIL STRATEŠKEMU RAZVOJU SLOVENIJE</w:t>
      </w:r>
      <w:bookmarkEnd w:id="16"/>
      <w:r w:rsidRPr="00DC485B">
        <w:rPr>
          <w:lang w:val="sl-SI"/>
        </w:rPr>
        <w:t xml:space="preserve"> </w:t>
      </w:r>
    </w:p>
    <w:p w14:paraId="6A93408C" w14:textId="77777777" w:rsidR="00DC494D" w:rsidRPr="00521D9C" w:rsidRDefault="00DC494D" w:rsidP="00DC494D">
      <w:pPr>
        <w:rPr>
          <w:rFonts w:cs="Arial"/>
        </w:rPr>
      </w:pPr>
    </w:p>
    <w:p w14:paraId="321E607A" w14:textId="77777777" w:rsidR="00F46328" w:rsidRPr="006909A5" w:rsidRDefault="00F46328" w:rsidP="00C66D96">
      <w:pPr>
        <w:pStyle w:val="Odstavekseznama"/>
        <w:numPr>
          <w:ilvl w:val="0"/>
          <w:numId w:val="6"/>
        </w:numPr>
        <w:rPr>
          <w:rFonts w:cs="Arial"/>
          <w:b/>
        </w:rPr>
      </w:pPr>
      <w:r w:rsidRPr="006909A5">
        <w:rPr>
          <w:rFonts w:cs="Arial"/>
          <w:b/>
        </w:rPr>
        <w:t xml:space="preserve">Razvoj obstoječih področij akreditiranja in uvedba novih </w:t>
      </w:r>
    </w:p>
    <w:p w14:paraId="5267F75E" w14:textId="483230A4" w:rsidR="00F46328" w:rsidRPr="002D6B09" w:rsidRDefault="00F46328" w:rsidP="00F46328">
      <w:pPr>
        <w:rPr>
          <w:rFonts w:cs="Arial"/>
        </w:rPr>
      </w:pPr>
      <w:r>
        <w:rPr>
          <w:rFonts w:cs="Arial"/>
        </w:rPr>
        <w:t>Razvoj akreditiranja bo sledil ciljem konkurenčnosti slovenskega gospodarstva, opredeljenim v razvojnih dokumentih Strategij</w:t>
      </w:r>
      <w:r w:rsidR="00C3055B">
        <w:rPr>
          <w:rFonts w:cs="Arial"/>
        </w:rPr>
        <w:t>a</w:t>
      </w:r>
      <w:r>
        <w:rPr>
          <w:rFonts w:cs="Arial"/>
        </w:rPr>
        <w:t xml:space="preserve"> razvoja Slovenije 2030 in Slovensk</w:t>
      </w:r>
      <w:r w:rsidR="00C3055B">
        <w:rPr>
          <w:rFonts w:cs="Arial"/>
        </w:rPr>
        <w:t>a</w:t>
      </w:r>
      <w:r>
        <w:rPr>
          <w:rFonts w:cs="Arial"/>
        </w:rPr>
        <w:t xml:space="preserve"> strategiji pametne specializacije – S4. </w:t>
      </w:r>
      <w:r w:rsidRPr="002D6B09">
        <w:rPr>
          <w:rFonts w:cs="Arial"/>
        </w:rPr>
        <w:t>Za zagotovitev razvoja obstoječih področij akreditiranja in pravočas</w:t>
      </w:r>
      <w:r w:rsidR="00C3055B">
        <w:rPr>
          <w:rFonts w:cs="Arial"/>
        </w:rPr>
        <w:t>e</w:t>
      </w:r>
      <w:r w:rsidRPr="002D6B09">
        <w:rPr>
          <w:rFonts w:cs="Arial"/>
        </w:rPr>
        <w:t xml:space="preserve">n razvoj novih področij ter </w:t>
      </w:r>
      <w:r>
        <w:rPr>
          <w:rFonts w:cs="Arial"/>
        </w:rPr>
        <w:t xml:space="preserve">zaradi </w:t>
      </w:r>
      <w:r w:rsidRPr="002D6B09">
        <w:rPr>
          <w:rFonts w:cs="Arial"/>
        </w:rPr>
        <w:t>izpolnjevanj</w:t>
      </w:r>
      <w:r>
        <w:rPr>
          <w:rFonts w:cs="Arial"/>
        </w:rPr>
        <w:t>a</w:t>
      </w:r>
      <w:r w:rsidRPr="002D6B09">
        <w:rPr>
          <w:rFonts w:cs="Arial"/>
        </w:rPr>
        <w:t xml:space="preserve"> zakonodajnih zahtev</w:t>
      </w:r>
      <w:r>
        <w:rPr>
          <w:rFonts w:cs="Arial"/>
        </w:rPr>
        <w:t xml:space="preserve"> oziroma javnega interesa</w:t>
      </w:r>
      <w:r w:rsidRPr="002D6B09">
        <w:rPr>
          <w:rFonts w:cs="Arial"/>
        </w:rPr>
        <w:t xml:space="preserve"> je treb</w:t>
      </w:r>
      <w:r w:rsidR="00C3055B">
        <w:rPr>
          <w:rFonts w:cs="Arial"/>
        </w:rPr>
        <w:t>a</w:t>
      </w:r>
      <w:r w:rsidRPr="002D6B09">
        <w:rPr>
          <w:rFonts w:cs="Arial"/>
        </w:rPr>
        <w:t xml:space="preserve"> doseči:</w:t>
      </w:r>
    </w:p>
    <w:p w14:paraId="5934036B" w14:textId="77777777" w:rsidR="00DC494D" w:rsidRDefault="00DC494D" w:rsidP="00DC494D">
      <w:pPr>
        <w:rPr>
          <w:rFonts w:cs="Arial"/>
        </w:rPr>
      </w:pPr>
    </w:p>
    <w:p w14:paraId="3B741117" w14:textId="585A2180" w:rsidR="00DC494D" w:rsidRPr="00C67598" w:rsidRDefault="00DC494D" w:rsidP="006B4B57">
      <w:pPr>
        <w:pStyle w:val="Odstavekseznama"/>
        <w:numPr>
          <w:ilvl w:val="0"/>
          <w:numId w:val="17"/>
        </w:numPr>
        <w:contextualSpacing/>
        <w:rPr>
          <w:rFonts w:cs="Arial"/>
        </w:rPr>
      </w:pPr>
      <w:r>
        <w:rPr>
          <w:rFonts w:cs="Arial"/>
        </w:rPr>
        <w:t>aktivno</w:t>
      </w:r>
      <w:r w:rsidRPr="00E77A3B">
        <w:rPr>
          <w:rFonts w:cs="Arial"/>
        </w:rPr>
        <w:t xml:space="preserve"> prepoznavanje potreb po novih akreditacij</w:t>
      </w:r>
      <w:r>
        <w:rPr>
          <w:rFonts w:cs="Arial"/>
        </w:rPr>
        <w:t>skih področjih (pri deležnikih v Sloveniji</w:t>
      </w:r>
      <w:r w:rsidRPr="00C67598">
        <w:rPr>
          <w:rFonts w:cs="Arial"/>
        </w:rPr>
        <w:t xml:space="preserve">, spremljanje razvoja akreditiranja v </w:t>
      </w:r>
      <w:r>
        <w:rPr>
          <w:rFonts w:cs="Arial"/>
        </w:rPr>
        <w:t>Evropi in sledenje globalnim trendom</w:t>
      </w:r>
      <w:r w:rsidRPr="00C67598">
        <w:rPr>
          <w:rFonts w:cs="Arial"/>
        </w:rPr>
        <w:t>)</w:t>
      </w:r>
      <w:r w:rsidR="00C3055B">
        <w:rPr>
          <w:rFonts w:cs="Arial"/>
        </w:rPr>
        <w:t>,</w:t>
      </w:r>
    </w:p>
    <w:p w14:paraId="6EC06470" w14:textId="2A51DD78" w:rsidR="00DC494D" w:rsidRPr="00E77A3B" w:rsidRDefault="00292FB0" w:rsidP="006B4B57">
      <w:pPr>
        <w:pStyle w:val="Odstavekseznama"/>
        <w:numPr>
          <w:ilvl w:val="0"/>
          <w:numId w:val="17"/>
        </w:numPr>
        <w:contextualSpacing/>
        <w:rPr>
          <w:rFonts w:cs="Arial"/>
        </w:rPr>
      </w:pPr>
      <w:r>
        <w:rPr>
          <w:rFonts w:cs="Arial"/>
        </w:rPr>
        <w:t>p</w:t>
      </w:r>
      <w:r w:rsidR="002D6B09">
        <w:rPr>
          <w:rFonts w:cs="Arial"/>
        </w:rPr>
        <w:t>ravočasno p</w:t>
      </w:r>
      <w:r w:rsidR="00DC494D">
        <w:rPr>
          <w:rFonts w:cs="Arial"/>
        </w:rPr>
        <w:t>riprav</w:t>
      </w:r>
      <w:r w:rsidR="002D6B09">
        <w:rPr>
          <w:rFonts w:cs="Arial"/>
        </w:rPr>
        <w:t>o</w:t>
      </w:r>
      <w:r w:rsidR="00DC494D">
        <w:rPr>
          <w:rFonts w:cs="Arial"/>
        </w:rPr>
        <w:t xml:space="preserve"> analize/projekcije razvoja področij akreditiranja, vključno z oceno potreb po dodatnih finančnih in kadrovskih virih</w:t>
      </w:r>
      <w:r>
        <w:rPr>
          <w:rFonts w:cs="Arial"/>
        </w:rPr>
        <w:t xml:space="preserve"> </w:t>
      </w:r>
      <w:r w:rsidR="002D6B09">
        <w:rPr>
          <w:rFonts w:cs="Arial"/>
        </w:rPr>
        <w:t>(</w:t>
      </w:r>
      <w:r w:rsidR="00DC494D">
        <w:rPr>
          <w:rFonts w:cs="Arial"/>
        </w:rPr>
        <w:t>vsakoletna r</w:t>
      </w:r>
      <w:r w:rsidR="00DC494D" w:rsidRPr="00E77A3B">
        <w:rPr>
          <w:rFonts w:cs="Arial"/>
        </w:rPr>
        <w:t>evizija razvojnih prioritet</w:t>
      </w:r>
      <w:r w:rsidR="002D6B09">
        <w:rPr>
          <w:rFonts w:cs="Arial"/>
        </w:rPr>
        <w:t>)</w:t>
      </w:r>
      <w:r w:rsidR="00C3055B">
        <w:rPr>
          <w:rFonts w:cs="Arial"/>
        </w:rPr>
        <w:t>,</w:t>
      </w:r>
    </w:p>
    <w:p w14:paraId="65DA08A8" w14:textId="5D9D8382" w:rsidR="00DC494D" w:rsidRDefault="002D6B09" w:rsidP="006B4B57">
      <w:pPr>
        <w:pStyle w:val="Odstavekseznama"/>
        <w:numPr>
          <w:ilvl w:val="0"/>
          <w:numId w:val="17"/>
        </w:numPr>
        <w:contextualSpacing/>
        <w:rPr>
          <w:rFonts w:cs="Arial"/>
        </w:rPr>
      </w:pPr>
      <w:r>
        <w:rPr>
          <w:rFonts w:cs="Arial"/>
        </w:rPr>
        <w:t>v</w:t>
      </w:r>
      <w:r w:rsidR="00DC494D">
        <w:rPr>
          <w:rFonts w:cs="Arial"/>
        </w:rPr>
        <w:t xml:space="preserve">zpostavitev ustrezne organizacijske strukture za </w:t>
      </w:r>
      <w:r>
        <w:rPr>
          <w:rFonts w:cs="Arial"/>
        </w:rPr>
        <w:t xml:space="preserve">potrebe </w:t>
      </w:r>
      <w:r w:rsidR="00DC494D">
        <w:rPr>
          <w:rFonts w:cs="Arial"/>
        </w:rPr>
        <w:t>razvoja.</w:t>
      </w:r>
    </w:p>
    <w:p w14:paraId="788B0B7D" w14:textId="77777777" w:rsidR="00DC494D" w:rsidRDefault="00DC494D" w:rsidP="00DC494D">
      <w:pPr>
        <w:pStyle w:val="Odstavekseznama"/>
        <w:rPr>
          <w:rFonts w:cs="Arial"/>
        </w:rPr>
      </w:pPr>
    </w:p>
    <w:p w14:paraId="0944C149" w14:textId="77777777" w:rsidR="00487CE6" w:rsidRDefault="00487CE6" w:rsidP="00DC494D">
      <w:pPr>
        <w:pStyle w:val="Odstavekseznama"/>
        <w:rPr>
          <w:rFonts w:cs="Arial"/>
        </w:rPr>
      </w:pPr>
    </w:p>
    <w:p w14:paraId="2DB7BF33" w14:textId="1D607C5F" w:rsidR="00EE71FD" w:rsidRPr="00FD31CC" w:rsidRDefault="00EE71FD" w:rsidP="00FD31CC">
      <w:pPr>
        <w:pStyle w:val="Naslov1"/>
        <w:numPr>
          <w:ilvl w:val="0"/>
          <w:numId w:val="2"/>
        </w:numPr>
        <w:rPr>
          <w:sz w:val="22"/>
          <w:szCs w:val="22"/>
        </w:rPr>
      </w:pPr>
      <w:bookmarkStart w:id="17" w:name="_Toc132719614"/>
      <w:r w:rsidRPr="00FD31CC">
        <w:rPr>
          <w:sz w:val="22"/>
          <w:szCs w:val="22"/>
        </w:rPr>
        <w:t>VIRI</w:t>
      </w:r>
      <w:bookmarkEnd w:id="17"/>
    </w:p>
    <w:p w14:paraId="717FEF42" w14:textId="77777777" w:rsidR="00BC7189" w:rsidRDefault="00BC7189" w:rsidP="00DC485B">
      <w:pPr>
        <w:pStyle w:val="Odstavekseznama"/>
        <w:ind w:left="432"/>
        <w:rPr>
          <w:b/>
        </w:rPr>
      </w:pPr>
    </w:p>
    <w:p w14:paraId="7D2ECB69" w14:textId="14F73832" w:rsidR="00EE71FD" w:rsidRPr="00DC485B" w:rsidRDefault="00EE71FD" w:rsidP="00FD31CC">
      <w:pPr>
        <w:pStyle w:val="Naslov2"/>
        <w:numPr>
          <w:ilvl w:val="0"/>
          <w:numId w:val="0"/>
        </w:numPr>
        <w:ind w:left="576" w:hanging="576"/>
      </w:pPr>
      <w:bookmarkStart w:id="18" w:name="_Toc132719615"/>
      <w:r w:rsidRPr="00DC485B">
        <w:t>4.1</w:t>
      </w:r>
      <w:r w:rsidR="00A17BCB">
        <w:t xml:space="preserve"> </w:t>
      </w:r>
      <w:r>
        <w:t>Kadri</w:t>
      </w:r>
      <w:bookmarkEnd w:id="18"/>
    </w:p>
    <w:p w14:paraId="073E6AB7" w14:textId="77777777" w:rsidR="009A6C03" w:rsidRDefault="009A6C03" w:rsidP="009A6C03">
      <w:pPr>
        <w:rPr>
          <w:rFonts w:cs="Arial"/>
          <w:b/>
          <w:lang w:eastAsia="en-US"/>
        </w:rPr>
      </w:pPr>
    </w:p>
    <w:p w14:paraId="4A4E26E5" w14:textId="35FFEA0C" w:rsidR="009A6C03" w:rsidRPr="00256CBB" w:rsidRDefault="009A6C03" w:rsidP="009A6C03">
      <w:r w:rsidRPr="00256CBB">
        <w:t>Ustrezna kadrovska zasedba je pr</w:t>
      </w:r>
      <w:r w:rsidR="00E07D61">
        <w:t xml:space="preserve">vi </w:t>
      </w:r>
      <w:r w:rsidRPr="00256CBB">
        <w:t xml:space="preserve">pogoj za kompetentno in neodvisno delo nacionalnega akreditacijskega organa </w:t>
      </w:r>
      <w:r w:rsidR="00E07D61">
        <w:t>ter</w:t>
      </w:r>
      <w:r w:rsidR="00E07D61" w:rsidRPr="00256CBB">
        <w:t xml:space="preserve"> </w:t>
      </w:r>
      <w:r w:rsidRPr="00256CBB">
        <w:t>je tudi direktna zahteva, ki izhaja iz Uredbe 765/2008 (9</w:t>
      </w:r>
      <w:r w:rsidR="00E07D61">
        <w:t>.</w:t>
      </w:r>
      <w:r w:rsidRPr="00256CBB">
        <w:t xml:space="preserve"> točka 4. člen</w:t>
      </w:r>
      <w:r w:rsidR="00E07D61">
        <w:t>a</w:t>
      </w:r>
      <w:r>
        <w:t>)</w:t>
      </w:r>
      <w:r w:rsidR="00E07D61">
        <w:t>.</w:t>
      </w:r>
    </w:p>
    <w:p w14:paraId="33370938" w14:textId="77777777" w:rsidR="009A6C03" w:rsidRDefault="009A6C03" w:rsidP="009A6C03"/>
    <w:p w14:paraId="6169691B" w14:textId="0F64A387" w:rsidR="009A6C03" w:rsidRDefault="009A6C03" w:rsidP="009A6C03">
      <w:r>
        <w:t xml:space="preserve">Ker </w:t>
      </w:r>
      <w:r w:rsidR="00E07D61">
        <w:t xml:space="preserve">so v sedanjem stanju </w:t>
      </w:r>
      <w:r>
        <w:t xml:space="preserve">SA kadrovski viri za vzdrževanje sistema </w:t>
      </w:r>
      <w:r w:rsidR="005D0FB3">
        <w:t xml:space="preserve">že </w:t>
      </w:r>
      <w:r>
        <w:t>izčrpani</w:t>
      </w:r>
      <w:r w:rsidR="00CB05F5">
        <w:t>,</w:t>
      </w:r>
      <w:r>
        <w:t xml:space="preserve"> je treb</w:t>
      </w:r>
      <w:r w:rsidR="00E07D61">
        <w:t>a</w:t>
      </w:r>
      <w:r>
        <w:t xml:space="preserve"> zagotoviti, da se bo</w:t>
      </w:r>
      <w:r w:rsidR="00CB05F5">
        <w:t>do</w:t>
      </w:r>
      <w:r>
        <w:t xml:space="preserve"> </w:t>
      </w:r>
      <w:r w:rsidR="00CB05F5">
        <w:t xml:space="preserve">v prihodnje </w:t>
      </w:r>
      <w:r>
        <w:t>s širjenjem</w:t>
      </w:r>
      <w:r w:rsidR="00CB05F5">
        <w:t xml:space="preserve"> dejavnosti in</w:t>
      </w:r>
      <w:r>
        <w:t xml:space="preserve"> kadrov na področju izvajanja postopkov akreditiranja ustrezno </w:t>
      </w:r>
      <w:r w:rsidR="00CB05F5">
        <w:t xml:space="preserve">povečevale </w:t>
      </w:r>
      <w:r>
        <w:t>tudi kadr</w:t>
      </w:r>
      <w:r w:rsidR="00CB05F5">
        <w:t>ovske zmogljivosti</w:t>
      </w:r>
      <w:r>
        <w:t xml:space="preserve"> </w:t>
      </w:r>
      <w:r w:rsidR="002A18CF">
        <w:t>za izvajanje</w:t>
      </w:r>
      <w:r>
        <w:t xml:space="preserve"> sistemskih nalog.</w:t>
      </w:r>
      <w:r w:rsidR="00013541">
        <w:t xml:space="preserve"> </w:t>
      </w:r>
      <w:r w:rsidR="00013541" w:rsidRPr="00013541">
        <w:t>Glede na omejitve, ki jih določa ZIPRS2122, v zvezi s financiranjem zaposlovanja iz državnega proračuna, je za leti 2021 in 2022 povečanje števila zaposlenih narejeno na podlagi ocene števila zaposlenih, ki se financirajo iz nejavnih sredstev za opravljanje javne službe.</w:t>
      </w:r>
    </w:p>
    <w:p w14:paraId="23F220C1" w14:textId="77777777" w:rsidR="009A6C03" w:rsidRDefault="009A6C03" w:rsidP="009A6C03"/>
    <w:p w14:paraId="03B97CF6" w14:textId="6D49889E" w:rsidR="009A6C03" w:rsidRDefault="009A6C03" w:rsidP="009A6C03">
      <w:pPr>
        <w:rPr>
          <w:rFonts w:cs="Arial"/>
        </w:rPr>
      </w:pPr>
      <w:r>
        <w:rPr>
          <w:rFonts w:cs="Arial"/>
        </w:rPr>
        <w:lastRenderedPageBreak/>
        <w:t>Ključno je zagotoviti, da se bodo s pov</w:t>
      </w:r>
      <w:r w:rsidR="00C241F5">
        <w:rPr>
          <w:rFonts w:cs="Arial"/>
        </w:rPr>
        <w:t xml:space="preserve">ečanjem potreb po akreditacijah temu lahko pravočasno prilagajali kadrovski viri. V </w:t>
      </w:r>
      <w:r w:rsidR="00E07D61">
        <w:rPr>
          <w:rFonts w:cs="Arial"/>
        </w:rPr>
        <w:t xml:space="preserve">preglednicah </w:t>
      </w:r>
      <w:r w:rsidR="00C241F5">
        <w:rPr>
          <w:rFonts w:cs="Arial"/>
        </w:rPr>
        <w:t xml:space="preserve">je prikazana ocena rasti </w:t>
      </w:r>
      <w:r w:rsidR="00CB66A7">
        <w:rPr>
          <w:rFonts w:cs="Arial"/>
        </w:rPr>
        <w:t>števi</w:t>
      </w:r>
      <w:r w:rsidR="005F5F08">
        <w:rPr>
          <w:rFonts w:cs="Arial"/>
        </w:rPr>
        <w:t xml:space="preserve">la akreditiranih organov po </w:t>
      </w:r>
      <w:r w:rsidR="00DF0DE3">
        <w:rPr>
          <w:rFonts w:cs="Arial"/>
        </w:rPr>
        <w:t xml:space="preserve">minimalni </w:t>
      </w:r>
      <w:r w:rsidR="00CB66A7">
        <w:rPr>
          <w:rFonts w:cs="Arial"/>
        </w:rPr>
        <w:t xml:space="preserve">oceni (omejen obseg novih področij akreditiranja) in po </w:t>
      </w:r>
      <w:r w:rsidR="00DF0DE3">
        <w:rPr>
          <w:rFonts w:cs="Arial"/>
        </w:rPr>
        <w:t xml:space="preserve">maksimalni </w:t>
      </w:r>
      <w:r w:rsidR="00CB66A7">
        <w:rPr>
          <w:rFonts w:cs="Arial"/>
        </w:rPr>
        <w:t xml:space="preserve">oceni </w:t>
      </w:r>
      <w:r w:rsidR="00487CE6">
        <w:rPr>
          <w:rFonts w:cs="Arial"/>
        </w:rPr>
        <w:t>(večja nova področja akreditiranja).</w:t>
      </w:r>
      <w:r w:rsidR="00A17BCB">
        <w:rPr>
          <w:rFonts w:cs="Arial"/>
        </w:rPr>
        <w:t xml:space="preserve"> </w:t>
      </w:r>
    </w:p>
    <w:p w14:paraId="7DFB8CA8" w14:textId="1C45B12B" w:rsidR="0051172D" w:rsidRDefault="0051172D" w:rsidP="009A6C03">
      <w:pPr>
        <w:rPr>
          <w:rFonts w:cs="Arial"/>
        </w:rPr>
      </w:pPr>
    </w:p>
    <w:p w14:paraId="665033CC" w14:textId="2D7462E6" w:rsidR="000B0D80" w:rsidRDefault="006774C5" w:rsidP="0017272E">
      <w:pPr>
        <w:jc w:val="center"/>
      </w:pPr>
      <w:r>
        <w:rPr>
          <w:noProof/>
        </w:rPr>
        <w:drawing>
          <wp:inline distT="0" distB="0" distL="0" distR="0" wp14:anchorId="5477C238" wp14:editId="64744D79">
            <wp:extent cx="4572000" cy="2743200"/>
            <wp:effectExtent l="0" t="0" r="0" b="0"/>
            <wp:docPr id="9" name="Grafikon 9" title="Graf- Število akreditiranih organov po minimalni in maksimalni oceni">
              <a:extLst xmlns:a="http://schemas.openxmlformats.org/drawingml/2006/main">
                <a:ext uri="{FF2B5EF4-FFF2-40B4-BE49-F238E27FC236}">
                  <a16:creationId xmlns:a16="http://schemas.microsoft.com/office/drawing/2014/main" id="{4E78FF3E-34F7-401B-BBDC-7FA366EE4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43001C" w14:textId="77777777" w:rsidR="005F1BE6" w:rsidRDefault="005F1BE6" w:rsidP="0017272E"/>
    <w:p w14:paraId="299AF5AA" w14:textId="77777777" w:rsidR="00404371" w:rsidRDefault="00404371" w:rsidP="00155FBF">
      <w:pPr>
        <w:jc w:val="center"/>
      </w:pPr>
      <w:r>
        <w:t>Slika</w:t>
      </w:r>
      <w:r w:rsidR="00566F7E">
        <w:t xml:space="preserve"> </w:t>
      </w:r>
      <w:r w:rsidR="00243847">
        <w:t>4</w:t>
      </w:r>
      <w:r>
        <w:t>: Števi</w:t>
      </w:r>
      <w:r w:rsidR="00566F7E">
        <w:t xml:space="preserve">lo akreditiranih organov po </w:t>
      </w:r>
      <w:r w:rsidR="007E5006">
        <w:t>minimalni</w:t>
      </w:r>
      <w:r>
        <w:t xml:space="preserve"> in </w:t>
      </w:r>
      <w:r w:rsidR="007E5006">
        <w:t>maksimalni</w:t>
      </w:r>
      <w:r>
        <w:t xml:space="preserve"> oceni</w:t>
      </w:r>
    </w:p>
    <w:p w14:paraId="38CF4696" w14:textId="77777777" w:rsidR="00C241F5" w:rsidRDefault="00C241F5" w:rsidP="00155FBF">
      <w:pPr>
        <w:jc w:val="center"/>
      </w:pPr>
    </w:p>
    <w:p w14:paraId="23DC1B9D" w14:textId="77777777" w:rsidR="0017272E" w:rsidRDefault="0017272E" w:rsidP="00C241F5"/>
    <w:p w14:paraId="02D3BB71" w14:textId="21C1D383" w:rsidR="00487CE6" w:rsidRDefault="00487CE6" w:rsidP="00C241F5">
      <w:r>
        <w:t>Naj</w:t>
      </w:r>
      <w:r w:rsidR="000E10C0">
        <w:t>realn</w:t>
      </w:r>
      <w:r w:rsidR="00E07D61">
        <w:t>ejši</w:t>
      </w:r>
      <w:r w:rsidR="000E10C0">
        <w:t xml:space="preserve"> pokazatelj potrebni</w:t>
      </w:r>
      <w:r w:rsidR="00D318F3">
        <w:t>h</w:t>
      </w:r>
      <w:r w:rsidR="000E10C0">
        <w:t xml:space="preserve"> kadrovski</w:t>
      </w:r>
      <w:r w:rsidR="00D318F3">
        <w:t>h</w:t>
      </w:r>
      <w:r w:rsidR="000E10C0">
        <w:t xml:space="preserve"> vir</w:t>
      </w:r>
      <w:r w:rsidR="00D318F3">
        <w:t>ov</w:t>
      </w:r>
      <w:r w:rsidR="000E10C0">
        <w:t xml:space="preserve"> v prihodnosti je število ocenjevalnih dni, ki jih je treb</w:t>
      </w:r>
      <w:r w:rsidR="00E07D61">
        <w:t>a</w:t>
      </w:r>
      <w:r w:rsidR="000E10C0">
        <w:t xml:space="preserve"> izvesti na letn</w:t>
      </w:r>
      <w:r w:rsidR="00E07D61">
        <w:t>i ravni</w:t>
      </w:r>
      <w:r w:rsidR="000E10C0">
        <w:t xml:space="preserve">. </w:t>
      </w:r>
      <w:r>
        <w:t xml:space="preserve">Za obe </w:t>
      </w:r>
      <w:r w:rsidR="000E10C0">
        <w:t xml:space="preserve">različici </w:t>
      </w:r>
      <w:r w:rsidR="005F5F08">
        <w:t>(</w:t>
      </w:r>
      <w:r w:rsidR="00037EB0">
        <w:t>minimalna in maksimalna ocena</w:t>
      </w:r>
      <w:r>
        <w:t xml:space="preserve">) je prikazano potrebno </w:t>
      </w:r>
      <w:r w:rsidR="000E10C0">
        <w:t>število kadrov glede na število ocenjevalnih dni</w:t>
      </w:r>
      <w:r w:rsidR="007E5006">
        <w:t xml:space="preserve"> in povečanje sistema zaradi novih pod</w:t>
      </w:r>
      <w:r w:rsidR="00DC485B">
        <w:t>r</w:t>
      </w:r>
      <w:r w:rsidR="007E5006">
        <w:t>očij</w:t>
      </w:r>
      <w:r w:rsidR="000E10C0">
        <w:t xml:space="preserve">. </w:t>
      </w:r>
    </w:p>
    <w:p w14:paraId="3C558AAF" w14:textId="77777777" w:rsidR="00746538" w:rsidRDefault="00746538" w:rsidP="00C241F5"/>
    <w:p w14:paraId="0FCD11BB" w14:textId="6502D404" w:rsidR="001E2898" w:rsidRDefault="006774C5" w:rsidP="0017272E">
      <w:pPr>
        <w:jc w:val="center"/>
      </w:pPr>
      <w:r>
        <w:rPr>
          <w:noProof/>
        </w:rPr>
        <w:drawing>
          <wp:inline distT="0" distB="0" distL="0" distR="0" wp14:anchorId="1938779C" wp14:editId="1AAEF1CF">
            <wp:extent cx="4572000" cy="2743200"/>
            <wp:effectExtent l="0" t="0" r="0" b="0"/>
            <wp:docPr id="2" name="Grafikon 2" title="Graf - Razmerje števila ocenjevalnih dni in potrebnega števila stalno zaposlenih SA za primer maksimalne ocene (vse napovedi po novih področjih bodo uresničene) in v primeru minimalne ocene (razvoj novih področij v zelo omejenem obsegu)">
              <a:extLst xmlns:a="http://schemas.openxmlformats.org/drawingml/2006/main">
                <a:ext uri="{FF2B5EF4-FFF2-40B4-BE49-F238E27FC236}">
                  <a16:creationId xmlns:a16="http://schemas.microsoft.com/office/drawing/2014/main" id="{4E78FF3E-34F7-401B-BBDC-7FA366EE4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E4A310" w14:textId="77777777" w:rsidR="001E2898" w:rsidRDefault="001E2898" w:rsidP="000B0D80">
      <w:pPr>
        <w:jc w:val="center"/>
      </w:pPr>
    </w:p>
    <w:p w14:paraId="312B3B71" w14:textId="24ADB6D6" w:rsidR="006A5DD3" w:rsidRDefault="006A5DD3" w:rsidP="00AD32A0">
      <w:pPr>
        <w:jc w:val="center"/>
      </w:pPr>
      <w:bookmarkStart w:id="19" w:name="_Hlk498075054"/>
      <w:r w:rsidRPr="00C87B62">
        <w:t>Slika</w:t>
      </w:r>
      <w:r>
        <w:t xml:space="preserve"> </w:t>
      </w:r>
      <w:r w:rsidR="00243847">
        <w:t>5</w:t>
      </w:r>
      <w:r>
        <w:t>: R</w:t>
      </w:r>
      <w:r w:rsidRPr="00C87B62">
        <w:t xml:space="preserve">azmerje števila ocenjevalnih dni in </w:t>
      </w:r>
      <w:r>
        <w:t>potrebnega števila</w:t>
      </w:r>
      <w:r w:rsidRPr="00C87B62">
        <w:t xml:space="preserve"> </w:t>
      </w:r>
      <w:r>
        <w:t xml:space="preserve">stalno </w:t>
      </w:r>
      <w:r w:rsidRPr="00C87B62">
        <w:t>zaposlenih</w:t>
      </w:r>
      <w:r>
        <w:t xml:space="preserve"> SA</w:t>
      </w:r>
      <w:r w:rsidRPr="00C87B62">
        <w:t xml:space="preserve"> za primer </w:t>
      </w:r>
      <w:r w:rsidR="00334AD2">
        <w:t xml:space="preserve">maksimalne ocene (vse napovedi po novih področjih bodo uresničene) in v primeru </w:t>
      </w:r>
      <w:r w:rsidR="00207E77">
        <w:t>m</w:t>
      </w:r>
      <w:r w:rsidR="00334AD2">
        <w:t>inimalne ocene (razvoj novih področij v zelo omejenem obsegu)</w:t>
      </w:r>
    </w:p>
    <w:p w14:paraId="374BF1E8" w14:textId="77777777" w:rsidR="0017272E" w:rsidRDefault="0017272E" w:rsidP="00AD32A0">
      <w:pPr>
        <w:jc w:val="center"/>
      </w:pPr>
    </w:p>
    <w:p w14:paraId="223F01CB" w14:textId="77777777" w:rsidR="00AD32A0" w:rsidRPr="00C87B62" w:rsidRDefault="00AD32A0"/>
    <w:bookmarkEnd w:id="19"/>
    <w:p w14:paraId="1159EB08" w14:textId="48A0EB74" w:rsidR="00487CE6" w:rsidRDefault="00487CE6" w:rsidP="00487CE6">
      <w:pPr>
        <w:rPr>
          <w:rFonts w:cs="Arial"/>
        </w:rPr>
      </w:pPr>
      <w:r>
        <w:rPr>
          <w:rFonts w:cs="Arial"/>
        </w:rPr>
        <w:t xml:space="preserve">Z večanjem obsega </w:t>
      </w:r>
      <w:r w:rsidR="002A18CF">
        <w:rPr>
          <w:rFonts w:cs="Arial"/>
        </w:rPr>
        <w:t xml:space="preserve">ocenjevalnih dni </w:t>
      </w:r>
      <w:r>
        <w:rPr>
          <w:rFonts w:cs="Arial"/>
        </w:rPr>
        <w:t xml:space="preserve">in </w:t>
      </w:r>
      <w:r w:rsidR="005F5F08">
        <w:rPr>
          <w:rFonts w:cs="Arial"/>
        </w:rPr>
        <w:t>pov</w:t>
      </w:r>
      <w:r>
        <w:rPr>
          <w:rFonts w:cs="Arial"/>
        </w:rPr>
        <w:t>ečanjem števila vodilnih ocenjevalcev bo treb</w:t>
      </w:r>
      <w:r w:rsidR="00E07D61">
        <w:rPr>
          <w:rFonts w:cs="Arial"/>
        </w:rPr>
        <w:t>a</w:t>
      </w:r>
      <w:r>
        <w:rPr>
          <w:rFonts w:cs="Arial"/>
        </w:rPr>
        <w:t xml:space="preserve"> poskrbeti, da se bodo ustrezno povečevali </w:t>
      </w:r>
      <w:r w:rsidR="005F5F08">
        <w:rPr>
          <w:rFonts w:cs="Arial"/>
        </w:rPr>
        <w:t xml:space="preserve">tudi </w:t>
      </w:r>
      <w:r>
        <w:rPr>
          <w:rFonts w:cs="Arial"/>
        </w:rPr>
        <w:t xml:space="preserve">kadri na sistemskem delu. V </w:t>
      </w:r>
      <w:r w:rsidR="00E07D61">
        <w:rPr>
          <w:rFonts w:cs="Arial"/>
        </w:rPr>
        <w:t xml:space="preserve">preglednici </w:t>
      </w:r>
      <w:r w:rsidR="009C1E9D">
        <w:rPr>
          <w:rFonts w:cs="Arial"/>
        </w:rPr>
        <w:t xml:space="preserve">1 </w:t>
      </w:r>
      <w:r>
        <w:rPr>
          <w:rFonts w:cs="Arial"/>
        </w:rPr>
        <w:t xml:space="preserve">je </w:t>
      </w:r>
      <w:r w:rsidR="009C1E9D">
        <w:rPr>
          <w:rFonts w:cs="Arial"/>
        </w:rPr>
        <w:t>ocenjeno</w:t>
      </w:r>
      <w:r>
        <w:rPr>
          <w:rFonts w:cs="Arial"/>
        </w:rPr>
        <w:t xml:space="preserve">, </w:t>
      </w:r>
      <w:r w:rsidR="009C1E9D">
        <w:rPr>
          <w:rFonts w:cs="Arial"/>
        </w:rPr>
        <w:t>kolikšno</w:t>
      </w:r>
      <w:r w:rsidR="00A17BCB">
        <w:rPr>
          <w:rFonts w:cs="Arial"/>
        </w:rPr>
        <w:t xml:space="preserve"> </w:t>
      </w:r>
      <w:r w:rsidR="009C1E9D">
        <w:rPr>
          <w:rFonts w:cs="Arial"/>
        </w:rPr>
        <w:t xml:space="preserve">povečanje </w:t>
      </w:r>
      <w:r w:rsidR="00F042F0">
        <w:rPr>
          <w:rFonts w:cs="Arial"/>
        </w:rPr>
        <w:t xml:space="preserve">tudi </w:t>
      </w:r>
      <w:r w:rsidR="009C1E9D">
        <w:rPr>
          <w:rFonts w:cs="Arial"/>
        </w:rPr>
        <w:t xml:space="preserve">kadrov </w:t>
      </w:r>
      <w:r>
        <w:rPr>
          <w:rFonts w:cs="Arial"/>
        </w:rPr>
        <w:t xml:space="preserve">na sistemskem delu </w:t>
      </w:r>
      <w:r w:rsidR="009C1E9D">
        <w:rPr>
          <w:rFonts w:cs="Arial"/>
        </w:rPr>
        <w:t>bo potrebno</w:t>
      </w:r>
      <w:r>
        <w:rPr>
          <w:rFonts w:cs="Arial"/>
        </w:rPr>
        <w:t xml:space="preserve"> glede na </w:t>
      </w:r>
      <w:r w:rsidR="00E07D61">
        <w:rPr>
          <w:rFonts w:cs="Arial"/>
        </w:rPr>
        <w:t xml:space="preserve">raven </w:t>
      </w:r>
      <w:r w:rsidR="009C1E9D">
        <w:rPr>
          <w:rFonts w:cs="Arial"/>
        </w:rPr>
        <w:t>novo</w:t>
      </w:r>
      <w:r w:rsidR="00155FBF">
        <w:rPr>
          <w:rFonts w:cs="Arial"/>
        </w:rPr>
        <w:t xml:space="preserve"> </w:t>
      </w:r>
      <w:r w:rsidR="009C1E9D">
        <w:rPr>
          <w:rFonts w:cs="Arial"/>
        </w:rPr>
        <w:t xml:space="preserve">vzpostavljenega </w:t>
      </w:r>
      <w:r w:rsidR="002A18CF">
        <w:rPr>
          <w:rFonts w:cs="Arial"/>
        </w:rPr>
        <w:t>področja</w:t>
      </w:r>
      <w:r w:rsidR="009C1E9D">
        <w:rPr>
          <w:rFonts w:cs="Arial"/>
        </w:rPr>
        <w:t>.</w:t>
      </w:r>
    </w:p>
    <w:p w14:paraId="419A50C5" w14:textId="77777777" w:rsidR="00EE71FD" w:rsidRDefault="00EE71FD" w:rsidP="00C87B62">
      <w:pPr>
        <w:rPr>
          <w:bCs/>
          <w:iCs/>
          <w:lang w:eastAsia="en-US"/>
        </w:rPr>
      </w:pPr>
    </w:p>
    <w:p w14:paraId="4BA34669" w14:textId="77777777" w:rsidR="005F1BE6" w:rsidRDefault="005F1BE6" w:rsidP="00C87B62">
      <w:pPr>
        <w:rPr>
          <w:bCs/>
          <w:iCs/>
          <w:lang w:eastAsia="en-US"/>
        </w:rPr>
      </w:pPr>
    </w:p>
    <w:p w14:paraId="58197E9D" w14:textId="349B79FA" w:rsidR="00F042F0" w:rsidRDefault="00E07D61" w:rsidP="00C87B62">
      <w:pPr>
        <w:rPr>
          <w:bCs/>
          <w:iCs/>
          <w:lang w:eastAsia="en-US"/>
        </w:rPr>
      </w:pPr>
      <w:r>
        <w:rPr>
          <w:bCs/>
          <w:iCs/>
          <w:lang w:eastAsia="en-US"/>
        </w:rPr>
        <w:lastRenderedPageBreak/>
        <w:t xml:space="preserve">Preglednica </w:t>
      </w:r>
      <w:r w:rsidR="004E05E0">
        <w:rPr>
          <w:bCs/>
          <w:iCs/>
          <w:lang w:eastAsia="en-US"/>
        </w:rPr>
        <w:t xml:space="preserve">1: </w:t>
      </w:r>
      <w:r>
        <w:rPr>
          <w:bCs/>
          <w:iCs/>
          <w:lang w:eastAsia="en-US"/>
        </w:rPr>
        <w:t>O</w:t>
      </w:r>
      <w:r w:rsidR="004E05E0">
        <w:rPr>
          <w:bCs/>
          <w:iCs/>
          <w:lang w:eastAsia="en-US"/>
        </w:rPr>
        <w:t>dstotek</w:t>
      </w:r>
      <w:r w:rsidR="00F042F0">
        <w:rPr>
          <w:bCs/>
          <w:iCs/>
          <w:lang w:eastAsia="en-US"/>
        </w:rPr>
        <w:t xml:space="preserve"> povečanja kadrov</w:t>
      </w:r>
      <w:r w:rsidR="002A18CF">
        <w:rPr>
          <w:bCs/>
          <w:iCs/>
          <w:lang w:eastAsia="en-US"/>
        </w:rPr>
        <w:t>skih zmogljivosti SA</w:t>
      </w:r>
      <w:r w:rsidR="00F042F0">
        <w:rPr>
          <w:bCs/>
          <w:iCs/>
          <w:lang w:eastAsia="en-US"/>
        </w:rPr>
        <w:t xml:space="preserve"> na sistemskem delu</w:t>
      </w:r>
      <w:r w:rsidR="00292FB0">
        <w:rPr>
          <w:bCs/>
          <w:iCs/>
          <w:lang w:eastAsia="en-US"/>
        </w:rPr>
        <w:t xml:space="preserve"> </w:t>
      </w:r>
      <w:r w:rsidR="002A18CF">
        <w:rPr>
          <w:bCs/>
          <w:iCs/>
          <w:lang w:eastAsia="en-US"/>
        </w:rPr>
        <w:t>v primeru</w:t>
      </w:r>
      <w:r w:rsidR="00F042F0">
        <w:rPr>
          <w:bCs/>
          <w:iCs/>
          <w:lang w:eastAsia="en-US"/>
        </w:rPr>
        <w:t xml:space="preserve"> </w:t>
      </w:r>
      <w:r w:rsidR="002A18CF">
        <w:rPr>
          <w:bCs/>
          <w:iCs/>
          <w:lang w:eastAsia="en-US"/>
        </w:rPr>
        <w:t xml:space="preserve">uvedbe </w:t>
      </w:r>
      <w:r w:rsidR="00F042F0">
        <w:rPr>
          <w:bCs/>
          <w:iCs/>
          <w:lang w:eastAsia="en-US"/>
        </w:rPr>
        <w:t xml:space="preserve">področja v odvisnosti od </w:t>
      </w:r>
      <w:r>
        <w:rPr>
          <w:bCs/>
          <w:iCs/>
          <w:lang w:eastAsia="en-US"/>
        </w:rPr>
        <w:t xml:space="preserve">ravni </w:t>
      </w:r>
      <w:r w:rsidR="008B34F1">
        <w:rPr>
          <w:bCs/>
          <w:iCs/>
          <w:lang w:eastAsia="en-US"/>
        </w:rPr>
        <w:t>področja</w:t>
      </w:r>
      <w:r w:rsidR="00F042F0">
        <w:rPr>
          <w:bCs/>
          <w:iCs/>
          <w:lang w:eastAsia="en-US"/>
        </w:rPr>
        <w:t xml:space="preserve"> </w:t>
      </w:r>
    </w:p>
    <w:p w14:paraId="651B4033" w14:textId="28E00B22" w:rsidR="009A6C03" w:rsidRDefault="00F042F0" w:rsidP="00C87B62">
      <w:pPr>
        <w:rPr>
          <w:bCs/>
          <w:iCs/>
          <w:lang w:eastAsia="en-US"/>
        </w:rPr>
      </w:pPr>
      <w:r>
        <w:rPr>
          <w:bCs/>
          <w:iCs/>
          <w:lang w:eastAsia="en-US"/>
        </w:rPr>
        <w:tab/>
      </w:r>
      <w:r w:rsidR="00A17BCB">
        <w:rPr>
          <w:bCs/>
          <w:iCs/>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2026"/>
        <w:gridCol w:w="4590"/>
        <w:gridCol w:w="2047"/>
      </w:tblGrid>
      <w:tr w:rsidR="009A6C03" w:rsidRPr="00F74399" w14:paraId="4B4FC8D5" w14:textId="77777777" w:rsidTr="00746538">
        <w:trPr>
          <w:trHeight w:val="510"/>
        </w:trPr>
        <w:tc>
          <w:tcPr>
            <w:tcW w:w="2425" w:type="dxa"/>
            <w:gridSpan w:val="2"/>
            <w:shd w:val="clear" w:color="auto" w:fill="auto"/>
          </w:tcPr>
          <w:p w14:paraId="3DF141CB" w14:textId="3617CEE0" w:rsidR="009A6C03" w:rsidRPr="00E1555F" w:rsidRDefault="00E07D61" w:rsidP="00C241F5">
            <w:pPr>
              <w:pStyle w:val="Telobesedila"/>
              <w:rPr>
                <w:sz w:val="18"/>
                <w:szCs w:val="18"/>
              </w:rPr>
            </w:pPr>
            <w:r>
              <w:rPr>
                <w:sz w:val="18"/>
                <w:szCs w:val="18"/>
              </w:rPr>
              <w:t>Raven</w:t>
            </w:r>
            <w:r w:rsidRPr="00E1555F">
              <w:rPr>
                <w:sz w:val="18"/>
                <w:szCs w:val="18"/>
              </w:rPr>
              <w:t xml:space="preserve"> </w:t>
            </w:r>
            <w:r w:rsidR="002A18CF">
              <w:rPr>
                <w:sz w:val="18"/>
                <w:szCs w:val="18"/>
              </w:rPr>
              <w:t>področja</w:t>
            </w:r>
          </w:p>
        </w:tc>
        <w:tc>
          <w:tcPr>
            <w:tcW w:w="4590" w:type="dxa"/>
            <w:tcBorders>
              <w:top w:val="single" w:sz="4" w:space="0" w:color="auto"/>
              <w:right w:val="nil"/>
            </w:tcBorders>
            <w:shd w:val="clear" w:color="auto" w:fill="auto"/>
          </w:tcPr>
          <w:p w14:paraId="6B75E282" w14:textId="77777777" w:rsidR="009A6C03" w:rsidRPr="00E1555F" w:rsidRDefault="009A6C03" w:rsidP="00C241F5">
            <w:pPr>
              <w:pStyle w:val="Telobesedila"/>
              <w:rPr>
                <w:sz w:val="18"/>
                <w:szCs w:val="18"/>
              </w:rPr>
            </w:pPr>
          </w:p>
        </w:tc>
        <w:tc>
          <w:tcPr>
            <w:tcW w:w="2047" w:type="dxa"/>
            <w:tcBorders>
              <w:top w:val="single" w:sz="4" w:space="0" w:color="auto"/>
              <w:right w:val="single" w:sz="4" w:space="0" w:color="auto"/>
            </w:tcBorders>
          </w:tcPr>
          <w:p w14:paraId="247F864C" w14:textId="4A6831B4" w:rsidR="009A6C03" w:rsidRPr="00E1555F" w:rsidRDefault="009A6C03" w:rsidP="004C7707">
            <w:pPr>
              <w:pStyle w:val="Telobesedila"/>
              <w:jc w:val="left"/>
              <w:rPr>
                <w:sz w:val="18"/>
                <w:szCs w:val="18"/>
              </w:rPr>
            </w:pPr>
            <w:r>
              <w:rPr>
                <w:sz w:val="18"/>
                <w:szCs w:val="18"/>
              </w:rPr>
              <w:t>% povečanja kadrov na sistemskem delu v povezavi s širjenjem dejavnosti akreditiranja na posamezn</w:t>
            </w:r>
            <w:r w:rsidR="00E07D61">
              <w:rPr>
                <w:sz w:val="18"/>
                <w:szCs w:val="18"/>
              </w:rPr>
              <w:t>i ravni</w:t>
            </w:r>
          </w:p>
        </w:tc>
      </w:tr>
      <w:tr w:rsidR="009A6C03" w:rsidRPr="00F74399" w14:paraId="4D3AAF1E" w14:textId="77777777" w:rsidTr="00746538">
        <w:trPr>
          <w:trHeight w:val="397"/>
        </w:trPr>
        <w:tc>
          <w:tcPr>
            <w:tcW w:w="399" w:type="dxa"/>
            <w:tcBorders>
              <w:bottom w:val="single" w:sz="4" w:space="0" w:color="auto"/>
              <w:right w:val="nil"/>
            </w:tcBorders>
            <w:shd w:val="clear" w:color="auto" w:fill="auto"/>
          </w:tcPr>
          <w:p w14:paraId="4ED86832" w14:textId="77777777" w:rsidR="009A6C03" w:rsidRPr="00E1555F" w:rsidRDefault="009A6C03" w:rsidP="00C241F5">
            <w:pPr>
              <w:pStyle w:val="Telobesedila"/>
              <w:rPr>
                <w:sz w:val="18"/>
                <w:szCs w:val="18"/>
              </w:rPr>
            </w:pPr>
            <w:r w:rsidRPr="00E1555F">
              <w:rPr>
                <w:sz w:val="18"/>
                <w:szCs w:val="18"/>
              </w:rPr>
              <w:t>1.</w:t>
            </w:r>
          </w:p>
        </w:tc>
        <w:tc>
          <w:tcPr>
            <w:tcW w:w="2026" w:type="dxa"/>
            <w:tcBorders>
              <w:left w:val="nil"/>
            </w:tcBorders>
          </w:tcPr>
          <w:p w14:paraId="5F2237AE" w14:textId="77777777" w:rsidR="009A6C03" w:rsidRPr="00E1555F" w:rsidRDefault="009A6C03" w:rsidP="00C241F5">
            <w:pPr>
              <w:pStyle w:val="Telobesedila"/>
              <w:jc w:val="left"/>
              <w:rPr>
                <w:sz w:val="18"/>
                <w:szCs w:val="18"/>
              </w:rPr>
            </w:pPr>
            <w:r w:rsidRPr="00E1555F">
              <w:rPr>
                <w:sz w:val="18"/>
                <w:szCs w:val="18"/>
              </w:rPr>
              <w:t>Zahteve za akreditacijske organe</w:t>
            </w:r>
          </w:p>
        </w:tc>
        <w:tc>
          <w:tcPr>
            <w:tcW w:w="4590" w:type="dxa"/>
            <w:shd w:val="clear" w:color="auto" w:fill="auto"/>
          </w:tcPr>
          <w:p w14:paraId="3EBEEF2B" w14:textId="66C99FB3" w:rsidR="009A6C03" w:rsidRDefault="009A6C03" w:rsidP="00C87B62">
            <w:pPr>
              <w:pStyle w:val="Telobesedila"/>
              <w:jc w:val="left"/>
              <w:rPr>
                <w:sz w:val="18"/>
                <w:szCs w:val="18"/>
              </w:rPr>
            </w:pPr>
            <w:r w:rsidRPr="00E1555F">
              <w:rPr>
                <w:sz w:val="18"/>
                <w:szCs w:val="18"/>
              </w:rPr>
              <w:t xml:space="preserve">SIST EN ISO/IEC 17011, Uredba (ES) 765/2008, dodatne zahteve, določene v obveznih dokumentih EA ter v dokumentih IAF in/ali ILAC, </w:t>
            </w:r>
            <w:r w:rsidR="00E07D61">
              <w:rPr>
                <w:sz w:val="18"/>
                <w:szCs w:val="18"/>
              </w:rPr>
              <w:t xml:space="preserve">ki jih je EA </w:t>
            </w:r>
            <w:r w:rsidRPr="00E1555F">
              <w:rPr>
                <w:sz w:val="18"/>
                <w:szCs w:val="18"/>
              </w:rPr>
              <w:t>potr</w:t>
            </w:r>
            <w:r w:rsidR="00E07D61">
              <w:rPr>
                <w:sz w:val="18"/>
                <w:szCs w:val="18"/>
              </w:rPr>
              <w:t xml:space="preserve">dila </w:t>
            </w:r>
            <w:r w:rsidRPr="00E1555F">
              <w:rPr>
                <w:sz w:val="18"/>
                <w:szCs w:val="18"/>
              </w:rPr>
              <w:t>kot obvezn</w:t>
            </w:r>
            <w:r w:rsidR="00E07D61">
              <w:rPr>
                <w:sz w:val="18"/>
                <w:szCs w:val="18"/>
              </w:rPr>
              <w:t>e</w:t>
            </w:r>
            <w:r w:rsidRPr="00E1555F">
              <w:rPr>
                <w:sz w:val="18"/>
                <w:szCs w:val="18"/>
              </w:rPr>
              <w:t>, k</w:t>
            </w:r>
            <w:r w:rsidR="00E07D61">
              <w:rPr>
                <w:sz w:val="18"/>
                <w:szCs w:val="18"/>
              </w:rPr>
              <w:t>akor</w:t>
            </w:r>
            <w:r w:rsidRPr="00E1555F">
              <w:rPr>
                <w:sz w:val="18"/>
                <w:szCs w:val="18"/>
              </w:rPr>
              <w:t xml:space="preserve"> je razvidno iz EA-INF/01</w:t>
            </w:r>
          </w:p>
          <w:p w14:paraId="3DEA201C" w14:textId="77777777" w:rsidR="002A18CF" w:rsidRPr="00E1555F" w:rsidRDefault="002A18CF" w:rsidP="00C87B62">
            <w:pPr>
              <w:pStyle w:val="Telobesedila"/>
              <w:jc w:val="left"/>
              <w:rPr>
                <w:sz w:val="18"/>
                <w:szCs w:val="18"/>
              </w:rPr>
            </w:pPr>
            <w:r w:rsidRPr="00DC485B">
              <w:rPr>
                <w:sz w:val="18"/>
                <w:szCs w:val="18"/>
              </w:rPr>
              <w:t>Uredba (ES) št. 1221/2009</w:t>
            </w:r>
          </w:p>
        </w:tc>
        <w:tc>
          <w:tcPr>
            <w:tcW w:w="2047" w:type="dxa"/>
          </w:tcPr>
          <w:p w14:paraId="59DEA3B1" w14:textId="3556EC9A" w:rsidR="009A6C03" w:rsidRPr="00E1555F" w:rsidRDefault="00EE71FD" w:rsidP="00C241F5">
            <w:pPr>
              <w:pStyle w:val="Telobesedila"/>
              <w:rPr>
                <w:sz w:val="18"/>
                <w:szCs w:val="18"/>
              </w:rPr>
            </w:pPr>
            <w:r>
              <w:rPr>
                <w:sz w:val="18"/>
                <w:szCs w:val="18"/>
              </w:rPr>
              <w:t>10 %</w:t>
            </w:r>
          </w:p>
        </w:tc>
      </w:tr>
      <w:tr w:rsidR="009A6C03" w:rsidRPr="00F74399" w14:paraId="21D3B9C4" w14:textId="77777777" w:rsidTr="00746538">
        <w:trPr>
          <w:trHeight w:val="2047"/>
        </w:trPr>
        <w:tc>
          <w:tcPr>
            <w:tcW w:w="399" w:type="dxa"/>
            <w:tcBorders>
              <w:bottom w:val="single" w:sz="4" w:space="0" w:color="auto"/>
              <w:right w:val="nil"/>
            </w:tcBorders>
            <w:shd w:val="clear" w:color="auto" w:fill="auto"/>
          </w:tcPr>
          <w:p w14:paraId="5F5CE85D" w14:textId="77777777" w:rsidR="009A6C03" w:rsidRPr="00E1555F" w:rsidRDefault="009A6C03" w:rsidP="00C241F5">
            <w:pPr>
              <w:pStyle w:val="Telobesedila"/>
              <w:rPr>
                <w:sz w:val="18"/>
                <w:szCs w:val="18"/>
              </w:rPr>
            </w:pPr>
            <w:r w:rsidRPr="00E1555F">
              <w:rPr>
                <w:sz w:val="18"/>
                <w:szCs w:val="18"/>
              </w:rPr>
              <w:t>2.</w:t>
            </w:r>
          </w:p>
        </w:tc>
        <w:tc>
          <w:tcPr>
            <w:tcW w:w="2026" w:type="dxa"/>
            <w:tcBorders>
              <w:left w:val="nil"/>
            </w:tcBorders>
          </w:tcPr>
          <w:p w14:paraId="0A4B2928" w14:textId="77777777" w:rsidR="009A6C03" w:rsidRPr="00E1555F" w:rsidRDefault="009A6C03" w:rsidP="00C241F5">
            <w:pPr>
              <w:pStyle w:val="Telobesedila"/>
              <w:jc w:val="left"/>
              <w:rPr>
                <w:sz w:val="18"/>
                <w:szCs w:val="18"/>
              </w:rPr>
            </w:pPr>
            <w:r w:rsidRPr="00E1555F">
              <w:rPr>
                <w:sz w:val="18"/>
                <w:szCs w:val="18"/>
              </w:rPr>
              <w:t>Dejavnosti ugotavljanja skladnosti</w:t>
            </w:r>
          </w:p>
        </w:tc>
        <w:tc>
          <w:tcPr>
            <w:tcW w:w="4590" w:type="dxa"/>
            <w:shd w:val="clear" w:color="auto" w:fill="auto"/>
          </w:tcPr>
          <w:p w14:paraId="00769031" w14:textId="309AE80A" w:rsidR="009A6C03" w:rsidRPr="00E1555F" w:rsidRDefault="00E07D61" w:rsidP="00C66D96">
            <w:pPr>
              <w:pStyle w:val="Telobesedila"/>
              <w:numPr>
                <w:ilvl w:val="0"/>
                <w:numId w:val="9"/>
              </w:numPr>
              <w:tabs>
                <w:tab w:val="clear" w:pos="720"/>
              </w:tabs>
              <w:spacing w:line="288" w:lineRule="auto"/>
              <w:ind w:left="537" w:hanging="537"/>
              <w:jc w:val="left"/>
              <w:rPr>
                <w:sz w:val="18"/>
                <w:szCs w:val="18"/>
              </w:rPr>
            </w:pPr>
            <w:r w:rsidRPr="00E1555F">
              <w:rPr>
                <w:sz w:val="18"/>
                <w:szCs w:val="18"/>
              </w:rPr>
              <w:t>Kalibriranje</w:t>
            </w:r>
          </w:p>
          <w:p w14:paraId="5F86652A" w14:textId="57F4BB6C" w:rsidR="009A6C03" w:rsidRPr="00E1555F" w:rsidRDefault="00E07D61" w:rsidP="00C66D96">
            <w:pPr>
              <w:pStyle w:val="Telobesedila"/>
              <w:numPr>
                <w:ilvl w:val="0"/>
                <w:numId w:val="9"/>
              </w:numPr>
              <w:tabs>
                <w:tab w:val="clear" w:pos="720"/>
              </w:tabs>
              <w:spacing w:line="288" w:lineRule="auto"/>
              <w:ind w:left="537" w:hanging="537"/>
              <w:jc w:val="left"/>
              <w:rPr>
                <w:sz w:val="18"/>
                <w:szCs w:val="18"/>
              </w:rPr>
            </w:pPr>
            <w:r w:rsidRPr="00E1555F">
              <w:rPr>
                <w:sz w:val="18"/>
                <w:szCs w:val="18"/>
              </w:rPr>
              <w:t xml:space="preserve">Preskušanje </w:t>
            </w:r>
            <w:r w:rsidR="009A6C03" w:rsidRPr="00E1555F">
              <w:rPr>
                <w:sz w:val="18"/>
                <w:szCs w:val="18"/>
              </w:rPr>
              <w:t>(vključno z medicinskimi preiskavami)</w:t>
            </w:r>
          </w:p>
          <w:p w14:paraId="41E3F365" w14:textId="0F7684C5" w:rsidR="009A6C03" w:rsidRPr="00E1555F" w:rsidRDefault="00E07D61" w:rsidP="00C66D96">
            <w:pPr>
              <w:pStyle w:val="Telobesedila"/>
              <w:numPr>
                <w:ilvl w:val="0"/>
                <w:numId w:val="9"/>
              </w:numPr>
              <w:tabs>
                <w:tab w:val="clear" w:pos="720"/>
              </w:tabs>
              <w:spacing w:line="288" w:lineRule="auto"/>
              <w:ind w:left="537" w:hanging="537"/>
              <w:jc w:val="left"/>
              <w:rPr>
                <w:sz w:val="18"/>
                <w:szCs w:val="18"/>
              </w:rPr>
            </w:pPr>
            <w:r w:rsidRPr="00E1555F">
              <w:rPr>
                <w:sz w:val="18"/>
                <w:szCs w:val="18"/>
              </w:rPr>
              <w:t>Kontrola</w:t>
            </w:r>
          </w:p>
          <w:p w14:paraId="60FD47A6" w14:textId="506B266B" w:rsidR="009A6C03" w:rsidRPr="00E1555F" w:rsidRDefault="00E07D61" w:rsidP="00C66D96">
            <w:pPr>
              <w:pStyle w:val="Telobesedila"/>
              <w:numPr>
                <w:ilvl w:val="0"/>
                <w:numId w:val="9"/>
              </w:numPr>
              <w:tabs>
                <w:tab w:val="clear" w:pos="720"/>
              </w:tabs>
              <w:spacing w:line="288" w:lineRule="auto"/>
              <w:ind w:left="537" w:hanging="537"/>
              <w:jc w:val="left"/>
              <w:rPr>
                <w:sz w:val="18"/>
                <w:szCs w:val="18"/>
              </w:rPr>
            </w:pPr>
            <w:r w:rsidRPr="00E1555F">
              <w:rPr>
                <w:sz w:val="18"/>
                <w:szCs w:val="18"/>
              </w:rPr>
              <w:t xml:space="preserve">Certificiranje </w:t>
            </w:r>
            <w:r w:rsidR="009A6C03" w:rsidRPr="00E1555F">
              <w:rPr>
                <w:sz w:val="18"/>
                <w:szCs w:val="18"/>
              </w:rPr>
              <w:t>proizvodov, procesov, storitev</w:t>
            </w:r>
          </w:p>
          <w:p w14:paraId="6FB2A2F6" w14:textId="5D05B3DB" w:rsidR="009A6C03" w:rsidRPr="00E1555F" w:rsidRDefault="00E07D61" w:rsidP="00C66D96">
            <w:pPr>
              <w:pStyle w:val="Telobesedila"/>
              <w:numPr>
                <w:ilvl w:val="0"/>
                <w:numId w:val="9"/>
              </w:numPr>
              <w:tabs>
                <w:tab w:val="clear" w:pos="720"/>
              </w:tabs>
              <w:spacing w:line="288" w:lineRule="auto"/>
              <w:ind w:left="537" w:hanging="537"/>
              <w:jc w:val="left"/>
              <w:rPr>
                <w:sz w:val="18"/>
                <w:szCs w:val="18"/>
              </w:rPr>
            </w:pPr>
            <w:r w:rsidRPr="00E1555F">
              <w:rPr>
                <w:sz w:val="18"/>
                <w:szCs w:val="18"/>
              </w:rPr>
              <w:t>Certificiranje sistemov vodenja</w:t>
            </w:r>
          </w:p>
          <w:p w14:paraId="3322BAA5" w14:textId="69B7CBF8" w:rsidR="009A6C03" w:rsidRPr="00E1555F" w:rsidRDefault="00E07D61" w:rsidP="00C66D96">
            <w:pPr>
              <w:pStyle w:val="Telobesedila"/>
              <w:numPr>
                <w:ilvl w:val="0"/>
                <w:numId w:val="9"/>
              </w:numPr>
              <w:tabs>
                <w:tab w:val="clear" w:pos="720"/>
              </w:tabs>
              <w:spacing w:line="288" w:lineRule="auto"/>
              <w:ind w:left="537" w:hanging="537"/>
              <w:jc w:val="left"/>
              <w:rPr>
                <w:sz w:val="18"/>
                <w:szCs w:val="18"/>
              </w:rPr>
            </w:pPr>
            <w:r w:rsidRPr="00E1555F">
              <w:rPr>
                <w:sz w:val="18"/>
                <w:szCs w:val="18"/>
              </w:rPr>
              <w:t xml:space="preserve">Certificiranje </w:t>
            </w:r>
            <w:r w:rsidR="009A6C03" w:rsidRPr="00E1555F">
              <w:rPr>
                <w:sz w:val="18"/>
                <w:szCs w:val="18"/>
              </w:rPr>
              <w:t>osebja</w:t>
            </w:r>
          </w:p>
          <w:p w14:paraId="565F0868" w14:textId="52110AC0" w:rsidR="009A6C03" w:rsidRPr="00E1555F" w:rsidRDefault="00E07D61" w:rsidP="00C66D96">
            <w:pPr>
              <w:pStyle w:val="Telobesedila"/>
              <w:numPr>
                <w:ilvl w:val="0"/>
                <w:numId w:val="9"/>
              </w:numPr>
              <w:tabs>
                <w:tab w:val="clear" w:pos="720"/>
              </w:tabs>
              <w:spacing w:line="288" w:lineRule="auto"/>
              <w:ind w:left="537" w:hanging="537"/>
              <w:jc w:val="left"/>
              <w:rPr>
                <w:sz w:val="18"/>
                <w:szCs w:val="18"/>
              </w:rPr>
            </w:pPr>
            <w:r w:rsidRPr="00E1555F">
              <w:rPr>
                <w:sz w:val="18"/>
                <w:szCs w:val="18"/>
              </w:rPr>
              <w:t xml:space="preserve">Validacija </w:t>
            </w:r>
            <w:r w:rsidR="009A6C03" w:rsidRPr="00E1555F">
              <w:rPr>
                <w:sz w:val="18"/>
                <w:szCs w:val="18"/>
              </w:rPr>
              <w:t>in preverjanje</w:t>
            </w:r>
          </w:p>
        </w:tc>
        <w:tc>
          <w:tcPr>
            <w:tcW w:w="2047" w:type="dxa"/>
          </w:tcPr>
          <w:p w14:paraId="16D26E07" w14:textId="62BFB0FA" w:rsidR="009A6C03" w:rsidRPr="00E1555F" w:rsidRDefault="00EE71FD" w:rsidP="00C241F5">
            <w:pPr>
              <w:pStyle w:val="Telobesedila"/>
              <w:spacing w:line="288" w:lineRule="auto"/>
              <w:rPr>
                <w:sz w:val="18"/>
                <w:szCs w:val="18"/>
              </w:rPr>
            </w:pPr>
            <w:r>
              <w:rPr>
                <w:sz w:val="18"/>
                <w:szCs w:val="18"/>
              </w:rPr>
              <w:t>10 %</w:t>
            </w:r>
          </w:p>
        </w:tc>
      </w:tr>
      <w:tr w:rsidR="009A6C03" w:rsidRPr="00F74399" w14:paraId="211FD486" w14:textId="77777777" w:rsidTr="00746538">
        <w:trPr>
          <w:trHeight w:val="4459"/>
        </w:trPr>
        <w:tc>
          <w:tcPr>
            <w:tcW w:w="399" w:type="dxa"/>
            <w:tcBorders>
              <w:bottom w:val="single" w:sz="4" w:space="0" w:color="auto"/>
              <w:right w:val="nil"/>
            </w:tcBorders>
            <w:shd w:val="clear" w:color="auto" w:fill="auto"/>
          </w:tcPr>
          <w:p w14:paraId="528A6905" w14:textId="77777777" w:rsidR="009A6C03" w:rsidRPr="00E1555F" w:rsidRDefault="009A6C03" w:rsidP="00C241F5">
            <w:pPr>
              <w:pStyle w:val="Telobesedila"/>
              <w:rPr>
                <w:sz w:val="18"/>
                <w:szCs w:val="18"/>
              </w:rPr>
            </w:pPr>
            <w:r w:rsidRPr="00E1555F">
              <w:rPr>
                <w:sz w:val="18"/>
                <w:szCs w:val="18"/>
              </w:rPr>
              <w:t>3.</w:t>
            </w:r>
          </w:p>
        </w:tc>
        <w:tc>
          <w:tcPr>
            <w:tcW w:w="2026" w:type="dxa"/>
            <w:tcBorders>
              <w:left w:val="nil"/>
            </w:tcBorders>
          </w:tcPr>
          <w:p w14:paraId="22EBD656" w14:textId="77777777" w:rsidR="009A6C03" w:rsidRPr="00E1555F" w:rsidRDefault="009A6C03" w:rsidP="00C241F5">
            <w:pPr>
              <w:pStyle w:val="Telobesedila"/>
              <w:jc w:val="left"/>
              <w:rPr>
                <w:sz w:val="18"/>
                <w:szCs w:val="18"/>
              </w:rPr>
            </w:pPr>
            <w:r w:rsidRPr="00E1555F">
              <w:rPr>
                <w:sz w:val="18"/>
                <w:szCs w:val="18"/>
              </w:rPr>
              <w:t>Harmonizirani standardi, ki vsebujejo splošne zahteve za organe za ugotavljanje skladnosti</w:t>
            </w:r>
          </w:p>
        </w:tc>
        <w:tc>
          <w:tcPr>
            <w:tcW w:w="4590" w:type="dxa"/>
            <w:shd w:val="clear" w:color="auto" w:fill="auto"/>
          </w:tcPr>
          <w:p w14:paraId="4C8A5BD6" w14:textId="03B6AC68" w:rsidR="009A6C03" w:rsidRPr="00E1555F" w:rsidRDefault="00B076DE" w:rsidP="00C66D96">
            <w:pPr>
              <w:pStyle w:val="Telobesedila"/>
              <w:numPr>
                <w:ilvl w:val="0"/>
                <w:numId w:val="10"/>
              </w:numPr>
              <w:spacing w:line="288" w:lineRule="auto"/>
              <w:ind w:left="537" w:hanging="537"/>
              <w:jc w:val="left"/>
              <w:rPr>
                <w:sz w:val="18"/>
                <w:szCs w:val="18"/>
              </w:rPr>
            </w:pPr>
            <w:r w:rsidRPr="00E1555F">
              <w:rPr>
                <w:sz w:val="18"/>
                <w:szCs w:val="18"/>
              </w:rPr>
              <w:t xml:space="preserve">Kalibracijski </w:t>
            </w:r>
            <w:r w:rsidR="009A6C03" w:rsidRPr="00E1555F">
              <w:rPr>
                <w:sz w:val="18"/>
                <w:szCs w:val="18"/>
              </w:rPr>
              <w:t>laboratoriji</w:t>
            </w:r>
          </w:p>
          <w:p w14:paraId="72F1FC3A" w14:textId="77777777" w:rsidR="009A6C03" w:rsidRPr="00E1555F" w:rsidRDefault="009A6C03" w:rsidP="00C87B62">
            <w:pPr>
              <w:pStyle w:val="Telobesedila"/>
              <w:ind w:left="537"/>
              <w:jc w:val="left"/>
              <w:rPr>
                <w:sz w:val="18"/>
                <w:szCs w:val="18"/>
              </w:rPr>
            </w:pPr>
            <w:r w:rsidRPr="00E1555F">
              <w:rPr>
                <w:sz w:val="18"/>
                <w:szCs w:val="18"/>
              </w:rPr>
              <w:t>SIST EN ISO/IEC 17025</w:t>
            </w:r>
          </w:p>
          <w:p w14:paraId="486634F5" w14:textId="65BC1922" w:rsidR="009A6C03" w:rsidRPr="00E1555F" w:rsidRDefault="00B076DE" w:rsidP="00C66D96">
            <w:pPr>
              <w:pStyle w:val="Telobesedila"/>
              <w:numPr>
                <w:ilvl w:val="0"/>
                <w:numId w:val="10"/>
              </w:numPr>
              <w:spacing w:line="288" w:lineRule="auto"/>
              <w:ind w:left="537" w:hanging="537"/>
              <w:jc w:val="left"/>
              <w:rPr>
                <w:sz w:val="18"/>
                <w:szCs w:val="18"/>
              </w:rPr>
            </w:pPr>
            <w:r w:rsidRPr="00E1555F">
              <w:rPr>
                <w:sz w:val="18"/>
                <w:szCs w:val="18"/>
              </w:rPr>
              <w:t xml:space="preserve">Preskuševalni </w:t>
            </w:r>
            <w:r w:rsidR="009A6C03" w:rsidRPr="00E1555F">
              <w:rPr>
                <w:sz w:val="18"/>
                <w:szCs w:val="18"/>
              </w:rPr>
              <w:t>laboratoriji</w:t>
            </w:r>
          </w:p>
          <w:p w14:paraId="140A6676" w14:textId="77777777" w:rsidR="009A6C03" w:rsidRPr="00E1555F" w:rsidRDefault="009A6C03" w:rsidP="00C87B62">
            <w:pPr>
              <w:pStyle w:val="Telobesedila"/>
              <w:ind w:left="537"/>
              <w:jc w:val="left"/>
              <w:rPr>
                <w:sz w:val="18"/>
                <w:szCs w:val="18"/>
              </w:rPr>
            </w:pPr>
            <w:r w:rsidRPr="00E1555F">
              <w:rPr>
                <w:sz w:val="18"/>
                <w:szCs w:val="18"/>
              </w:rPr>
              <w:t>(b)1: SIST EN ISO/IEC 17025</w:t>
            </w:r>
          </w:p>
          <w:p w14:paraId="6E096CF8" w14:textId="77777777" w:rsidR="009A6C03" w:rsidRPr="00E1555F" w:rsidRDefault="009A6C03" w:rsidP="00C87B62">
            <w:pPr>
              <w:pStyle w:val="Telobesedila"/>
              <w:ind w:left="537"/>
              <w:jc w:val="left"/>
              <w:rPr>
                <w:sz w:val="18"/>
                <w:szCs w:val="18"/>
              </w:rPr>
            </w:pPr>
            <w:r w:rsidRPr="00E1555F">
              <w:rPr>
                <w:sz w:val="18"/>
                <w:szCs w:val="18"/>
              </w:rPr>
              <w:t>(b)2: SIST EN ISO 15189</w:t>
            </w:r>
          </w:p>
          <w:p w14:paraId="7AA65775" w14:textId="7827DB48" w:rsidR="009A6C03" w:rsidRPr="00E1555F" w:rsidRDefault="00B076DE" w:rsidP="00C66D96">
            <w:pPr>
              <w:pStyle w:val="Telobesedila"/>
              <w:numPr>
                <w:ilvl w:val="0"/>
                <w:numId w:val="10"/>
              </w:numPr>
              <w:spacing w:line="288" w:lineRule="auto"/>
              <w:ind w:left="537" w:hanging="537"/>
              <w:jc w:val="left"/>
              <w:rPr>
                <w:sz w:val="18"/>
                <w:szCs w:val="18"/>
              </w:rPr>
            </w:pPr>
            <w:r w:rsidRPr="00E1555F">
              <w:rPr>
                <w:sz w:val="18"/>
                <w:szCs w:val="18"/>
              </w:rPr>
              <w:t xml:space="preserve">Kontrolni </w:t>
            </w:r>
            <w:r w:rsidR="009A6C03" w:rsidRPr="00E1555F">
              <w:rPr>
                <w:sz w:val="18"/>
                <w:szCs w:val="18"/>
              </w:rPr>
              <w:t>organi</w:t>
            </w:r>
          </w:p>
          <w:p w14:paraId="5A761CF6" w14:textId="77777777" w:rsidR="009A6C03" w:rsidRPr="00E1555F" w:rsidRDefault="009A6C03" w:rsidP="00C87B62">
            <w:pPr>
              <w:pStyle w:val="Telobesedila"/>
              <w:ind w:left="537"/>
              <w:jc w:val="left"/>
              <w:rPr>
                <w:sz w:val="18"/>
                <w:szCs w:val="18"/>
              </w:rPr>
            </w:pPr>
            <w:r w:rsidRPr="00E1555F">
              <w:rPr>
                <w:sz w:val="18"/>
                <w:szCs w:val="18"/>
              </w:rPr>
              <w:t>SIST EN ISO/IEC 17020</w:t>
            </w:r>
          </w:p>
          <w:p w14:paraId="0041F425" w14:textId="62D0E8EE" w:rsidR="009A6C03" w:rsidRPr="00E1555F" w:rsidRDefault="00B076DE" w:rsidP="00C66D96">
            <w:pPr>
              <w:pStyle w:val="Telobesedila"/>
              <w:numPr>
                <w:ilvl w:val="0"/>
                <w:numId w:val="10"/>
              </w:numPr>
              <w:spacing w:line="288" w:lineRule="auto"/>
              <w:ind w:left="537" w:hanging="537"/>
              <w:jc w:val="left"/>
              <w:rPr>
                <w:sz w:val="18"/>
                <w:szCs w:val="18"/>
              </w:rPr>
            </w:pPr>
            <w:r w:rsidRPr="00E1555F">
              <w:rPr>
                <w:sz w:val="18"/>
                <w:szCs w:val="18"/>
              </w:rPr>
              <w:t xml:space="preserve">Certifikacijski </w:t>
            </w:r>
            <w:r w:rsidR="009A6C03" w:rsidRPr="00E1555F">
              <w:rPr>
                <w:sz w:val="18"/>
                <w:szCs w:val="18"/>
              </w:rPr>
              <w:t>organi za certificiranje proizvodov, procesov in storitev</w:t>
            </w:r>
          </w:p>
          <w:p w14:paraId="7D3FDCB2" w14:textId="77777777" w:rsidR="009A6C03" w:rsidRPr="00E1555F" w:rsidRDefault="009A6C03" w:rsidP="00C87B62">
            <w:pPr>
              <w:pStyle w:val="Telobesedila"/>
              <w:ind w:left="537"/>
              <w:jc w:val="left"/>
              <w:rPr>
                <w:sz w:val="18"/>
                <w:szCs w:val="18"/>
              </w:rPr>
            </w:pPr>
            <w:r w:rsidRPr="00E1555F">
              <w:rPr>
                <w:sz w:val="18"/>
                <w:szCs w:val="18"/>
              </w:rPr>
              <w:t>SIST EN ISO/IEC 17065</w:t>
            </w:r>
          </w:p>
          <w:p w14:paraId="16028DC8" w14:textId="28715593" w:rsidR="009A6C03" w:rsidRPr="00E1555F" w:rsidRDefault="00B076DE" w:rsidP="00C66D96">
            <w:pPr>
              <w:pStyle w:val="Telobesedila"/>
              <w:numPr>
                <w:ilvl w:val="0"/>
                <w:numId w:val="10"/>
              </w:numPr>
              <w:spacing w:line="288" w:lineRule="auto"/>
              <w:ind w:left="537" w:hanging="537"/>
              <w:jc w:val="left"/>
              <w:rPr>
                <w:sz w:val="18"/>
                <w:szCs w:val="18"/>
              </w:rPr>
            </w:pPr>
            <w:r w:rsidRPr="00E1555F">
              <w:rPr>
                <w:sz w:val="18"/>
                <w:szCs w:val="18"/>
              </w:rPr>
              <w:t xml:space="preserve">Certifikacijski </w:t>
            </w:r>
            <w:r w:rsidR="009A6C03" w:rsidRPr="00E1555F">
              <w:rPr>
                <w:sz w:val="18"/>
                <w:szCs w:val="18"/>
              </w:rPr>
              <w:t>organi za certificiranje sistemov vodenja</w:t>
            </w:r>
          </w:p>
          <w:p w14:paraId="7B05EFEB" w14:textId="77777777" w:rsidR="009A6C03" w:rsidRPr="00E1555F" w:rsidRDefault="009A6C03" w:rsidP="00C87B62">
            <w:pPr>
              <w:pStyle w:val="Telobesedila"/>
              <w:ind w:left="537"/>
              <w:jc w:val="left"/>
              <w:rPr>
                <w:sz w:val="18"/>
                <w:szCs w:val="18"/>
              </w:rPr>
            </w:pPr>
            <w:r w:rsidRPr="00E1555F">
              <w:rPr>
                <w:sz w:val="18"/>
                <w:szCs w:val="18"/>
              </w:rPr>
              <w:t>SIST EN ISO/IEC 17021-1</w:t>
            </w:r>
          </w:p>
          <w:p w14:paraId="2DD20867" w14:textId="0954CF75" w:rsidR="009A6C03" w:rsidRPr="00E1555F" w:rsidRDefault="00B076DE" w:rsidP="00C66D96">
            <w:pPr>
              <w:pStyle w:val="Telobesedila"/>
              <w:numPr>
                <w:ilvl w:val="0"/>
                <w:numId w:val="10"/>
              </w:numPr>
              <w:spacing w:line="288" w:lineRule="auto"/>
              <w:ind w:left="537" w:hanging="537"/>
              <w:jc w:val="left"/>
              <w:rPr>
                <w:sz w:val="18"/>
                <w:szCs w:val="18"/>
              </w:rPr>
            </w:pPr>
            <w:r w:rsidRPr="00E1555F">
              <w:rPr>
                <w:sz w:val="18"/>
                <w:szCs w:val="18"/>
              </w:rPr>
              <w:t xml:space="preserve">Certifikacijski </w:t>
            </w:r>
            <w:r w:rsidR="009A6C03" w:rsidRPr="00E1555F">
              <w:rPr>
                <w:sz w:val="18"/>
                <w:szCs w:val="18"/>
              </w:rPr>
              <w:t>organi za certificiranje osebja</w:t>
            </w:r>
          </w:p>
          <w:p w14:paraId="6D991EF9" w14:textId="77777777" w:rsidR="009A6C03" w:rsidRPr="00E1555F" w:rsidRDefault="009A6C03" w:rsidP="00C87B62">
            <w:pPr>
              <w:pStyle w:val="Telobesedila"/>
              <w:ind w:left="537"/>
              <w:jc w:val="left"/>
              <w:rPr>
                <w:sz w:val="18"/>
                <w:szCs w:val="18"/>
              </w:rPr>
            </w:pPr>
            <w:r w:rsidRPr="00E1555F">
              <w:rPr>
                <w:sz w:val="18"/>
                <w:szCs w:val="18"/>
              </w:rPr>
              <w:t>SIST EN ISO/IEC 17024</w:t>
            </w:r>
          </w:p>
          <w:p w14:paraId="26462235" w14:textId="5F843FBD" w:rsidR="009A6C03" w:rsidRPr="00E1555F" w:rsidRDefault="00B076DE" w:rsidP="00C66D96">
            <w:pPr>
              <w:pStyle w:val="Telobesedila"/>
              <w:numPr>
                <w:ilvl w:val="0"/>
                <w:numId w:val="10"/>
              </w:numPr>
              <w:spacing w:line="288" w:lineRule="auto"/>
              <w:ind w:left="537" w:hanging="537"/>
              <w:jc w:val="left"/>
              <w:rPr>
                <w:sz w:val="18"/>
                <w:szCs w:val="18"/>
              </w:rPr>
            </w:pPr>
            <w:r w:rsidRPr="00E1555F">
              <w:rPr>
                <w:sz w:val="18"/>
                <w:szCs w:val="18"/>
              </w:rPr>
              <w:t xml:space="preserve">Preveritelji </w:t>
            </w:r>
            <w:r w:rsidR="009A6C03" w:rsidRPr="00E1555F">
              <w:rPr>
                <w:sz w:val="18"/>
                <w:szCs w:val="18"/>
              </w:rPr>
              <w:t>poročil o emisijah toplogrednih plinov</w:t>
            </w:r>
          </w:p>
          <w:p w14:paraId="6B9B0685" w14:textId="77777777" w:rsidR="009A6C03" w:rsidRDefault="009A6C03" w:rsidP="00C87B62">
            <w:pPr>
              <w:pStyle w:val="Telobesedila"/>
              <w:ind w:left="537"/>
              <w:jc w:val="left"/>
              <w:rPr>
                <w:rStyle w:val="Krepko"/>
                <w:rFonts w:cs="Arial"/>
                <w:b/>
                <w:sz w:val="18"/>
                <w:szCs w:val="18"/>
              </w:rPr>
            </w:pPr>
            <w:r w:rsidRPr="00E1555F">
              <w:rPr>
                <w:rStyle w:val="Krepko"/>
                <w:rFonts w:cs="Arial"/>
                <w:b/>
                <w:sz w:val="18"/>
                <w:szCs w:val="18"/>
              </w:rPr>
              <w:t>SIST EN ISO 14065</w:t>
            </w:r>
          </w:p>
          <w:p w14:paraId="35561028" w14:textId="60008837" w:rsidR="002A18CF" w:rsidRPr="00DC485B" w:rsidRDefault="00B076DE" w:rsidP="00B076DE">
            <w:pPr>
              <w:pStyle w:val="Telobesedila"/>
              <w:numPr>
                <w:ilvl w:val="0"/>
                <w:numId w:val="10"/>
              </w:numPr>
              <w:ind w:left="579" w:hanging="579"/>
              <w:jc w:val="left"/>
              <w:rPr>
                <w:sz w:val="18"/>
                <w:szCs w:val="18"/>
              </w:rPr>
            </w:pPr>
            <w:r w:rsidRPr="00DC485B">
              <w:rPr>
                <w:sz w:val="18"/>
                <w:szCs w:val="18"/>
              </w:rPr>
              <w:t xml:space="preserve">Okoljski </w:t>
            </w:r>
            <w:r w:rsidR="002A18CF" w:rsidRPr="00DC485B">
              <w:rPr>
                <w:sz w:val="18"/>
                <w:szCs w:val="18"/>
              </w:rPr>
              <w:t>preveritelji</w:t>
            </w:r>
          </w:p>
          <w:p w14:paraId="41B6A17A" w14:textId="36BD1A13" w:rsidR="002A18CF" w:rsidRPr="00E1555F" w:rsidRDefault="002A18CF" w:rsidP="002A18CF">
            <w:pPr>
              <w:pStyle w:val="Telobesedila"/>
              <w:ind w:left="537"/>
              <w:jc w:val="left"/>
              <w:rPr>
                <w:sz w:val="18"/>
                <w:szCs w:val="18"/>
              </w:rPr>
            </w:pPr>
            <w:r w:rsidRPr="00DC485B">
              <w:rPr>
                <w:sz w:val="18"/>
                <w:szCs w:val="18"/>
              </w:rPr>
              <w:t>SIST EN ISO/IEC 17021-1 in Uredba (ES) št. 1221/2009</w:t>
            </w:r>
          </w:p>
        </w:tc>
        <w:tc>
          <w:tcPr>
            <w:tcW w:w="2047" w:type="dxa"/>
          </w:tcPr>
          <w:p w14:paraId="165DA216" w14:textId="77777777" w:rsidR="009A6C03" w:rsidRPr="00E1555F" w:rsidRDefault="00F042F0" w:rsidP="008B34F1">
            <w:pPr>
              <w:pStyle w:val="Telobesedila"/>
              <w:rPr>
                <w:sz w:val="18"/>
                <w:szCs w:val="18"/>
              </w:rPr>
            </w:pPr>
            <w:r>
              <w:rPr>
                <w:sz w:val="18"/>
                <w:szCs w:val="18"/>
              </w:rPr>
              <w:t>10 %</w:t>
            </w:r>
          </w:p>
        </w:tc>
      </w:tr>
      <w:tr w:rsidR="009A6C03" w:rsidRPr="00F74399" w14:paraId="08BF2947" w14:textId="77777777" w:rsidTr="00746538">
        <w:trPr>
          <w:trHeight w:val="1020"/>
        </w:trPr>
        <w:tc>
          <w:tcPr>
            <w:tcW w:w="399" w:type="dxa"/>
            <w:tcBorders>
              <w:bottom w:val="single" w:sz="4" w:space="0" w:color="auto"/>
              <w:right w:val="nil"/>
            </w:tcBorders>
            <w:shd w:val="clear" w:color="auto" w:fill="auto"/>
          </w:tcPr>
          <w:p w14:paraId="5D28EACD" w14:textId="77777777" w:rsidR="009A6C03" w:rsidRPr="00E1555F" w:rsidRDefault="009A6C03" w:rsidP="00C241F5">
            <w:pPr>
              <w:pStyle w:val="Telobesedila"/>
              <w:rPr>
                <w:sz w:val="18"/>
                <w:szCs w:val="18"/>
              </w:rPr>
            </w:pPr>
            <w:r w:rsidRPr="00E1555F">
              <w:rPr>
                <w:sz w:val="18"/>
                <w:szCs w:val="18"/>
              </w:rPr>
              <w:t>4.</w:t>
            </w:r>
          </w:p>
        </w:tc>
        <w:tc>
          <w:tcPr>
            <w:tcW w:w="2026" w:type="dxa"/>
            <w:tcBorders>
              <w:left w:val="nil"/>
            </w:tcBorders>
          </w:tcPr>
          <w:p w14:paraId="05C49750" w14:textId="0F769F4B" w:rsidR="009A6C03" w:rsidRPr="00E1555F" w:rsidRDefault="009A6C03" w:rsidP="004C7707">
            <w:pPr>
              <w:pStyle w:val="Telobesedila"/>
              <w:jc w:val="left"/>
              <w:rPr>
                <w:sz w:val="18"/>
                <w:szCs w:val="18"/>
              </w:rPr>
            </w:pPr>
            <w:r w:rsidRPr="00E1555F">
              <w:rPr>
                <w:sz w:val="18"/>
                <w:szCs w:val="18"/>
              </w:rPr>
              <w:t xml:space="preserve">Dokumenti, ki dopolnjujejo zahteve dokumentov </w:t>
            </w:r>
            <w:r w:rsidR="00B076DE">
              <w:rPr>
                <w:sz w:val="18"/>
                <w:szCs w:val="18"/>
              </w:rPr>
              <w:t>ravni</w:t>
            </w:r>
            <w:r w:rsidR="00B076DE" w:rsidRPr="00E1555F">
              <w:rPr>
                <w:sz w:val="18"/>
                <w:szCs w:val="18"/>
              </w:rPr>
              <w:t xml:space="preserve"> </w:t>
            </w:r>
            <w:r w:rsidRPr="00E1555F">
              <w:rPr>
                <w:sz w:val="18"/>
                <w:szCs w:val="18"/>
              </w:rPr>
              <w:t>3</w:t>
            </w:r>
          </w:p>
        </w:tc>
        <w:tc>
          <w:tcPr>
            <w:tcW w:w="4590" w:type="dxa"/>
            <w:shd w:val="clear" w:color="auto" w:fill="auto"/>
          </w:tcPr>
          <w:p w14:paraId="61ED8D8F" w14:textId="2E704720" w:rsidR="009A6C03" w:rsidRPr="00E1555F" w:rsidRDefault="009A6C03" w:rsidP="00AD03A7">
            <w:pPr>
              <w:pStyle w:val="Telobesedila"/>
              <w:jc w:val="left"/>
              <w:rPr>
                <w:sz w:val="18"/>
                <w:szCs w:val="18"/>
              </w:rPr>
            </w:pPr>
            <w:r w:rsidRPr="00E1555F">
              <w:rPr>
                <w:sz w:val="18"/>
                <w:szCs w:val="18"/>
              </w:rPr>
              <w:t xml:space="preserve">Sektorsko specifični standardi ali drugi normativni dokumenti, ki dopolnjujejo tiste </w:t>
            </w:r>
            <w:r w:rsidR="00AD03A7">
              <w:rPr>
                <w:sz w:val="18"/>
                <w:szCs w:val="18"/>
              </w:rPr>
              <w:t>s</w:t>
            </w:r>
            <w:r w:rsidR="00AD03A7" w:rsidRPr="00E1555F">
              <w:rPr>
                <w:sz w:val="18"/>
                <w:szCs w:val="18"/>
              </w:rPr>
              <w:t xml:space="preserve"> </w:t>
            </w:r>
            <w:r w:rsidRPr="00E1555F">
              <w:rPr>
                <w:sz w:val="18"/>
                <w:szCs w:val="18"/>
              </w:rPr>
              <w:t xml:space="preserve">3. </w:t>
            </w:r>
            <w:r w:rsidR="00B076DE">
              <w:rPr>
                <w:sz w:val="18"/>
                <w:szCs w:val="18"/>
              </w:rPr>
              <w:t>ravni</w:t>
            </w:r>
            <w:r w:rsidRPr="00E1555F">
              <w:rPr>
                <w:sz w:val="18"/>
                <w:szCs w:val="18"/>
              </w:rPr>
              <w:t>, npr. ISO/TS 22003 (e), ISO/IEC 27006 (e), CEN/TS 15675 (b)1, Uredba Sveta (ES) št. 834/2007 (ekološka pridelava) ali sheme, npr. BRC</w:t>
            </w:r>
          </w:p>
        </w:tc>
        <w:tc>
          <w:tcPr>
            <w:tcW w:w="2047" w:type="dxa"/>
          </w:tcPr>
          <w:p w14:paraId="715C9B4F" w14:textId="77777777" w:rsidR="009A6C03" w:rsidRPr="00E1555F" w:rsidRDefault="009A6C03" w:rsidP="00C241F5">
            <w:pPr>
              <w:pStyle w:val="Telobesedila"/>
              <w:rPr>
                <w:sz w:val="18"/>
                <w:szCs w:val="18"/>
              </w:rPr>
            </w:pPr>
            <w:r>
              <w:rPr>
                <w:sz w:val="18"/>
                <w:szCs w:val="18"/>
              </w:rPr>
              <w:t>5</w:t>
            </w:r>
            <w:r w:rsidR="00F042F0">
              <w:rPr>
                <w:sz w:val="18"/>
                <w:szCs w:val="18"/>
              </w:rPr>
              <w:t xml:space="preserve"> %</w:t>
            </w:r>
          </w:p>
        </w:tc>
      </w:tr>
      <w:tr w:rsidR="009A6C03" w:rsidRPr="00F74399" w14:paraId="7A265298" w14:textId="77777777" w:rsidTr="00746538">
        <w:trPr>
          <w:trHeight w:val="1587"/>
        </w:trPr>
        <w:tc>
          <w:tcPr>
            <w:tcW w:w="399" w:type="dxa"/>
            <w:tcBorders>
              <w:right w:val="nil"/>
            </w:tcBorders>
            <w:shd w:val="clear" w:color="auto" w:fill="auto"/>
          </w:tcPr>
          <w:p w14:paraId="289F3AC6" w14:textId="77777777" w:rsidR="009A6C03" w:rsidRPr="00E1555F" w:rsidRDefault="009A6C03" w:rsidP="00C241F5">
            <w:pPr>
              <w:pStyle w:val="Telobesedila"/>
              <w:rPr>
                <w:sz w:val="18"/>
                <w:szCs w:val="18"/>
              </w:rPr>
            </w:pPr>
            <w:r w:rsidRPr="00E1555F">
              <w:rPr>
                <w:sz w:val="18"/>
                <w:szCs w:val="18"/>
              </w:rPr>
              <w:t>5.</w:t>
            </w:r>
          </w:p>
        </w:tc>
        <w:tc>
          <w:tcPr>
            <w:tcW w:w="2026" w:type="dxa"/>
            <w:tcBorders>
              <w:left w:val="nil"/>
            </w:tcBorders>
          </w:tcPr>
          <w:p w14:paraId="7F9E7752" w14:textId="77777777" w:rsidR="009A6C03" w:rsidRPr="00E1555F" w:rsidRDefault="009A6C03" w:rsidP="00C241F5">
            <w:pPr>
              <w:pStyle w:val="Telobesedila"/>
              <w:jc w:val="left"/>
              <w:rPr>
                <w:sz w:val="18"/>
                <w:szCs w:val="18"/>
              </w:rPr>
            </w:pPr>
            <w:r w:rsidRPr="00E1555F">
              <w:rPr>
                <w:sz w:val="18"/>
                <w:szCs w:val="18"/>
              </w:rPr>
              <w:t>Obseg akreditacije</w:t>
            </w:r>
          </w:p>
        </w:tc>
        <w:tc>
          <w:tcPr>
            <w:tcW w:w="4590" w:type="dxa"/>
            <w:shd w:val="clear" w:color="auto" w:fill="auto"/>
          </w:tcPr>
          <w:p w14:paraId="7D548A3C" w14:textId="60D22B56" w:rsidR="009A6C03" w:rsidRPr="00E1555F" w:rsidRDefault="009A6C03" w:rsidP="00C241F5">
            <w:pPr>
              <w:pStyle w:val="Telobesedila"/>
              <w:jc w:val="left"/>
              <w:rPr>
                <w:sz w:val="18"/>
                <w:szCs w:val="18"/>
              </w:rPr>
            </w:pPr>
            <w:r w:rsidRPr="00E1555F">
              <w:rPr>
                <w:sz w:val="18"/>
                <w:szCs w:val="18"/>
              </w:rPr>
              <w:t>Standardi ali normativni dokumenti, na podlagi katerih akreditirani organ izvaja ugotavljanje skladnosti (in predstavljajo elemente obsega akreditirane dejavnosti v podrobnem opisu obsega akreditacije), npr. preskuševalna metoda laboratorija, SIST EN ISO 9001 ali SIST EN ISO 14001 za certifikacijski organ za sisteme vodenja, produktne specifikacije, standardi, predpisi</w:t>
            </w:r>
          </w:p>
        </w:tc>
        <w:tc>
          <w:tcPr>
            <w:tcW w:w="2047" w:type="dxa"/>
          </w:tcPr>
          <w:p w14:paraId="2F480CF8" w14:textId="4D465024" w:rsidR="009A6C03" w:rsidRPr="00E1555F" w:rsidRDefault="008B34F1" w:rsidP="008B34F1">
            <w:pPr>
              <w:pStyle w:val="Telobesedila"/>
              <w:rPr>
                <w:sz w:val="18"/>
                <w:szCs w:val="18"/>
              </w:rPr>
            </w:pPr>
            <w:r>
              <w:rPr>
                <w:sz w:val="18"/>
                <w:szCs w:val="18"/>
              </w:rPr>
              <w:t xml:space="preserve">1 </w:t>
            </w:r>
            <w:r w:rsidR="00F042F0">
              <w:rPr>
                <w:sz w:val="18"/>
                <w:szCs w:val="18"/>
              </w:rPr>
              <w:t>%</w:t>
            </w:r>
          </w:p>
        </w:tc>
      </w:tr>
    </w:tbl>
    <w:p w14:paraId="2B3B7C85" w14:textId="26D505E9" w:rsidR="00F042F0" w:rsidRDefault="00F042F0">
      <w:pPr>
        <w:spacing w:after="160" w:line="259" w:lineRule="auto"/>
        <w:jc w:val="left"/>
        <w:rPr>
          <w:rFonts w:eastAsiaTheme="majorEastAsia" w:cs="Arial"/>
          <w:b/>
          <w:bCs/>
          <w:kern w:val="32"/>
          <w:szCs w:val="32"/>
        </w:rPr>
      </w:pPr>
    </w:p>
    <w:p w14:paraId="2424B1FD" w14:textId="19D9A812" w:rsidR="001A486E" w:rsidRDefault="00EE71FD" w:rsidP="00FD31CC">
      <w:pPr>
        <w:pStyle w:val="Naslov2"/>
        <w:numPr>
          <w:ilvl w:val="0"/>
          <w:numId w:val="0"/>
        </w:numPr>
        <w:ind w:left="576" w:hanging="576"/>
      </w:pPr>
      <w:bookmarkStart w:id="20" w:name="_Toc132719616"/>
      <w:r>
        <w:t xml:space="preserve">4.2 </w:t>
      </w:r>
      <w:r w:rsidR="005A71D9" w:rsidRPr="001A486E">
        <w:t>F</w:t>
      </w:r>
      <w:r>
        <w:t>inančni načrt</w:t>
      </w:r>
      <w:bookmarkEnd w:id="20"/>
    </w:p>
    <w:p w14:paraId="2ECD0F2D" w14:textId="77777777" w:rsidR="00F74399" w:rsidRDefault="00F74399" w:rsidP="00C87B62"/>
    <w:p w14:paraId="0BCC0A24" w14:textId="5550721E" w:rsidR="009524B5" w:rsidRDefault="00487CE6" w:rsidP="00C87B62">
      <w:r>
        <w:lastRenderedPageBreak/>
        <w:t>Finančni</w:t>
      </w:r>
      <w:r w:rsidR="00817CA2">
        <w:t xml:space="preserve"> </w:t>
      </w:r>
      <w:r>
        <w:t xml:space="preserve">načrt SA za naslednje obdobje je </w:t>
      </w:r>
      <w:r w:rsidR="009C1E9D">
        <w:t xml:space="preserve">pripravljen </w:t>
      </w:r>
      <w:r>
        <w:t>na predpostavki, da se bo SA tudi v prihodnosti financirala iz dveh virov</w:t>
      </w:r>
      <w:r w:rsidR="00B076DE">
        <w:t>,</w:t>
      </w:r>
      <w:r>
        <w:t xml:space="preserve"> in sicer iz proračuna, ki </w:t>
      </w:r>
      <w:r w:rsidR="00817CA2">
        <w:t xml:space="preserve">bo </w:t>
      </w:r>
      <w:r w:rsidR="00B076DE">
        <w:t xml:space="preserve">kril </w:t>
      </w:r>
      <w:r w:rsidR="00817CA2">
        <w:t xml:space="preserve">stroške </w:t>
      </w:r>
      <w:r w:rsidR="009C1E9D">
        <w:t xml:space="preserve">vzdrževanja </w:t>
      </w:r>
      <w:r w:rsidR="00817CA2">
        <w:t>s</w:t>
      </w:r>
      <w:r>
        <w:t>istem</w:t>
      </w:r>
      <w:r w:rsidR="00817CA2">
        <w:t>a</w:t>
      </w:r>
      <w:r>
        <w:t xml:space="preserve"> akreditiranja</w:t>
      </w:r>
      <w:r w:rsidR="00B076DE">
        <w:t>,</w:t>
      </w:r>
      <w:r>
        <w:t xml:space="preserve"> in </w:t>
      </w:r>
      <w:r w:rsidR="00817CA2">
        <w:t xml:space="preserve">iz prihodkov </w:t>
      </w:r>
      <w:r>
        <w:t>izvajanja javne službe</w:t>
      </w:r>
      <w:r w:rsidR="009C1E9D">
        <w:t xml:space="preserve">, ki </w:t>
      </w:r>
      <w:r w:rsidR="00B076DE">
        <w:t xml:space="preserve">krijejo </w:t>
      </w:r>
      <w:r w:rsidR="009C1E9D">
        <w:t>neposredne stroške iz izvajanja</w:t>
      </w:r>
      <w:r w:rsidR="00583BAA">
        <w:t xml:space="preserve"> </w:t>
      </w:r>
      <w:r>
        <w:t>postopk</w:t>
      </w:r>
      <w:r w:rsidR="009C1E9D">
        <w:t>ov</w:t>
      </w:r>
      <w:r>
        <w:t xml:space="preserve"> akredit</w:t>
      </w:r>
      <w:r w:rsidR="00817CA2">
        <w:t>i</w:t>
      </w:r>
      <w:r>
        <w:t>ranja</w:t>
      </w:r>
      <w:r w:rsidR="00817CA2">
        <w:t xml:space="preserve">. </w:t>
      </w:r>
      <w:r w:rsidR="009C1E9D">
        <w:t>Predvideno r</w:t>
      </w:r>
      <w:r w:rsidR="00817CA2">
        <w:t xml:space="preserve">azmerje </w:t>
      </w:r>
      <w:r w:rsidR="009C1E9D">
        <w:t>obsega obeh virov</w:t>
      </w:r>
      <w:r w:rsidR="00817CA2">
        <w:t xml:space="preserve"> </w:t>
      </w:r>
      <w:r w:rsidR="009C1E9D">
        <w:t xml:space="preserve">je </w:t>
      </w:r>
      <w:r w:rsidR="00817CA2">
        <w:t>3</w:t>
      </w:r>
      <w:r w:rsidR="0017414F">
        <w:t>5</w:t>
      </w:r>
      <w:r w:rsidR="00B076DE">
        <w:t>:</w:t>
      </w:r>
      <w:r w:rsidR="0017414F">
        <w:t>65</w:t>
      </w:r>
      <w:r w:rsidR="009524B5">
        <w:t xml:space="preserve"> (proračun</w:t>
      </w:r>
      <w:r w:rsidR="00B076DE">
        <w:t>:</w:t>
      </w:r>
      <w:r w:rsidR="0017272E">
        <w:t xml:space="preserve"> </w:t>
      </w:r>
      <w:r w:rsidR="006277E9">
        <w:t xml:space="preserve">prihodki iz </w:t>
      </w:r>
      <w:r w:rsidR="009524B5">
        <w:t>izvajanj</w:t>
      </w:r>
      <w:r w:rsidR="006277E9">
        <w:t>a javne službe</w:t>
      </w:r>
      <w:r w:rsidR="009524B5">
        <w:t>)</w:t>
      </w:r>
      <w:r w:rsidR="00817CA2">
        <w:t xml:space="preserve">. </w:t>
      </w:r>
      <w:r w:rsidR="00AF3B94">
        <w:t>SA se financira iz dveh virov, in sicer iz proračuna, ki pokriva stroške vzdrževanja sistema akreditiranja in iz prihodkov izvajanja javne službe (zaračunane storitve strankam), s katerimi se pokrivajo neposredni stroški izvajanja postopkov akreditiranja.</w:t>
      </w:r>
    </w:p>
    <w:p w14:paraId="2DADC3EC" w14:textId="77777777" w:rsidR="009524B5" w:rsidRDefault="009524B5" w:rsidP="00C87B62"/>
    <w:p w14:paraId="7B9DF9DE" w14:textId="2AE02E93" w:rsidR="009524B5" w:rsidRDefault="00817CA2" w:rsidP="00C87B62">
      <w:r>
        <w:t>Narejena</w:t>
      </w:r>
      <w:r w:rsidR="009524B5">
        <w:t xml:space="preserve"> sta dva izračuna</w:t>
      </w:r>
      <w:r w:rsidR="00B076DE">
        <w:t xml:space="preserve">, za </w:t>
      </w:r>
      <w:r w:rsidR="009524B5">
        <w:t xml:space="preserve">primer </w:t>
      </w:r>
      <w:r w:rsidR="0017414F">
        <w:t xml:space="preserve">minimalne </w:t>
      </w:r>
      <w:r>
        <w:t>ocene</w:t>
      </w:r>
      <w:r w:rsidR="003E01E1">
        <w:t xml:space="preserve"> (nova področja akreditiranja v manjšem obsegu)</w:t>
      </w:r>
      <w:r>
        <w:t xml:space="preserve"> in </w:t>
      </w:r>
      <w:r w:rsidR="00AD03A7">
        <w:t xml:space="preserve">za primer </w:t>
      </w:r>
      <w:r w:rsidR="0017414F">
        <w:t xml:space="preserve">maksimalne </w:t>
      </w:r>
      <w:r>
        <w:t>ocene</w:t>
      </w:r>
      <w:r w:rsidR="003E01E1">
        <w:t xml:space="preserve"> (nova večja področja akrediti</w:t>
      </w:r>
      <w:r w:rsidR="00292FB0">
        <w:t>r</w:t>
      </w:r>
      <w:r w:rsidR="003E01E1">
        <w:t>anja)</w:t>
      </w:r>
      <w:r>
        <w:t xml:space="preserve">. </w:t>
      </w:r>
    </w:p>
    <w:p w14:paraId="7687A77E" w14:textId="77777777" w:rsidR="009524B5" w:rsidRDefault="009524B5" w:rsidP="00C87B62"/>
    <w:p w14:paraId="4D3171B4" w14:textId="525FFD4F" w:rsidR="009524B5" w:rsidRDefault="00817CA2" w:rsidP="00C87B62">
      <w:r>
        <w:t>V prve</w:t>
      </w:r>
      <w:r w:rsidR="00B076DE">
        <w:t>m izračunu</w:t>
      </w:r>
      <w:r>
        <w:t xml:space="preserve"> bo treb</w:t>
      </w:r>
      <w:r w:rsidR="00B076DE">
        <w:t>a</w:t>
      </w:r>
      <w:r>
        <w:t xml:space="preserve"> do leta 2025 zagotoviti </w:t>
      </w:r>
      <w:r w:rsidR="006774C5" w:rsidRPr="008B34F1">
        <w:t>2</w:t>
      </w:r>
      <w:r w:rsidR="006774C5">
        <w:t xml:space="preserve">200 </w:t>
      </w:r>
      <w:r>
        <w:t>ocenjevalnih dni</w:t>
      </w:r>
      <w:r w:rsidR="00B076DE">
        <w:t>,</w:t>
      </w:r>
      <w:r>
        <w:t xml:space="preserve"> </w:t>
      </w:r>
      <w:r w:rsidR="00B076DE">
        <w:t xml:space="preserve">po </w:t>
      </w:r>
      <w:r>
        <w:t>drug</w:t>
      </w:r>
      <w:r w:rsidR="00B076DE">
        <w:t>i</w:t>
      </w:r>
      <w:r>
        <w:t xml:space="preserve"> ocen</w:t>
      </w:r>
      <w:r w:rsidR="00AD03A7">
        <w:t>i</w:t>
      </w:r>
      <w:r>
        <w:t xml:space="preserve"> pa bo treb</w:t>
      </w:r>
      <w:r w:rsidR="00B076DE">
        <w:t>a</w:t>
      </w:r>
      <w:r>
        <w:t xml:space="preserve"> </w:t>
      </w:r>
      <w:r w:rsidR="00F31B14">
        <w:t xml:space="preserve">takrat </w:t>
      </w:r>
      <w:r>
        <w:t xml:space="preserve">zagotoviti </w:t>
      </w:r>
      <w:r w:rsidR="005F1BE6" w:rsidRPr="00A70A6B">
        <w:t>3</w:t>
      </w:r>
      <w:r w:rsidR="006774C5">
        <w:t>000</w:t>
      </w:r>
      <w:r w:rsidR="005F1BE6">
        <w:t xml:space="preserve"> </w:t>
      </w:r>
      <w:r>
        <w:t xml:space="preserve">ocenjevalnih dni. Temu ustrezno se bo širila kadrovska </w:t>
      </w:r>
      <w:r w:rsidR="006277E9">
        <w:t>zasedba</w:t>
      </w:r>
      <w:r>
        <w:t xml:space="preserve">. </w:t>
      </w:r>
      <w:bookmarkStart w:id="21" w:name="_Hlk497395485"/>
      <w:bookmarkStart w:id="22" w:name="_Hlk497498541"/>
      <w:r w:rsidR="006277E9">
        <w:t xml:space="preserve">V </w:t>
      </w:r>
      <w:r w:rsidR="00A70A6B">
        <w:t xml:space="preserve">finančnem načrtu </w:t>
      </w:r>
      <w:r w:rsidR="006277E9">
        <w:t xml:space="preserve">je upoštevano </w:t>
      </w:r>
      <w:r w:rsidR="00A70A6B">
        <w:t>po</w:t>
      </w:r>
      <w:r w:rsidR="006277E9">
        <w:t>večanje</w:t>
      </w:r>
      <w:r w:rsidR="00A70A6B">
        <w:t xml:space="preserve"> kadr</w:t>
      </w:r>
      <w:r w:rsidR="006277E9">
        <w:t>ovskih zmogljivosti</w:t>
      </w:r>
      <w:r w:rsidR="00A70A6B">
        <w:t xml:space="preserve"> </w:t>
      </w:r>
      <w:r w:rsidR="006277E9">
        <w:t>za izvajanje postopkov akreditiranja</w:t>
      </w:r>
      <w:r w:rsidR="00B076DE">
        <w:t xml:space="preserve"> in</w:t>
      </w:r>
      <w:r w:rsidR="006277E9">
        <w:t xml:space="preserve"> tudi </w:t>
      </w:r>
      <w:r w:rsidR="00A70A6B">
        <w:t xml:space="preserve">na sistemskem delu </w:t>
      </w:r>
      <w:r w:rsidR="006277E9">
        <w:t>(npr. za</w:t>
      </w:r>
      <w:r w:rsidR="00A70A6B">
        <w:t xml:space="preserve"> </w:t>
      </w:r>
      <w:r w:rsidR="00A70A6B" w:rsidRPr="00A70A6B">
        <w:t>pomoč direktorju</w:t>
      </w:r>
      <w:r w:rsidR="00A70A6B">
        <w:t xml:space="preserve">, okrepitev dela z ocenjevalci, okrepitev </w:t>
      </w:r>
      <w:r w:rsidR="006277E9" w:rsidRPr="00A70A6B">
        <w:t>pod</w:t>
      </w:r>
      <w:r w:rsidR="006277E9">
        <w:t>pore</w:t>
      </w:r>
      <w:r w:rsidR="006277E9" w:rsidRPr="00A70A6B">
        <w:t xml:space="preserve"> </w:t>
      </w:r>
      <w:r w:rsidR="00A70A6B" w:rsidRPr="00A70A6B">
        <w:t>akreditacij</w:t>
      </w:r>
      <w:r w:rsidR="006277E9">
        <w:t>am</w:t>
      </w:r>
      <w:r w:rsidR="00A70A6B" w:rsidRPr="00A70A6B">
        <w:t xml:space="preserve"> za namen priglasitve</w:t>
      </w:r>
      <w:r w:rsidR="006277E9">
        <w:t>,</w:t>
      </w:r>
      <w:r w:rsidR="00A70A6B">
        <w:t xml:space="preserve"> </w:t>
      </w:r>
      <w:r w:rsidR="006277E9">
        <w:t>vzdrževanje</w:t>
      </w:r>
      <w:r w:rsidR="00A70A6B">
        <w:t xml:space="preserve"> IT, promocija</w:t>
      </w:r>
      <w:r w:rsidR="00A70A6B" w:rsidRPr="00A70A6B">
        <w:t xml:space="preserve"> …)</w:t>
      </w:r>
      <w:r w:rsidR="00A70A6B">
        <w:t>.</w:t>
      </w:r>
      <w:r w:rsidR="006277E9" w:rsidRPr="006277E9">
        <w:t xml:space="preserve"> </w:t>
      </w:r>
    </w:p>
    <w:p w14:paraId="4DD0E859" w14:textId="77777777" w:rsidR="00F31B14" w:rsidRDefault="00F31B14" w:rsidP="00C87B62"/>
    <w:p w14:paraId="54D95894" w14:textId="09F19EB8" w:rsidR="00F31B14" w:rsidRDefault="00F31B14" w:rsidP="00C87B62">
      <w:r>
        <w:t xml:space="preserve">V </w:t>
      </w:r>
      <w:r w:rsidR="003D13F4">
        <w:t>finančnem načrtu</w:t>
      </w:r>
      <w:r>
        <w:t xml:space="preserve"> je predviden</w:t>
      </w:r>
      <w:r w:rsidR="006277E9">
        <w:t>a</w:t>
      </w:r>
      <w:r>
        <w:t xml:space="preserve"> manjša uskladitev cene akreditacije </w:t>
      </w:r>
      <w:r w:rsidR="003D13F4">
        <w:t xml:space="preserve">v naslednjih letih </w:t>
      </w:r>
      <w:r>
        <w:t>z</w:t>
      </w:r>
      <w:r w:rsidR="006277E9">
        <w:t>aradi</w:t>
      </w:r>
      <w:r>
        <w:t xml:space="preserve"> </w:t>
      </w:r>
      <w:r w:rsidR="006277E9">
        <w:t xml:space="preserve">rasti </w:t>
      </w:r>
      <w:r>
        <w:t xml:space="preserve">stroškov. </w:t>
      </w:r>
      <w:r w:rsidR="003D13F4">
        <w:t>Predvideno je, da se za okrepitev in</w:t>
      </w:r>
      <w:r>
        <w:t xml:space="preserve"> širit</w:t>
      </w:r>
      <w:r w:rsidR="004C7707">
        <w:t>e</w:t>
      </w:r>
      <w:r>
        <w:t>v sistema akreditiranja v Sloveniji</w:t>
      </w:r>
      <w:r w:rsidR="003D13F4">
        <w:t xml:space="preserve"> zagotovijo proračunska sredstva. Če proračunska sredstva ne bodo zagotovljena v potrebnem obsegu, bo treb</w:t>
      </w:r>
      <w:r w:rsidR="004C7707">
        <w:t>a</w:t>
      </w:r>
      <w:r w:rsidR="003D13F4">
        <w:t xml:space="preserve"> za dosego strateških ciljev znatno povišati </w:t>
      </w:r>
      <w:r>
        <w:t>cen</w:t>
      </w:r>
      <w:r w:rsidR="003D13F4">
        <w:t>o</w:t>
      </w:r>
      <w:r>
        <w:t xml:space="preserve"> akreditacije. </w:t>
      </w:r>
    </w:p>
    <w:p w14:paraId="400EA06A" w14:textId="77777777" w:rsidR="00F31B14" w:rsidRDefault="00F31B14" w:rsidP="00C87B62"/>
    <w:p w14:paraId="219DBF00" w14:textId="7AFE603B" w:rsidR="00A70A6B" w:rsidRDefault="00F31B14" w:rsidP="00C87B62">
      <w:r>
        <w:t xml:space="preserve">Ocena je, da </w:t>
      </w:r>
      <w:r w:rsidR="00013541">
        <w:t>so</w:t>
      </w:r>
      <w:r>
        <w:t xml:space="preserve"> </w:t>
      </w:r>
      <w:r w:rsidR="00013541">
        <w:t>za</w:t>
      </w:r>
      <w:r>
        <w:t xml:space="preserve"> </w:t>
      </w:r>
      <w:r w:rsidR="00A70A6B">
        <w:t>minimal</w:t>
      </w:r>
      <w:r w:rsidR="00013541">
        <w:t>en</w:t>
      </w:r>
      <w:r w:rsidR="00A70A6B">
        <w:t xml:space="preserve"> razvoj področij akreditiranja </w:t>
      </w:r>
      <w:r>
        <w:t>do leta 2025</w:t>
      </w:r>
      <w:r w:rsidR="00013541">
        <w:t>, trenutno zagotovljeni</w:t>
      </w:r>
      <w:r>
        <w:t xml:space="preserve"> </w:t>
      </w:r>
      <w:r w:rsidR="00A70A6B">
        <w:t>proračunsk</w:t>
      </w:r>
      <w:r w:rsidR="00013541">
        <w:t>i</w:t>
      </w:r>
      <w:r w:rsidR="00A70A6B">
        <w:t xml:space="preserve"> prihodk</w:t>
      </w:r>
      <w:r w:rsidR="00013541">
        <w:t>i</w:t>
      </w:r>
      <w:r>
        <w:t xml:space="preserve"> v višini </w:t>
      </w:r>
      <w:r w:rsidR="00013541">
        <w:t>890.675</w:t>
      </w:r>
      <w:r w:rsidR="00A70A6B">
        <w:t xml:space="preserve"> EUR</w:t>
      </w:r>
      <w:r w:rsidR="00013541">
        <w:t xml:space="preserve"> zadostni</w:t>
      </w:r>
      <w:r>
        <w:t xml:space="preserve">. </w:t>
      </w:r>
      <w:r w:rsidR="006E3A2E">
        <w:t>V primeru, da bo</w:t>
      </w:r>
      <w:r w:rsidR="004C7707">
        <w:t>do</w:t>
      </w:r>
      <w:r w:rsidR="006E3A2E">
        <w:t xml:space="preserve"> potreb</w:t>
      </w:r>
      <w:r w:rsidR="004C7707">
        <w:t>ni</w:t>
      </w:r>
      <w:r w:rsidR="006E3A2E">
        <w:t xml:space="preserve"> večji razvojni projekti</w:t>
      </w:r>
      <w:r w:rsidR="004C7707">
        <w:t>,</w:t>
      </w:r>
      <w:r w:rsidR="006E3A2E">
        <w:t xml:space="preserve"> pa bo </w:t>
      </w:r>
      <w:r w:rsidR="004C7707">
        <w:t xml:space="preserve">leta 2025 </w:t>
      </w:r>
      <w:r w:rsidR="006E3A2E">
        <w:t>treb</w:t>
      </w:r>
      <w:r w:rsidR="004C7707">
        <w:t>a</w:t>
      </w:r>
      <w:r w:rsidR="006E3A2E">
        <w:t xml:space="preserve"> iz proračuna zagotoviti </w:t>
      </w:r>
      <w:r>
        <w:t xml:space="preserve">že </w:t>
      </w:r>
      <w:r w:rsidR="006E3A2E">
        <w:t>1.</w:t>
      </w:r>
      <w:r w:rsidR="003040AF">
        <w:t>290</w:t>
      </w:r>
      <w:r w:rsidR="006E3A2E">
        <w:t>.000 EUR.</w:t>
      </w:r>
      <w:r>
        <w:t xml:space="preserve"> </w:t>
      </w:r>
      <w:r w:rsidR="003965C5">
        <w:t xml:space="preserve">Predvideno je, da cena postopka akreditiranja ostaja v približno sedanjih okvirih oziroma se cena ocenjevalnega dne v tem obdobju poviša </w:t>
      </w:r>
      <w:r w:rsidR="004C7707">
        <w:t>dvakrat</w:t>
      </w:r>
      <w:r w:rsidR="003965C5">
        <w:t xml:space="preserve"> po 5</w:t>
      </w:r>
      <w:r w:rsidR="004C7707">
        <w:t xml:space="preserve"> odstotkov</w:t>
      </w:r>
      <w:r w:rsidR="003965C5">
        <w:t>.</w:t>
      </w:r>
    </w:p>
    <w:p w14:paraId="7CE3D3A3" w14:textId="77777777" w:rsidR="009524B5" w:rsidRDefault="009524B5" w:rsidP="00C87B62"/>
    <w:p w14:paraId="6DC42D05" w14:textId="61F06915" w:rsidR="00BC5ADE" w:rsidRDefault="009524B5" w:rsidP="004D621A">
      <w:r>
        <w:t>V finančnem načrtu ni</w:t>
      </w:r>
      <w:r w:rsidR="003D13F4">
        <w:t>so</w:t>
      </w:r>
      <w:r>
        <w:t xml:space="preserve"> upoštevan</w:t>
      </w:r>
      <w:r w:rsidR="003D13F4">
        <w:t>i morebitno potrebni dodatni</w:t>
      </w:r>
      <w:r>
        <w:t xml:space="preserve"> </w:t>
      </w:r>
      <w:r w:rsidR="003D13F4">
        <w:t xml:space="preserve">stroški </w:t>
      </w:r>
      <w:r>
        <w:t xml:space="preserve">prevajanja </w:t>
      </w:r>
      <w:r w:rsidR="004C7707">
        <w:t>pri</w:t>
      </w:r>
      <w:r>
        <w:t xml:space="preserve"> ocenjevanj</w:t>
      </w:r>
      <w:r w:rsidR="004C7707">
        <w:t>ih</w:t>
      </w:r>
      <w:r>
        <w:t xml:space="preserve">, </w:t>
      </w:r>
      <w:r w:rsidR="004C7707">
        <w:t xml:space="preserve">pri katerih </w:t>
      </w:r>
      <w:r>
        <w:t xml:space="preserve">so vključeni tuji strokovni ocenjevalci. V delu, </w:t>
      </w:r>
      <w:r w:rsidR="00932C37">
        <w:t xml:space="preserve">kjer </w:t>
      </w:r>
      <w:r>
        <w:t>so vključeni tuji strokovni ocenjevalci</w:t>
      </w:r>
      <w:r w:rsidR="00932C37">
        <w:t>,</w:t>
      </w:r>
      <w:r>
        <w:t xml:space="preserve"> se del postopka </w:t>
      </w:r>
      <w:r w:rsidR="00932C37">
        <w:t xml:space="preserve">ocenjevanja sedaj </w:t>
      </w:r>
      <w:r w:rsidR="00CB4F82">
        <w:t>i</w:t>
      </w:r>
      <w:r>
        <w:t>zvaja v tujem jeziku</w:t>
      </w:r>
      <w:r w:rsidR="004C7707">
        <w:t>,</w:t>
      </w:r>
      <w:r>
        <w:t xml:space="preserve"> </w:t>
      </w:r>
      <w:r w:rsidR="004C7707">
        <w:t>če</w:t>
      </w:r>
      <w:r>
        <w:t xml:space="preserve"> </w:t>
      </w:r>
      <w:r w:rsidR="004C7707">
        <w:t xml:space="preserve">stranka v zadostni meri obvladuje tuji jezik </w:t>
      </w:r>
      <w:r>
        <w:t xml:space="preserve">in se s tem </w:t>
      </w:r>
      <w:r w:rsidR="001C7A9E">
        <w:t xml:space="preserve">tudi </w:t>
      </w:r>
      <w:r>
        <w:t xml:space="preserve">strinja. </w:t>
      </w:r>
      <w:r w:rsidR="00932C37">
        <w:t xml:space="preserve">Če </w:t>
      </w:r>
      <w:r w:rsidR="003D13F4">
        <w:t xml:space="preserve">bi </w:t>
      </w:r>
      <w:r w:rsidR="00932C37">
        <w:t>b</w:t>
      </w:r>
      <w:r w:rsidR="003D13F4">
        <w:t>il</w:t>
      </w:r>
      <w:r w:rsidR="00F31B14">
        <w:t>o treb</w:t>
      </w:r>
      <w:r w:rsidR="004C7707">
        <w:t>a</w:t>
      </w:r>
      <w:r w:rsidR="00F31B14">
        <w:t xml:space="preserve"> </w:t>
      </w:r>
      <w:r w:rsidR="00932C37">
        <w:t xml:space="preserve">zagotoviti izvajanje ocenjevanja v celoti v slovenskem jeziku, </w:t>
      </w:r>
      <w:r w:rsidR="004C7707">
        <w:t xml:space="preserve">bi </w:t>
      </w:r>
      <w:r w:rsidR="00F31B14">
        <w:t>potrebno ustrezno prevajanje z</w:t>
      </w:r>
      <w:r w:rsidR="00932C37">
        <w:t>natno povišalo stroške poslovanja</w:t>
      </w:r>
      <w:r w:rsidR="00F31B14">
        <w:t xml:space="preserve"> in </w:t>
      </w:r>
      <w:r w:rsidR="003D13F4">
        <w:t xml:space="preserve">negativno </w:t>
      </w:r>
      <w:r w:rsidR="00F31B14">
        <w:t>vpliv</w:t>
      </w:r>
      <w:r w:rsidR="003D13F4">
        <w:t>alo</w:t>
      </w:r>
      <w:r w:rsidR="00F31B14">
        <w:t xml:space="preserve"> na učinkovitost izvajanja akreditacijskih postopkov</w:t>
      </w:r>
      <w:bookmarkEnd w:id="0"/>
      <w:bookmarkEnd w:id="1"/>
      <w:bookmarkEnd w:id="2"/>
      <w:bookmarkEnd w:id="21"/>
      <w:bookmarkEnd w:id="22"/>
      <w:r w:rsidR="00BC5ADE">
        <w:t xml:space="preserve">. </w:t>
      </w:r>
    </w:p>
    <w:p w14:paraId="257767B4" w14:textId="77777777" w:rsidR="006377D8" w:rsidRDefault="006377D8">
      <w:pPr>
        <w:spacing w:after="160" w:line="259" w:lineRule="auto"/>
        <w:jc w:val="left"/>
      </w:pPr>
    </w:p>
    <w:p w14:paraId="54F48280" w14:textId="1CABA106" w:rsidR="006377D8" w:rsidRPr="001C43D3" w:rsidRDefault="006377D8" w:rsidP="001C43D3">
      <w:pPr>
        <w:pStyle w:val="Naslov1"/>
        <w:numPr>
          <w:ilvl w:val="0"/>
          <w:numId w:val="2"/>
        </w:numPr>
        <w:rPr>
          <w:sz w:val="22"/>
          <w:szCs w:val="22"/>
        </w:rPr>
      </w:pPr>
      <w:bookmarkStart w:id="23" w:name="_Hlk516224387"/>
      <w:bookmarkStart w:id="24" w:name="_Toc132719617"/>
      <w:r w:rsidRPr="001C43D3">
        <w:rPr>
          <w:sz w:val="22"/>
          <w:szCs w:val="22"/>
        </w:rPr>
        <w:t>TVEGANJA</w:t>
      </w:r>
      <w:bookmarkEnd w:id="24"/>
    </w:p>
    <w:p w14:paraId="2A804198" w14:textId="77777777" w:rsidR="006377D8" w:rsidRDefault="006377D8" w:rsidP="006377D8">
      <w:pPr>
        <w:pStyle w:val="Odstavekseznama"/>
        <w:spacing w:after="160" w:line="259" w:lineRule="auto"/>
        <w:ind w:left="720"/>
        <w:jc w:val="left"/>
      </w:pPr>
    </w:p>
    <w:p w14:paraId="4DA380AC" w14:textId="77777777" w:rsidR="006377D8" w:rsidRDefault="006377D8" w:rsidP="006377D8">
      <w:pPr>
        <w:pStyle w:val="Navadensplet"/>
        <w:numPr>
          <w:ilvl w:val="0"/>
          <w:numId w:val="14"/>
        </w:numPr>
        <w:spacing w:before="0" w:beforeAutospacing="0" w:after="0" w:afterAutospacing="0"/>
        <w:ind w:left="426"/>
        <w:jc w:val="both"/>
        <w:rPr>
          <w:rFonts w:ascii="Arial" w:hAnsi="Arial" w:cs="Arial"/>
          <w:b/>
          <w:caps/>
          <w:color w:val="2F5496"/>
          <w:sz w:val="22"/>
          <w:szCs w:val="22"/>
          <w:lang w:val="sl-SI"/>
        </w:rPr>
      </w:pPr>
      <w:r w:rsidRPr="00CC699F">
        <w:rPr>
          <w:rFonts w:ascii="Calibri" w:hAnsi="Calibri" w:cs="Arial"/>
          <w:b/>
          <w:lang w:val="sl-SI" w:eastAsia="sl-SI"/>
        </w:rPr>
        <w:t xml:space="preserve">STRATEŠKI CILJ – </w:t>
      </w:r>
      <w:r>
        <w:rPr>
          <w:rFonts w:ascii="Arial" w:hAnsi="Arial" w:cs="Arial"/>
          <w:b/>
          <w:caps/>
          <w:color w:val="2F5496"/>
          <w:sz w:val="22"/>
          <w:szCs w:val="22"/>
          <w:lang w:val="sl-SI"/>
        </w:rPr>
        <w:t>Dobro upravljanje Slovenske akreditacije za izpolnjevanje poslanstva, učinkovito poslovanje IN VZDRŽEVANJE MEDNARODNE PRIMERLJIVOSTI (mla/mra)</w:t>
      </w:r>
    </w:p>
    <w:p w14:paraId="148C18E9" w14:textId="77777777" w:rsidR="006377D8" w:rsidRDefault="006377D8" w:rsidP="006377D8">
      <w:pPr>
        <w:spacing w:line="288" w:lineRule="auto"/>
        <w:ind w:left="426" w:firstLine="360"/>
        <w:rPr>
          <w:rFonts w:ascii="Calibri" w:hAnsi="Calibri" w:cs="Arial"/>
          <w:b/>
          <w:sz w:val="24"/>
          <w:szCs w:val="24"/>
        </w:rPr>
      </w:pPr>
    </w:p>
    <w:p w14:paraId="5DA44EA0" w14:textId="77777777" w:rsidR="006377D8" w:rsidRPr="001C43D3" w:rsidRDefault="006377D8" w:rsidP="006377D8">
      <w:pPr>
        <w:spacing w:line="288" w:lineRule="auto"/>
        <w:rPr>
          <w:rFonts w:cs="Arial"/>
          <w:b/>
          <w:sz w:val="22"/>
          <w:szCs w:val="22"/>
        </w:rPr>
      </w:pPr>
      <w:r w:rsidRPr="001C43D3">
        <w:rPr>
          <w:rFonts w:cs="Arial"/>
          <w:b/>
          <w:sz w:val="22"/>
          <w:szCs w:val="22"/>
        </w:rPr>
        <w:t>TVEGANJE</w:t>
      </w:r>
    </w:p>
    <w:p w14:paraId="09BBF127" w14:textId="140EDC94" w:rsidR="006377D8" w:rsidRPr="00596738" w:rsidRDefault="0025485D" w:rsidP="006377D8">
      <w:pPr>
        <w:spacing w:line="288" w:lineRule="auto"/>
      </w:pPr>
      <w:r>
        <w:t>V</w:t>
      </w:r>
      <w:r w:rsidRPr="00596738">
        <w:t xml:space="preserve"> </w:t>
      </w:r>
      <w:r w:rsidR="006377D8" w:rsidRPr="00596738">
        <w:t xml:space="preserve">primerjavi z drugimi javnimi zavodi je </w:t>
      </w:r>
      <w:r>
        <w:t xml:space="preserve">za SA specifična </w:t>
      </w:r>
      <w:r w:rsidR="006377D8" w:rsidRPr="00596738">
        <w:t xml:space="preserve">velika rast obsega aktivnosti ves čas </w:t>
      </w:r>
      <w:r>
        <w:t xml:space="preserve">njenega </w:t>
      </w:r>
      <w:r w:rsidR="006377D8" w:rsidRPr="00596738">
        <w:t>delovanj</w:t>
      </w:r>
      <w:r>
        <w:t>a</w:t>
      </w:r>
      <w:r w:rsidR="006377D8" w:rsidRPr="00596738">
        <w:t xml:space="preserve">. Nezmožnost izvedbe </w:t>
      </w:r>
      <w:r w:rsidR="0070799D" w:rsidRPr="00596738">
        <w:t xml:space="preserve">posameznih aktivnosti </w:t>
      </w:r>
      <w:r w:rsidR="006377D8" w:rsidRPr="00596738">
        <w:t>zaradi omejitve virov zahteva ukrepe SA, ki pa ima pri tem omejene možnosti, saj s temi ukrepi povzroča tudi negativne učinke na sistem akreditiranja:</w:t>
      </w:r>
    </w:p>
    <w:p w14:paraId="0A1F088A" w14:textId="1930C620" w:rsidR="006377D8" w:rsidRPr="00596738" w:rsidRDefault="006377D8" w:rsidP="006377D8">
      <w:pPr>
        <w:spacing w:line="288" w:lineRule="auto"/>
      </w:pPr>
      <w:r w:rsidRPr="00596738">
        <w:t xml:space="preserve">a) podražitev storitve in posledično zmanjšanje konkurenčnosti </w:t>
      </w:r>
      <w:r w:rsidR="00AD03A7">
        <w:t>organov za ugotavljanje skladnosti</w:t>
      </w:r>
      <w:r w:rsidR="0025485D">
        <w:t>,</w:t>
      </w:r>
    </w:p>
    <w:p w14:paraId="63973F6B" w14:textId="7F2D817A" w:rsidR="006377D8" w:rsidRPr="00596738" w:rsidRDefault="006377D8" w:rsidP="006377D8">
      <w:pPr>
        <w:spacing w:line="288" w:lineRule="auto"/>
      </w:pPr>
      <w:r w:rsidRPr="00596738">
        <w:t>b)</w:t>
      </w:r>
      <w:r w:rsidR="00A17BCB">
        <w:t xml:space="preserve"> </w:t>
      </w:r>
      <w:r w:rsidRPr="00596738">
        <w:t>nevarnost opustitve akreditacije in posledično potrebe po dodatnem dvigovanju cen akreditiranja zaradi zmanjšanja obsega delovanja SA</w:t>
      </w:r>
      <w:r w:rsidR="0025485D">
        <w:t>,</w:t>
      </w:r>
    </w:p>
    <w:p w14:paraId="3C68C8EF" w14:textId="5BC4BD6B" w:rsidR="006377D8" w:rsidRPr="00596738" w:rsidRDefault="006377D8" w:rsidP="006377D8">
      <w:pPr>
        <w:spacing w:line="288" w:lineRule="auto"/>
      </w:pPr>
      <w:r w:rsidRPr="00596738">
        <w:t>c) opustitev posameznih področ</w:t>
      </w:r>
      <w:r w:rsidR="00CB78AB" w:rsidRPr="00596738">
        <w:t>i</w:t>
      </w:r>
      <w:r w:rsidRPr="00596738">
        <w:t xml:space="preserve">j </w:t>
      </w:r>
      <w:r w:rsidR="00CB78AB" w:rsidRPr="00596738">
        <w:t>akreditiranj</w:t>
      </w:r>
      <w:r w:rsidR="0025485D">
        <w:t>a</w:t>
      </w:r>
      <w:r w:rsidRPr="00596738">
        <w:t xml:space="preserve"> pomeni zahtevo za nabavo storitev izven Slovenije pri tujih akreditiranih organih, kjer so storitve praviloma dražje, kar zmanjšuje konkurenčnost uporabnikov akreditacije</w:t>
      </w:r>
      <w:r w:rsidR="00CB78AB" w:rsidRPr="00596738">
        <w:t>.</w:t>
      </w:r>
    </w:p>
    <w:p w14:paraId="036941DF" w14:textId="39BA8868" w:rsidR="006377D8" w:rsidRPr="00596738" w:rsidRDefault="006377D8" w:rsidP="006377D8">
      <w:pPr>
        <w:spacing w:line="288" w:lineRule="auto"/>
      </w:pPr>
      <w:r w:rsidRPr="00596738">
        <w:t>Trend vse večje rasti potreb po akreditiranih storitvah v Evropi v zadnjih letih narekuje nujnost sanacije preteklih zaostankov SA in odzivn</w:t>
      </w:r>
      <w:r w:rsidR="0025485D">
        <w:t>ejše</w:t>
      </w:r>
      <w:r w:rsidRPr="00596738">
        <w:t xml:space="preserve"> prilagajanje izzivom prihodnosti. </w:t>
      </w:r>
      <w:r w:rsidR="0025485D">
        <w:t xml:space="preserve">Če </w:t>
      </w:r>
      <w:r w:rsidRPr="00596738">
        <w:t xml:space="preserve">se SA s podporo države ne bo uspela pravočasno finančno, organizacijsko in kadrovsko prilagoditi ter slediti potrebam </w:t>
      </w:r>
      <w:r w:rsidRPr="00596738">
        <w:lastRenderedPageBreak/>
        <w:t xml:space="preserve">zainteresiranih strani po novih področjih akreditiranja, </w:t>
      </w:r>
      <w:r w:rsidR="0025485D">
        <w:t>temu</w:t>
      </w:r>
      <w:r w:rsidR="0025485D" w:rsidRPr="00596738">
        <w:t xml:space="preserve"> </w:t>
      </w:r>
      <w:r w:rsidRPr="00596738">
        <w:t xml:space="preserve">lahko </w:t>
      </w:r>
      <w:r w:rsidR="0025485D">
        <w:t>sledijo</w:t>
      </w:r>
      <w:r w:rsidRPr="00596738">
        <w:t xml:space="preserve"> dolgoročno slabš</w:t>
      </w:r>
      <w:r w:rsidR="0025485D">
        <w:t>a</w:t>
      </w:r>
      <w:r w:rsidRPr="00596738">
        <w:t xml:space="preserve"> konkurenčnost slovenskega gospodarstva v evropskem in mednarodnem prostoru</w:t>
      </w:r>
      <w:r w:rsidR="002602F9" w:rsidRPr="00596738">
        <w:t xml:space="preserve"> ter večja tveganja za potrošnika</w:t>
      </w:r>
      <w:r w:rsidRPr="00596738">
        <w:t xml:space="preserve">. </w:t>
      </w:r>
    </w:p>
    <w:p w14:paraId="6BE37B9A" w14:textId="77777777" w:rsidR="006377D8" w:rsidRPr="00596738" w:rsidRDefault="006377D8" w:rsidP="006377D8">
      <w:pPr>
        <w:spacing w:line="288" w:lineRule="auto"/>
      </w:pPr>
    </w:p>
    <w:p w14:paraId="3368CDEE" w14:textId="77777777" w:rsidR="006377D8" w:rsidRPr="00596738" w:rsidRDefault="006377D8" w:rsidP="006377D8">
      <w:pPr>
        <w:spacing w:line="288" w:lineRule="auto"/>
        <w:ind w:left="720"/>
      </w:pPr>
    </w:p>
    <w:p w14:paraId="56B0F61B" w14:textId="77777777" w:rsidR="006377D8" w:rsidRDefault="006377D8" w:rsidP="006377D8">
      <w:pPr>
        <w:pStyle w:val="Navadensplet"/>
        <w:numPr>
          <w:ilvl w:val="0"/>
          <w:numId w:val="14"/>
        </w:numPr>
        <w:spacing w:before="0" w:beforeAutospacing="0" w:after="0" w:afterAutospacing="0"/>
        <w:ind w:left="426"/>
        <w:jc w:val="both"/>
        <w:rPr>
          <w:rFonts w:ascii="Arial" w:hAnsi="Arial" w:cs="Arial"/>
          <w:b/>
          <w:caps/>
          <w:color w:val="2F5496"/>
          <w:sz w:val="22"/>
          <w:szCs w:val="22"/>
          <w:lang w:val="sl-SI"/>
        </w:rPr>
      </w:pPr>
      <w:r w:rsidRPr="00CC699F">
        <w:rPr>
          <w:rFonts w:ascii="Calibri" w:hAnsi="Calibri" w:cs="Arial"/>
          <w:b/>
          <w:lang w:val="it-IT" w:eastAsia="sl-SI"/>
        </w:rPr>
        <w:t xml:space="preserve">STRATEŠKI CILJ – </w:t>
      </w:r>
      <w:r>
        <w:rPr>
          <w:rFonts w:ascii="Arial" w:hAnsi="Arial" w:cs="Arial"/>
          <w:b/>
          <w:caps/>
          <w:color w:val="2F5496"/>
          <w:sz w:val="22"/>
          <w:szCs w:val="22"/>
          <w:lang w:val="sl-SI"/>
        </w:rPr>
        <w:t>Tesno sodelovanje z vsemi zainteresiranimi stranmi za akreditacijo v Sloveniji</w:t>
      </w:r>
    </w:p>
    <w:p w14:paraId="5DDE510F" w14:textId="77777777" w:rsidR="006377D8" w:rsidRDefault="006377D8" w:rsidP="006377D8">
      <w:pPr>
        <w:spacing w:line="288" w:lineRule="auto"/>
        <w:ind w:left="720"/>
        <w:rPr>
          <w:rFonts w:ascii="Calibri" w:hAnsi="Calibri" w:cs="Arial"/>
          <w:b/>
          <w:sz w:val="24"/>
          <w:szCs w:val="24"/>
        </w:rPr>
      </w:pPr>
    </w:p>
    <w:p w14:paraId="34D891D4" w14:textId="77777777" w:rsidR="006377D8" w:rsidRPr="001C43D3" w:rsidRDefault="006377D8" w:rsidP="006377D8">
      <w:pPr>
        <w:spacing w:line="288" w:lineRule="auto"/>
        <w:rPr>
          <w:rFonts w:cs="Arial"/>
          <w:b/>
          <w:sz w:val="22"/>
          <w:szCs w:val="22"/>
        </w:rPr>
      </w:pPr>
      <w:r w:rsidRPr="001C43D3">
        <w:rPr>
          <w:rFonts w:cs="Arial"/>
          <w:b/>
          <w:sz w:val="22"/>
          <w:szCs w:val="22"/>
        </w:rPr>
        <w:t xml:space="preserve">TVEGANJE </w:t>
      </w:r>
    </w:p>
    <w:p w14:paraId="7DC13444" w14:textId="43FB7CE6" w:rsidR="00CB78AB" w:rsidRPr="00596738" w:rsidRDefault="00CB78AB" w:rsidP="006377D8">
      <w:pPr>
        <w:spacing w:line="288" w:lineRule="auto"/>
      </w:pPr>
      <w:r w:rsidRPr="00596738">
        <w:t>Neuravnoteženo sodelovanje z zainteresiranimi stranmi, kjer posamezna interesna skupina prevlada ali se opusti sodelovanje z določeno interesno skupino</w:t>
      </w:r>
      <w:r w:rsidR="0025485D">
        <w:t>,</w:t>
      </w:r>
      <w:r w:rsidRPr="00596738">
        <w:t xml:space="preserve"> pripelje do tega, da se ne upoštevajo vsi vidiki pri akreditaciji ali se ne upoštevajo na uravnotežen način, </w:t>
      </w:r>
      <w:r w:rsidR="0025485D">
        <w:t>čemur sledita</w:t>
      </w:r>
      <w:r w:rsidRPr="00596738">
        <w:t xml:space="preserve"> slabš</w:t>
      </w:r>
      <w:r w:rsidR="0025485D">
        <w:t>a</w:t>
      </w:r>
      <w:r w:rsidRPr="00596738">
        <w:t xml:space="preserve"> storitev akreditiranja in v končni obliki vpliv na kakovost izdelkov in storitev.</w:t>
      </w:r>
    </w:p>
    <w:p w14:paraId="288C5224" w14:textId="77777777" w:rsidR="006377D8" w:rsidRDefault="006377D8" w:rsidP="006377D8">
      <w:pPr>
        <w:spacing w:line="288" w:lineRule="auto"/>
        <w:rPr>
          <w:rFonts w:cs="Arial"/>
          <w:sz w:val="24"/>
          <w:szCs w:val="24"/>
        </w:rPr>
      </w:pPr>
    </w:p>
    <w:p w14:paraId="2A37EA59" w14:textId="77777777" w:rsidR="006377D8" w:rsidRDefault="006377D8" w:rsidP="006377D8">
      <w:pPr>
        <w:spacing w:line="288" w:lineRule="auto"/>
        <w:rPr>
          <w:rFonts w:cs="Arial"/>
          <w:sz w:val="24"/>
          <w:szCs w:val="24"/>
        </w:rPr>
      </w:pPr>
    </w:p>
    <w:p w14:paraId="3E2625CF" w14:textId="21F358AD" w:rsidR="006377D8" w:rsidRDefault="006377D8" w:rsidP="006377D8">
      <w:pPr>
        <w:pStyle w:val="Navadensplet"/>
        <w:numPr>
          <w:ilvl w:val="0"/>
          <w:numId w:val="14"/>
        </w:numPr>
        <w:spacing w:before="0" w:beforeAutospacing="0" w:after="0" w:afterAutospacing="0"/>
        <w:ind w:left="426"/>
        <w:jc w:val="both"/>
        <w:rPr>
          <w:rFonts w:ascii="Arial" w:hAnsi="Arial" w:cs="Arial"/>
          <w:b/>
          <w:caps/>
          <w:color w:val="2F5496"/>
          <w:sz w:val="22"/>
          <w:szCs w:val="22"/>
          <w:lang w:val="sl-SI"/>
        </w:rPr>
      </w:pPr>
      <w:r w:rsidRPr="00CC699F">
        <w:rPr>
          <w:rFonts w:ascii="Calibri" w:hAnsi="Calibri" w:cs="Arial"/>
          <w:b/>
          <w:lang w:val="sl-SI" w:eastAsia="sl-SI"/>
        </w:rPr>
        <w:t xml:space="preserve">STRATEŠKI CILJ </w:t>
      </w:r>
      <w:r w:rsidR="0025485D" w:rsidRPr="00CC699F">
        <w:rPr>
          <w:rFonts w:ascii="Calibri" w:hAnsi="Calibri" w:cs="Arial"/>
          <w:b/>
          <w:lang w:val="sl-SI" w:eastAsia="sl-SI"/>
        </w:rPr>
        <w:t xml:space="preserve">– </w:t>
      </w:r>
      <w:r>
        <w:rPr>
          <w:rFonts w:ascii="Arial" w:hAnsi="Arial" w:cs="Arial"/>
          <w:b/>
          <w:caps/>
          <w:color w:val="2F5496"/>
          <w:sz w:val="22"/>
          <w:szCs w:val="22"/>
          <w:lang w:val="sl-SI"/>
        </w:rPr>
        <w:t xml:space="preserve">razvoj akreditiranja v sloveniji, ki bo podpiral strateški razvoj slovenije </w:t>
      </w:r>
    </w:p>
    <w:p w14:paraId="588548FE" w14:textId="77777777" w:rsidR="006377D8" w:rsidRDefault="006377D8" w:rsidP="006377D8">
      <w:pPr>
        <w:spacing w:line="288" w:lineRule="auto"/>
        <w:ind w:left="720"/>
        <w:rPr>
          <w:rFonts w:ascii="Calibri" w:hAnsi="Calibri" w:cs="Arial"/>
          <w:b/>
          <w:sz w:val="24"/>
          <w:szCs w:val="24"/>
        </w:rPr>
      </w:pPr>
    </w:p>
    <w:p w14:paraId="0C4E2D77" w14:textId="77777777" w:rsidR="006377D8" w:rsidRPr="001C43D3" w:rsidRDefault="006377D8" w:rsidP="006377D8">
      <w:pPr>
        <w:spacing w:line="288" w:lineRule="auto"/>
        <w:rPr>
          <w:rFonts w:cs="Arial"/>
          <w:b/>
          <w:sz w:val="22"/>
          <w:szCs w:val="22"/>
        </w:rPr>
      </w:pPr>
      <w:r w:rsidRPr="001C43D3">
        <w:rPr>
          <w:rFonts w:cs="Arial"/>
          <w:b/>
          <w:sz w:val="22"/>
          <w:szCs w:val="22"/>
        </w:rPr>
        <w:t>TVEGANJE</w:t>
      </w:r>
    </w:p>
    <w:p w14:paraId="2E32E501" w14:textId="23605369" w:rsidR="006377D8" w:rsidRPr="00596738" w:rsidRDefault="006377D8" w:rsidP="006377D8">
      <w:pPr>
        <w:spacing w:line="288" w:lineRule="auto"/>
      </w:pPr>
      <w:r w:rsidRPr="00596738">
        <w:t xml:space="preserve">Zanemarjanje dolgoročnega razvoja SA in določanja </w:t>
      </w:r>
      <w:r w:rsidR="0025485D">
        <w:t>prednostnih nalog</w:t>
      </w:r>
      <w:r w:rsidR="0025485D" w:rsidRPr="00596738">
        <w:t xml:space="preserve"> </w:t>
      </w:r>
      <w:r w:rsidRPr="00596738">
        <w:t xml:space="preserve">na tistih področjih akreditacije, ki so del globalnega razvoja, pomeni izgubo konkurenčnosti slovenskega gospodarstva. Nezmožnost trajnega delovanja sistema akreditiranja kot ključnega elementa tehnične infrastrukture lahko povzroči Sloveniji kot državi članici EU težave </w:t>
      </w:r>
      <w:r w:rsidR="0025485D" w:rsidRPr="00596738">
        <w:t xml:space="preserve">tudi </w:t>
      </w:r>
      <w:r w:rsidRPr="00596738">
        <w:t>pri izpolnjevanju zahtev, določen</w:t>
      </w:r>
      <w:r w:rsidR="0025485D">
        <w:t>ih</w:t>
      </w:r>
      <w:r w:rsidRPr="00596738">
        <w:t xml:space="preserve"> z evropskimi predpisi. </w:t>
      </w:r>
    </w:p>
    <w:p w14:paraId="718828BC" w14:textId="77777777" w:rsidR="006377D8" w:rsidRDefault="006377D8" w:rsidP="006377D8">
      <w:pPr>
        <w:spacing w:line="288" w:lineRule="auto"/>
        <w:rPr>
          <w:rFonts w:cs="Arial"/>
          <w:sz w:val="24"/>
          <w:szCs w:val="24"/>
        </w:rPr>
      </w:pPr>
    </w:p>
    <w:p w14:paraId="0F8F982E" w14:textId="77777777" w:rsidR="006377D8" w:rsidRDefault="006377D8" w:rsidP="006377D8">
      <w:pPr>
        <w:spacing w:line="288" w:lineRule="auto"/>
        <w:rPr>
          <w:rFonts w:cs="Arial"/>
          <w:sz w:val="24"/>
          <w:szCs w:val="24"/>
        </w:rPr>
      </w:pPr>
    </w:p>
    <w:bookmarkEnd w:id="23"/>
    <w:p w14:paraId="259D1270" w14:textId="4BA858E0" w:rsidR="00BC5ADE" w:rsidRDefault="00BC5ADE" w:rsidP="006377D8">
      <w:pPr>
        <w:spacing w:after="160" w:line="259" w:lineRule="auto"/>
        <w:jc w:val="left"/>
      </w:pPr>
      <w:r>
        <w:br w:type="page"/>
      </w:r>
    </w:p>
    <w:p w14:paraId="3388D76B" w14:textId="77777777" w:rsidR="00E73C9E" w:rsidRDefault="00E73C9E" w:rsidP="004D621A"/>
    <w:p w14:paraId="003DC7FA" w14:textId="5CEE1B4F" w:rsidR="00860835" w:rsidRDefault="00860835" w:rsidP="004D621A"/>
    <w:p w14:paraId="37E67FF3" w14:textId="77777777" w:rsidR="00860835" w:rsidRPr="00E73C9E" w:rsidRDefault="00860835" w:rsidP="00860835">
      <w:pPr>
        <w:pStyle w:val="Naslov1"/>
        <w:numPr>
          <w:ilvl w:val="0"/>
          <w:numId w:val="0"/>
        </w:numPr>
        <w:spacing w:before="0" w:after="0"/>
        <w:rPr>
          <w:sz w:val="28"/>
          <w:szCs w:val="28"/>
        </w:rPr>
      </w:pPr>
      <w:bookmarkStart w:id="25" w:name="_Toc132719618"/>
      <w:r w:rsidRPr="00E73C9E">
        <w:rPr>
          <w:sz w:val="28"/>
          <w:szCs w:val="28"/>
        </w:rPr>
        <w:t>PRILOGE</w:t>
      </w:r>
      <w:bookmarkEnd w:id="25"/>
    </w:p>
    <w:p w14:paraId="28FA9B9A" w14:textId="5D17F801" w:rsidR="00E73C9E" w:rsidRDefault="00E73C9E" w:rsidP="004D621A"/>
    <w:p w14:paraId="6A6438BE" w14:textId="6471A258" w:rsidR="00860835" w:rsidRPr="0009005C" w:rsidRDefault="00860835" w:rsidP="00C66D96">
      <w:pPr>
        <w:pStyle w:val="Odstavekseznama"/>
        <w:numPr>
          <w:ilvl w:val="0"/>
          <w:numId w:val="12"/>
        </w:numPr>
      </w:pPr>
      <w:r w:rsidRPr="0009005C">
        <w:t>A</w:t>
      </w:r>
      <w:r w:rsidR="0009005C" w:rsidRPr="0009005C">
        <w:t>naliza notranjega</w:t>
      </w:r>
      <w:r w:rsidR="00A17BCB">
        <w:t xml:space="preserve"> </w:t>
      </w:r>
      <w:r w:rsidR="0009005C" w:rsidRPr="0009005C">
        <w:t>in</w:t>
      </w:r>
      <w:r w:rsidR="00A17BCB">
        <w:t xml:space="preserve"> </w:t>
      </w:r>
      <w:r w:rsidR="0009005C" w:rsidRPr="0009005C">
        <w:t>zunanjega okolja</w:t>
      </w:r>
    </w:p>
    <w:p w14:paraId="7B9237D2" w14:textId="1B9145EF" w:rsidR="00860835" w:rsidRPr="0009005C" w:rsidRDefault="00860835" w:rsidP="00C66D96"/>
    <w:p w14:paraId="22071026" w14:textId="766E06F2" w:rsidR="00860835" w:rsidRPr="0009005C" w:rsidRDefault="00860835" w:rsidP="00C66D96">
      <w:pPr>
        <w:pStyle w:val="Odstavekseznama"/>
        <w:numPr>
          <w:ilvl w:val="0"/>
          <w:numId w:val="12"/>
        </w:numPr>
      </w:pPr>
      <w:r w:rsidRPr="0009005C">
        <w:t>SWOT</w:t>
      </w:r>
      <w:r w:rsidR="0025485D">
        <w:t>-</w:t>
      </w:r>
      <w:r w:rsidRPr="0009005C">
        <w:t>ANALIZA</w:t>
      </w:r>
    </w:p>
    <w:p w14:paraId="2F34A63C" w14:textId="0D236586" w:rsidR="00860835" w:rsidRPr="0009005C" w:rsidRDefault="00860835" w:rsidP="00C66D96"/>
    <w:p w14:paraId="4F7A395E" w14:textId="6A7A2B36" w:rsidR="00860835" w:rsidRPr="0009005C" w:rsidRDefault="0009005C" w:rsidP="00C66D96">
      <w:pPr>
        <w:pStyle w:val="Odstavekseznama"/>
        <w:numPr>
          <w:ilvl w:val="0"/>
          <w:numId w:val="12"/>
        </w:numPr>
      </w:pPr>
      <w:r w:rsidRPr="0009005C">
        <w:t>A</w:t>
      </w:r>
      <w:r w:rsidR="00DB3C40">
        <w:t xml:space="preserve">naliza </w:t>
      </w:r>
      <w:r w:rsidRPr="0009005C">
        <w:t>potreb po akreditaciji v prihodnosti</w:t>
      </w:r>
    </w:p>
    <w:p w14:paraId="6DED56E9" w14:textId="77777777" w:rsidR="00860835" w:rsidRPr="0009005C" w:rsidRDefault="00860835" w:rsidP="00C66D96"/>
    <w:p w14:paraId="101B03B7" w14:textId="6E64EADB" w:rsidR="00860835" w:rsidRPr="0009005C" w:rsidRDefault="0009005C" w:rsidP="00C66D96">
      <w:pPr>
        <w:pStyle w:val="Odstavekseznama"/>
        <w:numPr>
          <w:ilvl w:val="0"/>
          <w:numId w:val="12"/>
        </w:numPr>
      </w:pPr>
      <w:r w:rsidRPr="0009005C">
        <w:t>Finančni načrt</w:t>
      </w:r>
    </w:p>
    <w:p w14:paraId="50BD5B5F" w14:textId="77777777" w:rsidR="0009005C" w:rsidRPr="0009005C" w:rsidRDefault="0009005C" w:rsidP="00C66D96"/>
    <w:p w14:paraId="220175C4" w14:textId="084D61A1" w:rsidR="00B6646C" w:rsidRDefault="00B6646C" w:rsidP="00227606">
      <w:pPr>
        <w:rPr>
          <w:rFonts w:cs="Arial"/>
        </w:rPr>
      </w:pPr>
    </w:p>
    <w:p w14:paraId="1BA71516" w14:textId="73E0BE49" w:rsidR="002870DB" w:rsidRDefault="002870DB" w:rsidP="00227606">
      <w:pPr>
        <w:rPr>
          <w:rFonts w:cs="Arial"/>
        </w:rPr>
      </w:pPr>
    </w:p>
    <w:p w14:paraId="0FF0F9CC" w14:textId="2AABC394" w:rsidR="002870DB" w:rsidRDefault="002870DB" w:rsidP="00227606">
      <w:pPr>
        <w:rPr>
          <w:rFonts w:cs="Arial"/>
        </w:rPr>
      </w:pPr>
    </w:p>
    <w:p w14:paraId="1A7ACEA6" w14:textId="74566D86" w:rsidR="002870DB" w:rsidRDefault="002870DB" w:rsidP="00227606">
      <w:pPr>
        <w:rPr>
          <w:rFonts w:cs="Arial"/>
        </w:rPr>
      </w:pPr>
    </w:p>
    <w:p w14:paraId="32B4A8DD" w14:textId="57BEF170" w:rsidR="002870DB" w:rsidRDefault="002870DB" w:rsidP="00227606">
      <w:pPr>
        <w:rPr>
          <w:rFonts w:cs="Arial"/>
        </w:rPr>
      </w:pPr>
    </w:p>
    <w:p w14:paraId="534136A5" w14:textId="07DA336F" w:rsidR="002870DB" w:rsidRDefault="002870DB" w:rsidP="00227606">
      <w:pPr>
        <w:rPr>
          <w:rFonts w:cs="Arial"/>
        </w:rPr>
      </w:pPr>
    </w:p>
    <w:p w14:paraId="58F3D47B" w14:textId="1D2B6481" w:rsidR="002870DB" w:rsidRDefault="002870DB" w:rsidP="00227606">
      <w:pPr>
        <w:rPr>
          <w:rFonts w:cs="Arial"/>
        </w:rPr>
      </w:pPr>
    </w:p>
    <w:p w14:paraId="24BB58F8" w14:textId="4250ED19" w:rsidR="002870DB" w:rsidRDefault="002870DB" w:rsidP="00227606">
      <w:pPr>
        <w:rPr>
          <w:rFonts w:cs="Arial"/>
        </w:rPr>
      </w:pPr>
    </w:p>
    <w:p w14:paraId="35A4AB1B" w14:textId="0944E82E" w:rsidR="002870DB" w:rsidRDefault="002870DB" w:rsidP="00227606">
      <w:pPr>
        <w:rPr>
          <w:rFonts w:cs="Arial"/>
        </w:rPr>
      </w:pPr>
    </w:p>
    <w:p w14:paraId="338BD71F" w14:textId="16C892C3" w:rsidR="002870DB" w:rsidRDefault="002870DB" w:rsidP="00227606">
      <w:pPr>
        <w:rPr>
          <w:rFonts w:cs="Arial"/>
        </w:rPr>
      </w:pPr>
    </w:p>
    <w:p w14:paraId="27B2F5CB" w14:textId="178C3401" w:rsidR="002870DB" w:rsidRDefault="002870DB" w:rsidP="00227606">
      <w:pPr>
        <w:rPr>
          <w:rFonts w:cs="Arial"/>
        </w:rPr>
      </w:pPr>
    </w:p>
    <w:p w14:paraId="78B3DA3C" w14:textId="26C821C4" w:rsidR="002870DB" w:rsidRDefault="002870DB" w:rsidP="00227606">
      <w:pPr>
        <w:rPr>
          <w:rFonts w:cs="Arial"/>
        </w:rPr>
      </w:pPr>
    </w:p>
    <w:p w14:paraId="66C41A51" w14:textId="0C328586" w:rsidR="002870DB" w:rsidRDefault="002870DB" w:rsidP="00227606">
      <w:pPr>
        <w:rPr>
          <w:rFonts w:cs="Arial"/>
        </w:rPr>
      </w:pPr>
    </w:p>
    <w:p w14:paraId="09390EF8" w14:textId="6CFFF6CA" w:rsidR="002870DB" w:rsidRDefault="002870DB" w:rsidP="00227606">
      <w:pPr>
        <w:rPr>
          <w:rFonts w:cs="Arial"/>
        </w:rPr>
      </w:pPr>
    </w:p>
    <w:p w14:paraId="32AB9427" w14:textId="7B5F5DE0" w:rsidR="002870DB" w:rsidRDefault="002870DB" w:rsidP="00227606">
      <w:pPr>
        <w:rPr>
          <w:rFonts w:cs="Arial"/>
        </w:rPr>
      </w:pPr>
    </w:p>
    <w:p w14:paraId="14A1660B" w14:textId="0ED47DA7" w:rsidR="002870DB" w:rsidRDefault="002870DB" w:rsidP="00227606">
      <w:pPr>
        <w:rPr>
          <w:rFonts w:cs="Arial"/>
        </w:rPr>
      </w:pPr>
    </w:p>
    <w:p w14:paraId="08E5385A" w14:textId="5CAF8F83" w:rsidR="002870DB" w:rsidRDefault="002870DB" w:rsidP="00227606">
      <w:pPr>
        <w:rPr>
          <w:rFonts w:cs="Arial"/>
        </w:rPr>
      </w:pPr>
    </w:p>
    <w:p w14:paraId="562184FB" w14:textId="5EF77CB4" w:rsidR="002870DB" w:rsidRDefault="002870DB" w:rsidP="00227606">
      <w:pPr>
        <w:rPr>
          <w:rFonts w:cs="Arial"/>
        </w:rPr>
      </w:pPr>
    </w:p>
    <w:p w14:paraId="5777F854" w14:textId="307EA0C8" w:rsidR="002870DB" w:rsidRDefault="002870DB" w:rsidP="00227606">
      <w:pPr>
        <w:rPr>
          <w:rFonts w:cs="Arial"/>
        </w:rPr>
      </w:pPr>
    </w:p>
    <w:p w14:paraId="04EAF293" w14:textId="4468A3AE" w:rsidR="002870DB" w:rsidRDefault="002870DB" w:rsidP="00227606">
      <w:pPr>
        <w:rPr>
          <w:rFonts w:cs="Arial"/>
        </w:rPr>
      </w:pPr>
    </w:p>
    <w:p w14:paraId="7D5C1F7A" w14:textId="52308048" w:rsidR="002870DB" w:rsidRDefault="002870DB" w:rsidP="00227606">
      <w:pPr>
        <w:rPr>
          <w:rFonts w:cs="Arial"/>
        </w:rPr>
      </w:pPr>
    </w:p>
    <w:p w14:paraId="29B638D4" w14:textId="4EAEDB5B" w:rsidR="002870DB" w:rsidRDefault="002870DB" w:rsidP="00227606">
      <w:pPr>
        <w:rPr>
          <w:rFonts w:cs="Arial"/>
        </w:rPr>
      </w:pPr>
    </w:p>
    <w:p w14:paraId="252210B2" w14:textId="26E73FF4" w:rsidR="002870DB" w:rsidRDefault="002870DB" w:rsidP="00227606">
      <w:pPr>
        <w:rPr>
          <w:rFonts w:cs="Arial"/>
        </w:rPr>
      </w:pPr>
    </w:p>
    <w:p w14:paraId="108D2B77" w14:textId="12C93413" w:rsidR="002870DB" w:rsidRDefault="002870DB" w:rsidP="00227606">
      <w:pPr>
        <w:rPr>
          <w:rFonts w:cs="Arial"/>
        </w:rPr>
      </w:pPr>
    </w:p>
    <w:p w14:paraId="4BDF6716" w14:textId="54829AF2" w:rsidR="002870DB" w:rsidRDefault="002870DB" w:rsidP="00227606">
      <w:pPr>
        <w:rPr>
          <w:rFonts w:cs="Arial"/>
        </w:rPr>
      </w:pPr>
    </w:p>
    <w:p w14:paraId="317F1B98" w14:textId="74525C59" w:rsidR="002870DB" w:rsidRDefault="002870DB" w:rsidP="00227606">
      <w:pPr>
        <w:rPr>
          <w:rFonts w:cs="Arial"/>
        </w:rPr>
      </w:pPr>
    </w:p>
    <w:p w14:paraId="16ADC323" w14:textId="2323D27C" w:rsidR="002870DB" w:rsidRDefault="002870DB" w:rsidP="00227606">
      <w:pPr>
        <w:rPr>
          <w:rFonts w:cs="Arial"/>
        </w:rPr>
      </w:pPr>
    </w:p>
    <w:p w14:paraId="304E9E70" w14:textId="5320FBCA" w:rsidR="002870DB" w:rsidRDefault="002870DB" w:rsidP="00227606">
      <w:pPr>
        <w:rPr>
          <w:rFonts w:cs="Arial"/>
        </w:rPr>
      </w:pPr>
    </w:p>
    <w:p w14:paraId="33684AB4" w14:textId="43069875" w:rsidR="002870DB" w:rsidRDefault="002870DB" w:rsidP="00227606">
      <w:pPr>
        <w:rPr>
          <w:rFonts w:cs="Arial"/>
        </w:rPr>
      </w:pPr>
    </w:p>
    <w:p w14:paraId="6F139BC4" w14:textId="5E4B912F" w:rsidR="002870DB" w:rsidRDefault="002870DB" w:rsidP="00227606">
      <w:pPr>
        <w:rPr>
          <w:rFonts w:cs="Arial"/>
        </w:rPr>
      </w:pPr>
    </w:p>
    <w:p w14:paraId="140D8FF8" w14:textId="6758D30A" w:rsidR="002870DB" w:rsidRDefault="002870DB" w:rsidP="00227606">
      <w:pPr>
        <w:rPr>
          <w:rFonts w:cs="Arial"/>
        </w:rPr>
      </w:pPr>
    </w:p>
    <w:p w14:paraId="55A51E71" w14:textId="3A8DBFE6" w:rsidR="002870DB" w:rsidRDefault="002870DB" w:rsidP="00227606">
      <w:pPr>
        <w:rPr>
          <w:rFonts w:cs="Arial"/>
        </w:rPr>
      </w:pPr>
    </w:p>
    <w:p w14:paraId="6B07B524" w14:textId="21BD1712" w:rsidR="002870DB" w:rsidRDefault="002870DB" w:rsidP="00227606">
      <w:pPr>
        <w:rPr>
          <w:rFonts w:cs="Arial"/>
        </w:rPr>
      </w:pPr>
    </w:p>
    <w:p w14:paraId="6E2AE414" w14:textId="7E7CCB99" w:rsidR="002870DB" w:rsidRDefault="002870DB" w:rsidP="00227606">
      <w:pPr>
        <w:rPr>
          <w:rFonts w:cs="Arial"/>
        </w:rPr>
      </w:pPr>
    </w:p>
    <w:p w14:paraId="149BA1FF" w14:textId="31A27F64" w:rsidR="002870DB" w:rsidRDefault="002870DB" w:rsidP="00227606">
      <w:pPr>
        <w:rPr>
          <w:rFonts w:cs="Arial"/>
        </w:rPr>
      </w:pPr>
    </w:p>
    <w:p w14:paraId="41FDEB4E" w14:textId="4538F038" w:rsidR="002870DB" w:rsidRDefault="002870DB" w:rsidP="00227606">
      <w:pPr>
        <w:rPr>
          <w:rFonts w:cs="Arial"/>
        </w:rPr>
      </w:pPr>
    </w:p>
    <w:p w14:paraId="346468DD" w14:textId="0B17BBEF" w:rsidR="002870DB" w:rsidRDefault="002870DB" w:rsidP="00227606">
      <w:pPr>
        <w:rPr>
          <w:rFonts w:cs="Arial"/>
        </w:rPr>
      </w:pPr>
    </w:p>
    <w:p w14:paraId="2891648A" w14:textId="6CCADC1F" w:rsidR="002870DB" w:rsidRDefault="002870DB" w:rsidP="00227606">
      <w:pPr>
        <w:rPr>
          <w:rFonts w:cs="Arial"/>
        </w:rPr>
      </w:pPr>
    </w:p>
    <w:p w14:paraId="3D6B70DF" w14:textId="5DD5EC28" w:rsidR="002870DB" w:rsidRDefault="002870DB" w:rsidP="00227606">
      <w:pPr>
        <w:rPr>
          <w:rFonts w:cs="Arial"/>
        </w:rPr>
      </w:pPr>
    </w:p>
    <w:p w14:paraId="72D1AFDE" w14:textId="7154C2B8" w:rsidR="002870DB" w:rsidRDefault="002870DB" w:rsidP="00227606">
      <w:pPr>
        <w:rPr>
          <w:rFonts w:cs="Arial"/>
        </w:rPr>
      </w:pPr>
    </w:p>
    <w:p w14:paraId="5BBEFC69" w14:textId="48E633D1" w:rsidR="002870DB" w:rsidRDefault="002870DB" w:rsidP="00227606">
      <w:pPr>
        <w:rPr>
          <w:rFonts w:cs="Arial"/>
        </w:rPr>
      </w:pPr>
    </w:p>
    <w:p w14:paraId="425EB370" w14:textId="4616B9B6" w:rsidR="002870DB" w:rsidRDefault="002870DB" w:rsidP="00227606">
      <w:pPr>
        <w:rPr>
          <w:rFonts w:cs="Arial"/>
        </w:rPr>
      </w:pPr>
    </w:p>
    <w:p w14:paraId="70DF55C7" w14:textId="42EAAB41" w:rsidR="002870DB" w:rsidRDefault="002870DB" w:rsidP="00227606">
      <w:pPr>
        <w:rPr>
          <w:rFonts w:cs="Arial"/>
        </w:rPr>
      </w:pPr>
    </w:p>
    <w:p w14:paraId="3FB8AF1C" w14:textId="2B229E7D" w:rsidR="002870DB" w:rsidRDefault="002870DB" w:rsidP="00227606">
      <w:pPr>
        <w:rPr>
          <w:rFonts w:cs="Arial"/>
        </w:rPr>
      </w:pPr>
    </w:p>
    <w:p w14:paraId="6A26E8AA" w14:textId="71B8B7FE" w:rsidR="002870DB" w:rsidRDefault="002870DB" w:rsidP="00227606">
      <w:pPr>
        <w:rPr>
          <w:rFonts w:cs="Arial"/>
        </w:rPr>
      </w:pPr>
    </w:p>
    <w:p w14:paraId="56777D3D" w14:textId="410C71A4" w:rsidR="002870DB" w:rsidRDefault="002870DB" w:rsidP="00227606">
      <w:pPr>
        <w:rPr>
          <w:rFonts w:cs="Arial"/>
        </w:rPr>
      </w:pPr>
    </w:p>
    <w:p w14:paraId="15706A4F" w14:textId="14AB285A" w:rsidR="002870DB" w:rsidRDefault="002870DB" w:rsidP="00227606">
      <w:pPr>
        <w:rPr>
          <w:rFonts w:cs="Arial"/>
        </w:rPr>
      </w:pPr>
    </w:p>
    <w:p w14:paraId="0537BB66" w14:textId="461CDC18" w:rsidR="002870DB" w:rsidRDefault="002870DB" w:rsidP="00227606">
      <w:pPr>
        <w:rPr>
          <w:rFonts w:cs="Arial"/>
        </w:rPr>
      </w:pPr>
    </w:p>
    <w:p w14:paraId="280AF97F" w14:textId="77777777" w:rsidR="002870DB" w:rsidRPr="00456075" w:rsidRDefault="002870DB" w:rsidP="002870DB">
      <w:pPr>
        <w:pStyle w:val="Naslov1"/>
        <w:numPr>
          <w:ilvl w:val="0"/>
          <w:numId w:val="0"/>
        </w:numPr>
        <w:spacing w:before="0" w:after="0"/>
        <w:rPr>
          <w:sz w:val="22"/>
          <w:szCs w:val="22"/>
        </w:rPr>
      </w:pPr>
      <w:bookmarkStart w:id="26" w:name="_Toc503355801"/>
      <w:bookmarkStart w:id="27" w:name="_Toc132719619"/>
      <w:r>
        <w:rPr>
          <w:sz w:val="22"/>
          <w:szCs w:val="22"/>
        </w:rPr>
        <w:lastRenderedPageBreak/>
        <w:t xml:space="preserve">PRILOGA 1: ANALIZA </w:t>
      </w:r>
      <w:r w:rsidRPr="00456075">
        <w:rPr>
          <w:sz w:val="22"/>
          <w:szCs w:val="22"/>
        </w:rPr>
        <w:t>NOTRANJE</w:t>
      </w:r>
      <w:r>
        <w:rPr>
          <w:sz w:val="22"/>
          <w:szCs w:val="22"/>
        </w:rPr>
        <w:t>GA</w:t>
      </w:r>
      <w:r w:rsidRPr="00456075">
        <w:rPr>
          <w:sz w:val="22"/>
          <w:szCs w:val="22"/>
        </w:rPr>
        <w:t xml:space="preserve">  IN  ZUNANJE</w:t>
      </w:r>
      <w:r>
        <w:rPr>
          <w:sz w:val="22"/>
          <w:szCs w:val="22"/>
        </w:rPr>
        <w:t>GA OKOLJA</w:t>
      </w:r>
      <w:bookmarkEnd w:id="26"/>
      <w:bookmarkEnd w:id="27"/>
    </w:p>
    <w:p w14:paraId="48124584" w14:textId="77777777" w:rsidR="002870DB" w:rsidRDefault="002870DB" w:rsidP="002870DB">
      <w:pPr>
        <w:rPr>
          <w:rFonts w:cs="Arial"/>
        </w:rPr>
      </w:pPr>
      <w:r w:rsidRPr="00E53C4B">
        <w:rPr>
          <w:rFonts w:cs="Arial"/>
          <w:b/>
          <w:sz w:val="24"/>
          <w:szCs w:val="24"/>
        </w:rPr>
        <w:br/>
      </w:r>
      <w:r w:rsidRPr="00E53C4B">
        <w:rPr>
          <w:rFonts w:cs="Arial"/>
        </w:rPr>
        <w:t xml:space="preserve">Slovensko akreditacijo je ustanovila Republika Slovenija. </w:t>
      </w:r>
      <w:r>
        <w:rPr>
          <w:rFonts w:cs="Arial"/>
        </w:rPr>
        <w:t>Slovenska akreditacija je začela delovati maja 2001. Sistem akreditiranja pa se je v Sloveniji začel precej prej, leta 1995, v sklopu Urada za standardizacijo in meroslovje (USM).</w:t>
      </w:r>
    </w:p>
    <w:p w14:paraId="0001C4A1" w14:textId="77777777" w:rsidR="002870DB" w:rsidRDefault="002870DB" w:rsidP="002870DB">
      <w:pPr>
        <w:rPr>
          <w:rFonts w:cs="Arial"/>
        </w:rPr>
      </w:pPr>
    </w:p>
    <w:p w14:paraId="5EE108A3" w14:textId="77777777" w:rsidR="002870DB" w:rsidRPr="00E53C4B" w:rsidRDefault="002870DB" w:rsidP="002870DB">
      <w:pPr>
        <w:rPr>
          <w:rFonts w:cs="Arial"/>
        </w:rPr>
      </w:pPr>
      <w:r w:rsidRPr="00E53C4B">
        <w:rPr>
          <w:rFonts w:cs="Arial"/>
        </w:rPr>
        <w:t xml:space="preserve">Pravno je </w:t>
      </w:r>
      <w:r>
        <w:rPr>
          <w:rFonts w:cs="Arial"/>
        </w:rPr>
        <w:t xml:space="preserve">SA </w:t>
      </w:r>
      <w:r w:rsidRPr="00E53C4B">
        <w:rPr>
          <w:rFonts w:cs="Arial"/>
        </w:rPr>
        <w:t>organizirana kot javni zavod. SA opravlja dejavnost kot pravna oseba javnega prava na podlagi Zakona o akreditaciji v interesu ustanovitelja, to je v javnem interesu. SA ima v skladu z zakonom izključno pravico do akreditiranja organov za ugotavljanje skladnosti in do sodelovanja v evropskih in mednarodnih akreditacijskih organizacijah.</w:t>
      </w:r>
      <w:r>
        <w:rPr>
          <w:rFonts w:cs="Arial"/>
        </w:rPr>
        <w:t xml:space="preserve"> </w:t>
      </w:r>
    </w:p>
    <w:p w14:paraId="7A153F3D" w14:textId="77777777" w:rsidR="002870DB" w:rsidRPr="00E53C4B" w:rsidRDefault="002870DB" w:rsidP="002870DB">
      <w:pPr>
        <w:rPr>
          <w:rFonts w:cs="Arial"/>
        </w:rPr>
      </w:pPr>
    </w:p>
    <w:p w14:paraId="1C27EFB0" w14:textId="77777777" w:rsidR="002870DB" w:rsidRPr="00E53C4B" w:rsidRDefault="002870DB" w:rsidP="002870DB">
      <w:pPr>
        <w:rPr>
          <w:rFonts w:cs="Arial"/>
        </w:rPr>
      </w:pPr>
      <w:r w:rsidRPr="00E53C4B">
        <w:rPr>
          <w:rFonts w:cs="Arial"/>
        </w:rPr>
        <w:t xml:space="preserve">SA je polnopravna članica EA (European co-operation for Accreditation) ter članica dveh mednarodnih organizacij za akreditacijo ILAC (International Laboratory Accreditation Forum) in IAF (International Accreditation Forum), v katerih zastopa in predstavlja interese Slovenije. Z EA je SA podpisala sporazum o medsebojnem priznavanju akreditacijskih listin (MLA) za področje kalibracijskih in preskuševalnih laboratorijev, kontrolnih organov, </w:t>
      </w:r>
      <w:r>
        <w:rPr>
          <w:rFonts w:cs="Arial"/>
        </w:rPr>
        <w:t xml:space="preserve">preveriteljev, </w:t>
      </w:r>
      <w:r w:rsidRPr="00E53C4B">
        <w:rPr>
          <w:rFonts w:cs="Arial"/>
        </w:rPr>
        <w:t xml:space="preserve">certifikacijskih organov za sisteme vodenja, sisteme ravnanja z okoljem, proizvode in osebje. Podoben sporazum (MRA) je SA podpisala za področje kalibracijskih in preskuševalnih laboratorijev ter kontrolnih organov tudi z ILAC. Prav tako je podoben sporazum (MLA) podpisala za področje certifikacijskih organov z IAF. SA je bila tudi preverjena in potrjena s strani Komisije (ES) za področje EMAS (Eco-management and Audit Scheme). </w:t>
      </w:r>
    </w:p>
    <w:p w14:paraId="4322F566" w14:textId="77777777" w:rsidR="002870DB" w:rsidRPr="00E53C4B" w:rsidRDefault="002870DB" w:rsidP="002870DB">
      <w:pPr>
        <w:rPr>
          <w:rFonts w:cs="Arial"/>
        </w:rPr>
      </w:pPr>
    </w:p>
    <w:p w14:paraId="2F2D2851" w14:textId="77777777" w:rsidR="002870DB" w:rsidRPr="00E53C4B" w:rsidRDefault="002870DB" w:rsidP="002870DB">
      <w:pPr>
        <w:rPr>
          <w:rFonts w:cs="Arial"/>
        </w:rPr>
      </w:pPr>
      <w:r w:rsidRPr="00E53C4B">
        <w:rPr>
          <w:rFonts w:cs="Arial"/>
        </w:rPr>
        <w:t xml:space="preserve">Organiziranost SA in njeno delovanje zagotavljata neodvisnost, nepristranost in kompetentnost akreditacijske službe. Prav tako pa organizacija SA omogoča vsem stranem, zainteresiranim za delovanje sistema akreditiranja v RS, da sodelujejo pri upravljanju. SA s svojim delovanjem zagotavlja, da uporabniki zaupajo v storitve akreditiranih organov. </w:t>
      </w:r>
    </w:p>
    <w:p w14:paraId="7270723B" w14:textId="77777777" w:rsidR="002870DB" w:rsidRPr="00E53C4B" w:rsidRDefault="002870DB" w:rsidP="002870DB">
      <w:pPr>
        <w:rPr>
          <w:rFonts w:cs="Arial"/>
        </w:rPr>
      </w:pPr>
    </w:p>
    <w:p w14:paraId="5EDB3439" w14:textId="77777777" w:rsidR="002870DB" w:rsidRPr="00E53C4B" w:rsidRDefault="002870DB" w:rsidP="002870DB">
      <w:pPr>
        <w:rPr>
          <w:rFonts w:cs="Arial"/>
        </w:rPr>
      </w:pPr>
      <w:r w:rsidRPr="00E53C4B">
        <w:rPr>
          <w:rFonts w:cs="Arial"/>
        </w:rPr>
        <w:t>Status javnega zavoda omogoča SA potrebno neodvisnost in nepristransko delovanje. SA nima skupnega lastništva z drugimi organi, z nekaterimi osebami javnega prava ima skupnega ustanovitelja, kar pa ne vpliva na neodvisnost SA. Pri pogodbenih odnosih se SA izogiba povezav s takšnimi organi, ki bi s svojim položajem ali z izvajanjem svojih aktivnosti lahko ogrozili izpolnjevanje načel neodvisnosti in nepristranosti pri delu SA.</w:t>
      </w:r>
    </w:p>
    <w:p w14:paraId="1A6F530A" w14:textId="77777777" w:rsidR="002870DB" w:rsidRPr="00E53C4B" w:rsidRDefault="002870DB" w:rsidP="002870DB">
      <w:pPr>
        <w:rPr>
          <w:rFonts w:cs="Arial"/>
        </w:rPr>
      </w:pPr>
    </w:p>
    <w:p w14:paraId="3BD1626D" w14:textId="77777777" w:rsidR="002870DB" w:rsidRPr="00E53C4B" w:rsidRDefault="002870DB" w:rsidP="002870DB">
      <w:pPr>
        <w:rPr>
          <w:rFonts w:cs="Arial"/>
        </w:rPr>
      </w:pPr>
      <w:r w:rsidRPr="00E53C4B">
        <w:rPr>
          <w:rFonts w:cs="Arial"/>
        </w:rPr>
        <w:t>Akreditiranje je postopek, s katerim nacionalna akreditacijska služba s podelitvijo akreditacijske listine formalno potrdi usposobljenost na področju ugotavljanja skladnosti. Akredit</w:t>
      </w:r>
      <w:r>
        <w:rPr>
          <w:rFonts w:cs="Arial"/>
        </w:rPr>
        <w:t>iranje</w:t>
      </w:r>
      <w:r w:rsidRPr="00E53C4B">
        <w:rPr>
          <w:rFonts w:cs="Arial"/>
        </w:rPr>
        <w:t xml:space="preserve"> je strokovni postopek, ker pa gre za javno storitev, kjer se odloča o pravici</w:t>
      </w:r>
      <w:r>
        <w:rPr>
          <w:rFonts w:cs="Arial"/>
        </w:rPr>
        <w:t>,</w:t>
      </w:r>
      <w:r w:rsidRPr="00E53C4B">
        <w:rPr>
          <w:rFonts w:cs="Arial"/>
        </w:rPr>
        <w:t xml:space="preserve"> je  potrebno smiselno upoštevati Zakon o upravnem postopku (ZUP)</w:t>
      </w:r>
      <w:r>
        <w:rPr>
          <w:rFonts w:cs="Arial"/>
        </w:rPr>
        <w:t xml:space="preserve">. Postopek </w:t>
      </w:r>
      <w:r w:rsidRPr="00E53C4B">
        <w:rPr>
          <w:rFonts w:cs="Arial"/>
        </w:rPr>
        <w:t>akreditiranja ne sme biti v nasprotju s temeljnimi načeli ZUP</w:t>
      </w:r>
      <w:r>
        <w:rPr>
          <w:rFonts w:cs="Arial"/>
        </w:rPr>
        <w:t>-</w:t>
      </w:r>
      <w:r w:rsidRPr="00E53C4B">
        <w:rPr>
          <w:rFonts w:cs="Arial"/>
        </w:rPr>
        <w:t xml:space="preserve">a. Akreditiranje se izvede vedno na zahtevo stranke. SA vodi akreditacijske postopke na osnovi pogodbe, ki ureja medsebojne obveznosti in pravice med SA in stranko v postopku. SA deluje na podlagi mednarodnih standardov in izvaja svojo dejavnost na nediskriminatoren način in </w:t>
      </w:r>
      <w:r>
        <w:rPr>
          <w:rFonts w:cs="Arial"/>
        </w:rPr>
        <w:t>omogoča prosti pristop vsem zainteresiranim</w:t>
      </w:r>
      <w:r w:rsidRPr="00E53C4B">
        <w:rPr>
          <w:rFonts w:cs="Arial"/>
        </w:rPr>
        <w:t xml:space="preserve">, pri čemer SA upošteva načelo enakega obravnavanja vseh strank. Če stranka v postopku izpolni vse zahteve, </w:t>
      </w:r>
      <w:r>
        <w:rPr>
          <w:rFonts w:cs="Arial"/>
        </w:rPr>
        <w:t xml:space="preserve">ji SA </w:t>
      </w:r>
      <w:r w:rsidRPr="00E53C4B">
        <w:rPr>
          <w:rFonts w:cs="Arial"/>
        </w:rPr>
        <w:t xml:space="preserve"> podeli akreditacijo.</w:t>
      </w:r>
    </w:p>
    <w:p w14:paraId="6AB9C77C" w14:textId="77777777" w:rsidR="002870DB" w:rsidRPr="00E53C4B" w:rsidRDefault="002870DB" w:rsidP="002870DB">
      <w:pPr>
        <w:rPr>
          <w:rFonts w:cs="Arial"/>
        </w:rPr>
      </w:pPr>
    </w:p>
    <w:p w14:paraId="7426E2B8" w14:textId="77777777" w:rsidR="002870DB" w:rsidRPr="00E53C4B" w:rsidRDefault="002870DB" w:rsidP="002870DB">
      <w:pPr>
        <w:rPr>
          <w:rFonts w:cs="Arial"/>
          <w:bCs/>
        </w:rPr>
      </w:pPr>
      <w:r w:rsidRPr="00E53C4B">
        <w:rPr>
          <w:rFonts w:cs="Arial"/>
        </w:rPr>
        <w:t xml:space="preserve">Organi SA so: svet, direktor in odbor za akreditacijo. Slovensko akreditacijo vodi direktor, ki organizira in vodi strokovno delo in poslovanje v skladu z letnim programom dela. Svet SA je organ upravljanja, ki ga sestavljajo predstavniki vseh zainteresiranih strani v Sloveniji, kot so državni organi, organi za ugotavljanje skladnosti, industrija, trgovina, potrošniki, nevladne organizacije in strokovna združenja. Odbor za akreditacijo pa usmerja tehnično delo SA. </w:t>
      </w:r>
      <w:r w:rsidRPr="00E53C4B">
        <w:rPr>
          <w:rFonts w:cs="Arial"/>
          <w:bCs/>
        </w:rPr>
        <w:t>V okviru OA deluje pet sektorskih odborov: SOM, SOK, SOKO, SOMED in SOMB.</w:t>
      </w:r>
    </w:p>
    <w:p w14:paraId="12D4A4A8" w14:textId="77777777" w:rsidR="002870DB" w:rsidRDefault="002870DB" w:rsidP="002870DB">
      <w:pPr>
        <w:rPr>
          <w:rFonts w:cs="Arial"/>
        </w:rPr>
      </w:pPr>
    </w:p>
    <w:p w14:paraId="02BD8598" w14:textId="77777777" w:rsidR="002870DB" w:rsidRDefault="002870DB" w:rsidP="002870DB">
      <w:pPr>
        <w:rPr>
          <w:rFonts w:cs="Arial"/>
        </w:rPr>
      </w:pPr>
    </w:p>
    <w:p w14:paraId="094D5005" w14:textId="37E4F982" w:rsidR="002870DB" w:rsidRDefault="002870DB" w:rsidP="002870DB">
      <w:pPr>
        <w:jc w:val="center"/>
        <w:rPr>
          <w:rFonts w:cs="Arial"/>
        </w:rPr>
      </w:pPr>
      <w:r>
        <w:rPr>
          <w:noProof/>
        </w:rPr>
        <w:lastRenderedPageBreak/>
        <w:drawing>
          <wp:inline distT="0" distB="0" distL="0" distR="0" wp14:anchorId="09251429" wp14:editId="2704C071">
            <wp:extent cx="4068000" cy="3530717"/>
            <wp:effectExtent l="0" t="0" r="8890" b="0"/>
            <wp:docPr id="4" name="Slika 4" descr="C:\Users\bostjan.godec\AppData\Local\Microsoft\Windows\INetCacheContent.Word\Organigram z mednarodno vpetostjo nov (002).png" title="Organigram 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tjan.godec\AppData\Local\Microsoft\Windows\INetCacheContent.Word\Organigram z mednarodno vpetostjo nov (0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62" t="38360" r="-962" b="-1374"/>
                    <a:stretch/>
                  </pic:blipFill>
                  <pic:spPr bwMode="auto">
                    <a:xfrm>
                      <a:off x="0" y="0"/>
                      <a:ext cx="4076755" cy="3538316"/>
                    </a:xfrm>
                    <a:prstGeom prst="rect">
                      <a:avLst/>
                    </a:prstGeom>
                    <a:noFill/>
                    <a:ln>
                      <a:noFill/>
                    </a:ln>
                    <a:extLst>
                      <a:ext uri="{53640926-AAD7-44D8-BBD7-CCE9431645EC}">
                        <a14:shadowObscured xmlns:a14="http://schemas.microsoft.com/office/drawing/2010/main"/>
                      </a:ext>
                    </a:extLst>
                  </pic:spPr>
                </pic:pic>
              </a:graphicData>
            </a:graphic>
          </wp:inline>
        </w:drawing>
      </w:r>
    </w:p>
    <w:p w14:paraId="7603975F" w14:textId="77777777" w:rsidR="002870DB" w:rsidRPr="00E53C4B" w:rsidRDefault="002870DB" w:rsidP="002870DB">
      <w:pPr>
        <w:jc w:val="center"/>
        <w:rPr>
          <w:rFonts w:cs="Arial"/>
        </w:rPr>
      </w:pPr>
    </w:p>
    <w:p w14:paraId="02D30343" w14:textId="77777777" w:rsidR="002870DB" w:rsidRPr="0009167E" w:rsidRDefault="002870DB" w:rsidP="002870DB">
      <w:pPr>
        <w:jc w:val="center"/>
      </w:pPr>
      <w:r>
        <w:t xml:space="preserve">Slika 1: </w:t>
      </w:r>
      <w:r w:rsidRPr="0009167E">
        <w:t>Organigram SA</w:t>
      </w:r>
    </w:p>
    <w:p w14:paraId="7430DC9B" w14:textId="77777777" w:rsidR="002870DB" w:rsidRDefault="002870DB" w:rsidP="002870DB">
      <w:pPr>
        <w:rPr>
          <w:rFonts w:cs="Arial"/>
        </w:rPr>
      </w:pPr>
    </w:p>
    <w:p w14:paraId="118C1A27" w14:textId="77777777" w:rsidR="002870DB" w:rsidRDefault="002870DB" w:rsidP="002870DB">
      <w:pPr>
        <w:rPr>
          <w:rFonts w:cs="Arial"/>
        </w:rPr>
      </w:pPr>
    </w:p>
    <w:p w14:paraId="46D40DAE" w14:textId="77777777" w:rsidR="002870DB" w:rsidRPr="0009167E" w:rsidRDefault="002870DB" w:rsidP="002870DB">
      <w:pPr>
        <w:rPr>
          <w:rFonts w:cs="Arial"/>
          <w:b/>
        </w:rPr>
      </w:pPr>
      <w:r w:rsidRPr="0009167E">
        <w:rPr>
          <w:rFonts w:cs="Arial"/>
          <w:b/>
        </w:rPr>
        <w:t>Uredba 765/2008 o akreditaciji in nadzoru trga</w:t>
      </w:r>
    </w:p>
    <w:p w14:paraId="501D98F0" w14:textId="77777777" w:rsidR="002870DB" w:rsidRDefault="002870DB" w:rsidP="002870DB">
      <w:pPr>
        <w:rPr>
          <w:rFonts w:cs="Arial"/>
        </w:rPr>
      </w:pPr>
    </w:p>
    <w:p w14:paraId="1A810907" w14:textId="77777777" w:rsidR="002870DB" w:rsidRPr="00752561" w:rsidRDefault="002870DB" w:rsidP="002870DB">
      <w:pPr>
        <w:rPr>
          <w:rFonts w:cs="Arial"/>
        </w:rPr>
      </w:pPr>
      <w:r w:rsidRPr="00752561">
        <w:rPr>
          <w:rFonts w:cs="Arial"/>
        </w:rPr>
        <w:t>Z Uredbo (ES) št. 765/2008</w:t>
      </w:r>
      <w:r>
        <w:rPr>
          <w:rFonts w:cs="Arial"/>
        </w:rPr>
        <w:t>, s katero se postavljajo zahteve za akreditacijo</w:t>
      </w:r>
      <w:r w:rsidRPr="00752561">
        <w:rPr>
          <w:rFonts w:cs="Arial"/>
        </w:rPr>
        <w:t xml:space="preserve"> </w:t>
      </w:r>
      <w:r>
        <w:rPr>
          <w:rFonts w:cs="Arial"/>
        </w:rPr>
        <w:t xml:space="preserve">se je leta </w:t>
      </w:r>
      <w:r w:rsidRPr="00752561">
        <w:rPr>
          <w:rFonts w:cs="Arial"/>
        </w:rPr>
        <w:t>2008 vzpostav</w:t>
      </w:r>
      <w:r>
        <w:rPr>
          <w:rFonts w:cs="Arial"/>
        </w:rPr>
        <w:t xml:space="preserve">ilo </w:t>
      </w:r>
      <w:r w:rsidRPr="00752561">
        <w:rPr>
          <w:rFonts w:cs="Arial"/>
        </w:rPr>
        <w:t>zakonski okvir za akreditacijo v Evropi</w:t>
      </w:r>
      <w:r>
        <w:rPr>
          <w:rFonts w:cs="Arial"/>
        </w:rPr>
        <w:t>.</w:t>
      </w:r>
    </w:p>
    <w:p w14:paraId="63442337" w14:textId="77777777" w:rsidR="002870DB" w:rsidRPr="00752561" w:rsidRDefault="002870DB" w:rsidP="002870DB">
      <w:pPr>
        <w:rPr>
          <w:rFonts w:cs="Arial"/>
        </w:rPr>
      </w:pPr>
    </w:p>
    <w:p w14:paraId="4807CE5F" w14:textId="77777777" w:rsidR="002870DB" w:rsidRDefault="002870DB" w:rsidP="002870DB">
      <w:pPr>
        <w:rPr>
          <w:rFonts w:cs="Arial"/>
        </w:rPr>
      </w:pPr>
      <w:r w:rsidRPr="00752561">
        <w:rPr>
          <w:rFonts w:cs="Arial"/>
        </w:rPr>
        <w:t xml:space="preserve">Uredba v vseh državah članicah Evropske unije omogoča usklajen, pristop k akreditaciji – tako, da na koncu ena sama akreditacijska listina ali poročilo zadošča za dokazovanje strokovne usposobljenosti akreditiranega organa. </w:t>
      </w:r>
      <w:r>
        <w:rPr>
          <w:rFonts w:cs="Arial"/>
        </w:rPr>
        <w:t xml:space="preserve">Uredba zahteva </w:t>
      </w:r>
      <w:r w:rsidRPr="008B61AD">
        <w:rPr>
          <w:rFonts w:cs="Arial"/>
        </w:rPr>
        <w:t xml:space="preserve">izpolnjevanje mednarodnih zahtev za akreditacijo, kar pa je operacionalizirano v standardu SIST EN ISO/IEC 17011: Ugotavljanje skladnosti – Splošne zahteve za akreditacijske organe, ki akreditirajo organe za ugotavljanje skladnosti in kot tak </w:t>
      </w:r>
      <w:r>
        <w:rPr>
          <w:rFonts w:cs="Arial"/>
        </w:rPr>
        <w:t xml:space="preserve">postane </w:t>
      </w:r>
      <w:r w:rsidRPr="008B61AD">
        <w:rPr>
          <w:rFonts w:cs="Arial"/>
        </w:rPr>
        <w:t>del evropske zakonodaje.</w:t>
      </w:r>
    </w:p>
    <w:p w14:paraId="6E84E0BC" w14:textId="77777777" w:rsidR="002870DB" w:rsidRDefault="002870DB" w:rsidP="002870DB">
      <w:pPr>
        <w:rPr>
          <w:rFonts w:cs="Arial"/>
        </w:rPr>
      </w:pPr>
    </w:p>
    <w:p w14:paraId="7AAE7E69" w14:textId="77777777" w:rsidR="002870DB" w:rsidRDefault="002870DB" w:rsidP="002870DB">
      <w:pPr>
        <w:rPr>
          <w:rFonts w:cs="Arial"/>
        </w:rPr>
      </w:pPr>
      <w:r w:rsidRPr="00752561">
        <w:rPr>
          <w:rFonts w:cs="Arial"/>
        </w:rPr>
        <w:t xml:space="preserve">V uredbi, ki dopolnjuje standard ISO/IEC 17011 in druge mednarodne standarde za organe ugotavljanja skladnosti, so opredeljena glavna načela akreditacije: </w:t>
      </w:r>
    </w:p>
    <w:p w14:paraId="13347490" w14:textId="77777777" w:rsidR="002870DB" w:rsidRDefault="002870DB" w:rsidP="002870DB">
      <w:pPr>
        <w:rPr>
          <w:rFonts w:cs="Arial"/>
        </w:rPr>
      </w:pPr>
    </w:p>
    <w:p w14:paraId="5E6879E0" w14:textId="77777777" w:rsidR="002870DB" w:rsidRPr="00D303D5" w:rsidRDefault="002870DB" w:rsidP="002870DB">
      <w:pPr>
        <w:pStyle w:val="Odstavekseznama"/>
        <w:numPr>
          <w:ilvl w:val="0"/>
          <w:numId w:val="18"/>
        </w:numPr>
        <w:rPr>
          <w:rFonts w:cs="Arial"/>
        </w:rPr>
      </w:pPr>
      <w:r w:rsidRPr="00D303D5">
        <w:rPr>
          <w:rFonts w:cs="Arial"/>
        </w:rPr>
        <w:t>Vsaka država članica EU mora vzpostaviti in vzdrževati nacionalni akreditacijski sistem</w:t>
      </w:r>
    </w:p>
    <w:p w14:paraId="69185DBD" w14:textId="77777777" w:rsidR="002870DB" w:rsidRPr="006F2A36" w:rsidRDefault="002870DB" w:rsidP="002870DB">
      <w:pPr>
        <w:pStyle w:val="Odstavekseznama"/>
        <w:numPr>
          <w:ilvl w:val="0"/>
          <w:numId w:val="18"/>
        </w:numPr>
        <w:rPr>
          <w:rFonts w:cs="Arial"/>
        </w:rPr>
      </w:pPr>
      <w:r w:rsidRPr="006F2A36">
        <w:rPr>
          <w:rFonts w:cs="Arial"/>
        </w:rPr>
        <w:t>Akreditacijskemu organu mora status podeliti država</w:t>
      </w:r>
    </w:p>
    <w:p w14:paraId="66D113EB" w14:textId="77777777" w:rsidR="002870DB" w:rsidRPr="004E79D0" w:rsidRDefault="002870DB" w:rsidP="002870DB">
      <w:pPr>
        <w:pStyle w:val="Odstavekseznama"/>
        <w:numPr>
          <w:ilvl w:val="0"/>
          <w:numId w:val="18"/>
        </w:numPr>
        <w:rPr>
          <w:rFonts w:cs="Arial"/>
        </w:rPr>
      </w:pPr>
      <w:r w:rsidRPr="004E79D0">
        <w:rPr>
          <w:rFonts w:cs="Arial"/>
        </w:rPr>
        <w:t>Akreditacija se izvaja kot dejavnost javnega interesa</w:t>
      </w:r>
    </w:p>
    <w:p w14:paraId="7DF60CA9" w14:textId="77777777" w:rsidR="002870DB" w:rsidRPr="00EA24BF" w:rsidRDefault="002870DB" w:rsidP="002870DB">
      <w:pPr>
        <w:pStyle w:val="Odstavekseznama"/>
        <w:numPr>
          <w:ilvl w:val="0"/>
          <w:numId w:val="18"/>
        </w:numPr>
        <w:rPr>
          <w:rFonts w:cs="Arial"/>
        </w:rPr>
      </w:pPr>
      <w:r w:rsidRPr="00EA24BF">
        <w:rPr>
          <w:rFonts w:cs="Arial"/>
        </w:rPr>
        <w:t>Odgovornosti in naloge nacionalnega akreditacijskega organa morajo biti jasno ločene od odgovornosti in nalog drugih nacionalnih organov</w:t>
      </w:r>
    </w:p>
    <w:p w14:paraId="6350BDFB" w14:textId="77777777" w:rsidR="002870DB" w:rsidRPr="00D16758" w:rsidRDefault="002870DB" w:rsidP="002870DB">
      <w:pPr>
        <w:pStyle w:val="Odstavekseznama"/>
        <w:numPr>
          <w:ilvl w:val="0"/>
          <w:numId w:val="18"/>
        </w:numPr>
        <w:rPr>
          <w:rFonts w:cs="Arial"/>
        </w:rPr>
      </w:pPr>
      <w:r w:rsidRPr="00EA24BF">
        <w:rPr>
          <w:rFonts w:cs="Arial"/>
        </w:rPr>
        <w:t>Akreditacija se zago</w:t>
      </w:r>
      <w:r w:rsidRPr="007772C1">
        <w:rPr>
          <w:rFonts w:cs="Arial"/>
        </w:rPr>
        <w:t>tavlja na neprofitni podlagi - akreditacijski organ mora delovati popolnoma neprofitno;  akreditacija ne sme biti tržna kategorija</w:t>
      </w:r>
    </w:p>
    <w:p w14:paraId="2B953980" w14:textId="77777777" w:rsidR="002870DB" w:rsidRPr="00D16758" w:rsidRDefault="002870DB" w:rsidP="002870DB">
      <w:pPr>
        <w:pStyle w:val="Odstavekseznama"/>
        <w:numPr>
          <w:ilvl w:val="0"/>
          <w:numId w:val="18"/>
        </w:numPr>
        <w:rPr>
          <w:rFonts w:cs="Arial"/>
        </w:rPr>
      </w:pPr>
      <w:r w:rsidRPr="00D16758">
        <w:rPr>
          <w:rFonts w:cs="Arial"/>
        </w:rPr>
        <w:t>Akreditacija mora vključevati aktivnosti, temelječe na standardih, ki so vezane na ocenjevanje in potrjevanje usposobljenosti OU</w:t>
      </w:r>
    </w:p>
    <w:p w14:paraId="16CBABE2" w14:textId="77777777" w:rsidR="002870DB" w:rsidRPr="00D16758" w:rsidRDefault="002870DB" w:rsidP="002870DB">
      <w:pPr>
        <w:pStyle w:val="Odstavekseznama"/>
        <w:numPr>
          <w:ilvl w:val="0"/>
          <w:numId w:val="18"/>
        </w:numPr>
        <w:rPr>
          <w:rFonts w:cs="Arial"/>
        </w:rPr>
      </w:pPr>
      <w:r w:rsidRPr="00D16758">
        <w:rPr>
          <w:rFonts w:cs="Arial"/>
        </w:rPr>
        <w:t>Akreditacija je servis širšega gospodarskega interesa in zajema tako regulirano kot neregulirano področje</w:t>
      </w:r>
    </w:p>
    <w:p w14:paraId="1E8DC26A" w14:textId="77777777" w:rsidR="002870DB" w:rsidRPr="00D16758" w:rsidRDefault="002870DB" w:rsidP="002870DB">
      <w:pPr>
        <w:pStyle w:val="Odstavekseznama"/>
        <w:numPr>
          <w:ilvl w:val="0"/>
          <w:numId w:val="18"/>
        </w:numPr>
        <w:rPr>
          <w:rFonts w:cs="Arial"/>
        </w:rPr>
      </w:pPr>
      <w:r w:rsidRPr="00D16758">
        <w:rPr>
          <w:rFonts w:cs="Arial"/>
        </w:rPr>
        <w:t>Akreditacija je zadnja stopnja kontrole OUS</w:t>
      </w:r>
    </w:p>
    <w:p w14:paraId="3F6810A9" w14:textId="77777777" w:rsidR="002870DB" w:rsidRPr="00D16758" w:rsidRDefault="002870DB" w:rsidP="002870DB">
      <w:pPr>
        <w:pStyle w:val="Odstavekseznama"/>
        <w:numPr>
          <w:ilvl w:val="0"/>
          <w:numId w:val="18"/>
        </w:numPr>
        <w:rPr>
          <w:rFonts w:cs="Arial"/>
        </w:rPr>
      </w:pPr>
      <w:r w:rsidRPr="00D16758">
        <w:rPr>
          <w:rFonts w:cs="Arial"/>
        </w:rPr>
        <w:t>Akreditacijski organi se ne smejo ukvarjati z ugotavljanjem skladnosti ali svetovalno aktivnostjo</w:t>
      </w:r>
    </w:p>
    <w:p w14:paraId="1653E70F" w14:textId="77777777" w:rsidR="002870DB" w:rsidRPr="00D16758" w:rsidRDefault="002870DB" w:rsidP="002870DB">
      <w:pPr>
        <w:pStyle w:val="Odstavekseznama"/>
        <w:numPr>
          <w:ilvl w:val="0"/>
          <w:numId w:val="18"/>
        </w:numPr>
        <w:rPr>
          <w:rFonts w:cs="Arial"/>
        </w:rPr>
      </w:pPr>
      <w:r w:rsidRPr="00D16758">
        <w:rPr>
          <w:rFonts w:cs="Arial"/>
        </w:rPr>
        <w:t>Akreditacijski organ izkazuje svojo kompetentnost v medsebojnih preverjanju na evropskem nivoju</w:t>
      </w:r>
    </w:p>
    <w:p w14:paraId="2BD3DEC0" w14:textId="77777777" w:rsidR="002870DB" w:rsidRPr="00D16758" w:rsidRDefault="002870DB" w:rsidP="002870DB">
      <w:pPr>
        <w:pStyle w:val="Odstavekseznama"/>
        <w:numPr>
          <w:ilvl w:val="0"/>
          <w:numId w:val="18"/>
        </w:numPr>
        <w:rPr>
          <w:rFonts w:cs="Arial"/>
        </w:rPr>
      </w:pPr>
      <w:r w:rsidRPr="00D16758">
        <w:rPr>
          <w:rFonts w:cs="Arial"/>
        </w:rPr>
        <w:t>Akreditacijski organi v EU ne smejo konkurirati drugim akreditacijskim organom</w:t>
      </w:r>
    </w:p>
    <w:p w14:paraId="7A153D58" w14:textId="77777777" w:rsidR="002870DB" w:rsidRPr="00D303D5" w:rsidRDefault="002870DB" w:rsidP="002870DB">
      <w:pPr>
        <w:pStyle w:val="Odstavekseznama"/>
        <w:numPr>
          <w:ilvl w:val="0"/>
          <w:numId w:val="18"/>
        </w:numPr>
        <w:rPr>
          <w:rFonts w:cs="Arial"/>
        </w:rPr>
      </w:pPr>
      <w:r w:rsidRPr="00D16758">
        <w:rPr>
          <w:rFonts w:cs="Arial"/>
        </w:rPr>
        <w:t>Akreditacijski organi v EU so lahko dejavni le na ozemlju svoje države članice</w:t>
      </w:r>
      <w:r>
        <w:rPr>
          <w:rFonts w:cs="Arial"/>
        </w:rPr>
        <w:t>.</w:t>
      </w:r>
    </w:p>
    <w:p w14:paraId="1BDF51C1" w14:textId="77777777" w:rsidR="002870DB" w:rsidRPr="00752561" w:rsidRDefault="002870DB" w:rsidP="002870DB">
      <w:pPr>
        <w:rPr>
          <w:rFonts w:cs="Arial"/>
        </w:rPr>
      </w:pPr>
    </w:p>
    <w:p w14:paraId="61502B75" w14:textId="77777777" w:rsidR="002870DB" w:rsidRPr="00E53C4B" w:rsidRDefault="002870DB" w:rsidP="002870DB">
      <w:pPr>
        <w:rPr>
          <w:rFonts w:cs="Arial"/>
        </w:rPr>
      </w:pPr>
    </w:p>
    <w:p w14:paraId="5BA0193E" w14:textId="77777777" w:rsidR="002870DB" w:rsidRPr="00E53C4B" w:rsidRDefault="002870DB" w:rsidP="002870DB">
      <w:pPr>
        <w:rPr>
          <w:rFonts w:cs="Arial"/>
        </w:rPr>
      </w:pPr>
      <w:r w:rsidRPr="00E53C4B">
        <w:rPr>
          <w:rFonts w:cs="Arial"/>
        </w:rPr>
        <w:t xml:space="preserve">Uredba poudarja pomen in odgovornost nacionalnih akreditacijskih organov, ki izvajajo akreditacijske postopke za potrebe držav članic. Pri tem jasno opredeljuje vlogo države članice in njeno odgovornost za zagotovitev primernega delovanja nacionalnega akreditacijskega organa. Izpostavlja dolžnost države, da poskrbi za ustrezne vire nacionalnega akreditacijskega organa, tako kadrovske kot finančne, saj je sicer nemogoče pričakovati, da se bodo postopki akreditiranja odvijali na neodvisen in strokoven način. </w:t>
      </w:r>
    </w:p>
    <w:p w14:paraId="27F55563" w14:textId="77777777" w:rsidR="002870DB" w:rsidRPr="00E53C4B" w:rsidRDefault="002870DB" w:rsidP="002870DB">
      <w:pPr>
        <w:rPr>
          <w:rFonts w:cs="Arial"/>
        </w:rPr>
      </w:pPr>
    </w:p>
    <w:p w14:paraId="09D98618" w14:textId="77777777" w:rsidR="002870DB" w:rsidRPr="00E53C4B" w:rsidRDefault="002870DB" w:rsidP="002870DB">
      <w:pPr>
        <w:rPr>
          <w:rFonts w:cs="Arial"/>
        </w:rPr>
      </w:pPr>
      <w:r w:rsidRPr="00E53C4B">
        <w:rPr>
          <w:rFonts w:cs="Arial"/>
        </w:rPr>
        <w:t>Članstvo nacionalnega akreditacijskega organa v EA je zahteva in je tudi zaveza države članice EU. Nacionalni akreditacijski organ je podvržen rednim medsebojnim preverjanjem</w:t>
      </w:r>
      <w:r>
        <w:rPr>
          <w:rFonts w:cs="Arial"/>
        </w:rPr>
        <w:t>,</w:t>
      </w:r>
      <w:r w:rsidRPr="00E53C4B">
        <w:rPr>
          <w:rFonts w:cs="Arial"/>
        </w:rPr>
        <w:t xml:space="preserve"> tako imenovanim »peer evalvacijam«. V kolikor akreditacijski organ dokaže izpolnje</w:t>
      </w:r>
      <w:r>
        <w:rPr>
          <w:rFonts w:cs="Arial"/>
        </w:rPr>
        <w:t>vaje vseh zahtev za akreditacijo</w:t>
      </w:r>
      <w:r w:rsidRPr="00E53C4B">
        <w:rPr>
          <w:rFonts w:cs="Arial"/>
        </w:rPr>
        <w:t xml:space="preserve"> lahko podpiše sporazum o medsebojnem priznavanju akreditacij (MLA).  Zahteve izhajajo iz Uredbe 765/2008, standarda SIST EN ISO/IEC 17011 in pravil akreditiranja, ki jih podajajo EA, ILAC in IAF. </w:t>
      </w:r>
    </w:p>
    <w:p w14:paraId="78F9F300" w14:textId="77777777" w:rsidR="002870DB" w:rsidRDefault="002870DB" w:rsidP="002870DB">
      <w:pPr>
        <w:rPr>
          <w:rFonts w:cs="Arial"/>
        </w:rPr>
      </w:pPr>
    </w:p>
    <w:p w14:paraId="27EC2E41" w14:textId="77777777" w:rsidR="002870DB" w:rsidRDefault="002870DB" w:rsidP="002870DB">
      <w:pPr>
        <w:rPr>
          <w:rFonts w:cs="Arial"/>
        </w:rPr>
      </w:pPr>
      <w:r w:rsidRPr="00E53C4B">
        <w:rPr>
          <w:rFonts w:cs="Arial"/>
          <w:noProof/>
        </w:rPr>
        <w:drawing>
          <wp:inline distT="0" distB="0" distL="0" distR="0" wp14:anchorId="38997DC6" wp14:editId="6B40C363">
            <wp:extent cx="855363" cy="660694"/>
            <wp:effectExtent l="0" t="0" r="1905" b="6350"/>
            <wp:docPr id="5" name="Picture 2" descr="http://infoxpert/docs/13.01%20ILAC/Administration/AB%20Logos/AB%20logos%20for%20new%20website/EA_Logo_complet%20bloc_Couleur.jpg" title="Logo EA European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nfoxpert/docs/13.01%20ILAC/Administration/AB%20Logos/AB%20logos%20for%20new%20website/EA_Logo_complet%20bloc_Couleu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430" cy="667697"/>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a:graphicData>
            </a:graphic>
          </wp:inline>
        </w:drawing>
      </w:r>
    </w:p>
    <w:p w14:paraId="10C0D6AF" w14:textId="1DC8A690" w:rsidR="002870DB" w:rsidRDefault="002870DB" w:rsidP="002870DB">
      <w:pPr>
        <w:rPr>
          <w:rFonts w:cs="Arial"/>
        </w:rPr>
      </w:pPr>
    </w:p>
    <w:p w14:paraId="50F8B70A" w14:textId="77777777" w:rsidR="002870DB" w:rsidRDefault="002870DB" w:rsidP="002870DB">
      <w:pPr>
        <w:rPr>
          <w:rFonts w:cs="Arial"/>
        </w:rPr>
      </w:pPr>
    </w:p>
    <w:p w14:paraId="7092CEB3" w14:textId="77777777" w:rsidR="002870DB" w:rsidRDefault="002870DB" w:rsidP="002870DB">
      <w:pPr>
        <w:rPr>
          <w:rFonts w:cs="Arial"/>
        </w:rPr>
      </w:pPr>
      <w:r>
        <w:rPr>
          <w:rFonts w:cs="Arial"/>
        </w:rPr>
        <w:t>EA - E</w:t>
      </w:r>
      <w:r w:rsidRPr="00AD7457">
        <w:rPr>
          <w:rFonts w:cs="Arial"/>
        </w:rPr>
        <w:t xml:space="preserve">uropean co-operation for Accreditation </w:t>
      </w:r>
      <w:r>
        <w:rPr>
          <w:rFonts w:cs="Arial"/>
        </w:rPr>
        <w:t xml:space="preserve">je združenje nacionalnih akreditacijskih organov v Evropi. Članstvo v EA je razdeljeno na polnopravne člane in pridružene člane. EA ima danes </w:t>
      </w:r>
      <w:r w:rsidRPr="00DC485B">
        <w:rPr>
          <w:rFonts w:cs="Arial"/>
        </w:rPr>
        <w:t>36</w:t>
      </w:r>
      <w:r>
        <w:rPr>
          <w:rFonts w:cs="Arial"/>
        </w:rPr>
        <w:t xml:space="preserve"> polnopravnih članov in </w:t>
      </w:r>
      <w:r w:rsidRPr="00DC485B">
        <w:rPr>
          <w:rFonts w:cs="Arial"/>
        </w:rPr>
        <w:t>1</w:t>
      </w:r>
      <w:r>
        <w:rPr>
          <w:rFonts w:cs="Arial"/>
        </w:rPr>
        <w:t>4 pridruženih članov. Države članice EU morajo imeti en nacionalni akreditacijski organ, ki mora biti organiziran na takšen način, da zagotavlja objektivnost in nepristranost svojih aktivnosti, je neprofiten in ne glede na pravni status zagotavlja storitev javne službe z avtoriteto države.</w:t>
      </w:r>
    </w:p>
    <w:p w14:paraId="4B10A196" w14:textId="77777777" w:rsidR="002870DB" w:rsidRDefault="002870DB" w:rsidP="002870DB">
      <w:pPr>
        <w:rPr>
          <w:rFonts w:cs="Arial"/>
        </w:rPr>
      </w:pPr>
    </w:p>
    <w:p w14:paraId="5813DB5F" w14:textId="77777777" w:rsidR="002870DB" w:rsidRDefault="002870DB" w:rsidP="002870DB">
      <w:pPr>
        <w:rPr>
          <w:rFonts w:cs="Arial"/>
        </w:rPr>
      </w:pPr>
      <w:r w:rsidRPr="00ED1D84">
        <w:rPr>
          <w:rFonts w:cs="Arial"/>
        </w:rPr>
        <w:t xml:space="preserve">EA </w:t>
      </w:r>
      <w:r>
        <w:rPr>
          <w:rFonts w:cs="Arial"/>
        </w:rPr>
        <w:t>je v skladu z Uredbo (ES) 765/2008 določena kot organ evropske akreditacijske infrastrukture in ima s Komisijo EU podpisan sporazum, ki zagotavlja ustrezno financiranje za delovanje. Drugi del prihodkov prihaja iz članarin članov. Glavni cilj EA je zaščita vrednosti in kredibilnosti storitev akreditiranih organov ugotavljanja skladnosti. Ključna naloga EA je izvajanje robustnega medsebojnega preverjanja, tako imenovanega peer evalvacijskega postopka. Prav tako pa je pomembna naloga, da s sprejemanjem ustreznih vodil in razlagalnih dokumentov dosega harmonizacijo delovanja nacionalnih akreditacijskih organov v Evropi in na ta način tudi harmonizacijo delovanja organov za delovanje skladnosti.</w:t>
      </w:r>
    </w:p>
    <w:p w14:paraId="0CD3AA39" w14:textId="77777777" w:rsidR="002870DB" w:rsidRDefault="002870DB" w:rsidP="002870DB">
      <w:pPr>
        <w:rPr>
          <w:rFonts w:cs="Arial"/>
        </w:rPr>
      </w:pPr>
    </w:p>
    <w:p w14:paraId="2F3616F6" w14:textId="77777777" w:rsidR="002870DB" w:rsidRDefault="002870DB" w:rsidP="002870DB">
      <w:pPr>
        <w:rPr>
          <w:rFonts w:cs="Arial"/>
        </w:rPr>
      </w:pPr>
      <w:r w:rsidRPr="00E53C4B">
        <w:rPr>
          <w:rFonts w:cs="Arial"/>
        </w:rPr>
        <w:t xml:space="preserve">Na mednarodnem nivoju je </w:t>
      </w:r>
      <w:r>
        <w:rPr>
          <w:rFonts w:cs="Arial"/>
        </w:rPr>
        <w:t>šest</w:t>
      </w:r>
      <w:r w:rsidRPr="00E53C4B">
        <w:rPr>
          <w:rFonts w:cs="Arial"/>
        </w:rPr>
        <w:t xml:space="preserve"> regionalnih združenj, ki združujejo akreditacijske organe </w:t>
      </w:r>
      <w:r>
        <w:rPr>
          <w:rFonts w:cs="Arial"/>
        </w:rPr>
        <w:t>z</w:t>
      </w:r>
      <w:r w:rsidRPr="00E53C4B">
        <w:rPr>
          <w:rFonts w:cs="Arial"/>
        </w:rPr>
        <w:t xml:space="preserve"> regionalnega področja: EA, </w:t>
      </w:r>
      <w:r>
        <w:rPr>
          <w:rFonts w:cs="Arial"/>
        </w:rPr>
        <w:t xml:space="preserve">APAC, </w:t>
      </w:r>
      <w:r w:rsidRPr="00E53C4B">
        <w:rPr>
          <w:rFonts w:cs="Arial"/>
        </w:rPr>
        <w:t xml:space="preserve">IAAC, </w:t>
      </w:r>
      <w:r>
        <w:rPr>
          <w:rFonts w:cs="Arial"/>
        </w:rPr>
        <w:t xml:space="preserve">ARAC, </w:t>
      </w:r>
      <w:r w:rsidRPr="00E53C4B">
        <w:rPr>
          <w:rFonts w:cs="Arial"/>
        </w:rPr>
        <w:t>SADCA, AFRAC</w:t>
      </w:r>
      <w:r>
        <w:rPr>
          <w:rFonts w:cs="Arial"/>
        </w:rPr>
        <w:t>.</w:t>
      </w:r>
    </w:p>
    <w:p w14:paraId="491BB56E" w14:textId="77777777" w:rsidR="002870DB" w:rsidRDefault="002870DB" w:rsidP="002870DB">
      <w:pPr>
        <w:rPr>
          <w:rFonts w:cs="Arial"/>
        </w:rPr>
      </w:pPr>
    </w:p>
    <w:p w14:paraId="470C238A" w14:textId="77777777" w:rsidR="002870DB" w:rsidRPr="00E53C4B" w:rsidRDefault="002870DB" w:rsidP="002870DB">
      <w:pPr>
        <w:rPr>
          <w:rFonts w:cs="Arial"/>
        </w:rPr>
      </w:pPr>
      <w:r>
        <w:rPr>
          <w:noProof/>
        </w:rPr>
        <w:drawing>
          <wp:inline distT="0" distB="0" distL="0" distR="0" wp14:anchorId="1B02E6FD" wp14:editId="5964337A">
            <wp:extent cx="691763" cy="530352"/>
            <wp:effectExtent l="0" t="0" r="0" b="3175"/>
            <wp:docPr id="10" name="Picture 11" descr="EA_Logo_complet bloc_Couleur">
              <a:extLst xmlns:a="http://schemas.openxmlformats.org/drawingml/2006/main">
                <a:ext uri="{FF2B5EF4-FFF2-40B4-BE49-F238E27FC236}">
                  <a16:creationId xmlns:a16="http://schemas.microsoft.com/office/drawing/2014/main" id="{FB0D0030-22C5-45BE-A122-593FD06A02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EA_Logo_complet bloc_Couleur">
                      <a:extLst>
                        <a:ext uri="{FF2B5EF4-FFF2-40B4-BE49-F238E27FC236}">
                          <a16:creationId xmlns:a16="http://schemas.microsoft.com/office/drawing/2014/main" id="{FB0D0030-22C5-45BE-A122-593FD06A025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1307" cy="545336"/>
                    </a:xfrm>
                    <a:prstGeom prst="rect">
                      <a:avLst/>
                    </a:prstGeom>
                    <a:noFill/>
                  </pic:spPr>
                </pic:pic>
              </a:graphicData>
            </a:graphic>
          </wp:inline>
        </w:drawing>
      </w:r>
      <w:r>
        <w:rPr>
          <w:rFonts w:cs="Arial"/>
        </w:rPr>
        <w:t xml:space="preserve">    </w:t>
      </w:r>
      <w:r>
        <w:rPr>
          <w:noProof/>
        </w:rPr>
        <w:drawing>
          <wp:inline distT="0" distB="0" distL="0" distR="0" wp14:anchorId="7417B8AB" wp14:editId="4D1460CC">
            <wp:extent cx="1172210" cy="468885"/>
            <wp:effectExtent l="0" t="0" r="0" b="7620"/>
            <wp:docPr id="7" name="Picture 23" descr="Slika, ki vsebuje besede besedilo, izrezek&#10;&#10;Opis je samodejno ustvarjen">
              <a:extLst xmlns:a="http://schemas.openxmlformats.org/drawingml/2006/main">
                <a:ext uri="{FF2B5EF4-FFF2-40B4-BE49-F238E27FC236}">
                  <a16:creationId xmlns:a16="http://schemas.microsoft.com/office/drawing/2014/main" id="{AA87081C-B247-4F91-9ACD-40A7D5C0A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 descr="Slika, ki vsebuje besede besedilo, izrezek&#10;&#10;Opis je samodejno ustvarjen">
                      <a:extLst>
                        <a:ext uri="{FF2B5EF4-FFF2-40B4-BE49-F238E27FC236}">
                          <a16:creationId xmlns:a16="http://schemas.microsoft.com/office/drawing/2014/main" id="{AA87081C-B247-4F91-9ACD-40A7D5C0A2D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7146" cy="522859"/>
                    </a:xfrm>
                    <a:prstGeom prst="rect">
                      <a:avLst/>
                    </a:prstGeom>
                    <a:noFill/>
                  </pic:spPr>
                </pic:pic>
              </a:graphicData>
            </a:graphic>
          </wp:inline>
        </w:drawing>
      </w:r>
      <w:r>
        <w:rPr>
          <w:rFonts w:cs="Arial"/>
        </w:rPr>
        <w:t xml:space="preserve">     </w:t>
      </w:r>
      <w:r>
        <w:rPr>
          <w:noProof/>
        </w:rPr>
        <w:drawing>
          <wp:inline distT="0" distB="0" distL="0" distR="0" wp14:anchorId="21D24282" wp14:editId="1A4E4B3F">
            <wp:extent cx="891301" cy="475361"/>
            <wp:effectExtent l="0" t="0" r="4445" b="1270"/>
            <wp:docPr id="12" name="Picture 9" descr="IAAC">
              <a:extLst xmlns:a="http://schemas.openxmlformats.org/drawingml/2006/main">
                <a:ext uri="{FF2B5EF4-FFF2-40B4-BE49-F238E27FC236}">
                  <a16:creationId xmlns:a16="http://schemas.microsoft.com/office/drawing/2014/main" id="{7B0BA835-D3AF-4C99-A75F-37BE50715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IAAC">
                      <a:extLst>
                        <a:ext uri="{FF2B5EF4-FFF2-40B4-BE49-F238E27FC236}">
                          <a16:creationId xmlns:a16="http://schemas.microsoft.com/office/drawing/2014/main" id="{7B0BA835-D3AF-4C99-A75F-37BE507159CC}"/>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60" cy="483606"/>
                    </a:xfrm>
                    <a:prstGeom prst="rect">
                      <a:avLst/>
                    </a:prstGeom>
                    <a:noFill/>
                  </pic:spPr>
                </pic:pic>
              </a:graphicData>
            </a:graphic>
          </wp:inline>
        </w:drawing>
      </w:r>
      <w:r>
        <w:rPr>
          <w:rFonts w:cs="Arial"/>
        </w:rPr>
        <w:t xml:space="preserve">      </w:t>
      </w:r>
      <w:r>
        <w:rPr>
          <w:noProof/>
        </w:rPr>
        <w:drawing>
          <wp:inline distT="0" distB="0" distL="0" distR="0" wp14:anchorId="48A97771" wp14:editId="3A5947B1">
            <wp:extent cx="682752" cy="557581"/>
            <wp:effectExtent l="0" t="0" r="3175" b="0"/>
            <wp:docPr id="11" name="Picture 19" title="Logo ARAC">
              <a:extLst xmlns:a="http://schemas.openxmlformats.org/drawingml/2006/main">
                <a:ext uri="{FF2B5EF4-FFF2-40B4-BE49-F238E27FC236}">
                  <a16:creationId xmlns:a16="http://schemas.microsoft.com/office/drawing/2014/main" id="{5F59A0F3-6BE1-4628-BA20-7711B8EA7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a:extLst>
                        <a:ext uri="{FF2B5EF4-FFF2-40B4-BE49-F238E27FC236}">
                          <a16:creationId xmlns:a16="http://schemas.microsoft.com/office/drawing/2014/main" id="{5F59A0F3-6BE1-4628-BA20-7711B8EA731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8160" cy="586497"/>
                    </a:xfrm>
                    <a:prstGeom prst="rect">
                      <a:avLst/>
                    </a:prstGeom>
                    <a:noFill/>
                  </pic:spPr>
                </pic:pic>
              </a:graphicData>
            </a:graphic>
          </wp:inline>
        </w:drawing>
      </w:r>
      <w:r>
        <w:rPr>
          <w:rFonts w:cs="Arial"/>
        </w:rPr>
        <w:t xml:space="preserve">     </w:t>
      </w:r>
      <w:bookmarkStart w:id="28" w:name="_GoBack"/>
      <w:r>
        <w:rPr>
          <w:rFonts w:cs="Arial"/>
          <w:noProof/>
        </w:rPr>
        <w:drawing>
          <wp:inline distT="0" distB="0" distL="0" distR="0" wp14:anchorId="56491497" wp14:editId="19B5D44C">
            <wp:extent cx="619126" cy="615696"/>
            <wp:effectExtent l="0" t="0" r="0" b="0"/>
            <wp:docPr id="13" name="Slika 13" title="Logo SA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949" cy="636404"/>
                    </a:xfrm>
                    <a:prstGeom prst="rect">
                      <a:avLst/>
                    </a:prstGeom>
                    <a:noFill/>
                  </pic:spPr>
                </pic:pic>
              </a:graphicData>
            </a:graphic>
          </wp:inline>
        </w:drawing>
      </w:r>
      <w:bookmarkEnd w:id="28"/>
      <w:r>
        <w:rPr>
          <w:rFonts w:cs="Arial"/>
        </w:rPr>
        <w:t xml:space="preserve">      </w:t>
      </w:r>
      <w:r>
        <w:rPr>
          <w:noProof/>
        </w:rPr>
        <w:drawing>
          <wp:inline distT="0" distB="0" distL="0" distR="0" wp14:anchorId="5C1A4F83" wp14:editId="78694906">
            <wp:extent cx="936583" cy="493268"/>
            <wp:effectExtent l="0" t="0" r="0" b="2540"/>
            <wp:docPr id="14" name="Picture 21" descr="Slika, ki vsebuje besede besedilo&#10;&#10;Opis je samodejno ustvarjen">
              <a:extLst xmlns:a="http://schemas.openxmlformats.org/drawingml/2006/main">
                <a:ext uri="{FF2B5EF4-FFF2-40B4-BE49-F238E27FC236}">
                  <a16:creationId xmlns:a16="http://schemas.microsoft.com/office/drawing/2014/main" id="{A3E064FA-521C-4C9B-AC5F-2B7528754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descr="Slika, ki vsebuje besede besedilo&#10;&#10;Opis je samodejno ustvarjen">
                      <a:extLst>
                        <a:ext uri="{FF2B5EF4-FFF2-40B4-BE49-F238E27FC236}">
                          <a16:creationId xmlns:a16="http://schemas.microsoft.com/office/drawing/2014/main" id="{A3E064FA-521C-4C9B-AC5F-2B7528754B8E}"/>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6225" cy="503613"/>
                    </a:xfrm>
                    <a:prstGeom prst="rect">
                      <a:avLst/>
                    </a:prstGeom>
                    <a:noFill/>
                  </pic:spPr>
                </pic:pic>
              </a:graphicData>
            </a:graphic>
          </wp:inline>
        </w:drawing>
      </w:r>
    </w:p>
    <w:p w14:paraId="37BC3229" w14:textId="77777777" w:rsidR="002870DB" w:rsidRPr="00E53C4B" w:rsidRDefault="002870DB" w:rsidP="002870DB">
      <w:pPr>
        <w:rPr>
          <w:rFonts w:cs="Arial"/>
        </w:rPr>
      </w:pPr>
    </w:p>
    <w:p w14:paraId="49DD1E3E" w14:textId="77777777" w:rsidR="002870DB" w:rsidRPr="00E53C4B" w:rsidRDefault="002870DB" w:rsidP="002870DB">
      <w:pPr>
        <w:jc w:val="left"/>
        <w:rPr>
          <w:rFonts w:cs="Arial"/>
          <w:b/>
        </w:rPr>
      </w:pPr>
    </w:p>
    <w:p w14:paraId="42DE1813" w14:textId="77777777" w:rsidR="002870DB" w:rsidRPr="00E53C4B" w:rsidRDefault="002870DB" w:rsidP="002870DB">
      <w:pPr>
        <w:rPr>
          <w:rFonts w:cs="Arial"/>
        </w:rPr>
      </w:pPr>
    </w:p>
    <w:p w14:paraId="5D4E6BCA" w14:textId="009C933B" w:rsidR="002870DB" w:rsidRPr="00E53C4B" w:rsidRDefault="00CC699F" w:rsidP="002870DB">
      <w:pPr>
        <w:rPr>
          <w:rFonts w:cs="Arial"/>
        </w:rPr>
      </w:pPr>
      <w:r w:rsidRPr="00E53C4B">
        <w:rPr>
          <w:rFonts w:cs="Arial"/>
          <w:noProof/>
        </w:rPr>
        <mc:AlternateContent>
          <mc:Choice Requires="wps">
            <w:drawing>
              <wp:inline distT="0" distB="0" distL="0" distR="0" wp14:anchorId="1436C45A" wp14:editId="3A4595A6">
                <wp:extent cx="762000" cy="1123950"/>
                <wp:effectExtent l="0" t="0" r="0" b="0"/>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123950"/>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34F70DD"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European Cooperation </w:t>
                            </w:r>
                          </w:p>
                          <w:p w14:paraId="39A98582"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for </w:t>
                            </w:r>
                          </w:p>
                          <w:p w14:paraId="3773A10C"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Accreditation </w:t>
                            </w:r>
                          </w:p>
                          <w:p w14:paraId="69F61483"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(EA)</w:t>
                            </w:r>
                          </w:p>
                        </w:txbxContent>
                      </wps:txbx>
                      <wps:bodyPr wrap="square">
                        <a:noAutofit/>
                      </wps:bodyPr>
                    </wps:wsp>
                  </a:graphicData>
                </a:graphic>
              </wp:inline>
            </w:drawing>
          </mc:Choice>
          <mc:Fallback>
            <w:pict>
              <v:rect w14:anchorId="1436C45A" id="Rectangle 9" o:spid="_x0000_s1026" style="width:60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" filled="f" stroked="f">
                <v:textbox>
                  <w:txbxContent>
                    <w:p w14:paraId="234F70DD"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European Cooperation </w:t>
                      </w:r>
                    </w:p>
                    <w:p w14:paraId="39A98582"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for </w:t>
                      </w:r>
                    </w:p>
                    <w:p w14:paraId="3773A10C"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Accreditation </w:t>
                      </w:r>
                    </w:p>
                    <w:p w14:paraId="69F61483"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(EA)</w:t>
                      </w:r>
                    </w:p>
                  </w:txbxContent>
                </v:textbox>
                <w10:anchorlock/>
              </v:rect>
            </w:pict>
          </mc:Fallback>
        </mc:AlternateContent>
      </w:r>
      <w:r w:rsidRPr="00E53C4B">
        <w:rPr>
          <w:rFonts w:cs="Arial"/>
          <w:noProof/>
        </w:rPr>
        <mc:AlternateContent>
          <mc:Choice Requires="wps">
            <w:drawing>
              <wp:inline distT="0" distB="0" distL="0" distR="0" wp14:anchorId="49D4FCA0" wp14:editId="0AEC746C">
                <wp:extent cx="987425" cy="1009015"/>
                <wp:effectExtent l="0" t="0" r="0" b="635"/>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1009015"/>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511D40A" w14:textId="77777777" w:rsidR="00CC699F" w:rsidRPr="00FC3785" w:rsidRDefault="00CC699F" w:rsidP="00CC699F">
                            <w:pPr>
                              <w:pStyle w:val="Navadensplet"/>
                              <w:spacing w:before="0" w:beforeAutospacing="0" w:after="0" w:afterAutospacing="0"/>
                              <w:jc w:val="center"/>
                              <w:textAlignment w:val="baseline"/>
                              <w:rPr>
                                <w:sz w:val="20"/>
                                <w:szCs w:val="20"/>
                              </w:rPr>
                            </w:pPr>
                            <w:r>
                              <w:rPr>
                                <w:rFonts w:ascii="Arial" w:eastAsia="+mn-ea" w:hAnsi="Arial" w:cs="Arial"/>
                                <w:color w:val="0000CC"/>
                                <w:kern w:val="24"/>
                                <w:sz w:val="20"/>
                                <w:szCs w:val="20"/>
                              </w:rPr>
                              <w:t xml:space="preserve"> Asia Pacidic</w:t>
                            </w:r>
                            <w:r w:rsidRPr="00FC3785">
                              <w:rPr>
                                <w:rFonts w:ascii="Arial" w:eastAsia="+mn-ea" w:hAnsi="Arial" w:cs="Arial"/>
                                <w:color w:val="0000CC"/>
                                <w:kern w:val="24"/>
                                <w:sz w:val="20"/>
                                <w:szCs w:val="20"/>
                              </w:rPr>
                              <w:t xml:space="preserve"> Accreditation </w:t>
                            </w:r>
                          </w:p>
                          <w:p w14:paraId="7800627D" w14:textId="77777777" w:rsidR="00CC699F" w:rsidRPr="00FC3785" w:rsidRDefault="00CC699F" w:rsidP="00CC699F">
                            <w:pPr>
                              <w:pStyle w:val="Navadensplet"/>
                              <w:spacing w:before="0" w:beforeAutospacing="0" w:after="0" w:afterAutospacing="0"/>
                              <w:jc w:val="center"/>
                              <w:textAlignment w:val="baseline"/>
                              <w:rPr>
                                <w:sz w:val="20"/>
                                <w:szCs w:val="20"/>
                              </w:rPr>
                            </w:pPr>
                            <w:r w:rsidRPr="00FC3785">
                              <w:rPr>
                                <w:rFonts w:ascii="Arial" w:eastAsia="+mn-ea" w:hAnsi="Arial" w:cs="Arial"/>
                                <w:color w:val="0000CC"/>
                                <w:kern w:val="24"/>
                                <w:sz w:val="20"/>
                                <w:szCs w:val="20"/>
                              </w:rPr>
                              <w:t>Cooperation (</w:t>
                            </w:r>
                            <w:r>
                              <w:rPr>
                                <w:rFonts w:ascii="Arial" w:eastAsia="+mn-ea" w:hAnsi="Arial" w:cs="Arial"/>
                                <w:color w:val="0000CC"/>
                                <w:kern w:val="24"/>
                                <w:sz w:val="20"/>
                                <w:szCs w:val="20"/>
                              </w:rPr>
                              <w:t>A</w:t>
                            </w:r>
                            <w:r w:rsidRPr="00FC3785">
                              <w:rPr>
                                <w:rFonts w:ascii="Arial" w:eastAsia="+mn-ea" w:hAnsi="Arial" w:cs="Arial"/>
                                <w:color w:val="0000CC"/>
                                <w:kern w:val="24"/>
                                <w:sz w:val="20"/>
                                <w:szCs w:val="20"/>
                              </w:rPr>
                              <w:t>PAC)</w:t>
                            </w:r>
                          </w:p>
                        </w:txbxContent>
                      </wps:txbx>
                      <wps:bodyPr wrap="square">
                        <a:noAutofit/>
                      </wps:bodyPr>
                    </wps:wsp>
                  </a:graphicData>
                </a:graphic>
              </wp:inline>
            </w:drawing>
          </mc:Choice>
          <mc:Fallback>
            <w:pict>
              <v:rect w14:anchorId="49D4FCA0" id="Rectangle 11" o:spid="_x0000_s1027" style="width:77.75pt;height: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" filled="f" stroked="f">
                <v:textbox>
                  <w:txbxContent>
                    <w:p w14:paraId="6511D40A" w14:textId="77777777" w:rsidR="00CC699F" w:rsidRPr="00FC3785" w:rsidRDefault="00CC699F" w:rsidP="00CC699F">
                      <w:pPr>
                        <w:pStyle w:val="Navadensplet"/>
                        <w:spacing w:before="0" w:beforeAutospacing="0" w:after="0" w:afterAutospacing="0"/>
                        <w:jc w:val="center"/>
                        <w:textAlignment w:val="baseline"/>
                        <w:rPr>
                          <w:sz w:val="20"/>
                          <w:szCs w:val="20"/>
                        </w:rPr>
                      </w:pPr>
                      <w:r>
                        <w:rPr>
                          <w:rFonts w:ascii="Arial" w:eastAsia="+mn-ea" w:hAnsi="Arial" w:cs="Arial"/>
                          <w:color w:val="0000CC"/>
                          <w:kern w:val="24"/>
                          <w:sz w:val="20"/>
                          <w:szCs w:val="20"/>
                        </w:rPr>
                        <w:t xml:space="preserve"> Asia Pacidic</w:t>
                      </w:r>
                      <w:r w:rsidRPr="00FC3785">
                        <w:rPr>
                          <w:rFonts w:ascii="Arial" w:eastAsia="+mn-ea" w:hAnsi="Arial" w:cs="Arial"/>
                          <w:color w:val="0000CC"/>
                          <w:kern w:val="24"/>
                          <w:sz w:val="20"/>
                          <w:szCs w:val="20"/>
                        </w:rPr>
                        <w:t xml:space="preserve"> Accreditation </w:t>
                      </w:r>
                    </w:p>
                    <w:p w14:paraId="7800627D" w14:textId="77777777" w:rsidR="00CC699F" w:rsidRPr="00FC3785" w:rsidRDefault="00CC699F" w:rsidP="00CC699F">
                      <w:pPr>
                        <w:pStyle w:val="Navadensplet"/>
                        <w:spacing w:before="0" w:beforeAutospacing="0" w:after="0" w:afterAutospacing="0"/>
                        <w:jc w:val="center"/>
                        <w:textAlignment w:val="baseline"/>
                        <w:rPr>
                          <w:sz w:val="20"/>
                          <w:szCs w:val="20"/>
                        </w:rPr>
                      </w:pPr>
                      <w:r w:rsidRPr="00FC3785">
                        <w:rPr>
                          <w:rFonts w:ascii="Arial" w:eastAsia="+mn-ea" w:hAnsi="Arial" w:cs="Arial"/>
                          <w:color w:val="0000CC"/>
                          <w:kern w:val="24"/>
                          <w:sz w:val="20"/>
                          <w:szCs w:val="20"/>
                        </w:rPr>
                        <w:t>Cooperation (</w:t>
                      </w:r>
                      <w:r>
                        <w:rPr>
                          <w:rFonts w:ascii="Arial" w:eastAsia="+mn-ea" w:hAnsi="Arial" w:cs="Arial"/>
                          <w:color w:val="0000CC"/>
                          <w:kern w:val="24"/>
                          <w:sz w:val="20"/>
                          <w:szCs w:val="20"/>
                        </w:rPr>
                        <w:t>A</w:t>
                      </w:r>
                      <w:r w:rsidRPr="00FC3785">
                        <w:rPr>
                          <w:rFonts w:ascii="Arial" w:eastAsia="+mn-ea" w:hAnsi="Arial" w:cs="Arial"/>
                          <w:color w:val="0000CC"/>
                          <w:kern w:val="24"/>
                          <w:sz w:val="20"/>
                          <w:szCs w:val="20"/>
                        </w:rPr>
                        <w:t>PAC)</w:t>
                      </w:r>
                    </w:p>
                  </w:txbxContent>
                </v:textbox>
                <w10:anchorlock/>
              </v:rect>
            </w:pict>
          </mc:Fallback>
        </mc:AlternateContent>
      </w:r>
      <w:r w:rsidRPr="00E53C4B">
        <w:rPr>
          <w:rFonts w:cs="Arial"/>
          <w:noProof/>
        </w:rPr>
        <mc:AlternateContent>
          <mc:Choice Requires="wps">
            <w:drawing>
              <wp:inline distT="0" distB="0" distL="0" distR="0" wp14:anchorId="7A60FE33" wp14:editId="0BEFE41F">
                <wp:extent cx="962025" cy="1056640"/>
                <wp:effectExtent l="0" t="0" r="0" b="0"/>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056640"/>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79E070B"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Inter-American </w:t>
                            </w:r>
                          </w:p>
                          <w:p w14:paraId="3481212A"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Accreditation Cooperation </w:t>
                            </w:r>
                          </w:p>
                          <w:p w14:paraId="58E21EE0"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(IAAC)</w:t>
                            </w:r>
                          </w:p>
                        </w:txbxContent>
                      </wps:txbx>
                      <wps:bodyPr wrap="square">
                        <a:noAutofit/>
                      </wps:bodyPr>
                    </wps:wsp>
                  </a:graphicData>
                </a:graphic>
              </wp:inline>
            </w:drawing>
          </mc:Choice>
          <mc:Fallback>
            <w:pict>
              <v:rect w14:anchorId="7A60FE33" id="Rectangle 10" o:spid="_x0000_s1028" style="width:75.75pt;height: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" filled="f" stroked="f">
                <v:textbox>
                  <w:txbxContent>
                    <w:p w14:paraId="679E070B"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Inter-American </w:t>
                      </w:r>
                    </w:p>
                    <w:p w14:paraId="3481212A"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Accreditation Cooperation </w:t>
                      </w:r>
                    </w:p>
                    <w:p w14:paraId="58E21EE0" w14:textId="77777777" w:rsidR="00CC699F" w:rsidRPr="00B7050A" w:rsidRDefault="00CC699F" w:rsidP="00CC699F">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(IAAC)</w:t>
                      </w:r>
                    </w:p>
                  </w:txbxContent>
                </v:textbox>
                <w10:anchorlock/>
              </v:rect>
            </w:pict>
          </mc:Fallback>
        </mc:AlternateContent>
      </w:r>
      <w:r w:rsidR="00BD4700" w:rsidRPr="00E53C4B">
        <w:rPr>
          <w:rFonts w:cs="Arial"/>
          <w:noProof/>
        </w:rPr>
        <mc:AlternateContent>
          <mc:Choice Requires="wps">
            <w:drawing>
              <wp:inline distT="0" distB="0" distL="0" distR="0" wp14:anchorId="2658D321" wp14:editId="57B5F0FB">
                <wp:extent cx="1159510" cy="1024890"/>
                <wp:effectExtent l="0" t="0" r="0" b="3810"/>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1024890"/>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BDC335C" w14:textId="77777777" w:rsidR="00BD4700" w:rsidRPr="00B64738" w:rsidRDefault="00BD4700" w:rsidP="00BD4700">
                            <w:pPr>
                              <w:pStyle w:val="Navadensplet"/>
                              <w:jc w:val="center"/>
                              <w:textAlignment w:val="baseline"/>
                              <w:rPr>
                                <w:rFonts w:ascii="Arial" w:eastAsia="+mn-ea" w:hAnsi="Arial" w:cs="Arial"/>
                                <w:color w:val="0000CC"/>
                                <w:kern w:val="24"/>
                                <w:sz w:val="20"/>
                                <w:szCs w:val="20"/>
                              </w:rPr>
                            </w:pPr>
                            <w:r w:rsidRPr="00B64738">
                              <w:rPr>
                                <w:rFonts w:ascii="Arial" w:eastAsia="+mn-ea" w:hAnsi="Arial" w:cs="Arial"/>
                                <w:color w:val="0000CC"/>
                                <w:kern w:val="24"/>
                                <w:sz w:val="20"/>
                                <w:szCs w:val="20"/>
                              </w:rPr>
                              <w:t>Arab Accreditation Cooperation</w:t>
                            </w:r>
                          </w:p>
                          <w:p w14:paraId="69AB16A1" w14:textId="77777777" w:rsidR="00BD4700" w:rsidRPr="00B7050A" w:rsidRDefault="00BD4700" w:rsidP="00BD4700">
                            <w:pPr>
                              <w:pStyle w:val="Navadensplet"/>
                              <w:spacing w:before="0" w:beforeAutospacing="0" w:after="0" w:afterAutospacing="0"/>
                              <w:jc w:val="center"/>
                              <w:textAlignment w:val="baseline"/>
                              <w:rPr>
                                <w:sz w:val="20"/>
                                <w:szCs w:val="20"/>
                              </w:rPr>
                            </w:pPr>
                            <w:r w:rsidRPr="00B64738">
                              <w:rPr>
                                <w:rFonts w:ascii="Arial" w:eastAsia="+mn-ea" w:hAnsi="Arial" w:cs="Arial"/>
                                <w:color w:val="0000CC"/>
                                <w:kern w:val="24"/>
                                <w:sz w:val="20"/>
                                <w:szCs w:val="20"/>
                              </w:rPr>
                              <w:t>(ARAC)</w:t>
                            </w:r>
                          </w:p>
                        </w:txbxContent>
                      </wps:txbx>
                      <wps:bodyPr wrap="square">
                        <a:noAutofit/>
                      </wps:bodyPr>
                    </wps:wsp>
                  </a:graphicData>
                </a:graphic>
              </wp:inline>
            </w:drawing>
          </mc:Choice>
          <mc:Fallback>
            <w:pict>
              <v:rect w14:anchorId="2658D321" id="Rectangle 8" o:spid="_x0000_s1029" style="width:91.3pt;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" filled="f" stroked="f">
                <v:textbox>
                  <w:txbxContent>
                    <w:p w14:paraId="1BDC335C" w14:textId="77777777" w:rsidR="00BD4700" w:rsidRPr="00B64738" w:rsidRDefault="00BD4700" w:rsidP="00BD4700">
                      <w:pPr>
                        <w:pStyle w:val="Navadensplet"/>
                        <w:jc w:val="center"/>
                        <w:textAlignment w:val="baseline"/>
                        <w:rPr>
                          <w:rFonts w:ascii="Arial" w:eastAsia="+mn-ea" w:hAnsi="Arial" w:cs="Arial"/>
                          <w:color w:val="0000CC"/>
                          <w:kern w:val="24"/>
                          <w:sz w:val="20"/>
                          <w:szCs w:val="20"/>
                        </w:rPr>
                      </w:pPr>
                      <w:r w:rsidRPr="00B64738">
                        <w:rPr>
                          <w:rFonts w:ascii="Arial" w:eastAsia="+mn-ea" w:hAnsi="Arial" w:cs="Arial"/>
                          <w:color w:val="0000CC"/>
                          <w:kern w:val="24"/>
                          <w:sz w:val="20"/>
                          <w:szCs w:val="20"/>
                        </w:rPr>
                        <w:t>Arab Accreditation Cooperation</w:t>
                      </w:r>
                    </w:p>
                    <w:p w14:paraId="69AB16A1" w14:textId="77777777" w:rsidR="00BD4700" w:rsidRPr="00B7050A" w:rsidRDefault="00BD4700" w:rsidP="00BD4700">
                      <w:pPr>
                        <w:pStyle w:val="Navadensplet"/>
                        <w:spacing w:before="0" w:beforeAutospacing="0" w:after="0" w:afterAutospacing="0"/>
                        <w:jc w:val="center"/>
                        <w:textAlignment w:val="baseline"/>
                        <w:rPr>
                          <w:sz w:val="20"/>
                          <w:szCs w:val="20"/>
                        </w:rPr>
                      </w:pPr>
                      <w:r w:rsidRPr="00B64738">
                        <w:rPr>
                          <w:rFonts w:ascii="Arial" w:eastAsia="+mn-ea" w:hAnsi="Arial" w:cs="Arial"/>
                          <w:color w:val="0000CC"/>
                          <w:kern w:val="24"/>
                          <w:sz w:val="20"/>
                          <w:szCs w:val="20"/>
                        </w:rPr>
                        <w:t>(ARAC)</w:t>
                      </w:r>
                    </w:p>
                  </w:txbxContent>
                </v:textbox>
                <w10:anchorlock/>
              </v:rect>
            </w:pict>
          </mc:Fallback>
        </mc:AlternateContent>
      </w:r>
      <w:r w:rsidR="00BD4700" w:rsidRPr="00E53C4B">
        <w:rPr>
          <w:rFonts w:cs="Arial"/>
          <w:noProof/>
        </w:rPr>
        <mc:AlternateContent>
          <mc:Choice Requires="wps">
            <w:drawing>
              <wp:inline distT="0" distB="0" distL="0" distR="0" wp14:anchorId="11C8EC98" wp14:editId="26DB38F4">
                <wp:extent cx="1000125" cy="1169670"/>
                <wp:effectExtent l="0" t="0" r="0" b="3810"/>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169670"/>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15291EA" w14:textId="77777777" w:rsidR="00BD4700" w:rsidRPr="00B7050A" w:rsidRDefault="00BD4700" w:rsidP="00BD4700">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Southern African </w:t>
                            </w:r>
                          </w:p>
                          <w:p w14:paraId="07B4B29A" w14:textId="77777777" w:rsidR="00BD4700" w:rsidRPr="00B7050A" w:rsidRDefault="00BD4700" w:rsidP="00BD4700">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Development </w:t>
                            </w:r>
                          </w:p>
                          <w:p w14:paraId="3A346356" w14:textId="77777777" w:rsidR="00BD4700" w:rsidRPr="00B7050A" w:rsidRDefault="00BD4700" w:rsidP="00BD4700">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Community Accreditation </w:t>
                            </w:r>
                          </w:p>
                          <w:p w14:paraId="06D3A639" w14:textId="77777777" w:rsidR="00BD4700" w:rsidRPr="00FC3785" w:rsidRDefault="00BD4700" w:rsidP="00BD4700">
                            <w:pPr>
                              <w:jc w:val="left"/>
                              <w:rPr>
                                <w:b/>
                              </w:rPr>
                            </w:pPr>
                            <w:r w:rsidRPr="00B7050A">
                              <w:rPr>
                                <w:rFonts w:eastAsia="+mn-ea" w:cs="Arial"/>
                                <w:color w:val="0000CC"/>
                                <w:kern w:val="24"/>
                              </w:rPr>
                              <w:t>(SADCA)</w:t>
                            </w:r>
                            <w:r w:rsidRPr="00FC3785">
                              <w:rPr>
                                <w:b/>
                              </w:rPr>
                              <w:t xml:space="preserve"> </w:t>
                            </w:r>
                          </w:p>
                        </w:txbxContent>
                      </wps:txbx>
                      <wps:bodyPr wrap="square">
                        <a:spAutoFit/>
                      </wps:bodyPr>
                    </wps:wsp>
                  </a:graphicData>
                </a:graphic>
              </wp:inline>
            </w:drawing>
          </mc:Choice>
          <mc:Fallback>
            <w:pict>
              <v:rect w14:anchorId="11C8EC98" id="Rectangle 17" o:spid="_x0000_s1030" style="width:78.7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" filled="f" stroked="f">
                <v:textbox style="mso-fit-shape-to-text:t">
                  <w:txbxContent>
                    <w:p w14:paraId="715291EA" w14:textId="77777777" w:rsidR="00BD4700" w:rsidRPr="00B7050A" w:rsidRDefault="00BD4700" w:rsidP="00BD4700">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Southern African </w:t>
                      </w:r>
                    </w:p>
                    <w:p w14:paraId="07B4B29A" w14:textId="77777777" w:rsidR="00BD4700" w:rsidRPr="00B7050A" w:rsidRDefault="00BD4700" w:rsidP="00BD4700">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Development </w:t>
                      </w:r>
                    </w:p>
                    <w:p w14:paraId="3A346356" w14:textId="77777777" w:rsidR="00BD4700" w:rsidRPr="00B7050A" w:rsidRDefault="00BD4700" w:rsidP="00BD4700">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 xml:space="preserve">Community Accreditation </w:t>
                      </w:r>
                    </w:p>
                    <w:p w14:paraId="06D3A639" w14:textId="77777777" w:rsidR="00BD4700" w:rsidRPr="00FC3785" w:rsidRDefault="00BD4700" w:rsidP="00BD4700">
                      <w:pPr>
                        <w:jc w:val="left"/>
                        <w:rPr>
                          <w:b/>
                        </w:rPr>
                      </w:pPr>
                      <w:r w:rsidRPr="00B7050A">
                        <w:rPr>
                          <w:rFonts w:eastAsia="+mn-ea" w:cs="Arial"/>
                          <w:color w:val="0000CC"/>
                          <w:kern w:val="24"/>
                        </w:rPr>
                        <w:t>(SADCA)</w:t>
                      </w:r>
                      <w:r w:rsidRPr="00FC3785">
                        <w:rPr>
                          <w:b/>
                        </w:rPr>
                        <w:t xml:space="preserve"> </w:t>
                      </w:r>
                    </w:p>
                  </w:txbxContent>
                </v:textbox>
                <w10:anchorlock/>
              </v:rect>
            </w:pict>
          </mc:Fallback>
        </mc:AlternateContent>
      </w:r>
      <w:r w:rsidR="002870DB" w:rsidRPr="00E53C4B">
        <w:rPr>
          <w:rFonts w:cs="Arial"/>
          <w:noProof/>
        </w:rPr>
        <mc:AlternateContent>
          <mc:Choice Requires="wps">
            <w:drawing>
              <wp:inline distT="0" distB="0" distL="0" distR="0" wp14:anchorId="5E5D006C" wp14:editId="74384522">
                <wp:extent cx="888365" cy="953770"/>
                <wp:effectExtent l="0" t="0" r="0" b="0"/>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953770"/>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AA14396" w14:textId="77777777" w:rsidR="00CC699F" w:rsidRPr="00B7050A" w:rsidRDefault="00CC699F" w:rsidP="002870DB">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African Accreditation Cooperation (AFRAC)</w:t>
                            </w:r>
                          </w:p>
                        </w:txbxContent>
                      </wps:txbx>
                      <wps:bodyPr wrap="square">
                        <a:spAutoFit/>
                      </wps:bodyPr>
                    </wps:wsp>
                  </a:graphicData>
                </a:graphic>
              </wp:inline>
            </w:drawing>
          </mc:Choice>
          <mc:Fallback>
            <w:pict>
              <v:rect w14:anchorId="5E5D006C" id="_x0000_s1031" style="width:69.95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" filled="f" stroked="f">
                <v:textbox style="mso-fit-shape-to-text:t">
                  <w:txbxContent>
                    <w:p w14:paraId="1AA14396" w14:textId="77777777" w:rsidR="00CC699F" w:rsidRPr="00B7050A" w:rsidRDefault="00CC699F" w:rsidP="002870DB">
                      <w:pPr>
                        <w:pStyle w:val="Navadensplet"/>
                        <w:spacing w:before="0" w:beforeAutospacing="0" w:after="0" w:afterAutospacing="0"/>
                        <w:jc w:val="center"/>
                        <w:textAlignment w:val="baseline"/>
                        <w:rPr>
                          <w:sz w:val="20"/>
                          <w:szCs w:val="20"/>
                        </w:rPr>
                      </w:pPr>
                      <w:r w:rsidRPr="00B7050A">
                        <w:rPr>
                          <w:rFonts w:ascii="Arial" w:eastAsia="+mn-ea" w:hAnsi="Arial" w:cs="Arial"/>
                          <w:color w:val="0000CC"/>
                          <w:kern w:val="24"/>
                          <w:sz w:val="20"/>
                          <w:szCs w:val="20"/>
                        </w:rPr>
                        <w:t>African Accreditation Cooperation (AFRAC)</w:t>
                      </w:r>
                    </w:p>
                  </w:txbxContent>
                </v:textbox>
                <w10:anchorlock/>
              </v:rect>
            </w:pict>
          </mc:Fallback>
        </mc:AlternateContent>
      </w:r>
    </w:p>
    <w:p w14:paraId="248A0AE3" w14:textId="3D5BA295" w:rsidR="002870DB" w:rsidRPr="00E53C4B" w:rsidRDefault="002870DB" w:rsidP="002870DB">
      <w:pPr>
        <w:rPr>
          <w:rFonts w:cs="Arial"/>
        </w:rPr>
      </w:pPr>
    </w:p>
    <w:p w14:paraId="5ED06C85" w14:textId="77777777" w:rsidR="002870DB" w:rsidRPr="00E53C4B" w:rsidRDefault="002870DB" w:rsidP="002870DB">
      <w:pPr>
        <w:rPr>
          <w:rFonts w:cs="Arial"/>
        </w:rPr>
      </w:pPr>
    </w:p>
    <w:p w14:paraId="7CE02425" w14:textId="77777777" w:rsidR="002870DB" w:rsidRPr="00E53C4B" w:rsidRDefault="002870DB" w:rsidP="002870DB">
      <w:pPr>
        <w:rPr>
          <w:rFonts w:cs="Arial"/>
        </w:rPr>
      </w:pPr>
    </w:p>
    <w:p w14:paraId="3DD7ACFB" w14:textId="77777777" w:rsidR="002870DB" w:rsidRPr="00E53C4B" w:rsidRDefault="002870DB" w:rsidP="002870DB">
      <w:pPr>
        <w:rPr>
          <w:rFonts w:cs="Arial"/>
        </w:rPr>
      </w:pPr>
    </w:p>
    <w:p w14:paraId="1613F7AC" w14:textId="77777777" w:rsidR="002870DB" w:rsidRDefault="002870DB" w:rsidP="002870DB">
      <w:pPr>
        <w:rPr>
          <w:rFonts w:cs="Arial"/>
        </w:rPr>
      </w:pPr>
    </w:p>
    <w:p w14:paraId="171136D6" w14:textId="77777777" w:rsidR="002870DB" w:rsidRDefault="002870DB" w:rsidP="002870DB">
      <w:pPr>
        <w:rPr>
          <w:rFonts w:cs="Arial"/>
        </w:rPr>
      </w:pPr>
    </w:p>
    <w:p w14:paraId="0A716FCF" w14:textId="77777777" w:rsidR="002870DB" w:rsidRDefault="002870DB" w:rsidP="002870DB">
      <w:pPr>
        <w:rPr>
          <w:rFonts w:cs="Arial"/>
        </w:rPr>
      </w:pPr>
    </w:p>
    <w:p w14:paraId="3CDB174A" w14:textId="77777777" w:rsidR="002870DB" w:rsidRDefault="002870DB" w:rsidP="002870DB">
      <w:pPr>
        <w:rPr>
          <w:rFonts w:cs="Arial"/>
        </w:rPr>
      </w:pPr>
    </w:p>
    <w:p w14:paraId="3C194979" w14:textId="77777777" w:rsidR="002870DB" w:rsidRPr="00E53C4B" w:rsidRDefault="002870DB" w:rsidP="002870DB">
      <w:pPr>
        <w:rPr>
          <w:rFonts w:cs="Arial"/>
        </w:rPr>
      </w:pPr>
      <w:r w:rsidRPr="00E53C4B">
        <w:rPr>
          <w:rFonts w:cs="Arial"/>
        </w:rPr>
        <w:t xml:space="preserve">Na mednarodnem nivoju sta dve združenji za akreditacijo ILAC in IAF. </w:t>
      </w:r>
      <w:r>
        <w:rPr>
          <w:rFonts w:cs="Arial"/>
        </w:rPr>
        <w:t>ILAC</w:t>
      </w:r>
      <w:r w:rsidRPr="00E53C4B">
        <w:rPr>
          <w:rFonts w:cs="Arial"/>
        </w:rPr>
        <w:t xml:space="preserve"> pokriva laboratorije in kontrolne organe, </w:t>
      </w:r>
      <w:r>
        <w:rPr>
          <w:rFonts w:cs="Arial"/>
        </w:rPr>
        <w:t>IAF</w:t>
      </w:r>
      <w:r w:rsidRPr="00E53C4B">
        <w:rPr>
          <w:rFonts w:cs="Arial"/>
        </w:rPr>
        <w:t xml:space="preserve"> pa certifikacijske organe.</w:t>
      </w:r>
    </w:p>
    <w:p w14:paraId="31248DC3" w14:textId="77777777" w:rsidR="002870DB" w:rsidRDefault="002870DB" w:rsidP="002870DB">
      <w:pPr>
        <w:rPr>
          <w:rFonts w:cs="Arial"/>
        </w:rPr>
      </w:pPr>
    </w:p>
    <w:p w14:paraId="625F2D68" w14:textId="77777777" w:rsidR="002870DB" w:rsidRPr="00E53C4B" w:rsidRDefault="002870DB" w:rsidP="002870DB">
      <w:pPr>
        <w:rPr>
          <w:rFonts w:cs="Arial"/>
        </w:rPr>
      </w:pPr>
      <w:r>
        <w:rPr>
          <w:rFonts w:cs="Arial"/>
        </w:rPr>
        <w:t xml:space="preserve">                          </w:t>
      </w:r>
      <w:r w:rsidRPr="00E53C4B">
        <w:rPr>
          <w:rFonts w:cs="Arial"/>
          <w:noProof/>
        </w:rPr>
        <w:drawing>
          <wp:inline distT="0" distB="0" distL="0" distR="0" wp14:anchorId="574F3624" wp14:editId="65835C0A">
            <wp:extent cx="1007663" cy="1011587"/>
            <wp:effectExtent l="0" t="0" r="2540" b="0"/>
            <wp:docPr id="25" name="Slika 3" title="Logo I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7663" cy="1011587"/>
                    </a:xfrm>
                    <a:prstGeom prst="rect">
                      <a:avLst/>
                    </a:prstGeom>
                  </pic:spPr>
                </pic:pic>
              </a:graphicData>
            </a:graphic>
          </wp:inline>
        </w:drawing>
      </w:r>
      <w:r>
        <w:rPr>
          <w:rFonts w:cs="Arial"/>
        </w:rPr>
        <w:t xml:space="preserve">                  </w:t>
      </w:r>
      <w:r w:rsidRPr="00E53C4B">
        <w:rPr>
          <w:rFonts w:cs="Arial"/>
          <w:noProof/>
        </w:rPr>
        <w:drawing>
          <wp:inline distT="0" distB="0" distL="0" distR="0" wp14:anchorId="796FC564" wp14:editId="73F6AEEE">
            <wp:extent cx="1347673" cy="864096"/>
            <wp:effectExtent l="0" t="0" r="5080" b="0"/>
            <wp:docPr id="24" name="Picture 40" title="LOGO I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7673" cy="8640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85DD821" w14:textId="77777777" w:rsidR="002870DB" w:rsidRPr="00E53C4B" w:rsidRDefault="002870DB" w:rsidP="002870DB">
      <w:pPr>
        <w:rPr>
          <w:rFonts w:cs="Arial"/>
        </w:rPr>
      </w:pPr>
    </w:p>
    <w:p w14:paraId="433952AA" w14:textId="6667BE07" w:rsidR="002870DB" w:rsidRDefault="002870DB" w:rsidP="002870DB">
      <w:pPr>
        <w:rPr>
          <w:rFonts w:cs="Arial"/>
        </w:rPr>
      </w:pPr>
      <w:r w:rsidRPr="008F532F">
        <w:rPr>
          <w:rFonts w:cs="Arial"/>
        </w:rPr>
        <w:t xml:space="preserve">Zelo pomembno je, da je SA članica obeh mednarodnih združenj za akreditacijo in da ima podpisan MRA (Mutual Recognition Arrangement) </w:t>
      </w:r>
      <w:r>
        <w:rPr>
          <w:rFonts w:cs="Arial"/>
        </w:rPr>
        <w:t xml:space="preserve">oziroma </w:t>
      </w:r>
      <w:r w:rsidRPr="008F532F">
        <w:rPr>
          <w:rFonts w:cs="Arial"/>
        </w:rPr>
        <w:t xml:space="preserve">MLA (Multilateral Recognition Arrangement) sporazum o medsebojnem priznavanju akreditacij z ILAC in IAF, saj to omogoča, da slovenski proizvodi, ki so bili na primer preskušeni ali certificirani s strani </w:t>
      </w:r>
      <w:r>
        <w:rPr>
          <w:rFonts w:cs="Arial"/>
        </w:rPr>
        <w:t>slovenskih organov za ugotavljanje skladnosti</w:t>
      </w:r>
      <w:r w:rsidRPr="008F532F">
        <w:rPr>
          <w:rFonts w:cs="Arial"/>
        </w:rPr>
        <w:t>, ki ima</w:t>
      </w:r>
      <w:r>
        <w:rPr>
          <w:rFonts w:cs="Arial"/>
        </w:rPr>
        <w:t>jo</w:t>
      </w:r>
      <w:r w:rsidRPr="008F532F">
        <w:rPr>
          <w:rFonts w:cs="Arial"/>
        </w:rPr>
        <w:t xml:space="preserve"> pridobljeno akreditacijo s strani Slovenske akreditacije</w:t>
      </w:r>
      <w:r>
        <w:rPr>
          <w:rFonts w:cs="Arial"/>
        </w:rPr>
        <w:t>,</w:t>
      </w:r>
      <w:r w:rsidRPr="008F532F">
        <w:rPr>
          <w:rFonts w:cs="Arial"/>
        </w:rPr>
        <w:t xml:space="preserve"> ne potrebuje ponovnega preverjanja v tujini</w:t>
      </w:r>
      <w:r>
        <w:rPr>
          <w:rFonts w:cs="Arial"/>
        </w:rPr>
        <w:t>.</w:t>
      </w:r>
    </w:p>
    <w:p w14:paraId="34F20FE6" w14:textId="4558BFF9" w:rsidR="002870DB" w:rsidRDefault="002870DB" w:rsidP="002870DB">
      <w:pPr>
        <w:rPr>
          <w:rFonts w:cs="Arial"/>
        </w:rPr>
      </w:pPr>
    </w:p>
    <w:p w14:paraId="78C98FFE" w14:textId="67A5E9A0" w:rsidR="002870DB" w:rsidRDefault="002870DB" w:rsidP="002870DB">
      <w:pPr>
        <w:rPr>
          <w:rFonts w:cs="Arial"/>
        </w:rPr>
      </w:pPr>
    </w:p>
    <w:p w14:paraId="63007DC2" w14:textId="24E56521" w:rsidR="002870DB" w:rsidRDefault="002870DB" w:rsidP="002870DB">
      <w:pPr>
        <w:rPr>
          <w:rFonts w:cs="Arial"/>
        </w:rPr>
      </w:pPr>
    </w:p>
    <w:p w14:paraId="0F655AD0" w14:textId="3E599D67" w:rsidR="002870DB" w:rsidRDefault="002870DB" w:rsidP="002870DB">
      <w:pPr>
        <w:rPr>
          <w:rFonts w:cs="Arial"/>
        </w:rPr>
      </w:pPr>
    </w:p>
    <w:p w14:paraId="0EF848F8" w14:textId="66140FAF" w:rsidR="002870DB" w:rsidRDefault="002870DB" w:rsidP="002870DB">
      <w:pPr>
        <w:rPr>
          <w:rFonts w:cs="Arial"/>
        </w:rPr>
      </w:pPr>
    </w:p>
    <w:p w14:paraId="2AAA9241" w14:textId="6CB98DBE" w:rsidR="002870DB" w:rsidRDefault="002870DB" w:rsidP="002870DB">
      <w:pPr>
        <w:rPr>
          <w:rFonts w:cs="Arial"/>
        </w:rPr>
      </w:pPr>
    </w:p>
    <w:p w14:paraId="257FB2D4" w14:textId="2EFC2BC9" w:rsidR="002870DB" w:rsidRDefault="002870DB" w:rsidP="002870DB">
      <w:pPr>
        <w:rPr>
          <w:rFonts w:cs="Arial"/>
        </w:rPr>
      </w:pPr>
    </w:p>
    <w:p w14:paraId="1B287D69" w14:textId="7B5FF23E" w:rsidR="002870DB" w:rsidRDefault="002870DB" w:rsidP="002870DB">
      <w:pPr>
        <w:rPr>
          <w:rFonts w:cs="Arial"/>
        </w:rPr>
      </w:pPr>
    </w:p>
    <w:p w14:paraId="2ADD3135" w14:textId="02B57B53" w:rsidR="002870DB" w:rsidRDefault="002870DB" w:rsidP="002870DB">
      <w:pPr>
        <w:rPr>
          <w:rFonts w:cs="Arial"/>
        </w:rPr>
      </w:pPr>
    </w:p>
    <w:p w14:paraId="0748D40E" w14:textId="0FFBD9B5" w:rsidR="002870DB" w:rsidRDefault="002870DB" w:rsidP="002870DB">
      <w:pPr>
        <w:rPr>
          <w:rFonts w:cs="Arial"/>
        </w:rPr>
      </w:pPr>
    </w:p>
    <w:p w14:paraId="4BDBBD33" w14:textId="47F630EB" w:rsidR="002870DB" w:rsidRDefault="002870DB" w:rsidP="002870DB">
      <w:pPr>
        <w:rPr>
          <w:rFonts w:cs="Arial"/>
        </w:rPr>
      </w:pPr>
    </w:p>
    <w:p w14:paraId="4ABF925E" w14:textId="325F08AD" w:rsidR="002870DB" w:rsidRDefault="002870DB" w:rsidP="002870DB">
      <w:pPr>
        <w:rPr>
          <w:rFonts w:cs="Arial"/>
        </w:rPr>
      </w:pPr>
    </w:p>
    <w:p w14:paraId="02DC973D" w14:textId="63A2B016" w:rsidR="002870DB" w:rsidRDefault="002870DB" w:rsidP="002870DB">
      <w:pPr>
        <w:rPr>
          <w:rFonts w:cs="Arial"/>
        </w:rPr>
      </w:pPr>
    </w:p>
    <w:p w14:paraId="734A2D49" w14:textId="7FB82C92" w:rsidR="002870DB" w:rsidRDefault="002870DB" w:rsidP="002870DB">
      <w:pPr>
        <w:rPr>
          <w:rFonts w:cs="Arial"/>
        </w:rPr>
      </w:pPr>
    </w:p>
    <w:p w14:paraId="5792E256" w14:textId="3901DC7A" w:rsidR="002870DB" w:rsidRDefault="002870DB" w:rsidP="002870DB">
      <w:pPr>
        <w:rPr>
          <w:rFonts w:cs="Arial"/>
        </w:rPr>
      </w:pPr>
    </w:p>
    <w:p w14:paraId="177408FE" w14:textId="5989B57D" w:rsidR="002870DB" w:rsidRDefault="002870DB" w:rsidP="002870DB">
      <w:pPr>
        <w:rPr>
          <w:rFonts w:cs="Arial"/>
        </w:rPr>
      </w:pPr>
    </w:p>
    <w:p w14:paraId="1304659D" w14:textId="2ABAEC69" w:rsidR="002870DB" w:rsidRDefault="002870DB" w:rsidP="002870DB">
      <w:pPr>
        <w:rPr>
          <w:rFonts w:cs="Arial"/>
        </w:rPr>
      </w:pPr>
    </w:p>
    <w:p w14:paraId="600C50B5" w14:textId="5381246B" w:rsidR="002870DB" w:rsidRDefault="002870DB" w:rsidP="002870DB">
      <w:pPr>
        <w:rPr>
          <w:rFonts w:cs="Arial"/>
        </w:rPr>
      </w:pPr>
    </w:p>
    <w:p w14:paraId="1C5EEF98" w14:textId="011A6214" w:rsidR="002870DB" w:rsidRDefault="002870DB" w:rsidP="002870DB">
      <w:pPr>
        <w:rPr>
          <w:rFonts w:cs="Arial"/>
        </w:rPr>
      </w:pPr>
    </w:p>
    <w:p w14:paraId="6C315428" w14:textId="3B7679E5" w:rsidR="002870DB" w:rsidRDefault="002870DB" w:rsidP="002870DB">
      <w:pPr>
        <w:rPr>
          <w:rFonts w:cs="Arial"/>
        </w:rPr>
      </w:pPr>
    </w:p>
    <w:p w14:paraId="4B2F12D8" w14:textId="67F2BB56" w:rsidR="002870DB" w:rsidRDefault="002870DB" w:rsidP="002870DB">
      <w:pPr>
        <w:rPr>
          <w:rFonts w:cs="Arial"/>
        </w:rPr>
      </w:pPr>
    </w:p>
    <w:p w14:paraId="6609CE65" w14:textId="213FF812" w:rsidR="002870DB" w:rsidRDefault="002870DB" w:rsidP="002870DB">
      <w:pPr>
        <w:rPr>
          <w:rFonts w:cs="Arial"/>
        </w:rPr>
      </w:pPr>
    </w:p>
    <w:p w14:paraId="2E1C9C4A" w14:textId="1AA47CE1" w:rsidR="002870DB" w:rsidRDefault="002870DB" w:rsidP="002870DB">
      <w:pPr>
        <w:rPr>
          <w:rFonts w:cs="Arial"/>
        </w:rPr>
      </w:pPr>
    </w:p>
    <w:p w14:paraId="33578DD8" w14:textId="40E96399" w:rsidR="002870DB" w:rsidRDefault="002870DB" w:rsidP="002870DB">
      <w:pPr>
        <w:rPr>
          <w:rFonts w:cs="Arial"/>
        </w:rPr>
      </w:pPr>
    </w:p>
    <w:p w14:paraId="549EAD09" w14:textId="666124E8" w:rsidR="002870DB" w:rsidRDefault="002870DB" w:rsidP="002870DB">
      <w:pPr>
        <w:rPr>
          <w:rFonts w:cs="Arial"/>
        </w:rPr>
      </w:pPr>
    </w:p>
    <w:p w14:paraId="37D1D50A" w14:textId="07E6A4AC" w:rsidR="002870DB" w:rsidRDefault="002870DB" w:rsidP="002870DB">
      <w:pPr>
        <w:rPr>
          <w:rFonts w:cs="Arial"/>
        </w:rPr>
      </w:pPr>
    </w:p>
    <w:p w14:paraId="36480B43" w14:textId="04E4ECB3" w:rsidR="002870DB" w:rsidRDefault="002870DB" w:rsidP="002870DB">
      <w:pPr>
        <w:rPr>
          <w:rFonts w:cs="Arial"/>
        </w:rPr>
      </w:pPr>
    </w:p>
    <w:p w14:paraId="5D593CF5" w14:textId="43846A1B" w:rsidR="002870DB" w:rsidRDefault="002870DB" w:rsidP="002870DB">
      <w:pPr>
        <w:rPr>
          <w:rFonts w:cs="Arial"/>
        </w:rPr>
      </w:pPr>
    </w:p>
    <w:p w14:paraId="49E76540" w14:textId="4D24211D" w:rsidR="002870DB" w:rsidRDefault="002870DB" w:rsidP="002870DB">
      <w:pPr>
        <w:rPr>
          <w:rFonts w:cs="Arial"/>
        </w:rPr>
      </w:pPr>
    </w:p>
    <w:p w14:paraId="7E173FB5" w14:textId="5CF3EB5A" w:rsidR="002870DB" w:rsidRDefault="002870DB" w:rsidP="002870DB">
      <w:pPr>
        <w:rPr>
          <w:rFonts w:cs="Arial"/>
        </w:rPr>
      </w:pPr>
    </w:p>
    <w:p w14:paraId="1498CB6B" w14:textId="44C074AE" w:rsidR="002870DB" w:rsidRDefault="002870DB" w:rsidP="002870DB">
      <w:pPr>
        <w:rPr>
          <w:rFonts w:cs="Arial"/>
        </w:rPr>
      </w:pPr>
    </w:p>
    <w:p w14:paraId="26490284" w14:textId="59F24A7C" w:rsidR="002870DB" w:rsidRDefault="002870DB" w:rsidP="002870DB">
      <w:pPr>
        <w:rPr>
          <w:rFonts w:cs="Arial"/>
        </w:rPr>
      </w:pPr>
    </w:p>
    <w:p w14:paraId="3F204A4B" w14:textId="54CEF184" w:rsidR="002870DB" w:rsidRDefault="002870DB" w:rsidP="002870DB">
      <w:pPr>
        <w:rPr>
          <w:rFonts w:cs="Arial"/>
        </w:rPr>
      </w:pPr>
    </w:p>
    <w:p w14:paraId="22143FBA" w14:textId="7DDD9630" w:rsidR="002870DB" w:rsidRDefault="002870DB" w:rsidP="002870DB">
      <w:pPr>
        <w:rPr>
          <w:rFonts w:cs="Arial"/>
        </w:rPr>
      </w:pPr>
    </w:p>
    <w:p w14:paraId="38D7A48D" w14:textId="43D08B77" w:rsidR="002870DB" w:rsidRDefault="002870DB" w:rsidP="002870DB">
      <w:pPr>
        <w:rPr>
          <w:rFonts w:cs="Arial"/>
        </w:rPr>
      </w:pPr>
    </w:p>
    <w:p w14:paraId="328330B1" w14:textId="6DEFD5AF" w:rsidR="002870DB" w:rsidRDefault="002870DB" w:rsidP="002870DB">
      <w:pPr>
        <w:rPr>
          <w:rFonts w:cs="Arial"/>
        </w:rPr>
      </w:pPr>
    </w:p>
    <w:p w14:paraId="24E57D2F" w14:textId="1300290D" w:rsidR="002870DB" w:rsidRDefault="002870DB" w:rsidP="002870DB">
      <w:pPr>
        <w:rPr>
          <w:rFonts w:cs="Arial"/>
        </w:rPr>
      </w:pPr>
    </w:p>
    <w:p w14:paraId="08339B50" w14:textId="3ED9F965" w:rsidR="002870DB" w:rsidRDefault="002870DB" w:rsidP="002870DB">
      <w:pPr>
        <w:rPr>
          <w:rFonts w:cs="Arial"/>
        </w:rPr>
      </w:pPr>
    </w:p>
    <w:p w14:paraId="4B416D69" w14:textId="280F2731" w:rsidR="002870DB" w:rsidRDefault="002870DB" w:rsidP="002870DB">
      <w:pPr>
        <w:rPr>
          <w:rFonts w:cs="Arial"/>
        </w:rPr>
      </w:pPr>
    </w:p>
    <w:p w14:paraId="685F58AB" w14:textId="2CD9781B" w:rsidR="002870DB" w:rsidRDefault="002870DB" w:rsidP="002870DB">
      <w:pPr>
        <w:rPr>
          <w:rFonts w:cs="Arial"/>
        </w:rPr>
      </w:pPr>
    </w:p>
    <w:p w14:paraId="2DE17170" w14:textId="3CC9900F" w:rsidR="002870DB" w:rsidRDefault="002870DB" w:rsidP="002870DB">
      <w:pPr>
        <w:rPr>
          <w:rFonts w:cs="Arial"/>
        </w:rPr>
      </w:pPr>
    </w:p>
    <w:p w14:paraId="1BA85609" w14:textId="23F94ECB" w:rsidR="002870DB" w:rsidRDefault="002870DB" w:rsidP="002870DB">
      <w:pPr>
        <w:rPr>
          <w:rFonts w:cs="Arial"/>
        </w:rPr>
      </w:pPr>
    </w:p>
    <w:p w14:paraId="2E508C14" w14:textId="631A95EF" w:rsidR="002870DB" w:rsidRDefault="002870DB" w:rsidP="002870DB">
      <w:pPr>
        <w:rPr>
          <w:rFonts w:cs="Arial"/>
        </w:rPr>
      </w:pPr>
    </w:p>
    <w:p w14:paraId="0DF6D449" w14:textId="513A9B8E" w:rsidR="002870DB" w:rsidRDefault="002870DB" w:rsidP="002870DB">
      <w:pPr>
        <w:rPr>
          <w:rFonts w:cs="Arial"/>
        </w:rPr>
      </w:pPr>
    </w:p>
    <w:p w14:paraId="506E88C7" w14:textId="3B820D3D" w:rsidR="002870DB" w:rsidRDefault="002870DB" w:rsidP="002870DB">
      <w:pPr>
        <w:rPr>
          <w:rFonts w:cs="Arial"/>
        </w:rPr>
      </w:pPr>
    </w:p>
    <w:p w14:paraId="0742B9ED" w14:textId="25E367A1" w:rsidR="002870DB" w:rsidRDefault="002870DB" w:rsidP="002870DB">
      <w:pPr>
        <w:rPr>
          <w:rFonts w:cs="Arial"/>
        </w:rPr>
      </w:pPr>
    </w:p>
    <w:p w14:paraId="1BBEA8D1" w14:textId="77777777" w:rsidR="002870DB" w:rsidRPr="00D55F68" w:rsidRDefault="002870DB" w:rsidP="002870DB">
      <w:pPr>
        <w:pStyle w:val="Naslov1"/>
        <w:numPr>
          <w:ilvl w:val="0"/>
          <w:numId w:val="0"/>
        </w:numPr>
        <w:spacing w:before="0" w:after="0"/>
        <w:ind w:left="432" w:hanging="432"/>
        <w:rPr>
          <w:sz w:val="22"/>
          <w:szCs w:val="22"/>
        </w:rPr>
      </w:pPr>
      <w:bookmarkStart w:id="29" w:name="_Toc503169811"/>
      <w:bookmarkStart w:id="30" w:name="_Toc503174158"/>
      <w:bookmarkStart w:id="31" w:name="_Toc503355802"/>
      <w:bookmarkStart w:id="32" w:name="_Toc132719620"/>
      <w:r>
        <w:rPr>
          <w:sz w:val="22"/>
          <w:szCs w:val="22"/>
        </w:rPr>
        <w:t xml:space="preserve">PRILOGA 2: </w:t>
      </w:r>
      <w:r w:rsidRPr="00D55F68">
        <w:rPr>
          <w:sz w:val="22"/>
          <w:szCs w:val="22"/>
        </w:rPr>
        <w:t>SWOT ANALIZA</w:t>
      </w:r>
      <w:bookmarkEnd w:id="29"/>
      <w:bookmarkEnd w:id="30"/>
      <w:bookmarkEnd w:id="31"/>
      <w:bookmarkEnd w:id="32"/>
    </w:p>
    <w:p w14:paraId="7C5F16EA" w14:textId="77777777" w:rsidR="002870DB" w:rsidRDefault="002870DB" w:rsidP="002870DB"/>
    <w:p w14:paraId="66FF09AA" w14:textId="77777777" w:rsidR="002870DB" w:rsidRPr="002638E8" w:rsidRDefault="002870DB" w:rsidP="002870DB">
      <w:pPr>
        <w:rPr>
          <w:rFonts w:cs="Arial"/>
        </w:rPr>
      </w:pPr>
      <w:r w:rsidRPr="002638E8">
        <w:rPr>
          <w:rFonts w:cs="Arial"/>
        </w:rPr>
        <w:t xml:space="preserve">SWOT matrika podrobneje analizira štiri aspekte poslovanja SA: </w:t>
      </w:r>
      <w:r w:rsidRPr="002638E8">
        <w:rPr>
          <w:rFonts w:cs="Arial"/>
          <w:bCs/>
        </w:rPr>
        <w:t>prednosti, pomanjkljivosti, priložnosti ter nevarnosti</w:t>
      </w:r>
      <w:r w:rsidRPr="002638E8">
        <w:rPr>
          <w:rFonts w:cs="Arial"/>
        </w:rPr>
        <w:t>. Namen analize je pomoč pri strateški odločitvi, kam srednjeročno in dolgoročno usmeriti poslovanje SA in pomoč pri jasni opredelitvi najpomembnejših dolgoročnih ciljev akreditacijske dejavnosti in njenega nosilca</w:t>
      </w:r>
      <w:r>
        <w:rPr>
          <w:rFonts w:cs="Arial"/>
        </w:rPr>
        <w:t>,</w:t>
      </w:r>
      <w:r w:rsidRPr="002638E8">
        <w:rPr>
          <w:rFonts w:cs="Arial"/>
        </w:rPr>
        <w:t xml:space="preserve"> SA. </w:t>
      </w:r>
    </w:p>
    <w:p w14:paraId="6122A5EF" w14:textId="77777777" w:rsidR="002870DB" w:rsidRPr="002638E8" w:rsidRDefault="002870DB" w:rsidP="002870DB">
      <w:pPr>
        <w:rPr>
          <w:rFonts w:cs="Arial"/>
        </w:rPr>
      </w:pPr>
    </w:p>
    <w:p w14:paraId="0944A03D" w14:textId="77777777" w:rsidR="002870DB" w:rsidRPr="002638E8" w:rsidRDefault="002870DB" w:rsidP="002870DB">
      <w:pPr>
        <w:rPr>
          <w:rFonts w:cs="Arial"/>
        </w:rPr>
      </w:pPr>
      <w:r w:rsidRPr="002638E8">
        <w:rPr>
          <w:rFonts w:cs="Arial"/>
        </w:rPr>
        <w:t xml:space="preserve">Prva dva aspekta – prednosti in pomanjkljivosti - se nanašata na </w:t>
      </w:r>
      <w:r w:rsidRPr="002638E8">
        <w:rPr>
          <w:rFonts w:cs="Arial"/>
          <w:bCs/>
        </w:rPr>
        <w:t xml:space="preserve">notranje dejavnike, na katere </w:t>
      </w:r>
      <w:r w:rsidRPr="002638E8">
        <w:rPr>
          <w:rFonts w:cs="Arial"/>
        </w:rPr>
        <w:t xml:space="preserve">ima SA vpliv in jih s prilagoditvami in ukrepi lahko obvladuje. Druga dva aspekta – priložnosti in nevarnosti - se nanašata na zunanje dejavnike na katere SA ne more neposredno vplivati oziroma lahko nanje le pravočasno opozarja pristojne organe. </w:t>
      </w:r>
    </w:p>
    <w:p w14:paraId="28C3F28B" w14:textId="77777777" w:rsidR="002870DB" w:rsidRPr="002638E8" w:rsidRDefault="002870DB" w:rsidP="002870DB">
      <w:pPr>
        <w:rPr>
          <w:rFonts w:cs="Arial"/>
        </w:rPr>
      </w:pPr>
    </w:p>
    <w:p w14:paraId="003C82AF" w14:textId="77777777" w:rsidR="002870DB" w:rsidRPr="002638E8" w:rsidRDefault="002870DB" w:rsidP="002870DB">
      <w:pPr>
        <w:rPr>
          <w:rFonts w:cs="Arial"/>
        </w:rPr>
      </w:pPr>
      <w:r>
        <w:rPr>
          <w:rFonts w:cs="Arial"/>
        </w:rPr>
        <w:t xml:space="preserve">SA mora </w:t>
      </w:r>
      <w:r w:rsidRPr="002638E8">
        <w:rPr>
          <w:rFonts w:cs="Arial"/>
          <w:bCs/>
        </w:rPr>
        <w:t>gradi</w:t>
      </w:r>
      <w:r>
        <w:rPr>
          <w:rFonts w:cs="Arial"/>
          <w:bCs/>
        </w:rPr>
        <w:t>ti</w:t>
      </w:r>
      <w:r w:rsidRPr="002638E8">
        <w:rPr>
          <w:rFonts w:cs="Arial"/>
          <w:bCs/>
        </w:rPr>
        <w:t xml:space="preserve"> na prednostih, odpravi</w:t>
      </w:r>
      <w:r>
        <w:rPr>
          <w:rFonts w:cs="Arial"/>
          <w:bCs/>
        </w:rPr>
        <w:t>ti</w:t>
      </w:r>
      <w:r w:rsidRPr="002638E8">
        <w:rPr>
          <w:rFonts w:cs="Arial"/>
          <w:bCs/>
        </w:rPr>
        <w:t xml:space="preserve"> pomanjkljivosti, izkoristi priložnosti in se izogn</w:t>
      </w:r>
      <w:r>
        <w:rPr>
          <w:rFonts w:cs="Arial"/>
          <w:bCs/>
        </w:rPr>
        <w:t>iti</w:t>
      </w:r>
      <w:r w:rsidRPr="002638E8">
        <w:rPr>
          <w:rFonts w:cs="Arial"/>
          <w:bCs/>
        </w:rPr>
        <w:t xml:space="preserve"> nevarnostim</w:t>
      </w:r>
      <w:r w:rsidRPr="002638E8">
        <w:rPr>
          <w:rFonts w:cs="Arial"/>
        </w:rPr>
        <w:t xml:space="preserve">. </w:t>
      </w:r>
    </w:p>
    <w:p w14:paraId="2C6E324A" w14:textId="77777777" w:rsidR="002870DB" w:rsidRDefault="002870DB" w:rsidP="002870DB">
      <w:pPr>
        <w:rPr>
          <w:rFonts w:cs="Arial"/>
          <w:sz w:val="24"/>
          <w:szCs w:val="24"/>
          <w:u w:val="single"/>
        </w:rPr>
      </w:pPr>
    </w:p>
    <w:p w14:paraId="1A8C1C00" w14:textId="77777777" w:rsidR="002870DB" w:rsidRDefault="002870DB" w:rsidP="002870DB">
      <w:pPr>
        <w:rPr>
          <w:rFonts w:cs="Arial"/>
        </w:rPr>
      </w:pPr>
      <w:r>
        <w:rPr>
          <w:rFonts w:cs="Arial"/>
        </w:rPr>
        <w:t xml:space="preserve">Tabela 1: </w:t>
      </w:r>
      <w:r w:rsidRPr="00B1015F">
        <w:rPr>
          <w:rFonts w:cs="Arial"/>
        </w:rPr>
        <w:t>SWOT matrika</w:t>
      </w:r>
    </w:p>
    <w:p w14:paraId="0C1AE912" w14:textId="77777777" w:rsidR="002870DB" w:rsidRPr="002638E8" w:rsidRDefault="002870DB" w:rsidP="002870DB">
      <w:pPr>
        <w:rPr>
          <w:rFonts w:cs="Aria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315"/>
        <w:gridCol w:w="4747"/>
      </w:tblGrid>
      <w:tr w:rsidR="002870DB" w:rsidRPr="001A3D4C" w14:paraId="21010304" w14:textId="77777777" w:rsidTr="00CC699F">
        <w:tc>
          <w:tcPr>
            <w:tcW w:w="4315" w:type="dxa"/>
            <w:tcBorders>
              <w:top w:val="single" w:sz="12" w:space="0" w:color="808080"/>
              <w:bottom w:val="single" w:sz="12" w:space="0" w:color="808080"/>
            </w:tcBorders>
            <w:shd w:val="clear" w:color="auto" w:fill="CCFFCC"/>
          </w:tcPr>
          <w:p w14:paraId="7F6C0C6F" w14:textId="77777777" w:rsidR="002870DB" w:rsidRPr="001A3D4C" w:rsidRDefault="002870DB" w:rsidP="00CC699F">
            <w:pPr>
              <w:jc w:val="left"/>
              <w:rPr>
                <w:rFonts w:cs="Arial"/>
                <w:b/>
                <w:i/>
              </w:rPr>
            </w:pPr>
            <w:r w:rsidRPr="001A3D4C">
              <w:rPr>
                <w:rFonts w:cs="Arial"/>
                <w:b/>
                <w:i/>
              </w:rPr>
              <w:t>Prednosti</w:t>
            </w:r>
          </w:p>
        </w:tc>
        <w:tc>
          <w:tcPr>
            <w:tcW w:w="4747" w:type="dxa"/>
            <w:tcBorders>
              <w:top w:val="single" w:sz="12" w:space="0" w:color="808080"/>
              <w:bottom w:val="single" w:sz="12" w:space="0" w:color="808080"/>
            </w:tcBorders>
            <w:shd w:val="clear" w:color="auto" w:fill="FFFFCC"/>
          </w:tcPr>
          <w:p w14:paraId="6F2607AA" w14:textId="77777777" w:rsidR="002870DB" w:rsidRPr="001A3D4C" w:rsidRDefault="002870DB" w:rsidP="00CC699F">
            <w:pPr>
              <w:jc w:val="left"/>
              <w:rPr>
                <w:rFonts w:cs="Arial"/>
                <w:b/>
                <w:i/>
              </w:rPr>
            </w:pPr>
            <w:r w:rsidRPr="001A3D4C">
              <w:rPr>
                <w:rFonts w:cs="Arial"/>
                <w:b/>
                <w:i/>
              </w:rPr>
              <w:t>Pomanjkljivosti</w:t>
            </w:r>
          </w:p>
        </w:tc>
      </w:tr>
      <w:tr w:rsidR="002870DB" w:rsidRPr="007F1BF6" w14:paraId="5CC91E79" w14:textId="77777777" w:rsidTr="00CC699F">
        <w:tc>
          <w:tcPr>
            <w:tcW w:w="4315" w:type="dxa"/>
            <w:tcBorders>
              <w:top w:val="single" w:sz="12" w:space="0" w:color="808080"/>
              <w:bottom w:val="single" w:sz="12" w:space="0" w:color="808080"/>
            </w:tcBorders>
            <w:shd w:val="clear" w:color="auto" w:fill="auto"/>
          </w:tcPr>
          <w:p w14:paraId="3EDD667A" w14:textId="77777777" w:rsidR="002870DB" w:rsidRPr="007F1BF6" w:rsidRDefault="002870DB" w:rsidP="002870DB">
            <w:pPr>
              <w:pStyle w:val="Odstavekseznama"/>
              <w:numPr>
                <w:ilvl w:val="0"/>
                <w:numId w:val="19"/>
              </w:numPr>
              <w:spacing w:after="160" w:line="259" w:lineRule="auto"/>
              <w:contextualSpacing/>
              <w:jc w:val="left"/>
              <w:rPr>
                <w:rFonts w:cs="Arial"/>
              </w:rPr>
            </w:pPr>
            <w:r w:rsidRPr="007F1BF6">
              <w:rPr>
                <w:rFonts w:cs="Arial"/>
              </w:rPr>
              <w:t>Dobri medsebojni odnosi in pozitivno delovno okolje</w:t>
            </w:r>
          </w:p>
          <w:p w14:paraId="4EB12EBC" w14:textId="77777777" w:rsidR="002870DB" w:rsidRPr="007F1BF6" w:rsidRDefault="002870DB" w:rsidP="002870DB">
            <w:pPr>
              <w:pStyle w:val="Odstavekseznama"/>
              <w:numPr>
                <w:ilvl w:val="0"/>
                <w:numId w:val="19"/>
              </w:numPr>
              <w:spacing w:after="160" w:line="259" w:lineRule="auto"/>
              <w:contextualSpacing/>
              <w:jc w:val="left"/>
              <w:rPr>
                <w:rFonts w:cs="Arial"/>
              </w:rPr>
            </w:pPr>
            <w:r w:rsidRPr="007F1BF6">
              <w:rPr>
                <w:rFonts w:cs="Arial"/>
              </w:rPr>
              <w:t>Visoko strokovno, sposobno, odgovorno, zavzeto in motivirano osebje,  zavezano k integriteti in spoštovanju pravil</w:t>
            </w:r>
          </w:p>
          <w:p w14:paraId="7E5AC905" w14:textId="77777777" w:rsidR="002870DB" w:rsidRPr="007F1BF6" w:rsidRDefault="002870DB" w:rsidP="002870DB">
            <w:pPr>
              <w:pStyle w:val="Odstavekseznama"/>
              <w:numPr>
                <w:ilvl w:val="0"/>
                <w:numId w:val="19"/>
              </w:numPr>
              <w:spacing w:after="160" w:line="259" w:lineRule="auto"/>
              <w:contextualSpacing/>
              <w:jc w:val="left"/>
              <w:rPr>
                <w:rFonts w:cs="Arial"/>
              </w:rPr>
            </w:pPr>
            <w:r w:rsidRPr="007F1BF6">
              <w:rPr>
                <w:rFonts w:cs="Arial"/>
              </w:rPr>
              <w:t>Ustaljeno, stabilno delovanje in več kot 20 let izkušenj</w:t>
            </w:r>
          </w:p>
          <w:p w14:paraId="7BDEC624" w14:textId="77777777" w:rsidR="002870DB" w:rsidRPr="007F1BF6" w:rsidRDefault="002870DB" w:rsidP="002870DB">
            <w:pPr>
              <w:pStyle w:val="Odstavekseznama"/>
              <w:numPr>
                <w:ilvl w:val="0"/>
                <w:numId w:val="19"/>
              </w:numPr>
              <w:spacing w:after="160" w:line="259" w:lineRule="auto"/>
              <w:contextualSpacing/>
              <w:jc w:val="left"/>
              <w:rPr>
                <w:rFonts w:cs="Arial"/>
              </w:rPr>
            </w:pPr>
            <w:r w:rsidRPr="007F1BF6">
              <w:rPr>
                <w:rFonts w:cs="Arial"/>
              </w:rPr>
              <w:t>Vzpostavljeno dobro zaupanje in sodelovanje ustanovitelj (MGRT)-Svet SA-SA</w:t>
            </w:r>
          </w:p>
          <w:p w14:paraId="2C6440B3" w14:textId="77777777" w:rsidR="002870DB" w:rsidRPr="007F1BF6" w:rsidRDefault="002870DB" w:rsidP="002870DB">
            <w:pPr>
              <w:pStyle w:val="Odstavekseznama"/>
              <w:numPr>
                <w:ilvl w:val="0"/>
                <w:numId w:val="19"/>
              </w:numPr>
              <w:spacing w:after="160" w:line="259" w:lineRule="auto"/>
              <w:contextualSpacing/>
              <w:jc w:val="left"/>
              <w:rPr>
                <w:rFonts w:cs="Arial"/>
              </w:rPr>
            </w:pPr>
            <w:r w:rsidRPr="007F1BF6">
              <w:rPr>
                <w:rFonts w:cs="Arial"/>
              </w:rPr>
              <w:t>Vpogled v prakse drugih akreditacijskih organov preko sodelovanja s tujimi ocenjevalci</w:t>
            </w:r>
          </w:p>
          <w:p w14:paraId="1D12E2FA" w14:textId="77777777" w:rsidR="002870DB" w:rsidRPr="007F1BF6" w:rsidRDefault="002870DB" w:rsidP="002870DB">
            <w:pPr>
              <w:pStyle w:val="Odstavekseznama"/>
              <w:numPr>
                <w:ilvl w:val="0"/>
                <w:numId w:val="19"/>
              </w:numPr>
              <w:spacing w:after="160" w:line="259" w:lineRule="auto"/>
              <w:contextualSpacing/>
              <w:jc w:val="left"/>
              <w:rPr>
                <w:rFonts w:cs="Arial"/>
              </w:rPr>
            </w:pPr>
            <w:r w:rsidRPr="007F1BF6">
              <w:rPr>
                <w:rFonts w:cs="Arial"/>
              </w:rPr>
              <w:t xml:space="preserve">Mednarodno priznan status MLA/MRA - mednarodno sodelovanje in usklajenost z EU ter svetom </w:t>
            </w:r>
          </w:p>
          <w:p w14:paraId="789A6363" w14:textId="77777777" w:rsidR="002870DB" w:rsidRPr="007F1BF6" w:rsidRDefault="002870DB" w:rsidP="002870DB">
            <w:pPr>
              <w:pStyle w:val="Odstavekseznama"/>
              <w:numPr>
                <w:ilvl w:val="0"/>
                <w:numId w:val="19"/>
              </w:numPr>
              <w:spacing w:after="160" w:line="259" w:lineRule="auto"/>
              <w:contextualSpacing/>
              <w:jc w:val="left"/>
              <w:rPr>
                <w:rFonts w:cs="Arial"/>
              </w:rPr>
            </w:pPr>
            <w:r w:rsidRPr="007F1BF6">
              <w:rPr>
                <w:rFonts w:cs="Arial"/>
              </w:rPr>
              <w:t xml:space="preserve">Dobra spletna stran SA, ki nudi ustrezne informacije in jo je možno še nadgrajevati </w:t>
            </w:r>
          </w:p>
        </w:tc>
        <w:tc>
          <w:tcPr>
            <w:tcW w:w="4747" w:type="dxa"/>
            <w:tcBorders>
              <w:top w:val="single" w:sz="12" w:space="0" w:color="808080"/>
              <w:bottom w:val="single" w:sz="12" w:space="0" w:color="808080"/>
            </w:tcBorders>
            <w:shd w:val="clear" w:color="auto" w:fill="auto"/>
          </w:tcPr>
          <w:p w14:paraId="55E3D39C" w14:textId="77777777" w:rsidR="002870DB" w:rsidRPr="007F1BF6" w:rsidRDefault="002870DB" w:rsidP="002870DB">
            <w:pPr>
              <w:pStyle w:val="Odstavekseznama"/>
              <w:numPr>
                <w:ilvl w:val="0"/>
                <w:numId w:val="20"/>
              </w:numPr>
              <w:spacing w:after="160" w:line="259" w:lineRule="auto"/>
              <w:contextualSpacing/>
              <w:jc w:val="left"/>
              <w:rPr>
                <w:rFonts w:cs="Arial"/>
              </w:rPr>
            </w:pPr>
            <w:r w:rsidRPr="007F1BF6">
              <w:rPr>
                <w:rFonts w:cs="Arial"/>
              </w:rPr>
              <w:t>Področje ocenjevalcev: odvisnost od tujih strokovnih ocenjevalcev, dostop do ocenjevalcev, harmonizacija, strošek, usposabljanje in nadzor nad ocenjevalci</w:t>
            </w:r>
          </w:p>
          <w:p w14:paraId="2039F140" w14:textId="77777777" w:rsidR="002870DB" w:rsidRPr="007F1BF6" w:rsidRDefault="002870DB" w:rsidP="002870DB">
            <w:pPr>
              <w:pStyle w:val="Odstavekseznama"/>
              <w:numPr>
                <w:ilvl w:val="0"/>
                <w:numId w:val="20"/>
              </w:numPr>
              <w:spacing w:after="160" w:line="259" w:lineRule="auto"/>
              <w:contextualSpacing/>
              <w:jc w:val="left"/>
              <w:rPr>
                <w:rFonts w:cs="Arial"/>
              </w:rPr>
            </w:pPr>
            <w:r w:rsidRPr="007F1BF6">
              <w:rPr>
                <w:rFonts w:cs="Arial"/>
              </w:rPr>
              <w:t>Premalo kadrovskih virov za pravočasno izvajanje rednih nalog, za razvoj in za vse dolgoročno zagotavljanje stabilnosti sistema</w:t>
            </w:r>
          </w:p>
          <w:p w14:paraId="69E8D51A" w14:textId="77777777" w:rsidR="002870DB" w:rsidRDefault="002870DB" w:rsidP="002870DB">
            <w:pPr>
              <w:pStyle w:val="Odstavekseznama"/>
              <w:numPr>
                <w:ilvl w:val="0"/>
                <w:numId w:val="20"/>
              </w:numPr>
              <w:spacing w:after="160" w:line="259" w:lineRule="auto"/>
              <w:contextualSpacing/>
              <w:jc w:val="left"/>
              <w:rPr>
                <w:rFonts w:cs="Arial"/>
              </w:rPr>
            </w:pPr>
            <w:r>
              <w:rPr>
                <w:rFonts w:cs="Arial"/>
              </w:rPr>
              <w:t>Nezadostno</w:t>
            </w:r>
            <w:r w:rsidRPr="007F1BF6">
              <w:rPr>
                <w:rFonts w:cs="Arial"/>
              </w:rPr>
              <w:t xml:space="preserve"> komuniciranje z </w:t>
            </w:r>
            <w:r>
              <w:rPr>
                <w:rFonts w:cs="Arial"/>
              </w:rPr>
              <w:t>nekaterimi deležniki, zlasti državnimi organi</w:t>
            </w:r>
          </w:p>
          <w:p w14:paraId="244430C5" w14:textId="77777777" w:rsidR="002870DB" w:rsidRPr="007F1BF6" w:rsidRDefault="002870DB" w:rsidP="002870DB">
            <w:pPr>
              <w:pStyle w:val="Odstavekseznama"/>
              <w:numPr>
                <w:ilvl w:val="0"/>
                <w:numId w:val="20"/>
              </w:numPr>
              <w:spacing w:after="160" w:line="259" w:lineRule="auto"/>
              <w:contextualSpacing/>
              <w:jc w:val="left"/>
              <w:rPr>
                <w:rFonts w:cs="Arial"/>
              </w:rPr>
            </w:pPr>
            <w:r w:rsidRPr="007F1BF6">
              <w:rPr>
                <w:rFonts w:cs="Arial"/>
              </w:rPr>
              <w:t>Proračunski del sredstev ne sledi rasti sistema</w:t>
            </w:r>
          </w:p>
          <w:p w14:paraId="670FC5BD" w14:textId="77777777" w:rsidR="002870DB" w:rsidRPr="007F1BF6" w:rsidRDefault="002870DB" w:rsidP="002870DB">
            <w:pPr>
              <w:pStyle w:val="Odstavekseznama"/>
              <w:numPr>
                <w:ilvl w:val="0"/>
                <w:numId w:val="20"/>
              </w:numPr>
              <w:spacing w:after="160" w:line="259" w:lineRule="auto"/>
              <w:contextualSpacing/>
              <w:jc w:val="left"/>
              <w:rPr>
                <w:rFonts w:cs="Arial"/>
              </w:rPr>
            </w:pPr>
            <w:r w:rsidRPr="007F1BF6">
              <w:rPr>
                <w:rFonts w:cs="Arial"/>
              </w:rPr>
              <w:t>Informacijski sistem - ne nudi vseh</w:t>
            </w:r>
            <w:r>
              <w:rPr>
                <w:rFonts w:cs="Arial"/>
              </w:rPr>
              <w:t xml:space="preserve"> potrebnih funkcionalnosti</w:t>
            </w:r>
          </w:p>
          <w:p w14:paraId="6321CB22" w14:textId="77777777" w:rsidR="002870DB" w:rsidRPr="00CE2C23" w:rsidRDefault="002870DB" w:rsidP="002870DB">
            <w:pPr>
              <w:pStyle w:val="Odstavekseznama"/>
              <w:numPr>
                <w:ilvl w:val="0"/>
                <w:numId w:val="20"/>
              </w:numPr>
              <w:spacing w:after="160" w:line="259" w:lineRule="auto"/>
              <w:contextualSpacing/>
              <w:jc w:val="left"/>
              <w:rPr>
                <w:rFonts w:cs="Arial"/>
              </w:rPr>
            </w:pPr>
            <w:r>
              <w:rPr>
                <w:rFonts w:cs="Arial"/>
              </w:rPr>
              <w:t>Dolgotrajnost in z</w:t>
            </w:r>
            <w:r w:rsidRPr="00AE3646">
              <w:rPr>
                <w:rFonts w:cs="Arial"/>
              </w:rPr>
              <w:t xml:space="preserve">apletenost postopkov </w:t>
            </w:r>
          </w:p>
          <w:p w14:paraId="227AD1A3" w14:textId="77777777" w:rsidR="002870DB" w:rsidRPr="007F1BF6" w:rsidRDefault="002870DB" w:rsidP="002870DB">
            <w:pPr>
              <w:pStyle w:val="Odstavekseznama"/>
              <w:numPr>
                <w:ilvl w:val="0"/>
                <w:numId w:val="20"/>
              </w:numPr>
              <w:spacing w:after="160" w:line="259" w:lineRule="auto"/>
              <w:contextualSpacing/>
              <w:jc w:val="left"/>
              <w:rPr>
                <w:rFonts w:cs="Arial"/>
              </w:rPr>
            </w:pPr>
            <w:r w:rsidRPr="007F1BF6">
              <w:rPr>
                <w:rFonts w:cs="Arial"/>
              </w:rPr>
              <w:t xml:space="preserve">Direktor ima preveč operativnih nalog – problem namestništva </w:t>
            </w:r>
          </w:p>
        </w:tc>
      </w:tr>
      <w:tr w:rsidR="002870DB" w:rsidRPr="001A3D4C" w14:paraId="3075F57A" w14:textId="77777777" w:rsidTr="00CC699F">
        <w:tc>
          <w:tcPr>
            <w:tcW w:w="4315" w:type="dxa"/>
            <w:tcBorders>
              <w:top w:val="single" w:sz="12" w:space="0" w:color="808080"/>
              <w:bottom w:val="single" w:sz="12" w:space="0" w:color="808080"/>
            </w:tcBorders>
            <w:shd w:val="clear" w:color="auto" w:fill="CCFFCC"/>
          </w:tcPr>
          <w:p w14:paraId="2AA2F401" w14:textId="77777777" w:rsidR="002870DB" w:rsidRPr="001A3D4C" w:rsidRDefault="002870DB" w:rsidP="00CC699F">
            <w:pPr>
              <w:jc w:val="left"/>
              <w:rPr>
                <w:rFonts w:cs="Arial"/>
                <w:b/>
                <w:i/>
              </w:rPr>
            </w:pPr>
            <w:r w:rsidRPr="001A3D4C">
              <w:rPr>
                <w:rFonts w:cs="Arial"/>
                <w:b/>
                <w:i/>
              </w:rPr>
              <w:t>Priložnosti</w:t>
            </w:r>
          </w:p>
        </w:tc>
        <w:tc>
          <w:tcPr>
            <w:tcW w:w="4747" w:type="dxa"/>
            <w:tcBorders>
              <w:top w:val="single" w:sz="12" w:space="0" w:color="808080"/>
              <w:bottom w:val="single" w:sz="12" w:space="0" w:color="808080"/>
            </w:tcBorders>
            <w:shd w:val="clear" w:color="auto" w:fill="FFFFCC"/>
          </w:tcPr>
          <w:p w14:paraId="4877A15B" w14:textId="77777777" w:rsidR="002870DB" w:rsidRPr="001A3D4C" w:rsidRDefault="002870DB" w:rsidP="00CC699F">
            <w:pPr>
              <w:jc w:val="left"/>
              <w:rPr>
                <w:rFonts w:cs="Arial"/>
                <w:b/>
                <w:i/>
              </w:rPr>
            </w:pPr>
            <w:r w:rsidRPr="001A3D4C">
              <w:rPr>
                <w:rFonts w:cs="Arial"/>
                <w:b/>
                <w:i/>
              </w:rPr>
              <w:t>Nevarnosti</w:t>
            </w:r>
          </w:p>
        </w:tc>
      </w:tr>
      <w:tr w:rsidR="002870DB" w:rsidRPr="001A3D4C" w14:paraId="132CABC4" w14:textId="77777777" w:rsidTr="00CC699F">
        <w:tc>
          <w:tcPr>
            <w:tcW w:w="4315" w:type="dxa"/>
            <w:tcBorders>
              <w:top w:val="single" w:sz="12" w:space="0" w:color="808080"/>
            </w:tcBorders>
            <w:shd w:val="clear" w:color="auto" w:fill="auto"/>
          </w:tcPr>
          <w:p w14:paraId="385725DC" w14:textId="77777777" w:rsidR="002870DB" w:rsidRPr="00CE2C23" w:rsidRDefault="002870DB" w:rsidP="002870DB">
            <w:pPr>
              <w:pStyle w:val="Odstavekseznama"/>
              <w:numPr>
                <w:ilvl w:val="0"/>
                <w:numId w:val="21"/>
              </w:numPr>
              <w:rPr>
                <w:rFonts w:cs="Arial"/>
              </w:rPr>
            </w:pPr>
            <w:r w:rsidRPr="003965C5">
              <w:rPr>
                <w:rFonts w:cs="Arial"/>
              </w:rPr>
              <w:t>Pojavila se bodo nova področja, kjer bo zahtevana akreditacija</w:t>
            </w:r>
            <w:r>
              <w:rPr>
                <w:rFonts w:cs="Arial"/>
              </w:rPr>
              <w:t>, kar o</w:t>
            </w:r>
            <w:r w:rsidRPr="003965C5">
              <w:rPr>
                <w:rFonts w:cs="Arial"/>
              </w:rPr>
              <w:t>dpira številne priložnosti na področjih, ki se razvijajo v širšem družbenem kontekstu: medicina, marketing, okolje, razvoj znanosti…</w:t>
            </w:r>
          </w:p>
          <w:p w14:paraId="025428EA" w14:textId="77777777" w:rsidR="002870DB" w:rsidRPr="00CE2C23" w:rsidRDefault="002870DB" w:rsidP="002870DB">
            <w:pPr>
              <w:pStyle w:val="Odstavekseznama"/>
              <w:numPr>
                <w:ilvl w:val="0"/>
                <w:numId w:val="21"/>
              </w:numPr>
              <w:rPr>
                <w:rFonts w:cs="Arial"/>
              </w:rPr>
            </w:pPr>
            <w:r>
              <w:rPr>
                <w:rFonts w:cs="Arial"/>
              </w:rPr>
              <w:t xml:space="preserve">Krepitev sodelovanja </w:t>
            </w:r>
            <w:r w:rsidRPr="00772EB0">
              <w:rPr>
                <w:rFonts w:cs="Arial"/>
              </w:rPr>
              <w:t xml:space="preserve">s pristojnimi državnimi organi </w:t>
            </w:r>
            <w:r>
              <w:rPr>
                <w:rFonts w:cs="Arial"/>
              </w:rPr>
              <w:t xml:space="preserve">bo prineslo </w:t>
            </w:r>
            <w:r w:rsidRPr="00772EB0">
              <w:rPr>
                <w:rFonts w:cs="Arial"/>
              </w:rPr>
              <w:t>pozitivne priložnosti</w:t>
            </w:r>
            <w:r>
              <w:rPr>
                <w:rFonts w:cs="Arial"/>
              </w:rPr>
              <w:t xml:space="preserve">. Prav tako bo sodelovanje s slovenskim gospodarstvo </w:t>
            </w:r>
            <w:r>
              <w:t xml:space="preserve"> omogočilo </w:t>
            </w:r>
            <w:r w:rsidRPr="00772EB0">
              <w:rPr>
                <w:rFonts w:cs="Arial"/>
              </w:rPr>
              <w:t>pravočasno prepoznavanje potreb podjetij po novih področjih akreditiranja</w:t>
            </w:r>
            <w:r>
              <w:rPr>
                <w:rFonts w:cs="Arial"/>
              </w:rPr>
              <w:t>.</w:t>
            </w:r>
          </w:p>
          <w:p w14:paraId="71B25120" w14:textId="77777777" w:rsidR="002870DB" w:rsidRPr="007F1BF6" w:rsidRDefault="002870DB" w:rsidP="002870DB">
            <w:pPr>
              <w:numPr>
                <w:ilvl w:val="0"/>
                <w:numId w:val="21"/>
              </w:numPr>
              <w:jc w:val="left"/>
              <w:rPr>
                <w:rFonts w:cs="Arial"/>
              </w:rPr>
            </w:pPr>
            <w:r w:rsidRPr="007F1BF6">
              <w:rPr>
                <w:rFonts w:cs="Arial"/>
              </w:rPr>
              <w:t xml:space="preserve">SA bo postala bolj prepoznavna - krepitev pomena akreditacije pri deležnikih, promocija, javna </w:t>
            </w:r>
            <w:r w:rsidRPr="007F1BF6">
              <w:rPr>
                <w:rFonts w:cs="Arial"/>
              </w:rPr>
              <w:lastRenderedPageBreak/>
              <w:t xml:space="preserve">predavanja, zanimivosti na spletni strani </w:t>
            </w:r>
          </w:p>
          <w:p w14:paraId="60DF3AB4" w14:textId="77777777" w:rsidR="002870DB" w:rsidRPr="003965C5" w:rsidRDefault="002870DB" w:rsidP="002870DB">
            <w:pPr>
              <w:numPr>
                <w:ilvl w:val="0"/>
                <w:numId w:val="21"/>
              </w:numPr>
              <w:jc w:val="left"/>
              <w:rPr>
                <w:rFonts w:cs="Arial"/>
              </w:rPr>
            </w:pPr>
            <w:r w:rsidRPr="003965C5">
              <w:rPr>
                <w:rFonts w:cs="Arial"/>
              </w:rPr>
              <w:t xml:space="preserve">Bolj poglobljeno sodelovanje z zunanjimi inštitucijami, zakonodajalci in ocenjevalci širi znanje zaposlenih in omogoča razvijanje v smeri verodostojne in učinkovite akreditacijske inštitucije </w:t>
            </w:r>
          </w:p>
          <w:p w14:paraId="6EDBE288" w14:textId="77777777" w:rsidR="002870DB" w:rsidRPr="007F1BF6" w:rsidRDefault="002870DB" w:rsidP="002870DB">
            <w:pPr>
              <w:numPr>
                <w:ilvl w:val="0"/>
                <w:numId w:val="21"/>
              </w:numPr>
              <w:jc w:val="left"/>
              <w:rPr>
                <w:rFonts w:cs="Arial"/>
              </w:rPr>
            </w:pPr>
            <w:r w:rsidRPr="007F1BF6">
              <w:rPr>
                <w:rFonts w:cs="Arial"/>
              </w:rPr>
              <w:t>Aktivnejša podpora slovenskemu gospodarstvu - pravočasno prepoznavanje potreb podjetij po novih področjih akreditiranja</w:t>
            </w:r>
          </w:p>
          <w:p w14:paraId="048E5EC4" w14:textId="77777777" w:rsidR="002870DB" w:rsidRPr="007F1BF6" w:rsidRDefault="002870DB" w:rsidP="00CC699F">
            <w:pPr>
              <w:ind w:left="360"/>
              <w:jc w:val="left"/>
              <w:rPr>
                <w:rFonts w:cs="Arial"/>
              </w:rPr>
            </w:pPr>
          </w:p>
        </w:tc>
        <w:tc>
          <w:tcPr>
            <w:tcW w:w="4747" w:type="dxa"/>
            <w:tcBorders>
              <w:top w:val="single" w:sz="12" w:space="0" w:color="808080"/>
            </w:tcBorders>
            <w:shd w:val="clear" w:color="auto" w:fill="auto"/>
          </w:tcPr>
          <w:p w14:paraId="64D63348" w14:textId="77777777" w:rsidR="002870DB" w:rsidRPr="007F1BF6" w:rsidRDefault="002870DB" w:rsidP="002870DB">
            <w:pPr>
              <w:numPr>
                <w:ilvl w:val="0"/>
                <w:numId w:val="22"/>
              </w:numPr>
              <w:jc w:val="left"/>
              <w:rPr>
                <w:rFonts w:cs="Arial"/>
              </w:rPr>
            </w:pPr>
            <w:r w:rsidRPr="007F1BF6">
              <w:rPr>
                <w:rFonts w:cs="Arial"/>
              </w:rPr>
              <w:lastRenderedPageBreak/>
              <w:t xml:space="preserve">Nezadovoljstvo direktnih uporabnikov akreditacije – z vplivanjem na ustanovitelja lahko dosežejo nezaželene spremembe </w:t>
            </w:r>
          </w:p>
          <w:p w14:paraId="087A4633" w14:textId="77777777" w:rsidR="002870DB" w:rsidRPr="007F1BF6" w:rsidRDefault="002870DB" w:rsidP="002870DB">
            <w:pPr>
              <w:numPr>
                <w:ilvl w:val="0"/>
                <w:numId w:val="22"/>
              </w:numPr>
              <w:jc w:val="left"/>
              <w:rPr>
                <w:rFonts w:cs="Arial"/>
              </w:rPr>
            </w:pPr>
            <w:r w:rsidRPr="007F1BF6">
              <w:rPr>
                <w:rFonts w:cs="Arial"/>
              </w:rPr>
              <w:t>Finančna tveganja: krčenje finančnih virov, manj strank, poseganje ustanoviteljice RS v cenik storitev</w:t>
            </w:r>
          </w:p>
          <w:p w14:paraId="55E3BB5D" w14:textId="77777777" w:rsidR="002870DB" w:rsidRPr="007F1BF6" w:rsidRDefault="002870DB" w:rsidP="002870DB">
            <w:pPr>
              <w:numPr>
                <w:ilvl w:val="0"/>
                <w:numId w:val="22"/>
              </w:numPr>
              <w:jc w:val="left"/>
              <w:rPr>
                <w:rFonts w:cs="Arial"/>
              </w:rPr>
            </w:pPr>
            <w:r w:rsidRPr="007F1BF6">
              <w:rPr>
                <w:rFonts w:cs="Arial"/>
              </w:rPr>
              <w:t xml:space="preserve">Odvisnost od zunanjih dejavnikov – regulatorji lahko ukinejo zahtevo po akreditaciji na določenih področjih (spremembe zakonodaje) </w:t>
            </w:r>
          </w:p>
          <w:p w14:paraId="1C97B867" w14:textId="77777777" w:rsidR="002870DB" w:rsidRPr="007F1BF6" w:rsidRDefault="002870DB" w:rsidP="002870DB">
            <w:pPr>
              <w:numPr>
                <w:ilvl w:val="0"/>
                <w:numId w:val="22"/>
              </w:numPr>
              <w:jc w:val="left"/>
              <w:rPr>
                <w:rFonts w:cs="Arial"/>
              </w:rPr>
            </w:pPr>
            <w:r w:rsidRPr="007F1BF6">
              <w:rPr>
                <w:rFonts w:cs="Arial"/>
              </w:rPr>
              <w:t>Odhod ključnega osebja zaradi zunanjih dejavnikov (pravila javnega sektorja, …)</w:t>
            </w:r>
          </w:p>
          <w:p w14:paraId="038A0430" w14:textId="77777777" w:rsidR="002870DB" w:rsidRPr="007F1BF6" w:rsidRDefault="002870DB" w:rsidP="002870DB">
            <w:pPr>
              <w:numPr>
                <w:ilvl w:val="0"/>
                <w:numId w:val="22"/>
              </w:numPr>
              <w:jc w:val="left"/>
              <w:rPr>
                <w:rFonts w:cs="Arial"/>
              </w:rPr>
            </w:pPr>
            <w:r w:rsidRPr="007F1BF6">
              <w:rPr>
                <w:rFonts w:cs="Arial"/>
              </w:rPr>
              <w:t>Nenadno povečanje povpraševanja po akreditaciji kot posledica nove zakonske zahteve, ne da bi to bilo usklajeno s SA</w:t>
            </w:r>
          </w:p>
          <w:p w14:paraId="60CF64D3" w14:textId="77777777" w:rsidR="002870DB" w:rsidRPr="007F1BF6" w:rsidRDefault="002870DB" w:rsidP="002870DB">
            <w:pPr>
              <w:numPr>
                <w:ilvl w:val="0"/>
                <w:numId w:val="22"/>
              </w:numPr>
              <w:jc w:val="left"/>
              <w:rPr>
                <w:rFonts w:cs="Arial"/>
              </w:rPr>
            </w:pPr>
            <w:r w:rsidRPr="007F1BF6">
              <w:rPr>
                <w:rFonts w:cs="Arial"/>
              </w:rPr>
              <w:lastRenderedPageBreak/>
              <w:t>Iskanje drugih rešitev ugotavljanja usposobljenosti mimo akreditacije</w:t>
            </w:r>
          </w:p>
          <w:p w14:paraId="0F5BE61F" w14:textId="77777777" w:rsidR="002870DB" w:rsidRPr="007F1BF6" w:rsidRDefault="002870DB" w:rsidP="002870DB">
            <w:pPr>
              <w:numPr>
                <w:ilvl w:val="0"/>
                <w:numId w:val="22"/>
              </w:numPr>
              <w:jc w:val="left"/>
              <w:rPr>
                <w:rFonts w:cs="Arial"/>
              </w:rPr>
            </w:pPr>
            <w:r w:rsidRPr="007F1BF6">
              <w:rPr>
                <w:rFonts w:cs="Arial"/>
              </w:rPr>
              <w:t>SA nima prave konkurence, zaradi česar lahko »zaspi«</w:t>
            </w:r>
          </w:p>
          <w:p w14:paraId="5397E337" w14:textId="77777777" w:rsidR="002870DB" w:rsidRPr="007F1BF6" w:rsidRDefault="002870DB" w:rsidP="002870DB">
            <w:pPr>
              <w:numPr>
                <w:ilvl w:val="0"/>
                <w:numId w:val="22"/>
              </w:numPr>
              <w:jc w:val="left"/>
              <w:rPr>
                <w:rFonts w:cs="Arial"/>
              </w:rPr>
            </w:pPr>
            <w:r w:rsidRPr="007F1BF6">
              <w:rPr>
                <w:rFonts w:cs="Arial"/>
              </w:rPr>
              <w:t xml:space="preserve">Nerazumevanje ustanovitelja za kadrovske okrepitve (nezmožnost razvoja novih področij) </w:t>
            </w:r>
          </w:p>
          <w:p w14:paraId="04F4986A" w14:textId="77777777" w:rsidR="002870DB" w:rsidRPr="007F1BF6" w:rsidRDefault="002870DB" w:rsidP="002870DB">
            <w:pPr>
              <w:pStyle w:val="Odstavekseznama"/>
              <w:numPr>
                <w:ilvl w:val="0"/>
                <w:numId w:val="22"/>
              </w:numPr>
              <w:spacing w:line="259" w:lineRule="auto"/>
              <w:contextualSpacing/>
              <w:jc w:val="left"/>
              <w:rPr>
                <w:rFonts w:cs="Arial"/>
              </w:rPr>
            </w:pPr>
            <w:r w:rsidRPr="007F1BF6">
              <w:rPr>
                <w:rFonts w:cs="Arial"/>
              </w:rPr>
              <w:t xml:space="preserve">Izguba neodvisnosti zaradi spremembe pravnega statusa s strani ustanoviteljice RS (morebitno združevanje z drugimi področji t.im. infrastrukture kakovosti, z meroslovjem ali standardizacijo) – izguba MLA </w:t>
            </w:r>
          </w:p>
          <w:p w14:paraId="3687CF68" w14:textId="77777777" w:rsidR="002870DB" w:rsidRPr="00207E4F" w:rsidRDefault="002870DB" w:rsidP="00CC699F">
            <w:pPr>
              <w:ind w:left="360"/>
              <w:jc w:val="left"/>
              <w:rPr>
                <w:rFonts w:cs="Arial"/>
              </w:rPr>
            </w:pPr>
          </w:p>
        </w:tc>
      </w:tr>
    </w:tbl>
    <w:p w14:paraId="33C62FA8" w14:textId="77777777" w:rsidR="002870DB" w:rsidRDefault="002870DB" w:rsidP="002870DB">
      <w:pPr>
        <w:rPr>
          <w:rFonts w:cs="Arial"/>
        </w:rPr>
      </w:pPr>
    </w:p>
    <w:p w14:paraId="551F1560" w14:textId="77777777" w:rsidR="002870DB" w:rsidRDefault="002870DB" w:rsidP="002870DB">
      <w:r>
        <w:rPr>
          <w:rFonts w:cs="Arial"/>
        </w:rPr>
        <w:t>Analiza pokaže</w:t>
      </w:r>
      <w:r w:rsidRPr="002638E8">
        <w:rPr>
          <w:rFonts w:cs="Arial"/>
        </w:rPr>
        <w:t xml:space="preserve"> določene prednosti, ki jih je potrebno v prihodnosti še krepiti. Prav tako pa se pokažejo nekatere pomanjkljivosti SA, ki jih je z ustreznimi ukrepi mogoče v določeni meri izboljšati. V prihodnosti ne bo mogoče uresničiti strokovnih ciljev brez uresničitve kadrovskih in finančnih ciljev</w:t>
      </w:r>
      <w:r>
        <w:rPr>
          <w:rFonts w:cs="Arial"/>
        </w:rPr>
        <w:t>,</w:t>
      </w:r>
      <w:r w:rsidRPr="002638E8">
        <w:rPr>
          <w:rFonts w:cs="Arial"/>
        </w:rPr>
        <w:t xml:space="preserve"> o katerih pa SA ne odloča samostojno</w:t>
      </w:r>
      <w:r>
        <w:rPr>
          <w:rFonts w:cs="Arial"/>
        </w:rPr>
        <w:t>.</w:t>
      </w:r>
    </w:p>
    <w:p w14:paraId="200B5D9D" w14:textId="4CE928CA" w:rsidR="002870DB" w:rsidRDefault="002870DB" w:rsidP="002870DB"/>
    <w:p w14:paraId="27CEAC9E" w14:textId="3EC0FE11" w:rsidR="002870DB" w:rsidRDefault="002870DB" w:rsidP="002870DB"/>
    <w:p w14:paraId="0CDFB5C2" w14:textId="7D4C964F" w:rsidR="002870DB" w:rsidRDefault="002870DB" w:rsidP="002870DB"/>
    <w:p w14:paraId="7E2F55CC" w14:textId="78FB721C" w:rsidR="002870DB" w:rsidRDefault="002870DB" w:rsidP="002870DB"/>
    <w:p w14:paraId="615597E0" w14:textId="2BB06862" w:rsidR="002870DB" w:rsidRDefault="002870DB" w:rsidP="002870DB"/>
    <w:p w14:paraId="29A142AE" w14:textId="2A87E734" w:rsidR="002870DB" w:rsidRDefault="002870DB" w:rsidP="002870DB"/>
    <w:p w14:paraId="3ABD6F23" w14:textId="105D62DE" w:rsidR="002870DB" w:rsidRDefault="002870DB" w:rsidP="002870DB"/>
    <w:p w14:paraId="69A68742" w14:textId="349FDA0D" w:rsidR="002870DB" w:rsidRDefault="002870DB" w:rsidP="002870DB"/>
    <w:p w14:paraId="737CEDDA" w14:textId="1ABDA8D4" w:rsidR="002870DB" w:rsidRDefault="002870DB" w:rsidP="002870DB"/>
    <w:p w14:paraId="79027E64" w14:textId="6FB7B710" w:rsidR="002870DB" w:rsidRDefault="002870DB" w:rsidP="002870DB"/>
    <w:p w14:paraId="75F6E103" w14:textId="1B232834" w:rsidR="002870DB" w:rsidRDefault="002870DB" w:rsidP="002870DB"/>
    <w:p w14:paraId="2ECA0CF6" w14:textId="18600A71" w:rsidR="002870DB" w:rsidRDefault="002870DB" w:rsidP="002870DB"/>
    <w:p w14:paraId="377D590F" w14:textId="5ECE5D47" w:rsidR="002870DB" w:rsidRDefault="002870DB" w:rsidP="002870DB"/>
    <w:p w14:paraId="2DDD5BEA" w14:textId="201BE1CC" w:rsidR="002870DB" w:rsidRDefault="002870DB" w:rsidP="002870DB"/>
    <w:p w14:paraId="68B21504" w14:textId="12DD265A" w:rsidR="002870DB" w:rsidRDefault="002870DB" w:rsidP="002870DB"/>
    <w:p w14:paraId="491513C0" w14:textId="48A38A69" w:rsidR="002870DB" w:rsidRDefault="002870DB" w:rsidP="002870DB"/>
    <w:p w14:paraId="4501B9EF" w14:textId="6E46CCDB" w:rsidR="002870DB" w:rsidRDefault="002870DB" w:rsidP="002870DB"/>
    <w:p w14:paraId="2D2DCEE4" w14:textId="5166D8DE" w:rsidR="002870DB" w:rsidRDefault="002870DB" w:rsidP="002870DB"/>
    <w:p w14:paraId="719AA6E5" w14:textId="55018EC2" w:rsidR="002870DB" w:rsidRDefault="002870DB" w:rsidP="002870DB"/>
    <w:p w14:paraId="37CE9426" w14:textId="0B165052" w:rsidR="002870DB" w:rsidRDefault="002870DB" w:rsidP="002870DB"/>
    <w:p w14:paraId="72141D72" w14:textId="08BA9F72" w:rsidR="002870DB" w:rsidRDefault="002870DB" w:rsidP="002870DB"/>
    <w:p w14:paraId="7A8383CB" w14:textId="22640978" w:rsidR="002870DB" w:rsidRDefault="002870DB" w:rsidP="002870DB"/>
    <w:p w14:paraId="72CC0AD8" w14:textId="18C900E6" w:rsidR="002870DB" w:rsidRDefault="002870DB" w:rsidP="002870DB"/>
    <w:p w14:paraId="723437EA" w14:textId="58520D55" w:rsidR="002870DB" w:rsidRDefault="002870DB" w:rsidP="002870DB"/>
    <w:p w14:paraId="5ED6637F" w14:textId="61B3F55F" w:rsidR="002870DB" w:rsidRDefault="002870DB" w:rsidP="002870DB"/>
    <w:p w14:paraId="4FD92F7A" w14:textId="59FF3FB9" w:rsidR="002870DB" w:rsidRDefault="002870DB" w:rsidP="002870DB"/>
    <w:p w14:paraId="303C8555" w14:textId="1CD3E1A7" w:rsidR="002870DB" w:rsidRDefault="002870DB" w:rsidP="002870DB"/>
    <w:p w14:paraId="078479FF" w14:textId="0048D334" w:rsidR="002870DB" w:rsidRDefault="002870DB" w:rsidP="002870DB"/>
    <w:p w14:paraId="04DB21C6" w14:textId="65AB5F07" w:rsidR="002870DB" w:rsidRDefault="002870DB" w:rsidP="002870DB"/>
    <w:p w14:paraId="7A697D4C" w14:textId="3BF8B9EE" w:rsidR="002870DB" w:rsidRDefault="002870DB" w:rsidP="002870DB"/>
    <w:p w14:paraId="5001B9E6" w14:textId="6D458F9C" w:rsidR="002870DB" w:rsidRDefault="002870DB" w:rsidP="002870DB"/>
    <w:p w14:paraId="20A33275" w14:textId="2FD383CD" w:rsidR="002870DB" w:rsidRDefault="002870DB" w:rsidP="002870DB"/>
    <w:p w14:paraId="60742C62" w14:textId="63D78E6E" w:rsidR="002870DB" w:rsidRDefault="002870DB" w:rsidP="002870DB"/>
    <w:p w14:paraId="5F800234" w14:textId="4CE1627A" w:rsidR="002870DB" w:rsidRDefault="002870DB" w:rsidP="002870DB"/>
    <w:p w14:paraId="7D8BB723" w14:textId="73FDAB3A" w:rsidR="002870DB" w:rsidRDefault="002870DB" w:rsidP="002870DB"/>
    <w:p w14:paraId="659ED777" w14:textId="19BCD2C4" w:rsidR="002870DB" w:rsidRDefault="002870DB" w:rsidP="002870DB"/>
    <w:p w14:paraId="7BEE5735" w14:textId="01947A54" w:rsidR="002870DB" w:rsidRDefault="002870DB" w:rsidP="002870DB"/>
    <w:p w14:paraId="3825958C" w14:textId="14E6FC12" w:rsidR="002870DB" w:rsidRDefault="002870DB" w:rsidP="002870DB"/>
    <w:p w14:paraId="7C61062B" w14:textId="31369256" w:rsidR="002870DB" w:rsidRDefault="002870DB" w:rsidP="002870DB"/>
    <w:p w14:paraId="1598CAAE" w14:textId="21A43C18" w:rsidR="002870DB" w:rsidRDefault="002870DB" w:rsidP="002870DB"/>
    <w:p w14:paraId="34A2381D" w14:textId="4E4F90BE" w:rsidR="002870DB" w:rsidRDefault="002870DB" w:rsidP="002870DB"/>
    <w:p w14:paraId="5D70AB8D" w14:textId="46723AF5" w:rsidR="002870DB" w:rsidRDefault="002870DB" w:rsidP="002870DB"/>
    <w:p w14:paraId="274C90B6" w14:textId="3F586970" w:rsidR="002870DB" w:rsidRDefault="002870DB" w:rsidP="002870DB"/>
    <w:p w14:paraId="3DD1C6ED" w14:textId="33C958C0" w:rsidR="002870DB" w:rsidRDefault="002870DB" w:rsidP="002870DB"/>
    <w:p w14:paraId="4E5E91BE" w14:textId="1D0A179E" w:rsidR="002870DB" w:rsidRDefault="002870DB" w:rsidP="002870DB"/>
    <w:p w14:paraId="7F151F99" w14:textId="77777777" w:rsidR="002870DB" w:rsidRPr="00311F49" w:rsidRDefault="002870DB" w:rsidP="002870DB">
      <w:pPr>
        <w:pStyle w:val="Naslov1"/>
        <w:numPr>
          <w:ilvl w:val="0"/>
          <w:numId w:val="0"/>
        </w:numPr>
        <w:spacing w:before="0" w:after="0"/>
        <w:jc w:val="left"/>
        <w:rPr>
          <w:szCs w:val="20"/>
        </w:rPr>
      </w:pPr>
      <w:bookmarkStart w:id="33" w:name="_Toc503169812"/>
      <w:bookmarkStart w:id="34" w:name="_Toc503174159"/>
      <w:bookmarkStart w:id="35" w:name="_Toc503355803"/>
      <w:bookmarkStart w:id="36" w:name="_Hlk527794334"/>
      <w:bookmarkStart w:id="37" w:name="_Toc132719621"/>
      <w:r>
        <w:rPr>
          <w:sz w:val="22"/>
          <w:szCs w:val="22"/>
        </w:rPr>
        <w:t xml:space="preserve">PRILOGA 3: </w:t>
      </w:r>
      <w:r w:rsidRPr="00311F49">
        <w:rPr>
          <w:sz w:val="22"/>
          <w:szCs w:val="22"/>
        </w:rPr>
        <w:t>ANALIZA POTREB PO AKREDITACIJI V PRIHODNOSTI</w:t>
      </w:r>
      <w:bookmarkEnd w:id="33"/>
      <w:bookmarkEnd w:id="34"/>
      <w:bookmarkEnd w:id="35"/>
      <w:bookmarkEnd w:id="37"/>
      <w:r w:rsidRPr="00311F49">
        <w:rPr>
          <w:sz w:val="22"/>
          <w:szCs w:val="22"/>
        </w:rPr>
        <w:br/>
      </w:r>
    </w:p>
    <w:p w14:paraId="686A235F" w14:textId="77777777" w:rsidR="002870DB" w:rsidRDefault="002870DB" w:rsidP="002870DB">
      <w:pPr>
        <w:rPr>
          <w:rFonts w:cs="Arial"/>
          <w:bCs/>
        </w:rPr>
      </w:pPr>
      <w:r w:rsidRPr="00FB199C">
        <w:rPr>
          <w:rFonts w:cs="Arial"/>
          <w:bCs/>
        </w:rPr>
        <w:t xml:space="preserve">Opravljena analiza kaže, da večina zahtev po akreditacijah v Sloveniji izhaja iz zahtev zakonodaje. Zato lahko z veliko verjetnostjo trdimo, da bodo tudi v prihodnosti večino potreb po akreditaciji generirala posamezna ministrstva, ki zahtevo po akreditaciji vgradijo v zakonodajo, kot pogoju za delo na reguliranem področju. </w:t>
      </w:r>
    </w:p>
    <w:p w14:paraId="4ADBD7D7" w14:textId="77777777" w:rsidR="002870DB" w:rsidRDefault="002870DB" w:rsidP="002870DB">
      <w:pPr>
        <w:rPr>
          <w:rFonts w:cs="Arial"/>
          <w:bCs/>
        </w:rPr>
      </w:pPr>
    </w:p>
    <w:p w14:paraId="6EF43542" w14:textId="77777777" w:rsidR="002870DB" w:rsidRDefault="002870DB" w:rsidP="002870DB">
      <w:pPr>
        <w:rPr>
          <w:rFonts w:cs="Arial"/>
          <w:bCs/>
        </w:rPr>
      </w:pPr>
    </w:p>
    <w:p w14:paraId="29AC233C" w14:textId="77777777" w:rsidR="002870DB" w:rsidRPr="00FB199C" w:rsidRDefault="002870DB" w:rsidP="002870DB">
      <w:pPr>
        <w:ind w:left="1197" w:hanging="1197"/>
        <w:rPr>
          <w:rFonts w:cs="Arial"/>
        </w:rPr>
      </w:pPr>
      <w:r>
        <w:rPr>
          <w:rFonts w:cs="Arial"/>
        </w:rPr>
        <w:t>Tabela 1</w:t>
      </w:r>
      <w:r w:rsidRPr="00FB199C">
        <w:rPr>
          <w:rFonts w:cs="Arial"/>
        </w:rPr>
        <w:t>: Področja akreditiranja, ki jih SA že izvaja za potrebe posameznih ministrstev</w:t>
      </w:r>
    </w:p>
    <w:p w14:paraId="4BD06AD2" w14:textId="77777777" w:rsidR="002870DB" w:rsidRPr="00FB199C" w:rsidRDefault="002870DB" w:rsidP="002870DB">
      <w:pPr>
        <w:ind w:left="1197" w:hanging="1197"/>
        <w:rPr>
          <w:rFonts w:cs="Arial"/>
        </w:rPr>
      </w:pPr>
    </w:p>
    <w:tbl>
      <w:tblPr>
        <w:tblW w:w="91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182"/>
        <w:gridCol w:w="5998"/>
      </w:tblGrid>
      <w:tr w:rsidR="002870DB" w:rsidRPr="00FB199C" w14:paraId="7C8A3464" w14:textId="77777777" w:rsidTr="00CC699F">
        <w:tc>
          <w:tcPr>
            <w:tcW w:w="3182" w:type="dxa"/>
            <w:tcBorders>
              <w:top w:val="single" w:sz="12" w:space="0" w:color="808080"/>
              <w:bottom w:val="single" w:sz="12" w:space="0" w:color="808080"/>
            </w:tcBorders>
            <w:shd w:val="clear" w:color="auto" w:fill="E6E6E6"/>
          </w:tcPr>
          <w:p w14:paraId="159ED2B5" w14:textId="77777777" w:rsidR="002870DB" w:rsidRPr="00FB199C" w:rsidRDefault="002870DB" w:rsidP="00CC699F">
            <w:pPr>
              <w:rPr>
                <w:rFonts w:cs="Arial"/>
                <w:b/>
                <w:bCs/>
              </w:rPr>
            </w:pPr>
            <w:r w:rsidRPr="00FB199C">
              <w:rPr>
                <w:rFonts w:cs="Arial"/>
                <w:b/>
                <w:bCs/>
              </w:rPr>
              <w:t>Ministrstvo</w:t>
            </w:r>
          </w:p>
          <w:p w14:paraId="09062A1F" w14:textId="77777777" w:rsidR="002870DB" w:rsidRPr="00FB199C" w:rsidRDefault="002870DB" w:rsidP="00CC699F">
            <w:pPr>
              <w:rPr>
                <w:rFonts w:cs="Arial"/>
              </w:rPr>
            </w:pPr>
          </w:p>
        </w:tc>
        <w:tc>
          <w:tcPr>
            <w:tcW w:w="5998" w:type="dxa"/>
            <w:tcBorders>
              <w:top w:val="single" w:sz="12" w:space="0" w:color="808080"/>
              <w:bottom w:val="single" w:sz="12" w:space="0" w:color="808080"/>
            </w:tcBorders>
            <w:shd w:val="clear" w:color="auto" w:fill="E6E6E6"/>
          </w:tcPr>
          <w:p w14:paraId="4C8A9BDC" w14:textId="77777777" w:rsidR="002870DB" w:rsidRPr="00FB199C" w:rsidRDefault="002870DB" w:rsidP="00CC699F">
            <w:pPr>
              <w:rPr>
                <w:rFonts w:cs="Arial"/>
                <w:b/>
              </w:rPr>
            </w:pPr>
            <w:r w:rsidRPr="00FB199C">
              <w:rPr>
                <w:rFonts w:cs="Arial"/>
                <w:b/>
                <w:bCs/>
              </w:rPr>
              <w:t>Področje dejavnosti</w:t>
            </w:r>
          </w:p>
        </w:tc>
      </w:tr>
      <w:tr w:rsidR="002870DB" w:rsidRPr="00FB199C" w14:paraId="797DF704" w14:textId="77777777" w:rsidTr="00CC699F">
        <w:tc>
          <w:tcPr>
            <w:tcW w:w="3182" w:type="dxa"/>
            <w:tcBorders>
              <w:top w:val="single" w:sz="12" w:space="0" w:color="808080"/>
            </w:tcBorders>
            <w:shd w:val="clear" w:color="auto" w:fill="auto"/>
          </w:tcPr>
          <w:p w14:paraId="5D08C8A0" w14:textId="77777777" w:rsidR="002870DB" w:rsidRPr="00FB199C" w:rsidRDefault="002870DB" w:rsidP="00CC699F">
            <w:pPr>
              <w:jc w:val="left"/>
              <w:rPr>
                <w:rFonts w:cs="Arial"/>
              </w:rPr>
            </w:pPr>
            <w:r w:rsidRPr="00FB199C">
              <w:rPr>
                <w:rFonts w:cs="Arial"/>
              </w:rPr>
              <w:t>Ministrstvo za gospodarski razvoj in tehnologije</w:t>
            </w:r>
          </w:p>
        </w:tc>
        <w:tc>
          <w:tcPr>
            <w:tcW w:w="5998" w:type="dxa"/>
            <w:tcBorders>
              <w:top w:val="single" w:sz="12" w:space="0" w:color="808080"/>
            </w:tcBorders>
            <w:shd w:val="clear" w:color="auto" w:fill="auto"/>
          </w:tcPr>
          <w:p w14:paraId="35059C56" w14:textId="77777777" w:rsidR="002870DB" w:rsidRPr="00FB199C" w:rsidRDefault="002870DB" w:rsidP="00CC699F">
            <w:pPr>
              <w:rPr>
                <w:rFonts w:cs="Arial"/>
              </w:rPr>
            </w:pPr>
            <w:r w:rsidRPr="00FB199C">
              <w:rPr>
                <w:rFonts w:cs="Arial"/>
              </w:rPr>
              <w:t>elektromagnetna združljivost, dvigala, gradbeni proizvodi, tlačna oprema, stroji, osebna varovalna oprema, radijska in telekomunikacijska terminalska oprema proti-eksplozijska zaščita, plinske naprave, merilni instrumenti, neavtomatske tehtnice</w:t>
            </w:r>
          </w:p>
          <w:p w14:paraId="334B4C89" w14:textId="77777777" w:rsidR="002870DB" w:rsidRPr="00FB199C" w:rsidRDefault="002870DB" w:rsidP="00CC699F">
            <w:pPr>
              <w:rPr>
                <w:rFonts w:cs="Arial"/>
              </w:rPr>
            </w:pPr>
            <w:r w:rsidRPr="00FB199C">
              <w:rPr>
                <w:rFonts w:cs="Arial"/>
              </w:rPr>
              <w:t>imenovane pravne osebe (za UM)</w:t>
            </w:r>
          </w:p>
          <w:p w14:paraId="6AC3ED92" w14:textId="77777777" w:rsidR="002870DB" w:rsidRPr="00FB199C" w:rsidRDefault="002870DB" w:rsidP="00CC699F">
            <w:pPr>
              <w:rPr>
                <w:rFonts w:cs="Arial"/>
              </w:rPr>
            </w:pPr>
            <w:r w:rsidRPr="00FB199C">
              <w:rPr>
                <w:rFonts w:cs="Arial"/>
              </w:rPr>
              <w:t>nosilci nacionalnih etalonov (za UM)</w:t>
            </w:r>
          </w:p>
        </w:tc>
      </w:tr>
      <w:tr w:rsidR="002870DB" w:rsidRPr="00FB199C" w14:paraId="2C19B93B" w14:textId="77777777" w:rsidTr="00CC699F">
        <w:tc>
          <w:tcPr>
            <w:tcW w:w="3182" w:type="dxa"/>
            <w:shd w:val="clear" w:color="auto" w:fill="auto"/>
          </w:tcPr>
          <w:p w14:paraId="707A53C1" w14:textId="77777777" w:rsidR="002870DB" w:rsidRPr="00FB199C" w:rsidRDefault="002870DB" w:rsidP="00CC699F">
            <w:pPr>
              <w:jc w:val="left"/>
              <w:rPr>
                <w:rFonts w:cs="Arial"/>
              </w:rPr>
            </w:pPr>
            <w:r w:rsidRPr="00FB199C">
              <w:rPr>
                <w:rFonts w:cs="Arial"/>
              </w:rPr>
              <w:t>Ministrstvo za kmetijstvo</w:t>
            </w:r>
            <w:r>
              <w:rPr>
                <w:rFonts w:cs="Arial"/>
              </w:rPr>
              <w:t xml:space="preserve">, gozdarstvo in prehrano </w:t>
            </w:r>
          </w:p>
        </w:tc>
        <w:tc>
          <w:tcPr>
            <w:tcW w:w="5998" w:type="dxa"/>
            <w:shd w:val="clear" w:color="auto" w:fill="auto"/>
          </w:tcPr>
          <w:p w14:paraId="1FEC0455" w14:textId="77777777" w:rsidR="002870DB" w:rsidRPr="00FB199C" w:rsidRDefault="002870DB" w:rsidP="00CC699F">
            <w:pPr>
              <w:tabs>
                <w:tab w:val="left" w:pos="939"/>
              </w:tabs>
              <w:rPr>
                <w:rFonts w:cs="Arial"/>
              </w:rPr>
            </w:pPr>
            <w:r w:rsidRPr="00FB199C">
              <w:rPr>
                <w:rFonts w:cs="Arial"/>
              </w:rPr>
              <w:t>ekološka pridelava in predelava</w:t>
            </w:r>
          </w:p>
          <w:p w14:paraId="3C6EF60A" w14:textId="77777777" w:rsidR="002870DB" w:rsidRPr="00FB199C" w:rsidRDefault="002870DB" w:rsidP="00CC699F">
            <w:pPr>
              <w:tabs>
                <w:tab w:val="left" w:pos="939"/>
              </w:tabs>
              <w:rPr>
                <w:rFonts w:cs="Arial"/>
              </w:rPr>
            </w:pPr>
            <w:r w:rsidRPr="00FB199C">
              <w:rPr>
                <w:rFonts w:cs="Arial"/>
              </w:rPr>
              <w:t>posebni kmetijski pridelki</w:t>
            </w:r>
          </w:p>
          <w:p w14:paraId="07E1AA37" w14:textId="77777777" w:rsidR="002870DB" w:rsidRPr="00FB199C" w:rsidRDefault="002870DB" w:rsidP="00CC699F">
            <w:pPr>
              <w:tabs>
                <w:tab w:val="left" w:pos="939"/>
              </w:tabs>
              <w:rPr>
                <w:rFonts w:cs="Arial"/>
              </w:rPr>
            </w:pPr>
            <w:r w:rsidRPr="00FB199C">
              <w:rPr>
                <w:rFonts w:cs="Arial"/>
              </w:rPr>
              <w:t>kakovost živil</w:t>
            </w:r>
          </w:p>
          <w:p w14:paraId="774BA584" w14:textId="7BD3063F" w:rsidR="002870DB" w:rsidRPr="00FB199C" w:rsidRDefault="00BA4B45" w:rsidP="00CC699F">
            <w:pPr>
              <w:rPr>
                <w:rFonts w:cs="Arial"/>
              </w:rPr>
            </w:pPr>
            <w:r>
              <w:rPr>
                <w:rFonts w:cs="Arial"/>
              </w:rPr>
              <w:t>varnost živil</w:t>
            </w:r>
          </w:p>
        </w:tc>
      </w:tr>
      <w:tr w:rsidR="002870DB" w:rsidRPr="00FB199C" w14:paraId="7320B664" w14:textId="77777777" w:rsidTr="00CC699F">
        <w:tc>
          <w:tcPr>
            <w:tcW w:w="3182" w:type="dxa"/>
            <w:shd w:val="clear" w:color="auto" w:fill="auto"/>
          </w:tcPr>
          <w:p w14:paraId="71E3E512" w14:textId="77777777" w:rsidR="002870DB" w:rsidRPr="00FB199C" w:rsidRDefault="002870DB" w:rsidP="00CC699F">
            <w:pPr>
              <w:jc w:val="left"/>
              <w:rPr>
                <w:rFonts w:cs="Arial"/>
              </w:rPr>
            </w:pPr>
            <w:r>
              <w:rPr>
                <w:rFonts w:cs="Arial"/>
              </w:rPr>
              <w:t xml:space="preserve">Ministrstvo za </w:t>
            </w:r>
            <w:r w:rsidRPr="00FB199C">
              <w:rPr>
                <w:rFonts w:cs="Arial"/>
              </w:rPr>
              <w:t>okolje</w:t>
            </w:r>
            <w:r>
              <w:rPr>
                <w:rFonts w:cs="Arial"/>
              </w:rPr>
              <w:t xml:space="preserve"> in prostor</w:t>
            </w:r>
          </w:p>
        </w:tc>
        <w:tc>
          <w:tcPr>
            <w:tcW w:w="5998" w:type="dxa"/>
            <w:shd w:val="clear" w:color="auto" w:fill="auto"/>
          </w:tcPr>
          <w:p w14:paraId="4ED7DF2C" w14:textId="77777777" w:rsidR="002870DB" w:rsidRPr="00FB199C" w:rsidRDefault="002870DB" w:rsidP="00CC699F">
            <w:pPr>
              <w:tabs>
                <w:tab w:val="left" w:pos="939"/>
              </w:tabs>
              <w:rPr>
                <w:rFonts w:cs="Arial"/>
              </w:rPr>
            </w:pPr>
            <w:r w:rsidRPr="00FB199C">
              <w:rPr>
                <w:rFonts w:cs="Arial"/>
              </w:rPr>
              <w:t>monitoring odpadnih in površinskih voda</w:t>
            </w:r>
          </w:p>
          <w:p w14:paraId="4A9969BC" w14:textId="77777777" w:rsidR="002870DB" w:rsidRPr="00FB199C" w:rsidRDefault="002870DB" w:rsidP="00CC699F">
            <w:pPr>
              <w:tabs>
                <w:tab w:val="left" w:pos="939"/>
              </w:tabs>
              <w:rPr>
                <w:rFonts w:cs="Arial"/>
              </w:rPr>
            </w:pPr>
            <w:r w:rsidRPr="00FB199C">
              <w:rPr>
                <w:rFonts w:cs="Arial"/>
              </w:rPr>
              <w:t>monitoring elektromagnetnega sevanja</w:t>
            </w:r>
          </w:p>
          <w:p w14:paraId="7A7A2776" w14:textId="77777777" w:rsidR="002870DB" w:rsidRPr="00FB199C" w:rsidRDefault="002870DB" w:rsidP="00CC699F">
            <w:pPr>
              <w:tabs>
                <w:tab w:val="left" w:pos="939"/>
              </w:tabs>
              <w:rPr>
                <w:rFonts w:cs="Arial"/>
              </w:rPr>
            </w:pPr>
            <w:r w:rsidRPr="00FB199C">
              <w:rPr>
                <w:rFonts w:cs="Arial"/>
              </w:rPr>
              <w:t>monitoring hrupa</w:t>
            </w:r>
          </w:p>
          <w:p w14:paraId="3B48D5B9" w14:textId="77777777" w:rsidR="002870DB" w:rsidRPr="00FB199C" w:rsidRDefault="002870DB" w:rsidP="00CC699F">
            <w:pPr>
              <w:tabs>
                <w:tab w:val="left" w:pos="939"/>
              </w:tabs>
              <w:rPr>
                <w:rFonts w:cs="Arial"/>
              </w:rPr>
            </w:pPr>
            <w:r w:rsidRPr="00FB199C">
              <w:rPr>
                <w:rFonts w:cs="Arial"/>
              </w:rPr>
              <w:t>emisije v zrak</w:t>
            </w:r>
          </w:p>
          <w:p w14:paraId="743BFDC9" w14:textId="77777777" w:rsidR="002870DB" w:rsidRPr="00FB199C" w:rsidRDefault="002870DB" w:rsidP="00CC699F">
            <w:pPr>
              <w:tabs>
                <w:tab w:val="left" w:pos="939"/>
              </w:tabs>
              <w:rPr>
                <w:rFonts w:cs="Arial"/>
              </w:rPr>
            </w:pPr>
            <w:r w:rsidRPr="00FB199C">
              <w:rPr>
                <w:rFonts w:cs="Arial"/>
              </w:rPr>
              <w:t>ocenjevanje odpadkov</w:t>
            </w:r>
          </w:p>
          <w:p w14:paraId="3C83F138" w14:textId="77777777" w:rsidR="002870DB" w:rsidRPr="00FB199C" w:rsidRDefault="002870DB" w:rsidP="00CC699F">
            <w:pPr>
              <w:tabs>
                <w:tab w:val="left" w:pos="939"/>
              </w:tabs>
              <w:rPr>
                <w:rFonts w:cs="Arial"/>
              </w:rPr>
            </w:pPr>
            <w:r w:rsidRPr="00FB199C">
              <w:rPr>
                <w:rFonts w:cs="Arial"/>
              </w:rPr>
              <w:t>okoljski preveritelji</w:t>
            </w:r>
          </w:p>
          <w:p w14:paraId="2CC9CC15" w14:textId="77777777" w:rsidR="002870DB" w:rsidRPr="00FB199C" w:rsidRDefault="002870DB" w:rsidP="00CC699F">
            <w:pPr>
              <w:tabs>
                <w:tab w:val="left" w:pos="939"/>
              </w:tabs>
              <w:rPr>
                <w:rFonts w:cs="Arial"/>
              </w:rPr>
            </w:pPr>
            <w:r w:rsidRPr="00FB199C">
              <w:rPr>
                <w:rFonts w:cs="Arial"/>
              </w:rPr>
              <w:t>preveritelji poročil o emisijah TGP</w:t>
            </w:r>
          </w:p>
          <w:p w14:paraId="54A71A31" w14:textId="77777777" w:rsidR="002870DB" w:rsidRDefault="002870DB" w:rsidP="00CC699F">
            <w:pPr>
              <w:tabs>
                <w:tab w:val="left" w:pos="939"/>
              </w:tabs>
              <w:rPr>
                <w:rFonts w:cs="Arial"/>
              </w:rPr>
            </w:pPr>
            <w:r>
              <w:rPr>
                <w:rFonts w:cs="Arial"/>
              </w:rPr>
              <w:t>nepremični rezervoarji</w:t>
            </w:r>
          </w:p>
          <w:p w14:paraId="29A4BE77" w14:textId="77777777" w:rsidR="002870DB" w:rsidRDefault="002870DB" w:rsidP="00CC699F">
            <w:pPr>
              <w:tabs>
                <w:tab w:val="left" w:pos="939"/>
              </w:tabs>
              <w:rPr>
                <w:rFonts w:cs="Arial"/>
              </w:rPr>
            </w:pPr>
            <w:r>
              <w:rPr>
                <w:rFonts w:cs="Arial"/>
              </w:rPr>
              <w:t>obratovalni monitoring podzemnih voda, tal</w:t>
            </w:r>
          </w:p>
          <w:p w14:paraId="302BADF4" w14:textId="77777777" w:rsidR="002870DB" w:rsidRDefault="002870DB" w:rsidP="00CC699F">
            <w:pPr>
              <w:tabs>
                <w:tab w:val="left" w:pos="939"/>
              </w:tabs>
              <w:rPr>
                <w:rFonts w:cs="Arial"/>
              </w:rPr>
            </w:pPr>
            <w:r>
              <w:rPr>
                <w:rFonts w:cs="Arial"/>
              </w:rPr>
              <w:t>analiza odpadkov pred odlaganjem, analiza odpadkov pred sežigom, analiza odpadkov</w:t>
            </w:r>
          </w:p>
          <w:p w14:paraId="16BD3180" w14:textId="77777777" w:rsidR="002870DB" w:rsidRPr="00FB199C" w:rsidRDefault="002870DB" w:rsidP="00CC699F">
            <w:pPr>
              <w:tabs>
                <w:tab w:val="left" w:pos="939"/>
              </w:tabs>
              <w:rPr>
                <w:rFonts w:cs="Arial"/>
              </w:rPr>
            </w:pPr>
            <w:r>
              <w:rPr>
                <w:rFonts w:cs="Arial"/>
              </w:rPr>
              <w:t>kakovost zunanjega zraka</w:t>
            </w:r>
          </w:p>
        </w:tc>
      </w:tr>
      <w:tr w:rsidR="002870DB" w:rsidRPr="00FB199C" w14:paraId="0F237239" w14:textId="77777777" w:rsidTr="00CC699F">
        <w:tc>
          <w:tcPr>
            <w:tcW w:w="3182" w:type="dxa"/>
            <w:shd w:val="clear" w:color="auto" w:fill="auto"/>
          </w:tcPr>
          <w:p w14:paraId="490211B0" w14:textId="77777777" w:rsidR="002870DB" w:rsidRPr="00FB199C" w:rsidRDefault="002870DB" w:rsidP="00CC699F">
            <w:pPr>
              <w:jc w:val="left"/>
              <w:rPr>
                <w:rFonts w:cs="Arial"/>
              </w:rPr>
            </w:pPr>
            <w:r w:rsidRPr="00FB199C">
              <w:rPr>
                <w:rFonts w:cs="Arial"/>
              </w:rPr>
              <w:t>Ministrstvo za zdravje</w:t>
            </w:r>
          </w:p>
        </w:tc>
        <w:tc>
          <w:tcPr>
            <w:tcW w:w="5998" w:type="dxa"/>
            <w:shd w:val="clear" w:color="auto" w:fill="auto"/>
          </w:tcPr>
          <w:p w14:paraId="6F6D7469" w14:textId="77777777" w:rsidR="002870DB" w:rsidRPr="00FB199C" w:rsidRDefault="002870DB" w:rsidP="00CC699F">
            <w:pPr>
              <w:tabs>
                <w:tab w:val="left" w:pos="939"/>
              </w:tabs>
              <w:rPr>
                <w:rFonts w:cs="Arial"/>
              </w:rPr>
            </w:pPr>
            <w:r w:rsidRPr="00FB199C">
              <w:rPr>
                <w:rFonts w:cs="Arial"/>
              </w:rPr>
              <w:t>monitoring vode, živil (za ZIRS)</w:t>
            </w:r>
          </w:p>
          <w:p w14:paraId="5517DA6D" w14:textId="77777777" w:rsidR="002870DB" w:rsidRPr="00FB199C" w:rsidRDefault="002870DB" w:rsidP="00CC699F">
            <w:pPr>
              <w:tabs>
                <w:tab w:val="left" w:pos="939"/>
              </w:tabs>
              <w:rPr>
                <w:rFonts w:cs="Arial"/>
              </w:rPr>
            </w:pPr>
            <w:r w:rsidRPr="00FB199C">
              <w:rPr>
                <w:rFonts w:cs="Arial"/>
              </w:rPr>
              <w:t>medicinski pripomočki</w:t>
            </w:r>
          </w:p>
        </w:tc>
      </w:tr>
      <w:tr w:rsidR="002870DB" w:rsidRPr="00FB199C" w14:paraId="76CAAEEE" w14:textId="77777777" w:rsidTr="00CC699F">
        <w:tc>
          <w:tcPr>
            <w:tcW w:w="3182" w:type="dxa"/>
            <w:shd w:val="clear" w:color="auto" w:fill="auto"/>
          </w:tcPr>
          <w:p w14:paraId="5DE1BA64" w14:textId="77777777" w:rsidR="002870DB" w:rsidRPr="00FB199C" w:rsidRDefault="002870DB" w:rsidP="00CC699F">
            <w:pPr>
              <w:jc w:val="left"/>
              <w:rPr>
                <w:rFonts w:cs="Arial"/>
              </w:rPr>
            </w:pPr>
            <w:r w:rsidRPr="00FB199C">
              <w:rPr>
                <w:rFonts w:cs="Arial"/>
              </w:rPr>
              <w:t>Ministrs</w:t>
            </w:r>
            <w:r>
              <w:rPr>
                <w:rFonts w:cs="Arial"/>
              </w:rPr>
              <w:t xml:space="preserve">tvo za infrastrukturo </w:t>
            </w:r>
          </w:p>
        </w:tc>
        <w:tc>
          <w:tcPr>
            <w:tcW w:w="5998" w:type="dxa"/>
            <w:shd w:val="clear" w:color="auto" w:fill="auto"/>
          </w:tcPr>
          <w:p w14:paraId="37B86552" w14:textId="77777777" w:rsidR="002870DB" w:rsidRPr="00FB199C" w:rsidRDefault="002870DB" w:rsidP="00CC699F">
            <w:pPr>
              <w:tabs>
                <w:tab w:val="left" w:pos="939"/>
              </w:tabs>
              <w:rPr>
                <w:rFonts w:cs="Arial"/>
              </w:rPr>
            </w:pPr>
            <w:r>
              <w:rPr>
                <w:rFonts w:cs="Arial"/>
              </w:rPr>
              <w:t>t</w:t>
            </w:r>
            <w:r w:rsidRPr="00FB199C">
              <w:rPr>
                <w:rFonts w:cs="Arial"/>
              </w:rPr>
              <w:t>ahografi</w:t>
            </w:r>
          </w:p>
          <w:p w14:paraId="3813D035" w14:textId="77777777" w:rsidR="002870DB" w:rsidRDefault="002870DB" w:rsidP="00CC699F">
            <w:pPr>
              <w:tabs>
                <w:tab w:val="left" w:pos="939"/>
              </w:tabs>
              <w:rPr>
                <w:rFonts w:cs="Arial"/>
              </w:rPr>
            </w:pPr>
            <w:r w:rsidRPr="00FB199C">
              <w:rPr>
                <w:rFonts w:cs="Arial"/>
              </w:rPr>
              <w:t xml:space="preserve">skladnost vozil </w:t>
            </w:r>
          </w:p>
          <w:p w14:paraId="6B275DCA" w14:textId="77777777" w:rsidR="002870DB" w:rsidRDefault="002870DB" w:rsidP="00CC699F">
            <w:pPr>
              <w:tabs>
                <w:tab w:val="left" w:pos="939"/>
              </w:tabs>
              <w:rPr>
                <w:rFonts w:cs="Arial"/>
              </w:rPr>
            </w:pPr>
            <w:r w:rsidRPr="00FB199C">
              <w:rPr>
                <w:rFonts w:cs="Arial"/>
              </w:rPr>
              <w:t>ADR, RID – prevoz nevarnih snovi</w:t>
            </w:r>
          </w:p>
          <w:p w14:paraId="6045F4BC" w14:textId="77777777" w:rsidR="002870DB" w:rsidRPr="00FB199C" w:rsidRDefault="002870DB" w:rsidP="00CC699F">
            <w:pPr>
              <w:tabs>
                <w:tab w:val="left" w:pos="939"/>
              </w:tabs>
              <w:rPr>
                <w:rFonts w:cs="Arial"/>
              </w:rPr>
            </w:pPr>
            <w:r>
              <w:rPr>
                <w:rFonts w:cs="Arial"/>
              </w:rPr>
              <w:t>pomorska oprema</w:t>
            </w:r>
          </w:p>
        </w:tc>
      </w:tr>
      <w:tr w:rsidR="002870DB" w:rsidRPr="00FB199C" w14:paraId="2F00B301" w14:textId="77777777" w:rsidTr="00CC699F">
        <w:tc>
          <w:tcPr>
            <w:tcW w:w="3182" w:type="dxa"/>
            <w:shd w:val="clear" w:color="auto" w:fill="auto"/>
          </w:tcPr>
          <w:p w14:paraId="58A5CA1C" w14:textId="77777777" w:rsidR="002870DB" w:rsidRPr="00FB199C" w:rsidRDefault="002870DB" w:rsidP="00CC699F">
            <w:pPr>
              <w:jc w:val="left"/>
              <w:rPr>
                <w:rFonts w:cs="Arial"/>
              </w:rPr>
            </w:pPr>
            <w:r w:rsidRPr="00FB199C">
              <w:rPr>
                <w:rFonts w:cs="Arial"/>
              </w:rPr>
              <w:t>Ministrstvo za notranje zadeve</w:t>
            </w:r>
          </w:p>
        </w:tc>
        <w:tc>
          <w:tcPr>
            <w:tcW w:w="5998" w:type="dxa"/>
            <w:shd w:val="clear" w:color="auto" w:fill="auto"/>
          </w:tcPr>
          <w:p w14:paraId="6B477281" w14:textId="77777777" w:rsidR="002870DB" w:rsidRPr="00FB199C" w:rsidRDefault="002870DB" w:rsidP="00CC699F">
            <w:pPr>
              <w:jc w:val="left"/>
              <w:rPr>
                <w:rFonts w:cs="Arial"/>
              </w:rPr>
            </w:pPr>
            <w:r w:rsidRPr="00FB199C">
              <w:rPr>
                <w:rFonts w:cs="Arial"/>
              </w:rPr>
              <w:t xml:space="preserve">forenzika </w:t>
            </w:r>
          </w:p>
        </w:tc>
      </w:tr>
      <w:tr w:rsidR="002870DB" w:rsidRPr="00FB199C" w14:paraId="6707A211" w14:textId="77777777" w:rsidTr="00CC699F">
        <w:tc>
          <w:tcPr>
            <w:tcW w:w="3182" w:type="dxa"/>
            <w:tcBorders>
              <w:bottom w:val="single" w:sz="12" w:space="0" w:color="808080"/>
            </w:tcBorders>
            <w:shd w:val="clear" w:color="auto" w:fill="auto"/>
          </w:tcPr>
          <w:p w14:paraId="48DFF5D2" w14:textId="77777777" w:rsidR="002870DB" w:rsidRPr="00FB199C" w:rsidRDefault="002870DB" w:rsidP="00CC699F">
            <w:pPr>
              <w:jc w:val="left"/>
              <w:rPr>
                <w:rFonts w:cs="Arial"/>
              </w:rPr>
            </w:pPr>
            <w:r>
              <w:rPr>
                <w:rFonts w:cs="Arial"/>
              </w:rPr>
              <w:t>Ministrstvo za javno upravo</w:t>
            </w:r>
          </w:p>
        </w:tc>
        <w:tc>
          <w:tcPr>
            <w:tcW w:w="5998" w:type="dxa"/>
            <w:tcBorders>
              <w:bottom w:val="single" w:sz="12" w:space="0" w:color="808080"/>
            </w:tcBorders>
            <w:shd w:val="clear" w:color="auto" w:fill="auto"/>
          </w:tcPr>
          <w:p w14:paraId="52E64591" w14:textId="77777777" w:rsidR="002870DB" w:rsidRPr="00FB199C" w:rsidRDefault="002870DB" w:rsidP="00CC699F">
            <w:pPr>
              <w:jc w:val="left"/>
              <w:rPr>
                <w:rFonts w:cs="Arial"/>
              </w:rPr>
            </w:pPr>
            <w:r w:rsidRPr="00BC3AB6">
              <w:rPr>
                <w:rFonts w:cs="Arial"/>
              </w:rPr>
              <w:t>eIDAS</w:t>
            </w:r>
          </w:p>
        </w:tc>
      </w:tr>
    </w:tbl>
    <w:p w14:paraId="2AE15093" w14:textId="77777777" w:rsidR="002870DB" w:rsidRPr="00FB199C" w:rsidRDefault="002870DB" w:rsidP="002870DB">
      <w:pPr>
        <w:rPr>
          <w:rFonts w:cs="Arial"/>
          <w:b/>
        </w:rPr>
      </w:pPr>
    </w:p>
    <w:p w14:paraId="20DCEE8C" w14:textId="77777777" w:rsidR="002870DB" w:rsidRPr="00FB199C" w:rsidRDefault="002870DB" w:rsidP="002870DB">
      <w:pPr>
        <w:rPr>
          <w:rFonts w:cs="Arial"/>
          <w:b/>
        </w:rPr>
      </w:pPr>
    </w:p>
    <w:p w14:paraId="56B82DDA" w14:textId="77777777" w:rsidR="002870DB" w:rsidRPr="00FB199C" w:rsidRDefault="002870DB" w:rsidP="002870DB">
      <w:pPr>
        <w:rPr>
          <w:rFonts w:cs="Arial"/>
          <w:b/>
        </w:rPr>
      </w:pPr>
      <w:r w:rsidRPr="00FB199C">
        <w:rPr>
          <w:rFonts w:cs="Arial"/>
          <w:b/>
        </w:rPr>
        <w:t>Predvidevanja za naprej</w:t>
      </w:r>
    </w:p>
    <w:p w14:paraId="72C3D87D" w14:textId="77777777" w:rsidR="002870DB" w:rsidRPr="00FB199C" w:rsidRDefault="002870DB" w:rsidP="002870DB">
      <w:pPr>
        <w:rPr>
          <w:rFonts w:cs="Arial"/>
        </w:rPr>
      </w:pPr>
    </w:p>
    <w:p w14:paraId="5E551A83" w14:textId="77777777" w:rsidR="002870DB" w:rsidRPr="00FB199C" w:rsidRDefault="002870DB" w:rsidP="002870DB">
      <w:pPr>
        <w:rPr>
          <w:rFonts w:cs="Arial"/>
        </w:rPr>
      </w:pPr>
      <w:r w:rsidRPr="00FB199C">
        <w:rPr>
          <w:rFonts w:cs="Arial"/>
        </w:rPr>
        <w:t>Iz spremljanja zanimanj</w:t>
      </w:r>
      <w:r>
        <w:rPr>
          <w:rFonts w:cs="Arial"/>
        </w:rPr>
        <w:t>a</w:t>
      </w:r>
      <w:r w:rsidRPr="00FB199C">
        <w:rPr>
          <w:rFonts w:cs="Arial"/>
        </w:rPr>
        <w:t xml:space="preserve"> za akreditacijo in iz sestankov v zadnj</w:t>
      </w:r>
      <w:r>
        <w:rPr>
          <w:rFonts w:cs="Arial"/>
        </w:rPr>
        <w:t xml:space="preserve">em obdobju </w:t>
      </w:r>
      <w:r w:rsidRPr="00FB199C">
        <w:rPr>
          <w:rFonts w:cs="Arial"/>
        </w:rPr>
        <w:t>s posameznimi ministrstvi ter dogajanja v svetu, predvsem v Evropi</w:t>
      </w:r>
      <w:r>
        <w:rPr>
          <w:rFonts w:cs="Arial"/>
        </w:rPr>
        <w:t>,</w:t>
      </w:r>
      <w:r w:rsidRPr="00FB199C">
        <w:rPr>
          <w:rFonts w:cs="Arial"/>
        </w:rPr>
        <w:t xml:space="preserve"> lahko pričakujemo, da bodo v naslednjem petletnem obdobju aktualna nova področja akreditiranja na področju: splošne tehničn</w:t>
      </w:r>
      <w:r>
        <w:rPr>
          <w:rFonts w:cs="Arial"/>
        </w:rPr>
        <w:t>e</w:t>
      </w:r>
      <w:r w:rsidRPr="00FB199C">
        <w:rPr>
          <w:rFonts w:cs="Arial"/>
        </w:rPr>
        <w:t xml:space="preserve"> varnosti, zdravj</w:t>
      </w:r>
      <w:r>
        <w:rPr>
          <w:rFonts w:cs="Arial"/>
        </w:rPr>
        <w:t>a</w:t>
      </w:r>
      <w:r w:rsidRPr="00FB199C">
        <w:rPr>
          <w:rFonts w:cs="Arial"/>
        </w:rPr>
        <w:t xml:space="preserve"> ljudi in živali, prometa v povezavi z varnostjo, okolj</w:t>
      </w:r>
      <w:r>
        <w:rPr>
          <w:rFonts w:cs="Arial"/>
        </w:rPr>
        <w:t>a</w:t>
      </w:r>
      <w:r w:rsidRPr="00FB199C">
        <w:rPr>
          <w:rFonts w:cs="Arial"/>
        </w:rPr>
        <w:t>, ekologij</w:t>
      </w:r>
      <w:r>
        <w:rPr>
          <w:rFonts w:cs="Arial"/>
        </w:rPr>
        <w:t>e</w:t>
      </w:r>
      <w:r w:rsidRPr="00FB199C">
        <w:rPr>
          <w:rFonts w:cs="Arial"/>
        </w:rPr>
        <w:t>, učinkovit</w:t>
      </w:r>
      <w:r>
        <w:rPr>
          <w:rFonts w:cs="Arial"/>
        </w:rPr>
        <w:t>e</w:t>
      </w:r>
      <w:r w:rsidRPr="00FB199C">
        <w:rPr>
          <w:rFonts w:cs="Arial"/>
        </w:rPr>
        <w:t xml:space="preserve"> rab</w:t>
      </w:r>
      <w:r>
        <w:rPr>
          <w:rFonts w:cs="Arial"/>
        </w:rPr>
        <w:t>e</w:t>
      </w:r>
      <w:r w:rsidRPr="00FB199C">
        <w:rPr>
          <w:rFonts w:cs="Arial"/>
        </w:rPr>
        <w:t xml:space="preserve"> energije, varnost</w:t>
      </w:r>
      <w:r>
        <w:rPr>
          <w:rFonts w:cs="Arial"/>
        </w:rPr>
        <w:t>i</w:t>
      </w:r>
      <w:r w:rsidRPr="00FB199C">
        <w:rPr>
          <w:rFonts w:cs="Arial"/>
        </w:rPr>
        <w:t xml:space="preserve"> elektronskih transakcij, varstvo osebnih podatkov in drugo. Na tej podlagi </w:t>
      </w:r>
      <w:r>
        <w:rPr>
          <w:rFonts w:cs="Arial"/>
        </w:rPr>
        <w:t>je podana ocena</w:t>
      </w:r>
      <w:r w:rsidRPr="00FB199C">
        <w:rPr>
          <w:rFonts w:cs="Arial"/>
        </w:rPr>
        <w:t xml:space="preserve">, kje se bodo </w:t>
      </w:r>
      <w:r>
        <w:rPr>
          <w:rFonts w:cs="Arial"/>
        </w:rPr>
        <w:t xml:space="preserve">lahko </w:t>
      </w:r>
      <w:r w:rsidRPr="00FB199C">
        <w:rPr>
          <w:rFonts w:cs="Arial"/>
        </w:rPr>
        <w:t xml:space="preserve">v naslednjem 5-letnem obdobju pojavile potrebe po akreditacijah. </w:t>
      </w:r>
      <w:r>
        <w:rPr>
          <w:rFonts w:cs="Arial"/>
        </w:rPr>
        <w:t>Lahko pa pričakujemo, da se bodo zahteve po akreditaciji pojavili tudi na določenih novih področjih.</w:t>
      </w:r>
    </w:p>
    <w:p w14:paraId="01E6EB09" w14:textId="7E8DBD27" w:rsidR="002870DB" w:rsidRDefault="002870DB" w:rsidP="002870DB">
      <w:pPr>
        <w:tabs>
          <w:tab w:val="left" w:pos="939"/>
        </w:tabs>
        <w:rPr>
          <w:rFonts w:cs="Arial"/>
        </w:rPr>
      </w:pPr>
    </w:p>
    <w:p w14:paraId="1E9E7F20" w14:textId="417FAF23" w:rsidR="00F565B8" w:rsidRDefault="00F565B8" w:rsidP="002870DB">
      <w:pPr>
        <w:tabs>
          <w:tab w:val="left" w:pos="939"/>
        </w:tabs>
        <w:rPr>
          <w:rFonts w:cs="Arial"/>
        </w:rPr>
      </w:pPr>
    </w:p>
    <w:p w14:paraId="5A6EBA9D" w14:textId="64F9FE43" w:rsidR="00F565B8" w:rsidRDefault="00F565B8" w:rsidP="002870DB">
      <w:pPr>
        <w:tabs>
          <w:tab w:val="left" w:pos="939"/>
        </w:tabs>
        <w:rPr>
          <w:rFonts w:cs="Arial"/>
        </w:rPr>
      </w:pPr>
    </w:p>
    <w:p w14:paraId="659C3963" w14:textId="35527E21" w:rsidR="00F565B8" w:rsidRDefault="00F565B8" w:rsidP="002870DB">
      <w:pPr>
        <w:tabs>
          <w:tab w:val="left" w:pos="939"/>
        </w:tabs>
        <w:rPr>
          <w:rFonts w:cs="Arial"/>
        </w:rPr>
      </w:pPr>
    </w:p>
    <w:p w14:paraId="38BD98CC" w14:textId="5C9B97A9" w:rsidR="00F565B8" w:rsidRDefault="00F565B8" w:rsidP="002870DB">
      <w:pPr>
        <w:tabs>
          <w:tab w:val="left" w:pos="939"/>
        </w:tabs>
        <w:rPr>
          <w:rFonts w:cs="Arial"/>
        </w:rPr>
      </w:pPr>
    </w:p>
    <w:p w14:paraId="58160828" w14:textId="6043D799" w:rsidR="00F565B8" w:rsidRDefault="00F565B8" w:rsidP="002870DB">
      <w:pPr>
        <w:tabs>
          <w:tab w:val="left" w:pos="939"/>
        </w:tabs>
        <w:rPr>
          <w:rFonts w:cs="Arial"/>
        </w:rPr>
      </w:pPr>
    </w:p>
    <w:p w14:paraId="25B2E618" w14:textId="77777777" w:rsidR="00F565B8" w:rsidRPr="00FB199C" w:rsidRDefault="00F565B8" w:rsidP="002870DB">
      <w:pPr>
        <w:tabs>
          <w:tab w:val="left" w:pos="939"/>
        </w:tabs>
        <w:rPr>
          <w:rFonts w:cs="Arial"/>
        </w:rPr>
      </w:pPr>
    </w:p>
    <w:p w14:paraId="12D36AC6" w14:textId="77777777" w:rsidR="002870DB" w:rsidRPr="00FB199C" w:rsidRDefault="002870DB" w:rsidP="002870DB">
      <w:pPr>
        <w:tabs>
          <w:tab w:val="left" w:pos="939"/>
        </w:tabs>
        <w:rPr>
          <w:rFonts w:cs="Arial"/>
        </w:rPr>
      </w:pPr>
      <w:r>
        <w:rPr>
          <w:rFonts w:cs="Arial"/>
        </w:rPr>
        <w:t>Tabela 2</w:t>
      </w:r>
      <w:r w:rsidRPr="00FB199C">
        <w:rPr>
          <w:rFonts w:cs="Arial"/>
        </w:rPr>
        <w:t>: Projekcije področij akreditiranja v prihodnosti</w:t>
      </w:r>
      <w:r>
        <w:rPr>
          <w:rFonts w:cs="Arial"/>
        </w:rPr>
        <w:t xml:space="preserve"> (podatki ob sprejemu Strategije)</w:t>
      </w:r>
    </w:p>
    <w:p w14:paraId="53B3F1BE" w14:textId="77777777" w:rsidR="002870DB" w:rsidRPr="00FB199C" w:rsidRDefault="002870DB" w:rsidP="002870DB">
      <w:pPr>
        <w:tabs>
          <w:tab w:val="left" w:pos="939"/>
        </w:tabs>
        <w:rPr>
          <w:rFonts w:cs="Aria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226"/>
        <w:gridCol w:w="5836"/>
      </w:tblGrid>
      <w:tr w:rsidR="002870DB" w:rsidRPr="00C01EDA" w14:paraId="36EF2B45" w14:textId="77777777" w:rsidTr="00CC699F">
        <w:tc>
          <w:tcPr>
            <w:tcW w:w="3226" w:type="dxa"/>
            <w:tcBorders>
              <w:top w:val="single" w:sz="12" w:space="0" w:color="808080"/>
              <w:bottom w:val="single" w:sz="12" w:space="0" w:color="808080"/>
            </w:tcBorders>
            <w:shd w:val="clear" w:color="auto" w:fill="E6E6E6"/>
          </w:tcPr>
          <w:p w14:paraId="394DDF44" w14:textId="77777777" w:rsidR="002870DB" w:rsidRPr="00FB199C" w:rsidRDefault="002870DB" w:rsidP="00CC699F">
            <w:pPr>
              <w:tabs>
                <w:tab w:val="left" w:pos="939"/>
              </w:tabs>
              <w:rPr>
                <w:rFonts w:cs="Arial"/>
              </w:rPr>
            </w:pPr>
            <w:r w:rsidRPr="00FB199C">
              <w:rPr>
                <w:rFonts w:cs="Arial"/>
              </w:rPr>
              <w:t>Ministrstvo</w:t>
            </w:r>
          </w:p>
        </w:tc>
        <w:tc>
          <w:tcPr>
            <w:tcW w:w="5836" w:type="dxa"/>
            <w:tcBorders>
              <w:top w:val="single" w:sz="12" w:space="0" w:color="808080"/>
              <w:bottom w:val="single" w:sz="12" w:space="0" w:color="808080"/>
            </w:tcBorders>
            <w:shd w:val="clear" w:color="auto" w:fill="E6E6E6"/>
          </w:tcPr>
          <w:p w14:paraId="7B7AF3FD" w14:textId="77777777" w:rsidR="002870DB" w:rsidRPr="00FB199C" w:rsidRDefault="002870DB" w:rsidP="00CC699F">
            <w:pPr>
              <w:tabs>
                <w:tab w:val="left" w:pos="939"/>
              </w:tabs>
              <w:rPr>
                <w:rFonts w:cs="Arial"/>
              </w:rPr>
            </w:pPr>
            <w:r w:rsidRPr="00FB199C">
              <w:rPr>
                <w:rFonts w:cs="Arial"/>
              </w:rPr>
              <w:t>Področja akreditiranja, kjer bo zahtevana akreditacija</w:t>
            </w:r>
          </w:p>
        </w:tc>
      </w:tr>
      <w:tr w:rsidR="002870DB" w:rsidRPr="00FB199C" w14:paraId="144B7A0F" w14:textId="77777777" w:rsidTr="00CC699F">
        <w:tc>
          <w:tcPr>
            <w:tcW w:w="3226" w:type="dxa"/>
            <w:tcBorders>
              <w:top w:val="single" w:sz="12" w:space="0" w:color="808080"/>
            </w:tcBorders>
            <w:shd w:val="clear" w:color="auto" w:fill="auto"/>
          </w:tcPr>
          <w:p w14:paraId="105BC15F" w14:textId="77777777" w:rsidR="002870DB" w:rsidRPr="00FB199C" w:rsidRDefault="002870DB" w:rsidP="00CC699F">
            <w:pPr>
              <w:tabs>
                <w:tab w:val="left" w:pos="939"/>
              </w:tabs>
              <w:jc w:val="left"/>
              <w:rPr>
                <w:rFonts w:cs="Arial"/>
              </w:rPr>
            </w:pPr>
            <w:r w:rsidRPr="00FB199C">
              <w:rPr>
                <w:rFonts w:cs="Arial"/>
              </w:rPr>
              <w:t>Ministrstvo za gospodarski razvoj in tehnologije,</w:t>
            </w:r>
          </w:p>
          <w:p w14:paraId="2B16220B" w14:textId="77777777" w:rsidR="002870DB" w:rsidRPr="00FB199C" w:rsidRDefault="002870DB" w:rsidP="00CC699F">
            <w:pPr>
              <w:tabs>
                <w:tab w:val="left" w:pos="939"/>
              </w:tabs>
              <w:jc w:val="left"/>
              <w:rPr>
                <w:rFonts w:cs="Arial"/>
              </w:rPr>
            </w:pPr>
            <w:r w:rsidRPr="00FB199C">
              <w:rPr>
                <w:rFonts w:cs="Arial"/>
              </w:rPr>
              <w:t>Direktorat za notranji trg</w:t>
            </w:r>
          </w:p>
          <w:p w14:paraId="0B24D33F" w14:textId="77777777" w:rsidR="002870DB" w:rsidRPr="00FB199C" w:rsidRDefault="002870DB" w:rsidP="00CC699F">
            <w:pPr>
              <w:tabs>
                <w:tab w:val="left" w:pos="939"/>
              </w:tabs>
              <w:jc w:val="left"/>
              <w:rPr>
                <w:rFonts w:cs="Arial"/>
              </w:rPr>
            </w:pPr>
          </w:p>
          <w:p w14:paraId="1EC8C3CC" w14:textId="77777777" w:rsidR="002870DB" w:rsidRPr="00FB199C" w:rsidRDefault="002870DB" w:rsidP="00CC699F">
            <w:pPr>
              <w:tabs>
                <w:tab w:val="left" w:pos="939"/>
              </w:tabs>
              <w:rPr>
                <w:rFonts w:cs="Arial"/>
              </w:rPr>
            </w:pPr>
          </w:p>
        </w:tc>
        <w:tc>
          <w:tcPr>
            <w:tcW w:w="5836" w:type="dxa"/>
            <w:tcBorders>
              <w:top w:val="single" w:sz="12" w:space="0" w:color="808080"/>
            </w:tcBorders>
            <w:shd w:val="clear" w:color="auto" w:fill="auto"/>
          </w:tcPr>
          <w:p w14:paraId="170C2D86" w14:textId="77777777" w:rsidR="002870DB" w:rsidRPr="00C22DC0" w:rsidRDefault="002870DB" w:rsidP="00CC699F">
            <w:pPr>
              <w:tabs>
                <w:tab w:val="left" w:pos="939"/>
              </w:tabs>
              <w:jc w:val="left"/>
              <w:rPr>
                <w:rFonts w:cs="Arial"/>
                <w:highlight w:val="cyan"/>
              </w:rPr>
            </w:pPr>
            <w:r w:rsidRPr="00C22DC0">
              <w:rPr>
                <w:rFonts w:cs="Arial"/>
                <w:highlight w:val="cyan"/>
              </w:rPr>
              <w:t>Širitev akreditacije za namen priglasitve pri obstoječih akreditiranih organih. SA bo morala razviti ustrezne postopke akreditiranja v povezavi z naslednjimi direktivami</w:t>
            </w:r>
            <w:r>
              <w:rPr>
                <w:rFonts w:cs="Arial"/>
                <w:highlight w:val="cyan"/>
              </w:rPr>
              <w:t xml:space="preserve"> oz. uredbami</w:t>
            </w:r>
            <w:r w:rsidRPr="00C22DC0">
              <w:rPr>
                <w:rFonts w:cs="Arial"/>
                <w:highlight w:val="cyan"/>
              </w:rPr>
              <w:t>:</w:t>
            </w:r>
          </w:p>
          <w:p w14:paraId="493B1AF0" w14:textId="77777777" w:rsidR="002870DB" w:rsidRPr="009823FB" w:rsidRDefault="002870DB" w:rsidP="002870DB">
            <w:pPr>
              <w:pStyle w:val="Odstavekseznama"/>
              <w:numPr>
                <w:ilvl w:val="0"/>
                <w:numId w:val="3"/>
              </w:numPr>
              <w:tabs>
                <w:tab w:val="left" w:pos="939"/>
              </w:tabs>
              <w:rPr>
                <w:rFonts w:cs="Arial"/>
                <w:highlight w:val="cyan"/>
              </w:rPr>
            </w:pPr>
            <w:r w:rsidRPr="00C87B62">
              <w:rPr>
                <w:rFonts w:cs="Arial"/>
                <w:highlight w:val="cyan"/>
              </w:rPr>
              <w:t>elektromagnetna združljivost (EMC)</w:t>
            </w:r>
          </w:p>
          <w:p w14:paraId="7B8537EF" w14:textId="77777777" w:rsidR="002870DB" w:rsidRPr="007677F8" w:rsidRDefault="002870DB" w:rsidP="002870DB">
            <w:pPr>
              <w:pStyle w:val="Odstavekseznama"/>
              <w:numPr>
                <w:ilvl w:val="0"/>
                <w:numId w:val="3"/>
              </w:numPr>
              <w:tabs>
                <w:tab w:val="left" w:pos="939"/>
              </w:tabs>
              <w:rPr>
                <w:rFonts w:cs="Arial"/>
                <w:highlight w:val="cyan"/>
              </w:rPr>
            </w:pPr>
            <w:r w:rsidRPr="009823FB">
              <w:rPr>
                <w:rFonts w:cs="Arial"/>
                <w:highlight w:val="cyan"/>
              </w:rPr>
              <w:t>protieksplozijska zaščita (ATEX)</w:t>
            </w:r>
          </w:p>
          <w:p w14:paraId="40BFC85B" w14:textId="77777777" w:rsidR="002870DB" w:rsidRPr="001A2AAA" w:rsidRDefault="002870DB" w:rsidP="002870DB">
            <w:pPr>
              <w:pStyle w:val="Odstavekseznama"/>
              <w:numPr>
                <w:ilvl w:val="0"/>
                <w:numId w:val="3"/>
              </w:numPr>
              <w:tabs>
                <w:tab w:val="left" w:pos="939"/>
              </w:tabs>
              <w:rPr>
                <w:rFonts w:cs="Arial"/>
                <w:highlight w:val="cyan"/>
              </w:rPr>
            </w:pPr>
            <w:r w:rsidRPr="007677F8">
              <w:rPr>
                <w:rFonts w:cs="Arial"/>
                <w:highlight w:val="cyan"/>
              </w:rPr>
              <w:t>plinske naprave (GAD)</w:t>
            </w:r>
          </w:p>
          <w:p w14:paraId="187620B4" w14:textId="77777777" w:rsidR="002870DB" w:rsidRPr="00AE3EDE" w:rsidRDefault="002870DB" w:rsidP="002870DB">
            <w:pPr>
              <w:pStyle w:val="Odstavekseznama"/>
              <w:numPr>
                <w:ilvl w:val="0"/>
                <w:numId w:val="3"/>
              </w:numPr>
              <w:tabs>
                <w:tab w:val="left" w:pos="939"/>
              </w:tabs>
              <w:rPr>
                <w:rFonts w:cs="Arial"/>
                <w:highlight w:val="cyan"/>
              </w:rPr>
            </w:pPr>
            <w:r w:rsidRPr="00AE3EDE">
              <w:rPr>
                <w:rFonts w:cs="Arial"/>
                <w:highlight w:val="cyan"/>
              </w:rPr>
              <w:t>tlačna oprema (PED, TPED)</w:t>
            </w:r>
          </w:p>
          <w:p w14:paraId="06D16479" w14:textId="77777777" w:rsidR="002870DB" w:rsidRPr="002A18CF" w:rsidRDefault="002870DB" w:rsidP="002870DB">
            <w:pPr>
              <w:pStyle w:val="Odstavekseznama"/>
              <w:numPr>
                <w:ilvl w:val="0"/>
                <w:numId w:val="3"/>
              </w:numPr>
              <w:tabs>
                <w:tab w:val="left" w:pos="939"/>
              </w:tabs>
              <w:rPr>
                <w:rFonts w:cs="Arial"/>
                <w:highlight w:val="cyan"/>
              </w:rPr>
            </w:pPr>
            <w:r w:rsidRPr="002A18CF">
              <w:rPr>
                <w:rFonts w:cs="Arial"/>
                <w:highlight w:val="cyan"/>
              </w:rPr>
              <w:t>radijska oprema (RED)</w:t>
            </w:r>
          </w:p>
          <w:p w14:paraId="2A082996" w14:textId="77777777" w:rsidR="002870DB" w:rsidRPr="00932C37" w:rsidRDefault="002870DB" w:rsidP="002870DB">
            <w:pPr>
              <w:pStyle w:val="Odstavekseznama"/>
              <w:numPr>
                <w:ilvl w:val="0"/>
                <w:numId w:val="3"/>
              </w:numPr>
              <w:tabs>
                <w:tab w:val="left" w:pos="939"/>
              </w:tabs>
              <w:rPr>
                <w:rFonts w:cs="Arial"/>
                <w:highlight w:val="cyan"/>
              </w:rPr>
            </w:pPr>
            <w:r w:rsidRPr="002A18CF">
              <w:rPr>
                <w:rFonts w:cs="Arial"/>
                <w:highlight w:val="cyan"/>
              </w:rPr>
              <w:t>merilni inst</w:t>
            </w:r>
            <w:r w:rsidRPr="00932C37">
              <w:rPr>
                <w:rFonts w:cs="Arial"/>
                <w:highlight w:val="cyan"/>
              </w:rPr>
              <w:t>rumenti (MID)</w:t>
            </w:r>
          </w:p>
          <w:p w14:paraId="163018BE" w14:textId="77777777" w:rsidR="002870DB" w:rsidRPr="00292FB0" w:rsidRDefault="002870DB" w:rsidP="002870DB">
            <w:pPr>
              <w:pStyle w:val="Odstavekseznama"/>
              <w:numPr>
                <w:ilvl w:val="0"/>
                <w:numId w:val="3"/>
              </w:numPr>
              <w:tabs>
                <w:tab w:val="left" w:pos="939"/>
              </w:tabs>
              <w:rPr>
                <w:rFonts w:cs="Arial"/>
                <w:highlight w:val="cyan"/>
              </w:rPr>
            </w:pPr>
            <w:r w:rsidRPr="004B143C">
              <w:rPr>
                <w:rFonts w:cs="Arial"/>
                <w:highlight w:val="cyan"/>
              </w:rPr>
              <w:t>neavtomatske tehtnice (NAWI)</w:t>
            </w:r>
          </w:p>
          <w:p w14:paraId="4E31DBCF" w14:textId="77777777" w:rsidR="002870DB" w:rsidRPr="001B6D30" w:rsidRDefault="002870DB" w:rsidP="002870DB">
            <w:pPr>
              <w:pStyle w:val="Odstavekseznama"/>
              <w:numPr>
                <w:ilvl w:val="0"/>
                <w:numId w:val="3"/>
              </w:numPr>
              <w:tabs>
                <w:tab w:val="left" w:pos="939"/>
              </w:tabs>
              <w:rPr>
                <w:rFonts w:cs="Arial"/>
                <w:highlight w:val="cyan"/>
              </w:rPr>
            </w:pPr>
            <w:r w:rsidRPr="00F24CA0">
              <w:rPr>
                <w:rFonts w:cs="Arial"/>
                <w:highlight w:val="cyan"/>
              </w:rPr>
              <w:t>rekreacijska plovila (RCD)</w:t>
            </w:r>
          </w:p>
          <w:p w14:paraId="69CA632C" w14:textId="77777777" w:rsidR="002870DB" w:rsidRPr="003874C7" w:rsidRDefault="002870DB" w:rsidP="002870DB">
            <w:pPr>
              <w:pStyle w:val="Odstavekseznama"/>
              <w:numPr>
                <w:ilvl w:val="0"/>
                <w:numId w:val="3"/>
              </w:numPr>
              <w:tabs>
                <w:tab w:val="left" w:pos="939"/>
              </w:tabs>
              <w:rPr>
                <w:rFonts w:cs="Arial"/>
              </w:rPr>
            </w:pPr>
            <w:r w:rsidRPr="003874C7">
              <w:rPr>
                <w:rFonts w:cs="Arial"/>
                <w:highlight w:val="cyan"/>
              </w:rPr>
              <w:t>osebna varovalna oprema (PPE).</w:t>
            </w:r>
          </w:p>
        </w:tc>
      </w:tr>
      <w:tr w:rsidR="002870DB" w:rsidRPr="00FB199C" w14:paraId="1A9F5861" w14:textId="77777777" w:rsidTr="00CC699F">
        <w:tc>
          <w:tcPr>
            <w:tcW w:w="3226" w:type="dxa"/>
            <w:shd w:val="clear" w:color="auto" w:fill="auto"/>
          </w:tcPr>
          <w:p w14:paraId="2E965A95" w14:textId="77777777" w:rsidR="002870DB" w:rsidRPr="00FB199C" w:rsidRDefault="002870DB" w:rsidP="00CC699F">
            <w:pPr>
              <w:tabs>
                <w:tab w:val="left" w:pos="939"/>
              </w:tabs>
              <w:rPr>
                <w:rFonts w:cs="Arial"/>
              </w:rPr>
            </w:pPr>
            <w:r w:rsidRPr="00FB199C">
              <w:rPr>
                <w:rFonts w:cs="Arial"/>
              </w:rPr>
              <w:t>Ministrstvo za kmetijstvo</w:t>
            </w:r>
            <w:r>
              <w:rPr>
                <w:rFonts w:cs="Arial"/>
              </w:rPr>
              <w:t xml:space="preserve">, gozdarstvo in prehrano </w:t>
            </w:r>
          </w:p>
        </w:tc>
        <w:tc>
          <w:tcPr>
            <w:tcW w:w="5836" w:type="dxa"/>
            <w:shd w:val="clear" w:color="auto" w:fill="auto"/>
          </w:tcPr>
          <w:p w14:paraId="591DC465" w14:textId="77777777" w:rsidR="002870DB" w:rsidRDefault="002870DB" w:rsidP="00CC699F">
            <w:r>
              <w:rPr>
                <w:highlight w:val="cyan"/>
              </w:rPr>
              <w:t>A</w:t>
            </w:r>
            <w:r w:rsidRPr="00DC485B">
              <w:rPr>
                <w:highlight w:val="cyan"/>
              </w:rPr>
              <w:t>kreditiranje certifikacijskega organa za certificiranje sledljivosti izvora lesa in drugih gozdnih proizvodov po mednarodni PEFC shemi</w:t>
            </w:r>
          </w:p>
          <w:p w14:paraId="66042E5B" w14:textId="77777777" w:rsidR="002870DB" w:rsidRPr="00640E0B" w:rsidRDefault="002870DB" w:rsidP="00CC699F">
            <w:r w:rsidRPr="00DC485B">
              <w:rPr>
                <w:highlight w:val="green"/>
              </w:rPr>
              <w:t>Akreditiranje certifikacijskega organa za certificiranje trajnostnega gospodarjenja z gozdovi po Slovenski PEFC shemi skladno z ISO/IEC 17021-1</w:t>
            </w:r>
          </w:p>
          <w:p w14:paraId="497346D4" w14:textId="77777777" w:rsidR="002870DB" w:rsidRDefault="002870DB" w:rsidP="00CC699F">
            <w:pPr>
              <w:tabs>
                <w:tab w:val="left" w:pos="939"/>
              </w:tabs>
              <w:rPr>
                <w:rFonts w:cs="Arial"/>
              </w:rPr>
            </w:pPr>
            <w:r>
              <w:rPr>
                <w:rFonts w:cs="Arial"/>
                <w:highlight w:val="green"/>
              </w:rPr>
              <w:t>U</w:t>
            </w:r>
            <w:r w:rsidRPr="00C22DC0">
              <w:rPr>
                <w:rFonts w:cs="Arial"/>
                <w:highlight w:val="green"/>
              </w:rPr>
              <w:t>vedba sistema akreditacij za organe za ugotavljanje skladnosti glede proizvodnje gnojil</w:t>
            </w:r>
          </w:p>
          <w:p w14:paraId="667110D3" w14:textId="77777777" w:rsidR="002870DB" w:rsidRPr="00FB199C" w:rsidRDefault="002870DB" w:rsidP="00CC699F">
            <w:pPr>
              <w:rPr>
                <w:rFonts w:cs="Arial"/>
              </w:rPr>
            </w:pPr>
          </w:p>
        </w:tc>
      </w:tr>
      <w:tr w:rsidR="002870DB" w:rsidRPr="00FB199C" w14:paraId="0E7E69AB" w14:textId="77777777" w:rsidTr="00CC699F">
        <w:tc>
          <w:tcPr>
            <w:tcW w:w="3226" w:type="dxa"/>
            <w:shd w:val="clear" w:color="auto" w:fill="auto"/>
          </w:tcPr>
          <w:p w14:paraId="6E0E4007" w14:textId="77777777" w:rsidR="002870DB" w:rsidRPr="00FB199C" w:rsidRDefault="002870DB" w:rsidP="00CC699F">
            <w:pPr>
              <w:tabs>
                <w:tab w:val="left" w:pos="939"/>
              </w:tabs>
              <w:rPr>
                <w:rFonts w:cs="Arial"/>
              </w:rPr>
            </w:pPr>
            <w:r>
              <w:rPr>
                <w:rFonts w:cs="Arial"/>
              </w:rPr>
              <w:t xml:space="preserve">Ministrstvo za </w:t>
            </w:r>
            <w:r w:rsidRPr="00FB199C">
              <w:rPr>
                <w:rFonts w:cs="Arial"/>
              </w:rPr>
              <w:t>okolje</w:t>
            </w:r>
            <w:r>
              <w:rPr>
                <w:rFonts w:cs="Arial"/>
              </w:rPr>
              <w:t xml:space="preserve"> in prostor</w:t>
            </w:r>
          </w:p>
        </w:tc>
        <w:tc>
          <w:tcPr>
            <w:tcW w:w="5836" w:type="dxa"/>
            <w:shd w:val="clear" w:color="auto" w:fill="auto"/>
          </w:tcPr>
          <w:p w14:paraId="33BB2EA0" w14:textId="77777777" w:rsidR="002870DB" w:rsidRPr="00640E0B" w:rsidRDefault="002870DB" w:rsidP="00CC699F">
            <w:r w:rsidRPr="004D2E06">
              <w:rPr>
                <w:highlight w:val="green"/>
              </w:rPr>
              <w:t>Akreditiranje EMAS preveriteljev za presojanje v tretjih državah</w:t>
            </w:r>
          </w:p>
          <w:p w14:paraId="2EF88120" w14:textId="77777777" w:rsidR="002870DB" w:rsidRPr="00C22DC0" w:rsidDel="00C87B62" w:rsidRDefault="002870DB" w:rsidP="00CC699F">
            <w:pPr>
              <w:rPr>
                <w:rFonts w:cs="Arial"/>
                <w:highlight w:val="cyan"/>
              </w:rPr>
            </w:pPr>
          </w:p>
        </w:tc>
      </w:tr>
      <w:tr w:rsidR="002870DB" w:rsidRPr="00FB199C" w14:paraId="4CFC0CCF" w14:textId="77777777" w:rsidTr="00CC699F">
        <w:tc>
          <w:tcPr>
            <w:tcW w:w="3226" w:type="dxa"/>
            <w:shd w:val="clear" w:color="auto" w:fill="auto"/>
          </w:tcPr>
          <w:p w14:paraId="22A86BB6" w14:textId="77777777" w:rsidR="002870DB" w:rsidRPr="00FB199C" w:rsidRDefault="002870DB" w:rsidP="00CC699F">
            <w:pPr>
              <w:tabs>
                <w:tab w:val="left" w:pos="939"/>
              </w:tabs>
              <w:jc w:val="left"/>
              <w:rPr>
                <w:rFonts w:cs="Arial"/>
              </w:rPr>
            </w:pPr>
            <w:r w:rsidRPr="00F351E7">
              <w:rPr>
                <w:rFonts w:cs="Arial"/>
              </w:rPr>
              <w:t>Uprava RS za varno hrano, veterinarstvo in varstvo rastlin</w:t>
            </w:r>
            <w:r>
              <w:rPr>
                <w:rFonts w:cs="Arial"/>
              </w:rPr>
              <w:t xml:space="preserve"> (</w:t>
            </w:r>
            <w:r w:rsidRPr="00FB199C">
              <w:rPr>
                <w:rFonts w:cs="Arial"/>
              </w:rPr>
              <w:t>UVHVVR</w:t>
            </w:r>
            <w:r>
              <w:rPr>
                <w:rFonts w:cs="Arial"/>
              </w:rPr>
              <w:t>)</w:t>
            </w:r>
          </w:p>
        </w:tc>
        <w:tc>
          <w:tcPr>
            <w:tcW w:w="5836" w:type="dxa"/>
            <w:shd w:val="clear" w:color="auto" w:fill="auto"/>
          </w:tcPr>
          <w:p w14:paraId="3238ED80" w14:textId="6B92459D" w:rsidR="002870DB" w:rsidRPr="00FB199C" w:rsidRDefault="00BA4B45" w:rsidP="00CC699F">
            <w:pPr>
              <w:tabs>
                <w:tab w:val="left" w:pos="939"/>
              </w:tabs>
              <w:jc w:val="left"/>
              <w:rPr>
                <w:rFonts w:cs="Arial"/>
              </w:rPr>
            </w:pPr>
            <w:r w:rsidRPr="00BA4B45">
              <w:rPr>
                <w:highlight w:val="green"/>
              </w:rPr>
              <w:t>Akreditacija uradnih laboratorijev za škodljive organizme rastlin v skladu z ISO/IEC 17025</w:t>
            </w:r>
          </w:p>
        </w:tc>
      </w:tr>
      <w:tr w:rsidR="002870DB" w:rsidRPr="00FB199C" w14:paraId="7C3A63F1" w14:textId="77777777" w:rsidTr="00CC699F">
        <w:tc>
          <w:tcPr>
            <w:tcW w:w="3226" w:type="dxa"/>
            <w:shd w:val="clear" w:color="auto" w:fill="auto"/>
          </w:tcPr>
          <w:p w14:paraId="7C843BB6" w14:textId="77777777" w:rsidR="002870DB" w:rsidRPr="00FB199C" w:rsidRDefault="002870DB" w:rsidP="00CC699F">
            <w:pPr>
              <w:tabs>
                <w:tab w:val="left" w:pos="939"/>
              </w:tabs>
              <w:jc w:val="left"/>
              <w:rPr>
                <w:rFonts w:cs="Arial"/>
              </w:rPr>
            </w:pPr>
            <w:r w:rsidRPr="00FB199C">
              <w:rPr>
                <w:rFonts w:cs="Arial"/>
              </w:rPr>
              <w:t>Ministrstvo za zdravje</w:t>
            </w:r>
          </w:p>
          <w:p w14:paraId="77F39F23" w14:textId="77777777" w:rsidR="002870DB" w:rsidRPr="00FB199C" w:rsidRDefault="002870DB" w:rsidP="00CC699F">
            <w:pPr>
              <w:tabs>
                <w:tab w:val="left" w:pos="939"/>
              </w:tabs>
              <w:jc w:val="left"/>
              <w:rPr>
                <w:rFonts w:cs="Arial"/>
              </w:rPr>
            </w:pPr>
          </w:p>
        </w:tc>
        <w:tc>
          <w:tcPr>
            <w:tcW w:w="5836" w:type="dxa"/>
            <w:shd w:val="clear" w:color="auto" w:fill="auto"/>
          </w:tcPr>
          <w:p w14:paraId="582D02D1" w14:textId="77777777" w:rsidR="002870DB" w:rsidRPr="00C22DC0" w:rsidRDefault="002870DB" w:rsidP="00CC699F">
            <w:pPr>
              <w:tabs>
                <w:tab w:val="left" w:pos="939"/>
              </w:tabs>
              <w:rPr>
                <w:rFonts w:cs="Arial"/>
                <w:highlight w:val="green"/>
              </w:rPr>
            </w:pPr>
            <w:r w:rsidRPr="00C22DC0">
              <w:rPr>
                <w:rFonts w:cs="Arial"/>
                <w:highlight w:val="green"/>
              </w:rPr>
              <w:t>Akreditacija medicinskih laboratorijev</w:t>
            </w:r>
            <w:r>
              <w:rPr>
                <w:rFonts w:cs="Arial"/>
                <w:highlight w:val="green"/>
              </w:rPr>
              <w:t xml:space="preserve"> -  zaenkrat ni zahteve po akreditaciji s strani pristojnega ministrstva</w:t>
            </w:r>
          </w:p>
          <w:p w14:paraId="51D1E491" w14:textId="77777777" w:rsidR="002870DB" w:rsidRPr="00C22DC0" w:rsidRDefault="002870DB" w:rsidP="00CC699F">
            <w:pPr>
              <w:tabs>
                <w:tab w:val="left" w:pos="939"/>
              </w:tabs>
              <w:rPr>
                <w:rFonts w:cs="Arial"/>
                <w:highlight w:val="green"/>
              </w:rPr>
            </w:pPr>
          </w:p>
        </w:tc>
      </w:tr>
      <w:tr w:rsidR="002870DB" w:rsidRPr="00FB199C" w14:paraId="1883D6D9" w14:textId="77777777" w:rsidTr="00CC699F">
        <w:tc>
          <w:tcPr>
            <w:tcW w:w="3226" w:type="dxa"/>
            <w:shd w:val="clear" w:color="auto" w:fill="auto"/>
          </w:tcPr>
          <w:p w14:paraId="67190983" w14:textId="77777777" w:rsidR="002870DB" w:rsidRPr="00FB199C" w:rsidRDefault="002870DB" w:rsidP="00CC699F">
            <w:pPr>
              <w:tabs>
                <w:tab w:val="left" w:pos="939"/>
              </w:tabs>
              <w:jc w:val="left"/>
              <w:rPr>
                <w:rFonts w:cs="Arial"/>
              </w:rPr>
            </w:pPr>
            <w:r>
              <w:rPr>
                <w:rFonts w:cs="Arial"/>
              </w:rPr>
              <w:t>Urad RS za kemikalije</w:t>
            </w:r>
          </w:p>
        </w:tc>
        <w:tc>
          <w:tcPr>
            <w:tcW w:w="5836" w:type="dxa"/>
            <w:shd w:val="clear" w:color="auto" w:fill="auto"/>
          </w:tcPr>
          <w:p w14:paraId="468ED542" w14:textId="77777777" w:rsidR="002870DB" w:rsidRPr="00FB199C" w:rsidRDefault="002870DB" w:rsidP="00CC699F">
            <w:pPr>
              <w:tabs>
                <w:tab w:val="left" w:pos="939"/>
              </w:tabs>
              <w:jc w:val="left"/>
              <w:rPr>
                <w:rFonts w:cs="Arial"/>
              </w:rPr>
            </w:pPr>
            <w:r w:rsidRPr="00C22DC0">
              <w:rPr>
                <w:rFonts w:cs="Arial"/>
                <w:highlight w:val="cyan"/>
              </w:rPr>
              <w:t>Storitev zatiranja škodljivcev z vpeljavo certificiranja skladnosti s standardom SIST EN 16636:2015</w:t>
            </w:r>
          </w:p>
          <w:p w14:paraId="709829AD" w14:textId="77777777" w:rsidR="002870DB" w:rsidRPr="00FB199C" w:rsidRDefault="002870DB" w:rsidP="00CC699F">
            <w:pPr>
              <w:tabs>
                <w:tab w:val="left" w:pos="939"/>
              </w:tabs>
              <w:jc w:val="left"/>
              <w:rPr>
                <w:rFonts w:cs="Arial"/>
              </w:rPr>
            </w:pPr>
            <w:r w:rsidRPr="00C22DC0">
              <w:rPr>
                <w:rFonts w:cs="Arial"/>
                <w:highlight w:val="green"/>
              </w:rPr>
              <w:t>GLP (Good Laboratory Practice)</w:t>
            </w:r>
          </w:p>
        </w:tc>
      </w:tr>
      <w:tr w:rsidR="002870DB" w:rsidRPr="00FB199C" w14:paraId="0FB1684C" w14:textId="77777777" w:rsidTr="00CC699F">
        <w:tc>
          <w:tcPr>
            <w:tcW w:w="3226" w:type="dxa"/>
            <w:shd w:val="clear" w:color="auto" w:fill="auto"/>
          </w:tcPr>
          <w:p w14:paraId="14D60632" w14:textId="77777777" w:rsidR="002870DB" w:rsidRPr="00FB199C" w:rsidRDefault="002870DB" w:rsidP="00CC699F">
            <w:pPr>
              <w:tabs>
                <w:tab w:val="left" w:pos="939"/>
              </w:tabs>
              <w:jc w:val="left"/>
              <w:rPr>
                <w:rFonts w:cs="Arial"/>
              </w:rPr>
            </w:pPr>
            <w:r w:rsidRPr="00FB199C">
              <w:rPr>
                <w:rFonts w:cs="Arial"/>
              </w:rPr>
              <w:t>Ministrstvo za infrastrukturo</w:t>
            </w:r>
          </w:p>
        </w:tc>
        <w:tc>
          <w:tcPr>
            <w:tcW w:w="5836" w:type="dxa"/>
            <w:shd w:val="clear" w:color="auto" w:fill="auto"/>
          </w:tcPr>
          <w:p w14:paraId="71B86AF4" w14:textId="77777777" w:rsidR="002870DB" w:rsidRPr="00FB199C" w:rsidRDefault="002870DB" w:rsidP="00CC699F">
            <w:pPr>
              <w:tabs>
                <w:tab w:val="left" w:pos="939"/>
              </w:tabs>
              <w:jc w:val="left"/>
              <w:rPr>
                <w:rFonts w:cs="Arial"/>
              </w:rPr>
            </w:pPr>
            <w:r w:rsidRPr="00C22DC0">
              <w:rPr>
                <w:rFonts w:cs="Arial"/>
                <w:highlight w:val="green"/>
              </w:rPr>
              <w:t>Akreditacija certifikacijskega organa za certificiranja delavnic za vzdrževanje železniških vozil</w:t>
            </w:r>
          </w:p>
          <w:p w14:paraId="4AEBF4B9" w14:textId="77777777" w:rsidR="002870DB" w:rsidRPr="00FB199C" w:rsidRDefault="002870DB" w:rsidP="00CC699F">
            <w:pPr>
              <w:tabs>
                <w:tab w:val="left" w:pos="939"/>
              </w:tabs>
              <w:jc w:val="left"/>
              <w:rPr>
                <w:rFonts w:cs="Arial"/>
              </w:rPr>
            </w:pPr>
            <w:r w:rsidRPr="00C22DC0">
              <w:rPr>
                <w:rFonts w:cs="Arial"/>
                <w:highlight w:val="yellow"/>
              </w:rPr>
              <w:t>Obstaja možnost, da bi se predpisala akreditacija za strokovne organizacije za tehnične preglede vozil</w:t>
            </w:r>
          </w:p>
          <w:p w14:paraId="59182E34" w14:textId="77777777" w:rsidR="002870DB" w:rsidRPr="00FB199C" w:rsidRDefault="002870DB" w:rsidP="00CC699F">
            <w:pPr>
              <w:tabs>
                <w:tab w:val="left" w:pos="939"/>
              </w:tabs>
              <w:jc w:val="left"/>
              <w:rPr>
                <w:rFonts w:cs="Arial"/>
              </w:rPr>
            </w:pPr>
            <w:r w:rsidRPr="00C22DC0">
              <w:rPr>
                <w:rFonts w:cs="Arial"/>
                <w:highlight w:val="green"/>
              </w:rPr>
              <w:t xml:space="preserve">Akreditacija za direktivo </w:t>
            </w:r>
            <w:r>
              <w:rPr>
                <w:rFonts w:cs="Arial"/>
                <w:highlight w:val="green"/>
              </w:rPr>
              <w:t>i</w:t>
            </w:r>
            <w:r w:rsidRPr="00C22DC0">
              <w:rPr>
                <w:rFonts w:cs="Arial"/>
                <w:highlight w:val="green"/>
              </w:rPr>
              <w:t>nteroperabilnost</w:t>
            </w:r>
            <w:r>
              <w:rPr>
                <w:rFonts w:cs="Arial"/>
                <w:highlight w:val="green"/>
              </w:rPr>
              <w:t xml:space="preserve"> železniškega prometa</w:t>
            </w:r>
          </w:p>
        </w:tc>
      </w:tr>
      <w:tr w:rsidR="002870DB" w:rsidRPr="00FB199C" w14:paraId="149BCDF5" w14:textId="77777777" w:rsidTr="00CC699F">
        <w:tc>
          <w:tcPr>
            <w:tcW w:w="3226" w:type="dxa"/>
            <w:shd w:val="clear" w:color="auto" w:fill="auto"/>
          </w:tcPr>
          <w:p w14:paraId="23FAD233" w14:textId="77777777" w:rsidR="002870DB" w:rsidRPr="00FB199C" w:rsidRDefault="002870DB" w:rsidP="00CC699F">
            <w:pPr>
              <w:tabs>
                <w:tab w:val="left" w:pos="939"/>
              </w:tabs>
              <w:jc w:val="left"/>
              <w:rPr>
                <w:rFonts w:cs="Arial"/>
              </w:rPr>
            </w:pPr>
            <w:r w:rsidRPr="00FB199C">
              <w:rPr>
                <w:rFonts w:cs="Arial"/>
              </w:rPr>
              <w:t>Ministrstvo za notranje zadeve, Policija</w:t>
            </w:r>
          </w:p>
        </w:tc>
        <w:tc>
          <w:tcPr>
            <w:tcW w:w="5836" w:type="dxa"/>
            <w:shd w:val="clear" w:color="auto" w:fill="auto"/>
          </w:tcPr>
          <w:p w14:paraId="685EB6E8" w14:textId="77777777" w:rsidR="002870DB" w:rsidRPr="00FB199C" w:rsidRDefault="002870DB" w:rsidP="00CC699F">
            <w:pPr>
              <w:tabs>
                <w:tab w:val="left" w:pos="939"/>
              </w:tabs>
              <w:rPr>
                <w:rFonts w:cs="Arial"/>
              </w:rPr>
            </w:pPr>
            <w:r w:rsidRPr="00C22DC0">
              <w:rPr>
                <w:rFonts w:cs="Arial"/>
                <w:highlight w:val="green"/>
              </w:rPr>
              <w:t>Širitev obsega akreditacije za forenziko – akreditacija mnenj in interpretacij</w:t>
            </w:r>
          </w:p>
        </w:tc>
      </w:tr>
      <w:tr w:rsidR="002870DB" w:rsidRPr="00FB199C" w14:paraId="7AAFB076" w14:textId="77777777" w:rsidTr="00CC699F">
        <w:tc>
          <w:tcPr>
            <w:tcW w:w="3226" w:type="dxa"/>
            <w:shd w:val="clear" w:color="auto" w:fill="auto"/>
          </w:tcPr>
          <w:p w14:paraId="3838E428" w14:textId="77777777" w:rsidR="002870DB" w:rsidRPr="00FB199C" w:rsidRDefault="002870DB" w:rsidP="00CC699F">
            <w:pPr>
              <w:tabs>
                <w:tab w:val="left" w:pos="939"/>
              </w:tabs>
              <w:jc w:val="left"/>
              <w:rPr>
                <w:rFonts w:cs="Arial"/>
              </w:rPr>
            </w:pPr>
            <w:r w:rsidRPr="00FB199C">
              <w:rPr>
                <w:rFonts w:cs="Arial"/>
              </w:rPr>
              <w:t>Ministrstvo za delo, družino in socialne zadeve</w:t>
            </w:r>
          </w:p>
        </w:tc>
        <w:tc>
          <w:tcPr>
            <w:tcW w:w="5836" w:type="dxa"/>
            <w:shd w:val="clear" w:color="auto" w:fill="auto"/>
          </w:tcPr>
          <w:p w14:paraId="79959630" w14:textId="77777777" w:rsidR="002870DB" w:rsidRPr="00FB199C" w:rsidRDefault="002870DB" w:rsidP="00CC699F">
            <w:pPr>
              <w:tabs>
                <w:tab w:val="left" w:pos="939"/>
              </w:tabs>
              <w:jc w:val="left"/>
              <w:rPr>
                <w:rFonts w:cs="Arial"/>
              </w:rPr>
            </w:pPr>
            <w:r w:rsidRPr="00C22DC0">
              <w:rPr>
                <w:rFonts w:cs="Arial"/>
                <w:highlight w:val="yellow"/>
              </w:rPr>
              <w:t>Preiskave škodljivosti v delovnem okolju (primer: elektromagnetna sevanja, umetna optična sevanja, hrup) ter obdobne preglede in pre</w:t>
            </w:r>
            <w:r>
              <w:rPr>
                <w:rFonts w:cs="Arial"/>
                <w:highlight w:val="yellow"/>
              </w:rPr>
              <w:t>s</w:t>
            </w:r>
            <w:r w:rsidRPr="00C22DC0">
              <w:rPr>
                <w:rFonts w:cs="Arial"/>
                <w:highlight w:val="yellow"/>
              </w:rPr>
              <w:t>kuse delovne opreme</w:t>
            </w:r>
            <w:r>
              <w:rPr>
                <w:rFonts w:cs="Arial"/>
                <w:highlight w:val="yellow"/>
              </w:rPr>
              <w:t xml:space="preserve"> </w:t>
            </w:r>
          </w:p>
        </w:tc>
      </w:tr>
      <w:tr w:rsidR="002870DB" w:rsidRPr="00FB199C" w14:paraId="2968DED2" w14:textId="77777777" w:rsidTr="00CC699F">
        <w:tc>
          <w:tcPr>
            <w:tcW w:w="3226" w:type="dxa"/>
            <w:shd w:val="clear" w:color="auto" w:fill="auto"/>
          </w:tcPr>
          <w:p w14:paraId="411196FA" w14:textId="77777777" w:rsidR="002870DB" w:rsidRPr="00FB199C" w:rsidRDefault="002870DB" w:rsidP="00CC699F">
            <w:pPr>
              <w:tabs>
                <w:tab w:val="left" w:pos="939"/>
              </w:tabs>
              <w:jc w:val="left"/>
              <w:rPr>
                <w:rFonts w:cs="Arial"/>
              </w:rPr>
            </w:pPr>
            <w:r w:rsidRPr="00FB199C">
              <w:rPr>
                <w:rFonts w:cs="Arial"/>
              </w:rPr>
              <w:t>Ministrstvo za obrambo (MORS)</w:t>
            </w:r>
          </w:p>
        </w:tc>
        <w:tc>
          <w:tcPr>
            <w:tcW w:w="5836" w:type="dxa"/>
            <w:shd w:val="clear" w:color="auto" w:fill="auto"/>
          </w:tcPr>
          <w:p w14:paraId="5AD9D540" w14:textId="77777777" w:rsidR="002870DB" w:rsidRDefault="002870DB" w:rsidP="00CC699F">
            <w:pPr>
              <w:tabs>
                <w:tab w:val="left" w:pos="939"/>
              </w:tabs>
              <w:jc w:val="left"/>
              <w:rPr>
                <w:rFonts w:cs="Arial"/>
              </w:rPr>
            </w:pPr>
            <w:r w:rsidRPr="00C22DC0">
              <w:rPr>
                <w:rFonts w:cs="Arial"/>
                <w:highlight w:val="green"/>
              </w:rPr>
              <w:t>Akreditacija po NATO AQAP (ISO</w:t>
            </w:r>
            <w:r>
              <w:rPr>
                <w:rFonts w:cs="Arial"/>
                <w:highlight w:val="green"/>
              </w:rPr>
              <w:t xml:space="preserve"> </w:t>
            </w:r>
            <w:r w:rsidRPr="00C22DC0">
              <w:rPr>
                <w:rFonts w:cs="Arial"/>
                <w:highlight w:val="green"/>
              </w:rPr>
              <w:t>17021) in  stabilnost smodnikov po ISO</w:t>
            </w:r>
            <w:r>
              <w:rPr>
                <w:rFonts w:cs="Arial"/>
                <w:highlight w:val="green"/>
              </w:rPr>
              <w:t>/IEC</w:t>
            </w:r>
            <w:r w:rsidRPr="00C22DC0">
              <w:rPr>
                <w:rFonts w:cs="Arial"/>
                <w:highlight w:val="green"/>
              </w:rPr>
              <w:t xml:space="preserve"> 17025</w:t>
            </w:r>
          </w:p>
          <w:p w14:paraId="71D6EFAF" w14:textId="77777777" w:rsidR="002870DB" w:rsidRDefault="002870DB" w:rsidP="00CC699F">
            <w:pPr>
              <w:tabs>
                <w:tab w:val="left" w:pos="939"/>
              </w:tabs>
              <w:rPr>
                <w:rFonts w:cs="Arial"/>
              </w:rPr>
            </w:pPr>
            <w:r w:rsidRPr="00DC485B">
              <w:rPr>
                <w:rFonts w:cs="Arial"/>
                <w:highlight w:val="green"/>
              </w:rPr>
              <w:t>Akreditiranje certifikacijskega organa za certificiranje sistemov kakovosti po NATO standardih</w:t>
            </w:r>
          </w:p>
          <w:p w14:paraId="5DB5FAF1" w14:textId="77777777" w:rsidR="002870DB" w:rsidRPr="00FB199C" w:rsidRDefault="002870DB" w:rsidP="00CC699F">
            <w:pPr>
              <w:tabs>
                <w:tab w:val="left" w:pos="939"/>
              </w:tabs>
              <w:rPr>
                <w:rFonts w:cs="Arial"/>
              </w:rPr>
            </w:pPr>
            <w:r w:rsidRPr="007F6682">
              <w:rPr>
                <w:rFonts w:cs="Arial"/>
                <w:highlight w:val="green"/>
              </w:rPr>
              <w:t>Akreditiranje klicnih centrov (112) - eCall</w:t>
            </w:r>
          </w:p>
        </w:tc>
      </w:tr>
      <w:tr w:rsidR="002870DB" w:rsidRPr="00FB199C" w14:paraId="2CD29F30" w14:textId="77777777" w:rsidTr="00CC699F">
        <w:tc>
          <w:tcPr>
            <w:tcW w:w="3226" w:type="dxa"/>
            <w:shd w:val="clear" w:color="auto" w:fill="auto"/>
          </w:tcPr>
          <w:p w14:paraId="3738EE03" w14:textId="77777777" w:rsidR="002870DB" w:rsidRPr="00FB199C" w:rsidRDefault="002870DB" w:rsidP="00CC699F">
            <w:pPr>
              <w:tabs>
                <w:tab w:val="left" w:pos="939"/>
              </w:tabs>
              <w:jc w:val="left"/>
              <w:rPr>
                <w:rFonts w:cs="Arial"/>
              </w:rPr>
            </w:pPr>
            <w:r w:rsidRPr="00FB199C">
              <w:rPr>
                <w:rFonts w:cs="Arial"/>
              </w:rPr>
              <w:t>Ministrstvo za javno upravo</w:t>
            </w:r>
          </w:p>
        </w:tc>
        <w:tc>
          <w:tcPr>
            <w:tcW w:w="5836" w:type="dxa"/>
            <w:shd w:val="clear" w:color="auto" w:fill="auto"/>
          </w:tcPr>
          <w:p w14:paraId="1E0FCD1F" w14:textId="77777777" w:rsidR="002870DB" w:rsidRDefault="002870DB" w:rsidP="00CC699F">
            <w:pPr>
              <w:tabs>
                <w:tab w:val="left" w:pos="939"/>
              </w:tabs>
              <w:rPr>
                <w:rFonts w:cs="Arial"/>
                <w:highlight w:val="green"/>
              </w:rPr>
            </w:pPr>
            <w:r w:rsidRPr="00C22DC0">
              <w:rPr>
                <w:rFonts w:cs="Arial"/>
                <w:highlight w:val="green"/>
              </w:rPr>
              <w:t>Izdajanja elektronskih identifikacijskih sredstev kot nacionalne storitve zaupanja</w:t>
            </w:r>
          </w:p>
          <w:p w14:paraId="5F3CE48B" w14:textId="77777777" w:rsidR="002870DB" w:rsidRDefault="002870DB" w:rsidP="00CC699F">
            <w:pPr>
              <w:tabs>
                <w:tab w:val="left" w:pos="939"/>
              </w:tabs>
              <w:rPr>
                <w:rFonts w:cs="Arial"/>
              </w:rPr>
            </w:pPr>
            <w:r>
              <w:rPr>
                <w:rFonts w:cs="Arial"/>
                <w:highlight w:val="yellow"/>
              </w:rPr>
              <w:t>Akreditacija certifikacijskih organov za certificiranje</w:t>
            </w:r>
            <w:r w:rsidRPr="007043CE">
              <w:rPr>
                <w:rFonts w:cs="Arial"/>
                <w:highlight w:val="yellow"/>
              </w:rPr>
              <w:t xml:space="preserve"> kvalificiranih naprav za digitalni podpis</w:t>
            </w:r>
          </w:p>
          <w:p w14:paraId="3E1890DF" w14:textId="77777777" w:rsidR="002870DB" w:rsidRDefault="002870DB" w:rsidP="00CC699F">
            <w:pPr>
              <w:tabs>
                <w:tab w:val="left" w:pos="939"/>
              </w:tabs>
              <w:rPr>
                <w:rFonts w:cs="Arial"/>
              </w:rPr>
            </w:pPr>
            <w:r w:rsidRPr="008007D5">
              <w:rPr>
                <w:rFonts w:cs="Arial"/>
                <w:highlight w:val="cyan"/>
              </w:rPr>
              <w:lastRenderedPageBreak/>
              <w:t>Akreditacija organov za ugotavljanje skladnosti na področju kibernetske/informacijske varnosti</w:t>
            </w:r>
          </w:p>
          <w:p w14:paraId="4F7A95D3" w14:textId="77777777" w:rsidR="002870DB" w:rsidRPr="00FB199C" w:rsidRDefault="002870DB" w:rsidP="00CC699F">
            <w:pPr>
              <w:tabs>
                <w:tab w:val="left" w:pos="939"/>
              </w:tabs>
              <w:rPr>
                <w:rFonts w:cs="Arial"/>
              </w:rPr>
            </w:pPr>
            <w:r w:rsidRPr="009175CE">
              <w:rPr>
                <w:rFonts w:cs="Arial"/>
                <w:highlight w:val="green"/>
              </w:rPr>
              <w:t>Akreditacija na področju umetne intel</w:t>
            </w:r>
            <w:r>
              <w:rPr>
                <w:rFonts w:cs="Arial"/>
                <w:highlight w:val="green"/>
              </w:rPr>
              <w:t>i</w:t>
            </w:r>
            <w:r w:rsidRPr="009175CE">
              <w:rPr>
                <w:rFonts w:cs="Arial"/>
                <w:highlight w:val="green"/>
              </w:rPr>
              <w:t>gence</w:t>
            </w:r>
          </w:p>
        </w:tc>
      </w:tr>
      <w:tr w:rsidR="002870DB" w:rsidRPr="00FB199C" w14:paraId="23B67A79" w14:textId="77777777" w:rsidTr="00CC699F">
        <w:tc>
          <w:tcPr>
            <w:tcW w:w="3226" w:type="dxa"/>
            <w:shd w:val="clear" w:color="auto" w:fill="auto"/>
          </w:tcPr>
          <w:p w14:paraId="2731BE9E" w14:textId="77777777" w:rsidR="002870DB" w:rsidRPr="00FB199C" w:rsidRDefault="002870DB" w:rsidP="00CC699F">
            <w:pPr>
              <w:tabs>
                <w:tab w:val="left" w:pos="939"/>
              </w:tabs>
              <w:jc w:val="left"/>
              <w:rPr>
                <w:rFonts w:cs="Arial"/>
              </w:rPr>
            </w:pPr>
            <w:r w:rsidRPr="00FB199C">
              <w:rPr>
                <w:rFonts w:cs="Arial"/>
              </w:rPr>
              <w:lastRenderedPageBreak/>
              <w:t>Ministrstvo za pravosodje</w:t>
            </w:r>
          </w:p>
        </w:tc>
        <w:tc>
          <w:tcPr>
            <w:tcW w:w="5836" w:type="dxa"/>
            <w:shd w:val="clear" w:color="auto" w:fill="auto"/>
          </w:tcPr>
          <w:p w14:paraId="3A6A867F" w14:textId="77777777" w:rsidR="002870DB" w:rsidRPr="00C01EDA" w:rsidRDefault="002870DB" w:rsidP="00CC699F">
            <w:pPr>
              <w:tabs>
                <w:tab w:val="left" w:pos="939"/>
              </w:tabs>
              <w:rPr>
                <w:rFonts w:cs="Arial"/>
              </w:rPr>
            </w:pPr>
            <w:r w:rsidRPr="00C01EDA">
              <w:rPr>
                <w:rFonts w:cs="Arial"/>
                <w:highlight w:val="green"/>
              </w:rPr>
              <w:t>Akreditacija za namen Uredbe GDPR  – o varstvo podatkov</w:t>
            </w:r>
          </w:p>
        </w:tc>
      </w:tr>
      <w:tr w:rsidR="002870DB" w:rsidRPr="00FB199C" w14:paraId="59B9714A" w14:textId="77777777" w:rsidTr="00CC699F">
        <w:tc>
          <w:tcPr>
            <w:tcW w:w="3226" w:type="dxa"/>
            <w:shd w:val="clear" w:color="auto" w:fill="auto"/>
          </w:tcPr>
          <w:p w14:paraId="2A85409C" w14:textId="77777777" w:rsidR="002870DB" w:rsidRPr="00FB199C" w:rsidRDefault="002870DB" w:rsidP="00CC699F">
            <w:pPr>
              <w:tabs>
                <w:tab w:val="left" w:pos="939"/>
              </w:tabs>
              <w:jc w:val="left"/>
              <w:rPr>
                <w:rFonts w:cs="Arial"/>
              </w:rPr>
            </w:pPr>
            <w:r>
              <w:rPr>
                <w:rFonts w:cs="Arial"/>
              </w:rPr>
              <w:t>Ministrstvo za finance</w:t>
            </w:r>
          </w:p>
        </w:tc>
        <w:tc>
          <w:tcPr>
            <w:tcW w:w="5836" w:type="dxa"/>
            <w:shd w:val="clear" w:color="auto" w:fill="auto"/>
          </w:tcPr>
          <w:p w14:paraId="550C738B" w14:textId="77777777" w:rsidR="002870DB" w:rsidRPr="00C22DC0" w:rsidRDefault="002870DB" w:rsidP="00CC699F">
            <w:pPr>
              <w:tabs>
                <w:tab w:val="left" w:pos="939"/>
              </w:tabs>
              <w:rPr>
                <w:rFonts w:cs="Arial"/>
                <w:highlight w:val="yellow"/>
              </w:rPr>
            </w:pPr>
            <w:r w:rsidRPr="00C01EDA">
              <w:rPr>
                <w:rFonts w:cs="Arial"/>
                <w:highlight w:val="green"/>
              </w:rPr>
              <w:t>Igre na srečo; Akreditiranja na področju iger na srečo – kontrola in certificiranje igralnih naprav – ministrstvo in stranka pričakuje razvoj tega področja akreditiranja</w:t>
            </w:r>
            <w:r>
              <w:t xml:space="preserve"> </w:t>
            </w:r>
          </w:p>
        </w:tc>
      </w:tr>
      <w:tr w:rsidR="002870DB" w:rsidRPr="00C01EDA" w14:paraId="0640CB56" w14:textId="77777777" w:rsidTr="00CC699F">
        <w:tc>
          <w:tcPr>
            <w:tcW w:w="3226" w:type="dxa"/>
            <w:shd w:val="clear" w:color="auto" w:fill="D0CECE" w:themeFill="background2" w:themeFillShade="E6"/>
          </w:tcPr>
          <w:p w14:paraId="3A3BFCE6" w14:textId="77777777" w:rsidR="002870DB" w:rsidRDefault="002870DB" w:rsidP="00CC699F">
            <w:pPr>
              <w:tabs>
                <w:tab w:val="left" w:pos="939"/>
              </w:tabs>
              <w:rPr>
                <w:rFonts w:cs="Arial"/>
              </w:rPr>
            </w:pPr>
            <w:r>
              <w:rPr>
                <w:rFonts w:cs="Arial"/>
              </w:rPr>
              <w:t>OUS</w:t>
            </w:r>
          </w:p>
        </w:tc>
        <w:tc>
          <w:tcPr>
            <w:tcW w:w="5836" w:type="dxa"/>
            <w:shd w:val="clear" w:color="auto" w:fill="D0CECE" w:themeFill="background2" w:themeFillShade="E6"/>
          </w:tcPr>
          <w:p w14:paraId="2A61D54E" w14:textId="77777777" w:rsidR="002870DB" w:rsidRPr="00C01EDA" w:rsidRDefault="002870DB" w:rsidP="00CC699F">
            <w:pPr>
              <w:tabs>
                <w:tab w:val="left" w:pos="939"/>
              </w:tabs>
              <w:rPr>
                <w:rFonts w:cs="Arial"/>
              </w:rPr>
            </w:pPr>
            <w:r w:rsidRPr="00C01EDA">
              <w:rPr>
                <w:rFonts w:cs="Arial"/>
              </w:rPr>
              <w:t>Področja, kjer bodo OUS želeli akreditacijo</w:t>
            </w:r>
          </w:p>
        </w:tc>
      </w:tr>
      <w:tr w:rsidR="002870DB" w:rsidRPr="00C01EDA" w14:paraId="2592D54E" w14:textId="77777777" w:rsidTr="00CC699F">
        <w:tc>
          <w:tcPr>
            <w:tcW w:w="3226" w:type="dxa"/>
            <w:shd w:val="clear" w:color="auto" w:fill="auto"/>
          </w:tcPr>
          <w:p w14:paraId="7EC545FB" w14:textId="77777777" w:rsidR="002870DB" w:rsidRDefault="002870DB" w:rsidP="00CC699F">
            <w:pPr>
              <w:tabs>
                <w:tab w:val="left" w:pos="939"/>
              </w:tabs>
              <w:rPr>
                <w:rFonts w:cs="Arial"/>
              </w:rPr>
            </w:pPr>
          </w:p>
        </w:tc>
        <w:tc>
          <w:tcPr>
            <w:tcW w:w="5836" w:type="dxa"/>
            <w:shd w:val="clear" w:color="auto" w:fill="auto"/>
          </w:tcPr>
          <w:p w14:paraId="711AA0AC" w14:textId="77777777" w:rsidR="002870DB" w:rsidRPr="00C01EDA" w:rsidRDefault="002870DB" w:rsidP="00CC699F">
            <w:pPr>
              <w:tabs>
                <w:tab w:val="left" w:pos="939"/>
              </w:tabs>
              <w:rPr>
                <w:rFonts w:cs="Arial"/>
              </w:rPr>
            </w:pPr>
            <w:r w:rsidRPr="00C01EDA">
              <w:rPr>
                <w:rFonts w:cs="Arial"/>
                <w:highlight w:val="cyan"/>
              </w:rPr>
              <w:t>Akreditiranja na področju ISO/IEC 27001 v povezavi z internetno varnostjo (že aktualno)</w:t>
            </w:r>
          </w:p>
        </w:tc>
      </w:tr>
      <w:tr w:rsidR="002870DB" w:rsidRPr="00C01EDA" w14:paraId="2A72F7E3" w14:textId="77777777" w:rsidTr="00CC699F">
        <w:tc>
          <w:tcPr>
            <w:tcW w:w="3226" w:type="dxa"/>
            <w:tcBorders>
              <w:bottom w:val="single" w:sz="12" w:space="0" w:color="808080"/>
            </w:tcBorders>
            <w:shd w:val="clear" w:color="auto" w:fill="auto"/>
          </w:tcPr>
          <w:p w14:paraId="0D0DDDB1" w14:textId="77777777" w:rsidR="002870DB" w:rsidRDefault="002870DB" w:rsidP="00CC699F">
            <w:pPr>
              <w:tabs>
                <w:tab w:val="left" w:pos="939"/>
              </w:tabs>
              <w:rPr>
                <w:rFonts w:cs="Arial"/>
              </w:rPr>
            </w:pPr>
          </w:p>
        </w:tc>
        <w:tc>
          <w:tcPr>
            <w:tcW w:w="5836" w:type="dxa"/>
            <w:tcBorders>
              <w:bottom w:val="single" w:sz="12" w:space="0" w:color="808080"/>
            </w:tcBorders>
            <w:shd w:val="clear" w:color="auto" w:fill="auto"/>
          </w:tcPr>
          <w:p w14:paraId="67FE864C" w14:textId="77777777" w:rsidR="002870DB" w:rsidRPr="00C01EDA" w:rsidRDefault="002870DB" w:rsidP="00CC699F">
            <w:pPr>
              <w:tabs>
                <w:tab w:val="left" w:pos="939"/>
              </w:tabs>
              <w:rPr>
                <w:rFonts w:cs="Arial"/>
                <w:highlight w:val="cyan"/>
              </w:rPr>
            </w:pPr>
            <w:r w:rsidRPr="00C01EDA">
              <w:rPr>
                <w:rFonts w:cs="Arial"/>
                <w:highlight w:val="cyan"/>
              </w:rPr>
              <w:t>Akreditiranja certifikacijskih organov za certificiranje sistemov kakovosti na področju zdravstvenih storitev po SIST EN 15224:2017</w:t>
            </w:r>
          </w:p>
        </w:tc>
      </w:tr>
    </w:tbl>
    <w:p w14:paraId="179C96FC" w14:textId="77777777" w:rsidR="002870DB" w:rsidRDefault="002870DB" w:rsidP="002870DB">
      <w:pPr>
        <w:tabs>
          <w:tab w:val="left" w:pos="939"/>
        </w:tabs>
        <w:rPr>
          <w:rFonts w:cs="Arial"/>
        </w:rPr>
      </w:pPr>
    </w:p>
    <w:p w14:paraId="6D58FB04" w14:textId="77777777" w:rsidR="002870DB" w:rsidRDefault="002870DB" w:rsidP="002870DB">
      <w:pPr>
        <w:tabs>
          <w:tab w:val="left" w:pos="939"/>
        </w:tabs>
        <w:rPr>
          <w:rFonts w:cs="Arial"/>
        </w:rPr>
      </w:pPr>
      <w:r w:rsidRPr="00C22DC0">
        <w:rPr>
          <w:rFonts w:cs="Arial"/>
          <w:highlight w:val="cyan"/>
        </w:rPr>
        <w:t>Že določeno</w:t>
      </w:r>
      <w:r>
        <w:rPr>
          <w:rFonts w:cs="Arial"/>
        </w:rPr>
        <w:t xml:space="preserve"> </w:t>
      </w:r>
      <w:r>
        <w:rPr>
          <w:rFonts w:cs="Arial"/>
        </w:rPr>
        <w:tab/>
      </w:r>
    </w:p>
    <w:p w14:paraId="09A2AE82" w14:textId="77777777" w:rsidR="002870DB" w:rsidRDefault="002870DB" w:rsidP="002870DB">
      <w:pPr>
        <w:tabs>
          <w:tab w:val="left" w:pos="939"/>
        </w:tabs>
        <w:rPr>
          <w:rFonts w:cs="Arial"/>
        </w:rPr>
      </w:pPr>
      <w:r>
        <w:rPr>
          <w:rFonts w:cs="Arial"/>
          <w:highlight w:val="green"/>
        </w:rPr>
        <w:t>Srednja</w:t>
      </w:r>
      <w:r w:rsidRPr="00C22DC0">
        <w:rPr>
          <w:rFonts w:cs="Arial"/>
          <w:highlight w:val="green"/>
        </w:rPr>
        <w:t xml:space="preserve"> verjetnost</w:t>
      </w:r>
    </w:p>
    <w:p w14:paraId="67994DA4" w14:textId="06E26D8F" w:rsidR="00C276CC" w:rsidRDefault="002870DB" w:rsidP="002870DB">
      <w:pPr>
        <w:tabs>
          <w:tab w:val="left" w:pos="939"/>
        </w:tabs>
        <w:rPr>
          <w:rFonts w:cs="Arial"/>
          <w:highlight w:val="yellow"/>
        </w:rPr>
      </w:pPr>
      <w:r w:rsidRPr="00C22DC0">
        <w:rPr>
          <w:rFonts w:cs="Arial"/>
          <w:highlight w:val="yellow"/>
        </w:rPr>
        <w:t>Manjša verjetnost</w:t>
      </w:r>
      <w:bookmarkEnd w:id="36"/>
    </w:p>
    <w:p w14:paraId="3791B0FC" w14:textId="77777777" w:rsidR="00C276CC" w:rsidRDefault="00C276CC">
      <w:pPr>
        <w:spacing w:after="160" w:line="259" w:lineRule="auto"/>
        <w:jc w:val="left"/>
        <w:rPr>
          <w:rFonts w:cs="Arial"/>
          <w:highlight w:val="yellow"/>
        </w:rPr>
      </w:pPr>
      <w:r>
        <w:rPr>
          <w:rFonts w:cs="Arial"/>
          <w:highlight w:val="yellow"/>
        </w:rPr>
        <w:br w:type="page"/>
      </w:r>
    </w:p>
    <w:p w14:paraId="6D674719" w14:textId="77777777" w:rsidR="00C276CC" w:rsidRDefault="00C276CC" w:rsidP="002870DB">
      <w:pPr>
        <w:tabs>
          <w:tab w:val="left" w:pos="939"/>
        </w:tabs>
        <w:sectPr w:rsidR="00C276CC" w:rsidSect="00227606">
          <w:footerReference w:type="default" r:id="rId24"/>
          <w:pgSz w:w="11906" w:h="16838"/>
          <w:pgMar w:top="1417" w:right="1417" w:bottom="1417" w:left="1417" w:header="708" w:footer="708" w:gutter="0"/>
          <w:pgNumType w:start="1"/>
          <w:cols w:space="708"/>
          <w:docGrid w:linePitch="360"/>
        </w:sectPr>
      </w:pPr>
    </w:p>
    <w:p w14:paraId="308CAF9F" w14:textId="409FD6E9" w:rsidR="00C276CC" w:rsidRPr="00663D30" w:rsidRDefault="00C276CC" w:rsidP="00663D30">
      <w:pPr>
        <w:pStyle w:val="Naslov1"/>
        <w:numPr>
          <w:ilvl w:val="0"/>
          <w:numId w:val="0"/>
        </w:numPr>
        <w:spacing w:before="0" w:after="0"/>
        <w:jc w:val="left"/>
        <w:rPr>
          <w:sz w:val="22"/>
          <w:szCs w:val="22"/>
        </w:rPr>
      </w:pPr>
      <w:bookmarkStart w:id="38" w:name="_Toc132719622"/>
      <w:r w:rsidRPr="00663D30">
        <w:rPr>
          <w:sz w:val="22"/>
          <w:szCs w:val="22"/>
        </w:rPr>
        <w:lastRenderedPageBreak/>
        <w:t>PRILOGA 4: FINANČNI NAČRT</w:t>
      </w:r>
      <w:bookmarkEnd w:id="38"/>
    </w:p>
    <w:p w14:paraId="4F046FFA" w14:textId="7848A0A9" w:rsidR="00C276CC" w:rsidRDefault="00C276CC" w:rsidP="00C276CC">
      <w:pPr>
        <w:rPr>
          <w:b/>
          <w:bCs/>
          <w:noProof/>
          <w:sz w:val="22"/>
          <w:szCs w:val="22"/>
        </w:rPr>
      </w:pPr>
    </w:p>
    <w:p w14:paraId="1548613E" w14:textId="77777777" w:rsidR="00C276CC" w:rsidRPr="00C276CC" w:rsidRDefault="00C276CC" w:rsidP="00C276CC">
      <w:pPr>
        <w:rPr>
          <w:b/>
          <w:bCs/>
          <w:noProof/>
          <w:sz w:val="22"/>
          <w:szCs w:val="22"/>
        </w:rPr>
      </w:pPr>
    </w:p>
    <w:p w14:paraId="751AEDA2" w14:textId="77777777" w:rsidR="00C276CC" w:rsidRDefault="00C276CC" w:rsidP="00C276CC">
      <w:pPr>
        <w:rPr>
          <w:noProof/>
        </w:rPr>
      </w:pPr>
    </w:p>
    <w:p w14:paraId="2E1F7109" w14:textId="203A3BF5" w:rsidR="00C276CC" w:rsidRDefault="00C276CC" w:rsidP="00C276CC">
      <w:r w:rsidRPr="00416A0C">
        <w:rPr>
          <w:noProof/>
        </w:rPr>
        <w:drawing>
          <wp:inline distT="0" distB="0" distL="0" distR="0" wp14:anchorId="07402FEE" wp14:editId="0E662D4E">
            <wp:extent cx="8892540" cy="3827145"/>
            <wp:effectExtent l="0" t="0" r="3810" b="1905"/>
            <wp:docPr id="26" name="Slika 26" title="Tabela Finančni nač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3827145"/>
                    </a:xfrm>
                    <a:prstGeom prst="rect">
                      <a:avLst/>
                    </a:prstGeom>
                    <a:noFill/>
                    <a:ln>
                      <a:noFill/>
                    </a:ln>
                  </pic:spPr>
                </pic:pic>
              </a:graphicData>
            </a:graphic>
          </wp:inline>
        </w:drawing>
      </w:r>
    </w:p>
    <w:p w14:paraId="66F95944" w14:textId="5065D348" w:rsidR="002870DB" w:rsidRDefault="002870DB" w:rsidP="002870DB">
      <w:pPr>
        <w:tabs>
          <w:tab w:val="left" w:pos="939"/>
        </w:tabs>
      </w:pPr>
    </w:p>
    <w:p w14:paraId="02AEB3C8" w14:textId="77777777" w:rsidR="002870DB" w:rsidRDefault="002870DB" w:rsidP="002870DB"/>
    <w:p w14:paraId="0BEA3332" w14:textId="77777777" w:rsidR="002870DB" w:rsidRDefault="002870DB" w:rsidP="002870DB"/>
    <w:p w14:paraId="5C346CB8" w14:textId="77777777" w:rsidR="002870DB" w:rsidRPr="0009005C" w:rsidRDefault="002870DB" w:rsidP="002870DB">
      <w:pPr>
        <w:rPr>
          <w:rFonts w:cs="Arial"/>
        </w:rPr>
      </w:pPr>
    </w:p>
    <w:sectPr w:rsidR="002870DB" w:rsidRPr="0009005C" w:rsidSect="00C276CC">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5ABAB" w14:textId="77777777" w:rsidR="00075AF6" w:rsidRDefault="00075AF6" w:rsidP="00FD31CC">
      <w:r>
        <w:separator/>
      </w:r>
    </w:p>
  </w:endnote>
  <w:endnote w:type="continuationSeparator" w:id="0">
    <w:p w14:paraId="6BA9308D" w14:textId="77777777" w:rsidR="00075AF6" w:rsidRDefault="00075AF6" w:rsidP="00FD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283243"/>
      <w:docPartObj>
        <w:docPartGallery w:val="Page Numbers (Bottom of Page)"/>
        <w:docPartUnique/>
      </w:docPartObj>
    </w:sdtPr>
    <w:sdtContent>
      <w:p w14:paraId="5F7B0E98" w14:textId="6E0E2980" w:rsidR="00CC699F" w:rsidRDefault="00CC699F">
        <w:pPr>
          <w:pStyle w:val="Noga"/>
          <w:jc w:val="right"/>
        </w:pPr>
        <w:r>
          <w:fldChar w:fldCharType="begin"/>
        </w:r>
        <w:r>
          <w:instrText>PAGE   \* MERGEFORMAT</w:instrText>
        </w:r>
        <w:r>
          <w:fldChar w:fldCharType="separate"/>
        </w:r>
        <w:r w:rsidR="009B5712">
          <w:rPr>
            <w:noProof/>
          </w:rPr>
          <w:t>20</w:t>
        </w:r>
        <w:r>
          <w:fldChar w:fldCharType="end"/>
        </w:r>
      </w:p>
    </w:sdtContent>
  </w:sdt>
  <w:p w14:paraId="720DFE94" w14:textId="77777777" w:rsidR="00CC699F" w:rsidRDefault="00CC699F" w:rsidP="009523F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061E6" w14:textId="77777777" w:rsidR="00075AF6" w:rsidRDefault="00075AF6" w:rsidP="00FD31CC">
      <w:r>
        <w:separator/>
      </w:r>
    </w:p>
  </w:footnote>
  <w:footnote w:type="continuationSeparator" w:id="0">
    <w:p w14:paraId="541AF747" w14:textId="77777777" w:rsidR="00075AF6" w:rsidRDefault="00075AF6" w:rsidP="00FD31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57E"/>
    <w:multiLevelType w:val="hybridMultilevel"/>
    <w:tmpl w:val="B6EE5118"/>
    <w:lvl w:ilvl="0" w:tplc="C4FA6066">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D7FCA"/>
    <w:multiLevelType w:val="hybridMultilevel"/>
    <w:tmpl w:val="2C58B922"/>
    <w:lvl w:ilvl="0" w:tplc="C6E4AE8E">
      <w:start w:val="1"/>
      <w:numFmt w:val="bullet"/>
      <w:lvlText w:val=""/>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4F38BF"/>
    <w:multiLevelType w:val="hybridMultilevel"/>
    <w:tmpl w:val="4C6AEE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1D4C1F21"/>
    <w:multiLevelType w:val="hybridMultilevel"/>
    <w:tmpl w:val="2E9461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9414B72"/>
    <w:multiLevelType w:val="hybridMultilevel"/>
    <w:tmpl w:val="54781B14"/>
    <w:lvl w:ilvl="0" w:tplc="CB9489EE">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C673016"/>
    <w:multiLevelType w:val="multilevel"/>
    <w:tmpl w:val="04240025"/>
    <w:lvl w:ilvl="0">
      <w:start w:val="1"/>
      <w:numFmt w:val="decimal"/>
      <w:pStyle w:val="Naslov1"/>
      <w:lvlText w:val="%1"/>
      <w:lvlJc w:val="left"/>
      <w:pPr>
        <w:ind w:left="432" w:hanging="432"/>
      </w:pPr>
      <w:rPr>
        <w:rFonts w:hint="default"/>
        <w:b/>
        <w:i w:val="0"/>
        <w:sz w:val="28"/>
        <w:szCs w:val="2"/>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6" w15:restartNumberingAfterBreak="0">
    <w:nsid w:val="32912D67"/>
    <w:multiLevelType w:val="hybridMultilevel"/>
    <w:tmpl w:val="E8F8011C"/>
    <w:lvl w:ilvl="0" w:tplc="0409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36C7536"/>
    <w:multiLevelType w:val="hybridMultilevel"/>
    <w:tmpl w:val="CE682700"/>
    <w:lvl w:ilvl="0" w:tplc="0409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BCC3B00"/>
    <w:multiLevelType w:val="hybridMultilevel"/>
    <w:tmpl w:val="DF9AAB2C"/>
    <w:lvl w:ilvl="0" w:tplc="CB9489EE">
      <w:start w:val="1"/>
      <w:numFmt w:val="lowerLetter"/>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C333BE"/>
    <w:multiLevelType w:val="hybridMultilevel"/>
    <w:tmpl w:val="3CE21258"/>
    <w:lvl w:ilvl="0" w:tplc="917006C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3E949A6"/>
    <w:multiLevelType w:val="hybridMultilevel"/>
    <w:tmpl w:val="057CA3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8E63E0C"/>
    <w:multiLevelType w:val="hybridMultilevel"/>
    <w:tmpl w:val="2702C248"/>
    <w:lvl w:ilvl="0" w:tplc="C6E4AE8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9C6F0F"/>
    <w:multiLevelType w:val="hybridMultilevel"/>
    <w:tmpl w:val="F3C09640"/>
    <w:lvl w:ilvl="0" w:tplc="0409000F">
      <w:start w:val="1"/>
      <w:numFmt w:val="decimal"/>
      <w:lvlText w:val="%1."/>
      <w:lvlJc w:val="left"/>
      <w:pPr>
        <w:ind w:left="720" w:hanging="360"/>
      </w:pPr>
      <w:rPr>
        <w:rFonts w:hint="default"/>
      </w:rPr>
    </w:lvl>
    <w:lvl w:ilvl="1" w:tplc="7A80FEF0">
      <w:start w:val="1"/>
      <w:numFmt w:val="upperLetter"/>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606523D"/>
    <w:multiLevelType w:val="hybridMultilevel"/>
    <w:tmpl w:val="60F4F3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F393AAD"/>
    <w:multiLevelType w:val="hybridMultilevel"/>
    <w:tmpl w:val="C492C370"/>
    <w:lvl w:ilvl="0" w:tplc="04090001">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45242A"/>
    <w:multiLevelType w:val="hybridMultilevel"/>
    <w:tmpl w:val="813C5B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A531DC"/>
    <w:multiLevelType w:val="hybridMultilevel"/>
    <w:tmpl w:val="E14EEC2C"/>
    <w:lvl w:ilvl="0" w:tplc="C6E4AE8E">
      <w:start w:val="1"/>
      <w:numFmt w:val="bullet"/>
      <w:lvlText w:val=""/>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C9B0862"/>
    <w:multiLevelType w:val="hybridMultilevel"/>
    <w:tmpl w:val="87148008"/>
    <w:lvl w:ilvl="0" w:tplc="0409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D3650BB"/>
    <w:multiLevelType w:val="multilevel"/>
    <w:tmpl w:val="9A6A39F8"/>
    <w:lvl w:ilvl="0">
      <w:start w:val="1"/>
      <w:numFmt w:val="decimal"/>
      <w:lvlText w:val="%1"/>
      <w:lvlJc w:val="left"/>
      <w:pPr>
        <w:tabs>
          <w:tab w:val="num" w:pos="432"/>
        </w:tabs>
        <w:ind w:left="432" w:hanging="432"/>
      </w:pPr>
    </w:lvl>
    <w:lvl w:ilvl="1">
      <w:start w:val="1"/>
      <w:numFmt w:val="decimal"/>
      <w:lvlText w:val="%1.%2"/>
      <w:lvlJc w:val="left"/>
      <w:pPr>
        <w:tabs>
          <w:tab w:val="num" w:pos="860"/>
        </w:tabs>
        <w:ind w:left="860" w:hanging="576"/>
      </w:pPr>
      <w:rPr>
        <w:rFonts w:ascii="Arial" w:hAnsi="Arial" w:cs="Arial" w:hint="default"/>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D725701"/>
    <w:multiLevelType w:val="hybridMultilevel"/>
    <w:tmpl w:val="0504CC34"/>
    <w:lvl w:ilvl="0" w:tplc="C6E4AE8E">
      <w:start w:val="1"/>
      <w:numFmt w:val="bullet"/>
      <w:lvlText w:val=""/>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
  </w:num>
  <w:num w:numId="4">
    <w:abstractNumId w:val="15"/>
  </w:num>
  <w:num w:numId="5">
    <w:abstractNumId w:val="14"/>
  </w:num>
  <w:num w:numId="6">
    <w:abstractNumId w:val="2"/>
  </w:num>
  <w:num w:numId="7">
    <w:abstractNumId w:val="9"/>
  </w:num>
  <w:num w:numId="8">
    <w:abstractNumId w:val="3"/>
  </w:num>
  <w:num w:numId="9">
    <w:abstractNumId w:val="8"/>
  </w:num>
  <w:num w:numId="10">
    <w:abstractNumId w:val="4"/>
  </w:num>
  <w:num w:numId="11">
    <w:abstractNumId w:val="0"/>
  </w:num>
  <w:num w:numId="12">
    <w:abstractNumId w:val="10"/>
  </w:num>
  <w:num w:numId="13">
    <w:abstractNumId w:val="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9"/>
  </w:num>
  <w:num w:numId="17">
    <w:abstractNumId w:val="11"/>
  </w:num>
  <w:num w:numId="18">
    <w:abstractNumId w:val="13"/>
  </w:num>
  <w:num w:numId="19">
    <w:abstractNumId w:val="6"/>
  </w:num>
  <w:num w:numId="20">
    <w:abstractNumId w:val="17"/>
  </w:num>
  <w:num w:numId="21">
    <w:abstractNumId w:val="12"/>
  </w:num>
  <w:num w:numId="22">
    <w:abstractNumId w:val="7"/>
  </w:num>
  <w:num w:numId="23">
    <w:abstractNumId w:val="5"/>
  </w:num>
  <w:num w:numId="2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it-IT"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1C1"/>
    <w:rsid w:val="00011C35"/>
    <w:rsid w:val="00013541"/>
    <w:rsid w:val="0002234D"/>
    <w:rsid w:val="00032538"/>
    <w:rsid w:val="00032682"/>
    <w:rsid w:val="00036E6E"/>
    <w:rsid w:val="00037EB0"/>
    <w:rsid w:val="000428FA"/>
    <w:rsid w:val="00075AF6"/>
    <w:rsid w:val="000800B4"/>
    <w:rsid w:val="0009005C"/>
    <w:rsid w:val="00097644"/>
    <w:rsid w:val="000B0D80"/>
    <w:rsid w:val="000C1115"/>
    <w:rsid w:val="000C1450"/>
    <w:rsid w:val="000D08DB"/>
    <w:rsid w:val="000D47DC"/>
    <w:rsid w:val="000E10C0"/>
    <w:rsid w:val="000E635E"/>
    <w:rsid w:val="00112D57"/>
    <w:rsid w:val="00117C41"/>
    <w:rsid w:val="0012142E"/>
    <w:rsid w:val="0014022E"/>
    <w:rsid w:val="00145CE4"/>
    <w:rsid w:val="00150041"/>
    <w:rsid w:val="0015200A"/>
    <w:rsid w:val="00155FBF"/>
    <w:rsid w:val="0017272E"/>
    <w:rsid w:val="0017414F"/>
    <w:rsid w:val="00175762"/>
    <w:rsid w:val="00177C47"/>
    <w:rsid w:val="00185A19"/>
    <w:rsid w:val="001A2AAA"/>
    <w:rsid w:val="001A486E"/>
    <w:rsid w:val="001B6D30"/>
    <w:rsid w:val="001C43D3"/>
    <w:rsid w:val="001C7A9E"/>
    <w:rsid w:val="001D1AC9"/>
    <w:rsid w:val="001E142D"/>
    <w:rsid w:val="001E2898"/>
    <w:rsid w:val="001E58E1"/>
    <w:rsid w:val="001F083A"/>
    <w:rsid w:val="001F271C"/>
    <w:rsid w:val="001F42EB"/>
    <w:rsid w:val="001F4E53"/>
    <w:rsid w:val="00207E77"/>
    <w:rsid w:val="00220397"/>
    <w:rsid w:val="00222702"/>
    <w:rsid w:val="002261B2"/>
    <w:rsid w:val="00226642"/>
    <w:rsid w:val="00227606"/>
    <w:rsid w:val="0023044C"/>
    <w:rsid w:val="00234BBB"/>
    <w:rsid w:val="00240DEF"/>
    <w:rsid w:val="00243847"/>
    <w:rsid w:val="00245A2A"/>
    <w:rsid w:val="0025485D"/>
    <w:rsid w:val="00255951"/>
    <w:rsid w:val="002602F9"/>
    <w:rsid w:val="002752C9"/>
    <w:rsid w:val="00285DB4"/>
    <w:rsid w:val="002870DB"/>
    <w:rsid w:val="00290841"/>
    <w:rsid w:val="00292FB0"/>
    <w:rsid w:val="00295FA6"/>
    <w:rsid w:val="00297788"/>
    <w:rsid w:val="002A18CF"/>
    <w:rsid w:val="002C3708"/>
    <w:rsid w:val="002D6B09"/>
    <w:rsid w:val="0030253F"/>
    <w:rsid w:val="003040AF"/>
    <w:rsid w:val="00307E82"/>
    <w:rsid w:val="00333F43"/>
    <w:rsid w:val="00334AD2"/>
    <w:rsid w:val="0037682A"/>
    <w:rsid w:val="00386A69"/>
    <w:rsid w:val="003874C7"/>
    <w:rsid w:val="003942AA"/>
    <w:rsid w:val="00395FB8"/>
    <w:rsid w:val="003965C5"/>
    <w:rsid w:val="00397027"/>
    <w:rsid w:val="003B066E"/>
    <w:rsid w:val="003C62C1"/>
    <w:rsid w:val="003D13F4"/>
    <w:rsid w:val="003D3793"/>
    <w:rsid w:val="003E01E1"/>
    <w:rsid w:val="003F597F"/>
    <w:rsid w:val="00404371"/>
    <w:rsid w:val="0041404A"/>
    <w:rsid w:val="00425D12"/>
    <w:rsid w:val="004300DE"/>
    <w:rsid w:val="00454236"/>
    <w:rsid w:val="00456075"/>
    <w:rsid w:val="00457F55"/>
    <w:rsid w:val="004724CF"/>
    <w:rsid w:val="00482E54"/>
    <w:rsid w:val="00487CE6"/>
    <w:rsid w:val="004947F2"/>
    <w:rsid w:val="004A392B"/>
    <w:rsid w:val="004B143C"/>
    <w:rsid w:val="004B3481"/>
    <w:rsid w:val="004B4F54"/>
    <w:rsid w:val="004C7707"/>
    <w:rsid w:val="004D621A"/>
    <w:rsid w:val="004E05E0"/>
    <w:rsid w:val="004F168D"/>
    <w:rsid w:val="004F2265"/>
    <w:rsid w:val="0051172D"/>
    <w:rsid w:val="0053541C"/>
    <w:rsid w:val="005375A8"/>
    <w:rsid w:val="005479CE"/>
    <w:rsid w:val="00554754"/>
    <w:rsid w:val="005637E3"/>
    <w:rsid w:val="00566F7E"/>
    <w:rsid w:val="0056765C"/>
    <w:rsid w:val="00583BAA"/>
    <w:rsid w:val="0058476E"/>
    <w:rsid w:val="00596738"/>
    <w:rsid w:val="005A37FE"/>
    <w:rsid w:val="005A71D9"/>
    <w:rsid w:val="005B4845"/>
    <w:rsid w:val="005C2253"/>
    <w:rsid w:val="005D0FB3"/>
    <w:rsid w:val="005D78EF"/>
    <w:rsid w:val="005E29F0"/>
    <w:rsid w:val="005E48CD"/>
    <w:rsid w:val="005F1BE6"/>
    <w:rsid w:val="005F5F08"/>
    <w:rsid w:val="00605AB8"/>
    <w:rsid w:val="00606A36"/>
    <w:rsid w:val="0062682B"/>
    <w:rsid w:val="006277E9"/>
    <w:rsid w:val="006377D8"/>
    <w:rsid w:val="006405F7"/>
    <w:rsid w:val="0064522C"/>
    <w:rsid w:val="00650B5B"/>
    <w:rsid w:val="00663D30"/>
    <w:rsid w:val="006774C5"/>
    <w:rsid w:val="00680D35"/>
    <w:rsid w:val="006822DC"/>
    <w:rsid w:val="006A5DD3"/>
    <w:rsid w:val="006B3C25"/>
    <w:rsid w:val="006B4B57"/>
    <w:rsid w:val="006C0C10"/>
    <w:rsid w:val="006C2842"/>
    <w:rsid w:val="006D21DB"/>
    <w:rsid w:val="006E2571"/>
    <w:rsid w:val="006E3A2E"/>
    <w:rsid w:val="006E6347"/>
    <w:rsid w:val="006E6578"/>
    <w:rsid w:val="007012DA"/>
    <w:rsid w:val="00702FDA"/>
    <w:rsid w:val="0070799D"/>
    <w:rsid w:val="0071576E"/>
    <w:rsid w:val="00721246"/>
    <w:rsid w:val="00740AA8"/>
    <w:rsid w:val="007434DA"/>
    <w:rsid w:val="007461FB"/>
    <w:rsid w:val="00746538"/>
    <w:rsid w:val="00752561"/>
    <w:rsid w:val="0075708B"/>
    <w:rsid w:val="00757796"/>
    <w:rsid w:val="00764018"/>
    <w:rsid w:val="007641A0"/>
    <w:rsid w:val="007677F8"/>
    <w:rsid w:val="00771C64"/>
    <w:rsid w:val="00772EB0"/>
    <w:rsid w:val="007779DD"/>
    <w:rsid w:val="007A3950"/>
    <w:rsid w:val="007A51FF"/>
    <w:rsid w:val="007D31FB"/>
    <w:rsid w:val="007E3256"/>
    <w:rsid w:val="007E5006"/>
    <w:rsid w:val="007E5A29"/>
    <w:rsid w:val="007F548B"/>
    <w:rsid w:val="007F6682"/>
    <w:rsid w:val="007F7C1F"/>
    <w:rsid w:val="00800A1B"/>
    <w:rsid w:val="00803358"/>
    <w:rsid w:val="008041D9"/>
    <w:rsid w:val="0081145A"/>
    <w:rsid w:val="008149B5"/>
    <w:rsid w:val="00817CA2"/>
    <w:rsid w:val="00822513"/>
    <w:rsid w:val="00842BAF"/>
    <w:rsid w:val="00860835"/>
    <w:rsid w:val="008641E1"/>
    <w:rsid w:val="008868FC"/>
    <w:rsid w:val="00896961"/>
    <w:rsid w:val="00896E6B"/>
    <w:rsid w:val="008A7547"/>
    <w:rsid w:val="008B34F1"/>
    <w:rsid w:val="008C11C1"/>
    <w:rsid w:val="008C7C94"/>
    <w:rsid w:val="00912CB6"/>
    <w:rsid w:val="00922849"/>
    <w:rsid w:val="009325BF"/>
    <w:rsid w:val="00932C37"/>
    <w:rsid w:val="0093735B"/>
    <w:rsid w:val="00942AD3"/>
    <w:rsid w:val="009523F8"/>
    <w:rsid w:val="009524B5"/>
    <w:rsid w:val="00960BA3"/>
    <w:rsid w:val="00961795"/>
    <w:rsid w:val="00964AD0"/>
    <w:rsid w:val="009823FB"/>
    <w:rsid w:val="009A3495"/>
    <w:rsid w:val="009A6C03"/>
    <w:rsid w:val="009B5712"/>
    <w:rsid w:val="009C1E9D"/>
    <w:rsid w:val="009E3A41"/>
    <w:rsid w:val="00A05288"/>
    <w:rsid w:val="00A0716E"/>
    <w:rsid w:val="00A17354"/>
    <w:rsid w:val="00A17BCB"/>
    <w:rsid w:val="00A45838"/>
    <w:rsid w:val="00A70A6B"/>
    <w:rsid w:val="00A716BB"/>
    <w:rsid w:val="00A966FF"/>
    <w:rsid w:val="00A96B91"/>
    <w:rsid w:val="00A973E8"/>
    <w:rsid w:val="00AA12A2"/>
    <w:rsid w:val="00AA1A49"/>
    <w:rsid w:val="00AC53D1"/>
    <w:rsid w:val="00AC698F"/>
    <w:rsid w:val="00AD03A7"/>
    <w:rsid w:val="00AD2005"/>
    <w:rsid w:val="00AD2986"/>
    <w:rsid w:val="00AD32A0"/>
    <w:rsid w:val="00AE0FEC"/>
    <w:rsid w:val="00AE3646"/>
    <w:rsid w:val="00AE3EDE"/>
    <w:rsid w:val="00AF3B94"/>
    <w:rsid w:val="00B076DE"/>
    <w:rsid w:val="00B12F76"/>
    <w:rsid w:val="00B36337"/>
    <w:rsid w:val="00B37660"/>
    <w:rsid w:val="00B55303"/>
    <w:rsid w:val="00B64976"/>
    <w:rsid w:val="00B6646C"/>
    <w:rsid w:val="00B8559C"/>
    <w:rsid w:val="00B93A5A"/>
    <w:rsid w:val="00B94CC0"/>
    <w:rsid w:val="00BA4B45"/>
    <w:rsid w:val="00BB25D8"/>
    <w:rsid w:val="00BC3BF2"/>
    <w:rsid w:val="00BC5ADE"/>
    <w:rsid w:val="00BC7189"/>
    <w:rsid w:val="00BD4700"/>
    <w:rsid w:val="00BE33BB"/>
    <w:rsid w:val="00BF4E0E"/>
    <w:rsid w:val="00C15C2B"/>
    <w:rsid w:val="00C241F5"/>
    <w:rsid w:val="00C26C8C"/>
    <w:rsid w:val="00C276CC"/>
    <w:rsid w:val="00C3055B"/>
    <w:rsid w:val="00C33E37"/>
    <w:rsid w:val="00C35533"/>
    <w:rsid w:val="00C435BF"/>
    <w:rsid w:val="00C4393F"/>
    <w:rsid w:val="00C47A83"/>
    <w:rsid w:val="00C50EC8"/>
    <w:rsid w:val="00C55413"/>
    <w:rsid w:val="00C66D1D"/>
    <w:rsid w:val="00C66D96"/>
    <w:rsid w:val="00C756FA"/>
    <w:rsid w:val="00C87B62"/>
    <w:rsid w:val="00C87DF6"/>
    <w:rsid w:val="00C92E4A"/>
    <w:rsid w:val="00CA253D"/>
    <w:rsid w:val="00CA7454"/>
    <w:rsid w:val="00CB05F5"/>
    <w:rsid w:val="00CB4EDC"/>
    <w:rsid w:val="00CB4F82"/>
    <w:rsid w:val="00CB5321"/>
    <w:rsid w:val="00CB66A7"/>
    <w:rsid w:val="00CB78AB"/>
    <w:rsid w:val="00CC05A3"/>
    <w:rsid w:val="00CC699F"/>
    <w:rsid w:val="00CD10E5"/>
    <w:rsid w:val="00CE2C23"/>
    <w:rsid w:val="00CE6B18"/>
    <w:rsid w:val="00D2200F"/>
    <w:rsid w:val="00D304AA"/>
    <w:rsid w:val="00D318F3"/>
    <w:rsid w:val="00D342B0"/>
    <w:rsid w:val="00D55F68"/>
    <w:rsid w:val="00D657B5"/>
    <w:rsid w:val="00D72A7C"/>
    <w:rsid w:val="00D73E7E"/>
    <w:rsid w:val="00D80768"/>
    <w:rsid w:val="00D90FE0"/>
    <w:rsid w:val="00D913D6"/>
    <w:rsid w:val="00DA578E"/>
    <w:rsid w:val="00DA7E0D"/>
    <w:rsid w:val="00DB3C40"/>
    <w:rsid w:val="00DC485B"/>
    <w:rsid w:val="00DC494D"/>
    <w:rsid w:val="00DC6EEF"/>
    <w:rsid w:val="00DE25FC"/>
    <w:rsid w:val="00DF0649"/>
    <w:rsid w:val="00DF0DE3"/>
    <w:rsid w:val="00DF5833"/>
    <w:rsid w:val="00E03274"/>
    <w:rsid w:val="00E07D61"/>
    <w:rsid w:val="00E12802"/>
    <w:rsid w:val="00E12D94"/>
    <w:rsid w:val="00E37B7D"/>
    <w:rsid w:val="00E47D8C"/>
    <w:rsid w:val="00E53F27"/>
    <w:rsid w:val="00E72F88"/>
    <w:rsid w:val="00E73C9E"/>
    <w:rsid w:val="00E83F76"/>
    <w:rsid w:val="00E85965"/>
    <w:rsid w:val="00EA22C7"/>
    <w:rsid w:val="00ED2E2D"/>
    <w:rsid w:val="00EE71FD"/>
    <w:rsid w:val="00EE7F45"/>
    <w:rsid w:val="00EF16CC"/>
    <w:rsid w:val="00F03FAE"/>
    <w:rsid w:val="00F042F0"/>
    <w:rsid w:val="00F201BA"/>
    <w:rsid w:val="00F24CA0"/>
    <w:rsid w:val="00F31B14"/>
    <w:rsid w:val="00F351E7"/>
    <w:rsid w:val="00F35E15"/>
    <w:rsid w:val="00F46328"/>
    <w:rsid w:val="00F55CAE"/>
    <w:rsid w:val="00F565B8"/>
    <w:rsid w:val="00F57D69"/>
    <w:rsid w:val="00F74399"/>
    <w:rsid w:val="00F85846"/>
    <w:rsid w:val="00F95387"/>
    <w:rsid w:val="00FD0D9C"/>
    <w:rsid w:val="00FD2257"/>
    <w:rsid w:val="00FD31CC"/>
    <w:rsid w:val="00FF37EF"/>
    <w:rsid w:val="00FF54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52F8B"/>
  <w15:chartTrackingRefBased/>
  <w15:docId w15:val="{B9384A2B-37B1-4A05-9208-10E186128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C11C1"/>
    <w:pPr>
      <w:spacing w:after="0" w:line="240" w:lineRule="auto"/>
      <w:jc w:val="both"/>
    </w:pPr>
    <w:rPr>
      <w:rFonts w:ascii="Arial" w:eastAsia="Times New Roman" w:hAnsi="Arial" w:cs="Times New Roman"/>
      <w:sz w:val="20"/>
      <w:szCs w:val="20"/>
      <w:lang w:eastAsia="sl-SI"/>
    </w:rPr>
  </w:style>
  <w:style w:type="paragraph" w:styleId="Naslov1">
    <w:name w:val="heading 1"/>
    <w:basedOn w:val="Navaden"/>
    <w:next w:val="Navaden"/>
    <w:link w:val="Naslov1Znak"/>
    <w:qFormat/>
    <w:rsid w:val="008C11C1"/>
    <w:pPr>
      <w:keepNext/>
      <w:numPr>
        <w:numId w:val="1"/>
      </w:numPr>
      <w:spacing w:before="240" w:after="60"/>
      <w:outlineLvl w:val="0"/>
    </w:pPr>
    <w:rPr>
      <w:rFonts w:eastAsiaTheme="majorEastAsia" w:cs="Arial"/>
      <w:b/>
      <w:bCs/>
      <w:kern w:val="32"/>
      <w:szCs w:val="32"/>
    </w:rPr>
  </w:style>
  <w:style w:type="paragraph" w:styleId="Naslov2">
    <w:name w:val="heading 2"/>
    <w:basedOn w:val="Navaden"/>
    <w:next w:val="Naslov1"/>
    <w:link w:val="Naslov2Znak"/>
    <w:autoRedefine/>
    <w:qFormat/>
    <w:rsid w:val="001A486E"/>
    <w:pPr>
      <w:keepNext/>
      <w:numPr>
        <w:ilvl w:val="1"/>
        <w:numId w:val="1"/>
      </w:numPr>
      <w:jc w:val="left"/>
      <w:outlineLvl w:val="1"/>
    </w:pPr>
    <w:rPr>
      <w:rFonts w:cs="Arial"/>
      <w:b/>
      <w:bCs/>
      <w:iCs/>
      <w:caps/>
      <w:noProof/>
      <w:color w:val="000000" w:themeColor="text1"/>
      <w:sz w:val="22"/>
      <w:szCs w:val="22"/>
      <w:lang w:val="de-DE"/>
    </w:rPr>
  </w:style>
  <w:style w:type="paragraph" w:styleId="Naslov3">
    <w:name w:val="heading 3"/>
    <w:basedOn w:val="Navaden"/>
    <w:next w:val="Navaden"/>
    <w:link w:val="Naslov3Znak"/>
    <w:uiPriority w:val="9"/>
    <w:semiHidden/>
    <w:unhideWhenUsed/>
    <w:qFormat/>
    <w:rsid w:val="001A486E"/>
    <w:pPr>
      <w:keepNext/>
      <w:keepLines/>
      <w:numPr>
        <w:ilvl w:val="2"/>
        <w:numId w:val="1"/>
      </w:numPr>
      <w:spacing w:before="4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1A486E"/>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1A486E"/>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1A486E"/>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1A486E"/>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1A486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1A486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8C11C1"/>
    <w:rPr>
      <w:rFonts w:ascii="Arial" w:eastAsiaTheme="majorEastAsia" w:hAnsi="Arial" w:cs="Arial"/>
      <w:b/>
      <w:bCs/>
      <w:kern w:val="32"/>
      <w:sz w:val="20"/>
      <w:szCs w:val="32"/>
      <w:lang w:eastAsia="sl-SI"/>
    </w:rPr>
  </w:style>
  <w:style w:type="character" w:customStyle="1" w:styleId="Naslov2Znak">
    <w:name w:val="Naslov 2 Znak"/>
    <w:basedOn w:val="Privzetapisavaodstavka"/>
    <w:link w:val="Naslov2"/>
    <w:rsid w:val="001A486E"/>
    <w:rPr>
      <w:rFonts w:ascii="Arial" w:eastAsia="Times New Roman" w:hAnsi="Arial" w:cs="Arial"/>
      <w:b/>
      <w:bCs/>
      <w:iCs/>
      <w:caps/>
      <w:noProof/>
      <w:color w:val="000000" w:themeColor="text1"/>
      <w:lang w:val="de-DE" w:eastAsia="sl-SI"/>
    </w:rPr>
  </w:style>
  <w:style w:type="paragraph" w:styleId="Kazalovsebine1">
    <w:name w:val="toc 1"/>
    <w:basedOn w:val="Navaden"/>
    <w:next w:val="Navaden"/>
    <w:autoRedefine/>
    <w:uiPriority w:val="39"/>
    <w:unhideWhenUsed/>
    <w:qFormat/>
    <w:rsid w:val="0025485D"/>
    <w:pPr>
      <w:tabs>
        <w:tab w:val="right" w:leader="dot" w:pos="9062"/>
      </w:tabs>
      <w:spacing w:after="100"/>
    </w:pPr>
    <w:rPr>
      <w:sz w:val="22"/>
    </w:rPr>
  </w:style>
  <w:style w:type="paragraph" w:styleId="Kazalovsebine2">
    <w:name w:val="toc 2"/>
    <w:basedOn w:val="Navaden"/>
    <w:next w:val="Navaden"/>
    <w:autoRedefine/>
    <w:uiPriority w:val="39"/>
    <w:unhideWhenUsed/>
    <w:qFormat/>
    <w:rsid w:val="008C11C1"/>
    <w:pPr>
      <w:tabs>
        <w:tab w:val="right" w:leader="dot" w:pos="9344"/>
      </w:tabs>
      <w:spacing w:after="100"/>
      <w:ind w:left="220"/>
    </w:pPr>
    <w:rPr>
      <w:rFonts w:cs="Arial"/>
      <w:bCs/>
      <w:i/>
      <w:iCs/>
      <w:noProof/>
      <w:sz w:val="22"/>
      <w:lang w:val="de-DE"/>
    </w:rPr>
  </w:style>
  <w:style w:type="character" w:styleId="Hiperpovezava">
    <w:name w:val="Hyperlink"/>
    <w:basedOn w:val="Privzetapisavaodstavka"/>
    <w:uiPriority w:val="99"/>
    <w:unhideWhenUsed/>
    <w:rsid w:val="008C11C1"/>
    <w:rPr>
      <w:color w:val="0000FF"/>
      <w:u w:val="single"/>
    </w:rPr>
  </w:style>
  <w:style w:type="paragraph" w:styleId="Telobesedila">
    <w:name w:val="Body Text"/>
    <w:basedOn w:val="Navaden"/>
    <w:link w:val="TelobesedilaZnak"/>
    <w:rsid w:val="008C11C1"/>
    <w:pPr>
      <w:jc w:val="center"/>
    </w:pPr>
    <w:rPr>
      <w:b/>
      <w:sz w:val="32"/>
    </w:rPr>
  </w:style>
  <w:style w:type="character" w:customStyle="1" w:styleId="TelobesedilaZnak">
    <w:name w:val="Telo besedila Znak"/>
    <w:basedOn w:val="Privzetapisavaodstavka"/>
    <w:link w:val="Telobesedila"/>
    <w:rsid w:val="008C11C1"/>
    <w:rPr>
      <w:rFonts w:ascii="Arial" w:eastAsia="Times New Roman" w:hAnsi="Arial" w:cs="Times New Roman"/>
      <w:b/>
      <w:sz w:val="32"/>
      <w:szCs w:val="20"/>
      <w:lang w:eastAsia="sl-SI"/>
    </w:rPr>
  </w:style>
  <w:style w:type="paragraph" w:customStyle="1" w:styleId="SlogNaslov2Arial11ptLevo">
    <w:name w:val="Slog Naslov 2 + Arial 11 pt Levo"/>
    <w:basedOn w:val="Naslov2"/>
    <w:rsid w:val="008C11C1"/>
    <w:pPr>
      <w:numPr>
        <w:ilvl w:val="0"/>
        <w:numId w:val="0"/>
      </w:numPr>
    </w:pPr>
    <w:rPr>
      <w:rFonts w:cs="Times New Roman"/>
      <w:i/>
      <w:iCs w:val="0"/>
      <w:sz w:val="24"/>
      <w:szCs w:val="20"/>
    </w:rPr>
  </w:style>
  <w:style w:type="paragraph" w:styleId="Odstavekseznama">
    <w:name w:val="List Paragraph"/>
    <w:basedOn w:val="Navaden"/>
    <w:uiPriority w:val="34"/>
    <w:qFormat/>
    <w:rsid w:val="008C11C1"/>
    <w:pPr>
      <w:ind w:left="708"/>
    </w:pPr>
  </w:style>
  <w:style w:type="paragraph" w:styleId="Besedilooblaka">
    <w:name w:val="Balloon Text"/>
    <w:basedOn w:val="Navaden"/>
    <w:link w:val="BesedilooblakaZnak"/>
    <w:uiPriority w:val="99"/>
    <w:semiHidden/>
    <w:unhideWhenUsed/>
    <w:rsid w:val="00DF064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F0649"/>
    <w:rPr>
      <w:rFonts w:ascii="Segoe UI" w:eastAsia="Times New Roman" w:hAnsi="Segoe UI" w:cs="Segoe UI"/>
      <w:sz w:val="18"/>
      <w:szCs w:val="18"/>
      <w:lang w:eastAsia="sl-SI"/>
    </w:rPr>
  </w:style>
  <w:style w:type="paragraph" w:styleId="Navadensplet">
    <w:name w:val="Normal (Web)"/>
    <w:basedOn w:val="Navaden"/>
    <w:rsid w:val="00DC494D"/>
    <w:pPr>
      <w:spacing w:before="100" w:beforeAutospacing="1" w:after="100" w:afterAutospacing="1"/>
      <w:jc w:val="left"/>
    </w:pPr>
    <w:rPr>
      <w:rFonts w:ascii="Times New Roman" w:hAnsi="Times New Roman"/>
      <w:sz w:val="24"/>
      <w:szCs w:val="24"/>
      <w:lang w:val="en-US" w:eastAsia="en-US"/>
    </w:rPr>
  </w:style>
  <w:style w:type="table" w:styleId="Tabelamrea">
    <w:name w:val="Table Grid"/>
    <w:basedOn w:val="Navadnatabela"/>
    <w:uiPriority w:val="39"/>
    <w:rsid w:val="0082251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
    <w:name w:val="Naslov 3 Znak"/>
    <w:basedOn w:val="Privzetapisavaodstavka"/>
    <w:link w:val="Naslov3"/>
    <w:uiPriority w:val="9"/>
    <w:semiHidden/>
    <w:rsid w:val="001A486E"/>
    <w:rPr>
      <w:rFonts w:asciiTheme="majorHAnsi" w:eastAsiaTheme="majorEastAsia" w:hAnsiTheme="majorHAnsi" w:cstheme="majorBidi"/>
      <w:color w:val="1F4D78" w:themeColor="accent1" w:themeShade="7F"/>
      <w:sz w:val="24"/>
      <w:szCs w:val="24"/>
      <w:lang w:eastAsia="sl-SI"/>
    </w:rPr>
  </w:style>
  <w:style w:type="character" w:customStyle="1" w:styleId="Naslov4Znak">
    <w:name w:val="Naslov 4 Znak"/>
    <w:basedOn w:val="Privzetapisavaodstavka"/>
    <w:link w:val="Naslov4"/>
    <w:uiPriority w:val="9"/>
    <w:semiHidden/>
    <w:rsid w:val="001A486E"/>
    <w:rPr>
      <w:rFonts w:asciiTheme="majorHAnsi" w:eastAsiaTheme="majorEastAsia" w:hAnsiTheme="majorHAnsi" w:cstheme="majorBidi"/>
      <w:i/>
      <w:iCs/>
      <w:color w:val="2E74B5" w:themeColor="accent1" w:themeShade="BF"/>
      <w:sz w:val="20"/>
      <w:szCs w:val="20"/>
      <w:lang w:eastAsia="sl-SI"/>
    </w:rPr>
  </w:style>
  <w:style w:type="character" w:customStyle="1" w:styleId="Naslov5Znak">
    <w:name w:val="Naslov 5 Znak"/>
    <w:basedOn w:val="Privzetapisavaodstavka"/>
    <w:link w:val="Naslov5"/>
    <w:uiPriority w:val="9"/>
    <w:semiHidden/>
    <w:rsid w:val="001A486E"/>
    <w:rPr>
      <w:rFonts w:asciiTheme="majorHAnsi" w:eastAsiaTheme="majorEastAsia" w:hAnsiTheme="majorHAnsi" w:cstheme="majorBidi"/>
      <w:color w:val="2E74B5" w:themeColor="accent1" w:themeShade="BF"/>
      <w:sz w:val="20"/>
      <w:szCs w:val="20"/>
      <w:lang w:eastAsia="sl-SI"/>
    </w:rPr>
  </w:style>
  <w:style w:type="character" w:customStyle="1" w:styleId="Naslov6Znak">
    <w:name w:val="Naslov 6 Znak"/>
    <w:basedOn w:val="Privzetapisavaodstavka"/>
    <w:link w:val="Naslov6"/>
    <w:uiPriority w:val="9"/>
    <w:semiHidden/>
    <w:rsid w:val="001A486E"/>
    <w:rPr>
      <w:rFonts w:asciiTheme="majorHAnsi" w:eastAsiaTheme="majorEastAsia" w:hAnsiTheme="majorHAnsi" w:cstheme="majorBidi"/>
      <w:color w:val="1F4D78" w:themeColor="accent1" w:themeShade="7F"/>
      <w:sz w:val="20"/>
      <w:szCs w:val="20"/>
      <w:lang w:eastAsia="sl-SI"/>
    </w:rPr>
  </w:style>
  <w:style w:type="character" w:customStyle="1" w:styleId="Naslov7Znak">
    <w:name w:val="Naslov 7 Znak"/>
    <w:basedOn w:val="Privzetapisavaodstavka"/>
    <w:link w:val="Naslov7"/>
    <w:uiPriority w:val="9"/>
    <w:semiHidden/>
    <w:rsid w:val="001A486E"/>
    <w:rPr>
      <w:rFonts w:asciiTheme="majorHAnsi" w:eastAsiaTheme="majorEastAsia" w:hAnsiTheme="majorHAnsi" w:cstheme="majorBidi"/>
      <w:i/>
      <w:iCs/>
      <w:color w:val="1F4D78" w:themeColor="accent1" w:themeShade="7F"/>
      <w:sz w:val="20"/>
      <w:szCs w:val="20"/>
      <w:lang w:eastAsia="sl-SI"/>
    </w:rPr>
  </w:style>
  <w:style w:type="character" w:customStyle="1" w:styleId="Naslov8Znak">
    <w:name w:val="Naslov 8 Znak"/>
    <w:basedOn w:val="Privzetapisavaodstavka"/>
    <w:link w:val="Naslov8"/>
    <w:uiPriority w:val="9"/>
    <w:semiHidden/>
    <w:rsid w:val="001A486E"/>
    <w:rPr>
      <w:rFonts w:asciiTheme="majorHAnsi" w:eastAsiaTheme="majorEastAsia" w:hAnsiTheme="majorHAnsi" w:cstheme="majorBidi"/>
      <w:color w:val="272727" w:themeColor="text1" w:themeTint="D8"/>
      <w:sz w:val="21"/>
      <w:szCs w:val="21"/>
      <w:lang w:eastAsia="sl-SI"/>
    </w:rPr>
  </w:style>
  <w:style w:type="character" w:customStyle="1" w:styleId="Naslov9Znak">
    <w:name w:val="Naslov 9 Znak"/>
    <w:basedOn w:val="Privzetapisavaodstavka"/>
    <w:link w:val="Naslov9"/>
    <w:uiPriority w:val="9"/>
    <w:semiHidden/>
    <w:rsid w:val="001A486E"/>
    <w:rPr>
      <w:rFonts w:asciiTheme="majorHAnsi" w:eastAsiaTheme="majorEastAsia" w:hAnsiTheme="majorHAnsi" w:cstheme="majorBidi"/>
      <w:i/>
      <w:iCs/>
      <w:color w:val="272727" w:themeColor="text1" w:themeTint="D8"/>
      <w:sz w:val="21"/>
      <w:szCs w:val="21"/>
      <w:lang w:eastAsia="sl-SI"/>
    </w:rPr>
  </w:style>
  <w:style w:type="character" w:styleId="Pripombasklic">
    <w:name w:val="annotation reference"/>
    <w:basedOn w:val="Privzetapisavaodstavka"/>
    <w:uiPriority w:val="99"/>
    <w:semiHidden/>
    <w:unhideWhenUsed/>
    <w:rsid w:val="00E12D94"/>
    <w:rPr>
      <w:sz w:val="16"/>
      <w:szCs w:val="16"/>
    </w:rPr>
  </w:style>
  <w:style w:type="paragraph" w:styleId="Pripombabesedilo">
    <w:name w:val="annotation text"/>
    <w:basedOn w:val="Navaden"/>
    <w:link w:val="PripombabesediloZnak"/>
    <w:uiPriority w:val="99"/>
    <w:semiHidden/>
    <w:unhideWhenUsed/>
    <w:rsid w:val="00E12D94"/>
  </w:style>
  <w:style w:type="character" w:customStyle="1" w:styleId="PripombabesediloZnak">
    <w:name w:val="Pripomba – besedilo Znak"/>
    <w:basedOn w:val="Privzetapisavaodstavka"/>
    <w:link w:val="Pripombabesedilo"/>
    <w:uiPriority w:val="99"/>
    <w:semiHidden/>
    <w:rsid w:val="00E12D94"/>
    <w:rPr>
      <w:rFonts w:ascii="Arial" w:eastAsia="Times New Roman" w:hAnsi="Arial"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E12D94"/>
    <w:rPr>
      <w:b/>
      <w:bCs/>
    </w:rPr>
  </w:style>
  <w:style w:type="character" w:customStyle="1" w:styleId="ZadevapripombeZnak">
    <w:name w:val="Zadeva pripombe Znak"/>
    <w:basedOn w:val="PripombabesediloZnak"/>
    <w:link w:val="Zadevapripombe"/>
    <w:uiPriority w:val="99"/>
    <w:semiHidden/>
    <w:rsid w:val="00E12D94"/>
    <w:rPr>
      <w:rFonts w:ascii="Arial" w:eastAsia="Times New Roman" w:hAnsi="Arial" w:cs="Times New Roman"/>
      <w:b/>
      <w:bCs/>
      <w:sz w:val="20"/>
      <w:szCs w:val="20"/>
      <w:lang w:eastAsia="sl-SI"/>
    </w:rPr>
  </w:style>
  <w:style w:type="character" w:styleId="Krepko">
    <w:name w:val="Strong"/>
    <w:uiPriority w:val="22"/>
    <w:qFormat/>
    <w:rsid w:val="00E03274"/>
    <w:rPr>
      <w:b/>
      <w:bCs/>
    </w:rPr>
  </w:style>
  <w:style w:type="paragraph" w:styleId="NaslovTOC">
    <w:name w:val="TOC Heading"/>
    <w:basedOn w:val="Naslov1"/>
    <w:next w:val="Navaden"/>
    <w:uiPriority w:val="39"/>
    <w:semiHidden/>
    <w:unhideWhenUsed/>
    <w:qFormat/>
    <w:rsid w:val="00D304AA"/>
    <w:pPr>
      <w:keepLines/>
      <w:numPr>
        <w:numId w:val="0"/>
      </w:numPr>
      <w:spacing w:after="0"/>
      <w:outlineLvl w:val="9"/>
    </w:pPr>
    <w:rPr>
      <w:rFonts w:asciiTheme="majorHAnsi" w:hAnsiTheme="majorHAnsi" w:cstheme="majorBidi"/>
      <w:b w:val="0"/>
      <w:bCs w:val="0"/>
      <w:color w:val="2E74B5" w:themeColor="accent1" w:themeShade="BF"/>
      <w:kern w:val="0"/>
      <w:sz w:val="32"/>
    </w:rPr>
  </w:style>
  <w:style w:type="paragraph" w:styleId="Glava">
    <w:name w:val="header"/>
    <w:basedOn w:val="Navaden"/>
    <w:link w:val="GlavaZnak"/>
    <w:uiPriority w:val="99"/>
    <w:unhideWhenUsed/>
    <w:rsid w:val="00FD31CC"/>
    <w:pPr>
      <w:tabs>
        <w:tab w:val="center" w:pos="4536"/>
        <w:tab w:val="right" w:pos="9072"/>
      </w:tabs>
    </w:pPr>
  </w:style>
  <w:style w:type="character" w:customStyle="1" w:styleId="GlavaZnak">
    <w:name w:val="Glava Znak"/>
    <w:basedOn w:val="Privzetapisavaodstavka"/>
    <w:link w:val="Glava"/>
    <w:uiPriority w:val="99"/>
    <w:rsid w:val="00FD31CC"/>
    <w:rPr>
      <w:rFonts w:ascii="Arial" w:eastAsia="Times New Roman" w:hAnsi="Arial" w:cs="Times New Roman"/>
      <w:sz w:val="20"/>
      <w:szCs w:val="20"/>
      <w:lang w:eastAsia="sl-SI"/>
    </w:rPr>
  </w:style>
  <w:style w:type="paragraph" w:styleId="Noga">
    <w:name w:val="footer"/>
    <w:basedOn w:val="Navaden"/>
    <w:link w:val="NogaZnak"/>
    <w:uiPriority w:val="99"/>
    <w:unhideWhenUsed/>
    <w:rsid w:val="00FD31CC"/>
    <w:pPr>
      <w:tabs>
        <w:tab w:val="center" w:pos="4536"/>
        <w:tab w:val="right" w:pos="9072"/>
      </w:tabs>
    </w:pPr>
  </w:style>
  <w:style w:type="character" w:customStyle="1" w:styleId="NogaZnak">
    <w:name w:val="Noga Znak"/>
    <w:basedOn w:val="Privzetapisavaodstavka"/>
    <w:link w:val="Noga"/>
    <w:uiPriority w:val="99"/>
    <w:rsid w:val="00FD31CC"/>
    <w:rPr>
      <w:rFonts w:ascii="Arial" w:eastAsia="Times New Roman" w:hAnsi="Arial" w:cs="Times New Roman"/>
      <w:sz w:val="20"/>
      <w:szCs w:val="20"/>
      <w:lang w:eastAsia="sl-SI"/>
    </w:rPr>
  </w:style>
  <w:style w:type="paragraph" w:styleId="Revizija">
    <w:name w:val="Revision"/>
    <w:hidden/>
    <w:uiPriority w:val="99"/>
    <w:semiHidden/>
    <w:rsid w:val="004C7707"/>
    <w:pPr>
      <w:spacing w:after="0" w:line="240" w:lineRule="auto"/>
    </w:pPr>
    <w:rPr>
      <w:rFonts w:ascii="Arial" w:eastAsia="Times New Roman" w:hAnsi="Arial"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09912">
      <w:bodyDiv w:val="1"/>
      <w:marLeft w:val="0"/>
      <w:marRight w:val="0"/>
      <w:marTop w:val="0"/>
      <w:marBottom w:val="0"/>
      <w:divBdr>
        <w:top w:val="none" w:sz="0" w:space="0" w:color="auto"/>
        <w:left w:val="none" w:sz="0" w:space="0" w:color="auto"/>
        <w:bottom w:val="none" w:sz="0" w:space="0" w:color="auto"/>
        <w:right w:val="none" w:sz="0" w:space="0" w:color="auto"/>
      </w:divBdr>
    </w:div>
    <w:div w:id="928125122">
      <w:bodyDiv w:val="1"/>
      <w:marLeft w:val="0"/>
      <w:marRight w:val="0"/>
      <w:marTop w:val="0"/>
      <w:marBottom w:val="0"/>
      <w:divBdr>
        <w:top w:val="none" w:sz="0" w:space="0" w:color="auto"/>
        <w:left w:val="none" w:sz="0" w:space="0" w:color="auto"/>
        <w:bottom w:val="none" w:sz="0" w:space="0" w:color="auto"/>
        <w:right w:val="none" w:sz="0" w:space="0" w:color="auto"/>
      </w:divBdr>
    </w:div>
    <w:div w:id="102324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solidFill>
                  <a:schemeClr val="tx1"/>
                </a:solidFill>
              </a:rPr>
              <a:t>Primerjava</a:t>
            </a:r>
            <a:r>
              <a:rPr lang="sl-SI" baseline="0">
                <a:solidFill>
                  <a:schemeClr val="tx1"/>
                </a:solidFill>
              </a:rPr>
              <a:t> števila akreditacij, števila ocenjevalnih dni, glede na vire (kadri in finance) v obdobju od 2002 do 2020</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'[Kopija datoteke graf za strategijo 23.3.2021_bg_rok.xlsx]List1'!$B$1</c:f>
              <c:strCache>
                <c:ptCount val="1"/>
                <c:pt idx="0">
                  <c:v>št. zaposlenih</c:v>
                </c:pt>
              </c:strCache>
            </c:strRef>
          </c:tx>
          <c:spPr>
            <a:solidFill>
              <a:schemeClr val="accent1"/>
            </a:solidFill>
            <a:ln>
              <a:noFill/>
            </a:ln>
            <a:effectLst/>
          </c:spPr>
          <c:invertIfNegative val="0"/>
          <c:cat>
            <c:numRef>
              <c:f>'[Kopija datoteke graf za strategijo 23.3.2021_bg_rok.xlsx]List1'!$A$2:$A$26</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'[Kopija datoteke graf za strategijo 23.3.2021_bg_rok.xlsx]List1'!$B$2:$B$26</c:f>
              <c:numCache>
                <c:formatCode>General</c:formatCode>
                <c:ptCount val="19"/>
                <c:pt idx="0">
                  <c:v>10</c:v>
                </c:pt>
                <c:pt idx="1">
                  <c:v>11</c:v>
                </c:pt>
                <c:pt idx="2">
                  <c:v>11</c:v>
                </c:pt>
                <c:pt idx="3">
                  <c:v>11</c:v>
                </c:pt>
                <c:pt idx="4">
                  <c:v>11</c:v>
                </c:pt>
                <c:pt idx="5">
                  <c:v>14</c:v>
                </c:pt>
                <c:pt idx="6">
                  <c:v>15</c:v>
                </c:pt>
                <c:pt idx="7">
                  <c:v>15</c:v>
                </c:pt>
                <c:pt idx="8">
                  <c:v>15</c:v>
                </c:pt>
                <c:pt idx="9">
                  <c:v>15</c:v>
                </c:pt>
                <c:pt idx="10">
                  <c:v>15</c:v>
                </c:pt>
                <c:pt idx="11">
                  <c:v>16</c:v>
                </c:pt>
                <c:pt idx="12">
                  <c:v>17</c:v>
                </c:pt>
                <c:pt idx="13">
                  <c:v>17</c:v>
                </c:pt>
                <c:pt idx="14">
                  <c:v>20</c:v>
                </c:pt>
                <c:pt idx="15">
                  <c:v>19</c:v>
                </c:pt>
                <c:pt idx="16">
                  <c:v>21</c:v>
                </c:pt>
                <c:pt idx="17">
                  <c:v>22</c:v>
                </c:pt>
                <c:pt idx="18">
                  <c:v>23</c:v>
                </c:pt>
              </c:numCache>
            </c:numRef>
          </c:val>
          <c:extLst>
            <c:ext xmlns:c16="http://schemas.microsoft.com/office/drawing/2014/chart" uri="{C3380CC4-5D6E-409C-BE32-E72D297353CC}">
              <c16:uniqueId val="{00000000-1617-4C37-A6D9-044B9C58FE9C}"/>
            </c:ext>
          </c:extLst>
        </c:ser>
        <c:ser>
          <c:idx val="1"/>
          <c:order val="1"/>
          <c:tx>
            <c:strRef>
              <c:f>'[Kopija datoteke graf za strategijo 23.3.2021_bg_rok.xlsx]List1'!$C$1</c:f>
              <c:strCache>
                <c:ptCount val="1"/>
                <c:pt idx="0">
                  <c:v>število veljavnih akreditacij</c:v>
                </c:pt>
              </c:strCache>
            </c:strRef>
          </c:tx>
          <c:spPr>
            <a:solidFill>
              <a:srgbClr val="92D050"/>
            </a:solidFill>
            <a:ln>
              <a:solidFill>
                <a:srgbClr val="92D050"/>
              </a:solidFill>
            </a:ln>
            <a:effectLst/>
          </c:spPr>
          <c:invertIfNegative val="0"/>
          <c:cat>
            <c:numRef>
              <c:f>'[Kopija datoteke graf za strategijo 23.3.2021_bg_rok.xlsx]List1'!$A$2:$A$26</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'[Kopija datoteke graf za strategijo 23.3.2021_bg_rok.xlsx]List1'!$C$2:$C$26</c:f>
              <c:numCache>
                <c:formatCode>General</c:formatCode>
                <c:ptCount val="19"/>
                <c:pt idx="0">
                  <c:v>45</c:v>
                </c:pt>
                <c:pt idx="1">
                  <c:v>85</c:v>
                </c:pt>
                <c:pt idx="2">
                  <c:v>125</c:v>
                </c:pt>
                <c:pt idx="3">
                  <c:v>158</c:v>
                </c:pt>
                <c:pt idx="4">
                  <c:v>170</c:v>
                </c:pt>
                <c:pt idx="5">
                  <c:v>180</c:v>
                </c:pt>
                <c:pt idx="6">
                  <c:v>197</c:v>
                </c:pt>
                <c:pt idx="7">
                  <c:v>214</c:v>
                </c:pt>
                <c:pt idx="8">
                  <c:v>221</c:v>
                </c:pt>
                <c:pt idx="9">
                  <c:v>231</c:v>
                </c:pt>
                <c:pt idx="10">
                  <c:v>237</c:v>
                </c:pt>
                <c:pt idx="11">
                  <c:v>228</c:v>
                </c:pt>
                <c:pt idx="12">
                  <c:v>230</c:v>
                </c:pt>
                <c:pt idx="13">
                  <c:v>229</c:v>
                </c:pt>
                <c:pt idx="14">
                  <c:v>233</c:v>
                </c:pt>
                <c:pt idx="15">
                  <c:v>241</c:v>
                </c:pt>
                <c:pt idx="16">
                  <c:v>240</c:v>
                </c:pt>
                <c:pt idx="17">
                  <c:v>244</c:v>
                </c:pt>
                <c:pt idx="18">
                  <c:v>246</c:v>
                </c:pt>
              </c:numCache>
            </c:numRef>
          </c:val>
          <c:extLst>
            <c:ext xmlns:c16="http://schemas.microsoft.com/office/drawing/2014/chart" uri="{C3380CC4-5D6E-409C-BE32-E72D297353CC}">
              <c16:uniqueId val="{00000001-1617-4C37-A6D9-044B9C58FE9C}"/>
            </c:ext>
          </c:extLst>
        </c:ser>
        <c:ser>
          <c:idx val="2"/>
          <c:order val="2"/>
          <c:tx>
            <c:v>št. ocenjevalnih dni / 10</c:v>
          </c:tx>
          <c:spPr>
            <a:solidFill>
              <a:srgbClr val="7030A0"/>
            </a:solidFill>
            <a:ln>
              <a:solidFill>
                <a:srgbClr val="7030A0"/>
              </a:solidFill>
            </a:ln>
            <a:effectLst/>
          </c:spPr>
          <c:invertIfNegative val="0"/>
          <c:cat>
            <c:numRef>
              <c:f>'[Kopija datoteke graf za strategijo 23.3.2021_bg_rok.xlsx]List1'!$A$2:$A$26</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'[Kopija datoteke graf za strategijo 23.3.2021_bg_rok.xlsx]List1'!$D$2:$D$26</c:f>
              <c:numCache>
                <c:formatCode>General</c:formatCode>
                <c:ptCount val="19"/>
                <c:pt idx="0">
                  <c:v>51.6</c:v>
                </c:pt>
                <c:pt idx="1">
                  <c:v>64.900000000000006</c:v>
                </c:pt>
                <c:pt idx="2">
                  <c:v>88.5</c:v>
                </c:pt>
                <c:pt idx="3">
                  <c:v>103.6</c:v>
                </c:pt>
                <c:pt idx="4">
                  <c:v>118.85</c:v>
                </c:pt>
                <c:pt idx="5">
                  <c:v>136.55000000000001</c:v>
                </c:pt>
                <c:pt idx="6">
                  <c:v>149.5</c:v>
                </c:pt>
                <c:pt idx="7">
                  <c:v>151</c:v>
                </c:pt>
                <c:pt idx="8">
                  <c:v>144.9</c:v>
                </c:pt>
                <c:pt idx="9">
                  <c:v>157.19999999999999</c:v>
                </c:pt>
                <c:pt idx="10">
                  <c:v>158.19999999999999</c:v>
                </c:pt>
                <c:pt idx="11">
                  <c:v>162.30000000000001</c:v>
                </c:pt>
                <c:pt idx="12">
                  <c:v>152.1</c:v>
                </c:pt>
                <c:pt idx="13">
                  <c:v>157.5</c:v>
                </c:pt>
                <c:pt idx="14">
                  <c:v>158.5</c:v>
                </c:pt>
                <c:pt idx="15">
                  <c:v>169.3</c:v>
                </c:pt>
                <c:pt idx="16">
                  <c:v>170.7</c:v>
                </c:pt>
                <c:pt idx="17">
                  <c:v>183.2</c:v>
                </c:pt>
                <c:pt idx="18">
                  <c:v>200</c:v>
                </c:pt>
              </c:numCache>
            </c:numRef>
          </c:val>
          <c:extLst>
            <c:ext xmlns:c16="http://schemas.microsoft.com/office/drawing/2014/chart" uri="{C3380CC4-5D6E-409C-BE32-E72D297353CC}">
              <c16:uniqueId val="{00000002-1617-4C37-A6D9-044B9C58FE9C}"/>
            </c:ext>
          </c:extLst>
        </c:ser>
        <c:dLbls>
          <c:showLegendKey val="0"/>
          <c:showVal val="0"/>
          <c:showCatName val="0"/>
          <c:showSerName val="0"/>
          <c:showPercent val="0"/>
          <c:showBubbleSize val="0"/>
        </c:dLbls>
        <c:gapWidth val="219"/>
        <c:overlap val="-27"/>
        <c:axId val="440871032"/>
        <c:axId val="592570856"/>
      </c:barChart>
      <c:lineChart>
        <c:grouping val="standard"/>
        <c:varyColors val="0"/>
        <c:ser>
          <c:idx val="3"/>
          <c:order val="3"/>
          <c:tx>
            <c:v>drugi viri (postopki akreditiranja v EUR)</c:v>
          </c:tx>
          <c:spPr>
            <a:ln w="28575" cap="rnd">
              <a:solidFill>
                <a:srgbClr val="FF0000"/>
              </a:solidFill>
              <a:round/>
            </a:ln>
            <a:effectLst/>
          </c:spPr>
          <c:marker>
            <c:symbol val="none"/>
          </c:marker>
          <c:cat>
            <c:numRef>
              <c:f>'[Kopija datoteke graf za strategijo 23.3.2021_bg_rok.xlsx]List1'!$A$2:$A$26</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'[Kopija datoteke graf za strategijo 23.3.2021_bg_rok.xlsx]List1'!$E$2:$E$26</c:f>
              <c:numCache>
                <c:formatCode>#,##0.00\ _€</c:formatCode>
                <c:ptCount val="19"/>
                <c:pt idx="0">
                  <c:v>235295</c:v>
                </c:pt>
                <c:pt idx="1">
                  <c:v>356772</c:v>
                </c:pt>
                <c:pt idx="2">
                  <c:v>533936</c:v>
                </c:pt>
                <c:pt idx="3">
                  <c:v>696441</c:v>
                </c:pt>
                <c:pt idx="4">
                  <c:v>766689</c:v>
                </c:pt>
                <c:pt idx="5">
                  <c:v>867076</c:v>
                </c:pt>
                <c:pt idx="6">
                  <c:v>1123072</c:v>
                </c:pt>
                <c:pt idx="7">
                  <c:v>1138846</c:v>
                </c:pt>
                <c:pt idx="8">
                  <c:v>1078569</c:v>
                </c:pt>
                <c:pt idx="9">
                  <c:v>1172829</c:v>
                </c:pt>
                <c:pt idx="10">
                  <c:v>1199146</c:v>
                </c:pt>
                <c:pt idx="11">
                  <c:v>1212967</c:v>
                </c:pt>
                <c:pt idx="12">
                  <c:v>1152906</c:v>
                </c:pt>
                <c:pt idx="13">
                  <c:v>1141009</c:v>
                </c:pt>
                <c:pt idx="14">
                  <c:v>1188427</c:v>
                </c:pt>
                <c:pt idx="15">
                  <c:v>1293479</c:v>
                </c:pt>
                <c:pt idx="16">
                  <c:v>1362208</c:v>
                </c:pt>
                <c:pt idx="17">
                  <c:v>1378731</c:v>
                </c:pt>
                <c:pt idx="18">
                  <c:v>1245559</c:v>
                </c:pt>
              </c:numCache>
            </c:numRef>
          </c:val>
          <c:smooth val="0"/>
          <c:extLst>
            <c:ext xmlns:c16="http://schemas.microsoft.com/office/drawing/2014/chart" uri="{C3380CC4-5D6E-409C-BE32-E72D297353CC}">
              <c16:uniqueId val="{00000003-1617-4C37-A6D9-044B9C58FE9C}"/>
            </c:ext>
          </c:extLst>
        </c:ser>
        <c:ser>
          <c:idx val="4"/>
          <c:order val="4"/>
          <c:tx>
            <c:v>proračun v EUR</c:v>
          </c:tx>
          <c:spPr>
            <a:ln w="28575" cap="rnd">
              <a:solidFill>
                <a:srgbClr val="FFC000"/>
              </a:solidFill>
              <a:round/>
            </a:ln>
            <a:effectLst/>
          </c:spPr>
          <c:marker>
            <c:symbol val="none"/>
          </c:marker>
          <c:cat>
            <c:numRef>
              <c:f>'[Kopija datoteke graf za strategijo 23.3.2021_bg_rok.xlsx]List1'!$A$2:$A$26</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'[Kopija datoteke graf za strategijo 23.3.2021_bg_rok.xlsx]List1'!$F$2:$F$26</c:f>
              <c:numCache>
                <c:formatCode>#,##0.00\ _€</c:formatCode>
                <c:ptCount val="19"/>
                <c:pt idx="0">
                  <c:v>370589</c:v>
                </c:pt>
                <c:pt idx="1">
                  <c:v>385704</c:v>
                </c:pt>
                <c:pt idx="2">
                  <c:v>401853</c:v>
                </c:pt>
                <c:pt idx="3">
                  <c:v>410386</c:v>
                </c:pt>
                <c:pt idx="4">
                  <c:v>415071</c:v>
                </c:pt>
                <c:pt idx="5">
                  <c:v>422175</c:v>
                </c:pt>
                <c:pt idx="6">
                  <c:v>464722</c:v>
                </c:pt>
                <c:pt idx="7">
                  <c:v>507332</c:v>
                </c:pt>
                <c:pt idx="8">
                  <c:v>522000</c:v>
                </c:pt>
                <c:pt idx="9">
                  <c:v>582750</c:v>
                </c:pt>
                <c:pt idx="10">
                  <c:v>500000</c:v>
                </c:pt>
                <c:pt idx="11">
                  <c:v>495000</c:v>
                </c:pt>
                <c:pt idx="12">
                  <c:v>475675</c:v>
                </c:pt>
                <c:pt idx="13">
                  <c:v>475675</c:v>
                </c:pt>
                <c:pt idx="14">
                  <c:v>535675</c:v>
                </c:pt>
                <c:pt idx="15">
                  <c:v>509475</c:v>
                </c:pt>
                <c:pt idx="16">
                  <c:v>514635</c:v>
                </c:pt>
                <c:pt idx="17">
                  <c:v>561253</c:v>
                </c:pt>
                <c:pt idx="18">
                  <c:v>611675</c:v>
                </c:pt>
              </c:numCache>
            </c:numRef>
          </c:val>
          <c:smooth val="0"/>
          <c:extLst>
            <c:ext xmlns:c16="http://schemas.microsoft.com/office/drawing/2014/chart" uri="{C3380CC4-5D6E-409C-BE32-E72D297353CC}">
              <c16:uniqueId val="{00000004-1617-4C37-A6D9-044B9C58FE9C}"/>
            </c:ext>
          </c:extLst>
        </c:ser>
        <c:dLbls>
          <c:showLegendKey val="0"/>
          <c:showVal val="0"/>
          <c:showCatName val="0"/>
          <c:showSerName val="0"/>
          <c:showPercent val="0"/>
          <c:showBubbleSize val="0"/>
        </c:dLbls>
        <c:marker val="1"/>
        <c:smooth val="0"/>
        <c:axId val="591703296"/>
        <c:axId val="591704936"/>
      </c:lineChart>
      <c:catAx>
        <c:axId val="440871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92570856"/>
        <c:crosses val="autoZero"/>
        <c:auto val="1"/>
        <c:lblAlgn val="ctr"/>
        <c:lblOffset val="100"/>
        <c:noMultiLvlLbl val="0"/>
      </c:catAx>
      <c:valAx>
        <c:axId val="592570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sl-SI" sz="1100" baseline="0">
                    <a:solidFill>
                      <a:schemeClr val="tx1"/>
                    </a:solidFill>
                  </a:rPr>
                  <a:t>Število</a:t>
                </a:r>
                <a:endParaRPr lang="en-US" sz="1100" baseline="0">
                  <a:solidFill>
                    <a:schemeClr val="tx1"/>
                  </a:solidFill>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sl-SI"/>
            </a:p>
          </c:txPr>
        </c:title>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440871032"/>
        <c:crosses val="autoZero"/>
        <c:crossBetween val="between"/>
      </c:valAx>
      <c:valAx>
        <c:axId val="5917049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1100" baseline="0">
                    <a:solidFill>
                      <a:schemeClr val="tx1"/>
                    </a:solidFill>
                  </a:rPr>
                  <a:t>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0\ _€"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591703296"/>
        <c:crosses val="max"/>
        <c:crossBetween val="between"/>
      </c:valAx>
      <c:catAx>
        <c:axId val="591703296"/>
        <c:scaling>
          <c:orientation val="minMax"/>
        </c:scaling>
        <c:delete val="1"/>
        <c:axPos val="b"/>
        <c:numFmt formatCode="General" sourceLinked="1"/>
        <c:majorTickMark val="out"/>
        <c:minorTickMark val="none"/>
        <c:tickLblPos val="nextTo"/>
        <c:crossAx val="591704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920384951881E-2"/>
          <c:y val="5.0925925925925923E-2"/>
          <c:w val="0.89019685039370078"/>
          <c:h val="0.66459025955088946"/>
        </c:manualLayout>
      </c:layout>
      <c:barChart>
        <c:barDir val="col"/>
        <c:grouping val="clustered"/>
        <c:varyColors val="0"/>
        <c:ser>
          <c:idx val="0"/>
          <c:order val="0"/>
          <c:tx>
            <c:v>Število akreditiranih organov - minimalna ocena</c:v>
          </c:tx>
          <c:spPr>
            <a:solidFill>
              <a:schemeClr val="accent1"/>
            </a:solidFill>
            <a:ln>
              <a:noFill/>
            </a:ln>
            <a:effectLst/>
          </c:spPr>
          <c:invertIfNegative val="0"/>
          <c:cat>
            <c:numRef>
              <c:f>List1!$G$8:$K$8</c:f>
              <c:numCache>
                <c:formatCode>General</c:formatCode>
                <c:ptCount val="5"/>
                <c:pt idx="0">
                  <c:v>2021</c:v>
                </c:pt>
                <c:pt idx="1">
                  <c:v>2022</c:v>
                </c:pt>
                <c:pt idx="2">
                  <c:v>2023</c:v>
                </c:pt>
                <c:pt idx="3">
                  <c:v>2024</c:v>
                </c:pt>
                <c:pt idx="4">
                  <c:v>2025</c:v>
                </c:pt>
              </c:numCache>
            </c:numRef>
          </c:cat>
          <c:val>
            <c:numRef>
              <c:f>List1!$G$9:$K$9</c:f>
              <c:numCache>
                <c:formatCode>General</c:formatCode>
                <c:ptCount val="5"/>
                <c:pt idx="0">
                  <c:v>246</c:v>
                </c:pt>
                <c:pt idx="1">
                  <c:v>250</c:v>
                </c:pt>
                <c:pt idx="2">
                  <c:v>270</c:v>
                </c:pt>
                <c:pt idx="3">
                  <c:v>290</c:v>
                </c:pt>
                <c:pt idx="4">
                  <c:v>310</c:v>
                </c:pt>
              </c:numCache>
            </c:numRef>
          </c:val>
          <c:extLst>
            <c:ext xmlns:c16="http://schemas.microsoft.com/office/drawing/2014/chart" uri="{C3380CC4-5D6E-409C-BE32-E72D297353CC}">
              <c16:uniqueId val="{00000000-24D9-428A-A345-87FF5941514D}"/>
            </c:ext>
          </c:extLst>
        </c:ser>
        <c:ser>
          <c:idx val="1"/>
          <c:order val="1"/>
          <c:tx>
            <c:v>Število akreditiranih organov - maksimalna ocena</c:v>
          </c:tx>
          <c:spPr>
            <a:solidFill>
              <a:schemeClr val="accent2"/>
            </a:solidFill>
            <a:ln>
              <a:noFill/>
            </a:ln>
            <a:effectLst/>
          </c:spPr>
          <c:invertIfNegative val="0"/>
          <c:cat>
            <c:numRef>
              <c:f>List1!$G$8:$K$8</c:f>
              <c:numCache>
                <c:formatCode>General</c:formatCode>
                <c:ptCount val="5"/>
                <c:pt idx="0">
                  <c:v>2021</c:v>
                </c:pt>
                <c:pt idx="1">
                  <c:v>2022</c:v>
                </c:pt>
                <c:pt idx="2">
                  <c:v>2023</c:v>
                </c:pt>
                <c:pt idx="3">
                  <c:v>2024</c:v>
                </c:pt>
                <c:pt idx="4">
                  <c:v>2025</c:v>
                </c:pt>
              </c:numCache>
            </c:numRef>
          </c:cat>
          <c:val>
            <c:numRef>
              <c:f>List1!$G$10:$K$10</c:f>
              <c:numCache>
                <c:formatCode>General</c:formatCode>
                <c:ptCount val="5"/>
                <c:pt idx="0">
                  <c:v>256</c:v>
                </c:pt>
                <c:pt idx="1">
                  <c:v>265</c:v>
                </c:pt>
                <c:pt idx="2">
                  <c:v>300</c:v>
                </c:pt>
                <c:pt idx="3">
                  <c:v>350</c:v>
                </c:pt>
                <c:pt idx="4">
                  <c:v>400</c:v>
                </c:pt>
              </c:numCache>
            </c:numRef>
          </c:val>
          <c:extLst>
            <c:ext xmlns:c16="http://schemas.microsoft.com/office/drawing/2014/chart" uri="{C3380CC4-5D6E-409C-BE32-E72D297353CC}">
              <c16:uniqueId val="{00000001-24D9-428A-A345-87FF5941514D}"/>
            </c:ext>
          </c:extLst>
        </c:ser>
        <c:dLbls>
          <c:showLegendKey val="0"/>
          <c:showVal val="0"/>
          <c:showCatName val="0"/>
          <c:showSerName val="0"/>
          <c:showPercent val="0"/>
          <c:showBubbleSize val="0"/>
        </c:dLbls>
        <c:gapWidth val="219"/>
        <c:overlap val="-27"/>
        <c:axId val="447326384"/>
        <c:axId val="447327696"/>
      </c:barChart>
      <c:catAx>
        <c:axId val="44732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7327696"/>
        <c:crosses val="autoZero"/>
        <c:auto val="1"/>
        <c:lblAlgn val="ctr"/>
        <c:lblOffset val="100"/>
        <c:noMultiLvlLbl val="0"/>
      </c:catAx>
      <c:valAx>
        <c:axId val="44732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7326384"/>
        <c:crosses val="autoZero"/>
        <c:crossBetween val="between"/>
      </c:valAx>
      <c:spPr>
        <a:noFill/>
        <a:ln>
          <a:solidFill>
            <a:schemeClr val="bg2">
              <a:lumMod val="9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920384951881E-2"/>
          <c:y val="5.0925925925925923E-2"/>
          <c:w val="0.89019685039370078"/>
          <c:h val="0.66459025955088946"/>
        </c:manualLayout>
      </c:layout>
      <c:barChart>
        <c:barDir val="col"/>
        <c:grouping val="clustered"/>
        <c:varyColors val="0"/>
        <c:ser>
          <c:idx val="0"/>
          <c:order val="0"/>
          <c:tx>
            <c:v>Število ocenjevalnih dni maks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List1!$G$8:$K$8</c:f>
              <c:numCache>
                <c:formatCode>General</c:formatCode>
                <c:ptCount val="5"/>
                <c:pt idx="0">
                  <c:v>2021</c:v>
                </c:pt>
                <c:pt idx="1">
                  <c:v>2022</c:v>
                </c:pt>
                <c:pt idx="2">
                  <c:v>2023</c:v>
                </c:pt>
                <c:pt idx="3">
                  <c:v>2024</c:v>
                </c:pt>
                <c:pt idx="4">
                  <c:v>2025</c:v>
                </c:pt>
              </c:numCache>
            </c:numRef>
          </c:cat>
          <c:val>
            <c:numRef>
              <c:f>List1!$G$9:$K$9</c:f>
              <c:numCache>
                <c:formatCode>General</c:formatCode>
                <c:ptCount val="5"/>
                <c:pt idx="0" formatCode="#,##0">
                  <c:v>1700</c:v>
                </c:pt>
                <c:pt idx="1">
                  <c:v>1900</c:v>
                </c:pt>
                <c:pt idx="2">
                  <c:v>2200</c:v>
                </c:pt>
                <c:pt idx="3">
                  <c:v>2600</c:v>
                </c:pt>
                <c:pt idx="4">
                  <c:v>3000</c:v>
                </c:pt>
              </c:numCache>
            </c:numRef>
          </c:val>
          <c:extLst>
            <c:ext xmlns:c16="http://schemas.microsoft.com/office/drawing/2014/chart" uri="{C3380CC4-5D6E-409C-BE32-E72D297353CC}">
              <c16:uniqueId val="{00000000-487E-4D14-9B32-EB094C2A14D3}"/>
            </c:ext>
          </c:extLst>
        </c:ser>
        <c:ser>
          <c:idx val="1"/>
          <c:order val="1"/>
          <c:tx>
            <c:v>Potrebno število stalno zaposlenih maks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List1!$G$8:$K$8</c:f>
              <c:numCache>
                <c:formatCode>General</c:formatCode>
                <c:ptCount val="5"/>
                <c:pt idx="0">
                  <c:v>2021</c:v>
                </c:pt>
                <c:pt idx="1">
                  <c:v>2022</c:v>
                </c:pt>
                <c:pt idx="2">
                  <c:v>2023</c:v>
                </c:pt>
                <c:pt idx="3">
                  <c:v>2024</c:v>
                </c:pt>
                <c:pt idx="4">
                  <c:v>2025</c:v>
                </c:pt>
              </c:numCache>
            </c:numRef>
          </c:cat>
          <c:val>
            <c:numRef>
              <c:f>List1!$G$10:$K$10</c:f>
              <c:numCache>
                <c:formatCode>General</c:formatCode>
                <c:ptCount val="5"/>
                <c:pt idx="0">
                  <c:v>27</c:v>
                </c:pt>
                <c:pt idx="1">
                  <c:v>29</c:v>
                </c:pt>
                <c:pt idx="2">
                  <c:v>32</c:v>
                </c:pt>
                <c:pt idx="3">
                  <c:v>34</c:v>
                </c:pt>
                <c:pt idx="4">
                  <c:v>40</c:v>
                </c:pt>
              </c:numCache>
            </c:numRef>
          </c:val>
          <c:extLst>
            <c:ext xmlns:c16="http://schemas.microsoft.com/office/drawing/2014/chart" uri="{C3380CC4-5D6E-409C-BE32-E72D297353CC}">
              <c16:uniqueId val="{00000001-487E-4D14-9B32-EB094C2A14D3}"/>
            </c:ext>
          </c:extLst>
        </c:ser>
        <c:ser>
          <c:idx val="2"/>
          <c:order val="2"/>
          <c:tx>
            <c:v>Število ocenjevalnih dni min</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List1!$G$8:$K$8</c:f>
              <c:numCache>
                <c:formatCode>General</c:formatCode>
                <c:ptCount val="5"/>
                <c:pt idx="0">
                  <c:v>2021</c:v>
                </c:pt>
                <c:pt idx="1">
                  <c:v>2022</c:v>
                </c:pt>
                <c:pt idx="2">
                  <c:v>2023</c:v>
                </c:pt>
                <c:pt idx="3">
                  <c:v>2024</c:v>
                </c:pt>
                <c:pt idx="4">
                  <c:v>2025</c:v>
                </c:pt>
              </c:numCache>
            </c:numRef>
          </c:cat>
          <c:val>
            <c:numRef>
              <c:f>List1!$G$11:$K$11</c:f>
              <c:numCache>
                <c:formatCode>General</c:formatCode>
                <c:ptCount val="5"/>
                <c:pt idx="0" formatCode="#,##0">
                  <c:v>1650</c:v>
                </c:pt>
                <c:pt idx="1">
                  <c:v>1800</c:v>
                </c:pt>
                <c:pt idx="2">
                  <c:v>1950</c:v>
                </c:pt>
                <c:pt idx="3">
                  <c:v>2100</c:v>
                </c:pt>
                <c:pt idx="4">
                  <c:v>2200</c:v>
                </c:pt>
              </c:numCache>
            </c:numRef>
          </c:val>
          <c:extLst>
            <c:ext xmlns:c16="http://schemas.microsoft.com/office/drawing/2014/chart" uri="{C3380CC4-5D6E-409C-BE32-E72D297353CC}">
              <c16:uniqueId val="{00000002-487E-4D14-9B32-EB094C2A14D3}"/>
            </c:ext>
          </c:extLst>
        </c:ser>
        <c:ser>
          <c:idx val="3"/>
          <c:order val="3"/>
          <c:tx>
            <c:v>Potrebno število stalno zaposlenih min</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List1!$G$8:$K$8</c:f>
              <c:numCache>
                <c:formatCode>General</c:formatCode>
                <c:ptCount val="5"/>
                <c:pt idx="0">
                  <c:v>2021</c:v>
                </c:pt>
                <c:pt idx="1">
                  <c:v>2022</c:v>
                </c:pt>
                <c:pt idx="2">
                  <c:v>2023</c:v>
                </c:pt>
                <c:pt idx="3">
                  <c:v>2024</c:v>
                </c:pt>
                <c:pt idx="4">
                  <c:v>2025</c:v>
                </c:pt>
              </c:numCache>
            </c:numRef>
          </c:cat>
          <c:val>
            <c:numRef>
              <c:f>List1!$G$12:$K$12</c:f>
              <c:numCache>
                <c:formatCode>General</c:formatCode>
                <c:ptCount val="5"/>
                <c:pt idx="0">
                  <c:v>26</c:v>
                </c:pt>
                <c:pt idx="1">
                  <c:v>27</c:v>
                </c:pt>
                <c:pt idx="2">
                  <c:v>29</c:v>
                </c:pt>
                <c:pt idx="3">
                  <c:v>31</c:v>
                </c:pt>
                <c:pt idx="4">
                  <c:v>35</c:v>
                </c:pt>
              </c:numCache>
            </c:numRef>
          </c:val>
          <c:extLst>
            <c:ext xmlns:c16="http://schemas.microsoft.com/office/drawing/2014/chart" uri="{C3380CC4-5D6E-409C-BE32-E72D297353CC}">
              <c16:uniqueId val="{00000003-487E-4D14-9B32-EB094C2A14D3}"/>
            </c:ext>
          </c:extLst>
        </c:ser>
        <c:dLbls>
          <c:dLblPos val="outEnd"/>
          <c:showLegendKey val="0"/>
          <c:showVal val="1"/>
          <c:showCatName val="0"/>
          <c:showSerName val="0"/>
          <c:showPercent val="0"/>
          <c:showBubbleSize val="0"/>
        </c:dLbls>
        <c:gapWidth val="219"/>
        <c:overlap val="-27"/>
        <c:axId val="447326384"/>
        <c:axId val="447327696"/>
      </c:barChart>
      <c:catAx>
        <c:axId val="44732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7327696"/>
        <c:crosses val="autoZero"/>
        <c:auto val="1"/>
        <c:lblAlgn val="ctr"/>
        <c:lblOffset val="100"/>
        <c:noMultiLvlLbl val="0"/>
      </c:catAx>
      <c:valAx>
        <c:axId val="44732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7326384"/>
        <c:crosses val="autoZero"/>
        <c:crossBetween val="between"/>
      </c:valAx>
      <c:spPr>
        <a:noFill/>
        <a:ln>
          <a:solidFill>
            <a:schemeClr val="bg2">
              <a:lumMod val="9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B380C0A-CD64-4F40-B3D1-8DA227C7B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7338</Words>
  <Characters>41829</Characters>
  <Application>Microsoft Office Word</Application>
  <DocSecurity>0</DocSecurity>
  <Lines>348</Lines>
  <Paragraphs>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Godec</dc:creator>
  <cp:keywords/>
  <dc:description/>
  <cp:lastModifiedBy>Miha Paternoster</cp:lastModifiedBy>
  <cp:revision>2</cp:revision>
  <cp:lastPrinted>2021-06-02T11:36:00Z</cp:lastPrinted>
  <dcterms:created xsi:type="dcterms:W3CDTF">2023-04-18T12:13:00Z</dcterms:created>
  <dcterms:modified xsi:type="dcterms:W3CDTF">2023-04-18T12:13:00Z</dcterms:modified>
</cp:coreProperties>
</file>