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BA35" w14:textId="7E2422ED" w:rsidR="00F60E69" w:rsidRPr="00FE0B2B" w:rsidRDefault="00FE0B2B" w:rsidP="00FE0B2B">
      <w:pPr>
        <w:spacing w:line="260" w:lineRule="atLeast"/>
        <w:jc w:val="both"/>
        <w:rPr>
          <w:rFonts w:eastAsia="Times New Roman" w:cs="Arial"/>
          <w:lang w:val="en-US" w:eastAsia="en-US"/>
        </w:rPr>
      </w:pPr>
      <w:proofErr w:type="spellStart"/>
      <w:r w:rsidRPr="00FE0B2B">
        <w:rPr>
          <w:rFonts w:eastAsia="Times New Roman"/>
          <w:lang w:val="en-US" w:eastAsia="en-US"/>
        </w:rPr>
        <w:t>Številka</w:t>
      </w:r>
      <w:proofErr w:type="spellEnd"/>
      <w:r w:rsidRPr="00FE0B2B">
        <w:rPr>
          <w:rFonts w:eastAsia="Times New Roman"/>
          <w:lang w:val="en-US" w:eastAsia="en-US"/>
        </w:rPr>
        <w:t xml:space="preserve">: </w:t>
      </w:r>
      <w:r w:rsidR="00221EB0" w:rsidRPr="00221EB0">
        <w:rPr>
          <w:rFonts w:eastAsia="Times New Roman"/>
          <w:lang w:val="en-US" w:eastAsia="en-US"/>
        </w:rPr>
        <w:t>4300-8/2024</w:t>
      </w:r>
      <w:r w:rsidRPr="00E75002">
        <w:rPr>
          <w:rFonts w:eastAsia="Times New Roman" w:cs="Arial"/>
          <w:lang w:val="en-US" w:eastAsia="en-US"/>
        </w:rPr>
        <w:t>/</w:t>
      </w:r>
      <w:r w:rsidR="00872195">
        <w:rPr>
          <w:rFonts w:eastAsia="Times New Roman" w:cs="Arial"/>
          <w:lang w:val="en-US" w:eastAsia="en-US"/>
        </w:rPr>
        <w:t>3</w:t>
      </w:r>
      <w:r w:rsidR="00FE7175">
        <w:rPr>
          <w:rFonts w:eastAsia="Times New Roman" w:cs="Arial"/>
          <w:lang w:val="en-US" w:eastAsia="en-US"/>
        </w:rPr>
        <w:t>28</w:t>
      </w:r>
    </w:p>
    <w:p w14:paraId="19DD902C" w14:textId="0644F778" w:rsidR="00FE0B2B" w:rsidRPr="00FE0B2B" w:rsidRDefault="00FE0B2B" w:rsidP="00872195">
      <w:pPr>
        <w:spacing w:line="260" w:lineRule="atLeast"/>
        <w:jc w:val="both"/>
        <w:rPr>
          <w:rFonts w:cs="Arial"/>
        </w:rPr>
      </w:pPr>
      <w:r w:rsidRPr="00FE0B2B">
        <w:rPr>
          <w:rFonts w:cs="Arial"/>
        </w:rPr>
        <w:t xml:space="preserve">Datum: </w:t>
      </w:r>
      <w:r w:rsidR="000A0BC9">
        <w:rPr>
          <w:rFonts w:cs="Arial"/>
        </w:rPr>
        <w:t xml:space="preserve"> </w:t>
      </w:r>
      <w:r w:rsidR="00FE7175">
        <w:rPr>
          <w:rFonts w:cs="Arial"/>
        </w:rPr>
        <w:t xml:space="preserve"> 30</w:t>
      </w:r>
      <w:r w:rsidRPr="00E75002">
        <w:rPr>
          <w:rFonts w:cs="Arial"/>
        </w:rPr>
        <w:t>.</w:t>
      </w:r>
      <w:r w:rsidRPr="00FE0B2B">
        <w:rPr>
          <w:rFonts w:cs="Arial"/>
        </w:rPr>
        <w:t xml:space="preserve"> </w:t>
      </w:r>
      <w:r w:rsidR="00FE7175">
        <w:rPr>
          <w:rFonts w:cs="Arial"/>
        </w:rPr>
        <w:t>8</w:t>
      </w:r>
      <w:r w:rsidRPr="00FE0B2B">
        <w:rPr>
          <w:rFonts w:cs="Arial"/>
        </w:rPr>
        <w:t>. 2024</w:t>
      </w:r>
    </w:p>
    <w:p w14:paraId="63F0B229" w14:textId="77777777" w:rsidR="00FE0B2B" w:rsidRPr="00FE0B2B" w:rsidRDefault="00FE0B2B" w:rsidP="00FE0B2B">
      <w:pPr>
        <w:autoSpaceDE w:val="0"/>
        <w:autoSpaceDN w:val="0"/>
        <w:adjustRightInd w:val="0"/>
        <w:rPr>
          <w:rFonts w:cs="Arial"/>
          <w:b/>
          <w:bCs/>
        </w:rPr>
      </w:pPr>
    </w:p>
    <w:p w14:paraId="23EFC85B" w14:textId="6724DBF1" w:rsidR="00FE0B2B" w:rsidRPr="00FE0B2B" w:rsidRDefault="00FE0B2B" w:rsidP="00FE0B2B">
      <w:pPr>
        <w:autoSpaceDE w:val="0"/>
        <w:autoSpaceDN w:val="0"/>
        <w:adjustRightInd w:val="0"/>
        <w:jc w:val="both"/>
        <w:rPr>
          <w:rFonts w:cs="Arial"/>
        </w:rPr>
      </w:pPr>
      <w:r w:rsidRPr="00FE0B2B">
        <w:rPr>
          <w:rFonts w:cs="Arial"/>
          <w:color w:val="000000"/>
          <w:szCs w:val="24"/>
        </w:rPr>
        <w:t>Na podlagi Letnega načrta za financiranje in sofinanciranje investicij v športno infrastrukturo za leto 2024 in drugega odstavka 3. člena Zakona o zagotavljanju finančnih sredstev za investicije v športno infrastrukturo v Republiki Sloveniji v letih od 2023 do 2027 (Uradni list RS, št. 54/22 – v nadaljevanju: ZFSŠI27), Zakona o športu (Uradni list RS, št. 29/17, 21/18 – ZNOrg, 82/20 in 3/22 – ZDeb – v nadaljevanju: ZŠPo-1), Zakona o javnih financah (</w:t>
      </w:r>
      <w:r w:rsidRPr="00FE0B2B">
        <w:rPr>
          <w:rFonts w:cs="Arial"/>
          <w:shd w:val="clear" w:color="auto" w:fill="FFFFFF"/>
        </w:rPr>
        <w:t xml:space="preserve">Uradni list RS, št. </w:t>
      </w:r>
      <w:hyperlink r:id="rId8" w:tgtFrame="_blank" w:tooltip="Zakon o javnih financah (uradno prečiščeno besedilo)" w:history="1">
        <w:r w:rsidRPr="00FE0B2B">
          <w:rPr>
            <w:rFonts w:cs="Arial"/>
            <w:szCs w:val="24"/>
            <w:shd w:val="clear" w:color="auto" w:fill="FFFFFF"/>
          </w:rPr>
          <w:t>11/11</w:t>
        </w:r>
      </w:hyperlink>
      <w:r w:rsidRPr="00FE0B2B">
        <w:rPr>
          <w:rFonts w:cs="Arial"/>
        </w:rPr>
        <w:t xml:space="preserve"> </w:t>
      </w:r>
      <w:r w:rsidRPr="00FE0B2B">
        <w:rPr>
          <w:rFonts w:cs="Arial"/>
          <w:shd w:val="clear" w:color="auto" w:fill="FFFFFF"/>
        </w:rPr>
        <w:t xml:space="preserve">– uradno prečiščeno besedilo, </w:t>
      </w:r>
      <w:hyperlink r:id="rId9" w:tgtFrame="_blank" w:tooltip="Popravek Uradnega prečiščenega besedila Zakona  o javnih financah (ZJF-UPB4p)" w:history="1">
        <w:r w:rsidRPr="00FE0B2B">
          <w:rPr>
            <w:rFonts w:cs="Arial"/>
            <w:szCs w:val="24"/>
            <w:shd w:val="clear" w:color="auto" w:fill="FFFFFF"/>
          </w:rPr>
          <w:t>14/13 – popr.</w:t>
        </w:r>
      </w:hyperlink>
      <w:r w:rsidRPr="00FE0B2B">
        <w:rPr>
          <w:rFonts w:cs="Arial"/>
          <w:shd w:val="clear" w:color="auto" w:fill="FFFFFF"/>
        </w:rPr>
        <w:t xml:space="preserve">, </w:t>
      </w:r>
      <w:hyperlink r:id="rId10" w:tgtFrame="_blank" w:tooltip="Zakon o dopolnitvi Zakona o javnih financah" w:history="1">
        <w:r w:rsidRPr="00FE0B2B">
          <w:rPr>
            <w:rFonts w:cs="Arial"/>
            <w:szCs w:val="24"/>
            <w:shd w:val="clear" w:color="auto" w:fill="FFFFFF"/>
          </w:rPr>
          <w:t>101/13</w:t>
        </w:r>
      </w:hyperlink>
      <w:r w:rsidRPr="00FE0B2B">
        <w:rPr>
          <w:rFonts w:cs="Arial"/>
          <w:shd w:val="clear" w:color="auto" w:fill="FFFFFF"/>
        </w:rPr>
        <w:t xml:space="preserve">, </w:t>
      </w:r>
      <w:hyperlink r:id="rId11" w:tgtFrame="_blank" w:tooltip="Zakon o fiskalnem pravilu" w:history="1">
        <w:r w:rsidRPr="00FE0B2B">
          <w:rPr>
            <w:rFonts w:cs="Arial"/>
            <w:szCs w:val="24"/>
            <w:shd w:val="clear" w:color="auto" w:fill="FFFFFF"/>
          </w:rPr>
          <w:t>55/15</w:t>
        </w:r>
      </w:hyperlink>
      <w:r w:rsidRPr="00FE0B2B">
        <w:rPr>
          <w:rFonts w:cs="Arial"/>
          <w:shd w:val="clear" w:color="auto" w:fill="FFFFFF"/>
        </w:rPr>
        <w:t xml:space="preserve"> – ZFisP, </w:t>
      </w:r>
      <w:hyperlink r:id="rId12" w:tgtFrame="_blank" w:tooltip="Zakon o izvrševanju proračunov Republike Slovenije za leti 2016 in 2017" w:history="1">
        <w:r w:rsidRPr="00FE0B2B">
          <w:rPr>
            <w:rFonts w:cs="Arial"/>
            <w:szCs w:val="24"/>
            <w:shd w:val="clear" w:color="auto" w:fill="FFFFFF"/>
          </w:rPr>
          <w:t>96/15</w:t>
        </w:r>
      </w:hyperlink>
      <w:r w:rsidRPr="00FE0B2B">
        <w:rPr>
          <w:rFonts w:cs="Arial"/>
        </w:rPr>
        <w:t xml:space="preserve"> </w:t>
      </w:r>
      <w:r w:rsidRPr="00FE0B2B">
        <w:rPr>
          <w:rFonts w:cs="Arial"/>
          <w:shd w:val="clear" w:color="auto" w:fill="FFFFFF"/>
        </w:rPr>
        <w:t xml:space="preserve">– ZIPRS1617, </w:t>
      </w:r>
      <w:hyperlink r:id="rId13" w:tgtFrame="_blank" w:tooltip="Zakon o spremembah in dopolnitvah Zakona o javnih financah" w:history="1">
        <w:r w:rsidRPr="00FE0B2B">
          <w:rPr>
            <w:rFonts w:cs="Arial"/>
            <w:szCs w:val="24"/>
            <w:shd w:val="clear" w:color="auto" w:fill="FFFFFF"/>
          </w:rPr>
          <w:t>13/18</w:t>
        </w:r>
      </w:hyperlink>
      <w:r w:rsidRPr="00FE0B2B">
        <w:rPr>
          <w:rFonts w:cs="Arial"/>
          <w:shd w:val="clear" w:color="auto" w:fill="FFFFFF"/>
        </w:rPr>
        <w:t xml:space="preserve">,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FE0B2B">
          <w:rPr>
            <w:rFonts w:cs="Arial"/>
            <w:szCs w:val="24"/>
            <w:shd w:val="clear" w:color="auto" w:fill="FFFFFF"/>
          </w:rPr>
          <w:t>195/20</w:t>
        </w:r>
      </w:hyperlink>
      <w:r w:rsidRPr="00FE0B2B">
        <w:rPr>
          <w:rFonts w:cs="Arial"/>
          <w:shd w:val="clear" w:color="auto" w:fill="FFFFFF"/>
        </w:rPr>
        <w:t xml:space="preserve"> – odl. US, </w:t>
      </w:r>
      <w:hyperlink r:id="rId15" w:tgtFrame="_blank" w:tooltip="Zakon o spremembah in dopolnitvah Zakona o državni upravi" w:history="1">
        <w:r w:rsidRPr="00FE0B2B">
          <w:rPr>
            <w:rFonts w:cs="Arial"/>
            <w:szCs w:val="24"/>
            <w:shd w:val="clear" w:color="auto" w:fill="FFFFFF"/>
          </w:rPr>
          <w:t>18/23</w:t>
        </w:r>
      </w:hyperlink>
      <w:r w:rsidRPr="00FE0B2B">
        <w:rPr>
          <w:rFonts w:cs="Arial"/>
        </w:rPr>
        <w:t xml:space="preserve"> </w:t>
      </w:r>
      <w:r w:rsidRPr="00FE0B2B">
        <w:rPr>
          <w:rFonts w:cs="Arial"/>
          <w:shd w:val="clear" w:color="auto" w:fill="FFFFFF"/>
        </w:rPr>
        <w:t>– ZDU-</w:t>
      </w:r>
      <w:r w:rsidRPr="00FE0B2B">
        <w:rPr>
          <w:rFonts w:cs="Arial"/>
          <w:color w:val="000000"/>
          <w:szCs w:val="24"/>
        </w:rPr>
        <w:t>1O in 76/23), Zakona o izvrševanju proračunov Republike Slovenije za leti 2024 in 2025 (Uradni list RS, št. 123/23 in 12/24</w:t>
      </w:r>
      <w:r w:rsidR="0087131D">
        <w:rPr>
          <w:rFonts w:cs="Arial"/>
          <w:color w:val="000000"/>
          <w:szCs w:val="24"/>
        </w:rPr>
        <w:t xml:space="preserve"> </w:t>
      </w:r>
      <w:r w:rsidRPr="00FE0B2B">
        <w:rPr>
          <w:rFonts w:cs="Arial"/>
          <w:color w:val="000000"/>
          <w:szCs w:val="24"/>
        </w:rPr>
        <w:t xml:space="preserve">– </w:t>
      </w:r>
      <w:r w:rsidR="0087131D">
        <w:rPr>
          <w:rFonts w:cs="Arial"/>
          <w:color w:val="000000"/>
          <w:szCs w:val="24"/>
        </w:rPr>
        <w:t xml:space="preserve">v nadaljevanju: </w:t>
      </w:r>
      <w:r w:rsidRPr="00FE0B2B">
        <w:rPr>
          <w:rFonts w:cs="Arial"/>
          <w:color w:val="000000"/>
          <w:szCs w:val="24"/>
        </w:rPr>
        <w:t xml:space="preserve">ZIPRS2425), Proračuna Republike Slovenije za leto </w:t>
      </w:r>
      <w:r w:rsidRPr="00623AA1">
        <w:rPr>
          <w:rFonts w:cs="Arial"/>
          <w:color w:val="000000"/>
          <w:szCs w:val="24"/>
        </w:rPr>
        <w:t>2024</w:t>
      </w:r>
      <w:r w:rsidR="00623AA1" w:rsidRPr="00623AA1">
        <w:rPr>
          <w:rFonts w:cs="Arial"/>
          <w:color w:val="000000"/>
          <w:szCs w:val="24"/>
        </w:rPr>
        <w:t xml:space="preserve"> </w:t>
      </w:r>
      <w:r w:rsidRPr="00623AA1">
        <w:rPr>
          <w:rFonts w:cs="Arial"/>
          <w:color w:val="000000"/>
          <w:szCs w:val="24"/>
        </w:rPr>
        <w:t>(</w:t>
      </w:r>
      <w:r w:rsidRPr="00FE0B2B">
        <w:rPr>
          <w:rFonts w:cs="Arial"/>
          <w:color w:val="000000"/>
          <w:szCs w:val="24"/>
        </w:rPr>
        <w:t xml:space="preserve">Uradni list RS, št. 150/22 in 123/23), </w:t>
      </w:r>
      <w:r w:rsidR="00623AA1" w:rsidRPr="00FE0B2B">
        <w:rPr>
          <w:rFonts w:cs="Arial"/>
          <w:color w:val="000000"/>
          <w:szCs w:val="24"/>
        </w:rPr>
        <w:t xml:space="preserve">Proračuna Republike Slovenije za leto </w:t>
      </w:r>
      <w:r w:rsidR="00623AA1" w:rsidRPr="00623AA1">
        <w:rPr>
          <w:rFonts w:cs="Arial"/>
          <w:color w:val="000000"/>
          <w:szCs w:val="24"/>
        </w:rPr>
        <w:t>2025</w:t>
      </w:r>
      <w:r w:rsidR="0087131D">
        <w:rPr>
          <w:rFonts w:cs="Arial"/>
          <w:color w:val="000000"/>
          <w:szCs w:val="24"/>
        </w:rPr>
        <w:t xml:space="preserve"> (Uradni list RS, št. 123/23),</w:t>
      </w:r>
      <w:r w:rsidR="00623AA1">
        <w:rPr>
          <w:rFonts w:cs="Arial"/>
          <w:color w:val="000000"/>
          <w:szCs w:val="24"/>
        </w:rPr>
        <w:t xml:space="preserve"> </w:t>
      </w:r>
      <w:r w:rsidRPr="00FE0B2B">
        <w:rPr>
          <w:rFonts w:cs="Arial"/>
          <w:color w:val="000000"/>
          <w:szCs w:val="24"/>
        </w:rPr>
        <w:t>Zakona o splošnem upravnem postopku (Uradni list RS, št. 24/06 – uradno prečiščeno besedilo, 105/06 – ZUS-1, 126/07, 65/08, 8/10, 82/13, 175/20 – ZIUOPDVE in 3/22 – ZDeb – v nadaljevanju: ZUP), Uredbe o enotni metodologiji za pripravo investicijske dokumentacije na področju javnih financ (Uradni list RS, št.: 60/06, 54/10 in 27/16 – v nadaljnjem besedilu: Uredba UEM),</w:t>
      </w:r>
      <w:r w:rsidRPr="00FE0B2B">
        <w:rPr>
          <w:rFonts w:cs="Arial"/>
        </w:rPr>
        <w:t xml:space="preserve"> Gradbenega zakona (Uradni list RS, št. 199/21 in 105/22 – ZZNŠPP in 133/23 – v nadaljevanju GZ -1), Uredbe o razvrščanju objektov (Uradni list RS, št. 96/22), </w:t>
      </w:r>
      <w:r w:rsidRPr="00FE0B2B">
        <w:rPr>
          <w:rFonts w:cs="Arial"/>
          <w:color w:val="000000"/>
          <w:szCs w:val="24"/>
        </w:rPr>
        <w:t>3. člena Pravilnika o sofinanciranju izvajanja letnega programa športa na državni ravni (</w:t>
      </w:r>
      <w:r w:rsidRPr="00FE0B2B">
        <w:rPr>
          <w:rFonts w:cs="Arial"/>
        </w:rPr>
        <w:t>Uradni list RS, št. 68/19, 91/20, 138/21, 74/23, 118/23 in 6/24) in v skladu z Letnim programom</w:t>
      </w:r>
      <w:r w:rsidRPr="00FE0B2B">
        <w:rPr>
          <w:rFonts w:cs="Arial"/>
          <w:color w:val="000000"/>
          <w:szCs w:val="24"/>
        </w:rPr>
        <w:t xml:space="preserve"> športa v Republiki Sloveniji za leto 2024, ki ga je sprejel minister pristojen za šport (št. 6712-8/2023/4, z dne 19. 12. 2023), objavlja Ministrstvo za gospodarstvo, turizem in šport</w:t>
      </w:r>
    </w:p>
    <w:p w14:paraId="40E60F65" w14:textId="77777777" w:rsidR="00FE0B2B" w:rsidRPr="00FE0B2B" w:rsidRDefault="00FE0B2B" w:rsidP="00FE0B2B">
      <w:pPr>
        <w:autoSpaceDE w:val="0"/>
        <w:autoSpaceDN w:val="0"/>
        <w:adjustRightInd w:val="0"/>
        <w:rPr>
          <w:rFonts w:cs="Arial"/>
          <w:b/>
          <w:bCs/>
        </w:rPr>
      </w:pPr>
    </w:p>
    <w:p w14:paraId="54E96258" w14:textId="77777777" w:rsidR="00FE0B2B" w:rsidRPr="00FE0B2B" w:rsidRDefault="00FE0B2B" w:rsidP="00FE0B2B">
      <w:pPr>
        <w:autoSpaceDE w:val="0"/>
        <w:autoSpaceDN w:val="0"/>
        <w:adjustRightInd w:val="0"/>
        <w:rPr>
          <w:rFonts w:cs="Arial"/>
          <w:b/>
          <w:bCs/>
        </w:rPr>
      </w:pPr>
    </w:p>
    <w:p w14:paraId="186E9CD8" w14:textId="77777777" w:rsidR="00FE0B2B" w:rsidRPr="00FE0B2B" w:rsidRDefault="00FE0B2B" w:rsidP="00FE0B2B">
      <w:pPr>
        <w:autoSpaceDE w:val="0"/>
        <w:autoSpaceDN w:val="0"/>
        <w:adjustRightInd w:val="0"/>
        <w:rPr>
          <w:rFonts w:cs="Arial"/>
          <w:b/>
          <w:bCs/>
        </w:rPr>
      </w:pPr>
    </w:p>
    <w:p w14:paraId="6683B9E5" w14:textId="77777777" w:rsidR="00FE0B2B" w:rsidRPr="00FE0B2B" w:rsidRDefault="00FE0B2B" w:rsidP="00FE0B2B">
      <w:pPr>
        <w:tabs>
          <w:tab w:val="left" w:pos="1701"/>
        </w:tabs>
        <w:spacing w:line="260" w:lineRule="atLeast"/>
        <w:ind w:left="1701" w:hanging="1701"/>
        <w:jc w:val="center"/>
        <w:rPr>
          <w:rFonts w:eastAsia="Times New Roman"/>
          <w:b/>
          <w:szCs w:val="24"/>
          <w:lang w:val="it-IT" w:eastAsia="en-US"/>
        </w:rPr>
      </w:pPr>
      <w:r w:rsidRPr="00FE0B2B">
        <w:rPr>
          <w:rFonts w:eastAsia="Times New Roman"/>
          <w:b/>
          <w:szCs w:val="24"/>
          <w:lang w:val="it-IT" w:eastAsia="en-US"/>
        </w:rPr>
        <w:t>JAVNI RAZPIS</w:t>
      </w:r>
    </w:p>
    <w:p w14:paraId="667F8591" w14:textId="77777777" w:rsidR="00FE0B2B" w:rsidRPr="00FE0B2B" w:rsidRDefault="00FE0B2B" w:rsidP="00FE0B2B">
      <w:pPr>
        <w:tabs>
          <w:tab w:val="left" w:pos="1276"/>
        </w:tabs>
        <w:spacing w:line="260" w:lineRule="atLeast"/>
        <w:jc w:val="center"/>
        <w:rPr>
          <w:rFonts w:eastAsia="Times New Roman"/>
          <w:b/>
          <w:szCs w:val="24"/>
          <w:lang w:val="it-IT" w:eastAsia="en-US"/>
        </w:rPr>
      </w:pPr>
      <w:r w:rsidRPr="00FE0B2B">
        <w:rPr>
          <w:rFonts w:eastAsia="Times New Roman"/>
          <w:b/>
          <w:szCs w:val="24"/>
          <w:lang w:val="it-IT" w:eastAsia="en-US"/>
        </w:rPr>
        <w:t>ZA IZBOR SOFINANCIRANJA INVESTICIJ V ŠPORTNO INFRASTRUKTURO V LETU 2024</w:t>
      </w:r>
    </w:p>
    <w:p w14:paraId="453403C9" w14:textId="77777777" w:rsidR="00FE0B2B" w:rsidRPr="000A0BC9" w:rsidRDefault="00FE0B2B" w:rsidP="00FE0B2B">
      <w:pPr>
        <w:keepNext/>
        <w:keepLines/>
        <w:spacing w:before="240" w:line="260" w:lineRule="atLeast"/>
        <w:outlineLvl w:val="0"/>
        <w:rPr>
          <w:rFonts w:eastAsiaTheme="majorEastAsia" w:cstheme="majorBidi"/>
          <w:color w:val="000000" w:themeColor="text1"/>
          <w:szCs w:val="32"/>
          <w:lang w:val="pl-PL" w:eastAsia="en-US"/>
        </w:rPr>
      </w:pPr>
    </w:p>
    <w:p w14:paraId="77821660" w14:textId="77777777" w:rsidR="00FE0B2B" w:rsidRPr="000A0BC9" w:rsidRDefault="00FE0B2B" w:rsidP="00FE0B2B">
      <w:pPr>
        <w:spacing w:line="260" w:lineRule="atLeast"/>
        <w:rPr>
          <w:rFonts w:eastAsia="Times New Roman"/>
          <w:szCs w:val="24"/>
          <w:lang w:val="pl-PL" w:eastAsia="en-US"/>
        </w:rPr>
      </w:pPr>
    </w:p>
    <w:p w14:paraId="54A15157"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Naziv in sedež izvajalca razpisa</w:t>
      </w:r>
    </w:p>
    <w:p w14:paraId="4BBA692C" w14:textId="77777777" w:rsidR="00FE0B2B" w:rsidRPr="00FE0B2B" w:rsidRDefault="00FE0B2B" w:rsidP="00FE0B2B">
      <w:pPr>
        <w:jc w:val="both"/>
        <w:rPr>
          <w:rFonts w:eastAsia="Times New Roman" w:cs="Arial"/>
          <w:bCs/>
          <w:lang w:eastAsia="en-US"/>
        </w:rPr>
      </w:pPr>
      <w:r w:rsidRPr="00FE0B2B">
        <w:rPr>
          <w:rFonts w:eastAsia="Times New Roman" w:cs="Arial"/>
          <w:bCs/>
          <w:lang w:eastAsia="en-US"/>
        </w:rPr>
        <w:t>Ministrstvo za gospodarstvo, turizem in šport, Kotnikova ulica 5, 1000 Ljubljana (v nadaljevanju MGTŠ).</w:t>
      </w:r>
    </w:p>
    <w:p w14:paraId="49618C68" w14:textId="77777777" w:rsidR="00FE0B2B" w:rsidRPr="00FE0B2B" w:rsidRDefault="00FE0B2B" w:rsidP="00FE0B2B">
      <w:pPr>
        <w:jc w:val="both"/>
        <w:rPr>
          <w:rFonts w:eastAsia="Times New Roman" w:cs="Arial"/>
          <w:lang w:eastAsia="en-US"/>
        </w:rPr>
      </w:pPr>
    </w:p>
    <w:p w14:paraId="3E54604D" w14:textId="77777777" w:rsidR="00FE0B2B" w:rsidRPr="00FE0B2B" w:rsidRDefault="00FE0B2B" w:rsidP="00FE0B2B">
      <w:pPr>
        <w:jc w:val="both"/>
        <w:rPr>
          <w:rFonts w:eastAsia="Times New Roman" w:cs="Arial"/>
          <w:lang w:eastAsia="en-US"/>
        </w:rPr>
      </w:pPr>
    </w:p>
    <w:p w14:paraId="45FF40BD"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Namen in cilj javnega razpisa</w:t>
      </w:r>
    </w:p>
    <w:p w14:paraId="6C637989" w14:textId="77777777" w:rsidR="00FE0B2B" w:rsidRPr="00FE0B2B" w:rsidRDefault="00FE0B2B" w:rsidP="00FE0B2B">
      <w:pPr>
        <w:jc w:val="both"/>
        <w:rPr>
          <w:rFonts w:eastAsia="Times New Roman" w:cs="Arial"/>
          <w:szCs w:val="24"/>
          <w:lang w:eastAsia="en-US"/>
        </w:rPr>
      </w:pPr>
    </w:p>
    <w:p w14:paraId="3F3A65AB" w14:textId="730E4233"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Namen javnega razpisa je obnova, novogradnja in rekonstrukcija javnih športnih objektov, posodobitev ali vzpostavitev novih zunanjih športnih površin, ureditev dostopnosti do javnih športnih objektov </w:t>
      </w:r>
      <w:r w:rsidR="0087131D">
        <w:rPr>
          <w:rFonts w:eastAsia="Times New Roman" w:cs="Arial"/>
          <w:szCs w:val="24"/>
          <w:lang w:eastAsia="en-US"/>
        </w:rPr>
        <w:t xml:space="preserve">in zunanjih športnih površin </w:t>
      </w:r>
      <w:r w:rsidRPr="00FE0B2B">
        <w:rPr>
          <w:rFonts w:eastAsia="Times New Roman" w:cs="Arial"/>
          <w:szCs w:val="24"/>
          <w:lang w:eastAsia="en-US"/>
        </w:rPr>
        <w:t xml:space="preserve">za funkcionalno ovirane ter protipoplavna in protiplazna zaščita </w:t>
      </w:r>
      <w:r w:rsidR="003258CF">
        <w:rPr>
          <w:rFonts w:eastAsia="Times New Roman" w:cs="Arial"/>
          <w:szCs w:val="24"/>
          <w:lang w:eastAsia="en-US"/>
        </w:rPr>
        <w:t xml:space="preserve">javnih </w:t>
      </w:r>
      <w:r w:rsidRPr="00FE0B2B">
        <w:rPr>
          <w:rFonts w:eastAsia="Times New Roman" w:cs="Arial"/>
          <w:szCs w:val="24"/>
          <w:lang w:eastAsia="en-US"/>
        </w:rPr>
        <w:t>športnih objektov</w:t>
      </w:r>
      <w:r w:rsidR="0087131D">
        <w:rPr>
          <w:rFonts w:eastAsia="Times New Roman" w:cs="Arial"/>
          <w:szCs w:val="24"/>
          <w:lang w:eastAsia="en-US"/>
        </w:rPr>
        <w:t xml:space="preserve"> in zunanjih športnih površin</w:t>
      </w:r>
      <w:r w:rsidRPr="00FE0B2B">
        <w:rPr>
          <w:rFonts w:eastAsia="Times New Roman" w:cs="Arial"/>
          <w:szCs w:val="24"/>
          <w:lang w:eastAsia="en-US"/>
        </w:rPr>
        <w:t>, kot jih podrobneje opredeljuje ta javni razpis.</w:t>
      </w:r>
    </w:p>
    <w:p w14:paraId="3E5B365A" w14:textId="77777777" w:rsidR="00FE0B2B" w:rsidRPr="00FE0B2B" w:rsidRDefault="00FE0B2B" w:rsidP="00FE0B2B">
      <w:pPr>
        <w:jc w:val="both"/>
        <w:rPr>
          <w:rFonts w:eastAsia="Times New Roman" w:cs="Arial"/>
          <w:szCs w:val="24"/>
          <w:lang w:eastAsia="en-US"/>
        </w:rPr>
      </w:pPr>
    </w:p>
    <w:p w14:paraId="4C40DD62" w14:textId="723CD34E"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Cilj javnega razpisa je sofinancirati obnovo, novogradnjo in rekonstrukcijo javnih športnih objektov, posodobit</w:t>
      </w:r>
      <w:r w:rsidR="003258CF">
        <w:rPr>
          <w:rFonts w:eastAsia="Times New Roman" w:cs="Arial"/>
          <w:szCs w:val="24"/>
          <w:lang w:eastAsia="en-US"/>
        </w:rPr>
        <w:t>e</w:t>
      </w:r>
      <w:r w:rsidRPr="00FE0B2B">
        <w:rPr>
          <w:rFonts w:eastAsia="Times New Roman" w:cs="Arial"/>
          <w:szCs w:val="24"/>
          <w:lang w:eastAsia="en-US"/>
        </w:rPr>
        <w:t>v ali vzpostavit</w:t>
      </w:r>
      <w:r w:rsidR="003258CF">
        <w:rPr>
          <w:rFonts w:eastAsia="Times New Roman" w:cs="Arial"/>
          <w:szCs w:val="24"/>
          <w:lang w:eastAsia="en-US"/>
        </w:rPr>
        <w:t>e</w:t>
      </w:r>
      <w:r w:rsidRPr="00FE0B2B">
        <w:rPr>
          <w:rFonts w:eastAsia="Times New Roman" w:cs="Arial"/>
          <w:szCs w:val="24"/>
          <w:lang w:eastAsia="en-US"/>
        </w:rPr>
        <w:t>v novih zunanjih športnih površin, uredit</w:t>
      </w:r>
      <w:r w:rsidR="003258CF">
        <w:rPr>
          <w:rFonts w:eastAsia="Times New Roman" w:cs="Arial"/>
          <w:szCs w:val="24"/>
          <w:lang w:eastAsia="en-US"/>
        </w:rPr>
        <w:t>e</w:t>
      </w:r>
      <w:r w:rsidRPr="00FE0B2B">
        <w:rPr>
          <w:rFonts w:eastAsia="Times New Roman" w:cs="Arial"/>
          <w:szCs w:val="24"/>
          <w:lang w:eastAsia="en-US"/>
        </w:rPr>
        <w:t xml:space="preserve">v dostopnosti do javnih športnih objektov </w:t>
      </w:r>
      <w:r w:rsidR="003258CF">
        <w:rPr>
          <w:rFonts w:eastAsia="Times New Roman" w:cs="Arial"/>
          <w:szCs w:val="24"/>
          <w:lang w:eastAsia="en-US"/>
        </w:rPr>
        <w:t xml:space="preserve">in zunanjih športnih površin </w:t>
      </w:r>
      <w:r w:rsidRPr="00FE0B2B">
        <w:rPr>
          <w:rFonts w:eastAsia="Times New Roman" w:cs="Arial"/>
          <w:szCs w:val="24"/>
          <w:lang w:eastAsia="en-US"/>
        </w:rPr>
        <w:t xml:space="preserve">za funkcionalno ovirane, protipoplavno in protiplazno zaščito </w:t>
      </w:r>
      <w:r w:rsidR="003258CF">
        <w:rPr>
          <w:rFonts w:eastAsia="Times New Roman" w:cs="Arial"/>
          <w:szCs w:val="24"/>
          <w:lang w:eastAsia="en-US"/>
        </w:rPr>
        <w:t xml:space="preserve">javnih </w:t>
      </w:r>
      <w:r w:rsidRPr="00FE0B2B">
        <w:rPr>
          <w:rFonts w:eastAsia="Times New Roman" w:cs="Arial"/>
          <w:szCs w:val="24"/>
          <w:lang w:eastAsia="en-US"/>
        </w:rPr>
        <w:t>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s čimer bo dosežena športno tehnološka posodobitev obstoječih javnih 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povečalo se bo število javnih 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xml:space="preserve">, povečala se bosta kakovost in število javno dostopnih športnih površin v urbanem in naravnem okolju, uredila se bo dostopnost do javnih športnih objektov </w:t>
      </w:r>
      <w:r w:rsidR="003258CF">
        <w:rPr>
          <w:rFonts w:eastAsia="Times New Roman" w:cs="Arial"/>
          <w:szCs w:val="24"/>
          <w:lang w:eastAsia="en-US"/>
        </w:rPr>
        <w:t xml:space="preserve">in zunanjih športnih površin </w:t>
      </w:r>
      <w:r w:rsidRPr="00FE0B2B">
        <w:rPr>
          <w:rFonts w:eastAsia="Times New Roman" w:cs="Arial"/>
          <w:szCs w:val="24"/>
          <w:lang w:eastAsia="en-US"/>
        </w:rPr>
        <w:t xml:space="preserve">ljudem z različnimi vrstami in stopnjami invalidnostmi in vzpostavilo se bo pogoje za zaščito </w:t>
      </w:r>
      <w:r w:rsidR="00623AA1">
        <w:rPr>
          <w:rFonts w:eastAsia="Times New Roman" w:cs="Arial"/>
          <w:szCs w:val="24"/>
          <w:lang w:eastAsia="en-US"/>
        </w:rPr>
        <w:t xml:space="preserve">javne </w:t>
      </w:r>
      <w:r w:rsidRPr="00FE0B2B">
        <w:rPr>
          <w:rFonts w:eastAsia="Times New Roman" w:cs="Arial"/>
          <w:szCs w:val="24"/>
          <w:lang w:eastAsia="en-US"/>
        </w:rPr>
        <w:t xml:space="preserve">športne infrastrukture pred prihodnjimi naravnimi nesrečami. </w:t>
      </w:r>
    </w:p>
    <w:p w14:paraId="6F79C567" w14:textId="77777777" w:rsidR="00FE0B2B" w:rsidRPr="00FE0B2B" w:rsidRDefault="00FE0B2B" w:rsidP="00FE0B2B">
      <w:pPr>
        <w:jc w:val="both"/>
        <w:rPr>
          <w:rFonts w:eastAsia="Times New Roman" w:cs="Arial"/>
          <w:szCs w:val="24"/>
          <w:lang w:eastAsia="en-US"/>
        </w:rPr>
      </w:pPr>
    </w:p>
    <w:p w14:paraId="313B1C87"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lastRenderedPageBreak/>
        <w:t>Predmet javnega razpisa</w:t>
      </w:r>
    </w:p>
    <w:p w14:paraId="43C231BF" w14:textId="53647C43" w:rsidR="00FE0B2B" w:rsidRP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Predmet javnega razpisa je sofinanciranje upravičenih stroškov investicij občin v obnovo, novogradnjo in rekonstrukcijo javnih športnih objektov, posodobitev</w:t>
      </w:r>
      <w:bookmarkStart w:id="0" w:name="_Hlk163823388"/>
      <w:r w:rsidRPr="00FE0B2B">
        <w:rPr>
          <w:rFonts w:eastAsia="Times New Roman" w:cs="Arial"/>
          <w:szCs w:val="24"/>
          <w:vertAlign w:val="superscript"/>
          <w:lang w:eastAsia="en-US"/>
        </w:rPr>
        <w:footnoteReference w:id="1"/>
      </w:r>
      <w:bookmarkEnd w:id="0"/>
      <w:r w:rsidRPr="00FE0B2B">
        <w:rPr>
          <w:rFonts w:eastAsia="Times New Roman" w:cs="Arial"/>
          <w:szCs w:val="24"/>
          <w:lang w:eastAsia="en-US"/>
        </w:rPr>
        <w:t xml:space="preserve"> ali vzpostavitev novih </w:t>
      </w:r>
      <w:r w:rsidR="003258CF">
        <w:rPr>
          <w:rFonts w:eastAsia="Times New Roman" w:cs="Arial"/>
          <w:szCs w:val="24"/>
          <w:lang w:eastAsia="en-US"/>
        </w:rPr>
        <w:t xml:space="preserve">javnih </w:t>
      </w:r>
      <w:r w:rsidRPr="00FE0B2B">
        <w:rPr>
          <w:rFonts w:eastAsia="Times New Roman" w:cs="Arial"/>
          <w:szCs w:val="24"/>
          <w:lang w:eastAsia="en-US"/>
        </w:rPr>
        <w:t xml:space="preserve">zunanjih športnih površin, ureditev dostopnosti do javnih športnih objektov </w:t>
      </w:r>
      <w:r w:rsidR="003258CF" w:rsidRPr="003258CF">
        <w:rPr>
          <w:rFonts w:eastAsia="Times New Roman" w:cs="Arial"/>
          <w:szCs w:val="24"/>
          <w:lang w:eastAsia="en-US"/>
        </w:rPr>
        <w:t xml:space="preserve">in zunanjih športnih površin </w:t>
      </w:r>
      <w:r w:rsidRPr="00FE0B2B">
        <w:rPr>
          <w:rFonts w:eastAsia="Times New Roman" w:cs="Arial"/>
          <w:szCs w:val="24"/>
          <w:lang w:eastAsia="en-US"/>
        </w:rPr>
        <w:t xml:space="preserve">za funkcionalno ovirane ter protipoplavno in protiplazno zaščito </w:t>
      </w:r>
      <w:r w:rsidR="003258CF">
        <w:rPr>
          <w:rFonts w:eastAsia="Times New Roman" w:cs="Arial"/>
          <w:szCs w:val="24"/>
          <w:lang w:eastAsia="en-US"/>
        </w:rPr>
        <w:t xml:space="preserve">javnih </w:t>
      </w:r>
      <w:r w:rsidRPr="00FE0B2B">
        <w:rPr>
          <w:rFonts w:eastAsia="Times New Roman" w:cs="Arial"/>
          <w:szCs w:val="24"/>
          <w:lang w:eastAsia="en-US"/>
        </w:rPr>
        <w:t>športnih objektov</w:t>
      </w:r>
      <w:r w:rsidR="003258CF">
        <w:rPr>
          <w:rFonts w:eastAsia="Times New Roman" w:cs="Arial"/>
          <w:szCs w:val="24"/>
          <w:lang w:eastAsia="en-US"/>
        </w:rPr>
        <w:t xml:space="preserve"> in zunanjih športnih površin</w:t>
      </w:r>
      <w:r w:rsidRPr="00FE0B2B">
        <w:rPr>
          <w:rFonts w:eastAsia="Times New Roman" w:cs="Arial"/>
          <w:szCs w:val="24"/>
          <w:lang w:eastAsia="en-US"/>
        </w:rPr>
        <w:t>, pri čemer lahko izbrani prijavitelj upravičene stroške uveljavlja za čas od 1. 1. 2024 dalje</w:t>
      </w:r>
      <w:r w:rsidR="003258CF">
        <w:rPr>
          <w:rFonts w:eastAsia="Times New Roman" w:cs="Arial"/>
          <w:szCs w:val="24"/>
          <w:lang w:eastAsia="en-US"/>
        </w:rPr>
        <w:t xml:space="preserve"> </w:t>
      </w:r>
      <w:r w:rsidR="00235FD6">
        <w:rPr>
          <w:rFonts w:eastAsia="Times New Roman" w:cs="Arial"/>
          <w:szCs w:val="24"/>
          <w:lang w:eastAsia="en-US"/>
        </w:rPr>
        <w:t>(</w:t>
      </w:r>
      <w:r w:rsidR="00235FD6" w:rsidRPr="00235FD6">
        <w:rPr>
          <w:rFonts w:eastAsia="Times New Roman" w:cs="Arial"/>
          <w:szCs w:val="24"/>
          <w:lang w:eastAsia="en-US"/>
        </w:rPr>
        <w:t>izjema je strošek v zvezi s pripravo investicijske in projektne dokumentacije, ki predstavlja upravičen strošek</w:t>
      </w:r>
      <w:r w:rsidR="00715973">
        <w:rPr>
          <w:rFonts w:eastAsia="Times New Roman" w:cs="Arial"/>
          <w:szCs w:val="24"/>
          <w:lang w:eastAsia="en-US"/>
        </w:rPr>
        <w:t xml:space="preserve"> tudi v primeru, ko je bila investicijska in projektna dokumentacija izdelana pred 1. 1. 2024</w:t>
      </w:r>
      <w:r w:rsidR="00235FD6">
        <w:rPr>
          <w:rFonts w:eastAsia="Times New Roman" w:cs="Arial"/>
          <w:szCs w:val="24"/>
          <w:lang w:eastAsia="en-US"/>
        </w:rPr>
        <w:t>)</w:t>
      </w:r>
      <w:r w:rsidRPr="00FE0B2B">
        <w:rPr>
          <w:rFonts w:eastAsia="Times New Roman" w:cs="Arial"/>
          <w:szCs w:val="24"/>
          <w:lang w:eastAsia="en-US"/>
        </w:rPr>
        <w:t xml:space="preserve">, skladno z določili tega javnega razpisa. </w:t>
      </w:r>
    </w:p>
    <w:p w14:paraId="0BFB49E7" w14:textId="77777777" w:rsidR="00FE0B2B" w:rsidRPr="00FE0B2B" w:rsidRDefault="00FE0B2B" w:rsidP="00BA6518">
      <w:pPr>
        <w:autoSpaceDE w:val="0"/>
        <w:autoSpaceDN w:val="0"/>
        <w:adjustRightInd w:val="0"/>
        <w:spacing w:line="276" w:lineRule="auto"/>
        <w:ind w:left="284" w:hanging="284"/>
        <w:jc w:val="both"/>
        <w:rPr>
          <w:rFonts w:eastAsia="Times New Roman" w:cs="Arial"/>
          <w:szCs w:val="24"/>
          <w:lang w:eastAsia="en-US"/>
        </w:rPr>
      </w:pPr>
    </w:p>
    <w:p w14:paraId="424ECA68" w14:textId="77777777" w:rsidR="00FE0B2B" w:rsidRP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 xml:space="preserve">MGTŠ bo sofinanciralo investicije občin, ki sodijo v enega izmed dveh sklopov (in kasneje obrazloženih podsklopov) javnega razpisa: </w:t>
      </w:r>
    </w:p>
    <w:p w14:paraId="63B7C70E" w14:textId="77777777" w:rsidR="00FE0B2B" w:rsidRPr="00FE0B2B" w:rsidRDefault="00FE0B2B" w:rsidP="00BA6518">
      <w:pPr>
        <w:autoSpaceDE w:val="0"/>
        <w:autoSpaceDN w:val="0"/>
        <w:adjustRightInd w:val="0"/>
        <w:spacing w:line="276" w:lineRule="auto"/>
        <w:jc w:val="both"/>
        <w:rPr>
          <w:rFonts w:eastAsia="Times New Roman" w:cs="Arial"/>
          <w:szCs w:val="24"/>
          <w:lang w:eastAsia="en-US"/>
        </w:rPr>
      </w:pPr>
    </w:p>
    <w:p w14:paraId="1C5C44AC" w14:textId="77777777" w:rsidR="00FE0B2B" w:rsidRPr="00FE0B2B" w:rsidRDefault="00FE0B2B" w:rsidP="00BA6518">
      <w:pPr>
        <w:numPr>
          <w:ilvl w:val="0"/>
          <w:numId w:val="3"/>
        </w:num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SKLOP 1 - Obnova, novogradnja in rekonstrukcija javnih športnih objektov,</w:t>
      </w:r>
    </w:p>
    <w:p w14:paraId="3E330158" w14:textId="674D4A24" w:rsidR="00FC1CD0" w:rsidRPr="007C2C68" w:rsidRDefault="00FE0B2B" w:rsidP="00BA6518">
      <w:pPr>
        <w:numPr>
          <w:ilvl w:val="0"/>
          <w:numId w:val="3"/>
        </w:num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SKLOP 2 - Posodobitev ali vzpostavitev novih zunanjih športnih površin</w:t>
      </w:r>
      <w:r w:rsidR="007C2C68">
        <w:rPr>
          <w:rFonts w:eastAsia="Times New Roman" w:cs="Arial"/>
          <w:szCs w:val="24"/>
          <w:lang w:eastAsia="en-US"/>
        </w:rPr>
        <w:t>.</w:t>
      </w:r>
    </w:p>
    <w:p w14:paraId="4D8D5F1D" w14:textId="0138164D" w:rsidR="00FE0B2B" w:rsidRPr="00FE0B2B" w:rsidRDefault="00FE0B2B" w:rsidP="00BA6518">
      <w:pPr>
        <w:autoSpaceDE w:val="0"/>
        <w:autoSpaceDN w:val="0"/>
        <w:adjustRightInd w:val="0"/>
        <w:spacing w:line="276" w:lineRule="auto"/>
        <w:jc w:val="both"/>
        <w:rPr>
          <w:rFonts w:eastAsia="Times New Roman" w:cs="Arial"/>
          <w:szCs w:val="24"/>
          <w:lang w:eastAsia="en-US"/>
        </w:rPr>
      </w:pPr>
    </w:p>
    <w:p w14:paraId="4386CB7A" w14:textId="2D6B7170" w:rsidR="00FE0B2B" w:rsidRP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 xml:space="preserve">Ureditev dostopnosti do javnih športnih objektov </w:t>
      </w:r>
      <w:r w:rsidR="003258CF">
        <w:rPr>
          <w:rFonts w:eastAsia="Times New Roman" w:cs="Arial"/>
          <w:szCs w:val="24"/>
          <w:lang w:eastAsia="en-US"/>
        </w:rPr>
        <w:t>in zunanjih športnih površin</w:t>
      </w:r>
      <w:r w:rsidR="003258CF" w:rsidRPr="00FE0B2B">
        <w:rPr>
          <w:rFonts w:eastAsia="Times New Roman" w:cs="Arial"/>
          <w:szCs w:val="24"/>
          <w:lang w:eastAsia="en-US"/>
        </w:rPr>
        <w:t xml:space="preserve"> </w:t>
      </w:r>
      <w:r w:rsidRPr="00FE0B2B">
        <w:rPr>
          <w:rFonts w:eastAsia="Times New Roman" w:cs="Arial"/>
          <w:szCs w:val="24"/>
          <w:lang w:eastAsia="en-US"/>
        </w:rPr>
        <w:t xml:space="preserve">za funkcionalno ovirane ter protipoplavna in protiplazna zaščita </w:t>
      </w:r>
      <w:r w:rsidR="003258CF">
        <w:rPr>
          <w:rFonts w:eastAsia="Times New Roman" w:cs="Arial"/>
          <w:szCs w:val="24"/>
          <w:lang w:eastAsia="en-US"/>
        </w:rPr>
        <w:t xml:space="preserve">javnih </w:t>
      </w:r>
      <w:r w:rsidRPr="00FE0B2B">
        <w:rPr>
          <w:rFonts w:eastAsia="Times New Roman" w:cs="Arial"/>
          <w:szCs w:val="24"/>
          <w:lang w:eastAsia="en-US"/>
        </w:rPr>
        <w:t xml:space="preserve">športnih objektov </w:t>
      </w:r>
      <w:r w:rsidR="003258CF">
        <w:rPr>
          <w:rFonts w:eastAsia="Times New Roman" w:cs="Arial"/>
          <w:szCs w:val="24"/>
          <w:lang w:eastAsia="en-US"/>
        </w:rPr>
        <w:t>in zunanjih športnih površin</w:t>
      </w:r>
      <w:r w:rsidR="003258CF" w:rsidRPr="00FE0B2B">
        <w:rPr>
          <w:rFonts w:eastAsia="Times New Roman" w:cs="Arial"/>
          <w:szCs w:val="24"/>
          <w:lang w:eastAsia="en-US"/>
        </w:rPr>
        <w:t xml:space="preserve"> </w:t>
      </w:r>
      <w:r w:rsidRPr="00FE0B2B">
        <w:rPr>
          <w:rFonts w:eastAsia="Times New Roman" w:cs="Arial"/>
          <w:szCs w:val="24"/>
          <w:lang w:eastAsia="en-US"/>
        </w:rPr>
        <w:t xml:space="preserve">se </w:t>
      </w:r>
      <w:r w:rsidR="004C4BEB">
        <w:rPr>
          <w:rFonts w:eastAsia="Times New Roman" w:cs="Arial"/>
          <w:szCs w:val="24"/>
          <w:lang w:eastAsia="en-US"/>
        </w:rPr>
        <w:t>sofinancirata</w:t>
      </w:r>
      <w:r w:rsidRPr="00FE0B2B">
        <w:rPr>
          <w:rFonts w:eastAsia="Times New Roman" w:cs="Arial"/>
          <w:szCs w:val="24"/>
          <w:lang w:eastAsia="en-US"/>
        </w:rPr>
        <w:t xml:space="preserve"> v okviru </w:t>
      </w:r>
      <w:r w:rsidR="00DB5CC3" w:rsidRPr="00FE0B2B">
        <w:rPr>
          <w:rFonts w:eastAsia="Times New Roman" w:cs="Arial"/>
          <w:szCs w:val="24"/>
          <w:lang w:eastAsia="en-US"/>
        </w:rPr>
        <w:t xml:space="preserve">SKLOPA </w:t>
      </w:r>
      <w:r w:rsidRPr="00FE0B2B">
        <w:rPr>
          <w:rFonts w:eastAsia="Times New Roman" w:cs="Arial"/>
          <w:szCs w:val="24"/>
          <w:lang w:eastAsia="en-US"/>
        </w:rPr>
        <w:t xml:space="preserve">1 in </w:t>
      </w:r>
      <w:r w:rsidR="00DB5CC3" w:rsidRPr="00FE0B2B">
        <w:rPr>
          <w:rFonts w:eastAsia="Times New Roman" w:cs="Arial"/>
          <w:szCs w:val="24"/>
          <w:lang w:eastAsia="en-US"/>
        </w:rPr>
        <w:t xml:space="preserve">SKLOPA </w:t>
      </w:r>
      <w:r w:rsidRPr="00FE0B2B">
        <w:rPr>
          <w:rFonts w:eastAsia="Times New Roman" w:cs="Arial"/>
          <w:szCs w:val="24"/>
          <w:lang w:eastAsia="en-US"/>
        </w:rPr>
        <w:t>2.</w:t>
      </w:r>
    </w:p>
    <w:p w14:paraId="1444DAFF" w14:textId="77777777" w:rsidR="00FE0B2B" w:rsidRPr="00FE0B2B" w:rsidRDefault="00FE0B2B" w:rsidP="00FE0B2B">
      <w:pPr>
        <w:jc w:val="both"/>
        <w:rPr>
          <w:rFonts w:eastAsia="Times New Roman" w:cs="Arial"/>
          <w:b/>
          <w:lang w:eastAsia="en-US"/>
        </w:rPr>
      </w:pPr>
    </w:p>
    <w:p w14:paraId="3092324B"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Prijavitelj in oblike projektov</w:t>
      </w:r>
    </w:p>
    <w:p w14:paraId="73A02FEC" w14:textId="1EC6BA40" w:rsidR="00FE0B2B" w:rsidRPr="00FE0B2B" w:rsidRDefault="00FE0B2B" w:rsidP="00FE0B2B">
      <w:pPr>
        <w:autoSpaceDE w:val="0"/>
        <w:autoSpaceDN w:val="0"/>
        <w:adjustRightInd w:val="0"/>
        <w:spacing w:line="260" w:lineRule="atLeast"/>
        <w:jc w:val="both"/>
        <w:rPr>
          <w:rFonts w:eastAsia="Times New Roman" w:cs="Arial"/>
          <w:szCs w:val="24"/>
          <w:lang w:eastAsia="en-US"/>
        </w:rPr>
      </w:pPr>
      <w:r w:rsidRPr="00FE0B2B">
        <w:rPr>
          <w:rFonts w:eastAsia="Times New Roman" w:cs="Arial"/>
          <w:szCs w:val="24"/>
          <w:lang w:eastAsia="en-US"/>
        </w:rPr>
        <w:t xml:space="preserve">Upravičene prijaviteljice na ta javni razpis so občine. Občina mora v vlogi na javni razpis pojasniti ali investicija, ki jo prijavlja za sofinanciranje na ta javni razpis </w:t>
      </w:r>
      <w:r w:rsidRPr="00FE0B2B">
        <w:rPr>
          <w:rFonts w:eastAsia="Times New Roman" w:cs="Arial"/>
          <w:b/>
          <w:szCs w:val="24"/>
          <w:lang w:eastAsia="en-US"/>
        </w:rPr>
        <w:t>(v nadaljnjem besedilu: prijavljena investicija)</w:t>
      </w:r>
      <w:r w:rsidRPr="00FE0B2B">
        <w:rPr>
          <w:rFonts w:eastAsia="Times New Roman" w:cs="Arial"/>
          <w:szCs w:val="24"/>
          <w:lang w:eastAsia="en-US"/>
        </w:rPr>
        <w:t>, zajema celotni projekt ali le del celotnega projekta občine, pri čemer celotni projekt občine pomeni tisto investicijo, ki jo občina skladno z Uredbo UEM umešča v veljavni občinski proračun ali v spremembe proračuna v obdobju, kot ga določa ta javni razpis</w:t>
      </w:r>
      <w:r w:rsidRPr="00FE0B2B">
        <w:rPr>
          <w:rFonts w:eastAsia="Times New Roman" w:cs="Arial"/>
          <w:b/>
          <w:szCs w:val="24"/>
          <w:lang w:eastAsia="en-US"/>
        </w:rPr>
        <w:t xml:space="preserve"> (v nadaljnjem besedilu: projekt občine).</w:t>
      </w:r>
    </w:p>
    <w:p w14:paraId="635B7847" w14:textId="77777777" w:rsidR="00FE0B2B" w:rsidRPr="00FE0B2B" w:rsidRDefault="00FE0B2B" w:rsidP="00FE0B2B">
      <w:pPr>
        <w:spacing w:line="260" w:lineRule="atLeast"/>
        <w:jc w:val="both"/>
        <w:rPr>
          <w:rFonts w:eastAsia="Times New Roman" w:cs="Arial"/>
          <w:bCs/>
          <w:szCs w:val="24"/>
          <w:lang w:eastAsia="en-US"/>
        </w:rPr>
      </w:pPr>
    </w:p>
    <w:p w14:paraId="47222C43" w14:textId="0A5A5498" w:rsidR="00FE0B2B" w:rsidRPr="00FE0B2B" w:rsidRDefault="00FE0B2B" w:rsidP="00FE0B2B">
      <w:pPr>
        <w:spacing w:line="260" w:lineRule="atLeast"/>
        <w:jc w:val="both"/>
        <w:rPr>
          <w:rFonts w:eastAsia="Times New Roman" w:cs="Arial"/>
          <w:szCs w:val="24"/>
          <w:lang w:eastAsia="en-US"/>
        </w:rPr>
      </w:pPr>
      <w:r w:rsidRPr="00FE0B2B">
        <w:rPr>
          <w:rFonts w:eastAsia="Times New Roman" w:cs="Arial"/>
          <w:b/>
          <w:szCs w:val="24"/>
          <w:lang w:eastAsia="en-US"/>
        </w:rPr>
        <w:t>Na javni razpis za sofinanciranje investicij iz SKLOPA 1</w:t>
      </w:r>
      <w:r w:rsidRPr="00FE0B2B">
        <w:rPr>
          <w:rFonts w:eastAsia="Times New Roman" w:cs="Arial"/>
          <w:szCs w:val="24"/>
          <w:lang w:eastAsia="en-US"/>
        </w:rPr>
        <w:t xml:space="preserve"> se lahko prijavijo občine, ki so oziroma bodo (velja samo v primeru novogradnje) lastnice </w:t>
      </w:r>
      <w:r w:rsidRPr="00DB5CC3">
        <w:rPr>
          <w:rFonts w:eastAsia="Times New Roman" w:cs="Arial"/>
          <w:b/>
          <w:bCs/>
          <w:szCs w:val="24"/>
          <w:lang w:eastAsia="en-US"/>
        </w:rPr>
        <w:t>javnih športnih objektov</w:t>
      </w:r>
      <w:r w:rsidR="00C57399">
        <w:rPr>
          <w:rStyle w:val="Sprotnaopomba-sklic"/>
          <w:rFonts w:eastAsia="Times New Roman" w:cs="Arial"/>
          <w:szCs w:val="24"/>
          <w:lang w:eastAsia="en-US"/>
        </w:rPr>
        <w:footnoteReference w:id="2"/>
      </w:r>
      <w:r w:rsidRPr="00FE0B2B">
        <w:rPr>
          <w:rFonts w:eastAsia="Times New Roman" w:cs="Arial"/>
          <w:szCs w:val="24"/>
          <w:lang w:eastAsia="en-US"/>
        </w:rPr>
        <w:t>, katerih obnovo, novogradnjo ali rekonstrukcijo kot prijavljeno investicijo prijavljajo na predmetni javni razpis.</w:t>
      </w:r>
      <w:r w:rsidRPr="000A0BC9">
        <w:rPr>
          <w:rFonts w:eastAsia="Times New Roman"/>
          <w:szCs w:val="24"/>
          <w:lang w:eastAsia="en-US"/>
        </w:rPr>
        <w:t xml:space="preserve"> </w:t>
      </w:r>
      <w:r w:rsidRPr="00FE0B2B">
        <w:rPr>
          <w:rFonts w:eastAsia="Times New Roman" w:cs="Arial"/>
          <w:szCs w:val="24"/>
          <w:lang w:eastAsia="en-US"/>
        </w:rPr>
        <w:t xml:space="preserve">Občine se lahko prijavijo na </w:t>
      </w:r>
      <w:r w:rsidR="00390914" w:rsidRPr="00FE0B2B">
        <w:rPr>
          <w:rFonts w:eastAsia="Times New Roman" w:cs="Arial"/>
          <w:szCs w:val="24"/>
          <w:lang w:eastAsia="en-US"/>
        </w:rPr>
        <w:t xml:space="preserve">SKLOP </w:t>
      </w:r>
      <w:r w:rsidRPr="00FE0B2B">
        <w:rPr>
          <w:rFonts w:eastAsia="Times New Roman" w:cs="Arial"/>
          <w:szCs w:val="24"/>
          <w:lang w:eastAsia="en-US"/>
        </w:rPr>
        <w:t xml:space="preserve">1 tudi, če </w:t>
      </w:r>
      <w:r w:rsidR="004C4BEB">
        <w:rPr>
          <w:rFonts w:eastAsia="Times New Roman" w:cs="Arial"/>
          <w:szCs w:val="24"/>
          <w:lang w:eastAsia="en-US"/>
        </w:rPr>
        <w:t xml:space="preserve">na nepremičnini </w:t>
      </w:r>
      <w:r w:rsidRPr="00FE0B2B">
        <w:rPr>
          <w:rFonts w:eastAsia="Times New Roman" w:cs="Arial"/>
          <w:szCs w:val="24"/>
          <w:lang w:eastAsia="en-US"/>
        </w:rPr>
        <w:t xml:space="preserve">izkažejo </w:t>
      </w:r>
      <w:r w:rsidR="004C4BEB">
        <w:rPr>
          <w:rFonts w:eastAsia="Times New Roman" w:cs="Arial"/>
          <w:szCs w:val="24"/>
          <w:lang w:eastAsia="en-US"/>
        </w:rPr>
        <w:t>drugo dolgoročno pravico</w:t>
      </w:r>
      <w:r w:rsidR="00F927DF">
        <w:rPr>
          <w:rFonts w:eastAsia="Times New Roman" w:cs="Arial"/>
          <w:szCs w:val="24"/>
          <w:lang w:eastAsia="en-US"/>
        </w:rPr>
        <w:t xml:space="preserve"> (npr. </w:t>
      </w:r>
      <w:bookmarkStart w:id="1" w:name="_Hlk164844972"/>
      <w:r w:rsidR="001E056E">
        <w:rPr>
          <w:rFonts w:eastAsia="Times New Roman" w:cs="Arial"/>
          <w:szCs w:val="24"/>
          <w:lang w:eastAsia="en-US"/>
        </w:rPr>
        <w:t>najemno,</w:t>
      </w:r>
      <w:r w:rsidR="00F927DF">
        <w:rPr>
          <w:rFonts w:eastAsia="Times New Roman" w:cs="Arial"/>
          <w:szCs w:val="24"/>
          <w:lang w:eastAsia="en-US"/>
        </w:rPr>
        <w:t xml:space="preserve"> služnostno, stavbno, upraviteljsko</w:t>
      </w:r>
      <w:r w:rsidRPr="00FE0B2B">
        <w:rPr>
          <w:rFonts w:eastAsia="Times New Roman" w:cs="Arial"/>
          <w:szCs w:val="24"/>
          <w:lang w:eastAsia="en-US"/>
        </w:rPr>
        <w:t>,</w:t>
      </w:r>
      <w:r w:rsidR="00F927DF">
        <w:rPr>
          <w:rFonts w:eastAsia="Times New Roman" w:cs="Arial"/>
          <w:szCs w:val="24"/>
          <w:lang w:eastAsia="en-US"/>
        </w:rPr>
        <w:t xml:space="preserve"> vodno…)</w:t>
      </w:r>
      <w:bookmarkEnd w:id="1"/>
      <w:r w:rsidR="00F927DF">
        <w:rPr>
          <w:rFonts w:eastAsia="Times New Roman" w:cs="Arial"/>
          <w:szCs w:val="24"/>
          <w:lang w:eastAsia="en-US"/>
        </w:rPr>
        <w:t>,</w:t>
      </w:r>
      <w:r w:rsidRPr="00FE0B2B">
        <w:rPr>
          <w:rFonts w:eastAsia="Times New Roman" w:cs="Arial"/>
          <w:szCs w:val="24"/>
          <w:lang w:eastAsia="en-US"/>
        </w:rPr>
        <w:t xml:space="preserve"> ki je pridobljena najmanj za čas celotne amortizacije predmet</w:t>
      </w:r>
      <w:r w:rsidR="00690267">
        <w:rPr>
          <w:rFonts w:eastAsia="Times New Roman" w:cs="Arial"/>
          <w:szCs w:val="24"/>
          <w:lang w:eastAsia="en-US"/>
        </w:rPr>
        <w:t>a</w:t>
      </w:r>
      <w:r w:rsidRPr="00FE0B2B">
        <w:rPr>
          <w:rFonts w:eastAsia="Times New Roman" w:cs="Arial"/>
          <w:szCs w:val="24"/>
          <w:lang w:eastAsia="en-US"/>
        </w:rPr>
        <w:t xml:space="preserve"> investicije. </w:t>
      </w:r>
    </w:p>
    <w:p w14:paraId="0508D279" w14:textId="370D2CD7" w:rsidR="00FE0B2B" w:rsidRPr="00FE0B2B" w:rsidRDefault="004C4BEB" w:rsidP="00FE0B2B">
      <w:pPr>
        <w:spacing w:line="260" w:lineRule="atLeast"/>
        <w:jc w:val="both"/>
        <w:rPr>
          <w:rFonts w:eastAsia="Times New Roman" w:cs="Arial"/>
          <w:szCs w:val="24"/>
          <w:lang w:eastAsia="en-US"/>
        </w:rPr>
      </w:pPr>
      <w:r>
        <w:rPr>
          <w:rFonts w:eastAsia="Times New Roman" w:cs="Arial"/>
          <w:szCs w:val="24"/>
          <w:lang w:eastAsia="en-US"/>
        </w:rPr>
        <w:t>Za investicije v</w:t>
      </w:r>
      <w:r w:rsidR="00FE0B2B" w:rsidRPr="00FE0B2B">
        <w:rPr>
          <w:rFonts w:eastAsia="Times New Roman" w:cs="Arial"/>
          <w:szCs w:val="24"/>
          <w:lang w:eastAsia="en-US"/>
        </w:rPr>
        <w:t xml:space="preserve"> </w:t>
      </w:r>
      <w:r w:rsidR="003258CF">
        <w:rPr>
          <w:rFonts w:eastAsia="Times New Roman" w:cs="Arial"/>
          <w:szCs w:val="24"/>
          <w:lang w:eastAsia="en-US"/>
        </w:rPr>
        <w:t xml:space="preserve">javne </w:t>
      </w:r>
      <w:r>
        <w:rPr>
          <w:rFonts w:eastAsia="Times New Roman" w:cs="Arial"/>
          <w:szCs w:val="24"/>
          <w:lang w:eastAsia="en-US"/>
        </w:rPr>
        <w:t xml:space="preserve">športne objekte iz prejšnjega odstavka lahko v </w:t>
      </w:r>
      <w:r w:rsidR="00FE0B2B" w:rsidRPr="00FE0B2B">
        <w:rPr>
          <w:rFonts w:eastAsia="Times New Roman" w:cs="Arial"/>
          <w:szCs w:val="24"/>
          <w:lang w:eastAsia="en-US"/>
        </w:rPr>
        <w:t xml:space="preserve">okviru </w:t>
      </w:r>
      <w:r w:rsidR="00390914" w:rsidRPr="00FE0B2B">
        <w:rPr>
          <w:rFonts w:eastAsia="Times New Roman" w:cs="Arial"/>
          <w:szCs w:val="24"/>
          <w:lang w:eastAsia="en-US"/>
        </w:rPr>
        <w:t>SKLOPA</w:t>
      </w:r>
      <w:r w:rsidR="00FE0B2B" w:rsidRPr="00FE0B2B">
        <w:rPr>
          <w:rFonts w:eastAsia="Times New Roman" w:cs="Arial"/>
          <w:szCs w:val="24"/>
          <w:lang w:eastAsia="en-US"/>
        </w:rPr>
        <w:t xml:space="preserve"> 1 občine na predmetni javni razpis prijavijo tudi investicijo, </w:t>
      </w:r>
      <w:r>
        <w:rPr>
          <w:rFonts w:eastAsia="Times New Roman" w:cs="Arial"/>
          <w:szCs w:val="24"/>
          <w:lang w:eastAsia="en-US"/>
        </w:rPr>
        <w:t xml:space="preserve">s </w:t>
      </w:r>
      <w:r w:rsidR="00FE0B2B" w:rsidRPr="00FE0B2B">
        <w:rPr>
          <w:rFonts w:eastAsia="Times New Roman" w:cs="Arial"/>
          <w:szCs w:val="24"/>
          <w:lang w:eastAsia="en-US"/>
        </w:rPr>
        <w:t>kater</w:t>
      </w:r>
      <w:r>
        <w:rPr>
          <w:rFonts w:eastAsia="Times New Roman" w:cs="Arial"/>
          <w:szCs w:val="24"/>
          <w:lang w:eastAsia="en-US"/>
        </w:rPr>
        <w:t>o</w:t>
      </w:r>
      <w:r w:rsidR="00FE0B2B" w:rsidRPr="00FE0B2B">
        <w:rPr>
          <w:rFonts w:eastAsia="Times New Roman" w:cs="Arial"/>
          <w:szCs w:val="24"/>
          <w:lang w:eastAsia="en-US"/>
        </w:rPr>
        <w:t xml:space="preserve"> bo</w:t>
      </w:r>
      <w:r>
        <w:rPr>
          <w:rFonts w:eastAsia="Times New Roman" w:cs="Arial"/>
          <w:szCs w:val="24"/>
          <w:lang w:eastAsia="en-US"/>
        </w:rPr>
        <w:t>do</w:t>
      </w:r>
      <w:r w:rsidR="00FE0B2B" w:rsidRPr="00FE0B2B">
        <w:rPr>
          <w:rFonts w:eastAsia="Times New Roman" w:cs="Arial"/>
          <w:szCs w:val="24"/>
          <w:lang w:eastAsia="en-US"/>
        </w:rPr>
        <w:t xml:space="preserve"> ure</w:t>
      </w:r>
      <w:r>
        <w:rPr>
          <w:rFonts w:eastAsia="Times New Roman" w:cs="Arial"/>
          <w:szCs w:val="24"/>
          <w:lang w:eastAsia="en-US"/>
        </w:rPr>
        <w:t>dile</w:t>
      </w:r>
      <w:r w:rsidR="00FE0B2B" w:rsidRPr="00FE0B2B">
        <w:rPr>
          <w:rFonts w:eastAsia="Times New Roman" w:cs="Arial"/>
          <w:szCs w:val="24"/>
          <w:lang w:eastAsia="en-US"/>
        </w:rPr>
        <w:t xml:space="preserve"> dostopnost za funkcionalno ovirane</w:t>
      </w:r>
      <w:r>
        <w:rPr>
          <w:rFonts w:eastAsia="Times New Roman" w:cs="Arial"/>
          <w:szCs w:val="24"/>
          <w:lang w:eastAsia="en-US"/>
        </w:rPr>
        <w:t xml:space="preserve"> oziroma</w:t>
      </w:r>
      <w:r w:rsidR="00FE0B2B" w:rsidRPr="00FE0B2B">
        <w:rPr>
          <w:rFonts w:eastAsia="Times New Roman" w:cs="Arial"/>
          <w:szCs w:val="24"/>
          <w:lang w:eastAsia="en-US"/>
        </w:rPr>
        <w:t xml:space="preserve"> protipoplavn</w:t>
      </w:r>
      <w:r>
        <w:rPr>
          <w:rFonts w:eastAsia="Times New Roman" w:cs="Arial"/>
          <w:szCs w:val="24"/>
          <w:lang w:eastAsia="en-US"/>
        </w:rPr>
        <w:t>o</w:t>
      </w:r>
      <w:r w:rsidR="00FE0B2B" w:rsidRPr="00FE0B2B">
        <w:rPr>
          <w:rFonts w:eastAsia="Times New Roman" w:cs="Arial"/>
          <w:szCs w:val="24"/>
          <w:lang w:eastAsia="en-US"/>
        </w:rPr>
        <w:t xml:space="preserve"> ali protiplazn</w:t>
      </w:r>
      <w:r>
        <w:rPr>
          <w:rFonts w:eastAsia="Times New Roman" w:cs="Arial"/>
          <w:szCs w:val="24"/>
          <w:lang w:eastAsia="en-US"/>
        </w:rPr>
        <w:t>o</w:t>
      </w:r>
      <w:r w:rsidR="00FE0B2B" w:rsidRPr="00FE0B2B">
        <w:rPr>
          <w:rFonts w:eastAsia="Times New Roman" w:cs="Arial"/>
          <w:szCs w:val="24"/>
          <w:lang w:eastAsia="en-US"/>
        </w:rPr>
        <w:t xml:space="preserve"> zaščit</w:t>
      </w:r>
      <w:r>
        <w:rPr>
          <w:rFonts w:eastAsia="Times New Roman" w:cs="Arial"/>
          <w:szCs w:val="24"/>
          <w:lang w:eastAsia="en-US"/>
        </w:rPr>
        <w:t>o</w:t>
      </w:r>
      <w:r w:rsidR="00FE0B2B" w:rsidRPr="00FE0B2B">
        <w:rPr>
          <w:rFonts w:eastAsia="Times New Roman" w:cs="Arial"/>
          <w:szCs w:val="24"/>
          <w:lang w:eastAsia="en-US"/>
        </w:rPr>
        <w:t xml:space="preserve"> </w:t>
      </w:r>
      <w:r w:rsidR="003258CF">
        <w:rPr>
          <w:rFonts w:eastAsia="Times New Roman" w:cs="Arial"/>
          <w:szCs w:val="24"/>
          <w:lang w:eastAsia="en-US"/>
        </w:rPr>
        <w:t xml:space="preserve">javnega </w:t>
      </w:r>
      <w:r w:rsidR="00FE0B2B" w:rsidRPr="00FE0B2B">
        <w:rPr>
          <w:rFonts w:eastAsia="Times New Roman" w:cs="Arial"/>
          <w:szCs w:val="24"/>
          <w:lang w:eastAsia="en-US"/>
        </w:rPr>
        <w:t xml:space="preserve">športnega objekta. </w:t>
      </w:r>
    </w:p>
    <w:p w14:paraId="6F7A65E7" w14:textId="101F1F46" w:rsidR="00690267" w:rsidRP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t xml:space="preserve">Občine lahko </w:t>
      </w:r>
      <w:r w:rsidR="00390914">
        <w:rPr>
          <w:rFonts w:eastAsia="Times New Roman" w:cs="Arial"/>
          <w:szCs w:val="24"/>
          <w:lang w:eastAsia="en-US"/>
        </w:rPr>
        <w:t>v okviru</w:t>
      </w:r>
      <w:r w:rsidR="00390914" w:rsidRPr="00FE0B2B">
        <w:rPr>
          <w:rFonts w:eastAsia="Times New Roman" w:cs="Arial"/>
          <w:szCs w:val="24"/>
          <w:lang w:eastAsia="en-US"/>
        </w:rPr>
        <w:t xml:space="preserve"> </w:t>
      </w:r>
      <w:r w:rsidRPr="00FE0B2B">
        <w:rPr>
          <w:rFonts w:eastAsia="Times New Roman" w:cs="Arial"/>
          <w:szCs w:val="24"/>
          <w:lang w:eastAsia="en-US"/>
        </w:rPr>
        <w:t>SKLOP</w:t>
      </w:r>
      <w:r w:rsidR="00390914">
        <w:rPr>
          <w:rFonts w:eastAsia="Times New Roman" w:cs="Arial"/>
          <w:szCs w:val="24"/>
          <w:lang w:eastAsia="en-US"/>
        </w:rPr>
        <w:t>A</w:t>
      </w:r>
      <w:r w:rsidRPr="00FE0B2B">
        <w:rPr>
          <w:rFonts w:eastAsia="Times New Roman" w:cs="Arial"/>
          <w:szCs w:val="24"/>
          <w:lang w:eastAsia="en-US"/>
        </w:rPr>
        <w:t xml:space="preserve"> 1 prijavijo eno investicijo, ki jo kot tako navedejo v prijavnem obrazcu za SKLOP 1. Glede na vrednost prijavljene investicije občina na prijavnem obrazcu ustrezno označi </w:t>
      </w:r>
      <w:r w:rsidRPr="00C57399">
        <w:rPr>
          <w:rFonts w:eastAsia="Times New Roman" w:cs="Arial"/>
          <w:szCs w:val="24"/>
          <w:lang w:eastAsia="en-US"/>
        </w:rPr>
        <w:t>podsklop A), B), C)</w:t>
      </w:r>
      <w:r w:rsidR="00C57399" w:rsidRPr="00C57399">
        <w:rPr>
          <w:rFonts w:eastAsia="Times New Roman" w:cs="Arial"/>
          <w:szCs w:val="24"/>
          <w:lang w:eastAsia="en-US"/>
        </w:rPr>
        <w:t>,</w:t>
      </w:r>
      <w:r w:rsidRPr="00C57399">
        <w:rPr>
          <w:rFonts w:eastAsia="Times New Roman" w:cs="Arial"/>
          <w:szCs w:val="24"/>
          <w:lang w:eastAsia="en-US"/>
        </w:rPr>
        <w:t xml:space="preserve"> D)</w:t>
      </w:r>
      <w:r w:rsidR="003C501F">
        <w:rPr>
          <w:rFonts w:eastAsia="Times New Roman" w:cs="Arial"/>
          <w:szCs w:val="24"/>
          <w:lang w:eastAsia="en-US"/>
        </w:rPr>
        <w:t xml:space="preserve"> ali </w:t>
      </w:r>
      <w:r w:rsidR="00C57399" w:rsidRPr="00C57399">
        <w:rPr>
          <w:rFonts w:eastAsia="Times New Roman" w:cs="Arial"/>
          <w:szCs w:val="24"/>
          <w:lang w:eastAsia="en-US"/>
        </w:rPr>
        <w:t>E)</w:t>
      </w:r>
      <w:r w:rsidRPr="00C57399">
        <w:rPr>
          <w:rFonts w:eastAsia="Times New Roman" w:cs="Arial"/>
          <w:szCs w:val="24"/>
          <w:lang w:eastAsia="en-US"/>
        </w:rPr>
        <w:t>.</w:t>
      </w:r>
    </w:p>
    <w:p w14:paraId="2B4AD500" w14:textId="77777777" w:rsidR="00FE0B2B" w:rsidRPr="00FE0B2B" w:rsidRDefault="00FE0B2B" w:rsidP="00FE0B2B">
      <w:pPr>
        <w:spacing w:line="260" w:lineRule="atLeast"/>
        <w:jc w:val="both"/>
        <w:rPr>
          <w:rFonts w:eastAsia="Times New Roman" w:cs="Arial"/>
          <w:szCs w:val="24"/>
          <w:highlight w:val="yellow"/>
          <w:lang w:eastAsia="en-US"/>
        </w:rPr>
      </w:pPr>
    </w:p>
    <w:p w14:paraId="70DA3764" w14:textId="2A4CAF9D" w:rsidR="00FE0B2B" w:rsidRPr="00FE0B2B" w:rsidRDefault="00FE0B2B" w:rsidP="00FE0B2B">
      <w:pPr>
        <w:spacing w:line="260" w:lineRule="atLeast"/>
        <w:jc w:val="both"/>
        <w:rPr>
          <w:rFonts w:eastAsia="Times New Roman" w:cs="Arial"/>
          <w:szCs w:val="24"/>
          <w:lang w:eastAsia="en-US"/>
        </w:rPr>
      </w:pPr>
      <w:r w:rsidRPr="00FE0B2B">
        <w:rPr>
          <w:rFonts w:eastAsia="Times New Roman" w:cs="Arial"/>
          <w:b/>
          <w:szCs w:val="24"/>
          <w:lang w:eastAsia="en-US"/>
        </w:rPr>
        <w:t>Na javni razpis za sofinanciranje investicij iz SKLOPA 2</w:t>
      </w:r>
      <w:r w:rsidRPr="00FE0B2B">
        <w:rPr>
          <w:rFonts w:eastAsia="Times New Roman" w:cs="Arial"/>
          <w:szCs w:val="24"/>
          <w:lang w:eastAsia="en-US"/>
        </w:rPr>
        <w:t xml:space="preserve"> se lahko prijavijo občine, ki imajo v lasti zemljišča, na katerih na predmetni javni razpis prijavljajo posodobitev ali vzpostavitev </w:t>
      </w:r>
      <w:r w:rsidR="003258CF">
        <w:rPr>
          <w:rFonts w:eastAsia="Times New Roman" w:cs="Arial"/>
          <w:szCs w:val="24"/>
          <w:lang w:eastAsia="en-US"/>
        </w:rPr>
        <w:t xml:space="preserve">nove </w:t>
      </w:r>
      <w:r w:rsidRPr="00DB5CC3">
        <w:rPr>
          <w:rFonts w:eastAsia="Times New Roman" w:cs="Arial"/>
          <w:b/>
          <w:bCs/>
          <w:szCs w:val="24"/>
          <w:lang w:eastAsia="en-US"/>
        </w:rPr>
        <w:t>javne zunanje športne površine</w:t>
      </w:r>
      <w:r w:rsidR="00C57399">
        <w:rPr>
          <w:rStyle w:val="Sprotnaopomba-sklic"/>
          <w:rFonts w:eastAsia="Times New Roman" w:cs="Arial"/>
          <w:szCs w:val="24"/>
          <w:lang w:eastAsia="en-US"/>
        </w:rPr>
        <w:footnoteReference w:id="3"/>
      </w:r>
      <w:r w:rsidRPr="00FE0B2B">
        <w:rPr>
          <w:rFonts w:eastAsia="Times New Roman" w:cs="Arial"/>
          <w:szCs w:val="24"/>
          <w:lang w:eastAsia="en-US"/>
        </w:rPr>
        <w:t xml:space="preserve">. Občine se lahko prijavijo na </w:t>
      </w:r>
      <w:r w:rsidR="00390914" w:rsidRPr="00FE0B2B">
        <w:rPr>
          <w:rFonts w:eastAsia="Times New Roman" w:cs="Arial"/>
          <w:szCs w:val="24"/>
          <w:lang w:eastAsia="en-US"/>
        </w:rPr>
        <w:t xml:space="preserve">SKLOP </w:t>
      </w:r>
      <w:r w:rsidRPr="00FE0B2B">
        <w:rPr>
          <w:rFonts w:eastAsia="Times New Roman" w:cs="Arial"/>
          <w:szCs w:val="24"/>
          <w:lang w:eastAsia="en-US"/>
        </w:rPr>
        <w:t>2</w:t>
      </w:r>
      <w:r w:rsidR="00390914">
        <w:rPr>
          <w:rFonts w:eastAsia="Times New Roman" w:cs="Arial"/>
          <w:szCs w:val="24"/>
          <w:lang w:eastAsia="en-US"/>
        </w:rPr>
        <w:t xml:space="preserve"> tudi</w:t>
      </w:r>
      <w:r w:rsidRPr="00FE0B2B">
        <w:rPr>
          <w:rFonts w:eastAsia="Times New Roman" w:cs="Arial"/>
          <w:szCs w:val="24"/>
          <w:lang w:eastAsia="en-US"/>
        </w:rPr>
        <w:t xml:space="preserve">, če </w:t>
      </w:r>
      <w:r w:rsidR="00390914">
        <w:rPr>
          <w:rFonts w:eastAsia="Times New Roman" w:cs="Arial"/>
          <w:szCs w:val="24"/>
          <w:lang w:eastAsia="en-US"/>
        </w:rPr>
        <w:t xml:space="preserve">na zemljišču </w:t>
      </w:r>
      <w:r w:rsidRPr="00FE0B2B">
        <w:rPr>
          <w:rFonts w:eastAsia="Times New Roman" w:cs="Arial"/>
          <w:szCs w:val="24"/>
          <w:lang w:eastAsia="en-US"/>
        </w:rPr>
        <w:t xml:space="preserve">izkažejo </w:t>
      </w:r>
      <w:r w:rsidR="00390914">
        <w:rPr>
          <w:rFonts w:eastAsia="Times New Roman" w:cs="Arial"/>
          <w:szCs w:val="24"/>
          <w:lang w:eastAsia="en-US"/>
        </w:rPr>
        <w:t xml:space="preserve">drugo </w:t>
      </w:r>
      <w:r w:rsidR="00390914">
        <w:rPr>
          <w:rFonts w:eastAsia="Times New Roman" w:cs="Arial"/>
          <w:szCs w:val="24"/>
          <w:lang w:eastAsia="en-US"/>
        </w:rPr>
        <w:lastRenderedPageBreak/>
        <w:t>dolgoročno pravico</w:t>
      </w:r>
      <w:r w:rsidR="00F927DF">
        <w:rPr>
          <w:rFonts w:eastAsia="Times New Roman" w:cs="Arial"/>
          <w:szCs w:val="24"/>
          <w:lang w:eastAsia="en-US"/>
        </w:rPr>
        <w:t xml:space="preserve"> (npr. </w:t>
      </w:r>
      <w:r w:rsidR="001E056E">
        <w:rPr>
          <w:rFonts w:eastAsia="Times New Roman" w:cs="Arial"/>
          <w:szCs w:val="24"/>
          <w:lang w:eastAsia="en-US"/>
        </w:rPr>
        <w:t>najemno</w:t>
      </w:r>
      <w:r w:rsidR="00CA2779" w:rsidRPr="00CA2779">
        <w:rPr>
          <w:rFonts w:eastAsia="Times New Roman" w:cs="Arial"/>
          <w:szCs w:val="24"/>
          <w:lang w:eastAsia="en-US"/>
        </w:rPr>
        <w:t>, služnostno, stavbno, upraviteljsko, vodno…)</w:t>
      </w:r>
      <w:r w:rsidR="00390914">
        <w:rPr>
          <w:rFonts w:eastAsia="Times New Roman" w:cs="Arial"/>
          <w:szCs w:val="24"/>
          <w:lang w:eastAsia="en-US"/>
        </w:rPr>
        <w:t xml:space="preserve">, </w:t>
      </w:r>
      <w:r w:rsidRPr="00FE0B2B">
        <w:rPr>
          <w:rFonts w:eastAsia="Times New Roman" w:cs="Arial"/>
          <w:szCs w:val="24"/>
          <w:lang w:eastAsia="en-US"/>
        </w:rPr>
        <w:t>ki je pridobljena najmanj za čas celotne amortizacije predmet</w:t>
      </w:r>
      <w:r w:rsidR="00690267">
        <w:rPr>
          <w:rFonts w:eastAsia="Times New Roman" w:cs="Arial"/>
          <w:szCs w:val="24"/>
          <w:lang w:eastAsia="en-US"/>
        </w:rPr>
        <w:t>a</w:t>
      </w:r>
      <w:r w:rsidRPr="00FE0B2B">
        <w:rPr>
          <w:rFonts w:eastAsia="Times New Roman" w:cs="Arial"/>
          <w:szCs w:val="24"/>
          <w:lang w:eastAsia="en-US"/>
        </w:rPr>
        <w:t xml:space="preserve"> investicije. </w:t>
      </w:r>
    </w:p>
    <w:p w14:paraId="7E8BE1B9" w14:textId="7354178D" w:rsidR="00FE0B2B" w:rsidRPr="00FE0B2B" w:rsidRDefault="00390914" w:rsidP="00FE0B2B">
      <w:pPr>
        <w:spacing w:line="260" w:lineRule="atLeast"/>
        <w:jc w:val="both"/>
        <w:rPr>
          <w:rFonts w:eastAsia="Times New Roman" w:cs="Arial"/>
          <w:szCs w:val="24"/>
          <w:lang w:eastAsia="en-US"/>
        </w:rPr>
      </w:pPr>
      <w:r>
        <w:rPr>
          <w:rFonts w:eastAsia="Times New Roman" w:cs="Arial"/>
          <w:szCs w:val="24"/>
          <w:lang w:eastAsia="en-US"/>
        </w:rPr>
        <w:t xml:space="preserve">Za investicije v </w:t>
      </w:r>
      <w:r w:rsidR="003258CF">
        <w:rPr>
          <w:rFonts w:eastAsia="Times New Roman" w:cs="Arial"/>
          <w:szCs w:val="24"/>
          <w:lang w:eastAsia="en-US"/>
        </w:rPr>
        <w:t xml:space="preserve">javne </w:t>
      </w:r>
      <w:r>
        <w:rPr>
          <w:rFonts w:eastAsia="Times New Roman" w:cs="Arial"/>
          <w:szCs w:val="24"/>
          <w:lang w:eastAsia="en-US"/>
        </w:rPr>
        <w:t>zunanje športne površine iz prejšnjega odstavka lahko v</w:t>
      </w:r>
      <w:r w:rsidR="00FE0B2B" w:rsidRPr="00FE0B2B">
        <w:rPr>
          <w:rFonts w:eastAsia="Times New Roman" w:cs="Arial"/>
          <w:szCs w:val="24"/>
          <w:lang w:eastAsia="en-US"/>
        </w:rPr>
        <w:t xml:space="preserve"> okviru </w:t>
      </w:r>
      <w:r w:rsidRPr="00FE0B2B">
        <w:rPr>
          <w:rFonts w:eastAsia="Times New Roman" w:cs="Arial"/>
          <w:szCs w:val="24"/>
          <w:lang w:eastAsia="en-US"/>
        </w:rPr>
        <w:t xml:space="preserve">SKLOPA </w:t>
      </w:r>
      <w:r w:rsidR="00FE0B2B" w:rsidRPr="00FE0B2B">
        <w:rPr>
          <w:rFonts w:eastAsia="Times New Roman" w:cs="Arial"/>
          <w:szCs w:val="24"/>
          <w:lang w:eastAsia="en-US"/>
        </w:rPr>
        <w:t xml:space="preserve">2 občine na predmetni javni razpis prijavijo tudi investicijo, </w:t>
      </w:r>
      <w:r>
        <w:rPr>
          <w:rFonts w:eastAsia="Times New Roman" w:cs="Arial"/>
          <w:szCs w:val="24"/>
          <w:lang w:eastAsia="en-US"/>
        </w:rPr>
        <w:t>s</w:t>
      </w:r>
      <w:r w:rsidR="00FE0B2B" w:rsidRPr="00FE0B2B">
        <w:rPr>
          <w:rFonts w:eastAsia="Times New Roman" w:cs="Arial"/>
          <w:szCs w:val="24"/>
          <w:lang w:eastAsia="en-US"/>
        </w:rPr>
        <w:t xml:space="preserve"> kater</w:t>
      </w:r>
      <w:r>
        <w:rPr>
          <w:rFonts w:eastAsia="Times New Roman" w:cs="Arial"/>
          <w:szCs w:val="24"/>
          <w:lang w:eastAsia="en-US"/>
        </w:rPr>
        <w:t>o</w:t>
      </w:r>
      <w:r w:rsidR="00FE0B2B" w:rsidRPr="00FE0B2B">
        <w:rPr>
          <w:rFonts w:eastAsia="Times New Roman" w:cs="Arial"/>
          <w:szCs w:val="24"/>
          <w:lang w:eastAsia="en-US"/>
        </w:rPr>
        <w:t xml:space="preserve"> bo</w:t>
      </w:r>
      <w:r>
        <w:rPr>
          <w:rFonts w:eastAsia="Times New Roman" w:cs="Arial"/>
          <w:szCs w:val="24"/>
          <w:lang w:eastAsia="en-US"/>
        </w:rPr>
        <w:t>do</w:t>
      </w:r>
      <w:r w:rsidR="00FE0B2B" w:rsidRPr="00FE0B2B">
        <w:rPr>
          <w:rFonts w:eastAsia="Times New Roman" w:cs="Arial"/>
          <w:szCs w:val="24"/>
          <w:lang w:eastAsia="en-US"/>
        </w:rPr>
        <w:t xml:space="preserve"> ure</w:t>
      </w:r>
      <w:r>
        <w:rPr>
          <w:rFonts w:eastAsia="Times New Roman" w:cs="Arial"/>
          <w:szCs w:val="24"/>
          <w:lang w:eastAsia="en-US"/>
        </w:rPr>
        <w:t>dile</w:t>
      </w:r>
      <w:r w:rsidR="00FE0B2B" w:rsidRPr="00FE0B2B">
        <w:rPr>
          <w:rFonts w:eastAsia="Times New Roman" w:cs="Arial"/>
          <w:szCs w:val="24"/>
          <w:lang w:eastAsia="en-US"/>
        </w:rPr>
        <w:t xml:space="preserve"> dostopnost za funkcionalno ovirane</w:t>
      </w:r>
      <w:r>
        <w:rPr>
          <w:rFonts w:eastAsia="Times New Roman" w:cs="Arial"/>
          <w:szCs w:val="24"/>
          <w:lang w:eastAsia="en-US"/>
        </w:rPr>
        <w:t xml:space="preserve"> oziroma </w:t>
      </w:r>
      <w:r w:rsidR="00FE0B2B" w:rsidRPr="00FE0B2B">
        <w:rPr>
          <w:rFonts w:eastAsia="Times New Roman" w:cs="Arial"/>
          <w:szCs w:val="24"/>
          <w:lang w:eastAsia="en-US"/>
        </w:rPr>
        <w:t>protipoplavn</w:t>
      </w:r>
      <w:r>
        <w:rPr>
          <w:rFonts w:eastAsia="Times New Roman" w:cs="Arial"/>
          <w:szCs w:val="24"/>
          <w:lang w:eastAsia="en-US"/>
        </w:rPr>
        <w:t>o</w:t>
      </w:r>
      <w:r w:rsidR="00FE0B2B" w:rsidRPr="00FE0B2B">
        <w:rPr>
          <w:rFonts w:eastAsia="Times New Roman" w:cs="Arial"/>
          <w:szCs w:val="24"/>
          <w:lang w:eastAsia="en-US"/>
        </w:rPr>
        <w:t xml:space="preserve"> ali protiplazn</w:t>
      </w:r>
      <w:r>
        <w:rPr>
          <w:rFonts w:eastAsia="Times New Roman" w:cs="Arial"/>
          <w:szCs w:val="24"/>
          <w:lang w:eastAsia="en-US"/>
        </w:rPr>
        <w:t>o</w:t>
      </w:r>
      <w:r w:rsidR="00FE0B2B" w:rsidRPr="00FE0B2B">
        <w:rPr>
          <w:rFonts w:eastAsia="Times New Roman" w:cs="Arial"/>
          <w:szCs w:val="24"/>
          <w:lang w:eastAsia="en-US"/>
        </w:rPr>
        <w:t xml:space="preserve"> zaščit</w:t>
      </w:r>
      <w:r>
        <w:rPr>
          <w:rFonts w:eastAsia="Times New Roman" w:cs="Arial"/>
          <w:szCs w:val="24"/>
          <w:lang w:eastAsia="en-US"/>
        </w:rPr>
        <w:t>o</w:t>
      </w:r>
      <w:r w:rsidR="00FE0B2B" w:rsidRPr="00FE0B2B">
        <w:rPr>
          <w:rFonts w:eastAsia="Times New Roman" w:cs="Arial"/>
          <w:szCs w:val="24"/>
          <w:lang w:eastAsia="en-US"/>
        </w:rPr>
        <w:t xml:space="preserve"> </w:t>
      </w:r>
      <w:r w:rsidR="00690267">
        <w:rPr>
          <w:rFonts w:eastAsia="Times New Roman" w:cs="Arial"/>
          <w:szCs w:val="24"/>
          <w:lang w:eastAsia="en-US"/>
        </w:rPr>
        <w:t>javnih zunanjih športnih površin</w:t>
      </w:r>
      <w:r w:rsidR="00FE0B2B" w:rsidRPr="00FE0B2B">
        <w:rPr>
          <w:rFonts w:eastAsia="Times New Roman" w:cs="Arial"/>
          <w:szCs w:val="24"/>
          <w:lang w:eastAsia="en-US"/>
        </w:rPr>
        <w:t>.</w:t>
      </w:r>
    </w:p>
    <w:p w14:paraId="575F73B6" w14:textId="37FAE12D" w:rsidR="00FE0B2B" w:rsidRP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t xml:space="preserve">Občine lahko na SKLOP 2 prijavijo eno investicijo, ki jo kot tako navedejo v prijavnem obrazcu za SKLOP 2. Glede na vrednost prijavljene investicije občina na prijavnem obrazcu ustrezno označi </w:t>
      </w:r>
      <w:r w:rsidRPr="00C57399">
        <w:rPr>
          <w:rFonts w:eastAsia="Times New Roman" w:cs="Arial"/>
          <w:szCs w:val="24"/>
          <w:lang w:eastAsia="en-US"/>
        </w:rPr>
        <w:t>podsklop A), B)</w:t>
      </w:r>
      <w:r w:rsidR="00C57399" w:rsidRPr="00C57399">
        <w:rPr>
          <w:rFonts w:eastAsia="Times New Roman" w:cs="Arial"/>
          <w:szCs w:val="24"/>
          <w:lang w:eastAsia="en-US"/>
        </w:rPr>
        <w:t>,</w:t>
      </w:r>
      <w:r w:rsidRPr="00C57399">
        <w:rPr>
          <w:rFonts w:eastAsia="Times New Roman" w:cs="Arial"/>
          <w:szCs w:val="24"/>
          <w:lang w:eastAsia="en-US"/>
        </w:rPr>
        <w:t xml:space="preserve"> C)</w:t>
      </w:r>
      <w:r w:rsidR="00C57399" w:rsidRPr="00C57399">
        <w:rPr>
          <w:rFonts w:eastAsia="Times New Roman" w:cs="Arial"/>
          <w:szCs w:val="24"/>
          <w:lang w:eastAsia="en-US"/>
        </w:rPr>
        <w:t xml:space="preserve"> ali D)</w:t>
      </w:r>
      <w:r w:rsidRPr="00C57399">
        <w:rPr>
          <w:rFonts w:eastAsia="Times New Roman" w:cs="Arial"/>
          <w:szCs w:val="24"/>
          <w:lang w:eastAsia="en-US"/>
        </w:rPr>
        <w:t>.</w:t>
      </w:r>
    </w:p>
    <w:p w14:paraId="4DA7061F" w14:textId="77777777" w:rsidR="00FE0B2B" w:rsidRPr="00FE0B2B" w:rsidRDefault="00FE0B2B" w:rsidP="00FE0B2B">
      <w:pPr>
        <w:jc w:val="both"/>
        <w:rPr>
          <w:rFonts w:eastAsia="Times New Roman" w:cs="Arial"/>
          <w:b/>
          <w:lang w:eastAsia="en-US"/>
        </w:rPr>
      </w:pPr>
    </w:p>
    <w:p w14:paraId="1BA2B6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Pogoji za prijavo na razpis</w:t>
      </w:r>
    </w:p>
    <w:p w14:paraId="4C364057" w14:textId="77777777" w:rsidR="00FE0B2B" w:rsidRPr="00FE0B2B" w:rsidRDefault="00FE0B2B" w:rsidP="00FE0B2B">
      <w:pPr>
        <w:jc w:val="both"/>
        <w:rPr>
          <w:rFonts w:eastAsia="Times New Roman" w:cs="Arial"/>
          <w:lang w:eastAsia="en-US"/>
        </w:rPr>
      </w:pPr>
      <w:r w:rsidRPr="00FE0B2B">
        <w:rPr>
          <w:rFonts w:eastAsia="Times New Roman" w:cs="Arial"/>
          <w:lang w:eastAsia="en-US"/>
        </w:rPr>
        <w:t>Predlagane investicije za sofinanciranje morajo izpolnjevati naslednje splošne in posebne pogoje:</w:t>
      </w:r>
    </w:p>
    <w:p w14:paraId="584F1EF3" w14:textId="77777777" w:rsidR="00FE0B2B" w:rsidRPr="00FE0B2B" w:rsidRDefault="00FE0B2B" w:rsidP="00FE0B2B">
      <w:pPr>
        <w:ind w:left="284"/>
        <w:jc w:val="both"/>
        <w:rPr>
          <w:rFonts w:eastAsia="Times New Roman" w:cs="Arial"/>
          <w:bCs/>
          <w:lang w:eastAsia="en-US"/>
        </w:rPr>
      </w:pPr>
    </w:p>
    <w:p w14:paraId="6E6325D8" w14:textId="77777777" w:rsidR="00FE0B2B" w:rsidRPr="00FE0B2B" w:rsidRDefault="00FE0B2B" w:rsidP="001E6C91">
      <w:pPr>
        <w:numPr>
          <w:ilvl w:val="0"/>
          <w:numId w:val="16"/>
        </w:numPr>
        <w:spacing w:line="260" w:lineRule="atLeast"/>
        <w:ind w:left="284"/>
        <w:jc w:val="both"/>
        <w:rPr>
          <w:rFonts w:eastAsia="Times New Roman" w:cs="Arial"/>
          <w:bCs/>
          <w:sz w:val="10"/>
          <w:szCs w:val="10"/>
          <w:lang w:eastAsia="en-US"/>
        </w:rPr>
      </w:pPr>
      <w:r w:rsidRPr="00FE0B2B">
        <w:rPr>
          <w:rFonts w:eastAsia="Times New Roman" w:cs="Arial"/>
          <w:b/>
          <w:lang w:eastAsia="en-US"/>
        </w:rPr>
        <w:t>Splošni pogoji za SKLOP 1 in SKLOP 2</w:t>
      </w:r>
    </w:p>
    <w:tbl>
      <w:tblPr>
        <w:tblStyle w:val="Tabelamrea1"/>
        <w:tblW w:w="8788" w:type="dxa"/>
        <w:tblLook w:val="04A0" w:firstRow="1" w:lastRow="0" w:firstColumn="1" w:lastColumn="0" w:noHBand="0" w:noVBand="1"/>
      </w:tblPr>
      <w:tblGrid>
        <w:gridCol w:w="606"/>
        <w:gridCol w:w="8182"/>
      </w:tblGrid>
      <w:tr w:rsidR="00FE0B2B" w:rsidRPr="00FE0B2B" w14:paraId="3C7518EB" w14:textId="77777777" w:rsidTr="001E238F">
        <w:tc>
          <w:tcPr>
            <w:tcW w:w="594" w:type="dxa"/>
          </w:tcPr>
          <w:p w14:paraId="6CAFB9F1" w14:textId="77777777" w:rsidR="00FE0B2B" w:rsidRPr="00FE0B2B" w:rsidRDefault="00FE0B2B" w:rsidP="00FE0B2B">
            <w:pPr>
              <w:jc w:val="both"/>
              <w:rPr>
                <w:rFonts w:ascii="Arial" w:hAnsi="Arial" w:cs="Arial"/>
              </w:rPr>
            </w:pPr>
            <w:r w:rsidRPr="00FE0B2B">
              <w:rPr>
                <w:rFonts w:ascii="Arial" w:hAnsi="Arial" w:cs="Arial"/>
              </w:rPr>
              <w:t>5.1</w:t>
            </w:r>
          </w:p>
        </w:tc>
        <w:tc>
          <w:tcPr>
            <w:tcW w:w="8194" w:type="dxa"/>
          </w:tcPr>
          <w:p w14:paraId="59C38293" w14:textId="49B6DEFF" w:rsidR="00FE0B2B" w:rsidRPr="00BA6518" w:rsidRDefault="00FE0B2B" w:rsidP="00FE0B2B">
            <w:pPr>
              <w:jc w:val="both"/>
              <w:rPr>
                <w:rFonts w:ascii="Arial" w:hAnsi="Arial" w:cs="Arial"/>
              </w:rPr>
            </w:pPr>
            <w:r w:rsidRPr="00BA6518">
              <w:rPr>
                <w:rFonts w:ascii="Arial" w:hAnsi="Arial" w:cs="Arial"/>
              </w:rPr>
              <w:t xml:space="preserve">Občina prijaviteljica mora biti izključna lastnica nepremičnine v Republiki Sloveniji, na kateri bo izvedena prijavljena investicija, kar izkazuje z dokazilom o lastništvu. </w:t>
            </w:r>
            <w:r w:rsidR="003258CF" w:rsidRPr="00BA6518">
              <w:rPr>
                <w:rFonts w:ascii="Arial" w:hAnsi="Arial" w:cs="Arial"/>
              </w:rPr>
              <w:t xml:space="preserve">V kolikor občina prijaviteljica ni lastnica oziroma edina lastnica predmetne nepremičnine, </w:t>
            </w:r>
            <w:r w:rsidR="002E4D81" w:rsidRPr="00BA6518">
              <w:rPr>
                <w:rFonts w:ascii="Arial" w:hAnsi="Arial" w:cs="Arial"/>
              </w:rPr>
              <w:t>lahko izkaže drugo dolgoročno pravico</w:t>
            </w:r>
            <w:r w:rsidR="00CA2779" w:rsidRPr="00BA6518">
              <w:rPr>
                <w:rFonts w:ascii="Arial" w:hAnsi="Arial" w:cs="Arial"/>
              </w:rPr>
              <w:t xml:space="preserve"> (npr. </w:t>
            </w:r>
            <w:r w:rsidR="001E056E">
              <w:rPr>
                <w:rFonts w:ascii="Arial" w:hAnsi="Arial" w:cs="Arial"/>
              </w:rPr>
              <w:t>najemno</w:t>
            </w:r>
            <w:r w:rsidR="00CA2779" w:rsidRPr="00BA6518">
              <w:rPr>
                <w:rFonts w:ascii="Arial" w:hAnsi="Arial" w:cs="Arial"/>
              </w:rPr>
              <w:t>, služnostno, stavbno, upraviteljsko, vodno…),</w:t>
            </w:r>
            <w:r w:rsidR="002E4D81" w:rsidRPr="00BA6518">
              <w:rPr>
                <w:rFonts w:ascii="Arial" w:hAnsi="Arial" w:cs="Arial"/>
              </w:rPr>
              <w:t xml:space="preserve"> ki je pridobljena najmanj za čas celotne amortizacije predmeta investicije</w:t>
            </w:r>
            <w:r w:rsidR="003C501F" w:rsidRPr="00BA6518">
              <w:rPr>
                <w:rFonts w:ascii="Arial" w:hAnsi="Arial" w:cs="Arial"/>
              </w:rPr>
              <w:t>, kar dokazuje z dokazilom</w:t>
            </w:r>
            <w:r w:rsidR="003258CF" w:rsidRPr="00BA6518">
              <w:rPr>
                <w:rFonts w:ascii="Arial" w:hAnsi="Arial" w:cs="Arial"/>
              </w:rPr>
              <w:t xml:space="preserve"> (npr. pogodbo o najemu, pogodbo o ustanovitvi stavbne pravice, pogodba o upravljanju</w:t>
            </w:r>
            <w:r w:rsidR="00235FD6" w:rsidRPr="00BA6518">
              <w:rPr>
                <w:rFonts w:ascii="Arial" w:hAnsi="Arial" w:cs="Arial"/>
              </w:rPr>
              <w:t>,.</w:t>
            </w:r>
            <w:r w:rsidR="003258CF" w:rsidRPr="00BA6518">
              <w:rPr>
                <w:rFonts w:ascii="Arial" w:hAnsi="Arial" w:cs="Arial"/>
              </w:rPr>
              <w:t>.</w:t>
            </w:r>
            <w:r w:rsidR="00BA6518">
              <w:rPr>
                <w:rFonts w:ascii="Arial" w:hAnsi="Arial" w:cs="Arial"/>
              </w:rPr>
              <w:t xml:space="preserve"> </w:t>
            </w:r>
            <w:r w:rsidR="00200789" w:rsidRPr="00BA6518">
              <w:rPr>
                <w:rFonts w:ascii="Arial" w:hAnsi="Arial" w:cs="Arial"/>
              </w:rPr>
              <w:t>in dokazilom o lastništvu lastnika/solastnika nepremičnine</w:t>
            </w:r>
            <w:r w:rsidR="003258CF" w:rsidRPr="00BA6518">
              <w:rPr>
                <w:rFonts w:ascii="Arial" w:hAnsi="Arial" w:cs="Arial"/>
              </w:rPr>
              <w:t>)</w:t>
            </w:r>
            <w:r w:rsidR="002E4D81" w:rsidRPr="00BA6518">
              <w:rPr>
                <w:rFonts w:ascii="Arial" w:hAnsi="Arial" w:cs="Arial"/>
              </w:rPr>
              <w:t>.</w:t>
            </w:r>
            <w:r w:rsidR="00CA2779" w:rsidRPr="00BA6518">
              <w:rPr>
                <w:rFonts w:ascii="Arial" w:hAnsi="Arial" w:cs="Arial"/>
              </w:rPr>
              <w:t xml:space="preserve"> V kolikor iz dokazil, ki izkazujejo drugo dolgoročno pravico ni razvidno, da se lastnik oziroma solastnik strinja z načrtovanimi aktivnostmi, mora prijavitelj priložiti tudi overjeno soglasje lastnika oziroma solastnika.</w:t>
            </w:r>
          </w:p>
        </w:tc>
      </w:tr>
      <w:tr w:rsidR="00FE0B2B" w:rsidRPr="00FE0B2B" w14:paraId="779B7DAC" w14:textId="77777777" w:rsidTr="001E238F">
        <w:tc>
          <w:tcPr>
            <w:tcW w:w="594" w:type="dxa"/>
          </w:tcPr>
          <w:p w14:paraId="7349CF34" w14:textId="77777777" w:rsidR="00FE0B2B" w:rsidRPr="00FE0B2B" w:rsidRDefault="00FE0B2B" w:rsidP="00FE0B2B">
            <w:pPr>
              <w:jc w:val="both"/>
              <w:rPr>
                <w:rFonts w:ascii="Arial" w:hAnsi="Arial" w:cs="Arial"/>
              </w:rPr>
            </w:pPr>
            <w:r w:rsidRPr="00FE0B2B">
              <w:rPr>
                <w:rFonts w:ascii="Arial" w:hAnsi="Arial" w:cs="Arial"/>
              </w:rPr>
              <w:t>5.2</w:t>
            </w:r>
          </w:p>
        </w:tc>
        <w:tc>
          <w:tcPr>
            <w:tcW w:w="8194" w:type="dxa"/>
          </w:tcPr>
          <w:p w14:paraId="719EE3F1" w14:textId="77777777" w:rsidR="00FE0B2B" w:rsidRPr="00BA6518" w:rsidRDefault="00FE0B2B" w:rsidP="00FE0B2B">
            <w:pPr>
              <w:jc w:val="both"/>
              <w:rPr>
                <w:rFonts w:ascii="Arial" w:hAnsi="Arial" w:cs="Arial"/>
              </w:rPr>
            </w:pPr>
            <w:r w:rsidRPr="00BA6518">
              <w:rPr>
                <w:rFonts w:ascii="Arial" w:hAnsi="Arial" w:cs="Arial"/>
              </w:rPr>
              <w:t>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w:t>
            </w:r>
          </w:p>
        </w:tc>
      </w:tr>
      <w:tr w:rsidR="00FE0B2B" w:rsidRPr="00FE0B2B" w14:paraId="55F9B6AE" w14:textId="77777777" w:rsidTr="001E238F">
        <w:tc>
          <w:tcPr>
            <w:tcW w:w="594" w:type="dxa"/>
          </w:tcPr>
          <w:p w14:paraId="233129B2" w14:textId="77777777" w:rsidR="00FE0B2B" w:rsidRPr="00FE0B2B" w:rsidRDefault="00FE0B2B" w:rsidP="00FE0B2B">
            <w:pPr>
              <w:jc w:val="both"/>
              <w:rPr>
                <w:rFonts w:ascii="Arial" w:hAnsi="Arial" w:cs="Arial"/>
              </w:rPr>
            </w:pPr>
            <w:r w:rsidRPr="00FE0B2B">
              <w:rPr>
                <w:rFonts w:ascii="Arial" w:hAnsi="Arial" w:cs="Arial"/>
              </w:rPr>
              <w:t>5.3</w:t>
            </w:r>
          </w:p>
        </w:tc>
        <w:tc>
          <w:tcPr>
            <w:tcW w:w="8194" w:type="dxa"/>
          </w:tcPr>
          <w:p w14:paraId="30194F08" w14:textId="77777777" w:rsidR="00FE0B2B" w:rsidRPr="00FE0B2B" w:rsidRDefault="00FE0B2B" w:rsidP="00FE0B2B">
            <w:pPr>
              <w:jc w:val="both"/>
              <w:rPr>
                <w:rFonts w:ascii="Arial" w:hAnsi="Arial" w:cs="Arial"/>
              </w:rPr>
            </w:pPr>
            <w:r w:rsidRPr="00FE0B2B">
              <w:rPr>
                <w:rFonts w:ascii="Arial" w:hAnsi="Arial" w:cs="Arial"/>
              </w:rPr>
              <w:t>Občina prijaviteljica mora s prijavo izkazati zaprtost finančne konstrukcije prijavljene investicije ter pri tem navesti vire in vrednosti financiranja iz vseh virov financiranja, vključno s pričakovanimi sredstvi iz naslova tega javnega razpisa.</w:t>
            </w:r>
          </w:p>
        </w:tc>
      </w:tr>
      <w:tr w:rsidR="00FE0B2B" w:rsidRPr="00FE0B2B" w14:paraId="023FC1C0" w14:textId="77777777" w:rsidTr="001E238F">
        <w:tc>
          <w:tcPr>
            <w:tcW w:w="594" w:type="dxa"/>
          </w:tcPr>
          <w:p w14:paraId="67E203B4" w14:textId="77777777" w:rsidR="00FE0B2B" w:rsidRPr="00FE0B2B" w:rsidRDefault="00FE0B2B" w:rsidP="00FE0B2B">
            <w:pPr>
              <w:jc w:val="both"/>
              <w:rPr>
                <w:rFonts w:ascii="Arial" w:hAnsi="Arial" w:cs="Arial"/>
              </w:rPr>
            </w:pPr>
            <w:r w:rsidRPr="00FE0B2B">
              <w:rPr>
                <w:rFonts w:ascii="Arial" w:hAnsi="Arial" w:cs="Arial"/>
              </w:rPr>
              <w:t>5.4</w:t>
            </w:r>
          </w:p>
        </w:tc>
        <w:tc>
          <w:tcPr>
            <w:tcW w:w="8194" w:type="dxa"/>
          </w:tcPr>
          <w:p w14:paraId="64B51011" w14:textId="77777777" w:rsidR="00FE0B2B" w:rsidRPr="00FE0B2B" w:rsidRDefault="00FE0B2B" w:rsidP="00FE0B2B">
            <w:pPr>
              <w:jc w:val="both"/>
              <w:rPr>
                <w:rFonts w:ascii="Arial" w:hAnsi="Arial" w:cs="Arial"/>
              </w:rPr>
            </w:pPr>
            <w:r w:rsidRPr="00FE0B2B">
              <w:rPr>
                <w:rFonts w:ascii="Arial" w:hAnsi="Arial" w:cs="Arial"/>
              </w:rPr>
              <w:t xml:space="preserve">Za projekt občine mora občina prijaviteljica vlogi priložiti investicijsko dokumentacijo, ki je izdelana skladno </w:t>
            </w:r>
            <w:r w:rsidRPr="00235FD6">
              <w:rPr>
                <w:rFonts w:ascii="Arial" w:hAnsi="Arial" w:cs="Arial"/>
              </w:rPr>
              <w:t>z Uredbo UEM*</w:t>
            </w:r>
            <w:r w:rsidRPr="00FE0B2B">
              <w:rPr>
                <w:rFonts w:ascii="Arial" w:hAnsi="Arial" w:cs="Arial"/>
              </w:rPr>
              <w:t xml:space="preserve"> ter podpisan(e) in žigosan(e) sklep(e) o potrditvi investicijske dokumentacije s strani odgovornega organa oziroma osebe občine.</w:t>
            </w:r>
          </w:p>
          <w:p w14:paraId="113649CD" w14:textId="77777777" w:rsidR="00FE0B2B" w:rsidRPr="003C501F" w:rsidRDefault="00FE0B2B" w:rsidP="00FE0B2B">
            <w:pPr>
              <w:jc w:val="both"/>
              <w:rPr>
                <w:rFonts w:ascii="Arial" w:hAnsi="Arial" w:cs="Arial"/>
                <w:i/>
                <w:iCs/>
                <w:sz w:val="18"/>
                <w:szCs w:val="18"/>
              </w:rPr>
            </w:pPr>
            <w:r w:rsidRPr="003C501F">
              <w:rPr>
                <w:rFonts w:ascii="Arial" w:hAnsi="Arial" w:cs="Arial"/>
              </w:rPr>
              <w:t>*</w:t>
            </w:r>
            <w:r w:rsidRPr="003C501F">
              <w:rPr>
                <w:rFonts w:ascii="Arial" w:hAnsi="Arial" w:cs="Arial"/>
                <w:i/>
                <w:iCs/>
                <w:sz w:val="18"/>
                <w:szCs w:val="18"/>
              </w:rPr>
              <w:t xml:space="preserve">Vrsta investicijske dokumentacije je </w:t>
            </w:r>
            <w:r w:rsidRPr="003C501F">
              <w:rPr>
                <w:rFonts w:ascii="Arial" w:hAnsi="Arial" w:cs="Arial"/>
                <w:b/>
                <w:bCs/>
                <w:i/>
                <w:iCs/>
                <w:sz w:val="18"/>
                <w:szCs w:val="18"/>
              </w:rPr>
              <w:t>odvisna od mejnih vrednosti projekta občine</w:t>
            </w:r>
            <w:r w:rsidRPr="003C501F">
              <w:rPr>
                <w:rFonts w:ascii="Arial" w:hAnsi="Arial" w:cs="Arial"/>
                <w:i/>
                <w:iCs/>
                <w:sz w:val="18"/>
                <w:szCs w:val="18"/>
              </w:rPr>
              <w:t xml:space="preserve"> prijaviteljice (in ne le od dela tega projekta v kolikor občina na ta razpis prijavlja le del projekta kot prijavljeno investicijo), pri čemer so mejne vrednosti sledeče: </w:t>
            </w:r>
          </w:p>
          <w:p w14:paraId="6AB9E6FB"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projektih z ocenjeno vrednostjo pod 100.000 eurov se vsebina investicijske dokumentacije lahko ustrezno prilagodi (poenostavi), vendar mora vsebovati vse ključne prvine, potrebne za odločanje o investiciji in zagotavljanje spremljanja učinkov.</w:t>
            </w:r>
          </w:p>
          <w:p w14:paraId="78DF1D25"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 xml:space="preserve">za investicijske projekte pod vrednostjo 300.000 eurov je treba zagotoviti dokument identifikacije investicijskega projekta, in sicer: </w:t>
            </w:r>
          </w:p>
          <w:p w14:paraId="226E1F36"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tehnološko zahtevnih investicijskih projektih;</w:t>
            </w:r>
          </w:p>
          <w:p w14:paraId="75B01D60"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investicijah, ki imajo v svoji ekonomski dobi pomembne finančne posledice (na primer visoki stroški vzdrževanja);</w:t>
            </w:r>
          </w:p>
          <w:p w14:paraId="0063E603"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kadar se investicijski projekti (so)financirajo s proračunskimi sredstvi.</w:t>
            </w:r>
          </w:p>
          <w:p w14:paraId="137BB791"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za investicijske projekte z ocenjeno vrednostjo med 300.000 in 500.000 eurov najmanj dokument identifikacije investicijskega projekta;</w:t>
            </w:r>
          </w:p>
          <w:p w14:paraId="0C3DEB2E"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za investicijske projekte nad vrednostjo 500.000 eurov dokument identifikacije investicijskega projekta in investicijski program;</w:t>
            </w:r>
          </w:p>
          <w:p w14:paraId="3E73F9B7" w14:textId="77777777" w:rsidR="00FE0B2B" w:rsidRPr="00FE0B2B"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Cs/>
              </w:rPr>
            </w:pPr>
            <w:r w:rsidRPr="003C501F">
              <w:rPr>
                <w:rFonts w:ascii="Arial" w:eastAsia="Arial" w:hAnsi="Arial" w:cs="Arial"/>
                <w:i/>
                <w:iCs/>
                <w:sz w:val="18"/>
                <w:szCs w:val="18"/>
              </w:rPr>
              <w:t>za investicijske projekte nad vrednostjo 2.500.000 eurov dokument identifikacije investicijskega projekta, predinvesticijska zasnova in investicijski program</w:t>
            </w:r>
            <w:r w:rsidRPr="003C501F">
              <w:rPr>
                <w:rFonts w:ascii="Arial" w:eastAsia="Arial" w:hAnsi="Arial" w:cs="Arial"/>
                <w:iCs/>
                <w:sz w:val="18"/>
                <w:szCs w:val="18"/>
              </w:rPr>
              <w:t>.</w:t>
            </w:r>
          </w:p>
        </w:tc>
      </w:tr>
      <w:tr w:rsidR="00FE0B2B" w:rsidRPr="00FE0B2B" w14:paraId="7EBB8310" w14:textId="77777777" w:rsidTr="001E238F">
        <w:tc>
          <w:tcPr>
            <w:tcW w:w="594" w:type="dxa"/>
          </w:tcPr>
          <w:p w14:paraId="62F88763" w14:textId="77777777" w:rsidR="00FE0B2B" w:rsidRPr="00FE0B2B" w:rsidRDefault="00FE0B2B" w:rsidP="00FE0B2B">
            <w:pPr>
              <w:jc w:val="both"/>
              <w:rPr>
                <w:rFonts w:ascii="Arial" w:hAnsi="Arial" w:cs="Arial"/>
              </w:rPr>
            </w:pPr>
            <w:r w:rsidRPr="00FE0B2B">
              <w:rPr>
                <w:rFonts w:ascii="Arial" w:hAnsi="Arial" w:cs="Arial"/>
              </w:rPr>
              <w:t>5.5</w:t>
            </w:r>
          </w:p>
        </w:tc>
        <w:tc>
          <w:tcPr>
            <w:tcW w:w="8194" w:type="dxa"/>
          </w:tcPr>
          <w:p w14:paraId="736EDA59" w14:textId="7C02D153" w:rsidR="00FE0B2B" w:rsidRPr="00FE0B2B" w:rsidRDefault="00FE0B2B" w:rsidP="00FE0B2B">
            <w:pPr>
              <w:jc w:val="both"/>
              <w:rPr>
                <w:rFonts w:ascii="Arial" w:hAnsi="Arial" w:cs="Arial"/>
              </w:rPr>
            </w:pPr>
            <w:r w:rsidRPr="00FE0B2B">
              <w:rPr>
                <w:rFonts w:ascii="Arial" w:hAnsi="Arial" w:cs="Arial"/>
              </w:rPr>
              <w:t>Naziv prijavljene investicije, zneski in viri financiranja, morajo biti v investicijski dokumentaciji</w:t>
            </w:r>
            <w:r w:rsidR="007C2C68">
              <w:rPr>
                <w:rFonts w:ascii="Arial" w:hAnsi="Arial" w:cs="Arial"/>
              </w:rPr>
              <w:t>,</w:t>
            </w:r>
            <w:r w:rsidRPr="00FE0B2B">
              <w:rPr>
                <w:rFonts w:ascii="Arial" w:hAnsi="Arial" w:cs="Arial"/>
              </w:rPr>
              <w:t xml:space="preserve"> kot jo določa Uredba UEM, v vlogi oziroma obrazcih vloge na ta javni razpis in v NRP občine, skladni. Izjema je možna v primeru, ko je predložena investicijska dokumentacija že novelirana ter hkrati te spremembe (novelacija) še niso veljavno </w:t>
            </w:r>
            <w:r w:rsidRPr="00FE0B2B">
              <w:rPr>
                <w:rFonts w:ascii="Arial" w:hAnsi="Arial" w:cs="Arial"/>
              </w:rPr>
              <w:lastRenderedPageBreak/>
              <w:t xml:space="preserve">umeščene v NRP občine. V tem primeru mora občina prijaviteljica priložiti podpisano izjavo, da bo najkasneje </w:t>
            </w:r>
            <w:r w:rsidRPr="006469C8">
              <w:rPr>
                <w:rFonts w:ascii="Arial" w:hAnsi="Arial" w:cs="Arial"/>
              </w:rPr>
              <w:t xml:space="preserve">do </w:t>
            </w:r>
            <w:r w:rsidR="00FC73E7" w:rsidRPr="006469C8">
              <w:rPr>
                <w:rFonts w:ascii="Arial" w:hAnsi="Arial" w:cs="Arial"/>
              </w:rPr>
              <w:t>izteka roka za dopolnitev vloge</w:t>
            </w:r>
            <w:r w:rsidRPr="006469C8">
              <w:rPr>
                <w:rFonts w:ascii="Arial" w:hAnsi="Arial" w:cs="Arial"/>
              </w:rPr>
              <w:t xml:space="preserve"> uskladila</w:t>
            </w:r>
            <w:r w:rsidRPr="00FE0B2B">
              <w:rPr>
                <w:rFonts w:ascii="Arial" w:hAnsi="Arial" w:cs="Arial"/>
              </w:rPr>
              <w:t xml:space="preserve"> NRP občine z novelirano investicijsko dokumentacijo, dokazilo o usklajenosti z NRP pa je pogoj za </w:t>
            </w:r>
            <w:r w:rsidR="00FC73E7">
              <w:rPr>
                <w:rFonts w:ascii="Arial" w:hAnsi="Arial" w:cs="Arial"/>
              </w:rPr>
              <w:t>popolnost vloge</w:t>
            </w:r>
            <w:r w:rsidRPr="00FE0B2B">
              <w:rPr>
                <w:rFonts w:ascii="Arial" w:hAnsi="Arial" w:cs="Arial"/>
              </w:rPr>
              <w:t>.</w:t>
            </w:r>
          </w:p>
        </w:tc>
      </w:tr>
      <w:tr w:rsidR="00FE0B2B" w:rsidRPr="00FE0B2B" w14:paraId="3339C334" w14:textId="77777777" w:rsidTr="001E238F">
        <w:tc>
          <w:tcPr>
            <w:tcW w:w="594" w:type="dxa"/>
          </w:tcPr>
          <w:p w14:paraId="7A9FEB07" w14:textId="77777777" w:rsidR="00FE0B2B" w:rsidRPr="00FE0B2B" w:rsidRDefault="00FE0B2B" w:rsidP="00FE0B2B">
            <w:pPr>
              <w:jc w:val="both"/>
              <w:rPr>
                <w:rFonts w:ascii="Arial" w:hAnsi="Arial" w:cs="Arial"/>
              </w:rPr>
            </w:pPr>
            <w:r w:rsidRPr="00FE0B2B">
              <w:rPr>
                <w:rFonts w:ascii="Arial" w:hAnsi="Arial" w:cs="Arial"/>
              </w:rPr>
              <w:lastRenderedPageBreak/>
              <w:t>5.6</w:t>
            </w:r>
          </w:p>
        </w:tc>
        <w:tc>
          <w:tcPr>
            <w:tcW w:w="8194" w:type="dxa"/>
          </w:tcPr>
          <w:p w14:paraId="6408733C" w14:textId="77777777" w:rsidR="00FE0B2B" w:rsidRPr="00FE0B2B" w:rsidRDefault="00FE0B2B" w:rsidP="00FE0B2B">
            <w:pPr>
              <w:jc w:val="both"/>
              <w:rPr>
                <w:rFonts w:ascii="Arial" w:hAnsi="Arial" w:cs="Arial"/>
              </w:rPr>
            </w:pPr>
            <w:r w:rsidRPr="00FE0B2B">
              <w:rPr>
                <w:rFonts w:ascii="Arial" w:hAnsi="Arial" w:cs="Arial"/>
              </w:rPr>
              <w:t>Prijavljena investicija mora biti skladna s predmetom in namenom razpisa, kar izhaja iz  prijave.</w:t>
            </w:r>
          </w:p>
        </w:tc>
      </w:tr>
      <w:tr w:rsidR="00FE0B2B" w:rsidRPr="00FE0B2B" w14:paraId="31ACF2D8" w14:textId="77777777" w:rsidTr="001E238F">
        <w:tc>
          <w:tcPr>
            <w:tcW w:w="594" w:type="dxa"/>
          </w:tcPr>
          <w:p w14:paraId="4A0265C6" w14:textId="77777777" w:rsidR="00FE0B2B" w:rsidRPr="00FE0B2B" w:rsidRDefault="00FE0B2B" w:rsidP="00FE0B2B">
            <w:pPr>
              <w:jc w:val="both"/>
              <w:rPr>
                <w:rFonts w:ascii="Arial" w:hAnsi="Arial" w:cs="Arial"/>
              </w:rPr>
            </w:pPr>
            <w:r w:rsidRPr="00FE0B2B">
              <w:rPr>
                <w:rFonts w:ascii="Arial" w:hAnsi="Arial" w:cs="Arial"/>
              </w:rPr>
              <w:t>5.7</w:t>
            </w:r>
          </w:p>
        </w:tc>
        <w:tc>
          <w:tcPr>
            <w:tcW w:w="8194" w:type="dxa"/>
          </w:tcPr>
          <w:p w14:paraId="6990B2C5" w14:textId="28F4B772" w:rsidR="00473B7A" w:rsidRPr="003C501F" w:rsidRDefault="00FE0B2B" w:rsidP="00FE0B2B">
            <w:pPr>
              <w:jc w:val="both"/>
              <w:rPr>
                <w:rFonts w:ascii="Arial" w:hAnsi="Arial" w:cs="Arial"/>
              </w:rPr>
            </w:pPr>
            <w:r w:rsidRPr="0087131D">
              <w:rPr>
                <w:rFonts w:ascii="Arial" w:hAnsi="Arial" w:cs="Arial"/>
              </w:rPr>
              <w:t>Občina prijaviteljica z izjavo izkaže, da se prijavljena investicija fizično</w:t>
            </w:r>
            <w:r w:rsidR="003C501F" w:rsidRPr="0087131D">
              <w:rPr>
                <w:rFonts w:ascii="Arial" w:hAnsi="Arial" w:cs="Arial"/>
              </w:rPr>
              <w:t>*</w:t>
            </w:r>
            <w:r w:rsidRPr="0087131D">
              <w:rPr>
                <w:rFonts w:ascii="Arial" w:hAnsi="Arial" w:cs="Arial"/>
              </w:rPr>
              <w:t xml:space="preserve"> ni začela izvajati pred 1. 1. 2024.</w:t>
            </w:r>
            <w:r w:rsidRPr="0087131D">
              <w:rPr>
                <w:rFonts w:cs="Arial"/>
              </w:rPr>
              <w:t xml:space="preserve"> </w:t>
            </w:r>
            <w:r w:rsidR="00473B7A" w:rsidRPr="0087131D">
              <w:rPr>
                <w:rFonts w:ascii="Arial" w:hAnsi="Arial" w:cs="Arial"/>
              </w:rPr>
              <w:t>Izjema</w:t>
            </w:r>
            <w:r w:rsidR="00473B7A" w:rsidRPr="003C501F">
              <w:rPr>
                <w:rFonts w:ascii="Arial" w:hAnsi="Arial" w:cs="Arial"/>
              </w:rPr>
              <w:t xml:space="preserve"> so investicije, ki so se začele fizično izvajati v letu 2023</w:t>
            </w:r>
            <w:r w:rsidR="00D64E7B">
              <w:rPr>
                <w:rFonts w:ascii="Arial" w:hAnsi="Arial" w:cs="Arial"/>
              </w:rPr>
              <w:t xml:space="preserve"> in</w:t>
            </w:r>
            <w:r w:rsidR="00473B7A" w:rsidRPr="003C501F">
              <w:rPr>
                <w:rFonts w:ascii="Arial" w:hAnsi="Arial" w:cs="Arial"/>
              </w:rPr>
              <w:t xml:space="preserve"> niso izpolnjevale pogojev za prijavo na Javni razpis</w:t>
            </w:r>
            <w:r w:rsidR="003C501F" w:rsidRPr="003C501F">
              <w:rPr>
                <w:rFonts w:ascii="Arial" w:hAnsi="Arial" w:cs="Arial"/>
              </w:rPr>
              <w:t xml:space="preserve"> za izbor sofinanciranja investicij v obnovo večnamenskih športnih dvoran ali telovadnic in posodobitve ali vzpostavitve novih zunanjih športnih površin v letu 2</w:t>
            </w:r>
            <w:r w:rsidR="00473B7A" w:rsidRPr="003C501F">
              <w:rPr>
                <w:rFonts w:ascii="Arial" w:hAnsi="Arial" w:cs="Arial"/>
              </w:rPr>
              <w:t xml:space="preserve">023 </w:t>
            </w:r>
            <w:r w:rsidR="003258CF">
              <w:rPr>
                <w:rFonts w:ascii="Arial" w:hAnsi="Arial" w:cs="Arial"/>
              </w:rPr>
              <w:t xml:space="preserve">(npr. novogradnje ali pa investicije, ki še niso imele pridobljenega pravnomočnega gradbenega dovoljenja…) </w:t>
            </w:r>
            <w:r w:rsidR="00473B7A" w:rsidRPr="003C501F">
              <w:rPr>
                <w:rFonts w:ascii="Arial" w:hAnsi="Arial" w:cs="Arial"/>
              </w:rPr>
              <w:t>ter na dan roka za oddajo vlog na</w:t>
            </w:r>
            <w:r w:rsidR="00D64E7B">
              <w:rPr>
                <w:rFonts w:ascii="Arial" w:hAnsi="Arial" w:cs="Arial"/>
              </w:rPr>
              <w:t xml:space="preserve"> ta</w:t>
            </w:r>
            <w:r w:rsidR="00473B7A" w:rsidRPr="003C501F">
              <w:rPr>
                <w:rFonts w:ascii="Arial" w:hAnsi="Arial" w:cs="Arial"/>
              </w:rPr>
              <w:t xml:space="preserve"> javni razpis še niso zaključene. </w:t>
            </w:r>
          </w:p>
          <w:p w14:paraId="643A4129" w14:textId="64A36592" w:rsidR="00473B7A" w:rsidRPr="003C501F" w:rsidRDefault="00FE0B2B" w:rsidP="00473B7A">
            <w:pPr>
              <w:jc w:val="both"/>
              <w:rPr>
                <w:rFonts w:ascii="Arial" w:hAnsi="Arial" w:cs="Arial"/>
              </w:rPr>
            </w:pPr>
            <w:r w:rsidRPr="003C501F">
              <w:rPr>
                <w:rFonts w:ascii="Arial" w:hAnsi="Arial" w:cs="Arial"/>
              </w:rPr>
              <w:t xml:space="preserve">Občina prijaviteljica z izjavo izkaže, da za prijavljeno investicijo upravičeni stroški niso nastali pred 1. 1. 2024. </w:t>
            </w:r>
            <w:r w:rsidR="007C2C68" w:rsidRPr="003C501F">
              <w:rPr>
                <w:rFonts w:ascii="Arial" w:hAnsi="Arial" w:cs="Arial"/>
              </w:rPr>
              <w:t xml:space="preserve">Izjema je strošek </w:t>
            </w:r>
            <w:r w:rsidR="003C501F" w:rsidRPr="003C501F">
              <w:rPr>
                <w:rFonts w:ascii="Arial" w:hAnsi="Arial" w:cs="Arial"/>
              </w:rPr>
              <w:t xml:space="preserve">v zvezi s pripravo </w:t>
            </w:r>
            <w:r w:rsidR="007C2C68" w:rsidRPr="003C501F">
              <w:rPr>
                <w:rFonts w:ascii="Arial" w:hAnsi="Arial" w:cs="Arial"/>
              </w:rPr>
              <w:t>investicijske in projektne doku</w:t>
            </w:r>
            <w:r w:rsidR="00473B7A" w:rsidRPr="003C501F">
              <w:rPr>
                <w:rFonts w:ascii="Arial" w:hAnsi="Arial" w:cs="Arial"/>
              </w:rPr>
              <w:t>mentacije</w:t>
            </w:r>
            <w:r w:rsidR="007C2C68" w:rsidRPr="003C501F">
              <w:rPr>
                <w:rFonts w:ascii="Arial" w:hAnsi="Arial" w:cs="Arial"/>
              </w:rPr>
              <w:t>, ki predstavlja upravičen strošek</w:t>
            </w:r>
            <w:r w:rsidR="00D64E7B">
              <w:rPr>
                <w:rFonts w:ascii="Arial" w:hAnsi="Arial" w:cs="Arial"/>
              </w:rPr>
              <w:t>, tudi v primeru, ko je bila investicijska in projektna dokumentacija izdelana pred 1. 1. 2024.</w:t>
            </w:r>
          </w:p>
          <w:p w14:paraId="080E8FBD" w14:textId="4915B36A" w:rsidR="00FE0B2B" w:rsidRPr="003C501F" w:rsidRDefault="00473B7A" w:rsidP="00FE0B2B">
            <w:pPr>
              <w:jc w:val="both"/>
              <w:rPr>
                <w:rFonts w:ascii="Arial" w:hAnsi="Arial" w:cs="Arial"/>
              </w:rPr>
            </w:pPr>
            <w:r w:rsidRPr="003C501F">
              <w:rPr>
                <w:rFonts w:ascii="Arial" w:hAnsi="Arial" w:cs="Arial"/>
              </w:rPr>
              <w:t>*</w:t>
            </w:r>
            <w:r w:rsidRPr="003C501F">
              <w:rPr>
                <w:rFonts w:ascii="Arial" w:hAnsi="Arial" w:cs="Arial"/>
                <w:i/>
                <w:iCs/>
                <w:sz w:val="18"/>
                <w:szCs w:val="18"/>
              </w:rPr>
              <w:t xml:space="preserve">Fizični pričetek pomeni pričetek del obnove, novogradnje, rekonstrukcije in/ali vgradnje športne opreme (za SKLOP 1), začetek </w:t>
            </w:r>
            <w:r w:rsidR="003258CF">
              <w:rPr>
                <w:rFonts w:ascii="Arial" w:hAnsi="Arial" w:cs="Arial"/>
                <w:i/>
                <w:iCs/>
                <w:sz w:val="18"/>
                <w:szCs w:val="18"/>
              </w:rPr>
              <w:t>izvajanj</w:t>
            </w:r>
            <w:r w:rsidR="00D15AF0">
              <w:rPr>
                <w:rFonts w:ascii="Arial" w:hAnsi="Arial" w:cs="Arial"/>
                <w:i/>
                <w:iCs/>
                <w:sz w:val="18"/>
                <w:szCs w:val="18"/>
              </w:rPr>
              <w:t>a</w:t>
            </w:r>
            <w:r w:rsidR="003258CF">
              <w:rPr>
                <w:rFonts w:ascii="Arial" w:hAnsi="Arial" w:cs="Arial"/>
                <w:i/>
                <w:iCs/>
                <w:sz w:val="18"/>
                <w:szCs w:val="18"/>
              </w:rPr>
              <w:t xml:space="preserve"> del </w:t>
            </w:r>
            <w:r w:rsidRPr="003C501F">
              <w:rPr>
                <w:rFonts w:ascii="Arial" w:hAnsi="Arial" w:cs="Arial"/>
                <w:i/>
                <w:iCs/>
                <w:sz w:val="18"/>
                <w:szCs w:val="18"/>
              </w:rPr>
              <w:t>posodobitve ali vzpostavitve novih zunanjih površin in zunanje vgradnje športne opreme (za SKLOP 2)</w:t>
            </w:r>
            <w:r w:rsidR="0063500E">
              <w:rPr>
                <w:rFonts w:ascii="Arial" w:hAnsi="Arial" w:cs="Arial"/>
                <w:i/>
                <w:iCs/>
                <w:sz w:val="18"/>
                <w:szCs w:val="18"/>
              </w:rPr>
              <w:t xml:space="preserve">. Priprava </w:t>
            </w:r>
            <w:r w:rsidR="0087131D">
              <w:rPr>
                <w:rFonts w:ascii="Arial" w:hAnsi="Arial" w:cs="Arial"/>
                <w:i/>
                <w:iCs/>
                <w:sz w:val="18"/>
                <w:szCs w:val="18"/>
              </w:rPr>
              <w:t xml:space="preserve">investicijske in projektne </w:t>
            </w:r>
            <w:r w:rsidR="0063500E">
              <w:rPr>
                <w:rFonts w:ascii="Arial" w:hAnsi="Arial" w:cs="Arial"/>
                <w:i/>
                <w:iCs/>
                <w:sz w:val="18"/>
                <w:szCs w:val="18"/>
              </w:rPr>
              <w:t>dokumentacije ne pomeni fizičnega pričetka del</w:t>
            </w:r>
            <w:r w:rsidRPr="003C501F">
              <w:rPr>
                <w:rFonts w:ascii="Arial" w:hAnsi="Arial" w:cs="Arial"/>
              </w:rPr>
              <w:t xml:space="preserve">. </w:t>
            </w:r>
          </w:p>
        </w:tc>
      </w:tr>
      <w:tr w:rsidR="00FE0B2B" w:rsidRPr="00FE0B2B" w14:paraId="58002040" w14:textId="77777777" w:rsidTr="001E238F">
        <w:tc>
          <w:tcPr>
            <w:tcW w:w="594" w:type="dxa"/>
          </w:tcPr>
          <w:p w14:paraId="52ED1040" w14:textId="77777777" w:rsidR="00FE0B2B" w:rsidRPr="00235FD6" w:rsidRDefault="00FE0B2B" w:rsidP="00FE0B2B">
            <w:pPr>
              <w:jc w:val="both"/>
              <w:rPr>
                <w:rFonts w:ascii="Arial" w:hAnsi="Arial" w:cs="Arial"/>
                <w:highlight w:val="yellow"/>
              </w:rPr>
            </w:pPr>
            <w:r w:rsidRPr="00235FD6">
              <w:rPr>
                <w:rFonts w:ascii="Arial" w:hAnsi="Arial" w:cs="Arial"/>
              </w:rPr>
              <w:t>5.8</w:t>
            </w:r>
          </w:p>
        </w:tc>
        <w:tc>
          <w:tcPr>
            <w:tcW w:w="8194" w:type="dxa"/>
          </w:tcPr>
          <w:p w14:paraId="6B954189" w14:textId="01552EE3" w:rsidR="00FE0B2B" w:rsidRPr="00FE0B2B" w:rsidRDefault="0021791D" w:rsidP="00FE0B2B">
            <w:pPr>
              <w:jc w:val="both"/>
              <w:rPr>
                <w:rFonts w:ascii="Arial" w:hAnsi="Arial" w:cs="Arial"/>
              </w:rPr>
            </w:pPr>
            <w:r>
              <w:rPr>
                <w:rFonts w:ascii="Arial" w:hAnsi="Arial" w:cs="Arial"/>
              </w:rPr>
              <w:t>Občina prijaviteljica</w:t>
            </w:r>
            <w:r w:rsidRPr="00FE0B2B">
              <w:rPr>
                <w:rFonts w:ascii="Arial" w:hAnsi="Arial" w:cs="Arial"/>
              </w:rPr>
              <w:t xml:space="preserve"> </w:t>
            </w:r>
            <w:r w:rsidR="00FE0B2B" w:rsidRPr="00FE0B2B">
              <w:rPr>
                <w:rFonts w:ascii="Arial" w:hAnsi="Arial" w:cs="Arial"/>
              </w:rPr>
              <w:t xml:space="preserve">mora najkasneje ob prijavi na javni razpis oddati v celoti izpolnjena poročila o realizaciji </w:t>
            </w:r>
            <w:r w:rsidR="0063502A">
              <w:rPr>
                <w:rFonts w:ascii="Arial" w:hAnsi="Arial" w:cs="Arial"/>
              </w:rPr>
              <w:t>l</w:t>
            </w:r>
            <w:r w:rsidR="00FE0B2B" w:rsidRPr="00FE0B2B">
              <w:rPr>
                <w:rFonts w:ascii="Arial" w:hAnsi="Arial" w:cs="Arial"/>
              </w:rPr>
              <w:t xml:space="preserve">etnega programa športa </w:t>
            </w:r>
            <w:r w:rsidR="0063502A">
              <w:rPr>
                <w:rFonts w:ascii="Arial" w:hAnsi="Arial" w:cs="Arial"/>
              </w:rPr>
              <w:t xml:space="preserve">na lokalni ravni </w:t>
            </w:r>
            <w:r w:rsidR="00FE0B2B" w:rsidRPr="00FE0B2B">
              <w:rPr>
                <w:rFonts w:ascii="Arial" w:hAnsi="Arial" w:cs="Arial"/>
              </w:rPr>
              <w:t>za let</w:t>
            </w:r>
            <w:r w:rsidR="0063502A">
              <w:rPr>
                <w:rFonts w:ascii="Arial" w:hAnsi="Arial" w:cs="Arial"/>
              </w:rPr>
              <w:t>a</w:t>
            </w:r>
            <w:r w:rsidR="00FE0B2B" w:rsidRPr="00FE0B2B">
              <w:rPr>
                <w:rFonts w:ascii="Arial" w:hAnsi="Arial" w:cs="Arial"/>
              </w:rPr>
              <w:t xml:space="preserve"> 2019, 2020, 2021</w:t>
            </w:r>
            <w:r w:rsidR="0063502A">
              <w:rPr>
                <w:rFonts w:ascii="Arial" w:hAnsi="Arial" w:cs="Arial"/>
              </w:rPr>
              <w:t xml:space="preserve"> in</w:t>
            </w:r>
            <w:r w:rsidR="00FE0B2B" w:rsidRPr="00FE0B2B">
              <w:rPr>
                <w:rFonts w:ascii="Arial" w:hAnsi="Arial" w:cs="Arial"/>
              </w:rPr>
              <w:t xml:space="preserve"> 2022 v spletno aplikacijo LPŠ občin. V primeru nepopolno oddanih poročil ali v primeru neoddaje vseh zahtevanih letnih poročil, bo vloga </w:t>
            </w:r>
            <w:r w:rsidR="003258CF">
              <w:rPr>
                <w:rFonts w:ascii="Arial" w:hAnsi="Arial" w:cs="Arial"/>
              </w:rPr>
              <w:t xml:space="preserve">občine </w:t>
            </w:r>
            <w:r w:rsidR="00FE0B2B" w:rsidRPr="00FE0B2B">
              <w:rPr>
                <w:rFonts w:ascii="Arial" w:hAnsi="Arial" w:cs="Arial"/>
              </w:rPr>
              <w:t>prijavitelj</w:t>
            </w:r>
            <w:r w:rsidR="003258CF">
              <w:rPr>
                <w:rFonts w:ascii="Arial" w:hAnsi="Arial" w:cs="Arial"/>
              </w:rPr>
              <w:t>ice</w:t>
            </w:r>
            <w:r w:rsidR="00FE0B2B" w:rsidRPr="00FE0B2B">
              <w:rPr>
                <w:rFonts w:ascii="Arial" w:hAnsi="Arial" w:cs="Arial"/>
              </w:rPr>
              <w:t xml:space="preserve"> na javni razpis zavržena.</w:t>
            </w:r>
          </w:p>
        </w:tc>
      </w:tr>
      <w:tr w:rsidR="0021791D" w:rsidRPr="00FE0B2B" w14:paraId="197DB594" w14:textId="77777777" w:rsidTr="001E238F">
        <w:tc>
          <w:tcPr>
            <w:tcW w:w="594" w:type="dxa"/>
          </w:tcPr>
          <w:p w14:paraId="4D0A6E43" w14:textId="11640090" w:rsidR="0021791D" w:rsidRPr="00235FD6" w:rsidRDefault="0021791D" w:rsidP="00FE0B2B">
            <w:pPr>
              <w:jc w:val="both"/>
              <w:rPr>
                <w:rFonts w:ascii="Arial" w:hAnsi="Arial" w:cs="Arial"/>
              </w:rPr>
            </w:pPr>
            <w:r w:rsidRPr="00235FD6">
              <w:rPr>
                <w:rFonts w:ascii="Arial" w:hAnsi="Arial" w:cs="Arial"/>
              </w:rPr>
              <w:t>5.9</w:t>
            </w:r>
          </w:p>
        </w:tc>
        <w:tc>
          <w:tcPr>
            <w:tcW w:w="8194" w:type="dxa"/>
          </w:tcPr>
          <w:p w14:paraId="2434D28A" w14:textId="18B3022F" w:rsidR="0021791D" w:rsidRPr="00235FD6" w:rsidRDefault="0021791D" w:rsidP="00FE0B2B">
            <w:pPr>
              <w:jc w:val="both"/>
              <w:rPr>
                <w:rFonts w:ascii="Arial" w:hAnsi="Arial" w:cs="Arial"/>
              </w:rPr>
            </w:pPr>
            <w:r w:rsidRPr="00235FD6">
              <w:rPr>
                <w:rFonts w:ascii="Arial" w:hAnsi="Arial" w:cs="Arial"/>
              </w:rPr>
              <w:t xml:space="preserve">Občina prijaviteljica mora imeti pravico graditi oziroma posegati v prostor v skladu z veljavno gradbeno zakonodajo. </w:t>
            </w:r>
            <w:bookmarkStart w:id="2" w:name="_Hlk164772432"/>
            <w:r w:rsidR="0042126E" w:rsidRPr="003258CF">
              <w:rPr>
                <w:rFonts w:ascii="Arial" w:hAnsi="Arial" w:cs="Arial"/>
              </w:rPr>
              <w:t xml:space="preserve">V primerih, ko je za izvedbo prijavljene investicije potrebno gradbeno dovoljenje, </w:t>
            </w:r>
            <w:r w:rsidR="007842D0">
              <w:rPr>
                <w:rFonts w:ascii="Arial" w:hAnsi="Arial" w:cs="Arial"/>
              </w:rPr>
              <w:t>mora</w:t>
            </w:r>
            <w:r w:rsidR="00BA6518">
              <w:rPr>
                <w:rFonts w:ascii="Arial" w:hAnsi="Arial" w:cs="Arial"/>
              </w:rPr>
              <w:t xml:space="preserve"> </w:t>
            </w:r>
            <w:r w:rsidR="0042126E" w:rsidRPr="003258CF">
              <w:rPr>
                <w:rFonts w:ascii="Arial" w:hAnsi="Arial" w:cs="Arial"/>
              </w:rPr>
              <w:t>občina prijaviteljica</w:t>
            </w:r>
            <w:r w:rsidR="007842D0">
              <w:rPr>
                <w:rFonts w:ascii="Arial" w:hAnsi="Arial" w:cs="Arial"/>
              </w:rPr>
              <w:t xml:space="preserve"> pravnomočno gradbeno dovoljenje</w:t>
            </w:r>
            <w:r w:rsidR="0042126E" w:rsidRPr="003258CF">
              <w:rPr>
                <w:rFonts w:ascii="Arial" w:hAnsi="Arial" w:cs="Arial"/>
              </w:rPr>
              <w:t xml:space="preserve"> priložiti ob prijavi na ta javni razpis oziroma</w:t>
            </w:r>
            <w:r w:rsidR="007842D0">
              <w:rPr>
                <w:rFonts w:ascii="Arial" w:hAnsi="Arial" w:cs="Arial"/>
              </w:rPr>
              <w:t>, v primeru, če le-to ob prijavi na ta javni razpis še ni bilo pridobljeno,</w:t>
            </w:r>
            <w:r w:rsidR="0042126E" w:rsidRPr="003258CF">
              <w:rPr>
                <w:rFonts w:ascii="Arial" w:hAnsi="Arial" w:cs="Arial"/>
              </w:rPr>
              <w:t xml:space="preserve"> najkasneje do oddaje prvega zahtevka za sofinanciranje</w:t>
            </w:r>
            <w:r w:rsidR="00612ED8">
              <w:rPr>
                <w:rFonts w:ascii="Arial" w:hAnsi="Arial" w:cs="Arial"/>
              </w:rPr>
              <w:t xml:space="preserve"> (</w:t>
            </w:r>
            <w:bookmarkEnd w:id="2"/>
            <w:r w:rsidR="00612ED8">
              <w:rPr>
                <w:rFonts w:ascii="Arial" w:hAnsi="Arial" w:cs="Arial"/>
              </w:rPr>
              <w:t>v</w:t>
            </w:r>
            <w:r w:rsidR="00612ED8" w:rsidRPr="00612ED8">
              <w:rPr>
                <w:rFonts w:ascii="Arial" w:hAnsi="Arial" w:cs="Arial"/>
              </w:rPr>
              <w:t xml:space="preserve"> kolikor prijavitelj</w:t>
            </w:r>
            <w:r w:rsidR="00612ED8">
              <w:rPr>
                <w:rFonts w:ascii="Arial" w:hAnsi="Arial" w:cs="Arial"/>
              </w:rPr>
              <w:t xml:space="preserve">ica občina </w:t>
            </w:r>
            <w:r w:rsidR="00612ED8" w:rsidRPr="00612ED8">
              <w:rPr>
                <w:rFonts w:ascii="Arial" w:hAnsi="Arial" w:cs="Arial"/>
              </w:rPr>
              <w:t xml:space="preserve">v roku </w:t>
            </w:r>
            <w:r w:rsidR="00612ED8">
              <w:rPr>
                <w:rFonts w:ascii="Arial" w:hAnsi="Arial" w:cs="Arial"/>
              </w:rPr>
              <w:t>MGTŠ</w:t>
            </w:r>
            <w:r w:rsidR="00612ED8" w:rsidRPr="00612ED8">
              <w:rPr>
                <w:rFonts w:ascii="Arial" w:hAnsi="Arial" w:cs="Arial"/>
              </w:rPr>
              <w:t xml:space="preserve"> ne bo priloži</w:t>
            </w:r>
            <w:r w:rsidR="00612ED8">
              <w:rPr>
                <w:rFonts w:ascii="Arial" w:hAnsi="Arial" w:cs="Arial"/>
              </w:rPr>
              <w:t>la</w:t>
            </w:r>
            <w:r w:rsidR="00612ED8" w:rsidRPr="00612ED8">
              <w:rPr>
                <w:rFonts w:ascii="Arial" w:hAnsi="Arial" w:cs="Arial"/>
              </w:rPr>
              <w:t xml:space="preserve">  pravnomočnega gradbenega dovoljenja, </w:t>
            </w:r>
            <w:r w:rsidR="00612ED8">
              <w:rPr>
                <w:rFonts w:ascii="Arial" w:hAnsi="Arial" w:cs="Arial"/>
              </w:rPr>
              <w:t>MGTŠ</w:t>
            </w:r>
            <w:r w:rsidR="00612ED8" w:rsidRPr="00612ED8">
              <w:rPr>
                <w:rFonts w:ascii="Arial" w:hAnsi="Arial" w:cs="Arial"/>
              </w:rPr>
              <w:t xml:space="preserve"> odstopi od pogodbe o sofinanciranju</w:t>
            </w:r>
            <w:r w:rsidR="00612ED8">
              <w:rPr>
                <w:rFonts w:ascii="Arial" w:hAnsi="Arial" w:cs="Arial"/>
              </w:rPr>
              <w:t>)</w:t>
            </w:r>
            <w:r w:rsidR="00612ED8" w:rsidRPr="00612ED8">
              <w:rPr>
                <w:rFonts w:ascii="Arial" w:hAnsi="Arial" w:cs="Arial"/>
              </w:rPr>
              <w:t>.</w:t>
            </w:r>
          </w:p>
        </w:tc>
      </w:tr>
      <w:tr w:rsidR="00FE0B2B" w:rsidRPr="00FE0B2B" w14:paraId="3922B64C" w14:textId="77777777" w:rsidTr="001E238F">
        <w:tc>
          <w:tcPr>
            <w:tcW w:w="594" w:type="dxa"/>
          </w:tcPr>
          <w:p w14:paraId="595DACBC" w14:textId="77777777" w:rsidR="00FE0B2B" w:rsidRPr="00235FD6" w:rsidRDefault="00FE0B2B" w:rsidP="00FE0B2B">
            <w:pPr>
              <w:jc w:val="both"/>
              <w:rPr>
                <w:rFonts w:ascii="Arial" w:hAnsi="Arial" w:cs="Arial"/>
              </w:rPr>
            </w:pPr>
            <w:r w:rsidRPr="00235FD6">
              <w:rPr>
                <w:rFonts w:ascii="Arial" w:hAnsi="Arial" w:cs="Arial"/>
              </w:rPr>
              <w:t>5.10</w:t>
            </w:r>
          </w:p>
        </w:tc>
        <w:tc>
          <w:tcPr>
            <w:tcW w:w="8194" w:type="dxa"/>
          </w:tcPr>
          <w:p w14:paraId="79B8946B" w14:textId="77777777" w:rsidR="00FE0B2B" w:rsidRPr="00FE0B2B" w:rsidRDefault="00FE0B2B" w:rsidP="00FE0B2B">
            <w:pPr>
              <w:jc w:val="both"/>
              <w:rPr>
                <w:rFonts w:ascii="Arial" w:hAnsi="Arial" w:cs="Arial"/>
              </w:rPr>
            </w:pPr>
            <w:r w:rsidRPr="00FE0B2B">
              <w:rPr>
                <w:rFonts w:ascii="Arial" w:hAnsi="Arial" w:cs="Arial"/>
              </w:rPr>
              <w:t>Občina prijaviteljica se s prijavo na javni razpis zaveže za prijavljeno investicijo voditi ločeno stroškovno mesto.</w:t>
            </w:r>
          </w:p>
        </w:tc>
      </w:tr>
      <w:tr w:rsidR="00FE0B2B" w:rsidRPr="00FE0B2B" w14:paraId="12624139" w14:textId="77777777" w:rsidTr="001E238F">
        <w:tc>
          <w:tcPr>
            <w:tcW w:w="594" w:type="dxa"/>
          </w:tcPr>
          <w:p w14:paraId="03B84AF8" w14:textId="77777777" w:rsidR="00FE0B2B" w:rsidRPr="00FE0B2B" w:rsidRDefault="00FE0B2B" w:rsidP="00FE0B2B">
            <w:pPr>
              <w:jc w:val="both"/>
              <w:rPr>
                <w:rFonts w:ascii="Arial" w:hAnsi="Arial" w:cs="Arial"/>
              </w:rPr>
            </w:pPr>
            <w:r w:rsidRPr="00FE0B2B">
              <w:rPr>
                <w:rFonts w:ascii="Arial" w:hAnsi="Arial" w:cs="Arial"/>
              </w:rPr>
              <w:t>5.11</w:t>
            </w:r>
          </w:p>
        </w:tc>
        <w:tc>
          <w:tcPr>
            <w:tcW w:w="8194" w:type="dxa"/>
          </w:tcPr>
          <w:p w14:paraId="5020B8E6" w14:textId="55B5EC9F" w:rsidR="00FE0B2B" w:rsidRPr="00FE0B2B" w:rsidRDefault="00FE0B2B" w:rsidP="00FE0B2B">
            <w:pPr>
              <w:jc w:val="both"/>
              <w:rPr>
                <w:rFonts w:ascii="Arial" w:hAnsi="Arial" w:cs="Arial"/>
              </w:rPr>
            </w:pPr>
            <w:r w:rsidRPr="00FE0B2B">
              <w:rPr>
                <w:rFonts w:ascii="Arial" w:hAnsi="Arial" w:cs="Arial"/>
              </w:rPr>
              <w:t xml:space="preserve">Občina prijaviteljica z izjavo izkaže, da načrtuje prijavljeno investicijo </w:t>
            </w:r>
            <w:r w:rsidRPr="00221C0A">
              <w:rPr>
                <w:rFonts w:ascii="Arial" w:hAnsi="Arial" w:cs="Arial"/>
              </w:rPr>
              <w:t>zaključiti</w:t>
            </w:r>
            <w:r w:rsidRPr="00221C0A">
              <w:rPr>
                <w:rFonts w:cs="Arial"/>
                <w:vertAlign w:val="superscript"/>
              </w:rPr>
              <w:footnoteReference w:id="4"/>
            </w:r>
            <w:r w:rsidRPr="00221C0A">
              <w:rPr>
                <w:rFonts w:ascii="Arial" w:hAnsi="Arial" w:cs="Arial"/>
              </w:rPr>
              <w:t xml:space="preserve"> najkasneje</w:t>
            </w:r>
            <w:r w:rsidRPr="00FE0B2B">
              <w:rPr>
                <w:rFonts w:ascii="Arial" w:hAnsi="Arial" w:cs="Arial"/>
              </w:rPr>
              <w:t xml:space="preserve"> do 31. </w:t>
            </w:r>
            <w:r w:rsidR="00AB6DA5">
              <w:rPr>
                <w:rFonts w:ascii="Arial" w:hAnsi="Arial" w:cs="Arial"/>
              </w:rPr>
              <w:t>8</w:t>
            </w:r>
            <w:r w:rsidRPr="00FE0B2B">
              <w:rPr>
                <w:rFonts w:ascii="Arial" w:hAnsi="Arial" w:cs="Arial"/>
              </w:rPr>
              <w:t xml:space="preserve">. 2025 (za investicije, ki bodo sofinancirane </w:t>
            </w:r>
            <w:r w:rsidR="0063502A">
              <w:rPr>
                <w:rFonts w:ascii="Arial" w:hAnsi="Arial" w:cs="Arial"/>
              </w:rPr>
              <w:t xml:space="preserve">samo </w:t>
            </w:r>
            <w:r w:rsidRPr="00FE0B2B">
              <w:rPr>
                <w:rFonts w:ascii="Arial" w:hAnsi="Arial" w:cs="Arial"/>
              </w:rPr>
              <w:t xml:space="preserve">v letu 2024) oziroma najkasneje do 31. </w:t>
            </w:r>
            <w:r w:rsidR="00AB6DA5">
              <w:rPr>
                <w:rFonts w:ascii="Arial" w:hAnsi="Arial" w:cs="Arial"/>
              </w:rPr>
              <w:t>8</w:t>
            </w:r>
            <w:r w:rsidRPr="00FE0B2B">
              <w:rPr>
                <w:rFonts w:ascii="Arial" w:hAnsi="Arial" w:cs="Arial"/>
              </w:rPr>
              <w:t xml:space="preserve">. 2026 (za investicije, ki bodo sofinancirane v letih 2024 in 2025) . </w:t>
            </w:r>
          </w:p>
        </w:tc>
      </w:tr>
      <w:tr w:rsidR="00FE0B2B" w:rsidRPr="00FE0B2B" w14:paraId="340B447F" w14:textId="77777777" w:rsidTr="001E238F">
        <w:tc>
          <w:tcPr>
            <w:tcW w:w="594" w:type="dxa"/>
          </w:tcPr>
          <w:p w14:paraId="5E6CF03C" w14:textId="77777777" w:rsidR="00FE0B2B" w:rsidRPr="00FE0B2B" w:rsidRDefault="00FE0B2B" w:rsidP="00FE0B2B">
            <w:pPr>
              <w:jc w:val="both"/>
              <w:rPr>
                <w:rFonts w:ascii="Arial" w:hAnsi="Arial" w:cs="Arial"/>
              </w:rPr>
            </w:pPr>
            <w:r w:rsidRPr="00FE0B2B">
              <w:rPr>
                <w:rFonts w:ascii="Arial" w:hAnsi="Arial" w:cs="Arial"/>
              </w:rPr>
              <w:t>5.12</w:t>
            </w:r>
          </w:p>
          <w:p w14:paraId="14492769" w14:textId="77777777" w:rsidR="00FE0B2B" w:rsidRPr="00FE0B2B" w:rsidRDefault="00FE0B2B" w:rsidP="00FE0B2B">
            <w:pPr>
              <w:jc w:val="both"/>
              <w:rPr>
                <w:rFonts w:ascii="Arial" w:hAnsi="Arial" w:cs="Arial"/>
              </w:rPr>
            </w:pPr>
          </w:p>
        </w:tc>
        <w:tc>
          <w:tcPr>
            <w:tcW w:w="8194" w:type="dxa"/>
          </w:tcPr>
          <w:p w14:paraId="46F3E005" w14:textId="77777777" w:rsidR="00FE0B2B" w:rsidRDefault="00FE0B2B" w:rsidP="00FE0B2B">
            <w:pPr>
              <w:jc w:val="both"/>
              <w:rPr>
                <w:rFonts w:ascii="Arial" w:hAnsi="Arial" w:cs="Arial"/>
              </w:rPr>
            </w:pPr>
            <w:r w:rsidRPr="00FE0B2B">
              <w:rPr>
                <w:rFonts w:ascii="Arial" w:hAnsi="Arial" w:cs="Arial"/>
              </w:rPr>
              <w:t>Občina prijaviteljica mora ob prijavi na javni razpis za prijavljeno investicijo priložiti izpolnjen in s strani odgovorne osebe podpisan obrazec za oceno okoljskega vpliva. Prijavljena investicija mora biti skladna z Metodologij</w:t>
            </w:r>
            <w:r w:rsidR="00221C0A">
              <w:rPr>
                <w:rFonts w:ascii="Arial" w:hAnsi="Arial" w:cs="Arial"/>
              </w:rPr>
              <w:t>o</w:t>
            </w:r>
            <w:r w:rsidRPr="00FE0B2B">
              <w:rPr>
                <w:rFonts w:ascii="Arial" w:hAnsi="Arial" w:cs="Arial"/>
              </w:rPr>
              <w:t xml:space="preserve"> za zeleno proračunsko načrtovanje</w:t>
            </w:r>
            <w:r w:rsidR="00221C0A">
              <w:rPr>
                <w:rStyle w:val="Sprotnaopomba-sklic"/>
                <w:rFonts w:ascii="Arial" w:hAnsi="Arial" w:cs="Arial"/>
              </w:rPr>
              <w:footnoteReference w:id="5"/>
            </w:r>
            <w:r w:rsidRPr="00FE0B2B">
              <w:rPr>
                <w:rFonts w:ascii="Arial" w:hAnsi="Arial" w:cs="Arial"/>
              </w:rPr>
              <w:t>.</w:t>
            </w:r>
            <w:r w:rsidR="00F029AB">
              <w:rPr>
                <w:rFonts w:ascii="Arial" w:hAnsi="Arial" w:cs="Arial"/>
              </w:rPr>
              <w:t>*</w:t>
            </w:r>
          </w:p>
          <w:p w14:paraId="5579930D" w14:textId="211AFC5C" w:rsidR="00F029AB" w:rsidRPr="003C501F" w:rsidRDefault="00F029AB" w:rsidP="00FE0B2B">
            <w:pPr>
              <w:jc w:val="both"/>
              <w:rPr>
                <w:rFonts w:ascii="Arial" w:hAnsi="Arial" w:cs="Arial"/>
              </w:rPr>
            </w:pPr>
            <w:r w:rsidRPr="003C501F">
              <w:rPr>
                <w:rFonts w:ascii="Arial" w:hAnsi="Arial" w:cs="Arial"/>
                <w:i/>
                <w:iCs/>
                <w:sz w:val="18"/>
                <w:szCs w:val="18"/>
              </w:rPr>
              <w:t>*V primeru izkazanih negativnih vplivov na okolje prijavljena investicija ne bo izbrana</w:t>
            </w:r>
            <w:r w:rsidRPr="003C501F">
              <w:rPr>
                <w:rFonts w:ascii="Arial" w:hAnsi="Arial" w:cs="Arial"/>
              </w:rPr>
              <w:t>.</w:t>
            </w:r>
          </w:p>
        </w:tc>
      </w:tr>
      <w:tr w:rsidR="00FE0B2B" w:rsidRPr="00FE0B2B" w14:paraId="43BC8B3D" w14:textId="77777777" w:rsidTr="001E238F">
        <w:tc>
          <w:tcPr>
            <w:tcW w:w="594" w:type="dxa"/>
          </w:tcPr>
          <w:p w14:paraId="2F4F8FC2" w14:textId="77777777" w:rsidR="00FE0B2B" w:rsidRPr="00FE0B2B" w:rsidRDefault="00FE0B2B" w:rsidP="00FE0B2B">
            <w:pPr>
              <w:jc w:val="both"/>
              <w:rPr>
                <w:rFonts w:ascii="Arial" w:hAnsi="Arial" w:cs="Arial"/>
              </w:rPr>
            </w:pPr>
            <w:r w:rsidRPr="00FE0B2B">
              <w:rPr>
                <w:rFonts w:ascii="Arial" w:hAnsi="Arial" w:cs="Arial"/>
              </w:rPr>
              <w:t>5.13</w:t>
            </w:r>
          </w:p>
        </w:tc>
        <w:tc>
          <w:tcPr>
            <w:tcW w:w="8194" w:type="dxa"/>
          </w:tcPr>
          <w:p w14:paraId="1A4AD43B" w14:textId="5232E3F2" w:rsidR="00FE0B2B" w:rsidRPr="00FE0B2B" w:rsidRDefault="00FE0B2B" w:rsidP="00FE0B2B">
            <w:pPr>
              <w:jc w:val="both"/>
              <w:rPr>
                <w:rFonts w:ascii="Arial" w:hAnsi="Arial" w:cs="Arial"/>
              </w:rPr>
            </w:pPr>
            <w:r w:rsidRPr="00FE0B2B">
              <w:rPr>
                <w:rFonts w:ascii="Arial" w:hAnsi="Arial" w:cs="Arial"/>
              </w:rPr>
              <w:t xml:space="preserve">Športni objekt ali športna površina, ki je predmet prijavljene investicije, mora imeti v spletni aplikaciji e-Šport </w:t>
            </w:r>
            <w:r w:rsidR="005C11BB" w:rsidRPr="005C11BB">
              <w:rPr>
                <w:rFonts w:ascii="Arial" w:hAnsi="Arial" w:cs="Arial"/>
              </w:rPr>
              <w:t xml:space="preserve">- Športni objekti </w:t>
            </w:r>
            <w:r w:rsidRPr="00FE0B2B">
              <w:rPr>
                <w:rFonts w:ascii="Arial" w:hAnsi="Arial" w:cs="Arial"/>
              </w:rPr>
              <w:t>status objekta »ODDAN« ali »VPISAN« (</w:t>
            </w:r>
            <w:r w:rsidR="005C11BB">
              <w:rPr>
                <w:rFonts w:ascii="Arial" w:hAnsi="Arial" w:cs="Arial"/>
              </w:rPr>
              <w:t>izjem</w:t>
            </w:r>
            <w:r w:rsidR="00AB6DA5">
              <w:rPr>
                <w:rFonts w:ascii="Arial" w:hAnsi="Arial" w:cs="Arial"/>
              </w:rPr>
              <w:t>i</w:t>
            </w:r>
            <w:r w:rsidR="005C11BB">
              <w:rPr>
                <w:rFonts w:ascii="Arial" w:hAnsi="Arial" w:cs="Arial"/>
              </w:rPr>
              <w:t xml:space="preserve"> s</w:t>
            </w:r>
            <w:r w:rsidR="00AB6DA5">
              <w:rPr>
                <w:rFonts w:ascii="Arial" w:hAnsi="Arial" w:cs="Arial"/>
              </w:rPr>
              <w:t>ta</w:t>
            </w:r>
            <w:r w:rsidR="005C11BB">
              <w:rPr>
                <w:rFonts w:ascii="Arial" w:hAnsi="Arial" w:cs="Arial"/>
              </w:rPr>
              <w:t xml:space="preserve"> novogradnj</w:t>
            </w:r>
            <w:r w:rsidR="00AB6DA5">
              <w:rPr>
                <w:rFonts w:ascii="Arial" w:hAnsi="Arial" w:cs="Arial"/>
              </w:rPr>
              <w:t>a</w:t>
            </w:r>
            <w:r w:rsidR="005C11BB">
              <w:rPr>
                <w:rFonts w:ascii="Arial" w:hAnsi="Arial" w:cs="Arial"/>
              </w:rPr>
              <w:t xml:space="preserve"> </w:t>
            </w:r>
            <w:r w:rsidR="00AB6DA5">
              <w:rPr>
                <w:rFonts w:ascii="Arial" w:hAnsi="Arial" w:cs="Arial"/>
              </w:rPr>
              <w:t>javnega športnega objekta oziroma</w:t>
            </w:r>
            <w:r w:rsidR="005C11BB">
              <w:rPr>
                <w:rFonts w:ascii="Arial" w:hAnsi="Arial" w:cs="Arial"/>
              </w:rPr>
              <w:t xml:space="preserve"> vzpostavit</w:t>
            </w:r>
            <w:r w:rsidR="00AB6DA5">
              <w:rPr>
                <w:rFonts w:ascii="Arial" w:hAnsi="Arial" w:cs="Arial"/>
              </w:rPr>
              <w:t>e</w:t>
            </w:r>
            <w:r w:rsidR="005C11BB">
              <w:rPr>
                <w:rFonts w:ascii="Arial" w:hAnsi="Arial" w:cs="Arial"/>
              </w:rPr>
              <w:t>v nov</w:t>
            </w:r>
            <w:r w:rsidR="00AB6DA5">
              <w:rPr>
                <w:rFonts w:ascii="Arial" w:hAnsi="Arial" w:cs="Arial"/>
              </w:rPr>
              <w:t>e</w:t>
            </w:r>
            <w:r w:rsidR="005C11BB">
              <w:rPr>
                <w:rFonts w:ascii="Arial" w:hAnsi="Arial" w:cs="Arial"/>
              </w:rPr>
              <w:t xml:space="preserve"> </w:t>
            </w:r>
            <w:r w:rsidR="00D15AF0">
              <w:rPr>
                <w:rFonts w:ascii="Arial" w:hAnsi="Arial" w:cs="Arial"/>
              </w:rPr>
              <w:t xml:space="preserve">javne </w:t>
            </w:r>
            <w:r w:rsidR="005C11BB">
              <w:rPr>
                <w:rFonts w:ascii="Arial" w:hAnsi="Arial" w:cs="Arial"/>
              </w:rPr>
              <w:t>zunanj</w:t>
            </w:r>
            <w:r w:rsidR="00AB6DA5">
              <w:rPr>
                <w:rFonts w:ascii="Arial" w:hAnsi="Arial" w:cs="Arial"/>
              </w:rPr>
              <w:t>e</w:t>
            </w:r>
            <w:r w:rsidR="005C11BB">
              <w:rPr>
                <w:rFonts w:ascii="Arial" w:hAnsi="Arial" w:cs="Arial"/>
              </w:rPr>
              <w:t xml:space="preserve"> športn</w:t>
            </w:r>
            <w:r w:rsidR="00AB6DA5">
              <w:rPr>
                <w:rFonts w:ascii="Arial" w:hAnsi="Arial" w:cs="Arial"/>
              </w:rPr>
              <w:t>e</w:t>
            </w:r>
            <w:r w:rsidR="005C11BB">
              <w:rPr>
                <w:rFonts w:ascii="Arial" w:hAnsi="Arial" w:cs="Arial"/>
              </w:rPr>
              <w:t xml:space="preserve"> površin</w:t>
            </w:r>
            <w:r w:rsidR="00AB6DA5">
              <w:rPr>
                <w:rFonts w:ascii="Arial" w:hAnsi="Arial" w:cs="Arial"/>
              </w:rPr>
              <w:t>e</w:t>
            </w:r>
            <w:r w:rsidRPr="00FE0B2B">
              <w:rPr>
                <w:rFonts w:ascii="Arial" w:hAnsi="Arial" w:cs="Arial"/>
              </w:rPr>
              <w:t xml:space="preserve">). </w:t>
            </w:r>
          </w:p>
        </w:tc>
      </w:tr>
    </w:tbl>
    <w:p w14:paraId="0CF1B438" w14:textId="77777777" w:rsidR="00FE0B2B" w:rsidRPr="00FE0B2B" w:rsidRDefault="00FE0B2B" w:rsidP="00FE0B2B">
      <w:pPr>
        <w:tabs>
          <w:tab w:val="left" w:pos="0"/>
          <w:tab w:val="left" w:pos="2415"/>
        </w:tabs>
        <w:jc w:val="both"/>
        <w:rPr>
          <w:rFonts w:eastAsia="Times New Roman" w:cs="Arial"/>
          <w:sz w:val="16"/>
          <w:szCs w:val="16"/>
          <w:lang w:eastAsia="en-US"/>
        </w:rPr>
      </w:pPr>
    </w:p>
    <w:p w14:paraId="2F9B80D7" w14:textId="77777777" w:rsidR="00FE0B2B" w:rsidRPr="00FE0B2B" w:rsidRDefault="00FE0B2B" w:rsidP="001E6C91">
      <w:pPr>
        <w:numPr>
          <w:ilvl w:val="0"/>
          <w:numId w:val="16"/>
        </w:numPr>
        <w:spacing w:line="260" w:lineRule="atLeast"/>
        <w:contextualSpacing/>
        <w:rPr>
          <w:rFonts w:eastAsia="Times New Roman" w:cs="Arial"/>
          <w:b/>
          <w:lang w:eastAsia="en-US"/>
        </w:rPr>
      </w:pPr>
      <w:r w:rsidRPr="00FE0B2B">
        <w:rPr>
          <w:rFonts w:cs="Arial"/>
        </w:rPr>
        <w:t xml:space="preserve">Posebni pogoji za </w:t>
      </w:r>
      <w:r w:rsidRPr="00FE0B2B">
        <w:rPr>
          <w:rFonts w:eastAsia="Times New Roman" w:cs="Arial"/>
          <w:b/>
          <w:lang w:eastAsia="en-US"/>
        </w:rPr>
        <w:t xml:space="preserve">SKLOP 1 in SKLOP 2 </w:t>
      </w:r>
    </w:p>
    <w:p w14:paraId="7BAA904B" w14:textId="77777777" w:rsidR="00FE0B2B" w:rsidRPr="00FE0B2B" w:rsidRDefault="00FE0B2B" w:rsidP="00FE0B2B">
      <w:pPr>
        <w:tabs>
          <w:tab w:val="left" w:pos="0"/>
          <w:tab w:val="left" w:pos="2415"/>
        </w:tabs>
        <w:jc w:val="both"/>
        <w:rPr>
          <w:rFonts w:eastAsia="Times New Roman" w:cs="Arial"/>
          <w:sz w:val="10"/>
          <w:szCs w:val="10"/>
          <w:lang w:eastAsia="en-US"/>
        </w:rPr>
      </w:pPr>
    </w:p>
    <w:tbl>
      <w:tblPr>
        <w:tblStyle w:val="Tabelamrea1"/>
        <w:tblW w:w="8788" w:type="dxa"/>
        <w:tblLook w:val="04A0" w:firstRow="1" w:lastRow="0" w:firstColumn="1" w:lastColumn="0" w:noHBand="0" w:noVBand="1"/>
      </w:tblPr>
      <w:tblGrid>
        <w:gridCol w:w="709"/>
        <w:gridCol w:w="8079"/>
      </w:tblGrid>
      <w:tr w:rsidR="00FE0B2B" w:rsidRPr="00FE0B2B" w14:paraId="346CEAAB" w14:textId="77777777" w:rsidTr="005C19D4">
        <w:tc>
          <w:tcPr>
            <w:tcW w:w="709" w:type="dxa"/>
          </w:tcPr>
          <w:p w14:paraId="596E856E" w14:textId="77777777" w:rsidR="00FE0B2B" w:rsidRPr="00FE0B2B" w:rsidRDefault="00FE0B2B" w:rsidP="00FE0B2B">
            <w:pPr>
              <w:jc w:val="both"/>
              <w:rPr>
                <w:rFonts w:ascii="Arial" w:hAnsi="Arial" w:cs="Arial"/>
              </w:rPr>
            </w:pPr>
            <w:r w:rsidRPr="00FE0B2B">
              <w:rPr>
                <w:rFonts w:ascii="Arial" w:hAnsi="Arial" w:cs="Arial"/>
              </w:rPr>
              <w:t xml:space="preserve">5.14 </w:t>
            </w:r>
          </w:p>
        </w:tc>
        <w:tc>
          <w:tcPr>
            <w:tcW w:w="8079" w:type="dxa"/>
          </w:tcPr>
          <w:p w14:paraId="0001B44B" w14:textId="77777777" w:rsidR="00FE0B2B" w:rsidRPr="00FE0B2B" w:rsidRDefault="00FE0B2B" w:rsidP="00FE0B2B">
            <w:pPr>
              <w:jc w:val="both"/>
              <w:rPr>
                <w:rFonts w:ascii="Arial" w:hAnsi="Arial" w:cs="Arial"/>
              </w:rPr>
            </w:pPr>
            <w:r w:rsidRPr="00FE0B2B">
              <w:rPr>
                <w:rFonts w:ascii="Arial" w:hAnsi="Arial" w:cs="Arial"/>
                <w:b/>
                <w:bCs/>
              </w:rPr>
              <w:t xml:space="preserve">SKLOP 1: </w:t>
            </w:r>
            <w:r w:rsidRPr="00FE0B2B">
              <w:rPr>
                <w:rFonts w:ascii="Arial" w:hAnsi="Arial" w:cs="Arial"/>
              </w:rPr>
              <w:t xml:space="preserve">Načrtovana vrednost prijavljenih investicij v obnovo, novogradnjo ali rekonstrukcijo javnih športnih objektov mora biti razvidna iz prijave po naslednjih podsklopih: </w:t>
            </w:r>
          </w:p>
          <w:p w14:paraId="5C6E40DD" w14:textId="77777777" w:rsidR="00FE0B2B" w:rsidRPr="00FE0B2B" w:rsidRDefault="00FE0B2B" w:rsidP="00FE0B2B">
            <w:pPr>
              <w:jc w:val="both"/>
              <w:rPr>
                <w:rFonts w:ascii="Arial" w:hAnsi="Arial" w:cs="Arial"/>
                <w:sz w:val="14"/>
                <w:szCs w:val="14"/>
              </w:rPr>
            </w:pPr>
          </w:p>
          <w:p w14:paraId="0CBB5128" w14:textId="39DEC044" w:rsidR="00FE0B2B" w:rsidRDefault="00FE0B2B" w:rsidP="00FE0B2B">
            <w:pPr>
              <w:ind w:left="32"/>
              <w:contextualSpacing/>
              <w:jc w:val="both"/>
              <w:rPr>
                <w:rFonts w:ascii="Arial" w:hAnsi="Arial" w:cs="Arial"/>
                <w:b/>
                <w:bCs/>
                <w:lang w:eastAsia="en-US"/>
              </w:rPr>
            </w:pPr>
            <w:r w:rsidRPr="00221C0A">
              <w:rPr>
                <w:rFonts w:ascii="Arial" w:hAnsi="Arial" w:cs="Arial"/>
                <w:b/>
                <w:bCs/>
                <w:lang w:eastAsia="en-US"/>
              </w:rPr>
              <w:t>podsklop A) –</w:t>
            </w:r>
            <w:r w:rsidRPr="00FE0B2B">
              <w:rPr>
                <w:rFonts w:ascii="Arial" w:hAnsi="Arial" w:cs="Arial"/>
                <w:b/>
                <w:bCs/>
                <w:lang w:eastAsia="en-US"/>
              </w:rPr>
              <w:t xml:space="preserve"> načrtovana vrednost celotne prijavljene investicije mora biti višja od </w:t>
            </w:r>
            <w:r w:rsidR="0084694E">
              <w:rPr>
                <w:rFonts w:ascii="Arial" w:hAnsi="Arial" w:cs="Arial"/>
                <w:b/>
                <w:bCs/>
                <w:lang w:eastAsia="en-US"/>
              </w:rPr>
              <w:t>2</w:t>
            </w:r>
            <w:r w:rsidRPr="00FE0B2B">
              <w:rPr>
                <w:rFonts w:ascii="Arial" w:hAnsi="Arial" w:cs="Arial"/>
                <w:b/>
                <w:bCs/>
                <w:lang w:eastAsia="en-US"/>
              </w:rPr>
              <w:t xml:space="preserve">.000.000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0A0893A7" w14:textId="77777777" w:rsidR="00AB6DA5" w:rsidRPr="00221C0A" w:rsidRDefault="00AB6DA5" w:rsidP="00FE0B2B">
            <w:pPr>
              <w:ind w:left="32"/>
              <w:contextualSpacing/>
              <w:jc w:val="both"/>
              <w:rPr>
                <w:rFonts w:ascii="Arial" w:hAnsi="Arial" w:cs="Arial"/>
                <w:b/>
                <w:bCs/>
                <w:sz w:val="10"/>
                <w:szCs w:val="10"/>
                <w:lang w:eastAsia="en-US"/>
              </w:rPr>
            </w:pPr>
          </w:p>
          <w:p w14:paraId="2D171624" w14:textId="259B1F2C" w:rsidR="00D24089" w:rsidRDefault="00D24089" w:rsidP="00FE0B2B">
            <w:pPr>
              <w:ind w:left="32"/>
              <w:contextualSpacing/>
              <w:jc w:val="both"/>
              <w:rPr>
                <w:rFonts w:ascii="Arial" w:hAnsi="Arial" w:cs="Arial"/>
                <w:b/>
                <w:bCs/>
                <w:lang w:eastAsia="en-US"/>
              </w:rPr>
            </w:pPr>
            <w:r>
              <w:rPr>
                <w:rFonts w:ascii="Arial" w:hAnsi="Arial" w:cs="Arial"/>
                <w:b/>
                <w:bCs/>
                <w:lang w:eastAsia="en-US"/>
              </w:rPr>
              <w:t xml:space="preserve">      ali </w:t>
            </w:r>
          </w:p>
          <w:p w14:paraId="281D4707" w14:textId="77777777" w:rsidR="00D24089" w:rsidRPr="00221C0A" w:rsidRDefault="00D24089" w:rsidP="00FE0B2B">
            <w:pPr>
              <w:ind w:left="32"/>
              <w:contextualSpacing/>
              <w:jc w:val="both"/>
              <w:rPr>
                <w:rFonts w:ascii="Arial" w:hAnsi="Arial" w:cs="Arial"/>
                <w:b/>
                <w:bCs/>
                <w:sz w:val="10"/>
                <w:szCs w:val="10"/>
                <w:lang w:eastAsia="en-US"/>
              </w:rPr>
            </w:pPr>
          </w:p>
          <w:p w14:paraId="0A594AD5" w14:textId="4D95DB32" w:rsidR="00AB6DA5" w:rsidRPr="00FE0B2B" w:rsidRDefault="00AB6DA5" w:rsidP="00AB6DA5">
            <w:pPr>
              <w:ind w:left="32"/>
              <w:contextualSpacing/>
              <w:jc w:val="both"/>
              <w:rPr>
                <w:rFonts w:ascii="Arial" w:hAnsi="Arial" w:cs="Arial"/>
                <w:b/>
                <w:bCs/>
                <w:lang w:eastAsia="en-US"/>
              </w:rPr>
            </w:pPr>
            <w:r w:rsidRPr="00221C0A">
              <w:rPr>
                <w:rFonts w:ascii="Arial" w:hAnsi="Arial" w:cs="Arial"/>
                <w:b/>
                <w:bCs/>
                <w:lang w:eastAsia="en-US"/>
              </w:rPr>
              <w:lastRenderedPageBreak/>
              <w:t xml:space="preserve">podsklop </w:t>
            </w:r>
            <w:r w:rsidR="003C501F">
              <w:rPr>
                <w:rFonts w:ascii="Arial" w:hAnsi="Arial" w:cs="Arial"/>
                <w:b/>
                <w:bCs/>
                <w:lang w:eastAsia="en-US"/>
              </w:rPr>
              <w:t>B</w:t>
            </w:r>
            <w:r w:rsidRPr="00221C0A">
              <w:rPr>
                <w:rFonts w:ascii="Arial" w:hAnsi="Arial" w:cs="Arial"/>
                <w:b/>
                <w:bCs/>
                <w:lang w:eastAsia="en-US"/>
              </w:rPr>
              <w:t>) – načrtovana</w:t>
            </w:r>
            <w:r w:rsidRPr="00FE0B2B">
              <w:rPr>
                <w:rFonts w:ascii="Arial" w:hAnsi="Arial" w:cs="Arial"/>
                <w:b/>
                <w:bCs/>
                <w:lang w:eastAsia="en-US"/>
              </w:rPr>
              <w:t xml:space="preserve"> vrednost celotne prijavljene investicije mora biti višja od </w:t>
            </w:r>
            <w:r w:rsidR="00D24089">
              <w:rPr>
                <w:rFonts w:ascii="Arial" w:hAnsi="Arial" w:cs="Arial"/>
                <w:b/>
                <w:bCs/>
                <w:lang w:eastAsia="en-US"/>
              </w:rPr>
              <w:t>1.0</w:t>
            </w:r>
            <w:r w:rsidRPr="00FE0B2B">
              <w:rPr>
                <w:rFonts w:ascii="Arial" w:hAnsi="Arial" w:cs="Arial"/>
                <w:b/>
                <w:bCs/>
                <w:lang w:eastAsia="en-US"/>
              </w:rPr>
              <w:t xml:space="preserve">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r w:rsidR="00D24089">
              <w:rPr>
                <w:rFonts w:ascii="Arial" w:hAnsi="Arial" w:cs="Arial"/>
                <w:b/>
                <w:bCs/>
                <w:lang w:eastAsia="en-US"/>
              </w:rPr>
              <w:t xml:space="preserve"> </w:t>
            </w:r>
            <w:r w:rsidR="00D24089" w:rsidRPr="00FE0B2B">
              <w:rPr>
                <w:rFonts w:ascii="Arial" w:hAnsi="Arial" w:cs="Arial"/>
                <w:b/>
                <w:bCs/>
                <w:lang w:eastAsia="en-US"/>
              </w:rPr>
              <w:t xml:space="preserve">in ne </w:t>
            </w:r>
            <w:r w:rsidR="00D24089">
              <w:rPr>
                <w:rFonts w:ascii="Arial" w:hAnsi="Arial" w:cs="Arial"/>
                <w:b/>
                <w:bCs/>
                <w:lang w:eastAsia="en-US"/>
              </w:rPr>
              <w:t xml:space="preserve">sme </w:t>
            </w:r>
            <w:r w:rsidR="00D24089" w:rsidRPr="00FE0B2B">
              <w:rPr>
                <w:rFonts w:ascii="Arial" w:hAnsi="Arial" w:cs="Arial"/>
                <w:b/>
                <w:bCs/>
                <w:lang w:eastAsia="en-US"/>
              </w:rPr>
              <w:t>presega</w:t>
            </w:r>
            <w:r w:rsidR="00D24089">
              <w:rPr>
                <w:rFonts w:ascii="Arial" w:hAnsi="Arial" w:cs="Arial"/>
                <w:b/>
                <w:bCs/>
                <w:lang w:eastAsia="en-US"/>
              </w:rPr>
              <w:t>ti</w:t>
            </w:r>
            <w:r w:rsidR="00D24089" w:rsidRPr="00FE0B2B">
              <w:rPr>
                <w:rFonts w:ascii="Arial" w:hAnsi="Arial" w:cs="Arial"/>
                <w:b/>
                <w:bCs/>
                <w:lang w:eastAsia="en-US"/>
              </w:rPr>
              <w:t xml:space="preserve"> vrednosti </w:t>
            </w:r>
            <w:r w:rsidR="00D24089">
              <w:rPr>
                <w:rFonts w:ascii="Arial" w:hAnsi="Arial" w:cs="Arial"/>
                <w:b/>
                <w:bCs/>
                <w:lang w:eastAsia="en-US"/>
              </w:rPr>
              <w:t>2</w:t>
            </w:r>
            <w:r w:rsidR="00D24089" w:rsidRPr="00FE0B2B">
              <w:rPr>
                <w:rFonts w:ascii="Arial" w:hAnsi="Arial" w:cs="Arial"/>
                <w:b/>
                <w:bCs/>
                <w:lang w:eastAsia="en-US"/>
              </w:rPr>
              <w:t xml:space="preserve">.000.000 EUR </w:t>
            </w:r>
            <w:r w:rsidR="00F029AB">
              <w:rPr>
                <w:rFonts w:ascii="Arial" w:hAnsi="Arial" w:cs="Arial"/>
                <w:b/>
                <w:bCs/>
                <w:lang w:eastAsia="en-US"/>
              </w:rPr>
              <w:t>z</w:t>
            </w:r>
            <w:r w:rsidR="00F029AB" w:rsidRPr="00FE0B2B">
              <w:rPr>
                <w:rFonts w:ascii="Arial" w:hAnsi="Arial" w:cs="Arial"/>
                <w:b/>
                <w:bCs/>
                <w:lang w:eastAsia="en-US"/>
              </w:rPr>
              <w:t xml:space="preserve"> </w:t>
            </w:r>
            <w:r w:rsidR="00D24089" w:rsidRPr="00FE0B2B">
              <w:rPr>
                <w:rFonts w:ascii="Arial" w:hAnsi="Arial" w:cs="Arial"/>
                <w:b/>
                <w:bCs/>
                <w:lang w:eastAsia="en-US"/>
              </w:rPr>
              <w:t>DDV</w:t>
            </w:r>
            <w:r w:rsidRPr="00FE0B2B">
              <w:rPr>
                <w:rFonts w:ascii="Arial" w:hAnsi="Arial" w:cs="Arial"/>
                <w:b/>
                <w:bCs/>
                <w:lang w:eastAsia="en-US"/>
              </w:rPr>
              <w:t>;</w:t>
            </w:r>
          </w:p>
          <w:p w14:paraId="092517F8" w14:textId="77777777" w:rsidR="00FE0B2B" w:rsidRPr="00FE0B2B" w:rsidRDefault="00FE0B2B" w:rsidP="00FE0B2B">
            <w:pPr>
              <w:ind w:left="720" w:hanging="688"/>
              <w:jc w:val="both"/>
              <w:rPr>
                <w:rFonts w:ascii="Arial" w:hAnsi="Arial" w:cs="Arial"/>
                <w:b/>
                <w:bCs/>
                <w:sz w:val="10"/>
                <w:szCs w:val="14"/>
              </w:rPr>
            </w:pPr>
          </w:p>
          <w:p w14:paraId="715D21E7"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1A817DB9" w14:textId="77777777" w:rsidR="00FE0B2B" w:rsidRPr="00FE0B2B" w:rsidRDefault="00FE0B2B" w:rsidP="00FE0B2B">
            <w:pPr>
              <w:ind w:left="720" w:hanging="688"/>
              <w:jc w:val="both"/>
              <w:rPr>
                <w:rFonts w:ascii="Arial" w:hAnsi="Arial" w:cs="Arial"/>
                <w:b/>
                <w:bCs/>
                <w:sz w:val="10"/>
                <w:szCs w:val="14"/>
              </w:rPr>
            </w:pPr>
          </w:p>
          <w:p w14:paraId="74C0F3A7" w14:textId="6935B7A6" w:rsidR="00FE0B2B" w:rsidRPr="00FE0B2B" w:rsidRDefault="00FE0B2B" w:rsidP="00F41D4B">
            <w:pPr>
              <w:contextualSpacing/>
              <w:jc w:val="both"/>
              <w:rPr>
                <w:rFonts w:ascii="Arial" w:hAnsi="Arial" w:cs="Arial"/>
                <w:b/>
                <w:bCs/>
                <w:lang w:eastAsia="en-US"/>
              </w:rPr>
            </w:pPr>
            <w:r w:rsidRPr="00FE0B2B">
              <w:rPr>
                <w:rFonts w:ascii="Arial" w:hAnsi="Arial" w:cs="Arial"/>
                <w:b/>
                <w:bCs/>
                <w:lang w:eastAsia="en-US"/>
              </w:rPr>
              <w:t xml:space="preserve">podsklop </w:t>
            </w:r>
            <w:r w:rsidR="003C501F">
              <w:rPr>
                <w:rFonts w:ascii="Arial" w:hAnsi="Arial" w:cs="Arial"/>
                <w:b/>
                <w:bCs/>
                <w:lang w:eastAsia="en-US"/>
              </w:rPr>
              <w:t>C</w:t>
            </w:r>
            <w:r w:rsidRPr="00FE0B2B">
              <w:rPr>
                <w:rFonts w:ascii="Arial" w:hAnsi="Arial" w:cs="Arial"/>
                <w:b/>
                <w:bCs/>
                <w:lang w:eastAsia="en-US"/>
              </w:rPr>
              <w:t xml:space="preserve">) – načrtovana vrednost celotne prijavljene investicije mora biti višja od 500.000 EUR </w:t>
            </w:r>
            <w:r w:rsidR="00F029AB">
              <w:rPr>
                <w:rFonts w:ascii="Arial" w:hAnsi="Arial" w:cs="Arial"/>
                <w:b/>
                <w:bCs/>
                <w:lang w:eastAsia="en-US"/>
              </w:rPr>
              <w:t xml:space="preserve">z DDV </w:t>
            </w:r>
            <w:r w:rsidRPr="00FE0B2B">
              <w:rPr>
                <w:rFonts w:ascii="Arial" w:hAnsi="Arial" w:cs="Arial"/>
                <w:b/>
                <w:bCs/>
                <w:lang w:eastAsia="en-US"/>
              </w:rPr>
              <w:t xml:space="preserve">in ne </w:t>
            </w:r>
            <w:r w:rsidR="00AB6DA5">
              <w:rPr>
                <w:rFonts w:ascii="Arial" w:hAnsi="Arial" w:cs="Arial"/>
                <w:b/>
                <w:bCs/>
                <w:lang w:eastAsia="en-US"/>
              </w:rPr>
              <w:t xml:space="preserve">sme </w:t>
            </w:r>
            <w:r w:rsidRPr="00FE0B2B">
              <w:rPr>
                <w:rFonts w:ascii="Arial" w:hAnsi="Arial" w:cs="Arial"/>
                <w:b/>
                <w:bCs/>
                <w:lang w:eastAsia="en-US"/>
              </w:rPr>
              <w:t>presega</w:t>
            </w:r>
            <w:r w:rsidR="00AB6DA5">
              <w:rPr>
                <w:rFonts w:ascii="Arial" w:hAnsi="Arial" w:cs="Arial"/>
                <w:b/>
                <w:bCs/>
                <w:lang w:eastAsia="en-US"/>
              </w:rPr>
              <w:t>ti</w:t>
            </w:r>
            <w:r w:rsidRPr="00FE0B2B">
              <w:rPr>
                <w:rFonts w:ascii="Arial" w:hAnsi="Arial" w:cs="Arial"/>
                <w:b/>
                <w:bCs/>
                <w:lang w:eastAsia="en-US"/>
              </w:rPr>
              <w:t xml:space="preserve"> vrednosti 1.000.000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29503884" w14:textId="77777777" w:rsidR="00FE0B2B" w:rsidRPr="000A0BC9" w:rsidRDefault="00FE0B2B" w:rsidP="00FE0B2B">
            <w:pPr>
              <w:ind w:left="720" w:hanging="688"/>
              <w:jc w:val="both"/>
              <w:rPr>
                <w:rFonts w:ascii="Arial" w:hAnsi="Arial" w:cs="Arial"/>
                <w:b/>
                <w:bCs/>
                <w:sz w:val="10"/>
                <w:szCs w:val="14"/>
                <w:lang w:eastAsia="en-US"/>
              </w:rPr>
            </w:pPr>
          </w:p>
          <w:p w14:paraId="4FB6F8BE"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3F6230DE" w14:textId="77777777" w:rsidR="00FE0B2B" w:rsidRPr="00FE0B2B" w:rsidRDefault="00FE0B2B" w:rsidP="00FE0B2B">
            <w:pPr>
              <w:contextualSpacing/>
              <w:rPr>
                <w:rFonts w:ascii="Arial" w:hAnsi="Arial" w:cs="Arial"/>
                <w:b/>
                <w:bCs/>
                <w:sz w:val="10"/>
                <w:szCs w:val="10"/>
                <w:lang w:eastAsia="en-US"/>
              </w:rPr>
            </w:pPr>
          </w:p>
          <w:p w14:paraId="34F982F3" w14:textId="0CDABF59" w:rsidR="00FE0B2B" w:rsidRPr="00FE0B2B" w:rsidRDefault="00FE0B2B" w:rsidP="00F41D4B">
            <w:pPr>
              <w:contextualSpacing/>
              <w:jc w:val="both"/>
              <w:rPr>
                <w:rFonts w:ascii="Arial" w:hAnsi="Arial" w:cs="Arial"/>
                <w:b/>
                <w:bCs/>
                <w:lang w:eastAsia="en-US"/>
              </w:rPr>
            </w:pPr>
            <w:r w:rsidRPr="00FE0B2B">
              <w:rPr>
                <w:rFonts w:ascii="Arial" w:hAnsi="Arial" w:cs="Arial"/>
                <w:b/>
                <w:bCs/>
                <w:lang w:eastAsia="en-US"/>
              </w:rPr>
              <w:t xml:space="preserve">podsklop </w:t>
            </w:r>
            <w:r w:rsidR="003C501F">
              <w:rPr>
                <w:rFonts w:ascii="Arial" w:hAnsi="Arial" w:cs="Arial"/>
                <w:b/>
                <w:bCs/>
                <w:lang w:eastAsia="en-US"/>
              </w:rPr>
              <w:t>D</w:t>
            </w:r>
            <w:r w:rsidRPr="00FE0B2B">
              <w:rPr>
                <w:rFonts w:ascii="Arial" w:hAnsi="Arial" w:cs="Arial"/>
                <w:b/>
                <w:bCs/>
                <w:lang w:eastAsia="en-US"/>
              </w:rPr>
              <w:t xml:space="preserve">) – načrtovana vrednost celotne prijavljene investicije mora biti višja od 200.000 EUR </w:t>
            </w:r>
            <w:r w:rsidR="00F029AB">
              <w:rPr>
                <w:rFonts w:ascii="Arial" w:hAnsi="Arial" w:cs="Arial"/>
                <w:b/>
                <w:bCs/>
                <w:lang w:eastAsia="en-US"/>
              </w:rPr>
              <w:t xml:space="preserve">z DDV </w:t>
            </w:r>
            <w:r w:rsidRPr="00FE0B2B">
              <w:rPr>
                <w:rFonts w:ascii="Arial" w:hAnsi="Arial" w:cs="Arial"/>
                <w:b/>
                <w:bCs/>
                <w:lang w:eastAsia="en-US"/>
              </w:rPr>
              <w:t xml:space="preserve">in ne </w:t>
            </w:r>
            <w:r w:rsidR="00AB6DA5">
              <w:rPr>
                <w:rFonts w:ascii="Arial" w:hAnsi="Arial" w:cs="Arial"/>
                <w:b/>
                <w:bCs/>
                <w:lang w:eastAsia="en-US"/>
              </w:rPr>
              <w:t xml:space="preserve">sme </w:t>
            </w:r>
            <w:r w:rsidRPr="00FE0B2B">
              <w:rPr>
                <w:rFonts w:ascii="Arial" w:hAnsi="Arial" w:cs="Arial"/>
                <w:b/>
                <w:bCs/>
                <w:lang w:eastAsia="en-US"/>
              </w:rPr>
              <w:t>presega</w:t>
            </w:r>
            <w:r w:rsidR="00AB6DA5">
              <w:rPr>
                <w:rFonts w:ascii="Arial" w:hAnsi="Arial" w:cs="Arial"/>
                <w:b/>
                <w:bCs/>
                <w:lang w:eastAsia="en-US"/>
              </w:rPr>
              <w:t>ti</w:t>
            </w:r>
            <w:r w:rsidRPr="00FE0B2B">
              <w:rPr>
                <w:rFonts w:ascii="Arial" w:hAnsi="Arial" w:cs="Arial"/>
                <w:b/>
                <w:bCs/>
                <w:lang w:eastAsia="en-US"/>
              </w:rPr>
              <w:t xml:space="preserve"> vrednosti 500.000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632176FF" w14:textId="77777777" w:rsidR="00FE0B2B" w:rsidRPr="00FE0B2B" w:rsidRDefault="00FE0B2B" w:rsidP="00FE0B2B">
            <w:pPr>
              <w:ind w:left="360" w:hanging="688"/>
              <w:rPr>
                <w:rFonts w:ascii="Arial" w:hAnsi="Arial" w:cs="Arial"/>
                <w:b/>
                <w:bCs/>
                <w:sz w:val="10"/>
                <w:szCs w:val="14"/>
              </w:rPr>
            </w:pPr>
            <w:r w:rsidRPr="00FE0B2B">
              <w:rPr>
                <w:rFonts w:ascii="Arial" w:hAnsi="Arial" w:cs="Arial"/>
                <w:b/>
                <w:bCs/>
                <w:szCs w:val="24"/>
              </w:rPr>
              <w:t xml:space="preserve">      </w:t>
            </w:r>
          </w:p>
          <w:p w14:paraId="3BB6575B"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277D6CD1" w14:textId="77777777" w:rsidR="00FE0B2B" w:rsidRPr="00FE0B2B" w:rsidRDefault="00FE0B2B" w:rsidP="00FE0B2B">
            <w:pPr>
              <w:contextualSpacing/>
              <w:jc w:val="both"/>
              <w:rPr>
                <w:rFonts w:ascii="Arial" w:hAnsi="Arial" w:cs="Arial"/>
                <w:b/>
                <w:bCs/>
                <w:sz w:val="10"/>
                <w:szCs w:val="10"/>
                <w:lang w:eastAsia="en-US"/>
              </w:rPr>
            </w:pPr>
          </w:p>
          <w:p w14:paraId="11C45EED" w14:textId="1AD263A7" w:rsidR="00FE0B2B" w:rsidRPr="00FE0B2B" w:rsidRDefault="00FE0B2B" w:rsidP="00FE0B2B">
            <w:pPr>
              <w:contextualSpacing/>
              <w:jc w:val="both"/>
              <w:rPr>
                <w:rFonts w:ascii="Arial" w:hAnsi="Arial" w:cs="Arial"/>
                <w:b/>
                <w:bCs/>
                <w:lang w:eastAsia="en-US"/>
              </w:rPr>
            </w:pPr>
            <w:r w:rsidRPr="00FE0B2B">
              <w:rPr>
                <w:rFonts w:ascii="Arial" w:hAnsi="Arial" w:cs="Arial"/>
                <w:b/>
                <w:bCs/>
                <w:lang w:eastAsia="en-US"/>
              </w:rPr>
              <w:t xml:space="preserve">podsklop </w:t>
            </w:r>
            <w:r w:rsidR="003C501F">
              <w:rPr>
                <w:rFonts w:ascii="Arial" w:hAnsi="Arial" w:cs="Arial"/>
                <w:b/>
                <w:bCs/>
                <w:lang w:eastAsia="en-US"/>
              </w:rPr>
              <w:t>E</w:t>
            </w:r>
            <w:r w:rsidRPr="00FE0B2B">
              <w:rPr>
                <w:rFonts w:ascii="Arial" w:hAnsi="Arial" w:cs="Arial"/>
                <w:b/>
                <w:bCs/>
                <w:lang w:eastAsia="en-US"/>
              </w:rPr>
              <w:t>) – načrtovana vrednost celotne prijavljene investicije ne sme biti manjša od 75.000 EUR</w:t>
            </w:r>
            <w:r w:rsidR="00F029AB">
              <w:rPr>
                <w:rFonts w:ascii="Arial" w:hAnsi="Arial" w:cs="Arial"/>
                <w:b/>
                <w:bCs/>
                <w:lang w:eastAsia="en-US"/>
              </w:rPr>
              <w:t xml:space="preserve"> z DDV</w:t>
            </w:r>
            <w:r w:rsidRPr="00FE0B2B">
              <w:rPr>
                <w:rFonts w:ascii="Arial" w:hAnsi="Arial" w:cs="Arial"/>
                <w:b/>
                <w:bCs/>
                <w:lang w:eastAsia="en-US"/>
              </w:rPr>
              <w:t xml:space="preserve"> in ne </w:t>
            </w:r>
            <w:r w:rsidR="00AB6DA5">
              <w:rPr>
                <w:rFonts w:ascii="Arial" w:hAnsi="Arial" w:cs="Arial"/>
                <w:b/>
                <w:bCs/>
                <w:lang w:eastAsia="en-US"/>
              </w:rPr>
              <w:t xml:space="preserve">sme </w:t>
            </w:r>
            <w:r w:rsidRPr="00FE0B2B">
              <w:rPr>
                <w:rFonts w:ascii="Arial" w:hAnsi="Arial" w:cs="Arial"/>
                <w:b/>
                <w:bCs/>
                <w:lang w:eastAsia="en-US"/>
              </w:rPr>
              <w:t>presega</w:t>
            </w:r>
            <w:r w:rsidR="00AB6DA5">
              <w:rPr>
                <w:rFonts w:ascii="Arial" w:hAnsi="Arial" w:cs="Arial"/>
                <w:b/>
                <w:bCs/>
                <w:lang w:eastAsia="en-US"/>
              </w:rPr>
              <w:t>ti</w:t>
            </w:r>
            <w:r w:rsidRPr="00FE0B2B">
              <w:rPr>
                <w:rFonts w:ascii="Arial" w:hAnsi="Arial" w:cs="Arial"/>
                <w:b/>
                <w:bCs/>
                <w:lang w:eastAsia="en-US"/>
              </w:rPr>
              <w:t xml:space="preserve"> vrednosti 200.000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357A6B23" w14:textId="77777777" w:rsidR="00FE0B2B" w:rsidRPr="00FE0B2B" w:rsidRDefault="00FE0B2B" w:rsidP="00FE0B2B">
            <w:pPr>
              <w:jc w:val="both"/>
              <w:rPr>
                <w:rFonts w:ascii="Arial" w:hAnsi="Arial" w:cs="Arial"/>
                <w:sz w:val="10"/>
                <w:szCs w:val="10"/>
              </w:rPr>
            </w:pPr>
          </w:p>
        </w:tc>
      </w:tr>
      <w:tr w:rsidR="00FE0B2B" w:rsidRPr="00FE0B2B" w14:paraId="57289E05" w14:textId="77777777" w:rsidTr="005C19D4">
        <w:tc>
          <w:tcPr>
            <w:tcW w:w="709" w:type="dxa"/>
          </w:tcPr>
          <w:p w14:paraId="51736A80" w14:textId="77777777" w:rsidR="00FE0B2B" w:rsidRPr="00FE0B2B" w:rsidRDefault="00FE0B2B" w:rsidP="00FE0B2B">
            <w:pPr>
              <w:jc w:val="both"/>
              <w:rPr>
                <w:rFonts w:ascii="Arial" w:hAnsi="Arial" w:cs="Arial"/>
              </w:rPr>
            </w:pPr>
            <w:bookmarkStart w:id="3" w:name="_Hlk160791697"/>
            <w:r w:rsidRPr="00FE0B2B">
              <w:rPr>
                <w:rFonts w:ascii="Arial" w:hAnsi="Arial" w:cs="Arial"/>
              </w:rPr>
              <w:lastRenderedPageBreak/>
              <w:t>5.15</w:t>
            </w:r>
          </w:p>
        </w:tc>
        <w:tc>
          <w:tcPr>
            <w:tcW w:w="8079" w:type="dxa"/>
          </w:tcPr>
          <w:p w14:paraId="53C99C2C" w14:textId="6C53BE12" w:rsidR="00FE0B2B" w:rsidRPr="00FE0B2B" w:rsidRDefault="00FE0B2B" w:rsidP="00FE0B2B">
            <w:pPr>
              <w:jc w:val="both"/>
              <w:rPr>
                <w:rFonts w:ascii="Arial" w:hAnsi="Arial" w:cs="Arial"/>
              </w:rPr>
            </w:pPr>
            <w:r w:rsidRPr="00FE0B2B">
              <w:rPr>
                <w:rFonts w:ascii="Arial" w:hAnsi="Arial" w:cs="Arial"/>
                <w:b/>
                <w:bCs/>
              </w:rPr>
              <w:t>SKLOP 2</w:t>
            </w:r>
            <w:r w:rsidRPr="00FE0B2B">
              <w:rPr>
                <w:rFonts w:ascii="Arial" w:hAnsi="Arial" w:cs="Arial"/>
              </w:rPr>
              <w:t xml:space="preserve">: Načrtovana vrednost prijavljenih investicij v posodobitve ali vzpostavitve novih </w:t>
            </w:r>
            <w:r w:rsidR="00DB5CC3">
              <w:rPr>
                <w:rFonts w:ascii="Arial" w:hAnsi="Arial" w:cs="Arial"/>
              </w:rPr>
              <w:t xml:space="preserve">javnih </w:t>
            </w:r>
            <w:r w:rsidRPr="00FE0B2B">
              <w:rPr>
                <w:rFonts w:ascii="Arial" w:hAnsi="Arial" w:cs="Arial"/>
              </w:rPr>
              <w:t xml:space="preserve">zunanjih športnih površin mora biti razvidna iz prijave po naslednjih podsklopih: </w:t>
            </w:r>
          </w:p>
          <w:p w14:paraId="78791E7F" w14:textId="77777777" w:rsidR="00FE0B2B" w:rsidRPr="00F41D4B" w:rsidRDefault="00FE0B2B" w:rsidP="00FE0B2B">
            <w:pPr>
              <w:jc w:val="both"/>
              <w:rPr>
                <w:rFonts w:ascii="Arial" w:hAnsi="Arial" w:cs="Arial"/>
                <w:b/>
              </w:rPr>
            </w:pPr>
          </w:p>
          <w:p w14:paraId="1623828C" w14:textId="3E13C41B" w:rsidR="00D24089" w:rsidRDefault="00D24089" w:rsidP="00FE0B2B">
            <w:pPr>
              <w:contextualSpacing/>
              <w:jc w:val="both"/>
              <w:rPr>
                <w:rFonts w:ascii="Arial" w:hAnsi="Arial" w:cs="Arial"/>
                <w:b/>
              </w:rPr>
            </w:pPr>
            <w:r w:rsidRPr="00F41D4B">
              <w:rPr>
                <w:rFonts w:ascii="Arial" w:hAnsi="Arial" w:cs="Arial"/>
                <w:b/>
              </w:rPr>
              <w:t xml:space="preserve">podsklop A) – načrtovana vrednost celotne prijavljene investicije mora biti višja od 1.000.000 EUR </w:t>
            </w:r>
            <w:r w:rsidR="00F029AB">
              <w:rPr>
                <w:rFonts w:ascii="Arial" w:hAnsi="Arial" w:cs="Arial"/>
                <w:b/>
              </w:rPr>
              <w:t>z</w:t>
            </w:r>
            <w:r w:rsidR="00F029AB" w:rsidRPr="00F41D4B">
              <w:rPr>
                <w:rFonts w:ascii="Arial" w:hAnsi="Arial" w:cs="Arial"/>
                <w:b/>
              </w:rPr>
              <w:t xml:space="preserve"> </w:t>
            </w:r>
            <w:r w:rsidRPr="00F41D4B">
              <w:rPr>
                <w:rFonts w:ascii="Arial" w:hAnsi="Arial" w:cs="Arial"/>
                <w:b/>
              </w:rPr>
              <w:t>DDV</w:t>
            </w:r>
          </w:p>
          <w:p w14:paraId="6B64570D" w14:textId="77777777" w:rsidR="00D24089" w:rsidRPr="00F41D4B" w:rsidRDefault="00D24089" w:rsidP="00FE0B2B">
            <w:pPr>
              <w:contextualSpacing/>
              <w:jc w:val="both"/>
              <w:rPr>
                <w:rFonts w:ascii="Arial" w:hAnsi="Arial" w:cs="Arial"/>
                <w:b/>
                <w:sz w:val="10"/>
                <w:szCs w:val="10"/>
              </w:rPr>
            </w:pPr>
          </w:p>
          <w:p w14:paraId="68E71BD5"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34F53977" w14:textId="77777777" w:rsidR="00D24089" w:rsidRPr="00F41D4B" w:rsidRDefault="00D24089" w:rsidP="00FE0B2B">
            <w:pPr>
              <w:contextualSpacing/>
              <w:jc w:val="both"/>
              <w:rPr>
                <w:rFonts w:ascii="Arial" w:hAnsi="Arial" w:cs="Arial"/>
                <w:b/>
                <w:sz w:val="10"/>
                <w:szCs w:val="10"/>
              </w:rPr>
            </w:pPr>
          </w:p>
          <w:p w14:paraId="5993D829" w14:textId="05AD6DE4" w:rsidR="00FE0B2B" w:rsidRPr="00221C0A" w:rsidRDefault="00FE0B2B" w:rsidP="00F41D4B">
            <w:pPr>
              <w:contextualSpacing/>
              <w:jc w:val="both"/>
              <w:rPr>
                <w:rFonts w:ascii="Arial" w:hAnsi="Arial" w:cs="Arial"/>
                <w:b/>
                <w:bCs/>
                <w:lang w:eastAsia="en-US"/>
              </w:rPr>
            </w:pPr>
            <w:r w:rsidRPr="00FE0B2B">
              <w:rPr>
                <w:rFonts w:ascii="Arial" w:hAnsi="Arial" w:cs="Arial"/>
                <w:b/>
              </w:rPr>
              <w:t xml:space="preserve">podsklop </w:t>
            </w:r>
            <w:r w:rsidR="00D24089">
              <w:rPr>
                <w:rFonts w:ascii="Arial" w:hAnsi="Arial" w:cs="Arial"/>
                <w:b/>
              </w:rPr>
              <w:t>B</w:t>
            </w:r>
            <w:r w:rsidRPr="00FE0B2B">
              <w:rPr>
                <w:rFonts w:ascii="Arial" w:hAnsi="Arial" w:cs="Arial"/>
                <w:b/>
              </w:rPr>
              <w:t xml:space="preserve">) – načrtovana vrednost celotne prijavljene investicije mora biti višja od 500.000 EUR </w:t>
            </w:r>
            <w:r w:rsidR="00F029AB">
              <w:rPr>
                <w:rFonts w:ascii="Arial" w:hAnsi="Arial" w:cs="Arial"/>
                <w:b/>
              </w:rPr>
              <w:t>z</w:t>
            </w:r>
            <w:r w:rsidR="00F029AB" w:rsidRPr="00FE0B2B">
              <w:rPr>
                <w:rFonts w:ascii="Arial" w:hAnsi="Arial" w:cs="Arial"/>
                <w:b/>
              </w:rPr>
              <w:t xml:space="preserve"> </w:t>
            </w:r>
            <w:r w:rsidRPr="00FE0B2B">
              <w:rPr>
                <w:rFonts w:ascii="Arial" w:hAnsi="Arial" w:cs="Arial"/>
                <w:b/>
              </w:rPr>
              <w:t>DDV</w:t>
            </w:r>
            <w:r w:rsidR="00D24089">
              <w:rPr>
                <w:rFonts w:ascii="Arial" w:hAnsi="Arial" w:cs="Arial"/>
                <w:b/>
              </w:rPr>
              <w:t xml:space="preserve"> </w:t>
            </w:r>
            <w:r w:rsidR="00D24089" w:rsidRPr="00FE0B2B">
              <w:rPr>
                <w:rFonts w:ascii="Arial" w:hAnsi="Arial" w:cs="Arial"/>
                <w:b/>
                <w:bCs/>
                <w:lang w:eastAsia="en-US"/>
              </w:rPr>
              <w:t xml:space="preserve">in ne </w:t>
            </w:r>
            <w:r w:rsidR="00D24089">
              <w:rPr>
                <w:rFonts w:ascii="Arial" w:hAnsi="Arial" w:cs="Arial"/>
                <w:b/>
                <w:bCs/>
                <w:lang w:eastAsia="en-US"/>
              </w:rPr>
              <w:t xml:space="preserve">sme </w:t>
            </w:r>
            <w:r w:rsidR="00D24089" w:rsidRPr="00FE0B2B">
              <w:rPr>
                <w:rFonts w:ascii="Arial" w:hAnsi="Arial" w:cs="Arial"/>
                <w:b/>
                <w:bCs/>
                <w:lang w:eastAsia="en-US"/>
              </w:rPr>
              <w:t>presega</w:t>
            </w:r>
            <w:r w:rsidR="00D24089">
              <w:rPr>
                <w:rFonts w:ascii="Arial" w:hAnsi="Arial" w:cs="Arial"/>
                <w:b/>
                <w:bCs/>
                <w:lang w:eastAsia="en-US"/>
              </w:rPr>
              <w:t>ti</w:t>
            </w:r>
            <w:r w:rsidR="00D24089" w:rsidRPr="00FE0B2B">
              <w:rPr>
                <w:rFonts w:ascii="Arial" w:hAnsi="Arial" w:cs="Arial"/>
                <w:b/>
                <w:bCs/>
                <w:lang w:eastAsia="en-US"/>
              </w:rPr>
              <w:t xml:space="preserve"> vrednosti </w:t>
            </w:r>
            <w:r w:rsidR="00D24089">
              <w:rPr>
                <w:rFonts w:ascii="Arial" w:hAnsi="Arial" w:cs="Arial"/>
                <w:b/>
                <w:bCs/>
                <w:lang w:eastAsia="en-US"/>
              </w:rPr>
              <w:t>1.0</w:t>
            </w:r>
            <w:r w:rsidR="00D24089" w:rsidRPr="00FE0B2B">
              <w:rPr>
                <w:rFonts w:ascii="Arial" w:hAnsi="Arial" w:cs="Arial"/>
                <w:b/>
                <w:bCs/>
                <w:lang w:eastAsia="en-US"/>
              </w:rPr>
              <w:t xml:space="preserve">00.000 EUR </w:t>
            </w:r>
            <w:r w:rsidR="00F029AB">
              <w:rPr>
                <w:rFonts w:ascii="Arial" w:hAnsi="Arial" w:cs="Arial"/>
                <w:b/>
                <w:bCs/>
                <w:lang w:eastAsia="en-US"/>
              </w:rPr>
              <w:t>z</w:t>
            </w:r>
            <w:r w:rsidR="00F029AB" w:rsidRPr="00FE0B2B">
              <w:rPr>
                <w:rFonts w:ascii="Arial" w:hAnsi="Arial" w:cs="Arial"/>
                <w:b/>
                <w:bCs/>
                <w:lang w:eastAsia="en-US"/>
              </w:rPr>
              <w:t xml:space="preserve"> </w:t>
            </w:r>
            <w:r w:rsidR="00D24089" w:rsidRPr="00FE0B2B">
              <w:rPr>
                <w:rFonts w:ascii="Arial" w:hAnsi="Arial" w:cs="Arial"/>
                <w:b/>
                <w:bCs/>
                <w:lang w:eastAsia="en-US"/>
              </w:rPr>
              <w:t>DDV;</w:t>
            </w:r>
          </w:p>
          <w:p w14:paraId="17D877A3" w14:textId="77777777" w:rsidR="00FE0B2B" w:rsidRPr="00FE0B2B" w:rsidRDefault="00FE0B2B" w:rsidP="00FE0B2B">
            <w:pPr>
              <w:ind w:left="720" w:hanging="688"/>
              <w:jc w:val="both"/>
              <w:rPr>
                <w:rFonts w:ascii="Arial" w:hAnsi="Arial" w:cs="Arial"/>
                <w:b/>
                <w:bCs/>
                <w:sz w:val="10"/>
                <w:szCs w:val="14"/>
              </w:rPr>
            </w:pPr>
          </w:p>
          <w:p w14:paraId="31941A5C"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4C03892C" w14:textId="77777777" w:rsidR="00FE0B2B" w:rsidRPr="00FE0B2B" w:rsidRDefault="00FE0B2B" w:rsidP="00FE0B2B">
            <w:pPr>
              <w:ind w:left="720" w:hanging="688"/>
              <w:jc w:val="both"/>
              <w:rPr>
                <w:rFonts w:ascii="Arial" w:hAnsi="Arial" w:cs="Arial"/>
                <w:b/>
                <w:bCs/>
                <w:sz w:val="10"/>
                <w:szCs w:val="14"/>
              </w:rPr>
            </w:pPr>
          </w:p>
          <w:p w14:paraId="3EB22FB5" w14:textId="695D7CFF" w:rsidR="00FE0B2B" w:rsidRPr="00FE0B2B" w:rsidRDefault="00FE0B2B" w:rsidP="00F41D4B">
            <w:pPr>
              <w:contextualSpacing/>
              <w:jc w:val="both"/>
              <w:rPr>
                <w:rFonts w:ascii="Arial" w:hAnsi="Arial" w:cs="Arial"/>
                <w:b/>
                <w:bCs/>
                <w:lang w:eastAsia="en-US"/>
              </w:rPr>
            </w:pPr>
            <w:r w:rsidRPr="00FE0B2B">
              <w:rPr>
                <w:rFonts w:ascii="Arial" w:hAnsi="Arial" w:cs="Arial"/>
                <w:b/>
                <w:bCs/>
                <w:lang w:eastAsia="en-US"/>
              </w:rPr>
              <w:t xml:space="preserve">podsklop </w:t>
            </w:r>
            <w:r w:rsidR="00D24089">
              <w:rPr>
                <w:rFonts w:ascii="Arial" w:hAnsi="Arial" w:cs="Arial"/>
                <w:b/>
                <w:bCs/>
                <w:lang w:eastAsia="en-US"/>
              </w:rPr>
              <w:t>C</w:t>
            </w:r>
            <w:r w:rsidRPr="00FE0B2B">
              <w:rPr>
                <w:rFonts w:ascii="Arial" w:hAnsi="Arial" w:cs="Arial"/>
                <w:b/>
                <w:bCs/>
                <w:lang w:eastAsia="en-US"/>
              </w:rPr>
              <w:t xml:space="preserve">) – načrtovana vrednost celotne prijavljene investicije mora biti višja od 200.000 EUR </w:t>
            </w:r>
            <w:r w:rsidR="00F029AB">
              <w:rPr>
                <w:rFonts w:ascii="Arial" w:hAnsi="Arial" w:cs="Arial"/>
                <w:b/>
                <w:bCs/>
                <w:lang w:eastAsia="en-US"/>
              </w:rPr>
              <w:t xml:space="preserve">z DDV </w:t>
            </w:r>
            <w:r w:rsidRPr="00FE0B2B">
              <w:rPr>
                <w:rFonts w:ascii="Arial" w:hAnsi="Arial" w:cs="Arial"/>
                <w:b/>
                <w:bCs/>
                <w:lang w:eastAsia="en-US"/>
              </w:rPr>
              <w:t xml:space="preserve">in ne </w:t>
            </w:r>
            <w:r w:rsidR="00D24089">
              <w:rPr>
                <w:rFonts w:ascii="Arial" w:hAnsi="Arial" w:cs="Arial"/>
                <w:b/>
                <w:bCs/>
                <w:lang w:eastAsia="en-US"/>
              </w:rPr>
              <w:t xml:space="preserve">sme </w:t>
            </w:r>
            <w:r w:rsidRPr="00FE0B2B">
              <w:rPr>
                <w:rFonts w:ascii="Arial" w:hAnsi="Arial" w:cs="Arial"/>
                <w:b/>
                <w:bCs/>
                <w:lang w:eastAsia="en-US"/>
              </w:rPr>
              <w:t>presega</w:t>
            </w:r>
            <w:r w:rsidR="00D24089">
              <w:rPr>
                <w:rFonts w:ascii="Arial" w:hAnsi="Arial" w:cs="Arial"/>
                <w:b/>
                <w:bCs/>
                <w:lang w:eastAsia="en-US"/>
              </w:rPr>
              <w:t>ti</w:t>
            </w:r>
            <w:r w:rsidRPr="00FE0B2B">
              <w:rPr>
                <w:rFonts w:ascii="Arial" w:hAnsi="Arial" w:cs="Arial"/>
                <w:b/>
                <w:bCs/>
                <w:lang w:eastAsia="en-US"/>
              </w:rPr>
              <w:t xml:space="preserve"> vrednosti 500.000 EUR </w:t>
            </w:r>
            <w:r w:rsidR="00F029AB">
              <w:rPr>
                <w:rFonts w:ascii="Arial" w:hAnsi="Arial" w:cs="Arial"/>
                <w:b/>
                <w:bCs/>
                <w:lang w:eastAsia="en-US"/>
              </w:rPr>
              <w:t>z</w:t>
            </w:r>
            <w:r w:rsidR="00F029AB" w:rsidRPr="00FE0B2B">
              <w:rPr>
                <w:rFonts w:ascii="Arial" w:hAnsi="Arial" w:cs="Arial"/>
                <w:b/>
                <w:bCs/>
                <w:lang w:eastAsia="en-US"/>
              </w:rPr>
              <w:t xml:space="preserve"> </w:t>
            </w:r>
            <w:r w:rsidRPr="00FE0B2B">
              <w:rPr>
                <w:rFonts w:ascii="Arial" w:hAnsi="Arial" w:cs="Arial"/>
                <w:b/>
                <w:bCs/>
                <w:lang w:eastAsia="en-US"/>
              </w:rPr>
              <w:t>DDV;</w:t>
            </w:r>
          </w:p>
          <w:p w14:paraId="54DCFA9C" w14:textId="77777777" w:rsidR="00FE0B2B" w:rsidRPr="00FE0B2B" w:rsidRDefault="00FE0B2B" w:rsidP="00FE0B2B">
            <w:pPr>
              <w:ind w:left="460" w:hanging="426"/>
              <w:jc w:val="both"/>
              <w:rPr>
                <w:rFonts w:ascii="Arial" w:hAnsi="Arial" w:cs="Arial"/>
                <w:b/>
                <w:sz w:val="10"/>
                <w:szCs w:val="14"/>
              </w:rPr>
            </w:pPr>
          </w:p>
          <w:p w14:paraId="74FA9081" w14:textId="77777777" w:rsidR="00860073" w:rsidRDefault="00860073" w:rsidP="00860073">
            <w:pPr>
              <w:ind w:left="32"/>
              <w:contextualSpacing/>
              <w:jc w:val="both"/>
              <w:rPr>
                <w:rFonts w:ascii="Arial" w:hAnsi="Arial" w:cs="Arial"/>
                <w:b/>
                <w:bCs/>
                <w:lang w:eastAsia="en-US"/>
              </w:rPr>
            </w:pPr>
            <w:r>
              <w:rPr>
                <w:rFonts w:ascii="Arial" w:hAnsi="Arial" w:cs="Arial"/>
                <w:b/>
                <w:bCs/>
                <w:lang w:eastAsia="en-US"/>
              </w:rPr>
              <w:t xml:space="preserve">      ali </w:t>
            </w:r>
          </w:p>
          <w:p w14:paraId="25146276" w14:textId="77777777" w:rsidR="00FE0B2B" w:rsidRPr="00FE0B2B" w:rsidRDefault="00FE0B2B" w:rsidP="00FE0B2B">
            <w:pPr>
              <w:jc w:val="both"/>
              <w:rPr>
                <w:rFonts w:ascii="Arial" w:hAnsi="Arial" w:cs="Arial"/>
                <w:b/>
                <w:sz w:val="10"/>
                <w:szCs w:val="14"/>
              </w:rPr>
            </w:pPr>
          </w:p>
          <w:p w14:paraId="1A1209E8" w14:textId="4291332E" w:rsidR="00FE0B2B" w:rsidRPr="00FE0B2B" w:rsidRDefault="00FE0B2B" w:rsidP="00FE0B2B">
            <w:pPr>
              <w:contextualSpacing/>
              <w:jc w:val="both"/>
              <w:rPr>
                <w:rFonts w:ascii="Arial" w:hAnsi="Arial" w:cs="Arial"/>
                <w:b/>
              </w:rPr>
            </w:pPr>
            <w:r w:rsidRPr="00FE0B2B">
              <w:rPr>
                <w:rFonts w:ascii="Arial" w:hAnsi="Arial" w:cs="Arial"/>
                <w:b/>
              </w:rPr>
              <w:t xml:space="preserve">podsklop </w:t>
            </w:r>
            <w:r w:rsidR="00D24089">
              <w:rPr>
                <w:rFonts w:ascii="Arial" w:hAnsi="Arial" w:cs="Arial"/>
                <w:b/>
              </w:rPr>
              <w:t>D</w:t>
            </w:r>
            <w:r w:rsidRPr="00FE0B2B">
              <w:rPr>
                <w:rFonts w:ascii="Arial" w:hAnsi="Arial" w:cs="Arial"/>
                <w:b/>
              </w:rPr>
              <w:t xml:space="preserve">) – načrtovana vrednost celotne prijavljene investicije ne sme biti manjša od 75.000 EUR </w:t>
            </w:r>
            <w:r w:rsidR="00F029AB">
              <w:rPr>
                <w:rFonts w:ascii="Arial" w:hAnsi="Arial" w:cs="Arial"/>
                <w:b/>
              </w:rPr>
              <w:t xml:space="preserve">z DDV </w:t>
            </w:r>
            <w:r w:rsidRPr="00FE0B2B">
              <w:rPr>
                <w:rFonts w:ascii="Arial" w:hAnsi="Arial" w:cs="Arial"/>
                <w:b/>
              </w:rPr>
              <w:t xml:space="preserve">in ne </w:t>
            </w:r>
            <w:r w:rsidR="00D24089">
              <w:rPr>
                <w:rFonts w:ascii="Arial" w:hAnsi="Arial" w:cs="Arial"/>
                <w:b/>
              </w:rPr>
              <w:t xml:space="preserve">sme </w:t>
            </w:r>
            <w:r w:rsidRPr="00FE0B2B">
              <w:rPr>
                <w:rFonts w:ascii="Arial" w:hAnsi="Arial" w:cs="Arial"/>
                <w:b/>
              </w:rPr>
              <w:t>presega</w:t>
            </w:r>
            <w:r w:rsidR="00D24089">
              <w:rPr>
                <w:rFonts w:ascii="Arial" w:hAnsi="Arial" w:cs="Arial"/>
                <w:b/>
              </w:rPr>
              <w:t>ti</w:t>
            </w:r>
            <w:r w:rsidRPr="00FE0B2B">
              <w:rPr>
                <w:rFonts w:ascii="Arial" w:hAnsi="Arial" w:cs="Arial"/>
                <w:b/>
              </w:rPr>
              <w:t xml:space="preserve"> vrednosti 200.000 EUR </w:t>
            </w:r>
            <w:r w:rsidR="00F029AB">
              <w:rPr>
                <w:rFonts w:ascii="Arial" w:hAnsi="Arial" w:cs="Arial"/>
                <w:b/>
              </w:rPr>
              <w:t>z</w:t>
            </w:r>
            <w:r w:rsidR="00F029AB" w:rsidRPr="00FE0B2B">
              <w:rPr>
                <w:rFonts w:ascii="Arial" w:hAnsi="Arial" w:cs="Arial"/>
                <w:b/>
              </w:rPr>
              <w:t xml:space="preserve"> </w:t>
            </w:r>
            <w:r w:rsidRPr="00FE0B2B">
              <w:rPr>
                <w:rFonts w:ascii="Arial" w:hAnsi="Arial" w:cs="Arial"/>
                <w:b/>
              </w:rPr>
              <w:t>DDV.</w:t>
            </w:r>
          </w:p>
          <w:p w14:paraId="4112D63C" w14:textId="77777777" w:rsidR="00FE0B2B" w:rsidRPr="00FE0B2B" w:rsidRDefault="00FE0B2B" w:rsidP="00FE0B2B">
            <w:pPr>
              <w:contextualSpacing/>
              <w:jc w:val="both"/>
              <w:rPr>
                <w:rFonts w:ascii="Arial" w:hAnsi="Arial" w:cs="Arial"/>
                <w:b/>
                <w:sz w:val="10"/>
                <w:szCs w:val="10"/>
              </w:rPr>
            </w:pPr>
          </w:p>
          <w:p w14:paraId="0AB1842E" w14:textId="77777777" w:rsidR="00FE0B2B" w:rsidRPr="00FE0B2B" w:rsidRDefault="00FE0B2B" w:rsidP="00FE0B2B">
            <w:pPr>
              <w:ind w:left="458"/>
              <w:contextualSpacing/>
              <w:jc w:val="both"/>
              <w:rPr>
                <w:rFonts w:ascii="Arial" w:hAnsi="Arial" w:cs="Arial"/>
                <w:b/>
                <w:sz w:val="8"/>
                <w:szCs w:val="8"/>
              </w:rPr>
            </w:pPr>
          </w:p>
        </w:tc>
      </w:tr>
      <w:bookmarkEnd w:id="3"/>
    </w:tbl>
    <w:p w14:paraId="4C430054" w14:textId="77777777" w:rsidR="00FE0B2B" w:rsidRDefault="00FE0B2B" w:rsidP="00FE0B2B">
      <w:pPr>
        <w:jc w:val="both"/>
        <w:rPr>
          <w:rFonts w:eastAsia="Times New Roman" w:cs="Arial"/>
          <w:lang w:eastAsia="en-US"/>
        </w:rPr>
      </w:pPr>
    </w:p>
    <w:p w14:paraId="7667895B" w14:textId="77777777" w:rsidR="003258CF" w:rsidRDefault="003258CF" w:rsidP="003258CF">
      <w:pPr>
        <w:jc w:val="both"/>
        <w:rPr>
          <w:rFonts w:eastAsia="Times New Roman" w:cs="Arial"/>
          <w:bCs/>
          <w:lang w:eastAsia="en-US"/>
        </w:rPr>
      </w:pPr>
      <w:r>
        <w:rPr>
          <w:rFonts w:eastAsia="Times New Roman" w:cs="Arial"/>
          <w:bCs/>
          <w:lang w:eastAsia="en-US"/>
        </w:rPr>
        <w:t xml:space="preserve">Vloga mora izpolnjevati vse zahteve in pogoje javnega razpisa. Izpolnjevanje pogojev mora izhajati iz vsebine celotne vloge. </w:t>
      </w:r>
    </w:p>
    <w:p w14:paraId="7D0D5CF1" w14:textId="77777777" w:rsidR="003258CF" w:rsidRDefault="003258CF" w:rsidP="003258CF">
      <w:pPr>
        <w:jc w:val="both"/>
        <w:rPr>
          <w:rFonts w:eastAsia="Times New Roman" w:cs="Arial"/>
          <w:bCs/>
          <w:lang w:eastAsia="en-US"/>
        </w:rPr>
      </w:pPr>
    </w:p>
    <w:p w14:paraId="04B3978B" w14:textId="77777777" w:rsidR="003258CF" w:rsidRDefault="003258CF" w:rsidP="003258CF">
      <w:pPr>
        <w:jc w:val="both"/>
        <w:rPr>
          <w:rFonts w:eastAsia="Times New Roman" w:cs="Arial"/>
          <w:bCs/>
          <w:lang w:eastAsia="en-US"/>
        </w:rPr>
      </w:pPr>
      <w:r>
        <w:rPr>
          <w:rFonts w:eastAsia="Times New Roman" w:cs="Arial"/>
          <w:bCs/>
          <w:lang w:eastAsia="en-US"/>
        </w:rPr>
        <w:t>Glede izpolnjevanja razpisnih pogojev prijavitelj podpiše izjavo, s katero pod kazensko in materialno pravno odgovornostjo potrdi izpolnjevanje in sprejemanje razpisnih pogojev za kandidiranje na tem javnem razpisu (izjava je del razpisne dokumentacije).</w:t>
      </w:r>
    </w:p>
    <w:p w14:paraId="78C96B10" w14:textId="77777777" w:rsidR="003258CF" w:rsidRDefault="003258CF" w:rsidP="003258CF">
      <w:pPr>
        <w:jc w:val="both"/>
        <w:rPr>
          <w:rFonts w:eastAsia="Times New Roman" w:cs="Arial"/>
          <w:bCs/>
          <w:lang w:eastAsia="en-US"/>
        </w:rPr>
      </w:pPr>
    </w:p>
    <w:p w14:paraId="621D2E29" w14:textId="77777777" w:rsidR="003258CF" w:rsidRDefault="003258CF" w:rsidP="003258CF">
      <w:pPr>
        <w:jc w:val="both"/>
        <w:rPr>
          <w:rFonts w:eastAsia="Times New Roman" w:cs="Arial"/>
          <w:bCs/>
          <w:lang w:eastAsia="en-US"/>
        </w:rPr>
      </w:pPr>
      <w:r>
        <w:rPr>
          <w:rFonts w:eastAsia="Times New Roman" w:cs="Arial"/>
          <w:bCs/>
          <w:lang w:eastAsia="en-US"/>
        </w:rPr>
        <w:t xml:space="preserve">V primeru dvoma glede izpolnjevanja pogojev, lahko MGTŠ zahteva dodatna pojasnila in dokazila. </w:t>
      </w:r>
    </w:p>
    <w:p w14:paraId="25ACAB17" w14:textId="77777777" w:rsidR="003258CF" w:rsidRDefault="003258CF" w:rsidP="00FE0B2B">
      <w:pPr>
        <w:jc w:val="both"/>
        <w:rPr>
          <w:rFonts w:eastAsia="Times New Roman" w:cs="Arial"/>
          <w:lang w:eastAsia="en-US"/>
        </w:rPr>
      </w:pPr>
    </w:p>
    <w:p w14:paraId="7257CF42" w14:textId="6A1F2A15" w:rsidR="003258CF" w:rsidRDefault="00FE0B2B" w:rsidP="003258CF">
      <w:pPr>
        <w:jc w:val="both"/>
        <w:rPr>
          <w:rFonts w:eastAsia="Times New Roman" w:cs="Arial"/>
          <w:bCs/>
          <w:lang w:eastAsia="en-US"/>
        </w:rPr>
      </w:pPr>
      <w:r w:rsidRPr="00FE0B2B">
        <w:rPr>
          <w:rFonts w:eastAsia="Times New Roman" w:cs="Arial"/>
          <w:bCs/>
          <w:lang w:eastAsia="en-US"/>
        </w:rPr>
        <w:t xml:space="preserve">Vloge, ki ne bodo izpolnjevale pogojev za </w:t>
      </w:r>
      <w:r w:rsidR="00F029AB">
        <w:rPr>
          <w:rFonts w:eastAsia="Times New Roman" w:cs="Arial"/>
          <w:bCs/>
          <w:lang w:eastAsia="en-US"/>
        </w:rPr>
        <w:t xml:space="preserve">vključitev v </w:t>
      </w:r>
      <w:r w:rsidR="00F01F6D" w:rsidRPr="00FE0B2B">
        <w:rPr>
          <w:rFonts w:eastAsia="Times New Roman" w:cs="Arial"/>
          <w:bCs/>
          <w:lang w:eastAsia="en-US"/>
        </w:rPr>
        <w:t xml:space="preserve">SKLOP </w:t>
      </w:r>
      <w:r w:rsidRPr="00FE0B2B">
        <w:rPr>
          <w:rFonts w:eastAsia="Times New Roman" w:cs="Arial"/>
          <w:bCs/>
          <w:lang w:eastAsia="en-US"/>
        </w:rPr>
        <w:t xml:space="preserve">1 ali </w:t>
      </w:r>
      <w:r w:rsidR="00F01F6D" w:rsidRPr="00FE0B2B">
        <w:rPr>
          <w:rFonts w:eastAsia="Times New Roman" w:cs="Arial"/>
          <w:bCs/>
          <w:lang w:eastAsia="en-US"/>
        </w:rPr>
        <w:t xml:space="preserve">SKLOP </w:t>
      </w:r>
      <w:r w:rsidRPr="00FE0B2B">
        <w:rPr>
          <w:rFonts w:eastAsia="Times New Roman" w:cs="Arial"/>
          <w:bCs/>
          <w:lang w:eastAsia="en-US"/>
        </w:rPr>
        <w:t>2</w:t>
      </w:r>
      <w:r w:rsidR="00F029AB">
        <w:rPr>
          <w:rFonts w:eastAsia="Times New Roman" w:cs="Arial"/>
          <w:bCs/>
          <w:lang w:eastAsia="en-US"/>
        </w:rPr>
        <w:t>,</w:t>
      </w:r>
      <w:r w:rsidRPr="00FE0B2B">
        <w:rPr>
          <w:rFonts w:eastAsia="Times New Roman" w:cs="Arial"/>
          <w:bCs/>
          <w:lang w:eastAsia="en-US"/>
        </w:rPr>
        <w:t xml:space="preserve"> bodo zavrnjene</w:t>
      </w:r>
      <w:r w:rsidR="003258CF">
        <w:rPr>
          <w:rFonts w:eastAsia="Times New Roman" w:cs="Arial"/>
          <w:bCs/>
          <w:lang w:eastAsia="en-US"/>
        </w:rPr>
        <w:t xml:space="preserve"> iz razloga neizpolnjevanja pogojev in se ne bodo ocenile po merilih iz naslednje točke javnega razpisa. V primeru, da se neizpolnjevanje pogojev ugotovi po izdaji odločbe o izboru, se pogodba o dodelitvi sredstev ne bo podpisala, odločba o izboru pa se bo odpravila. </w:t>
      </w:r>
    </w:p>
    <w:p w14:paraId="2DB709C5" w14:textId="77777777" w:rsidR="003258CF" w:rsidRDefault="003258CF" w:rsidP="003258CF">
      <w:pPr>
        <w:jc w:val="both"/>
        <w:rPr>
          <w:rFonts w:eastAsia="Times New Roman" w:cs="Arial"/>
          <w:bCs/>
          <w:lang w:eastAsia="en-US"/>
        </w:rPr>
      </w:pPr>
    </w:p>
    <w:p w14:paraId="61FE8888" w14:textId="77777777" w:rsidR="003258CF" w:rsidRDefault="003258CF" w:rsidP="003258CF">
      <w:pPr>
        <w:jc w:val="both"/>
        <w:rPr>
          <w:rFonts w:eastAsia="Times New Roman" w:cs="Arial"/>
          <w:bCs/>
          <w:lang w:eastAsia="en-US"/>
        </w:rPr>
      </w:pPr>
      <w:r>
        <w:rPr>
          <w:rFonts w:eastAsia="Times New Roman" w:cs="Arial"/>
          <w:bCs/>
          <w:lang w:eastAsia="en-US"/>
        </w:rPr>
        <w:t>V primeru, da se neizpolnjevanje pogojev ugotovi po podpisu pogodbe o dodelitvi sredstev, lahko MGTŠ od le-te odstopi, pri čemer bo končni prejemnik dolžan vrniti že prejeta sredstva skupaj z zakonskimi zamudnimi obrestmi od dneva nakazila sredstev na njegov transakcijski račun do dneva vračila sredstev v proračun Republike Slovenije.</w:t>
      </w:r>
    </w:p>
    <w:p w14:paraId="7D7EB2C7" w14:textId="77777777" w:rsidR="003258CF" w:rsidRPr="00FE0B2B" w:rsidRDefault="003258CF" w:rsidP="00FE0B2B">
      <w:pPr>
        <w:jc w:val="both"/>
        <w:rPr>
          <w:rFonts w:eastAsia="Times New Roman" w:cs="Arial"/>
          <w:b/>
          <w:lang w:eastAsia="en-US"/>
        </w:rPr>
      </w:pPr>
    </w:p>
    <w:p w14:paraId="36048828" w14:textId="77777777" w:rsidR="00014194" w:rsidRPr="00FE0B2B" w:rsidRDefault="00014194" w:rsidP="00FE0B2B">
      <w:pPr>
        <w:jc w:val="both"/>
        <w:rPr>
          <w:rFonts w:eastAsia="Times New Roman" w:cs="Arial"/>
          <w:b/>
          <w:lang w:eastAsia="en-US"/>
        </w:rPr>
      </w:pPr>
    </w:p>
    <w:p w14:paraId="27E1127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Merila za izbor prijavljenih investicij za sofinanciranje</w:t>
      </w:r>
    </w:p>
    <w:p w14:paraId="008F6144" w14:textId="0F315B64" w:rsidR="00FE0B2B" w:rsidRPr="00FE0B2B" w:rsidRDefault="00FE0B2B" w:rsidP="00FE0B2B">
      <w:pPr>
        <w:jc w:val="both"/>
        <w:rPr>
          <w:rFonts w:eastAsia="Times New Roman" w:cs="Arial"/>
          <w:lang w:eastAsia="en-US"/>
        </w:rPr>
      </w:pPr>
      <w:r w:rsidRPr="00FE0B2B">
        <w:rPr>
          <w:rFonts w:eastAsia="Times New Roman" w:cs="Arial"/>
          <w:lang w:eastAsia="en-US"/>
        </w:rPr>
        <w:t>Vloge</w:t>
      </w:r>
      <w:r w:rsidR="001A068D">
        <w:rPr>
          <w:rFonts w:eastAsia="Times New Roman" w:cs="Arial"/>
          <w:lang w:eastAsia="en-US"/>
        </w:rPr>
        <w:t xml:space="preserve">, ki bodo izpolnjevale pogoje za vključitev v </w:t>
      </w:r>
      <w:r w:rsidR="00F01F6D">
        <w:rPr>
          <w:rFonts w:eastAsia="Times New Roman" w:cs="Arial"/>
          <w:lang w:eastAsia="en-US"/>
        </w:rPr>
        <w:t xml:space="preserve">SKLOP </w:t>
      </w:r>
      <w:r w:rsidR="001A068D">
        <w:rPr>
          <w:rFonts w:eastAsia="Times New Roman" w:cs="Arial"/>
          <w:lang w:eastAsia="en-US"/>
        </w:rPr>
        <w:t xml:space="preserve">1 ali </w:t>
      </w:r>
      <w:r w:rsidR="00F01F6D">
        <w:rPr>
          <w:rFonts w:eastAsia="Times New Roman" w:cs="Arial"/>
          <w:lang w:eastAsia="en-US"/>
        </w:rPr>
        <w:t xml:space="preserve">SKLOP </w:t>
      </w:r>
      <w:r w:rsidR="001A068D">
        <w:rPr>
          <w:rFonts w:eastAsia="Times New Roman" w:cs="Arial"/>
          <w:lang w:eastAsia="en-US"/>
        </w:rPr>
        <w:t>2,</w:t>
      </w:r>
      <w:r w:rsidR="001A068D" w:rsidRPr="00FE0B2B">
        <w:rPr>
          <w:rFonts w:eastAsia="Times New Roman" w:cs="Arial"/>
          <w:lang w:eastAsia="en-US"/>
        </w:rPr>
        <w:t xml:space="preserve"> </w:t>
      </w:r>
      <w:r w:rsidRPr="00FE0B2B">
        <w:rPr>
          <w:rFonts w:eastAsia="Times New Roman" w:cs="Arial"/>
          <w:lang w:eastAsia="en-US"/>
        </w:rPr>
        <w:t>bodo ocenjene skladno z merili tega javnega razpisa po posameznih sklopih.</w:t>
      </w:r>
    </w:p>
    <w:p w14:paraId="0158BFCE" w14:textId="77777777" w:rsidR="00FE0B2B" w:rsidRDefault="00FE0B2B" w:rsidP="00FE0B2B">
      <w:pPr>
        <w:jc w:val="both"/>
        <w:rPr>
          <w:rFonts w:eastAsia="Times New Roman" w:cs="Arial"/>
          <w:b/>
          <w:lang w:eastAsia="en-US"/>
        </w:rPr>
      </w:pPr>
    </w:p>
    <w:p w14:paraId="20A4C3E8" w14:textId="77777777" w:rsidR="00872195" w:rsidRDefault="00872195" w:rsidP="00FE0B2B">
      <w:pPr>
        <w:jc w:val="both"/>
        <w:rPr>
          <w:rFonts w:eastAsia="Times New Roman" w:cs="Arial"/>
          <w:b/>
          <w:lang w:eastAsia="en-US"/>
        </w:rPr>
      </w:pPr>
    </w:p>
    <w:p w14:paraId="44C2E5FD"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lastRenderedPageBreak/>
        <w:t>SKLOP 1</w:t>
      </w:r>
    </w:p>
    <w:tbl>
      <w:tblPr>
        <w:tblStyle w:val="Tabelamrea1"/>
        <w:tblW w:w="9349" w:type="dxa"/>
        <w:tblLook w:val="04A0" w:firstRow="1" w:lastRow="0" w:firstColumn="1" w:lastColumn="0" w:noHBand="0" w:noVBand="1"/>
      </w:tblPr>
      <w:tblGrid>
        <w:gridCol w:w="910"/>
        <w:gridCol w:w="5466"/>
        <w:gridCol w:w="2973"/>
      </w:tblGrid>
      <w:tr w:rsidR="00FE0B2B" w:rsidRPr="00FE0B2B" w14:paraId="241BA09D" w14:textId="77777777" w:rsidTr="00860073">
        <w:trPr>
          <w:trHeight w:val="219"/>
        </w:trPr>
        <w:tc>
          <w:tcPr>
            <w:tcW w:w="910" w:type="dxa"/>
            <w:tcBorders>
              <w:bottom w:val="single" w:sz="4" w:space="0" w:color="auto"/>
            </w:tcBorders>
            <w:shd w:val="clear" w:color="auto" w:fill="D0CECE"/>
          </w:tcPr>
          <w:p w14:paraId="03FDFA30" w14:textId="77777777" w:rsidR="00FE0B2B" w:rsidRPr="00FE0B2B" w:rsidRDefault="00FE0B2B" w:rsidP="00FE0B2B">
            <w:pPr>
              <w:spacing w:line="260" w:lineRule="atLeast"/>
              <w:jc w:val="center"/>
              <w:rPr>
                <w:rFonts w:ascii="Arial" w:hAnsi="Arial" w:cs="Arial"/>
                <w:b/>
              </w:rPr>
            </w:pPr>
            <w:r w:rsidRPr="00FE0B2B">
              <w:rPr>
                <w:rFonts w:ascii="Arial" w:hAnsi="Arial" w:cs="Arial"/>
                <w:b/>
              </w:rPr>
              <w:t>Točka</w:t>
            </w:r>
          </w:p>
        </w:tc>
        <w:tc>
          <w:tcPr>
            <w:tcW w:w="5466" w:type="dxa"/>
            <w:shd w:val="clear" w:color="auto" w:fill="D0CECE"/>
          </w:tcPr>
          <w:p w14:paraId="4173AD8C" w14:textId="77777777" w:rsidR="00FE0B2B" w:rsidRPr="00FE0B2B" w:rsidRDefault="00FE0B2B" w:rsidP="00FE0B2B">
            <w:pPr>
              <w:spacing w:line="260" w:lineRule="atLeast"/>
              <w:jc w:val="center"/>
              <w:rPr>
                <w:rFonts w:ascii="Arial" w:hAnsi="Arial" w:cs="Arial"/>
                <w:b/>
              </w:rPr>
            </w:pPr>
            <w:r w:rsidRPr="00FE0B2B">
              <w:rPr>
                <w:rFonts w:ascii="Arial" w:hAnsi="Arial" w:cs="Arial"/>
                <w:b/>
              </w:rPr>
              <w:t>MERILO</w:t>
            </w:r>
          </w:p>
          <w:p w14:paraId="0DD5B0D9" w14:textId="77777777" w:rsidR="00FE0B2B" w:rsidRPr="00FE0B2B" w:rsidRDefault="00FE0B2B" w:rsidP="00FE0B2B">
            <w:pPr>
              <w:spacing w:line="260" w:lineRule="atLeast"/>
              <w:jc w:val="center"/>
              <w:rPr>
                <w:rFonts w:ascii="Arial" w:hAnsi="Arial" w:cs="Arial"/>
                <w:b/>
              </w:rPr>
            </w:pPr>
          </w:p>
        </w:tc>
        <w:tc>
          <w:tcPr>
            <w:tcW w:w="2973" w:type="dxa"/>
            <w:shd w:val="clear" w:color="auto" w:fill="D0CECE"/>
          </w:tcPr>
          <w:p w14:paraId="59EE3844" w14:textId="77777777" w:rsidR="00FE0B2B" w:rsidRPr="00FE0B2B" w:rsidRDefault="00FE0B2B" w:rsidP="00FE0B2B">
            <w:pPr>
              <w:spacing w:line="260" w:lineRule="atLeast"/>
              <w:jc w:val="center"/>
              <w:rPr>
                <w:rFonts w:ascii="Arial" w:hAnsi="Arial" w:cs="Arial"/>
                <w:b/>
              </w:rPr>
            </w:pPr>
            <w:r w:rsidRPr="00FE0B2B">
              <w:rPr>
                <w:rFonts w:ascii="Arial" w:hAnsi="Arial" w:cs="Arial"/>
                <w:b/>
              </w:rPr>
              <w:t>Največje možno skupno število točk</w:t>
            </w:r>
          </w:p>
          <w:p w14:paraId="22F174D4" w14:textId="36F074A3" w:rsidR="00FE0B2B" w:rsidRPr="00FE0B2B" w:rsidRDefault="001E238F" w:rsidP="00FE0B2B">
            <w:pPr>
              <w:spacing w:line="260" w:lineRule="atLeast"/>
              <w:jc w:val="center"/>
              <w:rPr>
                <w:rFonts w:ascii="Arial" w:hAnsi="Arial" w:cs="Arial"/>
                <w:b/>
              </w:rPr>
            </w:pPr>
            <w:r>
              <w:rPr>
                <w:rFonts w:ascii="Arial" w:hAnsi="Arial" w:cs="Arial"/>
                <w:b/>
              </w:rPr>
              <w:t>60</w:t>
            </w:r>
          </w:p>
        </w:tc>
      </w:tr>
      <w:tr w:rsidR="00FE0B2B" w:rsidRPr="00FE0B2B" w14:paraId="7B779D60" w14:textId="77777777" w:rsidTr="0077759B">
        <w:trPr>
          <w:trHeight w:val="377"/>
        </w:trPr>
        <w:tc>
          <w:tcPr>
            <w:tcW w:w="910" w:type="dxa"/>
            <w:tcBorders>
              <w:top w:val="single" w:sz="4" w:space="0" w:color="auto"/>
              <w:left w:val="single" w:sz="4" w:space="0" w:color="auto"/>
              <w:bottom w:val="nil"/>
              <w:right w:val="single" w:sz="4" w:space="0" w:color="auto"/>
            </w:tcBorders>
          </w:tcPr>
          <w:p w14:paraId="52ED7855" w14:textId="77777777" w:rsidR="00FE0B2B" w:rsidRPr="00FE0B2B" w:rsidRDefault="00FE0B2B" w:rsidP="00FE0B2B">
            <w:pPr>
              <w:spacing w:line="260" w:lineRule="atLeast"/>
              <w:jc w:val="center"/>
              <w:rPr>
                <w:rFonts w:ascii="Arial" w:hAnsi="Arial" w:cs="Arial"/>
                <w:b/>
              </w:rPr>
            </w:pPr>
            <w:r w:rsidRPr="00FE0B2B">
              <w:rPr>
                <w:rFonts w:ascii="Arial" w:hAnsi="Arial" w:cs="Arial"/>
                <w:b/>
              </w:rPr>
              <w:t>1.</w:t>
            </w:r>
          </w:p>
        </w:tc>
        <w:tc>
          <w:tcPr>
            <w:tcW w:w="5466" w:type="dxa"/>
            <w:tcBorders>
              <w:left w:val="single" w:sz="4" w:space="0" w:color="auto"/>
            </w:tcBorders>
            <w:shd w:val="clear" w:color="auto" w:fill="E7E6E6"/>
          </w:tcPr>
          <w:p w14:paraId="7B2E31C9" w14:textId="77777777" w:rsidR="00FE0B2B" w:rsidRPr="00FE0B2B" w:rsidRDefault="00FE0B2B" w:rsidP="00FE0B2B">
            <w:pPr>
              <w:spacing w:line="260" w:lineRule="atLeast"/>
              <w:rPr>
                <w:rFonts w:ascii="Arial" w:hAnsi="Arial" w:cs="Arial"/>
                <w:b/>
              </w:rPr>
            </w:pPr>
            <w:r w:rsidRPr="00FE0B2B">
              <w:rPr>
                <w:rFonts w:ascii="Arial" w:hAnsi="Arial" w:cs="Arial"/>
                <w:b/>
              </w:rPr>
              <w:t xml:space="preserve">DOSTOPNOST VSEM PREBIVALCEM </w:t>
            </w:r>
          </w:p>
          <w:p w14:paraId="3638F537" w14:textId="77777777" w:rsidR="00FE0B2B" w:rsidRPr="00FE0B2B" w:rsidRDefault="00FE0B2B" w:rsidP="00FE0B2B">
            <w:pPr>
              <w:spacing w:line="260" w:lineRule="atLeast"/>
              <w:rPr>
                <w:rFonts w:ascii="Arial" w:hAnsi="Arial" w:cs="Arial"/>
                <w:b/>
                <w:i/>
                <w:iCs/>
              </w:rPr>
            </w:pPr>
            <w:r w:rsidRPr="00FE0B2B">
              <w:rPr>
                <w:rFonts w:ascii="Arial" w:hAnsi="Arial" w:cs="Arial"/>
                <w:i/>
                <w:iCs/>
              </w:rPr>
              <w:t>Ocenjuje se število športnih programov, ki se bodo odvijali v objektu za eno ali več spodaj naštetih ciljnih skupin</w:t>
            </w:r>
          </w:p>
        </w:tc>
        <w:tc>
          <w:tcPr>
            <w:tcW w:w="2973" w:type="dxa"/>
            <w:tcBorders>
              <w:bottom w:val="single" w:sz="4" w:space="0" w:color="auto"/>
            </w:tcBorders>
            <w:shd w:val="clear" w:color="auto" w:fill="E7E6E6"/>
          </w:tcPr>
          <w:p w14:paraId="422408EF"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5</w:t>
            </w:r>
          </w:p>
        </w:tc>
      </w:tr>
      <w:tr w:rsidR="0077759B" w:rsidRPr="00FE0B2B" w14:paraId="22108E96" w14:textId="77777777" w:rsidTr="0077759B">
        <w:trPr>
          <w:trHeight w:val="316"/>
        </w:trPr>
        <w:tc>
          <w:tcPr>
            <w:tcW w:w="910" w:type="dxa"/>
            <w:tcBorders>
              <w:top w:val="nil"/>
              <w:left w:val="single" w:sz="4" w:space="0" w:color="auto"/>
              <w:bottom w:val="nil"/>
              <w:right w:val="single" w:sz="4" w:space="0" w:color="auto"/>
            </w:tcBorders>
          </w:tcPr>
          <w:p w14:paraId="36DD62F0"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66295CCA" w14:textId="77777777" w:rsidR="0077759B" w:rsidRPr="00FE0B2B" w:rsidRDefault="0077759B" w:rsidP="00FE0B2B">
            <w:pPr>
              <w:spacing w:line="260" w:lineRule="atLeast"/>
              <w:rPr>
                <w:rFonts w:ascii="Arial" w:hAnsi="Arial" w:cs="Arial"/>
              </w:rPr>
            </w:pPr>
            <w:r w:rsidRPr="00FE0B2B">
              <w:rPr>
                <w:rFonts w:ascii="Arial" w:hAnsi="Arial" w:cs="Arial"/>
              </w:rPr>
              <w:t>1. prostočasna športna vzgoja otrok in mladine;</w:t>
            </w:r>
          </w:p>
        </w:tc>
        <w:tc>
          <w:tcPr>
            <w:tcW w:w="2973" w:type="dxa"/>
            <w:tcBorders>
              <w:top w:val="single" w:sz="4" w:space="0" w:color="auto"/>
              <w:left w:val="single" w:sz="4" w:space="0" w:color="auto"/>
              <w:bottom w:val="single" w:sz="4" w:space="0" w:color="FFFFFF" w:themeColor="background1"/>
            </w:tcBorders>
          </w:tcPr>
          <w:p w14:paraId="26298643" w14:textId="57047256" w:rsidR="0077759B" w:rsidRPr="00FE0B2B" w:rsidRDefault="0077759B" w:rsidP="00FE0B2B">
            <w:pPr>
              <w:spacing w:line="260" w:lineRule="atLeast"/>
              <w:jc w:val="center"/>
              <w:rPr>
                <w:rFonts w:ascii="Arial" w:hAnsi="Arial" w:cs="Arial"/>
              </w:rPr>
            </w:pPr>
          </w:p>
        </w:tc>
      </w:tr>
      <w:tr w:rsidR="0077759B" w:rsidRPr="00FE0B2B" w14:paraId="0946A66A" w14:textId="77777777" w:rsidTr="0077759B">
        <w:trPr>
          <w:trHeight w:val="219"/>
        </w:trPr>
        <w:tc>
          <w:tcPr>
            <w:tcW w:w="910" w:type="dxa"/>
            <w:tcBorders>
              <w:top w:val="nil"/>
              <w:left w:val="single" w:sz="4" w:space="0" w:color="auto"/>
              <w:bottom w:val="nil"/>
              <w:right w:val="single" w:sz="4" w:space="0" w:color="auto"/>
            </w:tcBorders>
          </w:tcPr>
          <w:p w14:paraId="703AC696"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19E16E3E" w14:textId="77777777" w:rsidR="0077759B" w:rsidRPr="00FE0B2B" w:rsidRDefault="0077759B" w:rsidP="00FE0B2B">
            <w:pPr>
              <w:spacing w:line="260" w:lineRule="atLeast"/>
              <w:rPr>
                <w:rFonts w:ascii="Arial" w:hAnsi="Arial" w:cs="Arial"/>
              </w:rPr>
            </w:pPr>
            <w:r w:rsidRPr="00FE0B2B">
              <w:rPr>
                <w:rFonts w:ascii="Arial" w:hAnsi="Arial" w:cs="Arial"/>
              </w:rPr>
              <w:t>2. športna vzgoja otrok in mladine s posebnimi potrebami;</w:t>
            </w:r>
          </w:p>
        </w:tc>
        <w:tc>
          <w:tcPr>
            <w:tcW w:w="2973" w:type="dxa"/>
            <w:tcBorders>
              <w:top w:val="single" w:sz="4" w:space="0" w:color="FFFFFF" w:themeColor="background1"/>
              <w:left w:val="single" w:sz="4" w:space="0" w:color="auto"/>
              <w:bottom w:val="single" w:sz="4" w:space="0" w:color="FFFFFF" w:themeColor="background1"/>
            </w:tcBorders>
          </w:tcPr>
          <w:p w14:paraId="784EFCD6" w14:textId="77777777" w:rsidR="0077759B" w:rsidRPr="00FE0B2B" w:rsidRDefault="0077759B" w:rsidP="00FE0B2B">
            <w:pPr>
              <w:spacing w:line="260" w:lineRule="atLeast"/>
              <w:jc w:val="center"/>
              <w:rPr>
                <w:rFonts w:ascii="Arial" w:hAnsi="Arial" w:cs="Arial"/>
              </w:rPr>
            </w:pPr>
          </w:p>
        </w:tc>
      </w:tr>
      <w:tr w:rsidR="0077759B" w:rsidRPr="00FE0B2B" w14:paraId="70CC6FC7" w14:textId="77777777" w:rsidTr="0077759B">
        <w:trPr>
          <w:trHeight w:val="219"/>
        </w:trPr>
        <w:tc>
          <w:tcPr>
            <w:tcW w:w="910" w:type="dxa"/>
            <w:tcBorders>
              <w:top w:val="nil"/>
              <w:left w:val="single" w:sz="4" w:space="0" w:color="auto"/>
              <w:bottom w:val="nil"/>
              <w:right w:val="single" w:sz="4" w:space="0" w:color="auto"/>
            </w:tcBorders>
          </w:tcPr>
          <w:p w14:paraId="766AEFF8"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7F84F786" w14:textId="77777777" w:rsidR="0077759B" w:rsidRPr="00FE0B2B" w:rsidRDefault="0077759B" w:rsidP="00FE0B2B">
            <w:pPr>
              <w:spacing w:line="260" w:lineRule="atLeast"/>
              <w:rPr>
                <w:rFonts w:ascii="Arial" w:hAnsi="Arial" w:cs="Arial"/>
              </w:rPr>
            </w:pPr>
            <w:r w:rsidRPr="00FE0B2B">
              <w:rPr>
                <w:rFonts w:ascii="Arial" w:hAnsi="Arial" w:cs="Arial"/>
              </w:rPr>
              <w:t>3. obštudijska športna dejavnost;</w:t>
            </w:r>
          </w:p>
        </w:tc>
        <w:tc>
          <w:tcPr>
            <w:tcW w:w="2973" w:type="dxa"/>
            <w:tcBorders>
              <w:top w:val="single" w:sz="4" w:space="0" w:color="FFFFFF" w:themeColor="background1"/>
              <w:left w:val="single" w:sz="4" w:space="0" w:color="auto"/>
              <w:bottom w:val="single" w:sz="4" w:space="0" w:color="FFFFFF" w:themeColor="background1"/>
            </w:tcBorders>
          </w:tcPr>
          <w:p w14:paraId="2B18C864" w14:textId="77777777" w:rsidR="0077759B" w:rsidRPr="00FE0B2B" w:rsidRDefault="0077759B" w:rsidP="00FE0B2B">
            <w:pPr>
              <w:spacing w:line="260" w:lineRule="atLeast"/>
              <w:jc w:val="center"/>
              <w:rPr>
                <w:rFonts w:ascii="Arial" w:hAnsi="Arial" w:cs="Arial"/>
              </w:rPr>
            </w:pPr>
          </w:p>
        </w:tc>
      </w:tr>
      <w:tr w:rsidR="0077759B" w:rsidRPr="00FE0B2B" w14:paraId="44D8C99C" w14:textId="77777777" w:rsidTr="0077759B">
        <w:trPr>
          <w:trHeight w:val="219"/>
        </w:trPr>
        <w:tc>
          <w:tcPr>
            <w:tcW w:w="910" w:type="dxa"/>
            <w:tcBorders>
              <w:top w:val="nil"/>
              <w:left w:val="single" w:sz="4" w:space="0" w:color="auto"/>
              <w:bottom w:val="nil"/>
              <w:right w:val="single" w:sz="4" w:space="0" w:color="auto"/>
            </w:tcBorders>
          </w:tcPr>
          <w:p w14:paraId="6DE9221F"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23CEF0C8" w14:textId="77777777" w:rsidR="0077759B" w:rsidRPr="00FE0B2B" w:rsidRDefault="0077759B" w:rsidP="00FE0B2B">
            <w:pPr>
              <w:spacing w:line="260" w:lineRule="atLeast"/>
              <w:rPr>
                <w:rFonts w:ascii="Arial" w:hAnsi="Arial" w:cs="Arial"/>
              </w:rPr>
            </w:pPr>
            <w:r w:rsidRPr="00FE0B2B">
              <w:rPr>
                <w:rFonts w:ascii="Arial" w:hAnsi="Arial" w:cs="Arial"/>
              </w:rPr>
              <w:t>4. športna vzgoja otrok in mladine, usmerjenih v kakovostni in vrhunski šport;</w:t>
            </w:r>
          </w:p>
        </w:tc>
        <w:tc>
          <w:tcPr>
            <w:tcW w:w="2973" w:type="dxa"/>
            <w:tcBorders>
              <w:top w:val="single" w:sz="4" w:space="0" w:color="FFFFFF" w:themeColor="background1"/>
              <w:left w:val="single" w:sz="4" w:space="0" w:color="auto"/>
              <w:bottom w:val="single" w:sz="4" w:space="0" w:color="FFFFFF" w:themeColor="background1"/>
            </w:tcBorders>
          </w:tcPr>
          <w:p w14:paraId="60A31EFD" w14:textId="77777777" w:rsidR="0077759B" w:rsidRPr="00FE0B2B" w:rsidRDefault="0077759B" w:rsidP="0077759B">
            <w:pPr>
              <w:spacing w:line="260" w:lineRule="atLeast"/>
              <w:jc w:val="center"/>
              <w:rPr>
                <w:rFonts w:ascii="Arial" w:hAnsi="Arial" w:cs="Arial"/>
              </w:rPr>
            </w:pPr>
            <w:r w:rsidRPr="00FE0B2B">
              <w:rPr>
                <w:rFonts w:ascii="Arial" w:hAnsi="Arial" w:cs="Arial"/>
              </w:rPr>
              <w:t>Devet programov = 5 točk</w:t>
            </w:r>
          </w:p>
          <w:p w14:paraId="6CE8B044" w14:textId="77777777" w:rsidR="0077759B" w:rsidRPr="00FE0B2B" w:rsidRDefault="0077759B" w:rsidP="0077759B">
            <w:pPr>
              <w:spacing w:line="260" w:lineRule="atLeast"/>
              <w:jc w:val="center"/>
              <w:rPr>
                <w:rFonts w:ascii="Arial" w:hAnsi="Arial" w:cs="Arial"/>
              </w:rPr>
            </w:pPr>
            <w:r w:rsidRPr="00FE0B2B">
              <w:rPr>
                <w:rFonts w:ascii="Arial" w:hAnsi="Arial" w:cs="Arial"/>
              </w:rPr>
              <w:t>Sedem ali osem programov = 4 točke</w:t>
            </w:r>
          </w:p>
          <w:p w14:paraId="35BF112C" w14:textId="77777777" w:rsidR="0077759B" w:rsidRPr="00FE0B2B" w:rsidRDefault="0077759B" w:rsidP="0077759B">
            <w:pPr>
              <w:spacing w:line="260" w:lineRule="atLeast"/>
              <w:jc w:val="center"/>
              <w:rPr>
                <w:rFonts w:ascii="Arial" w:hAnsi="Arial" w:cs="Arial"/>
              </w:rPr>
            </w:pPr>
            <w:r w:rsidRPr="00FE0B2B">
              <w:rPr>
                <w:rFonts w:ascii="Arial" w:hAnsi="Arial" w:cs="Arial"/>
              </w:rPr>
              <w:t>Pet ali šest programov = 3 točke</w:t>
            </w:r>
          </w:p>
          <w:p w14:paraId="7E02912F" w14:textId="77777777" w:rsidR="0077759B" w:rsidRPr="00FE0B2B" w:rsidRDefault="0077759B" w:rsidP="0077759B">
            <w:pPr>
              <w:spacing w:line="260" w:lineRule="atLeast"/>
              <w:jc w:val="center"/>
              <w:rPr>
                <w:rFonts w:ascii="Arial" w:hAnsi="Arial" w:cs="Arial"/>
              </w:rPr>
            </w:pPr>
            <w:r w:rsidRPr="00FE0B2B">
              <w:rPr>
                <w:rFonts w:ascii="Arial" w:hAnsi="Arial" w:cs="Arial"/>
              </w:rPr>
              <w:t>Tri ali štiri programe = 2 točki</w:t>
            </w:r>
          </w:p>
          <w:p w14:paraId="54F7E353" w14:textId="4388ADDD" w:rsidR="0077759B" w:rsidRPr="00FE0B2B" w:rsidRDefault="0077759B" w:rsidP="0077759B">
            <w:pPr>
              <w:spacing w:line="260" w:lineRule="atLeast"/>
              <w:jc w:val="center"/>
              <w:rPr>
                <w:rFonts w:ascii="Arial" w:hAnsi="Arial" w:cs="Arial"/>
              </w:rPr>
            </w:pPr>
            <w:r w:rsidRPr="00FE0B2B">
              <w:rPr>
                <w:rFonts w:ascii="Arial" w:hAnsi="Arial" w:cs="Arial"/>
              </w:rPr>
              <w:t>En ali dva programa = 1 točka</w:t>
            </w:r>
          </w:p>
        </w:tc>
      </w:tr>
      <w:tr w:rsidR="0077759B" w:rsidRPr="00FE0B2B" w14:paraId="73F0CF7F" w14:textId="77777777" w:rsidTr="0077759B">
        <w:trPr>
          <w:trHeight w:val="219"/>
        </w:trPr>
        <w:tc>
          <w:tcPr>
            <w:tcW w:w="910" w:type="dxa"/>
            <w:tcBorders>
              <w:top w:val="nil"/>
              <w:left w:val="single" w:sz="4" w:space="0" w:color="auto"/>
              <w:bottom w:val="nil"/>
              <w:right w:val="single" w:sz="4" w:space="0" w:color="auto"/>
            </w:tcBorders>
          </w:tcPr>
          <w:p w14:paraId="4BBB3313"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67A32BBA" w14:textId="77777777" w:rsidR="0077759B" w:rsidRPr="00FE0B2B" w:rsidRDefault="0077759B" w:rsidP="00FE0B2B">
            <w:pPr>
              <w:spacing w:line="260" w:lineRule="atLeast"/>
              <w:rPr>
                <w:rFonts w:ascii="Arial" w:hAnsi="Arial" w:cs="Arial"/>
              </w:rPr>
            </w:pPr>
            <w:r w:rsidRPr="00FE0B2B">
              <w:rPr>
                <w:rFonts w:ascii="Arial" w:hAnsi="Arial" w:cs="Arial"/>
              </w:rPr>
              <w:t>5. kakovostni šport;</w:t>
            </w:r>
          </w:p>
        </w:tc>
        <w:tc>
          <w:tcPr>
            <w:tcW w:w="2973" w:type="dxa"/>
            <w:tcBorders>
              <w:top w:val="single" w:sz="4" w:space="0" w:color="FFFFFF" w:themeColor="background1"/>
              <w:left w:val="single" w:sz="4" w:space="0" w:color="auto"/>
              <w:bottom w:val="single" w:sz="4" w:space="0" w:color="FFFFFF" w:themeColor="background1"/>
            </w:tcBorders>
          </w:tcPr>
          <w:p w14:paraId="79D177E0" w14:textId="77777777" w:rsidR="0077759B" w:rsidRPr="00FE0B2B" w:rsidRDefault="0077759B" w:rsidP="00FE0B2B">
            <w:pPr>
              <w:spacing w:line="260" w:lineRule="atLeast"/>
              <w:jc w:val="center"/>
              <w:rPr>
                <w:rFonts w:ascii="Arial" w:hAnsi="Arial" w:cs="Arial"/>
              </w:rPr>
            </w:pPr>
          </w:p>
        </w:tc>
      </w:tr>
      <w:tr w:rsidR="0077759B" w:rsidRPr="00FE0B2B" w14:paraId="5E1D9928" w14:textId="77777777" w:rsidTr="0077759B">
        <w:trPr>
          <w:trHeight w:val="219"/>
        </w:trPr>
        <w:tc>
          <w:tcPr>
            <w:tcW w:w="910" w:type="dxa"/>
            <w:tcBorders>
              <w:top w:val="nil"/>
              <w:left w:val="single" w:sz="4" w:space="0" w:color="auto"/>
              <w:bottom w:val="nil"/>
              <w:right w:val="single" w:sz="4" w:space="0" w:color="auto"/>
            </w:tcBorders>
          </w:tcPr>
          <w:p w14:paraId="7855368A"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781A52A0" w14:textId="77777777" w:rsidR="0077759B" w:rsidRPr="00FE0B2B" w:rsidRDefault="0077759B" w:rsidP="00FE0B2B">
            <w:pPr>
              <w:spacing w:line="260" w:lineRule="atLeast"/>
              <w:rPr>
                <w:rFonts w:ascii="Arial" w:hAnsi="Arial" w:cs="Arial"/>
              </w:rPr>
            </w:pPr>
            <w:r w:rsidRPr="00FE0B2B">
              <w:rPr>
                <w:rFonts w:ascii="Arial" w:hAnsi="Arial" w:cs="Arial"/>
              </w:rPr>
              <w:t>6. vrhunski šport;</w:t>
            </w:r>
          </w:p>
        </w:tc>
        <w:tc>
          <w:tcPr>
            <w:tcW w:w="2973" w:type="dxa"/>
            <w:tcBorders>
              <w:top w:val="single" w:sz="4" w:space="0" w:color="FFFFFF" w:themeColor="background1"/>
              <w:left w:val="single" w:sz="4" w:space="0" w:color="auto"/>
              <w:bottom w:val="single" w:sz="4" w:space="0" w:color="FFFFFF" w:themeColor="background1"/>
            </w:tcBorders>
          </w:tcPr>
          <w:p w14:paraId="24E0C621" w14:textId="77777777" w:rsidR="0077759B" w:rsidRPr="00FE0B2B" w:rsidRDefault="0077759B" w:rsidP="00FE0B2B">
            <w:pPr>
              <w:spacing w:line="260" w:lineRule="atLeast"/>
              <w:jc w:val="center"/>
              <w:rPr>
                <w:rFonts w:ascii="Arial" w:hAnsi="Arial" w:cs="Arial"/>
              </w:rPr>
            </w:pPr>
          </w:p>
        </w:tc>
      </w:tr>
      <w:tr w:rsidR="0077759B" w:rsidRPr="00FE0B2B" w14:paraId="26EE83E5" w14:textId="77777777" w:rsidTr="0077759B">
        <w:trPr>
          <w:trHeight w:val="191"/>
        </w:trPr>
        <w:tc>
          <w:tcPr>
            <w:tcW w:w="910" w:type="dxa"/>
            <w:tcBorders>
              <w:top w:val="nil"/>
              <w:left w:val="single" w:sz="4" w:space="0" w:color="auto"/>
              <w:bottom w:val="nil"/>
              <w:right w:val="single" w:sz="4" w:space="0" w:color="auto"/>
            </w:tcBorders>
          </w:tcPr>
          <w:p w14:paraId="30898413"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269CA000" w14:textId="77777777" w:rsidR="0077759B" w:rsidRPr="00FE0B2B" w:rsidRDefault="0077759B" w:rsidP="00FE0B2B">
            <w:pPr>
              <w:spacing w:line="260" w:lineRule="atLeast"/>
              <w:rPr>
                <w:rFonts w:ascii="Arial" w:hAnsi="Arial" w:cs="Arial"/>
              </w:rPr>
            </w:pPr>
            <w:r w:rsidRPr="00FE0B2B">
              <w:rPr>
                <w:rFonts w:ascii="Arial" w:hAnsi="Arial" w:cs="Arial"/>
              </w:rPr>
              <w:t>7. šport invalidov;</w:t>
            </w:r>
          </w:p>
        </w:tc>
        <w:tc>
          <w:tcPr>
            <w:tcW w:w="2973" w:type="dxa"/>
            <w:tcBorders>
              <w:top w:val="single" w:sz="4" w:space="0" w:color="FFFFFF" w:themeColor="background1"/>
              <w:left w:val="single" w:sz="4" w:space="0" w:color="auto"/>
              <w:bottom w:val="single" w:sz="4" w:space="0" w:color="FFFFFF" w:themeColor="background1"/>
            </w:tcBorders>
          </w:tcPr>
          <w:p w14:paraId="61B2E455" w14:textId="77777777" w:rsidR="0077759B" w:rsidRPr="00FE0B2B" w:rsidRDefault="0077759B" w:rsidP="00FE0B2B">
            <w:pPr>
              <w:spacing w:line="260" w:lineRule="atLeast"/>
              <w:jc w:val="center"/>
              <w:rPr>
                <w:rFonts w:ascii="Arial" w:hAnsi="Arial" w:cs="Arial"/>
              </w:rPr>
            </w:pPr>
          </w:p>
        </w:tc>
      </w:tr>
      <w:tr w:rsidR="0077759B" w:rsidRPr="00FE0B2B" w14:paraId="7C0422E5" w14:textId="77777777" w:rsidTr="0077759B">
        <w:trPr>
          <w:trHeight w:val="219"/>
        </w:trPr>
        <w:tc>
          <w:tcPr>
            <w:tcW w:w="910" w:type="dxa"/>
            <w:tcBorders>
              <w:top w:val="nil"/>
              <w:left w:val="single" w:sz="4" w:space="0" w:color="auto"/>
              <w:bottom w:val="nil"/>
              <w:right w:val="single" w:sz="4" w:space="0" w:color="auto"/>
            </w:tcBorders>
          </w:tcPr>
          <w:p w14:paraId="2746BB10"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5F832A9B" w14:textId="77777777" w:rsidR="0077759B" w:rsidRPr="00FE0B2B" w:rsidRDefault="0077759B" w:rsidP="00FE0B2B">
            <w:pPr>
              <w:spacing w:line="260" w:lineRule="atLeast"/>
              <w:rPr>
                <w:rFonts w:ascii="Arial" w:hAnsi="Arial" w:cs="Arial"/>
              </w:rPr>
            </w:pPr>
            <w:r w:rsidRPr="00FE0B2B">
              <w:rPr>
                <w:rFonts w:ascii="Arial" w:hAnsi="Arial" w:cs="Arial"/>
              </w:rPr>
              <w:t>8. športna rekreacija</w:t>
            </w:r>
          </w:p>
        </w:tc>
        <w:tc>
          <w:tcPr>
            <w:tcW w:w="2973" w:type="dxa"/>
            <w:tcBorders>
              <w:top w:val="single" w:sz="4" w:space="0" w:color="FFFFFF" w:themeColor="background1"/>
              <w:left w:val="single" w:sz="4" w:space="0" w:color="auto"/>
              <w:bottom w:val="single" w:sz="4" w:space="0" w:color="FFFFFF" w:themeColor="background1"/>
            </w:tcBorders>
          </w:tcPr>
          <w:p w14:paraId="46065553" w14:textId="77777777" w:rsidR="0077759B" w:rsidRPr="00FE0B2B" w:rsidRDefault="0077759B" w:rsidP="00FE0B2B">
            <w:pPr>
              <w:spacing w:line="260" w:lineRule="atLeast"/>
              <w:jc w:val="center"/>
              <w:rPr>
                <w:rFonts w:ascii="Arial" w:hAnsi="Arial" w:cs="Arial"/>
              </w:rPr>
            </w:pPr>
          </w:p>
        </w:tc>
      </w:tr>
      <w:tr w:rsidR="0077759B" w:rsidRPr="00FE0B2B" w14:paraId="4C7991FF" w14:textId="77777777" w:rsidTr="0077759B">
        <w:trPr>
          <w:trHeight w:val="219"/>
        </w:trPr>
        <w:tc>
          <w:tcPr>
            <w:tcW w:w="910" w:type="dxa"/>
            <w:tcBorders>
              <w:top w:val="nil"/>
              <w:left w:val="single" w:sz="4" w:space="0" w:color="auto"/>
              <w:bottom w:val="single" w:sz="4" w:space="0" w:color="auto"/>
              <w:right w:val="single" w:sz="4" w:space="0" w:color="auto"/>
            </w:tcBorders>
          </w:tcPr>
          <w:p w14:paraId="45BBB1EA" w14:textId="77777777" w:rsidR="0077759B" w:rsidRPr="00FE0B2B" w:rsidRDefault="0077759B" w:rsidP="00FE0B2B">
            <w:pPr>
              <w:spacing w:line="260" w:lineRule="atLeast"/>
              <w:jc w:val="center"/>
              <w:rPr>
                <w:rFonts w:ascii="Arial" w:hAnsi="Arial" w:cs="Arial"/>
              </w:rPr>
            </w:pPr>
          </w:p>
        </w:tc>
        <w:tc>
          <w:tcPr>
            <w:tcW w:w="5466" w:type="dxa"/>
            <w:tcBorders>
              <w:left w:val="single" w:sz="4" w:space="0" w:color="auto"/>
              <w:right w:val="single" w:sz="4" w:space="0" w:color="auto"/>
            </w:tcBorders>
          </w:tcPr>
          <w:p w14:paraId="4CA52843" w14:textId="77777777" w:rsidR="0077759B" w:rsidRPr="00FE0B2B" w:rsidRDefault="0077759B" w:rsidP="00FE0B2B">
            <w:pPr>
              <w:spacing w:line="260" w:lineRule="atLeast"/>
              <w:rPr>
                <w:rFonts w:ascii="Arial" w:hAnsi="Arial" w:cs="Arial"/>
              </w:rPr>
            </w:pPr>
            <w:r w:rsidRPr="00FE0B2B">
              <w:rPr>
                <w:rFonts w:ascii="Arial" w:hAnsi="Arial" w:cs="Arial"/>
              </w:rPr>
              <w:t>9. šport starejših</w:t>
            </w:r>
          </w:p>
        </w:tc>
        <w:tc>
          <w:tcPr>
            <w:tcW w:w="2973" w:type="dxa"/>
            <w:tcBorders>
              <w:top w:val="single" w:sz="4" w:space="0" w:color="FFFFFF" w:themeColor="background1"/>
              <w:left w:val="single" w:sz="4" w:space="0" w:color="auto"/>
            </w:tcBorders>
          </w:tcPr>
          <w:p w14:paraId="77066C67" w14:textId="77777777" w:rsidR="0077759B" w:rsidRPr="00FE0B2B" w:rsidRDefault="0077759B" w:rsidP="00FE0B2B">
            <w:pPr>
              <w:spacing w:line="260" w:lineRule="atLeast"/>
              <w:jc w:val="center"/>
              <w:rPr>
                <w:rFonts w:ascii="Arial" w:hAnsi="Arial" w:cs="Arial"/>
              </w:rPr>
            </w:pPr>
          </w:p>
        </w:tc>
      </w:tr>
      <w:tr w:rsidR="00FE0B2B" w:rsidRPr="00FE0B2B" w14:paraId="571E1092" w14:textId="77777777" w:rsidTr="00860073">
        <w:trPr>
          <w:trHeight w:val="231"/>
        </w:trPr>
        <w:tc>
          <w:tcPr>
            <w:tcW w:w="910" w:type="dxa"/>
            <w:tcBorders>
              <w:top w:val="single" w:sz="4" w:space="0" w:color="auto"/>
              <w:left w:val="single" w:sz="4" w:space="0" w:color="auto"/>
              <w:bottom w:val="nil"/>
              <w:right w:val="single" w:sz="4" w:space="0" w:color="auto"/>
            </w:tcBorders>
          </w:tcPr>
          <w:p w14:paraId="6EE2B0BC" w14:textId="77777777" w:rsidR="00FE0B2B" w:rsidRPr="00FE0B2B" w:rsidRDefault="00FE0B2B" w:rsidP="00FE0B2B">
            <w:pPr>
              <w:spacing w:line="260" w:lineRule="atLeast"/>
              <w:jc w:val="center"/>
              <w:rPr>
                <w:rFonts w:ascii="Arial" w:hAnsi="Arial" w:cs="Arial"/>
                <w:b/>
              </w:rPr>
            </w:pPr>
            <w:r w:rsidRPr="00FE0B2B">
              <w:rPr>
                <w:rFonts w:ascii="Arial" w:hAnsi="Arial" w:cs="Arial"/>
                <w:b/>
              </w:rPr>
              <w:t>2.</w:t>
            </w:r>
          </w:p>
        </w:tc>
        <w:tc>
          <w:tcPr>
            <w:tcW w:w="5466" w:type="dxa"/>
            <w:tcBorders>
              <w:left w:val="single" w:sz="4" w:space="0" w:color="auto"/>
            </w:tcBorders>
            <w:shd w:val="clear" w:color="auto" w:fill="E7E6E6"/>
          </w:tcPr>
          <w:p w14:paraId="09A318FB" w14:textId="05A593DD" w:rsidR="00FE0B2B" w:rsidRPr="00FE0B2B" w:rsidRDefault="00DD4178" w:rsidP="00FE0B2B">
            <w:pPr>
              <w:spacing w:line="260" w:lineRule="atLeast"/>
              <w:rPr>
                <w:rFonts w:ascii="Arial" w:hAnsi="Arial" w:cs="Arial"/>
              </w:rPr>
            </w:pPr>
            <w:r>
              <w:rPr>
                <w:rFonts w:ascii="Arial" w:hAnsi="Arial" w:cs="Arial"/>
                <w:b/>
              </w:rPr>
              <w:t xml:space="preserve">OBSTOJ </w:t>
            </w:r>
            <w:r w:rsidR="00FE0B2B" w:rsidRPr="00FE0B2B">
              <w:rPr>
                <w:rFonts w:ascii="Arial" w:hAnsi="Arial" w:cs="Arial"/>
                <w:b/>
              </w:rPr>
              <w:t xml:space="preserve">ŠPORTNIH OBJEKTOV IN POVRŠIN ZA ŠPORT V NARAVI </w:t>
            </w:r>
            <w:r w:rsidR="00FE0B2B" w:rsidRPr="00FE0B2B">
              <w:rPr>
                <w:rFonts w:ascii="Arial" w:hAnsi="Arial" w:cs="Arial"/>
              </w:rPr>
              <w:t xml:space="preserve"> </w:t>
            </w:r>
          </w:p>
          <w:p w14:paraId="51021240" w14:textId="038EF92D" w:rsidR="009010C7" w:rsidRPr="00FE0B2B" w:rsidRDefault="009010C7" w:rsidP="00BA6518">
            <w:pPr>
              <w:spacing w:line="260" w:lineRule="atLeast"/>
              <w:jc w:val="both"/>
              <w:rPr>
                <w:rFonts w:ascii="Arial" w:hAnsi="Arial" w:cs="Arial"/>
                <w:bCs/>
                <w:i/>
                <w:iCs/>
              </w:rPr>
            </w:pPr>
            <w:r w:rsidRPr="009010C7">
              <w:rPr>
                <w:rFonts w:ascii="Arial" w:hAnsi="Arial" w:cs="Arial"/>
                <w:bCs/>
                <w:i/>
                <w:iCs/>
              </w:rPr>
              <w:t xml:space="preserve">*točke se prejme pri 2.1 </w:t>
            </w:r>
            <w:r w:rsidR="00BA6518">
              <w:rPr>
                <w:rFonts w:ascii="Arial" w:hAnsi="Arial" w:cs="Arial"/>
                <w:bCs/>
                <w:i/>
                <w:iCs/>
              </w:rPr>
              <w:t>ALI</w:t>
            </w:r>
            <w:r w:rsidRPr="009010C7">
              <w:rPr>
                <w:rFonts w:ascii="Arial" w:hAnsi="Arial" w:cs="Arial"/>
                <w:bCs/>
                <w:i/>
                <w:iCs/>
              </w:rPr>
              <w:t xml:space="preserve"> pri 2.2</w:t>
            </w:r>
            <w:r w:rsidR="00BA6518">
              <w:rPr>
                <w:rFonts w:ascii="Arial" w:hAnsi="Arial" w:cs="Arial"/>
                <w:bCs/>
                <w:i/>
                <w:iCs/>
              </w:rPr>
              <w:t xml:space="preserve"> (občina prijaviteljica lahko pri tem merilu prejme največ 10 točk)</w:t>
            </w:r>
            <w:r w:rsidRPr="009010C7">
              <w:rPr>
                <w:rFonts w:ascii="Arial" w:hAnsi="Arial" w:cs="Arial"/>
                <w:bCs/>
                <w:i/>
                <w:iCs/>
              </w:rPr>
              <w:t>.</w:t>
            </w:r>
          </w:p>
        </w:tc>
        <w:tc>
          <w:tcPr>
            <w:tcW w:w="2973" w:type="dxa"/>
            <w:shd w:val="clear" w:color="auto" w:fill="E7E6E6"/>
          </w:tcPr>
          <w:p w14:paraId="5782FC83" w14:textId="098D3BE2" w:rsidR="00FE0B2B" w:rsidRPr="00FE0B2B" w:rsidRDefault="00FE0B2B" w:rsidP="00FE0B2B">
            <w:pPr>
              <w:spacing w:line="260" w:lineRule="atLeast"/>
              <w:jc w:val="center"/>
              <w:rPr>
                <w:rFonts w:ascii="Arial" w:hAnsi="Arial" w:cs="Arial"/>
                <w:b/>
              </w:rPr>
            </w:pPr>
            <w:r w:rsidRPr="00FE0B2B">
              <w:rPr>
                <w:rFonts w:ascii="Arial" w:hAnsi="Arial" w:cs="Arial"/>
                <w:b/>
              </w:rPr>
              <w:t>SKUPAJ 10</w:t>
            </w:r>
          </w:p>
        </w:tc>
      </w:tr>
      <w:tr w:rsidR="00FE0B2B" w:rsidRPr="00FE0B2B" w14:paraId="723C4484" w14:textId="77777777" w:rsidTr="00860073">
        <w:trPr>
          <w:trHeight w:val="219"/>
        </w:trPr>
        <w:tc>
          <w:tcPr>
            <w:tcW w:w="910" w:type="dxa"/>
            <w:tcBorders>
              <w:top w:val="nil"/>
              <w:left w:val="single" w:sz="4" w:space="0" w:color="auto"/>
              <w:bottom w:val="nil"/>
              <w:right w:val="single" w:sz="4" w:space="0" w:color="auto"/>
            </w:tcBorders>
          </w:tcPr>
          <w:p w14:paraId="376E88DB" w14:textId="6E83068B"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26850EE7" w14:textId="1661B014" w:rsidR="00FE0B2B" w:rsidRPr="00860073" w:rsidRDefault="009010C7" w:rsidP="00860073">
            <w:pPr>
              <w:spacing w:line="260" w:lineRule="atLeast"/>
              <w:rPr>
                <w:rFonts w:ascii="Arial" w:hAnsi="Arial" w:cs="Arial"/>
                <w:b/>
                <w:bCs/>
                <w:i/>
                <w:iCs/>
              </w:rPr>
            </w:pPr>
            <w:r w:rsidRPr="00860073">
              <w:rPr>
                <w:rFonts w:ascii="Arial" w:hAnsi="Arial" w:cs="Arial"/>
                <w:b/>
                <w:bCs/>
              </w:rPr>
              <w:t>2.</w:t>
            </w:r>
            <w:r w:rsidR="00860073" w:rsidRPr="00860073">
              <w:rPr>
                <w:rFonts w:ascii="Arial" w:hAnsi="Arial" w:cs="Arial"/>
                <w:b/>
                <w:bCs/>
              </w:rPr>
              <w:t>1 OBNOVA OZIROMA REKONSTRUKCIJA –</w:t>
            </w:r>
            <w:r w:rsidR="00860073" w:rsidRPr="00860073">
              <w:rPr>
                <w:rFonts w:ascii="Arial" w:hAnsi="Arial" w:cs="Arial"/>
                <w:b/>
                <w:bCs/>
                <w:i/>
                <w:iCs/>
              </w:rPr>
              <w:t xml:space="preserve"> </w:t>
            </w:r>
            <w:r w:rsidR="00860073">
              <w:rPr>
                <w:rFonts w:ascii="Arial" w:hAnsi="Arial" w:cs="Arial"/>
                <w:b/>
                <w:bCs/>
                <w:i/>
                <w:iCs/>
              </w:rPr>
              <w:t>S</w:t>
            </w:r>
            <w:r w:rsidR="00860073" w:rsidRPr="00860073">
              <w:rPr>
                <w:rFonts w:ascii="Arial" w:hAnsi="Arial" w:cs="Arial"/>
                <w:b/>
                <w:bCs/>
                <w:i/>
                <w:iCs/>
              </w:rPr>
              <w:t>TAROST ŠPORTNEGA OBJEKTA (UPOŠTEVA SE OSNOVNA STAROST OBJEKTA), KI JE PREDMET PRIJAVLJENE INVESTICIJE</w:t>
            </w:r>
          </w:p>
        </w:tc>
        <w:tc>
          <w:tcPr>
            <w:tcW w:w="2973" w:type="dxa"/>
          </w:tcPr>
          <w:p w14:paraId="5999897C" w14:textId="6ED4BD38" w:rsidR="00FE0B2B" w:rsidRPr="00860073" w:rsidRDefault="002059E1" w:rsidP="00FE0B2B">
            <w:pPr>
              <w:spacing w:line="260" w:lineRule="atLeast"/>
              <w:jc w:val="center"/>
              <w:rPr>
                <w:rFonts w:ascii="Arial" w:hAnsi="Arial" w:cs="Arial"/>
                <w:b/>
                <w:bCs/>
              </w:rPr>
            </w:pPr>
            <w:r w:rsidRPr="00860073">
              <w:rPr>
                <w:rFonts w:ascii="Arial" w:hAnsi="Arial" w:cs="Arial"/>
                <w:b/>
              </w:rPr>
              <w:t>Skupaj 10</w:t>
            </w:r>
          </w:p>
        </w:tc>
      </w:tr>
      <w:tr w:rsidR="00F029AB" w:rsidRPr="00FE0B2B" w14:paraId="1EE2C91E" w14:textId="77777777" w:rsidTr="00860073">
        <w:trPr>
          <w:trHeight w:val="219"/>
        </w:trPr>
        <w:tc>
          <w:tcPr>
            <w:tcW w:w="910" w:type="dxa"/>
            <w:tcBorders>
              <w:top w:val="nil"/>
              <w:left w:val="single" w:sz="4" w:space="0" w:color="auto"/>
              <w:bottom w:val="nil"/>
              <w:right w:val="single" w:sz="4" w:space="0" w:color="auto"/>
            </w:tcBorders>
          </w:tcPr>
          <w:p w14:paraId="23E8E2F5" w14:textId="77777777" w:rsidR="00F029AB" w:rsidRPr="00FE0B2B" w:rsidRDefault="00F029AB" w:rsidP="00FE0B2B">
            <w:pPr>
              <w:spacing w:line="260" w:lineRule="atLeast"/>
              <w:jc w:val="center"/>
              <w:rPr>
                <w:rFonts w:cs="Arial"/>
              </w:rPr>
            </w:pPr>
          </w:p>
        </w:tc>
        <w:tc>
          <w:tcPr>
            <w:tcW w:w="5466" w:type="dxa"/>
            <w:tcBorders>
              <w:left w:val="single" w:sz="4" w:space="0" w:color="auto"/>
            </w:tcBorders>
          </w:tcPr>
          <w:p w14:paraId="38579736" w14:textId="1C29A8E0" w:rsidR="00F029AB" w:rsidRPr="009010C7" w:rsidRDefault="00F029AB" w:rsidP="00FE0B2B">
            <w:pPr>
              <w:spacing w:line="260" w:lineRule="atLeast"/>
              <w:ind w:left="57"/>
              <w:jc w:val="both"/>
              <w:rPr>
                <w:rFonts w:cs="Arial"/>
                <w:highlight w:val="yellow"/>
              </w:rPr>
            </w:pPr>
            <w:r w:rsidRPr="00FE0B2B">
              <w:rPr>
                <w:rFonts w:ascii="Arial" w:hAnsi="Arial" w:cs="Arial"/>
              </w:rPr>
              <w:t>nad 20 let</w:t>
            </w:r>
          </w:p>
        </w:tc>
        <w:tc>
          <w:tcPr>
            <w:tcW w:w="2973" w:type="dxa"/>
          </w:tcPr>
          <w:p w14:paraId="1350D407" w14:textId="11B55E72" w:rsidR="00F029AB" w:rsidRPr="00FE0B2B" w:rsidRDefault="00F029AB" w:rsidP="00FE0B2B">
            <w:pPr>
              <w:spacing w:line="260" w:lineRule="atLeast"/>
              <w:jc w:val="center"/>
              <w:rPr>
                <w:rFonts w:cs="Arial"/>
              </w:rPr>
            </w:pPr>
            <w:r w:rsidRPr="00FE0B2B">
              <w:rPr>
                <w:rFonts w:ascii="Arial" w:hAnsi="Arial" w:cs="Arial"/>
              </w:rPr>
              <w:t>10 točk</w:t>
            </w:r>
          </w:p>
        </w:tc>
      </w:tr>
      <w:tr w:rsidR="00FE0B2B" w:rsidRPr="00FE0B2B" w14:paraId="11B5C3F1" w14:textId="77777777" w:rsidTr="00860073">
        <w:trPr>
          <w:trHeight w:val="219"/>
        </w:trPr>
        <w:tc>
          <w:tcPr>
            <w:tcW w:w="910" w:type="dxa"/>
            <w:tcBorders>
              <w:top w:val="nil"/>
              <w:left w:val="single" w:sz="4" w:space="0" w:color="auto"/>
              <w:bottom w:val="nil"/>
              <w:right w:val="single" w:sz="4" w:space="0" w:color="auto"/>
            </w:tcBorders>
          </w:tcPr>
          <w:p w14:paraId="0D1D806E" w14:textId="77777777"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3FD4B4D5" w14:textId="77777777" w:rsidR="00FE0B2B" w:rsidRPr="00FE0B2B" w:rsidRDefault="00FE0B2B" w:rsidP="00FE0B2B">
            <w:pPr>
              <w:spacing w:line="260" w:lineRule="atLeast"/>
              <w:ind w:left="57"/>
              <w:jc w:val="both"/>
              <w:rPr>
                <w:rFonts w:ascii="Arial" w:hAnsi="Arial" w:cs="Arial"/>
              </w:rPr>
            </w:pPr>
            <w:r w:rsidRPr="00FE0B2B">
              <w:rPr>
                <w:rFonts w:ascii="Arial" w:hAnsi="Arial" w:cs="Arial"/>
              </w:rPr>
              <w:t>nad 15 do vključno 20 let</w:t>
            </w:r>
          </w:p>
        </w:tc>
        <w:tc>
          <w:tcPr>
            <w:tcW w:w="2973" w:type="dxa"/>
          </w:tcPr>
          <w:p w14:paraId="5E2A240C" w14:textId="77777777" w:rsidR="00FE0B2B" w:rsidRPr="00FE0B2B" w:rsidRDefault="00FE0B2B" w:rsidP="00FE0B2B">
            <w:pPr>
              <w:spacing w:line="260" w:lineRule="atLeast"/>
              <w:jc w:val="center"/>
              <w:rPr>
                <w:rFonts w:ascii="Arial" w:hAnsi="Arial" w:cs="Arial"/>
              </w:rPr>
            </w:pPr>
            <w:r w:rsidRPr="00FE0B2B">
              <w:rPr>
                <w:rFonts w:ascii="Arial" w:hAnsi="Arial" w:cs="Arial"/>
              </w:rPr>
              <w:t>7 točk</w:t>
            </w:r>
          </w:p>
        </w:tc>
      </w:tr>
      <w:tr w:rsidR="00FE0B2B" w:rsidRPr="00FE0B2B" w14:paraId="3929354E" w14:textId="77777777" w:rsidTr="00860073">
        <w:trPr>
          <w:trHeight w:val="231"/>
        </w:trPr>
        <w:tc>
          <w:tcPr>
            <w:tcW w:w="910" w:type="dxa"/>
            <w:tcBorders>
              <w:top w:val="nil"/>
              <w:left w:val="single" w:sz="4" w:space="0" w:color="auto"/>
              <w:bottom w:val="nil"/>
              <w:right w:val="single" w:sz="4" w:space="0" w:color="auto"/>
            </w:tcBorders>
          </w:tcPr>
          <w:p w14:paraId="052AB764" w14:textId="77777777"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52CA2BB4" w14:textId="77777777" w:rsidR="00FE0B2B" w:rsidRPr="00FE0B2B" w:rsidRDefault="00FE0B2B" w:rsidP="00FE0B2B">
            <w:pPr>
              <w:spacing w:line="260" w:lineRule="atLeast"/>
              <w:ind w:left="57"/>
              <w:rPr>
                <w:rFonts w:ascii="Arial" w:hAnsi="Arial" w:cs="Arial"/>
              </w:rPr>
            </w:pPr>
            <w:r w:rsidRPr="00FE0B2B">
              <w:rPr>
                <w:rFonts w:ascii="Arial" w:hAnsi="Arial" w:cs="Arial"/>
              </w:rPr>
              <w:t>nad 10 do vključno 15 let</w:t>
            </w:r>
          </w:p>
        </w:tc>
        <w:tc>
          <w:tcPr>
            <w:tcW w:w="2973" w:type="dxa"/>
          </w:tcPr>
          <w:p w14:paraId="30FB70F5" w14:textId="1CD2A470" w:rsidR="00FE0B2B" w:rsidRPr="00FE0B2B" w:rsidRDefault="00DD4178" w:rsidP="00FE0B2B">
            <w:pPr>
              <w:spacing w:line="260" w:lineRule="atLeast"/>
              <w:jc w:val="center"/>
              <w:rPr>
                <w:rFonts w:ascii="Arial" w:hAnsi="Arial" w:cs="Arial"/>
              </w:rPr>
            </w:pPr>
            <w:r>
              <w:rPr>
                <w:rFonts w:ascii="Arial" w:hAnsi="Arial" w:cs="Arial"/>
              </w:rPr>
              <w:t>5</w:t>
            </w:r>
            <w:r w:rsidRPr="00FE0B2B">
              <w:rPr>
                <w:rFonts w:ascii="Arial" w:hAnsi="Arial" w:cs="Arial"/>
              </w:rPr>
              <w:t xml:space="preserve"> </w:t>
            </w:r>
            <w:r w:rsidR="00FE0B2B" w:rsidRPr="00FE0B2B">
              <w:rPr>
                <w:rFonts w:ascii="Arial" w:hAnsi="Arial" w:cs="Arial"/>
              </w:rPr>
              <w:t>točk</w:t>
            </w:r>
          </w:p>
        </w:tc>
      </w:tr>
      <w:tr w:rsidR="00FE0B2B" w:rsidRPr="00FE0B2B" w14:paraId="2E5A782A" w14:textId="77777777" w:rsidTr="00860073">
        <w:trPr>
          <w:trHeight w:val="231"/>
        </w:trPr>
        <w:tc>
          <w:tcPr>
            <w:tcW w:w="910" w:type="dxa"/>
            <w:tcBorders>
              <w:top w:val="nil"/>
              <w:left w:val="single" w:sz="4" w:space="0" w:color="auto"/>
              <w:bottom w:val="nil"/>
              <w:right w:val="single" w:sz="4" w:space="0" w:color="auto"/>
            </w:tcBorders>
          </w:tcPr>
          <w:p w14:paraId="7CEEC40E" w14:textId="77777777" w:rsidR="00FE0B2B" w:rsidRPr="00FE0B2B" w:rsidRDefault="00FE0B2B" w:rsidP="00FE0B2B">
            <w:pPr>
              <w:spacing w:line="260" w:lineRule="atLeast"/>
              <w:jc w:val="center"/>
              <w:rPr>
                <w:rFonts w:ascii="Arial" w:hAnsi="Arial" w:cs="Arial"/>
              </w:rPr>
            </w:pPr>
          </w:p>
        </w:tc>
        <w:tc>
          <w:tcPr>
            <w:tcW w:w="5466" w:type="dxa"/>
            <w:tcBorders>
              <w:left w:val="single" w:sz="4" w:space="0" w:color="auto"/>
            </w:tcBorders>
          </w:tcPr>
          <w:p w14:paraId="6EE43B4E" w14:textId="77777777" w:rsidR="00FE0B2B" w:rsidRPr="00FE0B2B" w:rsidRDefault="00FE0B2B" w:rsidP="00FE0B2B">
            <w:pPr>
              <w:spacing w:line="260" w:lineRule="atLeast"/>
              <w:ind w:left="57"/>
              <w:rPr>
                <w:rFonts w:ascii="Arial" w:hAnsi="Arial" w:cs="Arial"/>
              </w:rPr>
            </w:pPr>
            <w:r w:rsidRPr="00FE0B2B">
              <w:rPr>
                <w:rFonts w:ascii="Arial" w:hAnsi="Arial" w:cs="Arial"/>
              </w:rPr>
              <w:t>do vključno 10 let</w:t>
            </w:r>
          </w:p>
        </w:tc>
        <w:tc>
          <w:tcPr>
            <w:tcW w:w="2973" w:type="dxa"/>
          </w:tcPr>
          <w:p w14:paraId="44C400AB" w14:textId="55435696" w:rsidR="00FE0B2B" w:rsidRPr="00FE0B2B" w:rsidRDefault="00DD4178" w:rsidP="00FE0B2B">
            <w:pPr>
              <w:spacing w:line="260" w:lineRule="atLeast"/>
              <w:jc w:val="center"/>
              <w:rPr>
                <w:rFonts w:ascii="Arial" w:hAnsi="Arial" w:cs="Arial"/>
              </w:rPr>
            </w:pPr>
            <w:r>
              <w:rPr>
                <w:rFonts w:ascii="Arial" w:hAnsi="Arial" w:cs="Arial"/>
              </w:rPr>
              <w:t>3</w:t>
            </w:r>
            <w:r w:rsidR="00512999" w:rsidRPr="00FE0B2B">
              <w:rPr>
                <w:rFonts w:ascii="Arial" w:hAnsi="Arial" w:cs="Arial"/>
              </w:rPr>
              <w:t xml:space="preserve"> </w:t>
            </w:r>
            <w:r w:rsidR="00FE0B2B" w:rsidRPr="00FE0B2B">
              <w:rPr>
                <w:rFonts w:ascii="Arial" w:hAnsi="Arial" w:cs="Arial"/>
              </w:rPr>
              <w:t>točk</w:t>
            </w:r>
            <w:r>
              <w:rPr>
                <w:rFonts w:ascii="Arial" w:hAnsi="Arial" w:cs="Arial"/>
              </w:rPr>
              <w:t>e</w:t>
            </w:r>
          </w:p>
        </w:tc>
      </w:tr>
      <w:tr w:rsidR="002059E1" w:rsidRPr="00FE0B2B" w14:paraId="3870695E" w14:textId="77777777" w:rsidTr="00860073">
        <w:trPr>
          <w:trHeight w:val="231"/>
        </w:trPr>
        <w:tc>
          <w:tcPr>
            <w:tcW w:w="910" w:type="dxa"/>
            <w:tcBorders>
              <w:top w:val="nil"/>
              <w:left w:val="single" w:sz="4" w:space="0" w:color="auto"/>
              <w:bottom w:val="nil"/>
              <w:right w:val="single" w:sz="4" w:space="0" w:color="auto"/>
            </w:tcBorders>
          </w:tcPr>
          <w:p w14:paraId="4F5FBA24" w14:textId="2FE5C7BB" w:rsidR="002059E1" w:rsidRPr="00FE0B2B" w:rsidRDefault="002059E1" w:rsidP="002059E1">
            <w:pPr>
              <w:spacing w:line="260" w:lineRule="atLeast"/>
              <w:jc w:val="center"/>
              <w:rPr>
                <w:rFonts w:cs="Arial"/>
              </w:rPr>
            </w:pPr>
          </w:p>
        </w:tc>
        <w:tc>
          <w:tcPr>
            <w:tcW w:w="5466" w:type="dxa"/>
            <w:tcBorders>
              <w:left w:val="single" w:sz="4" w:space="0" w:color="auto"/>
            </w:tcBorders>
          </w:tcPr>
          <w:p w14:paraId="2674C6A7" w14:textId="74C122DB" w:rsidR="002059E1" w:rsidRPr="00860073" w:rsidRDefault="00860073" w:rsidP="002059E1">
            <w:pPr>
              <w:spacing w:line="260" w:lineRule="atLeast"/>
              <w:ind w:left="57"/>
              <w:rPr>
                <w:rFonts w:ascii="Arial" w:hAnsi="Arial" w:cs="Arial"/>
                <w:b/>
                <w:bCs/>
              </w:rPr>
            </w:pPr>
            <w:r w:rsidRPr="00860073">
              <w:rPr>
                <w:rFonts w:ascii="Arial" w:hAnsi="Arial" w:cs="Arial"/>
                <w:b/>
                <w:bCs/>
              </w:rPr>
              <w:t>2.2. NOVOGRADNJA – OBSTOJ ENAKOVRSTNIH ŠPORTNIH OBJEKTOV</w:t>
            </w:r>
          </w:p>
        </w:tc>
        <w:tc>
          <w:tcPr>
            <w:tcW w:w="2973" w:type="dxa"/>
          </w:tcPr>
          <w:p w14:paraId="68F5CAC2" w14:textId="2A311AAC" w:rsidR="002059E1" w:rsidRPr="00F41D4B" w:rsidRDefault="002059E1" w:rsidP="002059E1">
            <w:pPr>
              <w:spacing w:line="260" w:lineRule="atLeast"/>
              <w:jc w:val="center"/>
              <w:rPr>
                <w:rFonts w:ascii="Arial" w:hAnsi="Arial" w:cs="Arial"/>
              </w:rPr>
            </w:pPr>
            <w:r w:rsidRPr="00E32DE5">
              <w:rPr>
                <w:rFonts w:ascii="Arial" w:hAnsi="Arial" w:cs="Arial"/>
                <w:b/>
                <w:bCs/>
              </w:rPr>
              <w:t>Skupaj 10</w:t>
            </w:r>
          </w:p>
        </w:tc>
      </w:tr>
      <w:tr w:rsidR="002059E1" w:rsidRPr="00FE0B2B" w14:paraId="4870EF40" w14:textId="77777777" w:rsidTr="00860073">
        <w:trPr>
          <w:trHeight w:val="231"/>
        </w:trPr>
        <w:tc>
          <w:tcPr>
            <w:tcW w:w="910" w:type="dxa"/>
            <w:tcBorders>
              <w:top w:val="nil"/>
              <w:left w:val="single" w:sz="4" w:space="0" w:color="auto"/>
              <w:bottom w:val="nil"/>
              <w:right w:val="single" w:sz="4" w:space="0" w:color="auto"/>
            </w:tcBorders>
          </w:tcPr>
          <w:p w14:paraId="24ED4657"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3DB04276" w14:textId="34EE789F" w:rsidR="002059E1" w:rsidRPr="00860073" w:rsidRDefault="002059E1" w:rsidP="00860073">
            <w:pPr>
              <w:spacing w:line="260" w:lineRule="atLeast"/>
              <w:ind w:left="57"/>
              <w:jc w:val="both"/>
              <w:rPr>
                <w:rFonts w:ascii="Arial" w:hAnsi="Arial" w:cs="Arial"/>
              </w:rPr>
            </w:pPr>
            <w:r w:rsidRPr="00860073">
              <w:rPr>
                <w:rFonts w:ascii="Arial" w:hAnsi="Arial" w:cs="Arial"/>
              </w:rPr>
              <w:t>V občini še ni enakovrstnega športnega objekta</w:t>
            </w:r>
          </w:p>
        </w:tc>
        <w:tc>
          <w:tcPr>
            <w:tcW w:w="2973" w:type="dxa"/>
          </w:tcPr>
          <w:p w14:paraId="2DF26DF4" w14:textId="38973F05" w:rsidR="002059E1" w:rsidRPr="00860073" w:rsidRDefault="002059E1" w:rsidP="002059E1">
            <w:pPr>
              <w:spacing w:line="260" w:lineRule="atLeast"/>
              <w:jc w:val="center"/>
              <w:rPr>
                <w:rFonts w:ascii="Arial" w:hAnsi="Arial" w:cs="Arial"/>
              </w:rPr>
            </w:pPr>
            <w:r w:rsidRPr="00860073">
              <w:rPr>
                <w:rFonts w:ascii="Arial" w:hAnsi="Arial" w:cs="Arial"/>
              </w:rPr>
              <w:t>10 točk</w:t>
            </w:r>
          </w:p>
        </w:tc>
      </w:tr>
      <w:tr w:rsidR="002059E1" w:rsidRPr="00FE0B2B" w14:paraId="71F716B5" w14:textId="77777777" w:rsidTr="00860073">
        <w:trPr>
          <w:trHeight w:val="231"/>
        </w:trPr>
        <w:tc>
          <w:tcPr>
            <w:tcW w:w="910" w:type="dxa"/>
            <w:tcBorders>
              <w:top w:val="nil"/>
              <w:left w:val="single" w:sz="4" w:space="0" w:color="auto"/>
              <w:bottom w:val="single" w:sz="4" w:space="0" w:color="auto"/>
              <w:right w:val="single" w:sz="4" w:space="0" w:color="auto"/>
            </w:tcBorders>
          </w:tcPr>
          <w:p w14:paraId="21EF73E7"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7A3E2D5F" w14:textId="0EBC2E71" w:rsidR="002059E1" w:rsidRPr="00860073" w:rsidRDefault="002059E1" w:rsidP="00860073">
            <w:pPr>
              <w:spacing w:line="260" w:lineRule="atLeast"/>
              <w:ind w:left="57"/>
              <w:jc w:val="both"/>
              <w:rPr>
                <w:rFonts w:ascii="Arial" w:hAnsi="Arial" w:cs="Arial"/>
              </w:rPr>
            </w:pPr>
            <w:r w:rsidRPr="00860073">
              <w:rPr>
                <w:rFonts w:ascii="Arial" w:hAnsi="Arial" w:cs="Arial"/>
              </w:rPr>
              <w:t>V občini že obstaja enakovrsten športni objekt</w:t>
            </w:r>
          </w:p>
        </w:tc>
        <w:tc>
          <w:tcPr>
            <w:tcW w:w="2973" w:type="dxa"/>
          </w:tcPr>
          <w:p w14:paraId="3E5F8827" w14:textId="351CA60C" w:rsidR="002059E1" w:rsidRPr="00860073" w:rsidRDefault="002059E1" w:rsidP="002059E1">
            <w:pPr>
              <w:spacing w:line="260" w:lineRule="atLeast"/>
              <w:jc w:val="center"/>
              <w:rPr>
                <w:rFonts w:ascii="Arial" w:hAnsi="Arial" w:cs="Arial"/>
              </w:rPr>
            </w:pPr>
            <w:r w:rsidRPr="00860073">
              <w:rPr>
                <w:rFonts w:ascii="Arial" w:hAnsi="Arial" w:cs="Arial"/>
              </w:rPr>
              <w:t>8 točk</w:t>
            </w:r>
          </w:p>
        </w:tc>
      </w:tr>
      <w:tr w:rsidR="002059E1" w:rsidRPr="00FE0B2B" w14:paraId="109CCD91" w14:textId="77777777" w:rsidTr="00860073">
        <w:trPr>
          <w:trHeight w:val="54"/>
        </w:trPr>
        <w:tc>
          <w:tcPr>
            <w:tcW w:w="910" w:type="dxa"/>
            <w:tcBorders>
              <w:top w:val="single" w:sz="4" w:space="0" w:color="auto"/>
              <w:left w:val="single" w:sz="4" w:space="0" w:color="auto"/>
              <w:bottom w:val="nil"/>
              <w:right w:val="single" w:sz="4" w:space="0" w:color="auto"/>
            </w:tcBorders>
          </w:tcPr>
          <w:p w14:paraId="5FC0A724" w14:textId="77777777" w:rsidR="002059E1" w:rsidRPr="00FE0B2B" w:rsidRDefault="002059E1" w:rsidP="002059E1">
            <w:pPr>
              <w:spacing w:line="260" w:lineRule="atLeast"/>
              <w:jc w:val="center"/>
              <w:rPr>
                <w:rFonts w:ascii="Arial" w:hAnsi="Arial" w:cs="Arial"/>
                <w:b/>
              </w:rPr>
            </w:pPr>
            <w:r w:rsidRPr="00FE0B2B">
              <w:rPr>
                <w:rFonts w:ascii="Arial" w:hAnsi="Arial" w:cs="Arial"/>
                <w:b/>
              </w:rPr>
              <w:t>3.</w:t>
            </w:r>
          </w:p>
          <w:p w14:paraId="7CD8FFA5"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shd w:val="clear" w:color="auto" w:fill="E7E6E6"/>
          </w:tcPr>
          <w:p w14:paraId="2BD4488A" w14:textId="77777777" w:rsidR="002059E1" w:rsidRPr="00FE0B2B" w:rsidRDefault="002059E1" w:rsidP="002059E1">
            <w:pPr>
              <w:spacing w:line="260" w:lineRule="atLeast"/>
              <w:rPr>
                <w:rFonts w:ascii="Arial" w:hAnsi="Arial" w:cs="Arial"/>
                <w:b/>
              </w:rPr>
            </w:pPr>
            <w:r w:rsidRPr="00FE0B2B">
              <w:rPr>
                <w:rFonts w:ascii="Arial" w:hAnsi="Arial" w:cs="Arial"/>
                <w:b/>
              </w:rPr>
              <w:t>VREDNOST INVESTICIJE</w:t>
            </w:r>
          </w:p>
          <w:p w14:paraId="09EFA9AE" w14:textId="77777777" w:rsidR="002059E1" w:rsidRPr="00FE0B2B" w:rsidRDefault="002059E1" w:rsidP="002059E1">
            <w:pPr>
              <w:spacing w:line="260" w:lineRule="atLeast"/>
              <w:rPr>
                <w:rFonts w:ascii="Arial" w:hAnsi="Arial" w:cs="Arial"/>
                <w:b/>
              </w:rPr>
            </w:pPr>
          </w:p>
        </w:tc>
        <w:tc>
          <w:tcPr>
            <w:tcW w:w="2973" w:type="dxa"/>
            <w:shd w:val="clear" w:color="auto" w:fill="E7E6E6"/>
          </w:tcPr>
          <w:p w14:paraId="4A4D3FFE" w14:textId="77777777" w:rsidR="002059E1" w:rsidRPr="00FE0B2B" w:rsidRDefault="002059E1" w:rsidP="002059E1">
            <w:pPr>
              <w:spacing w:line="260" w:lineRule="atLeast"/>
              <w:jc w:val="center"/>
              <w:rPr>
                <w:rFonts w:ascii="Arial" w:hAnsi="Arial" w:cs="Arial"/>
                <w:b/>
              </w:rPr>
            </w:pPr>
            <w:r w:rsidRPr="00FE0B2B">
              <w:rPr>
                <w:rFonts w:ascii="Arial" w:hAnsi="Arial" w:cs="Arial"/>
                <w:b/>
              </w:rPr>
              <w:t>SKUPAJ 20</w:t>
            </w:r>
          </w:p>
        </w:tc>
      </w:tr>
      <w:tr w:rsidR="002059E1" w:rsidRPr="00FE0B2B" w14:paraId="58C37A96" w14:textId="77777777" w:rsidTr="00860073">
        <w:trPr>
          <w:trHeight w:val="219"/>
        </w:trPr>
        <w:tc>
          <w:tcPr>
            <w:tcW w:w="910" w:type="dxa"/>
            <w:tcBorders>
              <w:top w:val="nil"/>
              <w:left w:val="single" w:sz="4" w:space="0" w:color="auto"/>
              <w:bottom w:val="nil"/>
              <w:right w:val="single" w:sz="4" w:space="0" w:color="auto"/>
            </w:tcBorders>
          </w:tcPr>
          <w:p w14:paraId="6A86E26E"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tcPr>
          <w:p w14:paraId="53A97CFD" w14:textId="77777777" w:rsidR="002059E1" w:rsidRPr="00FE0B2B" w:rsidRDefault="002059E1" w:rsidP="002059E1">
            <w:pPr>
              <w:spacing w:line="260" w:lineRule="atLeast"/>
              <w:ind w:left="20" w:hanging="20"/>
              <w:rPr>
                <w:rFonts w:ascii="Arial" w:hAnsi="Arial" w:cs="Arial"/>
                <w:b/>
              </w:rPr>
            </w:pPr>
            <w:r w:rsidRPr="00FE0B2B">
              <w:rPr>
                <w:rFonts w:ascii="Arial" w:hAnsi="Arial" w:cs="Arial"/>
                <w:b/>
              </w:rPr>
              <w:t xml:space="preserve">3.1 KOEFICIENT RAZVITOSTI OBČIN ZA LETI 2024 IN 2025 </w:t>
            </w:r>
          </w:p>
        </w:tc>
        <w:tc>
          <w:tcPr>
            <w:tcW w:w="2973" w:type="dxa"/>
          </w:tcPr>
          <w:p w14:paraId="282CC663" w14:textId="77777777" w:rsidR="002059E1" w:rsidRPr="00FE0B2B" w:rsidRDefault="002059E1" w:rsidP="002059E1">
            <w:pPr>
              <w:spacing w:line="260" w:lineRule="atLeast"/>
              <w:jc w:val="center"/>
              <w:rPr>
                <w:rFonts w:ascii="Arial" w:hAnsi="Arial" w:cs="Arial"/>
                <w:b/>
              </w:rPr>
            </w:pPr>
            <w:r w:rsidRPr="00FE0B2B">
              <w:rPr>
                <w:rFonts w:ascii="Arial" w:hAnsi="Arial" w:cs="Arial"/>
                <w:b/>
              </w:rPr>
              <w:t xml:space="preserve">Skupaj 4 </w:t>
            </w:r>
          </w:p>
        </w:tc>
      </w:tr>
      <w:tr w:rsidR="002059E1" w:rsidRPr="00FE0B2B" w14:paraId="11FA9E74" w14:textId="77777777" w:rsidTr="00860073">
        <w:trPr>
          <w:trHeight w:val="231"/>
        </w:trPr>
        <w:tc>
          <w:tcPr>
            <w:tcW w:w="910" w:type="dxa"/>
            <w:tcBorders>
              <w:top w:val="nil"/>
              <w:left w:val="single" w:sz="4" w:space="0" w:color="auto"/>
              <w:bottom w:val="nil"/>
              <w:right w:val="single" w:sz="4" w:space="0" w:color="auto"/>
            </w:tcBorders>
          </w:tcPr>
          <w:p w14:paraId="5E42B64A"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0582101" w14:textId="77777777" w:rsidR="002059E1" w:rsidRPr="00FE0B2B" w:rsidRDefault="002059E1" w:rsidP="002059E1">
            <w:pPr>
              <w:spacing w:line="260" w:lineRule="atLeast"/>
              <w:rPr>
                <w:rFonts w:ascii="Arial" w:hAnsi="Arial" w:cs="Arial"/>
              </w:rPr>
            </w:pPr>
            <w:r w:rsidRPr="00FE0B2B">
              <w:rPr>
                <w:rFonts w:ascii="Arial" w:hAnsi="Arial" w:cs="Arial"/>
              </w:rPr>
              <w:t>od 0,00 do vključno 1,11</w:t>
            </w:r>
          </w:p>
        </w:tc>
        <w:tc>
          <w:tcPr>
            <w:tcW w:w="2973" w:type="dxa"/>
          </w:tcPr>
          <w:p w14:paraId="0FF70154" w14:textId="77777777" w:rsidR="002059E1" w:rsidRPr="00FE0B2B" w:rsidRDefault="002059E1" w:rsidP="002059E1">
            <w:pPr>
              <w:spacing w:line="260" w:lineRule="atLeast"/>
              <w:jc w:val="center"/>
              <w:rPr>
                <w:rFonts w:ascii="Arial" w:hAnsi="Arial" w:cs="Arial"/>
              </w:rPr>
            </w:pPr>
            <w:r w:rsidRPr="00FE0B2B">
              <w:rPr>
                <w:rFonts w:ascii="Arial" w:hAnsi="Arial" w:cs="Arial"/>
              </w:rPr>
              <w:t>4 točke</w:t>
            </w:r>
          </w:p>
        </w:tc>
      </w:tr>
      <w:tr w:rsidR="002059E1" w:rsidRPr="00FE0B2B" w14:paraId="6246EE26" w14:textId="77777777" w:rsidTr="00860073">
        <w:trPr>
          <w:trHeight w:val="231"/>
        </w:trPr>
        <w:tc>
          <w:tcPr>
            <w:tcW w:w="910" w:type="dxa"/>
            <w:tcBorders>
              <w:top w:val="nil"/>
              <w:left w:val="single" w:sz="4" w:space="0" w:color="auto"/>
              <w:bottom w:val="nil"/>
              <w:right w:val="single" w:sz="4" w:space="0" w:color="auto"/>
            </w:tcBorders>
          </w:tcPr>
          <w:p w14:paraId="569D7EB0"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731208C4" w14:textId="77777777" w:rsidR="002059E1" w:rsidRPr="00FE0B2B" w:rsidRDefault="002059E1" w:rsidP="002059E1">
            <w:pPr>
              <w:spacing w:line="260" w:lineRule="atLeast"/>
              <w:rPr>
                <w:rFonts w:ascii="Arial" w:hAnsi="Arial" w:cs="Arial"/>
              </w:rPr>
            </w:pPr>
            <w:r w:rsidRPr="00FE0B2B">
              <w:rPr>
                <w:rFonts w:ascii="Arial" w:hAnsi="Arial" w:cs="Arial"/>
              </w:rPr>
              <w:t xml:space="preserve">od vključno 1,12 do 1,15 </w:t>
            </w:r>
          </w:p>
        </w:tc>
        <w:tc>
          <w:tcPr>
            <w:tcW w:w="2973" w:type="dxa"/>
          </w:tcPr>
          <w:p w14:paraId="15E73773" w14:textId="77777777" w:rsidR="002059E1" w:rsidRPr="00FE0B2B" w:rsidRDefault="002059E1" w:rsidP="002059E1">
            <w:pPr>
              <w:spacing w:line="260" w:lineRule="atLeast"/>
              <w:jc w:val="center"/>
              <w:rPr>
                <w:rFonts w:ascii="Arial" w:hAnsi="Arial" w:cs="Arial"/>
              </w:rPr>
            </w:pPr>
            <w:r w:rsidRPr="00FE0B2B">
              <w:rPr>
                <w:rFonts w:ascii="Arial" w:hAnsi="Arial" w:cs="Arial"/>
              </w:rPr>
              <w:t>3 točke</w:t>
            </w:r>
          </w:p>
        </w:tc>
      </w:tr>
      <w:tr w:rsidR="002059E1" w:rsidRPr="00FE0B2B" w14:paraId="3DC573F4" w14:textId="77777777" w:rsidTr="00860073">
        <w:trPr>
          <w:trHeight w:val="231"/>
        </w:trPr>
        <w:tc>
          <w:tcPr>
            <w:tcW w:w="910" w:type="dxa"/>
            <w:tcBorders>
              <w:top w:val="nil"/>
              <w:left w:val="single" w:sz="4" w:space="0" w:color="auto"/>
              <w:bottom w:val="nil"/>
              <w:right w:val="single" w:sz="4" w:space="0" w:color="auto"/>
            </w:tcBorders>
          </w:tcPr>
          <w:p w14:paraId="562B0A8F"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C40F939" w14:textId="77777777" w:rsidR="002059E1" w:rsidRPr="00FE0B2B" w:rsidRDefault="002059E1" w:rsidP="002059E1">
            <w:pPr>
              <w:spacing w:line="260" w:lineRule="atLeast"/>
              <w:rPr>
                <w:rFonts w:ascii="Arial" w:hAnsi="Arial" w:cs="Arial"/>
              </w:rPr>
            </w:pPr>
            <w:r w:rsidRPr="00FE0B2B">
              <w:rPr>
                <w:rFonts w:ascii="Arial" w:hAnsi="Arial" w:cs="Arial"/>
              </w:rPr>
              <w:t>od vključno 1,16 do 1,19</w:t>
            </w:r>
          </w:p>
        </w:tc>
        <w:tc>
          <w:tcPr>
            <w:tcW w:w="2973" w:type="dxa"/>
          </w:tcPr>
          <w:p w14:paraId="73A5E169" w14:textId="77777777" w:rsidR="002059E1" w:rsidRPr="00FE0B2B" w:rsidRDefault="002059E1" w:rsidP="002059E1">
            <w:pPr>
              <w:spacing w:line="260" w:lineRule="atLeast"/>
              <w:jc w:val="center"/>
              <w:rPr>
                <w:rFonts w:ascii="Arial" w:hAnsi="Arial" w:cs="Arial"/>
              </w:rPr>
            </w:pPr>
            <w:r w:rsidRPr="00FE0B2B">
              <w:rPr>
                <w:rFonts w:ascii="Arial" w:hAnsi="Arial" w:cs="Arial"/>
              </w:rPr>
              <w:t>2 točki</w:t>
            </w:r>
          </w:p>
        </w:tc>
      </w:tr>
      <w:tr w:rsidR="002059E1" w:rsidRPr="00FE0B2B" w14:paraId="580EECFE" w14:textId="77777777" w:rsidTr="00860073">
        <w:trPr>
          <w:trHeight w:val="231"/>
        </w:trPr>
        <w:tc>
          <w:tcPr>
            <w:tcW w:w="910" w:type="dxa"/>
            <w:tcBorders>
              <w:top w:val="nil"/>
              <w:left w:val="single" w:sz="4" w:space="0" w:color="auto"/>
              <w:bottom w:val="nil"/>
              <w:right w:val="single" w:sz="4" w:space="0" w:color="auto"/>
            </w:tcBorders>
          </w:tcPr>
          <w:p w14:paraId="5AFE2664"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6313A07E" w14:textId="77777777" w:rsidR="002059E1" w:rsidRPr="00FE0B2B" w:rsidRDefault="002059E1" w:rsidP="002059E1">
            <w:pPr>
              <w:spacing w:line="260" w:lineRule="atLeast"/>
              <w:rPr>
                <w:rFonts w:ascii="Arial" w:hAnsi="Arial" w:cs="Arial"/>
              </w:rPr>
            </w:pPr>
            <w:r w:rsidRPr="00FE0B2B">
              <w:rPr>
                <w:rFonts w:ascii="Arial" w:hAnsi="Arial" w:cs="Arial"/>
              </w:rPr>
              <w:t>od vključno 1,20 in več</w:t>
            </w:r>
          </w:p>
        </w:tc>
        <w:tc>
          <w:tcPr>
            <w:tcW w:w="2973" w:type="dxa"/>
          </w:tcPr>
          <w:p w14:paraId="0300FDA2"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1939FEF4" w14:textId="77777777" w:rsidTr="00860073">
        <w:trPr>
          <w:trHeight w:val="231"/>
        </w:trPr>
        <w:tc>
          <w:tcPr>
            <w:tcW w:w="910" w:type="dxa"/>
            <w:tcBorders>
              <w:top w:val="nil"/>
              <w:left w:val="single" w:sz="4" w:space="0" w:color="auto"/>
              <w:bottom w:val="nil"/>
              <w:right w:val="single" w:sz="4" w:space="0" w:color="auto"/>
            </w:tcBorders>
          </w:tcPr>
          <w:p w14:paraId="4FA6AE82"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tcPr>
          <w:p w14:paraId="488180BA" w14:textId="5A391EB2" w:rsidR="002059E1" w:rsidRPr="00FE0B2B" w:rsidRDefault="002059E1" w:rsidP="00860073">
            <w:pPr>
              <w:spacing w:line="260" w:lineRule="atLeast"/>
              <w:rPr>
                <w:rFonts w:ascii="Arial" w:hAnsi="Arial" w:cs="Arial"/>
                <w:b/>
              </w:rPr>
            </w:pPr>
            <w:r w:rsidRPr="00FE0B2B">
              <w:rPr>
                <w:rFonts w:ascii="Arial" w:hAnsi="Arial" w:cs="Arial"/>
                <w:b/>
              </w:rPr>
              <w:t>3.2 POVPREČNI ODSTOTEK VLOŽENIH FINANČNIH SREDSTEV OBČINE PRIJAVITELJICE V PROGRAME ŠPORTA V OBDOBJU 201</w:t>
            </w:r>
            <w:r>
              <w:rPr>
                <w:rFonts w:ascii="Arial" w:hAnsi="Arial" w:cs="Arial"/>
                <w:b/>
              </w:rPr>
              <w:t>9</w:t>
            </w:r>
            <w:r w:rsidRPr="00FE0B2B">
              <w:rPr>
                <w:rFonts w:ascii="Arial" w:hAnsi="Arial" w:cs="Arial"/>
                <w:b/>
              </w:rPr>
              <w:t xml:space="preserve">-2022 GLEDE NA CELOTNI PRORAČUN LOKALNE SKUPNOSTI (občine prijaviteljice), KI JE RAZVIDEN IZ LETNEGA </w:t>
            </w:r>
            <w:r w:rsidRPr="00FE0B2B">
              <w:rPr>
                <w:rFonts w:ascii="Arial" w:hAnsi="Arial" w:cs="Arial"/>
                <w:b/>
              </w:rPr>
              <w:lastRenderedPageBreak/>
              <w:t>POROČILA PRIJAVITELJA, ODDANEGA NA MINISTRSTVO, PRISTOJNO ZA ŠPORT, PREKO SPLETNE APLIKACIJE LPŠ OBČIN.*</w:t>
            </w:r>
          </w:p>
          <w:p w14:paraId="2B342EB2" w14:textId="77777777" w:rsidR="002059E1" w:rsidRPr="00FE0B2B" w:rsidRDefault="002059E1" w:rsidP="002059E1">
            <w:pPr>
              <w:spacing w:line="260" w:lineRule="atLeast"/>
              <w:rPr>
                <w:rFonts w:ascii="Arial" w:hAnsi="Arial" w:cs="Arial"/>
                <w:b/>
              </w:rPr>
            </w:pPr>
            <w:r w:rsidRPr="00FE0B2B">
              <w:rPr>
                <w:rFonts w:ascii="Arial" w:hAnsi="Arial" w:cs="Arial"/>
                <w:b/>
              </w:rPr>
              <w:t>*povprečni odstotek pomeni povprečje seštevka letnih odstotkov vlaganj občine prijaviteljice v programe športa za posamezno leto, kot izhajajo iz aplikacije LPŠ občin</w:t>
            </w:r>
          </w:p>
        </w:tc>
        <w:tc>
          <w:tcPr>
            <w:tcW w:w="2973" w:type="dxa"/>
          </w:tcPr>
          <w:p w14:paraId="0BF03550" w14:textId="1C2F6243" w:rsidR="002059E1" w:rsidRPr="00FE0B2B" w:rsidRDefault="002059E1" w:rsidP="002059E1">
            <w:pPr>
              <w:spacing w:line="260" w:lineRule="atLeast"/>
              <w:jc w:val="center"/>
              <w:rPr>
                <w:rFonts w:ascii="Arial" w:hAnsi="Arial" w:cs="Arial"/>
                <w:b/>
              </w:rPr>
            </w:pPr>
            <w:r w:rsidRPr="00FE0B2B">
              <w:rPr>
                <w:rFonts w:ascii="Arial" w:hAnsi="Arial" w:cs="Arial"/>
                <w:b/>
              </w:rPr>
              <w:lastRenderedPageBreak/>
              <w:t xml:space="preserve">skupaj </w:t>
            </w:r>
            <w:r>
              <w:rPr>
                <w:rFonts w:ascii="Arial" w:hAnsi="Arial" w:cs="Arial"/>
                <w:b/>
              </w:rPr>
              <w:t>5</w:t>
            </w:r>
          </w:p>
        </w:tc>
      </w:tr>
      <w:tr w:rsidR="002059E1" w:rsidRPr="00FE0B2B" w14:paraId="11879D7D" w14:textId="77777777" w:rsidTr="00860073">
        <w:trPr>
          <w:trHeight w:val="231"/>
        </w:trPr>
        <w:tc>
          <w:tcPr>
            <w:tcW w:w="910" w:type="dxa"/>
            <w:tcBorders>
              <w:top w:val="nil"/>
              <w:left w:val="single" w:sz="4" w:space="0" w:color="auto"/>
              <w:bottom w:val="nil"/>
              <w:right w:val="single" w:sz="4" w:space="0" w:color="auto"/>
            </w:tcBorders>
          </w:tcPr>
          <w:p w14:paraId="60F695A7"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6ED81EA7" w14:textId="77777777" w:rsidR="002059E1" w:rsidRPr="00FE0B2B" w:rsidRDefault="002059E1" w:rsidP="002059E1">
            <w:pPr>
              <w:spacing w:line="260" w:lineRule="atLeast"/>
              <w:rPr>
                <w:rFonts w:ascii="Arial" w:hAnsi="Arial" w:cs="Arial"/>
              </w:rPr>
            </w:pPr>
            <w:r w:rsidRPr="00FE0B2B">
              <w:rPr>
                <w:rFonts w:ascii="Arial" w:hAnsi="Arial" w:cs="Arial"/>
              </w:rPr>
              <w:t xml:space="preserve">nad 1,8% </w:t>
            </w:r>
          </w:p>
        </w:tc>
        <w:tc>
          <w:tcPr>
            <w:tcW w:w="2973" w:type="dxa"/>
          </w:tcPr>
          <w:p w14:paraId="741CD796" w14:textId="59183B58" w:rsidR="002059E1" w:rsidRPr="00FE0B2B" w:rsidRDefault="002059E1" w:rsidP="002059E1">
            <w:pPr>
              <w:spacing w:line="260" w:lineRule="atLeast"/>
              <w:jc w:val="center"/>
              <w:rPr>
                <w:rFonts w:ascii="Arial" w:hAnsi="Arial" w:cs="Arial"/>
              </w:rPr>
            </w:pPr>
            <w:r>
              <w:rPr>
                <w:rFonts w:ascii="Arial" w:hAnsi="Arial" w:cs="Arial"/>
              </w:rPr>
              <w:t>5</w:t>
            </w:r>
            <w:r w:rsidRPr="00FE0B2B">
              <w:rPr>
                <w:rFonts w:ascii="Arial" w:hAnsi="Arial" w:cs="Arial"/>
              </w:rPr>
              <w:t xml:space="preserve"> točk</w:t>
            </w:r>
          </w:p>
        </w:tc>
      </w:tr>
      <w:tr w:rsidR="002059E1" w:rsidRPr="00FE0B2B" w14:paraId="7123F198" w14:textId="77777777" w:rsidTr="00860073">
        <w:trPr>
          <w:trHeight w:val="231"/>
        </w:trPr>
        <w:tc>
          <w:tcPr>
            <w:tcW w:w="910" w:type="dxa"/>
            <w:tcBorders>
              <w:top w:val="nil"/>
              <w:left w:val="single" w:sz="4" w:space="0" w:color="auto"/>
              <w:bottom w:val="nil"/>
              <w:right w:val="single" w:sz="4" w:space="0" w:color="auto"/>
            </w:tcBorders>
          </w:tcPr>
          <w:p w14:paraId="1AB191F7"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29396422" w14:textId="77777777" w:rsidR="002059E1" w:rsidRPr="00FE0B2B" w:rsidRDefault="002059E1" w:rsidP="002059E1">
            <w:pPr>
              <w:spacing w:line="260" w:lineRule="atLeast"/>
              <w:rPr>
                <w:rFonts w:ascii="Arial" w:hAnsi="Arial" w:cs="Arial"/>
              </w:rPr>
            </w:pPr>
            <w:r w:rsidRPr="00FE0B2B">
              <w:rPr>
                <w:rFonts w:ascii="Arial" w:hAnsi="Arial" w:cs="Arial"/>
              </w:rPr>
              <w:t xml:space="preserve">nad 1,4% do 1,8% </w:t>
            </w:r>
          </w:p>
        </w:tc>
        <w:tc>
          <w:tcPr>
            <w:tcW w:w="2973" w:type="dxa"/>
          </w:tcPr>
          <w:p w14:paraId="19C3370F" w14:textId="0C6DD78B" w:rsidR="002059E1" w:rsidRPr="00FE0B2B" w:rsidRDefault="002059E1" w:rsidP="002059E1">
            <w:pPr>
              <w:spacing w:line="260" w:lineRule="atLeast"/>
              <w:jc w:val="center"/>
              <w:rPr>
                <w:rFonts w:ascii="Arial" w:hAnsi="Arial" w:cs="Arial"/>
              </w:rPr>
            </w:pPr>
            <w:r>
              <w:rPr>
                <w:rFonts w:ascii="Arial" w:hAnsi="Arial" w:cs="Arial"/>
              </w:rPr>
              <w:t>4</w:t>
            </w:r>
            <w:r w:rsidRPr="00FE0B2B">
              <w:rPr>
                <w:rFonts w:ascii="Arial" w:hAnsi="Arial" w:cs="Arial"/>
              </w:rPr>
              <w:t xml:space="preserve"> točk</w:t>
            </w:r>
          </w:p>
        </w:tc>
      </w:tr>
      <w:tr w:rsidR="002059E1" w:rsidRPr="00FE0B2B" w14:paraId="12938B4F" w14:textId="77777777" w:rsidTr="00860073">
        <w:trPr>
          <w:trHeight w:val="231"/>
        </w:trPr>
        <w:tc>
          <w:tcPr>
            <w:tcW w:w="910" w:type="dxa"/>
            <w:tcBorders>
              <w:top w:val="nil"/>
              <w:left w:val="single" w:sz="4" w:space="0" w:color="auto"/>
              <w:bottom w:val="nil"/>
              <w:right w:val="single" w:sz="4" w:space="0" w:color="auto"/>
            </w:tcBorders>
          </w:tcPr>
          <w:p w14:paraId="0AF84870"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71FF99AC" w14:textId="77777777" w:rsidR="002059E1" w:rsidRPr="00FE0B2B" w:rsidRDefault="002059E1" w:rsidP="002059E1">
            <w:pPr>
              <w:spacing w:line="260" w:lineRule="atLeast"/>
              <w:rPr>
                <w:rFonts w:ascii="Arial" w:hAnsi="Arial" w:cs="Arial"/>
              </w:rPr>
            </w:pPr>
            <w:r w:rsidRPr="00FE0B2B">
              <w:rPr>
                <w:rFonts w:ascii="Arial" w:hAnsi="Arial" w:cs="Arial"/>
              </w:rPr>
              <w:t xml:space="preserve">nad 1% do 1,4% </w:t>
            </w:r>
          </w:p>
        </w:tc>
        <w:tc>
          <w:tcPr>
            <w:tcW w:w="2973" w:type="dxa"/>
          </w:tcPr>
          <w:p w14:paraId="75B74308" w14:textId="68C29079" w:rsidR="002059E1" w:rsidRPr="00FE0B2B" w:rsidRDefault="002059E1" w:rsidP="002059E1">
            <w:pPr>
              <w:spacing w:line="260" w:lineRule="atLeast"/>
              <w:jc w:val="center"/>
              <w:rPr>
                <w:rFonts w:ascii="Arial" w:hAnsi="Arial" w:cs="Arial"/>
              </w:rPr>
            </w:pPr>
            <w:r>
              <w:rPr>
                <w:rFonts w:ascii="Arial" w:hAnsi="Arial" w:cs="Arial"/>
              </w:rPr>
              <w:t>3</w:t>
            </w:r>
            <w:r w:rsidRPr="00FE0B2B">
              <w:rPr>
                <w:rFonts w:ascii="Arial" w:hAnsi="Arial" w:cs="Arial"/>
              </w:rPr>
              <w:t xml:space="preserve"> točke</w:t>
            </w:r>
          </w:p>
        </w:tc>
      </w:tr>
      <w:tr w:rsidR="002059E1" w:rsidRPr="00FE0B2B" w14:paraId="063319AB" w14:textId="77777777" w:rsidTr="00860073">
        <w:trPr>
          <w:trHeight w:val="231"/>
        </w:trPr>
        <w:tc>
          <w:tcPr>
            <w:tcW w:w="910" w:type="dxa"/>
            <w:tcBorders>
              <w:top w:val="nil"/>
              <w:left w:val="single" w:sz="4" w:space="0" w:color="auto"/>
              <w:bottom w:val="nil"/>
              <w:right w:val="single" w:sz="4" w:space="0" w:color="auto"/>
            </w:tcBorders>
          </w:tcPr>
          <w:p w14:paraId="415423DA"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53F026FB" w14:textId="77777777" w:rsidR="002059E1" w:rsidRPr="00FE0B2B" w:rsidRDefault="002059E1" w:rsidP="002059E1">
            <w:pPr>
              <w:spacing w:line="260" w:lineRule="atLeast"/>
              <w:rPr>
                <w:rFonts w:ascii="Arial" w:hAnsi="Arial" w:cs="Arial"/>
              </w:rPr>
            </w:pPr>
            <w:r w:rsidRPr="00FE0B2B">
              <w:rPr>
                <w:rFonts w:ascii="Arial" w:hAnsi="Arial" w:cs="Arial"/>
              </w:rPr>
              <w:t xml:space="preserve">nad 0,6% do 1% </w:t>
            </w:r>
          </w:p>
        </w:tc>
        <w:tc>
          <w:tcPr>
            <w:tcW w:w="2973" w:type="dxa"/>
          </w:tcPr>
          <w:p w14:paraId="3F143B48" w14:textId="77777777" w:rsidR="002059E1" w:rsidRPr="00FE0B2B" w:rsidRDefault="002059E1" w:rsidP="002059E1">
            <w:pPr>
              <w:spacing w:line="260" w:lineRule="atLeast"/>
              <w:jc w:val="center"/>
              <w:rPr>
                <w:rFonts w:ascii="Arial" w:hAnsi="Arial" w:cs="Arial"/>
              </w:rPr>
            </w:pPr>
            <w:r w:rsidRPr="00FE0B2B">
              <w:rPr>
                <w:rFonts w:ascii="Arial" w:hAnsi="Arial" w:cs="Arial"/>
              </w:rPr>
              <w:t>2 točki</w:t>
            </w:r>
          </w:p>
        </w:tc>
      </w:tr>
      <w:tr w:rsidR="002059E1" w:rsidRPr="00FE0B2B" w14:paraId="51FC0976" w14:textId="77777777" w:rsidTr="00860073">
        <w:trPr>
          <w:trHeight w:val="231"/>
        </w:trPr>
        <w:tc>
          <w:tcPr>
            <w:tcW w:w="910" w:type="dxa"/>
            <w:tcBorders>
              <w:top w:val="nil"/>
              <w:left w:val="single" w:sz="4" w:space="0" w:color="auto"/>
              <w:bottom w:val="nil"/>
              <w:right w:val="single" w:sz="4" w:space="0" w:color="auto"/>
            </w:tcBorders>
          </w:tcPr>
          <w:p w14:paraId="716C66CC"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66B08A5B" w14:textId="77777777" w:rsidR="002059E1" w:rsidRPr="00FE0B2B" w:rsidRDefault="002059E1" w:rsidP="002059E1">
            <w:pPr>
              <w:spacing w:line="260" w:lineRule="atLeast"/>
              <w:rPr>
                <w:rFonts w:ascii="Arial" w:hAnsi="Arial" w:cs="Arial"/>
              </w:rPr>
            </w:pPr>
            <w:r w:rsidRPr="00FE0B2B">
              <w:rPr>
                <w:rFonts w:ascii="Arial" w:hAnsi="Arial" w:cs="Arial"/>
              </w:rPr>
              <w:t xml:space="preserve">nad 0,2% do 0,6% </w:t>
            </w:r>
          </w:p>
        </w:tc>
        <w:tc>
          <w:tcPr>
            <w:tcW w:w="2973" w:type="dxa"/>
          </w:tcPr>
          <w:p w14:paraId="1DB8B4C7"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70F0489D" w14:textId="77777777" w:rsidTr="00860073">
        <w:trPr>
          <w:trHeight w:val="231"/>
        </w:trPr>
        <w:tc>
          <w:tcPr>
            <w:tcW w:w="910" w:type="dxa"/>
            <w:tcBorders>
              <w:top w:val="nil"/>
              <w:left w:val="single" w:sz="4" w:space="0" w:color="auto"/>
              <w:bottom w:val="nil"/>
              <w:right w:val="single" w:sz="4" w:space="0" w:color="auto"/>
            </w:tcBorders>
          </w:tcPr>
          <w:p w14:paraId="4D03E588" w14:textId="77777777" w:rsidR="002059E1" w:rsidRPr="00FE0B2B" w:rsidRDefault="002059E1" w:rsidP="002059E1">
            <w:pPr>
              <w:spacing w:line="260" w:lineRule="atLeast"/>
              <w:jc w:val="center"/>
              <w:rPr>
                <w:rFonts w:ascii="Arial" w:hAnsi="Arial" w:cs="Arial"/>
                <w:b/>
              </w:rPr>
            </w:pPr>
          </w:p>
        </w:tc>
        <w:tc>
          <w:tcPr>
            <w:tcW w:w="5466" w:type="dxa"/>
            <w:tcBorders>
              <w:left w:val="single" w:sz="4" w:space="0" w:color="auto"/>
            </w:tcBorders>
          </w:tcPr>
          <w:p w14:paraId="2989814D" w14:textId="77777777" w:rsidR="002059E1" w:rsidRPr="00FE0B2B" w:rsidRDefault="002059E1" w:rsidP="002059E1">
            <w:pPr>
              <w:spacing w:line="260" w:lineRule="atLeast"/>
              <w:rPr>
                <w:rFonts w:ascii="Arial" w:hAnsi="Arial" w:cs="Arial"/>
                <w:b/>
              </w:rPr>
            </w:pPr>
            <w:r w:rsidRPr="00FE0B2B">
              <w:rPr>
                <w:rFonts w:ascii="Arial" w:hAnsi="Arial" w:cs="Arial"/>
                <w:b/>
              </w:rPr>
              <w:t>3.3 PREJETA SREDSTVA OBČINE PRIJAVITELJICE S STRANI MINISTRSTVA, PRISTOJNEGA ZA ŠPORT ZA ŠPORTNO INFRASTRUKTURO - (brez sredstev Evropskega sklada za regionalni razvoj - ESRR) do vključno leta 2023</w:t>
            </w:r>
          </w:p>
        </w:tc>
        <w:tc>
          <w:tcPr>
            <w:tcW w:w="2973" w:type="dxa"/>
          </w:tcPr>
          <w:p w14:paraId="1B323A38" w14:textId="45F83D04" w:rsidR="002059E1" w:rsidRPr="00FE0B2B" w:rsidRDefault="002059E1" w:rsidP="002059E1">
            <w:pPr>
              <w:spacing w:line="260" w:lineRule="atLeast"/>
              <w:jc w:val="center"/>
              <w:rPr>
                <w:rFonts w:ascii="Arial" w:hAnsi="Arial" w:cs="Arial"/>
                <w:b/>
              </w:rPr>
            </w:pPr>
            <w:r w:rsidRPr="00FE0B2B">
              <w:rPr>
                <w:rFonts w:ascii="Arial" w:hAnsi="Arial" w:cs="Arial"/>
                <w:b/>
              </w:rPr>
              <w:t xml:space="preserve">skupaj </w:t>
            </w:r>
            <w:r>
              <w:rPr>
                <w:rFonts w:ascii="Arial" w:hAnsi="Arial" w:cs="Arial"/>
                <w:b/>
              </w:rPr>
              <w:t>5</w:t>
            </w:r>
          </w:p>
        </w:tc>
      </w:tr>
      <w:tr w:rsidR="002059E1" w:rsidRPr="00FE0B2B" w14:paraId="5AFA1FB1" w14:textId="77777777" w:rsidTr="00860073">
        <w:trPr>
          <w:trHeight w:val="231"/>
        </w:trPr>
        <w:tc>
          <w:tcPr>
            <w:tcW w:w="910" w:type="dxa"/>
            <w:tcBorders>
              <w:top w:val="nil"/>
              <w:left w:val="single" w:sz="4" w:space="0" w:color="auto"/>
              <w:bottom w:val="nil"/>
              <w:right w:val="single" w:sz="4" w:space="0" w:color="auto"/>
            </w:tcBorders>
          </w:tcPr>
          <w:p w14:paraId="4D1E99CF"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29FF6DE5" w14:textId="2BEC7B49" w:rsidR="002059E1" w:rsidRPr="00FE0B2B" w:rsidRDefault="002059E1" w:rsidP="002059E1">
            <w:pPr>
              <w:spacing w:line="260" w:lineRule="atLeast"/>
              <w:rPr>
                <w:rFonts w:ascii="Arial" w:hAnsi="Arial" w:cs="Arial"/>
              </w:rPr>
            </w:pPr>
            <w:r w:rsidRPr="00FE0B2B">
              <w:rPr>
                <w:rFonts w:ascii="Arial" w:hAnsi="Arial" w:cs="Arial"/>
              </w:rPr>
              <w:t>Prijavitelj je prejel fin. sr. pred letom 201</w:t>
            </w:r>
            <w:r w:rsidR="00957386">
              <w:rPr>
                <w:rFonts w:ascii="Arial" w:hAnsi="Arial" w:cs="Arial"/>
              </w:rPr>
              <w:t>9</w:t>
            </w:r>
            <w:r w:rsidRPr="00FE0B2B">
              <w:rPr>
                <w:rFonts w:ascii="Arial" w:hAnsi="Arial" w:cs="Arial"/>
              </w:rPr>
              <w:t xml:space="preserve"> ali nikoli </w:t>
            </w:r>
          </w:p>
        </w:tc>
        <w:tc>
          <w:tcPr>
            <w:tcW w:w="2973" w:type="dxa"/>
          </w:tcPr>
          <w:p w14:paraId="4727BFE9" w14:textId="1ABA9C8F" w:rsidR="002059E1" w:rsidRPr="00FE0B2B" w:rsidRDefault="002059E1" w:rsidP="002059E1">
            <w:pPr>
              <w:spacing w:line="260" w:lineRule="atLeast"/>
              <w:jc w:val="center"/>
              <w:rPr>
                <w:rFonts w:ascii="Arial" w:hAnsi="Arial" w:cs="Arial"/>
              </w:rPr>
            </w:pPr>
            <w:r>
              <w:rPr>
                <w:rFonts w:ascii="Arial" w:hAnsi="Arial" w:cs="Arial"/>
              </w:rPr>
              <w:t>5</w:t>
            </w:r>
            <w:r w:rsidRPr="00FE0B2B">
              <w:rPr>
                <w:rFonts w:ascii="Arial" w:hAnsi="Arial" w:cs="Arial"/>
              </w:rPr>
              <w:t xml:space="preserve"> točk</w:t>
            </w:r>
          </w:p>
        </w:tc>
      </w:tr>
      <w:tr w:rsidR="002059E1" w:rsidRPr="00FE0B2B" w14:paraId="0F0CDE70"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34AE6488"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2153934B"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2019</w:t>
            </w:r>
          </w:p>
        </w:tc>
        <w:tc>
          <w:tcPr>
            <w:tcW w:w="2973" w:type="dxa"/>
          </w:tcPr>
          <w:p w14:paraId="1E466E94" w14:textId="77777777" w:rsidR="002059E1" w:rsidRPr="00FE0B2B" w:rsidRDefault="002059E1" w:rsidP="002059E1">
            <w:pPr>
              <w:spacing w:line="260" w:lineRule="atLeast"/>
              <w:jc w:val="center"/>
              <w:rPr>
                <w:rFonts w:ascii="Arial" w:hAnsi="Arial" w:cs="Arial"/>
              </w:rPr>
            </w:pPr>
            <w:r w:rsidRPr="00FE0B2B">
              <w:rPr>
                <w:rFonts w:ascii="Arial" w:hAnsi="Arial" w:cs="Arial"/>
              </w:rPr>
              <w:t>4 točke</w:t>
            </w:r>
          </w:p>
        </w:tc>
      </w:tr>
      <w:tr w:rsidR="002059E1" w:rsidRPr="00FE0B2B" w14:paraId="677D9D9B"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7BBE2AC7"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97C080F"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2021</w:t>
            </w:r>
          </w:p>
        </w:tc>
        <w:tc>
          <w:tcPr>
            <w:tcW w:w="2973" w:type="dxa"/>
          </w:tcPr>
          <w:p w14:paraId="364DF35A" w14:textId="77777777" w:rsidR="002059E1" w:rsidRPr="00FE0B2B" w:rsidRDefault="002059E1" w:rsidP="002059E1">
            <w:pPr>
              <w:spacing w:line="260" w:lineRule="atLeast"/>
              <w:jc w:val="center"/>
              <w:rPr>
                <w:rFonts w:ascii="Arial" w:hAnsi="Arial" w:cs="Arial"/>
              </w:rPr>
            </w:pPr>
            <w:r w:rsidRPr="00FE0B2B">
              <w:rPr>
                <w:rFonts w:ascii="Arial" w:hAnsi="Arial" w:cs="Arial"/>
              </w:rPr>
              <w:t>3 točke</w:t>
            </w:r>
          </w:p>
        </w:tc>
      </w:tr>
      <w:tr w:rsidR="002059E1" w:rsidRPr="00FE0B2B" w14:paraId="7C84E1FC"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59144250"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7940CC54"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2022</w:t>
            </w:r>
          </w:p>
        </w:tc>
        <w:tc>
          <w:tcPr>
            <w:tcW w:w="2973" w:type="dxa"/>
          </w:tcPr>
          <w:p w14:paraId="45EBA77B" w14:textId="71AF3E59" w:rsidR="002059E1" w:rsidRPr="00FE0B2B" w:rsidRDefault="002059E1" w:rsidP="002059E1">
            <w:pPr>
              <w:spacing w:line="260" w:lineRule="atLeast"/>
              <w:jc w:val="center"/>
              <w:rPr>
                <w:rFonts w:ascii="Arial" w:hAnsi="Arial" w:cs="Arial"/>
              </w:rPr>
            </w:pPr>
            <w:r w:rsidRPr="00FE0B2B">
              <w:rPr>
                <w:rFonts w:ascii="Arial" w:hAnsi="Arial" w:cs="Arial"/>
              </w:rPr>
              <w:t>2 točk</w:t>
            </w:r>
            <w:r w:rsidR="00860073">
              <w:rPr>
                <w:rFonts w:ascii="Arial" w:hAnsi="Arial" w:cs="Arial"/>
              </w:rPr>
              <w:t>i</w:t>
            </w:r>
          </w:p>
        </w:tc>
      </w:tr>
      <w:tr w:rsidR="002059E1" w:rsidRPr="00FE0B2B" w14:paraId="7B952CBF"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10DE8B9E"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tcBorders>
          </w:tcPr>
          <w:p w14:paraId="449EE4AB" w14:textId="77777777" w:rsidR="002059E1" w:rsidRPr="00FE0B2B" w:rsidRDefault="002059E1" w:rsidP="002059E1">
            <w:pPr>
              <w:spacing w:line="260" w:lineRule="atLeast"/>
              <w:rPr>
                <w:rFonts w:ascii="Arial" w:hAnsi="Arial" w:cs="Arial"/>
              </w:rPr>
            </w:pPr>
            <w:r w:rsidRPr="00FE0B2B">
              <w:rPr>
                <w:rFonts w:ascii="Arial" w:hAnsi="Arial" w:cs="Arial"/>
              </w:rPr>
              <w:t>Prijavitelj je prejel fin. sr. v letu 2023</w:t>
            </w:r>
          </w:p>
        </w:tc>
        <w:tc>
          <w:tcPr>
            <w:tcW w:w="2973" w:type="dxa"/>
          </w:tcPr>
          <w:p w14:paraId="1EB75DC6"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6D02F413"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70AA85C8" w14:textId="77777777" w:rsidR="002059E1" w:rsidRPr="00FE0B2B" w:rsidRDefault="002059E1" w:rsidP="002059E1">
            <w:pPr>
              <w:spacing w:line="260" w:lineRule="atLeast"/>
              <w:jc w:val="center"/>
              <w:rPr>
                <w:rFonts w:cs="Arial"/>
              </w:rPr>
            </w:pPr>
            <w:bookmarkStart w:id="4" w:name="_Hlk164327804"/>
          </w:p>
        </w:tc>
        <w:tc>
          <w:tcPr>
            <w:tcW w:w="5466" w:type="dxa"/>
            <w:tcBorders>
              <w:left w:val="single" w:sz="4" w:space="0" w:color="auto"/>
            </w:tcBorders>
          </w:tcPr>
          <w:p w14:paraId="58DB3999" w14:textId="371BED28" w:rsidR="002059E1" w:rsidRPr="002059E1" w:rsidRDefault="002059E1" w:rsidP="002059E1">
            <w:pPr>
              <w:spacing w:line="260" w:lineRule="atLeast"/>
              <w:rPr>
                <w:rFonts w:cs="Arial"/>
              </w:rPr>
            </w:pPr>
            <w:r w:rsidRPr="00370EF4">
              <w:rPr>
                <w:rFonts w:ascii="Arial" w:hAnsi="Arial" w:cs="Arial"/>
                <w:b/>
              </w:rPr>
              <w:t>3.4</w:t>
            </w:r>
            <w:r w:rsidRPr="00860073">
              <w:rPr>
                <w:rFonts w:cs="Arial"/>
                <w:b/>
              </w:rPr>
              <w:t xml:space="preserve"> </w:t>
            </w:r>
            <w:r w:rsidR="00860073" w:rsidRPr="00860073">
              <w:rPr>
                <w:rFonts w:ascii="Arial" w:hAnsi="Arial" w:cs="Arial"/>
                <w:b/>
                <w:bCs/>
              </w:rPr>
              <w:t>VREDNOST PRIJAVLJENE INVESTICIJE – UVRSTITEV V PODSKLOP</w:t>
            </w:r>
          </w:p>
        </w:tc>
        <w:tc>
          <w:tcPr>
            <w:tcW w:w="2973" w:type="dxa"/>
          </w:tcPr>
          <w:p w14:paraId="6D3D8ACE" w14:textId="4889F058" w:rsidR="002059E1" w:rsidRPr="00860073" w:rsidRDefault="002059E1" w:rsidP="002059E1">
            <w:pPr>
              <w:spacing w:line="260" w:lineRule="atLeast"/>
              <w:jc w:val="center"/>
              <w:rPr>
                <w:rFonts w:ascii="Arial" w:hAnsi="Arial" w:cs="Arial"/>
                <w:b/>
                <w:bCs/>
              </w:rPr>
            </w:pPr>
            <w:r w:rsidRPr="00860073">
              <w:rPr>
                <w:rFonts w:ascii="Arial" w:hAnsi="Arial" w:cs="Arial"/>
                <w:b/>
                <w:bCs/>
              </w:rPr>
              <w:t>Skupaj 6</w:t>
            </w:r>
          </w:p>
        </w:tc>
      </w:tr>
      <w:tr w:rsidR="002059E1" w:rsidRPr="00FE0B2B" w14:paraId="2FADA618"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26B80B07"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7D8BD98A" w14:textId="66B28663" w:rsidR="002059E1" w:rsidRPr="00860073" w:rsidRDefault="002059E1" w:rsidP="002059E1">
            <w:pPr>
              <w:spacing w:line="260" w:lineRule="atLeast"/>
              <w:rPr>
                <w:rFonts w:ascii="Arial" w:hAnsi="Arial" w:cs="Arial"/>
              </w:rPr>
            </w:pPr>
            <w:r w:rsidRPr="00860073">
              <w:rPr>
                <w:rFonts w:ascii="Arial" w:hAnsi="Arial" w:cs="Arial"/>
              </w:rPr>
              <w:t>Podsklop A</w:t>
            </w:r>
          </w:p>
        </w:tc>
        <w:tc>
          <w:tcPr>
            <w:tcW w:w="2973" w:type="dxa"/>
          </w:tcPr>
          <w:p w14:paraId="792586B4" w14:textId="59115380" w:rsidR="002059E1" w:rsidRPr="00860073" w:rsidRDefault="002059E1" w:rsidP="002059E1">
            <w:pPr>
              <w:spacing w:line="260" w:lineRule="atLeast"/>
              <w:jc w:val="center"/>
              <w:rPr>
                <w:rFonts w:ascii="Arial" w:hAnsi="Arial" w:cs="Arial"/>
              </w:rPr>
            </w:pPr>
            <w:r w:rsidRPr="00860073">
              <w:rPr>
                <w:rFonts w:ascii="Arial" w:hAnsi="Arial" w:cs="Arial"/>
              </w:rPr>
              <w:t>6 točk</w:t>
            </w:r>
          </w:p>
        </w:tc>
      </w:tr>
      <w:tr w:rsidR="002059E1" w:rsidRPr="00FE0B2B" w14:paraId="309F73C4"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66986F0F"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00E97AD4" w14:textId="4928FB28" w:rsidR="002059E1" w:rsidRPr="00860073" w:rsidRDefault="002059E1" w:rsidP="002059E1">
            <w:pPr>
              <w:spacing w:line="260" w:lineRule="atLeast"/>
              <w:rPr>
                <w:rFonts w:ascii="Arial" w:hAnsi="Arial" w:cs="Arial"/>
              </w:rPr>
            </w:pPr>
            <w:r w:rsidRPr="00860073">
              <w:rPr>
                <w:rFonts w:ascii="Arial" w:hAnsi="Arial" w:cs="Arial"/>
              </w:rPr>
              <w:t>Podsklop B</w:t>
            </w:r>
          </w:p>
        </w:tc>
        <w:tc>
          <w:tcPr>
            <w:tcW w:w="2973" w:type="dxa"/>
          </w:tcPr>
          <w:p w14:paraId="1819CB78" w14:textId="35559666" w:rsidR="002059E1" w:rsidRPr="00860073" w:rsidRDefault="002059E1" w:rsidP="002059E1">
            <w:pPr>
              <w:spacing w:line="260" w:lineRule="atLeast"/>
              <w:jc w:val="center"/>
              <w:rPr>
                <w:rFonts w:ascii="Arial" w:hAnsi="Arial" w:cs="Arial"/>
              </w:rPr>
            </w:pPr>
            <w:r w:rsidRPr="00860073">
              <w:rPr>
                <w:rFonts w:ascii="Arial" w:hAnsi="Arial" w:cs="Arial"/>
              </w:rPr>
              <w:t>5 točk</w:t>
            </w:r>
          </w:p>
        </w:tc>
      </w:tr>
      <w:tr w:rsidR="002059E1" w:rsidRPr="00FE0B2B" w14:paraId="38B47005"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38ACFBB4"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5F40F604" w14:textId="525534CA" w:rsidR="002059E1" w:rsidRPr="00860073" w:rsidRDefault="002059E1" w:rsidP="002059E1">
            <w:pPr>
              <w:spacing w:line="260" w:lineRule="atLeast"/>
              <w:rPr>
                <w:rFonts w:ascii="Arial" w:hAnsi="Arial" w:cs="Arial"/>
              </w:rPr>
            </w:pPr>
            <w:r w:rsidRPr="00860073">
              <w:rPr>
                <w:rFonts w:ascii="Arial" w:hAnsi="Arial" w:cs="Arial"/>
              </w:rPr>
              <w:t>Podsklop C</w:t>
            </w:r>
          </w:p>
        </w:tc>
        <w:tc>
          <w:tcPr>
            <w:tcW w:w="2973" w:type="dxa"/>
          </w:tcPr>
          <w:p w14:paraId="5A2AD82F" w14:textId="2B74D47F" w:rsidR="002059E1" w:rsidRPr="00860073" w:rsidRDefault="002059E1" w:rsidP="002059E1">
            <w:pPr>
              <w:spacing w:line="260" w:lineRule="atLeast"/>
              <w:jc w:val="center"/>
              <w:rPr>
                <w:rFonts w:ascii="Arial" w:hAnsi="Arial" w:cs="Arial"/>
              </w:rPr>
            </w:pPr>
            <w:r w:rsidRPr="00860073">
              <w:rPr>
                <w:rFonts w:ascii="Arial" w:hAnsi="Arial" w:cs="Arial"/>
              </w:rPr>
              <w:t>4 točke</w:t>
            </w:r>
          </w:p>
        </w:tc>
      </w:tr>
      <w:tr w:rsidR="002059E1" w:rsidRPr="00FE0B2B" w14:paraId="238590EA"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0E6835E2"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4EE7E323" w14:textId="7840BC0E" w:rsidR="002059E1" w:rsidRPr="00860073" w:rsidRDefault="002059E1" w:rsidP="002059E1">
            <w:pPr>
              <w:spacing w:line="260" w:lineRule="atLeast"/>
              <w:rPr>
                <w:rFonts w:ascii="Arial" w:hAnsi="Arial" w:cs="Arial"/>
              </w:rPr>
            </w:pPr>
            <w:r w:rsidRPr="00860073">
              <w:rPr>
                <w:rFonts w:ascii="Arial" w:hAnsi="Arial" w:cs="Arial"/>
              </w:rPr>
              <w:t>Podsklop D</w:t>
            </w:r>
          </w:p>
        </w:tc>
        <w:tc>
          <w:tcPr>
            <w:tcW w:w="2973" w:type="dxa"/>
          </w:tcPr>
          <w:p w14:paraId="31018CDC" w14:textId="0A303929" w:rsidR="002059E1" w:rsidRPr="00860073" w:rsidRDefault="002059E1" w:rsidP="002059E1">
            <w:pPr>
              <w:spacing w:line="260" w:lineRule="atLeast"/>
              <w:jc w:val="center"/>
              <w:rPr>
                <w:rFonts w:ascii="Arial" w:hAnsi="Arial" w:cs="Arial"/>
              </w:rPr>
            </w:pPr>
            <w:r w:rsidRPr="00860073">
              <w:rPr>
                <w:rFonts w:ascii="Arial" w:hAnsi="Arial" w:cs="Arial"/>
              </w:rPr>
              <w:t>3 točke</w:t>
            </w:r>
          </w:p>
        </w:tc>
      </w:tr>
      <w:tr w:rsidR="002059E1" w:rsidRPr="00FE0B2B" w14:paraId="460F3A0B" w14:textId="77777777" w:rsidTr="00860073">
        <w:trPr>
          <w:trHeight w:val="231"/>
        </w:trPr>
        <w:tc>
          <w:tcPr>
            <w:tcW w:w="910" w:type="dxa"/>
            <w:tcBorders>
              <w:top w:val="nil"/>
              <w:left w:val="single" w:sz="4" w:space="0" w:color="auto"/>
              <w:bottom w:val="nil"/>
              <w:right w:val="single" w:sz="4" w:space="0" w:color="auto"/>
            </w:tcBorders>
            <w:shd w:val="clear" w:color="auto" w:fill="FFFFFF"/>
          </w:tcPr>
          <w:p w14:paraId="1B83DD41" w14:textId="77777777" w:rsidR="002059E1" w:rsidRPr="00FE0B2B" w:rsidRDefault="002059E1" w:rsidP="002059E1">
            <w:pPr>
              <w:spacing w:line="260" w:lineRule="atLeast"/>
              <w:jc w:val="center"/>
              <w:rPr>
                <w:rFonts w:cs="Arial"/>
              </w:rPr>
            </w:pPr>
          </w:p>
        </w:tc>
        <w:tc>
          <w:tcPr>
            <w:tcW w:w="5466" w:type="dxa"/>
            <w:tcBorders>
              <w:left w:val="single" w:sz="4" w:space="0" w:color="auto"/>
            </w:tcBorders>
          </w:tcPr>
          <w:p w14:paraId="2CCBBA04" w14:textId="161F9DA2" w:rsidR="002059E1" w:rsidRPr="00860073" w:rsidRDefault="002059E1" w:rsidP="002059E1">
            <w:pPr>
              <w:spacing w:line="260" w:lineRule="atLeast"/>
              <w:rPr>
                <w:rFonts w:ascii="Arial" w:hAnsi="Arial" w:cs="Arial"/>
              </w:rPr>
            </w:pPr>
            <w:r w:rsidRPr="00860073">
              <w:rPr>
                <w:rFonts w:ascii="Arial" w:hAnsi="Arial" w:cs="Arial"/>
              </w:rPr>
              <w:t>Podsklop E</w:t>
            </w:r>
          </w:p>
        </w:tc>
        <w:tc>
          <w:tcPr>
            <w:tcW w:w="2973" w:type="dxa"/>
          </w:tcPr>
          <w:p w14:paraId="1EABF629" w14:textId="698C1914" w:rsidR="002059E1" w:rsidRPr="00860073" w:rsidRDefault="002059E1" w:rsidP="002059E1">
            <w:pPr>
              <w:spacing w:line="260" w:lineRule="atLeast"/>
              <w:jc w:val="center"/>
              <w:rPr>
                <w:rFonts w:ascii="Arial" w:hAnsi="Arial" w:cs="Arial"/>
              </w:rPr>
            </w:pPr>
            <w:r w:rsidRPr="00860073">
              <w:rPr>
                <w:rFonts w:ascii="Arial" w:hAnsi="Arial" w:cs="Arial"/>
              </w:rPr>
              <w:t>2 točki</w:t>
            </w:r>
          </w:p>
        </w:tc>
      </w:tr>
      <w:bookmarkEnd w:id="4"/>
      <w:tr w:rsidR="002059E1" w:rsidRPr="00FE0B2B" w14:paraId="09CCEF02" w14:textId="77777777" w:rsidTr="00860073">
        <w:trPr>
          <w:trHeight w:val="231"/>
        </w:trPr>
        <w:tc>
          <w:tcPr>
            <w:tcW w:w="910" w:type="dxa"/>
            <w:tcBorders>
              <w:top w:val="single" w:sz="4" w:space="0" w:color="auto"/>
              <w:left w:val="single" w:sz="4" w:space="0" w:color="auto"/>
              <w:bottom w:val="single" w:sz="4" w:space="0" w:color="FFFFFF"/>
              <w:right w:val="single" w:sz="4" w:space="0" w:color="auto"/>
            </w:tcBorders>
          </w:tcPr>
          <w:p w14:paraId="24E2A7F4" w14:textId="77777777" w:rsidR="002059E1" w:rsidRPr="00FE0B2B" w:rsidRDefault="002059E1" w:rsidP="002059E1">
            <w:pPr>
              <w:spacing w:line="260" w:lineRule="atLeast"/>
              <w:jc w:val="center"/>
              <w:rPr>
                <w:rFonts w:ascii="Arial" w:hAnsi="Arial" w:cs="Arial"/>
                <w:b/>
              </w:rPr>
            </w:pPr>
            <w:r w:rsidRPr="00FE0B2B">
              <w:rPr>
                <w:rFonts w:ascii="Arial" w:hAnsi="Arial" w:cs="Arial"/>
                <w:b/>
              </w:rPr>
              <w:t>4.</w:t>
            </w:r>
          </w:p>
        </w:tc>
        <w:tc>
          <w:tcPr>
            <w:tcW w:w="5466" w:type="dxa"/>
            <w:tcBorders>
              <w:left w:val="single" w:sz="4" w:space="0" w:color="auto"/>
              <w:bottom w:val="single" w:sz="4" w:space="0" w:color="auto"/>
            </w:tcBorders>
            <w:shd w:val="clear" w:color="auto" w:fill="E7E6E6"/>
          </w:tcPr>
          <w:p w14:paraId="26520C31" w14:textId="66C5C0C0" w:rsidR="002059E1" w:rsidRPr="00FE0B2B" w:rsidRDefault="002059E1" w:rsidP="002059E1">
            <w:pPr>
              <w:spacing w:line="260" w:lineRule="atLeast"/>
              <w:rPr>
                <w:rFonts w:ascii="Arial" w:hAnsi="Arial" w:cs="Arial"/>
                <w:b/>
              </w:rPr>
            </w:pPr>
            <w:r w:rsidRPr="00FE0B2B">
              <w:rPr>
                <w:rFonts w:ascii="Arial" w:hAnsi="Arial" w:cs="Arial"/>
                <w:b/>
              </w:rPr>
              <w:t>ZAGOTAVLJANJE VADBENIH POVRŠIN ZA VEČ ŠPORTNIH PANOG</w:t>
            </w:r>
            <w:r>
              <w:rPr>
                <w:rStyle w:val="Sprotnaopomba-sklic"/>
                <w:rFonts w:ascii="Arial" w:hAnsi="Arial" w:cs="Arial"/>
                <w:b/>
              </w:rPr>
              <w:footnoteReference w:id="6"/>
            </w:r>
          </w:p>
        </w:tc>
        <w:tc>
          <w:tcPr>
            <w:tcW w:w="2973" w:type="dxa"/>
            <w:shd w:val="clear" w:color="auto" w:fill="E7E6E6"/>
          </w:tcPr>
          <w:p w14:paraId="34AA7165" w14:textId="77777777" w:rsidR="002059E1" w:rsidRPr="00FE0B2B" w:rsidRDefault="002059E1" w:rsidP="002059E1">
            <w:pPr>
              <w:spacing w:line="260" w:lineRule="atLeast"/>
              <w:jc w:val="center"/>
              <w:rPr>
                <w:rFonts w:ascii="Arial" w:hAnsi="Arial" w:cs="Arial"/>
                <w:b/>
              </w:rPr>
            </w:pPr>
            <w:r w:rsidRPr="00FE0B2B">
              <w:rPr>
                <w:rFonts w:ascii="Arial" w:hAnsi="Arial" w:cs="Arial"/>
                <w:b/>
              </w:rPr>
              <w:t>SKUPAJ 10</w:t>
            </w:r>
          </w:p>
        </w:tc>
      </w:tr>
      <w:tr w:rsidR="002059E1" w:rsidRPr="00FE0B2B" w14:paraId="2A24FE1B" w14:textId="77777777" w:rsidTr="00860073">
        <w:trPr>
          <w:trHeight w:val="998"/>
        </w:trPr>
        <w:tc>
          <w:tcPr>
            <w:tcW w:w="910" w:type="dxa"/>
            <w:tcBorders>
              <w:top w:val="single" w:sz="4" w:space="0" w:color="FFFFFF"/>
              <w:left w:val="single" w:sz="4" w:space="0" w:color="auto"/>
              <w:bottom w:val="single" w:sz="4" w:space="0" w:color="FFFFFF"/>
              <w:right w:val="single" w:sz="4" w:space="0" w:color="auto"/>
            </w:tcBorders>
          </w:tcPr>
          <w:p w14:paraId="15F9E5DD" w14:textId="77777777" w:rsidR="002059E1" w:rsidRPr="00FE0B2B" w:rsidRDefault="002059E1" w:rsidP="002059E1">
            <w:pPr>
              <w:spacing w:line="260" w:lineRule="atLeast"/>
              <w:jc w:val="center"/>
              <w:rPr>
                <w:rFonts w:ascii="Arial" w:hAnsi="Arial" w:cs="Arial"/>
              </w:rPr>
            </w:pPr>
          </w:p>
        </w:tc>
        <w:tc>
          <w:tcPr>
            <w:tcW w:w="5466" w:type="dxa"/>
            <w:tcBorders>
              <w:left w:val="single" w:sz="4" w:space="0" w:color="auto"/>
              <w:bottom w:val="single" w:sz="4" w:space="0" w:color="FFFFFF"/>
            </w:tcBorders>
          </w:tcPr>
          <w:p w14:paraId="2EF4035D" w14:textId="59F3F8B1" w:rsidR="002059E1" w:rsidRPr="00FE0B2B" w:rsidRDefault="002059E1" w:rsidP="002059E1">
            <w:pPr>
              <w:spacing w:line="260" w:lineRule="atLeast"/>
              <w:jc w:val="both"/>
              <w:rPr>
                <w:rFonts w:ascii="Arial" w:hAnsi="Arial" w:cs="Arial"/>
                <w:b/>
                <w:bCs/>
              </w:rPr>
            </w:pPr>
            <w:r w:rsidRPr="00FE0B2B">
              <w:rPr>
                <w:rFonts w:ascii="Arial" w:hAnsi="Arial" w:cs="Arial"/>
                <w:b/>
              </w:rPr>
              <w:t xml:space="preserve">4.1 ŠTEVILO ŠPORTNIH PANOG, ZA KATERE JE V ŠPORTNEM OBJEKTU MOGOČE ORGANIZIRATI VADBO </w:t>
            </w:r>
          </w:p>
        </w:tc>
        <w:tc>
          <w:tcPr>
            <w:tcW w:w="2973" w:type="dxa"/>
          </w:tcPr>
          <w:p w14:paraId="6231C37A" w14:textId="77777777" w:rsidR="002059E1" w:rsidRPr="00FE0B2B" w:rsidRDefault="002059E1" w:rsidP="002059E1">
            <w:pPr>
              <w:spacing w:line="260" w:lineRule="atLeast"/>
              <w:jc w:val="center"/>
              <w:rPr>
                <w:rFonts w:ascii="Arial" w:hAnsi="Arial" w:cs="Arial"/>
                <w:b/>
                <w:bCs/>
              </w:rPr>
            </w:pPr>
            <w:r w:rsidRPr="00FE0B2B">
              <w:rPr>
                <w:rFonts w:ascii="Arial" w:hAnsi="Arial" w:cs="Arial"/>
                <w:b/>
                <w:bCs/>
              </w:rPr>
              <w:t>skupaj 5</w:t>
            </w:r>
          </w:p>
        </w:tc>
      </w:tr>
      <w:tr w:rsidR="002059E1" w:rsidRPr="00FE0B2B" w14:paraId="7FBD2DBC" w14:textId="77777777" w:rsidTr="00860073">
        <w:trPr>
          <w:trHeight w:val="231"/>
        </w:trPr>
        <w:tc>
          <w:tcPr>
            <w:tcW w:w="910" w:type="dxa"/>
            <w:tcBorders>
              <w:top w:val="single" w:sz="4" w:space="0" w:color="FFFFFF"/>
              <w:left w:val="single" w:sz="4" w:space="0" w:color="auto"/>
              <w:bottom w:val="single" w:sz="4" w:space="0" w:color="FFFFFF"/>
              <w:right w:val="single" w:sz="4" w:space="0" w:color="auto"/>
            </w:tcBorders>
          </w:tcPr>
          <w:p w14:paraId="68352307" w14:textId="77777777" w:rsidR="002059E1" w:rsidRPr="00FE0B2B" w:rsidRDefault="002059E1" w:rsidP="002059E1">
            <w:pPr>
              <w:spacing w:line="260" w:lineRule="atLeast"/>
              <w:jc w:val="center"/>
              <w:rPr>
                <w:rFonts w:ascii="Arial" w:hAnsi="Arial" w:cs="Arial"/>
              </w:rPr>
            </w:pPr>
          </w:p>
        </w:tc>
        <w:tc>
          <w:tcPr>
            <w:tcW w:w="5466" w:type="dxa"/>
            <w:tcBorders>
              <w:top w:val="single" w:sz="4" w:space="0" w:color="FFFFFF"/>
              <w:left w:val="single" w:sz="4" w:space="0" w:color="auto"/>
              <w:bottom w:val="single" w:sz="4" w:space="0" w:color="auto"/>
            </w:tcBorders>
          </w:tcPr>
          <w:p w14:paraId="598DBFD9" w14:textId="48B64151" w:rsidR="002059E1" w:rsidRPr="00FE0B2B" w:rsidRDefault="002059E1" w:rsidP="002059E1">
            <w:pPr>
              <w:spacing w:line="260" w:lineRule="atLeast"/>
              <w:jc w:val="both"/>
              <w:rPr>
                <w:rFonts w:ascii="Arial" w:hAnsi="Arial" w:cs="Arial"/>
                <w:bCs/>
              </w:rPr>
            </w:pPr>
          </w:p>
        </w:tc>
        <w:tc>
          <w:tcPr>
            <w:tcW w:w="2973" w:type="dxa"/>
            <w:tcBorders>
              <w:bottom w:val="single" w:sz="4" w:space="0" w:color="auto"/>
            </w:tcBorders>
          </w:tcPr>
          <w:p w14:paraId="2E05CEC9" w14:textId="77777777" w:rsidR="002059E1" w:rsidRPr="00FE0B2B" w:rsidRDefault="002059E1" w:rsidP="002059E1">
            <w:pPr>
              <w:spacing w:line="260" w:lineRule="atLeast"/>
              <w:jc w:val="center"/>
              <w:rPr>
                <w:rFonts w:ascii="Arial" w:hAnsi="Arial" w:cs="Arial"/>
              </w:rPr>
            </w:pPr>
            <w:r w:rsidRPr="00FE0B2B">
              <w:rPr>
                <w:rFonts w:ascii="Arial" w:hAnsi="Arial" w:cs="Arial"/>
              </w:rPr>
              <w:t>nad 20 = 5 točk</w:t>
            </w:r>
          </w:p>
          <w:p w14:paraId="2FDABE87" w14:textId="1B5E6053" w:rsidR="002059E1" w:rsidRPr="00FE0B2B" w:rsidRDefault="00B3237B" w:rsidP="002059E1">
            <w:pPr>
              <w:spacing w:line="260" w:lineRule="atLeast"/>
              <w:jc w:val="center"/>
              <w:rPr>
                <w:rFonts w:ascii="Arial" w:hAnsi="Arial" w:cs="Arial"/>
              </w:rPr>
            </w:pPr>
            <w:r>
              <w:rPr>
                <w:rFonts w:ascii="Arial" w:hAnsi="Arial" w:cs="Arial"/>
              </w:rPr>
              <w:t>16</w:t>
            </w:r>
            <w:r w:rsidR="002059E1" w:rsidRPr="00FE0B2B">
              <w:rPr>
                <w:rFonts w:ascii="Arial" w:hAnsi="Arial" w:cs="Arial"/>
              </w:rPr>
              <w:t xml:space="preserve"> do 20 = 4 točke</w:t>
            </w:r>
          </w:p>
          <w:p w14:paraId="75CBFBC9" w14:textId="0EA21E15" w:rsidR="002059E1" w:rsidRPr="00FE0B2B" w:rsidRDefault="00B3237B" w:rsidP="002059E1">
            <w:pPr>
              <w:spacing w:line="260" w:lineRule="atLeast"/>
              <w:jc w:val="center"/>
              <w:rPr>
                <w:rFonts w:ascii="Arial" w:hAnsi="Arial" w:cs="Arial"/>
              </w:rPr>
            </w:pPr>
            <w:r>
              <w:rPr>
                <w:rFonts w:ascii="Arial" w:hAnsi="Arial" w:cs="Arial"/>
              </w:rPr>
              <w:t>11</w:t>
            </w:r>
            <w:r w:rsidR="002059E1" w:rsidRPr="00FE0B2B">
              <w:rPr>
                <w:rFonts w:ascii="Arial" w:hAnsi="Arial" w:cs="Arial"/>
              </w:rPr>
              <w:t xml:space="preserve"> do 15 = 3 točke</w:t>
            </w:r>
          </w:p>
          <w:p w14:paraId="2D873772" w14:textId="7C68BB81" w:rsidR="002059E1" w:rsidRPr="00FE0B2B" w:rsidRDefault="00B3237B" w:rsidP="002059E1">
            <w:pPr>
              <w:spacing w:line="260" w:lineRule="atLeast"/>
              <w:jc w:val="center"/>
              <w:rPr>
                <w:rFonts w:ascii="Arial" w:hAnsi="Arial" w:cs="Arial"/>
              </w:rPr>
            </w:pPr>
            <w:r>
              <w:rPr>
                <w:rFonts w:ascii="Arial" w:hAnsi="Arial" w:cs="Arial"/>
              </w:rPr>
              <w:t>6</w:t>
            </w:r>
            <w:r w:rsidR="002059E1" w:rsidRPr="00FE0B2B">
              <w:rPr>
                <w:rFonts w:ascii="Arial" w:hAnsi="Arial" w:cs="Arial"/>
              </w:rPr>
              <w:t xml:space="preserve"> do 10 = 2 točki</w:t>
            </w:r>
          </w:p>
          <w:p w14:paraId="3766D9C5" w14:textId="2DA1E23C" w:rsidR="002059E1" w:rsidRPr="00FE0B2B" w:rsidRDefault="002059E1" w:rsidP="002059E1">
            <w:pPr>
              <w:spacing w:line="260" w:lineRule="atLeast"/>
              <w:ind w:left="-533"/>
              <w:jc w:val="center"/>
              <w:rPr>
                <w:rFonts w:ascii="Arial" w:hAnsi="Arial" w:cs="Arial"/>
              </w:rPr>
            </w:pPr>
            <w:r w:rsidRPr="00FE0B2B">
              <w:rPr>
                <w:rFonts w:ascii="Arial" w:hAnsi="Arial" w:cs="Arial"/>
              </w:rPr>
              <w:t xml:space="preserve">       do 5 = 1 točka</w:t>
            </w:r>
          </w:p>
        </w:tc>
      </w:tr>
      <w:tr w:rsidR="002059E1" w:rsidRPr="00FE0B2B" w14:paraId="58B03167" w14:textId="77777777" w:rsidTr="00860073">
        <w:trPr>
          <w:trHeight w:val="231"/>
        </w:trPr>
        <w:tc>
          <w:tcPr>
            <w:tcW w:w="910" w:type="dxa"/>
            <w:tcBorders>
              <w:top w:val="single" w:sz="4" w:space="0" w:color="FFFFFF"/>
              <w:left w:val="single" w:sz="4" w:space="0" w:color="auto"/>
              <w:bottom w:val="single" w:sz="4" w:space="0" w:color="FFFFFF"/>
              <w:right w:val="single" w:sz="4" w:space="0" w:color="auto"/>
            </w:tcBorders>
          </w:tcPr>
          <w:p w14:paraId="798A8E14" w14:textId="77777777" w:rsidR="002059E1" w:rsidRPr="00FE0B2B" w:rsidRDefault="002059E1" w:rsidP="002059E1">
            <w:pPr>
              <w:spacing w:line="260" w:lineRule="atLeast"/>
              <w:jc w:val="center"/>
              <w:rPr>
                <w:rFonts w:cs="Arial"/>
              </w:rPr>
            </w:pPr>
          </w:p>
        </w:tc>
        <w:tc>
          <w:tcPr>
            <w:tcW w:w="5466" w:type="dxa"/>
            <w:tcBorders>
              <w:top w:val="single" w:sz="4" w:space="0" w:color="auto"/>
              <w:left w:val="single" w:sz="4" w:space="0" w:color="auto"/>
              <w:bottom w:val="single" w:sz="4" w:space="0" w:color="FFFFFF"/>
            </w:tcBorders>
          </w:tcPr>
          <w:p w14:paraId="537999F6" w14:textId="409FBA95" w:rsidR="002059E1" w:rsidRPr="00C91901" w:rsidRDefault="002059E1" w:rsidP="002059E1">
            <w:pPr>
              <w:spacing w:line="260" w:lineRule="atLeast"/>
              <w:jc w:val="both"/>
              <w:rPr>
                <w:rFonts w:cs="Arial"/>
                <w:bCs/>
                <w:highlight w:val="yellow"/>
              </w:rPr>
            </w:pPr>
            <w:r>
              <w:rPr>
                <w:rFonts w:ascii="Arial" w:hAnsi="Arial" w:cs="Arial"/>
                <w:b/>
              </w:rPr>
              <w:t>4.2</w:t>
            </w:r>
            <w:r w:rsidRPr="00FE0B2B">
              <w:rPr>
                <w:rFonts w:ascii="Arial" w:hAnsi="Arial" w:cs="Arial"/>
                <w:b/>
              </w:rPr>
              <w:t xml:space="preserve"> ŠTEVILO ŠPORTNIH PANOG, ZA KATERE JE V ŠPORTNEM OBJEKTU MOGOČE ORGANIZIRATI </w:t>
            </w:r>
            <w:r>
              <w:rPr>
                <w:rFonts w:ascii="Arial" w:hAnsi="Arial" w:cs="Arial"/>
                <w:b/>
              </w:rPr>
              <w:t xml:space="preserve">URADNA TEKMOVANJA </w:t>
            </w:r>
          </w:p>
        </w:tc>
        <w:tc>
          <w:tcPr>
            <w:tcW w:w="2973" w:type="dxa"/>
            <w:tcBorders>
              <w:top w:val="single" w:sz="4" w:space="0" w:color="auto"/>
            </w:tcBorders>
          </w:tcPr>
          <w:p w14:paraId="7B146694" w14:textId="595E6C48" w:rsidR="002059E1" w:rsidRPr="00FE0B2B" w:rsidRDefault="00B3237B" w:rsidP="002059E1">
            <w:pPr>
              <w:spacing w:line="260" w:lineRule="atLeast"/>
              <w:jc w:val="center"/>
              <w:rPr>
                <w:rFonts w:cs="Arial"/>
              </w:rPr>
            </w:pPr>
            <w:r w:rsidRPr="00FE0B2B">
              <w:rPr>
                <w:rFonts w:ascii="Arial" w:hAnsi="Arial" w:cs="Arial"/>
                <w:b/>
                <w:bCs/>
              </w:rPr>
              <w:t>skupaj 5</w:t>
            </w:r>
          </w:p>
        </w:tc>
      </w:tr>
      <w:tr w:rsidR="002059E1" w:rsidRPr="00FE0B2B" w14:paraId="2E15131A" w14:textId="77777777" w:rsidTr="00301ACC">
        <w:trPr>
          <w:trHeight w:val="231"/>
        </w:trPr>
        <w:tc>
          <w:tcPr>
            <w:tcW w:w="910" w:type="dxa"/>
            <w:tcBorders>
              <w:top w:val="single" w:sz="4" w:space="0" w:color="FFFFFF"/>
              <w:left w:val="single" w:sz="4" w:space="0" w:color="auto"/>
              <w:bottom w:val="single" w:sz="4" w:space="0" w:color="auto"/>
              <w:right w:val="single" w:sz="4" w:space="0" w:color="auto"/>
            </w:tcBorders>
          </w:tcPr>
          <w:p w14:paraId="1FF53260" w14:textId="77777777" w:rsidR="002059E1" w:rsidRPr="00FE0B2B" w:rsidRDefault="002059E1" w:rsidP="002059E1">
            <w:pPr>
              <w:spacing w:line="260" w:lineRule="atLeast"/>
              <w:jc w:val="center"/>
              <w:rPr>
                <w:rFonts w:cs="Arial"/>
              </w:rPr>
            </w:pPr>
          </w:p>
        </w:tc>
        <w:tc>
          <w:tcPr>
            <w:tcW w:w="5466" w:type="dxa"/>
            <w:tcBorders>
              <w:top w:val="single" w:sz="4" w:space="0" w:color="FFFFFF"/>
              <w:left w:val="single" w:sz="4" w:space="0" w:color="auto"/>
              <w:bottom w:val="single" w:sz="4" w:space="0" w:color="auto"/>
            </w:tcBorders>
          </w:tcPr>
          <w:p w14:paraId="1C9A4D18" w14:textId="77777777" w:rsidR="002059E1" w:rsidRPr="00C91901" w:rsidRDefault="002059E1" w:rsidP="002059E1">
            <w:pPr>
              <w:spacing w:line="260" w:lineRule="atLeast"/>
              <w:jc w:val="both"/>
              <w:rPr>
                <w:rFonts w:cs="Arial"/>
                <w:bCs/>
                <w:highlight w:val="yellow"/>
              </w:rPr>
            </w:pPr>
          </w:p>
        </w:tc>
        <w:tc>
          <w:tcPr>
            <w:tcW w:w="2973" w:type="dxa"/>
            <w:tcBorders>
              <w:bottom w:val="single" w:sz="4" w:space="0" w:color="auto"/>
            </w:tcBorders>
          </w:tcPr>
          <w:p w14:paraId="06D9EA5C" w14:textId="25CF3FF4" w:rsidR="00B3237B" w:rsidRPr="00FE0B2B" w:rsidRDefault="00B3237B" w:rsidP="00B3237B">
            <w:pPr>
              <w:spacing w:line="260" w:lineRule="atLeast"/>
              <w:jc w:val="center"/>
              <w:rPr>
                <w:rFonts w:ascii="Arial" w:hAnsi="Arial" w:cs="Arial"/>
              </w:rPr>
            </w:pPr>
            <w:r>
              <w:rPr>
                <w:rFonts w:ascii="Arial" w:hAnsi="Arial" w:cs="Arial"/>
              </w:rPr>
              <w:t>12 in več</w:t>
            </w:r>
            <w:r w:rsidRPr="00FE0B2B">
              <w:rPr>
                <w:rFonts w:ascii="Arial" w:hAnsi="Arial" w:cs="Arial"/>
              </w:rPr>
              <w:t xml:space="preserve"> = 5 točk</w:t>
            </w:r>
          </w:p>
          <w:p w14:paraId="710070A9" w14:textId="02D7D61F" w:rsidR="00B3237B" w:rsidRPr="00FE0B2B" w:rsidRDefault="00B3237B" w:rsidP="00B3237B">
            <w:pPr>
              <w:spacing w:line="260" w:lineRule="atLeast"/>
              <w:jc w:val="center"/>
              <w:rPr>
                <w:rFonts w:ascii="Arial" w:hAnsi="Arial" w:cs="Arial"/>
              </w:rPr>
            </w:pPr>
            <w:r w:rsidRPr="00FE0B2B">
              <w:rPr>
                <w:rFonts w:ascii="Arial" w:hAnsi="Arial" w:cs="Arial"/>
              </w:rPr>
              <w:t xml:space="preserve"> </w:t>
            </w:r>
            <w:r>
              <w:rPr>
                <w:rFonts w:ascii="Arial" w:hAnsi="Arial" w:cs="Arial"/>
              </w:rPr>
              <w:t>9</w:t>
            </w:r>
            <w:r w:rsidRPr="00FE0B2B">
              <w:rPr>
                <w:rFonts w:ascii="Arial" w:hAnsi="Arial" w:cs="Arial"/>
              </w:rPr>
              <w:t xml:space="preserve"> do </w:t>
            </w:r>
            <w:r>
              <w:rPr>
                <w:rFonts w:ascii="Arial" w:hAnsi="Arial" w:cs="Arial"/>
              </w:rPr>
              <w:t>11</w:t>
            </w:r>
            <w:r w:rsidRPr="00FE0B2B">
              <w:rPr>
                <w:rFonts w:ascii="Arial" w:hAnsi="Arial" w:cs="Arial"/>
              </w:rPr>
              <w:t xml:space="preserve"> = 4 točke</w:t>
            </w:r>
          </w:p>
          <w:p w14:paraId="38EEE7CD" w14:textId="5829CB9F" w:rsidR="00B3237B" w:rsidRPr="00FE0B2B" w:rsidRDefault="00B3237B" w:rsidP="00B3237B">
            <w:pPr>
              <w:spacing w:line="260" w:lineRule="atLeast"/>
              <w:jc w:val="center"/>
              <w:rPr>
                <w:rFonts w:ascii="Arial" w:hAnsi="Arial" w:cs="Arial"/>
              </w:rPr>
            </w:pPr>
            <w:r>
              <w:rPr>
                <w:rFonts w:ascii="Arial" w:hAnsi="Arial" w:cs="Arial"/>
              </w:rPr>
              <w:t>6</w:t>
            </w:r>
            <w:r w:rsidRPr="00FE0B2B">
              <w:rPr>
                <w:rFonts w:ascii="Arial" w:hAnsi="Arial" w:cs="Arial"/>
              </w:rPr>
              <w:t xml:space="preserve"> do </w:t>
            </w:r>
            <w:r>
              <w:rPr>
                <w:rFonts w:ascii="Arial" w:hAnsi="Arial" w:cs="Arial"/>
              </w:rPr>
              <w:t>8</w:t>
            </w:r>
            <w:r w:rsidRPr="00FE0B2B">
              <w:rPr>
                <w:rFonts w:ascii="Arial" w:hAnsi="Arial" w:cs="Arial"/>
              </w:rPr>
              <w:t xml:space="preserve"> = 3 točke</w:t>
            </w:r>
          </w:p>
          <w:p w14:paraId="403F663C" w14:textId="4BABD354" w:rsidR="00B3237B" w:rsidRPr="00FE0B2B" w:rsidRDefault="00B3237B" w:rsidP="00B3237B">
            <w:pPr>
              <w:spacing w:line="260" w:lineRule="atLeast"/>
              <w:jc w:val="center"/>
              <w:rPr>
                <w:rFonts w:ascii="Arial" w:hAnsi="Arial" w:cs="Arial"/>
              </w:rPr>
            </w:pPr>
            <w:r>
              <w:rPr>
                <w:rFonts w:ascii="Arial" w:hAnsi="Arial" w:cs="Arial"/>
              </w:rPr>
              <w:t xml:space="preserve">3 do 5 </w:t>
            </w:r>
            <w:r w:rsidRPr="00FE0B2B">
              <w:rPr>
                <w:rFonts w:ascii="Arial" w:hAnsi="Arial" w:cs="Arial"/>
              </w:rPr>
              <w:t>= 2 točki</w:t>
            </w:r>
          </w:p>
          <w:p w14:paraId="668C43E2" w14:textId="755DCE04" w:rsidR="00ED3DCB" w:rsidRPr="00ED3DCB" w:rsidRDefault="00B3237B" w:rsidP="00ED3DCB">
            <w:pPr>
              <w:spacing w:line="260" w:lineRule="atLeast"/>
              <w:jc w:val="center"/>
              <w:rPr>
                <w:rFonts w:ascii="Arial" w:hAnsi="Arial" w:cs="Arial"/>
              </w:rPr>
            </w:pPr>
            <w:r w:rsidRPr="00FE0B2B">
              <w:rPr>
                <w:rFonts w:ascii="Arial" w:hAnsi="Arial" w:cs="Arial"/>
              </w:rPr>
              <w:t xml:space="preserve"> </w:t>
            </w:r>
            <w:r>
              <w:rPr>
                <w:rFonts w:ascii="Arial" w:hAnsi="Arial" w:cs="Arial"/>
              </w:rPr>
              <w:t>do 2</w:t>
            </w:r>
            <w:r w:rsidRPr="00FE0B2B">
              <w:rPr>
                <w:rFonts w:ascii="Arial" w:hAnsi="Arial" w:cs="Arial"/>
              </w:rPr>
              <w:t xml:space="preserve"> = 1 točka</w:t>
            </w:r>
          </w:p>
        </w:tc>
      </w:tr>
      <w:tr w:rsidR="00ED3DCB" w:rsidRPr="00FE0B2B" w14:paraId="2F716AB8" w14:textId="77777777" w:rsidTr="00971F07">
        <w:trPr>
          <w:trHeight w:val="231"/>
        </w:trPr>
        <w:tc>
          <w:tcPr>
            <w:tcW w:w="910" w:type="dxa"/>
            <w:tcBorders>
              <w:top w:val="single" w:sz="4" w:space="0" w:color="auto"/>
              <w:left w:val="single" w:sz="4" w:space="0" w:color="auto"/>
              <w:bottom w:val="single" w:sz="4" w:space="0" w:color="FFFFFF"/>
              <w:right w:val="single" w:sz="4" w:space="0" w:color="auto"/>
            </w:tcBorders>
          </w:tcPr>
          <w:p w14:paraId="19C20074" w14:textId="571173B7" w:rsidR="00ED3DCB" w:rsidRPr="00067E88" w:rsidRDefault="00ED3DCB" w:rsidP="00ED3DCB">
            <w:pPr>
              <w:spacing w:line="260" w:lineRule="atLeast"/>
              <w:jc w:val="center"/>
              <w:rPr>
                <w:rFonts w:ascii="Arial" w:hAnsi="Arial" w:cs="Arial"/>
                <w:b/>
              </w:rPr>
            </w:pPr>
            <w:bookmarkStart w:id="5" w:name="_Hlk164682736"/>
            <w:r w:rsidRPr="00067E88">
              <w:rPr>
                <w:rFonts w:ascii="Arial" w:hAnsi="Arial" w:cs="Arial"/>
                <w:b/>
              </w:rPr>
              <w:lastRenderedPageBreak/>
              <w:t>5.</w:t>
            </w:r>
          </w:p>
        </w:tc>
        <w:tc>
          <w:tcPr>
            <w:tcW w:w="5466" w:type="dxa"/>
            <w:tcBorders>
              <w:top w:val="single" w:sz="4" w:space="0" w:color="auto"/>
              <w:left w:val="single" w:sz="4" w:space="0" w:color="auto"/>
              <w:bottom w:val="single" w:sz="4" w:space="0" w:color="auto"/>
            </w:tcBorders>
            <w:shd w:val="clear" w:color="auto" w:fill="E7E6E6" w:themeFill="background2"/>
          </w:tcPr>
          <w:p w14:paraId="7E7C772C" w14:textId="77777777" w:rsidR="00ED3DCB" w:rsidRPr="00067E88" w:rsidRDefault="00ED3DCB" w:rsidP="00ED3DCB">
            <w:pPr>
              <w:spacing w:line="260" w:lineRule="atLeast"/>
              <w:jc w:val="both"/>
              <w:rPr>
                <w:rFonts w:ascii="Arial" w:hAnsi="Arial" w:cs="Arial"/>
                <w:b/>
              </w:rPr>
            </w:pPr>
            <w:r w:rsidRPr="00ED3DCB">
              <w:rPr>
                <w:rFonts w:ascii="Arial" w:hAnsi="Arial" w:cs="Arial"/>
                <w:b/>
              </w:rPr>
              <w:t>TRENUTNI STATUS* PRIJAVLJENE INVESTICIJE</w:t>
            </w:r>
          </w:p>
          <w:p w14:paraId="42982427" w14:textId="07F4DC8E" w:rsidR="00ED3DCB" w:rsidRPr="00067E88" w:rsidRDefault="00ED3DCB" w:rsidP="00ED3DCB">
            <w:pPr>
              <w:spacing w:line="260" w:lineRule="atLeast"/>
              <w:jc w:val="both"/>
              <w:rPr>
                <w:rFonts w:ascii="Arial" w:hAnsi="Arial" w:cs="Arial"/>
                <w:bCs/>
                <w:highlight w:val="yellow"/>
              </w:rPr>
            </w:pPr>
            <w:r w:rsidRPr="00067E88">
              <w:rPr>
                <w:rFonts w:ascii="Arial" w:hAnsi="Arial" w:cs="Arial"/>
                <w:b/>
              </w:rPr>
              <w:t>*navede se status na dan oddaje prijave</w:t>
            </w:r>
            <w:r w:rsidRPr="00067E88">
              <w:rPr>
                <w:rFonts w:ascii="Arial" w:hAnsi="Arial" w:cs="Arial"/>
                <w:bCs/>
              </w:rPr>
              <w:t xml:space="preserve"> </w:t>
            </w:r>
            <w:r w:rsidRPr="00067E88">
              <w:rPr>
                <w:rFonts w:ascii="Arial" w:hAnsi="Arial" w:cs="Arial"/>
                <w:b/>
              </w:rPr>
              <w:t>na javni razpis</w:t>
            </w:r>
          </w:p>
        </w:tc>
        <w:tc>
          <w:tcPr>
            <w:tcW w:w="2973" w:type="dxa"/>
            <w:tcBorders>
              <w:top w:val="single" w:sz="4" w:space="0" w:color="auto"/>
              <w:bottom w:val="single" w:sz="4" w:space="0" w:color="auto"/>
            </w:tcBorders>
            <w:shd w:val="clear" w:color="auto" w:fill="E7E6E6" w:themeFill="background2"/>
          </w:tcPr>
          <w:p w14:paraId="61AFC6FB" w14:textId="2E2A81E5" w:rsidR="00ED3DCB" w:rsidRPr="00971F07" w:rsidRDefault="00ED3DCB" w:rsidP="00ED3DCB">
            <w:pPr>
              <w:spacing w:line="260" w:lineRule="atLeast"/>
              <w:jc w:val="center"/>
              <w:rPr>
                <w:rFonts w:ascii="Arial" w:hAnsi="Arial" w:cs="Arial"/>
                <w:b/>
              </w:rPr>
            </w:pPr>
            <w:r w:rsidRPr="00971F07">
              <w:rPr>
                <w:rFonts w:ascii="Arial" w:hAnsi="Arial" w:cs="Arial"/>
                <w:b/>
              </w:rPr>
              <w:t xml:space="preserve">SKUPAJ 5 </w:t>
            </w:r>
          </w:p>
        </w:tc>
      </w:tr>
      <w:tr w:rsidR="00ED3DCB" w:rsidRPr="00FE0B2B" w14:paraId="7E11A70D" w14:textId="77777777" w:rsidTr="00067E88">
        <w:trPr>
          <w:trHeight w:val="231"/>
        </w:trPr>
        <w:tc>
          <w:tcPr>
            <w:tcW w:w="910" w:type="dxa"/>
            <w:tcBorders>
              <w:top w:val="single" w:sz="4" w:space="0" w:color="FFFFFF"/>
              <w:left w:val="single" w:sz="4" w:space="0" w:color="auto"/>
              <w:bottom w:val="single" w:sz="4" w:space="0" w:color="FFFFFF"/>
              <w:right w:val="single" w:sz="4" w:space="0" w:color="auto"/>
            </w:tcBorders>
          </w:tcPr>
          <w:p w14:paraId="270D22A4" w14:textId="77777777" w:rsidR="00ED3DCB" w:rsidRPr="00067E88" w:rsidRDefault="00ED3DCB" w:rsidP="00ED3DCB">
            <w:pPr>
              <w:spacing w:line="260" w:lineRule="atLeast"/>
              <w:jc w:val="center"/>
              <w:rPr>
                <w:rFonts w:ascii="Arial" w:hAnsi="Arial" w:cs="Arial"/>
              </w:rPr>
            </w:pPr>
          </w:p>
        </w:tc>
        <w:tc>
          <w:tcPr>
            <w:tcW w:w="5466" w:type="dxa"/>
            <w:tcBorders>
              <w:top w:val="single" w:sz="4" w:space="0" w:color="auto"/>
              <w:left w:val="single" w:sz="4" w:space="0" w:color="auto"/>
              <w:bottom w:val="single" w:sz="4" w:space="0" w:color="auto"/>
              <w:right w:val="single" w:sz="4" w:space="0" w:color="auto"/>
            </w:tcBorders>
          </w:tcPr>
          <w:p w14:paraId="5AB63202" w14:textId="77777777" w:rsidR="00ED3DCB" w:rsidRDefault="00ED3DCB" w:rsidP="00ED3DCB">
            <w:pPr>
              <w:spacing w:line="260" w:lineRule="atLeast"/>
              <w:jc w:val="both"/>
              <w:rPr>
                <w:rFonts w:ascii="Arial" w:hAnsi="Arial" w:cs="Arial"/>
                <w:bCs/>
              </w:rPr>
            </w:pPr>
            <w:r w:rsidRPr="00067E88">
              <w:rPr>
                <w:rFonts w:ascii="Arial" w:hAnsi="Arial" w:cs="Arial"/>
                <w:bCs/>
              </w:rPr>
              <w:t>Prijavljena investicija se že izvaja (</w:t>
            </w:r>
            <w:r>
              <w:rPr>
                <w:rFonts w:ascii="Arial" w:hAnsi="Arial" w:cs="Arial"/>
                <w:bCs/>
              </w:rPr>
              <w:t>projekt ima pridobljeno veljavno gradbeno dovoljenje oziroma ga ne potrebuje)</w:t>
            </w:r>
          </w:p>
          <w:p w14:paraId="3DF6C073" w14:textId="4FED7566" w:rsidR="00ED3DCB" w:rsidRPr="00ED3DCB" w:rsidRDefault="00ED3DCB" w:rsidP="00ED3DCB">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Pr="00ED3DCB">
              <w:rPr>
                <w:rFonts w:ascii="Arial" w:hAnsi="Arial" w:cs="Arial"/>
                <w:bCs/>
                <w:i/>
                <w:iCs/>
                <w:sz w:val="18"/>
                <w:szCs w:val="18"/>
              </w:rPr>
              <w:t>dokazila</w:t>
            </w:r>
            <w:r w:rsidR="00F01F6D">
              <w:rPr>
                <w:rFonts w:ascii="Arial" w:hAnsi="Arial" w:cs="Arial"/>
                <w:bCs/>
                <w:i/>
                <w:iCs/>
                <w:sz w:val="18"/>
                <w:szCs w:val="18"/>
              </w:rPr>
              <w:t xml:space="preserve"> k vlogi</w:t>
            </w:r>
            <w:r w:rsidRPr="00ED3DCB">
              <w:rPr>
                <w:rFonts w:ascii="Arial" w:hAnsi="Arial" w:cs="Arial"/>
                <w:bCs/>
                <w:i/>
                <w:iCs/>
                <w:sz w:val="18"/>
                <w:szCs w:val="18"/>
              </w:rPr>
              <w:t xml:space="preserve">: gradbeno dovoljenje (če je potrebno), </w:t>
            </w:r>
            <w:r w:rsidR="00BA4868">
              <w:rPr>
                <w:rFonts w:ascii="Arial" w:hAnsi="Arial" w:cs="Arial"/>
                <w:bCs/>
                <w:i/>
                <w:iCs/>
                <w:sz w:val="18"/>
                <w:szCs w:val="18"/>
              </w:rPr>
              <w:t xml:space="preserve">podpisana </w:t>
            </w:r>
            <w:r w:rsidRPr="00ED3DCB">
              <w:rPr>
                <w:rFonts w:ascii="Arial" w:hAnsi="Arial" w:cs="Arial"/>
                <w:bCs/>
                <w:i/>
                <w:iCs/>
                <w:sz w:val="18"/>
                <w:szCs w:val="18"/>
              </w:rPr>
              <w:t>pogodba z izvajalcem, gradbeni dnevnik oziroma drugo dokazilo o začetku del</w:t>
            </w:r>
          </w:p>
        </w:tc>
        <w:tc>
          <w:tcPr>
            <w:tcW w:w="2973" w:type="dxa"/>
            <w:tcBorders>
              <w:top w:val="single" w:sz="4" w:space="0" w:color="auto"/>
              <w:left w:val="single" w:sz="4" w:space="0" w:color="auto"/>
              <w:bottom w:val="single" w:sz="4" w:space="0" w:color="auto"/>
              <w:right w:val="single" w:sz="4" w:space="0" w:color="auto"/>
            </w:tcBorders>
          </w:tcPr>
          <w:p w14:paraId="3E41D192" w14:textId="7CD8BFBA" w:rsidR="00ED3DCB" w:rsidRPr="00067E88" w:rsidRDefault="00ED3DCB" w:rsidP="00ED3DCB">
            <w:pPr>
              <w:spacing w:line="260" w:lineRule="atLeast"/>
              <w:jc w:val="center"/>
              <w:rPr>
                <w:rFonts w:ascii="Arial" w:hAnsi="Arial" w:cs="Arial"/>
              </w:rPr>
            </w:pPr>
            <w:r>
              <w:rPr>
                <w:rFonts w:ascii="Arial" w:hAnsi="Arial" w:cs="Arial"/>
              </w:rPr>
              <w:t>5 točk</w:t>
            </w:r>
          </w:p>
        </w:tc>
      </w:tr>
      <w:tr w:rsidR="00ED3DCB" w:rsidRPr="00FE0B2B" w14:paraId="2C6B369E" w14:textId="77777777" w:rsidTr="00067E88">
        <w:trPr>
          <w:trHeight w:val="231"/>
        </w:trPr>
        <w:tc>
          <w:tcPr>
            <w:tcW w:w="910" w:type="dxa"/>
            <w:tcBorders>
              <w:top w:val="single" w:sz="4" w:space="0" w:color="FFFFFF"/>
              <w:left w:val="single" w:sz="4" w:space="0" w:color="auto"/>
              <w:bottom w:val="single" w:sz="4" w:space="0" w:color="FFFFFF"/>
              <w:right w:val="single" w:sz="4" w:space="0" w:color="auto"/>
            </w:tcBorders>
          </w:tcPr>
          <w:p w14:paraId="51470D38" w14:textId="77777777" w:rsidR="00ED3DCB" w:rsidRPr="00067E88" w:rsidRDefault="00ED3DCB" w:rsidP="00ED3DCB">
            <w:pPr>
              <w:spacing w:line="260" w:lineRule="atLeast"/>
              <w:jc w:val="center"/>
              <w:rPr>
                <w:rFonts w:ascii="Arial" w:hAnsi="Arial" w:cs="Arial"/>
              </w:rPr>
            </w:pPr>
          </w:p>
        </w:tc>
        <w:tc>
          <w:tcPr>
            <w:tcW w:w="5466" w:type="dxa"/>
            <w:tcBorders>
              <w:top w:val="single" w:sz="4" w:space="0" w:color="auto"/>
              <w:left w:val="single" w:sz="4" w:space="0" w:color="auto"/>
              <w:bottom w:val="single" w:sz="4" w:space="0" w:color="auto"/>
              <w:right w:val="single" w:sz="4" w:space="0" w:color="auto"/>
            </w:tcBorders>
          </w:tcPr>
          <w:p w14:paraId="1773AA7D" w14:textId="77777777" w:rsidR="00ED3DCB" w:rsidRDefault="00ED3DCB" w:rsidP="00ED3DCB">
            <w:pPr>
              <w:spacing w:line="260" w:lineRule="atLeast"/>
              <w:jc w:val="both"/>
              <w:rPr>
                <w:rFonts w:ascii="Arial" w:hAnsi="Arial" w:cs="Arial"/>
                <w:bCs/>
              </w:rPr>
            </w:pPr>
            <w:r w:rsidRPr="00067E88">
              <w:rPr>
                <w:rFonts w:ascii="Arial" w:hAnsi="Arial" w:cs="Arial"/>
                <w:bCs/>
              </w:rPr>
              <w:t>Prijavljena investicija se še ni začela izvajati, a ima že izveden postop</w:t>
            </w:r>
            <w:r>
              <w:rPr>
                <w:rFonts w:ascii="Arial" w:hAnsi="Arial" w:cs="Arial"/>
                <w:bCs/>
              </w:rPr>
              <w:t>e</w:t>
            </w:r>
            <w:r w:rsidRPr="00067E88">
              <w:rPr>
                <w:rFonts w:ascii="Arial" w:hAnsi="Arial" w:cs="Arial"/>
                <w:bCs/>
              </w:rPr>
              <w:t>k j</w:t>
            </w:r>
            <w:r>
              <w:rPr>
                <w:rFonts w:ascii="Arial" w:hAnsi="Arial" w:cs="Arial"/>
                <w:bCs/>
              </w:rPr>
              <w:t>a</w:t>
            </w:r>
            <w:r w:rsidRPr="00067E88">
              <w:rPr>
                <w:rFonts w:ascii="Arial" w:hAnsi="Arial" w:cs="Arial"/>
                <w:bCs/>
              </w:rPr>
              <w:t>vnega naročila za izbor izvajalca del</w:t>
            </w:r>
            <w:r>
              <w:rPr>
                <w:rFonts w:ascii="Arial" w:hAnsi="Arial" w:cs="Arial"/>
                <w:bCs/>
              </w:rPr>
              <w:t xml:space="preserve"> in veljavno gradbeno dovoljenje, če ga potrebuje</w:t>
            </w:r>
          </w:p>
          <w:p w14:paraId="2DD30C8A" w14:textId="73939CFB" w:rsidR="00ED3DCB" w:rsidRPr="00ED3DCB" w:rsidRDefault="00ED3DCB" w:rsidP="00ED3DCB">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Pr="00ED3DCB">
              <w:rPr>
                <w:rFonts w:ascii="Arial" w:hAnsi="Arial" w:cs="Arial"/>
                <w:bCs/>
                <w:i/>
                <w:iCs/>
                <w:sz w:val="18"/>
                <w:szCs w:val="18"/>
              </w:rPr>
              <w:t>dokazila</w:t>
            </w:r>
            <w:r w:rsidR="00F01F6D">
              <w:rPr>
                <w:rFonts w:ascii="Arial" w:hAnsi="Arial" w:cs="Arial"/>
                <w:bCs/>
                <w:i/>
                <w:iCs/>
                <w:sz w:val="18"/>
                <w:szCs w:val="18"/>
              </w:rPr>
              <w:t xml:space="preserve"> k vlogi</w:t>
            </w:r>
            <w:r w:rsidRPr="00ED3DCB">
              <w:rPr>
                <w:rFonts w:ascii="Arial" w:hAnsi="Arial" w:cs="Arial"/>
                <w:bCs/>
                <w:i/>
                <w:iCs/>
                <w:sz w:val="18"/>
                <w:szCs w:val="18"/>
              </w:rPr>
              <w:t xml:space="preserve">: gradbeno dovoljenje (če je potrebno), </w:t>
            </w:r>
            <w:r w:rsidR="00BA4868">
              <w:rPr>
                <w:rFonts w:ascii="Arial" w:hAnsi="Arial" w:cs="Arial"/>
                <w:bCs/>
                <w:i/>
                <w:iCs/>
                <w:sz w:val="18"/>
                <w:szCs w:val="18"/>
              </w:rPr>
              <w:t xml:space="preserve">podpisana </w:t>
            </w:r>
            <w:r w:rsidRPr="00ED3DCB">
              <w:rPr>
                <w:rFonts w:ascii="Arial" w:hAnsi="Arial" w:cs="Arial"/>
                <w:bCs/>
                <w:i/>
                <w:iCs/>
                <w:sz w:val="18"/>
                <w:szCs w:val="18"/>
              </w:rPr>
              <w:t>pogodba z izvajalcem</w:t>
            </w:r>
          </w:p>
        </w:tc>
        <w:tc>
          <w:tcPr>
            <w:tcW w:w="2973" w:type="dxa"/>
            <w:tcBorders>
              <w:top w:val="single" w:sz="4" w:space="0" w:color="auto"/>
              <w:left w:val="single" w:sz="4" w:space="0" w:color="auto"/>
              <w:bottom w:val="single" w:sz="4" w:space="0" w:color="auto"/>
              <w:right w:val="single" w:sz="4" w:space="0" w:color="auto"/>
            </w:tcBorders>
          </w:tcPr>
          <w:p w14:paraId="1494D2E4" w14:textId="64CA9C2F" w:rsidR="00ED3DCB" w:rsidRPr="00067E88" w:rsidRDefault="00ED3DCB" w:rsidP="00ED3DCB">
            <w:pPr>
              <w:spacing w:line="260" w:lineRule="atLeast"/>
              <w:jc w:val="center"/>
              <w:rPr>
                <w:rFonts w:ascii="Arial" w:hAnsi="Arial" w:cs="Arial"/>
              </w:rPr>
            </w:pPr>
            <w:r>
              <w:rPr>
                <w:rFonts w:ascii="Arial" w:hAnsi="Arial" w:cs="Arial"/>
              </w:rPr>
              <w:t>4 točke</w:t>
            </w:r>
          </w:p>
        </w:tc>
      </w:tr>
      <w:tr w:rsidR="00ED3DCB" w:rsidRPr="00FE0B2B" w14:paraId="58FD8DA4" w14:textId="77777777" w:rsidTr="00067E88">
        <w:trPr>
          <w:trHeight w:val="231"/>
        </w:trPr>
        <w:tc>
          <w:tcPr>
            <w:tcW w:w="910" w:type="dxa"/>
            <w:tcBorders>
              <w:top w:val="single" w:sz="4" w:space="0" w:color="FFFFFF"/>
              <w:left w:val="single" w:sz="4" w:space="0" w:color="auto"/>
              <w:bottom w:val="single" w:sz="4" w:space="0" w:color="FFFFFF"/>
              <w:right w:val="single" w:sz="4" w:space="0" w:color="auto"/>
            </w:tcBorders>
          </w:tcPr>
          <w:p w14:paraId="71270F30" w14:textId="77777777" w:rsidR="00ED3DCB" w:rsidRPr="00067E88" w:rsidRDefault="00ED3DCB" w:rsidP="00ED3DCB">
            <w:pPr>
              <w:spacing w:line="260" w:lineRule="atLeast"/>
              <w:jc w:val="center"/>
              <w:rPr>
                <w:rFonts w:cs="Arial"/>
              </w:rPr>
            </w:pPr>
          </w:p>
        </w:tc>
        <w:tc>
          <w:tcPr>
            <w:tcW w:w="5466" w:type="dxa"/>
            <w:tcBorders>
              <w:top w:val="single" w:sz="4" w:space="0" w:color="auto"/>
              <w:left w:val="single" w:sz="4" w:space="0" w:color="auto"/>
              <w:bottom w:val="single" w:sz="4" w:space="0" w:color="auto"/>
              <w:right w:val="single" w:sz="4" w:space="0" w:color="auto"/>
            </w:tcBorders>
          </w:tcPr>
          <w:p w14:paraId="05E3403F" w14:textId="36FE28AE" w:rsidR="00ED3DCB" w:rsidRDefault="00DB5CC3" w:rsidP="00ED3DCB">
            <w:pPr>
              <w:spacing w:line="260" w:lineRule="atLeast"/>
              <w:jc w:val="both"/>
              <w:rPr>
                <w:rFonts w:ascii="Arial" w:hAnsi="Arial" w:cs="Arial"/>
                <w:bCs/>
              </w:rPr>
            </w:pPr>
            <w:r>
              <w:rPr>
                <w:rFonts w:ascii="Arial" w:hAnsi="Arial" w:cs="Arial"/>
                <w:bCs/>
              </w:rPr>
              <w:t xml:space="preserve">Prijavljena investicija </w:t>
            </w:r>
            <w:r w:rsidR="00ED3DCB">
              <w:rPr>
                <w:rFonts w:ascii="Arial" w:hAnsi="Arial" w:cs="Arial"/>
                <w:bCs/>
              </w:rPr>
              <w:t>ima pridobljeno gradbeno dovoljenje oziroma gradbenega dovoljenja ne potrebuje, vendar javno naročilo za izvedbo del še ni oddano</w:t>
            </w:r>
          </w:p>
          <w:p w14:paraId="027EAA0A" w14:textId="747F8509" w:rsidR="00ED3DCB" w:rsidRPr="00ED3DCB" w:rsidRDefault="00ED3DCB" w:rsidP="00ED3DCB">
            <w:pPr>
              <w:spacing w:line="260" w:lineRule="atLeast"/>
              <w:jc w:val="both"/>
              <w:rPr>
                <w:rFonts w:cs="Arial"/>
                <w:bCs/>
                <w:i/>
                <w:iCs/>
              </w:rPr>
            </w:pPr>
            <w:r w:rsidRPr="00ED3DCB">
              <w:rPr>
                <w:rFonts w:ascii="Arial" w:hAnsi="Arial" w:cs="Arial"/>
                <w:bCs/>
                <w:i/>
                <w:iCs/>
                <w:sz w:val="18"/>
                <w:szCs w:val="18"/>
              </w:rPr>
              <w:t>*</w:t>
            </w:r>
            <w:r w:rsidR="00F01F6D">
              <w:rPr>
                <w:rFonts w:ascii="Arial" w:hAnsi="Arial" w:cs="Arial"/>
                <w:bCs/>
                <w:i/>
                <w:iCs/>
                <w:sz w:val="18"/>
                <w:szCs w:val="18"/>
              </w:rPr>
              <w:t xml:space="preserve">obvezno </w:t>
            </w:r>
            <w:r w:rsidRPr="00ED3DCB">
              <w:rPr>
                <w:rFonts w:ascii="Arial" w:hAnsi="Arial" w:cs="Arial"/>
                <w:bCs/>
                <w:i/>
                <w:iCs/>
                <w:sz w:val="18"/>
                <w:szCs w:val="18"/>
              </w:rPr>
              <w:t>dokazilo</w:t>
            </w:r>
            <w:r w:rsidR="00F01F6D">
              <w:rPr>
                <w:rFonts w:ascii="Arial" w:hAnsi="Arial" w:cs="Arial"/>
                <w:bCs/>
                <w:i/>
                <w:iCs/>
                <w:sz w:val="18"/>
                <w:szCs w:val="18"/>
              </w:rPr>
              <w:t xml:space="preserve"> k vlogi</w:t>
            </w:r>
            <w:r w:rsidRPr="00ED3DCB">
              <w:rPr>
                <w:rFonts w:ascii="Arial" w:hAnsi="Arial" w:cs="Arial"/>
                <w:bCs/>
                <w:i/>
                <w:iCs/>
                <w:sz w:val="18"/>
                <w:szCs w:val="18"/>
              </w:rPr>
              <w:t>: gradbeno dovoljenje (če je potrebno)</w:t>
            </w:r>
          </w:p>
        </w:tc>
        <w:tc>
          <w:tcPr>
            <w:tcW w:w="2973" w:type="dxa"/>
            <w:tcBorders>
              <w:top w:val="single" w:sz="4" w:space="0" w:color="auto"/>
              <w:left w:val="single" w:sz="4" w:space="0" w:color="auto"/>
              <w:bottom w:val="single" w:sz="4" w:space="0" w:color="auto"/>
              <w:right w:val="single" w:sz="4" w:space="0" w:color="auto"/>
            </w:tcBorders>
          </w:tcPr>
          <w:p w14:paraId="504DF003" w14:textId="7A16DDCB" w:rsidR="00ED3DCB" w:rsidRPr="00301ACC" w:rsidRDefault="00ED3DCB" w:rsidP="00ED3DCB">
            <w:pPr>
              <w:spacing w:line="260" w:lineRule="atLeast"/>
              <w:jc w:val="center"/>
              <w:rPr>
                <w:rFonts w:ascii="Arial" w:hAnsi="Arial" w:cs="Arial"/>
              </w:rPr>
            </w:pPr>
            <w:r>
              <w:rPr>
                <w:rFonts w:ascii="Arial" w:hAnsi="Arial" w:cs="Arial"/>
              </w:rPr>
              <w:t>1</w:t>
            </w:r>
            <w:r w:rsidRPr="00301ACC">
              <w:rPr>
                <w:rFonts w:ascii="Arial" w:hAnsi="Arial" w:cs="Arial"/>
              </w:rPr>
              <w:t xml:space="preserve"> točk</w:t>
            </w:r>
            <w:r>
              <w:rPr>
                <w:rFonts w:ascii="Arial" w:hAnsi="Arial" w:cs="Arial"/>
              </w:rPr>
              <w:t>a</w:t>
            </w:r>
          </w:p>
        </w:tc>
      </w:tr>
      <w:tr w:rsidR="00ED3DCB" w:rsidRPr="00FE0B2B" w14:paraId="35DF71FD" w14:textId="77777777" w:rsidTr="001E238F">
        <w:trPr>
          <w:trHeight w:val="231"/>
        </w:trPr>
        <w:tc>
          <w:tcPr>
            <w:tcW w:w="910" w:type="dxa"/>
            <w:tcBorders>
              <w:top w:val="single" w:sz="4" w:space="0" w:color="FFFFFF"/>
              <w:left w:val="single" w:sz="4" w:space="0" w:color="auto"/>
              <w:bottom w:val="single" w:sz="4" w:space="0" w:color="auto"/>
              <w:right w:val="single" w:sz="4" w:space="0" w:color="auto"/>
            </w:tcBorders>
          </w:tcPr>
          <w:p w14:paraId="73C847DA" w14:textId="77777777" w:rsidR="00ED3DCB" w:rsidRPr="00067E88" w:rsidRDefault="00ED3DCB" w:rsidP="00ED3DCB">
            <w:pPr>
              <w:spacing w:line="260" w:lineRule="atLeast"/>
              <w:jc w:val="center"/>
              <w:rPr>
                <w:rFonts w:ascii="Arial" w:hAnsi="Arial" w:cs="Arial"/>
              </w:rPr>
            </w:pPr>
          </w:p>
        </w:tc>
        <w:tc>
          <w:tcPr>
            <w:tcW w:w="5466" w:type="dxa"/>
            <w:tcBorders>
              <w:top w:val="single" w:sz="4" w:space="0" w:color="auto"/>
              <w:left w:val="single" w:sz="4" w:space="0" w:color="auto"/>
              <w:bottom w:val="single" w:sz="4" w:space="0" w:color="auto"/>
              <w:right w:val="single" w:sz="4" w:space="0" w:color="auto"/>
            </w:tcBorders>
          </w:tcPr>
          <w:p w14:paraId="65797858" w14:textId="0940DF45" w:rsidR="00ED3DCB" w:rsidRPr="00067E88" w:rsidRDefault="00ED3DCB" w:rsidP="00ED3DCB">
            <w:pPr>
              <w:spacing w:line="260" w:lineRule="atLeast"/>
              <w:jc w:val="both"/>
              <w:rPr>
                <w:rFonts w:ascii="Arial" w:hAnsi="Arial" w:cs="Arial"/>
                <w:bCs/>
                <w:highlight w:val="yellow"/>
              </w:rPr>
            </w:pPr>
            <w:r w:rsidRPr="00301ACC">
              <w:rPr>
                <w:rFonts w:ascii="Arial" w:hAnsi="Arial" w:cs="Arial"/>
                <w:bCs/>
              </w:rPr>
              <w:t xml:space="preserve">Za prijavljeno investicijo </w:t>
            </w:r>
            <w:r>
              <w:rPr>
                <w:rFonts w:ascii="Arial" w:hAnsi="Arial" w:cs="Arial"/>
                <w:bCs/>
              </w:rPr>
              <w:t>je potrebno gradbeno dovoljenje, ki še ni pridobljeno</w:t>
            </w:r>
          </w:p>
        </w:tc>
        <w:tc>
          <w:tcPr>
            <w:tcW w:w="2973" w:type="dxa"/>
            <w:tcBorders>
              <w:top w:val="single" w:sz="4" w:space="0" w:color="auto"/>
              <w:left w:val="single" w:sz="4" w:space="0" w:color="auto"/>
              <w:bottom w:val="single" w:sz="4" w:space="0" w:color="auto"/>
              <w:right w:val="single" w:sz="4" w:space="0" w:color="auto"/>
            </w:tcBorders>
          </w:tcPr>
          <w:p w14:paraId="000AB571" w14:textId="68EFEF42" w:rsidR="00ED3DCB" w:rsidRPr="00067E88" w:rsidRDefault="00ED3DCB" w:rsidP="00ED3DCB">
            <w:pPr>
              <w:spacing w:line="260" w:lineRule="atLeast"/>
              <w:jc w:val="center"/>
              <w:rPr>
                <w:rFonts w:ascii="Arial" w:hAnsi="Arial" w:cs="Arial"/>
              </w:rPr>
            </w:pPr>
            <w:r>
              <w:rPr>
                <w:rFonts w:ascii="Arial" w:hAnsi="Arial" w:cs="Arial"/>
              </w:rPr>
              <w:t>0 točk</w:t>
            </w:r>
          </w:p>
        </w:tc>
      </w:tr>
      <w:tr w:rsidR="00ED3DCB" w:rsidRPr="00FE0B2B" w14:paraId="26FEEF9D" w14:textId="77777777" w:rsidTr="00ED3DCB">
        <w:trPr>
          <w:trHeight w:val="231"/>
        </w:trPr>
        <w:tc>
          <w:tcPr>
            <w:tcW w:w="910" w:type="dxa"/>
            <w:tcBorders>
              <w:top w:val="single" w:sz="4" w:space="0" w:color="auto"/>
              <w:left w:val="single" w:sz="4" w:space="0" w:color="auto"/>
              <w:bottom w:val="nil"/>
              <w:right w:val="single" w:sz="4" w:space="0" w:color="auto"/>
            </w:tcBorders>
          </w:tcPr>
          <w:p w14:paraId="3E71873B" w14:textId="57BAAE90" w:rsidR="00ED3DCB" w:rsidRPr="00621D53" w:rsidRDefault="00ED3DCB" w:rsidP="00ED3DCB">
            <w:pPr>
              <w:spacing w:line="260" w:lineRule="atLeast"/>
              <w:jc w:val="center"/>
              <w:rPr>
                <w:rFonts w:ascii="Arial" w:hAnsi="Arial" w:cs="Arial"/>
                <w:highlight w:val="yellow"/>
              </w:rPr>
            </w:pPr>
            <w:r w:rsidRPr="001E238F">
              <w:rPr>
                <w:rFonts w:ascii="Arial" w:hAnsi="Arial" w:cs="Arial"/>
                <w:b/>
              </w:rPr>
              <w:t>6.</w:t>
            </w:r>
          </w:p>
        </w:tc>
        <w:tc>
          <w:tcPr>
            <w:tcW w:w="5466" w:type="dxa"/>
            <w:tcBorders>
              <w:top w:val="single" w:sz="4" w:space="0" w:color="auto"/>
              <w:left w:val="single" w:sz="4" w:space="0" w:color="auto"/>
              <w:bottom w:val="single" w:sz="4" w:space="0" w:color="auto"/>
              <w:right w:val="single" w:sz="4" w:space="0" w:color="auto"/>
            </w:tcBorders>
            <w:shd w:val="clear" w:color="auto" w:fill="E7E6E6" w:themeFill="background2"/>
          </w:tcPr>
          <w:p w14:paraId="245DB2D5" w14:textId="06963309" w:rsidR="00ED3DCB" w:rsidRPr="001E238F" w:rsidRDefault="00ED3DCB" w:rsidP="00ED3DCB">
            <w:pPr>
              <w:spacing w:line="260" w:lineRule="atLeast"/>
              <w:jc w:val="both"/>
              <w:rPr>
                <w:rFonts w:ascii="Arial" w:hAnsi="Arial" w:cs="Arial"/>
                <w:b/>
              </w:rPr>
            </w:pPr>
            <w:r w:rsidRPr="001E238F">
              <w:rPr>
                <w:rFonts w:ascii="Arial" w:hAnsi="Arial" w:cs="Arial"/>
                <w:b/>
              </w:rPr>
              <w:t xml:space="preserve">MOŽNOST </w:t>
            </w:r>
            <w:r w:rsidR="00BA6518" w:rsidRPr="001E238F">
              <w:rPr>
                <w:rFonts w:ascii="Arial" w:hAnsi="Arial" w:cs="Arial"/>
                <w:b/>
              </w:rPr>
              <w:t>KORIŠČE</w:t>
            </w:r>
            <w:r w:rsidRPr="001E238F">
              <w:rPr>
                <w:rFonts w:ascii="Arial" w:hAnsi="Arial" w:cs="Arial"/>
                <w:b/>
              </w:rPr>
              <w:t>NJA DODELJENIH SREDSTEV V LETU 2024 (glede na sklop in podsklop kamor se uvršča prijavljena investicija)</w:t>
            </w:r>
          </w:p>
        </w:tc>
        <w:tc>
          <w:tcPr>
            <w:tcW w:w="2973" w:type="dxa"/>
            <w:tcBorders>
              <w:top w:val="single" w:sz="4" w:space="0" w:color="auto"/>
              <w:left w:val="single" w:sz="4" w:space="0" w:color="auto"/>
              <w:bottom w:val="single" w:sz="4" w:space="0" w:color="auto"/>
              <w:right w:val="single" w:sz="4" w:space="0" w:color="auto"/>
            </w:tcBorders>
            <w:shd w:val="clear" w:color="auto" w:fill="E7E6E6" w:themeFill="background2"/>
          </w:tcPr>
          <w:p w14:paraId="39A26B66" w14:textId="535753F3" w:rsidR="00ED3DCB" w:rsidRPr="001E238F" w:rsidRDefault="00ED3DCB" w:rsidP="00ED3DCB">
            <w:pPr>
              <w:spacing w:line="260" w:lineRule="atLeast"/>
              <w:jc w:val="center"/>
              <w:rPr>
                <w:rFonts w:ascii="Arial" w:hAnsi="Arial" w:cs="Arial"/>
                <w:b/>
              </w:rPr>
            </w:pPr>
            <w:r w:rsidRPr="001E238F">
              <w:rPr>
                <w:rFonts w:ascii="Arial" w:hAnsi="Arial" w:cs="Arial"/>
                <w:b/>
              </w:rPr>
              <w:t xml:space="preserve">SKUPAJ </w:t>
            </w:r>
            <w:r w:rsidR="001E238F" w:rsidRPr="001E238F">
              <w:rPr>
                <w:rFonts w:ascii="Arial" w:hAnsi="Arial" w:cs="Arial"/>
                <w:b/>
              </w:rPr>
              <w:t>10</w:t>
            </w:r>
            <w:r w:rsidRPr="001E238F">
              <w:rPr>
                <w:rFonts w:ascii="Arial" w:hAnsi="Arial" w:cs="Arial"/>
                <w:b/>
              </w:rPr>
              <w:t xml:space="preserve"> </w:t>
            </w:r>
          </w:p>
        </w:tc>
      </w:tr>
      <w:tr w:rsidR="001E238F" w:rsidRPr="00FE0B2B" w14:paraId="652CCBBB" w14:textId="77777777" w:rsidTr="00D11D14">
        <w:trPr>
          <w:trHeight w:val="231"/>
        </w:trPr>
        <w:tc>
          <w:tcPr>
            <w:tcW w:w="910" w:type="dxa"/>
            <w:tcBorders>
              <w:top w:val="nil"/>
              <w:left w:val="single" w:sz="4" w:space="0" w:color="auto"/>
              <w:bottom w:val="nil"/>
              <w:right w:val="single" w:sz="4" w:space="0" w:color="auto"/>
            </w:tcBorders>
          </w:tcPr>
          <w:p w14:paraId="634BE567" w14:textId="31F69DD2" w:rsidR="001E238F" w:rsidRPr="00621D53" w:rsidRDefault="001E238F" w:rsidP="001E238F">
            <w:pPr>
              <w:spacing w:line="260" w:lineRule="atLeast"/>
              <w:jc w:val="center"/>
              <w:rPr>
                <w:rFonts w:ascii="Arial" w:hAnsi="Arial" w:cs="Arial"/>
                <w:b/>
                <w:highlight w:val="yellow"/>
              </w:rPr>
            </w:pPr>
          </w:p>
        </w:tc>
        <w:tc>
          <w:tcPr>
            <w:tcW w:w="5466" w:type="dxa"/>
            <w:tcBorders>
              <w:top w:val="single" w:sz="4" w:space="0" w:color="auto"/>
              <w:left w:val="single" w:sz="4" w:space="0" w:color="auto"/>
              <w:bottom w:val="single" w:sz="4" w:space="0" w:color="auto"/>
              <w:right w:val="single" w:sz="4" w:space="0" w:color="auto"/>
            </w:tcBorders>
          </w:tcPr>
          <w:p w14:paraId="71AC966D" w14:textId="4BF3329C" w:rsidR="001E238F" w:rsidRPr="001E238F" w:rsidRDefault="001E238F" w:rsidP="001E238F">
            <w:pPr>
              <w:spacing w:line="260" w:lineRule="atLeast"/>
              <w:jc w:val="both"/>
              <w:rPr>
                <w:rFonts w:ascii="Arial" w:hAnsi="Arial" w:cs="Arial"/>
                <w:b/>
              </w:rPr>
            </w:pPr>
            <w:r w:rsidRPr="001E238F">
              <w:rPr>
                <w:rFonts w:ascii="Arial" w:hAnsi="Arial" w:cs="Arial"/>
                <w:bCs/>
              </w:rPr>
              <w:t>100%  (</w:t>
            </w:r>
            <w:r w:rsidRPr="00DB31BA">
              <w:rPr>
                <w:rFonts w:ascii="Arial" w:hAnsi="Arial" w:cs="Arial"/>
                <w:bCs/>
              </w:rPr>
              <w:t xml:space="preserve">občina </w:t>
            </w:r>
            <w:r w:rsidR="00CA2F72" w:rsidRPr="00DB31BA">
              <w:rPr>
                <w:rFonts w:ascii="Arial" w:hAnsi="Arial" w:cs="Arial"/>
                <w:bCs/>
              </w:rPr>
              <w:t xml:space="preserve">načrtuje porabo vseh sredstev </w:t>
            </w:r>
            <w:r w:rsidRPr="00DB31BA">
              <w:rPr>
                <w:rFonts w:ascii="Arial" w:hAnsi="Arial" w:cs="Arial"/>
                <w:bCs/>
              </w:rPr>
              <w:t>v letu 2024)</w:t>
            </w:r>
          </w:p>
        </w:tc>
        <w:tc>
          <w:tcPr>
            <w:tcW w:w="2973" w:type="dxa"/>
            <w:tcBorders>
              <w:top w:val="single" w:sz="4" w:space="0" w:color="auto"/>
              <w:left w:val="single" w:sz="4" w:space="0" w:color="auto"/>
              <w:bottom w:val="single" w:sz="4" w:space="0" w:color="auto"/>
              <w:right w:val="single" w:sz="4" w:space="0" w:color="auto"/>
            </w:tcBorders>
          </w:tcPr>
          <w:p w14:paraId="0513D707" w14:textId="0163CC52" w:rsidR="001E238F" w:rsidRPr="001E238F" w:rsidRDefault="001E238F" w:rsidP="001E238F">
            <w:pPr>
              <w:spacing w:line="260" w:lineRule="atLeast"/>
              <w:jc w:val="center"/>
              <w:rPr>
                <w:rFonts w:ascii="Arial" w:hAnsi="Arial" w:cs="Arial"/>
                <w:b/>
                <w:bCs/>
              </w:rPr>
            </w:pPr>
            <w:r w:rsidRPr="001E238F">
              <w:rPr>
                <w:rFonts w:ascii="Arial" w:hAnsi="Arial" w:cs="Arial"/>
                <w:bCs/>
              </w:rPr>
              <w:t>10 točk</w:t>
            </w:r>
          </w:p>
        </w:tc>
      </w:tr>
      <w:tr w:rsidR="001E238F" w:rsidRPr="00FE0B2B" w14:paraId="2E7889C3" w14:textId="77777777" w:rsidTr="00ED3DCB">
        <w:trPr>
          <w:trHeight w:val="231"/>
        </w:trPr>
        <w:tc>
          <w:tcPr>
            <w:tcW w:w="910" w:type="dxa"/>
            <w:tcBorders>
              <w:top w:val="nil"/>
              <w:left w:val="single" w:sz="4" w:space="0" w:color="auto"/>
              <w:bottom w:val="nil"/>
              <w:right w:val="single" w:sz="4" w:space="0" w:color="auto"/>
            </w:tcBorders>
          </w:tcPr>
          <w:p w14:paraId="548FE2B8" w14:textId="77777777" w:rsidR="001E238F" w:rsidRPr="00621D53" w:rsidRDefault="001E238F" w:rsidP="001E238F">
            <w:pPr>
              <w:spacing w:line="260" w:lineRule="atLeast"/>
              <w:jc w:val="center"/>
              <w:rPr>
                <w:rFonts w:ascii="Arial" w:hAnsi="Arial" w:cs="Arial"/>
                <w:b/>
                <w:highlight w:val="yellow"/>
              </w:rPr>
            </w:pPr>
          </w:p>
        </w:tc>
        <w:tc>
          <w:tcPr>
            <w:tcW w:w="5466" w:type="dxa"/>
            <w:tcBorders>
              <w:top w:val="single" w:sz="4" w:space="0" w:color="auto"/>
              <w:left w:val="single" w:sz="4" w:space="0" w:color="auto"/>
              <w:bottom w:val="single" w:sz="4" w:space="0" w:color="auto"/>
              <w:right w:val="single" w:sz="4" w:space="0" w:color="auto"/>
            </w:tcBorders>
          </w:tcPr>
          <w:p w14:paraId="2EF9839D" w14:textId="228D6D6C" w:rsidR="001E238F" w:rsidRPr="001E238F" w:rsidRDefault="001E238F" w:rsidP="001E238F">
            <w:pPr>
              <w:spacing w:line="260" w:lineRule="atLeast"/>
              <w:jc w:val="both"/>
              <w:rPr>
                <w:rFonts w:ascii="Arial" w:hAnsi="Arial" w:cs="Arial"/>
                <w:bCs/>
              </w:rPr>
            </w:pPr>
            <w:r w:rsidRPr="001E238F">
              <w:rPr>
                <w:rFonts w:ascii="Arial" w:hAnsi="Arial" w:cs="Arial"/>
                <w:bCs/>
              </w:rPr>
              <w:t xml:space="preserve">90% - &lt;100% </w:t>
            </w:r>
          </w:p>
        </w:tc>
        <w:tc>
          <w:tcPr>
            <w:tcW w:w="2973" w:type="dxa"/>
            <w:tcBorders>
              <w:top w:val="single" w:sz="4" w:space="0" w:color="auto"/>
              <w:left w:val="single" w:sz="4" w:space="0" w:color="auto"/>
              <w:bottom w:val="single" w:sz="4" w:space="0" w:color="auto"/>
              <w:right w:val="single" w:sz="4" w:space="0" w:color="auto"/>
            </w:tcBorders>
          </w:tcPr>
          <w:p w14:paraId="353ADE8D" w14:textId="1BD28580" w:rsidR="001E238F" w:rsidRPr="001E238F" w:rsidRDefault="001E238F" w:rsidP="001E238F">
            <w:pPr>
              <w:spacing w:line="260" w:lineRule="atLeast"/>
              <w:jc w:val="center"/>
              <w:rPr>
                <w:rFonts w:ascii="Arial" w:hAnsi="Arial" w:cs="Arial"/>
                <w:bCs/>
              </w:rPr>
            </w:pPr>
            <w:r w:rsidRPr="001E238F">
              <w:rPr>
                <w:rFonts w:ascii="Arial" w:hAnsi="Arial" w:cs="Arial"/>
                <w:bCs/>
              </w:rPr>
              <w:t>9 točk</w:t>
            </w:r>
          </w:p>
        </w:tc>
      </w:tr>
      <w:tr w:rsidR="001E238F" w:rsidRPr="00FE0B2B" w14:paraId="4B7E40A2" w14:textId="77777777" w:rsidTr="00ED3DCB">
        <w:trPr>
          <w:trHeight w:val="231"/>
        </w:trPr>
        <w:tc>
          <w:tcPr>
            <w:tcW w:w="910" w:type="dxa"/>
            <w:tcBorders>
              <w:top w:val="nil"/>
              <w:left w:val="single" w:sz="4" w:space="0" w:color="auto"/>
              <w:bottom w:val="nil"/>
              <w:right w:val="single" w:sz="4" w:space="0" w:color="auto"/>
            </w:tcBorders>
          </w:tcPr>
          <w:p w14:paraId="36379901"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0DF588EB" w14:textId="3029F82F" w:rsidR="001E238F" w:rsidRPr="001E238F" w:rsidRDefault="001E238F" w:rsidP="001E238F">
            <w:pPr>
              <w:spacing w:line="260" w:lineRule="atLeast"/>
              <w:jc w:val="both"/>
              <w:rPr>
                <w:rFonts w:ascii="Arial" w:hAnsi="Arial" w:cs="Arial"/>
                <w:bCs/>
              </w:rPr>
            </w:pPr>
            <w:r w:rsidRPr="001E238F">
              <w:rPr>
                <w:rFonts w:ascii="Arial" w:hAnsi="Arial" w:cs="Arial"/>
                <w:bCs/>
              </w:rPr>
              <w:t>80% - &lt;90%</w:t>
            </w:r>
          </w:p>
        </w:tc>
        <w:tc>
          <w:tcPr>
            <w:tcW w:w="2973" w:type="dxa"/>
            <w:tcBorders>
              <w:top w:val="single" w:sz="4" w:space="0" w:color="auto"/>
              <w:left w:val="single" w:sz="4" w:space="0" w:color="auto"/>
              <w:bottom w:val="single" w:sz="4" w:space="0" w:color="auto"/>
              <w:right w:val="single" w:sz="4" w:space="0" w:color="auto"/>
            </w:tcBorders>
          </w:tcPr>
          <w:p w14:paraId="1F9252C6" w14:textId="38AF814E" w:rsidR="001E238F" w:rsidRPr="001E238F" w:rsidRDefault="001E238F" w:rsidP="001E238F">
            <w:pPr>
              <w:spacing w:line="260" w:lineRule="atLeast"/>
              <w:jc w:val="center"/>
              <w:rPr>
                <w:rFonts w:ascii="Arial" w:hAnsi="Arial" w:cs="Arial"/>
                <w:bCs/>
              </w:rPr>
            </w:pPr>
            <w:r w:rsidRPr="001E238F">
              <w:rPr>
                <w:rFonts w:ascii="Arial" w:hAnsi="Arial" w:cs="Arial"/>
                <w:bCs/>
              </w:rPr>
              <w:t>8 točk</w:t>
            </w:r>
          </w:p>
        </w:tc>
      </w:tr>
      <w:tr w:rsidR="001E238F" w:rsidRPr="00FE0B2B" w14:paraId="3B0C111A" w14:textId="77777777" w:rsidTr="00ED3DCB">
        <w:trPr>
          <w:trHeight w:val="231"/>
        </w:trPr>
        <w:tc>
          <w:tcPr>
            <w:tcW w:w="910" w:type="dxa"/>
            <w:tcBorders>
              <w:top w:val="nil"/>
              <w:left w:val="single" w:sz="4" w:space="0" w:color="auto"/>
              <w:bottom w:val="nil"/>
              <w:right w:val="single" w:sz="4" w:space="0" w:color="auto"/>
            </w:tcBorders>
          </w:tcPr>
          <w:p w14:paraId="2CC1C0FF"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2015AF49" w14:textId="6763DEF8" w:rsidR="001E238F" w:rsidRPr="001E238F" w:rsidRDefault="001E238F" w:rsidP="001E238F">
            <w:pPr>
              <w:spacing w:line="260" w:lineRule="atLeast"/>
              <w:jc w:val="both"/>
              <w:rPr>
                <w:rFonts w:ascii="Arial" w:hAnsi="Arial" w:cs="Arial"/>
                <w:bCs/>
              </w:rPr>
            </w:pPr>
            <w:r w:rsidRPr="001E238F">
              <w:rPr>
                <w:rFonts w:ascii="Arial" w:hAnsi="Arial" w:cs="Arial"/>
                <w:bCs/>
              </w:rPr>
              <w:t>70% - &lt;80%</w:t>
            </w:r>
          </w:p>
        </w:tc>
        <w:tc>
          <w:tcPr>
            <w:tcW w:w="2973" w:type="dxa"/>
            <w:tcBorders>
              <w:top w:val="single" w:sz="4" w:space="0" w:color="auto"/>
              <w:left w:val="single" w:sz="4" w:space="0" w:color="auto"/>
              <w:bottom w:val="single" w:sz="4" w:space="0" w:color="auto"/>
              <w:right w:val="single" w:sz="4" w:space="0" w:color="auto"/>
            </w:tcBorders>
          </w:tcPr>
          <w:p w14:paraId="7AF24348" w14:textId="78024F1B" w:rsidR="001E238F" w:rsidRPr="001E238F" w:rsidRDefault="001E238F" w:rsidP="001E238F">
            <w:pPr>
              <w:spacing w:line="260" w:lineRule="atLeast"/>
              <w:jc w:val="center"/>
              <w:rPr>
                <w:rFonts w:ascii="Arial" w:hAnsi="Arial" w:cs="Arial"/>
                <w:bCs/>
              </w:rPr>
            </w:pPr>
            <w:r w:rsidRPr="001E238F">
              <w:rPr>
                <w:rFonts w:ascii="Arial" w:hAnsi="Arial" w:cs="Arial"/>
                <w:bCs/>
              </w:rPr>
              <w:t>7 točk</w:t>
            </w:r>
          </w:p>
        </w:tc>
      </w:tr>
      <w:tr w:rsidR="001E238F" w:rsidRPr="00FE0B2B" w14:paraId="2E459962" w14:textId="77777777" w:rsidTr="00ED3DCB">
        <w:trPr>
          <w:trHeight w:val="231"/>
        </w:trPr>
        <w:tc>
          <w:tcPr>
            <w:tcW w:w="910" w:type="dxa"/>
            <w:tcBorders>
              <w:top w:val="nil"/>
              <w:left w:val="single" w:sz="4" w:space="0" w:color="auto"/>
              <w:bottom w:val="nil"/>
              <w:right w:val="single" w:sz="4" w:space="0" w:color="auto"/>
            </w:tcBorders>
          </w:tcPr>
          <w:p w14:paraId="688C1C0F"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621D5FBC" w14:textId="580F9D7D" w:rsidR="001E238F" w:rsidRPr="001E238F" w:rsidRDefault="001E238F" w:rsidP="001E238F">
            <w:pPr>
              <w:spacing w:line="260" w:lineRule="atLeast"/>
              <w:jc w:val="both"/>
              <w:rPr>
                <w:rFonts w:ascii="Arial" w:hAnsi="Arial" w:cs="Arial"/>
                <w:bCs/>
              </w:rPr>
            </w:pPr>
            <w:r w:rsidRPr="001E238F">
              <w:rPr>
                <w:rFonts w:ascii="Arial" w:hAnsi="Arial" w:cs="Arial"/>
                <w:bCs/>
              </w:rPr>
              <w:t>60% - &lt;70%</w:t>
            </w:r>
          </w:p>
        </w:tc>
        <w:tc>
          <w:tcPr>
            <w:tcW w:w="2973" w:type="dxa"/>
            <w:tcBorders>
              <w:top w:val="single" w:sz="4" w:space="0" w:color="auto"/>
              <w:left w:val="single" w:sz="4" w:space="0" w:color="auto"/>
              <w:bottom w:val="single" w:sz="4" w:space="0" w:color="auto"/>
              <w:right w:val="single" w:sz="4" w:space="0" w:color="auto"/>
            </w:tcBorders>
          </w:tcPr>
          <w:p w14:paraId="1BEEABE8" w14:textId="7728C8C5" w:rsidR="001E238F" w:rsidRPr="001E238F" w:rsidRDefault="001E238F" w:rsidP="001E238F">
            <w:pPr>
              <w:spacing w:line="260" w:lineRule="atLeast"/>
              <w:jc w:val="center"/>
              <w:rPr>
                <w:rFonts w:ascii="Arial" w:hAnsi="Arial" w:cs="Arial"/>
                <w:bCs/>
              </w:rPr>
            </w:pPr>
            <w:r w:rsidRPr="001E238F">
              <w:rPr>
                <w:rFonts w:ascii="Arial" w:hAnsi="Arial" w:cs="Arial"/>
                <w:bCs/>
              </w:rPr>
              <w:t>6 točk</w:t>
            </w:r>
          </w:p>
        </w:tc>
      </w:tr>
      <w:tr w:rsidR="001E238F" w:rsidRPr="00FE0B2B" w14:paraId="1335EB64" w14:textId="77777777" w:rsidTr="00ED3DCB">
        <w:trPr>
          <w:trHeight w:val="231"/>
        </w:trPr>
        <w:tc>
          <w:tcPr>
            <w:tcW w:w="910" w:type="dxa"/>
            <w:tcBorders>
              <w:top w:val="nil"/>
              <w:left w:val="single" w:sz="4" w:space="0" w:color="auto"/>
              <w:bottom w:val="nil"/>
              <w:right w:val="single" w:sz="4" w:space="0" w:color="auto"/>
            </w:tcBorders>
          </w:tcPr>
          <w:p w14:paraId="165A3AD6"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1E8FF2F2" w14:textId="2A753119" w:rsidR="001E238F" w:rsidRPr="001E238F" w:rsidRDefault="001E238F" w:rsidP="001E238F">
            <w:pPr>
              <w:spacing w:line="260" w:lineRule="atLeast"/>
              <w:jc w:val="both"/>
              <w:rPr>
                <w:rFonts w:cs="Arial"/>
                <w:bCs/>
              </w:rPr>
            </w:pPr>
            <w:r w:rsidRPr="001E238F">
              <w:rPr>
                <w:rFonts w:ascii="Arial" w:hAnsi="Arial" w:cs="Arial"/>
                <w:bCs/>
              </w:rPr>
              <w:t>50% - &lt;60%</w:t>
            </w:r>
          </w:p>
        </w:tc>
        <w:tc>
          <w:tcPr>
            <w:tcW w:w="2973" w:type="dxa"/>
            <w:tcBorders>
              <w:top w:val="single" w:sz="4" w:space="0" w:color="auto"/>
              <w:left w:val="single" w:sz="4" w:space="0" w:color="auto"/>
              <w:bottom w:val="single" w:sz="4" w:space="0" w:color="auto"/>
              <w:right w:val="single" w:sz="4" w:space="0" w:color="auto"/>
            </w:tcBorders>
          </w:tcPr>
          <w:p w14:paraId="1367E12B" w14:textId="6CE94DF1" w:rsidR="001E238F" w:rsidRPr="001E238F" w:rsidRDefault="001E238F" w:rsidP="001E238F">
            <w:pPr>
              <w:spacing w:line="260" w:lineRule="atLeast"/>
              <w:jc w:val="center"/>
              <w:rPr>
                <w:rFonts w:cs="Arial"/>
                <w:bCs/>
              </w:rPr>
            </w:pPr>
            <w:r w:rsidRPr="001E238F">
              <w:rPr>
                <w:rFonts w:ascii="Arial" w:hAnsi="Arial" w:cs="Arial"/>
                <w:bCs/>
              </w:rPr>
              <w:t>5 točk</w:t>
            </w:r>
          </w:p>
        </w:tc>
      </w:tr>
      <w:tr w:rsidR="001E238F" w:rsidRPr="00FE0B2B" w14:paraId="5AD245DD" w14:textId="77777777" w:rsidTr="00ED3DCB">
        <w:trPr>
          <w:trHeight w:val="231"/>
        </w:trPr>
        <w:tc>
          <w:tcPr>
            <w:tcW w:w="910" w:type="dxa"/>
            <w:tcBorders>
              <w:top w:val="nil"/>
              <w:left w:val="single" w:sz="4" w:space="0" w:color="auto"/>
              <w:bottom w:val="nil"/>
              <w:right w:val="single" w:sz="4" w:space="0" w:color="auto"/>
            </w:tcBorders>
          </w:tcPr>
          <w:p w14:paraId="16941AB8"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4AD1D1F2" w14:textId="4D6009CA" w:rsidR="001E238F" w:rsidRPr="001E238F" w:rsidRDefault="001E238F" w:rsidP="001E238F">
            <w:pPr>
              <w:spacing w:line="260" w:lineRule="atLeast"/>
              <w:jc w:val="both"/>
              <w:rPr>
                <w:rFonts w:cs="Arial"/>
                <w:bCs/>
              </w:rPr>
            </w:pPr>
            <w:r w:rsidRPr="001E238F">
              <w:rPr>
                <w:rFonts w:ascii="Arial" w:hAnsi="Arial" w:cs="Arial"/>
                <w:bCs/>
              </w:rPr>
              <w:t>40% - &lt;50%</w:t>
            </w:r>
          </w:p>
        </w:tc>
        <w:tc>
          <w:tcPr>
            <w:tcW w:w="2973" w:type="dxa"/>
            <w:tcBorders>
              <w:top w:val="single" w:sz="4" w:space="0" w:color="auto"/>
              <w:left w:val="single" w:sz="4" w:space="0" w:color="auto"/>
              <w:bottom w:val="single" w:sz="4" w:space="0" w:color="auto"/>
              <w:right w:val="single" w:sz="4" w:space="0" w:color="auto"/>
            </w:tcBorders>
          </w:tcPr>
          <w:p w14:paraId="6E70073B" w14:textId="7864724E" w:rsidR="001E238F" w:rsidRPr="001E238F" w:rsidRDefault="001E238F" w:rsidP="001E238F">
            <w:pPr>
              <w:spacing w:line="260" w:lineRule="atLeast"/>
              <w:jc w:val="center"/>
              <w:rPr>
                <w:rFonts w:cs="Arial"/>
                <w:bCs/>
              </w:rPr>
            </w:pPr>
            <w:r w:rsidRPr="001E238F">
              <w:rPr>
                <w:rFonts w:ascii="Arial" w:hAnsi="Arial" w:cs="Arial"/>
                <w:bCs/>
              </w:rPr>
              <w:t>4 točke</w:t>
            </w:r>
          </w:p>
        </w:tc>
      </w:tr>
      <w:tr w:rsidR="001E238F" w:rsidRPr="00FE0B2B" w14:paraId="09B6CF56" w14:textId="77777777" w:rsidTr="00ED3DCB">
        <w:trPr>
          <w:trHeight w:val="231"/>
        </w:trPr>
        <w:tc>
          <w:tcPr>
            <w:tcW w:w="910" w:type="dxa"/>
            <w:tcBorders>
              <w:top w:val="nil"/>
              <w:left w:val="single" w:sz="4" w:space="0" w:color="auto"/>
              <w:bottom w:val="nil"/>
              <w:right w:val="single" w:sz="4" w:space="0" w:color="auto"/>
            </w:tcBorders>
          </w:tcPr>
          <w:p w14:paraId="6BAFAD47"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4D977534" w14:textId="40821811" w:rsidR="001E238F" w:rsidRPr="001E238F" w:rsidRDefault="001E238F" w:rsidP="001E238F">
            <w:pPr>
              <w:spacing w:line="260" w:lineRule="atLeast"/>
              <w:jc w:val="both"/>
              <w:rPr>
                <w:rFonts w:cs="Arial"/>
                <w:bCs/>
              </w:rPr>
            </w:pPr>
            <w:r w:rsidRPr="001E238F">
              <w:rPr>
                <w:rFonts w:ascii="Arial" w:hAnsi="Arial" w:cs="Arial"/>
                <w:bCs/>
              </w:rPr>
              <w:t>30% - &lt;40%</w:t>
            </w:r>
          </w:p>
        </w:tc>
        <w:tc>
          <w:tcPr>
            <w:tcW w:w="2973" w:type="dxa"/>
            <w:tcBorders>
              <w:top w:val="single" w:sz="4" w:space="0" w:color="auto"/>
              <w:left w:val="single" w:sz="4" w:space="0" w:color="auto"/>
              <w:bottom w:val="single" w:sz="4" w:space="0" w:color="auto"/>
              <w:right w:val="single" w:sz="4" w:space="0" w:color="auto"/>
            </w:tcBorders>
          </w:tcPr>
          <w:p w14:paraId="467821D5" w14:textId="59E21639" w:rsidR="001E238F" w:rsidRPr="001E238F" w:rsidRDefault="001E238F" w:rsidP="001E238F">
            <w:pPr>
              <w:spacing w:line="260" w:lineRule="atLeast"/>
              <w:jc w:val="center"/>
              <w:rPr>
                <w:rFonts w:cs="Arial"/>
                <w:bCs/>
              </w:rPr>
            </w:pPr>
            <w:r w:rsidRPr="001E238F">
              <w:rPr>
                <w:rFonts w:ascii="Arial" w:hAnsi="Arial" w:cs="Arial"/>
                <w:bCs/>
              </w:rPr>
              <w:t>3 točke</w:t>
            </w:r>
          </w:p>
        </w:tc>
      </w:tr>
      <w:tr w:rsidR="001E238F" w:rsidRPr="00FE0B2B" w14:paraId="41A09FFE" w14:textId="77777777" w:rsidTr="00ED3DCB">
        <w:trPr>
          <w:trHeight w:val="231"/>
        </w:trPr>
        <w:tc>
          <w:tcPr>
            <w:tcW w:w="910" w:type="dxa"/>
            <w:tcBorders>
              <w:top w:val="nil"/>
              <w:left w:val="single" w:sz="4" w:space="0" w:color="auto"/>
              <w:bottom w:val="nil"/>
              <w:right w:val="single" w:sz="4" w:space="0" w:color="auto"/>
            </w:tcBorders>
          </w:tcPr>
          <w:p w14:paraId="453CB962"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45A0C5B5" w14:textId="517B5E93" w:rsidR="001E238F" w:rsidRPr="001E238F" w:rsidRDefault="001E238F" w:rsidP="001E238F">
            <w:pPr>
              <w:spacing w:line="260" w:lineRule="atLeast"/>
              <w:jc w:val="both"/>
              <w:rPr>
                <w:rFonts w:cs="Arial"/>
                <w:bCs/>
              </w:rPr>
            </w:pPr>
            <w:r w:rsidRPr="001E238F">
              <w:rPr>
                <w:rFonts w:ascii="Arial" w:hAnsi="Arial" w:cs="Arial"/>
                <w:bCs/>
              </w:rPr>
              <w:t>20% - &lt;30%</w:t>
            </w:r>
          </w:p>
        </w:tc>
        <w:tc>
          <w:tcPr>
            <w:tcW w:w="2973" w:type="dxa"/>
            <w:tcBorders>
              <w:top w:val="single" w:sz="4" w:space="0" w:color="auto"/>
              <w:left w:val="single" w:sz="4" w:space="0" w:color="auto"/>
              <w:bottom w:val="single" w:sz="4" w:space="0" w:color="auto"/>
              <w:right w:val="single" w:sz="4" w:space="0" w:color="auto"/>
            </w:tcBorders>
          </w:tcPr>
          <w:p w14:paraId="43CD9A2E" w14:textId="04E80D64" w:rsidR="001E238F" w:rsidRPr="001E238F" w:rsidRDefault="001E238F" w:rsidP="001E238F">
            <w:pPr>
              <w:spacing w:line="260" w:lineRule="atLeast"/>
              <w:jc w:val="center"/>
              <w:rPr>
                <w:rFonts w:cs="Arial"/>
                <w:bCs/>
              </w:rPr>
            </w:pPr>
            <w:r w:rsidRPr="001E238F">
              <w:rPr>
                <w:rFonts w:ascii="Arial" w:hAnsi="Arial" w:cs="Arial"/>
                <w:bCs/>
              </w:rPr>
              <w:t>2 točki</w:t>
            </w:r>
          </w:p>
        </w:tc>
      </w:tr>
      <w:tr w:rsidR="001E238F" w:rsidRPr="00FE0B2B" w14:paraId="3E1EB7E6" w14:textId="77777777" w:rsidTr="00ED3DCB">
        <w:trPr>
          <w:trHeight w:val="231"/>
        </w:trPr>
        <w:tc>
          <w:tcPr>
            <w:tcW w:w="910" w:type="dxa"/>
            <w:tcBorders>
              <w:top w:val="nil"/>
              <w:left w:val="single" w:sz="4" w:space="0" w:color="auto"/>
              <w:bottom w:val="nil"/>
              <w:right w:val="single" w:sz="4" w:space="0" w:color="auto"/>
            </w:tcBorders>
          </w:tcPr>
          <w:p w14:paraId="32D34044"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6D55315D" w14:textId="55565C97" w:rsidR="001E238F" w:rsidRPr="001E238F" w:rsidRDefault="001E238F" w:rsidP="001E238F">
            <w:pPr>
              <w:spacing w:line="260" w:lineRule="atLeast"/>
              <w:jc w:val="both"/>
              <w:rPr>
                <w:rFonts w:cs="Arial"/>
                <w:bCs/>
              </w:rPr>
            </w:pPr>
            <w:r w:rsidRPr="001E238F">
              <w:rPr>
                <w:rFonts w:ascii="Arial" w:hAnsi="Arial" w:cs="Arial"/>
                <w:bCs/>
              </w:rPr>
              <w:t>10% - &lt;20%</w:t>
            </w:r>
          </w:p>
        </w:tc>
        <w:tc>
          <w:tcPr>
            <w:tcW w:w="2973" w:type="dxa"/>
            <w:tcBorders>
              <w:top w:val="single" w:sz="4" w:space="0" w:color="auto"/>
              <w:left w:val="single" w:sz="4" w:space="0" w:color="auto"/>
              <w:bottom w:val="single" w:sz="4" w:space="0" w:color="auto"/>
              <w:right w:val="single" w:sz="4" w:space="0" w:color="auto"/>
            </w:tcBorders>
          </w:tcPr>
          <w:p w14:paraId="7853B39E" w14:textId="6D2AED96" w:rsidR="001E238F" w:rsidRPr="001E238F" w:rsidRDefault="001E238F" w:rsidP="001E238F">
            <w:pPr>
              <w:spacing w:line="260" w:lineRule="atLeast"/>
              <w:jc w:val="center"/>
              <w:rPr>
                <w:rFonts w:cs="Arial"/>
                <w:bCs/>
              </w:rPr>
            </w:pPr>
            <w:r w:rsidRPr="001E238F">
              <w:rPr>
                <w:rFonts w:ascii="Arial" w:hAnsi="Arial" w:cs="Arial"/>
                <w:bCs/>
              </w:rPr>
              <w:t>1 točka</w:t>
            </w:r>
          </w:p>
        </w:tc>
      </w:tr>
      <w:tr w:rsidR="001E238F" w:rsidRPr="00FE0B2B" w14:paraId="29410AF1" w14:textId="77777777" w:rsidTr="001E238F">
        <w:trPr>
          <w:trHeight w:val="231"/>
        </w:trPr>
        <w:tc>
          <w:tcPr>
            <w:tcW w:w="910" w:type="dxa"/>
            <w:tcBorders>
              <w:top w:val="nil"/>
              <w:left w:val="single" w:sz="4" w:space="0" w:color="auto"/>
              <w:bottom w:val="single" w:sz="4" w:space="0" w:color="auto"/>
              <w:right w:val="single" w:sz="4" w:space="0" w:color="auto"/>
            </w:tcBorders>
          </w:tcPr>
          <w:p w14:paraId="3B81C401" w14:textId="77777777" w:rsidR="001E238F" w:rsidRPr="00621D53" w:rsidRDefault="001E238F" w:rsidP="001E238F">
            <w:pPr>
              <w:spacing w:line="260" w:lineRule="atLeast"/>
              <w:jc w:val="center"/>
              <w:rPr>
                <w:rFonts w:cs="Arial"/>
                <w:highlight w:val="yellow"/>
              </w:rPr>
            </w:pPr>
          </w:p>
        </w:tc>
        <w:tc>
          <w:tcPr>
            <w:tcW w:w="5466" w:type="dxa"/>
            <w:tcBorders>
              <w:top w:val="single" w:sz="4" w:space="0" w:color="auto"/>
              <w:left w:val="single" w:sz="4" w:space="0" w:color="auto"/>
              <w:bottom w:val="single" w:sz="4" w:space="0" w:color="auto"/>
              <w:right w:val="single" w:sz="4" w:space="0" w:color="auto"/>
            </w:tcBorders>
          </w:tcPr>
          <w:p w14:paraId="7C491ED8" w14:textId="22E98071" w:rsidR="001E238F" w:rsidRPr="001E238F" w:rsidRDefault="001E238F" w:rsidP="001E238F">
            <w:pPr>
              <w:spacing w:line="260" w:lineRule="atLeast"/>
              <w:jc w:val="both"/>
              <w:rPr>
                <w:rFonts w:cs="Arial"/>
                <w:bCs/>
              </w:rPr>
            </w:pPr>
            <w:r w:rsidRPr="001E238F">
              <w:rPr>
                <w:rFonts w:ascii="Arial" w:hAnsi="Arial" w:cs="Arial"/>
                <w:bCs/>
              </w:rPr>
              <w:t>&lt;10%</w:t>
            </w:r>
          </w:p>
        </w:tc>
        <w:tc>
          <w:tcPr>
            <w:tcW w:w="2973" w:type="dxa"/>
            <w:tcBorders>
              <w:top w:val="single" w:sz="4" w:space="0" w:color="auto"/>
              <w:left w:val="single" w:sz="4" w:space="0" w:color="auto"/>
              <w:bottom w:val="single" w:sz="4" w:space="0" w:color="auto"/>
              <w:right w:val="single" w:sz="4" w:space="0" w:color="auto"/>
            </w:tcBorders>
          </w:tcPr>
          <w:p w14:paraId="1C31456C" w14:textId="72F126B8" w:rsidR="001E238F" w:rsidRPr="001E238F" w:rsidRDefault="001E238F" w:rsidP="001E238F">
            <w:pPr>
              <w:spacing w:line="260" w:lineRule="atLeast"/>
              <w:jc w:val="center"/>
              <w:rPr>
                <w:rFonts w:cs="Arial"/>
                <w:bCs/>
              </w:rPr>
            </w:pPr>
            <w:r w:rsidRPr="001E238F">
              <w:rPr>
                <w:rFonts w:ascii="Arial" w:hAnsi="Arial" w:cs="Arial"/>
                <w:bCs/>
              </w:rPr>
              <w:t>0 točk</w:t>
            </w:r>
          </w:p>
        </w:tc>
      </w:tr>
      <w:bookmarkEnd w:id="5"/>
    </w:tbl>
    <w:p w14:paraId="23925224" w14:textId="48AEC2CA" w:rsidR="002C482C" w:rsidRDefault="002C482C" w:rsidP="00FE0B2B">
      <w:pPr>
        <w:jc w:val="both"/>
        <w:rPr>
          <w:rFonts w:eastAsia="Times New Roman" w:cs="Arial"/>
          <w:lang w:eastAsia="en-US"/>
        </w:rPr>
      </w:pPr>
    </w:p>
    <w:p w14:paraId="44BC5BB8" w14:textId="77777777" w:rsidR="002C482C" w:rsidRPr="00FE0B2B" w:rsidRDefault="002C482C" w:rsidP="00FE0B2B">
      <w:pPr>
        <w:jc w:val="both"/>
        <w:rPr>
          <w:rFonts w:eastAsia="Times New Roman" w:cs="Arial"/>
          <w:lang w:eastAsia="en-US"/>
        </w:rPr>
      </w:pPr>
    </w:p>
    <w:tbl>
      <w:tblPr>
        <w:tblStyle w:val="Tabelamrea1"/>
        <w:tblW w:w="9356" w:type="dxa"/>
        <w:tblLook w:val="04A0" w:firstRow="1" w:lastRow="0" w:firstColumn="1" w:lastColumn="0" w:noHBand="0" w:noVBand="1"/>
      </w:tblPr>
      <w:tblGrid>
        <w:gridCol w:w="2127"/>
        <w:gridCol w:w="7229"/>
      </w:tblGrid>
      <w:tr w:rsidR="00FE0B2B" w:rsidRPr="00FE0B2B" w14:paraId="0C9A7223" w14:textId="77777777" w:rsidTr="005C19D4">
        <w:tc>
          <w:tcPr>
            <w:tcW w:w="2127" w:type="dxa"/>
          </w:tcPr>
          <w:p w14:paraId="6C9514C7" w14:textId="77777777" w:rsidR="00FE0B2B" w:rsidRPr="00FE0B2B" w:rsidRDefault="00FE0B2B" w:rsidP="00FE0B2B">
            <w:pPr>
              <w:jc w:val="center"/>
              <w:rPr>
                <w:rFonts w:ascii="Arial" w:hAnsi="Arial" w:cs="Arial"/>
                <w:b/>
              </w:rPr>
            </w:pPr>
            <w:r w:rsidRPr="00FE0B2B">
              <w:rPr>
                <w:rFonts w:ascii="Arial" w:hAnsi="Arial" w:cs="Arial"/>
                <w:b/>
              </w:rPr>
              <w:t>Točka</w:t>
            </w:r>
          </w:p>
        </w:tc>
        <w:tc>
          <w:tcPr>
            <w:tcW w:w="7229" w:type="dxa"/>
          </w:tcPr>
          <w:p w14:paraId="2E4AF4B4" w14:textId="77777777" w:rsidR="00FE0B2B" w:rsidRPr="00FE0B2B" w:rsidRDefault="00FE0B2B" w:rsidP="00FE0B2B">
            <w:pPr>
              <w:jc w:val="both"/>
              <w:rPr>
                <w:rFonts w:ascii="Arial" w:hAnsi="Arial" w:cs="Arial"/>
                <w:b/>
              </w:rPr>
            </w:pPr>
            <w:r w:rsidRPr="00FE0B2B">
              <w:rPr>
                <w:rFonts w:ascii="Arial" w:hAnsi="Arial" w:cs="Arial"/>
                <w:b/>
              </w:rPr>
              <w:t>MERILA SKLOPA 1 SE BODO PREVERILA:</w:t>
            </w:r>
          </w:p>
        </w:tc>
      </w:tr>
      <w:tr w:rsidR="00FE0B2B" w:rsidRPr="00FE0B2B" w14:paraId="6BB359F6" w14:textId="77777777" w:rsidTr="005C19D4">
        <w:tc>
          <w:tcPr>
            <w:tcW w:w="2127" w:type="dxa"/>
          </w:tcPr>
          <w:p w14:paraId="1C196CE7" w14:textId="09E6DD3E" w:rsidR="00FE0B2B" w:rsidRPr="00FE0B2B" w:rsidRDefault="00FE0B2B" w:rsidP="00370EF4">
            <w:pPr>
              <w:jc w:val="center"/>
              <w:rPr>
                <w:rFonts w:ascii="Arial" w:hAnsi="Arial" w:cs="Arial"/>
              </w:rPr>
            </w:pPr>
            <w:r w:rsidRPr="00FE0B2B">
              <w:rPr>
                <w:rFonts w:ascii="Arial" w:hAnsi="Arial" w:cs="Arial"/>
              </w:rPr>
              <w:t>1., 2.</w:t>
            </w:r>
            <w:r w:rsidR="00370EF4">
              <w:rPr>
                <w:rFonts w:ascii="Arial" w:hAnsi="Arial" w:cs="Arial"/>
              </w:rPr>
              <w:t>, 3.4</w:t>
            </w:r>
            <w:r w:rsidR="00D53BAC">
              <w:rPr>
                <w:rFonts w:ascii="Arial" w:hAnsi="Arial" w:cs="Arial"/>
              </w:rPr>
              <w:t xml:space="preserve">, </w:t>
            </w:r>
            <w:r w:rsidR="00562889">
              <w:rPr>
                <w:rFonts w:ascii="Arial" w:hAnsi="Arial" w:cs="Arial"/>
              </w:rPr>
              <w:t>4.</w:t>
            </w:r>
            <w:r w:rsidR="00D53BAC">
              <w:rPr>
                <w:rFonts w:ascii="Arial" w:hAnsi="Arial" w:cs="Arial"/>
              </w:rPr>
              <w:t xml:space="preserve"> </w:t>
            </w:r>
            <w:r w:rsidR="00562889">
              <w:rPr>
                <w:rFonts w:ascii="Arial" w:hAnsi="Arial" w:cs="Arial"/>
              </w:rPr>
              <w:t>in 6.</w:t>
            </w:r>
          </w:p>
        </w:tc>
        <w:tc>
          <w:tcPr>
            <w:tcW w:w="7229" w:type="dxa"/>
          </w:tcPr>
          <w:p w14:paraId="167398A3" w14:textId="77777777" w:rsidR="00FE0B2B" w:rsidRPr="00FE0B2B" w:rsidRDefault="00FE0B2B" w:rsidP="00FE0B2B">
            <w:pPr>
              <w:jc w:val="both"/>
              <w:rPr>
                <w:rFonts w:ascii="Arial" w:hAnsi="Arial" w:cs="Arial"/>
                <w:strike/>
              </w:rPr>
            </w:pPr>
            <w:r w:rsidRPr="00FE0B2B">
              <w:rPr>
                <w:rFonts w:ascii="Arial" w:hAnsi="Arial" w:cs="Arial"/>
              </w:rPr>
              <w:t xml:space="preserve">Prijavni obrazec prijavitelja </w:t>
            </w:r>
          </w:p>
        </w:tc>
      </w:tr>
      <w:tr w:rsidR="00FE0B2B" w:rsidRPr="00FE0B2B" w14:paraId="2BEF7260" w14:textId="77777777" w:rsidTr="005C19D4">
        <w:tc>
          <w:tcPr>
            <w:tcW w:w="2127" w:type="dxa"/>
          </w:tcPr>
          <w:p w14:paraId="5A8F2DC6" w14:textId="77777777" w:rsidR="00FE0B2B" w:rsidRPr="00FE0B2B" w:rsidRDefault="00FE0B2B" w:rsidP="00FE0B2B">
            <w:pPr>
              <w:jc w:val="center"/>
              <w:rPr>
                <w:rFonts w:ascii="Arial" w:hAnsi="Arial" w:cs="Arial"/>
              </w:rPr>
            </w:pPr>
            <w:r w:rsidRPr="00FE0B2B">
              <w:rPr>
                <w:rFonts w:ascii="Arial" w:hAnsi="Arial" w:cs="Arial"/>
              </w:rPr>
              <w:t>3.1</w:t>
            </w:r>
          </w:p>
        </w:tc>
        <w:tc>
          <w:tcPr>
            <w:tcW w:w="7229" w:type="dxa"/>
          </w:tcPr>
          <w:p w14:paraId="41DBE510" w14:textId="10E1BC73" w:rsidR="00FE0B2B" w:rsidRPr="00FE0B2B" w:rsidRDefault="00FE0B2B" w:rsidP="00FE0B2B">
            <w:pPr>
              <w:jc w:val="both"/>
              <w:rPr>
                <w:rFonts w:ascii="Arial" w:hAnsi="Arial" w:cs="Arial"/>
              </w:rPr>
            </w:pPr>
            <w:r w:rsidRPr="00FE0B2B">
              <w:rPr>
                <w:rFonts w:ascii="Arial" w:hAnsi="Arial" w:cs="Arial"/>
              </w:rPr>
              <w:t>Uredba o metodologiji za določitev razvitosti občin za leto 2024 in 2025 (Uradni list RS, št. 132/23)</w:t>
            </w:r>
          </w:p>
        </w:tc>
      </w:tr>
      <w:tr w:rsidR="00FE0B2B" w:rsidRPr="00FE0B2B" w14:paraId="3B5D1B87" w14:textId="77777777" w:rsidTr="005C19D4">
        <w:tc>
          <w:tcPr>
            <w:tcW w:w="2127" w:type="dxa"/>
          </w:tcPr>
          <w:p w14:paraId="1C03A55E" w14:textId="77777777" w:rsidR="00FE0B2B" w:rsidRPr="00FE0B2B" w:rsidRDefault="00FE0B2B" w:rsidP="00FE0B2B">
            <w:pPr>
              <w:jc w:val="center"/>
              <w:rPr>
                <w:rFonts w:ascii="Arial" w:hAnsi="Arial" w:cs="Arial"/>
              </w:rPr>
            </w:pPr>
            <w:r w:rsidRPr="00FE0B2B">
              <w:rPr>
                <w:rFonts w:ascii="Arial" w:hAnsi="Arial" w:cs="Arial"/>
              </w:rPr>
              <w:t>3.2</w:t>
            </w:r>
          </w:p>
        </w:tc>
        <w:tc>
          <w:tcPr>
            <w:tcW w:w="7229" w:type="dxa"/>
          </w:tcPr>
          <w:p w14:paraId="52EBCE7B" w14:textId="77777777" w:rsidR="00FE0B2B" w:rsidRPr="00FE0B2B" w:rsidRDefault="00FE0B2B" w:rsidP="00FE0B2B">
            <w:pPr>
              <w:jc w:val="both"/>
              <w:rPr>
                <w:rFonts w:ascii="Arial" w:hAnsi="Arial" w:cs="Arial"/>
              </w:rPr>
            </w:pPr>
            <w:r w:rsidRPr="00FE0B2B">
              <w:rPr>
                <w:rFonts w:ascii="Arial" w:hAnsi="Arial" w:cs="Arial"/>
              </w:rPr>
              <w:t>Spletna aplikacija LPŠ občine</w:t>
            </w:r>
          </w:p>
        </w:tc>
      </w:tr>
      <w:tr w:rsidR="00FE0B2B" w:rsidRPr="00FE0B2B" w14:paraId="2B5CFC2F" w14:textId="77777777" w:rsidTr="005C19D4">
        <w:tc>
          <w:tcPr>
            <w:tcW w:w="2127" w:type="dxa"/>
          </w:tcPr>
          <w:p w14:paraId="7DF5D185" w14:textId="77777777" w:rsidR="00FE0B2B" w:rsidRPr="00FE0B2B" w:rsidRDefault="00FE0B2B" w:rsidP="00FE0B2B">
            <w:pPr>
              <w:jc w:val="center"/>
              <w:rPr>
                <w:rFonts w:ascii="Arial" w:hAnsi="Arial" w:cs="Arial"/>
              </w:rPr>
            </w:pPr>
            <w:r w:rsidRPr="00FE0B2B">
              <w:rPr>
                <w:rFonts w:ascii="Arial" w:hAnsi="Arial" w:cs="Arial"/>
              </w:rPr>
              <w:t>3.3</w:t>
            </w:r>
          </w:p>
        </w:tc>
        <w:tc>
          <w:tcPr>
            <w:tcW w:w="7229" w:type="dxa"/>
          </w:tcPr>
          <w:p w14:paraId="5A73E675" w14:textId="77777777" w:rsidR="00FE0B2B" w:rsidRPr="00FE0B2B" w:rsidRDefault="00FE0B2B" w:rsidP="00FE0B2B">
            <w:pPr>
              <w:jc w:val="both"/>
              <w:rPr>
                <w:rFonts w:ascii="Arial" w:hAnsi="Arial" w:cs="Arial"/>
              </w:rPr>
            </w:pPr>
            <w:r w:rsidRPr="00FE0B2B">
              <w:rPr>
                <w:rFonts w:ascii="Arial" w:hAnsi="Arial" w:cs="Arial"/>
              </w:rPr>
              <w:t>Pregled podatkov o sofinanciranju po letih, ki ga vodi MGTŠ</w:t>
            </w:r>
          </w:p>
        </w:tc>
      </w:tr>
      <w:tr w:rsidR="00FE0B2B" w:rsidRPr="00FE0B2B" w14:paraId="0C642D5C" w14:textId="77777777" w:rsidTr="005C19D4">
        <w:tc>
          <w:tcPr>
            <w:tcW w:w="2127" w:type="dxa"/>
          </w:tcPr>
          <w:p w14:paraId="29435D35" w14:textId="3DD82DFB" w:rsidR="00FE0B2B" w:rsidRPr="00FE0B2B" w:rsidRDefault="00FE0B2B" w:rsidP="00FE0B2B">
            <w:pPr>
              <w:jc w:val="center"/>
              <w:rPr>
                <w:rFonts w:ascii="Arial" w:hAnsi="Arial" w:cs="Arial"/>
              </w:rPr>
            </w:pPr>
            <w:r w:rsidRPr="00FE0B2B">
              <w:rPr>
                <w:rFonts w:ascii="Arial" w:hAnsi="Arial" w:cs="Arial"/>
              </w:rPr>
              <w:t xml:space="preserve">4.1 </w:t>
            </w:r>
            <w:r w:rsidR="00C91901">
              <w:rPr>
                <w:rFonts w:ascii="Arial" w:hAnsi="Arial" w:cs="Arial"/>
              </w:rPr>
              <w:t xml:space="preserve">in 4.2 </w:t>
            </w:r>
          </w:p>
        </w:tc>
        <w:tc>
          <w:tcPr>
            <w:tcW w:w="7229" w:type="dxa"/>
          </w:tcPr>
          <w:p w14:paraId="185B94B2" w14:textId="76B212D0" w:rsidR="00FE0B2B" w:rsidRPr="00FE0B2B" w:rsidRDefault="00B3237B" w:rsidP="00FE0B2B">
            <w:pPr>
              <w:jc w:val="both"/>
              <w:rPr>
                <w:rFonts w:ascii="Arial" w:hAnsi="Arial" w:cs="Arial"/>
              </w:rPr>
            </w:pPr>
            <w:r>
              <w:rPr>
                <w:rFonts w:ascii="Arial" w:hAnsi="Arial" w:cs="Arial"/>
              </w:rPr>
              <w:t>Pogoji, pravila in kriteriji za registriranje in kategoriziranje športnikov v Republiki Sloveniji</w:t>
            </w:r>
          </w:p>
        </w:tc>
      </w:tr>
      <w:tr w:rsidR="00F01F6D" w:rsidRPr="00FE0B2B" w14:paraId="1715697D" w14:textId="77777777" w:rsidTr="005C19D4">
        <w:tc>
          <w:tcPr>
            <w:tcW w:w="2127" w:type="dxa"/>
          </w:tcPr>
          <w:p w14:paraId="27A5E82F" w14:textId="6864390D" w:rsidR="00F01F6D" w:rsidRPr="00F01F6D" w:rsidRDefault="00F01F6D" w:rsidP="00FE0B2B">
            <w:pPr>
              <w:jc w:val="center"/>
              <w:rPr>
                <w:rFonts w:ascii="Arial" w:hAnsi="Arial" w:cs="Arial"/>
              </w:rPr>
            </w:pPr>
            <w:r w:rsidRPr="00F01F6D">
              <w:rPr>
                <w:rFonts w:ascii="Arial" w:hAnsi="Arial" w:cs="Arial"/>
              </w:rPr>
              <w:t>5.</w:t>
            </w:r>
          </w:p>
        </w:tc>
        <w:tc>
          <w:tcPr>
            <w:tcW w:w="7229" w:type="dxa"/>
          </w:tcPr>
          <w:p w14:paraId="22C9141D" w14:textId="57BDD400" w:rsidR="00F01F6D" w:rsidRDefault="00F01F6D" w:rsidP="00FE0B2B">
            <w:pPr>
              <w:jc w:val="both"/>
              <w:rPr>
                <w:rFonts w:cs="Arial"/>
              </w:rPr>
            </w:pPr>
            <w:r>
              <w:rPr>
                <w:rFonts w:ascii="Arial" w:hAnsi="Arial" w:cs="Arial"/>
              </w:rPr>
              <w:t>Obvezna d</w:t>
            </w:r>
            <w:r w:rsidRPr="00F01F6D">
              <w:rPr>
                <w:rFonts w:ascii="Arial" w:hAnsi="Arial" w:cs="Arial"/>
              </w:rPr>
              <w:t>okazila k vlogi</w:t>
            </w:r>
          </w:p>
        </w:tc>
      </w:tr>
    </w:tbl>
    <w:p w14:paraId="634AD6F0" w14:textId="77777777" w:rsidR="00F719B7" w:rsidRDefault="00F719B7" w:rsidP="00FE0B2B">
      <w:pPr>
        <w:jc w:val="both"/>
        <w:rPr>
          <w:rFonts w:eastAsia="Times New Roman" w:cs="Arial"/>
          <w:lang w:eastAsia="en-US"/>
        </w:rPr>
      </w:pPr>
    </w:p>
    <w:p w14:paraId="1C89BA75" w14:textId="77777777" w:rsidR="00F719B7" w:rsidRDefault="00F719B7" w:rsidP="00FE0B2B">
      <w:pPr>
        <w:jc w:val="both"/>
        <w:rPr>
          <w:rFonts w:eastAsia="Times New Roman" w:cs="Arial"/>
          <w:lang w:eastAsia="en-US"/>
        </w:rPr>
      </w:pPr>
    </w:p>
    <w:p w14:paraId="25D461B1" w14:textId="0CDF84C7" w:rsidR="00FE0B2B" w:rsidRPr="00FE0B2B" w:rsidRDefault="00FE0B2B" w:rsidP="00FE0B2B">
      <w:pPr>
        <w:jc w:val="both"/>
        <w:rPr>
          <w:rFonts w:eastAsia="Times New Roman" w:cs="Arial"/>
          <w:b/>
          <w:bCs/>
          <w:lang w:eastAsia="en-US"/>
        </w:rPr>
      </w:pPr>
      <w:r w:rsidRPr="00FE0B2B">
        <w:rPr>
          <w:rFonts w:eastAsia="Times New Roman" w:cs="Arial"/>
          <w:b/>
          <w:bCs/>
          <w:lang w:eastAsia="en-US"/>
        </w:rPr>
        <w:t>Dodatno točkovanje:</w:t>
      </w:r>
    </w:p>
    <w:p w14:paraId="5FB4993E" w14:textId="329320C7" w:rsidR="00FE0B2B" w:rsidRPr="009E3F44" w:rsidRDefault="00FE0B2B" w:rsidP="001E6C91">
      <w:pPr>
        <w:numPr>
          <w:ilvl w:val="0"/>
          <w:numId w:val="5"/>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1 tega javnega razpisa in se nahaja</w:t>
      </w:r>
      <w:r w:rsidR="000C2E02">
        <w:rPr>
          <w:rFonts w:eastAsia="Times New Roman" w:cs="Arial"/>
          <w:szCs w:val="24"/>
          <w:lang w:eastAsia="en-US"/>
        </w:rPr>
        <w:t>jo</w:t>
      </w:r>
      <w:r w:rsidRPr="00FE0B2B">
        <w:rPr>
          <w:rFonts w:eastAsia="Times New Roman" w:cs="Arial"/>
          <w:szCs w:val="24"/>
          <w:lang w:eastAsia="en-US"/>
        </w:rPr>
        <w:t xml:space="preserve"> v območju znotraj meja Triglavskega narodnega parka kot te meje določa prvi odstavek 9. člena  Zakona o Triglavskem narodnem parku (Uradni list RS, št. 52/10, 46/14 – ZON-C, 60/17, 82/20 in 18/23 – ZDU-1O), se skladno s šestim odstavkom 11. člena ZNTP-1 pripiše </w:t>
      </w:r>
      <w:r w:rsidRPr="00860073">
        <w:rPr>
          <w:rFonts w:eastAsia="Times New Roman" w:cs="Arial"/>
          <w:b/>
          <w:szCs w:val="24"/>
          <w:lang w:eastAsia="en-US"/>
        </w:rPr>
        <w:t>dodatn</w:t>
      </w:r>
      <w:r w:rsidR="00860073">
        <w:rPr>
          <w:rFonts w:eastAsia="Times New Roman" w:cs="Arial"/>
          <w:b/>
          <w:szCs w:val="24"/>
          <w:lang w:eastAsia="en-US"/>
        </w:rPr>
        <w:t>ih</w:t>
      </w:r>
      <w:r w:rsidRPr="00860073">
        <w:rPr>
          <w:rFonts w:eastAsia="Times New Roman" w:cs="Arial"/>
          <w:b/>
          <w:szCs w:val="24"/>
          <w:lang w:eastAsia="en-US"/>
        </w:rPr>
        <w:t xml:space="preserve"> </w:t>
      </w:r>
      <w:r w:rsidR="001E238F">
        <w:rPr>
          <w:rFonts w:eastAsia="Times New Roman" w:cs="Arial"/>
          <w:b/>
          <w:szCs w:val="24"/>
          <w:lang w:eastAsia="en-US"/>
        </w:rPr>
        <w:t>6</w:t>
      </w:r>
      <w:r w:rsidRPr="00860073">
        <w:rPr>
          <w:rFonts w:eastAsia="Times New Roman" w:cs="Arial"/>
          <w:b/>
          <w:szCs w:val="24"/>
          <w:lang w:eastAsia="en-US"/>
        </w:rPr>
        <w:t xml:space="preserve"> toč</w:t>
      </w:r>
      <w:r w:rsidRPr="009E3F44">
        <w:rPr>
          <w:rFonts w:eastAsia="Times New Roman" w:cs="Arial"/>
          <w:b/>
          <w:szCs w:val="24"/>
          <w:lang w:eastAsia="en-US"/>
        </w:rPr>
        <w:t>k</w:t>
      </w:r>
      <w:r w:rsidRPr="009E3F44">
        <w:rPr>
          <w:rFonts w:eastAsia="Times New Roman" w:cs="Arial"/>
          <w:szCs w:val="24"/>
          <w:lang w:eastAsia="en-US"/>
        </w:rPr>
        <w:t xml:space="preserve">. </w:t>
      </w:r>
    </w:p>
    <w:p w14:paraId="2E67C67A" w14:textId="03DF7EC9" w:rsidR="00FE0B2B" w:rsidRPr="009E3F44"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1 tega javnega razpisa in se nahaja</w:t>
      </w:r>
      <w:r w:rsidR="00903751">
        <w:rPr>
          <w:rFonts w:eastAsia="Times New Roman" w:cs="Arial"/>
          <w:szCs w:val="24"/>
          <w:lang w:eastAsia="en-US"/>
        </w:rPr>
        <w:t>jo</w:t>
      </w:r>
      <w:r w:rsidRPr="00FE0B2B">
        <w:rPr>
          <w:rFonts w:eastAsia="Times New Roman" w:cs="Arial"/>
          <w:szCs w:val="24"/>
          <w:lang w:eastAsia="en-US"/>
        </w:rPr>
        <w:t xml:space="preserve"> na obmejnem problemskem območju iz Zakona o spodbujanju skladnega regionalnega razvoja </w:t>
      </w:r>
      <w:r w:rsidRPr="00FE0B2B">
        <w:rPr>
          <w:rFonts w:eastAsia="Times New Roman" w:cs="Arial"/>
          <w:szCs w:val="24"/>
          <w:lang w:eastAsia="en-US"/>
        </w:rPr>
        <w:lastRenderedPageBreak/>
        <w:t xml:space="preserve">(Uradni list RS, št. 20/11, 57/12, 46/16 in 18/23 – ZDU-1O – v nadaljevanju ZSRR-2) in kot jih določa Uredba o določitvi obmejnih problemskih območij (Uradni list RS, št. 22/11, 97/12, 24/15, 35/17, 101/20 in 112/22), se skladno s 5. odstavkom 24. člena ZSRR-2 pripiše </w:t>
      </w:r>
      <w:r w:rsidRPr="00860073">
        <w:rPr>
          <w:rFonts w:eastAsia="Times New Roman" w:cs="Arial"/>
          <w:b/>
          <w:szCs w:val="24"/>
          <w:lang w:eastAsia="en-US"/>
        </w:rPr>
        <w:t>dodatn</w:t>
      </w:r>
      <w:r w:rsidR="00860073">
        <w:rPr>
          <w:rFonts w:eastAsia="Times New Roman" w:cs="Arial"/>
          <w:b/>
          <w:szCs w:val="24"/>
          <w:lang w:eastAsia="en-US"/>
        </w:rPr>
        <w:t>ih</w:t>
      </w:r>
      <w:r w:rsidRPr="00860073">
        <w:rPr>
          <w:rFonts w:eastAsia="Times New Roman" w:cs="Arial"/>
          <w:b/>
          <w:szCs w:val="24"/>
          <w:lang w:eastAsia="en-US"/>
        </w:rPr>
        <w:t xml:space="preserve"> </w:t>
      </w:r>
      <w:r w:rsidR="001E238F">
        <w:rPr>
          <w:rFonts w:eastAsia="Times New Roman" w:cs="Arial"/>
          <w:b/>
          <w:szCs w:val="24"/>
          <w:lang w:eastAsia="en-US"/>
        </w:rPr>
        <w:t>6</w:t>
      </w:r>
      <w:r w:rsidRPr="00860073">
        <w:rPr>
          <w:rFonts w:eastAsia="Times New Roman" w:cs="Arial"/>
          <w:b/>
          <w:szCs w:val="24"/>
          <w:lang w:eastAsia="en-US"/>
        </w:rPr>
        <w:t xml:space="preserve"> točk</w:t>
      </w:r>
      <w:r w:rsidRPr="009E3F44">
        <w:rPr>
          <w:rFonts w:eastAsia="Times New Roman" w:cs="Arial"/>
          <w:szCs w:val="24"/>
          <w:lang w:eastAsia="en-US"/>
        </w:rPr>
        <w:t>.</w:t>
      </w:r>
    </w:p>
    <w:p w14:paraId="5E35FFD3" w14:textId="0FCB65C7" w:rsidR="00FE0B2B" w:rsidRPr="00860073" w:rsidRDefault="00FE0B2B" w:rsidP="001E6C91">
      <w:pPr>
        <w:numPr>
          <w:ilvl w:val="0"/>
          <w:numId w:val="4"/>
        </w:numPr>
        <w:spacing w:line="260" w:lineRule="atLeast"/>
        <w:jc w:val="both"/>
        <w:rPr>
          <w:rFonts w:eastAsia="Times New Roman" w:cs="Arial"/>
          <w:lang w:eastAsia="en-US"/>
        </w:rPr>
      </w:pPr>
      <w:r w:rsidRPr="00860073">
        <w:rPr>
          <w:rFonts w:eastAsia="Times New Roman" w:cs="Arial"/>
          <w:lang w:eastAsia="en-US"/>
        </w:rPr>
        <w:t xml:space="preserve">Občinam prijaviteljicam, ki so oddale vlogo na SKLOP 1 tega javnega razpisa in se njihova investicija nanaša na ureditev dostopnosti za funkcionalno ovirane, se pripiše </w:t>
      </w:r>
      <w:r w:rsidRPr="00860073">
        <w:rPr>
          <w:rFonts w:eastAsia="Times New Roman" w:cs="Arial"/>
          <w:b/>
          <w:bCs/>
          <w:lang w:eastAsia="en-US"/>
        </w:rPr>
        <w:t>dodatn</w:t>
      </w:r>
      <w:r w:rsidR="009E3F44" w:rsidRPr="00860073">
        <w:rPr>
          <w:rFonts w:eastAsia="Times New Roman" w:cs="Arial"/>
          <w:b/>
          <w:bCs/>
          <w:lang w:eastAsia="en-US"/>
        </w:rPr>
        <w:t>e</w:t>
      </w:r>
      <w:r w:rsidRPr="00860073">
        <w:rPr>
          <w:rFonts w:eastAsia="Times New Roman" w:cs="Arial"/>
          <w:b/>
          <w:bCs/>
          <w:lang w:eastAsia="en-US"/>
        </w:rPr>
        <w:t xml:space="preserve"> </w:t>
      </w:r>
      <w:r w:rsidR="009E3F44" w:rsidRPr="00860073">
        <w:rPr>
          <w:rFonts w:eastAsia="Times New Roman" w:cs="Arial"/>
          <w:b/>
          <w:bCs/>
          <w:lang w:eastAsia="en-US"/>
        </w:rPr>
        <w:t>3 točke</w:t>
      </w:r>
      <w:r w:rsidRPr="00860073">
        <w:rPr>
          <w:rFonts w:eastAsia="Times New Roman" w:cs="Arial"/>
          <w:lang w:eastAsia="en-US"/>
        </w:rPr>
        <w:t>.</w:t>
      </w:r>
    </w:p>
    <w:p w14:paraId="58A422C2" w14:textId="0966F9EA" w:rsidR="00FE0B2B" w:rsidRPr="00860073" w:rsidRDefault="00FE0B2B" w:rsidP="001E6C91">
      <w:pPr>
        <w:numPr>
          <w:ilvl w:val="0"/>
          <w:numId w:val="4"/>
        </w:numPr>
        <w:spacing w:line="260" w:lineRule="atLeast"/>
        <w:jc w:val="both"/>
        <w:rPr>
          <w:rFonts w:eastAsia="Times New Roman" w:cs="Arial"/>
          <w:lang w:eastAsia="en-US"/>
        </w:rPr>
      </w:pPr>
      <w:r w:rsidRPr="00860073">
        <w:rPr>
          <w:rFonts w:eastAsia="Times New Roman" w:cs="Arial"/>
          <w:lang w:eastAsia="en-US"/>
        </w:rPr>
        <w:t xml:space="preserve">Občinam prijaviteljicam, ki so oddale vlogo na SKLOP 1 tega javnega razpisa in se njihova investicija nanaša na protipoplavno in/ali protiplazno zaščito, se pripiše </w:t>
      </w:r>
      <w:r w:rsidR="009E3F44" w:rsidRPr="00860073">
        <w:rPr>
          <w:rFonts w:eastAsia="Times New Roman" w:cs="Arial"/>
          <w:b/>
          <w:bCs/>
          <w:lang w:eastAsia="en-US"/>
        </w:rPr>
        <w:t>dodatne 3 točke</w:t>
      </w:r>
      <w:r w:rsidRPr="00860073">
        <w:rPr>
          <w:rFonts w:eastAsia="Times New Roman" w:cs="Arial"/>
          <w:lang w:eastAsia="en-US"/>
        </w:rPr>
        <w:t>.</w:t>
      </w:r>
    </w:p>
    <w:p w14:paraId="58AA4832" w14:textId="77777777" w:rsidR="00FE0B2B" w:rsidRDefault="00FE0B2B" w:rsidP="00FE0B2B">
      <w:pPr>
        <w:ind w:left="360"/>
        <w:jc w:val="both"/>
        <w:rPr>
          <w:rFonts w:eastAsia="Times New Roman" w:cs="Arial"/>
          <w:lang w:eastAsia="en-US"/>
        </w:rPr>
      </w:pPr>
    </w:p>
    <w:p w14:paraId="681F51E4" w14:textId="77777777" w:rsidR="001A068D" w:rsidRPr="00FE0B2B" w:rsidRDefault="001A068D" w:rsidP="001A068D">
      <w:pPr>
        <w:jc w:val="both"/>
        <w:rPr>
          <w:rFonts w:eastAsia="Times New Roman" w:cs="Arial"/>
          <w:lang w:eastAsia="en-US"/>
        </w:rPr>
      </w:pPr>
      <w:r>
        <w:rPr>
          <w:rFonts w:eastAsia="Times New Roman" w:cs="Arial"/>
          <w:lang w:eastAsia="en-US"/>
        </w:rPr>
        <w:t>Strokovna komisija za sofinanciranje predlaga vloge po vrstnem redu skupnega števila dobljenih točk od najbolje do najslabše ocenjene.</w:t>
      </w:r>
    </w:p>
    <w:p w14:paraId="1495751E" w14:textId="77777777" w:rsidR="001A068D" w:rsidRDefault="001A068D" w:rsidP="001A068D">
      <w:pPr>
        <w:jc w:val="both"/>
        <w:rPr>
          <w:rFonts w:eastAsia="Times New Roman" w:cs="Arial"/>
          <w:lang w:eastAsia="en-US"/>
        </w:rPr>
      </w:pPr>
    </w:p>
    <w:p w14:paraId="17A098BB" w14:textId="05839695" w:rsidR="00FE0B2B" w:rsidRDefault="00FE0B2B" w:rsidP="00FE0B2B">
      <w:pPr>
        <w:jc w:val="both"/>
        <w:rPr>
          <w:rFonts w:eastAsia="Times New Roman" w:cs="Arial"/>
          <w:lang w:eastAsia="en-US"/>
        </w:rPr>
      </w:pPr>
      <w:r w:rsidRPr="00FE0B2B">
        <w:rPr>
          <w:rFonts w:eastAsia="Times New Roman" w:cs="Arial"/>
          <w:lang w:eastAsia="en-US"/>
        </w:rPr>
        <w:t xml:space="preserve">V primeru, da </w:t>
      </w:r>
      <w:r w:rsidR="001A068D" w:rsidRPr="001A068D">
        <w:rPr>
          <w:rFonts w:eastAsia="Times New Roman" w:cs="Arial"/>
          <w:lang w:eastAsia="en-US"/>
        </w:rPr>
        <w:t>bo več vlog ocenjenih z enakim skupnim številom točk, bodo imele prednost vloge, ki bodo izkazovale večjo vrednost</w:t>
      </w:r>
      <w:r w:rsidR="001A068D">
        <w:rPr>
          <w:rFonts w:eastAsia="Times New Roman" w:cs="Arial"/>
          <w:lang w:eastAsia="en-US"/>
        </w:rPr>
        <w:t xml:space="preserve"> </w:t>
      </w:r>
      <w:r w:rsidRPr="00FE0B2B">
        <w:rPr>
          <w:rFonts w:eastAsia="Times New Roman" w:cs="Arial"/>
          <w:lang w:eastAsia="en-US"/>
        </w:rPr>
        <w:t>prijavljene investicije (z vključenim DDV).</w:t>
      </w:r>
    </w:p>
    <w:p w14:paraId="02ABE266" w14:textId="77777777" w:rsidR="00621D53" w:rsidRDefault="00621D53" w:rsidP="00FE0B2B">
      <w:pPr>
        <w:jc w:val="both"/>
        <w:rPr>
          <w:rFonts w:eastAsia="Times New Roman" w:cs="Arial"/>
          <w:lang w:eastAsia="en-US"/>
        </w:rPr>
      </w:pPr>
    </w:p>
    <w:p w14:paraId="04C9F67E" w14:textId="77777777" w:rsidR="00CA2F72" w:rsidRDefault="00CA2F72" w:rsidP="00FE0B2B">
      <w:pPr>
        <w:jc w:val="both"/>
        <w:rPr>
          <w:rFonts w:eastAsia="Times New Roman" w:cs="Arial"/>
          <w:lang w:eastAsia="en-US"/>
        </w:rPr>
      </w:pPr>
    </w:p>
    <w:p w14:paraId="7D82E687"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t>SKLOP 2</w:t>
      </w:r>
    </w:p>
    <w:tbl>
      <w:tblPr>
        <w:tblStyle w:val="Tabelamrea1"/>
        <w:tblW w:w="9349" w:type="dxa"/>
        <w:tblLook w:val="04A0" w:firstRow="1" w:lastRow="0" w:firstColumn="1" w:lastColumn="0" w:noHBand="0" w:noVBand="1"/>
      </w:tblPr>
      <w:tblGrid>
        <w:gridCol w:w="910"/>
        <w:gridCol w:w="5889"/>
        <w:gridCol w:w="2550"/>
      </w:tblGrid>
      <w:tr w:rsidR="00FE0B2B" w:rsidRPr="00FE0B2B" w14:paraId="4061A68A" w14:textId="77777777" w:rsidTr="00F719B7">
        <w:trPr>
          <w:trHeight w:val="219"/>
        </w:trPr>
        <w:tc>
          <w:tcPr>
            <w:tcW w:w="910" w:type="dxa"/>
            <w:tcBorders>
              <w:bottom w:val="single" w:sz="4" w:space="0" w:color="auto"/>
            </w:tcBorders>
            <w:shd w:val="clear" w:color="auto" w:fill="D0CECE"/>
          </w:tcPr>
          <w:p w14:paraId="21D2D649" w14:textId="77777777" w:rsidR="00FE0B2B" w:rsidRPr="00FE0B2B" w:rsidRDefault="00FE0B2B" w:rsidP="00FE0B2B">
            <w:pPr>
              <w:spacing w:line="260" w:lineRule="atLeast"/>
              <w:jc w:val="center"/>
              <w:rPr>
                <w:rFonts w:ascii="Arial" w:hAnsi="Arial" w:cs="Arial"/>
                <w:b/>
              </w:rPr>
            </w:pPr>
            <w:r w:rsidRPr="00FE0B2B">
              <w:rPr>
                <w:rFonts w:ascii="Arial" w:hAnsi="Arial" w:cs="Arial"/>
                <w:b/>
              </w:rPr>
              <w:t>Točka</w:t>
            </w:r>
          </w:p>
        </w:tc>
        <w:tc>
          <w:tcPr>
            <w:tcW w:w="5889" w:type="dxa"/>
            <w:shd w:val="clear" w:color="auto" w:fill="D0CECE"/>
          </w:tcPr>
          <w:p w14:paraId="30737122" w14:textId="77777777" w:rsidR="00FE0B2B" w:rsidRPr="00FE0B2B" w:rsidRDefault="00FE0B2B" w:rsidP="00FE0B2B">
            <w:pPr>
              <w:spacing w:line="260" w:lineRule="atLeast"/>
              <w:jc w:val="center"/>
              <w:rPr>
                <w:rFonts w:ascii="Arial" w:hAnsi="Arial" w:cs="Arial"/>
                <w:b/>
              </w:rPr>
            </w:pPr>
            <w:r w:rsidRPr="00FE0B2B">
              <w:rPr>
                <w:rFonts w:ascii="Arial" w:hAnsi="Arial" w:cs="Arial"/>
                <w:b/>
              </w:rPr>
              <w:t>MERILO</w:t>
            </w:r>
          </w:p>
        </w:tc>
        <w:tc>
          <w:tcPr>
            <w:tcW w:w="2550" w:type="dxa"/>
            <w:shd w:val="clear" w:color="auto" w:fill="D0CECE"/>
          </w:tcPr>
          <w:p w14:paraId="57C7EB2F" w14:textId="77777777" w:rsidR="00FE0B2B" w:rsidRPr="00FE0B2B" w:rsidRDefault="00FE0B2B" w:rsidP="00FE0B2B">
            <w:pPr>
              <w:spacing w:line="260" w:lineRule="atLeast"/>
              <w:jc w:val="center"/>
              <w:rPr>
                <w:rFonts w:ascii="Arial" w:hAnsi="Arial" w:cs="Arial"/>
                <w:b/>
              </w:rPr>
            </w:pPr>
            <w:r w:rsidRPr="00FE0B2B">
              <w:rPr>
                <w:rFonts w:ascii="Arial" w:hAnsi="Arial" w:cs="Arial"/>
                <w:b/>
              </w:rPr>
              <w:t xml:space="preserve">Skupno število točk </w:t>
            </w:r>
          </w:p>
          <w:p w14:paraId="2B964F01" w14:textId="203E237C" w:rsidR="00FE0B2B" w:rsidRPr="00FE0B2B" w:rsidRDefault="00621D53" w:rsidP="00FE0B2B">
            <w:pPr>
              <w:spacing w:line="260" w:lineRule="atLeast"/>
              <w:jc w:val="center"/>
              <w:rPr>
                <w:rFonts w:ascii="Arial" w:hAnsi="Arial" w:cs="Arial"/>
                <w:b/>
              </w:rPr>
            </w:pPr>
            <w:r>
              <w:rPr>
                <w:rFonts w:ascii="Arial" w:hAnsi="Arial" w:cs="Arial"/>
                <w:b/>
              </w:rPr>
              <w:t>55</w:t>
            </w:r>
          </w:p>
        </w:tc>
      </w:tr>
      <w:tr w:rsidR="00FE0B2B" w:rsidRPr="00FE0B2B" w14:paraId="6D41C0D3" w14:textId="77777777" w:rsidTr="0077759B">
        <w:trPr>
          <w:trHeight w:val="377"/>
        </w:trPr>
        <w:tc>
          <w:tcPr>
            <w:tcW w:w="910" w:type="dxa"/>
            <w:tcBorders>
              <w:bottom w:val="single" w:sz="4" w:space="0" w:color="FFFFFF"/>
            </w:tcBorders>
          </w:tcPr>
          <w:p w14:paraId="7D3ED96A" w14:textId="77777777" w:rsidR="00FE0B2B" w:rsidRPr="00FE0B2B" w:rsidRDefault="00FE0B2B" w:rsidP="00FE0B2B">
            <w:pPr>
              <w:spacing w:line="260" w:lineRule="atLeast"/>
              <w:jc w:val="center"/>
              <w:rPr>
                <w:rFonts w:ascii="Arial" w:hAnsi="Arial" w:cs="Arial"/>
                <w:b/>
              </w:rPr>
            </w:pPr>
            <w:r w:rsidRPr="00FE0B2B">
              <w:rPr>
                <w:rFonts w:ascii="Arial" w:hAnsi="Arial" w:cs="Arial"/>
                <w:b/>
              </w:rPr>
              <w:t>1.</w:t>
            </w:r>
          </w:p>
        </w:tc>
        <w:tc>
          <w:tcPr>
            <w:tcW w:w="5889" w:type="dxa"/>
            <w:shd w:val="clear" w:color="auto" w:fill="E7E6E6"/>
          </w:tcPr>
          <w:p w14:paraId="6F27BD2D" w14:textId="77777777" w:rsidR="00FE0B2B" w:rsidRPr="00FE0B2B" w:rsidRDefault="00FE0B2B" w:rsidP="00FE0B2B">
            <w:pPr>
              <w:spacing w:line="260" w:lineRule="atLeast"/>
              <w:rPr>
                <w:rFonts w:ascii="Arial" w:hAnsi="Arial" w:cs="Arial"/>
                <w:b/>
              </w:rPr>
            </w:pPr>
            <w:r w:rsidRPr="00FE0B2B">
              <w:rPr>
                <w:rFonts w:ascii="Arial" w:hAnsi="Arial" w:cs="Arial"/>
                <w:b/>
              </w:rPr>
              <w:t xml:space="preserve">DOSTOPNOST VSEM PREBIVALCEM </w:t>
            </w:r>
          </w:p>
          <w:p w14:paraId="62916959" w14:textId="77777777" w:rsidR="00FE0B2B" w:rsidRPr="00FE0B2B" w:rsidRDefault="00FE0B2B" w:rsidP="00FE0B2B">
            <w:pPr>
              <w:spacing w:line="260" w:lineRule="atLeast"/>
              <w:rPr>
                <w:rFonts w:ascii="Arial" w:hAnsi="Arial" w:cs="Arial"/>
                <w:b/>
                <w:i/>
                <w:iCs/>
              </w:rPr>
            </w:pPr>
            <w:r w:rsidRPr="00FE0B2B">
              <w:rPr>
                <w:rFonts w:ascii="Arial" w:hAnsi="Arial" w:cs="Arial"/>
                <w:i/>
                <w:iCs/>
              </w:rPr>
              <w:t>Število športnih programov, ki se bodo odvijali v objektu</w:t>
            </w:r>
          </w:p>
        </w:tc>
        <w:tc>
          <w:tcPr>
            <w:tcW w:w="2550" w:type="dxa"/>
            <w:tcBorders>
              <w:bottom w:val="single" w:sz="4" w:space="0" w:color="auto"/>
            </w:tcBorders>
            <w:shd w:val="clear" w:color="auto" w:fill="E7E6E6"/>
          </w:tcPr>
          <w:p w14:paraId="7F835ADD"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5</w:t>
            </w:r>
          </w:p>
        </w:tc>
      </w:tr>
      <w:tr w:rsidR="0077759B" w:rsidRPr="00FE0B2B" w14:paraId="7829D94A" w14:textId="77777777" w:rsidTr="0077759B">
        <w:trPr>
          <w:trHeight w:val="219"/>
        </w:trPr>
        <w:tc>
          <w:tcPr>
            <w:tcW w:w="910" w:type="dxa"/>
            <w:tcBorders>
              <w:top w:val="single" w:sz="4" w:space="0" w:color="FFFFFF"/>
              <w:bottom w:val="single" w:sz="4" w:space="0" w:color="FFFFFF"/>
            </w:tcBorders>
          </w:tcPr>
          <w:p w14:paraId="0E8F5844" w14:textId="77777777" w:rsidR="0077759B" w:rsidRPr="00FE0B2B" w:rsidRDefault="0077759B" w:rsidP="00FE0B2B">
            <w:pPr>
              <w:spacing w:line="260" w:lineRule="atLeast"/>
              <w:jc w:val="center"/>
              <w:rPr>
                <w:rFonts w:ascii="Arial" w:hAnsi="Arial" w:cs="Arial"/>
              </w:rPr>
            </w:pPr>
          </w:p>
        </w:tc>
        <w:tc>
          <w:tcPr>
            <w:tcW w:w="5889" w:type="dxa"/>
          </w:tcPr>
          <w:p w14:paraId="2C39D4B0" w14:textId="77777777" w:rsidR="0077759B" w:rsidRPr="00FE0B2B" w:rsidRDefault="0077759B" w:rsidP="00FE0B2B">
            <w:pPr>
              <w:spacing w:line="260" w:lineRule="atLeast"/>
              <w:rPr>
                <w:rFonts w:ascii="Arial" w:hAnsi="Arial" w:cs="Arial"/>
              </w:rPr>
            </w:pPr>
            <w:r w:rsidRPr="00FE0B2B">
              <w:rPr>
                <w:rFonts w:ascii="Arial" w:hAnsi="Arial" w:cs="Arial"/>
              </w:rPr>
              <w:t>1. prostočasna športna vzgoja otrok in mladine;</w:t>
            </w:r>
          </w:p>
        </w:tc>
        <w:tc>
          <w:tcPr>
            <w:tcW w:w="2550" w:type="dxa"/>
            <w:tcBorders>
              <w:top w:val="single" w:sz="4" w:space="0" w:color="auto"/>
              <w:bottom w:val="single" w:sz="4" w:space="0" w:color="FFFFFF" w:themeColor="background1"/>
            </w:tcBorders>
          </w:tcPr>
          <w:p w14:paraId="59F070F2" w14:textId="16DE90D2" w:rsidR="0077759B" w:rsidRPr="00FE0B2B" w:rsidRDefault="0077759B" w:rsidP="00FE0B2B">
            <w:pPr>
              <w:spacing w:line="260" w:lineRule="atLeast"/>
              <w:jc w:val="center"/>
              <w:rPr>
                <w:rFonts w:ascii="Arial" w:hAnsi="Arial" w:cs="Arial"/>
              </w:rPr>
            </w:pPr>
          </w:p>
        </w:tc>
      </w:tr>
      <w:tr w:rsidR="0077759B" w:rsidRPr="00FE0B2B" w14:paraId="39A25EF6" w14:textId="77777777" w:rsidTr="0077759B">
        <w:trPr>
          <w:trHeight w:val="219"/>
        </w:trPr>
        <w:tc>
          <w:tcPr>
            <w:tcW w:w="910" w:type="dxa"/>
            <w:tcBorders>
              <w:top w:val="single" w:sz="4" w:space="0" w:color="FFFFFF"/>
              <w:bottom w:val="single" w:sz="4" w:space="0" w:color="FFFFFF"/>
            </w:tcBorders>
          </w:tcPr>
          <w:p w14:paraId="7881E2DE" w14:textId="77777777" w:rsidR="0077759B" w:rsidRPr="00FE0B2B" w:rsidRDefault="0077759B" w:rsidP="00FE0B2B">
            <w:pPr>
              <w:spacing w:line="260" w:lineRule="atLeast"/>
              <w:jc w:val="center"/>
              <w:rPr>
                <w:rFonts w:ascii="Arial" w:hAnsi="Arial" w:cs="Arial"/>
              </w:rPr>
            </w:pPr>
          </w:p>
        </w:tc>
        <w:tc>
          <w:tcPr>
            <w:tcW w:w="5889" w:type="dxa"/>
          </w:tcPr>
          <w:p w14:paraId="29E94993" w14:textId="77777777" w:rsidR="0077759B" w:rsidRPr="00FE0B2B" w:rsidRDefault="0077759B" w:rsidP="00FE0B2B">
            <w:pPr>
              <w:spacing w:line="260" w:lineRule="atLeast"/>
              <w:rPr>
                <w:rFonts w:ascii="Arial" w:hAnsi="Arial" w:cs="Arial"/>
              </w:rPr>
            </w:pPr>
            <w:r w:rsidRPr="00FE0B2B">
              <w:rPr>
                <w:rFonts w:ascii="Arial" w:hAnsi="Arial" w:cs="Arial"/>
              </w:rPr>
              <w:t>2. športna vzgoja otrok in mladine s posebnimi potrebami;</w:t>
            </w:r>
          </w:p>
        </w:tc>
        <w:tc>
          <w:tcPr>
            <w:tcW w:w="2550" w:type="dxa"/>
            <w:tcBorders>
              <w:top w:val="single" w:sz="4" w:space="0" w:color="FFFFFF" w:themeColor="background1"/>
              <w:bottom w:val="single" w:sz="4" w:space="0" w:color="FFFFFF" w:themeColor="background1"/>
            </w:tcBorders>
          </w:tcPr>
          <w:p w14:paraId="75B847AB" w14:textId="77777777" w:rsidR="0077759B" w:rsidRPr="00FE0B2B" w:rsidRDefault="0077759B" w:rsidP="00FE0B2B">
            <w:pPr>
              <w:spacing w:line="260" w:lineRule="atLeast"/>
              <w:jc w:val="center"/>
              <w:rPr>
                <w:rFonts w:ascii="Arial" w:hAnsi="Arial" w:cs="Arial"/>
              </w:rPr>
            </w:pPr>
          </w:p>
        </w:tc>
      </w:tr>
      <w:tr w:rsidR="0077759B" w:rsidRPr="00FE0B2B" w14:paraId="23EA22FC" w14:textId="77777777" w:rsidTr="0077759B">
        <w:trPr>
          <w:trHeight w:val="219"/>
        </w:trPr>
        <w:tc>
          <w:tcPr>
            <w:tcW w:w="910" w:type="dxa"/>
            <w:tcBorders>
              <w:top w:val="single" w:sz="4" w:space="0" w:color="FFFFFF"/>
              <w:bottom w:val="single" w:sz="4" w:space="0" w:color="FFFFFF"/>
            </w:tcBorders>
          </w:tcPr>
          <w:p w14:paraId="2521D651" w14:textId="77777777" w:rsidR="0077759B" w:rsidRPr="00FE0B2B" w:rsidRDefault="0077759B" w:rsidP="00FE0B2B">
            <w:pPr>
              <w:spacing w:line="260" w:lineRule="atLeast"/>
              <w:jc w:val="center"/>
              <w:rPr>
                <w:rFonts w:ascii="Arial" w:hAnsi="Arial" w:cs="Arial"/>
              </w:rPr>
            </w:pPr>
          </w:p>
        </w:tc>
        <w:tc>
          <w:tcPr>
            <w:tcW w:w="5889" w:type="dxa"/>
          </w:tcPr>
          <w:p w14:paraId="1E2797D3" w14:textId="77777777" w:rsidR="0077759B" w:rsidRPr="00FE0B2B" w:rsidRDefault="0077759B" w:rsidP="00FE0B2B">
            <w:pPr>
              <w:spacing w:line="260" w:lineRule="atLeast"/>
              <w:rPr>
                <w:rFonts w:ascii="Arial" w:hAnsi="Arial" w:cs="Arial"/>
              </w:rPr>
            </w:pPr>
            <w:r w:rsidRPr="00FE0B2B">
              <w:rPr>
                <w:rFonts w:ascii="Arial" w:hAnsi="Arial" w:cs="Arial"/>
              </w:rPr>
              <w:t>3. obštudijska športna dejavnost;</w:t>
            </w:r>
          </w:p>
        </w:tc>
        <w:tc>
          <w:tcPr>
            <w:tcW w:w="2550" w:type="dxa"/>
            <w:tcBorders>
              <w:top w:val="single" w:sz="4" w:space="0" w:color="FFFFFF" w:themeColor="background1"/>
              <w:bottom w:val="single" w:sz="4" w:space="0" w:color="FFFFFF" w:themeColor="background1"/>
            </w:tcBorders>
          </w:tcPr>
          <w:p w14:paraId="6FF84E8B" w14:textId="77777777" w:rsidR="0077759B" w:rsidRPr="00FE0B2B" w:rsidRDefault="0077759B" w:rsidP="00FE0B2B">
            <w:pPr>
              <w:spacing w:line="260" w:lineRule="atLeast"/>
              <w:jc w:val="center"/>
              <w:rPr>
                <w:rFonts w:ascii="Arial" w:hAnsi="Arial" w:cs="Arial"/>
              </w:rPr>
            </w:pPr>
          </w:p>
        </w:tc>
      </w:tr>
      <w:tr w:rsidR="0077759B" w:rsidRPr="00FE0B2B" w14:paraId="76D888D3" w14:textId="77777777" w:rsidTr="0077759B">
        <w:trPr>
          <w:trHeight w:val="1746"/>
        </w:trPr>
        <w:tc>
          <w:tcPr>
            <w:tcW w:w="910" w:type="dxa"/>
            <w:tcBorders>
              <w:top w:val="single" w:sz="4" w:space="0" w:color="FFFFFF"/>
              <w:bottom w:val="single" w:sz="4" w:space="0" w:color="FFFFFF"/>
            </w:tcBorders>
          </w:tcPr>
          <w:p w14:paraId="684CD405" w14:textId="77777777" w:rsidR="0077759B" w:rsidRPr="00FE0B2B" w:rsidRDefault="0077759B" w:rsidP="00FE0B2B">
            <w:pPr>
              <w:spacing w:line="260" w:lineRule="atLeast"/>
              <w:jc w:val="center"/>
              <w:rPr>
                <w:rFonts w:ascii="Arial" w:hAnsi="Arial" w:cs="Arial"/>
              </w:rPr>
            </w:pPr>
          </w:p>
        </w:tc>
        <w:tc>
          <w:tcPr>
            <w:tcW w:w="5889" w:type="dxa"/>
          </w:tcPr>
          <w:p w14:paraId="666E9FAD" w14:textId="77777777" w:rsidR="0077759B" w:rsidRPr="00FE0B2B" w:rsidRDefault="0077759B" w:rsidP="00FE0B2B">
            <w:pPr>
              <w:spacing w:line="260" w:lineRule="atLeast"/>
              <w:rPr>
                <w:rFonts w:ascii="Arial" w:hAnsi="Arial" w:cs="Arial"/>
              </w:rPr>
            </w:pPr>
            <w:r w:rsidRPr="00FE0B2B">
              <w:rPr>
                <w:rFonts w:ascii="Arial" w:hAnsi="Arial" w:cs="Arial"/>
              </w:rPr>
              <w:t>4. športna vzgoja otrok in mladine, usmerjenih v kakovostni in vrhunski šport;</w:t>
            </w:r>
          </w:p>
        </w:tc>
        <w:tc>
          <w:tcPr>
            <w:tcW w:w="2550" w:type="dxa"/>
            <w:tcBorders>
              <w:top w:val="single" w:sz="4" w:space="0" w:color="FFFFFF" w:themeColor="background1"/>
              <w:bottom w:val="single" w:sz="4" w:space="0" w:color="FFFFFF" w:themeColor="background1"/>
            </w:tcBorders>
          </w:tcPr>
          <w:p w14:paraId="736683DB" w14:textId="77777777" w:rsidR="0077759B" w:rsidRPr="00FE0B2B" w:rsidRDefault="0077759B" w:rsidP="0077759B">
            <w:pPr>
              <w:spacing w:line="260" w:lineRule="atLeast"/>
              <w:jc w:val="center"/>
              <w:rPr>
                <w:rFonts w:ascii="Arial" w:hAnsi="Arial" w:cs="Arial"/>
              </w:rPr>
            </w:pPr>
            <w:r w:rsidRPr="00FE0B2B">
              <w:rPr>
                <w:rFonts w:ascii="Arial" w:hAnsi="Arial" w:cs="Arial"/>
              </w:rPr>
              <w:t>Devet programov = 5 točk</w:t>
            </w:r>
          </w:p>
          <w:p w14:paraId="3EDD51E8" w14:textId="77777777" w:rsidR="0077759B" w:rsidRPr="00FE0B2B" w:rsidRDefault="0077759B" w:rsidP="0077759B">
            <w:pPr>
              <w:spacing w:line="260" w:lineRule="atLeast"/>
              <w:jc w:val="center"/>
              <w:rPr>
                <w:rFonts w:ascii="Arial" w:hAnsi="Arial" w:cs="Arial"/>
              </w:rPr>
            </w:pPr>
            <w:r w:rsidRPr="00FE0B2B">
              <w:rPr>
                <w:rFonts w:ascii="Arial" w:hAnsi="Arial" w:cs="Arial"/>
              </w:rPr>
              <w:t>Sedem ali osem programov = 4 točke</w:t>
            </w:r>
          </w:p>
          <w:p w14:paraId="4B9C1A1B" w14:textId="77777777" w:rsidR="0077759B" w:rsidRPr="00FE0B2B" w:rsidRDefault="0077759B" w:rsidP="0077759B">
            <w:pPr>
              <w:spacing w:line="260" w:lineRule="atLeast"/>
              <w:jc w:val="center"/>
              <w:rPr>
                <w:rFonts w:ascii="Arial" w:hAnsi="Arial" w:cs="Arial"/>
              </w:rPr>
            </w:pPr>
            <w:r w:rsidRPr="00FE0B2B">
              <w:rPr>
                <w:rFonts w:ascii="Arial" w:hAnsi="Arial" w:cs="Arial"/>
              </w:rPr>
              <w:t>Pet ali šest programov = 3 točke</w:t>
            </w:r>
          </w:p>
          <w:p w14:paraId="3EA25C12" w14:textId="77777777" w:rsidR="0077759B" w:rsidRPr="00FE0B2B" w:rsidRDefault="0077759B" w:rsidP="0077759B">
            <w:pPr>
              <w:spacing w:line="260" w:lineRule="atLeast"/>
              <w:jc w:val="center"/>
              <w:rPr>
                <w:rFonts w:ascii="Arial" w:hAnsi="Arial" w:cs="Arial"/>
              </w:rPr>
            </w:pPr>
            <w:r w:rsidRPr="00FE0B2B">
              <w:rPr>
                <w:rFonts w:ascii="Arial" w:hAnsi="Arial" w:cs="Arial"/>
              </w:rPr>
              <w:t>Tri ali štiri programe = 2 točki</w:t>
            </w:r>
          </w:p>
          <w:p w14:paraId="3CF0A436" w14:textId="75B2E558" w:rsidR="0077759B" w:rsidRPr="00FE0B2B" w:rsidRDefault="0077759B" w:rsidP="0077759B">
            <w:pPr>
              <w:spacing w:line="260" w:lineRule="atLeast"/>
              <w:jc w:val="center"/>
              <w:rPr>
                <w:rFonts w:ascii="Arial" w:hAnsi="Arial" w:cs="Arial"/>
              </w:rPr>
            </w:pPr>
            <w:r w:rsidRPr="00FE0B2B">
              <w:rPr>
                <w:rFonts w:ascii="Arial" w:hAnsi="Arial" w:cs="Arial"/>
              </w:rPr>
              <w:t>En ali dva programa = 1 točka</w:t>
            </w:r>
          </w:p>
        </w:tc>
      </w:tr>
      <w:tr w:rsidR="0077759B" w:rsidRPr="00FE0B2B" w14:paraId="3E7A7B95" w14:textId="77777777" w:rsidTr="0077759B">
        <w:trPr>
          <w:trHeight w:val="219"/>
        </w:trPr>
        <w:tc>
          <w:tcPr>
            <w:tcW w:w="910" w:type="dxa"/>
            <w:tcBorders>
              <w:top w:val="single" w:sz="4" w:space="0" w:color="FFFFFF"/>
              <w:bottom w:val="single" w:sz="4" w:space="0" w:color="FFFFFF"/>
            </w:tcBorders>
          </w:tcPr>
          <w:p w14:paraId="6C06055B" w14:textId="77777777" w:rsidR="0077759B" w:rsidRPr="00FE0B2B" w:rsidRDefault="0077759B" w:rsidP="00FE0B2B">
            <w:pPr>
              <w:spacing w:line="260" w:lineRule="atLeast"/>
              <w:jc w:val="center"/>
              <w:rPr>
                <w:rFonts w:ascii="Arial" w:hAnsi="Arial" w:cs="Arial"/>
              </w:rPr>
            </w:pPr>
          </w:p>
        </w:tc>
        <w:tc>
          <w:tcPr>
            <w:tcW w:w="5889" w:type="dxa"/>
          </w:tcPr>
          <w:p w14:paraId="3E0853E4" w14:textId="77777777" w:rsidR="0077759B" w:rsidRPr="00FE0B2B" w:rsidRDefault="0077759B" w:rsidP="00FE0B2B">
            <w:pPr>
              <w:spacing w:line="260" w:lineRule="atLeast"/>
              <w:rPr>
                <w:rFonts w:ascii="Arial" w:hAnsi="Arial" w:cs="Arial"/>
              </w:rPr>
            </w:pPr>
            <w:r w:rsidRPr="00FE0B2B">
              <w:rPr>
                <w:rFonts w:ascii="Arial" w:hAnsi="Arial" w:cs="Arial"/>
              </w:rPr>
              <w:t>5. kakovostni šport;</w:t>
            </w:r>
          </w:p>
        </w:tc>
        <w:tc>
          <w:tcPr>
            <w:tcW w:w="2550" w:type="dxa"/>
            <w:tcBorders>
              <w:top w:val="single" w:sz="4" w:space="0" w:color="FFFFFF" w:themeColor="background1"/>
              <w:bottom w:val="single" w:sz="4" w:space="0" w:color="FFFFFF" w:themeColor="background1"/>
            </w:tcBorders>
          </w:tcPr>
          <w:p w14:paraId="608737F4" w14:textId="77777777" w:rsidR="0077759B" w:rsidRPr="00FE0B2B" w:rsidRDefault="0077759B" w:rsidP="00FE0B2B">
            <w:pPr>
              <w:spacing w:line="260" w:lineRule="atLeast"/>
              <w:jc w:val="center"/>
              <w:rPr>
                <w:rFonts w:ascii="Arial" w:hAnsi="Arial" w:cs="Arial"/>
              </w:rPr>
            </w:pPr>
          </w:p>
        </w:tc>
      </w:tr>
      <w:tr w:rsidR="0077759B" w:rsidRPr="00FE0B2B" w14:paraId="794DD30B" w14:textId="77777777" w:rsidTr="0077759B">
        <w:trPr>
          <w:trHeight w:val="219"/>
        </w:trPr>
        <w:tc>
          <w:tcPr>
            <w:tcW w:w="910" w:type="dxa"/>
            <w:tcBorders>
              <w:top w:val="single" w:sz="4" w:space="0" w:color="FFFFFF"/>
              <w:bottom w:val="single" w:sz="4" w:space="0" w:color="FFFFFF"/>
            </w:tcBorders>
          </w:tcPr>
          <w:p w14:paraId="7BE3EB33" w14:textId="77777777" w:rsidR="0077759B" w:rsidRPr="00FE0B2B" w:rsidRDefault="0077759B" w:rsidP="00FE0B2B">
            <w:pPr>
              <w:spacing w:line="260" w:lineRule="atLeast"/>
              <w:jc w:val="center"/>
              <w:rPr>
                <w:rFonts w:ascii="Arial" w:hAnsi="Arial" w:cs="Arial"/>
              </w:rPr>
            </w:pPr>
          </w:p>
        </w:tc>
        <w:tc>
          <w:tcPr>
            <w:tcW w:w="5889" w:type="dxa"/>
          </w:tcPr>
          <w:p w14:paraId="71C30F31" w14:textId="77777777" w:rsidR="0077759B" w:rsidRPr="00FE0B2B" w:rsidRDefault="0077759B" w:rsidP="00FE0B2B">
            <w:pPr>
              <w:spacing w:line="260" w:lineRule="atLeast"/>
              <w:rPr>
                <w:rFonts w:ascii="Arial" w:hAnsi="Arial" w:cs="Arial"/>
              </w:rPr>
            </w:pPr>
            <w:r w:rsidRPr="00FE0B2B">
              <w:rPr>
                <w:rFonts w:ascii="Arial" w:hAnsi="Arial" w:cs="Arial"/>
              </w:rPr>
              <w:t>6. vrhunski šport;</w:t>
            </w:r>
          </w:p>
        </w:tc>
        <w:tc>
          <w:tcPr>
            <w:tcW w:w="2550" w:type="dxa"/>
            <w:tcBorders>
              <w:top w:val="single" w:sz="4" w:space="0" w:color="FFFFFF" w:themeColor="background1"/>
              <w:bottom w:val="single" w:sz="4" w:space="0" w:color="FFFFFF" w:themeColor="background1"/>
            </w:tcBorders>
          </w:tcPr>
          <w:p w14:paraId="632ABAD1" w14:textId="77777777" w:rsidR="0077759B" w:rsidRPr="00FE0B2B" w:rsidRDefault="0077759B" w:rsidP="00FE0B2B">
            <w:pPr>
              <w:spacing w:line="260" w:lineRule="atLeast"/>
              <w:jc w:val="center"/>
              <w:rPr>
                <w:rFonts w:ascii="Arial" w:hAnsi="Arial" w:cs="Arial"/>
              </w:rPr>
            </w:pPr>
          </w:p>
        </w:tc>
      </w:tr>
      <w:tr w:rsidR="0077759B" w:rsidRPr="00FE0B2B" w14:paraId="21A1D84B" w14:textId="77777777" w:rsidTr="0077759B">
        <w:trPr>
          <w:trHeight w:val="219"/>
        </w:trPr>
        <w:tc>
          <w:tcPr>
            <w:tcW w:w="910" w:type="dxa"/>
            <w:tcBorders>
              <w:top w:val="single" w:sz="4" w:space="0" w:color="FFFFFF"/>
              <w:bottom w:val="single" w:sz="4" w:space="0" w:color="FFFFFF"/>
            </w:tcBorders>
          </w:tcPr>
          <w:p w14:paraId="39A63526" w14:textId="77777777" w:rsidR="0077759B" w:rsidRPr="00FE0B2B" w:rsidRDefault="0077759B" w:rsidP="00FE0B2B">
            <w:pPr>
              <w:spacing w:line="260" w:lineRule="atLeast"/>
              <w:jc w:val="center"/>
              <w:rPr>
                <w:rFonts w:ascii="Arial" w:hAnsi="Arial" w:cs="Arial"/>
              </w:rPr>
            </w:pPr>
          </w:p>
        </w:tc>
        <w:tc>
          <w:tcPr>
            <w:tcW w:w="5889" w:type="dxa"/>
          </w:tcPr>
          <w:p w14:paraId="3851B8DD" w14:textId="77777777" w:rsidR="0077759B" w:rsidRPr="00FE0B2B" w:rsidRDefault="0077759B" w:rsidP="00FE0B2B">
            <w:pPr>
              <w:spacing w:line="260" w:lineRule="atLeast"/>
              <w:rPr>
                <w:rFonts w:ascii="Arial" w:hAnsi="Arial" w:cs="Arial"/>
              </w:rPr>
            </w:pPr>
            <w:r w:rsidRPr="00FE0B2B">
              <w:rPr>
                <w:rFonts w:ascii="Arial" w:hAnsi="Arial" w:cs="Arial"/>
              </w:rPr>
              <w:t>7. šport invalidov;</w:t>
            </w:r>
          </w:p>
        </w:tc>
        <w:tc>
          <w:tcPr>
            <w:tcW w:w="2550" w:type="dxa"/>
            <w:tcBorders>
              <w:top w:val="single" w:sz="4" w:space="0" w:color="FFFFFF" w:themeColor="background1"/>
              <w:bottom w:val="single" w:sz="4" w:space="0" w:color="FFFFFF" w:themeColor="background1"/>
            </w:tcBorders>
          </w:tcPr>
          <w:p w14:paraId="322DC9C2" w14:textId="77777777" w:rsidR="0077759B" w:rsidRPr="00FE0B2B" w:rsidRDefault="0077759B" w:rsidP="00FE0B2B">
            <w:pPr>
              <w:spacing w:line="260" w:lineRule="atLeast"/>
              <w:jc w:val="center"/>
              <w:rPr>
                <w:rFonts w:ascii="Arial" w:hAnsi="Arial" w:cs="Arial"/>
              </w:rPr>
            </w:pPr>
          </w:p>
        </w:tc>
      </w:tr>
      <w:tr w:rsidR="0077759B" w:rsidRPr="00FE0B2B" w14:paraId="0268EB96" w14:textId="77777777" w:rsidTr="0077759B">
        <w:trPr>
          <w:trHeight w:val="219"/>
        </w:trPr>
        <w:tc>
          <w:tcPr>
            <w:tcW w:w="910" w:type="dxa"/>
            <w:tcBorders>
              <w:top w:val="single" w:sz="4" w:space="0" w:color="FFFFFF"/>
              <w:bottom w:val="single" w:sz="4" w:space="0" w:color="FFFFFF"/>
            </w:tcBorders>
          </w:tcPr>
          <w:p w14:paraId="58F36D4B" w14:textId="77777777" w:rsidR="0077759B" w:rsidRPr="00FE0B2B" w:rsidRDefault="0077759B" w:rsidP="00FE0B2B">
            <w:pPr>
              <w:spacing w:line="260" w:lineRule="atLeast"/>
              <w:jc w:val="center"/>
              <w:rPr>
                <w:rFonts w:ascii="Arial" w:hAnsi="Arial" w:cs="Arial"/>
              </w:rPr>
            </w:pPr>
          </w:p>
        </w:tc>
        <w:tc>
          <w:tcPr>
            <w:tcW w:w="5889" w:type="dxa"/>
          </w:tcPr>
          <w:p w14:paraId="0DB4AAFE" w14:textId="77777777" w:rsidR="0077759B" w:rsidRPr="00FE0B2B" w:rsidRDefault="0077759B" w:rsidP="00FE0B2B">
            <w:pPr>
              <w:spacing w:line="260" w:lineRule="atLeast"/>
              <w:rPr>
                <w:rFonts w:ascii="Arial" w:hAnsi="Arial" w:cs="Arial"/>
              </w:rPr>
            </w:pPr>
            <w:r w:rsidRPr="00FE0B2B">
              <w:rPr>
                <w:rFonts w:ascii="Arial" w:hAnsi="Arial" w:cs="Arial"/>
              </w:rPr>
              <w:t>8. športna rekreacija</w:t>
            </w:r>
          </w:p>
        </w:tc>
        <w:tc>
          <w:tcPr>
            <w:tcW w:w="2550" w:type="dxa"/>
            <w:tcBorders>
              <w:top w:val="single" w:sz="4" w:space="0" w:color="FFFFFF" w:themeColor="background1"/>
              <w:bottom w:val="single" w:sz="4" w:space="0" w:color="FFFFFF" w:themeColor="background1"/>
            </w:tcBorders>
          </w:tcPr>
          <w:p w14:paraId="67109675" w14:textId="77777777" w:rsidR="0077759B" w:rsidRPr="00FE0B2B" w:rsidRDefault="0077759B" w:rsidP="00FE0B2B">
            <w:pPr>
              <w:spacing w:line="260" w:lineRule="atLeast"/>
              <w:jc w:val="center"/>
              <w:rPr>
                <w:rFonts w:ascii="Arial" w:hAnsi="Arial" w:cs="Arial"/>
              </w:rPr>
            </w:pPr>
          </w:p>
        </w:tc>
      </w:tr>
      <w:tr w:rsidR="0077759B" w:rsidRPr="00FE0B2B" w14:paraId="26E78831" w14:textId="77777777" w:rsidTr="0077759B">
        <w:trPr>
          <w:trHeight w:val="219"/>
        </w:trPr>
        <w:tc>
          <w:tcPr>
            <w:tcW w:w="910" w:type="dxa"/>
            <w:tcBorders>
              <w:top w:val="single" w:sz="4" w:space="0" w:color="FFFFFF"/>
              <w:bottom w:val="single" w:sz="4" w:space="0" w:color="auto"/>
            </w:tcBorders>
          </w:tcPr>
          <w:p w14:paraId="0E228E3F" w14:textId="77777777" w:rsidR="0077759B" w:rsidRPr="00FE0B2B" w:rsidRDefault="0077759B" w:rsidP="00FE0B2B">
            <w:pPr>
              <w:spacing w:line="260" w:lineRule="atLeast"/>
              <w:jc w:val="center"/>
              <w:rPr>
                <w:rFonts w:ascii="Arial" w:hAnsi="Arial" w:cs="Arial"/>
              </w:rPr>
            </w:pPr>
          </w:p>
        </w:tc>
        <w:tc>
          <w:tcPr>
            <w:tcW w:w="5889" w:type="dxa"/>
          </w:tcPr>
          <w:p w14:paraId="5EB7B591" w14:textId="77777777" w:rsidR="0077759B" w:rsidRPr="00FE0B2B" w:rsidRDefault="0077759B" w:rsidP="00FE0B2B">
            <w:pPr>
              <w:spacing w:line="260" w:lineRule="atLeast"/>
              <w:rPr>
                <w:rFonts w:ascii="Arial" w:hAnsi="Arial" w:cs="Arial"/>
              </w:rPr>
            </w:pPr>
            <w:r w:rsidRPr="00FE0B2B">
              <w:rPr>
                <w:rFonts w:ascii="Arial" w:hAnsi="Arial" w:cs="Arial"/>
              </w:rPr>
              <w:t>9. šport starejših</w:t>
            </w:r>
          </w:p>
        </w:tc>
        <w:tc>
          <w:tcPr>
            <w:tcW w:w="2550" w:type="dxa"/>
            <w:tcBorders>
              <w:top w:val="single" w:sz="4" w:space="0" w:color="FFFFFF" w:themeColor="background1"/>
            </w:tcBorders>
          </w:tcPr>
          <w:p w14:paraId="48BD72BD" w14:textId="77777777" w:rsidR="0077759B" w:rsidRPr="00FE0B2B" w:rsidRDefault="0077759B" w:rsidP="00FE0B2B">
            <w:pPr>
              <w:spacing w:line="260" w:lineRule="atLeast"/>
              <w:jc w:val="center"/>
              <w:rPr>
                <w:rFonts w:ascii="Arial" w:hAnsi="Arial" w:cs="Arial"/>
              </w:rPr>
            </w:pPr>
          </w:p>
        </w:tc>
      </w:tr>
      <w:tr w:rsidR="00FE0B2B" w:rsidRPr="00FE0B2B" w14:paraId="2EF2FDB9" w14:textId="77777777" w:rsidTr="00F719B7">
        <w:trPr>
          <w:trHeight w:val="231"/>
        </w:trPr>
        <w:tc>
          <w:tcPr>
            <w:tcW w:w="910" w:type="dxa"/>
            <w:tcBorders>
              <w:bottom w:val="single" w:sz="4" w:space="0" w:color="FFFFFF"/>
            </w:tcBorders>
          </w:tcPr>
          <w:p w14:paraId="1B6076E0" w14:textId="77777777" w:rsidR="00FE0B2B" w:rsidRPr="00FE0B2B" w:rsidRDefault="00FE0B2B" w:rsidP="00FE0B2B">
            <w:pPr>
              <w:spacing w:line="260" w:lineRule="atLeast"/>
              <w:jc w:val="center"/>
              <w:rPr>
                <w:rFonts w:ascii="Arial" w:hAnsi="Arial" w:cs="Arial"/>
                <w:b/>
              </w:rPr>
            </w:pPr>
            <w:r w:rsidRPr="00FE0B2B">
              <w:rPr>
                <w:rFonts w:ascii="Arial" w:hAnsi="Arial" w:cs="Arial"/>
                <w:b/>
              </w:rPr>
              <w:t>2.</w:t>
            </w:r>
          </w:p>
        </w:tc>
        <w:tc>
          <w:tcPr>
            <w:tcW w:w="5889" w:type="dxa"/>
            <w:shd w:val="clear" w:color="auto" w:fill="E7E6E6"/>
          </w:tcPr>
          <w:p w14:paraId="5EBD3641" w14:textId="77777777" w:rsidR="00FE0B2B" w:rsidRPr="00FE0B2B" w:rsidRDefault="00FE0B2B" w:rsidP="00FE0B2B">
            <w:pPr>
              <w:spacing w:line="260" w:lineRule="atLeast"/>
              <w:rPr>
                <w:rFonts w:ascii="Arial" w:hAnsi="Arial" w:cs="Arial"/>
              </w:rPr>
            </w:pPr>
            <w:r w:rsidRPr="00FE0B2B">
              <w:rPr>
                <w:rFonts w:ascii="Arial" w:hAnsi="Arial" w:cs="Arial"/>
                <w:b/>
              </w:rPr>
              <w:t xml:space="preserve">OBSTOJ ŠPORTNIH OBJEKTOV IN POVRŠIN ZA ŠPORT V NARAVI </w:t>
            </w:r>
            <w:r w:rsidRPr="00FE0B2B">
              <w:rPr>
                <w:rFonts w:ascii="Arial" w:hAnsi="Arial" w:cs="Arial"/>
              </w:rPr>
              <w:t xml:space="preserve"> </w:t>
            </w:r>
          </w:p>
        </w:tc>
        <w:tc>
          <w:tcPr>
            <w:tcW w:w="2550" w:type="dxa"/>
            <w:shd w:val="clear" w:color="auto" w:fill="E7E6E6"/>
          </w:tcPr>
          <w:p w14:paraId="1BD75560"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5</w:t>
            </w:r>
          </w:p>
        </w:tc>
      </w:tr>
      <w:tr w:rsidR="00FE0B2B" w:rsidRPr="00FE0B2B" w14:paraId="71DCF79C" w14:textId="77777777" w:rsidTr="00F719B7">
        <w:trPr>
          <w:trHeight w:val="219"/>
        </w:trPr>
        <w:tc>
          <w:tcPr>
            <w:tcW w:w="910" w:type="dxa"/>
            <w:tcBorders>
              <w:top w:val="single" w:sz="4" w:space="0" w:color="FFFFFF"/>
              <w:bottom w:val="single" w:sz="4" w:space="0" w:color="FFFFFF"/>
            </w:tcBorders>
          </w:tcPr>
          <w:p w14:paraId="3AFC5E60" w14:textId="77777777" w:rsidR="00FE0B2B" w:rsidRPr="00FE0B2B" w:rsidRDefault="00FE0B2B" w:rsidP="00FE0B2B">
            <w:pPr>
              <w:spacing w:line="260" w:lineRule="atLeast"/>
              <w:jc w:val="center"/>
              <w:rPr>
                <w:rFonts w:ascii="Arial" w:hAnsi="Arial" w:cs="Arial"/>
              </w:rPr>
            </w:pPr>
          </w:p>
        </w:tc>
        <w:tc>
          <w:tcPr>
            <w:tcW w:w="5889" w:type="dxa"/>
          </w:tcPr>
          <w:p w14:paraId="7EBD5D3E" w14:textId="77777777" w:rsidR="00FE0B2B" w:rsidRPr="00FE0B2B" w:rsidRDefault="00FE0B2B" w:rsidP="00FE0B2B">
            <w:pPr>
              <w:spacing w:line="260" w:lineRule="atLeast"/>
              <w:rPr>
                <w:rFonts w:ascii="Arial" w:hAnsi="Arial" w:cs="Arial"/>
              </w:rPr>
            </w:pPr>
            <w:r w:rsidRPr="00FE0B2B">
              <w:rPr>
                <w:rFonts w:ascii="Arial" w:hAnsi="Arial" w:cs="Arial"/>
              </w:rPr>
              <w:t xml:space="preserve">Nova zunanja površina </w:t>
            </w:r>
          </w:p>
        </w:tc>
        <w:tc>
          <w:tcPr>
            <w:tcW w:w="2550" w:type="dxa"/>
          </w:tcPr>
          <w:p w14:paraId="41AF0198" w14:textId="77777777" w:rsidR="00FE0B2B" w:rsidRPr="00FE0B2B" w:rsidRDefault="00FE0B2B" w:rsidP="00FE0B2B">
            <w:pPr>
              <w:spacing w:line="260" w:lineRule="atLeast"/>
              <w:jc w:val="center"/>
              <w:rPr>
                <w:rFonts w:ascii="Arial" w:hAnsi="Arial" w:cs="Arial"/>
              </w:rPr>
            </w:pPr>
            <w:r w:rsidRPr="00FE0B2B">
              <w:rPr>
                <w:rFonts w:ascii="Arial" w:hAnsi="Arial" w:cs="Arial"/>
              </w:rPr>
              <w:t>5 točk</w:t>
            </w:r>
          </w:p>
        </w:tc>
      </w:tr>
      <w:tr w:rsidR="00FE0B2B" w:rsidRPr="00FE0B2B" w14:paraId="774F6835" w14:textId="77777777" w:rsidTr="00F719B7">
        <w:trPr>
          <w:trHeight w:val="219"/>
        </w:trPr>
        <w:tc>
          <w:tcPr>
            <w:tcW w:w="910" w:type="dxa"/>
            <w:tcBorders>
              <w:top w:val="single" w:sz="4" w:space="0" w:color="FFFFFF"/>
              <w:bottom w:val="single" w:sz="4" w:space="0" w:color="auto"/>
            </w:tcBorders>
          </w:tcPr>
          <w:p w14:paraId="4514223E" w14:textId="77777777" w:rsidR="00FE0B2B" w:rsidRPr="00FE0B2B" w:rsidRDefault="00FE0B2B" w:rsidP="00FE0B2B">
            <w:pPr>
              <w:spacing w:line="260" w:lineRule="atLeast"/>
              <w:jc w:val="center"/>
              <w:rPr>
                <w:rFonts w:ascii="Arial" w:hAnsi="Arial" w:cs="Arial"/>
              </w:rPr>
            </w:pPr>
          </w:p>
        </w:tc>
        <w:tc>
          <w:tcPr>
            <w:tcW w:w="5889" w:type="dxa"/>
          </w:tcPr>
          <w:p w14:paraId="3072870E" w14:textId="77777777" w:rsidR="00FE0B2B" w:rsidRPr="00FE0B2B" w:rsidRDefault="00FE0B2B" w:rsidP="00FE0B2B">
            <w:pPr>
              <w:spacing w:line="260" w:lineRule="atLeast"/>
              <w:rPr>
                <w:rFonts w:ascii="Arial" w:hAnsi="Arial" w:cs="Arial"/>
              </w:rPr>
            </w:pPr>
            <w:r w:rsidRPr="00FE0B2B">
              <w:rPr>
                <w:rFonts w:ascii="Arial" w:hAnsi="Arial" w:cs="Arial"/>
              </w:rPr>
              <w:t>Obstoječa zunanja površina, ki je predmet prenove</w:t>
            </w:r>
          </w:p>
        </w:tc>
        <w:tc>
          <w:tcPr>
            <w:tcW w:w="2550" w:type="dxa"/>
          </w:tcPr>
          <w:p w14:paraId="34B3F875"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18A4A965" w14:textId="77777777" w:rsidTr="00F719B7">
        <w:trPr>
          <w:trHeight w:val="54"/>
        </w:trPr>
        <w:tc>
          <w:tcPr>
            <w:tcW w:w="910" w:type="dxa"/>
            <w:tcBorders>
              <w:top w:val="single" w:sz="4" w:space="0" w:color="auto"/>
              <w:left w:val="single" w:sz="4" w:space="0" w:color="auto"/>
              <w:bottom w:val="single" w:sz="4" w:space="0" w:color="FFFFFF"/>
              <w:right w:val="single" w:sz="4" w:space="0" w:color="auto"/>
            </w:tcBorders>
          </w:tcPr>
          <w:p w14:paraId="3C5DB2F0" w14:textId="77777777" w:rsidR="00FE0B2B" w:rsidRPr="00FE0B2B" w:rsidRDefault="00FE0B2B" w:rsidP="00FE0B2B">
            <w:pPr>
              <w:spacing w:line="260" w:lineRule="atLeast"/>
              <w:jc w:val="center"/>
              <w:rPr>
                <w:rFonts w:ascii="Arial" w:hAnsi="Arial" w:cs="Arial"/>
                <w:b/>
              </w:rPr>
            </w:pPr>
            <w:r w:rsidRPr="00FE0B2B">
              <w:rPr>
                <w:rFonts w:ascii="Arial" w:hAnsi="Arial" w:cs="Arial"/>
                <w:b/>
              </w:rPr>
              <w:t>3.</w:t>
            </w:r>
          </w:p>
          <w:p w14:paraId="71A67A6D"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shd w:val="clear" w:color="auto" w:fill="E7E6E6"/>
          </w:tcPr>
          <w:p w14:paraId="1AB38E41" w14:textId="77777777" w:rsidR="00FE0B2B" w:rsidRPr="00FE0B2B" w:rsidRDefault="00FE0B2B" w:rsidP="00FE0B2B">
            <w:pPr>
              <w:spacing w:line="260" w:lineRule="atLeast"/>
              <w:rPr>
                <w:rFonts w:ascii="Arial" w:hAnsi="Arial" w:cs="Arial"/>
                <w:b/>
              </w:rPr>
            </w:pPr>
            <w:r w:rsidRPr="00FE0B2B">
              <w:rPr>
                <w:rFonts w:ascii="Arial" w:hAnsi="Arial" w:cs="Arial"/>
                <w:b/>
              </w:rPr>
              <w:t>VREDNOST INVESTICIJE</w:t>
            </w:r>
          </w:p>
          <w:p w14:paraId="75650164" w14:textId="77777777" w:rsidR="00FE0B2B" w:rsidRPr="00FE0B2B" w:rsidRDefault="00FE0B2B" w:rsidP="00FE0B2B">
            <w:pPr>
              <w:spacing w:line="260" w:lineRule="atLeast"/>
              <w:rPr>
                <w:rFonts w:ascii="Arial" w:hAnsi="Arial" w:cs="Arial"/>
                <w:b/>
              </w:rPr>
            </w:pPr>
          </w:p>
        </w:tc>
        <w:tc>
          <w:tcPr>
            <w:tcW w:w="2550" w:type="dxa"/>
            <w:shd w:val="clear" w:color="auto" w:fill="E7E6E6"/>
          </w:tcPr>
          <w:p w14:paraId="3EF358DB"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20</w:t>
            </w:r>
          </w:p>
        </w:tc>
      </w:tr>
      <w:tr w:rsidR="00FE0B2B" w:rsidRPr="00FE0B2B" w14:paraId="3E7F1A51" w14:textId="77777777" w:rsidTr="00F719B7">
        <w:trPr>
          <w:trHeight w:val="219"/>
        </w:trPr>
        <w:tc>
          <w:tcPr>
            <w:tcW w:w="910" w:type="dxa"/>
            <w:tcBorders>
              <w:top w:val="single" w:sz="4" w:space="0" w:color="FFFFFF"/>
              <w:left w:val="single" w:sz="4" w:space="0" w:color="auto"/>
              <w:bottom w:val="single" w:sz="4" w:space="0" w:color="FFFFFF"/>
              <w:right w:val="single" w:sz="4" w:space="0" w:color="auto"/>
            </w:tcBorders>
          </w:tcPr>
          <w:p w14:paraId="00034762"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tcPr>
          <w:p w14:paraId="18D63D37" w14:textId="77777777" w:rsidR="00FE0B2B" w:rsidRPr="00FE0B2B" w:rsidRDefault="00FE0B2B" w:rsidP="00FE0B2B">
            <w:pPr>
              <w:spacing w:line="260" w:lineRule="atLeast"/>
              <w:ind w:left="20" w:hanging="20"/>
              <w:rPr>
                <w:rFonts w:ascii="Arial" w:hAnsi="Arial" w:cs="Arial"/>
                <w:b/>
              </w:rPr>
            </w:pPr>
            <w:r w:rsidRPr="00FE0B2B">
              <w:rPr>
                <w:rFonts w:ascii="Arial" w:hAnsi="Arial" w:cs="Arial"/>
                <w:b/>
              </w:rPr>
              <w:t>3.1 KOEFICIENT RAZVITOSTI OBČIN ZA LETI 2024 IN 2025</w:t>
            </w:r>
          </w:p>
        </w:tc>
        <w:tc>
          <w:tcPr>
            <w:tcW w:w="2550" w:type="dxa"/>
          </w:tcPr>
          <w:p w14:paraId="6DF72CD0" w14:textId="77777777" w:rsidR="00FE0B2B" w:rsidRPr="00FE0B2B" w:rsidRDefault="00FE0B2B" w:rsidP="00FE0B2B">
            <w:pPr>
              <w:spacing w:line="260" w:lineRule="atLeast"/>
              <w:jc w:val="center"/>
              <w:rPr>
                <w:rFonts w:ascii="Arial" w:hAnsi="Arial" w:cs="Arial"/>
                <w:b/>
              </w:rPr>
            </w:pPr>
            <w:r w:rsidRPr="00FE0B2B">
              <w:rPr>
                <w:rFonts w:ascii="Arial" w:hAnsi="Arial" w:cs="Arial"/>
                <w:b/>
              </w:rPr>
              <w:t>skupaj 4</w:t>
            </w:r>
          </w:p>
        </w:tc>
      </w:tr>
      <w:tr w:rsidR="00FE0B2B" w:rsidRPr="00FE0B2B" w14:paraId="2582C728"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2D21632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4E4AA53" w14:textId="77777777" w:rsidR="00FE0B2B" w:rsidRPr="00FE0B2B" w:rsidRDefault="00FE0B2B" w:rsidP="00FE0B2B">
            <w:pPr>
              <w:spacing w:line="260" w:lineRule="atLeast"/>
              <w:rPr>
                <w:rFonts w:ascii="Arial" w:hAnsi="Arial" w:cs="Arial"/>
              </w:rPr>
            </w:pPr>
            <w:r w:rsidRPr="00FE0B2B">
              <w:rPr>
                <w:rFonts w:ascii="Arial" w:hAnsi="Arial" w:cs="Arial"/>
              </w:rPr>
              <w:t>od 0,00 do vključno 1,11</w:t>
            </w:r>
          </w:p>
        </w:tc>
        <w:tc>
          <w:tcPr>
            <w:tcW w:w="2550" w:type="dxa"/>
          </w:tcPr>
          <w:p w14:paraId="03671AFB" w14:textId="77777777" w:rsidR="00FE0B2B" w:rsidRPr="00FE0B2B" w:rsidRDefault="00FE0B2B" w:rsidP="00FE0B2B">
            <w:pPr>
              <w:spacing w:line="260" w:lineRule="atLeast"/>
              <w:jc w:val="center"/>
              <w:rPr>
                <w:rFonts w:ascii="Arial" w:hAnsi="Arial" w:cs="Arial"/>
              </w:rPr>
            </w:pPr>
            <w:r w:rsidRPr="00FE0B2B">
              <w:rPr>
                <w:rFonts w:ascii="Arial" w:hAnsi="Arial" w:cs="Arial"/>
              </w:rPr>
              <w:t>4 točke</w:t>
            </w:r>
          </w:p>
        </w:tc>
      </w:tr>
      <w:tr w:rsidR="00FE0B2B" w:rsidRPr="00FE0B2B" w14:paraId="6BB9B3CF"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251F174F"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34CDFA02" w14:textId="77777777" w:rsidR="00FE0B2B" w:rsidRPr="00FE0B2B" w:rsidRDefault="00FE0B2B" w:rsidP="00FE0B2B">
            <w:pPr>
              <w:spacing w:line="260" w:lineRule="atLeast"/>
              <w:rPr>
                <w:rFonts w:ascii="Arial" w:hAnsi="Arial" w:cs="Arial"/>
              </w:rPr>
            </w:pPr>
            <w:r w:rsidRPr="00FE0B2B">
              <w:rPr>
                <w:rFonts w:ascii="Arial" w:hAnsi="Arial" w:cs="Arial"/>
              </w:rPr>
              <w:t xml:space="preserve">od vključno 1,12 do 1,15 </w:t>
            </w:r>
          </w:p>
        </w:tc>
        <w:tc>
          <w:tcPr>
            <w:tcW w:w="2550" w:type="dxa"/>
          </w:tcPr>
          <w:p w14:paraId="5CFCDD11" w14:textId="77777777" w:rsidR="00FE0B2B" w:rsidRPr="00FE0B2B" w:rsidRDefault="00FE0B2B" w:rsidP="00FE0B2B">
            <w:pPr>
              <w:spacing w:line="260" w:lineRule="atLeast"/>
              <w:jc w:val="center"/>
              <w:rPr>
                <w:rFonts w:ascii="Arial" w:hAnsi="Arial" w:cs="Arial"/>
              </w:rPr>
            </w:pPr>
            <w:r w:rsidRPr="00FE0B2B">
              <w:rPr>
                <w:rFonts w:ascii="Arial" w:hAnsi="Arial" w:cs="Arial"/>
              </w:rPr>
              <w:t>3 točke</w:t>
            </w:r>
          </w:p>
        </w:tc>
      </w:tr>
      <w:tr w:rsidR="00FE0B2B" w:rsidRPr="00FE0B2B" w14:paraId="0F99785D"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4E33F5D9"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3A6B642B" w14:textId="77777777" w:rsidR="00FE0B2B" w:rsidRPr="00FE0B2B" w:rsidRDefault="00FE0B2B" w:rsidP="00FE0B2B">
            <w:pPr>
              <w:spacing w:line="260" w:lineRule="atLeast"/>
              <w:rPr>
                <w:rFonts w:ascii="Arial" w:hAnsi="Arial" w:cs="Arial"/>
              </w:rPr>
            </w:pPr>
            <w:r w:rsidRPr="00FE0B2B">
              <w:rPr>
                <w:rFonts w:ascii="Arial" w:hAnsi="Arial" w:cs="Arial"/>
              </w:rPr>
              <w:t>od vključno 1,16 do 1,19</w:t>
            </w:r>
          </w:p>
        </w:tc>
        <w:tc>
          <w:tcPr>
            <w:tcW w:w="2550" w:type="dxa"/>
          </w:tcPr>
          <w:p w14:paraId="44EE9366"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3B442976"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0DAB462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EAE1842" w14:textId="77777777" w:rsidR="00FE0B2B" w:rsidRPr="00FE0B2B" w:rsidRDefault="00FE0B2B" w:rsidP="00FE0B2B">
            <w:pPr>
              <w:spacing w:line="260" w:lineRule="atLeast"/>
              <w:rPr>
                <w:rFonts w:ascii="Arial" w:hAnsi="Arial" w:cs="Arial"/>
              </w:rPr>
            </w:pPr>
            <w:r w:rsidRPr="00FE0B2B">
              <w:rPr>
                <w:rFonts w:ascii="Arial" w:hAnsi="Arial" w:cs="Arial"/>
              </w:rPr>
              <w:t>od vključno 1,20 in več</w:t>
            </w:r>
          </w:p>
        </w:tc>
        <w:tc>
          <w:tcPr>
            <w:tcW w:w="2550" w:type="dxa"/>
          </w:tcPr>
          <w:p w14:paraId="77E5859F" w14:textId="77777777" w:rsidR="00FE0B2B" w:rsidRPr="00FE0B2B" w:rsidRDefault="00FE0B2B" w:rsidP="00FE0B2B">
            <w:pPr>
              <w:spacing w:line="260" w:lineRule="atLeast"/>
              <w:jc w:val="center"/>
              <w:rPr>
                <w:rFonts w:ascii="Arial" w:hAnsi="Arial" w:cs="Arial"/>
              </w:rPr>
            </w:pPr>
            <w:r w:rsidRPr="00FE0B2B">
              <w:rPr>
                <w:rFonts w:ascii="Arial" w:hAnsi="Arial" w:cs="Arial"/>
              </w:rPr>
              <w:t>1 točka</w:t>
            </w:r>
          </w:p>
        </w:tc>
      </w:tr>
      <w:tr w:rsidR="00FE0B2B" w:rsidRPr="00FE0B2B" w14:paraId="1C14F760" w14:textId="77777777" w:rsidTr="00F719B7">
        <w:trPr>
          <w:trHeight w:val="231"/>
        </w:trPr>
        <w:tc>
          <w:tcPr>
            <w:tcW w:w="910" w:type="dxa"/>
            <w:tcBorders>
              <w:top w:val="single" w:sz="4" w:space="0" w:color="FFFFFF"/>
              <w:left w:val="single" w:sz="4" w:space="0" w:color="auto"/>
              <w:bottom w:val="nil"/>
              <w:right w:val="single" w:sz="4" w:space="0" w:color="auto"/>
            </w:tcBorders>
          </w:tcPr>
          <w:p w14:paraId="40F761B8"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tcPr>
          <w:p w14:paraId="6D6C9F1E" w14:textId="6334571A" w:rsidR="00FE0B2B" w:rsidRPr="00FE0B2B" w:rsidRDefault="00FE0B2B" w:rsidP="00FE0B2B">
            <w:pPr>
              <w:spacing w:line="260" w:lineRule="atLeast"/>
              <w:rPr>
                <w:rFonts w:ascii="Arial" w:hAnsi="Arial" w:cs="Arial"/>
                <w:b/>
              </w:rPr>
            </w:pPr>
            <w:r w:rsidRPr="00FE0B2B">
              <w:rPr>
                <w:rFonts w:ascii="Arial" w:hAnsi="Arial" w:cs="Arial"/>
                <w:b/>
              </w:rPr>
              <w:t xml:space="preserve">3.2 POVPREČNI ODSTOTEK VLOŽENIH FINANČNIH SREDSTEV OBČINE PRIJAVITELJICE V PROGRAME ŠPORTA V OBDOBJU </w:t>
            </w:r>
            <w:r w:rsidR="00F80566" w:rsidRPr="00FE0B2B">
              <w:rPr>
                <w:rFonts w:ascii="Arial" w:hAnsi="Arial" w:cs="Arial"/>
                <w:b/>
              </w:rPr>
              <w:t>201</w:t>
            </w:r>
            <w:r w:rsidR="00F80566">
              <w:rPr>
                <w:rFonts w:ascii="Arial" w:hAnsi="Arial" w:cs="Arial"/>
                <w:b/>
              </w:rPr>
              <w:t>9</w:t>
            </w:r>
            <w:r w:rsidRPr="00FE0B2B">
              <w:rPr>
                <w:rFonts w:ascii="Arial" w:hAnsi="Arial" w:cs="Arial"/>
                <w:b/>
              </w:rPr>
              <w:t xml:space="preserve">-2022 GLEDE NA CELOTNI PRORAČUN LOKALNE SKUPNOSTI (občine prijaviteljice), </w:t>
            </w:r>
            <w:r w:rsidRPr="00FE0B2B">
              <w:rPr>
                <w:rFonts w:ascii="Arial" w:hAnsi="Arial" w:cs="Arial"/>
                <w:b/>
              </w:rPr>
              <w:lastRenderedPageBreak/>
              <w:t>KI JE RAZVIDEN IZ LETNEGA POROČILA PRIJAVITELJA, ODDANEGA NA MINISTRSTVO, PRISTOJNO ZA ŠPORT, PREKO SPLETNE APLIKACIJE LPŠ OBČIN.*</w:t>
            </w:r>
          </w:p>
          <w:p w14:paraId="7B21227A" w14:textId="77777777" w:rsidR="00FE0B2B" w:rsidRPr="00FE0B2B" w:rsidRDefault="00FE0B2B" w:rsidP="00FE0B2B">
            <w:pPr>
              <w:spacing w:line="260" w:lineRule="atLeast"/>
              <w:rPr>
                <w:rFonts w:ascii="Arial" w:hAnsi="Arial" w:cs="Arial"/>
                <w:b/>
              </w:rPr>
            </w:pPr>
            <w:r w:rsidRPr="00FE0B2B">
              <w:rPr>
                <w:rFonts w:ascii="Arial" w:hAnsi="Arial" w:cs="Arial"/>
                <w:b/>
              </w:rPr>
              <w:t>*povprečni odstotek pomeni povprečje seštevka letnih odstotkov vlaganj občine prijaviteljice v programe športa za posamezno leto, kot izhajajo iz aplikacije LPŠ občin</w:t>
            </w:r>
          </w:p>
        </w:tc>
        <w:tc>
          <w:tcPr>
            <w:tcW w:w="2550" w:type="dxa"/>
          </w:tcPr>
          <w:p w14:paraId="4134A7C5" w14:textId="2FC1F49E" w:rsidR="00FE0B2B" w:rsidRPr="00FE0B2B" w:rsidRDefault="00FE0B2B" w:rsidP="00FE0B2B">
            <w:pPr>
              <w:spacing w:line="260" w:lineRule="atLeast"/>
              <w:jc w:val="center"/>
              <w:rPr>
                <w:rFonts w:ascii="Arial" w:hAnsi="Arial" w:cs="Arial"/>
                <w:b/>
              </w:rPr>
            </w:pPr>
            <w:r w:rsidRPr="00FE0B2B">
              <w:rPr>
                <w:rFonts w:ascii="Arial" w:hAnsi="Arial" w:cs="Arial"/>
                <w:b/>
              </w:rPr>
              <w:lastRenderedPageBreak/>
              <w:t xml:space="preserve">skupaj </w:t>
            </w:r>
            <w:r w:rsidR="00370EF4">
              <w:rPr>
                <w:rFonts w:ascii="Arial" w:hAnsi="Arial" w:cs="Arial"/>
                <w:b/>
              </w:rPr>
              <w:t>5</w:t>
            </w:r>
          </w:p>
        </w:tc>
      </w:tr>
      <w:tr w:rsidR="00FE0B2B" w:rsidRPr="00FE0B2B" w14:paraId="321ED5C0" w14:textId="77777777" w:rsidTr="00F719B7">
        <w:trPr>
          <w:trHeight w:val="231"/>
        </w:trPr>
        <w:tc>
          <w:tcPr>
            <w:tcW w:w="910" w:type="dxa"/>
            <w:tcBorders>
              <w:top w:val="nil"/>
              <w:left w:val="single" w:sz="4" w:space="0" w:color="auto"/>
              <w:bottom w:val="nil"/>
              <w:right w:val="single" w:sz="4" w:space="0" w:color="auto"/>
            </w:tcBorders>
          </w:tcPr>
          <w:p w14:paraId="6B62EA4D"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4CC3704D" w14:textId="77777777" w:rsidR="00FE0B2B" w:rsidRPr="00FE0B2B" w:rsidRDefault="00FE0B2B" w:rsidP="00FE0B2B">
            <w:pPr>
              <w:spacing w:line="260" w:lineRule="atLeast"/>
              <w:rPr>
                <w:rFonts w:ascii="Arial" w:hAnsi="Arial" w:cs="Arial"/>
              </w:rPr>
            </w:pPr>
            <w:r w:rsidRPr="00FE0B2B">
              <w:rPr>
                <w:rFonts w:ascii="Arial" w:hAnsi="Arial" w:cs="Arial"/>
              </w:rPr>
              <w:t xml:space="preserve">nad 1,8% </w:t>
            </w:r>
          </w:p>
        </w:tc>
        <w:tc>
          <w:tcPr>
            <w:tcW w:w="2550" w:type="dxa"/>
          </w:tcPr>
          <w:p w14:paraId="00B81C35" w14:textId="467D5830" w:rsidR="00FE0B2B" w:rsidRPr="00FE0B2B" w:rsidRDefault="00370EF4" w:rsidP="00FE0B2B">
            <w:pPr>
              <w:spacing w:line="260" w:lineRule="atLeast"/>
              <w:jc w:val="center"/>
              <w:rPr>
                <w:rFonts w:ascii="Arial" w:hAnsi="Arial" w:cs="Arial"/>
              </w:rPr>
            </w:pPr>
            <w:r>
              <w:rPr>
                <w:rFonts w:ascii="Arial" w:hAnsi="Arial" w:cs="Arial"/>
              </w:rPr>
              <w:t>5</w:t>
            </w:r>
            <w:r w:rsidR="00FE0B2B" w:rsidRPr="00FE0B2B">
              <w:rPr>
                <w:rFonts w:ascii="Arial" w:hAnsi="Arial" w:cs="Arial"/>
              </w:rPr>
              <w:t xml:space="preserve"> točk</w:t>
            </w:r>
          </w:p>
        </w:tc>
      </w:tr>
      <w:tr w:rsidR="00FE0B2B" w:rsidRPr="00FE0B2B" w14:paraId="49A7605F" w14:textId="77777777" w:rsidTr="00F719B7">
        <w:trPr>
          <w:trHeight w:val="231"/>
        </w:trPr>
        <w:tc>
          <w:tcPr>
            <w:tcW w:w="910" w:type="dxa"/>
            <w:tcBorders>
              <w:top w:val="nil"/>
              <w:left w:val="single" w:sz="4" w:space="0" w:color="auto"/>
              <w:bottom w:val="single" w:sz="4" w:space="0" w:color="FFFFFF"/>
              <w:right w:val="single" w:sz="4" w:space="0" w:color="auto"/>
            </w:tcBorders>
          </w:tcPr>
          <w:p w14:paraId="63FAFEF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2F1340E0" w14:textId="77777777" w:rsidR="00FE0B2B" w:rsidRPr="00FE0B2B" w:rsidRDefault="00FE0B2B" w:rsidP="00FE0B2B">
            <w:pPr>
              <w:spacing w:line="260" w:lineRule="atLeast"/>
              <w:rPr>
                <w:rFonts w:ascii="Arial" w:hAnsi="Arial" w:cs="Arial"/>
              </w:rPr>
            </w:pPr>
            <w:r w:rsidRPr="00FE0B2B">
              <w:rPr>
                <w:rFonts w:ascii="Arial" w:hAnsi="Arial" w:cs="Arial"/>
              </w:rPr>
              <w:t xml:space="preserve">nad 1,4% do 1,8% </w:t>
            </w:r>
          </w:p>
        </w:tc>
        <w:tc>
          <w:tcPr>
            <w:tcW w:w="2550" w:type="dxa"/>
          </w:tcPr>
          <w:p w14:paraId="10ACA0F4" w14:textId="11599D0E" w:rsidR="00FE0B2B" w:rsidRPr="00FE0B2B" w:rsidRDefault="00370EF4" w:rsidP="00FE0B2B">
            <w:pPr>
              <w:spacing w:line="260" w:lineRule="atLeast"/>
              <w:jc w:val="center"/>
              <w:rPr>
                <w:rFonts w:ascii="Arial" w:hAnsi="Arial" w:cs="Arial"/>
              </w:rPr>
            </w:pPr>
            <w:r>
              <w:rPr>
                <w:rFonts w:ascii="Arial" w:hAnsi="Arial" w:cs="Arial"/>
              </w:rPr>
              <w:t xml:space="preserve">4 </w:t>
            </w:r>
            <w:r w:rsidR="00FE0B2B" w:rsidRPr="00FE0B2B">
              <w:rPr>
                <w:rFonts w:ascii="Arial" w:hAnsi="Arial" w:cs="Arial"/>
              </w:rPr>
              <w:t>točk</w:t>
            </w:r>
            <w:r>
              <w:rPr>
                <w:rFonts w:ascii="Arial" w:hAnsi="Arial" w:cs="Arial"/>
              </w:rPr>
              <w:t>e</w:t>
            </w:r>
          </w:p>
        </w:tc>
      </w:tr>
      <w:tr w:rsidR="00FE0B2B" w:rsidRPr="00FE0B2B" w14:paraId="329B0CE4" w14:textId="77777777" w:rsidTr="00F719B7">
        <w:trPr>
          <w:trHeight w:val="231"/>
        </w:trPr>
        <w:tc>
          <w:tcPr>
            <w:tcW w:w="910" w:type="dxa"/>
            <w:tcBorders>
              <w:top w:val="single" w:sz="4" w:space="0" w:color="FFFFFF"/>
              <w:left w:val="single" w:sz="4" w:space="0" w:color="auto"/>
              <w:bottom w:val="nil"/>
              <w:right w:val="single" w:sz="4" w:space="0" w:color="auto"/>
            </w:tcBorders>
          </w:tcPr>
          <w:p w14:paraId="3528EB0A"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DCD9FE4" w14:textId="77777777" w:rsidR="00FE0B2B" w:rsidRPr="00FE0B2B" w:rsidRDefault="00FE0B2B" w:rsidP="00FE0B2B">
            <w:pPr>
              <w:spacing w:line="260" w:lineRule="atLeast"/>
              <w:rPr>
                <w:rFonts w:ascii="Arial" w:hAnsi="Arial" w:cs="Arial"/>
              </w:rPr>
            </w:pPr>
            <w:r w:rsidRPr="00FE0B2B">
              <w:rPr>
                <w:rFonts w:ascii="Arial" w:hAnsi="Arial" w:cs="Arial"/>
              </w:rPr>
              <w:t xml:space="preserve">nad 1% do 1,4% </w:t>
            </w:r>
          </w:p>
        </w:tc>
        <w:tc>
          <w:tcPr>
            <w:tcW w:w="2550" w:type="dxa"/>
          </w:tcPr>
          <w:p w14:paraId="547BF60C" w14:textId="5A268488" w:rsidR="00FE0B2B" w:rsidRPr="00FE0B2B" w:rsidRDefault="00370EF4" w:rsidP="00FE0B2B">
            <w:pPr>
              <w:spacing w:line="260" w:lineRule="atLeast"/>
              <w:jc w:val="center"/>
              <w:rPr>
                <w:rFonts w:ascii="Arial" w:hAnsi="Arial" w:cs="Arial"/>
              </w:rPr>
            </w:pPr>
            <w:r>
              <w:rPr>
                <w:rFonts w:ascii="Arial" w:hAnsi="Arial" w:cs="Arial"/>
              </w:rPr>
              <w:t>3</w:t>
            </w:r>
            <w:r w:rsidR="00FE0B2B" w:rsidRPr="00FE0B2B">
              <w:rPr>
                <w:rFonts w:ascii="Arial" w:hAnsi="Arial" w:cs="Arial"/>
              </w:rPr>
              <w:t xml:space="preserve"> točke</w:t>
            </w:r>
          </w:p>
        </w:tc>
      </w:tr>
      <w:tr w:rsidR="00FE0B2B" w:rsidRPr="00FE0B2B" w14:paraId="3854E3A4" w14:textId="77777777" w:rsidTr="00F719B7">
        <w:trPr>
          <w:trHeight w:val="231"/>
        </w:trPr>
        <w:tc>
          <w:tcPr>
            <w:tcW w:w="910" w:type="dxa"/>
            <w:tcBorders>
              <w:top w:val="nil"/>
              <w:left w:val="single" w:sz="4" w:space="0" w:color="auto"/>
              <w:bottom w:val="nil"/>
              <w:right w:val="single" w:sz="4" w:space="0" w:color="auto"/>
            </w:tcBorders>
          </w:tcPr>
          <w:p w14:paraId="014A5B34"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1C997B3C" w14:textId="77777777" w:rsidR="00FE0B2B" w:rsidRPr="00FE0B2B" w:rsidRDefault="00FE0B2B" w:rsidP="00FE0B2B">
            <w:pPr>
              <w:spacing w:line="260" w:lineRule="atLeast"/>
              <w:rPr>
                <w:rFonts w:ascii="Arial" w:hAnsi="Arial" w:cs="Arial"/>
              </w:rPr>
            </w:pPr>
            <w:r w:rsidRPr="00FE0B2B">
              <w:rPr>
                <w:rFonts w:ascii="Arial" w:hAnsi="Arial" w:cs="Arial"/>
              </w:rPr>
              <w:t xml:space="preserve">nad 0,6% do 1% </w:t>
            </w:r>
          </w:p>
        </w:tc>
        <w:tc>
          <w:tcPr>
            <w:tcW w:w="2550" w:type="dxa"/>
          </w:tcPr>
          <w:p w14:paraId="4719801E"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74FDDC49" w14:textId="77777777" w:rsidTr="00F719B7">
        <w:trPr>
          <w:trHeight w:val="231"/>
        </w:trPr>
        <w:tc>
          <w:tcPr>
            <w:tcW w:w="910" w:type="dxa"/>
            <w:tcBorders>
              <w:top w:val="nil"/>
              <w:left w:val="single" w:sz="4" w:space="0" w:color="auto"/>
              <w:bottom w:val="nil"/>
              <w:right w:val="single" w:sz="4" w:space="0" w:color="auto"/>
            </w:tcBorders>
          </w:tcPr>
          <w:p w14:paraId="2BADD98E"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477FE14C" w14:textId="77777777" w:rsidR="00FE0B2B" w:rsidRPr="00FE0B2B" w:rsidRDefault="00FE0B2B" w:rsidP="00FE0B2B">
            <w:pPr>
              <w:spacing w:line="260" w:lineRule="atLeast"/>
              <w:rPr>
                <w:rFonts w:ascii="Arial" w:hAnsi="Arial" w:cs="Arial"/>
              </w:rPr>
            </w:pPr>
            <w:r w:rsidRPr="00FE0B2B">
              <w:rPr>
                <w:rFonts w:ascii="Arial" w:hAnsi="Arial" w:cs="Arial"/>
              </w:rPr>
              <w:t xml:space="preserve">nad 0,2% do 0,6% </w:t>
            </w:r>
          </w:p>
        </w:tc>
        <w:tc>
          <w:tcPr>
            <w:tcW w:w="2550" w:type="dxa"/>
          </w:tcPr>
          <w:p w14:paraId="0FF2E9BE" w14:textId="77777777" w:rsidR="00FE0B2B" w:rsidRPr="00FE0B2B" w:rsidRDefault="00FE0B2B" w:rsidP="00FE0B2B">
            <w:pPr>
              <w:spacing w:line="260" w:lineRule="atLeast"/>
              <w:jc w:val="center"/>
              <w:rPr>
                <w:rFonts w:ascii="Arial" w:hAnsi="Arial" w:cs="Arial"/>
              </w:rPr>
            </w:pPr>
            <w:r w:rsidRPr="00FE0B2B">
              <w:rPr>
                <w:rFonts w:ascii="Arial" w:hAnsi="Arial" w:cs="Arial"/>
              </w:rPr>
              <w:t>1 točka</w:t>
            </w:r>
          </w:p>
        </w:tc>
      </w:tr>
      <w:tr w:rsidR="00FE0B2B" w:rsidRPr="00FE0B2B" w14:paraId="49DCD144" w14:textId="77777777" w:rsidTr="00F719B7">
        <w:trPr>
          <w:trHeight w:val="231"/>
        </w:trPr>
        <w:tc>
          <w:tcPr>
            <w:tcW w:w="910" w:type="dxa"/>
            <w:tcBorders>
              <w:top w:val="nil"/>
              <w:left w:val="single" w:sz="4" w:space="0" w:color="auto"/>
              <w:bottom w:val="nil"/>
              <w:right w:val="single" w:sz="4" w:space="0" w:color="auto"/>
            </w:tcBorders>
          </w:tcPr>
          <w:p w14:paraId="49F8DA8C" w14:textId="77777777" w:rsidR="00FE0B2B" w:rsidRPr="00FE0B2B" w:rsidRDefault="00FE0B2B" w:rsidP="00FE0B2B">
            <w:pPr>
              <w:spacing w:line="260" w:lineRule="atLeast"/>
              <w:jc w:val="center"/>
              <w:rPr>
                <w:rFonts w:ascii="Arial" w:hAnsi="Arial" w:cs="Arial"/>
                <w:b/>
              </w:rPr>
            </w:pPr>
          </w:p>
        </w:tc>
        <w:tc>
          <w:tcPr>
            <w:tcW w:w="5889" w:type="dxa"/>
            <w:tcBorders>
              <w:left w:val="single" w:sz="4" w:space="0" w:color="auto"/>
            </w:tcBorders>
          </w:tcPr>
          <w:p w14:paraId="6AE51AC7" w14:textId="77777777" w:rsidR="00FE0B2B" w:rsidRPr="00FE0B2B" w:rsidRDefault="00FE0B2B" w:rsidP="00FE0B2B">
            <w:pPr>
              <w:spacing w:line="260" w:lineRule="atLeast"/>
              <w:rPr>
                <w:rFonts w:ascii="Arial" w:hAnsi="Arial" w:cs="Arial"/>
                <w:b/>
              </w:rPr>
            </w:pPr>
            <w:r w:rsidRPr="00FE0B2B">
              <w:rPr>
                <w:rFonts w:ascii="Arial" w:hAnsi="Arial" w:cs="Arial"/>
                <w:b/>
              </w:rPr>
              <w:t>3.3 PREJETA SREDSTVA OBČINE PRIJAVITELJICE S STRANI MINISTRSTVA, PRISTOJNEGA ZA ŠPORT ZA ŠPORTNO INFRASTRUKTURO - (brez sredstev Evropskega sklada za regionalni razvoj - ESRR) do vključno leta 2022</w:t>
            </w:r>
          </w:p>
        </w:tc>
        <w:tc>
          <w:tcPr>
            <w:tcW w:w="2550" w:type="dxa"/>
          </w:tcPr>
          <w:p w14:paraId="7241300A" w14:textId="03FDABA9" w:rsidR="00FE0B2B" w:rsidRPr="00FE0B2B" w:rsidRDefault="00FE0B2B" w:rsidP="00FE0B2B">
            <w:pPr>
              <w:spacing w:line="260" w:lineRule="atLeast"/>
              <w:jc w:val="center"/>
              <w:rPr>
                <w:rFonts w:ascii="Arial" w:hAnsi="Arial" w:cs="Arial"/>
                <w:b/>
              </w:rPr>
            </w:pPr>
            <w:r w:rsidRPr="00FE0B2B">
              <w:rPr>
                <w:rFonts w:ascii="Arial" w:hAnsi="Arial" w:cs="Arial"/>
                <w:b/>
              </w:rPr>
              <w:t xml:space="preserve">skupaj </w:t>
            </w:r>
            <w:r w:rsidR="00370EF4">
              <w:rPr>
                <w:rFonts w:ascii="Arial" w:hAnsi="Arial" w:cs="Arial"/>
                <w:b/>
              </w:rPr>
              <w:t>5</w:t>
            </w:r>
          </w:p>
        </w:tc>
      </w:tr>
      <w:tr w:rsidR="00FE0B2B" w:rsidRPr="00FE0B2B" w14:paraId="3AE84810" w14:textId="77777777" w:rsidTr="00F719B7">
        <w:trPr>
          <w:trHeight w:val="231"/>
        </w:trPr>
        <w:tc>
          <w:tcPr>
            <w:tcW w:w="910" w:type="dxa"/>
            <w:tcBorders>
              <w:top w:val="nil"/>
              <w:left w:val="single" w:sz="4" w:space="0" w:color="auto"/>
              <w:bottom w:val="nil"/>
              <w:right w:val="single" w:sz="4" w:space="0" w:color="auto"/>
            </w:tcBorders>
          </w:tcPr>
          <w:p w14:paraId="3754EB41"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4FD1F660" w14:textId="257D4B21" w:rsidR="00FE0B2B" w:rsidRPr="00FE0B2B" w:rsidRDefault="00FE0B2B" w:rsidP="00FE0B2B">
            <w:pPr>
              <w:spacing w:line="260" w:lineRule="atLeast"/>
              <w:rPr>
                <w:rFonts w:ascii="Arial" w:hAnsi="Arial" w:cs="Arial"/>
              </w:rPr>
            </w:pPr>
            <w:r w:rsidRPr="00FE0B2B">
              <w:rPr>
                <w:rFonts w:ascii="Arial" w:hAnsi="Arial" w:cs="Arial"/>
              </w:rPr>
              <w:t>Prijavitelj je prejel fin. sr. pred letom 201</w:t>
            </w:r>
            <w:r w:rsidR="00957386">
              <w:rPr>
                <w:rFonts w:ascii="Arial" w:hAnsi="Arial" w:cs="Arial"/>
              </w:rPr>
              <w:t>9</w:t>
            </w:r>
            <w:r w:rsidRPr="00FE0B2B">
              <w:rPr>
                <w:rFonts w:ascii="Arial" w:hAnsi="Arial" w:cs="Arial"/>
              </w:rPr>
              <w:t xml:space="preserve"> ali nikoli </w:t>
            </w:r>
          </w:p>
        </w:tc>
        <w:tc>
          <w:tcPr>
            <w:tcW w:w="2550" w:type="dxa"/>
          </w:tcPr>
          <w:p w14:paraId="44E5B1F1" w14:textId="72E9E8E4" w:rsidR="00FE0B2B" w:rsidRPr="00FE0B2B" w:rsidRDefault="00370EF4" w:rsidP="00FE0B2B">
            <w:pPr>
              <w:spacing w:line="260" w:lineRule="atLeast"/>
              <w:jc w:val="center"/>
              <w:rPr>
                <w:rFonts w:ascii="Arial" w:hAnsi="Arial" w:cs="Arial"/>
              </w:rPr>
            </w:pPr>
            <w:r>
              <w:rPr>
                <w:rFonts w:ascii="Arial" w:hAnsi="Arial" w:cs="Arial"/>
              </w:rPr>
              <w:t>5</w:t>
            </w:r>
            <w:r w:rsidR="00FE0B2B" w:rsidRPr="00FE0B2B">
              <w:rPr>
                <w:rFonts w:ascii="Arial" w:hAnsi="Arial" w:cs="Arial"/>
              </w:rPr>
              <w:t xml:space="preserve"> točk</w:t>
            </w:r>
          </w:p>
        </w:tc>
      </w:tr>
      <w:tr w:rsidR="00FE0B2B" w:rsidRPr="00FE0B2B" w14:paraId="112AA94D" w14:textId="77777777" w:rsidTr="00F719B7">
        <w:trPr>
          <w:trHeight w:val="231"/>
        </w:trPr>
        <w:tc>
          <w:tcPr>
            <w:tcW w:w="910" w:type="dxa"/>
            <w:tcBorders>
              <w:top w:val="nil"/>
              <w:left w:val="single" w:sz="4" w:space="0" w:color="auto"/>
              <w:bottom w:val="nil"/>
              <w:right w:val="single" w:sz="4" w:space="0" w:color="auto"/>
            </w:tcBorders>
          </w:tcPr>
          <w:p w14:paraId="10B457C8"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1985DFB"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2019</w:t>
            </w:r>
          </w:p>
        </w:tc>
        <w:tc>
          <w:tcPr>
            <w:tcW w:w="2550" w:type="dxa"/>
          </w:tcPr>
          <w:p w14:paraId="7D5A6D93" w14:textId="77777777" w:rsidR="00FE0B2B" w:rsidRPr="00FE0B2B" w:rsidRDefault="00FE0B2B" w:rsidP="00FE0B2B">
            <w:pPr>
              <w:spacing w:line="260" w:lineRule="atLeast"/>
              <w:jc w:val="center"/>
              <w:rPr>
                <w:rFonts w:ascii="Arial" w:hAnsi="Arial" w:cs="Arial"/>
              </w:rPr>
            </w:pPr>
            <w:r w:rsidRPr="00FE0B2B">
              <w:rPr>
                <w:rFonts w:ascii="Arial" w:hAnsi="Arial" w:cs="Arial"/>
              </w:rPr>
              <w:t>4 točke</w:t>
            </w:r>
          </w:p>
        </w:tc>
      </w:tr>
      <w:tr w:rsidR="00FE0B2B" w:rsidRPr="00FE0B2B" w14:paraId="37CDB13F" w14:textId="77777777" w:rsidTr="00F719B7">
        <w:trPr>
          <w:trHeight w:val="231"/>
        </w:trPr>
        <w:tc>
          <w:tcPr>
            <w:tcW w:w="910" w:type="dxa"/>
            <w:tcBorders>
              <w:top w:val="nil"/>
              <w:left w:val="single" w:sz="4" w:space="0" w:color="auto"/>
              <w:bottom w:val="nil"/>
              <w:right w:val="single" w:sz="4" w:space="0" w:color="auto"/>
            </w:tcBorders>
          </w:tcPr>
          <w:p w14:paraId="2CAD9D0E"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1B6EF0C3"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2021</w:t>
            </w:r>
          </w:p>
        </w:tc>
        <w:tc>
          <w:tcPr>
            <w:tcW w:w="2550" w:type="dxa"/>
          </w:tcPr>
          <w:p w14:paraId="0A17380B" w14:textId="77777777" w:rsidR="00FE0B2B" w:rsidRPr="00FE0B2B" w:rsidRDefault="00FE0B2B" w:rsidP="00FE0B2B">
            <w:pPr>
              <w:spacing w:line="260" w:lineRule="atLeast"/>
              <w:jc w:val="center"/>
              <w:rPr>
                <w:rFonts w:ascii="Arial" w:hAnsi="Arial" w:cs="Arial"/>
              </w:rPr>
            </w:pPr>
            <w:r w:rsidRPr="00FE0B2B">
              <w:rPr>
                <w:rFonts w:ascii="Arial" w:hAnsi="Arial" w:cs="Arial"/>
              </w:rPr>
              <w:t>3 točke</w:t>
            </w:r>
          </w:p>
        </w:tc>
      </w:tr>
      <w:tr w:rsidR="00FE0B2B" w:rsidRPr="00FE0B2B" w14:paraId="21675B74" w14:textId="77777777" w:rsidTr="00F719B7">
        <w:trPr>
          <w:trHeight w:val="231"/>
        </w:trPr>
        <w:tc>
          <w:tcPr>
            <w:tcW w:w="910" w:type="dxa"/>
            <w:tcBorders>
              <w:top w:val="nil"/>
              <w:left w:val="single" w:sz="4" w:space="0" w:color="auto"/>
              <w:bottom w:val="nil"/>
              <w:right w:val="single" w:sz="4" w:space="0" w:color="auto"/>
            </w:tcBorders>
          </w:tcPr>
          <w:p w14:paraId="6915A104"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7DCEFC34"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2022</w:t>
            </w:r>
          </w:p>
        </w:tc>
        <w:tc>
          <w:tcPr>
            <w:tcW w:w="2550" w:type="dxa"/>
          </w:tcPr>
          <w:p w14:paraId="08AE4A5C" w14:textId="77777777" w:rsidR="00FE0B2B" w:rsidRPr="00FE0B2B" w:rsidRDefault="00FE0B2B" w:rsidP="00FE0B2B">
            <w:pPr>
              <w:spacing w:line="260" w:lineRule="atLeast"/>
              <w:jc w:val="center"/>
              <w:rPr>
                <w:rFonts w:ascii="Arial" w:hAnsi="Arial" w:cs="Arial"/>
              </w:rPr>
            </w:pPr>
            <w:r w:rsidRPr="00FE0B2B">
              <w:rPr>
                <w:rFonts w:ascii="Arial" w:hAnsi="Arial" w:cs="Arial"/>
              </w:rPr>
              <w:t>2 točki</w:t>
            </w:r>
          </w:p>
        </w:tc>
      </w:tr>
      <w:tr w:rsidR="00FE0B2B" w:rsidRPr="00FE0B2B" w14:paraId="2BC09F80" w14:textId="77777777" w:rsidTr="00F719B7">
        <w:trPr>
          <w:trHeight w:val="231"/>
        </w:trPr>
        <w:tc>
          <w:tcPr>
            <w:tcW w:w="910" w:type="dxa"/>
            <w:tcBorders>
              <w:top w:val="nil"/>
              <w:left w:val="single" w:sz="4" w:space="0" w:color="auto"/>
              <w:bottom w:val="nil"/>
              <w:right w:val="single" w:sz="4" w:space="0" w:color="auto"/>
            </w:tcBorders>
          </w:tcPr>
          <w:p w14:paraId="152C352E" w14:textId="77777777" w:rsidR="00FE0B2B" w:rsidRPr="00FE0B2B" w:rsidRDefault="00FE0B2B" w:rsidP="00FE0B2B">
            <w:pPr>
              <w:spacing w:line="260" w:lineRule="atLeast"/>
              <w:jc w:val="center"/>
              <w:rPr>
                <w:rFonts w:ascii="Arial" w:hAnsi="Arial" w:cs="Arial"/>
              </w:rPr>
            </w:pPr>
          </w:p>
        </w:tc>
        <w:tc>
          <w:tcPr>
            <w:tcW w:w="5889" w:type="dxa"/>
            <w:tcBorders>
              <w:left w:val="single" w:sz="4" w:space="0" w:color="auto"/>
            </w:tcBorders>
          </w:tcPr>
          <w:p w14:paraId="5C00D67D" w14:textId="77777777" w:rsidR="00FE0B2B" w:rsidRPr="00FE0B2B" w:rsidRDefault="00FE0B2B" w:rsidP="00FE0B2B">
            <w:pPr>
              <w:spacing w:line="260" w:lineRule="atLeast"/>
              <w:rPr>
                <w:rFonts w:ascii="Arial" w:hAnsi="Arial" w:cs="Arial"/>
              </w:rPr>
            </w:pPr>
            <w:r w:rsidRPr="00FE0B2B">
              <w:rPr>
                <w:rFonts w:ascii="Arial" w:hAnsi="Arial" w:cs="Arial"/>
              </w:rPr>
              <w:t>Prijavitelj je prejel fin. sr. v letu 2023</w:t>
            </w:r>
          </w:p>
        </w:tc>
        <w:tc>
          <w:tcPr>
            <w:tcW w:w="2550" w:type="dxa"/>
          </w:tcPr>
          <w:p w14:paraId="27315CC4" w14:textId="77777777" w:rsidR="00FE0B2B" w:rsidRPr="00FE0B2B" w:rsidRDefault="00FE0B2B" w:rsidP="00FE0B2B">
            <w:pPr>
              <w:spacing w:line="260" w:lineRule="atLeast"/>
              <w:jc w:val="center"/>
              <w:rPr>
                <w:rFonts w:ascii="Arial" w:hAnsi="Arial" w:cs="Arial"/>
              </w:rPr>
            </w:pPr>
            <w:r w:rsidRPr="00FE0B2B">
              <w:rPr>
                <w:rFonts w:ascii="Arial" w:hAnsi="Arial" w:cs="Arial"/>
              </w:rPr>
              <w:t>1 točka</w:t>
            </w:r>
          </w:p>
        </w:tc>
      </w:tr>
      <w:tr w:rsidR="00370EF4" w:rsidRPr="00FE0B2B" w14:paraId="26A196DD" w14:textId="77777777" w:rsidTr="00F719B7">
        <w:trPr>
          <w:trHeight w:val="231"/>
        </w:trPr>
        <w:tc>
          <w:tcPr>
            <w:tcW w:w="910" w:type="dxa"/>
            <w:tcBorders>
              <w:top w:val="nil"/>
              <w:left w:val="single" w:sz="4" w:space="0" w:color="auto"/>
              <w:bottom w:val="nil"/>
              <w:right w:val="single" w:sz="4" w:space="0" w:color="auto"/>
            </w:tcBorders>
          </w:tcPr>
          <w:p w14:paraId="40016608"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10B40DB6" w14:textId="683ADE33" w:rsidR="00370EF4" w:rsidRPr="00FE0B2B" w:rsidRDefault="00370EF4" w:rsidP="00370EF4">
            <w:pPr>
              <w:spacing w:line="260" w:lineRule="atLeast"/>
              <w:rPr>
                <w:rFonts w:cs="Arial"/>
              </w:rPr>
            </w:pPr>
            <w:r w:rsidRPr="00370EF4">
              <w:rPr>
                <w:rFonts w:ascii="Arial" w:hAnsi="Arial" w:cs="Arial"/>
                <w:b/>
              </w:rPr>
              <w:t>3.4</w:t>
            </w:r>
            <w:r w:rsidRPr="00860073">
              <w:rPr>
                <w:rFonts w:cs="Arial"/>
                <w:b/>
              </w:rPr>
              <w:t xml:space="preserve"> </w:t>
            </w:r>
            <w:r w:rsidRPr="00860073">
              <w:rPr>
                <w:rFonts w:ascii="Arial" w:hAnsi="Arial" w:cs="Arial"/>
                <w:b/>
                <w:bCs/>
              </w:rPr>
              <w:t>VREDNOST PRIJAVLJENE INVESTICIJE – UVRSTITEV V PODSKLOP</w:t>
            </w:r>
          </w:p>
        </w:tc>
        <w:tc>
          <w:tcPr>
            <w:tcW w:w="2550" w:type="dxa"/>
          </w:tcPr>
          <w:p w14:paraId="667EB98F" w14:textId="356B3F57" w:rsidR="00370EF4" w:rsidRPr="00FE0B2B" w:rsidRDefault="00370EF4" w:rsidP="00370EF4">
            <w:pPr>
              <w:spacing w:line="260" w:lineRule="atLeast"/>
              <w:jc w:val="center"/>
              <w:rPr>
                <w:rFonts w:cs="Arial"/>
              </w:rPr>
            </w:pPr>
            <w:r w:rsidRPr="00860073">
              <w:rPr>
                <w:rFonts w:ascii="Arial" w:hAnsi="Arial" w:cs="Arial"/>
                <w:b/>
                <w:bCs/>
              </w:rPr>
              <w:t>Skupaj 6</w:t>
            </w:r>
          </w:p>
        </w:tc>
      </w:tr>
      <w:tr w:rsidR="00370EF4" w:rsidRPr="00FE0B2B" w14:paraId="37D40F8D" w14:textId="77777777" w:rsidTr="00F719B7">
        <w:trPr>
          <w:trHeight w:val="231"/>
        </w:trPr>
        <w:tc>
          <w:tcPr>
            <w:tcW w:w="910" w:type="dxa"/>
            <w:tcBorders>
              <w:top w:val="nil"/>
              <w:left w:val="single" w:sz="4" w:space="0" w:color="auto"/>
              <w:bottom w:val="nil"/>
              <w:right w:val="single" w:sz="4" w:space="0" w:color="auto"/>
            </w:tcBorders>
          </w:tcPr>
          <w:p w14:paraId="5A0246A2"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245CAC5D" w14:textId="6E69CD43" w:rsidR="00370EF4" w:rsidRPr="00FE0B2B" w:rsidRDefault="00370EF4" w:rsidP="00370EF4">
            <w:pPr>
              <w:spacing w:line="260" w:lineRule="atLeast"/>
              <w:rPr>
                <w:rFonts w:cs="Arial"/>
              </w:rPr>
            </w:pPr>
            <w:r w:rsidRPr="00860073">
              <w:rPr>
                <w:rFonts w:ascii="Arial" w:hAnsi="Arial" w:cs="Arial"/>
              </w:rPr>
              <w:t>Podsklop A</w:t>
            </w:r>
          </w:p>
        </w:tc>
        <w:tc>
          <w:tcPr>
            <w:tcW w:w="2550" w:type="dxa"/>
          </w:tcPr>
          <w:p w14:paraId="124D3AC3" w14:textId="6BF46951" w:rsidR="00370EF4" w:rsidRPr="00FE0B2B" w:rsidRDefault="00370EF4" w:rsidP="00370EF4">
            <w:pPr>
              <w:spacing w:line="260" w:lineRule="atLeast"/>
              <w:jc w:val="center"/>
              <w:rPr>
                <w:rFonts w:cs="Arial"/>
              </w:rPr>
            </w:pPr>
            <w:r w:rsidRPr="00860073">
              <w:rPr>
                <w:rFonts w:ascii="Arial" w:hAnsi="Arial" w:cs="Arial"/>
              </w:rPr>
              <w:t>6 točk</w:t>
            </w:r>
          </w:p>
        </w:tc>
      </w:tr>
      <w:tr w:rsidR="00370EF4" w:rsidRPr="00FE0B2B" w14:paraId="4CB19C50" w14:textId="77777777" w:rsidTr="00F719B7">
        <w:trPr>
          <w:trHeight w:val="231"/>
        </w:trPr>
        <w:tc>
          <w:tcPr>
            <w:tcW w:w="910" w:type="dxa"/>
            <w:tcBorders>
              <w:top w:val="nil"/>
              <w:left w:val="single" w:sz="4" w:space="0" w:color="auto"/>
              <w:bottom w:val="nil"/>
              <w:right w:val="single" w:sz="4" w:space="0" w:color="auto"/>
            </w:tcBorders>
          </w:tcPr>
          <w:p w14:paraId="0E895243"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45259F91" w14:textId="1A792A82" w:rsidR="00370EF4" w:rsidRPr="00FE0B2B" w:rsidRDefault="00370EF4" w:rsidP="00370EF4">
            <w:pPr>
              <w:spacing w:line="260" w:lineRule="atLeast"/>
              <w:rPr>
                <w:rFonts w:cs="Arial"/>
              </w:rPr>
            </w:pPr>
            <w:r w:rsidRPr="00860073">
              <w:rPr>
                <w:rFonts w:ascii="Arial" w:hAnsi="Arial" w:cs="Arial"/>
              </w:rPr>
              <w:t>Podsklop B</w:t>
            </w:r>
          </w:p>
        </w:tc>
        <w:tc>
          <w:tcPr>
            <w:tcW w:w="2550" w:type="dxa"/>
          </w:tcPr>
          <w:p w14:paraId="4F67659A" w14:textId="35608E3A" w:rsidR="00370EF4" w:rsidRPr="00FE0B2B" w:rsidRDefault="00370EF4" w:rsidP="00370EF4">
            <w:pPr>
              <w:spacing w:line="260" w:lineRule="atLeast"/>
              <w:jc w:val="center"/>
              <w:rPr>
                <w:rFonts w:cs="Arial"/>
              </w:rPr>
            </w:pPr>
            <w:r w:rsidRPr="00860073">
              <w:rPr>
                <w:rFonts w:ascii="Arial" w:hAnsi="Arial" w:cs="Arial"/>
              </w:rPr>
              <w:t>5 točk</w:t>
            </w:r>
          </w:p>
        </w:tc>
      </w:tr>
      <w:tr w:rsidR="00370EF4" w:rsidRPr="00FE0B2B" w14:paraId="1082AFA1" w14:textId="77777777" w:rsidTr="00F719B7">
        <w:trPr>
          <w:trHeight w:val="231"/>
        </w:trPr>
        <w:tc>
          <w:tcPr>
            <w:tcW w:w="910" w:type="dxa"/>
            <w:tcBorders>
              <w:top w:val="nil"/>
              <w:left w:val="single" w:sz="4" w:space="0" w:color="auto"/>
              <w:bottom w:val="nil"/>
              <w:right w:val="single" w:sz="4" w:space="0" w:color="auto"/>
            </w:tcBorders>
          </w:tcPr>
          <w:p w14:paraId="5D1AA215"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61C8F950" w14:textId="543D081B" w:rsidR="00370EF4" w:rsidRPr="00FE0B2B" w:rsidRDefault="00370EF4" w:rsidP="00370EF4">
            <w:pPr>
              <w:spacing w:line="260" w:lineRule="atLeast"/>
              <w:rPr>
                <w:rFonts w:cs="Arial"/>
              </w:rPr>
            </w:pPr>
            <w:r w:rsidRPr="00860073">
              <w:rPr>
                <w:rFonts w:ascii="Arial" w:hAnsi="Arial" w:cs="Arial"/>
              </w:rPr>
              <w:t>Podsklop C</w:t>
            </w:r>
          </w:p>
        </w:tc>
        <w:tc>
          <w:tcPr>
            <w:tcW w:w="2550" w:type="dxa"/>
          </w:tcPr>
          <w:p w14:paraId="76114B4D" w14:textId="446CE720" w:rsidR="00370EF4" w:rsidRPr="00FE0B2B" w:rsidRDefault="00370EF4" w:rsidP="00370EF4">
            <w:pPr>
              <w:spacing w:line="260" w:lineRule="atLeast"/>
              <w:jc w:val="center"/>
              <w:rPr>
                <w:rFonts w:cs="Arial"/>
              </w:rPr>
            </w:pPr>
            <w:r w:rsidRPr="00860073">
              <w:rPr>
                <w:rFonts w:ascii="Arial" w:hAnsi="Arial" w:cs="Arial"/>
              </w:rPr>
              <w:t>4 točke</w:t>
            </w:r>
          </w:p>
        </w:tc>
      </w:tr>
      <w:tr w:rsidR="00370EF4" w:rsidRPr="00FE0B2B" w14:paraId="40C5B894" w14:textId="77777777" w:rsidTr="00F719B7">
        <w:trPr>
          <w:trHeight w:val="231"/>
        </w:trPr>
        <w:tc>
          <w:tcPr>
            <w:tcW w:w="910" w:type="dxa"/>
            <w:tcBorders>
              <w:top w:val="nil"/>
              <w:left w:val="single" w:sz="4" w:space="0" w:color="auto"/>
              <w:bottom w:val="nil"/>
              <w:right w:val="single" w:sz="4" w:space="0" w:color="auto"/>
            </w:tcBorders>
          </w:tcPr>
          <w:p w14:paraId="49C37BE0" w14:textId="77777777" w:rsidR="00370EF4" w:rsidRPr="00FE0B2B" w:rsidRDefault="00370EF4" w:rsidP="00370EF4">
            <w:pPr>
              <w:spacing w:line="260" w:lineRule="atLeast"/>
              <w:jc w:val="center"/>
              <w:rPr>
                <w:rFonts w:cs="Arial"/>
              </w:rPr>
            </w:pPr>
          </w:p>
        </w:tc>
        <w:tc>
          <w:tcPr>
            <w:tcW w:w="5889" w:type="dxa"/>
            <w:tcBorders>
              <w:left w:val="single" w:sz="4" w:space="0" w:color="auto"/>
            </w:tcBorders>
          </w:tcPr>
          <w:p w14:paraId="6B74126B" w14:textId="20EB7F02" w:rsidR="00370EF4" w:rsidRPr="00FE0B2B" w:rsidRDefault="00370EF4" w:rsidP="00370EF4">
            <w:pPr>
              <w:spacing w:line="260" w:lineRule="atLeast"/>
              <w:rPr>
                <w:rFonts w:cs="Arial"/>
              </w:rPr>
            </w:pPr>
            <w:r w:rsidRPr="00860073">
              <w:rPr>
                <w:rFonts w:ascii="Arial" w:hAnsi="Arial" w:cs="Arial"/>
              </w:rPr>
              <w:t>Podsklop D</w:t>
            </w:r>
          </w:p>
        </w:tc>
        <w:tc>
          <w:tcPr>
            <w:tcW w:w="2550" w:type="dxa"/>
          </w:tcPr>
          <w:p w14:paraId="5EF38F1A" w14:textId="0574350A" w:rsidR="00370EF4" w:rsidRPr="00FE0B2B" w:rsidRDefault="00370EF4" w:rsidP="00370EF4">
            <w:pPr>
              <w:spacing w:line="260" w:lineRule="atLeast"/>
              <w:jc w:val="center"/>
              <w:rPr>
                <w:rFonts w:cs="Arial"/>
              </w:rPr>
            </w:pPr>
            <w:r w:rsidRPr="00860073">
              <w:rPr>
                <w:rFonts w:ascii="Arial" w:hAnsi="Arial" w:cs="Arial"/>
              </w:rPr>
              <w:t>3 točke</w:t>
            </w:r>
          </w:p>
        </w:tc>
      </w:tr>
      <w:tr w:rsidR="00370EF4" w:rsidRPr="00FE0B2B" w14:paraId="1F643860" w14:textId="77777777" w:rsidTr="00F719B7">
        <w:trPr>
          <w:trHeight w:val="231"/>
        </w:trPr>
        <w:tc>
          <w:tcPr>
            <w:tcW w:w="910" w:type="dxa"/>
            <w:tcBorders>
              <w:top w:val="single" w:sz="4" w:space="0" w:color="auto"/>
              <w:left w:val="single" w:sz="4" w:space="0" w:color="auto"/>
              <w:bottom w:val="nil"/>
              <w:right w:val="single" w:sz="4" w:space="0" w:color="auto"/>
            </w:tcBorders>
          </w:tcPr>
          <w:p w14:paraId="17B3B23E" w14:textId="77777777" w:rsidR="00370EF4" w:rsidRPr="00FE0B2B" w:rsidRDefault="00370EF4" w:rsidP="00370EF4">
            <w:pPr>
              <w:spacing w:line="260" w:lineRule="atLeast"/>
              <w:jc w:val="center"/>
              <w:rPr>
                <w:rFonts w:ascii="Arial" w:hAnsi="Arial" w:cs="Arial"/>
                <w:b/>
              </w:rPr>
            </w:pPr>
            <w:r w:rsidRPr="00FE0B2B">
              <w:rPr>
                <w:rFonts w:ascii="Arial" w:hAnsi="Arial" w:cs="Arial"/>
                <w:b/>
              </w:rPr>
              <w:t>4.</w:t>
            </w:r>
          </w:p>
        </w:tc>
        <w:tc>
          <w:tcPr>
            <w:tcW w:w="5889" w:type="dxa"/>
            <w:tcBorders>
              <w:left w:val="single" w:sz="4" w:space="0" w:color="auto"/>
              <w:bottom w:val="single" w:sz="4" w:space="0" w:color="auto"/>
            </w:tcBorders>
            <w:shd w:val="clear" w:color="auto" w:fill="E7E6E6"/>
          </w:tcPr>
          <w:p w14:paraId="63C9A59A" w14:textId="77777777" w:rsidR="00370EF4" w:rsidRPr="00FE0B2B" w:rsidRDefault="00370EF4" w:rsidP="00370EF4">
            <w:pPr>
              <w:spacing w:line="260" w:lineRule="atLeast"/>
              <w:rPr>
                <w:rFonts w:ascii="Arial" w:hAnsi="Arial" w:cs="Arial"/>
                <w:b/>
              </w:rPr>
            </w:pPr>
            <w:r w:rsidRPr="00FE0B2B">
              <w:rPr>
                <w:rFonts w:ascii="Arial" w:hAnsi="Arial" w:cs="Arial"/>
                <w:b/>
              </w:rPr>
              <w:t>ZAGOTAVLJANJE VADBENIH POVRŠIN ZA VEČ ŠPORTNIH PANOG</w:t>
            </w:r>
          </w:p>
        </w:tc>
        <w:tc>
          <w:tcPr>
            <w:tcW w:w="2550" w:type="dxa"/>
            <w:shd w:val="clear" w:color="auto" w:fill="E7E6E6"/>
          </w:tcPr>
          <w:p w14:paraId="49E2DDCF" w14:textId="3F06F155" w:rsidR="00370EF4" w:rsidRPr="00FE0B2B" w:rsidRDefault="00370EF4" w:rsidP="00370EF4">
            <w:pPr>
              <w:spacing w:line="260" w:lineRule="atLeast"/>
              <w:jc w:val="center"/>
              <w:rPr>
                <w:rFonts w:ascii="Arial" w:hAnsi="Arial" w:cs="Arial"/>
                <w:b/>
              </w:rPr>
            </w:pPr>
            <w:r w:rsidRPr="00FE0B2B">
              <w:rPr>
                <w:rFonts w:ascii="Arial" w:hAnsi="Arial" w:cs="Arial"/>
                <w:b/>
              </w:rPr>
              <w:t xml:space="preserve">SKUPAJ </w:t>
            </w:r>
            <w:r>
              <w:rPr>
                <w:rFonts w:ascii="Arial" w:hAnsi="Arial" w:cs="Arial"/>
                <w:b/>
              </w:rPr>
              <w:t>10</w:t>
            </w:r>
          </w:p>
        </w:tc>
      </w:tr>
      <w:tr w:rsidR="00370EF4" w:rsidRPr="00FE0B2B" w14:paraId="64C9432E" w14:textId="77777777" w:rsidTr="00F719B7">
        <w:trPr>
          <w:trHeight w:val="736"/>
        </w:trPr>
        <w:tc>
          <w:tcPr>
            <w:tcW w:w="910" w:type="dxa"/>
            <w:tcBorders>
              <w:top w:val="nil"/>
              <w:left w:val="single" w:sz="4" w:space="0" w:color="auto"/>
              <w:bottom w:val="nil"/>
              <w:right w:val="single" w:sz="4" w:space="0" w:color="auto"/>
            </w:tcBorders>
          </w:tcPr>
          <w:p w14:paraId="62D37D1C" w14:textId="77777777" w:rsidR="00370EF4" w:rsidRPr="00FE0B2B" w:rsidRDefault="00370EF4" w:rsidP="00370EF4">
            <w:pPr>
              <w:spacing w:line="260" w:lineRule="atLeast"/>
              <w:jc w:val="center"/>
              <w:rPr>
                <w:rFonts w:ascii="Arial" w:hAnsi="Arial" w:cs="Arial"/>
              </w:rPr>
            </w:pPr>
          </w:p>
        </w:tc>
        <w:tc>
          <w:tcPr>
            <w:tcW w:w="5889" w:type="dxa"/>
            <w:tcBorders>
              <w:top w:val="single" w:sz="4" w:space="0" w:color="auto"/>
              <w:left w:val="single" w:sz="4" w:space="0" w:color="auto"/>
              <w:bottom w:val="nil"/>
              <w:right w:val="single" w:sz="4" w:space="0" w:color="auto"/>
            </w:tcBorders>
          </w:tcPr>
          <w:p w14:paraId="286C6B4E" w14:textId="5F05895C" w:rsidR="00370EF4" w:rsidRPr="00370EF4" w:rsidRDefault="00370EF4" w:rsidP="00370EF4">
            <w:pPr>
              <w:spacing w:line="260" w:lineRule="atLeast"/>
              <w:rPr>
                <w:rFonts w:ascii="Arial" w:hAnsi="Arial" w:cs="Arial"/>
                <w:b/>
                <w:bCs/>
              </w:rPr>
            </w:pPr>
            <w:r w:rsidRPr="00370EF4">
              <w:rPr>
                <w:rFonts w:ascii="Arial" w:hAnsi="Arial" w:cs="Arial"/>
                <w:b/>
                <w:bCs/>
              </w:rPr>
              <w:t xml:space="preserve">4.1 ŠTEVILO ŠPORTNIH PANOG, ZA KATERE JE </w:t>
            </w:r>
            <w:r w:rsidR="00732E32">
              <w:rPr>
                <w:rFonts w:ascii="Arial" w:hAnsi="Arial" w:cs="Arial"/>
                <w:b/>
                <w:bCs/>
              </w:rPr>
              <w:t>NA POVRŠINI</w:t>
            </w:r>
            <w:r w:rsidR="00732E32" w:rsidRPr="00370EF4">
              <w:rPr>
                <w:rFonts w:ascii="Arial" w:hAnsi="Arial" w:cs="Arial"/>
                <w:b/>
                <w:bCs/>
              </w:rPr>
              <w:t xml:space="preserve"> </w:t>
            </w:r>
            <w:r w:rsidRPr="00370EF4">
              <w:rPr>
                <w:rFonts w:ascii="Arial" w:hAnsi="Arial" w:cs="Arial"/>
                <w:b/>
                <w:bCs/>
              </w:rPr>
              <w:t>MOGOČE ORGANIZIRATI VADBO</w:t>
            </w:r>
          </w:p>
        </w:tc>
        <w:tc>
          <w:tcPr>
            <w:tcW w:w="2550" w:type="dxa"/>
            <w:tcBorders>
              <w:left w:val="single" w:sz="4" w:space="0" w:color="auto"/>
            </w:tcBorders>
          </w:tcPr>
          <w:p w14:paraId="0386C892" w14:textId="612201A4" w:rsidR="00370EF4" w:rsidRPr="00370EF4" w:rsidRDefault="00370EF4" w:rsidP="00370EF4">
            <w:pPr>
              <w:spacing w:line="260" w:lineRule="atLeast"/>
              <w:jc w:val="center"/>
              <w:rPr>
                <w:rFonts w:ascii="Arial" w:hAnsi="Arial" w:cs="Arial"/>
                <w:b/>
                <w:bCs/>
              </w:rPr>
            </w:pPr>
            <w:r w:rsidRPr="00370EF4">
              <w:rPr>
                <w:rFonts w:ascii="Arial" w:hAnsi="Arial" w:cs="Arial"/>
                <w:b/>
                <w:bCs/>
              </w:rPr>
              <w:t>Skupaj 5</w:t>
            </w:r>
          </w:p>
        </w:tc>
      </w:tr>
      <w:tr w:rsidR="00370EF4" w:rsidRPr="00FE0B2B" w14:paraId="6DAA1A5E" w14:textId="77777777" w:rsidTr="00F719B7">
        <w:trPr>
          <w:trHeight w:val="231"/>
        </w:trPr>
        <w:tc>
          <w:tcPr>
            <w:tcW w:w="910" w:type="dxa"/>
            <w:tcBorders>
              <w:top w:val="nil"/>
              <w:left w:val="single" w:sz="4" w:space="0" w:color="auto"/>
              <w:bottom w:val="nil"/>
              <w:right w:val="single" w:sz="4" w:space="0" w:color="auto"/>
            </w:tcBorders>
          </w:tcPr>
          <w:p w14:paraId="7A12BC15" w14:textId="77777777" w:rsidR="00370EF4" w:rsidRPr="00FE0B2B" w:rsidRDefault="00370EF4" w:rsidP="00370EF4">
            <w:pPr>
              <w:spacing w:line="260" w:lineRule="atLeast"/>
              <w:jc w:val="center"/>
              <w:rPr>
                <w:rFonts w:cs="Arial"/>
              </w:rPr>
            </w:pPr>
          </w:p>
        </w:tc>
        <w:tc>
          <w:tcPr>
            <w:tcW w:w="5889" w:type="dxa"/>
            <w:tcBorders>
              <w:top w:val="nil"/>
              <w:left w:val="single" w:sz="4" w:space="0" w:color="auto"/>
              <w:bottom w:val="single" w:sz="4" w:space="0" w:color="auto"/>
              <w:right w:val="single" w:sz="4" w:space="0" w:color="auto"/>
            </w:tcBorders>
          </w:tcPr>
          <w:p w14:paraId="7967BD91" w14:textId="6B090C9A" w:rsidR="00370EF4" w:rsidRPr="0064705A" w:rsidRDefault="00370EF4" w:rsidP="00370EF4">
            <w:pPr>
              <w:spacing w:line="260" w:lineRule="atLeast"/>
              <w:jc w:val="both"/>
              <w:rPr>
                <w:rFonts w:ascii="Arial" w:hAnsi="Arial" w:cs="Arial"/>
                <w:i/>
                <w:iCs/>
              </w:rPr>
            </w:pPr>
          </w:p>
          <w:p w14:paraId="4CEF636A" w14:textId="77777777" w:rsidR="00370EF4" w:rsidRDefault="00370EF4" w:rsidP="00370EF4">
            <w:pPr>
              <w:spacing w:line="260" w:lineRule="atLeast"/>
              <w:rPr>
                <w:rFonts w:cs="Arial"/>
              </w:rPr>
            </w:pPr>
          </w:p>
          <w:p w14:paraId="7A8B7C09" w14:textId="77777777" w:rsidR="00370EF4" w:rsidRDefault="00370EF4" w:rsidP="00370EF4">
            <w:pPr>
              <w:spacing w:line="260" w:lineRule="atLeast"/>
              <w:rPr>
                <w:rFonts w:cs="Arial"/>
              </w:rPr>
            </w:pPr>
          </w:p>
          <w:p w14:paraId="3BC66552" w14:textId="77777777" w:rsidR="00370EF4" w:rsidRPr="00FE0B2B" w:rsidRDefault="00370EF4" w:rsidP="00370EF4">
            <w:pPr>
              <w:spacing w:line="260" w:lineRule="atLeast"/>
              <w:rPr>
                <w:rFonts w:cs="Arial"/>
              </w:rPr>
            </w:pPr>
          </w:p>
        </w:tc>
        <w:tc>
          <w:tcPr>
            <w:tcW w:w="2550" w:type="dxa"/>
            <w:tcBorders>
              <w:left w:val="single" w:sz="4" w:space="0" w:color="auto"/>
            </w:tcBorders>
          </w:tcPr>
          <w:p w14:paraId="034412F9" w14:textId="77777777" w:rsidR="00370EF4" w:rsidRPr="00FE0B2B" w:rsidRDefault="00370EF4" w:rsidP="00370EF4">
            <w:pPr>
              <w:spacing w:line="260" w:lineRule="atLeast"/>
              <w:jc w:val="center"/>
              <w:rPr>
                <w:rFonts w:ascii="Arial" w:hAnsi="Arial" w:cs="Arial"/>
              </w:rPr>
            </w:pPr>
            <w:r w:rsidRPr="00FE0B2B">
              <w:rPr>
                <w:rFonts w:ascii="Arial" w:hAnsi="Arial" w:cs="Arial"/>
              </w:rPr>
              <w:t>nad 20 = 5 točk</w:t>
            </w:r>
          </w:p>
          <w:p w14:paraId="65989307" w14:textId="77777777" w:rsidR="00370EF4" w:rsidRPr="00FE0B2B" w:rsidRDefault="00370EF4" w:rsidP="00370EF4">
            <w:pPr>
              <w:spacing w:line="260" w:lineRule="atLeast"/>
              <w:jc w:val="center"/>
              <w:rPr>
                <w:rFonts w:ascii="Arial" w:hAnsi="Arial" w:cs="Arial"/>
              </w:rPr>
            </w:pPr>
            <w:r>
              <w:rPr>
                <w:rFonts w:ascii="Arial" w:hAnsi="Arial" w:cs="Arial"/>
              </w:rPr>
              <w:t>16</w:t>
            </w:r>
            <w:r w:rsidRPr="00FE0B2B">
              <w:rPr>
                <w:rFonts w:ascii="Arial" w:hAnsi="Arial" w:cs="Arial"/>
              </w:rPr>
              <w:t xml:space="preserve"> do 20 = 4 točke</w:t>
            </w:r>
          </w:p>
          <w:p w14:paraId="294D52B5" w14:textId="77777777" w:rsidR="00370EF4" w:rsidRPr="00FE0B2B" w:rsidRDefault="00370EF4" w:rsidP="00370EF4">
            <w:pPr>
              <w:spacing w:line="260" w:lineRule="atLeast"/>
              <w:jc w:val="center"/>
              <w:rPr>
                <w:rFonts w:ascii="Arial" w:hAnsi="Arial" w:cs="Arial"/>
              </w:rPr>
            </w:pPr>
            <w:r>
              <w:rPr>
                <w:rFonts w:ascii="Arial" w:hAnsi="Arial" w:cs="Arial"/>
              </w:rPr>
              <w:t>11</w:t>
            </w:r>
            <w:r w:rsidRPr="00FE0B2B">
              <w:rPr>
                <w:rFonts w:ascii="Arial" w:hAnsi="Arial" w:cs="Arial"/>
              </w:rPr>
              <w:t xml:space="preserve"> do 15 = 3 točke</w:t>
            </w:r>
          </w:p>
          <w:p w14:paraId="166AA819" w14:textId="77777777" w:rsidR="00370EF4" w:rsidRPr="00FE0B2B" w:rsidRDefault="00370EF4" w:rsidP="00370EF4">
            <w:pPr>
              <w:spacing w:line="260" w:lineRule="atLeast"/>
              <w:jc w:val="center"/>
              <w:rPr>
                <w:rFonts w:ascii="Arial" w:hAnsi="Arial" w:cs="Arial"/>
              </w:rPr>
            </w:pPr>
            <w:r>
              <w:rPr>
                <w:rFonts w:ascii="Arial" w:hAnsi="Arial" w:cs="Arial"/>
              </w:rPr>
              <w:t>6</w:t>
            </w:r>
            <w:r w:rsidRPr="00FE0B2B">
              <w:rPr>
                <w:rFonts w:ascii="Arial" w:hAnsi="Arial" w:cs="Arial"/>
              </w:rPr>
              <w:t xml:space="preserve"> do 10 = 2 točki</w:t>
            </w:r>
          </w:p>
          <w:p w14:paraId="4529BFA6" w14:textId="14BF7F5B" w:rsidR="00370EF4" w:rsidRPr="00FE0B2B" w:rsidRDefault="00370EF4" w:rsidP="00370EF4">
            <w:pPr>
              <w:spacing w:line="260" w:lineRule="atLeast"/>
              <w:jc w:val="center"/>
              <w:rPr>
                <w:rFonts w:cs="Arial"/>
              </w:rPr>
            </w:pPr>
            <w:r w:rsidRPr="00FE0B2B">
              <w:rPr>
                <w:rFonts w:ascii="Arial" w:hAnsi="Arial" w:cs="Arial"/>
              </w:rPr>
              <w:t xml:space="preserve">       do 5 = 1 točka</w:t>
            </w:r>
          </w:p>
        </w:tc>
      </w:tr>
      <w:tr w:rsidR="00370EF4" w:rsidRPr="00FE0B2B" w14:paraId="6F603DA5" w14:textId="77777777" w:rsidTr="00F719B7">
        <w:trPr>
          <w:trHeight w:val="231"/>
        </w:trPr>
        <w:tc>
          <w:tcPr>
            <w:tcW w:w="910" w:type="dxa"/>
            <w:tcBorders>
              <w:top w:val="nil"/>
              <w:left w:val="single" w:sz="4" w:space="0" w:color="auto"/>
              <w:bottom w:val="nil"/>
              <w:right w:val="single" w:sz="4" w:space="0" w:color="auto"/>
            </w:tcBorders>
          </w:tcPr>
          <w:p w14:paraId="05205C87" w14:textId="77777777" w:rsidR="00370EF4" w:rsidRPr="00FE0B2B" w:rsidRDefault="00370EF4" w:rsidP="00370EF4">
            <w:pPr>
              <w:spacing w:line="260" w:lineRule="atLeast"/>
              <w:jc w:val="center"/>
              <w:rPr>
                <w:rFonts w:cs="Arial"/>
              </w:rPr>
            </w:pPr>
          </w:p>
        </w:tc>
        <w:tc>
          <w:tcPr>
            <w:tcW w:w="5889" w:type="dxa"/>
            <w:tcBorders>
              <w:top w:val="single" w:sz="4" w:space="0" w:color="auto"/>
              <w:left w:val="single" w:sz="4" w:space="0" w:color="auto"/>
              <w:bottom w:val="nil"/>
              <w:right w:val="single" w:sz="4" w:space="0" w:color="auto"/>
            </w:tcBorders>
          </w:tcPr>
          <w:p w14:paraId="458A648F" w14:textId="4E748D3D" w:rsidR="00370EF4" w:rsidRDefault="00370EF4" w:rsidP="00370EF4">
            <w:pPr>
              <w:spacing w:line="260" w:lineRule="atLeast"/>
              <w:rPr>
                <w:rFonts w:cs="Arial"/>
              </w:rPr>
            </w:pPr>
            <w:r>
              <w:rPr>
                <w:rFonts w:ascii="Arial" w:hAnsi="Arial" w:cs="Arial"/>
                <w:b/>
              </w:rPr>
              <w:t>4.2</w:t>
            </w:r>
            <w:r w:rsidRPr="00FE0B2B">
              <w:rPr>
                <w:rFonts w:ascii="Arial" w:hAnsi="Arial" w:cs="Arial"/>
                <w:b/>
              </w:rPr>
              <w:t xml:space="preserve"> ŠTEVILO ŠPORTNIH PANOG, ZA KATERE JE </w:t>
            </w:r>
            <w:r w:rsidR="00732E32">
              <w:rPr>
                <w:rFonts w:ascii="Arial" w:hAnsi="Arial" w:cs="Arial"/>
                <w:b/>
              </w:rPr>
              <w:t>NA POVRŠINI</w:t>
            </w:r>
            <w:r w:rsidRPr="00FE0B2B">
              <w:rPr>
                <w:rFonts w:ascii="Arial" w:hAnsi="Arial" w:cs="Arial"/>
                <w:b/>
              </w:rPr>
              <w:t xml:space="preserve"> MOGOČE ORGANIZIRATI </w:t>
            </w:r>
            <w:r>
              <w:rPr>
                <w:rFonts w:ascii="Arial" w:hAnsi="Arial" w:cs="Arial"/>
                <w:b/>
              </w:rPr>
              <w:t>URADNA TEKMOVANJA</w:t>
            </w:r>
          </w:p>
        </w:tc>
        <w:tc>
          <w:tcPr>
            <w:tcW w:w="2550" w:type="dxa"/>
            <w:tcBorders>
              <w:left w:val="single" w:sz="4" w:space="0" w:color="auto"/>
            </w:tcBorders>
          </w:tcPr>
          <w:p w14:paraId="6940A0A8" w14:textId="11F6CA60" w:rsidR="00370EF4" w:rsidRPr="00FE0B2B" w:rsidRDefault="00370EF4" w:rsidP="00370EF4">
            <w:pPr>
              <w:spacing w:line="260" w:lineRule="atLeast"/>
              <w:jc w:val="center"/>
              <w:rPr>
                <w:rFonts w:cs="Arial"/>
              </w:rPr>
            </w:pPr>
            <w:r w:rsidRPr="00370EF4">
              <w:rPr>
                <w:rFonts w:ascii="Arial" w:hAnsi="Arial" w:cs="Arial"/>
                <w:b/>
                <w:bCs/>
              </w:rPr>
              <w:t>Skupaj 5</w:t>
            </w:r>
          </w:p>
        </w:tc>
      </w:tr>
      <w:tr w:rsidR="00370EF4" w:rsidRPr="00FE0B2B" w14:paraId="561BD753" w14:textId="77777777" w:rsidTr="00F719B7">
        <w:trPr>
          <w:trHeight w:val="231"/>
        </w:trPr>
        <w:tc>
          <w:tcPr>
            <w:tcW w:w="910" w:type="dxa"/>
            <w:tcBorders>
              <w:top w:val="nil"/>
              <w:left w:val="single" w:sz="4" w:space="0" w:color="auto"/>
              <w:bottom w:val="single" w:sz="4" w:space="0" w:color="auto"/>
              <w:right w:val="single" w:sz="4" w:space="0" w:color="auto"/>
            </w:tcBorders>
          </w:tcPr>
          <w:p w14:paraId="0C08F97A" w14:textId="77777777" w:rsidR="00370EF4" w:rsidRPr="00FE0B2B" w:rsidRDefault="00370EF4" w:rsidP="00370EF4">
            <w:pPr>
              <w:spacing w:line="260" w:lineRule="atLeast"/>
              <w:jc w:val="center"/>
              <w:rPr>
                <w:rFonts w:cs="Arial"/>
              </w:rPr>
            </w:pPr>
          </w:p>
        </w:tc>
        <w:tc>
          <w:tcPr>
            <w:tcW w:w="5889" w:type="dxa"/>
            <w:tcBorders>
              <w:top w:val="nil"/>
              <w:left w:val="single" w:sz="4" w:space="0" w:color="auto"/>
              <w:bottom w:val="single" w:sz="4" w:space="0" w:color="auto"/>
              <w:right w:val="single" w:sz="4" w:space="0" w:color="auto"/>
            </w:tcBorders>
          </w:tcPr>
          <w:p w14:paraId="4F5769C1" w14:textId="77777777" w:rsidR="00370EF4" w:rsidRDefault="00370EF4" w:rsidP="00370EF4">
            <w:pPr>
              <w:spacing w:line="260" w:lineRule="atLeast"/>
              <w:rPr>
                <w:rFonts w:cs="Arial"/>
              </w:rPr>
            </w:pPr>
          </w:p>
        </w:tc>
        <w:tc>
          <w:tcPr>
            <w:tcW w:w="2550" w:type="dxa"/>
            <w:tcBorders>
              <w:left w:val="single" w:sz="4" w:space="0" w:color="auto"/>
            </w:tcBorders>
          </w:tcPr>
          <w:p w14:paraId="20841D88" w14:textId="77777777" w:rsidR="00957386" w:rsidRPr="00FE0B2B" w:rsidRDefault="00957386" w:rsidP="00957386">
            <w:pPr>
              <w:spacing w:line="260" w:lineRule="atLeast"/>
              <w:jc w:val="center"/>
              <w:rPr>
                <w:rFonts w:ascii="Arial" w:hAnsi="Arial" w:cs="Arial"/>
              </w:rPr>
            </w:pPr>
            <w:r>
              <w:rPr>
                <w:rFonts w:ascii="Arial" w:hAnsi="Arial" w:cs="Arial"/>
              </w:rPr>
              <w:t>12 in več</w:t>
            </w:r>
            <w:r w:rsidRPr="00FE0B2B">
              <w:rPr>
                <w:rFonts w:ascii="Arial" w:hAnsi="Arial" w:cs="Arial"/>
              </w:rPr>
              <w:t xml:space="preserve"> = 5 točk</w:t>
            </w:r>
          </w:p>
          <w:p w14:paraId="076DB6B0" w14:textId="77777777" w:rsidR="00957386" w:rsidRPr="00FE0B2B" w:rsidRDefault="00957386" w:rsidP="00957386">
            <w:pPr>
              <w:spacing w:line="260" w:lineRule="atLeast"/>
              <w:jc w:val="center"/>
              <w:rPr>
                <w:rFonts w:ascii="Arial" w:hAnsi="Arial" w:cs="Arial"/>
              </w:rPr>
            </w:pPr>
            <w:r w:rsidRPr="00FE0B2B">
              <w:rPr>
                <w:rFonts w:ascii="Arial" w:hAnsi="Arial" w:cs="Arial"/>
              </w:rPr>
              <w:t xml:space="preserve"> </w:t>
            </w:r>
            <w:r>
              <w:rPr>
                <w:rFonts w:ascii="Arial" w:hAnsi="Arial" w:cs="Arial"/>
              </w:rPr>
              <w:t>9</w:t>
            </w:r>
            <w:r w:rsidRPr="00FE0B2B">
              <w:rPr>
                <w:rFonts w:ascii="Arial" w:hAnsi="Arial" w:cs="Arial"/>
              </w:rPr>
              <w:t xml:space="preserve"> do </w:t>
            </w:r>
            <w:r>
              <w:rPr>
                <w:rFonts w:ascii="Arial" w:hAnsi="Arial" w:cs="Arial"/>
              </w:rPr>
              <w:t>11</w:t>
            </w:r>
            <w:r w:rsidRPr="00FE0B2B">
              <w:rPr>
                <w:rFonts w:ascii="Arial" w:hAnsi="Arial" w:cs="Arial"/>
              </w:rPr>
              <w:t xml:space="preserve"> = 4 točke</w:t>
            </w:r>
          </w:p>
          <w:p w14:paraId="17062DF8" w14:textId="77777777" w:rsidR="00957386" w:rsidRPr="00FE0B2B" w:rsidRDefault="00957386" w:rsidP="00957386">
            <w:pPr>
              <w:spacing w:line="260" w:lineRule="atLeast"/>
              <w:jc w:val="center"/>
              <w:rPr>
                <w:rFonts w:ascii="Arial" w:hAnsi="Arial" w:cs="Arial"/>
              </w:rPr>
            </w:pPr>
            <w:r>
              <w:rPr>
                <w:rFonts w:ascii="Arial" w:hAnsi="Arial" w:cs="Arial"/>
              </w:rPr>
              <w:t>6</w:t>
            </w:r>
            <w:r w:rsidRPr="00FE0B2B">
              <w:rPr>
                <w:rFonts w:ascii="Arial" w:hAnsi="Arial" w:cs="Arial"/>
              </w:rPr>
              <w:t xml:space="preserve"> do </w:t>
            </w:r>
            <w:r>
              <w:rPr>
                <w:rFonts w:ascii="Arial" w:hAnsi="Arial" w:cs="Arial"/>
              </w:rPr>
              <w:t>8</w:t>
            </w:r>
            <w:r w:rsidRPr="00FE0B2B">
              <w:rPr>
                <w:rFonts w:ascii="Arial" w:hAnsi="Arial" w:cs="Arial"/>
              </w:rPr>
              <w:t xml:space="preserve"> = 3 točke</w:t>
            </w:r>
          </w:p>
          <w:p w14:paraId="631E4720" w14:textId="77777777" w:rsidR="00957386" w:rsidRPr="00FE0B2B" w:rsidRDefault="00957386" w:rsidP="00957386">
            <w:pPr>
              <w:spacing w:line="260" w:lineRule="atLeast"/>
              <w:jc w:val="center"/>
              <w:rPr>
                <w:rFonts w:ascii="Arial" w:hAnsi="Arial" w:cs="Arial"/>
              </w:rPr>
            </w:pPr>
            <w:r>
              <w:rPr>
                <w:rFonts w:ascii="Arial" w:hAnsi="Arial" w:cs="Arial"/>
              </w:rPr>
              <w:t xml:space="preserve">3 do 5 </w:t>
            </w:r>
            <w:r w:rsidRPr="00FE0B2B">
              <w:rPr>
                <w:rFonts w:ascii="Arial" w:hAnsi="Arial" w:cs="Arial"/>
              </w:rPr>
              <w:t>= 2 točki</w:t>
            </w:r>
          </w:p>
          <w:p w14:paraId="6780DFF0" w14:textId="1B9B9422" w:rsidR="00370EF4" w:rsidRPr="00FE0B2B" w:rsidRDefault="00957386" w:rsidP="00957386">
            <w:pPr>
              <w:spacing w:line="260" w:lineRule="atLeast"/>
              <w:jc w:val="center"/>
              <w:rPr>
                <w:rFonts w:cs="Arial"/>
              </w:rPr>
            </w:pPr>
            <w:r w:rsidRPr="00FE0B2B">
              <w:rPr>
                <w:rFonts w:ascii="Arial" w:hAnsi="Arial" w:cs="Arial"/>
              </w:rPr>
              <w:t xml:space="preserve"> </w:t>
            </w:r>
            <w:r>
              <w:rPr>
                <w:rFonts w:ascii="Arial" w:hAnsi="Arial" w:cs="Arial"/>
              </w:rPr>
              <w:t>do 2</w:t>
            </w:r>
            <w:r w:rsidRPr="00FE0B2B">
              <w:rPr>
                <w:rFonts w:ascii="Arial" w:hAnsi="Arial" w:cs="Arial"/>
              </w:rPr>
              <w:t xml:space="preserve"> = 1 točka</w:t>
            </w:r>
          </w:p>
        </w:tc>
      </w:tr>
      <w:tr w:rsidR="00562889" w:rsidRPr="00971F07" w14:paraId="31F931E8" w14:textId="77777777" w:rsidTr="00F719B7">
        <w:trPr>
          <w:trHeight w:val="231"/>
        </w:trPr>
        <w:tc>
          <w:tcPr>
            <w:tcW w:w="910" w:type="dxa"/>
            <w:tcBorders>
              <w:top w:val="single" w:sz="4" w:space="0" w:color="auto"/>
              <w:left w:val="single" w:sz="4" w:space="0" w:color="auto"/>
              <w:bottom w:val="single" w:sz="4" w:space="0" w:color="FFFFFF"/>
              <w:right w:val="single" w:sz="4" w:space="0" w:color="auto"/>
            </w:tcBorders>
          </w:tcPr>
          <w:p w14:paraId="4D786D8E" w14:textId="77777777" w:rsidR="00562889" w:rsidRPr="00067E88" w:rsidRDefault="00562889" w:rsidP="002F4871">
            <w:pPr>
              <w:spacing w:line="260" w:lineRule="atLeast"/>
              <w:jc w:val="center"/>
              <w:rPr>
                <w:rFonts w:ascii="Arial" w:hAnsi="Arial" w:cs="Arial"/>
                <w:b/>
              </w:rPr>
            </w:pPr>
            <w:bookmarkStart w:id="6" w:name="_Hlk164682972"/>
            <w:r w:rsidRPr="00067E88">
              <w:rPr>
                <w:rFonts w:ascii="Arial" w:hAnsi="Arial" w:cs="Arial"/>
                <w:b/>
              </w:rPr>
              <w:t>5.</w:t>
            </w:r>
          </w:p>
        </w:tc>
        <w:tc>
          <w:tcPr>
            <w:tcW w:w="5889" w:type="dxa"/>
            <w:tcBorders>
              <w:top w:val="single" w:sz="4" w:space="0" w:color="auto"/>
              <w:left w:val="single" w:sz="4" w:space="0" w:color="auto"/>
              <w:bottom w:val="single" w:sz="4" w:space="0" w:color="auto"/>
            </w:tcBorders>
            <w:shd w:val="clear" w:color="auto" w:fill="E7E6E6" w:themeFill="background2"/>
          </w:tcPr>
          <w:p w14:paraId="200FCA03" w14:textId="77777777" w:rsidR="00562889" w:rsidRPr="00067E88" w:rsidRDefault="00562889" w:rsidP="002F4871">
            <w:pPr>
              <w:spacing w:line="260" w:lineRule="atLeast"/>
              <w:jc w:val="both"/>
              <w:rPr>
                <w:rFonts w:ascii="Arial" w:hAnsi="Arial" w:cs="Arial"/>
                <w:b/>
              </w:rPr>
            </w:pPr>
            <w:r w:rsidRPr="00ED3DCB">
              <w:rPr>
                <w:rFonts w:ascii="Arial" w:hAnsi="Arial" w:cs="Arial"/>
                <w:b/>
              </w:rPr>
              <w:t>TRENUTNI STATUS* PRIJAVLJENE INVESTICIJE</w:t>
            </w:r>
          </w:p>
          <w:p w14:paraId="18C59E5F" w14:textId="77777777" w:rsidR="00562889" w:rsidRPr="00067E88" w:rsidRDefault="00562889" w:rsidP="002F4871">
            <w:pPr>
              <w:spacing w:line="260" w:lineRule="atLeast"/>
              <w:jc w:val="both"/>
              <w:rPr>
                <w:rFonts w:ascii="Arial" w:hAnsi="Arial" w:cs="Arial"/>
                <w:bCs/>
                <w:highlight w:val="yellow"/>
              </w:rPr>
            </w:pPr>
            <w:r w:rsidRPr="00067E88">
              <w:rPr>
                <w:rFonts w:ascii="Arial" w:hAnsi="Arial" w:cs="Arial"/>
                <w:b/>
              </w:rPr>
              <w:t>*navede se status na dan oddaje prijave</w:t>
            </w:r>
            <w:r w:rsidRPr="00067E88">
              <w:rPr>
                <w:rFonts w:ascii="Arial" w:hAnsi="Arial" w:cs="Arial"/>
                <w:bCs/>
              </w:rPr>
              <w:t xml:space="preserve"> </w:t>
            </w:r>
            <w:r w:rsidRPr="00067E88">
              <w:rPr>
                <w:rFonts w:ascii="Arial" w:hAnsi="Arial" w:cs="Arial"/>
                <w:b/>
              </w:rPr>
              <w:t>na javni razpis</w:t>
            </w:r>
          </w:p>
        </w:tc>
        <w:tc>
          <w:tcPr>
            <w:tcW w:w="2550" w:type="dxa"/>
            <w:tcBorders>
              <w:top w:val="single" w:sz="4" w:space="0" w:color="auto"/>
              <w:bottom w:val="single" w:sz="4" w:space="0" w:color="auto"/>
            </w:tcBorders>
            <w:shd w:val="clear" w:color="auto" w:fill="E7E6E6" w:themeFill="background2"/>
          </w:tcPr>
          <w:p w14:paraId="70596EB6" w14:textId="77777777" w:rsidR="00562889" w:rsidRPr="00971F07" w:rsidRDefault="00562889" w:rsidP="002F4871">
            <w:pPr>
              <w:spacing w:line="260" w:lineRule="atLeast"/>
              <w:jc w:val="center"/>
              <w:rPr>
                <w:rFonts w:ascii="Arial" w:hAnsi="Arial" w:cs="Arial"/>
                <w:b/>
              </w:rPr>
            </w:pPr>
            <w:r w:rsidRPr="00971F07">
              <w:rPr>
                <w:rFonts w:ascii="Arial" w:hAnsi="Arial" w:cs="Arial"/>
                <w:b/>
              </w:rPr>
              <w:t xml:space="preserve">SKUPAJ 5 </w:t>
            </w:r>
          </w:p>
        </w:tc>
      </w:tr>
      <w:tr w:rsidR="00562889" w:rsidRPr="00067E88" w14:paraId="7DFE9B59"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3FFC5970" w14:textId="77777777" w:rsidR="00562889" w:rsidRPr="00067E88" w:rsidRDefault="00562889" w:rsidP="002F4871">
            <w:pPr>
              <w:spacing w:line="260" w:lineRule="atLeast"/>
              <w:jc w:val="center"/>
              <w:rPr>
                <w:rFonts w:ascii="Arial" w:hAnsi="Arial" w:cs="Arial"/>
              </w:rPr>
            </w:pPr>
          </w:p>
        </w:tc>
        <w:tc>
          <w:tcPr>
            <w:tcW w:w="5889" w:type="dxa"/>
            <w:tcBorders>
              <w:top w:val="single" w:sz="4" w:space="0" w:color="auto"/>
              <w:left w:val="single" w:sz="4" w:space="0" w:color="auto"/>
              <w:bottom w:val="single" w:sz="4" w:space="0" w:color="auto"/>
              <w:right w:val="single" w:sz="4" w:space="0" w:color="auto"/>
            </w:tcBorders>
          </w:tcPr>
          <w:p w14:paraId="17961050" w14:textId="77777777" w:rsidR="00562889" w:rsidRDefault="00562889" w:rsidP="002F4871">
            <w:pPr>
              <w:spacing w:line="260" w:lineRule="atLeast"/>
              <w:jc w:val="both"/>
              <w:rPr>
                <w:rFonts w:ascii="Arial" w:hAnsi="Arial" w:cs="Arial"/>
                <w:bCs/>
              </w:rPr>
            </w:pPr>
            <w:r w:rsidRPr="00067E88">
              <w:rPr>
                <w:rFonts w:ascii="Arial" w:hAnsi="Arial" w:cs="Arial"/>
                <w:bCs/>
              </w:rPr>
              <w:t>Prijavljena investicija se že izvaja (</w:t>
            </w:r>
            <w:r>
              <w:rPr>
                <w:rFonts w:ascii="Arial" w:hAnsi="Arial" w:cs="Arial"/>
                <w:bCs/>
              </w:rPr>
              <w:t>projekt ima pridobljeno veljavno gradbeno dovoljenje oziroma ga ne potrebuje)</w:t>
            </w:r>
          </w:p>
          <w:p w14:paraId="4EFFF474" w14:textId="40C0631D" w:rsidR="00BD4576" w:rsidRPr="00ED3DCB" w:rsidRDefault="00BD4576" w:rsidP="002F4871">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00ED3DCB" w:rsidRPr="00ED3DCB">
              <w:rPr>
                <w:rFonts w:ascii="Arial" w:hAnsi="Arial" w:cs="Arial"/>
                <w:bCs/>
                <w:i/>
                <w:iCs/>
                <w:sz w:val="18"/>
                <w:szCs w:val="18"/>
              </w:rPr>
              <w:t>dokazila</w:t>
            </w:r>
            <w:r w:rsidR="00F01F6D">
              <w:rPr>
                <w:rFonts w:ascii="Arial" w:hAnsi="Arial" w:cs="Arial"/>
                <w:bCs/>
                <w:i/>
                <w:iCs/>
                <w:sz w:val="18"/>
                <w:szCs w:val="18"/>
              </w:rPr>
              <w:t xml:space="preserve"> k vlogi</w:t>
            </w:r>
            <w:r w:rsidR="00ED3DCB" w:rsidRPr="00ED3DCB">
              <w:rPr>
                <w:rFonts w:ascii="Arial" w:hAnsi="Arial" w:cs="Arial"/>
                <w:bCs/>
                <w:i/>
                <w:iCs/>
                <w:sz w:val="18"/>
                <w:szCs w:val="18"/>
              </w:rPr>
              <w:t xml:space="preserve">: </w:t>
            </w:r>
            <w:r w:rsidRPr="00ED3DCB">
              <w:rPr>
                <w:rFonts w:ascii="Arial" w:hAnsi="Arial" w:cs="Arial"/>
                <w:bCs/>
                <w:i/>
                <w:iCs/>
                <w:sz w:val="18"/>
                <w:szCs w:val="18"/>
              </w:rPr>
              <w:t xml:space="preserve">gradbeno dovoljenje (če je potrebno), </w:t>
            </w:r>
            <w:r w:rsidR="00292AB0">
              <w:rPr>
                <w:rFonts w:ascii="Arial" w:hAnsi="Arial" w:cs="Arial"/>
                <w:bCs/>
                <w:i/>
                <w:iCs/>
                <w:sz w:val="18"/>
                <w:szCs w:val="18"/>
              </w:rPr>
              <w:t xml:space="preserve">podpisana </w:t>
            </w:r>
            <w:r w:rsidRPr="00ED3DCB">
              <w:rPr>
                <w:rFonts w:ascii="Arial" w:hAnsi="Arial" w:cs="Arial"/>
                <w:bCs/>
                <w:i/>
                <w:iCs/>
                <w:sz w:val="18"/>
                <w:szCs w:val="18"/>
              </w:rPr>
              <w:t>pogodba z izvajalcem, gradbeni dnevnik oziroma drugo dokazilo o začetku del</w:t>
            </w:r>
          </w:p>
        </w:tc>
        <w:tc>
          <w:tcPr>
            <w:tcW w:w="2550" w:type="dxa"/>
            <w:tcBorders>
              <w:top w:val="single" w:sz="4" w:space="0" w:color="auto"/>
              <w:left w:val="single" w:sz="4" w:space="0" w:color="auto"/>
              <w:bottom w:val="single" w:sz="4" w:space="0" w:color="auto"/>
              <w:right w:val="single" w:sz="4" w:space="0" w:color="auto"/>
            </w:tcBorders>
          </w:tcPr>
          <w:p w14:paraId="4C51ED04" w14:textId="77777777" w:rsidR="00562889" w:rsidRPr="00067E88" w:rsidRDefault="00562889" w:rsidP="002F4871">
            <w:pPr>
              <w:spacing w:line="260" w:lineRule="atLeast"/>
              <w:jc w:val="center"/>
              <w:rPr>
                <w:rFonts w:ascii="Arial" w:hAnsi="Arial" w:cs="Arial"/>
              </w:rPr>
            </w:pPr>
            <w:r>
              <w:rPr>
                <w:rFonts w:ascii="Arial" w:hAnsi="Arial" w:cs="Arial"/>
              </w:rPr>
              <w:t>5 točk</w:t>
            </w:r>
          </w:p>
        </w:tc>
      </w:tr>
      <w:tr w:rsidR="00562889" w:rsidRPr="00067E88" w14:paraId="410687FD"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2B9AB0ED" w14:textId="77777777" w:rsidR="00562889" w:rsidRPr="00067E88" w:rsidRDefault="00562889" w:rsidP="002F4871">
            <w:pPr>
              <w:spacing w:line="260" w:lineRule="atLeast"/>
              <w:jc w:val="center"/>
              <w:rPr>
                <w:rFonts w:ascii="Arial" w:hAnsi="Arial" w:cs="Arial"/>
              </w:rPr>
            </w:pPr>
          </w:p>
        </w:tc>
        <w:tc>
          <w:tcPr>
            <w:tcW w:w="5889" w:type="dxa"/>
            <w:tcBorders>
              <w:top w:val="single" w:sz="4" w:space="0" w:color="auto"/>
              <w:left w:val="single" w:sz="4" w:space="0" w:color="auto"/>
              <w:bottom w:val="single" w:sz="4" w:space="0" w:color="auto"/>
              <w:right w:val="single" w:sz="4" w:space="0" w:color="auto"/>
            </w:tcBorders>
          </w:tcPr>
          <w:p w14:paraId="62C8F5F6" w14:textId="77777777" w:rsidR="00562889" w:rsidRDefault="00562889" w:rsidP="002F4871">
            <w:pPr>
              <w:spacing w:line="260" w:lineRule="atLeast"/>
              <w:jc w:val="both"/>
              <w:rPr>
                <w:rFonts w:ascii="Arial" w:hAnsi="Arial" w:cs="Arial"/>
                <w:bCs/>
              </w:rPr>
            </w:pPr>
            <w:r w:rsidRPr="00067E88">
              <w:rPr>
                <w:rFonts w:ascii="Arial" w:hAnsi="Arial" w:cs="Arial"/>
                <w:bCs/>
              </w:rPr>
              <w:t>Prijavljena investicija se še ni začela izvajati, a ima že izveden postop</w:t>
            </w:r>
            <w:r>
              <w:rPr>
                <w:rFonts w:ascii="Arial" w:hAnsi="Arial" w:cs="Arial"/>
                <w:bCs/>
              </w:rPr>
              <w:t>e</w:t>
            </w:r>
            <w:r w:rsidRPr="00067E88">
              <w:rPr>
                <w:rFonts w:ascii="Arial" w:hAnsi="Arial" w:cs="Arial"/>
                <w:bCs/>
              </w:rPr>
              <w:t>k j</w:t>
            </w:r>
            <w:r>
              <w:rPr>
                <w:rFonts w:ascii="Arial" w:hAnsi="Arial" w:cs="Arial"/>
                <w:bCs/>
              </w:rPr>
              <w:t>a</w:t>
            </w:r>
            <w:r w:rsidRPr="00067E88">
              <w:rPr>
                <w:rFonts w:ascii="Arial" w:hAnsi="Arial" w:cs="Arial"/>
                <w:bCs/>
              </w:rPr>
              <w:t>vnega naročila za izbor izvajalca del</w:t>
            </w:r>
            <w:r w:rsidR="008B6A6E">
              <w:rPr>
                <w:rFonts w:ascii="Arial" w:hAnsi="Arial" w:cs="Arial"/>
                <w:bCs/>
              </w:rPr>
              <w:t xml:space="preserve"> in veljavno gradbeno dovoljenje, če ga potrebuje</w:t>
            </w:r>
          </w:p>
          <w:p w14:paraId="688236DB" w14:textId="08263492" w:rsidR="00BD4576" w:rsidRPr="00ED3DCB" w:rsidRDefault="00BD4576" w:rsidP="002F4871">
            <w:pPr>
              <w:spacing w:line="260" w:lineRule="atLeast"/>
              <w:jc w:val="both"/>
              <w:rPr>
                <w:rFonts w:ascii="Arial" w:hAnsi="Arial" w:cs="Arial"/>
                <w:bCs/>
                <w:i/>
                <w:iCs/>
                <w:highlight w:val="yellow"/>
              </w:rPr>
            </w:pPr>
            <w:r w:rsidRPr="00ED3DCB">
              <w:rPr>
                <w:rFonts w:ascii="Arial" w:hAnsi="Arial" w:cs="Arial"/>
                <w:bCs/>
                <w:i/>
                <w:iCs/>
                <w:sz w:val="18"/>
                <w:szCs w:val="18"/>
              </w:rPr>
              <w:t>*</w:t>
            </w:r>
            <w:r w:rsidR="00F01F6D">
              <w:rPr>
                <w:rFonts w:ascii="Arial" w:hAnsi="Arial" w:cs="Arial"/>
                <w:bCs/>
                <w:i/>
                <w:iCs/>
                <w:sz w:val="18"/>
                <w:szCs w:val="18"/>
              </w:rPr>
              <w:t xml:space="preserve">obvezna </w:t>
            </w:r>
            <w:r w:rsidR="00ED3DCB" w:rsidRPr="00ED3DCB">
              <w:rPr>
                <w:rFonts w:ascii="Arial" w:hAnsi="Arial" w:cs="Arial"/>
                <w:bCs/>
                <w:i/>
                <w:iCs/>
                <w:sz w:val="18"/>
                <w:szCs w:val="18"/>
              </w:rPr>
              <w:t>dokazila</w:t>
            </w:r>
            <w:r w:rsidR="00F01F6D">
              <w:rPr>
                <w:rFonts w:ascii="Arial" w:hAnsi="Arial" w:cs="Arial"/>
                <w:bCs/>
                <w:i/>
                <w:iCs/>
                <w:sz w:val="18"/>
                <w:szCs w:val="18"/>
              </w:rPr>
              <w:t xml:space="preserve"> k vlogi</w:t>
            </w:r>
            <w:r w:rsidR="00ED3DCB" w:rsidRPr="00ED3DCB">
              <w:rPr>
                <w:rFonts w:ascii="Arial" w:hAnsi="Arial" w:cs="Arial"/>
                <w:bCs/>
                <w:i/>
                <w:iCs/>
                <w:sz w:val="18"/>
                <w:szCs w:val="18"/>
              </w:rPr>
              <w:t xml:space="preserve">: </w:t>
            </w:r>
            <w:r w:rsidRPr="00ED3DCB">
              <w:rPr>
                <w:rFonts w:ascii="Arial" w:hAnsi="Arial" w:cs="Arial"/>
                <w:bCs/>
                <w:i/>
                <w:iCs/>
                <w:sz w:val="18"/>
                <w:szCs w:val="18"/>
              </w:rPr>
              <w:t xml:space="preserve">gradbeno dovoljenje (če je potrebno), </w:t>
            </w:r>
            <w:r w:rsidR="00292AB0">
              <w:rPr>
                <w:rFonts w:ascii="Arial" w:hAnsi="Arial" w:cs="Arial"/>
                <w:bCs/>
                <w:i/>
                <w:iCs/>
                <w:sz w:val="18"/>
                <w:szCs w:val="18"/>
              </w:rPr>
              <w:t xml:space="preserve">podpisana </w:t>
            </w:r>
            <w:r w:rsidRPr="00ED3DCB">
              <w:rPr>
                <w:rFonts w:ascii="Arial" w:hAnsi="Arial" w:cs="Arial"/>
                <w:bCs/>
                <w:i/>
                <w:iCs/>
                <w:sz w:val="18"/>
                <w:szCs w:val="18"/>
              </w:rPr>
              <w:t>pogodba z izvajalcem</w:t>
            </w:r>
          </w:p>
        </w:tc>
        <w:tc>
          <w:tcPr>
            <w:tcW w:w="2550" w:type="dxa"/>
            <w:tcBorders>
              <w:top w:val="single" w:sz="4" w:space="0" w:color="auto"/>
              <w:left w:val="single" w:sz="4" w:space="0" w:color="auto"/>
              <w:bottom w:val="single" w:sz="4" w:space="0" w:color="auto"/>
              <w:right w:val="single" w:sz="4" w:space="0" w:color="auto"/>
            </w:tcBorders>
          </w:tcPr>
          <w:p w14:paraId="667F69B1" w14:textId="77777777" w:rsidR="00562889" w:rsidRPr="00067E88" w:rsidRDefault="00562889" w:rsidP="002F4871">
            <w:pPr>
              <w:spacing w:line="260" w:lineRule="atLeast"/>
              <w:jc w:val="center"/>
              <w:rPr>
                <w:rFonts w:ascii="Arial" w:hAnsi="Arial" w:cs="Arial"/>
              </w:rPr>
            </w:pPr>
            <w:r>
              <w:rPr>
                <w:rFonts w:ascii="Arial" w:hAnsi="Arial" w:cs="Arial"/>
              </w:rPr>
              <w:t>4 točke</w:t>
            </w:r>
          </w:p>
        </w:tc>
      </w:tr>
      <w:tr w:rsidR="00562889" w:rsidRPr="00301ACC" w14:paraId="6898751C" w14:textId="77777777" w:rsidTr="00F719B7">
        <w:trPr>
          <w:trHeight w:val="231"/>
        </w:trPr>
        <w:tc>
          <w:tcPr>
            <w:tcW w:w="910" w:type="dxa"/>
            <w:tcBorders>
              <w:top w:val="single" w:sz="4" w:space="0" w:color="FFFFFF"/>
              <w:left w:val="single" w:sz="4" w:space="0" w:color="auto"/>
              <w:bottom w:val="single" w:sz="4" w:space="0" w:color="FFFFFF"/>
              <w:right w:val="single" w:sz="4" w:space="0" w:color="auto"/>
            </w:tcBorders>
          </w:tcPr>
          <w:p w14:paraId="329BC2D6" w14:textId="77777777" w:rsidR="00562889" w:rsidRPr="00067E88" w:rsidRDefault="00562889" w:rsidP="002F4871">
            <w:pPr>
              <w:spacing w:line="260" w:lineRule="atLeast"/>
              <w:jc w:val="center"/>
              <w:rPr>
                <w:rFonts w:cs="Arial"/>
              </w:rPr>
            </w:pPr>
          </w:p>
        </w:tc>
        <w:tc>
          <w:tcPr>
            <w:tcW w:w="5889" w:type="dxa"/>
            <w:tcBorders>
              <w:top w:val="single" w:sz="4" w:space="0" w:color="auto"/>
              <w:left w:val="single" w:sz="4" w:space="0" w:color="auto"/>
              <w:bottom w:val="single" w:sz="4" w:space="0" w:color="auto"/>
              <w:right w:val="single" w:sz="4" w:space="0" w:color="auto"/>
            </w:tcBorders>
          </w:tcPr>
          <w:p w14:paraId="433A3E2E" w14:textId="3252F972" w:rsidR="00562889" w:rsidRDefault="00DB5CC3" w:rsidP="002F4871">
            <w:pPr>
              <w:spacing w:line="260" w:lineRule="atLeast"/>
              <w:jc w:val="both"/>
              <w:rPr>
                <w:rFonts w:ascii="Arial" w:hAnsi="Arial" w:cs="Arial"/>
                <w:bCs/>
              </w:rPr>
            </w:pPr>
            <w:r>
              <w:rPr>
                <w:rFonts w:ascii="Arial" w:hAnsi="Arial" w:cs="Arial"/>
                <w:bCs/>
              </w:rPr>
              <w:t xml:space="preserve">Prijavljena investicija </w:t>
            </w:r>
            <w:r w:rsidR="008B6A6E">
              <w:rPr>
                <w:rFonts w:ascii="Arial" w:hAnsi="Arial" w:cs="Arial"/>
                <w:bCs/>
              </w:rPr>
              <w:t>ima pridobljeno gradbeno dovoljenje oziroma gradbenega dovoljenja ne potrebuje, vendar javno naročilo za izvedbo del še ni oddano</w:t>
            </w:r>
          </w:p>
          <w:p w14:paraId="1C8E61FD" w14:textId="06137899" w:rsidR="00BD4576" w:rsidRPr="00067E88" w:rsidRDefault="00BD4576" w:rsidP="002F4871">
            <w:pPr>
              <w:spacing w:line="260" w:lineRule="atLeast"/>
              <w:jc w:val="both"/>
              <w:rPr>
                <w:rFonts w:cs="Arial"/>
                <w:bCs/>
              </w:rPr>
            </w:pPr>
            <w:r w:rsidRPr="00ED3DCB">
              <w:rPr>
                <w:rFonts w:ascii="Arial" w:hAnsi="Arial" w:cs="Arial"/>
                <w:bCs/>
                <w:i/>
                <w:iCs/>
                <w:sz w:val="18"/>
                <w:szCs w:val="18"/>
              </w:rPr>
              <w:t>*</w:t>
            </w:r>
            <w:r w:rsidR="00F01F6D">
              <w:rPr>
                <w:rFonts w:ascii="Arial" w:hAnsi="Arial" w:cs="Arial"/>
                <w:bCs/>
                <w:i/>
                <w:iCs/>
                <w:sz w:val="18"/>
                <w:szCs w:val="18"/>
              </w:rPr>
              <w:t xml:space="preserve">obvezno </w:t>
            </w:r>
            <w:r w:rsidR="00ED3DCB" w:rsidRPr="00ED3DCB">
              <w:rPr>
                <w:rFonts w:ascii="Arial" w:hAnsi="Arial" w:cs="Arial"/>
                <w:bCs/>
                <w:i/>
                <w:iCs/>
                <w:sz w:val="18"/>
                <w:szCs w:val="18"/>
              </w:rPr>
              <w:t>dokazilo</w:t>
            </w:r>
            <w:r w:rsidR="00F01F6D">
              <w:rPr>
                <w:rFonts w:ascii="Arial" w:hAnsi="Arial" w:cs="Arial"/>
                <w:bCs/>
                <w:i/>
                <w:iCs/>
                <w:sz w:val="18"/>
                <w:szCs w:val="18"/>
              </w:rPr>
              <w:t xml:space="preserve"> k vlogi</w:t>
            </w:r>
            <w:r w:rsidR="00ED3DCB" w:rsidRPr="00ED3DCB">
              <w:rPr>
                <w:rFonts w:ascii="Arial" w:hAnsi="Arial" w:cs="Arial"/>
                <w:bCs/>
                <w:i/>
                <w:iCs/>
                <w:sz w:val="18"/>
                <w:szCs w:val="18"/>
              </w:rPr>
              <w:t xml:space="preserve">: </w:t>
            </w:r>
            <w:r w:rsidRPr="00ED3DCB">
              <w:rPr>
                <w:rFonts w:ascii="Arial" w:hAnsi="Arial" w:cs="Arial"/>
                <w:bCs/>
                <w:i/>
                <w:iCs/>
                <w:sz w:val="18"/>
                <w:szCs w:val="18"/>
              </w:rPr>
              <w:t>gradbeno dovoljenje (če je potrebno</w:t>
            </w:r>
            <w:r w:rsidR="00ED3DCB">
              <w:rPr>
                <w:rFonts w:ascii="Arial" w:hAnsi="Arial" w:cs="Arial"/>
                <w:bCs/>
                <w:i/>
                <w:iCs/>
                <w:sz w:val="18"/>
                <w:szCs w:val="18"/>
              </w:rPr>
              <w:t>)</w:t>
            </w:r>
          </w:p>
        </w:tc>
        <w:tc>
          <w:tcPr>
            <w:tcW w:w="2550" w:type="dxa"/>
            <w:tcBorders>
              <w:top w:val="single" w:sz="4" w:space="0" w:color="auto"/>
              <w:left w:val="single" w:sz="4" w:space="0" w:color="auto"/>
              <w:bottom w:val="single" w:sz="4" w:space="0" w:color="auto"/>
              <w:right w:val="single" w:sz="4" w:space="0" w:color="auto"/>
            </w:tcBorders>
          </w:tcPr>
          <w:p w14:paraId="1D51DD03" w14:textId="37DAD385" w:rsidR="00562889" w:rsidRPr="00301ACC" w:rsidRDefault="00BD4576" w:rsidP="002F4871">
            <w:pPr>
              <w:spacing w:line="260" w:lineRule="atLeast"/>
              <w:jc w:val="center"/>
              <w:rPr>
                <w:rFonts w:ascii="Arial" w:hAnsi="Arial" w:cs="Arial"/>
              </w:rPr>
            </w:pPr>
            <w:r>
              <w:rPr>
                <w:rFonts w:ascii="Arial" w:hAnsi="Arial" w:cs="Arial"/>
              </w:rPr>
              <w:t>1</w:t>
            </w:r>
            <w:r w:rsidRPr="00301ACC">
              <w:rPr>
                <w:rFonts w:ascii="Arial" w:hAnsi="Arial" w:cs="Arial"/>
              </w:rPr>
              <w:t xml:space="preserve"> </w:t>
            </w:r>
            <w:r w:rsidR="00562889" w:rsidRPr="00301ACC">
              <w:rPr>
                <w:rFonts w:ascii="Arial" w:hAnsi="Arial" w:cs="Arial"/>
              </w:rPr>
              <w:t>točk</w:t>
            </w:r>
            <w:r w:rsidR="00ED3DCB">
              <w:rPr>
                <w:rFonts w:ascii="Arial" w:hAnsi="Arial" w:cs="Arial"/>
              </w:rPr>
              <w:t>a</w:t>
            </w:r>
          </w:p>
        </w:tc>
      </w:tr>
      <w:tr w:rsidR="00562889" w:rsidRPr="00067E88" w14:paraId="721B8778" w14:textId="77777777" w:rsidTr="00F719B7">
        <w:trPr>
          <w:trHeight w:val="231"/>
        </w:trPr>
        <w:tc>
          <w:tcPr>
            <w:tcW w:w="910" w:type="dxa"/>
            <w:tcBorders>
              <w:top w:val="single" w:sz="4" w:space="0" w:color="FFFFFF"/>
              <w:left w:val="single" w:sz="4" w:space="0" w:color="auto"/>
              <w:bottom w:val="single" w:sz="4" w:space="0" w:color="auto"/>
              <w:right w:val="single" w:sz="4" w:space="0" w:color="auto"/>
            </w:tcBorders>
          </w:tcPr>
          <w:p w14:paraId="378CD110" w14:textId="77777777" w:rsidR="00562889" w:rsidRPr="00067E88" w:rsidRDefault="00562889" w:rsidP="002F4871">
            <w:pPr>
              <w:spacing w:line="260" w:lineRule="atLeast"/>
              <w:jc w:val="center"/>
              <w:rPr>
                <w:rFonts w:ascii="Arial" w:hAnsi="Arial" w:cs="Arial"/>
              </w:rPr>
            </w:pPr>
          </w:p>
        </w:tc>
        <w:tc>
          <w:tcPr>
            <w:tcW w:w="5889" w:type="dxa"/>
            <w:tcBorders>
              <w:top w:val="single" w:sz="4" w:space="0" w:color="auto"/>
              <w:left w:val="single" w:sz="4" w:space="0" w:color="auto"/>
              <w:bottom w:val="single" w:sz="4" w:space="0" w:color="auto"/>
              <w:right w:val="single" w:sz="4" w:space="0" w:color="auto"/>
            </w:tcBorders>
          </w:tcPr>
          <w:p w14:paraId="337FB004" w14:textId="5119D423" w:rsidR="00562889" w:rsidRPr="00ED3DCB" w:rsidRDefault="00562889" w:rsidP="002F4871">
            <w:pPr>
              <w:spacing w:line="260" w:lineRule="atLeast"/>
              <w:jc w:val="both"/>
              <w:rPr>
                <w:rFonts w:ascii="Arial" w:hAnsi="Arial" w:cs="Arial"/>
                <w:bCs/>
              </w:rPr>
            </w:pPr>
            <w:r w:rsidRPr="00301ACC">
              <w:rPr>
                <w:rFonts w:ascii="Arial" w:hAnsi="Arial" w:cs="Arial"/>
                <w:bCs/>
              </w:rPr>
              <w:t xml:space="preserve">Za prijavljeno investicijo </w:t>
            </w:r>
            <w:r w:rsidR="00BD4576">
              <w:rPr>
                <w:rFonts w:ascii="Arial" w:hAnsi="Arial" w:cs="Arial"/>
                <w:bCs/>
              </w:rPr>
              <w:t>je potrebno gradbeno dovoljenje, ki še ni pridobljeno</w:t>
            </w:r>
          </w:p>
        </w:tc>
        <w:tc>
          <w:tcPr>
            <w:tcW w:w="2550" w:type="dxa"/>
            <w:tcBorders>
              <w:top w:val="single" w:sz="4" w:space="0" w:color="auto"/>
              <w:left w:val="single" w:sz="4" w:space="0" w:color="auto"/>
              <w:bottom w:val="single" w:sz="4" w:space="0" w:color="auto"/>
              <w:right w:val="single" w:sz="4" w:space="0" w:color="auto"/>
            </w:tcBorders>
          </w:tcPr>
          <w:p w14:paraId="44906265" w14:textId="77777777" w:rsidR="00562889" w:rsidRPr="00067E88" w:rsidRDefault="00562889" w:rsidP="002F4871">
            <w:pPr>
              <w:spacing w:line="260" w:lineRule="atLeast"/>
              <w:jc w:val="center"/>
              <w:rPr>
                <w:rFonts w:ascii="Arial" w:hAnsi="Arial" w:cs="Arial"/>
              </w:rPr>
            </w:pPr>
            <w:r>
              <w:rPr>
                <w:rFonts w:ascii="Arial" w:hAnsi="Arial" w:cs="Arial"/>
              </w:rPr>
              <w:t>0 točk</w:t>
            </w:r>
          </w:p>
        </w:tc>
      </w:tr>
      <w:bookmarkEnd w:id="6"/>
      <w:tr w:rsidR="00562889" w:rsidRPr="00301ACC" w14:paraId="71683C73" w14:textId="77777777" w:rsidTr="00F719B7">
        <w:trPr>
          <w:trHeight w:val="231"/>
        </w:trPr>
        <w:tc>
          <w:tcPr>
            <w:tcW w:w="910" w:type="dxa"/>
            <w:tcBorders>
              <w:top w:val="single" w:sz="4" w:space="0" w:color="auto"/>
              <w:left w:val="single" w:sz="4" w:space="0" w:color="auto"/>
              <w:bottom w:val="nil"/>
              <w:right w:val="single" w:sz="4" w:space="0" w:color="auto"/>
            </w:tcBorders>
          </w:tcPr>
          <w:p w14:paraId="2528EB13" w14:textId="77777777" w:rsidR="00562889" w:rsidRPr="00621D53" w:rsidRDefault="00562889" w:rsidP="002F4871">
            <w:pPr>
              <w:spacing w:line="260" w:lineRule="atLeast"/>
              <w:jc w:val="center"/>
              <w:rPr>
                <w:rFonts w:ascii="Arial" w:hAnsi="Arial" w:cs="Arial"/>
                <w:b/>
                <w:highlight w:val="yellow"/>
              </w:rPr>
            </w:pPr>
            <w:r w:rsidRPr="001E238F">
              <w:rPr>
                <w:rFonts w:ascii="Arial" w:hAnsi="Arial" w:cs="Arial"/>
                <w:b/>
              </w:rPr>
              <w:t>6.</w:t>
            </w:r>
          </w:p>
        </w:tc>
        <w:tc>
          <w:tcPr>
            <w:tcW w:w="5889" w:type="dxa"/>
            <w:tcBorders>
              <w:top w:val="single" w:sz="4" w:space="0" w:color="auto"/>
              <w:left w:val="single" w:sz="4" w:space="0" w:color="auto"/>
              <w:bottom w:val="single" w:sz="4" w:space="0" w:color="auto"/>
              <w:right w:val="single" w:sz="4" w:space="0" w:color="auto"/>
            </w:tcBorders>
            <w:shd w:val="clear" w:color="auto" w:fill="E7E6E6" w:themeFill="background2"/>
          </w:tcPr>
          <w:p w14:paraId="2DCF01B5" w14:textId="52ABBB21" w:rsidR="00562889" w:rsidRPr="001E238F" w:rsidRDefault="0042126E" w:rsidP="002F4871">
            <w:pPr>
              <w:spacing w:line="260" w:lineRule="atLeast"/>
              <w:jc w:val="both"/>
              <w:rPr>
                <w:rFonts w:ascii="Arial" w:hAnsi="Arial" w:cs="Arial"/>
                <w:b/>
              </w:rPr>
            </w:pPr>
            <w:r w:rsidRPr="001E238F">
              <w:rPr>
                <w:rFonts w:ascii="Arial" w:hAnsi="Arial" w:cs="Arial"/>
                <w:b/>
              </w:rPr>
              <w:t xml:space="preserve">MOŽNOST </w:t>
            </w:r>
            <w:r w:rsidR="00BA6518" w:rsidRPr="001E238F">
              <w:rPr>
                <w:rFonts w:ascii="Arial" w:hAnsi="Arial" w:cs="Arial"/>
                <w:b/>
              </w:rPr>
              <w:t>KORIŠČENJA</w:t>
            </w:r>
            <w:r w:rsidR="00562889" w:rsidRPr="001E238F">
              <w:rPr>
                <w:rFonts w:ascii="Arial" w:hAnsi="Arial" w:cs="Arial"/>
                <w:b/>
              </w:rPr>
              <w:t xml:space="preserve"> </w:t>
            </w:r>
            <w:r w:rsidRPr="001E238F">
              <w:rPr>
                <w:rFonts w:ascii="Arial" w:hAnsi="Arial" w:cs="Arial"/>
                <w:b/>
              </w:rPr>
              <w:t xml:space="preserve">DODELJENIH </w:t>
            </w:r>
            <w:r w:rsidR="00562889" w:rsidRPr="001E238F">
              <w:rPr>
                <w:rFonts w:ascii="Arial" w:hAnsi="Arial" w:cs="Arial"/>
                <w:b/>
              </w:rPr>
              <w:t>SREDSTEV V LETU 2024 (glede na sklop in podsklop kamor se uvršča prijavljena investicija)</w:t>
            </w:r>
          </w:p>
        </w:tc>
        <w:tc>
          <w:tcPr>
            <w:tcW w:w="2550" w:type="dxa"/>
            <w:tcBorders>
              <w:top w:val="single" w:sz="4" w:space="0" w:color="auto"/>
              <w:left w:val="single" w:sz="4" w:space="0" w:color="auto"/>
              <w:bottom w:val="single" w:sz="4" w:space="0" w:color="auto"/>
              <w:right w:val="single" w:sz="4" w:space="0" w:color="auto"/>
            </w:tcBorders>
            <w:shd w:val="clear" w:color="auto" w:fill="E7E6E6" w:themeFill="background2"/>
          </w:tcPr>
          <w:p w14:paraId="7981535E" w14:textId="688CB5AA" w:rsidR="00562889" w:rsidRPr="001E238F" w:rsidRDefault="00562889" w:rsidP="002F4871">
            <w:pPr>
              <w:spacing w:line="260" w:lineRule="atLeast"/>
              <w:jc w:val="center"/>
              <w:rPr>
                <w:rFonts w:ascii="Arial" w:hAnsi="Arial" w:cs="Arial"/>
                <w:b/>
                <w:bCs/>
              </w:rPr>
            </w:pPr>
            <w:r w:rsidRPr="001E238F">
              <w:rPr>
                <w:rFonts w:ascii="Arial" w:hAnsi="Arial" w:cs="Arial"/>
                <w:b/>
                <w:bCs/>
              </w:rPr>
              <w:t xml:space="preserve">SKUPAJ </w:t>
            </w:r>
            <w:r w:rsidR="00621D53" w:rsidRPr="001E238F">
              <w:rPr>
                <w:rFonts w:ascii="Arial" w:hAnsi="Arial" w:cs="Arial"/>
                <w:b/>
                <w:bCs/>
              </w:rPr>
              <w:t>10</w:t>
            </w:r>
            <w:r w:rsidR="00615601" w:rsidRPr="001E238F">
              <w:rPr>
                <w:rFonts w:ascii="Arial" w:hAnsi="Arial" w:cs="Arial"/>
                <w:b/>
                <w:bCs/>
              </w:rPr>
              <w:t xml:space="preserve"> </w:t>
            </w:r>
          </w:p>
        </w:tc>
      </w:tr>
      <w:tr w:rsidR="00562889" w:rsidRPr="00301ACC" w14:paraId="11663CD8" w14:textId="77777777" w:rsidTr="00F719B7">
        <w:trPr>
          <w:trHeight w:val="231"/>
        </w:trPr>
        <w:tc>
          <w:tcPr>
            <w:tcW w:w="910" w:type="dxa"/>
            <w:tcBorders>
              <w:top w:val="nil"/>
              <w:left w:val="single" w:sz="4" w:space="0" w:color="auto"/>
              <w:bottom w:val="nil"/>
              <w:right w:val="single" w:sz="4" w:space="0" w:color="auto"/>
            </w:tcBorders>
          </w:tcPr>
          <w:p w14:paraId="46E3F8FE" w14:textId="77777777" w:rsidR="00562889" w:rsidRPr="00621D53" w:rsidRDefault="00562889" w:rsidP="002F4871">
            <w:pPr>
              <w:spacing w:line="260" w:lineRule="atLeast"/>
              <w:jc w:val="center"/>
              <w:rPr>
                <w:rFonts w:ascii="Arial" w:hAnsi="Arial" w:cs="Arial"/>
                <w:b/>
                <w:highlight w:val="yellow"/>
              </w:rPr>
            </w:pPr>
            <w:bookmarkStart w:id="7" w:name="_Hlk164940542"/>
          </w:p>
        </w:tc>
        <w:tc>
          <w:tcPr>
            <w:tcW w:w="5889" w:type="dxa"/>
            <w:tcBorders>
              <w:top w:val="single" w:sz="4" w:space="0" w:color="auto"/>
              <w:left w:val="single" w:sz="4" w:space="0" w:color="auto"/>
              <w:bottom w:val="single" w:sz="4" w:space="0" w:color="auto"/>
              <w:right w:val="single" w:sz="4" w:space="0" w:color="auto"/>
            </w:tcBorders>
          </w:tcPr>
          <w:p w14:paraId="32D413CC" w14:textId="7D2F468F" w:rsidR="00562889" w:rsidRPr="001E238F" w:rsidRDefault="00562889" w:rsidP="002F4871">
            <w:pPr>
              <w:spacing w:line="260" w:lineRule="atLeast"/>
              <w:jc w:val="both"/>
              <w:rPr>
                <w:rFonts w:ascii="Arial" w:hAnsi="Arial" w:cs="Arial"/>
                <w:bCs/>
              </w:rPr>
            </w:pPr>
            <w:r w:rsidRPr="001E238F">
              <w:rPr>
                <w:rFonts w:ascii="Arial" w:hAnsi="Arial" w:cs="Arial"/>
                <w:bCs/>
              </w:rPr>
              <w:t>100%  (</w:t>
            </w:r>
            <w:r w:rsidR="00CA2F72" w:rsidRPr="00DB31BA">
              <w:rPr>
                <w:rFonts w:ascii="Arial" w:hAnsi="Arial" w:cs="Arial"/>
                <w:bCs/>
              </w:rPr>
              <w:t>občina načrtuje porabo vseh sredstev v letu 2024</w:t>
            </w:r>
            <w:r w:rsidRPr="00DB31BA">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0D0845B1" w14:textId="445579AA" w:rsidR="00562889" w:rsidRPr="001E238F" w:rsidRDefault="00621D53" w:rsidP="002F4871">
            <w:pPr>
              <w:spacing w:line="260" w:lineRule="atLeast"/>
              <w:jc w:val="center"/>
              <w:rPr>
                <w:rFonts w:ascii="Arial" w:hAnsi="Arial" w:cs="Arial"/>
                <w:bCs/>
              </w:rPr>
            </w:pPr>
            <w:r w:rsidRPr="001E238F">
              <w:rPr>
                <w:rFonts w:ascii="Arial" w:hAnsi="Arial" w:cs="Arial"/>
                <w:bCs/>
              </w:rPr>
              <w:t>10</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070F188" w14:textId="77777777" w:rsidTr="00F719B7">
        <w:trPr>
          <w:trHeight w:val="231"/>
        </w:trPr>
        <w:tc>
          <w:tcPr>
            <w:tcW w:w="910" w:type="dxa"/>
            <w:tcBorders>
              <w:top w:val="nil"/>
              <w:left w:val="single" w:sz="4" w:space="0" w:color="auto"/>
              <w:bottom w:val="nil"/>
              <w:right w:val="single" w:sz="4" w:space="0" w:color="auto"/>
            </w:tcBorders>
          </w:tcPr>
          <w:p w14:paraId="1A38DE06"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12AA3E76" w14:textId="4ECE1384" w:rsidR="00562889" w:rsidRPr="001E238F" w:rsidRDefault="00562889" w:rsidP="002F4871">
            <w:pPr>
              <w:spacing w:line="260" w:lineRule="atLeast"/>
              <w:jc w:val="both"/>
              <w:rPr>
                <w:rFonts w:ascii="Arial" w:hAnsi="Arial" w:cs="Arial"/>
                <w:bCs/>
              </w:rPr>
            </w:pPr>
            <w:r w:rsidRPr="001E238F">
              <w:rPr>
                <w:rFonts w:ascii="Arial" w:hAnsi="Arial" w:cs="Arial"/>
                <w:bCs/>
              </w:rPr>
              <w:t xml:space="preserve">90% - </w:t>
            </w:r>
            <w:r w:rsidR="00615601" w:rsidRPr="001E238F">
              <w:rPr>
                <w:rFonts w:ascii="Arial" w:hAnsi="Arial" w:cs="Arial"/>
                <w:bCs/>
              </w:rPr>
              <w:t>&lt;100</w:t>
            </w:r>
            <w:r w:rsidRPr="001E238F">
              <w:rPr>
                <w:rFonts w:ascii="Arial" w:hAnsi="Arial" w:cs="Arial"/>
                <w:bCs/>
              </w:rPr>
              <w:t xml:space="preserve">% </w:t>
            </w:r>
          </w:p>
        </w:tc>
        <w:tc>
          <w:tcPr>
            <w:tcW w:w="2550" w:type="dxa"/>
            <w:tcBorders>
              <w:top w:val="single" w:sz="4" w:space="0" w:color="auto"/>
              <w:left w:val="single" w:sz="4" w:space="0" w:color="auto"/>
              <w:bottom w:val="single" w:sz="4" w:space="0" w:color="auto"/>
              <w:right w:val="single" w:sz="4" w:space="0" w:color="auto"/>
            </w:tcBorders>
          </w:tcPr>
          <w:p w14:paraId="282AE3C6" w14:textId="1F972CDF" w:rsidR="00562889" w:rsidRPr="001E238F" w:rsidRDefault="00621D53" w:rsidP="002F4871">
            <w:pPr>
              <w:spacing w:line="260" w:lineRule="atLeast"/>
              <w:jc w:val="center"/>
              <w:rPr>
                <w:rFonts w:ascii="Arial" w:hAnsi="Arial" w:cs="Arial"/>
                <w:bCs/>
              </w:rPr>
            </w:pPr>
            <w:r w:rsidRPr="001E238F">
              <w:rPr>
                <w:rFonts w:ascii="Arial" w:hAnsi="Arial" w:cs="Arial"/>
                <w:bCs/>
              </w:rPr>
              <w:t>9</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327BD55" w14:textId="77777777" w:rsidTr="00F719B7">
        <w:trPr>
          <w:trHeight w:val="231"/>
        </w:trPr>
        <w:tc>
          <w:tcPr>
            <w:tcW w:w="910" w:type="dxa"/>
            <w:tcBorders>
              <w:top w:val="nil"/>
              <w:left w:val="single" w:sz="4" w:space="0" w:color="auto"/>
              <w:bottom w:val="nil"/>
              <w:right w:val="single" w:sz="4" w:space="0" w:color="auto"/>
            </w:tcBorders>
          </w:tcPr>
          <w:p w14:paraId="57EEB6A3"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7BE168F2" w14:textId="6D706824" w:rsidR="00562889" w:rsidRPr="001E238F" w:rsidRDefault="00562889" w:rsidP="002F4871">
            <w:pPr>
              <w:spacing w:line="260" w:lineRule="atLeast"/>
              <w:jc w:val="both"/>
              <w:rPr>
                <w:rFonts w:ascii="Arial" w:hAnsi="Arial" w:cs="Arial"/>
                <w:bCs/>
              </w:rPr>
            </w:pPr>
            <w:r w:rsidRPr="001E238F">
              <w:rPr>
                <w:rFonts w:ascii="Arial" w:hAnsi="Arial" w:cs="Arial"/>
                <w:bCs/>
              </w:rPr>
              <w:t xml:space="preserve">80% - </w:t>
            </w:r>
            <w:r w:rsidR="00615601" w:rsidRPr="001E238F">
              <w:rPr>
                <w:rFonts w:ascii="Arial" w:hAnsi="Arial" w:cs="Arial"/>
                <w:bCs/>
              </w:rPr>
              <w:t>&lt;90</w:t>
            </w:r>
            <w:r w:rsidRPr="001E238F">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11841509" w14:textId="05A136AA" w:rsidR="00562889" w:rsidRPr="001E238F" w:rsidRDefault="00621D53" w:rsidP="002F4871">
            <w:pPr>
              <w:spacing w:line="260" w:lineRule="atLeast"/>
              <w:jc w:val="center"/>
              <w:rPr>
                <w:rFonts w:ascii="Arial" w:hAnsi="Arial" w:cs="Arial"/>
                <w:bCs/>
              </w:rPr>
            </w:pPr>
            <w:r w:rsidRPr="001E238F">
              <w:rPr>
                <w:rFonts w:ascii="Arial" w:hAnsi="Arial" w:cs="Arial"/>
                <w:bCs/>
              </w:rPr>
              <w:t>8</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CB2DD41" w14:textId="77777777" w:rsidTr="00F719B7">
        <w:trPr>
          <w:trHeight w:val="231"/>
        </w:trPr>
        <w:tc>
          <w:tcPr>
            <w:tcW w:w="910" w:type="dxa"/>
            <w:tcBorders>
              <w:top w:val="nil"/>
              <w:left w:val="single" w:sz="4" w:space="0" w:color="auto"/>
              <w:bottom w:val="nil"/>
              <w:right w:val="single" w:sz="4" w:space="0" w:color="auto"/>
            </w:tcBorders>
          </w:tcPr>
          <w:p w14:paraId="76972F28"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20F90419" w14:textId="19B829D2" w:rsidR="00562889" w:rsidRPr="001E238F" w:rsidRDefault="00562889" w:rsidP="002F4871">
            <w:pPr>
              <w:spacing w:line="260" w:lineRule="atLeast"/>
              <w:jc w:val="both"/>
              <w:rPr>
                <w:rFonts w:ascii="Arial" w:hAnsi="Arial" w:cs="Arial"/>
                <w:bCs/>
              </w:rPr>
            </w:pPr>
            <w:r w:rsidRPr="001E238F">
              <w:rPr>
                <w:rFonts w:ascii="Arial" w:hAnsi="Arial" w:cs="Arial"/>
                <w:bCs/>
              </w:rPr>
              <w:t xml:space="preserve">70% - </w:t>
            </w:r>
            <w:r w:rsidR="00615601" w:rsidRPr="001E238F">
              <w:rPr>
                <w:rFonts w:ascii="Arial" w:hAnsi="Arial" w:cs="Arial"/>
                <w:bCs/>
              </w:rPr>
              <w:t>&lt;80</w:t>
            </w:r>
            <w:r w:rsidRPr="001E238F">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0C1F0296" w14:textId="14BACE75" w:rsidR="00562889" w:rsidRPr="001E238F" w:rsidRDefault="00621D53" w:rsidP="002F4871">
            <w:pPr>
              <w:spacing w:line="260" w:lineRule="atLeast"/>
              <w:jc w:val="center"/>
              <w:rPr>
                <w:rFonts w:ascii="Arial" w:hAnsi="Arial" w:cs="Arial"/>
                <w:bCs/>
              </w:rPr>
            </w:pPr>
            <w:r w:rsidRPr="001E238F">
              <w:rPr>
                <w:rFonts w:ascii="Arial" w:hAnsi="Arial" w:cs="Arial"/>
                <w:bCs/>
              </w:rPr>
              <w:t>7</w:t>
            </w:r>
            <w:r w:rsidR="00615601" w:rsidRPr="001E238F">
              <w:rPr>
                <w:rFonts w:ascii="Arial" w:hAnsi="Arial" w:cs="Arial"/>
                <w:bCs/>
              </w:rPr>
              <w:t xml:space="preserve"> </w:t>
            </w:r>
            <w:r w:rsidR="00562889" w:rsidRPr="001E238F">
              <w:rPr>
                <w:rFonts w:ascii="Arial" w:hAnsi="Arial" w:cs="Arial"/>
                <w:bCs/>
              </w:rPr>
              <w:t>točk</w:t>
            </w:r>
          </w:p>
        </w:tc>
      </w:tr>
      <w:tr w:rsidR="00562889" w:rsidRPr="00301ACC" w14:paraId="10E02A67" w14:textId="77777777" w:rsidTr="00F719B7">
        <w:trPr>
          <w:trHeight w:val="231"/>
        </w:trPr>
        <w:tc>
          <w:tcPr>
            <w:tcW w:w="910" w:type="dxa"/>
            <w:tcBorders>
              <w:top w:val="nil"/>
              <w:left w:val="single" w:sz="4" w:space="0" w:color="auto"/>
              <w:bottom w:val="nil"/>
              <w:right w:val="single" w:sz="4" w:space="0" w:color="auto"/>
            </w:tcBorders>
          </w:tcPr>
          <w:p w14:paraId="14DED943" w14:textId="77777777" w:rsidR="00562889" w:rsidRPr="00621D53" w:rsidRDefault="00562889" w:rsidP="002F4871">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4441A03A" w14:textId="584E40C7" w:rsidR="00562889" w:rsidRPr="001E238F" w:rsidRDefault="00562889" w:rsidP="002F4871">
            <w:pPr>
              <w:spacing w:line="260" w:lineRule="atLeast"/>
              <w:jc w:val="both"/>
              <w:rPr>
                <w:rFonts w:ascii="Arial" w:hAnsi="Arial" w:cs="Arial"/>
                <w:bCs/>
              </w:rPr>
            </w:pPr>
            <w:r w:rsidRPr="001E238F">
              <w:rPr>
                <w:rFonts w:ascii="Arial" w:hAnsi="Arial" w:cs="Arial"/>
                <w:bCs/>
              </w:rPr>
              <w:t xml:space="preserve">60% - </w:t>
            </w:r>
            <w:r w:rsidR="00615601" w:rsidRPr="001E238F">
              <w:rPr>
                <w:rFonts w:ascii="Arial" w:hAnsi="Arial" w:cs="Arial"/>
                <w:bCs/>
              </w:rPr>
              <w:t>&lt;70</w:t>
            </w:r>
            <w:r w:rsidRPr="001E238F">
              <w:rPr>
                <w:rFonts w:ascii="Arial" w:hAnsi="Arial" w:cs="Arial"/>
                <w:bCs/>
              </w:rPr>
              <w:t>%</w:t>
            </w:r>
          </w:p>
        </w:tc>
        <w:tc>
          <w:tcPr>
            <w:tcW w:w="2550" w:type="dxa"/>
            <w:tcBorders>
              <w:top w:val="single" w:sz="4" w:space="0" w:color="auto"/>
              <w:left w:val="single" w:sz="4" w:space="0" w:color="auto"/>
              <w:bottom w:val="single" w:sz="4" w:space="0" w:color="auto"/>
              <w:right w:val="single" w:sz="4" w:space="0" w:color="auto"/>
            </w:tcBorders>
          </w:tcPr>
          <w:p w14:paraId="24ACB673" w14:textId="5D8F28E8" w:rsidR="00562889" w:rsidRPr="001E238F" w:rsidRDefault="00621D53" w:rsidP="002F4871">
            <w:pPr>
              <w:spacing w:line="260" w:lineRule="atLeast"/>
              <w:jc w:val="center"/>
              <w:rPr>
                <w:rFonts w:ascii="Arial" w:hAnsi="Arial" w:cs="Arial"/>
                <w:bCs/>
              </w:rPr>
            </w:pPr>
            <w:r w:rsidRPr="001E238F">
              <w:rPr>
                <w:rFonts w:ascii="Arial" w:hAnsi="Arial" w:cs="Arial"/>
                <w:bCs/>
              </w:rPr>
              <w:t>6</w:t>
            </w:r>
            <w:r w:rsidR="00615601" w:rsidRPr="001E238F">
              <w:rPr>
                <w:rFonts w:ascii="Arial" w:hAnsi="Arial" w:cs="Arial"/>
                <w:bCs/>
              </w:rPr>
              <w:t xml:space="preserve"> </w:t>
            </w:r>
            <w:r w:rsidR="00562889" w:rsidRPr="001E238F">
              <w:rPr>
                <w:rFonts w:ascii="Arial" w:hAnsi="Arial" w:cs="Arial"/>
                <w:bCs/>
              </w:rPr>
              <w:t>točk</w:t>
            </w:r>
          </w:p>
        </w:tc>
      </w:tr>
      <w:tr w:rsidR="00621D53" w:rsidRPr="00301ACC" w14:paraId="274F0F4C" w14:textId="77777777" w:rsidTr="00F719B7">
        <w:trPr>
          <w:trHeight w:val="231"/>
        </w:trPr>
        <w:tc>
          <w:tcPr>
            <w:tcW w:w="910" w:type="dxa"/>
            <w:tcBorders>
              <w:top w:val="nil"/>
              <w:left w:val="single" w:sz="4" w:space="0" w:color="auto"/>
              <w:bottom w:val="nil"/>
              <w:right w:val="single" w:sz="4" w:space="0" w:color="auto"/>
            </w:tcBorders>
          </w:tcPr>
          <w:p w14:paraId="11234BB3"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121BD94A" w14:textId="676421BA" w:rsidR="00621D53" w:rsidRPr="001E238F" w:rsidRDefault="00621D53" w:rsidP="00621D53">
            <w:pPr>
              <w:spacing w:line="260" w:lineRule="atLeast"/>
              <w:jc w:val="both"/>
              <w:rPr>
                <w:rFonts w:cs="Arial"/>
                <w:bCs/>
              </w:rPr>
            </w:pPr>
            <w:r w:rsidRPr="001E238F">
              <w:rPr>
                <w:rFonts w:ascii="Arial" w:hAnsi="Arial" w:cs="Arial"/>
                <w:bCs/>
              </w:rPr>
              <w:t>50% - &lt;60%</w:t>
            </w:r>
          </w:p>
        </w:tc>
        <w:tc>
          <w:tcPr>
            <w:tcW w:w="2550" w:type="dxa"/>
            <w:tcBorders>
              <w:top w:val="single" w:sz="4" w:space="0" w:color="auto"/>
              <w:left w:val="single" w:sz="4" w:space="0" w:color="auto"/>
              <w:bottom w:val="single" w:sz="4" w:space="0" w:color="auto"/>
              <w:right w:val="single" w:sz="4" w:space="0" w:color="auto"/>
            </w:tcBorders>
          </w:tcPr>
          <w:p w14:paraId="516B9564" w14:textId="079F48E5" w:rsidR="00621D53" w:rsidRPr="001E238F" w:rsidRDefault="00621D53" w:rsidP="00621D53">
            <w:pPr>
              <w:spacing w:line="260" w:lineRule="atLeast"/>
              <w:jc w:val="center"/>
              <w:rPr>
                <w:rFonts w:ascii="Arial" w:hAnsi="Arial" w:cs="Arial"/>
                <w:bCs/>
              </w:rPr>
            </w:pPr>
            <w:r w:rsidRPr="001E238F">
              <w:rPr>
                <w:rFonts w:ascii="Arial" w:hAnsi="Arial" w:cs="Arial"/>
                <w:bCs/>
              </w:rPr>
              <w:t>5 točk</w:t>
            </w:r>
          </w:p>
        </w:tc>
      </w:tr>
      <w:tr w:rsidR="00621D53" w:rsidRPr="00301ACC" w14:paraId="5E1BDB4C" w14:textId="77777777" w:rsidTr="00F719B7">
        <w:trPr>
          <w:trHeight w:val="231"/>
        </w:trPr>
        <w:tc>
          <w:tcPr>
            <w:tcW w:w="910" w:type="dxa"/>
            <w:tcBorders>
              <w:top w:val="nil"/>
              <w:left w:val="single" w:sz="4" w:space="0" w:color="auto"/>
              <w:bottom w:val="nil"/>
              <w:right w:val="single" w:sz="4" w:space="0" w:color="auto"/>
            </w:tcBorders>
          </w:tcPr>
          <w:p w14:paraId="245C6D4B"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08D9A872" w14:textId="506B9B10" w:rsidR="00621D53" w:rsidRPr="001E238F" w:rsidRDefault="00621D53" w:rsidP="00621D53">
            <w:pPr>
              <w:spacing w:line="260" w:lineRule="atLeast"/>
              <w:jc w:val="both"/>
              <w:rPr>
                <w:rFonts w:cs="Arial"/>
                <w:bCs/>
              </w:rPr>
            </w:pPr>
            <w:r w:rsidRPr="001E238F">
              <w:rPr>
                <w:rFonts w:ascii="Arial" w:hAnsi="Arial" w:cs="Arial"/>
                <w:bCs/>
              </w:rPr>
              <w:t>40% - &lt;50%</w:t>
            </w:r>
          </w:p>
        </w:tc>
        <w:tc>
          <w:tcPr>
            <w:tcW w:w="2550" w:type="dxa"/>
            <w:tcBorders>
              <w:top w:val="single" w:sz="4" w:space="0" w:color="auto"/>
              <w:left w:val="single" w:sz="4" w:space="0" w:color="auto"/>
              <w:bottom w:val="single" w:sz="4" w:space="0" w:color="auto"/>
              <w:right w:val="single" w:sz="4" w:space="0" w:color="auto"/>
            </w:tcBorders>
          </w:tcPr>
          <w:p w14:paraId="211FDADC" w14:textId="7FFA6D09" w:rsidR="00621D53" w:rsidRPr="001E238F" w:rsidRDefault="00621D53" w:rsidP="00621D53">
            <w:pPr>
              <w:spacing w:line="260" w:lineRule="atLeast"/>
              <w:jc w:val="center"/>
              <w:rPr>
                <w:rFonts w:ascii="Arial" w:hAnsi="Arial" w:cs="Arial"/>
                <w:bCs/>
              </w:rPr>
            </w:pPr>
            <w:r w:rsidRPr="001E238F">
              <w:rPr>
                <w:rFonts w:ascii="Arial" w:hAnsi="Arial" w:cs="Arial"/>
                <w:bCs/>
              </w:rPr>
              <w:t>4 točke</w:t>
            </w:r>
          </w:p>
        </w:tc>
      </w:tr>
      <w:tr w:rsidR="00621D53" w:rsidRPr="00301ACC" w14:paraId="5E1E6559" w14:textId="77777777" w:rsidTr="00F719B7">
        <w:trPr>
          <w:trHeight w:val="231"/>
        </w:trPr>
        <w:tc>
          <w:tcPr>
            <w:tcW w:w="910" w:type="dxa"/>
            <w:tcBorders>
              <w:top w:val="nil"/>
              <w:left w:val="single" w:sz="4" w:space="0" w:color="auto"/>
              <w:bottom w:val="nil"/>
              <w:right w:val="single" w:sz="4" w:space="0" w:color="auto"/>
            </w:tcBorders>
          </w:tcPr>
          <w:p w14:paraId="021A6254"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493ADC6C" w14:textId="2F0A09E1" w:rsidR="00621D53" w:rsidRPr="001E238F" w:rsidRDefault="00621D53" w:rsidP="00621D53">
            <w:pPr>
              <w:spacing w:line="260" w:lineRule="atLeast"/>
              <w:jc w:val="both"/>
              <w:rPr>
                <w:rFonts w:cs="Arial"/>
                <w:bCs/>
              </w:rPr>
            </w:pPr>
            <w:r w:rsidRPr="001E238F">
              <w:rPr>
                <w:rFonts w:ascii="Arial" w:hAnsi="Arial" w:cs="Arial"/>
                <w:bCs/>
              </w:rPr>
              <w:t>30% - &lt;40%</w:t>
            </w:r>
          </w:p>
        </w:tc>
        <w:tc>
          <w:tcPr>
            <w:tcW w:w="2550" w:type="dxa"/>
            <w:tcBorders>
              <w:top w:val="single" w:sz="4" w:space="0" w:color="auto"/>
              <w:left w:val="single" w:sz="4" w:space="0" w:color="auto"/>
              <w:bottom w:val="single" w:sz="4" w:space="0" w:color="auto"/>
              <w:right w:val="single" w:sz="4" w:space="0" w:color="auto"/>
            </w:tcBorders>
          </w:tcPr>
          <w:p w14:paraId="72270602" w14:textId="19BEDA9C" w:rsidR="00621D53" w:rsidRPr="001E238F" w:rsidRDefault="00621D53" w:rsidP="00621D53">
            <w:pPr>
              <w:spacing w:line="260" w:lineRule="atLeast"/>
              <w:jc w:val="center"/>
              <w:rPr>
                <w:rFonts w:ascii="Arial" w:hAnsi="Arial" w:cs="Arial"/>
                <w:bCs/>
              </w:rPr>
            </w:pPr>
            <w:r w:rsidRPr="001E238F">
              <w:rPr>
                <w:rFonts w:ascii="Arial" w:hAnsi="Arial" w:cs="Arial"/>
                <w:bCs/>
              </w:rPr>
              <w:t>3 točke</w:t>
            </w:r>
          </w:p>
        </w:tc>
      </w:tr>
      <w:tr w:rsidR="00621D53" w:rsidRPr="00301ACC" w14:paraId="286C610A" w14:textId="77777777" w:rsidTr="00F719B7">
        <w:trPr>
          <w:trHeight w:val="231"/>
        </w:trPr>
        <w:tc>
          <w:tcPr>
            <w:tcW w:w="910" w:type="dxa"/>
            <w:tcBorders>
              <w:top w:val="nil"/>
              <w:left w:val="single" w:sz="4" w:space="0" w:color="auto"/>
              <w:bottom w:val="nil"/>
              <w:right w:val="single" w:sz="4" w:space="0" w:color="auto"/>
            </w:tcBorders>
          </w:tcPr>
          <w:p w14:paraId="14F512FC"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18E5FC9B" w14:textId="0123DDB5" w:rsidR="00621D53" w:rsidRPr="001E238F" w:rsidRDefault="00621D53" w:rsidP="00621D53">
            <w:pPr>
              <w:spacing w:line="260" w:lineRule="atLeast"/>
              <w:jc w:val="both"/>
              <w:rPr>
                <w:rFonts w:cs="Arial"/>
                <w:bCs/>
              </w:rPr>
            </w:pPr>
            <w:r w:rsidRPr="001E238F">
              <w:rPr>
                <w:rFonts w:ascii="Arial" w:hAnsi="Arial" w:cs="Arial"/>
                <w:bCs/>
              </w:rPr>
              <w:t>20% - &lt;30%</w:t>
            </w:r>
          </w:p>
        </w:tc>
        <w:tc>
          <w:tcPr>
            <w:tcW w:w="2550" w:type="dxa"/>
            <w:tcBorders>
              <w:top w:val="single" w:sz="4" w:space="0" w:color="auto"/>
              <w:left w:val="single" w:sz="4" w:space="0" w:color="auto"/>
              <w:bottom w:val="single" w:sz="4" w:space="0" w:color="auto"/>
              <w:right w:val="single" w:sz="4" w:space="0" w:color="auto"/>
            </w:tcBorders>
          </w:tcPr>
          <w:p w14:paraId="4A187C7B" w14:textId="32C53370" w:rsidR="00621D53" w:rsidRPr="001E238F" w:rsidRDefault="00621D53" w:rsidP="00621D53">
            <w:pPr>
              <w:spacing w:line="260" w:lineRule="atLeast"/>
              <w:jc w:val="center"/>
              <w:rPr>
                <w:rFonts w:ascii="Arial" w:hAnsi="Arial" w:cs="Arial"/>
                <w:bCs/>
              </w:rPr>
            </w:pPr>
            <w:r w:rsidRPr="001E238F">
              <w:rPr>
                <w:rFonts w:ascii="Arial" w:hAnsi="Arial" w:cs="Arial"/>
                <w:bCs/>
              </w:rPr>
              <w:t>2 točki</w:t>
            </w:r>
          </w:p>
        </w:tc>
      </w:tr>
      <w:tr w:rsidR="00621D53" w:rsidRPr="00301ACC" w14:paraId="6727D696" w14:textId="77777777" w:rsidTr="00F719B7">
        <w:trPr>
          <w:trHeight w:val="231"/>
        </w:trPr>
        <w:tc>
          <w:tcPr>
            <w:tcW w:w="910" w:type="dxa"/>
            <w:tcBorders>
              <w:top w:val="nil"/>
              <w:left w:val="single" w:sz="4" w:space="0" w:color="auto"/>
              <w:bottom w:val="nil"/>
              <w:right w:val="single" w:sz="4" w:space="0" w:color="auto"/>
            </w:tcBorders>
          </w:tcPr>
          <w:p w14:paraId="18A729B0"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5FF6FEEE" w14:textId="1D37D311" w:rsidR="00621D53" w:rsidRPr="001E238F" w:rsidRDefault="00621D53" w:rsidP="00621D53">
            <w:pPr>
              <w:spacing w:line="260" w:lineRule="atLeast"/>
              <w:jc w:val="both"/>
              <w:rPr>
                <w:rFonts w:cs="Arial"/>
                <w:bCs/>
              </w:rPr>
            </w:pPr>
            <w:r w:rsidRPr="001E238F">
              <w:rPr>
                <w:rFonts w:ascii="Arial" w:hAnsi="Arial" w:cs="Arial"/>
                <w:bCs/>
              </w:rPr>
              <w:t>10% - &lt;20%</w:t>
            </w:r>
          </w:p>
        </w:tc>
        <w:tc>
          <w:tcPr>
            <w:tcW w:w="2550" w:type="dxa"/>
            <w:tcBorders>
              <w:top w:val="single" w:sz="4" w:space="0" w:color="auto"/>
              <w:left w:val="single" w:sz="4" w:space="0" w:color="auto"/>
              <w:bottom w:val="single" w:sz="4" w:space="0" w:color="auto"/>
              <w:right w:val="single" w:sz="4" w:space="0" w:color="auto"/>
            </w:tcBorders>
          </w:tcPr>
          <w:p w14:paraId="219EE0EE" w14:textId="60111DE5" w:rsidR="00621D53" w:rsidRPr="001E238F" w:rsidRDefault="00621D53" w:rsidP="00621D53">
            <w:pPr>
              <w:spacing w:line="260" w:lineRule="atLeast"/>
              <w:jc w:val="center"/>
              <w:rPr>
                <w:rFonts w:ascii="Arial" w:hAnsi="Arial" w:cs="Arial"/>
                <w:bCs/>
              </w:rPr>
            </w:pPr>
            <w:r w:rsidRPr="001E238F">
              <w:rPr>
                <w:rFonts w:ascii="Arial" w:hAnsi="Arial" w:cs="Arial"/>
                <w:bCs/>
              </w:rPr>
              <w:t>1 točka</w:t>
            </w:r>
          </w:p>
        </w:tc>
      </w:tr>
      <w:tr w:rsidR="00621D53" w:rsidRPr="00301ACC" w14:paraId="7F9BA14E" w14:textId="77777777" w:rsidTr="00F719B7">
        <w:trPr>
          <w:trHeight w:val="231"/>
        </w:trPr>
        <w:tc>
          <w:tcPr>
            <w:tcW w:w="910" w:type="dxa"/>
            <w:tcBorders>
              <w:top w:val="nil"/>
              <w:left w:val="single" w:sz="4" w:space="0" w:color="auto"/>
              <w:bottom w:val="single" w:sz="4" w:space="0" w:color="auto"/>
              <w:right w:val="single" w:sz="4" w:space="0" w:color="auto"/>
            </w:tcBorders>
          </w:tcPr>
          <w:p w14:paraId="02C775FB" w14:textId="77777777" w:rsidR="00621D53" w:rsidRPr="00621D53" w:rsidRDefault="00621D53" w:rsidP="00621D53">
            <w:pPr>
              <w:spacing w:line="260" w:lineRule="atLeast"/>
              <w:jc w:val="center"/>
              <w:rPr>
                <w:rFonts w:cs="Arial"/>
                <w:highlight w:val="yellow"/>
              </w:rPr>
            </w:pPr>
          </w:p>
        </w:tc>
        <w:tc>
          <w:tcPr>
            <w:tcW w:w="5889" w:type="dxa"/>
            <w:tcBorders>
              <w:top w:val="single" w:sz="4" w:space="0" w:color="auto"/>
              <w:left w:val="single" w:sz="4" w:space="0" w:color="auto"/>
              <w:bottom w:val="single" w:sz="4" w:space="0" w:color="auto"/>
              <w:right w:val="single" w:sz="4" w:space="0" w:color="auto"/>
            </w:tcBorders>
          </w:tcPr>
          <w:p w14:paraId="3905D961" w14:textId="1A091108" w:rsidR="00621D53" w:rsidRPr="001E238F" w:rsidRDefault="00621D53" w:rsidP="00621D53">
            <w:pPr>
              <w:spacing w:line="260" w:lineRule="atLeast"/>
              <w:jc w:val="both"/>
              <w:rPr>
                <w:rFonts w:ascii="Arial" w:hAnsi="Arial" w:cs="Arial"/>
                <w:bCs/>
              </w:rPr>
            </w:pPr>
            <w:r w:rsidRPr="001E238F">
              <w:rPr>
                <w:rFonts w:ascii="Arial" w:hAnsi="Arial" w:cs="Arial"/>
                <w:bCs/>
              </w:rPr>
              <w:t>&lt;10%</w:t>
            </w:r>
          </w:p>
        </w:tc>
        <w:tc>
          <w:tcPr>
            <w:tcW w:w="2550" w:type="dxa"/>
            <w:tcBorders>
              <w:top w:val="single" w:sz="4" w:space="0" w:color="auto"/>
              <w:left w:val="single" w:sz="4" w:space="0" w:color="auto"/>
              <w:bottom w:val="single" w:sz="4" w:space="0" w:color="auto"/>
              <w:right w:val="single" w:sz="4" w:space="0" w:color="auto"/>
            </w:tcBorders>
          </w:tcPr>
          <w:p w14:paraId="307124C0" w14:textId="32647A3B" w:rsidR="00621D53" w:rsidRPr="001E238F" w:rsidRDefault="00621D53" w:rsidP="00621D53">
            <w:pPr>
              <w:spacing w:line="260" w:lineRule="atLeast"/>
              <w:jc w:val="center"/>
              <w:rPr>
                <w:rFonts w:ascii="Arial" w:hAnsi="Arial" w:cs="Arial"/>
                <w:bCs/>
              </w:rPr>
            </w:pPr>
            <w:r w:rsidRPr="001E238F">
              <w:rPr>
                <w:rFonts w:ascii="Arial" w:hAnsi="Arial" w:cs="Arial"/>
                <w:bCs/>
              </w:rPr>
              <w:t>0 točk</w:t>
            </w:r>
          </w:p>
        </w:tc>
      </w:tr>
      <w:bookmarkEnd w:id="7"/>
    </w:tbl>
    <w:p w14:paraId="786B46FC" w14:textId="77777777" w:rsidR="00FE0B2B" w:rsidRDefault="00FE0B2B" w:rsidP="00FE0B2B">
      <w:pPr>
        <w:jc w:val="both"/>
        <w:rPr>
          <w:rFonts w:eastAsia="Times New Roman" w:cs="Arial"/>
          <w:lang w:eastAsia="en-US"/>
        </w:rPr>
      </w:pPr>
    </w:p>
    <w:p w14:paraId="1B71C7F7" w14:textId="77777777" w:rsidR="00562889" w:rsidRPr="00FE0B2B" w:rsidRDefault="00562889" w:rsidP="00FE0B2B">
      <w:pPr>
        <w:jc w:val="both"/>
        <w:rPr>
          <w:rFonts w:eastAsia="Times New Roman" w:cs="Arial"/>
          <w:lang w:eastAsia="en-US"/>
        </w:rPr>
      </w:pPr>
    </w:p>
    <w:tbl>
      <w:tblPr>
        <w:tblStyle w:val="Tabelamrea1"/>
        <w:tblW w:w="9356" w:type="dxa"/>
        <w:tblLook w:val="04A0" w:firstRow="1" w:lastRow="0" w:firstColumn="1" w:lastColumn="0" w:noHBand="0" w:noVBand="1"/>
      </w:tblPr>
      <w:tblGrid>
        <w:gridCol w:w="2127"/>
        <w:gridCol w:w="7229"/>
      </w:tblGrid>
      <w:tr w:rsidR="00FE0B2B" w:rsidRPr="00FE0B2B" w14:paraId="6062B24D" w14:textId="77777777" w:rsidTr="005C19D4">
        <w:tc>
          <w:tcPr>
            <w:tcW w:w="2127" w:type="dxa"/>
          </w:tcPr>
          <w:p w14:paraId="1A7954C9" w14:textId="77777777" w:rsidR="00FE0B2B" w:rsidRPr="00FE0B2B" w:rsidRDefault="00FE0B2B" w:rsidP="00FE0B2B">
            <w:pPr>
              <w:jc w:val="center"/>
              <w:rPr>
                <w:rFonts w:ascii="Arial" w:hAnsi="Arial" w:cs="Arial"/>
                <w:b/>
              </w:rPr>
            </w:pPr>
            <w:r w:rsidRPr="00FE0B2B">
              <w:rPr>
                <w:rFonts w:ascii="Arial" w:hAnsi="Arial" w:cs="Arial"/>
                <w:b/>
              </w:rPr>
              <w:t>Točka</w:t>
            </w:r>
          </w:p>
        </w:tc>
        <w:tc>
          <w:tcPr>
            <w:tcW w:w="7229" w:type="dxa"/>
          </w:tcPr>
          <w:p w14:paraId="3BB66C3A" w14:textId="77777777" w:rsidR="00FE0B2B" w:rsidRPr="00FE0B2B" w:rsidRDefault="00FE0B2B" w:rsidP="00FE0B2B">
            <w:pPr>
              <w:jc w:val="both"/>
              <w:rPr>
                <w:rFonts w:ascii="Arial" w:hAnsi="Arial" w:cs="Arial"/>
                <w:b/>
              </w:rPr>
            </w:pPr>
            <w:r w:rsidRPr="00FE0B2B">
              <w:rPr>
                <w:rFonts w:ascii="Arial" w:hAnsi="Arial" w:cs="Arial"/>
                <w:b/>
              </w:rPr>
              <w:t>MERILA SKLOPA 2 SE BODO PREVERILA:</w:t>
            </w:r>
          </w:p>
        </w:tc>
      </w:tr>
      <w:tr w:rsidR="00FE0B2B" w:rsidRPr="00FE0B2B" w14:paraId="3691FE64" w14:textId="77777777" w:rsidTr="005C19D4">
        <w:tc>
          <w:tcPr>
            <w:tcW w:w="2127" w:type="dxa"/>
          </w:tcPr>
          <w:p w14:paraId="455F2DE2" w14:textId="652C4A7D" w:rsidR="00FE0B2B" w:rsidRPr="00FE0B2B" w:rsidRDefault="00FE0B2B" w:rsidP="00370EF4">
            <w:pPr>
              <w:jc w:val="center"/>
              <w:rPr>
                <w:rFonts w:ascii="Arial" w:hAnsi="Arial" w:cs="Arial"/>
              </w:rPr>
            </w:pPr>
            <w:r w:rsidRPr="00FE0B2B">
              <w:rPr>
                <w:rFonts w:ascii="Arial" w:hAnsi="Arial" w:cs="Arial"/>
              </w:rPr>
              <w:t>1.</w:t>
            </w:r>
            <w:r w:rsidR="008876A2">
              <w:rPr>
                <w:rFonts w:ascii="Arial" w:hAnsi="Arial" w:cs="Arial"/>
              </w:rPr>
              <w:t xml:space="preserve">, </w:t>
            </w:r>
            <w:r w:rsidRPr="00FE0B2B">
              <w:rPr>
                <w:rFonts w:ascii="Arial" w:hAnsi="Arial" w:cs="Arial"/>
              </w:rPr>
              <w:t>2.</w:t>
            </w:r>
            <w:r w:rsidR="00370EF4">
              <w:rPr>
                <w:rFonts w:ascii="Arial" w:hAnsi="Arial" w:cs="Arial"/>
              </w:rPr>
              <w:t>, 3.4.</w:t>
            </w:r>
            <w:r w:rsidR="00562889">
              <w:rPr>
                <w:rFonts w:ascii="Arial" w:hAnsi="Arial" w:cs="Arial"/>
              </w:rPr>
              <w:t>,</w:t>
            </w:r>
            <w:r w:rsidR="008876A2">
              <w:rPr>
                <w:rFonts w:ascii="Arial" w:hAnsi="Arial" w:cs="Arial"/>
              </w:rPr>
              <w:t xml:space="preserve"> 4.</w:t>
            </w:r>
            <w:r w:rsidR="00562889">
              <w:rPr>
                <w:rFonts w:ascii="Arial" w:hAnsi="Arial" w:cs="Arial"/>
              </w:rPr>
              <w:t xml:space="preserve"> in 6.</w:t>
            </w:r>
          </w:p>
        </w:tc>
        <w:tc>
          <w:tcPr>
            <w:tcW w:w="7229" w:type="dxa"/>
          </w:tcPr>
          <w:p w14:paraId="6F6FFEE1" w14:textId="77777777" w:rsidR="00FE0B2B" w:rsidRPr="00FE0B2B" w:rsidRDefault="00FE0B2B" w:rsidP="00FE0B2B">
            <w:pPr>
              <w:jc w:val="both"/>
              <w:rPr>
                <w:rFonts w:ascii="Arial" w:hAnsi="Arial" w:cs="Arial"/>
                <w:strike/>
              </w:rPr>
            </w:pPr>
            <w:r w:rsidRPr="00FE0B2B">
              <w:rPr>
                <w:rFonts w:ascii="Arial" w:hAnsi="Arial" w:cs="Arial"/>
              </w:rPr>
              <w:t xml:space="preserve">Prijavni obrazec prijavitelja </w:t>
            </w:r>
          </w:p>
        </w:tc>
      </w:tr>
      <w:tr w:rsidR="00FE0B2B" w:rsidRPr="00FE0B2B" w14:paraId="111EC46B" w14:textId="77777777" w:rsidTr="005C19D4">
        <w:tc>
          <w:tcPr>
            <w:tcW w:w="2127" w:type="dxa"/>
          </w:tcPr>
          <w:p w14:paraId="19D91786" w14:textId="77777777" w:rsidR="00FE0B2B" w:rsidRPr="00FE0B2B" w:rsidRDefault="00FE0B2B" w:rsidP="00FE0B2B">
            <w:pPr>
              <w:jc w:val="center"/>
              <w:rPr>
                <w:rFonts w:ascii="Arial" w:hAnsi="Arial" w:cs="Arial"/>
              </w:rPr>
            </w:pPr>
            <w:r w:rsidRPr="00FE0B2B">
              <w:rPr>
                <w:rFonts w:ascii="Arial" w:hAnsi="Arial" w:cs="Arial"/>
              </w:rPr>
              <w:t>3.1</w:t>
            </w:r>
          </w:p>
        </w:tc>
        <w:tc>
          <w:tcPr>
            <w:tcW w:w="7229" w:type="dxa"/>
          </w:tcPr>
          <w:p w14:paraId="38683750" w14:textId="77777777" w:rsidR="00FE0B2B" w:rsidRPr="00FE0B2B" w:rsidRDefault="00FE0B2B" w:rsidP="00FE0B2B">
            <w:pPr>
              <w:jc w:val="both"/>
              <w:rPr>
                <w:rFonts w:ascii="Arial" w:hAnsi="Arial" w:cs="Arial"/>
              </w:rPr>
            </w:pPr>
            <w:r w:rsidRPr="00FE0B2B">
              <w:rPr>
                <w:rFonts w:ascii="Arial" w:hAnsi="Arial" w:cs="Arial"/>
              </w:rPr>
              <w:t xml:space="preserve">Uredba o metodologiji za določitev razvitosti občin za leto 2024 in 2025 </w:t>
            </w:r>
            <w:r w:rsidRPr="00FE0B2B">
              <w:rPr>
                <w:rFonts w:ascii="Arial" w:hAnsi="Arial" w:cs="Arial"/>
                <w:bCs/>
                <w:shd w:val="clear" w:color="auto" w:fill="FFFFFF"/>
              </w:rPr>
              <w:t xml:space="preserve">(Uradni list RS, št. </w:t>
            </w:r>
            <w:hyperlink r:id="rId16" w:tgtFrame="_blank" w:tooltip="Uredba o metodologiji za določitev razvitosti občin za leti 2022 in 2023" w:history="1">
              <w:r w:rsidRPr="00FE0B2B">
                <w:rPr>
                  <w:rFonts w:ascii="Arial" w:hAnsi="Arial" w:cs="Arial"/>
                  <w:bCs/>
                  <w:shd w:val="clear" w:color="auto" w:fill="FFFFFF"/>
                </w:rPr>
                <w:t>1</w:t>
              </w:r>
              <w:r w:rsidRPr="00FE0B2B">
                <w:rPr>
                  <w:rFonts w:ascii="Arial" w:hAnsi="Arial" w:cs="Arial"/>
                </w:rPr>
                <w:t>32</w:t>
              </w:r>
            </w:hyperlink>
            <w:r w:rsidRPr="00FE0B2B">
              <w:rPr>
                <w:rFonts w:ascii="Arial" w:hAnsi="Arial" w:cs="Arial"/>
                <w:bCs/>
              </w:rPr>
              <w:t>/</w:t>
            </w:r>
            <w:r w:rsidRPr="00FE0B2B">
              <w:rPr>
                <w:rFonts w:ascii="Arial" w:hAnsi="Arial" w:cs="Arial"/>
              </w:rPr>
              <w:t>2023)</w:t>
            </w:r>
          </w:p>
        </w:tc>
      </w:tr>
      <w:tr w:rsidR="00FE0B2B" w:rsidRPr="00FE0B2B" w14:paraId="4380689D" w14:textId="77777777" w:rsidTr="005C19D4">
        <w:tc>
          <w:tcPr>
            <w:tcW w:w="2127" w:type="dxa"/>
          </w:tcPr>
          <w:p w14:paraId="6461F3DE" w14:textId="77777777" w:rsidR="00FE0B2B" w:rsidRPr="00FE0B2B" w:rsidRDefault="00FE0B2B" w:rsidP="00FE0B2B">
            <w:pPr>
              <w:jc w:val="center"/>
              <w:rPr>
                <w:rFonts w:ascii="Arial" w:hAnsi="Arial" w:cs="Arial"/>
              </w:rPr>
            </w:pPr>
            <w:r w:rsidRPr="00FE0B2B">
              <w:rPr>
                <w:rFonts w:ascii="Arial" w:hAnsi="Arial" w:cs="Arial"/>
              </w:rPr>
              <w:t>3.2</w:t>
            </w:r>
          </w:p>
        </w:tc>
        <w:tc>
          <w:tcPr>
            <w:tcW w:w="7229" w:type="dxa"/>
          </w:tcPr>
          <w:p w14:paraId="1CD571EE" w14:textId="77777777" w:rsidR="00FE0B2B" w:rsidRPr="00FE0B2B" w:rsidRDefault="00FE0B2B" w:rsidP="00FE0B2B">
            <w:pPr>
              <w:jc w:val="both"/>
              <w:rPr>
                <w:rFonts w:ascii="Arial" w:hAnsi="Arial" w:cs="Arial"/>
              </w:rPr>
            </w:pPr>
            <w:r w:rsidRPr="00FE0B2B">
              <w:rPr>
                <w:rFonts w:ascii="Arial" w:hAnsi="Arial" w:cs="Arial"/>
              </w:rPr>
              <w:t>Spletna aplikacija LPŠ občine</w:t>
            </w:r>
          </w:p>
        </w:tc>
      </w:tr>
      <w:tr w:rsidR="00FE0B2B" w:rsidRPr="00FE0B2B" w14:paraId="78CD1C00" w14:textId="77777777" w:rsidTr="005C19D4">
        <w:tc>
          <w:tcPr>
            <w:tcW w:w="2127" w:type="dxa"/>
          </w:tcPr>
          <w:p w14:paraId="303A2EDF" w14:textId="77777777" w:rsidR="00FE0B2B" w:rsidRPr="00FE0B2B" w:rsidRDefault="00FE0B2B" w:rsidP="00FE0B2B">
            <w:pPr>
              <w:jc w:val="center"/>
              <w:rPr>
                <w:rFonts w:ascii="Arial" w:hAnsi="Arial" w:cs="Arial"/>
              </w:rPr>
            </w:pPr>
            <w:r w:rsidRPr="00FE0B2B">
              <w:rPr>
                <w:rFonts w:ascii="Arial" w:hAnsi="Arial" w:cs="Arial"/>
              </w:rPr>
              <w:t>3.3</w:t>
            </w:r>
          </w:p>
        </w:tc>
        <w:tc>
          <w:tcPr>
            <w:tcW w:w="7229" w:type="dxa"/>
          </w:tcPr>
          <w:p w14:paraId="4324E0B3" w14:textId="77777777" w:rsidR="00FE0B2B" w:rsidRPr="00FE0B2B" w:rsidRDefault="00FE0B2B" w:rsidP="00FE0B2B">
            <w:pPr>
              <w:jc w:val="both"/>
              <w:rPr>
                <w:rFonts w:ascii="Arial" w:hAnsi="Arial" w:cs="Arial"/>
              </w:rPr>
            </w:pPr>
            <w:r w:rsidRPr="00FE0B2B">
              <w:rPr>
                <w:rFonts w:ascii="Arial" w:hAnsi="Arial" w:cs="Arial"/>
              </w:rPr>
              <w:t>Pregled podatkov o sofinanciranju po letih, ki ga vodi MGTŠ</w:t>
            </w:r>
          </w:p>
        </w:tc>
      </w:tr>
      <w:tr w:rsidR="00FE0B2B" w:rsidRPr="00FE0B2B" w14:paraId="016D34F9" w14:textId="77777777" w:rsidTr="005C19D4">
        <w:tc>
          <w:tcPr>
            <w:tcW w:w="2127" w:type="dxa"/>
          </w:tcPr>
          <w:p w14:paraId="6FB81832" w14:textId="367F3FC9" w:rsidR="00FE0B2B" w:rsidRPr="00FE0B2B" w:rsidRDefault="00FE0B2B" w:rsidP="00FE0B2B">
            <w:pPr>
              <w:jc w:val="center"/>
              <w:rPr>
                <w:rFonts w:ascii="Arial" w:hAnsi="Arial" w:cs="Arial"/>
              </w:rPr>
            </w:pPr>
            <w:r w:rsidRPr="00FE0B2B">
              <w:rPr>
                <w:rFonts w:ascii="Arial" w:hAnsi="Arial" w:cs="Arial"/>
              </w:rPr>
              <w:t>4.</w:t>
            </w:r>
            <w:r w:rsidR="008876A2">
              <w:rPr>
                <w:rFonts w:ascii="Arial" w:hAnsi="Arial" w:cs="Arial"/>
              </w:rPr>
              <w:t>1 in 4.2</w:t>
            </w:r>
          </w:p>
        </w:tc>
        <w:tc>
          <w:tcPr>
            <w:tcW w:w="7229" w:type="dxa"/>
          </w:tcPr>
          <w:p w14:paraId="04851B19" w14:textId="486A5A3F" w:rsidR="00FE0B2B" w:rsidRPr="00FE0B2B" w:rsidRDefault="00957386" w:rsidP="00FE0B2B">
            <w:pPr>
              <w:jc w:val="both"/>
              <w:rPr>
                <w:rFonts w:ascii="Arial" w:hAnsi="Arial" w:cs="Arial"/>
              </w:rPr>
            </w:pPr>
            <w:r>
              <w:rPr>
                <w:rFonts w:ascii="Arial" w:hAnsi="Arial" w:cs="Arial"/>
              </w:rPr>
              <w:t>Pogoji, pravila in kriteriji za registriranje in kategoriziranje športnikov v Republiki Sloveniji</w:t>
            </w:r>
          </w:p>
        </w:tc>
      </w:tr>
      <w:tr w:rsidR="00F01F6D" w:rsidRPr="00FE0B2B" w14:paraId="1ACFE181" w14:textId="77777777" w:rsidTr="005C19D4">
        <w:tc>
          <w:tcPr>
            <w:tcW w:w="2127" w:type="dxa"/>
          </w:tcPr>
          <w:p w14:paraId="21E34E60" w14:textId="1C80A96F" w:rsidR="00F01F6D" w:rsidRPr="00F01F6D" w:rsidRDefault="00F01F6D" w:rsidP="00F01F6D">
            <w:pPr>
              <w:jc w:val="center"/>
              <w:rPr>
                <w:rFonts w:ascii="Arial" w:hAnsi="Arial" w:cs="Arial"/>
              </w:rPr>
            </w:pPr>
            <w:r w:rsidRPr="00F01F6D">
              <w:rPr>
                <w:rFonts w:ascii="Arial" w:hAnsi="Arial" w:cs="Arial"/>
              </w:rPr>
              <w:t>5.</w:t>
            </w:r>
          </w:p>
        </w:tc>
        <w:tc>
          <w:tcPr>
            <w:tcW w:w="7229" w:type="dxa"/>
          </w:tcPr>
          <w:p w14:paraId="28428408" w14:textId="2DABEFD2" w:rsidR="00F01F6D" w:rsidRDefault="00F01F6D" w:rsidP="00F01F6D">
            <w:pPr>
              <w:jc w:val="both"/>
              <w:rPr>
                <w:rFonts w:cs="Arial"/>
              </w:rPr>
            </w:pPr>
            <w:r>
              <w:rPr>
                <w:rFonts w:ascii="Arial" w:hAnsi="Arial" w:cs="Arial"/>
              </w:rPr>
              <w:t>Obvezna d</w:t>
            </w:r>
            <w:r w:rsidRPr="00F01F6D">
              <w:rPr>
                <w:rFonts w:ascii="Arial" w:hAnsi="Arial" w:cs="Arial"/>
              </w:rPr>
              <w:t>okazila k vlogi</w:t>
            </w:r>
          </w:p>
        </w:tc>
      </w:tr>
    </w:tbl>
    <w:p w14:paraId="5595F259" w14:textId="77777777" w:rsidR="00FE0B2B" w:rsidRPr="00FE0B2B" w:rsidRDefault="00FE0B2B" w:rsidP="00FE0B2B">
      <w:pPr>
        <w:jc w:val="both"/>
        <w:rPr>
          <w:rFonts w:eastAsia="Times New Roman" w:cs="Arial"/>
          <w:lang w:eastAsia="en-US"/>
        </w:rPr>
      </w:pPr>
    </w:p>
    <w:p w14:paraId="747F1B85" w14:textId="77777777" w:rsidR="00FE0B2B" w:rsidRPr="00FE0B2B" w:rsidRDefault="00FE0B2B" w:rsidP="00FE0B2B">
      <w:pPr>
        <w:spacing w:line="260" w:lineRule="atLeast"/>
        <w:rPr>
          <w:rFonts w:eastAsia="Times New Roman" w:cs="Arial"/>
          <w:b/>
          <w:szCs w:val="24"/>
          <w:lang w:eastAsia="en-US"/>
        </w:rPr>
      </w:pPr>
      <w:r w:rsidRPr="00FE0B2B">
        <w:rPr>
          <w:rFonts w:eastAsia="Times New Roman" w:cs="Arial"/>
          <w:b/>
          <w:szCs w:val="24"/>
          <w:lang w:eastAsia="en-US"/>
        </w:rPr>
        <w:t>Dodatno točkovanje:</w:t>
      </w:r>
    </w:p>
    <w:p w14:paraId="4B4FA4CB" w14:textId="6AB1481D" w:rsidR="00FE0B2B" w:rsidRPr="00957386" w:rsidRDefault="00FE0B2B" w:rsidP="001E6C91">
      <w:pPr>
        <w:numPr>
          <w:ilvl w:val="0"/>
          <w:numId w:val="5"/>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2 tega javnega razpisa in se nahaja</w:t>
      </w:r>
      <w:r w:rsidR="000C2E02">
        <w:rPr>
          <w:rFonts w:eastAsia="Times New Roman" w:cs="Arial"/>
          <w:szCs w:val="24"/>
          <w:lang w:eastAsia="en-US"/>
        </w:rPr>
        <w:t>jo</w:t>
      </w:r>
      <w:r w:rsidRPr="00FE0B2B">
        <w:rPr>
          <w:rFonts w:eastAsia="Times New Roman" w:cs="Arial"/>
          <w:szCs w:val="24"/>
          <w:lang w:eastAsia="en-US"/>
        </w:rPr>
        <w:t xml:space="preserve"> v območju znotraj meja Triglavskega narodnega parka kot te meje določa prvi odstavek 9. člena  Zakona o Triglavskem narodnem parku (Uradni list RS, št. 52/10, 46/14 – ZON-C, 60/17, 82/20 in 18/23 – ZDU-1O), se skladno s šestim odstavkom 11. člena ZNTP-1 pripiše </w:t>
      </w:r>
      <w:r w:rsidRPr="00957386">
        <w:rPr>
          <w:rFonts w:eastAsia="Times New Roman" w:cs="Arial"/>
          <w:b/>
          <w:szCs w:val="24"/>
          <w:lang w:eastAsia="en-US"/>
        </w:rPr>
        <w:t>dodatn</w:t>
      </w:r>
      <w:r w:rsidR="00562889">
        <w:rPr>
          <w:rFonts w:eastAsia="Times New Roman" w:cs="Arial"/>
          <w:b/>
          <w:szCs w:val="24"/>
          <w:lang w:eastAsia="en-US"/>
        </w:rPr>
        <w:t>ih</w:t>
      </w:r>
      <w:r w:rsidRPr="00957386">
        <w:rPr>
          <w:rFonts w:eastAsia="Times New Roman" w:cs="Arial"/>
          <w:b/>
          <w:szCs w:val="24"/>
          <w:lang w:eastAsia="en-US"/>
        </w:rPr>
        <w:t xml:space="preserve"> </w:t>
      </w:r>
      <w:r w:rsidR="00562889">
        <w:rPr>
          <w:rFonts w:eastAsia="Times New Roman" w:cs="Arial"/>
          <w:b/>
          <w:szCs w:val="24"/>
          <w:lang w:eastAsia="en-US"/>
        </w:rPr>
        <w:t>5</w:t>
      </w:r>
      <w:r w:rsidR="00621D53">
        <w:rPr>
          <w:rFonts w:eastAsia="Times New Roman" w:cs="Arial"/>
          <w:b/>
          <w:szCs w:val="24"/>
          <w:lang w:eastAsia="en-US"/>
        </w:rPr>
        <w:t>,5</w:t>
      </w:r>
      <w:r w:rsidRPr="00957386">
        <w:rPr>
          <w:rFonts w:eastAsia="Times New Roman" w:cs="Arial"/>
          <w:b/>
          <w:szCs w:val="24"/>
          <w:lang w:eastAsia="en-US"/>
        </w:rPr>
        <w:t xml:space="preserve"> točk</w:t>
      </w:r>
      <w:r w:rsidRPr="00957386">
        <w:rPr>
          <w:rFonts w:eastAsia="Times New Roman" w:cs="Arial"/>
          <w:szCs w:val="24"/>
          <w:lang w:eastAsia="en-US"/>
        </w:rPr>
        <w:t xml:space="preserve">. </w:t>
      </w:r>
    </w:p>
    <w:p w14:paraId="4971D3BE" w14:textId="5F506D54" w:rsidR="00FE0B2B" w:rsidRPr="00FE0B2B"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Občinam prijaviteljicam, ki so oddale vlogo na SKLOP 2 tega javnega razpisa in se nahaja</w:t>
      </w:r>
      <w:r w:rsidR="00903751">
        <w:rPr>
          <w:rFonts w:eastAsia="Times New Roman" w:cs="Arial"/>
          <w:szCs w:val="24"/>
          <w:lang w:eastAsia="en-US"/>
        </w:rPr>
        <w:t>jo</w:t>
      </w:r>
      <w:r w:rsidRPr="00FE0B2B">
        <w:rPr>
          <w:rFonts w:eastAsia="Times New Roman" w:cs="Arial"/>
          <w:szCs w:val="24"/>
          <w:lang w:eastAsia="en-US"/>
        </w:rPr>
        <w:t xml:space="preserve"> na obmejnem problemskem območju iz Zakona o spodbujanju skladnega regionalnega razvoja (Uradni list RS, št. 20/11, 57/12, 46/16 in 18/23 – ZDU-1O – v nadaljevanju ZSRR-2) in kot jih določa Uredba o določitvi obmejnih problemskih območij (Uradni list RS, št. 22/11, 97/12, 24/15, 35/17, 101/20 in 112/22), se skladno s 5. odstavkom 24. člena ZSRR-2 pripiše </w:t>
      </w:r>
      <w:r w:rsidRPr="00957386">
        <w:rPr>
          <w:rFonts w:eastAsia="Times New Roman" w:cs="Arial"/>
          <w:b/>
          <w:szCs w:val="24"/>
          <w:lang w:eastAsia="en-US"/>
        </w:rPr>
        <w:t>dodatn</w:t>
      </w:r>
      <w:r w:rsidR="00562889">
        <w:rPr>
          <w:rFonts w:eastAsia="Times New Roman" w:cs="Arial"/>
          <w:b/>
          <w:szCs w:val="24"/>
          <w:lang w:eastAsia="en-US"/>
        </w:rPr>
        <w:t>ih</w:t>
      </w:r>
      <w:r w:rsidRPr="00957386">
        <w:rPr>
          <w:rFonts w:eastAsia="Times New Roman" w:cs="Arial"/>
          <w:b/>
          <w:szCs w:val="24"/>
          <w:lang w:eastAsia="en-US"/>
        </w:rPr>
        <w:t xml:space="preserve"> </w:t>
      </w:r>
      <w:r w:rsidR="00562889">
        <w:rPr>
          <w:rFonts w:eastAsia="Times New Roman" w:cs="Arial"/>
          <w:b/>
          <w:szCs w:val="24"/>
          <w:lang w:eastAsia="en-US"/>
        </w:rPr>
        <w:t>5</w:t>
      </w:r>
      <w:r w:rsidR="00621D53">
        <w:rPr>
          <w:rFonts w:eastAsia="Times New Roman" w:cs="Arial"/>
          <w:b/>
          <w:szCs w:val="24"/>
          <w:lang w:eastAsia="en-US"/>
        </w:rPr>
        <w:t>,5</w:t>
      </w:r>
      <w:r w:rsidRPr="00957386">
        <w:rPr>
          <w:rFonts w:eastAsia="Times New Roman" w:cs="Arial"/>
          <w:b/>
          <w:szCs w:val="24"/>
          <w:lang w:eastAsia="en-US"/>
        </w:rPr>
        <w:t xml:space="preserve"> točk</w:t>
      </w:r>
      <w:r w:rsidRPr="00FE0B2B">
        <w:rPr>
          <w:rFonts w:eastAsia="Times New Roman" w:cs="Arial"/>
          <w:szCs w:val="24"/>
          <w:lang w:eastAsia="en-US"/>
        </w:rPr>
        <w:t>.</w:t>
      </w:r>
    </w:p>
    <w:p w14:paraId="2ED4EB41" w14:textId="1099276F" w:rsidR="00FE0B2B" w:rsidRPr="00957386"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 xml:space="preserve">Občinam prijaviteljicam, ki so oddale vlogo na SKLOP 2 tega javnega razpisa in se njihova investicija nanaša na ureditev dostopnosti za funkcionalno ovirane, se </w:t>
      </w:r>
      <w:r w:rsidRPr="00957386">
        <w:rPr>
          <w:rFonts w:eastAsia="Times New Roman" w:cs="Arial"/>
          <w:szCs w:val="24"/>
          <w:lang w:eastAsia="en-US"/>
        </w:rPr>
        <w:t xml:space="preserve">pripiše </w:t>
      </w:r>
      <w:r w:rsidRPr="00957386">
        <w:rPr>
          <w:rFonts w:eastAsia="Times New Roman" w:cs="Arial"/>
          <w:b/>
          <w:bCs/>
          <w:szCs w:val="24"/>
          <w:lang w:eastAsia="en-US"/>
        </w:rPr>
        <w:t>dodatne 3 točke</w:t>
      </w:r>
      <w:r w:rsidRPr="00957386">
        <w:rPr>
          <w:rFonts w:eastAsia="Times New Roman" w:cs="Arial"/>
          <w:szCs w:val="24"/>
          <w:lang w:eastAsia="en-US"/>
        </w:rPr>
        <w:t>.</w:t>
      </w:r>
    </w:p>
    <w:p w14:paraId="3951DE2D" w14:textId="76D6EEC1" w:rsidR="00FE0B2B" w:rsidRPr="00957386" w:rsidRDefault="00FE0B2B" w:rsidP="001E6C91">
      <w:pPr>
        <w:numPr>
          <w:ilvl w:val="0"/>
          <w:numId w:val="4"/>
        </w:numPr>
        <w:spacing w:line="260" w:lineRule="atLeast"/>
        <w:jc w:val="both"/>
        <w:rPr>
          <w:rFonts w:eastAsia="Times New Roman" w:cs="Arial"/>
          <w:b/>
          <w:bCs/>
          <w:szCs w:val="24"/>
          <w:lang w:eastAsia="en-US"/>
        </w:rPr>
      </w:pPr>
      <w:r w:rsidRPr="00957386">
        <w:rPr>
          <w:rFonts w:eastAsia="Times New Roman" w:cs="Arial"/>
          <w:szCs w:val="24"/>
          <w:lang w:eastAsia="en-US"/>
        </w:rPr>
        <w:lastRenderedPageBreak/>
        <w:t xml:space="preserve">Občinam prijaviteljicam, ki so oddale vlogo na SKLOP 2 tega javnega razpisa in se njihova investicija nanaša protipoplavno in/ali protiplazno zaščito, se pripiše </w:t>
      </w:r>
      <w:r w:rsidRPr="00957386">
        <w:rPr>
          <w:rFonts w:eastAsia="Times New Roman" w:cs="Arial"/>
          <w:b/>
          <w:bCs/>
          <w:szCs w:val="24"/>
          <w:lang w:eastAsia="en-US"/>
        </w:rPr>
        <w:t>dodatne 3 točke.</w:t>
      </w:r>
    </w:p>
    <w:p w14:paraId="6D90AD60" w14:textId="77777777" w:rsidR="00FE0B2B" w:rsidRDefault="00FE0B2B" w:rsidP="00FE0B2B">
      <w:pPr>
        <w:ind w:left="720"/>
        <w:jc w:val="both"/>
        <w:rPr>
          <w:rFonts w:eastAsia="Times New Roman" w:cs="Arial"/>
          <w:lang w:eastAsia="en-US"/>
        </w:rPr>
      </w:pPr>
    </w:p>
    <w:p w14:paraId="74C192BA" w14:textId="77777777" w:rsidR="001A068D" w:rsidRDefault="001A068D" w:rsidP="001A068D">
      <w:pPr>
        <w:jc w:val="both"/>
        <w:rPr>
          <w:rFonts w:eastAsia="Times New Roman" w:cs="Arial"/>
          <w:lang w:eastAsia="en-US"/>
        </w:rPr>
      </w:pPr>
      <w:r>
        <w:rPr>
          <w:rFonts w:eastAsia="Times New Roman" w:cs="Arial"/>
          <w:lang w:eastAsia="en-US"/>
        </w:rPr>
        <w:t>Strokovna komisija za sofinanciranje predlaga vloge po vrstnem redu skupnega števila dobljenih točk od najbolje do najslabše ocenjene.</w:t>
      </w:r>
    </w:p>
    <w:p w14:paraId="603DBA61" w14:textId="77777777" w:rsidR="001A068D" w:rsidRDefault="001A068D" w:rsidP="00FE0B2B">
      <w:pPr>
        <w:ind w:left="720"/>
        <w:jc w:val="both"/>
        <w:rPr>
          <w:rFonts w:eastAsia="Times New Roman" w:cs="Arial"/>
          <w:lang w:eastAsia="en-US"/>
        </w:rPr>
      </w:pPr>
    </w:p>
    <w:p w14:paraId="0436CEED" w14:textId="37EA2D8B" w:rsidR="00395AFD" w:rsidRDefault="001A068D" w:rsidP="00FE0B2B">
      <w:pPr>
        <w:spacing w:line="260" w:lineRule="atLeast"/>
        <w:jc w:val="both"/>
        <w:rPr>
          <w:rFonts w:eastAsia="Times New Roman" w:cs="Arial"/>
          <w:bCs/>
          <w:szCs w:val="24"/>
          <w:lang w:eastAsia="en-US"/>
        </w:rPr>
      </w:pPr>
      <w:r w:rsidRPr="001A068D">
        <w:rPr>
          <w:rFonts w:eastAsia="Times New Roman" w:cs="Arial"/>
          <w:lang w:eastAsia="en-US"/>
        </w:rPr>
        <w:t>V primeru, da bo več vlog ocenjenih z enakim skupnim številom točk, bodo imele prednost vloge, ki bodo izkazovale večjo vrednost prijavljene investicije (z vključenim DDV).</w:t>
      </w:r>
    </w:p>
    <w:p w14:paraId="57FE4037" w14:textId="77777777" w:rsidR="001A068D" w:rsidRDefault="001A068D" w:rsidP="00FE0B2B">
      <w:pPr>
        <w:spacing w:line="260" w:lineRule="atLeast"/>
        <w:jc w:val="both"/>
        <w:rPr>
          <w:rFonts w:eastAsia="Times New Roman" w:cs="Arial"/>
          <w:bCs/>
          <w:szCs w:val="24"/>
          <w:lang w:eastAsia="en-US"/>
        </w:rPr>
      </w:pPr>
    </w:p>
    <w:p w14:paraId="2CEC60F4" w14:textId="77777777" w:rsidR="00F719B7" w:rsidRDefault="00F719B7" w:rsidP="00FE0B2B">
      <w:pPr>
        <w:spacing w:line="260" w:lineRule="atLeast"/>
        <w:jc w:val="both"/>
        <w:rPr>
          <w:rFonts w:eastAsia="Times New Roman" w:cs="Arial"/>
          <w:bCs/>
          <w:szCs w:val="24"/>
          <w:lang w:eastAsia="en-US"/>
        </w:rPr>
      </w:pPr>
    </w:p>
    <w:p w14:paraId="1F37A9D4" w14:textId="77777777" w:rsidR="00872195" w:rsidRPr="00FE0B2B" w:rsidRDefault="00872195" w:rsidP="00FE0B2B">
      <w:pPr>
        <w:spacing w:line="260" w:lineRule="atLeast"/>
        <w:jc w:val="both"/>
        <w:rPr>
          <w:rFonts w:eastAsia="Times New Roman" w:cs="Arial"/>
          <w:bCs/>
          <w:szCs w:val="24"/>
          <w:lang w:eastAsia="en-US"/>
        </w:rPr>
      </w:pPr>
    </w:p>
    <w:p w14:paraId="63D98088" w14:textId="0EA809B2" w:rsidR="00FE0B2B" w:rsidRPr="00FE0B2B" w:rsidRDefault="00FE0B2B" w:rsidP="00FE0B2B">
      <w:pPr>
        <w:spacing w:line="260" w:lineRule="atLeast"/>
        <w:jc w:val="both"/>
        <w:rPr>
          <w:rFonts w:eastAsia="Times New Roman" w:cs="Arial"/>
          <w:b/>
          <w:szCs w:val="24"/>
          <w:lang w:eastAsia="en-US"/>
        </w:rPr>
      </w:pPr>
      <w:r w:rsidRPr="00FE0B2B">
        <w:rPr>
          <w:rFonts w:eastAsia="Times New Roman" w:cs="Arial"/>
          <w:b/>
          <w:szCs w:val="24"/>
          <w:lang w:eastAsia="en-US"/>
        </w:rPr>
        <w:t xml:space="preserve">Velja smiselno za </w:t>
      </w:r>
      <w:r w:rsidR="005D1727">
        <w:rPr>
          <w:rFonts w:eastAsia="Times New Roman" w:cs="Arial"/>
          <w:b/>
          <w:szCs w:val="24"/>
          <w:lang w:eastAsia="en-US"/>
        </w:rPr>
        <w:t>oba sklopa</w:t>
      </w:r>
      <w:r w:rsidRPr="00FE0B2B">
        <w:rPr>
          <w:rFonts w:eastAsia="Times New Roman" w:cs="Arial"/>
          <w:b/>
          <w:szCs w:val="24"/>
          <w:lang w:eastAsia="en-US"/>
        </w:rPr>
        <w:t xml:space="preserve"> (SKLOP 1 in SKLOP 2):</w:t>
      </w:r>
    </w:p>
    <w:p w14:paraId="39D9F5F3" w14:textId="77777777" w:rsidR="006B5CA3" w:rsidRPr="006B5CA3" w:rsidRDefault="006B5CA3" w:rsidP="006B5CA3">
      <w:pPr>
        <w:jc w:val="both"/>
        <w:rPr>
          <w:rFonts w:cs="Arial"/>
          <w:b/>
          <w:bCs/>
        </w:rPr>
      </w:pPr>
      <w:r>
        <w:rPr>
          <w:rFonts w:cs="Arial"/>
          <w:b/>
          <w:bCs/>
        </w:rPr>
        <w:t>Razdelitev sredstev:</w:t>
      </w:r>
    </w:p>
    <w:p w14:paraId="79BD4A82" w14:textId="77777777" w:rsidR="006B5CA3" w:rsidRDefault="006B5CA3" w:rsidP="006B5CA3">
      <w:pPr>
        <w:jc w:val="both"/>
        <w:rPr>
          <w:rFonts w:cs="Arial"/>
        </w:rPr>
      </w:pPr>
      <w:r>
        <w:rPr>
          <w:rFonts w:cs="Arial"/>
        </w:rPr>
        <w:t>Sredstva, namenjena sofinanciranju v letih 2024 in 2025, bodo razdeljena prijaviteljem po vrstnem redu glede na število prejetih točk po posameznem sklopu, glede na razpoložljiva sredstva v letih 2024 in 2025, do porabe razpoložljivih sredstev.</w:t>
      </w:r>
    </w:p>
    <w:p w14:paraId="52A6BFB5" w14:textId="77777777" w:rsidR="006B5CA3" w:rsidRPr="00FE0B2B" w:rsidRDefault="006B5CA3" w:rsidP="006B5CA3">
      <w:pPr>
        <w:jc w:val="both"/>
        <w:rPr>
          <w:rFonts w:cs="Arial"/>
        </w:rPr>
      </w:pPr>
    </w:p>
    <w:p w14:paraId="60A2D55D" w14:textId="4D7CF94A" w:rsidR="00FE0B2B" w:rsidRPr="00FE0B2B" w:rsidRDefault="00FE0B2B" w:rsidP="00FE0B2B">
      <w:pPr>
        <w:spacing w:line="260" w:lineRule="atLeast"/>
        <w:jc w:val="both"/>
        <w:rPr>
          <w:rFonts w:eastAsia="Times New Roman" w:cs="Arial"/>
          <w:b/>
          <w:szCs w:val="24"/>
          <w:lang w:eastAsia="en-US"/>
        </w:rPr>
      </w:pPr>
      <w:r w:rsidRPr="00FE0B2B">
        <w:rPr>
          <w:rFonts w:eastAsia="Times New Roman" w:cs="Arial"/>
          <w:b/>
          <w:szCs w:val="24"/>
          <w:lang w:eastAsia="en-US"/>
        </w:rPr>
        <w:t xml:space="preserve">Prenos nerazdeljenih sredstev na </w:t>
      </w:r>
      <w:r w:rsidR="00325646">
        <w:rPr>
          <w:rFonts w:eastAsia="Times New Roman" w:cs="Arial"/>
          <w:b/>
          <w:szCs w:val="24"/>
          <w:lang w:eastAsia="en-US"/>
        </w:rPr>
        <w:t xml:space="preserve">drug </w:t>
      </w:r>
      <w:r w:rsidR="00957386">
        <w:rPr>
          <w:rFonts w:eastAsia="Times New Roman" w:cs="Arial"/>
          <w:b/>
          <w:szCs w:val="24"/>
          <w:lang w:eastAsia="en-US"/>
        </w:rPr>
        <w:t>sklop</w:t>
      </w:r>
      <w:r w:rsidRPr="00FE0B2B">
        <w:rPr>
          <w:rFonts w:eastAsia="Times New Roman" w:cs="Arial"/>
          <w:b/>
          <w:szCs w:val="24"/>
          <w:lang w:eastAsia="en-US"/>
        </w:rPr>
        <w:t>:</w:t>
      </w:r>
    </w:p>
    <w:p w14:paraId="2F0E127F" w14:textId="11A78577" w:rsidR="005D1727" w:rsidRDefault="00FE0B2B" w:rsidP="005D1727">
      <w:pPr>
        <w:jc w:val="both"/>
        <w:rPr>
          <w:rFonts w:eastAsia="Times New Roman" w:cs="Arial"/>
          <w:lang w:eastAsia="en-US"/>
        </w:rPr>
      </w:pPr>
      <w:r w:rsidRPr="00FE0B2B">
        <w:rPr>
          <w:rFonts w:eastAsia="Times New Roman" w:cs="Arial"/>
          <w:lang w:eastAsia="en-US"/>
        </w:rPr>
        <w:t xml:space="preserve">V primeru, da ostane del sredstev na enem sklopu nerazdeljen </w:t>
      </w:r>
      <w:r w:rsidR="005D1727">
        <w:rPr>
          <w:rFonts w:eastAsia="Times New Roman" w:cs="Arial"/>
          <w:lang w:eastAsia="en-US"/>
        </w:rPr>
        <w:t>(v okviru tega sklopa so ostala</w:t>
      </w:r>
      <w:r w:rsidRPr="00FE0B2B">
        <w:rPr>
          <w:rFonts w:eastAsia="Times New Roman" w:cs="Arial"/>
          <w:lang w:eastAsia="en-US"/>
        </w:rPr>
        <w:t xml:space="preserve"> razpoložljiva sredstva, </w:t>
      </w:r>
      <w:r w:rsidR="005D1727">
        <w:rPr>
          <w:rFonts w:eastAsia="Times New Roman" w:cs="Arial"/>
          <w:lang w:eastAsia="en-US"/>
        </w:rPr>
        <w:t>ker ni bilo prijavljenih dovolj ustreznih projektov za razdelitev vseh sredstev), se ta sredstva po potrebi lahko prenesejo na drug sklop, v katerem se dodatno izberejo investicije po vrstnem redu glede na doseženo število točk, do porabe razpisanih sredstev.</w:t>
      </w:r>
    </w:p>
    <w:p w14:paraId="3992C707" w14:textId="6D85958F" w:rsidR="005D1727" w:rsidRDefault="005D1727" w:rsidP="005D1727">
      <w:pPr>
        <w:jc w:val="both"/>
        <w:rPr>
          <w:rFonts w:eastAsia="Times New Roman" w:cs="Arial"/>
          <w:lang w:eastAsia="en-US"/>
        </w:rPr>
      </w:pPr>
      <w:r>
        <w:rPr>
          <w:rFonts w:eastAsia="Times New Roman" w:cs="Arial"/>
          <w:lang w:eastAsia="en-US"/>
        </w:rPr>
        <w:t xml:space="preserve">O prenosu sredstev odloči strokovna komisija s </w:t>
      </w:r>
      <w:r w:rsidRPr="00DC1776">
        <w:rPr>
          <w:rFonts w:eastAsia="Times New Roman" w:cs="Arial"/>
          <w:lang w:eastAsia="en-US"/>
        </w:rPr>
        <w:t>sklepom</w:t>
      </w:r>
      <w:r w:rsidR="00957386" w:rsidRPr="00DC1776">
        <w:rPr>
          <w:rFonts w:eastAsia="Times New Roman" w:cs="Arial"/>
          <w:lang w:eastAsia="en-US"/>
        </w:rPr>
        <w:t>. Ministrstvo</w:t>
      </w:r>
      <w:r w:rsidRPr="00DC1776">
        <w:rPr>
          <w:rFonts w:eastAsia="Times New Roman" w:cs="Arial"/>
          <w:lang w:eastAsia="en-US"/>
        </w:rPr>
        <w:t xml:space="preserve"> </w:t>
      </w:r>
      <w:r w:rsidR="00DC1776" w:rsidRPr="00DC1776">
        <w:rPr>
          <w:rFonts w:eastAsia="Times New Roman" w:cs="Arial"/>
          <w:lang w:eastAsia="en-US"/>
        </w:rPr>
        <w:t>inform</w:t>
      </w:r>
      <w:r w:rsidR="00DC1776">
        <w:rPr>
          <w:rFonts w:eastAsia="Times New Roman" w:cs="Arial"/>
          <w:lang w:eastAsia="en-US"/>
        </w:rPr>
        <w:t xml:space="preserve">acijo o prenosu </w:t>
      </w:r>
      <w:r w:rsidR="00957386" w:rsidRPr="00957386">
        <w:rPr>
          <w:rFonts w:eastAsia="Times New Roman" w:cs="Arial"/>
          <w:lang w:eastAsia="en-US"/>
        </w:rPr>
        <w:t>sredstev</w:t>
      </w:r>
      <w:r w:rsidR="00DC1776">
        <w:rPr>
          <w:rFonts w:eastAsia="Times New Roman" w:cs="Arial"/>
          <w:lang w:eastAsia="en-US"/>
        </w:rPr>
        <w:t xml:space="preserve"> </w:t>
      </w:r>
      <w:r w:rsidR="00957386" w:rsidRPr="00957386">
        <w:rPr>
          <w:rFonts w:eastAsia="Times New Roman" w:cs="Arial"/>
          <w:lang w:eastAsia="en-US"/>
        </w:rPr>
        <w:t xml:space="preserve">objavi na </w:t>
      </w:r>
      <w:r w:rsidR="00957386">
        <w:rPr>
          <w:rFonts w:eastAsia="Times New Roman" w:cs="Arial"/>
          <w:lang w:eastAsia="en-US"/>
        </w:rPr>
        <w:t xml:space="preserve">svoji </w:t>
      </w:r>
      <w:r w:rsidR="00957386" w:rsidRPr="00957386">
        <w:rPr>
          <w:rFonts w:eastAsia="Times New Roman" w:cs="Arial"/>
          <w:lang w:eastAsia="en-US"/>
        </w:rPr>
        <w:t>spletni strani</w:t>
      </w:r>
      <w:r>
        <w:rPr>
          <w:rFonts w:eastAsia="Times New Roman" w:cs="Arial"/>
          <w:lang w:eastAsia="en-US"/>
        </w:rPr>
        <w:t>.</w:t>
      </w:r>
    </w:p>
    <w:p w14:paraId="64468B70" w14:textId="77777777" w:rsidR="002C482C" w:rsidRPr="00FE0B2B" w:rsidRDefault="002C482C" w:rsidP="00FE0B2B">
      <w:pPr>
        <w:jc w:val="both"/>
        <w:rPr>
          <w:rFonts w:eastAsia="Times New Roman" w:cs="Arial"/>
          <w:lang w:eastAsia="en-US"/>
        </w:rPr>
      </w:pPr>
    </w:p>
    <w:p w14:paraId="45C68C02"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t>Nižje sofinanciranje od zaprošenega:</w:t>
      </w:r>
    </w:p>
    <w:p w14:paraId="2C5C3EAD" w14:textId="18918A42" w:rsidR="0051645B" w:rsidRDefault="00FE0B2B" w:rsidP="00FE0B2B">
      <w:pPr>
        <w:jc w:val="both"/>
        <w:rPr>
          <w:rFonts w:eastAsia="Times New Roman" w:cs="Arial"/>
          <w:lang w:eastAsia="en-US"/>
        </w:rPr>
      </w:pPr>
      <w:r w:rsidRPr="00FE0B2B">
        <w:rPr>
          <w:rFonts w:eastAsia="Times New Roman" w:cs="Arial"/>
          <w:lang w:eastAsia="en-US"/>
        </w:rPr>
        <w:t xml:space="preserve">V primeru, ko ni na voljo dovolj razpisanih sredstev, da bi lahko z njimi podprli celotno zaprošeno vrednost sofinanciranja zadnje </w:t>
      </w:r>
      <w:r w:rsidRPr="00F41D4B">
        <w:rPr>
          <w:rFonts w:eastAsia="Times New Roman" w:cs="Arial"/>
          <w:lang w:eastAsia="en-US"/>
        </w:rPr>
        <w:t>vloge</w:t>
      </w:r>
      <w:r w:rsidRPr="00F41D4B">
        <w:rPr>
          <w:rFonts w:eastAsia="Times New Roman" w:cs="Arial"/>
          <w:vertAlign w:val="superscript"/>
          <w:lang w:eastAsia="en-US"/>
        </w:rPr>
        <w:footnoteReference w:id="7"/>
      </w:r>
      <w:r w:rsidRPr="00F41D4B">
        <w:rPr>
          <w:rFonts w:eastAsia="Times New Roman" w:cs="Arial"/>
          <w:lang w:eastAsia="en-US"/>
        </w:rPr>
        <w:t>, im</w:t>
      </w:r>
      <w:r w:rsidRPr="00FE0B2B">
        <w:rPr>
          <w:rFonts w:eastAsia="Times New Roman" w:cs="Arial"/>
          <w:lang w:eastAsia="en-US"/>
        </w:rPr>
        <w:t>a občina prijaviteljica</w:t>
      </w:r>
      <w:r w:rsidR="00535273">
        <w:rPr>
          <w:rFonts w:eastAsia="Times New Roman" w:cs="Arial"/>
          <w:lang w:eastAsia="en-US"/>
        </w:rPr>
        <w:t>, ki jo je vložila,</w:t>
      </w:r>
      <w:r w:rsidRPr="00FE0B2B">
        <w:rPr>
          <w:rFonts w:eastAsia="Times New Roman" w:cs="Arial"/>
          <w:lang w:eastAsia="en-US"/>
        </w:rPr>
        <w:t xml:space="preserve"> možnost sprejeti nižjo vrednost  sofinanciranja v primerjavi s </w:t>
      </w:r>
      <w:r w:rsidR="00535273">
        <w:rPr>
          <w:rFonts w:eastAsia="Times New Roman" w:cs="Arial"/>
          <w:lang w:eastAsia="en-US"/>
        </w:rPr>
        <w:t>tisto, za katero je kandidirala</w:t>
      </w:r>
      <w:r w:rsidRPr="00FE0B2B">
        <w:rPr>
          <w:rFonts w:eastAsia="Times New Roman" w:cs="Arial"/>
          <w:lang w:eastAsia="en-US"/>
        </w:rPr>
        <w:t>. V tem primeru mora izkazati, da bo kljub prejemu nižjega sofinanciranja s strani MGTŠ za celotno vrednost prijavljene investicije, vključno z DDV, zagotovila druge vire financiranja.</w:t>
      </w:r>
      <w:r w:rsidR="00535273">
        <w:rPr>
          <w:rFonts w:eastAsia="Times New Roman" w:cs="Arial"/>
          <w:lang w:eastAsia="en-US"/>
        </w:rPr>
        <w:t xml:space="preserve"> </w:t>
      </w:r>
      <w:r w:rsidR="001A068D">
        <w:rPr>
          <w:rFonts w:eastAsia="Times New Roman" w:cs="Arial"/>
          <w:lang w:eastAsia="en-US"/>
        </w:rPr>
        <w:t xml:space="preserve">V kolikor občina prijaviteljica potrdi, da sprejema zmanjšan obseg sofinanciranja za izvedbo prijavljene investicije in izkaže, da ima za celotno vrednost prijavljene investicije zagotovljene druge vire financiranja, MGTŠ izda odločbo o izboru vloge z zmanjšanim obsegom sofinanciranja. </w:t>
      </w:r>
      <w:r w:rsidR="00535273">
        <w:rPr>
          <w:rFonts w:eastAsia="Times New Roman" w:cs="Arial"/>
          <w:lang w:eastAsia="en-US"/>
        </w:rPr>
        <w:t xml:space="preserve">Če občina prijaviteljica ne sprejme nižje vrednosti sofinanciranja, se </w:t>
      </w:r>
      <w:r w:rsidR="001A068D">
        <w:rPr>
          <w:rFonts w:eastAsia="Times New Roman" w:cs="Arial"/>
          <w:lang w:eastAsia="en-US"/>
        </w:rPr>
        <w:t xml:space="preserve">ta </w:t>
      </w:r>
      <w:r w:rsidR="00535273">
        <w:rPr>
          <w:rFonts w:eastAsia="Times New Roman" w:cs="Arial"/>
          <w:lang w:eastAsia="en-US"/>
        </w:rPr>
        <w:t xml:space="preserve">možnost ponudi </w:t>
      </w:r>
      <w:r w:rsidR="001A068D">
        <w:rPr>
          <w:rFonts w:eastAsia="Times New Roman" w:cs="Arial"/>
          <w:lang w:eastAsia="en-US"/>
        </w:rPr>
        <w:t xml:space="preserve">naslednji </w:t>
      </w:r>
      <w:r w:rsidR="00535273">
        <w:rPr>
          <w:rFonts w:eastAsia="Times New Roman" w:cs="Arial"/>
          <w:lang w:eastAsia="en-US"/>
        </w:rPr>
        <w:t>občini prijaviteljici</w:t>
      </w:r>
      <w:r w:rsidR="001A068D">
        <w:rPr>
          <w:rFonts w:eastAsia="Times New Roman" w:cs="Arial"/>
          <w:lang w:eastAsia="en-US"/>
        </w:rPr>
        <w:t xml:space="preserve"> v vrsti za sofinanciranje glede na višino prejetih točk</w:t>
      </w:r>
      <w:r w:rsidR="00535273">
        <w:rPr>
          <w:rFonts w:eastAsia="Times New Roman" w:cs="Arial"/>
          <w:lang w:eastAsia="en-US"/>
        </w:rPr>
        <w:t>.</w:t>
      </w:r>
    </w:p>
    <w:p w14:paraId="69287D60" w14:textId="77777777" w:rsidR="00DB5CC3" w:rsidRPr="00FE0B2B" w:rsidRDefault="00DB5CC3" w:rsidP="00FE0B2B">
      <w:pPr>
        <w:spacing w:line="260" w:lineRule="atLeast"/>
        <w:jc w:val="both"/>
        <w:rPr>
          <w:rFonts w:eastAsia="Times New Roman" w:cs="Arial"/>
          <w:b/>
          <w:szCs w:val="24"/>
          <w:lang w:eastAsia="en-US"/>
        </w:rPr>
      </w:pPr>
    </w:p>
    <w:p w14:paraId="6970AF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Višina sredstev in višina ter intenzivnost sofinanciranja izbranih prijavljenih investicij</w:t>
      </w:r>
    </w:p>
    <w:p w14:paraId="7160BEE7" w14:textId="77777777" w:rsidR="00FE7175" w:rsidRPr="00FE7175" w:rsidRDefault="00FE7175" w:rsidP="00FE7175">
      <w:pPr>
        <w:jc w:val="both"/>
        <w:rPr>
          <w:rFonts w:eastAsia="Times New Roman" w:cs="Arial"/>
          <w:lang w:eastAsia="en-US"/>
        </w:rPr>
      </w:pPr>
      <w:r w:rsidRPr="00FE7175">
        <w:rPr>
          <w:rFonts w:eastAsia="Times New Roman" w:cs="Arial"/>
          <w:lang w:eastAsia="en-US"/>
        </w:rPr>
        <w:t>Skupna višina sredstev, namenjenih za izvedbo tega javnega razpisa, znaša 36.718.787 EUR. Višina</w:t>
      </w:r>
    </w:p>
    <w:p w14:paraId="27888B2C" w14:textId="77777777" w:rsidR="00FE7175" w:rsidRPr="00FE7175" w:rsidRDefault="00FE7175" w:rsidP="00FE7175">
      <w:pPr>
        <w:jc w:val="both"/>
        <w:rPr>
          <w:rFonts w:eastAsia="Times New Roman" w:cs="Arial"/>
          <w:lang w:eastAsia="en-US"/>
        </w:rPr>
      </w:pPr>
      <w:r w:rsidRPr="00FE7175">
        <w:rPr>
          <w:rFonts w:eastAsia="Times New Roman" w:cs="Arial"/>
          <w:lang w:eastAsia="en-US"/>
        </w:rPr>
        <w:t>sredstev, ki jih MGTŠ v letu 2024 namenja za sofinanciranje investicij skladno s tem javnim razpisom,</w:t>
      </w:r>
    </w:p>
    <w:p w14:paraId="3424D5D8" w14:textId="1B13445A" w:rsidR="00FE7175" w:rsidRDefault="00FE7175" w:rsidP="00FE7175">
      <w:pPr>
        <w:jc w:val="both"/>
        <w:rPr>
          <w:rFonts w:eastAsia="Times New Roman" w:cs="Arial"/>
          <w:lang w:eastAsia="en-US"/>
        </w:rPr>
      </w:pPr>
      <w:r w:rsidRPr="00FE7175">
        <w:rPr>
          <w:rFonts w:eastAsia="Times New Roman" w:cs="Arial"/>
          <w:lang w:eastAsia="en-US"/>
        </w:rPr>
        <w:t>je do 26.718.787 EUR. Pravice porabe so zagotovljene na PP 231695 - Investicije v športno</w:t>
      </w:r>
      <w:r>
        <w:rPr>
          <w:rFonts w:eastAsia="Times New Roman" w:cs="Arial"/>
          <w:lang w:eastAsia="en-US"/>
        </w:rPr>
        <w:t xml:space="preserve"> </w:t>
      </w:r>
      <w:r w:rsidRPr="00FE7175">
        <w:rPr>
          <w:rFonts w:eastAsia="Times New Roman" w:cs="Arial"/>
          <w:lang w:eastAsia="en-US"/>
        </w:rPr>
        <w:t>infrastrukturo, na kontu 4320 - Investicijski transferji občinam. Zaradi narave investicij (priprave in</w:t>
      </w:r>
      <w:r>
        <w:rPr>
          <w:rFonts w:eastAsia="Times New Roman" w:cs="Arial"/>
          <w:lang w:eastAsia="en-US"/>
        </w:rPr>
        <w:t xml:space="preserve"> </w:t>
      </w:r>
      <w:r w:rsidRPr="00FE7175">
        <w:rPr>
          <w:rFonts w:eastAsia="Times New Roman" w:cs="Arial"/>
          <w:lang w:eastAsia="en-US"/>
        </w:rPr>
        <w:t>izvedbe gradbenih del) MGTŠ načrtuje sredstva na proračunski postavki tudi za leto 2025, in sicer v</w:t>
      </w:r>
      <w:r>
        <w:rPr>
          <w:rFonts w:eastAsia="Times New Roman" w:cs="Arial"/>
          <w:lang w:eastAsia="en-US"/>
        </w:rPr>
        <w:t xml:space="preserve"> </w:t>
      </w:r>
      <w:r w:rsidRPr="00FE7175">
        <w:rPr>
          <w:rFonts w:eastAsia="Times New Roman" w:cs="Arial"/>
          <w:lang w:eastAsia="en-US"/>
        </w:rPr>
        <w:t>višini 10.000.000 EUR.</w:t>
      </w:r>
    </w:p>
    <w:p w14:paraId="523F5CD0" w14:textId="77777777" w:rsidR="00FE0B2B" w:rsidRPr="00FE7175" w:rsidRDefault="00FE0B2B" w:rsidP="00FE0B2B">
      <w:pPr>
        <w:jc w:val="both"/>
        <w:rPr>
          <w:rFonts w:cs="Arial"/>
        </w:rPr>
      </w:pPr>
    </w:p>
    <w:p w14:paraId="63D86FFA" w14:textId="77777777" w:rsidR="00FE0B2B" w:rsidRPr="00FE0B2B" w:rsidRDefault="00FE0B2B" w:rsidP="00FE0B2B">
      <w:pPr>
        <w:jc w:val="both"/>
        <w:rPr>
          <w:rFonts w:cs="Arial"/>
        </w:rPr>
      </w:pPr>
      <w:r w:rsidRPr="00FE0B2B">
        <w:rPr>
          <w:rFonts w:cs="Arial"/>
        </w:rPr>
        <w:t>Razpisana sredstva za leto 2024 so na voljo samo v proračunskem letu 2024 iz česar sledi, da je obdobje javnih izdatkov oziroma skrajni rok, do katerega lahko MGTŠ občinam prijaviteljicam izplačuje zahtevke za sofinanciranje upravičenih stroškov po tem javnem razpisu do najkasneje 31. 12. 2024.</w:t>
      </w:r>
    </w:p>
    <w:p w14:paraId="014CB08D" w14:textId="77777777" w:rsidR="00FE0B2B" w:rsidRPr="00FE0B2B" w:rsidRDefault="00FE0B2B" w:rsidP="00FE0B2B">
      <w:pPr>
        <w:jc w:val="both"/>
        <w:rPr>
          <w:rFonts w:cs="Arial"/>
        </w:rPr>
      </w:pPr>
    </w:p>
    <w:p w14:paraId="0F5A400B" w14:textId="1EBA77F2" w:rsidR="003915E4" w:rsidRDefault="00FE0B2B" w:rsidP="00FE0B2B">
      <w:pPr>
        <w:jc w:val="both"/>
        <w:rPr>
          <w:rFonts w:cs="Arial"/>
        </w:rPr>
      </w:pPr>
      <w:r w:rsidRPr="00FE0B2B">
        <w:rPr>
          <w:rFonts w:cs="Arial"/>
        </w:rPr>
        <w:t>Razpisana sredstva za leto 2025 so na voljo samo v proračunskem letu 2025 iz česar sledi, da je obdobje javnih izdatkov oziroma skrajni rok, do katerega lahko MGTŠ občinam prijaviteljicam izplačuje zahtevke za sofinanciranje upravičenih stroškov po tem javnem razpisu do najkasneje 31. 12. 2025.</w:t>
      </w:r>
    </w:p>
    <w:p w14:paraId="729838AE" w14:textId="77777777" w:rsidR="003915E4" w:rsidRDefault="003915E4" w:rsidP="00FE0B2B">
      <w:pPr>
        <w:jc w:val="both"/>
        <w:rPr>
          <w:rFonts w:cs="Arial"/>
        </w:rPr>
      </w:pPr>
    </w:p>
    <w:p w14:paraId="68B7854A" w14:textId="5921AC63" w:rsidR="00FE0B2B" w:rsidRPr="00FE0B2B" w:rsidRDefault="00FE0B2B" w:rsidP="00FE0B2B">
      <w:pPr>
        <w:jc w:val="both"/>
        <w:rPr>
          <w:rFonts w:cs="Arial"/>
          <w:b/>
        </w:rPr>
      </w:pPr>
      <w:r w:rsidRPr="00BA6518">
        <w:rPr>
          <w:rFonts w:cs="Arial"/>
          <w:b/>
        </w:rPr>
        <w:t>Intenzivnost sofinanciranja znaša do 100% upravičenih stroškov</w:t>
      </w:r>
      <w:r w:rsidR="000B29BE" w:rsidRPr="00BA6518">
        <w:rPr>
          <w:rStyle w:val="Sprotnaopomba-sklic"/>
          <w:rFonts w:cs="Arial"/>
          <w:b/>
        </w:rPr>
        <w:footnoteReference w:id="8"/>
      </w:r>
      <w:r w:rsidRPr="00BA6518">
        <w:rPr>
          <w:rFonts w:cs="Arial"/>
          <w:b/>
        </w:rPr>
        <w:t>.</w:t>
      </w:r>
    </w:p>
    <w:p w14:paraId="4FEB0E4E" w14:textId="77777777" w:rsidR="000A0BC9" w:rsidRDefault="000A0BC9" w:rsidP="00FE0B2B">
      <w:pPr>
        <w:jc w:val="both"/>
        <w:rPr>
          <w:rFonts w:eastAsia="Times New Roman" w:cs="Arial"/>
          <w:b/>
          <w:bCs/>
          <w:lang w:eastAsia="en-US"/>
        </w:rPr>
      </w:pPr>
    </w:p>
    <w:p w14:paraId="7671A670" w14:textId="03153D99" w:rsidR="00FE0B2B" w:rsidRPr="00FE0B2B" w:rsidRDefault="00FE0B2B" w:rsidP="00FE0B2B">
      <w:pPr>
        <w:jc w:val="both"/>
        <w:rPr>
          <w:rFonts w:eastAsia="Times New Roman" w:cs="Arial"/>
          <w:b/>
          <w:bCs/>
          <w:lang w:eastAsia="en-US"/>
        </w:rPr>
      </w:pPr>
      <w:r w:rsidRPr="00FE0B2B">
        <w:rPr>
          <w:rFonts w:eastAsia="Times New Roman" w:cs="Arial"/>
          <w:b/>
          <w:bCs/>
          <w:lang w:eastAsia="en-US"/>
        </w:rPr>
        <w:t>SKLOP 1</w:t>
      </w:r>
    </w:p>
    <w:p w14:paraId="010B08CF" w14:textId="16EFF50F"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Okvirna višina razpisanih sredstev za sofinanciranje prijavljenih investicij iz SKLOPA 1 znaša </w:t>
      </w:r>
      <w:r w:rsidR="009B1391" w:rsidRPr="00ED3DCB">
        <w:rPr>
          <w:rFonts w:eastAsia="Times New Roman" w:cs="Arial"/>
          <w:szCs w:val="24"/>
          <w:lang w:eastAsia="en-US"/>
        </w:rPr>
        <w:t>24</w:t>
      </w:r>
      <w:r w:rsidR="00957386" w:rsidRPr="00ED3DCB">
        <w:rPr>
          <w:rFonts w:eastAsia="Times New Roman" w:cs="Arial"/>
          <w:szCs w:val="24"/>
          <w:lang w:eastAsia="en-US"/>
        </w:rPr>
        <w:t xml:space="preserve">.000.000 </w:t>
      </w:r>
      <w:r w:rsidRPr="00ED3DCB">
        <w:rPr>
          <w:rFonts w:eastAsia="Times New Roman" w:cs="Arial"/>
          <w:szCs w:val="24"/>
          <w:lang w:eastAsia="en-US"/>
        </w:rPr>
        <w:t>EUR</w:t>
      </w:r>
      <w:r w:rsidR="009C1F96" w:rsidRPr="009C1F96">
        <w:rPr>
          <w:rFonts w:eastAsia="Times New Roman" w:cs="Arial"/>
          <w:szCs w:val="24"/>
          <w:lang w:eastAsia="en-US"/>
        </w:rPr>
        <w:t xml:space="preserve">, od tega </w:t>
      </w:r>
      <w:r w:rsidR="009C1F96">
        <w:rPr>
          <w:rFonts w:eastAsia="Times New Roman" w:cs="Arial"/>
          <w:szCs w:val="24"/>
          <w:lang w:eastAsia="en-US"/>
        </w:rPr>
        <w:t>15.000.000</w:t>
      </w:r>
      <w:r w:rsidR="009C1F96" w:rsidRPr="009C1F96">
        <w:rPr>
          <w:rFonts w:eastAsia="Times New Roman" w:cs="Arial"/>
          <w:szCs w:val="24"/>
          <w:lang w:eastAsia="en-US"/>
        </w:rPr>
        <w:t xml:space="preserve"> EUR v letu 2024 in </w:t>
      </w:r>
      <w:r w:rsidR="009C1F96">
        <w:rPr>
          <w:rFonts w:eastAsia="Times New Roman" w:cs="Arial"/>
          <w:szCs w:val="24"/>
          <w:lang w:eastAsia="en-US"/>
        </w:rPr>
        <w:t>9</w:t>
      </w:r>
      <w:r w:rsidR="009C1F96" w:rsidRPr="009C1F96">
        <w:rPr>
          <w:rFonts w:eastAsia="Times New Roman" w:cs="Arial"/>
          <w:szCs w:val="24"/>
          <w:lang w:eastAsia="en-US"/>
        </w:rPr>
        <w:t>.000.000 EUR v letu 2025</w:t>
      </w:r>
      <w:r w:rsidRPr="00FE0B2B">
        <w:rPr>
          <w:rFonts w:eastAsia="Times New Roman" w:cs="Arial"/>
          <w:szCs w:val="24"/>
          <w:lang w:eastAsia="en-US"/>
        </w:rPr>
        <w:t>. MGTŠ bo sofinanciralo prijavljene investicije po naslednjih podsklopih:</w:t>
      </w:r>
    </w:p>
    <w:p w14:paraId="1F5D92E4" w14:textId="77777777" w:rsidR="00FE0B2B" w:rsidRPr="00FE0B2B" w:rsidRDefault="00FE0B2B" w:rsidP="00FE0B2B">
      <w:pPr>
        <w:jc w:val="both"/>
        <w:rPr>
          <w:rFonts w:eastAsia="Times New Roman" w:cs="Arial"/>
          <w:sz w:val="10"/>
          <w:szCs w:val="14"/>
          <w:lang w:eastAsia="en-US"/>
        </w:rPr>
      </w:pPr>
    </w:p>
    <w:p w14:paraId="5D025F08" w14:textId="5ABE9B1F" w:rsidR="00394649" w:rsidRPr="001E238F" w:rsidRDefault="00394649" w:rsidP="00394649">
      <w:pPr>
        <w:numPr>
          <w:ilvl w:val="0"/>
          <w:numId w:val="4"/>
        </w:numPr>
        <w:spacing w:line="260" w:lineRule="atLeast"/>
        <w:contextualSpacing/>
        <w:jc w:val="both"/>
        <w:rPr>
          <w:rFonts w:cs="Arial"/>
        </w:rPr>
      </w:pPr>
      <w:bookmarkStart w:id="8" w:name="_Hlk163825065"/>
      <w:r w:rsidRPr="001E238F">
        <w:rPr>
          <w:rFonts w:cs="Arial"/>
        </w:rPr>
        <w:t xml:space="preserve">Pri podsklopu </w:t>
      </w:r>
      <w:r w:rsidR="00957386" w:rsidRPr="001E238F">
        <w:rPr>
          <w:rFonts w:cs="Arial"/>
        </w:rPr>
        <w:t>A</w:t>
      </w:r>
      <w:r w:rsidRPr="001E238F">
        <w:rPr>
          <w:rFonts w:cs="Arial"/>
        </w:rPr>
        <w:t>), kjer je načrtovana vrednost prijavljene investicije višja od 2.000.000 EUR</w:t>
      </w:r>
      <w:r w:rsidR="00957386" w:rsidRPr="001E238F">
        <w:rPr>
          <w:rFonts w:cs="Arial"/>
        </w:rPr>
        <w:t xml:space="preserve"> z DDV</w:t>
      </w:r>
      <w:r w:rsidRPr="001E238F">
        <w:rPr>
          <w:rFonts w:cs="Arial"/>
        </w:rPr>
        <w:t>:</w:t>
      </w:r>
    </w:p>
    <w:p w14:paraId="06DB7B35" w14:textId="6E434EB3" w:rsidR="00394649" w:rsidRPr="001E238F" w:rsidRDefault="00394649" w:rsidP="00394649">
      <w:pPr>
        <w:ind w:left="708" w:firstLine="12"/>
        <w:contextualSpacing/>
        <w:jc w:val="both"/>
        <w:rPr>
          <w:rFonts w:cs="Arial"/>
          <w:b/>
        </w:rPr>
      </w:pPr>
      <w:r w:rsidRPr="001E238F">
        <w:rPr>
          <w:rFonts w:cs="Arial"/>
          <w:b/>
        </w:rPr>
        <w:t>Izbrane prijavljene investicije bodo sofinancirane v višini do 1.000.000 EUR</w:t>
      </w:r>
      <w:bookmarkStart w:id="9" w:name="_Hlk164933309"/>
      <w:r w:rsidR="00621D53" w:rsidRPr="001E238F">
        <w:rPr>
          <w:rFonts w:cs="Arial"/>
          <w:b/>
        </w:rPr>
        <w:t>, v letih 2024 in 2025</w:t>
      </w:r>
      <w:bookmarkEnd w:id="9"/>
      <w:r w:rsidRPr="001E238F">
        <w:rPr>
          <w:rFonts w:cs="Arial"/>
          <w:b/>
        </w:rPr>
        <w:t>.</w:t>
      </w:r>
    </w:p>
    <w:p w14:paraId="63D8F651" w14:textId="6AE39F1E" w:rsidR="00FE0B2B" w:rsidRPr="001E238F" w:rsidRDefault="00FE0B2B" w:rsidP="001E6C91">
      <w:pPr>
        <w:numPr>
          <w:ilvl w:val="0"/>
          <w:numId w:val="4"/>
        </w:numPr>
        <w:spacing w:line="260" w:lineRule="atLeast"/>
        <w:contextualSpacing/>
        <w:jc w:val="both"/>
        <w:rPr>
          <w:rFonts w:cs="Arial"/>
        </w:rPr>
      </w:pPr>
      <w:r w:rsidRPr="001E238F">
        <w:rPr>
          <w:rFonts w:cs="Arial"/>
        </w:rPr>
        <w:t xml:space="preserve">Pri podsklopu </w:t>
      </w:r>
      <w:r w:rsidR="00957386" w:rsidRPr="001E238F">
        <w:rPr>
          <w:rFonts w:cs="Arial"/>
        </w:rPr>
        <w:t>B</w:t>
      </w:r>
      <w:r w:rsidRPr="001E238F">
        <w:rPr>
          <w:rFonts w:cs="Arial"/>
        </w:rPr>
        <w:t>), kjer je načrtovana vrednost prijavljene investicije višja od 1.000.000 EUR</w:t>
      </w:r>
      <w:r w:rsidR="00077BA8" w:rsidRPr="001E238F">
        <w:rPr>
          <w:rFonts w:cs="Arial"/>
        </w:rPr>
        <w:t xml:space="preserve"> z DDV</w:t>
      </w:r>
      <w:r w:rsidRPr="001E238F">
        <w:rPr>
          <w:rFonts w:cs="Arial"/>
        </w:rPr>
        <w:t xml:space="preserve"> </w:t>
      </w:r>
      <w:r w:rsidR="00394649" w:rsidRPr="001E238F">
        <w:rPr>
          <w:rFonts w:cs="Arial"/>
        </w:rPr>
        <w:t xml:space="preserve">in ne presega 2.000.000 </w:t>
      </w:r>
      <w:r w:rsidR="00077BA8" w:rsidRPr="001E238F">
        <w:rPr>
          <w:rFonts w:cs="Arial"/>
        </w:rPr>
        <w:t xml:space="preserve">EUR </w:t>
      </w:r>
      <w:r w:rsidR="00957386" w:rsidRPr="001E238F">
        <w:rPr>
          <w:rFonts w:cs="Arial"/>
        </w:rPr>
        <w:t>z</w:t>
      </w:r>
      <w:r w:rsidRPr="001E238F">
        <w:rPr>
          <w:rFonts w:cs="Arial"/>
        </w:rPr>
        <w:t xml:space="preserve"> DDV:</w:t>
      </w:r>
    </w:p>
    <w:p w14:paraId="156E5D54" w14:textId="383A95BB" w:rsidR="00FE0B2B" w:rsidRPr="00FE0B2B" w:rsidRDefault="00FE0B2B" w:rsidP="00957386">
      <w:pPr>
        <w:ind w:left="708" w:firstLine="12"/>
        <w:contextualSpacing/>
        <w:jc w:val="both"/>
        <w:rPr>
          <w:rFonts w:cs="Arial"/>
          <w:b/>
        </w:rPr>
      </w:pPr>
      <w:r w:rsidRPr="001E238F">
        <w:rPr>
          <w:rFonts w:cs="Arial"/>
          <w:b/>
        </w:rPr>
        <w:t>Izbrane prijavljene investicije bodo sofinancirane v višini do 500.000 EUR</w:t>
      </w:r>
      <w:r w:rsidR="00621D53" w:rsidRPr="001E238F">
        <w:rPr>
          <w:rFonts w:cs="Arial"/>
          <w:b/>
        </w:rPr>
        <w:t>, v letih 2024 in 2025</w:t>
      </w:r>
      <w:r w:rsidRPr="001E238F">
        <w:rPr>
          <w:rFonts w:cs="Arial"/>
          <w:b/>
        </w:rPr>
        <w:t>.</w:t>
      </w:r>
    </w:p>
    <w:bookmarkEnd w:id="8"/>
    <w:p w14:paraId="45FF1DDB" w14:textId="60A83D96"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957386">
        <w:rPr>
          <w:rFonts w:cs="Arial"/>
        </w:rPr>
        <w:t>C</w:t>
      </w:r>
      <w:r w:rsidRPr="00FE0B2B">
        <w:rPr>
          <w:rFonts w:cs="Arial"/>
        </w:rPr>
        <w:t xml:space="preserve">), kjer je načrtovana vrednost prijavljene investicije višja od 500.000 EUR </w:t>
      </w:r>
      <w:r w:rsidR="00077BA8">
        <w:rPr>
          <w:rFonts w:cs="Arial"/>
        </w:rPr>
        <w:t xml:space="preserve">z DDV </w:t>
      </w:r>
      <w:r w:rsidRPr="00FE0B2B">
        <w:rPr>
          <w:rFonts w:cs="Arial"/>
        </w:rPr>
        <w:t xml:space="preserve">in ne presega vrednosti 1.000.000 EUR </w:t>
      </w:r>
      <w:r w:rsidR="00077BA8">
        <w:rPr>
          <w:rFonts w:cs="Arial"/>
        </w:rPr>
        <w:t>z</w:t>
      </w:r>
      <w:r w:rsidRPr="00FE0B2B">
        <w:rPr>
          <w:rFonts w:cs="Arial"/>
        </w:rPr>
        <w:t xml:space="preserve"> DDV:</w:t>
      </w:r>
    </w:p>
    <w:p w14:paraId="67293931" w14:textId="4119C977" w:rsidR="00FE0B2B" w:rsidRPr="00FE0B2B" w:rsidRDefault="00FE0B2B" w:rsidP="00FE0B2B">
      <w:pPr>
        <w:ind w:left="708" w:firstLine="12"/>
        <w:contextualSpacing/>
        <w:jc w:val="both"/>
        <w:rPr>
          <w:rFonts w:cs="Arial"/>
          <w:b/>
        </w:rPr>
      </w:pPr>
      <w:r w:rsidRPr="00FE0B2B">
        <w:rPr>
          <w:rFonts w:cs="Arial"/>
          <w:b/>
        </w:rPr>
        <w:t>Izbrane prijavljene investicije bodo sofinancirane v višini do 250.000 EUR</w:t>
      </w:r>
      <w:r w:rsidR="00826A20">
        <w:rPr>
          <w:rFonts w:cs="Arial"/>
          <w:b/>
        </w:rPr>
        <w:t xml:space="preserve">, </w:t>
      </w:r>
      <w:r w:rsidR="00826A20" w:rsidRPr="00957386">
        <w:rPr>
          <w:rFonts w:cs="Arial"/>
          <w:b/>
        </w:rPr>
        <w:t>v celoti v letu 2024</w:t>
      </w:r>
      <w:r w:rsidRPr="00957386">
        <w:rPr>
          <w:rFonts w:cs="Arial"/>
          <w:b/>
        </w:rPr>
        <w:t>.</w:t>
      </w:r>
    </w:p>
    <w:p w14:paraId="3383F673" w14:textId="78614636"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957386">
        <w:rPr>
          <w:rFonts w:cs="Arial"/>
        </w:rPr>
        <w:t>D</w:t>
      </w:r>
      <w:r w:rsidRPr="00FE0B2B">
        <w:rPr>
          <w:rFonts w:cs="Arial"/>
        </w:rPr>
        <w:t xml:space="preserve">), kjer je načrtovana vrednost prijavljene investicije višja od 200.000 EUR </w:t>
      </w:r>
      <w:r w:rsidR="00077BA8">
        <w:rPr>
          <w:rFonts w:cs="Arial"/>
        </w:rPr>
        <w:t xml:space="preserve">z DDV </w:t>
      </w:r>
      <w:r w:rsidRPr="00FE0B2B">
        <w:rPr>
          <w:rFonts w:cs="Arial"/>
        </w:rPr>
        <w:t xml:space="preserve">in ne presega vrednosti 500.000 EUR </w:t>
      </w:r>
      <w:r w:rsidR="00077BA8">
        <w:rPr>
          <w:rFonts w:cs="Arial"/>
        </w:rPr>
        <w:t>z</w:t>
      </w:r>
      <w:r w:rsidRPr="00FE0B2B">
        <w:rPr>
          <w:rFonts w:cs="Arial"/>
        </w:rPr>
        <w:t xml:space="preserve"> DDV:</w:t>
      </w:r>
    </w:p>
    <w:p w14:paraId="689277F6" w14:textId="282C204A" w:rsidR="00FE0B2B" w:rsidRPr="00FE0B2B" w:rsidRDefault="00FE0B2B" w:rsidP="00FE0B2B">
      <w:pPr>
        <w:ind w:left="708" w:firstLine="12"/>
        <w:contextualSpacing/>
        <w:jc w:val="both"/>
        <w:rPr>
          <w:rFonts w:cs="Arial"/>
          <w:b/>
        </w:rPr>
      </w:pPr>
      <w:r w:rsidRPr="00FE0B2B">
        <w:rPr>
          <w:rFonts w:cs="Arial"/>
          <w:b/>
        </w:rPr>
        <w:t>Izbrane prijavljene investicije bodo sofinancirane v višini do 100.000 EUR</w:t>
      </w:r>
      <w:r w:rsidR="00957386">
        <w:rPr>
          <w:rFonts w:cs="Arial"/>
          <w:b/>
        </w:rPr>
        <w:t>, v celoti v letu 2024</w:t>
      </w:r>
      <w:r w:rsidRPr="00FE0B2B">
        <w:rPr>
          <w:rFonts w:cs="Arial"/>
          <w:b/>
        </w:rPr>
        <w:t>.</w:t>
      </w:r>
    </w:p>
    <w:p w14:paraId="5610FE91" w14:textId="1AE86ABC"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957386">
        <w:rPr>
          <w:rFonts w:cs="Arial"/>
        </w:rPr>
        <w:t>E</w:t>
      </w:r>
      <w:r w:rsidRPr="00FE0B2B">
        <w:rPr>
          <w:rFonts w:cs="Arial"/>
        </w:rPr>
        <w:t xml:space="preserve">), kjer je načrtovana vrednost prijavljene investicije najmanj 75.000 EUR </w:t>
      </w:r>
      <w:r w:rsidR="00077BA8">
        <w:rPr>
          <w:rFonts w:cs="Arial"/>
        </w:rPr>
        <w:t xml:space="preserve">z DDV </w:t>
      </w:r>
      <w:r w:rsidRPr="00FE0B2B">
        <w:rPr>
          <w:rFonts w:cs="Arial"/>
        </w:rPr>
        <w:t xml:space="preserve">in ne presega vrednosti 200.000 EUR </w:t>
      </w:r>
      <w:r w:rsidR="00077BA8">
        <w:rPr>
          <w:rFonts w:cs="Arial"/>
        </w:rPr>
        <w:t>z</w:t>
      </w:r>
      <w:r w:rsidRPr="00FE0B2B">
        <w:rPr>
          <w:rFonts w:cs="Arial"/>
        </w:rPr>
        <w:t xml:space="preserve"> DDV:</w:t>
      </w:r>
    </w:p>
    <w:p w14:paraId="6502F796" w14:textId="1460B45A" w:rsidR="00FE0B2B" w:rsidRPr="00FE0B2B" w:rsidRDefault="00FE0B2B" w:rsidP="00FE0B2B">
      <w:pPr>
        <w:ind w:left="708" w:firstLine="12"/>
        <w:contextualSpacing/>
        <w:jc w:val="both"/>
        <w:rPr>
          <w:rFonts w:cs="Arial"/>
          <w:b/>
        </w:rPr>
      </w:pPr>
      <w:r w:rsidRPr="00FE0B2B">
        <w:rPr>
          <w:rFonts w:cs="Arial"/>
          <w:b/>
        </w:rPr>
        <w:t>Izbrane prijavljene investicije bodo sofinancirane v višini do 50.000 EUR</w:t>
      </w:r>
      <w:r w:rsidR="00957386">
        <w:rPr>
          <w:rFonts w:cs="Arial"/>
          <w:b/>
        </w:rPr>
        <w:t>, v celoti v letu 2024</w:t>
      </w:r>
      <w:r w:rsidRPr="00FE0B2B">
        <w:rPr>
          <w:rFonts w:cs="Arial"/>
          <w:b/>
        </w:rPr>
        <w:t>.</w:t>
      </w:r>
    </w:p>
    <w:p w14:paraId="2B24B518" w14:textId="77777777" w:rsidR="009C1F96" w:rsidRDefault="009C1F96" w:rsidP="009C1F96">
      <w:pPr>
        <w:contextualSpacing/>
        <w:jc w:val="both"/>
        <w:rPr>
          <w:rFonts w:cs="Arial"/>
          <w:b/>
        </w:rPr>
      </w:pPr>
    </w:p>
    <w:p w14:paraId="626A09ED" w14:textId="79407CB6" w:rsidR="009C1F96" w:rsidRPr="009C1F96" w:rsidRDefault="009C1F96" w:rsidP="009C1F96">
      <w:pPr>
        <w:contextualSpacing/>
        <w:jc w:val="both"/>
        <w:rPr>
          <w:rFonts w:cs="Arial"/>
          <w:bCs/>
        </w:rPr>
      </w:pPr>
      <w:r w:rsidRPr="009C1F96">
        <w:rPr>
          <w:rFonts w:cs="Arial"/>
          <w:bCs/>
        </w:rPr>
        <w:t>V primeru, da vrednost investicije med izvajanjem pade pod vrednost</w:t>
      </w:r>
      <w:r>
        <w:rPr>
          <w:rFonts w:cs="Arial"/>
          <w:bCs/>
        </w:rPr>
        <w:t>,</w:t>
      </w:r>
      <w:r w:rsidRPr="009C1F96">
        <w:rPr>
          <w:rFonts w:cs="Arial"/>
          <w:bCs/>
        </w:rPr>
        <w:t xml:space="preserve"> zahtevano za posamezni sklop, se sofinanciranje ustrezno zniža in preveč izplačana sredstva vrnejo s pripadajočimi obrestmi.</w:t>
      </w:r>
    </w:p>
    <w:p w14:paraId="48AE9AAB" w14:textId="77777777" w:rsidR="00B9529D" w:rsidRPr="00FE0B2B" w:rsidRDefault="00B9529D" w:rsidP="00FE0B2B">
      <w:pPr>
        <w:ind w:left="284" w:hanging="284"/>
        <w:jc w:val="both"/>
        <w:rPr>
          <w:rFonts w:eastAsia="Times New Roman" w:cs="Arial"/>
          <w:b/>
          <w:szCs w:val="24"/>
          <w:lang w:eastAsia="en-US"/>
        </w:rPr>
      </w:pPr>
    </w:p>
    <w:p w14:paraId="54682EDA" w14:textId="77777777" w:rsidR="00FE0B2B" w:rsidRPr="00FE0B2B" w:rsidRDefault="00FE0B2B" w:rsidP="00FE0B2B">
      <w:pPr>
        <w:ind w:left="284" w:hanging="284"/>
        <w:jc w:val="both"/>
        <w:rPr>
          <w:rFonts w:eastAsia="Times New Roman" w:cs="Arial"/>
          <w:b/>
          <w:bCs/>
          <w:szCs w:val="24"/>
          <w:lang w:eastAsia="en-US"/>
        </w:rPr>
      </w:pPr>
      <w:r w:rsidRPr="00FE0B2B">
        <w:rPr>
          <w:rFonts w:eastAsia="Times New Roman" w:cs="Arial"/>
          <w:b/>
          <w:bCs/>
          <w:szCs w:val="24"/>
          <w:lang w:eastAsia="en-US"/>
        </w:rPr>
        <w:t>SKLOP 2</w:t>
      </w:r>
    </w:p>
    <w:p w14:paraId="7C920110" w14:textId="33723D0C" w:rsidR="00FE7175" w:rsidRDefault="00FE7175" w:rsidP="00FE0B2B">
      <w:pPr>
        <w:jc w:val="both"/>
        <w:rPr>
          <w:rFonts w:eastAsia="Times New Roman" w:cs="Arial"/>
          <w:szCs w:val="24"/>
          <w:highlight w:val="yellow"/>
          <w:lang w:eastAsia="en-US"/>
        </w:rPr>
      </w:pPr>
      <w:r w:rsidRPr="00FE7175">
        <w:rPr>
          <w:rFonts w:eastAsia="Times New Roman" w:cs="Arial"/>
          <w:szCs w:val="24"/>
          <w:lang w:eastAsia="en-US"/>
        </w:rPr>
        <w:t>Okvirna višina razpisanih sredstev za sofinanciranje prijavljenih investicij iz SKLOPA 2 znaša</w:t>
      </w:r>
      <w:r>
        <w:rPr>
          <w:rFonts w:eastAsia="Times New Roman" w:cs="Arial"/>
          <w:szCs w:val="24"/>
          <w:lang w:eastAsia="en-US"/>
        </w:rPr>
        <w:t xml:space="preserve"> </w:t>
      </w:r>
      <w:r w:rsidRPr="00FE7175">
        <w:rPr>
          <w:rFonts w:eastAsia="Times New Roman" w:cs="Arial"/>
          <w:szCs w:val="24"/>
          <w:lang w:eastAsia="en-US"/>
        </w:rPr>
        <w:t>12.718.787 EUR, od tega 11.718.787 EUR v letu 2024 in 1.000.000 EUR v letu 2025. MGTŠ bo</w:t>
      </w:r>
      <w:r>
        <w:rPr>
          <w:rFonts w:eastAsia="Times New Roman" w:cs="Arial"/>
          <w:szCs w:val="24"/>
          <w:lang w:eastAsia="en-US"/>
        </w:rPr>
        <w:t xml:space="preserve"> </w:t>
      </w:r>
      <w:r w:rsidRPr="00FE7175">
        <w:rPr>
          <w:rFonts w:eastAsia="Times New Roman" w:cs="Arial"/>
          <w:szCs w:val="24"/>
          <w:lang w:eastAsia="en-US"/>
        </w:rPr>
        <w:t>sofinanciralo prijavljene investicije po naslednjih podsklopih:«</w:t>
      </w:r>
    </w:p>
    <w:p w14:paraId="3E2E98E8" w14:textId="77777777" w:rsidR="00FE0B2B" w:rsidRPr="00341B3D" w:rsidRDefault="00FE0B2B" w:rsidP="00FE0B2B">
      <w:pPr>
        <w:jc w:val="both"/>
        <w:rPr>
          <w:rFonts w:eastAsia="Times New Roman" w:cs="Arial"/>
          <w:sz w:val="10"/>
          <w:szCs w:val="14"/>
          <w:lang w:eastAsia="en-US"/>
        </w:rPr>
      </w:pPr>
    </w:p>
    <w:p w14:paraId="32F59CFF" w14:textId="3EAD6382" w:rsidR="00394649" w:rsidRPr="001E238F" w:rsidRDefault="00394649" w:rsidP="00077BA8">
      <w:pPr>
        <w:numPr>
          <w:ilvl w:val="0"/>
          <w:numId w:val="4"/>
        </w:numPr>
        <w:spacing w:line="260" w:lineRule="atLeast"/>
        <w:contextualSpacing/>
        <w:jc w:val="both"/>
        <w:rPr>
          <w:rFonts w:cs="Arial"/>
        </w:rPr>
      </w:pPr>
      <w:r w:rsidRPr="001E238F">
        <w:rPr>
          <w:rFonts w:cs="Arial"/>
        </w:rPr>
        <w:t xml:space="preserve">Pri podsklopu A), kjer je načrtovana vrednost prijavljene investicije višja od 1.000.000 EUR </w:t>
      </w:r>
      <w:r w:rsidR="00077BA8" w:rsidRPr="001E238F">
        <w:rPr>
          <w:rFonts w:cs="Arial"/>
        </w:rPr>
        <w:t>z</w:t>
      </w:r>
      <w:r w:rsidRPr="001E238F">
        <w:rPr>
          <w:rFonts w:cs="Arial"/>
        </w:rPr>
        <w:t xml:space="preserve"> DDV:</w:t>
      </w:r>
    </w:p>
    <w:p w14:paraId="1B19B521" w14:textId="58AD6674" w:rsidR="00394649" w:rsidRPr="00394649" w:rsidRDefault="00394649" w:rsidP="00394649">
      <w:pPr>
        <w:spacing w:line="260" w:lineRule="atLeast"/>
        <w:ind w:left="720"/>
        <w:contextualSpacing/>
        <w:jc w:val="both"/>
        <w:rPr>
          <w:rFonts w:cs="Arial"/>
          <w:b/>
        </w:rPr>
      </w:pPr>
      <w:r w:rsidRPr="001E238F">
        <w:rPr>
          <w:rFonts w:cs="Arial"/>
          <w:b/>
        </w:rPr>
        <w:t>Izbrane prijavljene investicije bodo sofinancirane v višini do 500.000 EUR</w:t>
      </w:r>
      <w:r w:rsidR="00621D53" w:rsidRPr="001E238F">
        <w:rPr>
          <w:rFonts w:cs="Arial"/>
          <w:b/>
        </w:rPr>
        <w:t>, v letih 2024 in 2025</w:t>
      </w:r>
      <w:r w:rsidR="00077BA8" w:rsidRPr="001E238F">
        <w:rPr>
          <w:rFonts w:cs="Arial"/>
          <w:b/>
        </w:rPr>
        <w:t>.</w:t>
      </w:r>
    </w:p>
    <w:p w14:paraId="1CACDB11" w14:textId="7D9ED095" w:rsidR="00FE0B2B" w:rsidRPr="00957386" w:rsidRDefault="00FE0B2B" w:rsidP="001E6C91">
      <w:pPr>
        <w:numPr>
          <w:ilvl w:val="0"/>
          <w:numId w:val="4"/>
        </w:numPr>
        <w:spacing w:line="260" w:lineRule="atLeast"/>
        <w:contextualSpacing/>
        <w:jc w:val="both"/>
        <w:rPr>
          <w:rFonts w:cs="Arial"/>
        </w:rPr>
      </w:pPr>
      <w:r w:rsidRPr="00957386">
        <w:rPr>
          <w:rFonts w:cs="Arial"/>
        </w:rPr>
        <w:t xml:space="preserve">Pri podsklopu </w:t>
      </w:r>
      <w:r w:rsidR="00394649" w:rsidRPr="00957386">
        <w:rPr>
          <w:rFonts w:cs="Arial"/>
        </w:rPr>
        <w:t>B</w:t>
      </w:r>
      <w:r w:rsidRPr="00957386">
        <w:rPr>
          <w:rFonts w:cs="Arial"/>
        </w:rPr>
        <w:t xml:space="preserve">), kjer je načrtovana vrednost investicije višja od 500.000 EUR </w:t>
      </w:r>
      <w:r w:rsidR="00077BA8">
        <w:rPr>
          <w:rFonts w:cs="Arial"/>
        </w:rPr>
        <w:t xml:space="preserve">z DDV </w:t>
      </w:r>
      <w:r w:rsidR="00394649" w:rsidRPr="00957386">
        <w:rPr>
          <w:rFonts w:cs="Arial"/>
        </w:rPr>
        <w:t xml:space="preserve">in ne presega vrednosti 1.000.000 </w:t>
      </w:r>
      <w:r w:rsidR="00077BA8">
        <w:rPr>
          <w:rFonts w:cs="Arial"/>
        </w:rPr>
        <w:t>EUR z</w:t>
      </w:r>
      <w:r w:rsidRPr="00957386">
        <w:rPr>
          <w:rFonts w:cs="Arial"/>
        </w:rPr>
        <w:t xml:space="preserve"> DDV:</w:t>
      </w:r>
    </w:p>
    <w:p w14:paraId="2E5CEC66" w14:textId="4FE4134A" w:rsidR="00FE0B2B" w:rsidRPr="00FE0B2B" w:rsidRDefault="00FE0B2B" w:rsidP="00077BA8">
      <w:pPr>
        <w:ind w:left="708" w:firstLine="12"/>
        <w:contextualSpacing/>
        <w:jc w:val="both"/>
        <w:rPr>
          <w:rFonts w:cs="Arial"/>
          <w:b/>
        </w:rPr>
      </w:pPr>
      <w:r w:rsidRPr="00FE0B2B">
        <w:rPr>
          <w:rFonts w:cs="Arial"/>
          <w:b/>
        </w:rPr>
        <w:t>Izbrane prijavljene investicije bodo sofinancirane v višini do 250.000 EUR</w:t>
      </w:r>
      <w:r w:rsidR="00077BA8">
        <w:rPr>
          <w:rFonts w:cs="Arial"/>
          <w:b/>
        </w:rPr>
        <w:t>, v celoti v letu 2024</w:t>
      </w:r>
      <w:r w:rsidRPr="00FE0B2B">
        <w:rPr>
          <w:rFonts w:cs="Arial"/>
          <w:b/>
        </w:rPr>
        <w:t>.</w:t>
      </w:r>
    </w:p>
    <w:p w14:paraId="3DE5DAFF" w14:textId="6B8FE262"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394649">
        <w:rPr>
          <w:rFonts w:cs="Arial"/>
        </w:rPr>
        <w:t>C</w:t>
      </w:r>
      <w:r w:rsidRPr="00FE0B2B">
        <w:rPr>
          <w:rFonts w:cs="Arial"/>
        </w:rPr>
        <w:t xml:space="preserve">), kjer je načrtovana vrednost investicije višja od 200.000 EUR </w:t>
      </w:r>
      <w:r w:rsidR="00077BA8">
        <w:rPr>
          <w:rFonts w:cs="Arial"/>
        </w:rPr>
        <w:t xml:space="preserve">z DDV </w:t>
      </w:r>
      <w:r w:rsidRPr="00FE0B2B">
        <w:rPr>
          <w:rFonts w:cs="Arial"/>
        </w:rPr>
        <w:t xml:space="preserve">in ne presega vrednosti 500.000 EUR </w:t>
      </w:r>
      <w:r w:rsidR="00077BA8">
        <w:rPr>
          <w:rFonts w:cs="Arial"/>
        </w:rPr>
        <w:t>z</w:t>
      </w:r>
      <w:r w:rsidRPr="00FE0B2B">
        <w:rPr>
          <w:rFonts w:cs="Arial"/>
        </w:rPr>
        <w:t xml:space="preserve"> DDV:</w:t>
      </w:r>
    </w:p>
    <w:p w14:paraId="360F4F97" w14:textId="00D4EE73" w:rsidR="00FE0B2B" w:rsidRPr="00FE0B2B" w:rsidRDefault="00FE0B2B" w:rsidP="00077BA8">
      <w:pPr>
        <w:ind w:left="708" w:firstLine="12"/>
        <w:contextualSpacing/>
        <w:jc w:val="both"/>
        <w:rPr>
          <w:rFonts w:cs="Arial"/>
          <w:b/>
        </w:rPr>
      </w:pPr>
      <w:r w:rsidRPr="00FE0B2B">
        <w:rPr>
          <w:rFonts w:cs="Arial"/>
          <w:b/>
        </w:rPr>
        <w:t>Izbrane prijavljene investicije bodo sofinancirane v višini do 100.000 EUR</w:t>
      </w:r>
      <w:r w:rsidR="00077BA8">
        <w:rPr>
          <w:rFonts w:cs="Arial"/>
          <w:b/>
        </w:rPr>
        <w:t>,</w:t>
      </w:r>
      <w:r w:rsidR="00077BA8" w:rsidRPr="00077BA8">
        <w:rPr>
          <w:rFonts w:cs="Arial"/>
          <w:b/>
        </w:rPr>
        <w:t xml:space="preserve"> </w:t>
      </w:r>
      <w:r w:rsidR="00077BA8">
        <w:rPr>
          <w:rFonts w:cs="Arial"/>
          <w:b/>
        </w:rPr>
        <w:t>v celoti v letu 2024</w:t>
      </w:r>
      <w:r w:rsidR="00077BA8" w:rsidRPr="00FE0B2B">
        <w:rPr>
          <w:rFonts w:cs="Arial"/>
          <w:b/>
        </w:rPr>
        <w:t>.</w:t>
      </w:r>
    </w:p>
    <w:p w14:paraId="046D1D5D" w14:textId="46FE65E3" w:rsidR="00FE0B2B" w:rsidRPr="00FE0B2B" w:rsidRDefault="00FE0B2B" w:rsidP="001E6C91">
      <w:pPr>
        <w:numPr>
          <w:ilvl w:val="0"/>
          <w:numId w:val="4"/>
        </w:numPr>
        <w:spacing w:line="260" w:lineRule="atLeast"/>
        <w:contextualSpacing/>
        <w:jc w:val="both"/>
        <w:rPr>
          <w:rFonts w:cs="Arial"/>
          <w:b/>
        </w:rPr>
      </w:pPr>
      <w:r w:rsidRPr="00FE0B2B">
        <w:rPr>
          <w:rFonts w:cs="Arial"/>
        </w:rPr>
        <w:t xml:space="preserve">Pri podsklopu </w:t>
      </w:r>
      <w:r w:rsidR="00394649">
        <w:rPr>
          <w:rFonts w:cs="Arial"/>
        </w:rPr>
        <w:t>D</w:t>
      </w:r>
      <w:r w:rsidRPr="00FE0B2B">
        <w:rPr>
          <w:rFonts w:cs="Arial"/>
        </w:rPr>
        <w:t xml:space="preserve">), kjer je načrtovana vrednost prijavljene investicije najmanj 75.000 EUR </w:t>
      </w:r>
      <w:r w:rsidR="00077BA8">
        <w:rPr>
          <w:rFonts w:cs="Arial"/>
        </w:rPr>
        <w:t xml:space="preserve">z DDV </w:t>
      </w:r>
      <w:r w:rsidRPr="00FE0B2B">
        <w:rPr>
          <w:rFonts w:cs="Arial"/>
        </w:rPr>
        <w:t xml:space="preserve">in ne presega vrednosti 200.000 EUR </w:t>
      </w:r>
      <w:r w:rsidR="00077BA8">
        <w:rPr>
          <w:rFonts w:cs="Arial"/>
        </w:rPr>
        <w:t>z</w:t>
      </w:r>
      <w:r w:rsidRPr="00FE0B2B">
        <w:rPr>
          <w:rFonts w:cs="Arial"/>
        </w:rPr>
        <w:t xml:space="preserve"> DDV:</w:t>
      </w:r>
    </w:p>
    <w:p w14:paraId="690C3387" w14:textId="52BCC53F" w:rsidR="00FE0B2B" w:rsidRPr="00FE0B2B" w:rsidRDefault="00FE0B2B" w:rsidP="00077BA8">
      <w:pPr>
        <w:ind w:left="708" w:firstLine="12"/>
        <w:contextualSpacing/>
        <w:jc w:val="both"/>
        <w:rPr>
          <w:rFonts w:cs="Arial"/>
          <w:b/>
        </w:rPr>
      </w:pPr>
      <w:r w:rsidRPr="00FE0B2B">
        <w:rPr>
          <w:rFonts w:cs="Arial"/>
          <w:b/>
        </w:rPr>
        <w:t>Izbrane prijavljene investicije bodo sofinancirane v višini do 50.000 EUR</w:t>
      </w:r>
      <w:r w:rsidR="00077BA8">
        <w:rPr>
          <w:rFonts w:cs="Arial"/>
          <w:b/>
        </w:rPr>
        <w:t>, v celoti v letu 2024</w:t>
      </w:r>
      <w:r w:rsidR="00077BA8" w:rsidRPr="00FE0B2B">
        <w:rPr>
          <w:rFonts w:cs="Arial"/>
          <w:b/>
        </w:rPr>
        <w:t>.</w:t>
      </w:r>
    </w:p>
    <w:p w14:paraId="1421AB78" w14:textId="77777777" w:rsidR="00FE0B2B" w:rsidRPr="00FE0B2B" w:rsidRDefault="00FE0B2B" w:rsidP="00FE0B2B">
      <w:pPr>
        <w:jc w:val="both"/>
        <w:rPr>
          <w:rFonts w:eastAsia="Times New Roman" w:cs="Arial"/>
          <w:bCs/>
          <w:szCs w:val="24"/>
          <w:lang w:eastAsia="en-US"/>
        </w:rPr>
      </w:pPr>
    </w:p>
    <w:p w14:paraId="6ABBE3DF" w14:textId="39FD431C" w:rsidR="00FE0B2B" w:rsidRDefault="000B73B1" w:rsidP="00FE0B2B">
      <w:pPr>
        <w:spacing w:line="260" w:lineRule="atLeast"/>
        <w:jc w:val="both"/>
        <w:rPr>
          <w:rFonts w:eastAsia="Times New Roman" w:cs="Arial"/>
          <w:bCs/>
          <w:szCs w:val="24"/>
          <w:lang w:eastAsia="en-US"/>
        </w:rPr>
      </w:pPr>
      <w:r>
        <w:rPr>
          <w:rFonts w:eastAsia="Times New Roman" w:cs="Arial"/>
          <w:bCs/>
          <w:szCs w:val="24"/>
          <w:lang w:eastAsia="en-US"/>
        </w:rPr>
        <w:t xml:space="preserve">V primeru, da vrednost investicije med izvajanjem pade pod vrednost </w:t>
      </w:r>
      <w:r w:rsidR="00604D27">
        <w:rPr>
          <w:rFonts w:eastAsia="Times New Roman" w:cs="Arial"/>
          <w:bCs/>
          <w:szCs w:val="24"/>
          <w:lang w:eastAsia="en-US"/>
        </w:rPr>
        <w:t xml:space="preserve">zahtevano za posamezni sklop, se sofinanciranje ustrezno zniža in preveč izplačana sredstva vrnejo s pripadajočimi obrestmi. </w:t>
      </w:r>
    </w:p>
    <w:p w14:paraId="4CBC9C1E" w14:textId="77777777" w:rsidR="00604D27" w:rsidRDefault="00604D27" w:rsidP="00FE0B2B">
      <w:pPr>
        <w:spacing w:line="260" w:lineRule="atLeast"/>
        <w:jc w:val="both"/>
        <w:rPr>
          <w:rFonts w:eastAsia="Times New Roman" w:cs="Arial"/>
          <w:bCs/>
          <w:szCs w:val="24"/>
          <w:lang w:eastAsia="en-US"/>
        </w:rPr>
      </w:pPr>
    </w:p>
    <w:p w14:paraId="10DEC378" w14:textId="77777777" w:rsidR="00F719B7" w:rsidRPr="00FE0B2B" w:rsidRDefault="00F719B7" w:rsidP="00FE0B2B">
      <w:pPr>
        <w:spacing w:line="260" w:lineRule="atLeast"/>
        <w:jc w:val="both"/>
        <w:rPr>
          <w:rFonts w:eastAsia="Times New Roman" w:cs="Arial"/>
          <w:bCs/>
          <w:szCs w:val="24"/>
          <w:lang w:eastAsia="en-US"/>
        </w:rPr>
      </w:pPr>
    </w:p>
    <w:p w14:paraId="4521D494"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Upravičeni in neupravičeni stroški</w:t>
      </w:r>
    </w:p>
    <w:p w14:paraId="3DE50131" w14:textId="77777777" w:rsidR="00FE0B2B" w:rsidRPr="00FE0B2B" w:rsidRDefault="00FE0B2B" w:rsidP="00FE0B2B">
      <w:pPr>
        <w:autoSpaceDE w:val="0"/>
        <w:autoSpaceDN w:val="0"/>
        <w:adjustRightInd w:val="0"/>
        <w:jc w:val="both"/>
        <w:rPr>
          <w:rFonts w:cs="Arial"/>
        </w:rPr>
      </w:pPr>
      <w:r w:rsidRPr="00FE0B2B">
        <w:rPr>
          <w:rFonts w:cs="Arial"/>
        </w:rPr>
        <w:t>Maksimalna višina sofinanciranja upravičenih stroškov izbrane prijavljene investicije bo določena s pogodbo o sofinanciranju.</w:t>
      </w:r>
    </w:p>
    <w:p w14:paraId="156B7CF6" w14:textId="77777777" w:rsidR="00FE0B2B" w:rsidRPr="00FE0B2B" w:rsidRDefault="00FE0B2B" w:rsidP="00FE0B2B">
      <w:pPr>
        <w:autoSpaceDE w:val="0"/>
        <w:autoSpaceDN w:val="0"/>
        <w:adjustRightInd w:val="0"/>
        <w:jc w:val="both"/>
        <w:rPr>
          <w:rFonts w:cs="Arial"/>
        </w:rPr>
      </w:pPr>
    </w:p>
    <w:p w14:paraId="57A599C5" w14:textId="7C77D3EF" w:rsidR="00FE0B2B" w:rsidRPr="00FE0B2B" w:rsidRDefault="00FE0B2B" w:rsidP="00FE0B2B">
      <w:pPr>
        <w:autoSpaceDE w:val="0"/>
        <w:autoSpaceDN w:val="0"/>
        <w:adjustRightInd w:val="0"/>
        <w:jc w:val="both"/>
        <w:rPr>
          <w:rFonts w:cs="Arial"/>
        </w:rPr>
      </w:pPr>
      <w:r w:rsidRPr="00FE0B2B">
        <w:rPr>
          <w:rFonts w:cs="Arial"/>
        </w:rPr>
        <w:t>Obdobje, ko lahko občini prijaviteljici v letu 2024 nastanejo upravičeni stroški, ki so predmet sofinanciranja SKLOPA 1 (točka 8.1.) in SKLOPA 2 (točka 8.2), je od 1. 1. 2024 pa do najkasneje 2</w:t>
      </w:r>
      <w:r w:rsidR="00B9529D">
        <w:rPr>
          <w:rFonts w:cs="Arial"/>
        </w:rPr>
        <w:t>0</w:t>
      </w:r>
      <w:r w:rsidRPr="00FE0B2B">
        <w:rPr>
          <w:rFonts w:cs="Arial"/>
        </w:rPr>
        <w:t xml:space="preserve">. 11. 2024. </w:t>
      </w:r>
    </w:p>
    <w:p w14:paraId="07090172" w14:textId="77777777" w:rsidR="00FE0B2B" w:rsidRPr="00FE0B2B" w:rsidRDefault="00FE0B2B" w:rsidP="00FE0B2B">
      <w:pPr>
        <w:autoSpaceDE w:val="0"/>
        <w:autoSpaceDN w:val="0"/>
        <w:adjustRightInd w:val="0"/>
        <w:jc w:val="both"/>
        <w:rPr>
          <w:rFonts w:cs="Arial"/>
        </w:rPr>
      </w:pPr>
    </w:p>
    <w:p w14:paraId="7F8934F2" w14:textId="1FA14B93" w:rsidR="00FE0B2B" w:rsidRPr="00FE0B2B" w:rsidRDefault="00FE0B2B" w:rsidP="00FE0B2B">
      <w:pPr>
        <w:autoSpaceDE w:val="0"/>
        <w:autoSpaceDN w:val="0"/>
        <w:adjustRightInd w:val="0"/>
        <w:jc w:val="both"/>
        <w:rPr>
          <w:rFonts w:cs="Arial"/>
        </w:rPr>
      </w:pPr>
      <w:r w:rsidRPr="00FE0B2B">
        <w:rPr>
          <w:rFonts w:cs="Arial"/>
        </w:rPr>
        <w:t xml:space="preserve">Obdobje, ko lahko občini prijaviteljici v letu 2025 nastanejo upravičeni stroški, ki so predmet sofinanciranja SKLOPA 1 (točka 8.1.) in SKLOPA 2 (točka 8.2), je od 1. 1. </w:t>
      </w:r>
      <w:r w:rsidR="0055064D" w:rsidRPr="00FE0B2B">
        <w:rPr>
          <w:rFonts w:cs="Arial"/>
        </w:rPr>
        <w:t>202</w:t>
      </w:r>
      <w:r w:rsidR="0055064D">
        <w:rPr>
          <w:rFonts w:cs="Arial"/>
        </w:rPr>
        <w:t>4</w:t>
      </w:r>
      <w:r w:rsidR="0055064D" w:rsidRPr="00FE0B2B">
        <w:rPr>
          <w:rFonts w:cs="Arial"/>
        </w:rPr>
        <w:t xml:space="preserve"> </w:t>
      </w:r>
      <w:r w:rsidRPr="00FE0B2B">
        <w:rPr>
          <w:rFonts w:cs="Arial"/>
        </w:rPr>
        <w:t>pa do najkasneje 2</w:t>
      </w:r>
      <w:r w:rsidR="00B9529D">
        <w:rPr>
          <w:rFonts w:cs="Arial"/>
        </w:rPr>
        <w:t>0</w:t>
      </w:r>
      <w:r w:rsidRPr="00FE0B2B">
        <w:rPr>
          <w:rFonts w:cs="Arial"/>
        </w:rPr>
        <w:t xml:space="preserve">. 11. 2025. </w:t>
      </w:r>
    </w:p>
    <w:p w14:paraId="4DC13381" w14:textId="77777777" w:rsidR="00FE0B2B" w:rsidRPr="00FE0B2B" w:rsidRDefault="00FE0B2B" w:rsidP="00FE0B2B">
      <w:pPr>
        <w:autoSpaceDE w:val="0"/>
        <w:autoSpaceDN w:val="0"/>
        <w:adjustRightInd w:val="0"/>
        <w:jc w:val="both"/>
        <w:rPr>
          <w:rFonts w:cs="Arial"/>
        </w:rPr>
      </w:pPr>
    </w:p>
    <w:p w14:paraId="07E1C4FE" w14:textId="77777777" w:rsidR="00FE0B2B" w:rsidRPr="00FE0B2B" w:rsidRDefault="00FE0B2B" w:rsidP="00FE0B2B">
      <w:pPr>
        <w:autoSpaceDE w:val="0"/>
        <w:autoSpaceDN w:val="0"/>
        <w:adjustRightInd w:val="0"/>
        <w:jc w:val="both"/>
        <w:rPr>
          <w:rFonts w:cs="Arial"/>
        </w:rPr>
      </w:pPr>
      <w:r w:rsidRPr="00FE0B2B">
        <w:rPr>
          <w:rFonts w:cs="Arial"/>
        </w:rPr>
        <w:t>Prejemnik je dolžan vse stroške prijavljene investicije voditi na posebnem ločenem stroškovnem mestu.</w:t>
      </w:r>
    </w:p>
    <w:p w14:paraId="2B063DC5" w14:textId="77777777" w:rsidR="00CA2F72" w:rsidRPr="00DB31BA" w:rsidRDefault="00CA2F72" w:rsidP="00CA2F72">
      <w:pPr>
        <w:autoSpaceDE w:val="0"/>
        <w:autoSpaceDN w:val="0"/>
        <w:adjustRightInd w:val="0"/>
        <w:jc w:val="both"/>
        <w:rPr>
          <w:rFonts w:cs="Arial"/>
          <w:b/>
          <w:bCs/>
        </w:rPr>
      </w:pPr>
    </w:p>
    <w:p w14:paraId="36B181F2" w14:textId="297C7108" w:rsidR="00CA2F72" w:rsidRPr="00DB31BA" w:rsidRDefault="00CA2F72" w:rsidP="00CA2F72">
      <w:pPr>
        <w:autoSpaceDE w:val="0"/>
        <w:autoSpaceDN w:val="0"/>
        <w:adjustRightInd w:val="0"/>
        <w:jc w:val="both"/>
        <w:rPr>
          <w:rFonts w:cs="Arial"/>
          <w:b/>
          <w:bCs/>
        </w:rPr>
      </w:pPr>
      <w:r w:rsidRPr="00DB31BA">
        <w:rPr>
          <w:rFonts w:cs="Arial"/>
          <w:b/>
          <w:bCs/>
        </w:rPr>
        <w:t>Upravičeni stroški – velja smiselno za oba sklopa (SKLOP 1 in SKLOP 2):</w:t>
      </w:r>
    </w:p>
    <w:p w14:paraId="52D2F13D"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investicijske in projektne dokumentacije,</w:t>
      </w:r>
    </w:p>
    <w:p w14:paraId="017D8037"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gradbenih del,</w:t>
      </w:r>
    </w:p>
    <w:p w14:paraId="46AC634B"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nabave in vgradnje vgradne športne opreme,</w:t>
      </w:r>
    </w:p>
    <w:p w14:paraId="5E6A1F9E" w14:textId="4AF2DDD8" w:rsidR="00CA2F72" w:rsidRPr="00DB31BA" w:rsidRDefault="00CA2F72" w:rsidP="00CA2F72">
      <w:pPr>
        <w:numPr>
          <w:ilvl w:val="0"/>
          <w:numId w:val="27"/>
        </w:numPr>
        <w:autoSpaceDE w:val="0"/>
        <w:autoSpaceDN w:val="0"/>
        <w:adjustRightInd w:val="0"/>
        <w:jc w:val="both"/>
        <w:rPr>
          <w:rFonts w:cs="Arial"/>
        </w:rPr>
      </w:pPr>
      <w:r w:rsidRPr="00DB31BA">
        <w:rPr>
          <w:rFonts w:cs="Arial"/>
        </w:rPr>
        <w:t>nepovračljivi DDV</w:t>
      </w:r>
      <w:r w:rsidR="008F0F86">
        <w:rPr>
          <w:rStyle w:val="Sprotnaopomba-sklic"/>
          <w:rFonts w:cs="Arial"/>
        </w:rPr>
        <w:footnoteReference w:id="9"/>
      </w:r>
      <w:r w:rsidRPr="00DB31BA">
        <w:rPr>
          <w:rFonts w:cs="Arial"/>
        </w:rPr>
        <w:t xml:space="preserve"> za stroške iz prejšnjih treh alinej</w:t>
      </w:r>
      <w:r w:rsidR="00BD607F">
        <w:rPr>
          <w:rFonts w:cs="Arial"/>
        </w:rPr>
        <w:t xml:space="preserve"> (v primeru, da želi občina prijaviteljica uveljavljati nepovračljivi DDV kot upravičen strošek, mora izpolniti prilogo 6)</w:t>
      </w:r>
      <w:r w:rsidRPr="00DB31BA">
        <w:rPr>
          <w:rFonts w:cs="Arial"/>
        </w:rPr>
        <w:t>.</w:t>
      </w:r>
    </w:p>
    <w:p w14:paraId="6D55A2F5" w14:textId="77777777" w:rsidR="00CA2F72" w:rsidRDefault="00CA2F72" w:rsidP="00FE0B2B">
      <w:pPr>
        <w:autoSpaceDE w:val="0"/>
        <w:autoSpaceDN w:val="0"/>
        <w:adjustRightInd w:val="0"/>
        <w:jc w:val="both"/>
        <w:rPr>
          <w:rFonts w:cs="Arial"/>
        </w:rPr>
      </w:pPr>
    </w:p>
    <w:p w14:paraId="198CA9D4" w14:textId="77777777" w:rsidR="00D51B1C" w:rsidRDefault="00D51B1C" w:rsidP="00D51B1C">
      <w:pPr>
        <w:autoSpaceDE w:val="0"/>
        <w:autoSpaceDN w:val="0"/>
        <w:adjustRightInd w:val="0"/>
        <w:jc w:val="both"/>
        <w:rPr>
          <w:rFonts w:cs="Arial"/>
        </w:rPr>
      </w:pPr>
      <w:r w:rsidRPr="00FE0B2B">
        <w:rPr>
          <w:rFonts w:cs="Arial"/>
        </w:rPr>
        <w:t>Ker je namen sofinanciranja investicij v vgradn</w:t>
      </w:r>
      <w:r>
        <w:rPr>
          <w:rFonts w:cs="Arial"/>
        </w:rPr>
        <w:t>j</w:t>
      </w:r>
      <w:r w:rsidRPr="00FE0B2B">
        <w:rPr>
          <w:rFonts w:cs="Arial"/>
        </w:rPr>
        <w:t>o športno opremo povečati dostopnost vadbe celotni populaciji in s tem večji uporabnosti ter varnosti športne infrastrukture, mora imeti vgradna oprema, ki je predmet sofinanciranja, ustrezne certifikate s katerimi se potrjuje kvaliteta in standard za varnost naprav.</w:t>
      </w:r>
    </w:p>
    <w:p w14:paraId="1698C5CF" w14:textId="77777777" w:rsidR="006D4063" w:rsidRDefault="006D4063" w:rsidP="00FE0B2B">
      <w:pPr>
        <w:autoSpaceDE w:val="0"/>
        <w:autoSpaceDN w:val="0"/>
        <w:adjustRightInd w:val="0"/>
        <w:jc w:val="both"/>
        <w:rPr>
          <w:rFonts w:cs="Arial"/>
          <w:b/>
          <w:bCs/>
        </w:rPr>
      </w:pPr>
    </w:p>
    <w:p w14:paraId="45120E03" w14:textId="77777777" w:rsidR="006D4063" w:rsidRDefault="006D4063" w:rsidP="00FE0B2B">
      <w:pPr>
        <w:autoSpaceDE w:val="0"/>
        <w:autoSpaceDN w:val="0"/>
        <w:adjustRightInd w:val="0"/>
        <w:jc w:val="both"/>
        <w:rPr>
          <w:rFonts w:cs="Arial"/>
          <w:b/>
          <w:bCs/>
        </w:rPr>
      </w:pPr>
    </w:p>
    <w:p w14:paraId="1E9A7CE6" w14:textId="1CE9814C" w:rsidR="00FE0B2B" w:rsidRPr="00FE0B2B" w:rsidRDefault="00FE0B2B" w:rsidP="00FE0B2B">
      <w:pPr>
        <w:autoSpaceDE w:val="0"/>
        <w:autoSpaceDN w:val="0"/>
        <w:adjustRightInd w:val="0"/>
        <w:jc w:val="both"/>
        <w:rPr>
          <w:rFonts w:cs="Arial"/>
          <w:b/>
          <w:bCs/>
        </w:rPr>
      </w:pPr>
      <w:r w:rsidRPr="00FE0B2B">
        <w:rPr>
          <w:rFonts w:cs="Arial"/>
          <w:b/>
          <w:bCs/>
        </w:rPr>
        <w:t>8.</w:t>
      </w:r>
      <w:r w:rsidRPr="00077BA8">
        <w:rPr>
          <w:rFonts w:cs="Arial"/>
          <w:b/>
          <w:bCs/>
        </w:rPr>
        <w:t>1 Upravičeni stroški pri SKLOPU 1:</w:t>
      </w:r>
    </w:p>
    <w:p w14:paraId="27B6518F" w14:textId="2F20C950" w:rsidR="00FE0B2B" w:rsidRPr="00FE0B2B" w:rsidRDefault="00FE0B2B" w:rsidP="00FE0B2B">
      <w:pPr>
        <w:jc w:val="both"/>
        <w:rPr>
          <w:rFonts w:eastAsia="Times New Roman" w:cs="Arial"/>
          <w:szCs w:val="24"/>
          <w:lang w:eastAsia="en-US"/>
        </w:rPr>
      </w:pPr>
      <w:bookmarkStart w:id="10" w:name="_Hlk164867167"/>
      <w:r w:rsidRPr="00FE0B2B">
        <w:rPr>
          <w:rFonts w:eastAsia="Times New Roman" w:cs="Arial"/>
          <w:szCs w:val="24"/>
          <w:lang w:eastAsia="en-US"/>
        </w:rPr>
        <w:t xml:space="preserve">V okviru SKLOPA 1 MGTŠ sofinancira </w:t>
      </w:r>
      <w:r w:rsidRPr="00FE0B2B">
        <w:rPr>
          <w:rFonts w:eastAsia="Times New Roman" w:cs="Arial"/>
          <w:b/>
          <w:szCs w:val="24"/>
          <w:lang w:eastAsia="en-US"/>
        </w:rPr>
        <w:t>upravičene stroške</w:t>
      </w:r>
      <w:r w:rsidRPr="00FE0B2B">
        <w:rPr>
          <w:rFonts w:eastAsia="Times New Roman" w:cs="Arial"/>
          <w:szCs w:val="24"/>
          <w:lang w:eastAsia="en-US"/>
        </w:rPr>
        <w:t xml:space="preserve"> prijavljenih investicij, ki zajemajo obnove, novogradnje in rekonstrukcije javnih športnih objektov in stroške vgradn</w:t>
      </w:r>
      <w:r w:rsidR="00D42C1C">
        <w:rPr>
          <w:rFonts w:eastAsia="Times New Roman" w:cs="Arial"/>
          <w:szCs w:val="24"/>
          <w:lang w:eastAsia="en-US"/>
        </w:rPr>
        <w:t>j</w:t>
      </w:r>
      <w:r w:rsidRPr="00FE0B2B">
        <w:rPr>
          <w:rFonts w:eastAsia="Times New Roman" w:cs="Arial"/>
          <w:szCs w:val="24"/>
          <w:lang w:eastAsia="en-US"/>
        </w:rPr>
        <w:t>e športne opreme v navedene objekte</w:t>
      </w:r>
      <w:r w:rsidR="00D51B1C">
        <w:rPr>
          <w:rFonts w:eastAsia="Times New Roman" w:cs="Arial"/>
          <w:szCs w:val="24"/>
          <w:lang w:eastAsia="en-US"/>
        </w:rPr>
        <w:t>. Podrobnejši opis upravičenih stroškov je naveden v razpisni dokumentaciji, objavljeni na spletni strani ministrstva.</w:t>
      </w:r>
    </w:p>
    <w:p w14:paraId="1EAE8406" w14:textId="77777777" w:rsidR="00014194" w:rsidRDefault="00014194" w:rsidP="00FE0B2B">
      <w:pPr>
        <w:autoSpaceDE w:val="0"/>
        <w:autoSpaceDN w:val="0"/>
        <w:adjustRightInd w:val="0"/>
        <w:jc w:val="both"/>
        <w:rPr>
          <w:rFonts w:cs="Arial"/>
          <w:b/>
          <w:bCs/>
        </w:rPr>
      </w:pPr>
    </w:p>
    <w:p w14:paraId="795B9929" w14:textId="77777777" w:rsidR="003E2A73" w:rsidRDefault="003E2A73" w:rsidP="00FE0B2B">
      <w:pPr>
        <w:autoSpaceDE w:val="0"/>
        <w:autoSpaceDN w:val="0"/>
        <w:adjustRightInd w:val="0"/>
        <w:jc w:val="both"/>
        <w:rPr>
          <w:rFonts w:cs="Arial"/>
          <w:b/>
          <w:bCs/>
        </w:rPr>
      </w:pPr>
    </w:p>
    <w:p w14:paraId="58D33DDC" w14:textId="77777777" w:rsidR="003E2A73" w:rsidRDefault="003E2A73" w:rsidP="00FE0B2B">
      <w:pPr>
        <w:autoSpaceDE w:val="0"/>
        <w:autoSpaceDN w:val="0"/>
        <w:adjustRightInd w:val="0"/>
        <w:jc w:val="both"/>
        <w:rPr>
          <w:rFonts w:cs="Arial"/>
          <w:b/>
          <w:bCs/>
        </w:rPr>
      </w:pPr>
    </w:p>
    <w:p w14:paraId="368B8896" w14:textId="5D339380" w:rsidR="00FE0B2B" w:rsidRPr="00FE0B2B" w:rsidRDefault="00FE0B2B" w:rsidP="00FE0B2B">
      <w:pPr>
        <w:autoSpaceDE w:val="0"/>
        <w:autoSpaceDN w:val="0"/>
        <w:adjustRightInd w:val="0"/>
        <w:jc w:val="both"/>
        <w:rPr>
          <w:rFonts w:cs="Arial"/>
          <w:b/>
          <w:bCs/>
        </w:rPr>
      </w:pPr>
      <w:r w:rsidRPr="00FE0B2B">
        <w:rPr>
          <w:rFonts w:cs="Arial"/>
          <w:b/>
          <w:bCs/>
        </w:rPr>
        <w:lastRenderedPageBreak/>
        <w:t>8.2. Upravičeni stroški pri SKLOPU 2:</w:t>
      </w:r>
    </w:p>
    <w:p w14:paraId="654FFAE3" w14:textId="77777777" w:rsidR="008D5A25" w:rsidRPr="00FE0B2B" w:rsidRDefault="00FE0B2B" w:rsidP="008D5A25">
      <w:pPr>
        <w:jc w:val="both"/>
        <w:rPr>
          <w:rFonts w:eastAsia="Times New Roman" w:cs="Arial"/>
          <w:szCs w:val="24"/>
          <w:lang w:eastAsia="en-US"/>
        </w:rPr>
      </w:pPr>
      <w:r w:rsidRPr="00FE0B2B">
        <w:rPr>
          <w:rFonts w:eastAsia="Times New Roman" w:cs="Arial"/>
          <w:szCs w:val="24"/>
          <w:lang w:eastAsia="en-US"/>
        </w:rPr>
        <w:t xml:space="preserve">V okviru SKLOPA 2 MGTŠ sofinancira </w:t>
      </w:r>
      <w:r w:rsidRPr="00FE0B2B">
        <w:rPr>
          <w:rFonts w:eastAsia="Times New Roman" w:cs="Arial"/>
          <w:b/>
          <w:szCs w:val="24"/>
          <w:lang w:eastAsia="en-US"/>
        </w:rPr>
        <w:t>upravičene stroške</w:t>
      </w:r>
      <w:r w:rsidRPr="00FE0B2B">
        <w:rPr>
          <w:rFonts w:eastAsia="Times New Roman" w:cs="Arial"/>
          <w:szCs w:val="24"/>
          <w:lang w:eastAsia="en-US"/>
        </w:rPr>
        <w:t xml:space="preserve"> prijavljenih investicij, ki zajemajo posodobitev ali vzpostavitev novih zunanjih športnih površin in/ali zunanje </w:t>
      </w:r>
      <w:r w:rsidRPr="00F41D4B">
        <w:rPr>
          <w:rFonts w:eastAsia="Times New Roman" w:cs="Arial"/>
          <w:szCs w:val="24"/>
          <w:lang w:eastAsia="en-US"/>
        </w:rPr>
        <w:t>vgradn</w:t>
      </w:r>
      <w:r w:rsidR="007224A6" w:rsidRPr="00F41D4B">
        <w:rPr>
          <w:rFonts w:eastAsia="Times New Roman" w:cs="Arial"/>
          <w:szCs w:val="24"/>
          <w:lang w:eastAsia="en-US"/>
        </w:rPr>
        <w:t>j</w:t>
      </w:r>
      <w:r w:rsidRPr="00F41D4B">
        <w:rPr>
          <w:rFonts w:eastAsia="Times New Roman" w:cs="Arial"/>
          <w:szCs w:val="24"/>
          <w:lang w:eastAsia="en-US"/>
        </w:rPr>
        <w:t>e</w:t>
      </w:r>
      <w:r w:rsidRPr="00FE0B2B">
        <w:rPr>
          <w:rFonts w:eastAsia="Times New Roman" w:cs="Arial"/>
          <w:szCs w:val="24"/>
          <w:lang w:eastAsia="en-US"/>
        </w:rPr>
        <w:t xml:space="preserve"> športne opreme</w:t>
      </w:r>
      <w:r w:rsidR="008D5A25">
        <w:rPr>
          <w:rFonts w:eastAsia="Times New Roman" w:cs="Arial"/>
          <w:szCs w:val="24"/>
          <w:lang w:eastAsia="en-US"/>
        </w:rPr>
        <w:t>. Podrobnejši opis upravičenih stroškov je naveden v razpisni dokumentaciji, objavljeni na spletni strani ministrstva.</w:t>
      </w:r>
    </w:p>
    <w:p w14:paraId="5ACF5263" w14:textId="77777777" w:rsidR="001E238F" w:rsidRPr="00FE0B2B" w:rsidRDefault="001E238F" w:rsidP="00FE0B2B">
      <w:pPr>
        <w:spacing w:line="260" w:lineRule="atLeast"/>
        <w:jc w:val="both"/>
        <w:rPr>
          <w:rFonts w:eastAsia="Times New Roman" w:cs="Arial"/>
          <w:szCs w:val="24"/>
          <w:lang w:eastAsia="en-US"/>
        </w:rPr>
      </w:pPr>
    </w:p>
    <w:bookmarkEnd w:id="10"/>
    <w:p w14:paraId="61A38663" w14:textId="269269FB" w:rsidR="00FE0B2B" w:rsidRPr="00FE0B2B" w:rsidRDefault="00FE0B2B" w:rsidP="00FE0B2B">
      <w:pPr>
        <w:jc w:val="both"/>
        <w:rPr>
          <w:rFonts w:eastAsia="Times New Roman" w:cs="Arial"/>
          <w:b/>
          <w:lang w:eastAsia="en-US"/>
        </w:rPr>
      </w:pPr>
      <w:r w:rsidRPr="00FE0B2B">
        <w:rPr>
          <w:rFonts w:eastAsia="Times New Roman" w:cs="Arial"/>
          <w:b/>
          <w:lang w:eastAsia="en-US"/>
        </w:rPr>
        <w:t>8.3. Neupravičeni stroški za SKLOP 1</w:t>
      </w:r>
      <w:r w:rsidR="007224A6">
        <w:rPr>
          <w:rFonts w:eastAsia="Times New Roman" w:cs="Arial"/>
          <w:b/>
          <w:lang w:eastAsia="en-US"/>
        </w:rPr>
        <w:t xml:space="preserve"> in</w:t>
      </w:r>
      <w:r w:rsidRPr="00FE0B2B">
        <w:rPr>
          <w:rFonts w:eastAsia="Times New Roman" w:cs="Arial"/>
          <w:b/>
          <w:lang w:eastAsia="en-US"/>
        </w:rPr>
        <w:t xml:space="preserve"> SKLOP 2:</w:t>
      </w:r>
    </w:p>
    <w:p w14:paraId="59676346" w14:textId="77777777" w:rsidR="00FE0B2B" w:rsidRPr="00FE0B2B" w:rsidRDefault="00FE0B2B" w:rsidP="00FE0B2B">
      <w:pPr>
        <w:jc w:val="both"/>
        <w:rPr>
          <w:rFonts w:eastAsia="Times New Roman" w:cs="Arial"/>
          <w:bCs/>
          <w:lang w:eastAsia="en-US"/>
        </w:rPr>
      </w:pPr>
      <w:r w:rsidRPr="00FE0B2B">
        <w:rPr>
          <w:rFonts w:eastAsia="Times New Roman" w:cs="Arial"/>
          <w:bCs/>
          <w:lang w:eastAsia="en-US"/>
        </w:rPr>
        <w:t xml:space="preserve">Stroški, ki niso upravičeni in niso predmet sofinanciranja, vendar lahko nastanejo pri izvajanju aktivnosti so: </w:t>
      </w:r>
    </w:p>
    <w:p w14:paraId="6E585011"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stroški gradbenega nadzora, najema kreditov,</w:t>
      </w:r>
    </w:p>
    <w:p w14:paraId="4D047BA2"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stroški prispevkov za dovoljenja in komunalne priključke,</w:t>
      </w:r>
    </w:p>
    <w:p w14:paraId="4007DF93" w14:textId="4965B99F" w:rsidR="00FE0B2B" w:rsidRPr="00014194" w:rsidRDefault="00FE0B2B" w:rsidP="001E6C91">
      <w:pPr>
        <w:numPr>
          <w:ilvl w:val="0"/>
          <w:numId w:val="17"/>
        </w:numPr>
        <w:spacing w:line="260" w:lineRule="atLeast"/>
        <w:jc w:val="both"/>
        <w:rPr>
          <w:rFonts w:eastAsia="Times New Roman" w:cs="Arial"/>
          <w:bCs/>
          <w:lang w:eastAsia="en-US"/>
        </w:rPr>
      </w:pPr>
      <w:r w:rsidRPr="00014194">
        <w:rPr>
          <w:rFonts w:eastAsia="Times New Roman" w:cs="Arial"/>
          <w:bCs/>
          <w:lang w:eastAsia="en-US"/>
        </w:rPr>
        <w:t>davek na dodano vrednost</w:t>
      </w:r>
      <w:r w:rsidR="003812CD" w:rsidRPr="00014194">
        <w:rPr>
          <w:rFonts w:eastAsia="Times New Roman" w:cs="Arial"/>
          <w:bCs/>
          <w:lang w:eastAsia="en-US"/>
        </w:rPr>
        <w:t>, če je povračljiv,</w:t>
      </w:r>
      <w:r w:rsidRPr="00014194">
        <w:rPr>
          <w:rFonts w:eastAsia="Times New Roman" w:cs="Arial"/>
          <w:bCs/>
          <w:lang w:eastAsia="en-US"/>
        </w:rPr>
        <w:t xml:space="preserve"> </w:t>
      </w:r>
      <w:r w:rsidR="003812CD" w:rsidRPr="00014194">
        <w:rPr>
          <w:rFonts w:eastAsia="Times New Roman" w:cs="Arial"/>
          <w:bCs/>
          <w:lang w:eastAsia="en-US"/>
        </w:rPr>
        <w:t xml:space="preserve">ter </w:t>
      </w:r>
      <w:r w:rsidRPr="00014194">
        <w:rPr>
          <w:rFonts w:eastAsia="Times New Roman" w:cs="Arial"/>
          <w:bCs/>
          <w:lang w:eastAsia="en-US"/>
        </w:rPr>
        <w:t>drugi davki in dajatve,</w:t>
      </w:r>
    </w:p>
    <w:p w14:paraId="0918EF8F"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bančni stroški za vodenje računov, </w:t>
      </w:r>
    </w:p>
    <w:p w14:paraId="1CAAFCAB"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stroški za pravno svetovanje, notarski stroški, stroški za tehnično ali finančno strokovno znanje, računovodski in revizijski stroški, </w:t>
      </w:r>
    </w:p>
    <w:p w14:paraId="66ABFD0B"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stroški bančnih garancij ali drugih finančnih institucij, </w:t>
      </w:r>
    </w:p>
    <w:p w14:paraId="6F176F6D"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denarne kazni, penali in stroški sodnih postopkov, </w:t>
      </w:r>
    </w:p>
    <w:p w14:paraId="711AA008"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drugi stroški, ki niso predhodno odobreni s strani ministrstva.</w:t>
      </w:r>
    </w:p>
    <w:p w14:paraId="257A416D" w14:textId="77777777" w:rsidR="00FE0B2B" w:rsidRPr="00FE0B2B" w:rsidRDefault="00FE0B2B" w:rsidP="00FE0B2B">
      <w:pPr>
        <w:jc w:val="both"/>
        <w:rPr>
          <w:rFonts w:eastAsia="Times New Roman" w:cs="Arial"/>
          <w:bCs/>
          <w:lang w:eastAsia="en-US"/>
        </w:rPr>
      </w:pPr>
    </w:p>
    <w:p w14:paraId="5E2CC970"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Ne glede na navedbe v vlogi stroški za katere je ali bo občina prejela sredstva iz drugih virov, niso predmet sofinanciranja (prepoved dvojnega sofinanciranja).</w:t>
      </w:r>
    </w:p>
    <w:p w14:paraId="7738BB88" w14:textId="77777777" w:rsidR="00FE0B2B" w:rsidRPr="00FE0B2B" w:rsidRDefault="00FE0B2B" w:rsidP="00FE0B2B">
      <w:pPr>
        <w:jc w:val="both"/>
        <w:rPr>
          <w:rFonts w:eastAsia="Times New Roman" w:cs="Arial"/>
          <w:szCs w:val="24"/>
          <w:lang w:eastAsia="en-US"/>
        </w:rPr>
      </w:pPr>
    </w:p>
    <w:p w14:paraId="567F352F"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Občine prijaviteljice morajo pri naročanju blaga in storitev spoštovati zahteve </w:t>
      </w:r>
      <w:r w:rsidRPr="00F41D4B">
        <w:rPr>
          <w:rFonts w:eastAsia="Times New Roman" w:cs="Arial"/>
          <w:szCs w:val="24"/>
          <w:lang w:eastAsia="en-US"/>
        </w:rPr>
        <w:t>Zakona o javnem naročanju (Uradni list RS, št. 91/15,</w:t>
      </w:r>
      <w:r w:rsidRPr="00FE0B2B">
        <w:rPr>
          <w:rFonts w:eastAsia="Times New Roman" w:cs="Arial"/>
          <w:szCs w:val="24"/>
          <w:lang w:eastAsia="en-US"/>
        </w:rPr>
        <w:t xml:space="preserve"> 14/18, 121/21, 10/22, 74/22 – odl. US, 100/22 – ZNUZSZS, 28/23 in 88/23 – ZOPNN-F – v nadaljevanju: ZJN-3) in v kolikor jih imajo, tudi svoja lastna pravna pravila v zvezi z naročanjem. Nabave so dovoljene le od tretjih oseb, ki niso povezane z občino prijaviteljico oziroma kupcem. Sofinancirana sredstva se morajo amortizirati, vključiti v sredstva občine prijaviteljice, ki prejme sofinanciranje. Do sofinanciranja je upravičena le nova oprema skladno z opredelitvijo v okviru SKLOPA 1 ali SKLOPA 2. </w:t>
      </w:r>
    </w:p>
    <w:p w14:paraId="692831C0" w14:textId="77777777" w:rsidR="00FE0B2B" w:rsidRDefault="00FE0B2B" w:rsidP="00FE0B2B">
      <w:pPr>
        <w:jc w:val="both"/>
        <w:rPr>
          <w:rFonts w:eastAsia="Times New Roman" w:cs="Arial"/>
          <w:bCs/>
          <w:lang w:eastAsia="en-US"/>
        </w:rPr>
      </w:pPr>
    </w:p>
    <w:p w14:paraId="35FCE481" w14:textId="77777777" w:rsidR="00DC1776" w:rsidRPr="00FE0B2B" w:rsidRDefault="00DC1776" w:rsidP="00FE0B2B">
      <w:pPr>
        <w:jc w:val="both"/>
        <w:rPr>
          <w:rFonts w:eastAsia="Times New Roman" w:cs="Arial"/>
          <w:bCs/>
          <w:lang w:eastAsia="en-US"/>
        </w:rPr>
      </w:pPr>
    </w:p>
    <w:p w14:paraId="46097F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Obdobje za porabo sredstev</w:t>
      </w:r>
    </w:p>
    <w:p w14:paraId="75636E52" w14:textId="2264A593" w:rsidR="00FE0B2B" w:rsidRPr="00FE0B2B" w:rsidRDefault="00FE0B2B" w:rsidP="00FE0B2B">
      <w:pPr>
        <w:jc w:val="both"/>
        <w:rPr>
          <w:rFonts w:eastAsia="Times New Roman" w:cs="Arial"/>
          <w:lang w:eastAsia="en-US"/>
        </w:rPr>
      </w:pPr>
      <w:r w:rsidRPr="00FE0B2B">
        <w:rPr>
          <w:rFonts w:eastAsia="Times New Roman" w:cs="Arial"/>
          <w:lang w:eastAsia="en-US"/>
        </w:rPr>
        <w:t xml:space="preserve">Za razpisana sredstva za sofinanciranje SKLOPA 1 in SKLOPA 2, ki morajo biti porabljena v letu 2024, bo zadnji rok za predložitev e-računa, ki bo podlaga za izplačilo sredstev sofinanciranja, najkasneje </w:t>
      </w:r>
      <w:r w:rsidR="00F30C6F" w:rsidRPr="00FE0B2B">
        <w:rPr>
          <w:rFonts w:eastAsia="Times New Roman" w:cs="Arial"/>
          <w:lang w:eastAsia="en-US"/>
        </w:rPr>
        <w:t>2</w:t>
      </w:r>
      <w:r w:rsidR="00F30C6F">
        <w:rPr>
          <w:rFonts w:eastAsia="Times New Roman" w:cs="Arial"/>
          <w:lang w:eastAsia="en-US"/>
        </w:rPr>
        <w:t>0</w:t>
      </w:r>
      <w:r w:rsidRPr="00FE0B2B">
        <w:rPr>
          <w:rFonts w:eastAsia="Times New Roman" w:cs="Arial"/>
          <w:lang w:eastAsia="en-US"/>
        </w:rPr>
        <w:t>.11. 2024.</w:t>
      </w:r>
    </w:p>
    <w:p w14:paraId="028C4936" w14:textId="77777777" w:rsidR="00FE0B2B" w:rsidRPr="00FE0B2B" w:rsidRDefault="00FE0B2B" w:rsidP="00FE0B2B">
      <w:pPr>
        <w:jc w:val="both"/>
        <w:rPr>
          <w:rFonts w:eastAsia="Times New Roman" w:cs="Arial"/>
          <w:lang w:eastAsia="en-US"/>
        </w:rPr>
      </w:pPr>
    </w:p>
    <w:p w14:paraId="5AE15530" w14:textId="2941C453" w:rsidR="00FE0B2B" w:rsidRPr="00FE0B2B" w:rsidRDefault="00FE0B2B" w:rsidP="00FE0B2B">
      <w:pPr>
        <w:jc w:val="both"/>
        <w:rPr>
          <w:rFonts w:eastAsia="Times New Roman" w:cs="Arial"/>
          <w:lang w:eastAsia="en-US"/>
        </w:rPr>
      </w:pPr>
      <w:r w:rsidRPr="00FE0B2B">
        <w:rPr>
          <w:rFonts w:eastAsia="Times New Roman" w:cs="Arial"/>
          <w:lang w:eastAsia="en-US"/>
        </w:rPr>
        <w:t xml:space="preserve">Za razpisana sredstva za sofinanciranje SKLOPA 1 in SKLOPA 2, ki morajo biti porabljena v letu 2025, bo zadnji rok za predložitev e-računa, ki bo podlaga za izplačilo sredstev sofinanciranja, najkasneje </w:t>
      </w:r>
      <w:r w:rsidRPr="00633640">
        <w:rPr>
          <w:rFonts w:eastAsia="Times New Roman" w:cs="Arial"/>
          <w:lang w:eastAsia="en-US"/>
        </w:rPr>
        <w:t>2</w:t>
      </w:r>
      <w:r w:rsidR="00633640" w:rsidRPr="00633640">
        <w:rPr>
          <w:rFonts w:eastAsia="Times New Roman" w:cs="Arial"/>
          <w:lang w:eastAsia="en-US"/>
        </w:rPr>
        <w:t>0</w:t>
      </w:r>
      <w:r w:rsidRPr="00633640">
        <w:rPr>
          <w:rFonts w:eastAsia="Times New Roman" w:cs="Arial"/>
          <w:lang w:eastAsia="en-US"/>
        </w:rPr>
        <w:t>.</w:t>
      </w:r>
      <w:r w:rsidR="00C90DAE">
        <w:rPr>
          <w:rFonts w:eastAsia="Times New Roman" w:cs="Arial"/>
          <w:lang w:eastAsia="en-US"/>
        </w:rPr>
        <w:t xml:space="preserve"> </w:t>
      </w:r>
      <w:r w:rsidRPr="00633640">
        <w:rPr>
          <w:rFonts w:eastAsia="Times New Roman" w:cs="Arial"/>
          <w:lang w:eastAsia="en-US"/>
        </w:rPr>
        <w:t>11. 2025.</w:t>
      </w:r>
    </w:p>
    <w:p w14:paraId="118DF19A" w14:textId="77777777" w:rsidR="00FE0B2B" w:rsidRPr="00FE0B2B" w:rsidRDefault="00FE0B2B" w:rsidP="00FE0B2B">
      <w:pPr>
        <w:jc w:val="both"/>
        <w:rPr>
          <w:rFonts w:eastAsia="Times New Roman" w:cs="Arial"/>
          <w:sz w:val="22"/>
          <w:szCs w:val="22"/>
          <w:lang w:eastAsia="en-US"/>
        </w:rPr>
      </w:pPr>
    </w:p>
    <w:p w14:paraId="0D7A5F4A" w14:textId="261AA3C7" w:rsidR="00FE0B2B" w:rsidRPr="00FE0B2B" w:rsidRDefault="00FE0B2B" w:rsidP="00FE0B2B">
      <w:pPr>
        <w:jc w:val="both"/>
        <w:rPr>
          <w:rFonts w:eastAsia="Times New Roman" w:cs="Arial"/>
          <w:lang w:eastAsia="en-US"/>
        </w:rPr>
      </w:pPr>
      <w:r w:rsidRPr="00FE0B2B">
        <w:rPr>
          <w:rFonts w:eastAsia="Times New Roman" w:cs="Arial"/>
          <w:lang w:eastAsia="en-US"/>
        </w:rPr>
        <w:t>V kolikor bo do 2</w:t>
      </w:r>
      <w:r w:rsidR="00633640">
        <w:rPr>
          <w:rFonts w:eastAsia="Times New Roman" w:cs="Arial"/>
          <w:lang w:eastAsia="en-US"/>
        </w:rPr>
        <w:t>0</w:t>
      </w:r>
      <w:r w:rsidRPr="00FE0B2B">
        <w:rPr>
          <w:rFonts w:eastAsia="Times New Roman" w:cs="Arial"/>
          <w:lang w:eastAsia="en-US"/>
        </w:rPr>
        <w:t>. 11. 2024 nastalo manj upravičenih stroškov od višine odobrenega sofinanciranja v letu 2024, bo prijavitelju izplačano le toliko sredstev, kolikor je do 2</w:t>
      </w:r>
      <w:r w:rsidR="00633640">
        <w:rPr>
          <w:rFonts w:eastAsia="Times New Roman" w:cs="Arial"/>
          <w:lang w:eastAsia="en-US"/>
        </w:rPr>
        <w:t>0</w:t>
      </w:r>
      <w:r w:rsidRPr="00FE0B2B">
        <w:rPr>
          <w:rFonts w:eastAsia="Times New Roman" w:cs="Arial"/>
          <w:lang w:eastAsia="en-US"/>
        </w:rPr>
        <w:t xml:space="preserve">. 11. 2024 nastalo upravičenih stroškov in za katere bo prijavitelj izstavil e-račun oz. zahtevek ter izkazal upravičenost stroškov. </w:t>
      </w:r>
    </w:p>
    <w:p w14:paraId="2AA65228" w14:textId="77777777" w:rsidR="00FE0B2B" w:rsidRPr="00FE0B2B" w:rsidRDefault="00FE0B2B" w:rsidP="00FE0B2B">
      <w:pPr>
        <w:jc w:val="both"/>
        <w:rPr>
          <w:rFonts w:eastAsia="Times New Roman" w:cs="Arial"/>
          <w:lang w:eastAsia="en-US"/>
        </w:rPr>
      </w:pPr>
    </w:p>
    <w:p w14:paraId="49AA8BD1" w14:textId="7D75EDE5" w:rsidR="00FE0B2B" w:rsidRPr="00FE0B2B" w:rsidRDefault="00FE0B2B" w:rsidP="00FE0B2B">
      <w:pPr>
        <w:jc w:val="both"/>
        <w:rPr>
          <w:rFonts w:eastAsia="Times New Roman" w:cs="Arial"/>
          <w:lang w:eastAsia="en-US"/>
        </w:rPr>
      </w:pPr>
      <w:r w:rsidRPr="00FE0B2B">
        <w:rPr>
          <w:rFonts w:eastAsia="Times New Roman" w:cs="Arial"/>
          <w:lang w:eastAsia="en-US"/>
        </w:rPr>
        <w:t>V kolikor bo do 2</w:t>
      </w:r>
      <w:r w:rsidR="00633640">
        <w:rPr>
          <w:rFonts w:eastAsia="Times New Roman" w:cs="Arial"/>
          <w:lang w:eastAsia="en-US"/>
        </w:rPr>
        <w:t>0</w:t>
      </w:r>
      <w:r w:rsidRPr="00FE0B2B">
        <w:rPr>
          <w:rFonts w:eastAsia="Times New Roman" w:cs="Arial"/>
          <w:lang w:eastAsia="en-US"/>
        </w:rPr>
        <w:t>. 11. 2025 nastalo manj upravičenih stroškov od višine odobrenega sofinanciranja v letu 202</w:t>
      </w:r>
      <w:r w:rsidR="007224A6">
        <w:rPr>
          <w:rFonts w:eastAsia="Times New Roman" w:cs="Arial"/>
          <w:lang w:eastAsia="en-US"/>
        </w:rPr>
        <w:t>5</w:t>
      </w:r>
      <w:r w:rsidRPr="00FE0B2B">
        <w:rPr>
          <w:rFonts w:eastAsia="Times New Roman" w:cs="Arial"/>
          <w:lang w:eastAsia="en-US"/>
        </w:rPr>
        <w:t>, bo prijavitelju izplačano le toliko sredstev, kolikor je do 2</w:t>
      </w:r>
      <w:r w:rsidR="00633640">
        <w:rPr>
          <w:rFonts w:eastAsia="Times New Roman" w:cs="Arial"/>
          <w:lang w:eastAsia="en-US"/>
        </w:rPr>
        <w:t>0</w:t>
      </w:r>
      <w:r w:rsidRPr="00FE0B2B">
        <w:rPr>
          <w:rFonts w:eastAsia="Times New Roman" w:cs="Arial"/>
          <w:lang w:eastAsia="en-US"/>
        </w:rPr>
        <w:t xml:space="preserve">. 11. 2025 nastalo upravičenih stroškov in za katere bo prijavitelj izstavil e-račun oz. zahtevek ter izkazal upravičenost stroškov. </w:t>
      </w:r>
    </w:p>
    <w:p w14:paraId="2EC2AF1D" w14:textId="77777777" w:rsidR="00FE0B2B" w:rsidRPr="00FE0B2B" w:rsidRDefault="00FE0B2B" w:rsidP="00FE0B2B">
      <w:pPr>
        <w:jc w:val="both"/>
        <w:rPr>
          <w:rFonts w:eastAsia="Times New Roman" w:cs="Arial"/>
          <w:lang w:eastAsia="en-US"/>
        </w:rPr>
      </w:pPr>
    </w:p>
    <w:p w14:paraId="7DC4AB5F" w14:textId="77777777" w:rsidR="00FE0B2B" w:rsidRPr="00FE0B2B" w:rsidRDefault="00FE0B2B" w:rsidP="00FE0B2B">
      <w:pPr>
        <w:jc w:val="both"/>
        <w:rPr>
          <w:rFonts w:eastAsia="Times New Roman" w:cs="Arial"/>
          <w:lang w:eastAsia="en-US"/>
        </w:rPr>
      </w:pPr>
      <w:r w:rsidRPr="00FE0B2B">
        <w:rPr>
          <w:rFonts w:eastAsia="Times New Roman" w:cs="Arial"/>
          <w:lang w:eastAsia="en-US"/>
        </w:rPr>
        <w:t>Dinamika izstavljanja e-računov oz. zahtevkov se za posamezno izbrano (podprto) prijavljeno investicijo določijo s pogodbo o sofinanciranju. Maksimalna višina sofinanciranja posameznih upravičenih stroškov je določena s pogodbo. Sofinancira se do 100% pogodbene vrednosti sofinanciranja.</w:t>
      </w:r>
    </w:p>
    <w:p w14:paraId="7CEF526B" w14:textId="77777777" w:rsidR="00FE0B2B" w:rsidRDefault="00FE0B2B" w:rsidP="00FE0B2B">
      <w:pPr>
        <w:jc w:val="both"/>
        <w:rPr>
          <w:rFonts w:eastAsia="Times New Roman" w:cs="Arial"/>
          <w:lang w:eastAsia="en-US"/>
        </w:rPr>
      </w:pPr>
    </w:p>
    <w:p w14:paraId="0439DD45" w14:textId="77777777" w:rsidR="00FE0B2B" w:rsidRPr="00FE0B2B" w:rsidRDefault="00FE0B2B" w:rsidP="00FE0B2B">
      <w:pPr>
        <w:jc w:val="both"/>
        <w:rPr>
          <w:rFonts w:eastAsia="Times New Roman" w:cs="Arial"/>
          <w:lang w:eastAsia="en-US"/>
        </w:rPr>
      </w:pPr>
    </w:p>
    <w:p w14:paraId="3AEA4010" w14:textId="77777777" w:rsidR="00FE0B2B" w:rsidRPr="00FE0B2B" w:rsidRDefault="00FE0B2B" w:rsidP="001E6C91">
      <w:pPr>
        <w:numPr>
          <w:ilvl w:val="0"/>
          <w:numId w:val="9"/>
        </w:numPr>
        <w:spacing w:line="260" w:lineRule="atLeast"/>
        <w:jc w:val="both"/>
        <w:rPr>
          <w:rFonts w:eastAsia="Times New Roman" w:cs="Arial"/>
          <w:b/>
          <w:bCs/>
          <w:lang w:eastAsia="en-US"/>
        </w:rPr>
      </w:pPr>
      <w:r w:rsidRPr="00FE0B2B">
        <w:rPr>
          <w:rFonts w:eastAsia="Times New Roman" w:cs="Arial"/>
          <w:b/>
          <w:bCs/>
          <w:lang w:eastAsia="en-US"/>
        </w:rPr>
        <w:t>Izplačila sredstev za sofinanciranje</w:t>
      </w:r>
    </w:p>
    <w:p w14:paraId="47A86ECB" w14:textId="1B33843C" w:rsidR="00FE0B2B" w:rsidRPr="00FE0B2B" w:rsidRDefault="00FE0B2B" w:rsidP="00FE0B2B">
      <w:pPr>
        <w:jc w:val="both"/>
        <w:rPr>
          <w:rFonts w:eastAsia="Times New Roman" w:cs="Arial"/>
          <w:lang w:eastAsia="en-US"/>
        </w:rPr>
      </w:pPr>
      <w:r w:rsidRPr="00FE0B2B">
        <w:rPr>
          <w:rFonts w:eastAsia="Times New Roman" w:cs="Arial"/>
          <w:lang w:eastAsia="en-US"/>
        </w:rPr>
        <w:t>MGTŠ bo odobrena sredstva za sofinanciranje izplačeval na osnovi prejetih e-računov skupaj z dokazili o nastanku upravičenih stroškov (realizacija). Vrednosti dokazil o realizaciji morajo biti najmanj v višini vrednosti sofinanciranja. K e-računu se priložijo najmanj naslednje obvezne priloge:</w:t>
      </w:r>
    </w:p>
    <w:p w14:paraId="23AF3871"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lastRenderedPageBreak/>
        <w:t xml:space="preserve">Sklep o izbiri izvajalca skladno z določbami veljavnega zakona, ki ureja področje javnih naročil, je prejemnik sredstev dolžan posredovati ministrstvu le enkrat, in sicer takrat, ko predloži prvi e- račun, ki se nanaša na izbranega izvajalca. </w:t>
      </w:r>
    </w:p>
    <w:p w14:paraId="14150099"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Račun oziroma situacijo, potrjeno s strani nadzornega organa in odgovornega zastopnika prejemnika sredstev ter z originalno oznako, da je kopija enaka originalu – dokazilo o realizaciji del ali nakupov, ki se nanašajo na upravičene stroške.</w:t>
      </w:r>
    </w:p>
    <w:p w14:paraId="04C4B43E"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Potrdilo o plačilu računa oz. situacije iz točke b.</w:t>
      </w:r>
    </w:p>
    <w:p w14:paraId="09436D04"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Potrdilo o dobavi in montaži.</w:t>
      </w:r>
    </w:p>
    <w:p w14:paraId="7AB9F8A8"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Fotografije izvedenih del ali opreme.</w:t>
      </w:r>
    </w:p>
    <w:p w14:paraId="4B854CCD" w14:textId="77777777" w:rsidR="00FE0B2B" w:rsidRP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Izpis iz stroškovnega mesta za zadevni projekt.</w:t>
      </w:r>
    </w:p>
    <w:p w14:paraId="53E03368" w14:textId="7A031468" w:rsidR="00FE0B2B" w:rsidRDefault="00FE0B2B" w:rsidP="001E6C91">
      <w:pPr>
        <w:numPr>
          <w:ilvl w:val="0"/>
          <w:numId w:val="19"/>
        </w:numPr>
        <w:spacing w:line="260" w:lineRule="atLeast"/>
        <w:jc w:val="both"/>
        <w:rPr>
          <w:rFonts w:eastAsia="Times New Roman" w:cs="Arial"/>
          <w:lang w:eastAsia="en-US"/>
        </w:rPr>
      </w:pPr>
      <w:r w:rsidRPr="00FE0B2B">
        <w:rPr>
          <w:rFonts w:eastAsia="Times New Roman" w:cs="Arial"/>
          <w:lang w:eastAsia="en-US"/>
        </w:rPr>
        <w:t xml:space="preserve">Certifikati, s katerimi se potrjuje kvaliteta in standard </w:t>
      </w:r>
      <w:r w:rsidRPr="00F01F6D">
        <w:rPr>
          <w:rFonts w:eastAsia="Times New Roman" w:cs="Arial"/>
          <w:lang w:eastAsia="en-US"/>
        </w:rPr>
        <w:t>varnosti vgrajene športne opreme</w:t>
      </w:r>
      <w:r w:rsidRPr="00BA4868">
        <w:rPr>
          <w:rFonts w:eastAsia="Times New Roman" w:cs="Arial"/>
          <w:lang w:eastAsia="en-US"/>
        </w:rPr>
        <w:t>, športne površine, materialov</w:t>
      </w:r>
      <w:r w:rsidR="002C482C" w:rsidRPr="00BA4868">
        <w:rPr>
          <w:rFonts w:eastAsia="Times New Roman" w:cs="Arial"/>
          <w:lang w:eastAsia="en-US"/>
        </w:rPr>
        <w:t>, itd</w:t>
      </w:r>
      <w:r w:rsidRPr="00BA4868">
        <w:rPr>
          <w:rFonts w:eastAsia="Times New Roman" w:cs="Arial"/>
          <w:lang w:eastAsia="en-US"/>
        </w:rPr>
        <w:t xml:space="preserve">. </w:t>
      </w:r>
    </w:p>
    <w:p w14:paraId="2AC1ADD9" w14:textId="77777777" w:rsidR="001E238F" w:rsidRDefault="001E238F" w:rsidP="00C90DAE">
      <w:pPr>
        <w:spacing w:line="260" w:lineRule="atLeast"/>
        <w:jc w:val="both"/>
        <w:rPr>
          <w:rFonts w:eastAsia="Times New Roman" w:cs="Arial"/>
          <w:lang w:eastAsia="en-US"/>
        </w:rPr>
      </w:pPr>
    </w:p>
    <w:p w14:paraId="407109D7" w14:textId="1F1CB111" w:rsidR="00C90DAE" w:rsidRPr="00BA4868" w:rsidRDefault="00C90DAE" w:rsidP="00C90DAE">
      <w:pPr>
        <w:spacing w:line="260" w:lineRule="atLeast"/>
        <w:jc w:val="both"/>
        <w:rPr>
          <w:rFonts w:eastAsia="Times New Roman" w:cs="Arial"/>
          <w:lang w:eastAsia="en-US"/>
        </w:rPr>
      </w:pPr>
      <w:r w:rsidRPr="00C90DAE">
        <w:rPr>
          <w:rFonts w:eastAsia="Times New Roman" w:cs="Arial"/>
          <w:lang w:eastAsia="en-US"/>
        </w:rPr>
        <w:t>V primeru, ko je za izvedbo prijavljene investicije potrebno gradbeno dovoljenje in ga upravičenec ni priložil ob prijavi na ta javni razpis, ga mora priložiti najkasneje do oddaje prvega zahtevka za sofinanciranje (k prvemu e-računu).</w:t>
      </w:r>
    </w:p>
    <w:p w14:paraId="1B6E1A41" w14:textId="77777777" w:rsidR="00FE0B2B" w:rsidRPr="00FE0B2B" w:rsidRDefault="00FE0B2B" w:rsidP="00FE0B2B">
      <w:pPr>
        <w:autoSpaceDE w:val="0"/>
        <w:autoSpaceDN w:val="0"/>
        <w:adjustRightInd w:val="0"/>
        <w:ind w:left="1440" w:hanging="360"/>
        <w:jc w:val="both"/>
        <w:rPr>
          <w:rFonts w:cs="Arial"/>
          <w:color w:val="000000"/>
        </w:rPr>
      </w:pPr>
    </w:p>
    <w:p w14:paraId="69F1F0F3" w14:textId="77777777" w:rsidR="00FE0B2B" w:rsidRPr="00FE0B2B" w:rsidRDefault="00FE0B2B" w:rsidP="00FE0B2B">
      <w:pPr>
        <w:autoSpaceDE w:val="0"/>
        <w:autoSpaceDN w:val="0"/>
        <w:adjustRightInd w:val="0"/>
        <w:ind w:left="1440" w:hanging="360"/>
        <w:jc w:val="both"/>
        <w:rPr>
          <w:rFonts w:cs="Arial"/>
          <w:color w:val="000000"/>
        </w:rPr>
      </w:pPr>
    </w:p>
    <w:p w14:paraId="01B5831B" w14:textId="77777777" w:rsidR="00FE0B2B" w:rsidRPr="00FE0B2B" w:rsidRDefault="00FE0B2B" w:rsidP="001E6C91">
      <w:pPr>
        <w:numPr>
          <w:ilvl w:val="0"/>
          <w:numId w:val="9"/>
        </w:numPr>
        <w:autoSpaceDE w:val="0"/>
        <w:autoSpaceDN w:val="0"/>
        <w:adjustRightInd w:val="0"/>
        <w:spacing w:line="260" w:lineRule="atLeast"/>
        <w:jc w:val="both"/>
        <w:rPr>
          <w:rFonts w:cs="Arial"/>
          <w:b/>
          <w:bCs/>
          <w:color w:val="000000"/>
        </w:rPr>
      </w:pPr>
      <w:r w:rsidRPr="00FE0B2B">
        <w:rPr>
          <w:rFonts w:cs="Arial"/>
          <w:b/>
          <w:bCs/>
          <w:color w:val="000000"/>
        </w:rPr>
        <w:t>Poročanje</w:t>
      </w:r>
    </w:p>
    <w:p w14:paraId="2B735AB5" w14:textId="77777777" w:rsidR="00FE0B2B" w:rsidRPr="00FE0B2B" w:rsidRDefault="00FE0B2B" w:rsidP="00FE0B2B">
      <w:pPr>
        <w:tabs>
          <w:tab w:val="left" w:pos="142"/>
        </w:tabs>
        <w:autoSpaceDE w:val="0"/>
        <w:autoSpaceDN w:val="0"/>
        <w:adjustRightInd w:val="0"/>
        <w:jc w:val="both"/>
        <w:rPr>
          <w:rFonts w:cs="Arial"/>
          <w:color w:val="000000"/>
        </w:rPr>
      </w:pPr>
      <w:r w:rsidRPr="00FE0B2B">
        <w:rPr>
          <w:rFonts w:cs="Arial"/>
          <w:color w:val="000000"/>
        </w:rPr>
        <w:t>Prejemnik sredstev bo moral v času trajanja pogodbe MGTŠ posredovati poročila o izvajanju aktivnosti, in sicer:</w:t>
      </w:r>
    </w:p>
    <w:p w14:paraId="036B9891" w14:textId="7777777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poročilo o izvajanju projekta ob vsakem izdanem zahtevku oz. e-računu,</w:t>
      </w:r>
    </w:p>
    <w:p w14:paraId="51C8AFBE" w14:textId="7777777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 xml:space="preserve">zaključno poročilo prijavljene investicije skladno s pogodbo, </w:t>
      </w:r>
    </w:p>
    <w:p w14:paraId="1B0AE74A" w14:textId="7777777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 xml:space="preserve">poročila na posebno zahtevo ministrstva. </w:t>
      </w:r>
    </w:p>
    <w:p w14:paraId="0C57BE81" w14:textId="77777777" w:rsidR="00FE0B2B" w:rsidRPr="00FE0B2B" w:rsidRDefault="00FE0B2B" w:rsidP="00FE0B2B">
      <w:pPr>
        <w:autoSpaceDE w:val="0"/>
        <w:autoSpaceDN w:val="0"/>
        <w:adjustRightInd w:val="0"/>
        <w:ind w:left="560" w:hanging="560"/>
        <w:jc w:val="both"/>
        <w:rPr>
          <w:rFonts w:cs="Arial"/>
          <w:b/>
          <w:bCs/>
          <w:color w:val="000000"/>
        </w:rPr>
      </w:pPr>
    </w:p>
    <w:p w14:paraId="48920B42" w14:textId="77777777" w:rsidR="00F41D4B" w:rsidRPr="00FE0B2B" w:rsidRDefault="00F41D4B" w:rsidP="00FE0B2B">
      <w:pPr>
        <w:jc w:val="both"/>
        <w:rPr>
          <w:rFonts w:eastAsia="Times New Roman" w:cs="Arial"/>
          <w:lang w:eastAsia="en-US"/>
        </w:rPr>
      </w:pPr>
    </w:p>
    <w:p w14:paraId="70C954C4"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Način prijave in razpisni rok</w:t>
      </w:r>
    </w:p>
    <w:p w14:paraId="3ECCBA31" w14:textId="77777777" w:rsidR="001A068D" w:rsidRPr="00341B3D" w:rsidRDefault="00FE0B2B" w:rsidP="00FE0B2B">
      <w:pPr>
        <w:autoSpaceDE w:val="0"/>
        <w:autoSpaceDN w:val="0"/>
        <w:adjustRightInd w:val="0"/>
        <w:jc w:val="both"/>
        <w:rPr>
          <w:rFonts w:cs="Arial"/>
        </w:rPr>
      </w:pPr>
      <w:r w:rsidRPr="00FE0B2B">
        <w:rPr>
          <w:rFonts w:cs="Arial"/>
        </w:rPr>
        <w:t xml:space="preserve">Rok za prijavo na razpis </w:t>
      </w:r>
      <w:r w:rsidRPr="00341B3D">
        <w:rPr>
          <w:rFonts w:cs="Arial"/>
        </w:rPr>
        <w:t>je 31. 5. 2024.</w:t>
      </w:r>
    </w:p>
    <w:p w14:paraId="0C3926D8" w14:textId="77777777" w:rsidR="001A068D" w:rsidRDefault="001A068D" w:rsidP="00FE0B2B">
      <w:pPr>
        <w:autoSpaceDE w:val="0"/>
        <w:autoSpaceDN w:val="0"/>
        <w:adjustRightInd w:val="0"/>
        <w:jc w:val="both"/>
        <w:rPr>
          <w:rFonts w:cs="Arial"/>
        </w:rPr>
      </w:pPr>
    </w:p>
    <w:p w14:paraId="76C5DF22" w14:textId="0BF03B5B" w:rsidR="00FE0B2B" w:rsidRDefault="00FE0B2B" w:rsidP="00FE0B2B">
      <w:pPr>
        <w:autoSpaceDE w:val="0"/>
        <w:autoSpaceDN w:val="0"/>
        <w:adjustRightInd w:val="0"/>
        <w:jc w:val="both"/>
        <w:rPr>
          <w:rFonts w:cs="Arial"/>
        </w:rPr>
      </w:pPr>
      <w:r w:rsidRPr="00FE0B2B">
        <w:rPr>
          <w:rFonts w:cs="Arial"/>
        </w:rPr>
        <w:t xml:space="preserve">Pisne prijave na razpisnih obrazcih pošljite </w:t>
      </w:r>
      <w:r w:rsidR="001A068D">
        <w:rPr>
          <w:rFonts w:cs="Arial"/>
        </w:rPr>
        <w:t xml:space="preserve">ali dostavite </w:t>
      </w:r>
      <w:r w:rsidRPr="00FE0B2B">
        <w:rPr>
          <w:rFonts w:cs="Arial"/>
        </w:rPr>
        <w:t>na naslov Ministrstvo za gospodarstvo, turizem in šport, Kotnikova ulica 5, 1000 Ljubljana</w:t>
      </w:r>
      <w:r w:rsidR="001A068D">
        <w:rPr>
          <w:rFonts w:cs="Arial"/>
        </w:rPr>
        <w:t>, najkasneje do roka za prijavo na razpis</w:t>
      </w:r>
      <w:r w:rsidR="001A068D" w:rsidRPr="00FE0B2B">
        <w:rPr>
          <w:rFonts w:cs="Arial"/>
        </w:rPr>
        <w:t>.</w:t>
      </w:r>
    </w:p>
    <w:p w14:paraId="18DA737F" w14:textId="77777777" w:rsidR="00235FD6" w:rsidRPr="00FE0B2B" w:rsidRDefault="00235FD6" w:rsidP="00FE0B2B">
      <w:pPr>
        <w:autoSpaceDE w:val="0"/>
        <w:autoSpaceDN w:val="0"/>
        <w:adjustRightInd w:val="0"/>
        <w:jc w:val="both"/>
        <w:rPr>
          <w:rFonts w:cs="Arial"/>
        </w:rPr>
      </w:pPr>
    </w:p>
    <w:p w14:paraId="52F93A4E" w14:textId="77777777" w:rsidR="00235FD6" w:rsidRDefault="00235FD6" w:rsidP="00235FD6">
      <w:pPr>
        <w:autoSpaceDE w:val="0"/>
        <w:autoSpaceDN w:val="0"/>
        <w:adjustRightInd w:val="0"/>
        <w:jc w:val="both"/>
        <w:rPr>
          <w:rFonts w:cs="Arial"/>
        </w:rPr>
      </w:pPr>
      <w:r w:rsidRPr="00FE0B2B">
        <w:rPr>
          <w:rFonts w:cs="Arial"/>
        </w:rPr>
        <w:t>Šteje se, da je prijava prispela pravočasno, če je</w:t>
      </w:r>
      <w:r>
        <w:rPr>
          <w:rFonts w:cs="Arial"/>
        </w:rPr>
        <w:t xml:space="preserve"> bila oddana z navadno poštno pošiljko in najkasneje na dan roka za prijavo na razpis prispela na Ministrstvo za gospodarstvo, turizem in šport, kar je razvidno iz sprejemne štampiljke, če je</w:t>
      </w:r>
      <w:r w:rsidRPr="00FE0B2B">
        <w:rPr>
          <w:rFonts w:cs="Arial"/>
        </w:rPr>
        <w:t xml:space="preserve"> bila najkasneje </w:t>
      </w:r>
      <w:r>
        <w:rPr>
          <w:rFonts w:cs="Arial"/>
        </w:rPr>
        <w:t>na</w:t>
      </w:r>
      <w:r w:rsidRPr="00FE0B2B">
        <w:rPr>
          <w:rFonts w:cs="Arial"/>
        </w:rPr>
        <w:t xml:space="preserve"> dan roka za </w:t>
      </w:r>
      <w:r>
        <w:rPr>
          <w:rFonts w:cs="Arial"/>
        </w:rPr>
        <w:t>prijavo na razpis</w:t>
      </w:r>
      <w:r w:rsidRPr="00FE0B2B">
        <w:rPr>
          <w:rFonts w:cs="Arial"/>
        </w:rPr>
        <w:t xml:space="preserve"> </w:t>
      </w:r>
      <w:r>
        <w:rPr>
          <w:rFonts w:cs="Arial"/>
        </w:rPr>
        <w:t xml:space="preserve">oddana </w:t>
      </w:r>
      <w:r w:rsidRPr="00FE0B2B">
        <w:rPr>
          <w:rFonts w:cs="Arial"/>
        </w:rPr>
        <w:t>na pošti s priporočeno pošiljko</w:t>
      </w:r>
      <w:r>
        <w:rPr>
          <w:rFonts w:cs="Arial"/>
        </w:rPr>
        <w:t xml:space="preserve"> ali je do 15. ure tega dne bila oddana v vložišču Ministrstva za gospodarstvo, turizem in šport, Kotnikova ulica 5, 1000 Ljubljana</w:t>
      </w:r>
      <w:r w:rsidRPr="00FE0B2B">
        <w:rPr>
          <w:rFonts w:cs="Arial"/>
        </w:rPr>
        <w:t xml:space="preserve">. </w:t>
      </w:r>
    </w:p>
    <w:p w14:paraId="200E05FA" w14:textId="77777777" w:rsidR="00FE0B2B" w:rsidRPr="00FE0B2B" w:rsidRDefault="00FE0B2B" w:rsidP="00FE0B2B">
      <w:pPr>
        <w:autoSpaceDE w:val="0"/>
        <w:autoSpaceDN w:val="0"/>
        <w:adjustRightInd w:val="0"/>
        <w:jc w:val="both"/>
        <w:rPr>
          <w:rFonts w:cs="Arial"/>
        </w:rPr>
      </w:pPr>
    </w:p>
    <w:p w14:paraId="55080D94" w14:textId="77777777" w:rsidR="00FE0B2B" w:rsidRPr="00FE0B2B" w:rsidRDefault="00FE0B2B" w:rsidP="00FE0B2B">
      <w:pPr>
        <w:autoSpaceDE w:val="0"/>
        <w:autoSpaceDN w:val="0"/>
        <w:adjustRightInd w:val="0"/>
        <w:jc w:val="both"/>
        <w:rPr>
          <w:rFonts w:cs="Arial"/>
        </w:rPr>
      </w:pPr>
      <w:r w:rsidRPr="00FE0B2B">
        <w:rPr>
          <w:rFonts w:cs="Arial"/>
        </w:rPr>
        <w:t xml:space="preserve">Prijava mora biti predložena v zaprtem ovitku, ovitek pa mora biti na sprednji strani opremljen z ustreznim napisom: </w:t>
      </w:r>
    </w:p>
    <w:p w14:paraId="1270E4DF" w14:textId="68D2174E" w:rsidR="00FE0B2B" w:rsidRPr="00BA4868" w:rsidRDefault="00BA4868" w:rsidP="00BA4868">
      <w:pPr>
        <w:pStyle w:val="Odstavekseznama"/>
        <w:numPr>
          <w:ilvl w:val="0"/>
          <w:numId w:val="17"/>
        </w:numPr>
        <w:autoSpaceDE w:val="0"/>
        <w:autoSpaceDN w:val="0"/>
        <w:adjustRightInd w:val="0"/>
        <w:jc w:val="both"/>
        <w:rPr>
          <w:rFonts w:cs="Arial"/>
          <w:u w:val="single"/>
        </w:rPr>
      </w:pPr>
      <w:bookmarkStart w:id="11" w:name="_Hlk160801041"/>
      <w:r w:rsidRPr="00573C94">
        <w:rPr>
          <w:rFonts w:cs="Arial"/>
        </w:rPr>
        <w:t xml:space="preserve">za prijavo na </w:t>
      </w:r>
      <w:r w:rsidR="00FE0B2B" w:rsidRPr="00573C94">
        <w:rPr>
          <w:rFonts w:cs="Arial"/>
        </w:rPr>
        <w:t>SKLOP 1:</w:t>
      </w:r>
      <w:r w:rsidRPr="00BA4868">
        <w:rPr>
          <w:rFonts w:cs="Arial"/>
        </w:rPr>
        <w:t xml:space="preserve"> </w:t>
      </w:r>
      <w:r w:rsidR="00FE0B2B" w:rsidRPr="00BA4868">
        <w:rPr>
          <w:rFonts w:cs="Arial"/>
          <w:b/>
          <w:bCs/>
        </w:rPr>
        <w:t>»Ne odpiraj SKLOP 1; (</w:t>
      </w:r>
      <w:r w:rsidR="00221EB0" w:rsidRPr="00BA4868">
        <w:rPr>
          <w:rFonts w:cs="Arial"/>
          <w:b/>
          <w:bCs/>
        </w:rPr>
        <w:t>4300-8/2024</w:t>
      </w:r>
      <w:r w:rsidR="00FE0B2B" w:rsidRPr="00BA4868">
        <w:rPr>
          <w:rFonts w:cs="Arial"/>
          <w:b/>
          <w:bCs/>
        </w:rPr>
        <w:t>)«</w:t>
      </w:r>
    </w:p>
    <w:p w14:paraId="42C151C8" w14:textId="0EF53AF8" w:rsidR="00FE0B2B" w:rsidRPr="00BA4868" w:rsidRDefault="00BA4868" w:rsidP="00BA4868">
      <w:pPr>
        <w:pStyle w:val="Odstavekseznama"/>
        <w:numPr>
          <w:ilvl w:val="0"/>
          <w:numId w:val="17"/>
        </w:numPr>
        <w:autoSpaceDE w:val="0"/>
        <w:autoSpaceDN w:val="0"/>
        <w:adjustRightInd w:val="0"/>
        <w:jc w:val="both"/>
        <w:rPr>
          <w:rFonts w:cs="Arial"/>
        </w:rPr>
      </w:pPr>
      <w:r w:rsidRPr="00573C94">
        <w:rPr>
          <w:rFonts w:cs="Arial"/>
        </w:rPr>
        <w:t xml:space="preserve">za prijavo na </w:t>
      </w:r>
      <w:r w:rsidR="00FE0B2B" w:rsidRPr="00573C94">
        <w:rPr>
          <w:rFonts w:cs="Arial"/>
        </w:rPr>
        <w:t>SKLOP 2:</w:t>
      </w:r>
      <w:r w:rsidRPr="00BA4868">
        <w:rPr>
          <w:rFonts w:cs="Arial"/>
        </w:rPr>
        <w:t xml:space="preserve"> </w:t>
      </w:r>
      <w:r w:rsidR="00FE0B2B" w:rsidRPr="00BA4868">
        <w:rPr>
          <w:rFonts w:cs="Arial"/>
          <w:b/>
          <w:bCs/>
        </w:rPr>
        <w:t>»Ne odpiraj SKLOP 2; (</w:t>
      </w:r>
      <w:r w:rsidR="00221EB0" w:rsidRPr="00BA4868">
        <w:rPr>
          <w:rFonts w:cs="Arial"/>
          <w:b/>
          <w:bCs/>
        </w:rPr>
        <w:t>4300-8/2024</w:t>
      </w:r>
      <w:r w:rsidR="00FE0B2B" w:rsidRPr="00BA4868">
        <w:rPr>
          <w:rFonts w:cs="Arial"/>
          <w:b/>
          <w:bCs/>
        </w:rPr>
        <w:t>)«</w:t>
      </w:r>
    </w:p>
    <w:bookmarkEnd w:id="11"/>
    <w:p w14:paraId="0D6B2F8A" w14:textId="77777777" w:rsidR="00FE0B2B" w:rsidRPr="00FE0B2B" w:rsidRDefault="00FE0B2B" w:rsidP="00FE0B2B">
      <w:pPr>
        <w:autoSpaceDE w:val="0"/>
        <w:autoSpaceDN w:val="0"/>
        <w:adjustRightInd w:val="0"/>
        <w:ind w:left="720"/>
        <w:jc w:val="both"/>
        <w:rPr>
          <w:rFonts w:cs="Arial"/>
        </w:rPr>
      </w:pPr>
    </w:p>
    <w:p w14:paraId="2E483D35" w14:textId="77777777" w:rsidR="00235FD6" w:rsidRPr="00F31AE2" w:rsidRDefault="00235FD6" w:rsidP="00235FD6">
      <w:pPr>
        <w:autoSpaceDE w:val="0"/>
        <w:autoSpaceDN w:val="0"/>
        <w:adjustRightInd w:val="0"/>
        <w:spacing w:line="260" w:lineRule="atLeast"/>
        <w:jc w:val="both"/>
        <w:rPr>
          <w:rFonts w:cs="Arial"/>
          <w:b/>
          <w:bCs/>
        </w:rPr>
      </w:pPr>
      <w:r w:rsidRPr="00F31AE2">
        <w:rPr>
          <w:rFonts w:cs="Arial"/>
          <w:b/>
          <w:bCs/>
        </w:rPr>
        <w:t>Ovojnice, ki ne bodo označene v skladu s prejšnjim odstavkom, bodo s sklepom zavržene.</w:t>
      </w:r>
    </w:p>
    <w:p w14:paraId="29869C2F" w14:textId="77777777" w:rsidR="00235FD6" w:rsidRDefault="00235FD6" w:rsidP="00FE0B2B">
      <w:pPr>
        <w:autoSpaceDE w:val="0"/>
        <w:autoSpaceDN w:val="0"/>
        <w:adjustRightInd w:val="0"/>
        <w:jc w:val="both"/>
        <w:rPr>
          <w:rFonts w:cs="Arial"/>
        </w:rPr>
      </w:pPr>
    </w:p>
    <w:p w14:paraId="05A07F37" w14:textId="760E9C14" w:rsidR="0055064D" w:rsidRDefault="00FE0B2B" w:rsidP="00FE0B2B">
      <w:pPr>
        <w:autoSpaceDE w:val="0"/>
        <w:autoSpaceDN w:val="0"/>
        <w:adjustRightInd w:val="0"/>
        <w:jc w:val="both"/>
        <w:rPr>
          <w:rFonts w:cs="Arial"/>
        </w:rPr>
      </w:pPr>
      <w:r w:rsidRPr="00FE0B2B">
        <w:rPr>
          <w:rFonts w:cs="Arial"/>
        </w:rPr>
        <w:t xml:space="preserve">Na ovitku mora biti označen naziv in naslov pošiljatelja. </w:t>
      </w:r>
    </w:p>
    <w:p w14:paraId="3A51B8C2" w14:textId="77777777" w:rsidR="0055064D" w:rsidRDefault="0055064D" w:rsidP="00FE0B2B">
      <w:pPr>
        <w:autoSpaceDE w:val="0"/>
        <w:autoSpaceDN w:val="0"/>
        <w:adjustRightInd w:val="0"/>
        <w:jc w:val="both"/>
        <w:rPr>
          <w:rFonts w:cs="Arial"/>
        </w:rPr>
      </w:pPr>
    </w:p>
    <w:p w14:paraId="642BFD81" w14:textId="6B66C7CA" w:rsidR="00235FD6" w:rsidRDefault="00235FD6" w:rsidP="00FE0B2B">
      <w:pPr>
        <w:autoSpaceDE w:val="0"/>
        <w:autoSpaceDN w:val="0"/>
        <w:adjustRightInd w:val="0"/>
        <w:jc w:val="both"/>
        <w:rPr>
          <w:rFonts w:cs="Arial"/>
        </w:rPr>
      </w:pPr>
      <w:r w:rsidRPr="00FE0B2B">
        <w:rPr>
          <w:rFonts w:cs="Arial"/>
        </w:rPr>
        <w:t>Upoštevane bodo le pravočasne prijave, ki bodo izpolnjevale vse zahteve tega razpisa in za katere bodo prijavitelji v rokih, določenih v razpisu oziroma pozivih ministrstva v skladu z razpisom, zagotovili potrebno dokumentacijo. Prepozne prijave bodo s sklepom zavržene.</w:t>
      </w:r>
    </w:p>
    <w:p w14:paraId="4EFC0CC9" w14:textId="77777777" w:rsidR="00FE0B2B" w:rsidRPr="00FE0B2B" w:rsidRDefault="00FE0B2B" w:rsidP="00FE0B2B">
      <w:pPr>
        <w:autoSpaceDE w:val="0"/>
        <w:autoSpaceDN w:val="0"/>
        <w:adjustRightInd w:val="0"/>
        <w:jc w:val="both"/>
        <w:rPr>
          <w:rFonts w:cs="Arial"/>
        </w:rPr>
      </w:pPr>
    </w:p>
    <w:p w14:paraId="368356A8" w14:textId="7267B645" w:rsidR="00FE0B2B" w:rsidRPr="00FE0B2B" w:rsidRDefault="00FE0B2B" w:rsidP="00FE0B2B">
      <w:pPr>
        <w:autoSpaceDE w:val="0"/>
        <w:autoSpaceDN w:val="0"/>
        <w:adjustRightInd w:val="0"/>
        <w:jc w:val="both"/>
        <w:rPr>
          <w:rFonts w:cs="Arial"/>
        </w:rPr>
      </w:pPr>
      <w:r w:rsidRPr="00FE0B2B">
        <w:rPr>
          <w:rFonts w:cs="Arial"/>
        </w:rPr>
        <w:t>Prijave, ki ne bodo oddane na predpisanih obrazcih, ki so del razpisne dokumentacije</w:t>
      </w:r>
      <w:r w:rsidR="00491FF3">
        <w:rPr>
          <w:rFonts w:cs="Arial"/>
        </w:rPr>
        <w:t>,</w:t>
      </w:r>
      <w:r w:rsidRPr="00FE0B2B">
        <w:rPr>
          <w:rFonts w:cs="Arial"/>
        </w:rPr>
        <w:t xml:space="preserve"> bodo </w:t>
      </w:r>
      <w:r w:rsidR="00491FF3">
        <w:rPr>
          <w:rFonts w:cs="Arial"/>
        </w:rPr>
        <w:t>pozvane k dopolnitvi vloge</w:t>
      </w:r>
      <w:r w:rsidRPr="00FE0B2B">
        <w:rPr>
          <w:rFonts w:cs="Arial"/>
        </w:rPr>
        <w:t>.</w:t>
      </w:r>
    </w:p>
    <w:p w14:paraId="67A04A7D" w14:textId="77777777" w:rsidR="00FE0B2B" w:rsidRPr="00FE0B2B" w:rsidRDefault="00FE0B2B" w:rsidP="00FE0B2B">
      <w:pPr>
        <w:autoSpaceDE w:val="0"/>
        <w:autoSpaceDN w:val="0"/>
        <w:adjustRightInd w:val="0"/>
        <w:jc w:val="both"/>
        <w:rPr>
          <w:rFonts w:cs="Arial"/>
        </w:rPr>
      </w:pPr>
    </w:p>
    <w:p w14:paraId="0B5686FD" w14:textId="77777777" w:rsidR="00FE0B2B" w:rsidRPr="00FE0B2B" w:rsidRDefault="00FE0B2B" w:rsidP="00FE0B2B">
      <w:pPr>
        <w:autoSpaceDE w:val="0"/>
        <w:autoSpaceDN w:val="0"/>
        <w:adjustRightInd w:val="0"/>
        <w:jc w:val="both"/>
        <w:rPr>
          <w:rFonts w:cs="Arial"/>
        </w:rPr>
      </w:pPr>
      <w:r w:rsidRPr="00FE0B2B">
        <w:rPr>
          <w:rFonts w:cs="Arial"/>
        </w:rPr>
        <w:t xml:space="preserve">Vsaka vloga mora biti v svoji ovojnici oz. svojem ovitku. </w:t>
      </w:r>
    </w:p>
    <w:p w14:paraId="118548C4" w14:textId="77777777" w:rsidR="00FE0B2B" w:rsidRPr="00FE0B2B" w:rsidRDefault="00FE0B2B" w:rsidP="00FE0B2B">
      <w:pPr>
        <w:autoSpaceDE w:val="0"/>
        <w:autoSpaceDN w:val="0"/>
        <w:adjustRightInd w:val="0"/>
        <w:jc w:val="both"/>
        <w:rPr>
          <w:rFonts w:cs="Arial"/>
        </w:rPr>
      </w:pPr>
    </w:p>
    <w:p w14:paraId="41454B2A" w14:textId="26049D47" w:rsidR="00FE0B2B" w:rsidRPr="00FE0B2B" w:rsidRDefault="00FE0B2B" w:rsidP="00FE0B2B">
      <w:pPr>
        <w:autoSpaceDE w:val="0"/>
        <w:autoSpaceDN w:val="0"/>
        <w:adjustRightInd w:val="0"/>
        <w:jc w:val="both"/>
        <w:rPr>
          <w:rFonts w:cs="Arial"/>
        </w:rPr>
      </w:pPr>
      <w:r w:rsidRPr="00FE0B2B">
        <w:rPr>
          <w:rFonts w:cs="Arial"/>
        </w:rPr>
        <w:lastRenderedPageBreak/>
        <w:t>Za vsako vlogo mora občina prijaviteljica priložiti tudi elektronsko obliko vseh obrazcev in prijavne dokumentacije</w:t>
      </w:r>
      <w:r w:rsidR="00077BA8">
        <w:rPr>
          <w:rFonts w:cs="Arial"/>
        </w:rPr>
        <w:t>*</w:t>
      </w:r>
      <w:r w:rsidRPr="00FE0B2B">
        <w:rPr>
          <w:rFonts w:cs="Arial"/>
        </w:rPr>
        <w:t xml:space="preserve">, ki so shranjeni na </w:t>
      </w:r>
      <w:r w:rsidR="006151D4">
        <w:rPr>
          <w:rFonts w:cs="Arial"/>
        </w:rPr>
        <w:t>digitalnem nosilcu podatkov</w:t>
      </w:r>
      <w:r w:rsidRPr="00FE0B2B">
        <w:rPr>
          <w:rFonts w:cs="Arial"/>
        </w:rPr>
        <w:t xml:space="preserve"> (občina prijaviteljica </w:t>
      </w:r>
      <w:r w:rsidR="00077BA8">
        <w:rPr>
          <w:rFonts w:cs="Arial"/>
        </w:rPr>
        <w:t xml:space="preserve">digitalni nosilec podatkov </w:t>
      </w:r>
      <w:r w:rsidRPr="00FE0B2B">
        <w:rPr>
          <w:rFonts w:cs="Arial"/>
        </w:rPr>
        <w:t>priloži k pisni prijavi v ovojnici oz. ovitku).</w:t>
      </w:r>
    </w:p>
    <w:p w14:paraId="1A615A6F" w14:textId="074F4E54" w:rsidR="00FE0B2B" w:rsidRPr="00077BA8" w:rsidRDefault="00077BA8" w:rsidP="00077BA8">
      <w:pPr>
        <w:autoSpaceDE w:val="0"/>
        <w:autoSpaceDN w:val="0"/>
        <w:adjustRightInd w:val="0"/>
        <w:jc w:val="both"/>
        <w:rPr>
          <w:rFonts w:cs="Arial"/>
          <w:i/>
          <w:iCs/>
          <w:sz w:val="18"/>
          <w:szCs w:val="18"/>
        </w:rPr>
      </w:pPr>
      <w:r w:rsidRPr="00077BA8">
        <w:rPr>
          <w:rFonts w:cs="Arial"/>
          <w:i/>
          <w:iCs/>
          <w:sz w:val="18"/>
          <w:szCs w:val="18"/>
        </w:rPr>
        <w:t xml:space="preserve">*na digitalnem nosilcu podatkov je lahko priložena </w:t>
      </w:r>
      <w:r w:rsidR="00491FF3">
        <w:rPr>
          <w:rFonts w:cs="Arial"/>
          <w:i/>
          <w:iCs/>
          <w:sz w:val="18"/>
          <w:szCs w:val="18"/>
        </w:rPr>
        <w:t>Word</w:t>
      </w:r>
      <w:r w:rsidR="00732E32">
        <w:rPr>
          <w:rFonts w:cs="Arial"/>
          <w:i/>
          <w:iCs/>
          <w:sz w:val="18"/>
          <w:szCs w:val="18"/>
        </w:rPr>
        <w:t xml:space="preserve"> (.doc, .docx)</w:t>
      </w:r>
      <w:r w:rsidR="00491FF3">
        <w:rPr>
          <w:rFonts w:cs="Arial"/>
          <w:i/>
          <w:iCs/>
          <w:sz w:val="18"/>
          <w:szCs w:val="18"/>
        </w:rPr>
        <w:t xml:space="preserve">, Excel </w:t>
      </w:r>
      <w:r w:rsidR="00732E32">
        <w:rPr>
          <w:rFonts w:cs="Arial"/>
          <w:i/>
          <w:iCs/>
          <w:sz w:val="18"/>
          <w:szCs w:val="18"/>
        </w:rPr>
        <w:t xml:space="preserve">(.xls, .xlsx) </w:t>
      </w:r>
      <w:r w:rsidR="00491FF3">
        <w:rPr>
          <w:rFonts w:cs="Arial"/>
          <w:i/>
          <w:iCs/>
          <w:sz w:val="18"/>
          <w:szCs w:val="18"/>
        </w:rPr>
        <w:t xml:space="preserve">ali </w:t>
      </w:r>
      <w:r w:rsidR="00732E32">
        <w:rPr>
          <w:rFonts w:cs="Arial"/>
          <w:i/>
          <w:iCs/>
          <w:sz w:val="18"/>
          <w:szCs w:val="18"/>
        </w:rPr>
        <w:t>.</w:t>
      </w:r>
      <w:r w:rsidR="00341B3D">
        <w:rPr>
          <w:rFonts w:cs="Arial"/>
          <w:i/>
          <w:iCs/>
          <w:sz w:val="18"/>
          <w:szCs w:val="18"/>
        </w:rPr>
        <w:t>pdf</w:t>
      </w:r>
      <w:r w:rsidR="00491FF3">
        <w:rPr>
          <w:rFonts w:cs="Arial"/>
          <w:i/>
          <w:iCs/>
          <w:sz w:val="18"/>
          <w:szCs w:val="18"/>
        </w:rPr>
        <w:t xml:space="preserve"> </w:t>
      </w:r>
      <w:r w:rsidRPr="00077BA8">
        <w:rPr>
          <w:rFonts w:cs="Arial"/>
          <w:i/>
          <w:iCs/>
          <w:sz w:val="18"/>
          <w:szCs w:val="18"/>
        </w:rPr>
        <w:t xml:space="preserve">oblika </w:t>
      </w:r>
      <w:r w:rsidR="00491FF3" w:rsidRPr="00077BA8">
        <w:rPr>
          <w:rFonts w:cs="Arial"/>
          <w:i/>
          <w:iCs/>
          <w:sz w:val="18"/>
          <w:szCs w:val="18"/>
        </w:rPr>
        <w:t>dokumentacije</w:t>
      </w:r>
      <w:r w:rsidR="00491FF3">
        <w:rPr>
          <w:rFonts w:cs="Arial"/>
          <w:i/>
          <w:iCs/>
          <w:sz w:val="18"/>
          <w:szCs w:val="18"/>
        </w:rPr>
        <w:t>.</w:t>
      </w:r>
    </w:p>
    <w:p w14:paraId="23D71570" w14:textId="77777777" w:rsidR="00FE0B2B" w:rsidRDefault="00FE0B2B" w:rsidP="00FE0B2B">
      <w:pPr>
        <w:autoSpaceDE w:val="0"/>
        <w:autoSpaceDN w:val="0"/>
        <w:adjustRightInd w:val="0"/>
        <w:ind w:left="284"/>
        <w:jc w:val="both"/>
        <w:rPr>
          <w:rFonts w:cs="Arial"/>
          <w:i/>
          <w:iCs/>
          <w:sz w:val="18"/>
          <w:szCs w:val="18"/>
        </w:rPr>
      </w:pPr>
    </w:p>
    <w:p w14:paraId="78A6817E" w14:textId="77777777" w:rsidR="00491FF3" w:rsidRPr="00077BA8" w:rsidRDefault="00491FF3" w:rsidP="00FE0B2B">
      <w:pPr>
        <w:autoSpaceDE w:val="0"/>
        <w:autoSpaceDN w:val="0"/>
        <w:adjustRightInd w:val="0"/>
        <w:ind w:left="284"/>
        <w:jc w:val="both"/>
        <w:rPr>
          <w:rFonts w:cs="Arial"/>
          <w:i/>
          <w:iCs/>
          <w:sz w:val="18"/>
          <w:szCs w:val="18"/>
        </w:rPr>
      </w:pPr>
    </w:p>
    <w:p w14:paraId="0D5E3D9C"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Datum odpiranja vlog</w:t>
      </w:r>
    </w:p>
    <w:p w14:paraId="736E4DEE"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Odpiranje vlog bo opravila strokovna komisija v roku 8 dni po izteku roka za oddajo vlog. </w:t>
      </w:r>
      <w:r w:rsidRPr="00FE0B2B">
        <w:rPr>
          <w:rFonts w:eastAsia="Times New Roman" w:cs="Arial"/>
          <w:bCs/>
          <w:szCs w:val="24"/>
          <w:lang w:eastAsia="en-US"/>
        </w:rPr>
        <w:t>St</w:t>
      </w:r>
      <w:r w:rsidRPr="00FE0B2B">
        <w:rPr>
          <w:rFonts w:eastAsia="Times New Roman" w:cs="Arial"/>
          <w:szCs w:val="24"/>
          <w:lang w:eastAsia="en-US"/>
        </w:rPr>
        <w:t>rokovna komisija bo odprla pravilno označene in pravočasne vloge. Odpiranje vlog ne bo javno.</w:t>
      </w:r>
    </w:p>
    <w:p w14:paraId="69B08F81" w14:textId="77777777" w:rsidR="00FE0B2B" w:rsidRPr="00FE0B2B" w:rsidRDefault="00FE0B2B" w:rsidP="00FE0B2B">
      <w:pPr>
        <w:jc w:val="both"/>
        <w:rPr>
          <w:rFonts w:eastAsia="Times New Roman" w:cs="Arial"/>
          <w:lang w:eastAsia="en-US"/>
        </w:rPr>
      </w:pPr>
    </w:p>
    <w:p w14:paraId="48380A81"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 xml:space="preserve">Postopek pregleda vlog </w:t>
      </w:r>
    </w:p>
    <w:p w14:paraId="28F7CB29" w14:textId="49AC9AD4" w:rsidR="00FE0B2B" w:rsidRPr="00FE0B2B" w:rsidRDefault="00FE0B2B" w:rsidP="00FE0B2B">
      <w:pPr>
        <w:jc w:val="both"/>
        <w:rPr>
          <w:rFonts w:eastAsia="Times New Roman" w:cs="Arial"/>
          <w:lang w:eastAsia="en-US"/>
        </w:rPr>
      </w:pPr>
      <w:r w:rsidRPr="00FE0B2B">
        <w:rPr>
          <w:rFonts w:eastAsia="Times New Roman" w:cs="Arial"/>
          <w:lang w:eastAsia="en-US"/>
        </w:rPr>
        <w:t xml:space="preserve">Prijavitelje, ki bodo oddali nepopolne vloge, bo strokovna komisija pozvala k dopolnitvi. Vse nepopolne vloge, ki ne bodo dopolnjene </w:t>
      </w:r>
      <w:r w:rsidR="00235FD6">
        <w:rPr>
          <w:rFonts w:eastAsia="Times New Roman" w:cs="Arial"/>
          <w:lang w:eastAsia="en-US"/>
        </w:rPr>
        <w:t xml:space="preserve">skladno s pozivi ali </w:t>
      </w:r>
      <w:r w:rsidRPr="00FE0B2B">
        <w:rPr>
          <w:rFonts w:eastAsia="Times New Roman" w:cs="Arial"/>
          <w:lang w:eastAsia="en-US"/>
        </w:rPr>
        <w:t xml:space="preserve">v zahtevanem roku, bodo zavržene. Strokovna komisija bo pregledala </w:t>
      </w:r>
      <w:r w:rsidR="00235FD6">
        <w:rPr>
          <w:rFonts w:eastAsia="Times New Roman" w:cs="Arial"/>
          <w:lang w:eastAsia="en-US"/>
        </w:rPr>
        <w:t xml:space="preserve">ali </w:t>
      </w:r>
      <w:r w:rsidRPr="00FE0B2B">
        <w:rPr>
          <w:rFonts w:eastAsia="Times New Roman" w:cs="Arial"/>
          <w:lang w:eastAsia="en-US"/>
        </w:rPr>
        <w:t xml:space="preserve">popolne vloge </w:t>
      </w:r>
      <w:r w:rsidR="00235FD6">
        <w:rPr>
          <w:rFonts w:eastAsia="Times New Roman" w:cs="Arial"/>
          <w:lang w:eastAsia="en-US"/>
        </w:rPr>
        <w:t>izpolnjujejo vse pogoje iz javnega razpisa in razpisne dokumentacije in nato vloge, ki izpolnjujejo vse pogoje,</w:t>
      </w:r>
      <w:r w:rsidRPr="00FE0B2B">
        <w:rPr>
          <w:rFonts w:eastAsia="Times New Roman" w:cs="Arial"/>
          <w:lang w:eastAsia="en-US"/>
        </w:rPr>
        <w:t xml:space="preserve"> ocenila na podlagi pogojev in meril, navedenih v javnem razpisu.</w:t>
      </w:r>
    </w:p>
    <w:p w14:paraId="4539A4A2" w14:textId="77777777" w:rsidR="00FE0B2B" w:rsidRPr="00FE0B2B" w:rsidRDefault="00FE0B2B" w:rsidP="00FE0B2B">
      <w:pPr>
        <w:jc w:val="both"/>
        <w:rPr>
          <w:rFonts w:eastAsia="Times New Roman" w:cs="Arial"/>
          <w:lang w:eastAsia="en-US"/>
        </w:rPr>
      </w:pPr>
    </w:p>
    <w:p w14:paraId="4F6DB24B" w14:textId="77777777" w:rsidR="00FE0B2B" w:rsidRPr="00FE0B2B" w:rsidRDefault="00FE0B2B" w:rsidP="00FE0B2B">
      <w:pPr>
        <w:jc w:val="both"/>
        <w:rPr>
          <w:rFonts w:eastAsia="Times New Roman" w:cs="Arial"/>
          <w:lang w:eastAsia="en-US"/>
        </w:rPr>
      </w:pPr>
    </w:p>
    <w:p w14:paraId="3E5DC01D" w14:textId="77777777" w:rsidR="00FE0B2B" w:rsidRPr="00FE0B2B" w:rsidRDefault="00FE0B2B" w:rsidP="001E6C91">
      <w:pPr>
        <w:numPr>
          <w:ilvl w:val="0"/>
          <w:numId w:val="9"/>
        </w:numPr>
        <w:spacing w:line="260" w:lineRule="atLeast"/>
        <w:jc w:val="both"/>
        <w:rPr>
          <w:rFonts w:cs="Arial"/>
          <w:b/>
        </w:rPr>
      </w:pPr>
      <w:r w:rsidRPr="00FE0B2B">
        <w:rPr>
          <w:rFonts w:cs="Arial"/>
          <w:b/>
        </w:rPr>
        <w:t xml:space="preserve">Ocenjevanje vlog </w:t>
      </w:r>
    </w:p>
    <w:p w14:paraId="2D9FDC59" w14:textId="4B9DFD69" w:rsidR="00FE0B2B" w:rsidRPr="00FE0B2B" w:rsidRDefault="00FE0B2B" w:rsidP="00FE0B2B">
      <w:pPr>
        <w:jc w:val="both"/>
        <w:rPr>
          <w:rFonts w:eastAsia="Times New Roman" w:cs="Arial"/>
          <w:lang w:eastAsia="en-US"/>
        </w:rPr>
      </w:pPr>
      <w:r w:rsidRPr="00FE0B2B">
        <w:rPr>
          <w:rFonts w:eastAsia="Times New Roman" w:cs="Arial"/>
          <w:lang w:eastAsia="en-US"/>
        </w:rPr>
        <w:t>Vloge, ki izpolnjujejo pogoje, bo ocenjevala strokovna komisija po merilih, določenih v javnem razpisu.</w:t>
      </w:r>
      <w:r w:rsidR="009B1391">
        <w:rPr>
          <w:rFonts w:eastAsia="Times New Roman" w:cs="Arial"/>
          <w:lang w:eastAsia="en-US"/>
        </w:rPr>
        <w:t xml:space="preserve"> Vloge v okviru posameznega sklopa (SKLOP 1 oziroma SKLOP 2) bo strokovna komisija razvrstila glede na prejete točke v skladu s prejšnjim stavkom. Za sofinanciranje bodo izbrane vloge po vrstnem redu od najvišjega seštevka doseženih točk do razdelitve sredstev, namenjenih posameznemu sklopu.</w:t>
      </w:r>
    </w:p>
    <w:p w14:paraId="68D50491" w14:textId="77777777" w:rsidR="00FE0B2B" w:rsidRPr="00FE0B2B" w:rsidRDefault="00FE0B2B" w:rsidP="00FE0B2B">
      <w:pPr>
        <w:jc w:val="both"/>
        <w:rPr>
          <w:rFonts w:eastAsia="Times New Roman" w:cs="Arial"/>
          <w:lang w:eastAsia="en-US"/>
        </w:rPr>
      </w:pPr>
    </w:p>
    <w:p w14:paraId="4F1D1E65" w14:textId="77777777" w:rsidR="00FE0B2B" w:rsidRPr="00FE0B2B" w:rsidRDefault="00FE0B2B" w:rsidP="00FE0B2B">
      <w:pPr>
        <w:jc w:val="both"/>
        <w:rPr>
          <w:rFonts w:eastAsia="Times New Roman" w:cs="Arial"/>
          <w:lang w:eastAsia="en-US"/>
        </w:rPr>
      </w:pPr>
    </w:p>
    <w:p w14:paraId="2B23DBDD"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Obveščanje o izboru</w:t>
      </w:r>
    </w:p>
    <w:p w14:paraId="19B67897" w14:textId="77777777" w:rsidR="00FE0B2B" w:rsidRPr="00FE0B2B" w:rsidRDefault="00FE0B2B" w:rsidP="00FE0B2B">
      <w:pPr>
        <w:jc w:val="both"/>
        <w:rPr>
          <w:rFonts w:eastAsia="Times New Roman" w:cs="Arial"/>
          <w:lang w:eastAsia="en-US"/>
        </w:rPr>
      </w:pPr>
      <w:r w:rsidRPr="00FE0B2B">
        <w:rPr>
          <w:rFonts w:eastAsia="Times New Roman" w:cs="Arial"/>
          <w:lang w:eastAsia="en-US"/>
        </w:rPr>
        <w:t xml:space="preserve">O odobritvi, zavrnitvi ali zavrženju vlog odloči predstojnik MGTŠ. Prijavitelji bodo o izidu javnega razpisa obveščeni z odločbo o izboru. </w:t>
      </w:r>
    </w:p>
    <w:p w14:paraId="083D0164" w14:textId="77777777" w:rsidR="00FE0B2B" w:rsidRPr="00FE0B2B" w:rsidRDefault="00FE0B2B" w:rsidP="00FE0B2B">
      <w:pPr>
        <w:jc w:val="both"/>
        <w:rPr>
          <w:rFonts w:eastAsia="Times New Roman" w:cs="Arial"/>
          <w:lang w:eastAsia="en-US"/>
        </w:rPr>
      </w:pPr>
    </w:p>
    <w:p w14:paraId="276B0636" w14:textId="77777777" w:rsidR="00FE0B2B" w:rsidRPr="00FE0B2B" w:rsidRDefault="00FE0B2B" w:rsidP="00FE0B2B">
      <w:pPr>
        <w:spacing w:line="276" w:lineRule="auto"/>
        <w:contextualSpacing/>
        <w:jc w:val="both"/>
        <w:rPr>
          <w:rFonts w:eastAsia="Times New Roman" w:cs="Arial"/>
          <w:lang w:eastAsia="en-US"/>
        </w:rPr>
      </w:pPr>
      <w:r w:rsidRPr="00FE0B2B">
        <w:rPr>
          <w:rFonts w:eastAsia="Times New Roman" w:cs="Arial"/>
          <w:lang w:eastAsia="en-US"/>
        </w:rPr>
        <w:t>Zoper odločbo o (ne)izboru, lahko prijavitelj v tridesetih (30) dneh od prejema odločbe sproži upravni spor z vložitvijo tožbe na Upravno sodišče Republike Slovenije. Predmet tožbe ne morejo biti postavljena merila za ocenjevanje vlog. Vložena tožba ne zadrži podpisa pogodb o dodelitvi sredstev z ostalimi (izbranimi) končnimi prejemniki.</w:t>
      </w:r>
    </w:p>
    <w:p w14:paraId="4FDA17E3" w14:textId="77777777" w:rsidR="00FE0B2B" w:rsidRPr="00FE0B2B" w:rsidRDefault="00FE0B2B" w:rsidP="00FE0B2B">
      <w:pPr>
        <w:spacing w:line="276" w:lineRule="auto"/>
        <w:contextualSpacing/>
        <w:jc w:val="both"/>
        <w:rPr>
          <w:rFonts w:eastAsia="Times New Roman" w:cs="Arial"/>
          <w:lang w:eastAsia="en-US"/>
        </w:rPr>
      </w:pPr>
    </w:p>
    <w:p w14:paraId="7CD34A3C" w14:textId="77777777" w:rsidR="00FE0B2B" w:rsidRPr="00FE0B2B" w:rsidRDefault="00FE0B2B" w:rsidP="00FE0B2B">
      <w:pPr>
        <w:spacing w:line="276" w:lineRule="auto"/>
        <w:contextualSpacing/>
        <w:jc w:val="both"/>
        <w:rPr>
          <w:rFonts w:eastAsia="Times New Roman" w:cs="Arial"/>
          <w:lang w:eastAsia="en-US"/>
        </w:rPr>
      </w:pPr>
      <w:r w:rsidRPr="00FE0B2B">
        <w:rPr>
          <w:rFonts w:eastAsia="Times New Roman" w:cs="Arial"/>
          <w:lang w:eastAsia="en-US"/>
        </w:rPr>
        <w:t>Rezultati predmetnega javnega razpisa so informacije javnega značaja in bodo objavljeni na spletni strani ministrstva.</w:t>
      </w:r>
    </w:p>
    <w:p w14:paraId="50D3D9C8" w14:textId="77777777" w:rsidR="00FE0B2B" w:rsidRPr="00FE0B2B" w:rsidRDefault="00FE0B2B" w:rsidP="00FE0B2B">
      <w:pPr>
        <w:jc w:val="both"/>
        <w:rPr>
          <w:rFonts w:eastAsia="Times New Roman" w:cs="Arial"/>
          <w:lang w:eastAsia="en-US"/>
        </w:rPr>
      </w:pPr>
    </w:p>
    <w:p w14:paraId="2F17C3FB" w14:textId="77777777" w:rsidR="002873A4" w:rsidRPr="00FE0B2B" w:rsidRDefault="002873A4" w:rsidP="00FE0B2B">
      <w:pPr>
        <w:jc w:val="both"/>
        <w:rPr>
          <w:rFonts w:eastAsia="Times New Roman" w:cs="Arial"/>
          <w:lang w:eastAsia="en-US"/>
        </w:rPr>
      </w:pPr>
    </w:p>
    <w:p w14:paraId="17BB17F4"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Rok za podpis pogodbe </w:t>
      </w:r>
    </w:p>
    <w:p w14:paraId="7F929AC4" w14:textId="77777777" w:rsidR="00FE0B2B" w:rsidRPr="00FE0B2B" w:rsidRDefault="00FE0B2B" w:rsidP="00FE0B2B">
      <w:pPr>
        <w:autoSpaceDE w:val="0"/>
        <w:autoSpaceDN w:val="0"/>
        <w:adjustRightInd w:val="0"/>
        <w:jc w:val="both"/>
        <w:rPr>
          <w:rFonts w:eastAsia="Times New Roman" w:cs="Arial"/>
          <w:lang w:eastAsia="en-US"/>
        </w:rPr>
      </w:pPr>
      <w:r w:rsidRPr="00FE0B2B">
        <w:rPr>
          <w:rFonts w:eastAsia="Times New Roman" w:cs="Arial"/>
          <w:lang w:eastAsia="en-US"/>
        </w:rPr>
        <w:t xml:space="preserve">Rok za podpis pogodbe je 8 dni od poziva k podpisu pogodbe. </w:t>
      </w:r>
    </w:p>
    <w:p w14:paraId="36485B12" w14:textId="77777777" w:rsidR="00FE0B2B" w:rsidRPr="00FE0B2B" w:rsidRDefault="00FE0B2B" w:rsidP="00FE0B2B">
      <w:pPr>
        <w:autoSpaceDE w:val="0"/>
        <w:autoSpaceDN w:val="0"/>
        <w:adjustRightInd w:val="0"/>
        <w:jc w:val="both"/>
        <w:rPr>
          <w:rFonts w:eastAsia="Times New Roman" w:cs="Arial"/>
          <w:lang w:eastAsia="en-US"/>
        </w:rPr>
      </w:pPr>
      <w:r w:rsidRPr="00FE0B2B">
        <w:rPr>
          <w:rFonts w:eastAsia="Times New Roman" w:cs="Arial"/>
          <w:lang w:eastAsia="en-US"/>
        </w:rPr>
        <w:t>V primeru, da v predvidenem času ne pride do podpisa pogodbe, se smatra, da je izbrani prijavitelj odstopil od podpisa pogodbe in s tem sofinanciranja prijavljenega projekta.</w:t>
      </w:r>
    </w:p>
    <w:p w14:paraId="2616E470" w14:textId="77777777" w:rsidR="00F6741B" w:rsidRDefault="00F6741B" w:rsidP="00FE0B2B">
      <w:pPr>
        <w:jc w:val="both"/>
        <w:rPr>
          <w:rFonts w:eastAsia="Times New Roman" w:cs="Arial"/>
          <w:lang w:eastAsia="en-US"/>
        </w:rPr>
      </w:pPr>
    </w:p>
    <w:p w14:paraId="42FF0495" w14:textId="77777777" w:rsidR="00F6741B" w:rsidRPr="00FE0B2B" w:rsidRDefault="00F6741B" w:rsidP="00FE0B2B">
      <w:pPr>
        <w:jc w:val="both"/>
        <w:rPr>
          <w:rFonts w:eastAsia="Times New Roman" w:cs="Arial"/>
          <w:lang w:eastAsia="en-US"/>
        </w:rPr>
      </w:pPr>
    </w:p>
    <w:p w14:paraId="075C7CCB"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 Razpoložljivost razpisne dokumentacije</w:t>
      </w:r>
    </w:p>
    <w:p w14:paraId="022C2335" w14:textId="77777777"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Razpisna dokumentacija je dosegljiva na spletni strani Ministrstva za gospodarstvo, turizem in šport, Kotnikova ulica 5, 1000 Ljubljana na spletnem naslovu </w:t>
      </w:r>
      <w:hyperlink r:id="rId17"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 xml:space="preserve">. </w:t>
      </w:r>
    </w:p>
    <w:p w14:paraId="724F6937" w14:textId="77777777" w:rsidR="00FE0B2B" w:rsidRPr="00FE0B2B" w:rsidRDefault="00FE0B2B" w:rsidP="00FE0B2B">
      <w:pPr>
        <w:jc w:val="both"/>
        <w:rPr>
          <w:rFonts w:eastAsia="Times New Roman" w:cs="Arial"/>
          <w:szCs w:val="24"/>
          <w:lang w:eastAsia="en-US"/>
        </w:rPr>
      </w:pPr>
    </w:p>
    <w:p w14:paraId="1BCACD75" w14:textId="023219F1" w:rsid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t xml:space="preserve">Razpisne obrazce (v prilogah 1 do </w:t>
      </w:r>
      <w:r w:rsidR="004C362C" w:rsidRPr="0064705A">
        <w:rPr>
          <w:rFonts w:eastAsia="Times New Roman" w:cs="Arial"/>
          <w:szCs w:val="24"/>
          <w:lang w:eastAsia="en-US"/>
        </w:rPr>
        <w:t>5</w:t>
      </w:r>
      <w:r w:rsidRPr="00FE0B2B">
        <w:rPr>
          <w:rFonts w:eastAsia="Times New Roman" w:cs="Arial"/>
          <w:szCs w:val="24"/>
          <w:lang w:eastAsia="en-US"/>
        </w:rPr>
        <w:t>) lahko prijavitelji natisnejo ali jih prevzamejo na Direktoratu za šport, Dunajska cesta 167, Ljubljana. Izpolnjene razpisne obrazce podpiše pooblaščena oseba prijavitelja. Podpisane obrazce prijavitelji pošljejo ali dostavijo v skladu z 12. točko tega razpisa.</w:t>
      </w:r>
    </w:p>
    <w:p w14:paraId="70A40480" w14:textId="77777777" w:rsidR="001E238F" w:rsidRPr="00FE0B2B" w:rsidRDefault="001E238F" w:rsidP="00FE0B2B">
      <w:pPr>
        <w:spacing w:line="260" w:lineRule="atLeast"/>
        <w:jc w:val="both"/>
        <w:rPr>
          <w:rFonts w:eastAsia="Times New Roman" w:cs="Arial"/>
          <w:szCs w:val="24"/>
          <w:lang w:eastAsia="en-US"/>
        </w:rPr>
      </w:pPr>
    </w:p>
    <w:p w14:paraId="13B823FC" w14:textId="77777777" w:rsidR="00FE0B2B" w:rsidRPr="00FE0B2B" w:rsidRDefault="00FE0B2B" w:rsidP="001E6C91">
      <w:pPr>
        <w:numPr>
          <w:ilvl w:val="0"/>
          <w:numId w:val="9"/>
        </w:numPr>
        <w:spacing w:line="260" w:lineRule="atLeast"/>
        <w:jc w:val="both"/>
        <w:rPr>
          <w:rFonts w:eastAsia="Times New Roman" w:cs="Arial"/>
          <w:b/>
          <w:bCs/>
          <w:szCs w:val="24"/>
          <w:lang w:eastAsia="en-US"/>
        </w:rPr>
      </w:pPr>
      <w:r w:rsidRPr="00FE0B2B">
        <w:rPr>
          <w:rFonts w:eastAsia="Times New Roman" w:cs="Arial"/>
          <w:b/>
          <w:bCs/>
          <w:szCs w:val="24"/>
          <w:lang w:eastAsia="en-US"/>
        </w:rPr>
        <w:t>Omogočanje nadzora</w:t>
      </w:r>
    </w:p>
    <w:p w14:paraId="1A4928A1" w14:textId="77777777" w:rsidR="00FE0B2B" w:rsidRPr="00FE0B2B" w:rsidRDefault="00FE0B2B" w:rsidP="00FE0B2B">
      <w:pPr>
        <w:jc w:val="both"/>
        <w:rPr>
          <w:rFonts w:eastAsia="Times New Roman" w:cs="Arial"/>
          <w:lang w:eastAsia="en-US"/>
        </w:rPr>
      </w:pPr>
      <w:r w:rsidRPr="00FE0B2B">
        <w:rPr>
          <w:rFonts w:eastAsia="Times New Roman" w:cs="Arial"/>
          <w:bCs/>
          <w:szCs w:val="24"/>
          <w:lang w:eastAsia="en-US"/>
        </w:rPr>
        <w:t>Izbrani prijavitelj bo</w:t>
      </w:r>
      <w:r w:rsidRPr="00FE0B2B">
        <w:rPr>
          <w:rFonts w:eastAsia="Times New Roman" w:cs="Arial"/>
          <w:szCs w:val="24"/>
          <w:lang w:eastAsia="en-US"/>
        </w:rPr>
        <w:t xml:space="preserve"> dolžan omogočiti ministrstvu ter vsem ostalim pristojnim nadzornim </w:t>
      </w:r>
      <w:r w:rsidRPr="00FE0B2B">
        <w:rPr>
          <w:rFonts w:eastAsia="Times New Roman" w:cs="Arial"/>
          <w:lang w:eastAsia="en-US"/>
        </w:rPr>
        <w:t xml:space="preserve">institucijam (Urad za nadzor proračuna, Računsko sodišče, kontrolna enota MGTŠ, skrbnik pogodbe, organi </w:t>
      </w:r>
      <w:r w:rsidRPr="00FE0B2B">
        <w:rPr>
          <w:rFonts w:eastAsia="Times New Roman" w:cs="Arial"/>
          <w:lang w:eastAsia="en-US"/>
        </w:rPr>
        <w:lastRenderedPageBreak/>
        <w:t>pregona, ipd.), nadzor nad namensko porabo sredstev in vsemi ostalimi pogodbenimi določili in sicer na način, da je ob vsakem času možno preverjanje izvajanja ter je omogočen vpogled v vso dokumentacijo v zvezi s prijavljeno investicijo. Nadzor se nanaša tako na računovodsko kot ostalo dokumentacijo ter vpogled v podatke o doseganju zastavljenih ciljev.</w:t>
      </w:r>
    </w:p>
    <w:p w14:paraId="70F05574" w14:textId="77777777" w:rsidR="00FE0B2B" w:rsidRPr="00FE0B2B" w:rsidRDefault="00FE0B2B" w:rsidP="00FE0B2B">
      <w:pPr>
        <w:spacing w:line="260" w:lineRule="atLeast"/>
        <w:jc w:val="both"/>
        <w:rPr>
          <w:rFonts w:eastAsia="Times New Roman" w:cs="Arial"/>
          <w:szCs w:val="24"/>
          <w:lang w:eastAsia="en-US"/>
        </w:rPr>
      </w:pPr>
    </w:p>
    <w:p w14:paraId="4F0B431E" w14:textId="77777777" w:rsidR="00FE0B2B" w:rsidRPr="00FE0B2B" w:rsidRDefault="00FE0B2B" w:rsidP="001E6C91">
      <w:pPr>
        <w:numPr>
          <w:ilvl w:val="0"/>
          <w:numId w:val="9"/>
        </w:numPr>
        <w:spacing w:line="260" w:lineRule="atLeast"/>
        <w:jc w:val="both"/>
        <w:rPr>
          <w:rFonts w:eastAsia="Times New Roman" w:cs="Arial"/>
          <w:b/>
          <w:bCs/>
          <w:szCs w:val="24"/>
          <w:lang w:eastAsia="en-US"/>
        </w:rPr>
      </w:pPr>
      <w:r w:rsidRPr="00FE0B2B">
        <w:rPr>
          <w:rFonts w:eastAsia="Times New Roman" w:cs="Arial"/>
          <w:b/>
          <w:bCs/>
          <w:szCs w:val="24"/>
          <w:lang w:eastAsia="en-US"/>
        </w:rPr>
        <w:t>Komuniciranje in obveščanje</w:t>
      </w:r>
    </w:p>
    <w:p w14:paraId="7E1AB906" w14:textId="77777777" w:rsidR="00FE0B2B" w:rsidRPr="00FE0B2B" w:rsidRDefault="00FE0B2B" w:rsidP="00FE0B2B">
      <w:pPr>
        <w:jc w:val="both"/>
        <w:rPr>
          <w:rFonts w:eastAsia="Times New Roman" w:cs="Arial"/>
          <w:bCs/>
          <w:szCs w:val="24"/>
          <w:lang w:eastAsia="en-US"/>
        </w:rPr>
      </w:pPr>
      <w:r w:rsidRPr="00FE0B2B">
        <w:rPr>
          <w:rFonts w:eastAsia="Times New Roman" w:cs="Arial"/>
          <w:bCs/>
          <w:szCs w:val="24"/>
          <w:lang w:eastAsia="en-US"/>
        </w:rPr>
        <w:t xml:space="preserve">Izbrani prijavitelj je dolžan na svojih spletnih straneh objaviti in na objekt ki je predmet prijavljene investicije postaviti najmanj osnovne informacije o sofinanciranju prijavljene investicije s strani MGTŠ (opis investicije, vrednost investicije, vrednost sofinanciranja). </w:t>
      </w:r>
    </w:p>
    <w:p w14:paraId="6239274B" w14:textId="77777777" w:rsidR="00FE0B2B" w:rsidRPr="00FE0B2B" w:rsidRDefault="00FE0B2B" w:rsidP="00FE0B2B">
      <w:pPr>
        <w:jc w:val="both"/>
        <w:rPr>
          <w:rFonts w:eastAsia="Times New Roman" w:cs="Arial"/>
          <w:szCs w:val="24"/>
          <w:lang w:eastAsia="en-US"/>
        </w:rPr>
      </w:pPr>
    </w:p>
    <w:p w14:paraId="45A55BDC" w14:textId="77777777" w:rsidR="00FE0B2B" w:rsidRPr="00FE0B2B" w:rsidRDefault="00FE0B2B" w:rsidP="00FE0B2B">
      <w:pPr>
        <w:spacing w:line="260" w:lineRule="atLeast"/>
        <w:jc w:val="both"/>
        <w:rPr>
          <w:rFonts w:eastAsia="Times New Roman" w:cs="Arial"/>
          <w:szCs w:val="24"/>
          <w:lang w:eastAsia="en-US"/>
        </w:rPr>
      </w:pPr>
    </w:p>
    <w:p w14:paraId="73C1EB2C"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Dodatne informacije</w:t>
      </w:r>
    </w:p>
    <w:p w14:paraId="7167F888" w14:textId="77777777" w:rsidR="00FE0B2B" w:rsidRPr="00FE0B2B" w:rsidRDefault="00FE0B2B" w:rsidP="0091369D">
      <w:pPr>
        <w:jc w:val="both"/>
        <w:rPr>
          <w:rFonts w:eastAsia="Times New Roman" w:cs="Arial"/>
          <w:szCs w:val="24"/>
          <w:lang w:eastAsia="en-US"/>
        </w:rPr>
      </w:pPr>
      <w:r w:rsidRPr="00FE0B2B">
        <w:rPr>
          <w:rFonts w:eastAsia="Times New Roman" w:cs="Arial"/>
          <w:bCs/>
          <w:szCs w:val="24"/>
          <w:lang w:eastAsia="en-US"/>
        </w:rPr>
        <w:t>Dodatne informacije v zvezi s prijavo prijav in pojasnila k razpisni dokumentaciji so prijavitelju dosegljive na podlagi pisnega zaprosila, posredovanega na elektronski nasl</w:t>
      </w:r>
      <w:r w:rsidRPr="00FE0B2B">
        <w:rPr>
          <w:rFonts w:eastAsia="Times New Roman" w:cs="Arial"/>
          <w:szCs w:val="24"/>
          <w:lang w:eastAsia="en-US"/>
        </w:rPr>
        <w:t xml:space="preserve">ov </w:t>
      </w:r>
      <w:hyperlink r:id="rId18" w:history="1">
        <w:r w:rsidRPr="00FE0B2B">
          <w:rPr>
            <w:rFonts w:eastAsia="Times New Roman" w:cs="Arial"/>
            <w:color w:val="0000FF"/>
            <w:szCs w:val="24"/>
            <w:u w:val="single"/>
            <w:lang w:eastAsia="en-US"/>
          </w:rPr>
          <w:t>gp.mgts@gov.si</w:t>
        </w:r>
      </w:hyperlink>
      <w:r w:rsidRPr="00FE0B2B">
        <w:rPr>
          <w:rFonts w:eastAsia="Times New Roman" w:cs="Arial"/>
          <w:szCs w:val="24"/>
          <w:lang w:eastAsia="en-US"/>
        </w:rPr>
        <w:t xml:space="preserve">. </w:t>
      </w:r>
    </w:p>
    <w:p w14:paraId="3CB67BDB" w14:textId="77777777" w:rsidR="00FE0B2B" w:rsidRPr="00FE0B2B" w:rsidRDefault="00FE0B2B" w:rsidP="0091369D">
      <w:pPr>
        <w:jc w:val="both"/>
        <w:rPr>
          <w:rFonts w:eastAsia="Times New Roman" w:cs="Arial"/>
          <w:lang w:eastAsia="en-US"/>
        </w:rPr>
      </w:pPr>
    </w:p>
    <w:p w14:paraId="3FBA638A" w14:textId="77777777" w:rsidR="00FE0B2B" w:rsidRPr="00FE0B2B" w:rsidRDefault="00FE0B2B" w:rsidP="00FE0B2B">
      <w:pPr>
        <w:jc w:val="both"/>
        <w:rPr>
          <w:rFonts w:eastAsia="Times New Roman" w:cs="Arial"/>
          <w:szCs w:val="24"/>
          <w:lang w:eastAsia="en-US"/>
        </w:rPr>
      </w:pPr>
      <w:r w:rsidRPr="00FE0B2B">
        <w:rPr>
          <w:rFonts w:eastAsia="Times New Roman" w:cs="Arial"/>
          <w:bCs/>
          <w:szCs w:val="24"/>
          <w:lang w:eastAsia="en-US"/>
        </w:rPr>
        <w:t>Vprašanja morajo prispeti na zgornji naslov najkasneje tri delovne dni pred iztekom roka za oddajo vloge. Ministrstvo bo objavilo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w:t>
      </w:r>
      <w:r w:rsidRPr="00FE0B2B">
        <w:rPr>
          <w:rFonts w:eastAsia="Times New Roman" w:cs="Arial"/>
          <w:szCs w:val="24"/>
          <w:lang w:eastAsia="en-US"/>
        </w:rPr>
        <w:t xml:space="preserve">: </w:t>
      </w:r>
      <w:hyperlink r:id="rId19"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w:t>
      </w:r>
    </w:p>
    <w:p w14:paraId="6C897CF2" w14:textId="77777777" w:rsidR="00FE0B2B" w:rsidRPr="00FE0B2B" w:rsidRDefault="00FE0B2B" w:rsidP="00FE0B2B">
      <w:pPr>
        <w:spacing w:line="260" w:lineRule="atLeast"/>
        <w:jc w:val="both"/>
        <w:rPr>
          <w:rFonts w:eastAsia="Times New Roman" w:cs="Arial"/>
          <w:szCs w:val="24"/>
          <w:lang w:eastAsia="en-US"/>
        </w:rPr>
      </w:pPr>
    </w:p>
    <w:p w14:paraId="718B4B9E" w14:textId="77777777" w:rsidR="00FE0B2B" w:rsidRPr="00FE0B2B" w:rsidRDefault="00FE0B2B" w:rsidP="00FE0B2B">
      <w:pPr>
        <w:jc w:val="both"/>
        <w:rPr>
          <w:rFonts w:eastAsia="Times New Roman" w:cs="Arial"/>
          <w:bCs/>
          <w:szCs w:val="24"/>
          <w:lang w:eastAsia="en-US"/>
        </w:rPr>
      </w:pPr>
      <w:r w:rsidRPr="00FE0B2B">
        <w:rPr>
          <w:rFonts w:eastAsia="Times New Roman" w:cs="Arial"/>
          <w:bCs/>
          <w:szCs w:val="24"/>
          <w:lang w:eastAsia="en-US"/>
        </w:rPr>
        <w:t xml:space="preserve">Vprašanja in odgovori bodo objavljeni na spletni strani, zato bodite pri postavljanju vprašanj pazljivi, da v njih ne razkrivate morebitnih osebnih podatkov, poslovnih skrivnosti in drugih podatkov, ki ne smejo biti javno objavljeni. </w:t>
      </w:r>
    </w:p>
    <w:p w14:paraId="07E0E869" w14:textId="77777777" w:rsidR="00FE0B2B" w:rsidRPr="00FE0B2B" w:rsidRDefault="00FE0B2B" w:rsidP="00FE0B2B">
      <w:pPr>
        <w:jc w:val="both"/>
        <w:rPr>
          <w:rFonts w:eastAsia="Times New Roman" w:cs="Arial"/>
          <w:szCs w:val="24"/>
          <w:lang w:eastAsia="en-US"/>
        </w:rPr>
      </w:pPr>
      <w:r w:rsidRPr="00FE0B2B">
        <w:rPr>
          <w:rFonts w:eastAsia="Times New Roman" w:cs="Arial"/>
          <w:bCs/>
          <w:szCs w:val="24"/>
          <w:lang w:eastAsia="en-US"/>
        </w:rPr>
        <w:t>Potencialni prijavitelji bodo o vseh novostih sproti obveščeni preko spletne strani</w:t>
      </w:r>
      <w:r w:rsidRPr="00FE0B2B">
        <w:rPr>
          <w:rFonts w:eastAsia="Times New Roman" w:cs="Arial"/>
          <w:szCs w:val="24"/>
          <w:lang w:eastAsia="en-US"/>
        </w:rPr>
        <w:t xml:space="preserve"> </w:t>
      </w:r>
      <w:hyperlink r:id="rId20"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w:t>
      </w:r>
    </w:p>
    <w:p w14:paraId="5A40A8EF" w14:textId="77777777" w:rsidR="00FE0B2B" w:rsidRPr="00FE0B2B" w:rsidRDefault="00FE0B2B" w:rsidP="00FE0B2B">
      <w:pPr>
        <w:spacing w:line="260" w:lineRule="atLeast"/>
        <w:jc w:val="both"/>
        <w:rPr>
          <w:rFonts w:eastAsia="Times New Roman" w:cs="Arial"/>
          <w:szCs w:val="24"/>
          <w:lang w:eastAsia="en-US"/>
        </w:rPr>
      </w:pPr>
    </w:p>
    <w:p w14:paraId="26ED0925"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 Druge določbe javnega razpisa</w:t>
      </w:r>
    </w:p>
    <w:p w14:paraId="6E84A209" w14:textId="77777777" w:rsidR="00FE0B2B" w:rsidRPr="00FE0B2B" w:rsidRDefault="00FE0B2B" w:rsidP="00FE0B2B">
      <w:pPr>
        <w:jc w:val="both"/>
        <w:rPr>
          <w:rFonts w:eastAsia="Times New Roman" w:cs="Arial"/>
          <w:lang w:eastAsia="en-US"/>
        </w:rPr>
      </w:pPr>
      <w:r w:rsidRPr="00FE0B2B">
        <w:rPr>
          <w:rFonts w:eastAsia="Times New Roman" w:cs="Arial"/>
          <w:lang w:eastAsia="en-US"/>
        </w:rPr>
        <w:t>Ministrstvo lahko kadarkoli razveljavi, prekliče ali spremeni javni razpis z objavo v Uradnem listu RS.</w:t>
      </w:r>
    </w:p>
    <w:p w14:paraId="725A58C6" w14:textId="77777777" w:rsidR="00FE0B2B" w:rsidRDefault="00FE0B2B" w:rsidP="00FE0B2B">
      <w:pPr>
        <w:jc w:val="both"/>
        <w:rPr>
          <w:rFonts w:eastAsia="Times New Roman" w:cs="Arial"/>
          <w:lang w:eastAsia="en-US"/>
        </w:rPr>
      </w:pPr>
    </w:p>
    <w:p w14:paraId="3EACF90E" w14:textId="77777777" w:rsidR="001E238F" w:rsidRDefault="001E238F" w:rsidP="00FE0B2B">
      <w:pPr>
        <w:jc w:val="both"/>
        <w:rPr>
          <w:rFonts w:eastAsia="Times New Roman" w:cs="Arial"/>
          <w:lang w:eastAsia="en-US"/>
        </w:rPr>
      </w:pPr>
    </w:p>
    <w:p w14:paraId="01848D8F" w14:textId="77777777" w:rsidR="000A0BC9" w:rsidRPr="00FE0B2B" w:rsidRDefault="000A0BC9" w:rsidP="00FE0B2B">
      <w:pPr>
        <w:jc w:val="both"/>
        <w:rPr>
          <w:rFonts w:eastAsia="Times New Roman" w:cs="Arial"/>
          <w:lang w:eastAsia="en-US"/>
        </w:rPr>
      </w:pPr>
    </w:p>
    <w:p w14:paraId="0F0CA0C3" w14:textId="77777777" w:rsidR="00FE0B2B" w:rsidRPr="00FE0B2B" w:rsidRDefault="00FE0B2B" w:rsidP="00FE0B2B">
      <w:pPr>
        <w:jc w:val="both"/>
        <w:rPr>
          <w:rFonts w:eastAsia="Times New Roman" w:cs="Arial"/>
          <w:lang w:eastAsia="en-US"/>
        </w:rPr>
      </w:pPr>
    </w:p>
    <w:p w14:paraId="728023FD" w14:textId="546A6DEB" w:rsidR="00FE0B2B" w:rsidRPr="00FE0B2B" w:rsidRDefault="00872195" w:rsidP="00014194">
      <w:pPr>
        <w:ind w:left="4678"/>
        <w:jc w:val="center"/>
        <w:rPr>
          <w:rFonts w:eastAsia="Times New Roman" w:cs="Arial"/>
          <w:lang w:eastAsia="en-US"/>
        </w:rPr>
      </w:pPr>
      <w:r>
        <w:rPr>
          <w:rFonts w:eastAsia="Times New Roman" w:cs="Arial"/>
          <w:lang w:eastAsia="en-US"/>
        </w:rPr>
        <w:t>Matjaž Han</w:t>
      </w:r>
    </w:p>
    <w:p w14:paraId="674A062C" w14:textId="524A1310" w:rsidR="00010B99" w:rsidRDefault="00872195" w:rsidP="00A33589">
      <w:pPr>
        <w:ind w:left="4678"/>
        <w:jc w:val="center"/>
        <w:rPr>
          <w:rFonts w:eastAsia="Times New Roman" w:cs="Arial"/>
          <w:lang w:eastAsia="en-US"/>
        </w:rPr>
      </w:pPr>
      <w:r>
        <w:rPr>
          <w:rFonts w:eastAsia="Times New Roman" w:cs="Arial"/>
          <w:lang w:eastAsia="en-US"/>
        </w:rPr>
        <w:t>minister</w:t>
      </w:r>
    </w:p>
    <w:p w14:paraId="30075261" w14:textId="477D8224" w:rsidR="008F0F86" w:rsidRDefault="008F0F86" w:rsidP="00014194">
      <w:pPr>
        <w:ind w:left="4678"/>
        <w:jc w:val="center"/>
        <w:rPr>
          <w:rFonts w:eastAsia="Times New Roman" w:cs="Arial"/>
          <w:lang w:eastAsia="en-US"/>
        </w:rPr>
      </w:pPr>
    </w:p>
    <w:sectPr w:rsidR="008F0F86" w:rsidSect="0077759B">
      <w:headerReference w:type="default" r:id="rId21"/>
      <w:footerReference w:type="default" r:id="rId22"/>
      <w:headerReference w:type="first" r:id="rId23"/>
      <w:pgSz w:w="11906" w:h="16838"/>
      <w:pgMar w:top="1843"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85F8" w14:textId="77777777" w:rsidR="00D941C2" w:rsidRDefault="00D941C2" w:rsidP="00926E33">
      <w:r>
        <w:separator/>
      </w:r>
    </w:p>
  </w:endnote>
  <w:endnote w:type="continuationSeparator" w:id="0">
    <w:p w14:paraId="548AD489" w14:textId="77777777" w:rsidR="00D941C2" w:rsidRDefault="00D941C2" w:rsidP="0092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0A92" w14:textId="77777777" w:rsidR="00816D48" w:rsidRDefault="00816D48">
    <w:pPr>
      <w:pStyle w:val="Noga"/>
      <w:jc w:val="center"/>
    </w:pPr>
  </w:p>
  <w:p w14:paraId="5F043D42" w14:textId="77777777" w:rsidR="00535612" w:rsidRDefault="00535612">
    <w:pPr>
      <w:pStyle w:val="Noga"/>
      <w:jc w:val="center"/>
    </w:pPr>
    <w:r>
      <w:fldChar w:fldCharType="begin"/>
    </w:r>
    <w:r>
      <w:instrText>PAGE   \* MERGEFORMAT</w:instrText>
    </w:r>
    <w:r>
      <w:fldChar w:fldCharType="separate"/>
    </w:r>
    <w:r w:rsidR="0008506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5AFF" w14:textId="77777777" w:rsidR="00D941C2" w:rsidRDefault="00D941C2" w:rsidP="00926E33">
      <w:r>
        <w:separator/>
      </w:r>
    </w:p>
  </w:footnote>
  <w:footnote w:type="continuationSeparator" w:id="0">
    <w:p w14:paraId="7A003D0B" w14:textId="77777777" w:rsidR="00D941C2" w:rsidRDefault="00D941C2" w:rsidP="00926E33">
      <w:r>
        <w:continuationSeparator/>
      </w:r>
    </w:p>
  </w:footnote>
  <w:footnote w:id="1">
    <w:p w14:paraId="420D2136" w14:textId="56B9F104" w:rsidR="00690267" w:rsidRPr="003C501F" w:rsidRDefault="00FE0B2B" w:rsidP="00C57399">
      <w:pPr>
        <w:pStyle w:val="Sprotnaopomba-besedilo"/>
        <w:rPr>
          <w:sz w:val="16"/>
          <w:szCs w:val="16"/>
        </w:rPr>
      </w:pPr>
      <w:r w:rsidRPr="003C501F">
        <w:rPr>
          <w:rStyle w:val="Sprotnaopomba-sklic"/>
          <w:sz w:val="16"/>
          <w:szCs w:val="16"/>
        </w:rPr>
        <w:footnoteRef/>
      </w:r>
      <w:r w:rsidRPr="003C501F">
        <w:rPr>
          <w:sz w:val="16"/>
          <w:szCs w:val="16"/>
        </w:rPr>
        <w:t xml:space="preserve"> V okviru posodobitve zunanje športne površine se upošteva tudi razširitev zunanje športne površine</w:t>
      </w:r>
      <w:r w:rsidR="002E4D81" w:rsidRPr="003C501F">
        <w:rPr>
          <w:sz w:val="16"/>
          <w:szCs w:val="16"/>
        </w:rPr>
        <w:t>.</w:t>
      </w:r>
    </w:p>
  </w:footnote>
  <w:footnote w:id="2">
    <w:p w14:paraId="28AA86A3" w14:textId="59D6DD08" w:rsidR="0033775D" w:rsidRPr="0033775D" w:rsidRDefault="00C57399" w:rsidP="003C501F">
      <w:pPr>
        <w:pStyle w:val="Sprotnaopomba-besedilo"/>
        <w:jc w:val="both"/>
        <w:rPr>
          <w:sz w:val="16"/>
          <w:szCs w:val="16"/>
        </w:rPr>
      </w:pPr>
      <w:r w:rsidRPr="003C501F">
        <w:rPr>
          <w:rStyle w:val="Sprotnaopomba-sklic"/>
          <w:sz w:val="16"/>
          <w:szCs w:val="16"/>
        </w:rPr>
        <w:footnoteRef/>
      </w:r>
      <w:r w:rsidRPr="003C501F">
        <w:rPr>
          <w:sz w:val="16"/>
          <w:szCs w:val="16"/>
        </w:rPr>
        <w:t xml:space="preserve"> Športni objekt je stavba ali gradbeno inženirski objekt, ki je zgrajen in opremljen za izvajanje športne dejavnosti in vključuje en ali več vadbenih prostorov, spremljajoče interne prostore in spremljajoče prostore za obiskovalce.</w:t>
      </w:r>
      <w:r w:rsidR="007C2C68" w:rsidRPr="003C501F">
        <w:rPr>
          <w:sz w:val="16"/>
          <w:szCs w:val="16"/>
        </w:rPr>
        <w:t xml:space="preserve"> Športni objekt lahko </w:t>
      </w:r>
      <w:r w:rsidR="003C501F">
        <w:rPr>
          <w:sz w:val="16"/>
          <w:szCs w:val="16"/>
        </w:rPr>
        <w:t>p</w:t>
      </w:r>
      <w:r w:rsidR="007C2C68" w:rsidRPr="003C501F">
        <w:rPr>
          <w:sz w:val="16"/>
          <w:szCs w:val="16"/>
        </w:rPr>
        <w:t>redstavlja pokrito</w:t>
      </w:r>
      <w:r w:rsidR="0033775D">
        <w:rPr>
          <w:sz w:val="16"/>
          <w:szCs w:val="16"/>
        </w:rPr>
        <w:t xml:space="preserve"> (stavba)</w:t>
      </w:r>
      <w:r w:rsidR="007C2C68" w:rsidRPr="003C501F">
        <w:rPr>
          <w:sz w:val="16"/>
          <w:szCs w:val="16"/>
        </w:rPr>
        <w:t xml:space="preserve"> ali nepokrito športno površino, mora pa vključevati spremljajoče prostore (primer: nogometni stadion, zunanji ali notranji bazen, atletski stadion, športne dvorane, plezalne stene vsi predstavljajo športne objekte, če vključujejo spremljajoče prostore).</w:t>
      </w:r>
    </w:p>
  </w:footnote>
  <w:footnote w:id="3">
    <w:p w14:paraId="4C984B24" w14:textId="71260238" w:rsidR="00C57399" w:rsidRPr="00C57399" w:rsidRDefault="00C57399" w:rsidP="003C501F">
      <w:pPr>
        <w:pStyle w:val="Sprotnaopomba-besedilo"/>
        <w:jc w:val="both"/>
        <w:rPr>
          <w:sz w:val="18"/>
          <w:szCs w:val="18"/>
        </w:rPr>
      </w:pPr>
      <w:r>
        <w:rPr>
          <w:rStyle w:val="Sprotnaopomba-sklic"/>
        </w:rPr>
        <w:footnoteRef/>
      </w:r>
      <w:r>
        <w:t xml:space="preserve"> </w:t>
      </w:r>
      <w:r w:rsidRPr="003C501F">
        <w:rPr>
          <w:sz w:val="16"/>
          <w:szCs w:val="16"/>
        </w:rPr>
        <w:t>Zunanje športne površine so površine za šport v naravi, ki so za športno dejavnost opremljene in urejene vadbene površine v naravi</w:t>
      </w:r>
      <w:r w:rsidR="003C501F">
        <w:rPr>
          <w:sz w:val="16"/>
          <w:szCs w:val="16"/>
        </w:rPr>
        <w:t xml:space="preserve"> </w:t>
      </w:r>
      <w:r w:rsidR="007C2C68" w:rsidRPr="003C501F">
        <w:rPr>
          <w:sz w:val="16"/>
          <w:szCs w:val="16"/>
        </w:rPr>
        <w:t>(npr. trim steza</w:t>
      </w:r>
      <w:r w:rsidR="0033775D">
        <w:rPr>
          <w:sz w:val="16"/>
          <w:szCs w:val="16"/>
        </w:rPr>
        <w:t>, zunanji fitnes, »skate park«…</w:t>
      </w:r>
      <w:r w:rsidR="007C2C68" w:rsidRPr="003C501F">
        <w:rPr>
          <w:sz w:val="16"/>
          <w:szCs w:val="16"/>
        </w:rPr>
        <w:t>)</w:t>
      </w:r>
      <w:r w:rsidRPr="003C501F">
        <w:rPr>
          <w:sz w:val="16"/>
          <w:szCs w:val="16"/>
        </w:rPr>
        <w:t xml:space="preserve"> in vsi zunanji vadbeni prostori, ki ne ustrezajo </w:t>
      </w:r>
      <w:r w:rsidR="007C2C68" w:rsidRPr="003C501F">
        <w:rPr>
          <w:sz w:val="16"/>
          <w:szCs w:val="16"/>
        </w:rPr>
        <w:t>definiciji športnega objekta</w:t>
      </w:r>
      <w:r w:rsidR="0033775D">
        <w:rPr>
          <w:sz w:val="16"/>
          <w:szCs w:val="16"/>
        </w:rPr>
        <w:t xml:space="preserve"> iz tretjega odstavka 67. člena ZŠpo-1</w:t>
      </w:r>
      <w:r w:rsidR="007C2C68" w:rsidRPr="003C501F">
        <w:rPr>
          <w:sz w:val="16"/>
          <w:szCs w:val="16"/>
        </w:rPr>
        <w:t xml:space="preserve"> (npr. zunanje košarkarsko igrišče brez spremljajočih prostorov, </w:t>
      </w:r>
      <w:r w:rsidR="00DB5CC3">
        <w:rPr>
          <w:sz w:val="16"/>
          <w:szCs w:val="16"/>
        </w:rPr>
        <w:t xml:space="preserve">odbojkarsko igrišče brez spremljajočih prostorov, </w:t>
      </w:r>
      <w:r w:rsidR="007C2C68" w:rsidRPr="003C501F">
        <w:rPr>
          <w:sz w:val="16"/>
          <w:szCs w:val="16"/>
        </w:rPr>
        <w:t>nogometno igrišče brez spremljajočih prostorov</w:t>
      </w:r>
      <w:r w:rsidR="0033775D">
        <w:rPr>
          <w:sz w:val="16"/>
          <w:szCs w:val="16"/>
        </w:rPr>
        <w:t>, šolsko igrišče…)</w:t>
      </w:r>
    </w:p>
  </w:footnote>
  <w:footnote w:id="4">
    <w:p w14:paraId="1BE42891" w14:textId="77777777" w:rsidR="00FE0B2B" w:rsidRPr="003C501F" w:rsidRDefault="00FE0B2B" w:rsidP="00FE0B2B">
      <w:pPr>
        <w:pStyle w:val="Sprotnaopomba-besedilo"/>
        <w:rPr>
          <w:sz w:val="16"/>
          <w:szCs w:val="16"/>
        </w:rPr>
      </w:pPr>
      <w:r>
        <w:rPr>
          <w:rStyle w:val="Sprotnaopomba-sklic"/>
        </w:rPr>
        <w:footnoteRef/>
      </w:r>
      <w:r>
        <w:t xml:space="preserve"> </w:t>
      </w:r>
      <w:r w:rsidRPr="003C501F">
        <w:rPr>
          <w:rFonts w:cs="Arial"/>
          <w:bCs/>
          <w:sz w:val="16"/>
          <w:szCs w:val="16"/>
        </w:rPr>
        <w:t>Zaključek pomeni, da morajo biti vsa dela, ki so predmet prijavljene investicije, v celoti izvedena.</w:t>
      </w:r>
    </w:p>
  </w:footnote>
  <w:footnote w:id="5">
    <w:p w14:paraId="0A7347BA" w14:textId="390D917A" w:rsidR="00221C0A" w:rsidRPr="00221C0A" w:rsidRDefault="00221C0A">
      <w:pPr>
        <w:pStyle w:val="Sprotnaopomba-besedilo"/>
        <w:rPr>
          <w:sz w:val="18"/>
          <w:szCs w:val="18"/>
        </w:rPr>
      </w:pPr>
      <w:r w:rsidRPr="003C501F">
        <w:rPr>
          <w:rStyle w:val="Sprotnaopomba-sklic"/>
          <w:sz w:val="16"/>
          <w:szCs w:val="16"/>
        </w:rPr>
        <w:footnoteRef/>
      </w:r>
      <w:r w:rsidRPr="003C501F">
        <w:rPr>
          <w:sz w:val="16"/>
          <w:szCs w:val="16"/>
        </w:rPr>
        <w:t xml:space="preserve"> </w:t>
      </w:r>
      <w:hyperlink r:id="rId1" w:history="1">
        <w:r w:rsidRPr="003C501F">
          <w:rPr>
            <w:rStyle w:val="Hiperpovezava"/>
            <w:sz w:val="16"/>
            <w:szCs w:val="16"/>
          </w:rPr>
          <w:t>Metodologija-za-zeleno-proracunsko-nacrtovanje.pdf (gov.si)</w:t>
        </w:r>
      </w:hyperlink>
    </w:p>
  </w:footnote>
  <w:footnote w:id="6">
    <w:p w14:paraId="4B807312" w14:textId="57F0DC86" w:rsidR="002059E1" w:rsidRPr="00D04A84" w:rsidRDefault="002059E1" w:rsidP="00860073">
      <w:pPr>
        <w:pStyle w:val="Sprotnaopomba-besedilo"/>
        <w:jc w:val="both"/>
        <w:rPr>
          <w:sz w:val="16"/>
          <w:szCs w:val="16"/>
        </w:rPr>
      </w:pPr>
      <w:r>
        <w:rPr>
          <w:rStyle w:val="Sprotnaopomba-sklic"/>
        </w:rPr>
        <w:footnoteRef/>
      </w:r>
      <w:r>
        <w:t xml:space="preserve"> </w:t>
      </w:r>
      <w:r w:rsidRPr="00D04A84">
        <w:rPr>
          <w:sz w:val="16"/>
          <w:szCs w:val="16"/>
        </w:rPr>
        <w:t xml:space="preserve">Prijavitelj vpiše športne panoge kot so </w:t>
      </w:r>
      <w:r w:rsidR="00B3237B">
        <w:rPr>
          <w:sz w:val="16"/>
          <w:szCs w:val="16"/>
        </w:rPr>
        <w:t>določene v Pogojih, pravil</w:t>
      </w:r>
      <w:r w:rsidR="009E3F44">
        <w:rPr>
          <w:sz w:val="16"/>
          <w:szCs w:val="16"/>
        </w:rPr>
        <w:t>ih</w:t>
      </w:r>
      <w:r w:rsidR="00B3237B">
        <w:rPr>
          <w:sz w:val="16"/>
          <w:szCs w:val="16"/>
        </w:rPr>
        <w:t xml:space="preserve"> in kriterijih za registriranje in kategoriziranje športnikov v Republiki Sloveniji, št. 013-19/2022/26 z dne 24. 2. 2022 (</w:t>
      </w:r>
      <w:hyperlink r:id="rId2" w:history="1">
        <w:r w:rsidR="00B3237B" w:rsidRPr="007F338E">
          <w:rPr>
            <w:rStyle w:val="Hiperpovezava"/>
            <w:sz w:val="16"/>
            <w:szCs w:val="16"/>
          </w:rPr>
          <w:t>https://www.olympic.si/datoteke/Pogoji-pravila-kriteriji-za-registriranje-in-kategoriziranje-2022_24-2-2022.pdf</w:t>
        </w:r>
      </w:hyperlink>
      <w:r w:rsidR="00B3237B">
        <w:rPr>
          <w:sz w:val="16"/>
          <w:szCs w:val="16"/>
        </w:rPr>
        <w:t>)</w:t>
      </w:r>
    </w:p>
  </w:footnote>
  <w:footnote w:id="7">
    <w:p w14:paraId="449F304D" w14:textId="4D824567" w:rsidR="00FE0B2B" w:rsidRPr="00957386" w:rsidRDefault="00FE0B2B" w:rsidP="00BA6518">
      <w:pPr>
        <w:pStyle w:val="Telobesedila"/>
        <w:jc w:val="both"/>
        <w:rPr>
          <w:sz w:val="16"/>
          <w:szCs w:val="16"/>
        </w:rPr>
      </w:pPr>
      <w:r w:rsidRPr="00E2137A">
        <w:rPr>
          <w:rStyle w:val="Sprotnaopomba-sklic"/>
          <w:sz w:val="18"/>
          <w:szCs w:val="18"/>
        </w:rPr>
        <w:footnoteRef/>
      </w:r>
      <w:r w:rsidRPr="00E2137A">
        <w:rPr>
          <w:sz w:val="18"/>
          <w:szCs w:val="18"/>
        </w:rPr>
        <w:t xml:space="preserve"> </w:t>
      </w:r>
      <w:r w:rsidRPr="00957386">
        <w:rPr>
          <w:rFonts w:ascii="Arial" w:hAnsi="Arial" w:cs="Arial"/>
          <w:b w:val="0"/>
          <w:sz w:val="16"/>
          <w:szCs w:val="16"/>
        </w:rPr>
        <w:t>Zadnja vloga je prva naslednja po tisti, ki jo MGTŠ lahko finančno podpre v celotni vrednosti zaprošenega sofinanciranja iz vloge.</w:t>
      </w:r>
    </w:p>
  </w:footnote>
  <w:footnote w:id="8">
    <w:p w14:paraId="294B1F18" w14:textId="4EEAB1D3" w:rsidR="0079652A" w:rsidRPr="00E860F1" w:rsidRDefault="000B29BE" w:rsidP="0079652A">
      <w:pPr>
        <w:pStyle w:val="Sprotnaopomba-besedilo"/>
        <w:rPr>
          <w:rFonts w:eastAsia="Times New Roman" w:cs="Arial"/>
          <w:sz w:val="16"/>
          <w:szCs w:val="16"/>
          <w:lang w:eastAsia="en-US"/>
        </w:rPr>
      </w:pPr>
      <w:r w:rsidRPr="00077BA8">
        <w:rPr>
          <w:rStyle w:val="Sprotnaopomba-sklic"/>
          <w:sz w:val="16"/>
          <w:szCs w:val="16"/>
        </w:rPr>
        <w:footnoteRef/>
      </w:r>
      <w:r w:rsidRPr="00077BA8">
        <w:rPr>
          <w:sz w:val="16"/>
          <w:szCs w:val="16"/>
        </w:rPr>
        <w:t xml:space="preserve"> </w:t>
      </w:r>
      <w:r w:rsidR="0079652A" w:rsidRPr="00BA6518">
        <w:rPr>
          <w:sz w:val="16"/>
          <w:szCs w:val="16"/>
        </w:rPr>
        <w:t>I</w:t>
      </w:r>
      <w:r w:rsidR="0079652A" w:rsidRPr="00BA6518">
        <w:rPr>
          <w:rFonts w:eastAsia="Times New Roman" w:cs="Arial"/>
          <w:sz w:val="16"/>
          <w:szCs w:val="16"/>
          <w:lang w:eastAsia="en-US"/>
        </w:rPr>
        <w:t>ntenzivnost pomoči</w:t>
      </w:r>
      <w:r w:rsidR="00BA6518">
        <w:rPr>
          <w:rFonts w:eastAsia="Times New Roman" w:cs="Arial"/>
          <w:sz w:val="16"/>
          <w:szCs w:val="16"/>
          <w:lang w:eastAsia="en-US"/>
        </w:rPr>
        <w:t xml:space="preserve"> </w:t>
      </w:r>
      <w:r w:rsidR="0079652A" w:rsidRPr="00BA6518">
        <w:rPr>
          <w:rFonts w:eastAsia="Times New Roman" w:cs="Arial"/>
          <w:sz w:val="16"/>
          <w:szCs w:val="16"/>
          <w:lang w:eastAsia="en-US"/>
        </w:rPr>
        <w:t>do 100 % upravičenih stroškov pomeni 100% delež sofinanciranja upravičenih stroškov, kot so navedeni v vlogi, vendar največ do najvišje vrednosti sofinanciranja po posameznem podsklopu.</w:t>
      </w:r>
    </w:p>
    <w:p w14:paraId="7BDF4487" w14:textId="022FA97F" w:rsidR="000B29BE" w:rsidRDefault="000B29BE">
      <w:pPr>
        <w:pStyle w:val="Sprotnaopomba-besedilo"/>
      </w:pPr>
    </w:p>
  </w:footnote>
  <w:footnote w:id="9">
    <w:p w14:paraId="2229DD94" w14:textId="23E59A29" w:rsidR="00BD607F" w:rsidRPr="00014194" w:rsidRDefault="008F0F86" w:rsidP="00014194">
      <w:pPr>
        <w:jc w:val="both"/>
        <w:rPr>
          <w:rFonts w:ascii="Calibri" w:hAnsi="Calibri" w:cs="Calibri"/>
          <w:sz w:val="22"/>
          <w:szCs w:val="22"/>
          <w:lang w:eastAsia="en-US"/>
          <w14:ligatures w14:val="standardContextual"/>
        </w:rPr>
      </w:pPr>
      <w:r>
        <w:rPr>
          <w:rStyle w:val="Sprotnaopomba-sklic"/>
        </w:rPr>
        <w:footnoteRef/>
      </w:r>
      <w:r>
        <w:t xml:space="preserve"> </w:t>
      </w:r>
      <w:r w:rsidR="00BD607F">
        <w:rPr>
          <w:rFonts w:eastAsia="Times New Roman" w:cs="Arial"/>
          <w:sz w:val="16"/>
          <w:szCs w:val="16"/>
          <w:lang w:eastAsia="en-US"/>
        </w:rPr>
        <w:t>Pri investicijah v športno infrastrukturo</w:t>
      </w:r>
      <w:r w:rsidR="00BD607F" w:rsidRPr="00BD607F">
        <w:rPr>
          <w:rFonts w:eastAsia="Times New Roman" w:cs="Arial"/>
          <w:sz w:val="16"/>
          <w:szCs w:val="16"/>
          <w:lang w:eastAsia="en-US"/>
        </w:rPr>
        <w:t xml:space="preserve"> gre za investicije, ki se lahko nanašajo na opravljanje obdavčljive dejavnosti prejemnika sredstev, lahko pa tudi za investicije, ki predstavljajo opravljanje oproščene dejavnosti prejemnika sredstev, brez pravice do odbitka DDV. Davčna obravnava je enaka ne glede na vir financiranja – ali zagotovi investitor (občina) lastna sredstva za konkretno investicijo ali pa pridobi ta sredstva iz naslova MGTŠ kot investicijo v športno infrastrukturo. Sam investitor (občina) mora vedeti</w:t>
      </w:r>
      <w:r w:rsidR="00BD607F">
        <w:rPr>
          <w:rFonts w:eastAsia="Times New Roman" w:cs="Arial"/>
          <w:sz w:val="16"/>
          <w:szCs w:val="16"/>
          <w:lang w:eastAsia="en-US"/>
        </w:rPr>
        <w:t>,</w:t>
      </w:r>
      <w:r w:rsidR="00BD607F" w:rsidRPr="00BD607F">
        <w:rPr>
          <w:rFonts w:eastAsia="Times New Roman" w:cs="Arial"/>
          <w:sz w:val="16"/>
          <w:szCs w:val="16"/>
          <w:lang w:eastAsia="en-US"/>
        </w:rPr>
        <w:t xml:space="preserve"> za namen kakšne dejavnosti bo investicija namenjena in to tudi ustrezno davčno obravnavati. Dejstvo, da so sredstva namenjena za investicije občinam in sicer za investicije v športno infrastrukturo, samo po sebi še ne pomeni, da DDV ni povračljiv v skladu z DDV predpisi.</w:t>
      </w:r>
    </w:p>
    <w:p w14:paraId="7661AFFA" w14:textId="642608BB" w:rsidR="008F0F86" w:rsidRPr="00014194" w:rsidRDefault="008F0F86" w:rsidP="00014194">
      <w:pPr>
        <w:numPr>
          <w:ilvl w:val="0"/>
          <w:numId w:val="28"/>
        </w:numPr>
        <w:ind w:left="426"/>
        <w:jc w:val="both"/>
        <w:rPr>
          <w:rFonts w:eastAsia="Times New Roman" w:cs="Arial"/>
          <w:sz w:val="16"/>
          <w:szCs w:val="16"/>
          <w:lang w:eastAsia="en-US"/>
        </w:rPr>
      </w:pPr>
      <w:r w:rsidRPr="00014194">
        <w:rPr>
          <w:rFonts w:eastAsia="Times New Roman" w:cs="Arial"/>
          <w:sz w:val="16"/>
          <w:szCs w:val="16"/>
          <w:lang w:eastAsia="en-US"/>
        </w:rPr>
        <w:t xml:space="preserve">DDV ni upravičen strošek, 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 </w:t>
      </w:r>
    </w:p>
    <w:p w14:paraId="1BDE3AC2" w14:textId="77777777" w:rsidR="008F0F86" w:rsidRPr="00014194" w:rsidRDefault="008F0F86" w:rsidP="00014194">
      <w:pPr>
        <w:numPr>
          <w:ilvl w:val="0"/>
          <w:numId w:val="28"/>
        </w:numPr>
        <w:autoSpaceDE w:val="0"/>
        <w:autoSpaceDN w:val="0"/>
        <w:ind w:left="426"/>
        <w:jc w:val="both"/>
        <w:rPr>
          <w:rFonts w:eastAsia="Times New Roman" w:cs="Arial"/>
          <w:sz w:val="16"/>
          <w:szCs w:val="16"/>
          <w:lang w:eastAsia="en-US"/>
        </w:rPr>
      </w:pPr>
      <w:r w:rsidRPr="00014194">
        <w:rPr>
          <w:rFonts w:eastAsia="Times New Roman" w:cs="Arial"/>
          <w:sz w:val="16"/>
          <w:szCs w:val="16"/>
          <w:lang w:eastAsia="en-US"/>
        </w:rPr>
        <w:t xml:space="preserve">Upravičenec, ki uveljavlja DDV kot upravičen strošek projekta (pomoči, subvencije, intervencije), pod kazensko odgovornostjo poda izjavo, da v skladu z zakonodajo o DDV ne more odbijati vstopnega DDV, plačanega za nabave blaga ali storitev v okviru izvajanja projekta (pomoči, subvencije, intervencije), za katerega mu je bila dodeljena podpora. </w:t>
      </w:r>
    </w:p>
    <w:p w14:paraId="692AEC4C" w14:textId="77777777" w:rsidR="008F0F86" w:rsidRPr="00014194" w:rsidRDefault="008F0F86" w:rsidP="00014194">
      <w:pPr>
        <w:numPr>
          <w:ilvl w:val="0"/>
          <w:numId w:val="28"/>
        </w:numPr>
        <w:ind w:left="426"/>
        <w:jc w:val="both"/>
        <w:rPr>
          <w:rFonts w:eastAsia="Times New Roman" w:cs="Arial"/>
          <w:sz w:val="16"/>
          <w:szCs w:val="16"/>
          <w:lang w:eastAsia="en-US"/>
        </w:rPr>
      </w:pPr>
      <w:r w:rsidRPr="00014194">
        <w:rPr>
          <w:rFonts w:eastAsia="Times New Roman" w:cs="Arial"/>
          <w:sz w:val="16"/>
          <w:szCs w:val="16"/>
          <w:lang w:eastAsia="en-US"/>
        </w:rPr>
        <w:t xml:space="preserve">Upravičenec v izjavi iz prejšnjega odstavka navede razlog, zaradi katerega ne more odbijati vstopnega DDV, in sicer, da se nabave blaga ali storitev v okviru izvajanja projekta (pomoči, subvencije, intervencije) nanašajo na eno izmed naslednjih dejavnosti: </w:t>
      </w:r>
    </w:p>
    <w:p w14:paraId="2EB80404" w14:textId="77777777" w:rsidR="008F0F86" w:rsidRPr="00014194" w:rsidRDefault="008F0F86" w:rsidP="00014194">
      <w:pPr>
        <w:ind w:firstLine="426"/>
        <w:jc w:val="both"/>
        <w:rPr>
          <w:rFonts w:eastAsia="Times New Roman" w:cs="Arial"/>
          <w:sz w:val="16"/>
          <w:szCs w:val="16"/>
          <w:lang w:eastAsia="en-US"/>
        </w:rPr>
      </w:pPr>
      <w:r w:rsidRPr="00014194">
        <w:rPr>
          <w:rFonts w:eastAsia="Times New Roman" w:cs="Arial"/>
          <w:sz w:val="16"/>
          <w:szCs w:val="16"/>
          <w:lang w:eastAsia="en-US"/>
        </w:rPr>
        <w:t xml:space="preserve">– opravljanje oproščene dejavnosti brez pravice do odbitka DDV; </w:t>
      </w:r>
    </w:p>
    <w:p w14:paraId="647ED036" w14:textId="77777777" w:rsidR="008F0F86" w:rsidRPr="00014194" w:rsidRDefault="008F0F86" w:rsidP="00014194">
      <w:pPr>
        <w:ind w:left="426"/>
        <w:jc w:val="both"/>
        <w:rPr>
          <w:rFonts w:eastAsia="Times New Roman" w:cs="Arial"/>
          <w:sz w:val="16"/>
          <w:szCs w:val="16"/>
          <w:lang w:eastAsia="en-US"/>
        </w:rPr>
      </w:pPr>
      <w:r w:rsidRPr="00014194">
        <w:rPr>
          <w:rFonts w:eastAsia="Times New Roman" w:cs="Arial"/>
          <w:sz w:val="16"/>
          <w:szCs w:val="16"/>
          <w:lang w:eastAsia="en-US"/>
        </w:rPr>
        <w:t>– opravljanje dejavnosti, v zvezi s katerimi se upravičenec ne šteje za davčnega zavezanca, kot je opredeljen v 5. členu Zakona o davku na dodano vrednost (Uradni list RS, št. 13/11 – Uradni list Republike Slovenije Št. 132 / 22. 12. 2023 / Stran 12235 uradno prečiščeno besedilo, 18/11, 78/11, 38/12, 83/12, 86/14, 90/15, 77/18, 59/19, 72/19, 196/21 – ZDOsk, 3/22, 29/22 – ZUOPDCE, 40/23 – ZDavPR-B in 122/23).</w:t>
      </w:r>
    </w:p>
    <w:p w14:paraId="49781F70" w14:textId="77777777" w:rsidR="008F0F86" w:rsidRPr="00014194" w:rsidRDefault="008F0F86" w:rsidP="00014194">
      <w:pPr>
        <w:numPr>
          <w:ilvl w:val="0"/>
          <w:numId w:val="28"/>
        </w:numPr>
        <w:autoSpaceDE w:val="0"/>
        <w:autoSpaceDN w:val="0"/>
        <w:ind w:left="426"/>
        <w:jc w:val="both"/>
        <w:rPr>
          <w:rFonts w:eastAsia="Times New Roman" w:cs="Arial"/>
          <w:sz w:val="16"/>
          <w:szCs w:val="16"/>
          <w:lang w:eastAsia="en-US"/>
        </w:rPr>
      </w:pPr>
      <w:r w:rsidRPr="00014194">
        <w:rPr>
          <w:rFonts w:eastAsia="Times New Roman" w:cs="Arial"/>
          <w:sz w:val="16"/>
          <w:szCs w:val="16"/>
          <w:lang w:eastAsia="en-US"/>
        </w:rPr>
        <w:t>Če se podpora nanaša na nabave blaga in storitev v okviru izvajanja projekta (pomoči, subvencije, intervencije), ki jih bo upravičenec uporabil tako za namene transakcij, pri katerih si v skladu z DDV zakonodajo lahko odbija vstopni DDV, kot za transakcije, pri katerih vstopnega DDV ne more odbijati, navede v izjavi iz drugega odstavka tudi delež (%) vstopnega DDV, za katerega nima pravice do odbitka DDV.</w:t>
      </w:r>
    </w:p>
    <w:p w14:paraId="473AFE6C" w14:textId="205AD9B1" w:rsidR="008F0F86" w:rsidRDefault="008F0F86" w:rsidP="00014194">
      <w:pPr>
        <w:pStyle w:val="Sprotnaopomba-besedil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6D0" w14:textId="77777777" w:rsidR="00535612" w:rsidRPr="00871620" w:rsidRDefault="00535612" w:rsidP="00871620">
    <w:pPr>
      <w:pStyle w:val="Glava"/>
    </w:pPr>
    <w:bookmarkStart w:id="12" w:name="_Hlk134527829"/>
  </w:p>
  <w:bookmarkEnd w:id="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02F2" w14:textId="77777777" w:rsidR="00A15062" w:rsidRPr="001944D4" w:rsidRDefault="00A15062" w:rsidP="00A15062">
    <w:pPr>
      <w:autoSpaceDE w:val="0"/>
      <w:autoSpaceDN w:val="0"/>
      <w:adjustRightInd w:val="0"/>
      <w:rPr>
        <w:rFonts w:ascii="Republika" w:hAnsi="Republika"/>
        <w:color w:val="529DBA"/>
        <w:sz w:val="60"/>
        <w:szCs w:val="60"/>
      </w:rPr>
    </w:pPr>
    <w:bookmarkStart w:id="13" w:name="_Hlk135731512"/>
    <w:bookmarkStart w:id="14" w:name="_Hlk135731513"/>
    <w:r w:rsidRPr="001944D4">
      <w:rPr>
        <w:rFonts w:ascii="Republika" w:hAnsi="Republika" w:cs="Republika"/>
        <w:color w:val="529DBA"/>
        <w:sz w:val="60"/>
        <w:szCs w:val="60"/>
      </w:rPr>
      <w:t></w:t>
    </w:r>
    <w:r>
      <w:rPr>
        <w:noProof/>
      </w:rPr>
      <mc:AlternateContent>
        <mc:Choice Requires="wps">
          <w:drawing>
            <wp:anchor distT="4294967295" distB="4294967295" distL="114300" distR="114300" simplePos="0" relativeHeight="251659776" behindDoc="1" locked="0" layoutInCell="0" allowOverlap="1" wp14:anchorId="4EF3F9E9" wp14:editId="00C73897">
              <wp:simplePos x="0" y="0"/>
              <wp:positionH relativeFrom="column">
                <wp:posOffset>-431800</wp:posOffset>
              </wp:positionH>
              <wp:positionV relativeFrom="page">
                <wp:posOffset>3600449</wp:posOffset>
              </wp:positionV>
              <wp:extent cx="252095" cy="0"/>
              <wp:effectExtent l="0" t="0" r="0" b="0"/>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7AC13" id="Raven povezovalnik 4" o:spid="_x0000_s1026" alt="&quot;&quot;"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944D4">
      <w:rPr>
        <w:rFonts w:ascii="Republika" w:hAnsi="Republika" w:cs="Republika"/>
        <w:color w:val="529DBA"/>
        <w:sz w:val="60"/>
        <w:szCs w:val="60"/>
      </w:rPr>
      <w:t xml:space="preserve">  </w:t>
    </w:r>
    <w:r w:rsidRPr="001944D4">
      <w:rPr>
        <w:rFonts w:ascii="Republika" w:hAnsi="Republika"/>
        <w:szCs w:val="24"/>
      </w:rPr>
      <w:t>REPUBLIKA SLOVENIJA</w:t>
    </w:r>
  </w:p>
  <w:p w14:paraId="00A3AD7F" w14:textId="77777777" w:rsidR="00A15062" w:rsidRPr="001944D4" w:rsidRDefault="00A15062" w:rsidP="00A15062">
    <w:pPr>
      <w:tabs>
        <w:tab w:val="left" w:pos="5112"/>
      </w:tabs>
      <w:spacing w:after="120" w:line="240" w:lineRule="exact"/>
      <w:rPr>
        <w:rFonts w:ascii="Republika" w:hAnsi="Republika"/>
        <w:b/>
        <w:caps/>
        <w:szCs w:val="24"/>
      </w:rPr>
    </w:pPr>
    <w:r w:rsidRPr="001944D4">
      <w:rPr>
        <w:rFonts w:ascii="Republika" w:hAnsi="Republika"/>
        <w:b/>
        <w:caps/>
        <w:szCs w:val="24"/>
      </w:rPr>
      <w:t xml:space="preserve">               MinIstrstvo za gospodarstvo, turizem in šport</w:t>
    </w:r>
  </w:p>
  <w:p w14:paraId="2243A1BA" w14:textId="1CCB27E4" w:rsidR="00A15062" w:rsidRPr="001944D4" w:rsidRDefault="00A15062" w:rsidP="00A15062">
    <w:pPr>
      <w:tabs>
        <w:tab w:val="left" w:pos="3770"/>
        <w:tab w:val="left" w:pos="5112"/>
      </w:tabs>
      <w:spacing w:before="120" w:line="240" w:lineRule="exact"/>
      <w:rPr>
        <w:rFonts w:cs="Arial"/>
        <w:sz w:val="16"/>
        <w:szCs w:val="24"/>
      </w:rPr>
    </w:pPr>
    <w:r w:rsidRPr="001944D4">
      <w:rPr>
        <w:rFonts w:cs="Arial"/>
        <w:sz w:val="16"/>
        <w:szCs w:val="24"/>
      </w:rPr>
      <w:t xml:space="preserve">                 Kotnikova ulica 5, 1000 Ljubljana</w:t>
    </w:r>
    <w:r w:rsidRPr="001944D4">
      <w:rPr>
        <w:rFonts w:cs="Arial"/>
        <w:sz w:val="16"/>
        <w:szCs w:val="24"/>
      </w:rPr>
      <w:tab/>
    </w:r>
    <w:r w:rsidRPr="001944D4">
      <w:rPr>
        <w:rFonts w:cs="Arial"/>
        <w:sz w:val="16"/>
        <w:szCs w:val="24"/>
      </w:rPr>
      <w:tab/>
      <w:t xml:space="preserve">T: </w:t>
    </w:r>
    <w:r w:rsidRPr="00C67928">
      <w:rPr>
        <w:rFonts w:cs="Arial"/>
        <w:sz w:val="16"/>
      </w:rPr>
      <w:t>01 400 3</w:t>
    </w:r>
    <w:r w:rsidR="00872195">
      <w:rPr>
        <w:rFonts w:cs="Arial"/>
        <w:sz w:val="16"/>
      </w:rPr>
      <w:t>3</w:t>
    </w:r>
    <w:r w:rsidRPr="00C67928">
      <w:rPr>
        <w:rFonts w:cs="Arial"/>
        <w:sz w:val="16"/>
      </w:rPr>
      <w:t xml:space="preserve"> </w:t>
    </w:r>
    <w:r w:rsidR="00872195">
      <w:rPr>
        <w:rFonts w:cs="Arial"/>
        <w:sz w:val="16"/>
      </w:rPr>
      <w:t>11</w:t>
    </w:r>
  </w:p>
  <w:p w14:paraId="17A02614"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 xml:space="preserve">E: </w:t>
    </w:r>
    <w:hyperlink r:id="rId1" w:history="1">
      <w:r w:rsidRPr="00871620">
        <w:rPr>
          <w:rFonts w:cs="Arial"/>
          <w:color w:val="0563C1"/>
          <w:sz w:val="16"/>
          <w:szCs w:val="24"/>
          <w:u w:val="single"/>
        </w:rPr>
        <w:t>gp.mgts@gov.si</w:t>
      </w:r>
    </w:hyperlink>
  </w:p>
  <w:p w14:paraId="75E19382"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www.mgts.gov.si</w:t>
    </w:r>
  </w:p>
  <w:p w14:paraId="69E4DA4C" w14:textId="77777777" w:rsidR="00A15062" w:rsidRDefault="00A15062" w:rsidP="00A15062">
    <w:pPr>
      <w:pStyle w:val="Glava"/>
    </w:pPr>
  </w:p>
  <w:p w14:paraId="0B9785C8" w14:textId="77777777" w:rsidR="00A15062" w:rsidRDefault="00A15062" w:rsidP="00A15062">
    <w:pPr>
      <w:pStyle w:val="Glava"/>
    </w:pPr>
  </w:p>
  <w:p w14:paraId="3E40171E" w14:textId="44C0163D" w:rsidR="00535612" w:rsidRDefault="001E54C6" w:rsidP="00A15062">
    <w:pPr>
      <w:autoSpaceDE w:val="0"/>
      <w:autoSpaceDN w:val="0"/>
      <w:adjustRightInd w:val="0"/>
    </w:pPr>
    <w:r>
      <w:rPr>
        <w:noProof/>
      </w:rPr>
      <mc:AlternateContent>
        <mc:Choice Requires="wps">
          <w:drawing>
            <wp:anchor distT="4294967295" distB="4294967295" distL="114300" distR="114300" simplePos="0" relativeHeight="251657728" behindDoc="1" locked="0" layoutInCell="0" allowOverlap="1" wp14:anchorId="74082E59" wp14:editId="31E76735">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352ADC"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824"/>
    <w:multiLevelType w:val="hybridMultilevel"/>
    <w:tmpl w:val="FA6C9A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0D577D"/>
    <w:multiLevelType w:val="hybridMultilevel"/>
    <w:tmpl w:val="EDF8E104"/>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AD56B0"/>
    <w:multiLevelType w:val="hybridMultilevel"/>
    <w:tmpl w:val="FF9239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6DF302A"/>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18826EC0"/>
    <w:multiLevelType w:val="hybridMultilevel"/>
    <w:tmpl w:val="F420285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287EEA"/>
    <w:multiLevelType w:val="hybridMultilevel"/>
    <w:tmpl w:val="632894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0C0803"/>
    <w:multiLevelType w:val="hybridMultilevel"/>
    <w:tmpl w:val="C324E12C"/>
    <w:lvl w:ilvl="0" w:tplc="2B385F4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7377FE"/>
    <w:multiLevelType w:val="hybridMultilevel"/>
    <w:tmpl w:val="273EC59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2833599C"/>
    <w:multiLevelType w:val="hybridMultilevel"/>
    <w:tmpl w:val="BE44EE28"/>
    <w:lvl w:ilvl="0" w:tplc="2B385F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1808586C">
      <w:start w:val="3"/>
      <w:numFmt w:val="bullet"/>
      <w:lvlText w:val=""/>
      <w:lvlJc w:val="left"/>
      <w:pPr>
        <w:ind w:left="2880" w:hanging="360"/>
      </w:pPr>
      <w:rPr>
        <w:rFonts w:ascii="Symbol" w:eastAsia="Times New Roman" w:hAnsi="Symbo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F83966"/>
    <w:multiLevelType w:val="hybridMultilevel"/>
    <w:tmpl w:val="8476217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BEA65EF"/>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0781A23"/>
    <w:multiLevelType w:val="hybridMultilevel"/>
    <w:tmpl w:val="D02E00E0"/>
    <w:lvl w:ilvl="0" w:tplc="BEFC76A2">
      <w:start w:val="1"/>
      <w:numFmt w:val="bullet"/>
      <w:lvlText w:val="­"/>
      <w:lvlJc w:val="left"/>
      <w:pPr>
        <w:ind w:left="720" w:hanging="360"/>
      </w:pPr>
      <w:rPr>
        <w:rFonts w:ascii="Courier New" w:hAnsi="Courier New" w:cs="Times New Roman" w:hint="default"/>
      </w:rPr>
    </w:lvl>
    <w:lvl w:ilvl="1" w:tplc="8E20CE9E">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3A2E2459"/>
    <w:multiLevelType w:val="hybridMultilevel"/>
    <w:tmpl w:val="29C49796"/>
    <w:lvl w:ilvl="0" w:tplc="D60C3CC8">
      <w:start w:val="1"/>
      <w:numFmt w:val="decimal"/>
      <w:lvlText w:val="%1."/>
      <w:lvlJc w:val="left"/>
      <w:pPr>
        <w:ind w:left="640" w:hanging="360"/>
      </w:pPr>
      <w:rPr>
        <w:rFonts w:hint="default"/>
      </w:rPr>
    </w:lvl>
    <w:lvl w:ilvl="1" w:tplc="04240019" w:tentative="1">
      <w:start w:val="1"/>
      <w:numFmt w:val="lowerLetter"/>
      <w:lvlText w:val="%2."/>
      <w:lvlJc w:val="left"/>
      <w:pPr>
        <w:ind w:left="1360" w:hanging="360"/>
      </w:pPr>
    </w:lvl>
    <w:lvl w:ilvl="2" w:tplc="0424001B" w:tentative="1">
      <w:start w:val="1"/>
      <w:numFmt w:val="lowerRoman"/>
      <w:lvlText w:val="%3."/>
      <w:lvlJc w:val="right"/>
      <w:pPr>
        <w:ind w:left="2080" w:hanging="180"/>
      </w:pPr>
    </w:lvl>
    <w:lvl w:ilvl="3" w:tplc="0424000F" w:tentative="1">
      <w:start w:val="1"/>
      <w:numFmt w:val="decimal"/>
      <w:lvlText w:val="%4."/>
      <w:lvlJc w:val="left"/>
      <w:pPr>
        <w:ind w:left="2800" w:hanging="360"/>
      </w:pPr>
    </w:lvl>
    <w:lvl w:ilvl="4" w:tplc="04240019" w:tentative="1">
      <w:start w:val="1"/>
      <w:numFmt w:val="lowerLetter"/>
      <w:lvlText w:val="%5."/>
      <w:lvlJc w:val="left"/>
      <w:pPr>
        <w:ind w:left="3520" w:hanging="360"/>
      </w:pPr>
    </w:lvl>
    <w:lvl w:ilvl="5" w:tplc="0424001B" w:tentative="1">
      <w:start w:val="1"/>
      <w:numFmt w:val="lowerRoman"/>
      <w:lvlText w:val="%6."/>
      <w:lvlJc w:val="right"/>
      <w:pPr>
        <w:ind w:left="4240" w:hanging="180"/>
      </w:pPr>
    </w:lvl>
    <w:lvl w:ilvl="6" w:tplc="0424000F" w:tentative="1">
      <w:start w:val="1"/>
      <w:numFmt w:val="decimal"/>
      <w:lvlText w:val="%7."/>
      <w:lvlJc w:val="left"/>
      <w:pPr>
        <w:ind w:left="4960" w:hanging="360"/>
      </w:pPr>
    </w:lvl>
    <w:lvl w:ilvl="7" w:tplc="04240019" w:tentative="1">
      <w:start w:val="1"/>
      <w:numFmt w:val="lowerLetter"/>
      <w:lvlText w:val="%8."/>
      <w:lvlJc w:val="left"/>
      <w:pPr>
        <w:ind w:left="5680" w:hanging="360"/>
      </w:pPr>
    </w:lvl>
    <w:lvl w:ilvl="8" w:tplc="0424001B" w:tentative="1">
      <w:start w:val="1"/>
      <w:numFmt w:val="lowerRoman"/>
      <w:lvlText w:val="%9."/>
      <w:lvlJc w:val="right"/>
      <w:pPr>
        <w:ind w:left="6400" w:hanging="180"/>
      </w:pPr>
    </w:lvl>
  </w:abstractNum>
  <w:abstractNum w:abstractNumId="16" w15:restartNumberingAfterBreak="0">
    <w:nsid w:val="3E30695C"/>
    <w:multiLevelType w:val="hybridMultilevel"/>
    <w:tmpl w:val="D586F8AC"/>
    <w:lvl w:ilvl="0" w:tplc="27AA261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17" w15:restartNumberingAfterBreak="0">
    <w:nsid w:val="40553F7E"/>
    <w:multiLevelType w:val="hybridMultilevel"/>
    <w:tmpl w:val="EB98C550"/>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4E6262"/>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64623D"/>
    <w:multiLevelType w:val="hybridMultilevel"/>
    <w:tmpl w:val="68EE0C82"/>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7D3D6F"/>
    <w:multiLevelType w:val="hybridMultilevel"/>
    <w:tmpl w:val="FA72AC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79F26C3"/>
    <w:multiLevelType w:val="hybridMultilevel"/>
    <w:tmpl w:val="913C5570"/>
    <w:lvl w:ilvl="0" w:tplc="BEFC76A2">
      <w:start w:val="1"/>
      <w:numFmt w:val="bullet"/>
      <w:lvlText w:val="­"/>
      <w:lvlJc w:val="left"/>
      <w:pPr>
        <w:ind w:left="780" w:hanging="360"/>
      </w:pPr>
      <w:rPr>
        <w:rFonts w:ascii="Courier New" w:hAnsi="Courier New"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23" w15:restartNumberingAfterBreak="0">
    <w:nsid w:val="60CF3A90"/>
    <w:multiLevelType w:val="hybridMultilevel"/>
    <w:tmpl w:val="DB6A037A"/>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16A5AF9"/>
    <w:multiLevelType w:val="hybridMultilevel"/>
    <w:tmpl w:val="05526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3AD3800"/>
    <w:multiLevelType w:val="hybridMultilevel"/>
    <w:tmpl w:val="2F146E78"/>
    <w:lvl w:ilvl="0" w:tplc="04240019">
      <w:start w:val="1"/>
      <w:numFmt w:val="lowerLetter"/>
      <w:lvlText w:val="%1."/>
      <w:lvlJc w:val="left"/>
      <w:pPr>
        <w:ind w:left="869" w:hanging="360"/>
      </w:pPr>
    </w:lvl>
    <w:lvl w:ilvl="1" w:tplc="04240019" w:tentative="1">
      <w:start w:val="1"/>
      <w:numFmt w:val="lowerLetter"/>
      <w:lvlText w:val="%2."/>
      <w:lvlJc w:val="left"/>
      <w:pPr>
        <w:ind w:left="1589" w:hanging="360"/>
      </w:pPr>
    </w:lvl>
    <w:lvl w:ilvl="2" w:tplc="0424001B" w:tentative="1">
      <w:start w:val="1"/>
      <w:numFmt w:val="lowerRoman"/>
      <w:lvlText w:val="%3."/>
      <w:lvlJc w:val="right"/>
      <w:pPr>
        <w:ind w:left="2309" w:hanging="180"/>
      </w:pPr>
    </w:lvl>
    <w:lvl w:ilvl="3" w:tplc="0424000F" w:tentative="1">
      <w:start w:val="1"/>
      <w:numFmt w:val="decimal"/>
      <w:lvlText w:val="%4."/>
      <w:lvlJc w:val="left"/>
      <w:pPr>
        <w:ind w:left="3029" w:hanging="360"/>
      </w:pPr>
    </w:lvl>
    <w:lvl w:ilvl="4" w:tplc="04240019" w:tentative="1">
      <w:start w:val="1"/>
      <w:numFmt w:val="lowerLetter"/>
      <w:lvlText w:val="%5."/>
      <w:lvlJc w:val="left"/>
      <w:pPr>
        <w:ind w:left="3749" w:hanging="360"/>
      </w:pPr>
    </w:lvl>
    <w:lvl w:ilvl="5" w:tplc="0424001B" w:tentative="1">
      <w:start w:val="1"/>
      <w:numFmt w:val="lowerRoman"/>
      <w:lvlText w:val="%6."/>
      <w:lvlJc w:val="right"/>
      <w:pPr>
        <w:ind w:left="4469" w:hanging="180"/>
      </w:pPr>
    </w:lvl>
    <w:lvl w:ilvl="6" w:tplc="0424000F" w:tentative="1">
      <w:start w:val="1"/>
      <w:numFmt w:val="decimal"/>
      <w:lvlText w:val="%7."/>
      <w:lvlJc w:val="left"/>
      <w:pPr>
        <w:ind w:left="5189" w:hanging="360"/>
      </w:pPr>
    </w:lvl>
    <w:lvl w:ilvl="7" w:tplc="04240019" w:tentative="1">
      <w:start w:val="1"/>
      <w:numFmt w:val="lowerLetter"/>
      <w:lvlText w:val="%8."/>
      <w:lvlJc w:val="left"/>
      <w:pPr>
        <w:ind w:left="5909" w:hanging="360"/>
      </w:pPr>
    </w:lvl>
    <w:lvl w:ilvl="8" w:tplc="0424001B" w:tentative="1">
      <w:start w:val="1"/>
      <w:numFmt w:val="lowerRoman"/>
      <w:lvlText w:val="%9."/>
      <w:lvlJc w:val="right"/>
      <w:pPr>
        <w:ind w:left="6629" w:hanging="180"/>
      </w:pPr>
    </w:lvl>
  </w:abstractNum>
  <w:abstractNum w:abstractNumId="26" w15:restartNumberingAfterBreak="0">
    <w:nsid w:val="6C427A84"/>
    <w:multiLevelType w:val="hybridMultilevel"/>
    <w:tmpl w:val="D4E03398"/>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7" w15:restartNumberingAfterBreak="0">
    <w:nsid w:val="732F2D73"/>
    <w:multiLevelType w:val="hybridMultilevel"/>
    <w:tmpl w:val="215E75BA"/>
    <w:lvl w:ilvl="0" w:tplc="6CF8E34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774A2687"/>
    <w:multiLevelType w:val="hybridMultilevel"/>
    <w:tmpl w:val="9410B2EA"/>
    <w:lvl w:ilvl="0" w:tplc="3EEAFB2A">
      <w:start w:val="1"/>
      <w:numFmt w:val="decimal"/>
      <w:lvlText w:val="%1)"/>
      <w:lvlJc w:val="left"/>
      <w:pPr>
        <w:ind w:left="360" w:hanging="360"/>
      </w:pPr>
      <w:rPr>
        <w:rFonts w:cs="Times New Roman" w:hint="default"/>
        <w:color w:val="auto"/>
      </w:rPr>
    </w:lvl>
    <w:lvl w:ilvl="1" w:tplc="2D2070DC">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6369453">
    <w:abstractNumId w:val="4"/>
  </w:num>
  <w:num w:numId="2" w16cid:durableId="2067795073">
    <w:abstractNumId w:val="29"/>
  </w:num>
  <w:num w:numId="3" w16cid:durableId="437679872">
    <w:abstractNumId w:val="9"/>
  </w:num>
  <w:num w:numId="4" w16cid:durableId="229510087">
    <w:abstractNumId w:val="1"/>
  </w:num>
  <w:num w:numId="5" w16cid:durableId="1943955138">
    <w:abstractNumId w:val="17"/>
  </w:num>
  <w:num w:numId="6" w16cid:durableId="1699349749">
    <w:abstractNumId w:val="25"/>
  </w:num>
  <w:num w:numId="7" w16cid:durableId="1636175020">
    <w:abstractNumId w:val="16"/>
  </w:num>
  <w:num w:numId="8" w16cid:durableId="1660884339">
    <w:abstractNumId w:val="28"/>
  </w:num>
  <w:num w:numId="9" w16cid:durableId="2131892407">
    <w:abstractNumId w:val="21"/>
  </w:num>
  <w:num w:numId="10" w16cid:durableId="1934439141">
    <w:abstractNumId w:val="26"/>
  </w:num>
  <w:num w:numId="11" w16cid:durableId="48114839">
    <w:abstractNumId w:val="12"/>
  </w:num>
  <w:num w:numId="12" w16cid:durableId="1769081109">
    <w:abstractNumId w:val="15"/>
  </w:num>
  <w:num w:numId="13" w16cid:durableId="293340311">
    <w:abstractNumId w:val="19"/>
  </w:num>
  <w:num w:numId="14" w16cid:durableId="1288395866">
    <w:abstractNumId w:val="3"/>
  </w:num>
  <w:num w:numId="15" w16cid:durableId="650407307">
    <w:abstractNumId w:val="23"/>
  </w:num>
  <w:num w:numId="16" w16cid:durableId="1364286259">
    <w:abstractNumId w:val="0"/>
  </w:num>
  <w:num w:numId="17" w16cid:durableId="541484114">
    <w:abstractNumId w:val="14"/>
  </w:num>
  <w:num w:numId="18" w16cid:durableId="911695136">
    <w:abstractNumId w:val="2"/>
  </w:num>
  <w:num w:numId="19" w16cid:durableId="1787847060">
    <w:abstractNumId w:val="6"/>
  </w:num>
  <w:num w:numId="20" w16cid:durableId="663776742">
    <w:abstractNumId w:val="20"/>
  </w:num>
  <w:num w:numId="21" w16cid:durableId="1800874581">
    <w:abstractNumId w:val="5"/>
  </w:num>
  <w:num w:numId="22" w16cid:durableId="1573154793">
    <w:abstractNumId w:val="24"/>
  </w:num>
  <w:num w:numId="23" w16cid:durableId="2024433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3617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4604980">
    <w:abstractNumId w:val="22"/>
  </w:num>
  <w:num w:numId="26" w16cid:durableId="103311951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1608199">
    <w:abstractNumId w:val="7"/>
  </w:num>
  <w:num w:numId="28" w16cid:durableId="1382443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6518154">
    <w:abstractNumId w:val="27"/>
  </w:num>
  <w:num w:numId="30" w16cid:durableId="1278100114">
    <w:abstractNumId w:val="11"/>
  </w:num>
  <w:num w:numId="31" w16cid:durableId="320545865">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kHoccLgmW0vgzMOrvAfZJsFjEHsod/s8Y3UfACOxulsjKuFn7CloYaJj5l87fytG22fNZ7nBnNHsrzyq+88Mcg==" w:salt="P1N9f93X3BggmHFwhQ4Xg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B9"/>
    <w:rsid w:val="000014B4"/>
    <w:rsid w:val="00003008"/>
    <w:rsid w:val="000061CE"/>
    <w:rsid w:val="000062B5"/>
    <w:rsid w:val="00007576"/>
    <w:rsid w:val="00010B04"/>
    <w:rsid w:val="00010B99"/>
    <w:rsid w:val="00010C64"/>
    <w:rsid w:val="00014194"/>
    <w:rsid w:val="00016A56"/>
    <w:rsid w:val="0001718C"/>
    <w:rsid w:val="00020452"/>
    <w:rsid w:val="00020BB9"/>
    <w:rsid w:val="00021B68"/>
    <w:rsid w:val="00022124"/>
    <w:rsid w:val="000232F9"/>
    <w:rsid w:val="0002451D"/>
    <w:rsid w:val="00025A17"/>
    <w:rsid w:val="00026EB8"/>
    <w:rsid w:val="00027117"/>
    <w:rsid w:val="0002750C"/>
    <w:rsid w:val="00032456"/>
    <w:rsid w:val="000336E9"/>
    <w:rsid w:val="000339C1"/>
    <w:rsid w:val="00041D6F"/>
    <w:rsid w:val="00041F77"/>
    <w:rsid w:val="00043443"/>
    <w:rsid w:val="0004378E"/>
    <w:rsid w:val="00043B34"/>
    <w:rsid w:val="00045C68"/>
    <w:rsid w:val="00045F65"/>
    <w:rsid w:val="00046CF0"/>
    <w:rsid w:val="00046D04"/>
    <w:rsid w:val="00046E0A"/>
    <w:rsid w:val="00046E74"/>
    <w:rsid w:val="00050B2A"/>
    <w:rsid w:val="00053709"/>
    <w:rsid w:val="00053F9C"/>
    <w:rsid w:val="00056C0E"/>
    <w:rsid w:val="000574A3"/>
    <w:rsid w:val="00061777"/>
    <w:rsid w:val="000654E8"/>
    <w:rsid w:val="00067E88"/>
    <w:rsid w:val="0007005B"/>
    <w:rsid w:val="00071503"/>
    <w:rsid w:val="00072652"/>
    <w:rsid w:val="00074ABB"/>
    <w:rsid w:val="00075334"/>
    <w:rsid w:val="00077952"/>
    <w:rsid w:val="00077BA8"/>
    <w:rsid w:val="00082075"/>
    <w:rsid w:val="00082B0F"/>
    <w:rsid w:val="0008407D"/>
    <w:rsid w:val="00084A30"/>
    <w:rsid w:val="00085041"/>
    <w:rsid w:val="00085069"/>
    <w:rsid w:val="00087EEF"/>
    <w:rsid w:val="00087F21"/>
    <w:rsid w:val="0009129D"/>
    <w:rsid w:val="000924CD"/>
    <w:rsid w:val="0009392F"/>
    <w:rsid w:val="00093F39"/>
    <w:rsid w:val="00095C91"/>
    <w:rsid w:val="00096A0A"/>
    <w:rsid w:val="00096B6C"/>
    <w:rsid w:val="000973BD"/>
    <w:rsid w:val="000A0AF4"/>
    <w:rsid w:val="000A0B5B"/>
    <w:rsid w:val="000A0BC9"/>
    <w:rsid w:val="000A0FF8"/>
    <w:rsid w:val="000A120E"/>
    <w:rsid w:val="000A128C"/>
    <w:rsid w:val="000A19EB"/>
    <w:rsid w:val="000A30E8"/>
    <w:rsid w:val="000A334C"/>
    <w:rsid w:val="000A4AC5"/>
    <w:rsid w:val="000A5F2C"/>
    <w:rsid w:val="000A5FDC"/>
    <w:rsid w:val="000A637D"/>
    <w:rsid w:val="000B1550"/>
    <w:rsid w:val="000B15DD"/>
    <w:rsid w:val="000B2762"/>
    <w:rsid w:val="000B29BE"/>
    <w:rsid w:val="000B44B6"/>
    <w:rsid w:val="000B456C"/>
    <w:rsid w:val="000B5155"/>
    <w:rsid w:val="000B58CA"/>
    <w:rsid w:val="000B73B1"/>
    <w:rsid w:val="000B79B7"/>
    <w:rsid w:val="000B7F71"/>
    <w:rsid w:val="000C00D7"/>
    <w:rsid w:val="000C059B"/>
    <w:rsid w:val="000C08B7"/>
    <w:rsid w:val="000C17C1"/>
    <w:rsid w:val="000C2E02"/>
    <w:rsid w:val="000C31E6"/>
    <w:rsid w:val="000C365E"/>
    <w:rsid w:val="000C4284"/>
    <w:rsid w:val="000C6B7D"/>
    <w:rsid w:val="000D0F8F"/>
    <w:rsid w:val="000D18A0"/>
    <w:rsid w:val="000D1B27"/>
    <w:rsid w:val="000D1D96"/>
    <w:rsid w:val="000D255F"/>
    <w:rsid w:val="000D2AD5"/>
    <w:rsid w:val="000D3487"/>
    <w:rsid w:val="000D5BCF"/>
    <w:rsid w:val="000D5C88"/>
    <w:rsid w:val="000D60BE"/>
    <w:rsid w:val="000D6813"/>
    <w:rsid w:val="000D784C"/>
    <w:rsid w:val="000D7D24"/>
    <w:rsid w:val="000E1241"/>
    <w:rsid w:val="000E2AFC"/>
    <w:rsid w:val="000E3033"/>
    <w:rsid w:val="000E6BB7"/>
    <w:rsid w:val="000E6D78"/>
    <w:rsid w:val="000F06F4"/>
    <w:rsid w:val="000F1AE9"/>
    <w:rsid w:val="000F2774"/>
    <w:rsid w:val="000F38D2"/>
    <w:rsid w:val="000F4E70"/>
    <w:rsid w:val="000F5C65"/>
    <w:rsid w:val="000F73A3"/>
    <w:rsid w:val="000F786A"/>
    <w:rsid w:val="000F7EC5"/>
    <w:rsid w:val="0010437D"/>
    <w:rsid w:val="00104499"/>
    <w:rsid w:val="00104BA4"/>
    <w:rsid w:val="00104C4C"/>
    <w:rsid w:val="00105DDE"/>
    <w:rsid w:val="001114F8"/>
    <w:rsid w:val="0011431E"/>
    <w:rsid w:val="00114FFC"/>
    <w:rsid w:val="00117310"/>
    <w:rsid w:val="00117678"/>
    <w:rsid w:val="0012107A"/>
    <w:rsid w:val="00121516"/>
    <w:rsid w:val="00121A7F"/>
    <w:rsid w:val="00122C58"/>
    <w:rsid w:val="001237FD"/>
    <w:rsid w:val="00123DDC"/>
    <w:rsid w:val="001240AF"/>
    <w:rsid w:val="00124470"/>
    <w:rsid w:val="00124644"/>
    <w:rsid w:val="001248E4"/>
    <w:rsid w:val="00125323"/>
    <w:rsid w:val="001267B0"/>
    <w:rsid w:val="0012681C"/>
    <w:rsid w:val="0012795C"/>
    <w:rsid w:val="001306A0"/>
    <w:rsid w:val="00132501"/>
    <w:rsid w:val="00132526"/>
    <w:rsid w:val="00133784"/>
    <w:rsid w:val="00134265"/>
    <w:rsid w:val="0013431A"/>
    <w:rsid w:val="00134F22"/>
    <w:rsid w:val="0013500E"/>
    <w:rsid w:val="00135633"/>
    <w:rsid w:val="00135ACC"/>
    <w:rsid w:val="00135C08"/>
    <w:rsid w:val="00135F5D"/>
    <w:rsid w:val="00136BA5"/>
    <w:rsid w:val="0014148F"/>
    <w:rsid w:val="00145970"/>
    <w:rsid w:val="00150679"/>
    <w:rsid w:val="00150F0D"/>
    <w:rsid w:val="00151FFD"/>
    <w:rsid w:val="00152516"/>
    <w:rsid w:val="001528A5"/>
    <w:rsid w:val="00154C54"/>
    <w:rsid w:val="00155F13"/>
    <w:rsid w:val="00157FE1"/>
    <w:rsid w:val="0016235C"/>
    <w:rsid w:val="00162CF0"/>
    <w:rsid w:val="00163223"/>
    <w:rsid w:val="00163B51"/>
    <w:rsid w:val="001652C7"/>
    <w:rsid w:val="00166DDE"/>
    <w:rsid w:val="001701DC"/>
    <w:rsid w:val="00170B3C"/>
    <w:rsid w:val="001717B7"/>
    <w:rsid w:val="00174382"/>
    <w:rsid w:val="00176EA8"/>
    <w:rsid w:val="00177A41"/>
    <w:rsid w:val="00180773"/>
    <w:rsid w:val="00180942"/>
    <w:rsid w:val="0018138D"/>
    <w:rsid w:val="00181DD5"/>
    <w:rsid w:val="00182571"/>
    <w:rsid w:val="00183960"/>
    <w:rsid w:val="00185AA0"/>
    <w:rsid w:val="00186D9F"/>
    <w:rsid w:val="001900A4"/>
    <w:rsid w:val="00190B7F"/>
    <w:rsid w:val="00192547"/>
    <w:rsid w:val="00193617"/>
    <w:rsid w:val="00194D70"/>
    <w:rsid w:val="00197D8C"/>
    <w:rsid w:val="001A068D"/>
    <w:rsid w:val="001A54D2"/>
    <w:rsid w:val="001A73BB"/>
    <w:rsid w:val="001A7CD9"/>
    <w:rsid w:val="001B0828"/>
    <w:rsid w:val="001B0B8E"/>
    <w:rsid w:val="001B1FB6"/>
    <w:rsid w:val="001B5A23"/>
    <w:rsid w:val="001B6187"/>
    <w:rsid w:val="001B7D71"/>
    <w:rsid w:val="001C1A9F"/>
    <w:rsid w:val="001C22E1"/>
    <w:rsid w:val="001C2F00"/>
    <w:rsid w:val="001C2F7E"/>
    <w:rsid w:val="001C3B5B"/>
    <w:rsid w:val="001C3EF1"/>
    <w:rsid w:val="001C67EA"/>
    <w:rsid w:val="001D44DA"/>
    <w:rsid w:val="001D5393"/>
    <w:rsid w:val="001D53A8"/>
    <w:rsid w:val="001D7FD8"/>
    <w:rsid w:val="001E056E"/>
    <w:rsid w:val="001E238F"/>
    <w:rsid w:val="001E4B04"/>
    <w:rsid w:val="001E54C6"/>
    <w:rsid w:val="001E6ADC"/>
    <w:rsid w:val="001E6C91"/>
    <w:rsid w:val="001E6D07"/>
    <w:rsid w:val="001E7CDC"/>
    <w:rsid w:val="001E7E84"/>
    <w:rsid w:val="001F00B9"/>
    <w:rsid w:val="001F14B8"/>
    <w:rsid w:val="001F5BA5"/>
    <w:rsid w:val="001F7227"/>
    <w:rsid w:val="001F74BD"/>
    <w:rsid w:val="001F78AC"/>
    <w:rsid w:val="001F7D35"/>
    <w:rsid w:val="00200224"/>
    <w:rsid w:val="00200789"/>
    <w:rsid w:val="00202D14"/>
    <w:rsid w:val="00203AFF"/>
    <w:rsid w:val="002059E1"/>
    <w:rsid w:val="0020631C"/>
    <w:rsid w:val="00206C35"/>
    <w:rsid w:val="0020785D"/>
    <w:rsid w:val="00212424"/>
    <w:rsid w:val="0021791D"/>
    <w:rsid w:val="00221C0A"/>
    <w:rsid w:val="00221E6F"/>
    <w:rsid w:val="00221EB0"/>
    <w:rsid w:val="00223BCA"/>
    <w:rsid w:val="00225BAD"/>
    <w:rsid w:val="00227243"/>
    <w:rsid w:val="0022781F"/>
    <w:rsid w:val="00231065"/>
    <w:rsid w:val="00231491"/>
    <w:rsid w:val="00232DC4"/>
    <w:rsid w:val="00235FD6"/>
    <w:rsid w:val="002372A7"/>
    <w:rsid w:val="0023779F"/>
    <w:rsid w:val="0024035A"/>
    <w:rsid w:val="002413FA"/>
    <w:rsid w:val="00242121"/>
    <w:rsid w:val="0024320B"/>
    <w:rsid w:val="0024409A"/>
    <w:rsid w:val="002447FF"/>
    <w:rsid w:val="002460E3"/>
    <w:rsid w:val="0024641A"/>
    <w:rsid w:val="002473CA"/>
    <w:rsid w:val="00250BB0"/>
    <w:rsid w:val="00252322"/>
    <w:rsid w:val="0025369B"/>
    <w:rsid w:val="002539E2"/>
    <w:rsid w:val="00253AD2"/>
    <w:rsid w:val="00254EB9"/>
    <w:rsid w:val="002552CE"/>
    <w:rsid w:val="00255D43"/>
    <w:rsid w:val="00256777"/>
    <w:rsid w:val="00256DC0"/>
    <w:rsid w:val="00256F07"/>
    <w:rsid w:val="002615C6"/>
    <w:rsid w:val="00262067"/>
    <w:rsid w:val="00264064"/>
    <w:rsid w:val="00264752"/>
    <w:rsid w:val="00265D1A"/>
    <w:rsid w:val="0026680A"/>
    <w:rsid w:val="0026686F"/>
    <w:rsid w:val="00267CDE"/>
    <w:rsid w:val="00270F49"/>
    <w:rsid w:val="002733CE"/>
    <w:rsid w:val="002733F3"/>
    <w:rsid w:val="00273EAE"/>
    <w:rsid w:val="0027419B"/>
    <w:rsid w:val="00274E2C"/>
    <w:rsid w:val="00275E04"/>
    <w:rsid w:val="002809EB"/>
    <w:rsid w:val="00281FF0"/>
    <w:rsid w:val="002828D6"/>
    <w:rsid w:val="002848DE"/>
    <w:rsid w:val="00285526"/>
    <w:rsid w:val="0028616F"/>
    <w:rsid w:val="00286507"/>
    <w:rsid w:val="002873A4"/>
    <w:rsid w:val="002877D3"/>
    <w:rsid w:val="002900F4"/>
    <w:rsid w:val="0029061E"/>
    <w:rsid w:val="00292AB0"/>
    <w:rsid w:val="00293E09"/>
    <w:rsid w:val="00294169"/>
    <w:rsid w:val="00297430"/>
    <w:rsid w:val="002978F3"/>
    <w:rsid w:val="002A1752"/>
    <w:rsid w:val="002A32F7"/>
    <w:rsid w:val="002A461F"/>
    <w:rsid w:val="002A5904"/>
    <w:rsid w:val="002A5B4F"/>
    <w:rsid w:val="002A725E"/>
    <w:rsid w:val="002A77E7"/>
    <w:rsid w:val="002B07B6"/>
    <w:rsid w:val="002B0E19"/>
    <w:rsid w:val="002B115A"/>
    <w:rsid w:val="002B24CB"/>
    <w:rsid w:val="002B3D3E"/>
    <w:rsid w:val="002B3FC7"/>
    <w:rsid w:val="002B4A62"/>
    <w:rsid w:val="002B59EE"/>
    <w:rsid w:val="002B5C5F"/>
    <w:rsid w:val="002C1928"/>
    <w:rsid w:val="002C1CB8"/>
    <w:rsid w:val="002C3261"/>
    <w:rsid w:val="002C482C"/>
    <w:rsid w:val="002C4A1B"/>
    <w:rsid w:val="002C5B30"/>
    <w:rsid w:val="002C5FE6"/>
    <w:rsid w:val="002C6055"/>
    <w:rsid w:val="002D0BBE"/>
    <w:rsid w:val="002D1649"/>
    <w:rsid w:val="002D2B19"/>
    <w:rsid w:val="002D5061"/>
    <w:rsid w:val="002D5CBA"/>
    <w:rsid w:val="002D6696"/>
    <w:rsid w:val="002E0214"/>
    <w:rsid w:val="002E0429"/>
    <w:rsid w:val="002E0D3C"/>
    <w:rsid w:val="002E4D81"/>
    <w:rsid w:val="002E66E4"/>
    <w:rsid w:val="002E713A"/>
    <w:rsid w:val="002F0A2B"/>
    <w:rsid w:val="002F2CF4"/>
    <w:rsid w:val="002F4DBF"/>
    <w:rsid w:val="002F62AB"/>
    <w:rsid w:val="003015F5"/>
    <w:rsid w:val="00301ACC"/>
    <w:rsid w:val="003025F4"/>
    <w:rsid w:val="00302EA6"/>
    <w:rsid w:val="00303119"/>
    <w:rsid w:val="00303969"/>
    <w:rsid w:val="003040DD"/>
    <w:rsid w:val="00306298"/>
    <w:rsid w:val="00306AF1"/>
    <w:rsid w:val="003076E8"/>
    <w:rsid w:val="00312CEA"/>
    <w:rsid w:val="003203B0"/>
    <w:rsid w:val="0032053A"/>
    <w:rsid w:val="0032172B"/>
    <w:rsid w:val="00325646"/>
    <w:rsid w:val="003258CF"/>
    <w:rsid w:val="0032680B"/>
    <w:rsid w:val="00327588"/>
    <w:rsid w:val="0033043E"/>
    <w:rsid w:val="003333C5"/>
    <w:rsid w:val="00334CD2"/>
    <w:rsid w:val="003369B3"/>
    <w:rsid w:val="00336BB0"/>
    <w:rsid w:val="003376A9"/>
    <w:rsid w:val="0033775D"/>
    <w:rsid w:val="003409DE"/>
    <w:rsid w:val="0034191F"/>
    <w:rsid w:val="00341B3D"/>
    <w:rsid w:val="00343651"/>
    <w:rsid w:val="00343C03"/>
    <w:rsid w:val="0034415C"/>
    <w:rsid w:val="00344369"/>
    <w:rsid w:val="00345006"/>
    <w:rsid w:val="00345598"/>
    <w:rsid w:val="00346B71"/>
    <w:rsid w:val="00346D99"/>
    <w:rsid w:val="003479AE"/>
    <w:rsid w:val="00350E26"/>
    <w:rsid w:val="00351CDA"/>
    <w:rsid w:val="00352218"/>
    <w:rsid w:val="003526B7"/>
    <w:rsid w:val="00354141"/>
    <w:rsid w:val="003543F2"/>
    <w:rsid w:val="00355EBC"/>
    <w:rsid w:val="00355FAE"/>
    <w:rsid w:val="00357346"/>
    <w:rsid w:val="003575E4"/>
    <w:rsid w:val="00357FEF"/>
    <w:rsid w:val="00361612"/>
    <w:rsid w:val="003627BF"/>
    <w:rsid w:val="0036396D"/>
    <w:rsid w:val="003642C5"/>
    <w:rsid w:val="003649B9"/>
    <w:rsid w:val="00365F2B"/>
    <w:rsid w:val="00370EF4"/>
    <w:rsid w:val="00371C9A"/>
    <w:rsid w:val="003727B3"/>
    <w:rsid w:val="00373FE8"/>
    <w:rsid w:val="003749C7"/>
    <w:rsid w:val="00374DE5"/>
    <w:rsid w:val="0037523C"/>
    <w:rsid w:val="00376BDA"/>
    <w:rsid w:val="00377087"/>
    <w:rsid w:val="003775D2"/>
    <w:rsid w:val="00377CF6"/>
    <w:rsid w:val="00380A11"/>
    <w:rsid w:val="003812CD"/>
    <w:rsid w:val="00381CCD"/>
    <w:rsid w:val="00383443"/>
    <w:rsid w:val="00385B89"/>
    <w:rsid w:val="00387A9D"/>
    <w:rsid w:val="00387B01"/>
    <w:rsid w:val="00390392"/>
    <w:rsid w:val="003905B0"/>
    <w:rsid w:val="00390914"/>
    <w:rsid w:val="00390E11"/>
    <w:rsid w:val="0039119C"/>
    <w:rsid w:val="003915E4"/>
    <w:rsid w:val="003918C6"/>
    <w:rsid w:val="00391DDF"/>
    <w:rsid w:val="0039389C"/>
    <w:rsid w:val="00394649"/>
    <w:rsid w:val="00395AFD"/>
    <w:rsid w:val="003973DA"/>
    <w:rsid w:val="00397826"/>
    <w:rsid w:val="00397A36"/>
    <w:rsid w:val="003A022F"/>
    <w:rsid w:val="003A06EC"/>
    <w:rsid w:val="003A231E"/>
    <w:rsid w:val="003A25DA"/>
    <w:rsid w:val="003A2DC7"/>
    <w:rsid w:val="003A3894"/>
    <w:rsid w:val="003A3A0E"/>
    <w:rsid w:val="003A4047"/>
    <w:rsid w:val="003A4226"/>
    <w:rsid w:val="003A42DB"/>
    <w:rsid w:val="003A43B5"/>
    <w:rsid w:val="003A5204"/>
    <w:rsid w:val="003A6182"/>
    <w:rsid w:val="003A72FE"/>
    <w:rsid w:val="003A749B"/>
    <w:rsid w:val="003B0984"/>
    <w:rsid w:val="003B13F6"/>
    <w:rsid w:val="003B38AA"/>
    <w:rsid w:val="003B5CF6"/>
    <w:rsid w:val="003B6BC6"/>
    <w:rsid w:val="003B7A9F"/>
    <w:rsid w:val="003C1B7D"/>
    <w:rsid w:val="003C2503"/>
    <w:rsid w:val="003C3AFA"/>
    <w:rsid w:val="003C4943"/>
    <w:rsid w:val="003C501F"/>
    <w:rsid w:val="003C77BA"/>
    <w:rsid w:val="003C7FDA"/>
    <w:rsid w:val="003D0C38"/>
    <w:rsid w:val="003D26DF"/>
    <w:rsid w:val="003D274B"/>
    <w:rsid w:val="003D4109"/>
    <w:rsid w:val="003D4463"/>
    <w:rsid w:val="003D5AF5"/>
    <w:rsid w:val="003D6CAD"/>
    <w:rsid w:val="003E1591"/>
    <w:rsid w:val="003E248C"/>
    <w:rsid w:val="003E2A73"/>
    <w:rsid w:val="003E2F75"/>
    <w:rsid w:val="003E3864"/>
    <w:rsid w:val="003E6B7E"/>
    <w:rsid w:val="003F125B"/>
    <w:rsid w:val="003F1827"/>
    <w:rsid w:val="003F1D5A"/>
    <w:rsid w:val="003F28F2"/>
    <w:rsid w:val="003F37BA"/>
    <w:rsid w:val="003F3BE4"/>
    <w:rsid w:val="003F40D4"/>
    <w:rsid w:val="003F55ED"/>
    <w:rsid w:val="003F6203"/>
    <w:rsid w:val="003F79CA"/>
    <w:rsid w:val="00400E1B"/>
    <w:rsid w:val="00402831"/>
    <w:rsid w:val="00402BA0"/>
    <w:rsid w:val="004042C6"/>
    <w:rsid w:val="00405344"/>
    <w:rsid w:val="0041057A"/>
    <w:rsid w:val="00410EDD"/>
    <w:rsid w:val="00411A7F"/>
    <w:rsid w:val="00413194"/>
    <w:rsid w:val="00414F83"/>
    <w:rsid w:val="004157F9"/>
    <w:rsid w:val="0041610E"/>
    <w:rsid w:val="00417A69"/>
    <w:rsid w:val="0042126E"/>
    <w:rsid w:val="00423B35"/>
    <w:rsid w:val="004240D5"/>
    <w:rsid w:val="00426810"/>
    <w:rsid w:val="00427074"/>
    <w:rsid w:val="00427088"/>
    <w:rsid w:val="004304F9"/>
    <w:rsid w:val="00430A80"/>
    <w:rsid w:val="0043212C"/>
    <w:rsid w:val="0043338E"/>
    <w:rsid w:val="004359F1"/>
    <w:rsid w:val="00436C38"/>
    <w:rsid w:val="00437965"/>
    <w:rsid w:val="004403B9"/>
    <w:rsid w:val="0044083F"/>
    <w:rsid w:val="00441F35"/>
    <w:rsid w:val="0044294E"/>
    <w:rsid w:val="004455BC"/>
    <w:rsid w:val="004461B7"/>
    <w:rsid w:val="00446713"/>
    <w:rsid w:val="004467D9"/>
    <w:rsid w:val="00446CB8"/>
    <w:rsid w:val="004478C6"/>
    <w:rsid w:val="00447B1F"/>
    <w:rsid w:val="0045159C"/>
    <w:rsid w:val="00454441"/>
    <w:rsid w:val="00454F43"/>
    <w:rsid w:val="00455BAF"/>
    <w:rsid w:val="004625AF"/>
    <w:rsid w:val="00465DA4"/>
    <w:rsid w:val="00466811"/>
    <w:rsid w:val="00467798"/>
    <w:rsid w:val="00467E2A"/>
    <w:rsid w:val="004731A9"/>
    <w:rsid w:val="00473B7A"/>
    <w:rsid w:val="00474274"/>
    <w:rsid w:val="004742BD"/>
    <w:rsid w:val="0047480C"/>
    <w:rsid w:val="00474C7C"/>
    <w:rsid w:val="00475AA9"/>
    <w:rsid w:val="00475B20"/>
    <w:rsid w:val="004761C2"/>
    <w:rsid w:val="004768E0"/>
    <w:rsid w:val="00476D18"/>
    <w:rsid w:val="004813DA"/>
    <w:rsid w:val="004823DC"/>
    <w:rsid w:val="0048299A"/>
    <w:rsid w:val="00482E06"/>
    <w:rsid w:val="00483834"/>
    <w:rsid w:val="00483F5D"/>
    <w:rsid w:val="00485129"/>
    <w:rsid w:val="00485406"/>
    <w:rsid w:val="00485BB6"/>
    <w:rsid w:val="004905A0"/>
    <w:rsid w:val="0049106F"/>
    <w:rsid w:val="00491FF3"/>
    <w:rsid w:val="0049214C"/>
    <w:rsid w:val="004954E1"/>
    <w:rsid w:val="00495EA3"/>
    <w:rsid w:val="004962F9"/>
    <w:rsid w:val="004A098C"/>
    <w:rsid w:val="004A0E98"/>
    <w:rsid w:val="004A2F33"/>
    <w:rsid w:val="004A310B"/>
    <w:rsid w:val="004A33FE"/>
    <w:rsid w:val="004A4FCB"/>
    <w:rsid w:val="004A5E86"/>
    <w:rsid w:val="004A68DE"/>
    <w:rsid w:val="004B0BC3"/>
    <w:rsid w:val="004B2AD2"/>
    <w:rsid w:val="004B2FBD"/>
    <w:rsid w:val="004B3BDF"/>
    <w:rsid w:val="004B6734"/>
    <w:rsid w:val="004B7DD5"/>
    <w:rsid w:val="004B7E21"/>
    <w:rsid w:val="004C00B3"/>
    <w:rsid w:val="004C0B3C"/>
    <w:rsid w:val="004C182F"/>
    <w:rsid w:val="004C3011"/>
    <w:rsid w:val="004C362C"/>
    <w:rsid w:val="004C4A8C"/>
    <w:rsid w:val="004C4BEB"/>
    <w:rsid w:val="004C567F"/>
    <w:rsid w:val="004C7076"/>
    <w:rsid w:val="004C7FA1"/>
    <w:rsid w:val="004D018F"/>
    <w:rsid w:val="004D16B9"/>
    <w:rsid w:val="004D26B3"/>
    <w:rsid w:val="004D3D40"/>
    <w:rsid w:val="004D3DDB"/>
    <w:rsid w:val="004D42BB"/>
    <w:rsid w:val="004D4EBA"/>
    <w:rsid w:val="004D5F7F"/>
    <w:rsid w:val="004D6F9E"/>
    <w:rsid w:val="004E13FA"/>
    <w:rsid w:val="004E2A06"/>
    <w:rsid w:val="004E4D29"/>
    <w:rsid w:val="004E532F"/>
    <w:rsid w:val="004E552E"/>
    <w:rsid w:val="004E5536"/>
    <w:rsid w:val="004E67A8"/>
    <w:rsid w:val="004E6DDE"/>
    <w:rsid w:val="004F1F7A"/>
    <w:rsid w:val="004F29CC"/>
    <w:rsid w:val="004F2DAB"/>
    <w:rsid w:val="004F354C"/>
    <w:rsid w:val="004F5D50"/>
    <w:rsid w:val="004F7A97"/>
    <w:rsid w:val="00500788"/>
    <w:rsid w:val="0050231B"/>
    <w:rsid w:val="00503009"/>
    <w:rsid w:val="00507A87"/>
    <w:rsid w:val="00507F27"/>
    <w:rsid w:val="0051169D"/>
    <w:rsid w:val="00512999"/>
    <w:rsid w:val="0051517E"/>
    <w:rsid w:val="0051645B"/>
    <w:rsid w:val="0051678D"/>
    <w:rsid w:val="005171FE"/>
    <w:rsid w:val="00517225"/>
    <w:rsid w:val="00521BFF"/>
    <w:rsid w:val="0052233C"/>
    <w:rsid w:val="00524114"/>
    <w:rsid w:val="00527E15"/>
    <w:rsid w:val="0053008F"/>
    <w:rsid w:val="00531DB4"/>
    <w:rsid w:val="00532AAD"/>
    <w:rsid w:val="00533EC4"/>
    <w:rsid w:val="00533F6A"/>
    <w:rsid w:val="00535273"/>
    <w:rsid w:val="00535612"/>
    <w:rsid w:val="0053578E"/>
    <w:rsid w:val="00535920"/>
    <w:rsid w:val="005360D1"/>
    <w:rsid w:val="00540FC8"/>
    <w:rsid w:val="00543F1A"/>
    <w:rsid w:val="00546CD7"/>
    <w:rsid w:val="00546DF5"/>
    <w:rsid w:val="00550229"/>
    <w:rsid w:val="005505ED"/>
    <w:rsid w:val="0055064D"/>
    <w:rsid w:val="0055230F"/>
    <w:rsid w:val="005540A2"/>
    <w:rsid w:val="00554AF7"/>
    <w:rsid w:val="005571E2"/>
    <w:rsid w:val="00557A52"/>
    <w:rsid w:val="00557AC9"/>
    <w:rsid w:val="00561522"/>
    <w:rsid w:val="005616FB"/>
    <w:rsid w:val="00562040"/>
    <w:rsid w:val="00562889"/>
    <w:rsid w:val="0056417B"/>
    <w:rsid w:val="0057082B"/>
    <w:rsid w:val="00571ECE"/>
    <w:rsid w:val="00573C94"/>
    <w:rsid w:val="0057433C"/>
    <w:rsid w:val="005760AB"/>
    <w:rsid w:val="00576B9B"/>
    <w:rsid w:val="005808E5"/>
    <w:rsid w:val="005812F8"/>
    <w:rsid w:val="00581B09"/>
    <w:rsid w:val="0058314F"/>
    <w:rsid w:val="00583877"/>
    <w:rsid w:val="005920C6"/>
    <w:rsid w:val="005920D0"/>
    <w:rsid w:val="00592F2D"/>
    <w:rsid w:val="00595380"/>
    <w:rsid w:val="005954D2"/>
    <w:rsid w:val="00595AC7"/>
    <w:rsid w:val="00596A0A"/>
    <w:rsid w:val="00596FC7"/>
    <w:rsid w:val="005A037E"/>
    <w:rsid w:val="005A0FB8"/>
    <w:rsid w:val="005A316B"/>
    <w:rsid w:val="005A41FC"/>
    <w:rsid w:val="005A44B9"/>
    <w:rsid w:val="005A4957"/>
    <w:rsid w:val="005A4C5A"/>
    <w:rsid w:val="005A5492"/>
    <w:rsid w:val="005A612B"/>
    <w:rsid w:val="005A7113"/>
    <w:rsid w:val="005B0CAA"/>
    <w:rsid w:val="005B132B"/>
    <w:rsid w:val="005B2993"/>
    <w:rsid w:val="005B39DD"/>
    <w:rsid w:val="005B3B9D"/>
    <w:rsid w:val="005B441F"/>
    <w:rsid w:val="005B4A44"/>
    <w:rsid w:val="005B5D06"/>
    <w:rsid w:val="005C0150"/>
    <w:rsid w:val="005C11BB"/>
    <w:rsid w:val="005C26AD"/>
    <w:rsid w:val="005C2C42"/>
    <w:rsid w:val="005C2C60"/>
    <w:rsid w:val="005C3435"/>
    <w:rsid w:val="005C4423"/>
    <w:rsid w:val="005C5023"/>
    <w:rsid w:val="005C6AB2"/>
    <w:rsid w:val="005C6CFF"/>
    <w:rsid w:val="005C707D"/>
    <w:rsid w:val="005D03E9"/>
    <w:rsid w:val="005D15FF"/>
    <w:rsid w:val="005D1727"/>
    <w:rsid w:val="005D19C2"/>
    <w:rsid w:val="005D1B51"/>
    <w:rsid w:val="005D4FB8"/>
    <w:rsid w:val="005D70A4"/>
    <w:rsid w:val="005E07C7"/>
    <w:rsid w:val="005E0A19"/>
    <w:rsid w:val="005E0F9C"/>
    <w:rsid w:val="005E1BFC"/>
    <w:rsid w:val="005E32A0"/>
    <w:rsid w:val="005E47F4"/>
    <w:rsid w:val="005E5034"/>
    <w:rsid w:val="005E54E1"/>
    <w:rsid w:val="005E5D44"/>
    <w:rsid w:val="005E7D91"/>
    <w:rsid w:val="005F08C6"/>
    <w:rsid w:val="005F13BD"/>
    <w:rsid w:val="005F2400"/>
    <w:rsid w:val="005F2F5C"/>
    <w:rsid w:val="005F3B98"/>
    <w:rsid w:val="005F44C2"/>
    <w:rsid w:val="005F4989"/>
    <w:rsid w:val="005F5910"/>
    <w:rsid w:val="005F5CF4"/>
    <w:rsid w:val="005F5E90"/>
    <w:rsid w:val="005F6077"/>
    <w:rsid w:val="005F620E"/>
    <w:rsid w:val="005F67C0"/>
    <w:rsid w:val="00601DC8"/>
    <w:rsid w:val="00604D27"/>
    <w:rsid w:val="00604DBC"/>
    <w:rsid w:val="00606CF5"/>
    <w:rsid w:val="00606DC1"/>
    <w:rsid w:val="00610DBB"/>
    <w:rsid w:val="00612ED8"/>
    <w:rsid w:val="006132D4"/>
    <w:rsid w:val="00613312"/>
    <w:rsid w:val="006151D4"/>
    <w:rsid w:val="0061527A"/>
    <w:rsid w:val="00615601"/>
    <w:rsid w:val="00616AED"/>
    <w:rsid w:val="00616F90"/>
    <w:rsid w:val="006204B0"/>
    <w:rsid w:val="00620DBD"/>
    <w:rsid w:val="006211E6"/>
    <w:rsid w:val="0062194F"/>
    <w:rsid w:val="00621D53"/>
    <w:rsid w:val="00623A2E"/>
    <w:rsid w:val="00623AA1"/>
    <w:rsid w:val="00623F27"/>
    <w:rsid w:val="006243B8"/>
    <w:rsid w:val="006265FD"/>
    <w:rsid w:val="00626AC4"/>
    <w:rsid w:val="00627CC0"/>
    <w:rsid w:val="00627F83"/>
    <w:rsid w:val="00631EBD"/>
    <w:rsid w:val="00632DA4"/>
    <w:rsid w:val="00633640"/>
    <w:rsid w:val="0063454B"/>
    <w:rsid w:val="0063465A"/>
    <w:rsid w:val="0063470E"/>
    <w:rsid w:val="0063500E"/>
    <w:rsid w:val="0063502A"/>
    <w:rsid w:val="006365A5"/>
    <w:rsid w:val="006403C2"/>
    <w:rsid w:val="006469C8"/>
    <w:rsid w:val="00646DC6"/>
    <w:rsid w:val="0064705A"/>
    <w:rsid w:val="00647AE2"/>
    <w:rsid w:val="00651AAC"/>
    <w:rsid w:val="00652A46"/>
    <w:rsid w:val="00654086"/>
    <w:rsid w:val="006549EF"/>
    <w:rsid w:val="00655664"/>
    <w:rsid w:val="00655722"/>
    <w:rsid w:val="00657351"/>
    <w:rsid w:val="006574D2"/>
    <w:rsid w:val="00661839"/>
    <w:rsid w:val="00662211"/>
    <w:rsid w:val="006628A0"/>
    <w:rsid w:val="00662960"/>
    <w:rsid w:val="00663741"/>
    <w:rsid w:val="006644FA"/>
    <w:rsid w:val="00665676"/>
    <w:rsid w:val="0066579E"/>
    <w:rsid w:val="0066781F"/>
    <w:rsid w:val="00670773"/>
    <w:rsid w:val="00670AC1"/>
    <w:rsid w:val="0067148D"/>
    <w:rsid w:val="00671D8E"/>
    <w:rsid w:val="0067292D"/>
    <w:rsid w:val="006739A5"/>
    <w:rsid w:val="0067430F"/>
    <w:rsid w:val="00675515"/>
    <w:rsid w:val="0067676B"/>
    <w:rsid w:val="00676AF8"/>
    <w:rsid w:val="00677346"/>
    <w:rsid w:val="00682040"/>
    <w:rsid w:val="006820C3"/>
    <w:rsid w:val="00683751"/>
    <w:rsid w:val="00683976"/>
    <w:rsid w:val="0068517E"/>
    <w:rsid w:val="0068533B"/>
    <w:rsid w:val="00685A0B"/>
    <w:rsid w:val="006861D0"/>
    <w:rsid w:val="00690267"/>
    <w:rsid w:val="0069143A"/>
    <w:rsid w:val="00692691"/>
    <w:rsid w:val="00693E74"/>
    <w:rsid w:val="00694E02"/>
    <w:rsid w:val="006A05EC"/>
    <w:rsid w:val="006A163E"/>
    <w:rsid w:val="006A23EF"/>
    <w:rsid w:val="006A30BC"/>
    <w:rsid w:val="006A36AF"/>
    <w:rsid w:val="006A3BB3"/>
    <w:rsid w:val="006A5625"/>
    <w:rsid w:val="006A5EEC"/>
    <w:rsid w:val="006A5F3B"/>
    <w:rsid w:val="006B154C"/>
    <w:rsid w:val="006B530C"/>
    <w:rsid w:val="006B5CA3"/>
    <w:rsid w:val="006B6838"/>
    <w:rsid w:val="006C2FD6"/>
    <w:rsid w:val="006C428D"/>
    <w:rsid w:val="006C66A8"/>
    <w:rsid w:val="006C6975"/>
    <w:rsid w:val="006C70FA"/>
    <w:rsid w:val="006C7171"/>
    <w:rsid w:val="006D062D"/>
    <w:rsid w:val="006D1FC1"/>
    <w:rsid w:val="006D29CD"/>
    <w:rsid w:val="006D38DE"/>
    <w:rsid w:val="006D4063"/>
    <w:rsid w:val="006D60F9"/>
    <w:rsid w:val="006D67DA"/>
    <w:rsid w:val="006D79CF"/>
    <w:rsid w:val="006E0033"/>
    <w:rsid w:val="006E0EED"/>
    <w:rsid w:val="006E11E1"/>
    <w:rsid w:val="006E2B9D"/>
    <w:rsid w:val="006E2D64"/>
    <w:rsid w:val="006E3887"/>
    <w:rsid w:val="006E3991"/>
    <w:rsid w:val="006E4DC1"/>
    <w:rsid w:val="006E7076"/>
    <w:rsid w:val="006E7502"/>
    <w:rsid w:val="006F0D2C"/>
    <w:rsid w:val="006F18A2"/>
    <w:rsid w:val="006F1C15"/>
    <w:rsid w:val="006F1CEF"/>
    <w:rsid w:val="006F293E"/>
    <w:rsid w:val="006F2E8D"/>
    <w:rsid w:val="006F2ED7"/>
    <w:rsid w:val="006F36AC"/>
    <w:rsid w:val="0070062F"/>
    <w:rsid w:val="0070132E"/>
    <w:rsid w:val="0070217E"/>
    <w:rsid w:val="00702E54"/>
    <w:rsid w:val="007030CB"/>
    <w:rsid w:val="00707244"/>
    <w:rsid w:val="00711509"/>
    <w:rsid w:val="0071335C"/>
    <w:rsid w:val="00714954"/>
    <w:rsid w:val="00715307"/>
    <w:rsid w:val="007153E9"/>
    <w:rsid w:val="00715973"/>
    <w:rsid w:val="007162AD"/>
    <w:rsid w:val="00716502"/>
    <w:rsid w:val="00716A4D"/>
    <w:rsid w:val="00717392"/>
    <w:rsid w:val="00717CA9"/>
    <w:rsid w:val="00720BC2"/>
    <w:rsid w:val="007224A6"/>
    <w:rsid w:val="0072278E"/>
    <w:rsid w:val="00723FC2"/>
    <w:rsid w:val="007244A1"/>
    <w:rsid w:val="00726188"/>
    <w:rsid w:val="00732E32"/>
    <w:rsid w:val="0074150D"/>
    <w:rsid w:val="00741886"/>
    <w:rsid w:val="007432AF"/>
    <w:rsid w:val="00746239"/>
    <w:rsid w:val="007477A6"/>
    <w:rsid w:val="00750DCF"/>
    <w:rsid w:val="00751692"/>
    <w:rsid w:val="00754264"/>
    <w:rsid w:val="007560CF"/>
    <w:rsid w:val="0075640D"/>
    <w:rsid w:val="00756B36"/>
    <w:rsid w:val="007573ED"/>
    <w:rsid w:val="007574EC"/>
    <w:rsid w:val="007579FF"/>
    <w:rsid w:val="00760A8D"/>
    <w:rsid w:val="007611BC"/>
    <w:rsid w:val="0076155E"/>
    <w:rsid w:val="0076288C"/>
    <w:rsid w:val="00765DDE"/>
    <w:rsid w:val="00765F0E"/>
    <w:rsid w:val="007662B8"/>
    <w:rsid w:val="0077193A"/>
    <w:rsid w:val="00771E23"/>
    <w:rsid w:val="00772919"/>
    <w:rsid w:val="00772CD9"/>
    <w:rsid w:val="00773E9D"/>
    <w:rsid w:val="0077654A"/>
    <w:rsid w:val="0077679D"/>
    <w:rsid w:val="00777357"/>
    <w:rsid w:val="0077759B"/>
    <w:rsid w:val="00780BA2"/>
    <w:rsid w:val="007814D6"/>
    <w:rsid w:val="007816EE"/>
    <w:rsid w:val="00782276"/>
    <w:rsid w:val="007826A2"/>
    <w:rsid w:val="007842D0"/>
    <w:rsid w:val="00785FD9"/>
    <w:rsid w:val="00786557"/>
    <w:rsid w:val="00787AF5"/>
    <w:rsid w:val="007902B9"/>
    <w:rsid w:val="00790B2C"/>
    <w:rsid w:val="00790E11"/>
    <w:rsid w:val="00791262"/>
    <w:rsid w:val="00791FDE"/>
    <w:rsid w:val="007928FC"/>
    <w:rsid w:val="0079297E"/>
    <w:rsid w:val="0079377F"/>
    <w:rsid w:val="0079652A"/>
    <w:rsid w:val="007967F3"/>
    <w:rsid w:val="00796875"/>
    <w:rsid w:val="007A1632"/>
    <w:rsid w:val="007A3A7D"/>
    <w:rsid w:val="007A3C3C"/>
    <w:rsid w:val="007A44EC"/>
    <w:rsid w:val="007A49C6"/>
    <w:rsid w:val="007A4A29"/>
    <w:rsid w:val="007A67D5"/>
    <w:rsid w:val="007A6C31"/>
    <w:rsid w:val="007A7DCD"/>
    <w:rsid w:val="007B00FF"/>
    <w:rsid w:val="007B0E3B"/>
    <w:rsid w:val="007B14D8"/>
    <w:rsid w:val="007B1CD2"/>
    <w:rsid w:val="007B1D72"/>
    <w:rsid w:val="007B2D1A"/>
    <w:rsid w:val="007B2F19"/>
    <w:rsid w:val="007B49B0"/>
    <w:rsid w:val="007B5C4F"/>
    <w:rsid w:val="007B6505"/>
    <w:rsid w:val="007B754C"/>
    <w:rsid w:val="007C13A8"/>
    <w:rsid w:val="007C1E47"/>
    <w:rsid w:val="007C2199"/>
    <w:rsid w:val="007C2C68"/>
    <w:rsid w:val="007C5DED"/>
    <w:rsid w:val="007C6842"/>
    <w:rsid w:val="007C6F1D"/>
    <w:rsid w:val="007D07D8"/>
    <w:rsid w:val="007D2BFC"/>
    <w:rsid w:val="007D3346"/>
    <w:rsid w:val="007D3B3A"/>
    <w:rsid w:val="007D5BED"/>
    <w:rsid w:val="007D63CE"/>
    <w:rsid w:val="007D65C7"/>
    <w:rsid w:val="007D68F1"/>
    <w:rsid w:val="007E05B8"/>
    <w:rsid w:val="007E3BBE"/>
    <w:rsid w:val="007E3E77"/>
    <w:rsid w:val="007E6FC4"/>
    <w:rsid w:val="007F1D47"/>
    <w:rsid w:val="007F37EE"/>
    <w:rsid w:val="007F6092"/>
    <w:rsid w:val="007F6253"/>
    <w:rsid w:val="007F7DCC"/>
    <w:rsid w:val="00800FBA"/>
    <w:rsid w:val="00801433"/>
    <w:rsid w:val="00805245"/>
    <w:rsid w:val="00807C20"/>
    <w:rsid w:val="00807CA1"/>
    <w:rsid w:val="00807F83"/>
    <w:rsid w:val="00811061"/>
    <w:rsid w:val="00811A7C"/>
    <w:rsid w:val="0081260B"/>
    <w:rsid w:val="00812AAD"/>
    <w:rsid w:val="00813383"/>
    <w:rsid w:val="00814F3B"/>
    <w:rsid w:val="00815078"/>
    <w:rsid w:val="00815932"/>
    <w:rsid w:val="008160EF"/>
    <w:rsid w:val="00816D48"/>
    <w:rsid w:val="00817639"/>
    <w:rsid w:val="00817EDA"/>
    <w:rsid w:val="00821965"/>
    <w:rsid w:val="008227E3"/>
    <w:rsid w:val="00824C4E"/>
    <w:rsid w:val="00825265"/>
    <w:rsid w:val="0082649D"/>
    <w:rsid w:val="00826517"/>
    <w:rsid w:val="00826A20"/>
    <w:rsid w:val="008278A4"/>
    <w:rsid w:val="00827B21"/>
    <w:rsid w:val="008309B4"/>
    <w:rsid w:val="008310D9"/>
    <w:rsid w:val="00833394"/>
    <w:rsid w:val="00834A75"/>
    <w:rsid w:val="00836300"/>
    <w:rsid w:val="00836E11"/>
    <w:rsid w:val="00837F74"/>
    <w:rsid w:val="008409C4"/>
    <w:rsid w:val="00841491"/>
    <w:rsid w:val="00841529"/>
    <w:rsid w:val="0084190E"/>
    <w:rsid w:val="008428AB"/>
    <w:rsid w:val="008468C4"/>
    <w:rsid w:val="0084694E"/>
    <w:rsid w:val="00850BD0"/>
    <w:rsid w:val="008520B0"/>
    <w:rsid w:val="0085336E"/>
    <w:rsid w:val="00854771"/>
    <w:rsid w:val="00855315"/>
    <w:rsid w:val="00857EC8"/>
    <w:rsid w:val="00860073"/>
    <w:rsid w:val="0086072B"/>
    <w:rsid w:val="00861F38"/>
    <w:rsid w:val="0086441A"/>
    <w:rsid w:val="00864624"/>
    <w:rsid w:val="008657F0"/>
    <w:rsid w:val="0087131D"/>
    <w:rsid w:val="00871620"/>
    <w:rsid w:val="00871BB7"/>
    <w:rsid w:val="00872195"/>
    <w:rsid w:val="008726BC"/>
    <w:rsid w:val="00874A9D"/>
    <w:rsid w:val="00875B95"/>
    <w:rsid w:val="008766ED"/>
    <w:rsid w:val="008770F1"/>
    <w:rsid w:val="00880BE3"/>
    <w:rsid w:val="00880C8E"/>
    <w:rsid w:val="00881390"/>
    <w:rsid w:val="00882E7C"/>
    <w:rsid w:val="0088335E"/>
    <w:rsid w:val="008844AE"/>
    <w:rsid w:val="008876A2"/>
    <w:rsid w:val="008879FE"/>
    <w:rsid w:val="0089002E"/>
    <w:rsid w:val="00890464"/>
    <w:rsid w:val="008908BC"/>
    <w:rsid w:val="008918FB"/>
    <w:rsid w:val="00892AAA"/>
    <w:rsid w:val="00892D24"/>
    <w:rsid w:val="00892DE2"/>
    <w:rsid w:val="00894E39"/>
    <w:rsid w:val="008A0942"/>
    <w:rsid w:val="008A0BCD"/>
    <w:rsid w:val="008A1D91"/>
    <w:rsid w:val="008A2CEA"/>
    <w:rsid w:val="008A321A"/>
    <w:rsid w:val="008A407B"/>
    <w:rsid w:val="008A48FB"/>
    <w:rsid w:val="008A4F9B"/>
    <w:rsid w:val="008A58C3"/>
    <w:rsid w:val="008A5A0A"/>
    <w:rsid w:val="008A6DB9"/>
    <w:rsid w:val="008A7120"/>
    <w:rsid w:val="008A76ED"/>
    <w:rsid w:val="008B05D1"/>
    <w:rsid w:val="008B3D22"/>
    <w:rsid w:val="008B4479"/>
    <w:rsid w:val="008B4817"/>
    <w:rsid w:val="008B4AB8"/>
    <w:rsid w:val="008B574A"/>
    <w:rsid w:val="008B5C98"/>
    <w:rsid w:val="008B6222"/>
    <w:rsid w:val="008B6A6E"/>
    <w:rsid w:val="008B7096"/>
    <w:rsid w:val="008B7C04"/>
    <w:rsid w:val="008C0DF4"/>
    <w:rsid w:val="008C1E8A"/>
    <w:rsid w:val="008C444B"/>
    <w:rsid w:val="008C7CA6"/>
    <w:rsid w:val="008D0636"/>
    <w:rsid w:val="008D34F7"/>
    <w:rsid w:val="008D4048"/>
    <w:rsid w:val="008D4B30"/>
    <w:rsid w:val="008D56F1"/>
    <w:rsid w:val="008D5A25"/>
    <w:rsid w:val="008D6D39"/>
    <w:rsid w:val="008D7666"/>
    <w:rsid w:val="008D7F1E"/>
    <w:rsid w:val="008E004C"/>
    <w:rsid w:val="008E0B7E"/>
    <w:rsid w:val="008E1ADD"/>
    <w:rsid w:val="008E23BA"/>
    <w:rsid w:val="008E5F05"/>
    <w:rsid w:val="008E6716"/>
    <w:rsid w:val="008E6C10"/>
    <w:rsid w:val="008F0768"/>
    <w:rsid w:val="008F0F86"/>
    <w:rsid w:val="008F0FDF"/>
    <w:rsid w:val="008F50BA"/>
    <w:rsid w:val="008F581C"/>
    <w:rsid w:val="008F7DA6"/>
    <w:rsid w:val="009002DE"/>
    <w:rsid w:val="009010C7"/>
    <w:rsid w:val="00901209"/>
    <w:rsid w:val="009031E2"/>
    <w:rsid w:val="00903751"/>
    <w:rsid w:val="00904740"/>
    <w:rsid w:val="009047DD"/>
    <w:rsid w:val="009071AF"/>
    <w:rsid w:val="00907270"/>
    <w:rsid w:val="0090763A"/>
    <w:rsid w:val="00907CB2"/>
    <w:rsid w:val="0091008C"/>
    <w:rsid w:val="00910195"/>
    <w:rsid w:val="0091258D"/>
    <w:rsid w:val="00912F0C"/>
    <w:rsid w:val="0091369D"/>
    <w:rsid w:val="00913F88"/>
    <w:rsid w:val="0091458D"/>
    <w:rsid w:val="00914CC0"/>
    <w:rsid w:val="00914F43"/>
    <w:rsid w:val="009153EB"/>
    <w:rsid w:val="00920869"/>
    <w:rsid w:val="00921D2F"/>
    <w:rsid w:val="00922EA6"/>
    <w:rsid w:val="0092584D"/>
    <w:rsid w:val="00926E33"/>
    <w:rsid w:val="0093042C"/>
    <w:rsid w:val="00931061"/>
    <w:rsid w:val="009311FB"/>
    <w:rsid w:val="00931ED2"/>
    <w:rsid w:val="009323F8"/>
    <w:rsid w:val="00932A99"/>
    <w:rsid w:val="00933A9B"/>
    <w:rsid w:val="009349E1"/>
    <w:rsid w:val="00934F86"/>
    <w:rsid w:val="009372D0"/>
    <w:rsid w:val="00941266"/>
    <w:rsid w:val="00943021"/>
    <w:rsid w:val="00946849"/>
    <w:rsid w:val="00950449"/>
    <w:rsid w:val="00953156"/>
    <w:rsid w:val="00954CDE"/>
    <w:rsid w:val="009550CC"/>
    <w:rsid w:val="00955A15"/>
    <w:rsid w:val="0095627B"/>
    <w:rsid w:val="00957386"/>
    <w:rsid w:val="00965CA1"/>
    <w:rsid w:val="0096639D"/>
    <w:rsid w:val="009669EF"/>
    <w:rsid w:val="009677A8"/>
    <w:rsid w:val="009678A0"/>
    <w:rsid w:val="009678CC"/>
    <w:rsid w:val="00971F07"/>
    <w:rsid w:val="00972771"/>
    <w:rsid w:val="009728BA"/>
    <w:rsid w:val="00974CB2"/>
    <w:rsid w:val="009760E3"/>
    <w:rsid w:val="00976225"/>
    <w:rsid w:val="009773A4"/>
    <w:rsid w:val="00982629"/>
    <w:rsid w:val="009831A3"/>
    <w:rsid w:val="00984346"/>
    <w:rsid w:val="009847E5"/>
    <w:rsid w:val="00984C5E"/>
    <w:rsid w:val="00985004"/>
    <w:rsid w:val="0098792A"/>
    <w:rsid w:val="009912A0"/>
    <w:rsid w:val="009A08D1"/>
    <w:rsid w:val="009A1D83"/>
    <w:rsid w:val="009A3654"/>
    <w:rsid w:val="009A4AAF"/>
    <w:rsid w:val="009A7FA3"/>
    <w:rsid w:val="009B0712"/>
    <w:rsid w:val="009B0CC7"/>
    <w:rsid w:val="009B1391"/>
    <w:rsid w:val="009B29EB"/>
    <w:rsid w:val="009B2EB2"/>
    <w:rsid w:val="009B506A"/>
    <w:rsid w:val="009B5258"/>
    <w:rsid w:val="009B5693"/>
    <w:rsid w:val="009B5B90"/>
    <w:rsid w:val="009B6B19"/>
    <w:rsid w:val="009B7B54"/>
    <w:rsid w:val="009C00F0"/>
    <w:rsid w:val="009C0C3E"/>
    <w:rsid w:val="009C1BB0"/>
    <w:rsid w:val="009C1D6A"/>
    <w:rsid w:val="009C1F96"/>
    <w:rsid w:val="009C2B62"/>
    <w:rsid w:val="009C3622"/>
    <w:rsid w:val="009C3E56"/>
    <w:rsid w:val="009C480C"/>
    <w:rsid w:val="009C5027"/>
    <w:rsid w:val="009C5864"/>
    <w:rsid w:val="009C600C"/>
    <w:rsid w:val="009C71CC"/>
    <w:rsid w:val="009C7530"/>
    <w:rsid w:val="009C76AD"/>
    <w:rsid w:val="009D114E"/>
    <w:rsid w:val="009D1D99"/>
    <w:rsid w:val="009D2166"/>
    <w:rsid w:val="009D3EBE"/>
    <w:rsid w:val="009D40EF"/>
    <w:rsid w:val="009D4361"/>
    <w:rsid w:val="009D4813"/>
    <w:rsid w:val="009D4D89"/>
    <w:rsid w:val="009D54EC"/>
    <w:rsid w:val="009D6855"/>
    <w:rsid w:val="009E08D5"/>
    <w:rsid w:val="009E1D69"/>
    <w:rsid w:val="009E331E"/>
    <w:rsid w:val="009E3D85"/>
    <w:rsid w:val="009E3F44"/>
    <w:rsid w:val="009E47F5"/>
    <w:rsid w:val="009E71DE"/>
    <w:rsid w:val="009F02D5"/>
    <w:rsid w:val="009F1794"/>
    <w:rsid w:val="009F2090"/>
    <w:rsid w:val="009F2DFF"/>
    <w:rsid w:val="009F2FE6"/>
    <w:rsid w:val="009F4024"/>
    <w:rsid w:val="009F5A17"/>
    <w:rsid w:val="009F6B5A"/>
    <w:rsid w:val="009F7D5F"/>
    <w:rsid w:val="00A026E7"/>
    <w:rsid w:val="00A02AA0"/>
    <w:rsid w:val="00A032B6"/>
    <w:rsid w:val="00A04AD0"/>
    <w:rsid w:val="00A068DC"/>
    <w:rsid w:val="00A10CE6"/>
    <w:rsid w:val="00A120FB"/>
    <w:rsid w:val="00A12147"/>
    <w:rsid w:val="00A14380"/>
    <w:rsid w:val="00A15062"/>
    <w:rsid w:val="00A15448"/>
    <w:rsid w:val="00A17648"/>
    <w:rsid w:val="00A1764A"/>
    <w:rsid w:val="00A17C25"/>
    <w:rsid w:val="00A17D32"/>
    <w:rsid w:val="00A20ECA"/>
    <w:rsid w:val="00A214B8"/>
    <w:rsid w:val="00A2192C"/>
    <w:rsid w:val="00A22A92"/>
    <w:rsid w:val="00A2580D"/>
    <w:rsid w:val="00A259B4"/>
    <w:rsid w:val="00A26D86"/>
    <w:rsid w:val="00A2717F"/>
    <w:rsid w:val="00A31693"/>
    <w:rsid w:val="00A31AC1"/>
    <w:rsid w:val="00A32377"/>
    <w:rsid w:val="00A324A5"/>
    <w:rsid w:val="00A33589"/>
    <w:rsid w:val="00A40AF8"/>
    <w:rsid w:val="00A41BD5"/>
    <w:rsid w:val="00A42A27"/>
    <w:rsid w:val="00A4353E"/>
    <w:rsid w:val="00A44DC8"/>
    <w:rsid w:val="00A45153"/>
    <w:rsid w:val="00A52A41"/>
    <w:rsid w:val="00A530E9"/>
    <w:rsid w:val="00A5333E"/>
    <w:rsid w:val="00A542E0"/>
    <w:rsid w:val="00A54743"/>
    <w:rsid w:val="00A5476F"/>
    <w:rsid w:val="00A54B08"/>
    <w:rsid w:val="00A62212"/>
    <w:rsid w:val="00A6333C"/>
    <w:rsid w:val="00A63B33"/>
    <w:rsid w:val="00A65DC8"/>
    <w:rsid w:val="00A66309"/>
    <w:rsid w:val="00A66B1A"/>
    <w:rsid w:val="00A66F4E"/>
    <w:rsid w:val="00A70D49"/>
    <w:rsid w:val="00A71574"/>
    <w:rsid w:val="00A731D2"/>
    <w:rsid w:val="00A76728"/>
    <w:rsid w:val="00A8020A"/>
    <w:rsid w:val="00A81315"/>
    <w:rsid w:val="00A81F36"/>
    <w:rsid w:val="00A8634B"/>
    <w:rsid w:val="00A87173"/>
    <w:rsid w:val="00A9205F"/>
    <w:rsid w:val="00A9217A"/>
    <w:rsid w:val="00A9755B"/>
    <w:rsid w:val="00A97C8A"/>
    <w:rsid w:val="00A97ED1"/>
    <w:rsid w:val="00AA13AB"/>
    <w:rsid w:val="00AA178E"/>
    <w:rsid w:val="00AA18AA"/>
    <w:rsid w:val="00AA2078"/>
    <w:rsid w:val="00AA27CB"/>
    <w:rsid w:val="00AA3DA0"/>
    <w:rsid w:val="00AA405A"/>
    <w:rsid w:val="00AA55AC"/>
    <w:rsid w:val="00AA568E"/>
    <w:rsid w:val="00AA6601"/>
    <w:rsid w:val="00AA689C"/>
    <w:rsid w:val="00AA79FB"/>
    <w:rsid w:val="00AB0810"/>
    <w:rsid w:val="00AB122D"/>
    <w:rsid w:val="00AB50F3"/>
    <w:rsid w:val="00AB6663"/>
    <w:rsid w:val="00AB6D59"/>
    <w:rsid w:val="00AB6DA5"/>
    <w:rsid w:val="00AC0507"/>
    <w:rsid w:val="00AC12C5"/>
    <w:rsid w:val="00AC18B2"/>
    <w:rsid w:val="00AC1A91"/>
    <w:rsid w:val="00AC2B7C"/>
    <w:rsid w:val="00AC4477"/>
    <w:rsid w:val="00AC5FC6"/>
    <w:rsid w:val="00AC64AB"/>
    <w:rsid w:val="00AD020C"/>
    <w:rsid w:val="00AD1990"/>
    <w:rsid w:val="00AD1B2D"/>
    <w:rsid w:val="00AD20D9"/>
    <w:rsid w:val="00AD3592"/>
    <w:rsid w:val="00AD45A5"/>
    <w:rsid w:val="00AD564B"/>
    <w:rsid w:val="00AD68A8"/>
    <w:rsid w:val="00AD6A21"/>
    <w:rsid w:val="00AE0BF3"/>
    <w:rsid w:val="00AE0E1E"/>
    <w:rsid w:val="00AE5B7B"/>
    <w:rsid w:val="00AF2108"/>
    <w:rsid w:val="00AF3243"/>
    <w:rsid w:val="00AF7A9C"/>
    <w:rsid w:val="00B00713"/>
    <w:rsid w:val="00B018AF"/>
    <w:rsid w:val="00B03283"/>
    <w:rsid w:val="00B032F2"/>
    <w:rsid w:val="00B03B80"/>
    <w:rsid w:val="00B03C08"/>
    <w:rsid w:val="00B04D7F"/>
    <w:rsid w:val="00B06143"/>
    <w:rsid w:val="00B062BE"/>
    <w:rsid w:val="00B0706C"/>
    <w:rsid w:val="00B1092F"/>
    <w:rsid w:val="00B12A1A"/>
    <w:rsid w:val="00B148CD"/>
    <w:rsid w:val="00B14C06"/>
    <w:rsid w:val="00B14C9E"/>
    <w:rsid w:val="00B15FC1"/>
    <w:rsid w:val="00B16ADE"/>
    <w:rsid w:val="00B2047F"/>
    <w:rsid w:val="00B21098"/>
    <w:rsid w:val="00B22642"/>
    <w:rsid w:val="00B25C01"/>
    <w:rsid w:val="00B26823"/>
    <w:rsid w:val="00B27BA5"/>
    <w:rsid w:val="00B314D2"/>
    <w:rsid w:val="00B31667"/>
    <w:rsid w:val="00B3237B"/>
    <w:rsid w:val="00B32443"/>
    <w:rsid w:val="00B32815"/>
    <w:rsid w:val="00B32BB5"/>
    <w:rsid w:val="00B34EB2"/>
    <w:rsid w:val="00B36695"/>
    <w:rsid w:val="00B3784E"/>
    <w:rsid w:val="00B4014A"/>
    <w:rsid w:val="00B40F59"/>
    <w:rsid w:val="00B437F6"/>
    <w:rsid w:val="00B445EF"/>
    <w:rsid w:val="00B4632E"/>
    <w:rsid w:val="00B47008"/>
    <w:rsid w:val="00B47AA6"/>
    <w:rsid w:val="00B50665"/>
    <w:rsid w:val="00B53B07"/>
    <w:rsid w:val="00B5640C"/>
    <w:rsid w:val="00B56874"/>
    <w:rsid w:val="00B56C48"/>
    <w:rsid w:val="00B5701C"/>
    <w:rsid w:val="00B60673"/>
    <w:rsid w:val="00B61CA7"/>
    <w:rsid w:val="00B6513B"/>
    <w:rsid w:val="00B65C84"/>
    <w:rsid w:val="00B67A60"/>
    <w:rsid w:val="00B67CF5"/>
    <w:rsid w:val="00B72196"/>
    <w:rsid w:val="00B75B4A"/>
    <w:rsid w:val="00B76FDE"/>
    <w:rsid w:val="00B779B5"/>
    <w:rsid w:val="00B8109F"/>
    <w:rsid w:val="00B810D8"/>
    <w:rsid w:val="00B81139"/>
    <w:rsid w:val="00B8257C"/>
    <w:rsid w:val="00B829B1"/>
    <w:rsid w:val="00B841E6"/>
    <w:rsid w:val="00B8513A"/>
    <w:rsid w:val="00B86ED8"/>
    <w:rsid w:val="00B87D3E"/>
    <w:rsid w:val="00B9225F"/>
    <w:rsid w:val="00B92342"/>
    <w:rsid w:val="00B9284A"/>
    <w:rsid w:val="00B92F35"/>
    <w:rsid w:val="00B950E4"/>
    <w:rsid w:val="00B9529D"/>
    <w:rsid w:val="00B95B01"/>
    <w:rsid w:val="00BA0ED9"/>
    <w:rsid w:val="00BA204F"/>
    <w:rsid w:val="00BA2420"/>
    <w:rsid w:val="00BA4283"/>
    <w:rsid w:val="00BA4868"/>
    <w:rsid w:val="00BA4E80"/>
    <w:rsid w:val="00BA5169"/>
    <w:rsid w:val="00BA6518"/>
    <w:rsid w:val="00BB01A8"/>
    <w:rsid w:val="00BB2C2D"/>
    <w:rsid w:val="00BB330B"/>
    <w:rsid w:val="00BB5083"/>
    <w:rsid w:val="00BC33EB"/>
    <w:rsid w:val="00BC5836"/>
    <w:rsid w:val="00BC59E3"/>
    <w:rsid w:val="00BC6663"/>
    <w:rsid w:val="00BC6F2E"/>
    <w:rsid w:val="00BC788F"/>
    <w:rsid w:val="00BC7C3E"/>
    <w:rsid w:val="00BD008B"/>
    <w:rsid w:val="00BD041E"/>
    <w:rsid w:val="00BD0CC1"/>
    <w:rsid w:val="00BD19D1"/>
    <w:rsid w:val="00BD1DF3"/>
    <w:rsid w:val="00BD2CF0"/>
    <w:rsid w:val="00BD3734"/>
    <w:rsid w:val="00BD4576"/>
    <w:rsid w:val="00BD45BF"/>
    <w:rsid w:val="00BD4E89"/>
    <w:rsid w:val="00BD4F48"/>
    <w:rsid w:val="00BD607F"/>
    <w:rsid w:val="00BD64D2"/>
    <w:rsid w:val="00BD680D"/>
    <w:rsid w:val="00BE0354"/>
    <w:rsid w:val="00BE0BB0"/>
    <w:rsid w:val="00BE2701"/>
    <w:rsid w:val="00BE41EF"/>
    <w:rsid w:val="00BE423C"/>
    <w:rsid w:val="00BE4C08"/>
    <w:rsid w:val="00BE67AC"/>
    <w:rsid w:val="00BF2A6F"/>
    <w:rsid w:val="00BF319E"/>
    <w:rsid w:val="00BF442A"/>
    <w:rsid w:val="00BF4828"/>
    <w:rsid w:val="00BF6DD9"/>
    <w:rsid w:val="00BF6F6B"/>
    <w:rsid w:val="00C00939"/>
    <w:rsid w:val="00C04961"/>
    <w:rsid w:val="00C04B92"/>
    <w:rsid w:val="00C04D2E"/>
    <w:rsid w:val="00C10209"/>
    <w:rsid w:val="00C10D6A"/>
    <w:rsid w:val="00C11A90"/>
    <w:rsid w:val="00C12769"/>
    <w:rsid w:val="00C12A4C"/>
    <w:rsid w:val="00C13A5F"/>
    <w:rsid w:val="00C159B6"/>
    <w:rsid w:val="00C165EE"/>
    <w:rsid w:val="00C2062F"/>
    <w:rsid w:val="00C216A4"/>
    <w:rsid w:val="00C239D9"/>
    <w:rsid w:val="00C254A3"/>
    <w:rsid w:val="00C26B5A"/>
    <w:rsid w:val="00C310A7"/>
    <w:rsid w:val="00C31879"/>
    <w:rsid w:val="00C31B13"/>
    <w:rsid w:val="00C31C4F"/>
    <w:rsid w:val="00C3202F"/>
    <w:rsid w:val="00C335B8"/>
    <w:rsid w:val="00C33E6C"/>
    <w:rsid w:val="00C35AAF"/>
    <w:rsid w:val="00C37047"/>
    <w:rsid w:val="00C401B0"/>
    <w:rsid w:val="00C410ED"/>
    <w:rsid w:val="00C411FF"/>
    <w:rsid w:val="00C41A6E"/>
    <w:rsid w:val="00C42D46"/>
    <w:rsid w:val="00C4399C"/>
    <w:rsid w:val="00C442F4"/>
    <w:rsid w:val="00C44BF8"/>
    <w:rsid w:val="00C45BB2"/>
    <w:rsid w:val="00C4663D"/>
    <w:rsid w:val="00C47BEF"/>
    <w:rsid w:val="00C51643"/>
    <w:rsid w:val="00C51B0B"/>
    <w:rsid w:val="00C51D7B"/>
    <w:rsid w:val="00C52463"/>
    <w:rsid w:val="00C5277A"/>
    <w:rsid w:val="00C52C22"/>
    <w:rsid w:val="00C52E22"/>
    <w:rsid w:val="00C52E6C"/>
    <w:rsid w:val="00C53B9B"/>
    <w:rsid w:val="00C55D74"/>
    <w:rsid w:val="00C57399"/>
    <w:rsid w:val="00C60B4B"/>
    <w:rsid w:val="00C60D08"/>
    <w:rsid w:val="00C62B29"/>
    <w:rsid w:val="00C6606F"/>
    <w:rsid w:val="00C674AC"/>
    <w:rsid w:val="00C67651"/>
    <w:rsid w:val="00C6766F"/>
    <w:rsid w:val="00C71141"/>
    <w:rsid w:val="00C71F08"/>
    <w:rsid w:val="00C72095"/>
    <w:rsid w:val="00C729EF"/>
    <w:rsid w:val="00C74662"/>
    <w:rsid w:val="00C75361"/>
    <w:rsid w:val="00C76546"/>
    <w:rsid w:val="00C76ADC"/>
    <w:rsid w:val="00C8019F"/>
    <w:rsid w:val="00C80B6B"/>
    <w:rsid w:val="00C82030"/>
    <w:rsid w:val="00C849A7"/>
    <w:rsid w:val="00C85B1F"/>
    <w:rsid w:val="00C86849"/>
    <w:rsid w:val="00C8727C"/>
    <w:rsid w:val="00C9018C"/>
    <w:rsid w:val="00C90DAE"/>
    <w:rsid w:val="00C90DCF"/>
    <w:rsid w:val="00C91901"/>
    <w:rsid w:val="00C96B72"/>
    <w:rsid w:val="00CA045C"/>
    <w:rsid w:val="00CA0541"/>
    <w:rsid w:val="00CA2779"/>
    <w:rsid w:val="00CA2F72"/>
    <w:rsid w:val="00CA619F"/>
    <w:rsid w:val="00CA6792"/>
    <w:rsid w:val="00CB0AEF"/>
    <w:rsid w:val="00CB0C44"/>
    <w:rsid w:val="00CB1A8F"/>
    <w:rsid w:val="00CB2621"/>
    <w:rsid w:val="00CB46C1"/>
    <w:rsid w:val="00CB6C85"/>
    <w:rsid w:val="00CB779F"/>
    <w:rsid w:val="00CC0B1F"/>
    <w:rsid w:val="00CC11EC"/>
    <w:rsid w:val="00CC3C8F"/>
    <w:rsid w:val="00CC58C8"/>
    <w:rsid w:val="00CC6378"/>
    <w:rsid w:val="00CC774C"/>
    <w:rsid w:val="00CD124D"/>
    <w:rsid w:val="00CD164B"/>
    <w:rsid w:val="00CD1780"/>
    <w:rsid w:val="00CD3774"/>
    <w:rsid w:val="00CD3914"/>
    <w:rsid w:val="00CD60A0"/>
    <w:rsid w:val="00CD790F"/>
    <w:rsid w:val="00CE0867"/>
    <w:rsid w:val="00CE2B62"/>
    <w:rsid w:val="00CE3493"/>
    <w:rsid w:val="00CE3889"/>
    <w:rsid w:val="00CE3A53"/>
    <w:rsid w:val="00CE4A38"/>
    <w:rsid w:val="00CE5F6F"/>
    <w:rsid w:val="00CE6A2E"/>
    <w:rsid w:val="00CE74BC"/>
    <w:rsid w:val="00CE7E60"/>
    <w:rsid w:val="00CF1AA1"/>
    <w:rsid w:val="00CF2DF0"/>
    <w:rsid w:val="00CF72B1"/>
    <w:rsid w:val="00D00DDD"/>
    <w:rsid w:val="00D04849"/>
    <w:rsid w:val="00D04A84"/>
    <w:rsid w:val="00D060C3"/>
    <w:rsid w:val="00D061C8"/>
    <w:rsid w:val="00D07CD2"/>
    <w:rsid w:val="00D122FF"/>
    <w:rsid w:val="00D12514"/>
    <w:rsid w:val="00D13D5E"/>
    <w:rsid w:val="00D14A5B"/>
    <w:rsid w:val="00D15AF0"/>
    <w:rsid w:val="00D1608C"/>
    <w:rsid w:val="00D1761E"/>
    <w:rsid w:val="00D21495"/>
    <w:rsid w:val="00D217EE"/>
    <w:rsid w:val="00D224A1"/>
    <w:rsid w:val="00D24089"/>
    <w:rsid w:val="00D25C35"/>
    <w:rsid w:val="00D26924"/>
    <w:rsid w:val="00D27D88"/>
    <w:rsid w:val="00D30446"/>
    <w:rsid w:val="00D34B65"/>
    <w:rsid w:val="00D35BF3"/>
    <w:rsid w:val="00D373D3"/>
    <w:rsid w:val="00D37F5D"/>
    <w:rsid w:val="00D42C1C"/>
    <w:rsid w:val="00D42ED6"/>
    <w:rsid w:val="00D433E8"/>
    <w:rsid w:val="00D43525"/>
    <w:rsid w:val="00D4387D"/>
    <w:rsid w:val="00D45AF0"/>
    <w:rsid w:val="00D50F67"/>
    <w:rsid w:val="00D51B1C"/>
    <w:rsid w:val="00D53BAC"/>
    <w:rsid w:val="00D540C3"/>
    <w:rsid w:val="00D56A19"/>
    <w:rsid w:val="00D56CFD"/>
    <w:rsid w:val="00D603B0"/>
    <w:rsid w:val="00D61935"/>
    <w:rsid w:val="00D61B2D"/>
    <w:rsid w:val="00D6350F"/>
    <w:rsid w:val="00D6404D"/>
    <w:rsid w:val="00D64740"/>
    <w:rsid w:val="00D64D24"/>
    <w:rsid w:val="00D64E7B"/>
    <w:rsid w:val="00D666C2"/>
    <w:rsid w:val="00D714D4"/>
    <w:rsid w:val="00D71A79"/>
    <w:rsid w:val="00D73008"/>
    <w:rsid w:val="00D732B5"/>
    <w:rsid w:val="00D73C45"/>
    <w:rsid w:val="00D745BA"/>
    <w:rsid w:val="00D748E5"/>
    <w:rsid w:val="00D7698E"/>
    <w:rsid w:val="00D76F6A"/>
    <w:rsid w:val="00D7761E"/>
    <w:rsid w:val="00D807B9"/>
    <w:rsid w:val="00D808ED"/>
    <w:rsid w:val="00D82D61"/>
    <w:rsid w:val="00D83B28"/>
    <w:rsid w:val="00D83CCB"/>
    <w:rsid w:val="00D84965"/>
    <w:rsid w:val="00D85E4B"/>
    <w:rsid w:val="00D93DEE"/>
    <w:rsid w:val="00D941C2"/>
    <w:rsid w:val="00D95F5D"/>
    <w:rsid w:val="00D9636C"/>
    <w:rsid w:val="00D96B14"/>
    <w:rsid w:val="00D97F40"/>
    <w:rsid w:val="00DA16BE"/>
    <w:rsid w:val="00DA1B4D"/>
    <w:rsid w:val="00DA4276"/>
    <w:rsid w:val="00DA6051"/>
    <w:rsid w:val="00DA70C5"/>
    <w:rsid w:val="00DA7820"/>
    <w:rsid w:val="00DB018B"/>
    <w:rsid w:val="00DB0C94"/>
    <w:rsid w:val="00DB2A4B"/>
    <w:rsid w:val="00DB2C78"/>
    <w:rsid w:val="00DB31BA"/>
    <w:rsid w:val="00DB37A6"/>
    <w:rsid w:val="00DB3BB6"/>
    <w:rsid w:val="00DB3E6C"/>
    <w:rsid w:val="00DB475B"/>
    <w:rsid w:val="00DB51B7"/>
    <w:rsid w:val="00DB53C0"/>
    <w:rsid w:val="00DB563E"/>
    <w:rsid w:val="00DB5CC3"/>
    <w:rsid w:val="00DB7488"/>
    <w:rsid w:val="00DB7581"/>
    <w:rsid w:val="00DC00E5"/>
    <w:rsid w:val="00DC1776"/>
    <w:rsid w:val="00DC25DD"/>
    <w:rsid w:val="00DC395D"/>
    <w:rsid w:val="00DC4437"/>
    <w:rsid w:val="00DC4484"/>
    <w:rsid w:val="00DC67CD"/>
    <w:rsid w:val="00DC71CE"/>
    <w:rsid w:val="00DC734F"/>
    <w:rsid w:val="00DC7546"/>
    <w:rsid w:val="00DD0BA2"/>
    <w:rsid w:val="00DD2032"/>
    <w:rsid w:val="00DD380F"/>
    <w:rsid w:val="00DD4178"/>
    <w:rsid w:val="00DD59FC"/>
    <w:rsid w:val="00DD6462"/>
    <w:rsid w:val="00DE0B61"/>
    <w:rsid w:val="00DE3020"/>
    <w:rsid w:val="00DE5BB0"/>
    <w:rsid w:val="00DF0C36"/>
    <w:rsid w:val="00DF158A"/>
    <w:rsid w:val="00DF19F1"/>
    <w:rsid w:val="00DF209C"/>
    <w:rsid w:val="00DF51FC"/>
    <w:rsid w:val="00DF532B"/>
    <w:rsid w:val="00DF763A"/>
    <w:rsid w:val="00DF7C79"/>
    <w:rsid w:val="00E00971"/>
    <w:rsid w:val="00E01082"/>
    <w:rsid w:val="00E01C0A"/>
    <w:rsid w:val="00E02C8A"/>
    <w:rsid w:val="00E02F2D"/>
    <w:rsid w:val="00E032B4"/>
    <w:rsid w:val="00E047FE"/>
    <w:rsid w:val="00E0567E"/>
    <w:rsid w:val="00E060FB"/>
    <w:rsid w:val="00E06C96"/>
    <w:rsid w:val="00E105ED"/>
    <w:rsid w:val="00E12077"/>
    <w:rsid w:val="00E12FA4"/>
    <w:rsid w:val="00E133CC"/>
    <w:rsid w:val="00E13FEF"/>
    <w:rsid w:val="00E163CF"/>
    <w:rsid w:val="00E2044B"/>
    <w:rsid w:val="00E20930"/>
    <w:rsid w:val="00E2137A"/>
    <w:rsid w:val="00E217A1"/>
    <w:rsid w:val="00E21BD9"/>
    <w:rsid w:val="00E22C0D"/>
    <w:rsid w:val="00E22DB3"/>
    <w:rsid w:val="00E23980"/>
    <w:rsid w:val="00E239E0"/>
    <w:rsid w:val="00E24A0E"/>
    <w:rsid w:val="00E24C2E"/>
    <w:rsid w:val="00E32360"/>
    <w:rsid w:val="00E32B5F"/>
    <w:rsid w:val="00E33478"/>
    <w:rsid w:val="00E34589"/>
    <w:rsid w:val="00E35BC8"/>
    <w:rsid w:val="00E3709F"/>
    <w:rsid w:val="00E37BD2"/>
    <w:rsid w:val="00E42966"/>
    <w:rsid w:val="00E42CD4"/>
    <w:rsid w:val="00E4312E"/>
    <w:rsid w:val="00E47241"/>
    <w:rsid w:val="00E4757F"/>
    <w:rsid w:val="00E47945"/>
    <w:rsid w:val="00E519CC"/>
    <w:rsid w:val="00E51C9E"/>
    <w:rsid w:val="00E51EDC"/>
    <w:rsid w:val="00E51F05"/>
    <w:rsid w:val="00E5357E"/>
    <w:rsid w:val="00E53AB6"/>
    <w:rsid w:val="00E565FE"/>
    <w:rsid w:val="00E56AD4"/>
    <w:rsid w:val="00E60D6A"/>
    <w:rsid w:val="00E61845"/>
    <w:rsid w:val="00E63F48"/>
    <w:rsid w:val="00E66004"/>
    <w:rsid w:val="00E6645A"/>
    <w:rsid w:val="00E66E99"/>
    <w:rsid w:val="00E670DC"/>
    <w:rsid w:val="00E671ED"/>
    <w:rsid w:val="00E673AC"/>
    <w:rsid w:val="00E67828"/>
    <w:rsid w:val="00E70406"/>
    <w:rsid w:val="00E7119C"/>
    <w:rsid w:val="00E7120B"/>
    <w:rsid w:val="00E718AF"/>
    <w:rsid w:val="00E74CC2"/>
    <w:rsid w:val="00E75002"/>
    <w:rsid w:val="00E76E9D"/>
    <w:rsid w:val="00E773F6"/>
    <w:rsid w:val="00E77AFA"/>
    <w:rsid w:val="00E81A28"/>
    <w:rsid w:val="00E82FB9"/>
    <w:rsid w:val="00E83587"/>
    <w:rsid w:val="00E83DCA"/>
    <w:rsid w:val="00E86800"/>
    <w:rsid w:val="00E9012D"/>
    <w:rsid w:val="00E91FCC"/>
    <w:rsid w:val="00E92087"/>
    <w:rsid w:val="00E92C0A"/>
    <w:rsid w:val="00E94571"/>
    <w:rsid w:val="00E963FA"/>
    <w:rsid w:val="00E975B8"/>
    <w:rsid w:val="00EA0B40"/>
    <w:rsid w:val="00EA1EF1"/>
    <w:rsid w:val="00EA410D"/>
    <w:rsid w:val="00EA4D36"/>
    <w:rsid w:val="00EA5BCD"/>
    <w:rsid w:val="00EA6A19"/>
    <w:rsid w:val="00EB0678"/>
    <w:rsid w:val="00EB1323"/>
    <w:rsid w:val="00EB6919"/>
    <w:rsid w:val="00EB7C31"/>
    <w:rsid w:val="00EC1476"/>
    <w:rsid w:val="00EC28CC"/>
    <w:rsid w:val="00EC3ABE"/>
    <w:rsid w:val="00EC4627"/>
    <w:rsid w:val="00EC4BF7"/>
    <w:rsid w:val="00EC52D0"/>
    <w:rsid w:val="00EC64BA"/>
    <w:rsid w:val="00EC6B89"/>
    <w:rsid w:val="00ED0B77"/>
    <w:rsid w:val="00ED0D37"/>
    <w:rsid w:val="00ED1474"/>
    <w:rsid w:val="00ED17BF"/>
    <w:rsid w:val="00ED3DCB"/>
    <w:rsid w:val="00ED4609"/>
    <w:rsid w:val="00ED5337"/>
    <w:rsid w:val="00ED5B2F"/>
    <w:rsid w:val="00EE0920"/>
    <w:rsid w:val="00EE26FA"/>
    <w:rsid w:val="00EE2D96"/>
    <w:rsid w:val="00EE4292"/>
    <w:rsid w:val="00EE4D1D"/>
    <w:rsid w:val="00EE6512"/>
    <w:rsid w:val="00EE6FB9"/>
    <w:rsid w:val="00EE74D7"/>
    <w:rsid w:val="00EF0752"/>
    <w:rsid w:val="00EF0DAB"/>
    <w:rsid w:val="00EF118F"/>
    <w:rsid w:val="00EF1627"/>
    <w:rsid w:val="00EF1764"/>
    <w:rsid w:val="00EF295A"/>
    <w:rsid w:val="00EF7866"/>
    <w:rsid w:val="00EF7DD3"/>
    <w:rsid w:val="00F00A3C"/>
    <w:rsid w:val="00F00F1E"/>
    <w:rsid w:val="00F01739"/>
    <w:rsid w:val="00F01F6D"/>
    <w:rsid w:val="00F02922"/>
    <w:rsid w:val="00F029AB"/>
    <w:rsid w:val="00F044D0"/>
    <w:rsid w:val="00F05944"/>
    <w:rsid w:val="00F05F93"/>
    <w:rsid w:val="00F06EBE"/>
    <w:rsid w:val="00F07A74"/>
    <w:rsid w:val="00F10149"/>
    <w:rsid w:val="00F11B16"/>
    <w:rsid w:val="00F125A1"/>
    <w:rsid w:val="00F12621"/>
    <w:rsid w:val="00F12B05"/>
    <w:rsid w:val="00F136A0"/>
    <w:rsid w:val="00F138DB"/>
    <w:rsid w:val="00F16B93"/>
    <w:rsid w:val="00F16C35"/>
    <w:rsid w:val="00F22045"/>
    <w:rsid w:val="00F23613"/>
    <w:rsid w:val="00F248FD"/>
    <w:rsid w:val="00F2575A"/>
    <w:rsid w:val="00F25A60"/>
    <w:rsid w:val="00F25D27"/>
    <w:rsid w:val="00F26B3E"/>
    <w:rsid w:val="00F26DEB"/>
    <w:rsid w:val="00F30C6F"/>
    <w:rsid w:val="00F31664"/>
    <w:rsid w:val="00F3398B"/>
    <w:rsid w:val="00F3605C"/>
    <w:rsid w:val="00F36321"/>
    <w:rsid w:val="00F37DB9"/>
    <w:rsid w:val="00F41D4B"/>
    <w:rsid w:val="00F42422"/>
    <w:rsid w:val="00F44612"/>
    <w:rsid w:val="00F470C2"/>
    <w:rsid w:val="00F50223"/>
    <w:rsid w:val="00F509BD"/>
    <w:rsid w:val="00F52977"/>
    <w:rsid w:val="00F55188"/>
    <w:rsid w:val="00F6013E"/>
    <w:rsid w:val="00F60952"/>
    <w:rsid w:val="00F60E69"/>
    <w:rsid w:val="00F617CD"/>
    <w:rsid w:val="00F63EFA"/>
    <w:rsid w:val="00F6615C"/>
    <w:rsid w:val="00F6741B"/>
    <w:rsid w:val="00F705B9"/>
    <w:rsid w:val="00F70BE5"/>
    <w:rsid w:val="00F719B7"/>
    <w:rsid w:val="00F73D29"/>
    <w:rsid w:val="00F74D91"/>
    <w:rsid w:val="00F75773"/>
    <w:rsid w:val="00F7634D"/>
    <w:rsid w:val="00F765CB"/>
    <w:rsid w:val="00F76D77"/>
    <w:rsid w:val="00F80566"/>
    <w:rsid w:val="00F8484B"/>
    <w:rsid w:val="00F84C1D"/>
    <w:rsid w:val="00F85746"/>
    <w:rsid w:val="00F87732"/>
    <w:rsid w:val="00F8789F"/>
    <w:rsid w:val="00F90A05"/>
    <w:rsid w:val="00F91151"/>
    <w:rsid w:val="00F927DF"/>
    <w:rsid w:val="00F92F98"/>
    <w:rsid w:val="00F932A3"/>
    <w:rsid w:val="00F935E1"/>
    <w:rsid w:val="00F96D97"/>
    <w:rsid w:val="00FA0D29"/>
    <w:rsid w:val="00FA1B47"/>
    <w:rsid w:val="00FA4C6B"/>
    <w:rsid w:val="00FA4E2A"/>
    <w:rsid w:val="00FA58E2"/>
    <w:rsid w:val="00FA6241"/>
    <w:rsid w:val="00FA6D6C"/>
    <w:rsid w:val="00FB0FC8"/>
    <w:rsid w:val="00FB1190"/>
    <w:rsid w:val="00FB1949"/>
    <w:rsid w:val="00FB2940"/>
    <w:rsid w:val="00FB3ED0"/>
    <w:rsid w:val="00FB5238"/>
    <w:rsid w:val="00FB5B5C"/>
    <w:rsid w:val="00FC15EC"/>
    <w:rsid w:val="00FC1C3D"/>
    <w:rsid w:val="00FC1CD0"/>
    <w:rsid w:val="00FC378A"/>
    <w:rsid w:val="00FC5478"/>
    <w:rsid w:val="00FC5495"/>
    <w:rsid w:val="00FC565A"/>
    <w:rsid w:val="00FC58A7"/>
    <w:rsid w:val="00FC73E7"/>
    <w:rsid w:val="00FC7DF5"/>
    <w:rsid w:val="00FD17B9"/>
    <w:rsid w:val="00FD21EC"/>
    <w:rsid w:val="00FD49A0"/>
    <w:rsid w:val="00FD7F8D"/>
    <w:rsid w:val="00FE0151"/>
    <w:rsid w:val="00FE0B2B"/>
    <w:rsid w:val="00FE2575"/>
    <w:rsid w:val="00FE2BFF"/>
    <w:rsid w:val="00FE3515"/>
    <w:rsid w:val="00FE362E"/>
    <w:rsid w:val="00FE68BB"/>
    <w:rsid w:val="00FE7175"/>
    <w:rsid w:val="00FF01B6"/>
    <w:rsid w:val="00FF220B"/>
    <w:rsid w:val="00FF40D2"/>
    <w:rsid w:val="00FF478F"/>
    <w:rsid w:val="00FF5D58"/>
    <w:rsid w:val="00FF5F2E"/>
    <w:rsid w:val="00FF669F"/>
    <w:rsid w:val="00FF71A0"/>
    <w:rsid w:val="00FF72A2"/>
    <w:rsid w:val="00FF7387"/>
    <w:rsid w:val="00FF73E8"/>
    <w:rsid w:val="00FF7AB3"/>
    <w:rsid w:val="00FF7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68F"/>
  <w15:chartTrackingRefBased/>
  <w15:docId w15:val="{2BD09756-9A4D-4F53-B063-6CF7D8AA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607F"/>
  </w:style>
  <w:style w:type="paragraph" w:styleId="Naslov1">
    <w:name w:val="heading 1"/>
    <w:basedOn w:val="Navaden"/>
    <w:next w:val="Navaden"/>
    <w:link w:val="Naslov1Znak"/>
    <w:uiPriority w:val="9"/>
    <w:qFormat/>
    <w:rsid w:val="000D5BCF"/>
    <w:pPr>
      <w:spacing w:before="400" w:after="60"/>
      <w:contextualSpacing/>
      <w:outlineLvl w:val="0"/>
    </w:pPr>
    <w:rPr>
      <w:rFonts w:eastAsia="Times New Roman"/>
      <w:b/>
      <w:smallCaps/>
      <w:color w:val="000000" w:themeColor="text1"/>
      <w:spacing w:val="20"/>
      <w:szCs w:val="32"/>
    </w:rPr>
  </w:style>
  <w:style w:type="paragraph" w:styleId="Naslov2">
    <w:name w:val="heading 2"/>
    <w:basedOn w:val="Navaden"/>
    <w:next w:val="Navaden"/>
    <w:link w:val="Naslov2Znak"/>
    <w:uiPriority w:val="9"/>
    <w:semiHidden/>
    <w:unhideWhenUsed/>
    <w:qFormat/>
    <w:rsid w:val="00B5701C"/>
    <w:pPr>
      <w:spacing w:before="120" w:after="60"/>
      <w:contextualSpacing/>
      <w:outlineLvl w:val="1"/>
    </w:pPr>
    <w:rPr>
      <w:rFonts w:ascii="Cambria" w:eastAsia="Times New Roman" w:hAnsi="Cambria"/>
      <w:smallCaps/>
      <w:color w:val="17365D"/>
      <w:spacing w:val="20"/>
      <w:sz w:val="28"/>
      <w:szCs w:val="28"/>
    </w:rPr>
  </w:style>
  <w:style w:type="paragraph" w:styleId="Naslov3">
    <w:name w:val="heading 3"/>
    <w:basedOn w:val="Navaden"/>
    <w:next w:val="Navaden"/>
    <w:link w:val="Naslov3Znak"/>
    <w:uiPriority w:val="9"/>
    <w:semiHidden/>
    <w:unhideWhenUsed/>
    <w:qFormat/>
    <w:rsid w:val="00B5701C"/>
    <w:pPr>
      <w:spacing w:before="120" w:after="60"/>
      <w:contextualSpacing/>
      <w:outlineLvl w:val="2"/>
    </w:pPr>
    <w:rPr>
      <w:rFonts w:ascii="Cambria" w:eastAsia="Times New Roman" w:hAnsi="Cambria"/>
      <w:smallCaps/>
      <w:color w:val="1F497D"/>
      <w:spacing w:val="20"/>
      <w:sz w:val="24"/>
      <w:szCs w:val="24"/>
    </w:rPr>
  </w:style>
  <w:style w:type="paragraph" w:styleId="Naslov4">
    <w:name w:val="heading 4"/>
    <w:basedOn w:val="Navaden"/>
    <w:next w:val="Navaden"/>
    <w:link w:val="Naslov4Znak"/>
    <w:uiPriority w:val="9"/>
    <w:semiHidden/>
    <w:unhideWhenUsed/>
    <w:qFormat/>
    <w:rsid w:val="00B5701C"/>
    <w:pPr>
      <w:pBdr>
        <w:bottom w:val="single" w:sz="4" w:space="1" w:color="71A0DC"/>
      </w:pBdr>
      <w:spacing w:before="200" w:after="100"/>
      <w:contextualSpacing/>
      <w:outlineLvl w:val="3"/>
    </w:pPr>
    <w:rPr>
      <w:rFonts w:ascii="Cambria" w:eastAsia="Times New Roman" w:hAnsi="Cambria"/>
      <w:b/>
      <w:bCs/>
      <w:smallCaps/>
      <w:color w:val="3071C3"/>
      <w:spacing w:val="20"/>
    </w:rPr>
  </w:style>
  <w:style w:type="paragraph" w:styleId="Naslov5">
    <w:name w:val="heading 5"/>
    <w:basedOn w:val="Navaden"/>
    <w:next w:val="Navaden"/>
    <w:link w:val="Naslov5Znak"/>
    <w:uiPriority w:val="9"/>
    <w:semiHidden/>
    <w:unhideWhenUsed/>
    <w:qFormat/>
    <w:rsid w:val="00B5701C"/>
    <w:pPr>
      <w:pBdr>
        <w:bottom w:val="single" w:sz="4" w:space="1" w:color="548DD4"/>
      </w:pBdr>
      <w:spacing w:before="200" w:after="100"/>
      <w:contextualSpacing/>
      <w:outlineLvl w:val="4"/>
    </w:pPr>
    <w:rPr>
      <w:rFonts w:ascii="Cambria" w:eastAsia="Times New Roman" w:hAnsi="Cambria"/>
      <w:smallCaps/>
      <w:color w:val="3071C3"/>
      <w:spacing w:val="20"/>
    </w:rPr>
  </w:style>
  <w:style w:type="paragraph" w:styleId="Naslov6">
    <w:name w:val="heading 6"/>
    <w:basedOn w:val="Navaden"/>
    <w:next w:val="Navaden"/>
    <w:link w:val="Naslov6Znak"/>
    <w:uiPriority w:val="9"/>
    <w:semiHidden/>
    <w:unhideWhenUsed/>
    <w:qFormat/>
    <w:rsid w:val="00B5701C"/>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Naslov7">
    <w:name w:val="heading 7"/>
    <w:basedOn w:val="Navaden"/>
    <w:next w:val="Navaden"/>
    <w:link w:val="Naslov7Znak"/>
    <w:uiPriority w:val="9"/>
    <w:semiHidden/>
    <w:unhideWhenUsed/>
    <w:qFormat/>
    <w:rsid w:val="00B5701C"/>
    <w:pPr>
      <w:pBdr>
        <w:bottom w:val="dotted" w:sz="8" w:space="1" w:color="938953"/>
      </w:pBdr>
      <w:spacing w:before="200" w:after="100"/>
      <w:contextualSpacing/>
      <w:outlineLvl w:val="6"/>
    </w:pPr>
    <w:rPr>
      <w:rFonts w:ascii="Cambria" w:eastAsia="Times New Roman" w:hAnsi="Cambria"/>
      <w:b/>
      <w:bCs/>
      <w:smallCaps/>
      <w:color w:val="938953"/>
      <w:spacing w:val="20"/>
      <w:sz w:val="16"/>
      <w:szCs w:val="16"/>
    </w:rPr>
  </w:style>
  <w:style w:type="paragraph" w:styleId="Naslov8">
    <w:name w:val="heading 8"/>
    <w:basedOn w:val="Navaden"/>
    <w:next w:val="Navaden"/>
    <w:link w:val="Naslov8Znak"/>
    <w:uiPriority w:val="9"/>
    <w:semiHidden/>
    <w:unhideWhenUsed/>
    <w:qFormat/>
    <w:rsid w:val="00B5701C"/>
    <w:pPr>
      <w:spacing w:before="200" w:after="60"/>
      <w:contextualSpacing/>
      <w:outlineLvl w:val="7"/>
    </w:pPr>
    <w:rPr>
      <w:rFonts w:ascii="Cambria" w:eastAsia="Times New Roman" w:hAnsi="Cambria"/>
      <w:b/>
      <w:smallCaps/>
      <w:color w:val="938953"/>
      <w:spacing w:val="20"/>
      <w:sz w:val="16"/>
      <w:szCs w:val="16"/>
    </w:rPr>
  </w:style>
  <w:style w:type="paragraph" w:styleId="Naslov9">
    <w:name w:val="heading 9"/>
    <w:basedOn w:val="Navaden"/>
    <w:next w:val="Navaden"/>
    <w:link w:val="Naslov9Znak"/>
    <w:uiPriority w:val="9"/>
    <w:semiHidden/>
    <w:unhideWhenUsed/>
    <w:qFormat/>
    <w:rsid w:val="00B5701C"/>
    <w:pPr>
      <w:spacing w:before="200" w:after="60"/>
      <w:contextualSpacing/>
      <w:outlineLvl w:val="8"/>
    </w:pPr>
    <w:rPr>
      <w:rFonts w:ascii="Cambria" w:eastAsia="Times New Roman" w:hAnsi="Cambria"/>
      <w:smallCaps/>
      <w:color w:val="938953"/>
      <w:spacing w:val="20"/>
      <w:sz w:val="16"/>
      <w:szCs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0D5BCF"/>
    <w:rPr>
      <w:rFonts w:eastAsia="Times New Roman"/>
      <w:b/>
      <w:smallCaps/>
      <w:color w:val="000000" w:themeColor="text1"/>
      <w:spacing w:val="20"/>
      <w:szCs w:val="32"/>
    </w:rPr>
  </w:style>
  <w:style w:type="character" w:customStyle="1" w:styleId="Naslov2Znak">
    <w:name w:val="Naslov 2 Znak"/>
    <w:link w:val="Naslov2"/>
    <w:uiPriority w:val="9"/>
    <w:semiHidden/>
    <w:rsid w:val="00B5701C"/>
    <w:rPr>
      <w:rFonts w:ascii="Cambria" w:eastAsia="Times New Roman" w:hAnsi="Cambria" w:cs="Times New Roman"/>
      <w:smallCaps/>
      <w:color w:val="17365D"/>
      <w:spacing w:val="20"/>
      <w:sz w:val="28"/>
      <w:szCs w:val="28"/>
    </w:rPr>
  </w:style>
  <w:style w:type="character" w:customStyle="1" w:styleId="Naslov3Znak">
    <w:name w:val="Naslov 3 Znak"/>
    <w:link w:val="Naslov3"/>
    <w:uiPriority w:val="9"/>
    <w:semiHidden/>
    <w:rsid w:val="00B5701C"/>
    <w:rPr>
      <w:rFonts w:ascii="Cambria" w:eastAsia="Times New Roman" w:hAnsi="Cambria" w:cs="Times New Roman"/>
      <w:smallCaps/>
      <w:color w:val="1F497D"/>
      <w:spacing w:val="20"/>
      <w:sz w:val="24"/>
      <w:szCs w:val="24"/>
    </w:rPr>
  </w:style>
  <w:style w:type="character" w:customStyle="1" w:styleId="Naslov4Znak">
    <w:name w:val="Naslov 4 Znak"/>
    <w:link w:val="Naslov4"/>
    <w:uiPriority w:val="9"/>
    <w:semiHidden/>
    <w:rsid w:val="00B5701C"/>
    <w:rPr>
      <w:rFonts w:ascii="Cambria" w:eastAsia="Times New Roman" w:hAnsi="Cambria" w:cs="Times New Roman"/>
      <w:b/>
      <w:bCs/>
      <w:smallCaps/>
      <w:color w:val="3071C3"/>
      <w:spacing w:val="20"/>
    </w:rPr>
  </w:style>
  <w:style w:type="character" w:customStyle="1" w:styleId="Naslov5Znak">
    <w:name w:val="Naslov 5 Znak"/>
    <w:link w:val="Naslov5"/>
    <w:uiPriority w:val="9"/>
    <w:semiHidden/>
    <w:rsid w:val="00B5701C"/>
    <w:rPr>
      <w:rFonts w:ascii="Cambria" w:eastAsia="Times New Roman" w:hAnsi="Cambria" w:cs="Times New Roman"/>
      <w:smallCaps/>
      <w:color w:val="3071C3"/>
      <w:spacing w:val="20"/>
    </w:rPr>
  </w:style>
  <w:style w:type="character" w:customStyle="1" w:styleId="Naslov6Znak">
    <w:name w:val="Naslov 6 Znak"/>
    <w:link w:val="Naslov6"/>
    <w:uiPriority w:val="9"/>
    <w:semiHidden/>
    <w:rsid w:val="00B5701C"/>
    <w:rPr>
      <w:rFonts w:ascii="Cambria" w:eastAsia="Times New Roman" w:hAnsi="Cambria" w:cs="Times New Roman"/>
      <w:smallCaps/>
      <w:color w:val="938953"/>
      <w:spacing w:val="20"/>
    </w:rPr>
  </w:style>
  <w:style w:type="character" w:customStyle="1" w:styleId="Naslov7Znak">
    <w:name w:val="Naslov 7 Znak"/>
    <w:link w:val="Naslov7"/>
    <w:uiPriority w:val="9"/>
    <w:semiHidden/>
    <w:rsid w:val="00B5701C"/>
    <w:rPr>
      <w:rFonts w:ascii="Cambria" w:eastAsia="Times New Roman" w:hAnsi="Cambria" w:cs="Times New Roman"/>
      <w:b/>
      <w:bCs/>
      <w:smallCaps/>
      <w:color w:val="938953"/>
      <w:spacing w:val="20"/>
      <w:sz w:val="16"/>
      <w:szCs w:val="16"/>
    </w:rPr>
  </w:style>
  <w:style w:type="character" w:customStyle="1" w:styleId="Naslov8Znak">
    <w:name w:val="Naslov 8 Znak"/>
    <w:link w:val="Naslov8"/>
    <w:uiPriority w:val="9"/>
    <w:semiHidden/>
    <w:rsid w:val="00B5701C"/>
    <w:rPr>
      <w:rFonts w:ascii="Cambria" w:eastAsia="Times New Roman" w:hAnsi="Cambria" w:cs="Times New Roman"/>
      <w:b/>
      <w:smallCaps/>
      <w:color w:val="938953"/>
      <w:spacing w:val="20"/>
      <w:sz w:val="16"/>
      <w:szCs w:val="16"/>
    </w:rPr>
  </w:style>
  <w:style w:type="character" w:customStyle="1" w:styleId="Naslov9Znak">
    <w:name w:val="Naslov 9 Znak"/>
    <w:link w:val="Naslov9"/>
    <w:uiPriority w:val="9"/>
    <w:semiHidden/>
    <w:rsid w:val="00B5701C"/>
    <w:rPr>
      <w:rFonts w:ascii="Cambria" w:eastAsia="Times New Roman" w:hAnsi="Cambria" w:cs="Times New Roman"/>
      <w:smallCaps/>
      <w:color w:val="938953"/>
      <w:spacing w:val="20"/>
      <w:sz w:val="16"/>
      <w:szCs w:val="16"/>
    </w:rPr>
  </w:style>
  <w:style w:type="paragraph" w:styleId="Napis">
    <w:name w:val="caption"/>
    <w:basedOn w:val="Navaden"/>
    <w:next w:val="Navaden"/>
    <w:uiPriority w:val="35"/>
    <w:semiHidden/>
    <w:unhideWhenUsed/>
    <w:qFormat/>
    <w:rsid w:val="00B5701C"/>
    <w:rPr>
      <w:b/>
      <w:bCs/>
      <w:smallCaps/>
      <w:color w:val="1F497D"/>
      <w:spacing w:val="10"/>
      <w:sz w:val="18"/>
      <w:szCs w:val="18"/>
    </w:rPr>
  </w:style>
  <w:style w:type="paragraph" w:styleId="Naslov">
    <w:name w:val="Title"/>
    <w:next w:val="Navaden"/>
    <w:link w:val="NaslovZnak"/>
    <w:uiPriority w:val="10"/>
    <w:qFormat/>
    <w:rsid w:val="00B5701C"/>
    <w:pPr>
      <w:contextualSpacing/>
    </w:pPr>
    <w:rPr>
      <w:rFonts w:ascii="Cambria" w:eastAsia="Times New Roman" w:hAnsi="Cambria"/>
      <w:smallCaps/>
      <w:color w:val="17365D"/>
      <w:spacing w:val="5"/>
      <w:sz w:val="72"/>
      <w:szCs w:val="72"/>
      <w:lang w:eastAsia="en-US"/>
    </w:rPr>
  </w:style>
  <w:style w:type="character" w:customStyle="1" w:styleId="NaslovZnak">
    <w:name w:val="Naslov Znak"/>
    <w:link w:val="Naslov"/>
    <w:uiPriority w:val="10"/>
    <w:rsid w:val="00B5701C"/>
    <w:rPr>
      <w:rFonts w:ascii="Cambria" w:eastAsia="Times New Roman" w:hAnsi="Cambria" w:cs="Times New Roman"/>
      <w:smallCaps/>
      <w:color w:val="17365D"/>
      <w:spacing w:val="5"/>
      <w:sz w:val="72"/>
      <w:szCs w:val="72"/>
    </w:rPr>
  </w:style>
  <w:style w:type="paragraph" w:styleId="Podnaslov">
    <w:name w:val="Subtitle"/>
    <w:next w:val="Navaden"/>
    <w:link w:val="PodnaslovZnak"/>
    <w:uiPriority w:val="11"/>
    <w:qFormat/>
    <w:rsid w:val="00B5701C"/>
    <w:pPr>
      <w:spacing w:after="600"/>
    </w:pPr>
    <w:rPr>
      <w:smallCaps/>
      <w:color w:val="938953"/>
      <w:spacing w:val="5"/>
      <w:sz w:val="28"/>
      <w:szCs w:val="28"/>
      <w:lang w:eastAsia="en-US"/>
    </w:rPr>
  </w:style>
  <w:style w:type="character" w:customStyle="1" w:styleId="PodnaslovZnak">
    <w:name w:val="Podnaslov Znak"/>
    <w:link w:val="Podnaslov"/>
    <w:uiPriority w:val="11"/>
    <w:rsid w:val="00B5701C"/>
    <w:rPr>
      <w:smallCaps/>
      <w:color w:val="938953"/>
      <w:spacing w:val="5"/>
      <w:sz w:val="28"/>
      <w:szCs w:val="28"/>
    </w:rPr>
  </w:style>
  <w:style w:type="character" w:styleId="Krepko">
    <w:name w:val="Strong"/>
    <w:uiPriority w:val="22"/>
    <w:qFormat/>
    <w:rsid w:val="00B5701C"/>
    <w:rPr>
      <w:b/>
      <w:bCs/>
      <w:spacing w:val="0"/>
    </w:rPr>
  </w:style>
  <w:style w:type="character" w:styleId="Poudarek">
    <w:name w:val="Emphasis"/>
    <w:uiPriority w:val="20"/>
    <w:qFormat/>
    <w:rsid w:val="00B5701C"/>
    <w:rPr>
      <w:b/>
      <w:bCs/>
      <w:smallCaps/>
      <w:dstrike w:val="0"/>
      <w:color w:val="5A5A5A"/>
      <w:spacing w:val="20"/>
      <w:kern w:val="0"/>
      <w:vertAlign w:val="baseline"/>
    </w:rPr>
  </w:style>
  <w:style w:type="paragraph" w:styleId="Brezrazmikov">
    <w:name w:val="No Spacing"/>
    <w:basedOn w:val="Navaden"/>
    <w:uiPriority w:val="1"/>
    <w:qFormat/>
    <w:rsid w:val="00B5701C"/>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B5701C"/>
    <w:pPr>
      <w:ind w:left="720"/>
      <w:contextualSpacing/>
    </w:pPr>
  </w:style>
  <w:style w:type="paragraph" w:styleId="Citat">
    <w:name w:val="Quote"/>
    <w:basedOn w:val="Navaden"/>
    <w:next w:val="Navaden"/>
    <w:link w:val="CitatZnak"/>
    <w:uiPriority w:val="29"/>
    <w:qFormat/>
    <w:rsid w:val="00B5701C"/>
    <w:rPr>
      <w:i/>
      <w:iCs/>
    </w:rPr>
  </w:style>
  <w:style w:type="character" w:customStyle="1" w:styleId="CitatZnak">
    <w:name w:val="Citat Znak"/>
    <w:link w:val="Citat"/>
    <w:uiPriority w:val="29"/>
    <w:rsid w:val="00B5701C"/>
    <w:rPr>
      <w:i/>
      <w:iCs/>
      <w:color w:val="5A5A5A"/>
    </w:rPr>
  </w:style>
  <w:style w:type="paragraph" w:styleId="Intenzivencitat">
    <w:name w:val="Intense Quote"/>
    <w:basedOn w:val="Navaden"/>
    <w:next w:val="Navaden"/>
    <w:link w:val="IntenzivencitatZnak"/>
    <w:uiPriority w:val="30"/>
    <w:qFormat/>
    <w:rsid w:val="00B5701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IntenzivencitatZnak">
    <w:name w:val="Intenziven citat Znak"/>
    <w:link w:val="Intenzivencitat"/>
    <w:uiPriority w:val="30"/>
    <w:rsid w:val="00B5701C"/>
    <w:rPr>
      <w:rFonts w:ascii="Cambria" w:eastAsia="Times New Roman" w:hAnsi="Cambria" w:cs="Times New Roman"/>
      <w:smallCaps/>
      <w:color w:val="365F91"/>
    </w:rPr>
  </w:style>
  <w:style w:type="character" w:styleId="Neenpoudarek">
    <w:name w:val="Subtle Emphasis"/>
    <w:uiPriority w:val="19"/>
    <w:qFormat/>
    <w:rsid w:val="00B5701C"/>
    <w:rPr>
      <w:smallCaps/>
      <w:dstrike w:val="0"/>
      <w:color w:val="5A5A5A"/>
      <w:vertAlign w:val="baseline"/>
    </w:rPr>
  </w:style>
  <w:style w:type="character" w:styleId="Intenzivenpoudarek">
    <w:name w:val="Intense Emphasis"/>
    <w:uiPriority w:val="21"/>
    <w:qFormat/>
    <w:rsid w:val="00B5701C"/>
    <w:rPr>
      <w:b/>
      <w:bCs/>
      <w:smallCaps/>
      <w:color w:val="4F81BD"/>
      <w:spacing w:val="40"/>
    </w:rPr>
  </w:style>
  <w:style w:type="character" w:styleId="Neensklic">
    <w:name w:val="Subtle Reference"/>
    <w:uiPriority w:val="31"/>
    <w:qFormat/>
    <w:rsid w:val="00B5701C"/>
    <w:rPr>
      <w:rFonts w:ascii="Cambria" w:eastAsia="Times New Roman" w:hAnsi="Cambria" w:cs="Times New Roman"/>
      <w:i/>
      <w:iCs/>
      <w:smallCaps/>
      <w:color w:val="5A5A5A"/>
      <w:spacing w:val="20"/>
    </w:rPr>
  </w:style>
  <w:style w:type="character" w:styleId="Intenzivensklic">
    <w:name w:val="Intense Reference"/>
    <w:uiPriority w:val="32"/>
    <w:qFormat/>
    <w:rsid w:val="00B5701C"/>
    <w:rPr>
      <w:rFonts w:ascii="Cambria" w:eastAsia="Times New Roman" w:hAnsi="Cambria" w:cs="Times New Roman"/>
      <w:b/>
      <w:bCs/>
      <w:i/>
      <w:iCs/>
      <w:smallCaps/>
      <w:color w:val="17365D"/>
      <w:spacing w:val="20"/>
    </w:rPr>
  </w:style>
  <w:style w:type="character" w:styleId="Naslovknjige">
    <w:name w:val="Book Title"/>
    <w:uiPriority w:val="33"/>
    <w:qFormat/>
    <w:rsid w:val="00B5701C"/>
    <w:rPr>
      <w:rFonts w:ascii="Cambria" w:eastAsia="Times New Roman" w:hAnsi="Cambria" w:cs="Times New Roman"/>
      <w:b/>
      <w:bCs/>
      <w:smallCaps/>
      <w:color w:val="17365D"/>
      <w:spacing w:val="10"/>
      <w:u w:val="single"/>
    </w:rPr>
  </w:style>
  <w:style w:type="paragraph" w:styleId="NaslovTOC">
    <w:name w:val="TOC Heading"/>
    <w:basedOn w:val="Naslov1"/>
    <w:next w:val="Navaden"/>
    <w:uiPriority w:val="39"/>
    <w:semiHidden/>
    <w:unhideWhenUsed/>
    <w:qFormat/>
    <w:rsid w:val="00B5701C"/>
    <w:pPr>
      <w:outlineLvl w:val="9"/>
    </w:pPr>
    <w:rPr>
      <w:lang w:bidi="en-US"/>
    </w:rPr>
  </w:style>
  <w:style w:type="paragraph" w:customStyle="1" w:styleId="Default">
    <w:name w:val="Default"/>
    <w:rsid w:val="00020BB9"/>
    <w:pPr>
      <w:autoSpaceDE w:val="0"/>
      <w:autoSpaceDN w:val="0"/>
      <w:adjustRightInd w:val="0"/>
    </w:pPr>
    <w:rPr>
      <w:rFonts w:cs="Arial"/>
      <w:color w:val="000000"/>
      <w:sz w:val="24"/>
      <w:szCs w:val="24"/>
    </w:rPr>
  </w:style>
  <w:style w:type="paragraph" w:styleId="Glava">
    <w:name w:val="header"/>
    <w:basedOn w:val="Navaden"/>
    <w:link w:val="GlavaZnak"/>
    <w:uiPriority w:val="99"/>
    <w:unhideWhenUsed/>
    <w:rsid w:val="00926E33"/>
    <w:pPr>
      <w:tabs>
        <w:tab w:val="center" w:pos="4536"/>
        <w:tab w:val="right" w:pos="9072"/>
      </w:tabs>
    </w:pPr>
  </w:style>
  <w:style w:type="character" w:customStyle="1" w:styleId="GlavaZnak">
    <w:name w:val="Glava Znak"/>
    <w:basedOn w:val="Privzetapisavaodstavka"/>
    <w:link w:val="Glava"/>
    <w:uiPriority w:val="99"/>
    <w:rsid w:val="00926E33"/>
  </w:style>
  <w:style w:type="paragraph" w:styleId="Noga">
    <w:name w:val="footer"/>
    <w:basedOn w:val="Navaden"/>
    <w:link w:val="NogaZnak"/>
    <w:uiPriority w:val="99"/>
    <w:unhideWhenUsed/>
    <w:rsid w:val="00926E33"/>
    <w:pPr>
      <w:tabs>
        <w:tab w:val="center" w:pos="4536"/>
        <w:tab w:val="right" w:pos="9072"/>
      </w:tabs>
    </w:pPr>
  </w:style>
  <w:style w:type="character" w:customStyle="1" w:styleId="NogaZnak">
    <w:name w:val="Noga Znak"/>
    <w:basedOn w:val="Privzetapisavaodstavka"/>
    <w:link w:val="Noga"/>
    <w:uiPriority w:val="99"/>
    <w:rsid w:val="00926E33"/>
  </w:style>
  <w:style w:type="paragraph" w:styleId="Telobesedila">
    <w:name w:val="Body Text"/>
    <w:basedOn w:val="Navaden"/>
    <w:link w:val="TelobesedilaZnak"/>
    <w:rsid w:val="009C71CC"/>
    <w:pPr>
      <w:jc w:val="center"/>
    </w:pPr>
    <w:rPr>
      <w:rFonts w:ascii="Tahoma" w:eastAsia="Times New Roman" w:hAnsi="Tahoma"/>
      <w:b/>
      <w:sz w:val="22"/>
      <w:lang w:eastAsia="en-US"/>
    </w:rPr>
  </w:style>
  <w:style w:type="character" w:customStyle="1" w:styleId="TelobesedilaZnak">
    <w:name w:val="Telo besedila Znak"/>
    <w:link w:val="Telobesedila"/>
    <w:rsid w:val="009C71CC"/>
    <w:rPr>
      <w:rFonts w:ascii="Tahoma" w:eastAsia="Times New Roman" w:hAnsi="Tahoma"/>
      <w:b/>
      <w:sz w:val="22"/>
      <w:lang w:eastAsia="en-US"/>
    </w:rPr>
  </w:style>
  <w:style w:type="character" w:styleId="Pripombasklic">
    <w:name w:val="annotation reference"/>
    <w:uiPriority w:val="99"/>
    <w:semiHidden/>
    <w:unhideWhenUsed/>
    <w:rsid w:val="003C77BA"/>
    <w:rPr>
      <w:sz w:val="16"/>
      <w:szCs w:val="16"/>
    </w:rPr>
  </w:style>
  <w:style w:type="paragraph" w:styleId="Pripombabesedilo">
    <w:name w:val="annotation text"/>
    <w:basedOn w:val="Navaden"/>
    <w:link w:val="PripombabesediloZnak"/>
    <w:uiPriority w:val="99"/>
    <w:unhideWhenUsed/>
    <w:rsid w:val="003C77BA"/>
  </w:style>
  <w:style w:type="character" w:customStyle="1" w:styleId="PripombabesediloZnak">
    <w:name w:val="Pripomba – besedilo Znak"/>
    <w:basedOn w:val="Privzetapisavaodstavka"/>
    <w:link w:val="Pripombabesedilo"/>
    <w:uiPriority w:val="99"/>
    <w:rsid w:val="003C77BA"/>
  </w:style>
  <w:style w:type="paragraph" w:styleId="Besedilooblaka">
    <w:name w:val="Balloon Text"/>
    <w:basedOn w:val="Navaden"/>
    <w:link w:val="BesedilooblakaZnak"/>
    <w:uiPriority w:val="99"/>
    <w:semiHidden/>
    <w:unhideWhenUsed/>
    <w:rsid w:val="003C77BA"/>
    <w:rPr>
      <w:rFonts w:ascii="Tahoma" w:hAnsi="Tahoma" w:cs="Tahoma"/>
      <w:sz w:val="16"/>
      <w:szCs w:val="16"/>
    </w:rPr>
  </w:style>
  <w:style w:type="character" w:customStyle="1" w:styleId="BesedilooblakaZnak">
    <w:name w:val="Besedilo oblačka Znak"/>
    <w:link w:val="Besedilooblaka"/>
    <w:uiPriority w:val="99"/>
    <w:semiHidden/>
    <w:rsid w:val="003C77BA"/>
    <w:rPr>
      <w:rFonts w:ascii="Tahoma" w:hAnsi="Tahoma" w:cs="Tahoma"/>
      <w:sz w:val="16"/>
      <w:szCs w:val="16"/>
    </w:rPr>
  </w:style>
  <w:style w:type="paragraph" w:styleId="Revizija">
    <w:name w:val="Revision"/>
    <w:hidden/>
    <w:uiPriority w:val="99"/>
    <w:semiHidden/>
    <w:rsid w:val="0051517E"/>
  </w:style>
  <w:style w:type="paragraph" w:styleId="Zadevapripombe">
    <w:name w:val="annotation subject"/>
    <w:basedOn w:val="Pripombabesedilo"/>
    <w:next w:val="Pripombabesedilo"/>
    <w:link w:val="ZadevapripombeZnak"/>
    <w:uiPriority w:val="99"/>
    <w:semiHidden/>
    <w:unhideWhenUsed/>
    <w:rsid w:val="003727B3"/>
    <w:rPr>
      <w:b/>
      <w:bCs/>
    </w:rPr>
  </w:style>
  <w:style w:type="character" w:customStyle="1" w:styleId="ZadevapripombeZnak">
    <w:name w:val="Zadeva pripombe Znak"/>
    <w:link w:val="Zadevapripombe"/>
    <w:uiPriority w:val="99"/>
    <w:semiHidden/>
    <w:rsid w:val="003727B3"/>
    <w:rPr>
      <w:b/>
      <w:bCs/>
    </w:rPr>
  </w:style>
  <w:style w:type="character" w:styleId="Hiperpovezava">
    <w:name w:val="Hyperlink"/>
    <w:uiPriority w:val="99"/>
    <w:rsid w:val="00B34EB2"/>
    <w:rPr>
      <w:color w:val="0000FF"/>
      <w:u w:val="single"/>
    </w:rPr>
  </w:style>
  <w:style w:type="paragraph" w:styleId="Telobesedila2">
    <w:name w:val="Body Text 2"/>
    <w:basedOn w:val="Navaden"/>
    <w:link w:val="Telobesedila2Znak"/>
    <w:uiPriority w:val="99"/>
    <w:semiHidden/>
    <w:unhideWhenUsed/>
    <w:rsid w:val="008E0B7E"/>
    <w:pPr>
      <w:spacing w:after="120" w:line="480" w:lineRule="auto"/>
    </w:pPr>
  </w:style>
  <w:style w:type="character" w:customStyle="1" w:styleId="Telobesedila2Znak">
    <w:name w:val="Telo besedila 2 Znak"/>
    <w:basedOn w:val="Privzetapisavaodstavka"/>
    <w:link w:val="Telobesedila2"/>
    <w:uiPriority w:val="99"/>
    <w:semiHidden/>
    <w:rsid w:val="008E0B7E"/>
  </w:style>
  <w:style w:type="paragraph" w:styleId="Sprotnaopomba-besedilo">
    <w:name w:val="footnote text"/>
    <w:basedOn w:val="Navaden"/>
    <w:link w:val="Sprotnaopomba-besediloZnak"/>
    <w:uiPriority w:val="99"/>
    <w:unhideWhenUsed/>
    <w:rsid w:val="0093042C"/>
  </w:style>
  <w:style w:type="character" w:customStyle="1" w:styleId="Sprotnaopomba-besediloZnak">
    <w:name w:val="Sprotna opomba - besedilo Znak"/>
    <w:basedOn w:val="Privzetapisavaodstavka"/>
    <w:link w:val="Sprotnaopomba-besedilo"/>
    <w:uiPriority w:val="99"/>
    <w:rsid w:val="0093042C"/>
  </w:style>
  <w:style w:type="character" w:styleId="Sprotnaopomba-sklic">
    <w:name w:val="footnote reference"/>
    <w:uiPriority w:val="99"/>
    <w:unhideWhenUsed/>
    <w:rsid w:val="0093042C"/>
    <w:rPr>
      <w:vertAlign w:val="superscript"/>
    </w:rPr>
  </w:style>
  <w:style w:type="table" w:styleId="Tabelamrea">
    <w:name w:val="Table Grid"/>
    <w:basedOn w:val="Navadnatabela"/>
    <w:uiPriority w:val="59"/>
    <w:rsid w:val="0078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E105ED"/>
    <w:pPr>
      <w:ind w:left="425" w:hanging="425"/>
      <w:jc w:val="both"/>
    </w:pPr>
    <w:rPr>
      <w:rFonts w:eastAsia="Times New Roman" w:cs="Arial"/>
      <w:sz w:val="22"/>
      <w:szCs w:val="22"/>
    </w:rPr>
  </w:style>
  <w:style w:type="paragraph" w:styleId="Konnaopomba-besedilo">
    <w:name w:val="endnote text"/>
    <w:basedOn w:val="Navaden"/>
    <w:link w:val="Konnaopomba-besediloZnak"/>
    <w:uiPriority w:val="99"/>
    <w:semiHidden/>
    <w:unhideWhenUsed/>
    <w:rsid w:val="001B1FB6"/>
  </w:style>
  <w:style w:type="character" w:customStyle="1" w:styleId="Konnaopomba-besediloZnak">
    <w:name w:val="Končna opomba - besedilo Znak"/>
    <w:basedOn w:val="Privzetapisavaodstavka"/>
    <w:link w:val="Konnaopomba-besedilo"/>
    <w:uiPriority w:val="99"/>
    <w:semiHidden/>
    <w:rsid w:val="001B1FB6"/>
  </w:style>
  <w:style w:type="character" w:styleId="Konnaopomba-sklic">
    <w:name w:val="endnote reference"/>
    <w:uiPriority w:val="99"/>
    <w:semiHidden/>
    <w:unhideWhenUsed/>
    <w:rsid w:val="001B1FB6"/>
    <w:rPr>
      <w:vertAlign w:val="superscript"/>
    </w:rPr>
  </w:style>
  <w:style w:type="character" w:styleId="Nerazreenaomemba">
    <w:name w:val="Unresolved Mention"/>
    <w:uiPriority w:val="99"/>
    <w:semiHidden/>
    <w:unhideWhenUsed/>
    <w:rsid w:val="001B1FB6"/>
    <w:rPr>
      <w:color w:val="605E5C"/>
      <w:shd w:val="clear" w:color="auto" w:fill="E1DFDD"/>
    </w:rPr>
  </w:style>
  <w:style w:type="paragraph" w:customStyle="1" w:styleId="len">
    <w:name w:val="len"/>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lennaslov">
    <w:name w:val="lennaslov"/>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odstavek">
    <w:name w:val="odstavek"/>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alineazaodstavkom">
    <w:name w:val="alineazaodstavkom"/>
    <w:basedOn w:val="Navaden"/>
    <w:rsid w:val="00D34B65"/>
    <w:pPr>
      <w:spacing w:before="100" w:beforeAutospacing="1" w:after="100" w:afterAutospacing="1"/>
    </w:pPr>
    <w:rPr>
      <w:rFonts w:ascii="Times New Roman" w:eastAsia="Times New Roman" w:hAnsi="Times New Roman"/>
      <w:sz w:val="24"/>
      <w:szCs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535612"/>
  </w:style>
  <w:style w:type="numbering" w:customStyle="1" w:styleId="Brezseznama1">
    <w:name w:val="Brez seznama1"/>
    <w:next w:val="Brezseznama"/>
    <w:uiPriority w:val="99"/>
    <w:semiHidden/>
    <w:unhideWhenUsed/>
    <w:rsid w:val="00FE0B2B"/>
  </w:style>
  <w:style w:type="table" w:customStyle="1" w:styleId="Tabelamrea1">
    <w:name w:val="Tabela – mreža1"/>
    <w:basedOn w:val="Navadnatabela"/>
    <w:next w:val="Tabelamrea"/>
    <w:uiPriority w:val="59"/>
    <w:rsid w:val="00FE0B2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slovArial10">
    <w:name w:val="Naslov Arial 10"/>
    <w:basedOn w:val="Navaden"/>
    <w:link w:val="NaslovArial10Znak"/>
    <w:qFormat/>
    <w:rsid w:val="00FE0B2B"/>
    <w:pPr>
      <w:tabs>
        <w:tab w:val="left" w:pos="1701"/>
      </w:tabs>
      <w:spacing w:line="260" w:lineRule="atLeast"/>
      <w:ind w:left="1701" w:hanging="1701"/>
    </w:pPr>
    <w:rPr>
      <w:rFonts w:eastAsia="Times New Roman"/>
      <w:b/>
      <w:szCs w:val="24"/>
      <w:lang w:val="it-IT" w:eastAsia="en-US"/>
    </w:rPr>
  </w:style>
  <w:style w:type="character" w:customStyle="1" w:styleId="NaslovArial10Znak">
    <w:name w:val="Naslov Arial 10 Znak"/>
    <w:basedOn w:val="Privzetapisavaodstavka"/>
    <w:link w:val="NaslovArial10"/>
    <w:rsid w:val="00FE0B2B"/>
    <w:rPr>
      <w:rFonts w:eastAsia="Times New Roman"/>
      <w:b/>
      <w:szCs w:val="24"/>
      <w:lang w:val="it-IT" w:eastAsia="en-US"/>
    </w:rPr>
  </w:style>
  <w:style w:type="table" w:customStyle="1" w:styleId="Tabelamrea2">
    <w:name w:val="Tabela – mreža2"/>
    <w:basedOn w:val="Navadnatabela"/>
    <w:next w:val="Tabelamrea"/>
    <w:uiPriority w:val="39"/>
    <w:rsid w:val="004C0B3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rivzetapisavaodstavka"/>
    <w:rsid w:val="002179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6467">
      <w:bodyDiv w:val="1"/>
      <w:marLeft w:val="0"/>
      <w:marRight w:val="0"/>
      <w:marTop w:val="0"/>
      <w:marBottom w:val="0"/>
      <w:divBdr>
        <w:top w:val="none" w:sz="0" w:space="0" w:color="auto"/>
        <w:left w:val="none" w:sz="0" w:space="0" w:color="auto"/>
        <w:bottom w:val="none" w:sz="0" w:space="0" w:color="auto"/>
        <w:right w:val="none" w:sz="0" w:space="0" w:color="auto"/>
      </w:divBdr>
    </w:div>
    <w:div w:id="323095299">
      <w:bodyDiv w:val="1"/>
      <w:marLeft w:val="0"/>
      <w:marRight w:val="0"/>
      <w:marTop w:val="0"/>
      <w:marBottom w:val="0"/>
      <w:divBdr>
        <w:top w:val="none" w:sz="0" w:space="0" w:color="auto"/>
        <w:left w:val="none" w:sz="0" w:space="0" w:color="auto"/>
        <w:bottom w:val="none" w:sz="0" w:space="0" w:color="auto"/>
        <w:right w:val="none" w:sz="0" w:space="0" w:color="auto"/>
      </w:divBdr>
    </w:div>
    <w:div w:id="389232871">
      <w:bodyDiv w:val="1"/>
      <w:marLeft w:val="0"/>
      <w:marRight w:val="0"/>
      <w:marTop w:val="0"/>
      <w:marBottom w:val="0"/>
      <w:divBdr>
        <w:top w:val="none" w:sz="0" w:space="0" w:color="auto"/>
        <w:left w:val="none" w:sz="0" w:space="0" w:color="auto"/>
        <w:bottom w:val="none" w:sz="0" w:space="0" w:color="auto"/>
        <w:right w:val="none" w:sz="0" w:space="0" w:color="auto"/>
      </w:divBdr>
    </w:div>
    <w:div w:id="446316516">
      <w:bodyDiv w:val="1"/>
      <w:marLeft w:val="0"/>
      <w:marRight w:val="0"/>
      <w:marTop w:val="0"/>
      <w:marBottom w:val="0"/>
      <w:divBdr>
        <w:top w:val="none" w:sz="0" w:space="0" w:color="auto"/>
        <w:left w:val="none" w:sz="0" w:space="0" w:color="auto"/>
        <w:bottom w:val="none" w:sz="0" w:space="0" w:color="auto"/>
        <w:right w:val="none" w:sz="0" w:space="0" w:color="auto"/>
      </w:divBdr>
    </w:div>
    <w:div w:id="468984482">
      <w:bodyDiv w:val="1"/>
      <w:marLeft w:val="0"/>
      <w:marRight w:val="0"/>
      <w:marTop w:val="0"/>
      <w:marBottom w:val="0"/>
      <w:divBdr>
        <w:top w:val="none" w:sz="0" w:space="0" w:color="auto"/>
        <w:left w:val="none" w:sz="0" w:space="0" w:color="auto"/>
        <w:bottom w:val="none" w:sz="0" w:space="0" w:color="auto"/>
        <w:right w:val="none" w:sz="0" w:space="0" w:color="auto"/>
      </w:divBdr>
    </w:div>
    <w:div w:id="583807058">
      <w:bodyDiv w:val="1"/>
      <w:marLeft w:val="0"/>
      <w:marRight w:val="0"/>
      <w:marTop w:val="0"/>
      <w:marBottom w:val="0"/>
      <w:divBdr>
        <w:top w:val="none" w:sz="0" w:space="0" w:color="auto"/>
        <w:left w:val="none" w:sz="0" w:space="0" w:color="auto"/>
        <w:bottom w:val="none" w:sz="0" w:space="0" w:color="auto"/>
        <w:right w:val="none" w:sz="0" w:space="0" w:color="auto"/>
      </w:divBdr>
    </w:div>
    <w:div w:id="1054355943">
      <w:bodyDiv w:val="1"/>
      <w:marLeft w:val="0"/>
      <w:marRight w:val="0"/>
      <w:marTop w:val="0"/>
      <w:marBottom w:val="0"/>
      <w:divBdr>
        <w:top w:val="none" w:sz="0" w:space="0" w:color="auto"/>
        <w:left w:val="none" w:sz="0" w:space="0" w:color="auto"/>
        <w:bottom w:val="none" w:sz="0" w:space="0" w:color="auto"/>
        <w:right w:val="none" w:sz="0" w:space="0" w:color="auto"/>
      </w:divBdr>
    </w:div>
    <w:div w:id="1366298395">
      <w:bodyDiv w:val="1"/>
      <w:marLeft w:val="0"/>
      <w:marRight w:val="0"/>
      <w:marTop w:val="0"/>
      <w:marBottom w:val="0"/>
      <w:divBdr>
        <w:top w:val="none" w:sz="0" w:space="0" w:color="auto"/>
        <w:left w:val="none" w:sz="0" w:space="0" w:color="auto"/>
        <w:bottom w:val="none" w:sz="0" w:space="0" w:color="auto"/>
        <w:right w:val="none" w:sz="0" w:space="0" w:color="auto"/>
      </w:divBdr>
    </w:div>
    <w:div w:id="1452702408">
      <w:bodyDiv w:val="1"/>
      <w:marLeft w:val="0"/>
      <w:marRight w:val="0"/>
      <w:marTop w:val="0"/>
      <w:marBottom w:val="0"/>
      <w:divBdr>
        <w:top w:val="none" w:sz="0" w:space="0" w:color="auto"/>
        <w:left w:val="none" w:sz="0" w:space="0" w:color="auto"/>
        <w:bottom w:val="none" w:sz="0" w:space="0" w:color="auto"/>
        <w:right w:val="none" w:sz="0" w:space="0" w:color="auto"/>
      </w:divBdr>
    </w:div>
    <w:div w:id="1732925388">
      <w:bodyDiv w:val="1"/>
      <w:marLeft w:val="0"/>
      <w:marRight w:val="0"/>
      <w:marTop w:val="0"/>
      <w:marBottom w:val="0"/>
      <w:divBdr>
        <w:top w:val="none" w:sz="0" w:space="0" w:color="auto"/>
        <w:left w:val="none" w:sz="0" w:space="0" w:color="auto"/>
        <w:bottom w:val="none" w:sz="0" w:space="0" w:color="auto"/>
        <w:right w:val="none" w:sz="0" w:space="0" w:color="auto"/>
      </w:divBdr>
    </w:div>
    <w:div w:id="19211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www.uradni-list.si/1/objava.jsp?sop=2018-01-0544" TargetMode="External"/><Relationship Id="rId18" Type="http://schemas.openxmlformats.org/officeDocument/2006/relationships/hyperlink" Target="mailto:gp.mgts@gov.s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hyperlink" Target="https://www.gov.si/drzavni-organi/ministrstva/ministrstvo-za-gospodarstvo-turizem-in-sport/javne-objav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1-01-4389" TargetMode="External"/><Relationship Id="rId20" Type="http://schemas.openxmlformats.org/officeDocument/2006/relationships/hyperlink" Target="https://www.gov.si/drzavni-organi/ministrstva/ministrstvo-za-gospodarstvo-turizem-in-sport/javne-obja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23" Type="http://schemas.openxmlformats.org/officeDocument/2006/relationships/header" Target="header2.xml"/><Relationship Id="rId10" Type="http://schemas.openxmlformats.org/officeDocument/2006/relationships/hyperlink" Target="http://www.uradni-list.si/1/objava.jsp?sop=2013-01-3677" TargetMode="External"/><Relationship Id="rId19" Type="http://schemas.openxmlformats.org/officeDocument/2006/relationships/hyperlink" Target="https://www.gov.si/drzavni-organi/ministrstva/ministrstvo-za-gospodarstvo-turizem-in-sport/javne-objave/" TargetMode="Externa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olympic.si/datoteke/Pogoji-pravila-kriteriji-za-registriranje-in-kategoriziranje-2022_24-2-2022.pdf" TargetMode="External"/><Relationship Id="rId1" Type="http://schemas.openxmlformats.org/officeDocument/2006/relationships/hyperlink" Target="https://www.gov.si/assets/ministrstva/MF/Proracun-direktorat/Drzavni-proracun/NRP/Metodologija-za-zeleno-proracunsko-nacrtovanje.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CCE6-3E27-4C5E-B05B-B56C1E00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7720</Words>
  <Characters>44010</Characters>
  <Application>Microsoft Office Word</Application>
  <DocSecurity>8</DocSecurity>
  <Lines>366</Lines>
  <Paragraphs>103</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51627</CharactersWithSpaces>
  <SharedDoc>false</SharedDoc>
  <HLinks>
    <vt:vector size="174" baseType="variant">
      <vt:variant>
        <vt:i4>7405608</vt:i4>
      </vt:variant>
      <vt:variant>
        <vt:i4>81</vt:i4>
      </vt:variant>
      <vt:variant>
        <vt:i4>0</vt:i4>
      </vt:variant>
      <vt:variant>
        <vt:i4>5</vt:i4>
      </vt:variant>
      <vt:variant>
        <vt:lpwstr>http://www.uradni-list.si/1/objava.jsp?sop=2023-01-0348</vt:lpwstr>
      </vt:variant>
      <vt:variant>
        <vt:lpwstr/>
      </vt:variant>
      <vt:variant>
        <vt:i4>7733293</vt:i4>
      </vt:variant>
      <vt:variant>
        <vt:i4>78</vt:i4>
      </vt:variant>
      <vt:variant>
        <vt:i4>0</vt:i4>
      </vt:variant>
      <vt:variant>
        <vt:i4>5</vt:i4>
      </vt:variant>
      <vt:variant>
        <vt:lpwstr>http://www.uradni-list.si/1/objava.jsp?sop=2020-01-3501</vt:lpwstr>
      </vt:variant>
      <vt:variant>
        <vt:lpwstr/>
      </vt:variant>
      <vt:variant>
        <vt:i4>7471141</vt:i4>
      </vt:variant>
      <vt:variant>
        <vt:i4>75</vt:i4>
      </vt:variant>
      <vt:variant>
        <vt:i4>0</vt:i4>
      </vt:variant>
      <vt:variant>
        <vt:i4>5</vt:i4>
      </vt:variant>
      <vt:variant>
        <vt:lpwstr>http://www.uradni-list.si/1/objava.jsp?sop=2018-01-0544</vt:lpwstr>
      </vt:variant>
      <vt:variant>
        <vt:lpwstr/>
      </vt:variant>
      <vt:variant>
        <vt:i4>7471146</vt:i4>
      </vt:variant>
      <vt:variant>
        <vt:i4>72</vt:i4>
      </vt:variant>
      <vt:variant>
        <vt:i4>0</vt:i4>
      </vt:variant>
      <vt:variant>
        <vt:i4>5</vt:i4>
      </vt:variant>
      <vt:variant>
        <vt:lpwstr>http://www.uradni-list.si/1/objava.jsp?sop=2015-01-3772</vt:lpwstr>
      </vt:variant>
      <vt:variant>
        <vt:lpwstr/>
      </vt:variant>
      <vt:variant>
        <vt:i4>7536687</vt:i4>
      </vt:variant>
      <vt:variant>
        <vt:i4>69</vt:i4>
      </vt:variant>
      <vt:variant>
        <vt:i4>0</vt:i4>
      </vt:variant>
      <vt:variant>
        <vt:i4>5</vt:i4>
      </vt:variant>
      <vt:variant>
        <vt:lpwstr>http://www.uradni-list.si/1/objava.jsp?sop=2015-01-2277</vt:lpwstr>
      </vt:variant>
      <vt:variant>
        <vt:lpwstr/>
      </vt:variant>
      <vt:variant>
        <vt:i4>7471149</vt:i4>
      </vt:variant>
      <vt:variant>
        <vt:i4>66</vt:i4>
      </vt:variant>
      <vt:variant>
        <vt:i4>0</vt:i4>
      </vt:variant>
      <vt:variant>
        <vt:i4>5</vt:i4>
      </vt:variant>
      <vt:variant>
        <vt:lpwstr>http://www.uradni-list.si/1/objava.jsp?sop=2013-01-3677</vt:lpwstr>
      </vt:variant>
      <vt:variant>
        <vt:lpwstr/>
      </vt:variant>
      <vt:variant>
        <vt:i4>7667757</vt:i4>
      </vt:variant>
      <vt:variant>
        <vt:i4>63</vt:i4>
      </vt:variant>
      <vt:variant>
        <vt:i4>0</vt:i4>
      </vt:variant>
      <vt:variant>
        <vt:i4>5</vt:i4>
      </vt:variant>
      <vt:variant>
        <vt:lpwstr>http://www.uradni-list.si/1/objava.jsp?sop=2013-21-0433</vt:lpwstr>
      </vt:variant>
      <vt:variant>
        <vt:lpwstr/>
      </vt:variant>
      <vt:variant>
        <vt:i4>7471149</vt:i4>
      </vt:variant>
      <vt:variant>
        <vt:i4>60</vt:i4>
      </vt:variant>
      <vt:variant>
        <vt:i4>0</vt:i4>
      </vt:variant>
      <vt:variant>
        <vt:i4>5</vt:i4>
      </vt:variant>
      <vt:variant>
        <vt:lpwstr>http://www.uradni-list.si/1/objava.jsp?sop=2011-01-0449</vt:lpwstr>
      </vt:variant>
      <vt:variant>
        <vt:lpwstr/>
      </vt:variant>
      <vt:variant>
        <vt:i4>2162741</vt:i4>
      </vt:variant>
      <vt:variant>
        <vt:i4>57</vt:i4>
      </vt:variant>
      <vt:variant>
        <vt:i4>0</vt:i4>
      </vt:variant>
      <vt:variant>
        <vt:i4>5</vt:i4>
      </vt:variant>
      <vt:variant>
        <vt:lpwstr>https://www.gov.si/drzavni-organi/ministrstva/ministrstvo-za-gospodarstvo-turizem-in-sport/javne-objave</vt:lpwstr>
      </vt:variant>
      <vt:variant>
        <vt:lpwstr/>
      </vt:variant>
      <vt:variant>
        <vt:i4>917584</vt:i4>
      </vt:variant>
      <vt:variant>
        <vt:i4>54</vt:i4>
      </vt:variant>
      <vt:variant>
        <vt:i4>0</vt:i4>
      </vt:variant>
      <vt:variant>
        <vt:i4>5</vt:i4>
      </vt:variant>
      <vt:variant>
        <vt:lpwstr>https://www.gov.si/drzavni-organi/ministrstva/ministrstvo-za-gospodarstvo-turizem-in-sport/javne-objave/</vt:lpwstr>
      </vt:variant>
      <vt:variant>
        <vt:lpwstr/>
      </vt:variant>
      <vt:variant>
        <vt:i4>917584</vt:i4>
      </vt:variant>
      <vt:variant>
        <vt:i4>51</vt:i4>
      </vt:variant>
      <vt:variant>
        <vt:i4>0</vt:i4>
      </vt:variant>
      <vt:variant>
        <vt:i4>5</vt:i4>
      </vt:variant>
      <vt:variant>
        <vt:lpwstr>https://www.gov.si/drzavni-organi/ministrstva/ministrstvo-za-gospodarstvo-turizem-in-sport/javne-objave/</vt:lpwstr>
      </vt:variant>
      <vt:variant>
        <vt:lpwstr/>
      </vt:variant>
      <vt:variant>
        <vt:i4>6094882</vt:i4>
      </vt:variant>
      <vt:variant>
        <vt:i4>48</vt:i4>
      </vt:variant>
      <vt:variant>
        <vt:i4>0</vt:i4>
      </vt:variant>
      <vt:variant>
        <vt:i4>5</vt:i4>
      </vt:variant>
      <vt:variant>
        <vt:lpwstr>mailto:gp.mgts@gov.si</vt:lpwstr>
      </vt:variant>
      <vt:variant>
        <vt:lpwstr/>
      </vt:variant>
      <vt:variant>
        <vt:i4>2162741</vt:i4>
      </vt:variant>
      <vt:variant>
        <vt:i4>45</vt:i4>
      </vt:variant>
      <vt:variant>
        <vt:i4>0</vt:i4>
      </vt:variant>
      <vt:variant>
        <vt:i4>5</vt:i4>
      </vt:variant>
      <vt:variant>
        <vt:lpwstr>https://www.gov.si/drzavni-organi/ministrstva/ministrstvo-za-gospodarstvo-turizem-in-sport/javne-objave</vt:lpwstr>
      </vt:variant>
      <vt:variant>
        <vt:lpwstr/>
      </vt:variant>
      <vt:variant>
        <vt:i4>7405608</vt:i4>
      </vt:variant>
      <vt:variant>
        <vt:i4>42</vt:i4>
      </vt:variant>
      <vt:variant>
        <vt:i4>0</vt:i4>
      </vt:variant>
      <vt:variant>
        <vt:i4>5</vt:i4>
      </vt:variant>
      <vt:variant>
        <vt:lpwstr>http://www.uradni-list.si/1/objava.jsp?sop=2023-01-0348</vt:lpwstr>
      </vt:variant>
      <vt:variant>
        <vt:lpwstr/>
      </vt:variant>
      <vt:variant>
        <vt:i4>7405600</vt:i4>
      </vt:variant>
      <vt:variant>
        <vt:i4>39</vt:i4>
      </vt:variant>
      <vt:variant>
        <vt:i4>0</vt:i4>
      </vt:variant>
      <vt:variant>
        <vt:i4>5</vt:i4>
      </vt:variant>
      <vt:variant>
        <vt:lpwstr>http://www.uradni-list.si/1/objava.jsp?sop=2021-01-3971</vt:lpwstr>
      </vt:variant>
      <vt:variant>
        <vt:lpwstr/>
      </vt:variant>
      <vt:variant>
        <vt:i4>8257577</vt:i4>
      </vt:variant>
      <vt:variant>
        <vt:i4>36</vt:i4>
      </vt:variant>
      <vt:variant>
        <vt:i4>0</vt:i4>
      </vt:variant>
      <vt:variant>
        <vt:i4>5</vt:i4>
      </vt:variant>
      <vt:variant>
        <vt:lpwstr>http://www.uradni-list.si/1/objava.jsp?sop=2022-01-2391</vt:lpwstr>
      </vt:variant>
      <vt:variant>
        <vt:lpwstr/>
      </vt:variant>
      <vt:variant>
        <vt:i4>7798828</vt:i4>
      </vt:variant>
      <vt:variant>
        <vt:i4>33</vt:i4>
      </vt:variant>
      <vt:variant>
        <vt:i4>0</vt:i4>
      </vt:variant>
      <vt:variant>
        <vt:i4>5</vt:i4>
      </vt:variant>
      <vt:variant>
        <vt:lpwstr>http://www.uradni-list.si/1/objava.jsp?sop=2022-01-2603</vt:lpwstr>
      </vt:variant>
      <vt:variant>
        <vt:lpwstr/>
      </vt:variant>
      <vt:variant>
        <vt:i4>7405600</vt:i4>
      </vt:variant>
      <vt:variant>
        <vt:i4>30</vt:i4>
      </vt:variant>
      <vt:variant>
        <vt:i4>0</vt:i4>
      </vt:variant>
      <vt:variant>
        <vt:i4>5</vt:i4>
      </vt:variant>
      <vt:variant>
        <vt:lpwstr>http://www.uradni-list.si/1/objava.jsp?sop=2021-01-3972</vt:lpwstr>
      </vt:variant>
      <vt:variant>
        <vt:lpwstr/>
      </vt:variant>
      <vt:variant>
        <vt:i4>7929898</vt:i4>
      </vt:variant>
      <vt:variant>
        <vt:i4>27</vt:i4>
      </vt:variant>
      <vt:variant>
        <vt:i4>0</vt:i4>
      </vt:variant>
      <vt:variant>
        <vt:i4>5</vt:i4>
      </vt:variant>
      <vt:variant>
        <vt:lpwstr>http://www.uradni-list.si/1/objava.jsp?sop=2021-01-4389</vt:lpwstr>
      </vt:variant>
      <vt:variant>
        <vt:lpwstr/>
      </vt:variant>
      <vt:variant>
        <vt:i4>7929898</vt:i4>
      </vt:variant>
      <vt:variant>
        <vt:i4>24</vt:i4>
      </vt:variant>
      <vt:variant>
        <vt:i4>0</vt:i4>
      </vt:variant>
      <vt:variant>
        <vt:i4>5</vt:i4>
      </vt:variant>
      <vt:variant>
        <vt:lpwstr>http://www.uradni-list.si/1/objava.jsp?sop=2021-01-4389</vt:lpwstr>
      </vt:variant>
      <vt:variant>
        <vt:lpwstr/>
      </vt:variant>
      <vt:variant>
        <vt:i4>7405608</vt:i4>
      </vt:variant>
      <vt:variant>
        <vt:i4>21</vt:i4>
      </vt:variant>
      <vt:variant>
        <vt:i4>0</vt:i4>
      </vt:variant>
      <vt:variant>
        <vt:i4>5</vt:i4>
      </vt:variant>
      <vt:variant>
        <vt:lpwstr>http://www.uradni-list.si/1/objava.jsp?sop=2023-01-0348</vt:lpwstr>
      </vt:variant>
      <vt:variant>
        <vt:lpwstr/>
      </vt:variant>
      <vt:variant>
        <vt:i4>7733293</vt:i4>
      </vt:variant>
      <vt:variant>
        <vt:i4>18</vt:i4>
      </vt:variant>
      <vt:variant>
        <vt:i4>0</vt:i4>
      </vt:variant>
      <vt:variant>
        <vt:i4>5</vt:i4>
      </vt:variant>
      <vt:variant>
        <vt:lpwstr>http://www.uradni-list.si/1/objava.jsp?sop=2020-01-3501</vt:lpwstr>
      </vt:variant>
      <vt:variant>
        <vt:lpwstr/>
      </vt:variant>
      <vt:variant>
        <vt:i4>7471141</vt:i4>
      </vt:variant>
      <vt:variant>
        <vt:i4>15</vt:i4>
      </vt:variant>
      <vt:variant>
        <vt:i4>0</vt:i4>
      </vt:variant>
      <vt:variant>
        <vt:i4>5</vt:i4>
      </vt:variant>
      <vt:variant>
        <vt:lpwstr>http://www.uradni-list.si/1/objava.jsp?sop=2018-01-0544</vt:lpwstr>
      </vt:variant>
      <vt:variant>
        <vt:lpwstr/>
      </vt:variant>
      <vt:variant>
        <vt:i4>7471146</vt:i4>
      </vt:variant>
      <vt:variant>
        <vt:i4>12</vt:i4>
      </vt:variant>
      <vt:variant>
        <vt:i4>0</vt:i4>
      </vt:variant>
      <vt:variant>
        <vt:i4>5</vt:i4>
      </vt:variant>
      <vt:variant>
        <vt:lpwstr>http://www.uradni-list.si/1/objava.jsp?sop=2015-01-3772</vt:lpwstr>
      </vt:variant>
      <vt:variant>
        <vt:lpwstr/>
      </vt:variant>
      <vt:variant>
        <vt:i4>7536687</vt:i4>
      </vt:variant>
      <vt:variant>
        <vt:i4>9</vt:i4>
      </vt:variant>
      <vt:variant>
        <vt:i4>0</vt:i4>
      </vt:variant>
      <vt:variant>
        <vt:i4>5</vt:i4>
      </vt:variant>
      <vt:variant>
        <vt:lpwstr>http://www.uradni-list.si/1/objava.jsp?sop=2015-01-2277</vt:lpwstr>
      </vt:variant>
      <vt:variant>
        <vt:lpwstr/>
      </vt:variant>
      <vt:variant>
        <vt:i4>7471149</vt:i4>
      </vt:variant>
      <vt:variant>
        <vt:i4>6</vt:i4>
      </vt:variant>
      <vt:variant>
        <vt:i4>0</vt:i4>
      </vt:variant>
      <vt:variant>
        <vt:i4>5</vt:i4>
      </vt:variant>
      <vt:variant>
        <vt:lpwstr>http://www.uradni-list.si/1/objava.jsp?sop=2013-01-3677</vt:lpwstr>
      </vt:variant>
      <vt:variant>
        <vt:lpwstr/>
      </vt:variant>
      <vt:variant>
        <vt:i4>7667757</vt:i4>
      </vt:variant>
      <vt:variant>
        <vt:i4>3</vt:i4>
      </vt:variant>
      <vt:variant>
        <vt:i4>0</vt:i4>
      </vt:variant>
      <vt:variant>
        <vt:i4>5</vt:i4>
      </vt:variant>
      <vt:variant>
        <vt:lpwstr>http://www.uradni-list.si/1/objava.jsp?sop=2013-21-0433</vt:lpwstr>
      </vt:variant>
      <vt:variant>
        <vt:lpwstr/>
      </vt:variant>
      <vt:variant>
        <vt:i4>7471149</vt:i4>
      </vt:variant>
      <vt:variant>
        <vt:i4>0</vt:i4>
      </vt:variant>
      <vt:variant>
        <vt:i4>0</vt:i4>
      </vt:variant>
      <vt:variant>
        <vt:i4>5</vt:i4>
      </vt:variant>
      <vt:variant>
        <vt:lpwstr>http://www.uradni-list.si/1/objava.jsp?sop=2011-01-0449</vt:lpwstr>
      </vt:variant>
      <vt:variant>
        <vt:lpwstr/>
      </vt:variant>
      <vt:variant>
        <vt:i4>6094882</vt:i4>
      </vt:variant>
      <vt:variant>
        <vt:i4>3</vt:i4>
      </vt:variant>
      <vt:variant>
        <vt:i4>0</vt:i4>
      </vt:variant>
      <vt:variant>
        <vt:i4>5</vt:i4>
      </vt:variant>
      <vt:variant>
        <vt:lpwstr>mailto:gp.mgts@gov.si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KCesar</dc:creator>
  <cp:keywords/>
  <cp:lastModifiedBy>Nastja Kanduč Zupančič</cp:lastModifiedBy>
  <cp:revision>13</cp:revision>
  <cp:lastPrinted>2024-04-23T13:12:00Z</cp:lastPrinted>
  <dcterms:created xsi:type="dcterms:W3CDTF">2024-05-06T11:51:00Z</dcterms:created>
  <dcterms:modified xsi:type="dcterms:W3CDTF">2024-08-30T06:53:00Z</dcterms:modified>
</cp:coreProperties>
</file>