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196D" w14:textId="77777777" w:rsidR="00A36CDA" w:rsidRDefault="00A36CDA" w:rsidP="00A36CDA">
      <w:pPr>
        <w:spacing w:after="0" w:line="360" w:lineRule="auto"/>
        <w:jc w:val="center"/>
        <w:rPr>
          <w:rFonts w:ascii="Arial" w:eastAsia="Times New Roman" w:hAnsi="Arial" w:cs="Arial"/>
          <w:b/>
          <w:bCs/>
          <w:kern w:val="0"/>
          <w:sz w:val="20"/>
          <w:szCs w:val="20"/>
          <w14:ligatures w14:val="none"/>
        </w:rPr>
      </w:pPr>
    </w:p>
    <w:p w14:paraId="0A4ED7A0" w14:textId="3EAE85C1" w:rsidR="00A36CDA" w:rsidRPr="00A36CDA" w:rsidRDefault="00A36CDA" w:rsidP="00A36CDA">
      <w:pPr>
        <w:spacing w:after="0" w:line="360" w:lineRule="auto"/>
        <w:jc w:val="center"/>
        <w:rPr>
          <w:rFonts w:ascii="Arial" w:eastAsia="Times New Roman" w:hAnsi="Arial" w:cs="Arial"/>
          <w:b/>
          <w:bCs/>
          <w:kern w:val="0"/>
          <w:sz w:val="20"/>
          <w:szCs w:val="20"/>
          <w14:ligatures w14:val="none"/>
        </w:rPr>
      </w:pPr>
      <w:r w:rsidRPr="00A36CDA">
        <w:rPr>
          <w:rFonts w:ascii="Arial" w:eastAsia="Times New Roman" w:hAnsi="Arial" w:cs="Arial"/>
          <w:b/>
          <w:bCs/>
          <w:kern w:val="0"/>
          <w:sz w:val="20"/>
          <w:szCs w:val="20"/>
          <w14:ligatures w14:val="none"/>
        </w:rPr>
        <w:t>OCENA OKOLJSKEGA VPLIVA</w:t>
      </w:r>
    </w:p>
    <w:p w14:paraId="0DB2DDA9" w14:textId="77777777" w:rsidR="00A36CDA" w:rsidRPr="00A36CDA" w:rsidRDefault="00A36CDA" w:rsidP="00A36CDA">
      <w:pPr>
        <w:spacing w:after="0" w:line="360" w:lineRule="auto"/>
        <w:rPr>
          <w:rFonts w:ascii="Arial" w:eastAsia="Times New Roman" w:hAnsi="Arial" w:cs="Arial"/>
          <w:kern w:val="0"/>
          <w:sz w:val="20"/>
          <w:szCs w:val="20"/>
          <w14:ligatures w14:val="none"/>
        </w:rPr>
      </w:pPr>
    </w:p>
    <w:p w14:paraId="21EE4947" w14:textId="77777777" w:rsidR="00A36CDA" w:rsidRPr="00A36CDA" w:rsidRDefault="00A36CDA" w:rsidP="00A36CDA">
      <w:pPr>
        <w:spacing w:after="0" w:line="240" w:lineRule="auto"/>
        <w:rPr>
          <w:rFonts w:ascii="Arial" w:eastAsia="Calibri" w:hAnsi="Arial" w:cs="Times New Roman"/>
          <w:b/>
          <w:bCs/>
          <w:kern w:val="0"/>
          <w:sz w:val="20"/>
          <w:szCs w:val="20"/>
          <w14:ligatures w14:val="none"/>
        </w:rPr>
      </w:pPr>
      <w:r w:rsidRPr="00A36CDA">
        <w:rPr>
          <w:rFonts w:ascii="Arial" w:eastAsia="Calibri" w:hAnsi="Arial" w:cs="Times New Roman"/>
          <w:b/>
          <w:bCs/>
          <w:kern w:val="0"/>
          <w:sz w:val="20"/>
          <w:szCs w:val="20"/>
          <w14:ligatures w14:val="none"/>
        </w:rPr>
        <w:t>Matrika za zeleno proračunsko označevanje</w:t>
      </w:r>
    </w:p>
    <w:tbl>
      <w:tblPr>
        <w:tblStyle w:val="Tabelamrea2"/>
        <w:tblW w:w="0" w:type="auto"/>
        <w:tblLook w:val="04A0" w:firstRow="1" w:lastRow="0" w:firstColumn="1" w:lastColumn="0" w:noHBand="0" w:noVBand="1"/>
      </w:tblPr>
      <w:tblGrid>
        <w:gridCol w:w="3249"/>
        <w:gridCol w:w="1109"/>
        <w:gridCol w:w="1166"/>
        <w:gridCol w:w="1187"/>
        <w:gridCol w:w="1132"/>
        <w:gridCol w:w="1219"/>
      </w:tblGrid>
      <w:tr w:rsidR="00A36CDA" w:rsidRPr="00A36CDA" w14:paraId="54CC711C" w14:textId="77777777" w:rsidTr="0070761E">
        <w:tc>
          <w:tcPr>
            <w:tcW w:w="9062" w:type="dxa"/>
            <w:gridSpan w:val="6"/>
          </w:tcPr>
          <w:p w14:paraId="4D7DFB10" w14:textId="31B711D2" w:rsidR="00A36CDA" w:rsidRPr="00A36CDA" w:rsidRDefault="00A36CDA" w:rsidP="00A36CDA">
            <w:pPr>
              <w:rPr>
                <w:b/>
                <w:bCs/>
              </w:rPr>
            </w:pPr>
            <w:r w:rsidRPr="00A36CDA">
              <w:rPr>
                <w:b/>
                <w:bCs/>
              </w:rPr>
              <w:t>Naziv prijavitelja:</w:t>
            </w:r>
            <w:r>
              <w:rPr>
                <w:b/>
                <w:bCs/>
              </w:rPr>
              <w:t xml:space="preserve"> </w:t>
            </w:r>
            <w:r>
              <w:rPr>
                <w:b/>
                <w:bCs/>
              </w:rPr>
              <w:fldChar w:fldCharType="begin">
                <w:ffData>
                  <w:name w:val="Besedilo1"/>
                  <w:enabled/>
                  <w:calcOnExit w:val="0"/>
                  <w:textInput/>
                </w:ffData>
              </w:fldChar>
            </w:r>
            <w:bookmarkStart w:id="0" w:name="Besedilo1"/>
            <w:r>
              <w:rPr>
                <w:b/>
                <w:bCs/>
              </w:rPr>
              <w:instrText xml:space="preserve"> FORMTEXT </w:instrText>
            </w:r>
            <w:r>
              <w:rPr>
                <w:b/>
                <w:bCs/>
              </w:rPr>
            </w:r>
            <w:r>
              <w:rPr>
                <w:b/>
                <w:bCs/>
              </w:rPr>
              <w:fldChar w:fldCharType="separate"/>
            </w:r>
            <w:r w:rsidR="00C133D2">
              <w:rPr>
                <w:b/>
                <w:bCs/>
              </w:rPr>
              <w:t> </w:t>
            </w:r>
            <w:r w:rsidR="00C133D2">
              <w:rPr>
                <w:b/>
                <w:bCs/>
              </w:rPr>
              <w:t> </w:t>
            </w:r>
            <w:r w:rsidR="00C133D2">
              <w:rPr>
                <w:b/>
                <w:bCs/>
              </w:rPr>
              <w:t> </w:t>
            </w:r>
            <w:r w:rsidR="00C133D2">
              <w:rPr>
                <w:b/>
                <w:bCs/>
              </w:rPr>
              <w:t> </w:t>
            </w:r>
            <w:r w:rsidR="00C133D2">
              <w:rPr>
                <w:b/>
                <w:bCs/>
              </w:rPr>
              <w:t> </w:t>
            </w:r>
            <w:r>
              <w:rPr>
                <w:b/>
                <w:bCs/>
              </w:rPr>
              <w:fldChar w:fldCharType="end"/>
            </w:r>
            <w:bookmarkEnd w:id="0"/>
          </w:p>
          <w:p w14:paraId="75157F95" w14:textId="77777777" w:rsidR="00A36CDA" w:rsidRPr="00A36CDA" w:rsidRDefault="00A36CDA" w:rsidP="00A36CDA">
            <w:pPr>
              <w:rPr>
                <w:b/>
                <w:bCs/>
              </w:rPr>
            </w:pPr>
          </w:p>
        </w:tc>
      </w:tr>
      <w:tr w:rsidR="00A36CDA" w:rsidRPr="00A36CDA" w14:paraId="00B6F76F" w14:textId="77777777" w:rsidTr="0070761E">
        <w:tc>
          <w:tcPr>
            <w:tcW w:w="9062" w:type="dxa"/>
            <w:gridSpan w:val="6"/>
          </w:tcPr>
          <w:p w14:paraId="421C3449" w14:textId="3C85073A" w:rsidR="00A36CDA" w:rsidRPr="00A36CDA" w:rsidRDefault="00A36CDA" w:rsidP="00A36CDA">
            <w:pPr>
              <w:rPr>
                <w:b/>
                <w:bCs/>
              </w:rPr>
            </w:pPr>
            <w:r w:rsidRPr="00A36CDA">
              <w:rPr>
                <w:b/>
                <w:bCs/>
              </w:rPr>
              <w:t xml:space="preserve">Projekt </w:t>
            </w:r>
            <w:r w:rsidRPr="00A36CDA">
              <w:t>(navedite naziv prijavljene investicije)</w:t>
            </w:r>
            <w:r w:rsidRPr="00A36CDA">
              <w:rPr>
                <w:b/>
                <w:bCs/>
              </w:rPr>
              <w:t xml:space="preserve">: </w:t>
            </w:r>
            <w:r>
              <w:rPr>
                <w:b/>
                <w:bCs/>
              </w:rPr>
              <w:fldChar w:fldCharType="begin">
                <w:ffData>
                  <w:name w:val="Besedilo2"/>
                  <w:enabled/>
                  <w:calcOnExit w:val="0"/>
                  <w:textInput/>
                </w:ffData>
              </w:fldChar>
            </w:r>
            <w:bookmarkStart w:id="1" w:name="Besedilo2"/>
            <w:r>
              <w:rPr>
                <w:b/>
                <w:bCs/>
              </w:rPr>
              <w:instrText xml:space="preserve"> FORMTEXT </w:instrText>
            </w:r>
            <w:r>
              <w:rPr>
                <w:b/>
                <w:bCs/>
              </w:rPr>
            </w:r>
            <w:r>
              <w:rPr>
                <w:b/>
                <w:bCs/>
              </w:rPr>
              <w:fldChar w:fldCharType="separate"/>
            </w:r>
            <w:r w:rsidR="00BC4919">
              <w:rPr>
                <w:b/>
                <w:bCs/>
              </w:rPr>
              <w:t> </w:t>
            </w:r>
            <w:r w:rsidR="00BC4919">
              <w:rPr>
                <w:b/>
                <w:bCs/>
              </w:rPr>
              <w:t> </w:t>
            </w:r>
            <w:r w:rsidR="00BC4919">
              <w:rPr>
                <w:b/>
                <w:bCs/>
              </w:rPr>
              <w:t> </w:t>
            </w:r>
            <w:r w:rsidR="00BC4919">
              <w:rPr>
                <w:b/>
                <w:bCs/>
              </w:rPr>
              <w:t> </w:t>
            </w:r>
            <w:r w:rsidR="00BC4919">
              <w:rPr>
                <w:b/>
                <w:bCs/>
              </w:rPr>
              <w:t> </w:t>
            </w:r>
            <w:r>
              <w:rPr>
                <w:b/>
                <w:bCs/>
              </w:rPr>
              <w:fldChar w:fldCharType="end"/>
            </w:r>
            <w:bookmarkEnd w:id="1"/>
          </w:p>
          <w:p w14:paraId="4F0EAAB0" w14:textId="77777777" w:rsidR="00A36CDA" w:rsidRPr="00A36CDA" w:rsidRDefault="00A36CDA" w:rsidP="00A36CDA">
            <w:pPr>
              <w:rPr>
                <w:b/>
                <w:bCs/>
              </w:rPr>
            </w:pPr>
          </w:p>
        </w:tc>
      </w:tr>
      <w:tr w:rsidR="00A36CDA" w:rsidRPr="00A36CDA" w14:paraId="73A6FEEE" w14:textId="77777777" w:rsidTr="0070761E">
        <w:trPr>
          <w:trHeight w:val="299"/>
        </w:trPr>
        <w:tc>
          <w:tcPr>
            <w:tcW w:w="3249" w:type="dxa"/>
            <w:tcBorders>
              <w:top w:val="single" w:sz="4" w:space="0" w:color="auto"/>
              <w:left w:val="single" w:sz="4" w:space="0" w:color="auto"/>
              <w:bottom w:val="single" w:sz="4" w:space="0" w:color="auto"/>
              <w:right w:val="single" w:sz="4" w:space="0" w:color="auto"/>
            </w:tcBorders>
          </w:tcPr>
          <w:p w14:paraId="56C7AC3A" w14:textId="77777777" w:rsidR="00DC666D" w:rsidRDefault="00A36CDA" w:rsidP="00A36CDA">
            <w:pPr>
              <w:rPr>
                <w:b/>
                <w:bCs/>
              </w:rPr>
            </w:pPr>
            <w:r w:rsidRPr="00A36CDA">
              <w:rPr>
                <w:b/>
                <w:bCs/>
              </w:rPr>
              <w:t>Oznaka projekta</w:t>
            </w:r>
            <w:r w:rsidR="00DC666D">
              <w:rPr>
                <w:b/>
                <w:bCs/>
              </w:rPr>
              <w:t xml:space="preserve"> </w:t>
            </w:r>
          </w:p>
          <w:p w14:paraId="063F1A78" w14:textId="61DD173B" w:rsidR="00A36CDA" w:rsidRPr="00A36CDA" w:rsidRDefault="00DC666D" w:rsidP="00A36CDA">
            <w:r w:rsidRPr="00DC666D">
              <w:t>(ustrezno označite)</w:t>
            </w:r>
          </w:p>
        </w:tc>
        <w:tc>
          <w:tcPr>
            <w:tcW w:w="1109" w:type="dxa"/>
            <w:tcBorders>
              <w:left w:val="single" w:sz="4" w:space="0" w:color="auto"/>
            </w:tcBorders>
            <w:shd w:val="clear" w:color="auto" w:fill="C5E0B3" w:themeFill="accent6" w:themeFillTint="66"/>
          </w:tcPr>
          <w:p w14:paraId="3DE72977" w14:textId="77777777" w:rsidR="00A36CDA" w:rsidRPr="00A36CDA" w:rsidRDefault="00A36CDA" w:rsidP="00A36CDA">
            <w:pPr>
              <w:rPr>
                <w:b/>
                <w:bCs/>
              </w:rPr>
            </w:pPr>
            <w:r w:rsidRPr="00A36CDA">
              <w:rPr>
                <w:b/>
                <w:bCs/>
              </w:rPr>
              <w:t>Ugoden</w:t>
            </w:r>
          </w:p>
        </w:tc>
        <w:tc>
          <w:tcPr>
            <w:tcW w:w="1166" w:type="dxa"/>
            <w:shd w:val="clear" w:color="auto" w:fill="FFFF00"/>
          </w:tcPr>
          <w:p w14:paraId="682E7E39" w14:textId="77777777" w:rsidR="00A36CDA" w:rsidRPr="00A36CDA" w:rsidRDefault="00A36CDA" w:rsidP="00A36CDA">
            <w:pPr>
              <w:rPr>
                <w:b/>
                <w:bCs/>
              </w:rPr>
            </w:pPr>
            <w:r w:rsidRPr="00A36CDA">
              <w:rPr>
                <w:b/>
                <w:bCs/>
              </w:rPr>
              <w:t>Mešan</w:t>
            </w:r>
          </w:p>
        </w:tc>
        <w:tc>
          <w:tcPr>
            <w:tcW w:w="1187" w:type="dxa"/>
            <w:shd w:val="clear" w:color="auto" w:fill="FF0000"/>
          </w:tcPr>
          <w:p w14:paraId="5AAD2FF1" w14:textId="77777777" w:rsidR="00A36CDA" w:rsidRPr="00A36CDA" w:rsidRDefault="00A36CDA" w:rsidP="00A36CDA">
            <w:pPr>
              <w:rPr>
                <w:b/>
                <w:bCs/>
              </w:rPr>
            </w:pPr>
            <w:r w:rsidRPr="00A36CDA">
              <w:rPr>
                <w:b/>
                <w:bCs/>
              </w:rPr>
              <w:t>Neugoden</w:t>
            </w:r>
          </w:p>
        </w:tc>
        <w:tc>
          <w:tcPr>
            <w:tcW w:w="1132" w:type="dxa"/>
            <w:shd w:val="clear" w:color="auto" w:fill="D9D9D9" w:themeFill="background1" w:themeFillShade="D9"/>
          </w:tcPr>
          <w:p w14:paraId="41150538" w14:textId="77777777" w:rsidR="00A36CDA" w:rsidRPr="00A36CDA" w:rsidRDefault="00A36CDA" w:rsidP="00A36CDA">
            <w:pPr>
              <w:rPr>
                <w:b/>
                <w:bCs/>
              </w:rPr>
            </w:pPr>
            <w:r w:rsidRPr="00A36CDA">
              <w:rPr>
                <w:b/>
                <w:bCs/>
              </w:rPr>
              <w:t>Nevtralen</w:t>
            </w:r>
          </w:p>
        </w:tc>
        <w:tc>
          <w:tcPr>
            <w:tcW w:w="1219" w:type="dxa"/>
            <w:shd w:val="clear" w:color="auto" w:fill="D9D9D9" w:themeFill="background1" w:themeFillShade="D9"/>
          </w:tcPr>
          <w:p w14:paraId="5E7618EC" w14:textId="77777777" w:rsidR="00A36CDA" w:rsidRPr="00A36CDA" w:rsidRDefault="00A36CDA" w:rsidP="00A36CDA">
            <w:pPr>
              <w:rPr>
                <w:b/>
                <w:bCs/>
              </w:rPr>
            </w:pPr>
            <w:r w:rsidRPr="00A36CDA">
              <w:rPr>
                <w:b/>
                <w:bCs/>
              </w:rPr>
              <w:t>Neznan</w:t>
            </w:r>
          </w:p>
        </w:tc>
      </w:tr>
      <w:tr w:rsidR="00A36CDA" w:rsidRPr="00A36CDA" w14:paraId="167945C7" w14:textId="77777777" w:rsidTr="0070761E">
        <w:trPr>
          <w:trHeight w:val="234"/>
        </w:trPr>
        <w:tc>
          <w:tcPr>
            <w:tcW w:w="3249" w:type="dxa"/>
            <w:tcBorders>
              <w:top w:val="single" w:sz="4" w:space="0" w:color="auto"/>
            </w:tcBorders>
          </w:tcPr>
          <w:p w14:paraId="688EF18F" w14:textId="77777777" w:rsidR="00A36CDA" w:rsidRPr="00A36CDA" w:rsidRDefault="00A36CDA" w:rsidP="00A36CDA"/>
        </w:tc>
        <w:tc>
          <w:tcPr>
            <w:tcW w:w="1109" w:type="dxa"/>
          </w:tcPr>
          <w:p w14:paraId="4ED5F9F4" w14:textId="406FA1BC" w:rsidR="00A36CDA" w:rsidRPr="00A36CDA" w:rsidRDefault="00A36CDA" w:rsidP="00A36CDA">
            <w:pPr>
              <w:jc w:val="center"/>
              <w:rPr>
                <w:b/>
                <w:bCs/>
              </w:rPr>
            </w:pPr>
            <w:r>
              <w:rPr>
                <w:b/>
                <w:bCs/>
              </w:rPr>
              <w:fldChar w:fldCharType="begin">
                <w:ffData>
                  <w:name w:val="Besedilo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166" w:type="dxa"/>
          </w:tcPr>
          <w:p w14:paraId="01E2DAEA" w14:textId="5856D830" w:rsidR="00A36CDA" w:rsidRPr="00A36CDA" w:rsidRDefault="00A36CDA" w:rsidP="00A36CDA">
            <w:pPr>
              <w:jc w:val="center"/>
            </w:pPr>
            <w:r>
              <w:rPr>
                <w:b/>
                <w:bCs/>
              </w:rPr>
              <w:fldChar w:fldCharType="begin">
                <w:ffData>
                  <w:name w:val="Besedilo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187" w:type="dxa"/>
          </w:tcPr>
          <w:p w14:paraId="76F4EB3E" w14:textId="16B08348" w:rsidR="00A36CDA" w:rsidRPr="00A36CDA" w:rsidRDefault="00A36CDA" w:rsidP="00A36CDA">
            <w:pPr>
              <w:jc w:val="center"/>
            </w:pPr>
            <w:r>
              <w:rPr>
                <w:b/>
                <w:bCs/>
              </w:rPr>
              <w:fldChar w:fldCharType="begin">
                <w:ffData>
                  <w:name w:val="Besedilo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132" w:type="dxa"/>
          </w:tcPr>
          <w:p w14:paraId="2CF1981F" w14:textId="0CA90C78" w:rsidR="00A36CDA" w:rsidRPr="00A36CDA" w:rsidRDefault="00A36CDA" w:rsidP="00A36CDA">
            <w:pPr>
              <w:jc w:val="center"/>
            </w:pPr>
            <w:r>
              <w:rPr>
                <w:b/>
                <w:bCs/>
              </w:rPr>
              <w:fldChar w:fldCharType="begin">
                <w:ffData>
                  <w:name w:val="Besedilo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219" w:type="dxa"/>
          </w:tcPr>
          <w:p w14:paraId="4B65ABB6" w14:textId="4C500A9F" w:rsidR="00A36CDA" w:rsidRPr="00A36CDA" w:rsidRDefault="00A36CDA" w:rsidP="00A36CDA">
            <w:pPr>
              <w:jc w:val="center"/>
            </w:pPr>
            <w:r>
              <w:rPr>
                <w:b/>
                <w:bCs/>
              </w:rPr>
              <w:fldChar w:fldCharType="begin">
                <w:ffData>
                  <w:name w:val="Besedilo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A36CDA" w:rsidRPr="00A36CDA" w14:paraId="71B9D22D" w14:textId="77777777" w:rsidTr="0070761E">
        <w:tc>
          <w:tcPr>
            <w:tcW w:w="3249" w:type="dxa"/>
          </w:tcPr>
          <w:p w14:paraId="4576A2E8" w14:textId="77777777" w:rsidR="00A36CDA" w:rsidRPr="00A36CDA" w:rsidRDefault="00A36CDA" w:rsidP="00A36CDA">
            <w:pPr>
              <w:rPr>
                <w:b/>
                <w:bCs/>
              </w:rPr>
            </w:pPr>
            <w:r w:rsidRPr="00A36CDA">
              <w:rPr>
                <w:b/>
                <w:bCs/>
              </w:rPr>
              <w:t>Okoljski cilji</w:t>
            </w:r>
          </w:p>
          <w:p w14:paraId="73548049" w14:textId="77777777" w:rsidR="00A36CDA" w:rsidRPr="00A36CDA" w:rsidRDefault="00A36CDA" w:rsidP="00A36CDA">
            <w:pPr>
              <w:rPr>
                <w:b/>
                <w:bCs/>
              </w:rPr>
            </w:pPr>
          </w:p>
        </w:tc>
        <w:tc>
          <w:tcPr>
            <w:tcW w:w="2275" w:type="dxa"/>
            <w:gridSpan w:val="2"/>
          </w:tcPr>
          <w:p w14:paraId="0BCA60D7" w14:textId="77777777" w:rsidR="00A36CDA" w:rsidRPr="00A36CDA" w:rsidRDefault="00A36CDA" w:rsidP="00A36CDA">
            <w:pPr>
              <w:rPr>
                <w:b/>
                <w:bCs/>
                <w:sz w:val="16"/>
                <w:szCs w:val="16"/>
              </w:rPr>
            </w:pPr>
            <w:r w:rsidRPr="00A36CDA">
              <w:rPr>
                <w:b/>
                <w:bCs/>
                <w:sz w:val="20"/>
                <w:szCs w:val="20"/>
              </w:rPr>
              <w:t>Vpliv (+1/0/-1/-2)</w:t>
            </w:r>
          </w:p>
        </w:tc>
        <w:tc>
          <w:tcPr>
            <w:tcW w:w="3538" w:type="dxa"/>
            <w:gridSpan w:val="3"/>
          </w:tcPr>
          <w:p w14:paraId="6DF1D65E" w14:textId="77777777" w:rsidR="00A36CDA" w:rsidRPr="00A36CDA" w:rsidRDefault="00A36CDA" w:rsidP="00A36CDA">
            <w:pPr>
              <w:jc w:val="center"/>
              <w:rPr>
                <w:b/>
                <w:bCs/>
              </w:rPr>
            </w:pPr>
            <w:r w:rsidRPr="00A36CDA">
              <w:rPr>
                <w:b/>
                <w:bCs/>
              </w:rPr>
              <w:t>Pojasnilo vpliva</w:t>
            </w:r>
          </w:p>
        </w:tc>
      </w:tr>
      <w:tr w:rsidR="00A36CDA" w:rsidRPr="00A36CDA" w14:paraId="0CAF5B2B" w14:textId="77777777" w:rsidTr="0070761E">
        <w:tc>
          <w:tcPr>
            <w:tcW w:w="3249" w:type="dxa"/>
          </w:tcPr>
          <w:p w14:paraId="00C0F646" w14:textId="77777777" w:rsidR="00A36CDA" w:rsidRPr="00A36CDA" w:rsidRDefault="00A36CDA" w:rsidP="00A36CDA">
            <w:pPr>
              <w:rPr>
                <w:b/>
                <w:bCs/>
                <w:sz w:val="20"/>
                <w:szCs w:val="20"/>
              </w:rPr>
            </w:pPr>
            <w:r w:rsidRPr="00A36CDA">
              <w:rPr>
                <w:b/>
                <w:bCs/>
                <w:sz w:val="20"/>
                <w:szCs w:val="20"/>
              </w:rPr>
              <w:t>1 B</w:t>
            </w:r>
            <w:r w:rsidRPr="00A36CDA">
              <w:rPr>
                <w:rFonts w:cs="Arial"/>
                <w:b/>
                <w:bCs/>
                <w:sz w:val="20"/>
                <w:szCs w:val="20"/>
              </w:rPr>
              <w:t>lažitev podnebnih sprememb</w:t>
            </w:r>
          </w:p>
        </w:tc>
        <w:tc>
          <w:tcPr>
            <w:tcW w:w="2275" w:type="dxa"/>
            <w:gridSpan w:val="2"/>
          </w:tcPr>
          <w:p w14:paraId="05B47A87" w14:textId="2968705A" w:rsidR="00A36CDA" w:rsidRPr="00A36CDA" w:rsidRDefault="00A36CDA" w:rsidP="00A36CDA">
            <w:pPr>
              <w:jc w:val="center"/>
            </w:pPr>
            <w:r>
              <w:rPr>
                <w:b/>
                <w:bCs/>
              </w:rPr>
              <w:fldChar w:fldCharType="begin">
                <w:ffData>
                  <w:name w:val="Besedilo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77CD4F21" w14:textId="77777777" w:rsidR="00A36CDA" w:rsidRPr="00A36CDA" w:rsidRDefault="00A36CDA" w:rsidP="00A36CDA">
            <w:pPr>
              <w:jc w:val="center"/>
            </w:pPr>
          </w:p>
          <w:p w14:paraId="1A619245" w14:textId="77777777" w:rsidR="00A36CDA" w:rsidRPr="00A36CDA" w:rsidRDefault="00A36CDA" w:rsidP="00A36CDA">
            <w:pPr>
              <w:jc w:val="center"/>
            </w:pPr>
          </w:p>
        </w:tc>
        <w:tc>
          <w:tcPr>
            <w:tcW w:w="3538" w:type="dxa"/>
            <w:gridSpan w:val="3"/>
          </w:tcPr>
          <w:p w14:paraId="2C351D3C" w14:textId="26DD7947" w:rsidR="00A36CDA" w:rsidRPr="00A36CDA" w:rsidRDefault="00A36CDA" w:rsidP="00A36CDA">
            <w:r>
              <w:rPr>
                <w:b/>
                <w:bCs/>
              </w:rPr>
              <w:fldChar w:fldCharType="begin">
                <w:ffData>
                  <w:name w:val="Besedilo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A36CDA" w:rsidRPr="00A36CDA" w14:paraId="6741DCA1" w14:textId="77777777" w:rsidTr="0070761E">
        <w:tc>
          <w:tcPr>
            <w:tcW w:w="3249" w:type="dxa"/>
          </w:tcPr>
          <w:p w14:paraId="3E494854" w14:textId="77777777" w:rsidR="00A36CDA" w:rsidRPr="00A36CDA" w:rsidRDefault="00A36CDA" w:rsidP="00A36CDA">
            <w:pPr>
              <w:rPr>
                <w:b/>
                <w:bCs/>
                <w:sz w:val="20"/>
                <w:szCs w:val="20"/>
              </w:rPr>
            </w:pPr>
            <w:r w:rsidRPr="00A36CDA">
              <w:rPr>
                <w:b/>
                <w:bCs/>
                <w:sz w:val="20"/>
                <w:szCs w:val="20"/>
              </w:rPr>
              <w:t>2 P</w:t>
            </w:r>
            <w:r w:rsidRPr="00A36CDA">
              <w:rPr>
                <w:rFonts w:cs="Arial"/>
                <w:b/>
                <w:bCs/>
                <w:sz w:val="20"/>
                <w:szCs w:val="20"/>
              </w:rPr>
              <w:t>rilagajanje podnebnim spremembam</w:t>
            </w:r>
          </w:p>
        </w:tc>
        <w:tc>
          <w:tcPr>
            <w:tcW w:w="2275" w:type="dxa"/>
            <w:gridSpan w:val="2"/>
          </w:tcPr>
          <w:p w14:paraId="1C6891D7" w14:textId="26AAE2F2" w:rsidR="00A36CDA" w:rsidRPr="00A36CDA" w:rsidRDefault="00A36CDA" w:rsidP="00A36CDA">
            <w:pPr>
              <w:jc w:val="center"/>
            </w:pPr>
            <w:r>
              <w:rPr>
                <w:b/>
                <w:bCs/>
              </w:rPr>
              <w:fldChar w:fldCharType="begin">
                <w:ffData>
                  <w:name w:val="Besedilo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72AF97FB" w14:textId="77777777" w:rsidR="00A36CDA" w:rsidRPr="00A36CDA" w:rsidRDefault="00A36CDA" w:rsidP="00A36CDA">
            <w:pPr>
              <w:jc w:val="center"/>
            </w:pPr>
          </w:p>
          <w:p w14:paraId="55665ED6" w14:textId="77777777" w:rsidR="00A36CDA" w:rsidRPr="00A36CDA" w:rsidRDefault="00A36CDA" w:rsidP="00A36CDA">
            <w:pPr>
              <w:jc w:val="center"/>
            </w:pPr>
          </w:p>
        </w:tc>
        <w:tc>
          <w:tcPr>
            <w:tcW w:w="3538" w:type="dxa"/>
            <w:gridSpan w:val="3"/>
          </w:tcPr>
          <w:p w14:paraId="53510BE3" w14:textId="19827243" w:rsidR="00A36CDA" w:rsidRPr="00A36CDA" w:rsidRDefault="00A36CDA" w:rsidP="00A36CDA">
            <w:r>
              <w:rPr>
                <w:b/>
                <w:bCs/>
              </w:rPr>
              <w:fldChar w:fldCharType="begin">
                <w:ffData>
                  <w:name w:val="Besedilo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A36CDA" w:rsidRPr="00A36CDA" w14:paraId="12DC437A" w14:textId="77777777" w:rsidTr="0070761E">
        <w:tc>
          <w:tcPr>
            <w:tcW w:w="3249" w:type="dxa"/>
          </w:tcPr>
          <w:p w14:paraId="64B9EC2B" w14:textId="77777777" w:rsidR="00A36CDA" w:rsidRPr="00A36CDA" w:rsidRDefault="00A36CDA" w:rsidP="00A36CDA">
            <w:pPr>
              <w:rPr>
                <w:b/>
                <w:bCs/>
                <w:sz w:val="20"/>
                <w:szCs w:val="20"/>
              </w:rPr>
            </w:pPr>
            <w:r w:rsidRPr="00A36CDA">
              <w:rPr>
                <w:b/>
                <w:bCs/>
                <w:sz w:val="20"/>
                <w:szCs w:val="20"/>
              </w:rPr>
              <w:t>3 T</w:t>
            </w:r>
            <w:r w:rsidRPr="00A36CDA">
              <w:rPr>
                <w:rFonts w:cs="Arial"/>
                <w:b/>
                <w:bCs/>
                <w:sz w:val="20"/>
                <w:szCs w:val="20"/>
              </w:rPr>
              <w:t>rajnostna raba ter varstvo vodnih in morskih virov</w:t>
            </w:r>
          </w:p>
        </w:tc>
        <w:tc>
          <w:tcPr>
            <w:tcW w:w="2275" w:type="dxa"/>
            <w:gridSpan w:val="2"/>
          </w:tcPr>
          <w:p w14:paraId="4BA62C1A" w14:textId="04D124E0" w:rsidR="00A36CDA" w:rsidRPr="00A36CDA" w:rsidRDefault="00A36CDA" w:rsidP="00A36CDA">
            <w:pPr>
              <w:jc w:val="center"/>
            </w:pPr>
            <w:r>
              <w:rPr>
                <w:b/>
                <w:bCs/>
              </w:rPr>
              <w:fldChar w:fldCharType="begin">
                <w:ffData>
                  <w:name w:val="Besedilo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40F6AC4D" w14:textId="77777777" w:rsidR="00A36CDA" w:rsidRPr="00A36CDA" w:rsidRDefault="00A36CDA" w:rsidP="00A36CDA">
            <w:pPr>
              <w:jc w:val="center"/>
            </w:pPr>
          </w:p>
          <w:p w14:paraId="523CCB0E" w14:textId="77777777" w:rsidR="00A36CDA" w:rsidRPr="00A36CDA" w:rsidRDefault="00A36CDA" w:rsidP="00A36CDA">
            <w:pPr>
              <w:jc w:val="center"/>
            </w:pPr>
          </w:p>
        </w:tc>
        <w:tc>
          <w:tcPr>
            <w:tcW w:w="3538" w:type="dxa"/>
            <w:gridSpan w:val="3"/>
          </w:tcPr>
          <w:p w14:paraId="0146C410" w14:textId="3C66232C" w:rsidR="00A36CDA" w:rsidRPr="00A36CDA" w:rsidRDefault="00A36CDA" w:rsidP="00A36CDA">
            <w:r>
              <w:rPr>
                <w:b/>
                <w:bCs/>
              </w:rPr>
              <w:fldChar w:fldCharType="begin">
                <w:ffData>
                  <w:name w:val="Besedilo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A36CDA" w:rsidRPr="00A36CDA" w14:paraId="44D12237" w14:textId="77777777" w:rsidTr="0070761E">
        <w:tc>
          <w:tcPr>
            <w:tcW w:w="3249" w:type="dxa"/>
          </w:tcPr>
          <w:p w14:paraId="27155280" w14:textId="77777777" w:rsidR="00A36CDA" w:rsidRPr="00A36CDA" w:rsidRDefault="00A36CDA" w:rsidP="00A36CDA">
            <w:pPr>
              <w:rPr>
                <w:b/>
                <w:bCs/>
                <w:sz w:val="20"/>
                <w:szCs w:val="20"/>
              </w:rPr>
            </w:pPr>
            <w:r w:rsidRPr="00A36CDA">
              <w:rPr>
                <w:b/>
                <w:bCs/>
                <w:sz w:val="20"/>
                <w:szCs w:val="20"/>
              </w:rPr>
              <w:t>4 P</w:t>
            </w:r>
            <w:r w:rsidRPr="00A36CDA">
              <w:rPr>
                <w:rFonts w:cs="Arial"/>
                <w:b/>
                <w:bCs/>
                <w:sz w:val="20"/>
                <w:szCs w:val="20"/>
              </w:rPr>
              <w:t>rehod na krožno gospodarstvo</w:t>
            </w:r>
          </w:p>
        </w:tc>
        <w:tc>
          <w:tcPr>
            <w:tcW w:w="2275" w:type="dxa"/>
            <w:gridSpan w:val="2"/>
          </w:tcPr>
          <w:p w14:paraId="780AB9CC" w14:textId="66805960" w:rsidR="00A36CDA" w:rsidRPr="00A36CDA" w:rsidRDefault="00A36CDA" w:rsidP="00A36CDA">
            <w:pPr>
              <w:jc w:val="center"/>
            </w:pPr>
            <w:r>
              <w:rPr>
                <w:b/>
                <w:bCs/>
              </w:rPr>
              <w:fldChar w:fldCharType="begin">
                <w:ffData>
                  <w:name w:val="Besedilo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4E86BFA2" w14:textId="77777777" w:rsidR="00A36CDA" w:rsidRPr="00A36CDA" w:rsidRDefault="00A36CDA" w:rsidP="00A36CDA">
            <w:pPr>
              <w:jc w:val="center"/>
            </w:pPr>
          </w:p>
          <w:p w14:paraId="2272771B" w14:textId="77777777" w:rsidR="00A36CDA" w:rsidRPr="00A36CDA" w:rsidRDefault="00A36CDA" w:rsidP="00A36CDA">
            <w:pPr>
              <w:jc w:val="center"/>
            </w:pPr>
          </w:p>
        </w:tc>
        <w:tc>
          <w:tcPr>
            <w:tcW w:w="3538" w:type="dxa"/>
            <w:gridSpan w:val="3"/>
          </w:tcPr>
          <w:p w14:paraId="1C5004B4" w14:textId="3560169E" w:rsidR="00A36CDA" w:rsidRPr="00A36CDA" w:rsidRDefault="00A36CDA" w:rsidP="00A36CDA">
            <w:r>
              <w:rPr>
                <w:b/>
                <w:bCs/>
              </w:rPr>
              <w:fldChar w:fldCharType="begin">
                <w:ffData>
                  <w:name w:val="Besedilo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A36CDA" w:rsidRPr="00A36CDA" w14:paraId="71BF20B4" w14:textId="77777777" w:rsidTr="0070761E">
        <w:tc>
          <w:tcPr>
            <w:tcW w:w="3249" w:type="dxa"/>
          </w:tcPr>
          <w:p w14:paraId="261A73FF" w14:textId="77777777" w:rsidR="00A36CDA" w:rsidRPr="00A36CDA" w:rsidRDefault="00A36CDA" w:rsidP="00A36CDA">
            <w:pPr>
              <w:rPr>
                <w:b/>
                <w:bCs/>
                <w:sz w:val="20"/>
                <w:szCs w:val="20"/>
              </w:rPr>
            </w:pPr>
            <w:r w:rsidRPr="00A36CDA">
              <w:rPr>
                <w:b/>
                <w:bCs/>
                <w:sz w:val="20"/>
                <w:szCs w:val="20"/>
              </w:rPr>
              <w:t>5 P</w:t>
            </w:r>
            <w:r w:rsidRPr="00A36CDA">
              <w:rPr>
                <w:rFonts w:cs="Arial"/>
                <w:b/>
                <w:bCs/>
                <w:sz w:val="20"/>
                <w:szCs w:val="20"/>
              </w:rPr>
              <w:t>reprečevanje in nadzorovanje onesnaževanja</w:t>
            </w:r>
          </w:p>
        </w:tc>
        <w:tc>
          <w:tcPr>
            <w:tcW w:w="2275" w:type="dxa"/>
            <w:gridSpan w:val="2"/>
          </w:tcPr>
          <w:p w14:paraId="5FE0B335" w14:textId="64F193F6" w:rsidR="00A36CDA" w:rsidRPr="00A36CDA" w:rsidRDefault="00A36CDA" w:rsidP="00A36CDA">
            <w:pPr>
              <w:jc w:val="center"/>
            </w:pPr>
            <w:r>
              <w:rPr>
                <w:b/>
                <w:bCs/>
              </w:rPr>
              <w:fldChar w:fldCharType="begin">
                <w:ffData>
                  <w:name w:val="Besedilo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4A47F396" w14:textId="77777777" w:rsidR="00A36CDA" w:rsidRPr="00A36CDA" w:rsidRDefault="00A36CDA" w:rsidP="00A36CDA">
            <w:pPr>
              <w:jc w:val="center"/>
            </w:pPr>
          </w:p>
          <w:p w14:paraId="45589A95" w14:textId="77777777" w:rsidR="00A36CDA" w:rsidRPr="00A36CDA" w:rsidRDefault="00A36CDA" w:rsidP="00A36CDA">
            <w:pPr>
              <w:jc w:val="center"/>
            </w:pPr>
          </w:p>
        </w:tc>
        <w:tc>
          <w:tcPr>
            <w:tcW w:w="3538" w:type="dxa"/>
            <w:gridSpan w:val="3"/>
          </w:tcPr>
          <w:p w14:paraId="732F1ED7" w14:textId="425077C0" w:rsidR="00A36CDA" w:rsidRPr="00A36CDA" w:rsidRDefault="00A36CDA" w:rsidP="00A36CDA">
            <w:r>
              <w:rPr>
                <w:b/>
                <w:bCs/>
              </w:rPr>
              <w:fldChar w:fldCharType="begin">
                <w:ffData>
                  <w:name w:val="Besedilo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A36CDA" w:rsidRPr="00A36CDA" w14:paraId="74C74D2D" w14:textId="77777777" w:rsidTr="0070761E">
        <w:tc>
          <w:tcPr>
            <w:tcW w:w="3249" w:type="dxa"/>
          </w:tcPr>
          <w:p w14:paraId="4C568A4F" w14:textId="77777777" w:rsidR="00A36CDA" w:rsidRPr="00A36CDA" w:rsidRDefault="00A36CDA" w:rsidP="00A36CDA">
            <w:pPr>
              <w:rPr>
                <w:b/>
                <w:bCs/>
                <w:sz w:val="20"/>
                <w:szCs w:val="20"/>
              </w:rPr>
            </w:pPr>
            <w:r w:rsidRPr="00A36CDA">
              <w:rPr>
                <w:b/>
                <w:bCs/>
                <w:sz w:val="20"/>
                <w:szCs w:val="20"/>
              </w:rPr>
              <w:t>6 V</w:t>
            </w:r>
            <w:r w:rsidRPr="00A36CDA">
              <w:rPr>
                <w:rFonts w:cs="Arial"/>
                <w:b/>
                <w:bCs/>
                <w:sz w:val="20"/>
                <w:szCs w:val="20"/>
              </w:rPr>
              <w:t>arstvo in obnova biotske raznovrstnosti in ekosistemov</w:t>
            </w:r>
          </w:p>
        </w:tc>
        <w:tc>
          <w:tcPr>
            <w:tcW w:w="2275" w:type="dxa"/>
            <w:gridSpan w:val="2"/>
          </w:tcPr>
          <w:p w14:paraId="2F04C859" w14:textId="22C62746" w:rsidR="00A36CDA" w:rsidRPr="00A36CDA" w:rsidRDefault="00A36CDA" w:rsidP="00A36CDA">
            <w:pPr>
              <w:jc w:val="center"/>
            </w:pPr>
            <w:r>
              <w:rPr>
                <w:b/>
                <w:bCs/>
              </w:rPr>
              <w:fldChar w:fldCharType="begin">
                <w:ffData>
                  <w:name w:val="Besedilo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6586DB64" w14:textId="77777777" w:rsidR="00A36CDA" w:rsidRPr="00A36CDA" w:rsidRDefault="00A36CDA" w:rsidP="00A36CDA">
            <w:pPr>
              <w:jc w:val="center"/>
            </w:pPr>
          </w:p>
          <w:p w14:paraId="019B7C19" w14:textId="77777777" w:rsidR="00A36CDA" w:rsidRPr="00A36CDA" w:rsidRDefault="00A36CDA" w:rsidP="00A36CDA">
            <w:pPr>
              <w:jc w:val="center"/>
            </w:pPr>
          </w:p>
        </w:tc>
        <w:tc>
          <w:tcPr>
            <w:tcW w:w="3538" w:type="dxa"/>
            <w:gridSpan w:val="3"/>
          </w:tcPr>
          <w:p w14:paraId="44F48CB8" w14:textId="240EDE1D" w:rsidR="00A36CDA" w:rsidRPr="00A36CDA" w:rsidRDefault="00A36CDA" w:rsidP="00A36CDA">
            <w:r>
              <w:rPr>
                <w:b/>
                <w:bCs/>
              </w:rPr>
              <w:fldChar w:fldCharType="begin">
                <w:ffData>
                  <w:name w:val="Besedilo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bl>
    <w:p w14:paraId="1CE8B6F4" w14:textId="77777777" w:rsidR="00A36CDA" w:rsidRPr="00A36CDA" w:rsidRDefault="00A36CDA" w:rsidP="00A36CDA">
      <w:pPr>
        <w:spacing w:after="0"/>
      </w:pPr>
    </w:p>
    <w:p w14:paraId="26BF6F02" w14:textId="77777777" w:rsidR="00A36CDA" w:rsidRPr="00A36CDA" w:rsidRDefault="00A36CDA" w:rsidP="00A36CDA">
      <w:pPr>
        <w:spacing w:after="0"/>
      </w:pPr>
    </w:p>
    <w:p w14:paraId="19125454" w14:textId="77777777" w:rsidR="00A36CDA" w:rsidRPr="00A36CDA" w:rsidRDefault="00A36CDA" w:rsidP="00A36CDA">
      <w:pPr>
        <w:spacing w:after="0" w:line="260" w:lineRule="atLeast"/>
        <w:rPr>
          <w:rFonts w:ascii="Arial" w:eastAsia="Times New Roman" w:hAnsi="Arial" w:cs="Arial"/>
          <w:kern w:val="0"/>
          <w:sz w:val="20"/>
          <w:szCs w:val="20"/>
          <w14:ligatures w14:val="none"/>
        </w:rPr>
      </w:pPr>
      <w:r w:rsidRPr="00A36CDA">
        <w:rPr>
          <w:rFonts w:ascii="Arial" w:eastAsia="Times New Roman" w:hAnsi="Arial" w:cs="Arial"/>
          <w:kern w:val="0"/>
          <w:sz w:val="20"/>
          <w:szCs w:val="20"/>
          <w14:ligatures w14:val="none"/>
        </w:rPr>
        <w:t>Kraj in datum:</w:t>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t>Žig:</w:t>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t xml:space="preserve"> </w:t>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u w:val="single"/>
          <w14:ligatures w14:val="none"/>
        </w:rPr>
        <w:t>Zakoniti zastopnik oz. pooblaščenec</w:t>
      </w:r>
    </w:p>
    <w:p w14:paraId="6F39E19F" w14:textId="402917FE" w:rsidR="00A36CDA" w:rsidRPr="00A36CDA" w:rsidRDefault="00A36CDA" w:rsidP="00A36CDA">
      <w:pPr>
        <w:spacing w:after="0" w:line="360" w:lineRule="auto"/>
        <w:rPr>
          <w:rFonts w:ascii="Arial" w:eastAsia="Times New Roman" w:hAnsi="Arial" w:cs="Arial"/>
          <w:kern w:val="0"/>
          <w:sz w:val="20"/>
          <w:szCs w:val="20"/>
          <w14:ligatures w14:val="none"/>
        </w:rPr>
      </w:pPr>
      <w:r>
        <w:rPr>
          <w:b/>
          <w:bCs/>
        </w:rPr>
        <w:fldChar w:fldCharType="begin">
          <w:ffData>
            <w:name w:val="Besedilo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Pr>
          <w:rFonts w:ascii="Arial" w:eastAsia="Times New Roman" w:hAnsi="Arial" w:cs="Arial"/>
          <w:kern w:val="0"/>
          <w:sz w:val="20"/>
          <w:szCs w:val="20"/>
          <w14:ligatures w14:val="none"/>
        </w:rPr>
        <w:t>I</w:t>
      </w:r>
      <w:r w:rsidRPr="00A36CDA">
        <w:rPr>
          <w:rFonts w:ascii="Arial" w:eastAsia="Times New Roman" w:hAnsi="Arial" w:cs="Arial"/>
          <w:kern w:val="0"/>
          <w:sz w:val="20"/>
          <w:szCs w:val="20"/>
          <w14:ligatures w14:val="none"/>
        </w:rPr>
        <w:t>me in priimek:</w:t>
      </w:r>
      <w:r>
        <w:rPr>
          <w:rFonts w:ascii="Arial" w:eastAsia="Times New Roman" w:hAnsi="Arial" w:cs="Arial"/>
          <w:kern w:val="0"/>
          <w:sz w:val="20"/>
          <w:szCs w:val="20"/>
          <w14:ligatures w14:val="none"/>
        </w:rPr>
        <w:t xml:space="preserve"> </w:t>
      </w:r>
      <w:r>
        <w:rPr>
          <w:b/>
          <w:bCs/>
        </w:rPr>
        <w:fldChar w:fldCharType="begin">
          <w:ffData>
            <w:name w:val="Besedilo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1A917911" w14:textId="77777777" w:rsidR="00A36CDA" w:rsidRPr="00A36CDA" w:rsidRDefault="00A36CDA" w:rsidP="00A36CDA">
      <w:pPr>
        <w:spacing w:after="0" w:line="360" w:lineRule="auto"/>
        <w:jc w:val="center"/>
        <w:rPr>
          <w:rFonts w:ascii="Arial" w:eastAsia="Times New Roman" w:hAnsi="Arial" w:cs="Arial"/>
          <w:kern w:val="0"/>
          <w:sz w:val="20"/>
          <w:szCs w:val="20"/>
          <w14:ligatures w14:val="none"/>
        </w:rPr>
      </w:pPr>
    </w:p>
    <w:p w14:paraId="59DE2EA8" w14:textId="77777777" w:rsidR="00A36CDA" w:rsidRPr="00A36CDA" w:rsidRDefault="00A36CDA" w:rsidP="00A36CDA">
      <w:pPr>
        <w:spacing w:after="0" w:line="360" w:lineRule="auto"/>
        <w:rPr>
          <w:rFonts w:ascii="Arial" w:eastAsia="Times New Roman" w:hAnsi="Arial" w:cs="Arial"/>
          <w:kern w:val="0"/>
          <w:sz w:val="20"/>
          <w:szCs w:val="20"/>
          <w14:ligatures w14:val="none"/>
        </w:rPr>
      </w:pP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p>
    <w:p w14:paraId="3BB0C6B0" w14:textId="6AF7764A" w:rsidR="00A36CDA" w:rsidRPr="00A36CDA" w:rsidRDefault="00A36CDA" w:rsidP="00A36CDA">
      <w:pPr>
        <w:spacing w:after="0" w:line="360" w:lineRule="auto"/>
        <w:rPr>
          <w:rFonts w:ascii="Arial" w:eastAsia="Times New Roman" w:hAnsi="Arial" w:cs="Arial"/>
          <w:kern w:val="0"/>
          <w:sz w:val="20"/>
          <w:szCs w:val="20"/>
          <w14:ligatures w14:val="none"/>
        </w:rPr>
      </w:pPr>
      <w:r w:rsidRPr="00A36CDA">
        <w:rPr>
          <w:rFonts w:ascii="Arial" w:eastAsia="Times New Roman" w:hAnsi="Arial" w:cs="Arial"/>
          <w:kern w:val="0"/>
          <w:sz w:val="20"/>
          <w:szCs w:val="20"/>
          <w14:ligatures w14:val="none"/>
        </w:rPr>
        <w:t xml:space="preserve">                                                                                                        Funkcija:</w:t>
      </w:r>
      <w:r>
        <w:rPr>
          <w:rFonts w:ascii="Arial" w:eastAsia="Times New Roman" w:hAnsi="Arial" w:cs="Arial"/>
          <w:kern w:val="0"/>
          <w:sz w:val="20"/>
          <w:szCs w:val="20"/>
          <w14:ligatures w14:val="none"/>
        </w:rPr>
        <w:t xml:space="preserve"> </w:t>
      </w:r>
      <w:r>
        <w:rPr>
          <w:b/>
          <w:bCs/>
        </w:rPr>
        <w:fldChar w:fldCharType="begin">
          <w:ffData>
            <w:name w:val="Besedilo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p w14:paraId="07C317BF" w14:textId="77777777" w:rsidR="00A36CDA" w:rsidRPr="00A36CDA" w:rsidRDefault="00A36CDA" w:rsidP="00A36CDA">
      <w:pPr>
        <w:spacing w:after="0" w:line="360" w:lineRule="auto"/>
        <w:rPr>
          <w:rFonts w:ascii="Arial" w:eastAsia="Times New Roman" w:hAnsi="Arial" w:cs="Arial"/>
          <w:kern w:val="0"/>
          <w:sz w:val="20"/>
          <w:szCs w:val="20"/>
          <w14:ligatures w14:val="none"/>
        </w:rPr>
      </w:pPr>
    </w:p>
    <w:p w14:paraId="6272AAA4" w14:textId="77777777" w:rsidR="00A36CDA" w:rsidRPr="00A36CDA" w:rsidRDefault="00A36CDA" w:rsidP="00A36CDA">
      <w:pPr>
        <w:spacing w:after="0" w:line="360" w:lineRule="auto"/>
        <w:rPr>
          <w:rFonts w:ascii="Arial" w:eastAsia="Times New Roman" w:hAnsi="Arial" w:cs="Arial"/>
          <w:kern w:val="0"/>
          <w:sz w:val="20"/>
          <w:szCs w:val="20"/>
          <w14:ligatures w14:val="none"/>
        </w:rPr>
      </w:pP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r w:rsidRPr="00A36CDA">
        <w:rPr>
          <w:rFonts w:ascii="Arial" w:eastAsia="Times New Roman" w:hAnsi="Arial" w:cs="Arial"/>
          <w:kern w:val="0"/>
          <w:sz w:val="20"/>
          <w:szCs w:val="20"/>
          <w14:ligatures w14:val="none"/>
        </w:rPr>
        <w:tab/>
      </w:r>
    </w:p>
    <w:p w14:paraId="64092E84" w14:textId="77777777" w:rsidR="00A36CDA" w:rsidRPr="00A36CDA" w:rsidRDefault="00A36CDA" w:rsidP="00A36CDA">
      <w:pPr>
        <w:spacing w:after="0"/>
      </w:pPr>
      <w:r w:rsidRPr="00A36CDA">
        <w:rPr>
          <w:rFonts w:ascii="Arial" w:eastAsia="Times New Roman" w:hAnsi="Arial" w:cs="Arial"/>
          <w:kern w:val="0"/>
          <w:sz w:val="20"/>
          <w:szCs w:val="20"/>
          <w14:ligatures w14:val="none"/>
        </w:rPr>
        <w:t xml:space="preserve">                                                                                                        Podpis:</w:t>
      </w:r>
    </w:p>
    <w:p w14:paraId="4F4A6F18" w14:textId="77777777" w:rsidR="00A36CDA" w:rsidRPr="00A36CDA" w:rsidRDefault="00A36CDA" w:rsidP="00A36CDA">
      <w:pPr>
        <w:spacing w:after="0"/>
      </w:pPr>
    </w:p>
    <w:p w14:paraId="7594D032" w14:textId="77777777" w:rsidR="00A36CDA" w:rsidRPr="00A36CDA" w:rsidRDefault="00A36CDA" w:rsidP="00A36CDA">
      <w:pPr>
        <w:spacing w:after="0"/>
      </w:pPr>
    </w:p>
    <w:p w14:paraId="6903FE41" w14:textId="77777777" w:rsidR="00A36CDA" w:rsidRPr="00A36CDA" w:rsidRDefault="00A36CDA" w:rsidP="00A36CDA">
      <w:pPr>
        <w:spacing w:after="0"/>
      </w:pPr>
    </w:p>
    <w:p w14:paraId="08DD97D8" w14:textId="0B435985" w:rsidR="00A36CDA" w:rsidRPr="00A36CDA" w:rsidRDefault="00A36CDA" w:rsidP="00A36CDA">
      <w:pPr>
        <w:autoSpaceDE w:val="0"/>
        <w:autoSpaceDN w:val="0"/>
        <w:adjustRightInd w:val="0"/>
        <w:spacing w:after="0" w:line="240" w:lineRule="auto"/>
        <w:jc w:val="both"/>
        <w:rPr>
          <w:rFonts w:ascii="Arial" w:hAnsi="Arial" w:cs="Arial"/>
          <w:b/>
          <w:bCs/>
          <w:sz w:val="20"/>
          <w:szCs w:val="18"/>
          <w:lang w:eastAsia="sl-SI"/>
        </w:rPr>
      </w:pPr>
      <w:r w:rsidRPr="00A36CDA">
        <w:rPr>
          <w:rFonts w:ascii="Arial" w:hAnsi="Arial" w:cs="Arial"/>
          <w:b/>
          <w:bCs/>
          <w:sz w:val="20"/>
          <w:szCs w:val="18"/>
          <w:lang w:eastAsia="sl-SI"/>
        </w:rPr>
        <w:t>Navodila za izpolnjevanje matrike</w:t>
      </w:r>
      <w:r w:rsidRPr="00A36CDA">
        <w:rPr>
          <w:rFonts w:ascii="Arial" w:eastAsia="Calibri" w:hAnsi="Arial" w:cs="Arial"/>
          <w:kern w:val="0"/>
          <w:sz w:val="18"/>
          <w:szCs w:val="18"/>
          <w:lang w:eastAsia="sl-SI"/>
          <w14:ligatures w14:val="none"/>
        </w:rPr>
        <w:t xml:space="preserve"> </w:t>
      </w:r>
      <w:r w:rsidRPr="00A36CDA">
        <w:rPr>
          <w:rFonts w:ascii="Arial" w:hAnsi="Arial" w:cs="Arial"/>
          <w:b/>
          <w:bCs/>
          <w:sz w:val="20"/>
          <w:szCs w:val="18"/>
          <w:lang w:eastAsia="sl-SI"/>
        </w:rPr>
        <w:t>za zeleno proračunsko označevanje</w:t>
      </w:r>
    </w:p>
    <w:p w14:paraId="3816FB1B" w14:textId="77777777" w:rsidR="00A36CDA" w:rsidRPr="00A36CDA" w:rsidRDefault="00A36CDA" w:rsidP="00A36CDA">
      <w:pPr>
        <w:autoSpaceDE w:val="0"/>
        <w:autoSpaceDN w:val="0"/>
        <w:adjustRightInd w:val="0"/>
        <w:spacing w:after="0" w:line="240" w:lineRule="auto"/>
        <w:jc w:val="both"/>
        <w:rPr>
          <w:rFonts w:cs="Arial"/>
          <w:b/>
          <w:bCs/>
          <w:szCs w:val="20"/>
          <w:lang w:eastAsia="sl-SI"/>
        </w:rPr>
      </w:pPr>
    </w:p>
    <w:p w14:paraId="64AC1924" w14:textId="645C1DFB" w:rsidR="00A36CDA" w:rsidRPr="00A36CDA" w:rsidRDefault="00A36CDA" w:rsidP="00A36CDA">
      <w:pPr>
        <w:autoSpaceDE w:val="0"/>
        <w:autoSpaceDN w:val="0"/>
        <w:adjustRightInd w:val="0"/>
        <w:spacing w:after="0" w:line="240" w:lineRule="auto"/>
        <w:jc w:val="both"/>
        <w:rPr>
          <w:rFonts w:ascii="Arial" w:hAnsi="Arial" w:cs="Arial"/>
          <w:sz w:val="20"/>
          <w:szCs w:val="20"/>
          <w:lang w:eastAsia="sl-SI"/>
        </w:rPr>
      </w:pPr>
      <w:r w:rsidRPr="00A36CDA">
        <w:rPr>
          <w:rFonts w:ascii="Arial" w:hAnsi="Arial" w:cs="Arial"/>
          <w:sz w:val="20"/>
          <w:szCs w:val="20"/>
          <w:lang w:eastAsia="sl-SI"/>
        </w:rPr>
        <w:t xml:space="preserve">Na podlagi samoocene se ocenjevanje opravi v treh korakih: </w:t>
      </w:r>
    </w:p>
    <w:p w14:paraId="394D6E38" w14:textId="77777777" w:rsidR="00A36CDA" w:rsidRPr="00A36CDA" w:rsidRDefault="00A36CDA" w:rsidP="00A36CDA">
      <w:pPr>
        <w:autoSpaceDE w:val="0"/>
        <w:autoSpaceDN w:val="0"/>
        <w:adjustRightInd w:val="0"/>
        <w:spacing w:after="0" w:line="240" w:lineRule="auto"/>
        <w:jc w:val="both"/>
        <w:rPr>
          <w:rFonts w:cs="Arial"/>
          <w:b/>
          <w:bCs/>
          <w:szCs w:val="20"/>
          <w:lang w:eastAsia="sl-SI"/>
        </w:rPr>
      </w:pPr>
    </w:p>
    <w:p w14:paraId="6A8A22A6" w14:textId="77777777" w:rsidR="00A36CDA" w:rsidRPr="00A36CDA" w:rsidRDefault="00A36CDA" w:rsidP="00A36CDA">
      <w:pPr>
        <w:numPr>
          <w:ilvl w:val="0"/>
          <w:numId w:val="1"/>
        </w:numPr>
        <w:autoSpaceDE w:val="0"/>
        <w:autoSpaceDN w:val="0"/>
        <w:adjustRightInd w:val="0"/>
        <w:spacing w:after="120" w:line="240" w:lineRule="auto"/>
        <w:ind w:left="357" w:hanging="357"/>
        <w:contextualSpacing/>
        <w:jc w:val="both"/>
        <w:rPr>
          <w:rFonts w:ascii="Arial" w:hAnsi="Arial" w:cs="Arial"/>
          <w:b/>
          <w:bCs/>
          <w:sz w:val="20"/>
          <w:szCs w:val="20"/>
          <w:lang w:eastAsia="sl-SI"/>
        </w:rPr>
      </w:pPr>
      <w:r w:rsidRPr="00A36CDA">
        <w:rPr>
          <w:rFonts w:ascii="Arial" w:hAnsi="Arial" w:cs="Arial"/>
          <w:b/>
          <w:bCs/>
          <w:sz w:val="20"/>
          <w:szCs w:val="20"/>
        </w:rPr>
        <w:t xml:space="preserve">Korak – Vpliv na posameznega od šestih okoljskih ciljev </w:t>
      </w:r>
    </w:p>
    <w:p w14:paraId="50601F02" w14:textId="77777777" w:rsidR="00A36CDA" w:rsidRPr="00A36CDA" w:rsidRDefault="00A36CDA" w:rsidP="00A36CDA">
      <w:pPr>
        <w:autoSpaceDE w:val="0"/>
        <w:autoSpaceDN w:val="0"/>
        <w:adjustRightInd w:val="0"/>
        <w:spacing w:after="120" w:line="240" w:lineRule="auto"/>
        <w:jc w:val="both"/>
        <w:rPr>
          <w:rFonts w:ascii="Arial" w:hAnsi="Arial" w:cs="Arial"/>
          <w:sz w:val="20"/>
          <w:szCs w:val="20"/>
          <w:lang w:eastAsia="sl-SI"/>
        </w:rPr>
      </w:pPr>
      <w:r w:rsidRPr="00A36CDA">
        <w:rPr>
          <w:rFonts w:ascii="Arial" w:hAnsi="Arial" w:cs="Arial"/>
          <w:sz w:val="20"/>
          <w:szCs w:val="20"/>
          <w:lang w:eastAsia="sl-SI"/>
        </w:rPr>
        <w:t xml:space="preserve">Najprej se preveri, kakšen vpliv od PETIH VPLIVOV (pozitiven »+1«; ni vpliva »0«; nebistven »-1«; bistveno škodljiv vpliv »-2«; ni informacij/podatkov »N«) ima projekt ali ukrep na posameznega od ŠESTIH OKOLJSKIH CILJEV: </w:t>
      </w:r>
    </w:p>
    <w:p w14:paraId="12926E5D" w14:textId="77777777" w:rsidR="00A36CDA" w:rsidRPr="00A36CDA" w:rsidRDefault="00A36CDA" w:rsidP="00A36CDA">
      <w:pPr>
        <w:numPr>
          <w:ilvl w:val="0"/>
          <w:numId w:val="2"/>
        </w:numPr>
        <w:autoSpaceDE w:val="0"/>
        <w:autoSpaceDN w:val="0"/>
        <w:adjustRightInd w:val="0"/>
        <w:spacing w:before="120" w:after="0" w:line="240" w:lineRule="auto"/>
        <w:contextualSpacing/>
        <w:jc w:val="both"/>
        <w:rPr>
          <w:rFonts w:ascii="Arial" w:hAnsi="Arial" w:cs="Arial"/>
          <w:sz w:val="20"/>
          <w:szCs w:val="20"/>
          <w:lang w:eastAsia="sl-SI"/>
        </w:rPr>
      </w:pPr>
      <w:r w:rsidRPr="00A36CDA">
        <w:rPr>
          <w:rFonts w:ascii="Arial" w:hAnsi="Arial" w:cs="Arial"/>
          <w:sz w:val="20"/>
          <w:szCs w:val="20"/>
        </w:rPr>
        <w:t xml:space="preserve">blažitev podnebnih sprememb; </w:t>
      </w:r>
    </w:p>
    <w:p w14:paraId="16A0A913" w14:textId="77777777" w:rsidR="00A36CDA" w:rsidRPr="00A36CDA" w:rsidRDefault="00A36CDA" w:rsidP="00A36CDA">
      <w:pPr>
        <w:numPr>
          <w:ilvl w:val="0"/>
          <w:numId w:val="2"/>
        </w:numPr>
        <w:autoSpaceDE w:val="0"/>
        <w:autoSpaceDN w:val="0"/>
        <w:adjustRightInd w:val="0"/>
        <w:spacing w:before="120" w:after="0" w:line="240" w:lineRule="auto"/>
        <w:contextualSpacing/>
        <w:jc w:val="both"/>
        <w:rPr>
          <w:rFonts w:ascii="Arial" w:hAnsi="Arial" w:cs="Arial"/>
          <w:sz w:val="20"/>
          <w:szCs w:val="20"/>
        </w:rPr>
      </w:pPr>
      <w:r w:rsidRPr="00A36CDA">
        <w:rPr>
          <w:rFonts w:ascii="Arial" w:hAnsi="Arial" w:cs="Arial"/>
          <w:sz w:val="20"/>
          <w:szCs w:val="20"/>
        </w:rPr>
        <w:t xml:space="preserve">prilagajanje podnebnim spremembam; </w:t>
      </w:r>
    </w:p>
    <w:p w14:paraId="2C82F5BA" w14:textId="77777777" w:rsidR="00A36CDA" w:rsidRPr="00A36CDA" w:rsidRDefault="00A36CDA" w:rsidP="00A36CDA">
      <w:pPr>
        <w:numPr>
          <w:ilvl w:val="0"/>
          <w:numId w:val="2"/>
        </w:numPr>
        <w:autoSpaceDE w:val="0"/>
        <w:autoSpaceDN w:val="0"/>
        <w:adjustRightInd w:val="0"/>
        <w:spacing w:before="120" w:after="0" w:line="240" w:lineRule="auto"/>
        <w:contextualSpacing/>
        <w:jc w:val="both"/>
        <w:rPr>
          <w:rFonts w:ascii="Arial" w:hAnsi="Arial" w:cs="Arial"/>
          <w:sz w:val="20"/>
          <w:szCs w:val="20"/>
        </w:rPr>
      </w:pPr>
      <w:r w:rsidRPr="00A36CDA">
        <w:rPr>
          <w:rFonts w:ascii="Arial" w:hAnsi="Arial" w:cs="Arial"/>
          <w:sz w:val="20"/>
          <w:szCs w:val="20"/>
        </w:rPr>
        <w:t xml:space="preserve">trajnostna raba ter varstvo vodnih in morskih virov; </w:t>
      </w:r>
    </w:p>
    <w:p w14:paraId="3719A069" w14:textId="77777777" w:rsidR="00A36CDA" w:rsidRPr="00A36CDA" w:rsidRDefault="00A36CDA" w:rsidP="00A36CDA">
      <w:pPr>
        <w:numPr>
          <w:ilvl w:val="0"/>
          <w:numId w:val="2"/>
        </w:numPr>
        <w:autoSpaceDE w:val="0"/>
        <w:autoSpaceDN w:val="0"/>
        <w:adjustRightInd w:val="0"/>
        <w:spacing w:before="120" w:after="0" w:line="240" w:lineRule="auto"/>
        <w:contextualSpacing/>
        <w:jc w:val="both"/>
        <w:rPr>
          <w:rFonts w:ascii="Arial" w:hAnsi="Arial" w:cs="Arial"/>
          <w:sz w:val="20"/>
          <w:szCs w:val="20"/>
        </w:rPr>
      </w:pPr>
      <w:r w:rsidRPr="00A36CDA">
        <w:rPr>
          <w:rFonts w:ascii="Arial" w:hAnsi="Arial" w:cs="Arial"/>
          <w:sz w:val="20"/>
          <w:szCs w:val="20"/>
        </w:rPr>
        <w:t xml:space="preserve">prehod na krožno gospodarstvo; </w:t>
      </w:r>
    </w:p>
    <w:p w14:paraId="6D2BACB1" w14:textId="77777777" w:rsidR="00A36CDA" w:rsidRPr="00A36CDA" w:rsidRDefault="00A36CDA" w:rsidP="00A36CDA">
      <w:pPr>
        <w:numPr>
          <w:ilvl w:val="0"/>
          <w:numId w:val="2"/>
        </w:numPr>
        <w:autoSpaceDE w:val="0"/>
        <w:autoSpaceDN w:val="0"/>
        <w:adjustRightInd w:val="0"/>
        <w:spacing w:before="120" w:after="0" w:line="240" w:lineRule="auto"/>
        <w:contextualSpacing/>
        <w:jc w:val="both"/>
        <w:rPr>
          <w:rFonts w:ascii="Arial" w:hAnsi="Arial" w:cs="Arial"/>
          <w:sz w:val="20"/>
          <w:szCs w:val="20"/>
        </w:rPr>
      </w:pPr>
      <w:r w:rsidRPr="00A36CDA">
        <w:rPr>
          <w:rFonts w:ascii="Arial" w:hAnsi="Arial" w:cs="Arial"/>
          <w:sz w:val="20"/>
          <w:szCs w:val="20"/>
        </w:rPr>
        <w:t xml:space="preserve">preprečevanje in nadzorovanje onesnaževanja; </w:t>
      </w:r>
    </w:p>
    <w:p w14:paraId="3F8CE641" w14:textId="77777777" w:rsidR="00A36CDA" w:rsidRPr="00A36CDA" w:rsidRDefault="00A36CDA" w:rsidP="00A36CDA">
      <w:pPr>
        <w:numPr>
          <w:ilvl w:val="0"/>
          <w:numId w:val="2"/>
        </w:numPr>
        <w:autoSpaceDE w:val="0"/>
        <w:autoSpaceDN w:val="0"/>
        <w:adjustRightInd w:val="0"/>
        <w:spacing w:before="120" w:after="0" w:line="240" w:lineRule="auto"/>
        <w:contextualSpacing/>
        <w:jc w:val="both"/>
        <w:rPr>
          <w:rFonts w:ascii="Arial" w:hAnsi="Arial" w:cs="Arial"/>
          <w:sz w:val="20"/>
          <w:szCs w:val="20"/>
        </w:rPr>
      </w:pPr>
      <w:r w:rsidRPr="00A36CDA">
        <w:rPr>
          <w:rFonts w:ascii="Arial" w:hAnsi="Arial" w:cs="Arial"/>
          <w:sz w:val="20"/>
          <w:szCs w:val="20"/>
        </w:rPr>
        <w:t xml:space="preserve">varstvo in obnova biotske raznovrstnosti in ekosistemov. </w:t>
      </w:r>
    </w:p>
    <w:p w14:paraId="1B6A3172" w14:textId="77777777" w:rsidR="00A36CDA" w:rsidRPr="00A36CDA" w:rsidRDefault="00A36CDA" w:rsidP="00A36CDA">
      <w:pPr>
        <w:autoSpaceDE w:val="0"/>
        <w:autoSpaceDN w:val="0"/>
        <w:adjustRightInd w:val="0"/>
        <w:spacing w:after="0" w:line="240" w:lineRule="auto"/>
        <w:jc w:val="both"/>
        <w:rPr>
          <w:rFonts w:ascii="Arial" w:hAnsi="Arial" w:cs="Arial"/>
          <w:sz w:val="20"/>
          <w:szCs w:val="20"/>
          <w:lang w:eastAsia="sl-SI"/>
        </w:rPr>
      </w:pPr>
    </w:p>
    <w:p w14:paraId="53F7901F" w14:textId="77777777" w:rsidR="00A36CDA" w:rsidRPr="00A36CDA" w:rsidRDefault="00A36CDA" w:rsidP="00A36CDA">
      <w:pPr>
        <w:numPr>
          <w:ilvl w:val="0"/>
          <w:numId w:val="1"/>
        </w:numPr>
        <w:autoSpaceDE w:val="0"/>
        <w:autoSpaceDN w:val="0"/>
        <w:adjustRightInd w:val="0"/>
        <w:spacing w:after="120" w:line="240" w:lineRule="auto"/>
        <w:ind w:left="357" w:hanging="357"/>
        <w:contextualSpacing/>
        <w:jc w:val="both"/>
        <w:rPr>
          <w:rFonts w:ascii="Arial" w:hAnsi="Arial" w:cs="Arial"/>
          <w:b/>
          <w:bCs/>
          <w:sz w:val="20"/>
          <w:szCs w:val="20"/>
          <w:lang w:eastAsia="sl-SI"/>
        </w:rPr>
      </w:pPr>
      <w:r w:rsidRPr="00A36CDA">
        <w:rPr>
          <w:rFonts w:ascii="Arial" w:hAnsi="Arial" w:cs="Arial"/>
          <w:b/>
          <w:bCs/>
          <w:sz w:val="20"/>
          <w:szCs w:val="20"/>
        </w:rPr>
        <w:t xml:space="preserve">Korak – Pojasnilo ocene </w:t>
      </w:r>
    </w:p>
    <w:p w14:paraId="5B60C775" w14:textId="77777777" w:rsidR="00A36CDA" w:rsidRPr="00A36CDA" w:rsidRDefault="00A36CDA" w:rsidP="00A36CDA">
      <w:pPr>
        <w:spacing w:after="0" w:line="240" w:lineRule="auto"/>
        <w:jc w:val="both"/>
        <w:rPr>
          <w:rFonts w:ascii="Arial" w:hAnsi="Arial" w:cs="Arial"/>
          <w:sz w:val="20"/>
          <w:szCs w:val="20"/>
          <w:lang w:eastAsia="sl-SI"/>
        </w:rPr>
      </w:pPr>
      <w:r w:rsidRPr="00A36CDA">
        <w:rPr>
          <w:rFonts w:ascii="Arial" w:hAnsi="Arial" w:cs="Arial"/>
          <w:sz w:val="20"/>
          <w:szCs w:val="20"/>
          <w:lang w:eastAsia="sl-SI"/>
        </w:rPr>
        <w:t xml:space="preserve">V Tabeli v stolpcu »Pojasnilo vpliva« se doda </w:t>
      </w:r>
      <w:r w:rsidRPr="00BE4B2C">
        <w:rPr>
          <w:rFonts w:ascii="Arial" w:hAnsi="Arial" w:cs="Arial"/>
          <w:b/>
          <w:bCs/>
          <w:sz w:val="20"/>
          <w:szCs w:val="20"/>
          <w:lang w:eastAsia="sl-SI"/>
        </w:rPr>
        <w:t>opisno pojasnilo</w:t>
      </w:r>
      <w:r w:rsidRPr="00A36CDA">
        <w:rPr>
          <w:rFonts w:ascii="Arial" w:hAnsi="Arial" w:cs="Arial"/>
          <w:sz w:val="20"/>
          <w:szCs w:val="20"/>
          <w:lang w:eastAsia="sl-SI"/>
        </w:rPr>
        <w:t xml:space="preserve"> izbrane določitve takšnega vpliva. Pojasnilo ocene naj vsebuje tudi:</w:t>
      </w:r>
    </w:p>
    <w:p w14:paraId="2AD0B74F" w14:textId="77777777" w:rsidR="00A36CDA" w:rsidRPr="00A36CDA" w:rsidRDefault="00A36CDA" w:rsidP="00A36CDA">
      <w:pPr>
        <w:numPr>
          <w:ilvl w:val="0"/>
          <w:numId w:val="3"/>
        </w:numPr>
        <w:spacing w:after="0" w:line="240" w:lineRule="auto"/>
        <w:ind w:left="426" w:hanging="426"/>
        <w:contextualSpacing/>
        <w:jc w:val="both"/>
        <w:rPr>
          <w:rFonts w:ascii="Arial" w:hAnsi="Arial" w:cs="Arial"/>
          <w:sz w:val="20"/>
          <w:szCs w:val="20"/>
          <w:lang w:eastAsia="sl-SI"/>
        </w:rPr>
      </w:pPr>
      <w:r w:rsidRPr="00A36CDA">
        <w:rPr>
          <w:rFonts w:ascii="Arial" w:hAnsi="Arial" w:cs="Arial"/>
          <w:sz w:val="20"/>
          <w:szCs w:val="20"/>
          <w:lang w:eastAsia="sl-SI"/>
        </w:rPr>
        <w:t xml:space="preserve">navedbo strategije, h katere uresničitvi projekt ali ukrep prispevata, ter </w:t>
      </w:r>
    </w:p>
    <w:p w14:paraId="24152971" w14:textId="77777777" w:rsidR="00A36CDA" w:rsidRPr="00A36CDA" w:rsidRDefault="00A36CDA" w:rsidP="00A36CDA">
      <w:pPr>
        <w:numPr>
          <w:ilvl w:val="0"/>
          <w:numId w:val="3"/>
        </w:numPr>
        <w:spacing w:after="0" w:line="240" w:lineRule="auto"/>
        <w:ind w:left="426" w:hanging="426"/>
        <w:contextualSpacing/>
        <w:jc w:val="both"/>
        <w:rPr>
          <w:rFonts w:ascii="Arial" w:hAnsi="Arial" w:cs="Arial"/>
          <w:sz w:val="20"/>
          <w:szCs w:val="20"/>
          <w:lang w:eastAsia="sl-SI"/>
        </w:rPr>
      </w:pPr>
      <w:r w:rsidRPr="00A36CDA">
        <w:rPr>
          <w:rFonts w:ascii="Arial" w:hAnsi="Arial" w:cs="Arial"/>
          <w:sz w:val="20"/>
          <w:szCs w:val="20"/>
          <w:lang w:eastAsia="sl-SI"/>
        </w:rPr>
        <w:t xml:space="preserve">opis, kako oziroma na kakšen način projekt ali ukrep prispevata k uresničitvi strategije oziroma danih zavez Slovenije. </w:t>
      </w:r>
    </w:p>
    <w:p w14:paraId="5AE3A26D" w14:textId="77777777" w:rsidR="00A36CDA" w:rsidRPr="00A36CDA" w:rsidRDefault="00A36CDA" w:rsidP="00A36CDA">
      <w:pPr>
        <w:spacing w:after="0"/>
        <w:rPr>
          <w:rFonts w:ascii="Arial" w:hAnsi="Arial" w:cs="Arial"/>
          <w:sz w:val="20"/>
          <w:szCs w:val="20"/>
          <w:lang w:eastAsia="sl-SI"/>
        </w:rPr>
      </w:pPr>
    </w:p>
    <w:p w14:paraId="69DB0949" w14:textId="77777777" w:rsidR="00A36CDA" w:rsidRPr="00A36CDA" w:rsidRDefault="00A36CDA" w:rsidP="00A36CDA">
      <w:pPr>
        <w:numPr>
          <w:ilvl w:val="0"/>
          <w:numId w:val="1"/>
        </w:numPr>
        <w:autoSpaceDE w:val="0"/>
        <w:autoSpaceDN w:val="0"/>
        <w:adjustRightInd w:val="0"/>
        <w:spacing w:after="120" w:line="240" w:lineRule="auto"/>
        <w:ind w:left="357" w:hanging="357"/>
        <w:contextualSpacing/>
        <w:jc w:val="both"/>
        <w:rPr>
          <w:rFonts w:ascii="Arial" w:hAnsi="Arial" w:cs="Arial"/>
          <w:b/>
          <w:bCs/>
          <w:sz w:val="20"/>
          <w:szCs w:val="20"/>
        </w:rPr>
      </w:pPr>
      <w:r w:rsidRPr="00A36CDA">
        <w:rPr>
          <w:rFonts w:ascii="Arial" w:hAnsi="Arial" w:cs="Arial"/>
          <w:b/>
          <w:bCs/>
          <w:sz w:val="20"/>
          <w:szCs w:val="20"/>
        </w:rPr>
        <w:t>Korak – Skupna oznaka posameznega projekta ali ukrepa</w:t>
      </w:r>
    </w:p>
    <w:p w14:paraId="13001F9F" w14:textId="2A2A8F92" w:rsidR="00A36CDA" w:rsidRPr="00BE4B2C" w:rsidRDefault="00A36CDA" w:rsidP="00A36CDA">
      <w:pPr>
        <w:spacing w:after="0" w:line="240" w:lineRule="auto"/>
        <w:jc w:val="both"/>
        <w:rPr>
          <w:rFonts w:ascii="Arial" w:hAnsi="Arial" w:cs="Arial"/>
          <w:sz w:val="20"/>
          <w:szCs w:val="20"/>
        </w:rPr>
      </w:pPr>
      <w:r w:rsidRPr="00BE4B2C">
        <w:rPr>
          <w:rFonts w:ascii="Arial" w:hAnsi="Arial" w:cs="Arial"/>
          <w:sz w:val="20"/>
          <w:szCs w:val="20"/>
        </w:rPr>
        <w:t>Projekt ali ukrep se na podlagi predhodnih korakov v Tabeli označi skupna oznaka vpliva »</w:t>
      </w:r>
      <w:r w:rsidRPr="00BE4B2C">
        <w:rPr>
          <w:rFonts w:ascii="Arial" w:hAnsi="Arial" w:cs="Arial"/>
          <w:b/>
          <w:bCs/>
          <w:sz w:val="20"/>
          <w:szCs w:val="20"/>
        </w:rPr>
        <w:t>X</w:t>
      </w:r>
      <w:r w:rsidRPr="00BE4B2C">
        <w:rPr>
          <w:rFonts w:ascii="Arial" w:hAnsi="Arial" w:cs="Arial"/>
          <w:sz w:val="20"/>
          <w:szCs w:val="20"/>
        </w:rPr>
        <w:t>« kot:</w:t>
      </w:r>
    </w:p>
    <w:p w14:paraId="06C9D209" w14:textId="77777777" w:rsidR="00A36CDA" w:rsidRPr="00A36CDA" w:rsidRDefault="00A36CDA" w:rsidP="00A36CDA">
      <w:pPr>
        <w:spacing w:after="0" w:line="240" w:lineRule="auto"/>
        <w:jc w:val="both"/>
        <w:rPr>
          <w:rFonts w:ascii="Arial" w:hAnsi="Arial" w:cs="Arial"/>
          <w:color w:val="000000"/>
          <w:sz w:val="10"/>
          <w:szCs w:val="10"/>
        </w:rPr>
      </w:pPr>
    </w:p>
    <w:p w14:paraId="078B4A63" w14:textId="77777777" w:rsidR="00A36CDA" w:rsidRPr="00A36CDA" w:rsidRDefault="00A36CDA" w:rsidP="00A36CDA">
      <w:pPr>
        <w:numPr>
          <w:ilvl w:val="0"/>
          <w:numId w:val="4"/>
        </w:numPr>
        <w:spacing w:after="0" w:line="240" w:lineRule="auto"/>
        <w:ind w:left="426" w:hanging="426"/>
        <w:contextualSpacing/>
        <w:jc w:val="both"/>
        <w:rPr>
          <w:rFonts w:ascii="Arial" w:hAnsi="Arial" w:cs="Arial"/>
          <w:b/>
          <w:bCs/>
          <w:color w:val="000000"/>
          <w:sz w:val="20"/>
          <w:szCs w:val="20"/>
        </w:rPr>
      </w:pPr>
      <w:bookmarkStart w:id="2" w:name="_Hlk139372806"/>
      <w:r w:rsidRPr="00A36CDA">
        <w:rPr>
          <w:rFonts w:ascii="Arial" w:hAnsi="Arial" w:cs="Arial"/>
          <w:b/>
          <w:bCs/>
          <w:sz w:val="20"/>
          <w:szCs w:val="20"/>
        </w:rPr>
        <w:t>Ugoden</w:t>
      </w:r>
      <w:r w:rsidRPr="00A36CDA">
        <w:rPr>
          <w:rFonts w:ascii="Arial" w:hAnsi="Arial" w:cs="Arial"/>
          <w:bCs/>
          <w:sz w:val="20"/>
          <w:szCs w:val="20"/>
        </w:rPr>
        <w:t>,</w:t>
      </w:r>
      <w:r w:rsidRPr="00A36CDA">
        <w:rPr>
          <w:rFonts w:ascii="Arial" w:hAnsi="Arial" w:cs="Arial"/>
          <w:b/>
          <w:bCs/>
          <w:sz w:val="20"/>
          <w:szCs w:val="20"/>
        </w:rPr>
        <w:t xml:space="preserve"> </w:t>
      </w:r>
      <w:r w:rsidRPr="00A36CDA">
        <w:rPr>
          <w:rFonts w:ascii="Arial" w:hAnsi="Arial" w:cs="Arial"/>
          <w:sz w:val="20"/>
          <w:szCs w:val="20"/>
        </w:rPr>
        <w:t xml:space="preserve">kadar </w:t>
      </w:r>
      <w:r w:rsidRPr="00A36CDA">
        <w:rPr>
          <w:rFonts w:ascii="Arial" w:hAnsi="Arial" w:cs="Arial"/>
          <w:color w:val="000000"/>
          <w:sz w:val="20"/>
          <w:szCs w:val="20"/>
        </w:rPr>
        <w:t>je pri vsaj enem od okoljskih ciljev podana pozitivna ocena in ni negativne ocene za kateregakoli od preostalih okoljskih ciljev;</w:t>
      </w:r>
      <w:r w:rsidRPr="00A36CDA">
        <w:rPr>
          <w:rFonts w:ascii="Arial" w:hAnsi="Arial" w:cs="Arial"/>
          <w:b/>
          <w:bCs/>
          <w:color w:val="000000"/>
          <w:sz w:val="20"/>
          <w:szCs w:val="20"/>
        </w:rPr>
        <w:t xml:space="preserve"> </w:t>
      </w:r>
    </w:p>
    <w:p w14:paraId="05B16467" w14:textId="77777777" w:rsidR="00A36CDA" w:rsidRPr="00A36CDA" w:rsidRDefault="00A36CDA" w:rsidP="00A36CDA">
      <w:pPr>
        <w:numPr>
          <w:ilvl w:val="0"/>
          <w:numId w:val="4"/>
        </w:numPr>
        <w:spacing w:after="0" w:line="240" w:lineRule="auto"/>
        <w:ind w:left="426" w:hanging="426"/>
        <w:contextualSpacing/>
        <w:jc w:val="both"/>
        <w:rPr>
          <w:rFonts w:ascii="Arial" w:hAnsi="Arial" w:cs="Arial"/>
          <w:sz w:val="20"/>
          <w:szCs w:val="20"/>
        </w:rPr>
      </w:pPr>
      <w:r w:rsidRPr="00A36CDA">
        <w:rPr>
          <w:rFonts w:ascii="Arial" w:hAnsi="Arial" w:cs="Arial"/>
          <w:b/>
          <w:bCs/>
          <w:sz w:val="20"/>
          <w:szCs w:val="20"/>
        </w:rPr>
        <w:t>Mešan</w:t>
      </w:r>
      <w:r w:rsidRPr="00A36CDA">
        <w:rPr>
          <w:rFonts w:ascii="Arial" w:hAnsi="Arial" w:cs="Arial"/>
          <w:bCs/>
          <w:sz w:val="20"/>
          <w:szCs w:val="20"/>
        </w:rPr>
        <w:t>,</w:t>
      </w:r>
      <w:r w:rsidRPr="00A36CDA">
        <w:rPr>
          <w:rFonts w:ascii="Arial" w:hAnsi="Arial" w:cs="Arial"/>
          <w:b/>
          <w:bCs/>
          <w:sz w:val="20"/>
          <w:szCs w:val="20"/>
        </w:rPr>
        <w:t xml:space="preserve"> </w:t>
      </w:r>
      <w:r w:rsidRPr="00A36CDA">
        <w:rPr>
          <w:rFonts w:ascii="Arial" w:hAnsi="Arial" w:cs="Arial"/>
          <w:sz w:val="20"/>
          <w:szCs w:val="20"/>
        </w:rPr>
        <w:t>kadar so posamezne ocene vpliva pozitivne in negativne ter pri nobenem od šestih okoljskih ciljev ni podana ocena -2;</w:t>
      </w:r>
    </w:p>
    <w:p w14:paraId="01656BE2" w14:textId="77777777" w:rsidR="00A36CDA" w:rsidRPr="00A36CDA" w:rsidRDefault="00A36CDA" w:rsidP="00A36CDA">
      <w:pPr>
        <w:numPr>
          <w:ilvl w:val="0"/>
          <w:numId w:val="4"/>
        </w:numPr>
        <w:spacing w:after="0" w:line="240" w:lineRule="auto"/>
        <w:ind w:left="426" w:hanging="426"/>
        <w:contextualSpacing/>
        <w:jc w:val="both"/>
        <w:rPr>
          <w:rFonts w:ascii="Arial" w:hAnsi="Arial" w:cs="Arial"/>
          <w:bCs/>
          <w:color w:val="000000"/>
          <w:sz w:val="20"/>
          <w:szCs w:val="20"/>
        </w:rPr>
      </w:pPr>
      <w:r w:rsidRPr="00A36CDA">
        <w:rPr>
          <w:rFonts w:ascii="Arial" w:hAnsi="Arial" w:cs="Arial"/>
          <w:b/>
          <w:bCs/>
          <w:sz w:val="20"/>
          <w:szCs w:val="20"/>
        </w:rPr>
        <w:t>Neugoden</w:t>
      </w:r>
      <w:r w:rsidRPr="00A36CDA">
        <w:rPr>
          <w:rFonts w:ascii="Arial" w:hAnsi="Arial" w:cs="Arial"/>
          <w:bCs/>
          <w:sz w:val="20"/>
          <w:szCs w:val="20"/>
        </w:rPr>
        <w:t>,</w:t>
      </w:r>
      <w:r w:rsidRPr="00A36CDA">
        <w:rPr>
          <w:rFonts w:ascii="Arial" w:hAnsi="Arial" w:cs="Arial"/>
          <w:b/>
          <w:bCs/>
          <w:sz w:val="20"/>
          <w:szCs w:val="20"/>
        </w:rPr>
        <w:t xml:space="preserve"> </w:t>
      </w:r>
      <w:r w:rsidRPr="00A36CDA">
        <w:rPr>
          <w:rFonts w:ascii="Arial" w:hAnsi="Arial" w:cs="Arial"/>
          <w:sz w:val="20"/>
          <w:szCs w:val="20"/>
        </w:rPr>
        <w:t xml:space="preserve">kadar </w:t>
      </w:r>
      <w:r w:rsidRPr="00A36CDA">
        <w:rPr>
          <w:rFonts w:ascii="Arial" w:hAnsi="Arial" w:cs="Arial"/>
          <w:color w:val="000000"/>
          <w:sz w:val="20"/>
          <w:szCs w:val="20"/>
        </w:rPr>
        <w:t>je pri vsaj enem od šestih okoljskih ciljev podana ocena -2 ali kadar je pri vsaj enem od okoljskih ciljev negativen vpliv ter ni pozitivne ocene za kateregakoli od preostalih okoljskih ciljev;</w:t>
      </w:r>
    </w:p>
    <w:p w14:paraId="2AE873E0" w14:textId="77777777" w:rsidR="00A36CDA" w:rsidRPr="00A36CDA" w:rsidRDefault="00A36CDA" w:rsidP="00A36CDA">
      <w:pPr>
        <w:numPr>
          <w:ilvl w:val="0"/>
          <w:numId w:val="4"/>
        </w:numPr>
        <w:spacing w:after="0" w:line="240" w:lineRule="auto"/>
        <w:ind w:left="426" w:hanging="426"/>
        <w:contextualSpacing/>
        <w:jc w:val="both"/>
        <w:rPr>
          <w:rFonts w:ascii="Arial" w:hAnsi="Arial" w:cs="Arial"/>
          <w:b/>
          <w:bCs/>
          <w:sz w:val="20"/>
          <w:szCs w:val="20"/>
        </w:rPr>
      </w:pPr>
      <w:r w:rsidRPr="00A36CDA">
        <w:rPr>
          <w:rFonts w:ascii="Arial" w:hAnsi="Arial" w:cs="Arial"/>
          <w:b/>
          <w:bCs/>
          <w:sz w:val="20"/>
          <w:szCs w:val="20"/>
        </w:rPr>
        <w:t>Nevtralen</w:t>
      </w:r>
      <w:r w:rsidRPr="00A36CDA">
        <w:rPr>
          <w:rFonts w:ascii="Arial" w:hAnsi="Arial" w:cs="Arial"/>
          <w:bCs/>
          <w:sz w:val="20"/>
          <w:szCs w:val="20"/>
        </w:rPr>
        <w:t xml:space="preserve">, </w:t>
      </w:r>
      <w:r w:rsidRPr="00A36CDA">
        <w:rPr>
          <w:rFonts w:ascii="Arial" w:hAnsi="Arial" w:cs="Arial"/>
          <w:sz w:val="20"/>
          <w:szCs w:val="20"/>
        </w:rPr>
        <w:t>pri vseh okoljskih ciljih je ocena 0 – »ni vpliva«.</w:t>
      </w:r>
    </w:p>
    <w:bookmarkEnd w:id="2"/>
    <w:p w14:paraId="32B229C0" w14:textId="77777777" w:rsidR="00A36CDA" w:rsidRPr="00A36CDA" w:rsidRDefault="00A36CDA" w:rsidP="00A36CDA">
      <w:pPr>
        <w:autoSpaceDE w:val="0"/>
        <w:autoSpaceDN w:val="0"/>
        <w:adjustRightInd w:val="0"/>
        <w:spacing w:after="0" w:line="240" w:lineRule="auto"/>
        <w:rPr>
          <w:rFonts w:ascii="Arial" w:hAnsi="Arial" w:cs="Arial"/>
          <w:sz w:val="20"/>
          <w:szCs w:val="20"/>
        </w:rPr>
      </w:pPr>
    </w:p>
    <w:p w14:paraId="77F873C4" w14:textId="77777777" w:rsidR="00A36CDA" w:rsidRPr="00A36CDA" w:rsidRDefault="00A36CDA" w:rsidP="00A36CDA">
      <w:pPr>
        <w:autoSpaceDE w:val="0"/>
        <w:autoSpaceDN w:val="0"/>
        <w:adjustRightInd w:val="0"/>
        <w:spacing w:after="0" w:line="240" w:lineRule="auto"/>
        <w:jc w:val="both"/>
        <w:rPr>
          <w:rFonts w:ascii="Arial" w:hAnsi="Arial" w:cs="Arial"/>
          <w:sz w:val="20"/>
          <w:szCs w:val="18"/>
        </w:rPr>
      </w:pPr>
      <w:r w:rsidRPr="00A36CDA">
        <w:rPr>
          <w:rFonts w:ascii="Arial" w:hAnsi="Arial" w:cs="Arial"/>
          <w:sz w:val="20"/>
          <w:szCs w:val="18"/>
        </w:rPr>
        <w:t xml:space="preserve">Vse navedene oznake se lahko dodelijo ukrepu. </w:t>
      </w:r>
    </w:p>
    <w:p w14:paraId="117E1390" w14:textId="77777777" w:rsidR="00A36CDA" w:rsidRPr="00A36CDA" w:rsidRDefault="00A36CDA" w:rsidP="00A36CDA">
      <w:pPr>
        <w:autoSpaceDE w:val="0"/>
        <w:autoSpaceDN w:val="0"/>
        <w:adjustRightInd w:val="0"/>
        <w:spacing w:after="0" w:line="240" w:lineRule="auto"/>
        <w:jc w:val="both"/>
        <w:rPr>
          <w:rFonts w:ascii="Arial" w:hAnsi="Arial" w:cs="Arial"/>
          <w:sz w:val="20"/>
          <w:szCs w:val="18"/>
        </w:rPr>
      </w:pPr>
      <w:r w:rsidRPr="00A36CDA">
        <w:rPr>
          <w:rFonts w:ascii="Arial" w:hAnsi="Arial" w:cs="Arial"/>
          <w:sz w:val="20"/>
          <w:szCs w:val="18"/>
        </w:rPr>
        <w:t xml:space="preserve">Skupna oznaka vpliva projekta pa je lahko </w:t>
      </w:r>
      <w:r w:rsidRPr="00A36CDA">
        <w:rPr>
          <w:rFonts w:ascii="Arial" w:hAnsi="Arial" w:cs="Arial"/>
          <w:sz w:val="20"/>
          <w:szCs w:val="18"/>
          <w:lang w:eastAsia="sl-SI"/>
        </w:rPr>
        <w:t>Ugoden,</w:t>
      </w:r>
      <w:r w:rsidRPr="00A36CDA">
        <w:rPr>
          <w:rFonts w:ascii="Arial" w:hAnsi="Arial" w:cs="Arial"/>
          <w:sz w:val="20"/>
          <w:szCs w:val="18"/>
        </w:rPr>
        <w:t xml:space="preserve"> </w:t>
      </w:r>
      <w:r w:rsidRPr="00A36CDA">
        <w:rPr>
          <w:rFonts w:ascii="Arial" w:hAnsi="Arial" w:cs="Arial"/>
          <w:sz w:val="20"/>
          <w:szCs w:val="18"/>
          <w:lang w:eastAsia="sl-SI"/>
        </w:rPr>
        <w:t>Mešan</w:t>
      </w:r>
      <w:r w:rsidRPr="00A36CDA">
        <w:rPr>
          <w:rFonts w:ascii="Arial" w:hAnsi="Arial" w:cs="Arial"/>
          <w:sz w:val="20"/>
          <w:szCs w:val="18"/>
        </w:rPr>
        <w:t xml:space="preserve">, </w:t>
      </w:r>
      <w:r w:rsidRPr="00A36CDA">
        <w:rPr>
          <w:rFonts w:ascii="Arial" w:hAnsi="Arial" w:cs="Arial"/>
          <w:sz w:val="20"/>
          <w:szCs w:val="18"/>
          <w:lang w:eastAsia="sl-SI"/>
        </w:rPr>
        <w:t>Neugoden</w:t>
      </w:r>
      <w:r w:rsidRPr="00A36CDA">
        <w:rPr>
          <w:rFonts w:ascii="Arial" w:hAnsi="Arial" w:cs="Arial"/>
          <w:sz w:val="20"/>
          <w:szCs w:val="18"/>
        </w:rPr>
        <w:t>, Nevtralen.</w:t>
      </w:r>
    </w:p>
    <w:p w14:paraId="2CC14604" w14:textId="77777777" w:rsidR="00A36CDA" w:rsidRPr="00A36CDA" w:rsidRDefault="00A36CDA" w:rsidP="00A36CDA">
      <w:pPr>
        <w:autoSpaceDE w:val="0"/>
        <w:autoSpaceDN w:val="0"/>
        <w:adjustRightInd w:val="0"/>
        <w:spacing w:after="0" w:line="240" w:lineRule="auto"/>
        <w:jc w:val="both"/>
        <w:rPr>
          <w:rFonts w:ascii="Arial" w:hAnsi="Arial" w:cs="Arial"/>
          <w:sz w:val="20"/>
          <w:szCs w:val="18"/>
        </w:rPr>
      </w:pPr>
      <w:r w:rsidRPr="00A36CDA">
        <w:rPr>
          <w:rFonts w:ascii="Arial" w:hAnsi="Arial" w:cs="Arial"/>
          <w:sz w:val="20"/>
          <w:szCs w:val="18"/>
        </w:rPr>
        <w:t>Projektu v pripravi</w:t>
      </w:r>
      <w:r w:rsidRPr="00A36CDA">
        <w:rPr>
          <w:rFonts w:ascii="Arial" w:hAnsi="Arial" w:cs="Arial"/>
          <w:sz w:val="20"/>
          <w:szCs w:val="18"/>
          <w:vertAlign w:val="superscript"/>
        </w:rPr>
        <w:footnoteReference w:id="1"/>
      </w:r>
      <w:r w:rsidRPr="00A36CDA">
        <w:rPr>
          <w:rFonts w:ascii="Arial" w:hAnsi="Arial" w:cs="Arial"/>
          <w:sz w:val="11"/>
          <w:szCs w:val="11"/>
        </w:rPr>
        <w:t xml:space="preserve"> </w:t>
      </w:r>
      <w:r w:rsidRPr="00A36CDA">
        <w:rPr>
          <w:rFonts w:ascii="Arial" w:hAnsi="Arial" w:cs="Arial"/>
          <w:sz w:val="20"/>
          <w:szCs w:val="18"/>
        </w:rPr>
        <w:t>ali evidenčnemu projektu</w:t>
      </w:r>
      <w:r w:rsidRPr="00A36CDA">
        <w:rPr>
          <w:rFonts w:ascii="Arial" w:hAnsi="Arial" w:cs="Arial"/>
          <w:sz w:val="20"/>
          <w:szCs w:val="18"/>
          <w:vertAlign w:val="superscript"/>
        </w:rPr>
        <w:footnoteReference w:id="2"/>
      </w:r>
      <w:r w:rsidRPr="00A36CDA">
        <w:rPr>
          <w:rFonts w:ascii="Arial" w:hAnsi="Arial" w:cs="Arial"/>
          <w:sz w:val="20"/>
          <w:szCs w:val="18"/>
        </w:rPr>
        <w:t xml:space="preserve"> se </w:t>
      </w:r>
      <w:r w:rsidRPr="00A36CDA">
        <w:rPr>
          <w:rFonts w:ascii="Arial" w:hAnsi="Arial" w:cs="Arial"/>
          <w:b/>
          <w:bCs/>
          <w:sz w:val="20"/>
          <w:szCs w:val="18"/>
        </w:rPr>
        <w:t>izjemoma lahko dodeli oznaka Neznan</w:t>
      </w:r>
      <w:r w:rsidRPr="00A36CDA">
        <w:rPr>
          <w:rFonts w:ascii="Arial" w:hAnsi="Arial" w:cs="Arial"/>
          <w:sz w:val="20"/>
          <w:szCs w:val="18"/>
        </w:rPr>
        <w:t xml:space="preserve">. </w:t>
      </w:r>
    </w:p>
    <w:p w14:paraId="0DA7E4F8" w14:textId="77777777" w:rsidR="00A36CDA" w:rsidRPr="00A36CDA" w:rsidRDefault="00A36CDA" w:rsidP="00A36CDA">
      <w:pPr>
        <w:autoSpaceDE w:val="0"/>
        <w:autoSpaceDN w:val="0"/>
        <w:adjustRightInd w:val="0"/>
        <w:spacing w:after="0" w:line="240" w:lineRule="auto"/>
        <w:jc w:val="both"/>
        <w:rPr>
          <w:rFonts w:ascii="Arial" w:hAnsi="Arial" w:cs="Arial"/>
          <w:sz w:val="20"/>
          <w:szCs w:val="18"/>
        </w:rPr>
      </w:pPr>
    </w:p>
    <w:p w14:paraId="085190C4" w14:textId="77777777" w:rsidR="00A36CDA" w:rsidRPr="00A36CDA" w:rsidRDefault="00A36CDA" w:rsidP="00A36CDA">
      <w:pPr>
        <w:spacing w:line="240" w:lineRule="auto"/>
        <w:jc w:val="both"/>
        <w:rPr>
          <w:rFonts w:ascii="Arial" w:hAnsi="Arial" w:cs="Arial"/>
          <w:sz w:val="20"/>
          <w:szCs w:val="18"/>
        </w:rPr>
      </w:pPr>
    </w:p>
    <w:sectPr w:rsidR="00A36CDA" w:rsidRPr="00A36CDA" w:rsidSect="006757CC">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D8B31" w14:textId="77777777" w:rsidR="00FD0137" w:rsidRDefault="00FD0137" w:rsidP="00FD0137">
      <w:pPr>
        <w:spacing w:after="0" w:line="240" w:lineRule="auto"/>
      </w:pPr>
      <w:r>
        <w:separator/>
      </w:r>
    </w:p>
  </w:endnote>
  <w:endnote w:type="continuationSeparator" w:id="0">
    <w:p w14:paraId="0B21505B" w14:textId="77777777" w:rsidR="00FD0137" w:rsidRDefault="00FD0137" w:rsidP="00FD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D69C6" w14:textId="77777777" w:rsidR="00FD0137" w:rsidRDefault="00FD0137" w:rsidP="00FD0137">
      <w:pPr>
        <w:spacing w:after="0" w:line="240" w:lineRule="auto"/>
      </w:pPr>
      <w:r>
        <w:separator/>
      </w:r>
    </w:p>
  </w:footnote>
  <w:footnote w:type="continuationSeparator" w:id="0">
    <w:p w14:paraId="3443A474" w14:textId="77777777" w:rsidR="00FD0137" w:rsidRDefault="00FD0137" w:rsidP="00FD0137">
      <w:pPr>
        <w:spacing w:after="0" w:line="240" w:lineRule="auto"/>
      </w:pPr>
      <w:r>
        <w:continuationSeparator/>
      </w:r>
    </w:p>
  </w:footnote>
  <w:footnote w:id="1">
    <w:p w14:paraId="2F543DA3" w14:textId="77777777" w:rsidR="00A36CDA" w:rsidRPr="00A36CDA" w:rsidRDefault="00A36CDA" w:rsidP="00A36CDA">
      <w:pPr>
        <w:autoSpaceDE w:val="0"/>
        <w:autoSpaceDN w:val="0"/>
        <w:adjustRightInd w:val="0"/>
        <w:spacing w:after="0" w:line="240" w:lineRule="auto"/>
        <w:jc w:val="both"/>
        <w:rPr>
          <w:rFonts w:ascii="Arial" w:eastAsia="Calibri" w:hAnsi="Arial" w:cs="Times New Roman"/>
          <w:color w:val="000000" w:themeColor="text1"/>
          <w:kern w:val="0"/>
          <w:sz w:val="16"/>
          <w:szCs w:val="16"/>
          <w:lang w:eastAsia="sl-SI"/>
          <w14:ligatures w14:val="none"/>
        </w:rPr>
      </w:pPr>
      <w:r>
        <w:rPr>
          <w:rStyle w:val="Sprotnaopomba-sklic"/>
          <w:color w:val="000000" w:themeColor="text1"/>
        </w:rPr>
        <w:footnoteRef/>
      </w:r>
      <w:r>
        <w:rPr>
          <w:color w:val="000000" w:themeColor="text1"/>
        </w:rPr>
        <w:t xml:space="preserve"> </w:t>
      </w:r>
      <w:r w:rsidRPr="00A36CDA">
        <w:rPr>
          <w:rFonts w:ascii="Arial" w:eastAsia="Calibri" w:hAnsi="Arial" w:cs="Times New Roman"/>
          <w:color w:val="000000" w:themeColor="text1"/>
          <w:kern w:val="0"/>
          <w:sz w:val="16"/>
          <w:szCs w:val="16"/>
          <w:lang w:eastAsia="sl-SI"/>
          <w14:ligatures w14:val="none"/>
        </w:rPr>
        <w:t>Projekt je v pripravi, če zanj še niso izpolnjeni pogoji za začetek izvedbe (kot so: izdelani in potrjeni vsi investicijski in drugi ustrezni dokumenti, zagotovila za sofinanciranje projekta, na primer podpisane pogodbe ali sporazumi o sofinanciranju; pridobljena soglasja, ki so predpisana za projekt glede na vsebino projekta; ocena možnosti javno-zasebnega partnerstva; itd.). Za določene vrste projektov (nizka vrednost, program) se DIIP šteje kot investicijski program.</w:t>
      </w:r>
    </w:p>
  </w:footnote>
  <w:footnote w:id="2">
    <w:p w14:paraId="4DCD609E" w14:textId="77777777" w:rsidR="00A36CDA" w:rsidRDefault="00A36CDA" w:rsidP="00A36CDA">
      <w:pPr>
        <w:pStyle w:val="Sprotnaopomba-besedilo"/>
        <w:jc w:val="both"/>
        <w:rPr>
          <w:color w:val="000000" w:themeColor="text1"/>
          <w:sz w:val="16"/>
          <w:szCs w:val="16"/>
        </w:rPr>
      </w:pPr>
      <w:r>
        <w:rPr>
          <w:rStyle w:val="Sprotnaopomba-sklic"/>
          <w:color w:val="000000" w:themeColor="text1"/>
        </w:rPr>
        <w:footnoteRef/>
      </w:r>
      <w:r>
        <w:rPr>
          <w:color w:val="000000" w:themeColor="text1"/>
        </w:rPr>
        <w:t xml:space="preserve"> </w:t>
      </w:r>
      <w:r>
        <w:rPr>
          <w:color w:val="000000" w:themeColor="text1"/>
          <w:sz w:val="16"/>
          <w:szCs w:val="16"/>
        </w:rPr>
        <w:t>Evidenčni projekt pomeni zgolj rezervirane pravice za prevzemanje obveznosti za določen programski namen oziroma za izpolnitev ciljev, ki so določeni z dolgoročnimi programskimi dokumenti ali predpisi. Za uvrstitev evidenčnega projekta v NRP se izdelava investicijske dokumentacije ne zahteva, prav tako ni dovoljeno prevzemanje obveznosti ali izvajanje drugih aktivnosti, ki bi imele pravno zavezujoče finančne posledice, dokler ni izpeljan postopek uvrstitve izbranih projektov v veljavni NRP države.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6163" w14:textId="77777777" w:rsidR="006757CC" w:rsidRDefault="006757CC" w:rsidP="006757CC">
    <w:pPr>
      <w:autoSpaceDE w:val="0"/>
      <w:autoSpaceDN w:val="0"/>
      <w:adjustRightInd w:val="0"/>
      <w:rPr>
        <w:rFonts w:ascii="Republika" w:hAnsi="Republika"/>
      </w:rPr>
    </w:pPr>
    <w:r>
      <w:rPr>
        <w:rFonts w:ascii="Calibri" w:hAnsi="Calibri"/>
        <w:noProof/>
      </w:rPr>
      <w:drawing>
        <wp:anchor distT="0" distB="0" distL="114300" distR="114300" simplePos="0" relativeHeight="251659264" behindDoc="1" locked="0" layoutInCell="1" allowOverlap="1" wp14:anchorId="5E209DDF" wp14:editId="245554E5">
          <wp:simplePos x="0" y="0"/>
          <wp:positionH relativeFrom="column">
            <wp:posOffset>-385191</wp:posOffset>
          </wp:positionH>
          <wp:positionV relativeFrom="paragraph">
            <wp:posOffset>24282</wp:posOffset>
          </wp:positionV>
          <wp:extent cx="379095" cy="382270"/>
          <wp:effectExtent l="0" t="0" r="1905" b="0"/>
          <wp:wrapTight wrapText="bothSides">
            <wp:wrapPolygon edited="0">
              <wp:start x="0" y="0"/>
              <wp:lineTo x="0" y="20452"/>
              <wp:lineTo x="20623" y="20452"/>
              <wp:lineTo x="20623" y="0"/>
              <wp:lineTo x="0" y="0"/>
            </wp:wrapPolygon>
          </wp:wrapTight>
          <wp:docPr id="10"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380" b="2431"/>
                  <a:stretch>
                    <a:fillRect/>
                  </a:stretch>
                </pic:blipFill>
                <pic:spPr bwMode="auto">
                  <a:xfrm>
                    <a:off x="0" y="0"/>
                    <a:ext cx="379095" cy="382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noProof/>
      </w:rPr>
      <mc:AlternateContent>
        <mc:Choice Requires="wps">
          <w:drawing>
            <wp:anchor distT="4294967295" distB="4294967295" distL="114300" distR="114300" simplePos="0" relativeHeight="251660288" behindDoc="1" locked="0" layoutInCell="0" allowOverlap="1" wp14:anchorId="78A6A9B5" wp14:editId="2CC980C3">
              <wp:simplePos x="0" y="0"/>
              <wp:positionH relativeFrom="column">
                <wp:posOffset>-431800</wp:posOffset>
              </wp:positionH>
              <wp:positionV relativeFrom="page">
                <wp:posOffset>3600449</wp:posOffset>
              </wp:positionV>
              <wp:extent cx="252095" cy="0"/>
              <wp:effectExtent l="0" t="0" r="0" b="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F6C3D5" id="Raven povezovalnik 1" o:spid="_x0000_s1026" alt="&quot;&quot;"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Pr>
        <w:rFonts w:ascii="Republika" w:hAnsi="Republika"/>
      </w:rPr>
      <w:t>REPUBLIKA SLOVENIJA</w:t>
    </w:r>
  </w:p>
  <w:p w14:paraId="45DAD055" w14:textId="77777777" w:rsidR="006757CC" w:rsidRDefault="006757CC" w:rsidP="006757CC">
    <w:pPr>
      <w:pStyle w:val="Glava"/>
      <w:tabs>
        <w:tab w:val="left" w:pos="5112"/>
      </w:tabs>
      <w:spacing w:after="120" w:line="240" w:lineRule="exact"/>
      <w:rPr>
        <w:rFonts w:ascii="Republika" w:hAnsi="Republika"/>
        <w:b/>
        <w:caps/>
      </w:rPr>
    </w:pPr>
    <w:r>
      <w:rPr>
        <w:rFonts w:ascii="Republika" w:hAnsi="Republika"/>
        <w:b/>
        <w:caps/>
      </w:rPr>
      <w:t>MinIstrstvo za gospodarstvo, turizem in šport</w:t>
    </w:r>
  </w:p>
  <w:p w14:paraId="76771DA6" w14:textId="77777777" w:rsidR="006757CC" w:rsidRDefault="006757CC" w:rsidP="006757CC">
    <w:pPr>
      <w:pStyle w:val="Glava"/>
      <w:tabs>
        <w:tab w:val="left" w:pos="5112"/>
      </w:tabs>
      <w:spacing w:after="120" w:line="240" w:lineRule="exact"/>
      <w:rPr>
        <w:rFonts w:ascii="Republika" w:hAnsi="Republika"/>
        <w:caps/>
      </w:rPr>
    </w:pPr>
  </w:p>
  <w:p w14:paraId="52B9622A" w14:textId="77777777" w:rsidR="006757CC" w:rsidRDefault="006757CC" w:rsidP="006757CC">
    <w:pPr>
      <w:pStyle w:val="Glava"/>
      <w:tabs>
        <w:tab w:val="left" w:pos="5112"/>
      </w:tabs>
      <w:spacing w:line="240" w:lineRule="exact"/>
      <w:rPr>
        <w:rFonts w:cs="Arial"/>
        <w:sz w:val="16"/>
      </w:rPr>
    </w:pPr>
    <w:r>
      <w:rPr>
        <w:rFonts w:cs="Arial"/>
        <w:sz w:val="16"/>
        <w:szCs w:val="16"/>
      </w:rPr>
      <w:t>Kotnikova ulica 5, 1000 Ljubljana</w:t>
    </w:r>
    <w:r>
      <w:rPr>
        <w:rFonts w:cs="Arial"/>
        <w:sz w:val="16"/>
      </w:rPr>
      <w:tab/>
      <w:t>T: 01 400 36 08</w:t>
    </w:r>
  </w:p>
  <w:p w14:paraId="2CF7BEA6" w14:textId="77777777" w:rsidR="006757CC" w:rsidRDefault="006757CC" w:rsidP="006757CC">
    <w:pPr>
      <w:pStyle w:val="Glava"/>
      <w:tabs>
        <w:tab w:val="left" w:pos="5112"/>
      </w:tabs>
      <w:spacing w:line="240" w:lineRule="exact"/>
      <w:rPr>
        <w:rFonts w:cs="Arial"/>
        <w:sz w:val="16"/>
      </w:rPr>
    </w:pPr>
    <w:r>
      <w:rPr>
        <w:rFonts w:cs="Arial"/>
        <w:sz w:val="16"/>
      </w:rPr>
      <w:tab/>
      <w:t>E: gp.mgts@gov.si</w:t>
    </w:r>
  </w:p>
  <w:p w14:paraId="3759B488" w14:textId="77777777" w:rsidR="006757CC" w:rsidRDefault="006757CC" w:rsidP="006757CC">
    <w:pPr>
      <w:pStyle w:val="Glava"/>
      <w:tabs>
        <w:tab w:val="left" w:pos="5112"/>
      </w:tabs>
      <w:spacing w:line="240" w:lineRule="exact"/>
      <w:rPr>
        <w:rFonts w:cs="Arial"/>
        <w:sz w:val="16"/>
      </w:rPr>
    </w:pPr>
    <w:r>
      <w:rPr>
        <w:rFonts w:cs="Arial"/>
        <w:sz w:val="16"/>
      </w:rPr>
      <w:tab/>
      <w:t>www.mgts.gov.si</w:t>
    </w:r>
  </w:p>
  <w:p w14:paraId="36D9B28E" w14:textId="77777777" w:rsidR="006757CC" w:rsidRDefault="006757C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377FE"/>
    <w:multiLevelType w:val="hybridMultilevel"/>
    <w:tmpl w:val="273EC59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2AF83966"/>
    <w:multiLevelType w:val="hybridMultilevel"/>
    <w:tmpl w:val="8476217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30781A23"/>
    <w:multiLevelType w:val="hybridMultilevel"/>
    <w:tmpl w:val="D02E00E0"/>
    <w:lvl w:ilvl="0" w:tplc="BEFC76A2">
      <w:start w:val="1"/>
      <w:numFmt w:val="bullet"/>
      <w:lvlText w:val="­"/>
      <w:lvlJc w:val="left"/>
      <w:pPr>
        <w:ind w:left="720" w:hanging="360"/>
      </w:pPr>
      <w:rPr>
        <w:rFonts w:ascii="Courier New" w:hAnsi="Courier New" w:cs="Times New Roman" w:hint="default"/>
      </w:rPr>
    </w:lvl>
    <w:lvl w:ilvl="1" w:tplc="8E20CE9E">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579F26C3"/>
    <w:multiLevelType w:val="hybridMultilevel"/>
    <w:tmpl w:val="913C5570"/>
    <w:lvl w:ilvl="0" w:tplc="BEFC76A2">
      <w:start w:val="1"/>
      <w:numFmt w:val="bullet"/>
      <w:lvlText w:val="­"/>
      <w:lvlJc w:val="left"/>
      <w:pPr>
        <w:ind w:left="780" w:hanging="360"/>
      </w:pPr>
      <w:rPr>
        <w:rFonts w:ascii="Courier New" w:hAnsi="Courier New" w:cs="Times New Roman"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num w:numId="1" w16cid:durableId="2024433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36171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595712">
    <w:abstractNumId w:val="3"/>
  </w:num>
  <w:num w:numId="4" w16cid:durableId="103311951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2U/kUlMJnjLQIAbtady/aqGQbXwDZEPij0S37vqFC3pzrAu01mHCVJPSvY31ZfEDkBAMmg/gLpBnJRyau1QYAg==" w:salt="IJiRr8pef3HK+po+GLlse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137"/>
    <w:rsid w:val="00037091"/>
    <w:rsid w:val="00092369"/>
    <w:rsid w:val="001708D8"/>
    <w:rsid w:val="00195B20"/>
    <w:rsid w:val="00516B9B"/>
    <w:rsid w:val="005F78CA"/>
    <w:rsid w:val="006757CC"/>
    <w:rsid w:val="00802BB6"/>
    <w:rsid w:val="008D4B00"/>
    <w:rsid w:val="009638F4"/>
    <w:rsid w:val="009E5539"/>
    <w:rsid w:val="00A36CDA"/>
    <w:rsid w:val="00A633E2"/>
    <w:rsid w:val="00B73312"/>
    <w:rsid w:val="00BC4919"/>
    <w:rsid w:val="00BE4B2C"/>
    <w:rsid w:val="00C133D2"/>
    <w:rsid w:val="00C53C09"/>
    <w:rsid w:val="00DC666D"/>
    <w:rsid w:val="00FD013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B388"/>
  <w15:chartTrackingRefBased/>
  <w15:docId w15:val="{029FED93-F295-4AE2-80B3-A62AB439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D0137"/>
    <w:pPr>
      <w:tabs>
        <w:tab w:val="center" w:pos="4536"/>
        <w:tab w:val="right" w:pos="9072"/>
      </w:tabs>
      <w:spacing w:after="0" w:line="240" w:lineRule="auto"/>
    </w:pPr>
  </w:style>
  <w:style w:type="character" w:customStyle="1" w:styleId="GlavaZnak">
    <w:name w:val="Glava Znak"/>
    <w:basedOn w:val="Privzetapisavaodstavka"/>
    <w:link w:val="Glava"/>
    <w:uiPriority w:val="99"/>
    <w:rsid w:val="00FD0137"/>
  </w:style>
  <w:style w:type="paragraph" w:styleId="Noga">
    <w:name w:val="footer"/>
    <w:basedOn w:val="Navaden"/>
    <w:link w:val="NogaZnak"/>
    <w:uiPriority w:val="99"/>
    <w:unhideWhenUsed/>
    <w:rsid w:val="00FD0137"/>
    <w:pPr>
      <w:tabs>
        <w:tab w:val="center" w:pos="4536"/>
        <w:tab w:val="right" w:pos="9072"/>
      </w:tabs>
      <w:spacing w:after="0" w:line="240" w:lineRule="auto"/>
    </w:pPr>
  </w:style>
  <w:style w:type="character" w:customStyle="1" w:styleId="NogaZnak">
    <w:name w:val="Noga Znak"/>
    <w:basedOn w:val="Privzetapisavaodstavka"/>
    <w:link w:val="Noga"/>
    <w:uiPriority w:val="99"/>
    <w:rsid w:val="00FD0137"/>
  </w:style>
  <w:style w:type="paragraph" w:styleId="Sprotnaopomba-besedilo">
    <w:name w:val="footnote text"/>
    <w:basedOn w:val="Navaden"/>
    <w:link w:val="Sprotnaopomba-besediloZnak"/>
    <w:uiPriority w:val="99"/>
    <w:unhideWhenUsed/>
    <w:rsid w:val="00A36CDA"/>
    <w:pPr>
      <w:spacing w:after="0" w:line="240" w:lineRule="auto"/>
    </w:pPr>
    <w:rPr>
      <w:rFonts w:ascii="Arial" w:eastAsia="Calibri" w:hAnsi="Arial" w:cs="Times New Roman"/>
      <w:kern w:val="0"/>
      <w:sz w:val="20"/>
      <w:szCs w:val="20"/>
      <w:lang w:eastAsia="sl-SI"/>
      <w14:ligatures w14:val="none"/>
    </w:rPr>
  </w:style>
  <w:style w:type="character" w:customStyle="1" w:styleId="Sprotnaopomba-besediloZnak">
    <w:name w:val="Sprotna opomba - besedilo Znak"/>
    <w:basedOn w:val="Privzetapisavaodstavka"/>
    <w:link w:val="Sprotnaopomba-besedilo"/>
    <w:uiPriority w:val="99"/>
    <w:rsid w:val="00A36CDA"/>
    <w:rPr>
      <w:rFonts w:ascii="Arial" w:eastAsia="Calibri" w:hAnsi="Arial" w:cs="Times New Roman"/>
      <w:kern w:val="0"/>
      <w:sz w:val="20"/>
      <w:szCs w:val="20"/>
      <w:lang w:eastAsia="sl-SI"/>
      <w14:ligatures w14:val="none"/>
    </w:rPr>
  </w:style>
  <w:style w:type="character" w:styleId="Sprotnaopomba-sklic">
    <w:name w:val="footnote reference"/>
    <w:uiPriority w:val="99"/>
    <w:unhideWhenUsed/>
    <w:rsid w:val="00A36CDA"/>
    <w:rPr>
      <w:vertAlign w:val="superscript"/>
    </w:rPr>
  </w:style>
  <w:style w:type="table" w:customStyle="1" w:styleId="Tabelamrea2">
    <w:name w:val="Tabela – mreža2"/>
    <w:basedOn w:val="Navadnatabela"/>
    <w:next w:val="Tabelamrea"/>
    <w:uiPriority w:val="39"/>
    <w:rsid w:val="00A36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36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8D4B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485</Words>
  <Characters>2771</Characters>
  <Application>Microsoft Office Word</Application>
  <DocSecurity>0</DocSecurity>
  <Lines>23</Lines>
  <Paragraphs>6</Paragraphs>
  <ScaleCrop>false</ScaleCrop>
  <Company>MJU</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Nastja Kanduč Zupančič</dc:creator>
  <cp:keywords/>
  <dc:description/>
  <cp:lastModifiedBy>Nastja Kanduč Zupančič</cp:lastModifiedBy>
  <cp:revision>16</cp:revision>
  <dcterms:created xsi:type="dcterms:W3CDTF">2024-05-09T11:35:00Z</dcterms:created>
  <dcterms:modified xsi:type="dcterms:W3CDTF">2025-04-03T08:34:00Z</dcterms:modified>
</cp:coreProperties>
</file>