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E57B" w14:textId="77777777" w:rsidR="00AC7659" w:rsidRPr="00A9231D" w:rsidRDefault="00AC7659" w:rsidP="00AC7659">
      <w:pPr>
        <w:pStyle w:val="Glava"/>
        <w:tabs>
          <w:tab w:val="clear" w:pos="4536"/>
          <w:tab w:val="clear" w:pos="9072"/>
          <w:tab w:val="left" w:pos="5112"/>
          <w:tab w:val="left" w:pos="8641"/>
        </w:tabs>
        <w:spacing w:before="340" w:line="240" w:lineRule="exact"/>
        <w:ind w:left="-765"/>
        <w:rPr>
          <w:rFonts w:cs="Arial"/>
          <w:sz w:val="16"/>
        </w:rPr>
      </w:pPr>
      <w:r w:rsidRPr="00CE234E">
        <w:rPr>
          <w:noProof/>
          <w:lang w:val="sl-SI" w:eastAsia="sl-SI"/>
        </w:rPr>
        <w:drawing>
          <wp:inline distT="0" distB="0" distL="0" distR="0" wp14:anchorId="56308FC0" wp14:editId="2007899A">
            <wp:extent cx="2165350" cy="325120"/>
            <wp:effectExtent l="0" t="0" r="6350" b="0"/>
            <wp:docPr id="7" name="Slika 7"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C857C4B" w14:textId="77777777" w:rsidR="00AC7659" w:rsidRPr="00803858" w:rsidRDefault="00AC7659" w:rsidP="00AC7659">
      <w:pPr>
        <w:pStyle w:val="Glava"/>
        <w:tabs>
          <w:tab w:val="clear" w:pos="4536"/>
          <w:tab w:val="clear" w:pos="9072"/>
          <w:tab w:val="left" w:pos="5114"/>
          <w:tab w:val="left" w:pos="8641"/>
        </w:tabs>
        <w:spacing w:before="120" w:line="240" w:lineRule="exact"/>
        <w:rPr>
          <w:rFonts w:ascii="Arial" w:hAnsi="Arial" w:cs="Arial"/>
          <w:sz w:val="16"/>
        </w:rPr>
      </w:pPr>
      <w:proofErr w:type="spellStart"/>
      <w:r w:rsidRPr="00803858">
        <w:rPr>
          <w:rFonts w:ascii="Arial" w:hAnsi="Arial" w:cs="Arial"/>
          <w:sz w:val="16"/>
        </w:rPr>
        <w:t>Gregorčičeva</w:t>
      </w:r>
      <w:proofErr w:type="spellEnd"/>
      <w:r w:rsidRPr="00803858">
        <w:rPr>
          <w:rFonts w:ascii="Arial" w:hAnsi="Arial" w:cs="Arial"/>
          <w:sz w:val="16"/>
        </w:rPr>
        <w:t xml:space="preserve"> </w:t>
      </w:r>
      <w:proofErr w:type="spellStart"/>
      <w:r w:rsidRPr="00803858">
        <w:rPr>
          <w:rFonts w:ascii="Arial" w:hAnsi="Arial" w:cs="Arial"/>
          <w:sz w:val="16"/>
        </w:rPr>
        <w:t>ulica</w:t>
      </w:r>
      <w:proofErr w:type="spellEnd"/>
      <w:r w:rsidRPr="00803858">
        <w:rPr>
          <w:rFonts w:ascii="Arial" w:hAnsi="Arial" w:cs="Arial"/>
          <w:sz w:val="16"/>
        </w:rPr>
        <w:t xml:space="preserve"> 20–25, 1000 Ljubljana</w:t>
      </w:r>
      <w:r w:rsidRPr="00803858">
        <w:rPr>
          <w:rFonts w:ascii="Arial" w:hAnsi="Arial" w:cs="Arial"/>
          <w:sz w:val="16"/>
        </w:rPr>
        <w:tab/>
        <w:t>T: +386 1 478 1000</w:t>
      </w:r>
    </w:p>
    <w:p w14:paraId="07FE3692" w14:textId="77777777" w:rsidR="00AC7659" w:rsidRPr="00803858" w:rsidRDefault="00AC7659" w:rsidP="00AC7659">
      <w:pPr>
        <w:pStyle w:val="Glava"/>
        <w:tabs>
          <w:tab w:val="clear" w:pos="4536"/>
          <w:tab w:val="clear" w:pos="9072"/>
          <w:tab w:val="left" w:pos="5114"/>
          <w:tab w:val="left" w:pos="8641"/>
        </w:tabs>
        <w:spacing w:line="240" w:lineRule="exact"/>
        <w:rPr>
          <w:rFonts w:ascii="Arial" w:hAnsi="Arial" w:cs="Arial"/>
          <w:sz w:val="16"/>
        </w:rPr>
      </w:pPr>
      <w:r w:rsidRPr="00803858">
        <w:rPr>
          <w:rFonts w:ascii="Arial" w:hAnsi="Arial" w:cs="Arial"/>
          <w:sz w:val="16"/>
        </w:rPr>
        <w:tab/>
        <w:t>F: +386 1 478 1607</w:t>
      </w:r>
    </w:p>
    <w:p w14:paraId="3E80330A" w14:textId="77777777" w:rsidR="00AC7659" w:rsidRPr="00803858" w:rsidRDefault="00AC7659" w:rsidP="00AC7659">
      <w:pPr>
        <w:pStyle w:val="Glava"/>
        <w:tabs>
          <w:tab w:val="clear" w:pos="4536"/>
          <w:tab w:val="clear" w:pos="9072"/>
          <w:tab w:val="left" w:pos="5114"/>
          <w:tab w:val="left" w:pos="8641"/>
        </w:tabs>
        <w:spacing w:line="240" w:lineRule="exact"/>
        <w:rPr>
          <w:rFonts w:ascii="Arial" w:hAnsi="Arial" w:cs="Arial"/>
          <w:sz w:val="16"/>
        </w:rPr>
      </w:pPr>
      <w:r w:rsidRPr="00803858">
        <w:rPr>
          <w:rFonts w:ascii="Arial" w:hAnsi="Arial" w:cs="Arial"/>
          <w:sz w:val="16"/>
        </w:rPr>
        <w:tab/>
        <w:t>E: gp.gs@gov.si</w:t>
      </w:r>
    </w:p>
    <w:p w14:paraId="5732E2B8" w14:textId="77777777" w:rsidR="00AC7659" w:rsidRPr="00803858" w:rsidRDefault="00AC7659" w:rsidP="00AC7659">
      <w:pPr>
        <w:pStyle w:val="Glava"/>
        <w:tabs>
          <w:tab w:val="clear" w:pos="4536"/>
          <w:tab w:val="clear" w:pos="9072"/>
          <w:tab w:val="left" w:pos="5114"/>
          <w:tab w:val="left" w:pos="8641"/>
        </w:tabs>
        <w:spacing w:line="240" w:lineRule="exact"/>
        <w:rPr>
          <w:rFonts w:ascii="Arial" w:hAnsi="Arial" w:cs="Arial"/>
          <w:sz w:val="16"/>
        </w:rPr>
      </w:pPr>
      <w:r w:rsidRPr="00803858">
        <w:rPr>
          <w:rFonts w:ascii="Arial" w:hAnsi="Arial" w:cs="Arial"/>
          <w:sz w:val="16"/>
        </w:rPr>
        <w:tab/>
        <w:t>http://www.vlada.si/</w:t>
      </w:r>
    </w:p>
    <w:p w14:paraId="3033EBB6" w14:textId="77777777" w:rsidR="00AC7659" w:rsidRPr="001230F9" w:rsidRDefault="00AC7659" w:rsidP="00AC7659">
      <w:pPr>
        <w:pStyle w:val="datumtevilka"/>
        <w:spacing w:line="240" w:lineRule="exact"/>
      </w:pPr>
    </w:p>
    <w:p w14:paraId="57BBB5C5" w14:textId="77777777" w:rsidR="00AC7659" w:rsidRDefault="00AC7659" w:rsidP="00AC7659">
      <w:pPr>
        <w:pStyle w:val="datumtevilka"/>
        <w:spacing w:line="240" w:lineRule="exact"/>
      </w:pPr>
    </w:p>
    <w:p w14:paraId="57392FEA" w14:textId="77777777" w:rsidR="00AC7659" w:rsidRDefault="00AC7659" w:rsidP="00AC7659">
      <w:pPr>
        <w:pStyle w:val="datumtevilka"/>
        <w:spacing w:line="240" w:lineRule="exact"/>
      </w:pPr>
    </w:p>
    <w:p w14:paraId="47F00CAF" w14:textId="77777777" w:rsidR="00AC7659" w:rsidRDefault="00AC7659" w:rsidP="00AC7659">
      <w:pPr>
        <w:pStyle w:val="datumtevilka"/>
        <w:spacing w:line="240" w:lineRule="exact"/>
      </w:pPr>
    </w:p>
    <w:p w14:paraId="5F2365E5" w14:textId="77777777" w:rsidR="00AC7659" w:rsidRDefault="00AC7659" w:rsidP="00AC7659">
      <w:pPr>
        <w:pStyle w:val="datumtevilka"/>
        <w:spacing w:line="240" w:lineRule="exact"/>
      </w:pPr>
    </w:p>
    <w:p w14:paraId="52E68433" w14:textId="77777777" w:rsidR="00AC7659" w:rsidRPr="001230F9" w:rsidRDefault="00AC7659" w:rsidP="00AC7659">
      <w:pPr>
        <w:pStyle w:val="datumtevilka"/>
        <w:spacing w:line="240" w:lineRule="exact"/>
      </w:pPr>
      <w:r w:rsidRPr="001230F9">
        <w:t xml:space="preserve">Številka: </w:t>
      </w:r>
      <w:r w:rsidRPr="001230F9">
        <w:tab/>
      </w:r>
      <w:r w:rsidRPr="001230F9">
        <w:rPr>
          <w:color w:val="000000"/>
        </w:rPr>
        <w:t>84400-9/2023/8</w:t>
      </w:r>
    </w:p>
    <w:p w14:paraId="706A859F" w14:textId="77777777" w:rsidR="00AC7659" w:rsidRPr="001230F9" w:rsidRDefault="00AC7659" w:rsidP="00AC7659">
      <w:pPr>
        <w:pStyle w:val="datumtevilka"/>
        <w:spacing w:line="240" w:lineRule="exact"/>
      </w:pPr>
      <w:r w:rsidRPr="001230F9">
        <w:t xml:space="preserve">Datum: </w:t>
      </w:r>
      <w:r w:rsidRPr="001230F9">
        <w:tab/>
      </w:r>
      <w:r w:rsidRPr="001230F9">
        <w:rPr>
          <w:color w:val="000000"/>
        </w:rPr>
        <w:t>15. 2. 2024</w:t>
      </w:r>
      <w:r w:rsidRPr="001230F9">
        <w:t xml:space="preserve"> </w:t>
      </w:r>
    </w:p>
    <w:p w14:paraId="5B4A6719" w14:textId="77777777" w:rsidR="00E9349B" w:rsidRPr="00A36673" w:rsidRDefault="00E9349B" w:rsidP="00E9349B">
      <w:pPr>
        <w:rPr>
          <w:rFonts w:ascii="Arial" w:hAnsi="Arial" w:cs="Arial"/>
          <w:sz w:val="22"/>
          <w:szCs w:val="22"/>
          <w:lang w:val="sl-SI"/>
        </w:rPr>
      </w:pPr>
    </w:p>
    <w:p w14:paraId="5062069E" w14:textId="77777777" w:rsidR="00E9349B" w:rsidRPr="00A36673" w:rsidRDefault="00E9349B" w:rsidP="00E9349B">
      <w:pPr>
        <w:rPr>
          <w:rFonts w:ascii="Arial" w:hAnsi="Arial" w:cs="Arial"/>
          <w:sz w:val="22"/>
          <w:szCs w:val="22"/>
          <w:lang w:val="sl-SI"/>
        </w:rPr>
      </w:pPr>
    </w:p>
    <w:p w14:paraId="5BA4C1C0" w14:textId="77777777" w:rsidR="00E9349B" w:rsidRPr="00A36673" w:rsidRDefault="00E9349B" w:rsidP="00E9349B">
      <w:pPr>
        <w:rPr>
          <w:rFonts w:ascii="Arial" w:hAnsi="Arial" w:cs="Arial"/>
          <w:sz w:val="22"/>
          <w:szCs w:val="22"/>
          <w:lang w:val="sl-SI"/>
        </w:rPr>
      </w:pPr>
    </w:p>
    <w:p w14:paraId="5AA9C13C" w14:textId="77777777" w:rsidR="00E9349B" w:rsidRPr="00A36673" w:rsidRDefault="00E9349B" w:rsidP="00E9349B">
      <w:pPr>
        <w:rPr>
          <w:rFonts w:ascii="Arial" w:hAnsi="Arial" w:cs="Arial"/>
          <w:sz w:val="22"/>
          <w:szCs w:val="22"/>
          <w:lang w:val="sl-SI"/>
        </w:rPr>
      </w:pPr>
    </w:p>
    <w:p w14:paraId="3D66F682" w14:textId="77777777" w:rsidR="00E9349B" w:rsidRPr="00A36673" w:rsidRDefault="00E9349B" w:rsidP="00E9349B">
      <w:pPr>
        <w:rPr>
          <w:rFonts w:ascii="Arial" w:hAnsi="Arial" w:cs="Arial"/>
          <w:sz w:val="22"/>
          <w:szCs w:val="22"/>
          <w:lang w:val="sl-SI"/>
        </w:rPr>
      </w:pPr>
    </w:p>
    <w:p w14:paraId="320BBFA8" w14:textId="77777777" w:rsidR="00E9349B" w:rsidRPr="00A36673" w:rsidRDefault="00E9349B" w:rsidP="00E9349B">
      <w:pPr>
        <w:rPr>
          <w:rFonts w:ascii="Arial" w:hAnsi="Arial" w:cs="Arial"/>
          <w:sz w:val="22"/>
          <w:szCs w:val="22"/>
          <w:lang w:val="sl-SI"/>
        </w:rPr>
      </w:pPr>
    </w:p>
    <w:p w14:paraId="07C44F20" w14:textId="77777777" w:rsidR="00E9349B" w:rsidRPr="00A36673" w:rsidRDefault="00E9349B" w:rsidP="00E9349B">
      <w:pPr>
        <w:rPr>
          <w:rFonts w:ascii="Arial" w:hAnsi="Arial" w:cs="Arial"/>
          <w:sz w:val="22"/>
          <w:szCs w:val="22"/>
          <w:lang w:val="sl-SI"/>
        </w:rPr>
      </w:pPr>
    </w:p>
    <w:p w14:paraId="111C2FDB" w14:textId="77777777" w:rsidR="00E9349B" w:rsidRPr="00A36673" w:rsidRDefault="00E9349B" w:rsidP="00E9349B">
      <w:pPr>
        <w:rPr>
          <w:rFonts w:ascii="Arial" w:hAnsi="Arial" w:cs="Arial"/>
          <w:sz w:val="22"/>
          <w:szCs w:val="22"/>
          <w:lang w:val="sl-SI"/>
        </w:rPr>
      </w:pPr>
    </w:p>
    <w:p w14:paraId="0164A500" w14:textId="77777777" w:rsidR="00E9349B" w:rsidRPr="00A36673" w:rsidRDefault="00E9349B" w:rsidP="00E9349B">
      <w:pPr>
        <w:rPr>
          <w:rFonts w:ascii="Arial" w:hAnsi="Arial" w:cs="Arial"/>
          <w:sz w:val="22"/>
          <w:szCs w:val="22"/>
          <w:lang w:val="sl-SI"/>
        </w:rPr>
      </w:pPr>
    </w:p>
    <w:p w14:paraId="0D1AAC92" w14:textId="77777777" w:rsidR="00E9349B" w:rsidRPr="00A36673" w:rsidRDefault="00E9349B" w:rsidP="00E9349B">
      <w:pPr>
        <w:rPr>
          <w:rFonts w:ascii="Arial" w:hAnsi="Arial" w:cs="Arial"/>
          <w:sz w:val="22"/>
          <w:szCs w:val="22"/>
          <w:lang w:val="sl-SI"/>
        </w:rPr>
      </w:pPr>
    </w:p>
    <w:p w14:paraId="535B2006" w14:textId="77777777" w:rsidR="00E9349B" w:rsidRPr="00AC7659" w:rsidRDefault="00E9349B" w:rsidP="00E9349B">
      <w:pPr>
        <w:suppressAutoHyphens/>
        <w:jc w:val="center"/>
        <w:rPr>
          <w:rFonts w:ascii="Arial" w:hAnsi="Arial" w:cs="Arial"/>
          <w:b/>
          <w:sz w:val="20"/>
          <w:szCs w:val="20"/>
          <w:lang w:val="sl-SI" w:eastAsia="ar-SA"/>
        </w:rPr>
      </w:pPr>
      <w:r w:rsidRPr="00AC7659">
        <w:rPr>
          <w:rFonts w:ascii="Arial" w:hAnsi="Arial" w:cs="Arial"/>
          <w:b/>
          <w:sz w:val="20"/>
          <w:szCs w:val="20"/>
          <w:lang w:val="sl-SI" w:eastAsia="ar-SA"/>
        </w:rPr>
        <w:t xml:space="preserve">PROGRAM </w:t>
      </w:r>
    </w:p>
    <w:p w14:paraId="69E87A5B" w14:textId="77777777" w:rsidR="00E9349B" w:rsidRPr="00AC7659" w:rsidRDefault="00E9349B" w:rsidP="00E9349B">
      <w:pPr>
        <w:suppressAutoHyphens/>
        <w:jc w:val="center"/>
        <w:rPr>
          <w:rFonts w:ascii="Arial" w:hAnsi="Arial" w:cs="Arial"/>
          <w:b/>
          <w:sz w:val="20"/>
          <w:szCs w:val="20"/>
          <w:lang w:val="sl-SI" w:eastAsia="ar-SA"/>
        </w:rPr>
      </w:pPr>
    </w:p>
    <w:p w14:paraId="16AAD412" w14:textId="77777777" w:rsidR="00E9349B" w:rsidRPr="00AC7659" w:rsidRDefault="00E9349B" w:rsidP="00E9349B">
      <w:pPr>
        <w:suppressAutoHyphens/>
        <w:jc w:val="center"/>
        <w:rPr>
          <w:rFonts w:ascii="Arial" w:hAnsi="Arial" w:cs="Arial"/>
          <w:b/>
          <w:sz w:val="20"/>
          <w:szCs w:val="20"/>
          <w:lang w:val="sl-SI" w:eastAsia="ar-SA"/>
        </w:rPr>
      </w:pPr>
      <w:r w:rsidRPr="00AC7659">
        <w:rPr>
          <w:rFonts w:ascii="Arial" w:hAnsi="Arial" w:cs="Arial"/>
          <w:b/>
          <w:sz w:val="20"/>
          <w:szCs w:val="20"/>
          <w:lang w:val="sl-SI" w:eastAsia="ar-SA"/>
        </w:rPr>
        <w:t>ODPRAVE POSLEDIC ŠKODE V GOSPODARSTVU</w:t>
      </w:r>
    </w:p>
    <w:p w14:paraId="3296764E" w14:textId="77777777" w:rsidR="00E9349B" w:rsidRPr="00AC7659" w:rsidRDefault="00E9349B" w:rsidP="00E9349B">
      <w:pPr>
        <w:suppressAutoHyphens/>
        <w:jc w:val="center"/>
        <w:rPr>
          <w:rFonts w:ascii="Arial" w:hAnsi="Arial" w:cs="Arial"/>
          <w:b/>
          <w:sz w:val="20"/>
          <w:szCs w:val="20"/>
          <w:lang w:val="sl-SI" w:eastAsia="ar-SA"/>
        </w:rPr>
      </w:pPr>
    </w:p>
    <w:p w14:paraId="514557EA" w14:textId="77777777" w:rsidR="00E9349B" w:rsidRPr="00A36673" w:rsidRDefault="00E9349B" w:rsidP="00E9349B">
      <w:pPr>
        <w:suppressAutoHyphens/>
        <w:jc w:val="center"/>
        <w:rPr>
          <w:rFonts w:ascii="Arial" w:hAnsi="Arial" w:cs="Arial"/>
          <w:b/>
          <w:sz w:val="36"/>
          <w:szCs w:val="36"/>
          <w:lang w:val="sl-SI" w:eastAsia="ar-SA"/>
        </w:rPr>
      </w:pPr>
      <w:r w:rsidRPr="00AC7659">
        <w:rPr>
          <w:rFonts w:ascii="Arial" w:hAnsi="Arial" w:cs="Arial"/>
          <w:b/>
          <w:sz w:val="20"/>
          <w:szCs w:val="20"/>
          <w:lang w:val="sl-SI" w:eastAsia="ar-SA"/>
        </w:rPr>
        <w:t>PO POPLAVAH V AVGUSTU 2023</w:t>
      </w:r>
    </w:p>
    <w:p w14:paraId="6C4A9415" w14:textId="77777777" w:rsidR="00E9349B" w:rsidRPr="00A36673" w:rsidRDefault="00E9349B" w:rsidP="00E9349B">
      <w:pPr>
        <w:suppressAutoHyphens/>
        <w:jc w:val="center"/>
        <w:rPr>
          <w:rFonts w:ascii="Arial" w:hAnsi="Arial" w:cs="Arial"/>
          <w:b/>
          <w:sz w:val="22"/>
          <w:szCs w:val="22"/>
          <w:lang w:val="sl-SI" w:eastAsia="ar-SA"/>
        </w:rPr>
      </w:pPr>
    </w:p>
    <w:p w14:paraId="041FCEF0" w14:textId="77777777" w:rsidR="00E9349B" w:rsidRPr="00A36673" w:rsidRDefault="00E9349B" w:rsidP="00E9349B">
      <w:pPr>
        <w:suppressAutoHyphens/>
        <w:jc w:val="both"/>
        <w:rPr>
          <w:rFonts w:ascii="Arial" w:hAnsi="Arial" w:cs="Arial"/>
          <w:b/>
          <w:sz w:val="22"/>
          <w:szCs w:val="22"/>
          <w:lang w:val="sl-SI" w:eastAsia="ar-SA"/>
        </w:rPr>
      </w:pPr>
    </w:p>
    <w:p w14:paraId="5352707A" w14:textId="77777777" w:rsidR="00E9349B" w:rsidRPr="00A36673" w:rsidRDefault="00E9349B" w:rsidP="00E9349B">
      <w:pPr>
        <w:rPr>
          <w:rFonts w:ascii="Arial" w:hAnsi="Arial" w:cs="Arial"/>
          <w:sz w:val="22"/>
          <w:szCs w:val="22"/>
          <w:lang w:val="sl-SI"/>
        </w:rPr>
      </w:pPr>
    </w:p>
    <w:p w14:paraId="1CB1E75E" w14:textId="77777777" w:rsidR="00E9349B" w:rsidRPr="00A36673" w:rsidRDefault="00E9349B" w:rsidP="00E9349B">
      <w:pPr>
        <w:rPr>
          <w:rFonts w:ascii="Arial" w:hAnsi="Arial" w:cs="Arial"/>
          <w:sz w:val="22"/>
          <w:szCs w:val="22"/>
          <w:lang w:val="sl-SI"/>
        </w:rPr>
      </w:pPr>
    </w:p>
    <w:p w14:paraId="7005BBF7" w14:textId="77777777" w:rsidR="00E9349B" w:rsidRPr="00A36673" w:rsidRDefault="00E9349B" w:rsidP="00E9349B">
      <w:pPr>
        <w:rPr>
          <w:rFonts w:ascii="Arial" w:hAnsi="Arial" w:cs="Arial"/>
          <w:sz w:val="22"/>
          <w:szCs w:val="22"/>
          <w:lang w:val="sl-SI"/>
        </w:rPr>
      </w:pPr>
    </w:p>
    <w:p w14:paraId="2708E320" w14:textId="77777777" w:rsidR="00E9349B" w:rsidRPr="00A36673" w:rsidRDefault="00E9349B" w:rsidP="00E9349B">
      <w:pPr>
        <w:rPr>
          <w:rFonts w:ascii="Arial" w:hAnsi="Arial" w:cs="Arial"/>
          <w:sz w:val="22"/>
          <w:szCs w:val="22"/>
          <w:lang w:val="sl-SI"/>
        </w:rPr>
      </w:pPr>
    </w:p>
    <w:p w14:paraId="1AFE07C9" w14:textId="77777777" w:rsidR="00E9349B" w:rsidRPr="00A36673" w:rsidRDefault="00E9349B" w:rsidP="00E9349B">
      <w:pPr>
        <w:rPr>
          <w:rFonts w:ascii="Arial" w:hAnsi="Arial" w:cs="Arial"/>
          <w:sz w:val="22"/>
          <w:szCs w:val="22"/>
          <w:lang w:val="sl-SI"/>
        </w:rPr>
      </w:pPr>
    </w:p>
    <w:p w14:paraId="1E7D7699" w14:textId="77777777" w:rsidR="00E9349B" w:rsidRPr="00A36673" w:rsidRDefault="00E9349B" w:rsidP="00E9349B">
      <w:pPr>
        <w:rPr>
          <w:rFonts w:ascii="Arial" w:hAnsi="Arial" w:cs="Arial"/>
          <w:sz w:val="22"/>
          <w:szCs w:val="22"/>
          <w:lang w:val="sl-SI"/>
        </w:rPr>
      </w:pPr>
    </w:p>
    <w:p w14:paraId="4E3B977C" w14:textId="77777777" w:rsidR="00E9349B" w:rsidRPr="00A36673" w:rsidRDefault="00E9349B" w:rsidP="00E9349B">
      <w:pPr>
        <w:rPr>
          <w:rFonts w:ascii="Arial" w:hAnsi="Arial" w:cs="Arial"/>
          <w:sz w:val="22"/>
          <w:szCs w:val="22"/>
          <w:lang w:val="sl-SI"/>
        </w:rPr>
      </w:pPr>
    </w:p>
    <w:p w14:paraId="5F2F49F6" w14:textId="77777777" w:rsidR="00E9349B" w:rsidRPr="00A36673" w:rsidRDefault="00E9349B" w:rsidP="00E9349B">
      <w:pPr>
        <w:rPr>
          <w:rFonts w:ascii="Arial" w:hAnsi="Arial" w:cs="Arial"/>
          <w:sz w:val="22"/>
          <w:szCs w:val="22"/>
          <w:lang w:val="sl-SI"/>
        </w:rPr>
      </w:pPr>
    </w:p>
    <w:p w14:paraId="34353B02" w14:textId="77777777" w:rsidR="00E9349B" w:rsidRPr="00A36673" w:rsidRDefault="00E9349B" w:rsidP="00E9349B">
      <w:pPr>
        <w:rPr>
          <w:rFonts w:ascii="Arial" w:hAnsi="Arial" w:cs="Arial"/>
          <w:sz w:val="22"/>
          <w:szCs w:val="22"/>
          <w:lang w:val="sl-SI"/>
        </w:rPr>
      </w:pPr>
    </w:p>
    <w:p w14:paraId="792590FE" w14:textId="77777777" w:rsidR="00E9349B" w:rsidRPr="00A36673" w:rsidRDefault="00E9349B" w:rsidP="00E9349B">
      <w:pPr>
        <w:rPr>
          <w:rFonts w:ascii="Arial" w:hAnsi="Arial" w:cs="Arial"/>
          <w:sz w:val="22"/>
          <w:szCs w:val="22"/>
          <w:lang w:val="sl-SI"/>
        </w:rPr>
      </w:pPr>
    </w:p>
    <w:p w14:paraId="3138553D" w14:textId="77777777" w:rsidR="00E9349B" w:rsidRPr="00A36673" w:rsidRDefault="00E9349B" w:rsidP="00E9349B">
      <w:pPr>
        <w:rPr>
          <w:rFonts w:ascii="Arial" w:hAnsi="Arial" w:cs="Arial"/>
          <w:sz w:val="22"/>
          <w:szCs w:val="22"/>
          <w:lang w:val="sl-SI"/>
        </w:rPr>
      </w:pPr>
    </w:p>
    <w:p w14:paraId="592ACD77" w14:textId="77777777" w:rsidR="00E9349B" w:rsidRPr="00A36673" w:rsidRDefault="00E9349B" w:rsidP="00E9349B">
      <w:pPr>
        <w:rPr>
          <w:rFonts w:ascii="Arial" w:hAnsi="Arial" w:cs="Arial"/>
          <w:sz w:val="22"/>
          <w:szCs w:val="22"/>
          <w:lang w:val="sl-SI"/>
        </w:rPr>
      </w:pPr>
    </w:p>
    <w:p w14:paraId="5A1932EF" w14:textId="77777777" w:rsidR="00E9349B" w:rsidRPr="00A36673" w:rsidRDefault="00E9349B" w:rsidP="00E9349B">
      <w:pPr>
        <w:rPr>
          <w:rFonts w:ascii="Arial" w:hAnsi="Arial" w:cs="Arial"/>
          <w:sz w:val="22"/>
          <w:szCs w:val="22"/>
          <w:lang w:val="sl-SI"/>
        </w:rPr>
      </w:pPr>
    </w:p>
    <w:p w14:paraId="13C3D976" w14:textId="77777777" w:rsidR="00E9349B" w:rsidRPr="00A36673" w:rsidRDefault="00E9349B" w:rsidP="00E9349B">
      <w:pPr>
        <w:rPr>
          <w:rFonts w:ascii="Arial" w:hAnsi="Arial" w:cs="Arial"/>
          <w:sz w:val="22"/>
          <w:szCs w:val="22"/>
          <w:lang w:val="sl-SI"/>
        </w:rPr>
      </w:pPr>
    </w:p>
    <w:p w14:paraId="5B7A4727" w14:textId="77777777" w:rsidR="00E9349B" w:rsidRPr="00A36673" w:rsidRDefault="00E9349B" w:rsidP="00E9349B">
      <w:pPr>
        <w:rPr>
          <w:rFonts w:ascii="Arial" w:hAnsi="Arial" w:cs="Arial"/>
          <w:sz w:val="22"/>
          <w:szCs w:val="22"/>
          <w:lang w:val="sl-SI"/>
        </w:rPr>
      </w:pPr>
    </w:p>
    <w:p w14:paraId="7D088159" w14:textId="77777777" w:rsidR="00E9349B" w:rsidRPr="00A36673" w:rsidRDefault="00E9349B" w:rsidP="00E9349B">
      <w:pPr>
        <w:rPr>
          <w:rFonts w:ascii="Arial" w:hAnsi="Arial" w:cs="Arial"/>
          <w:sz w:val="22"/>
          <w:szCs w:val="22"/>
          <w:lang w:val="sl-SI"/>
        </w:rPr>
      </w:pPr>
    </w:p>
    <w:p w14:paraId="4A573FE6" w14:textId="77777777" w:rsidR="00E9349B" w:rsidRPr="00A36673" w:rsidRDefault="00E9349B" w:rsidP="00E9349B">
      <w:pPr>
        <w:rPr>
          <w:rFonts w:ascii="Arial" w:hAnsi="Arial" w:cs="Arial"/>
          <w:sz w:val="22"/>
          <w:szCs w:val="22"/>
          <w:lang w:val="sl-SI"/>
        </w:rPr>
      </w:pPr>
    </w:p>
    <w:p w14:paraId="103B2B1B" w14:textId="77777777" w:rsidR="00E9349B" w:rsidRPr="00A36673" w:rsidRDefault="00E9349B" w:rsidP="00E9349B">
      <w:pPr>
        <w:rPr>
          <w:rFonts w:ascii="Arial" w:hAnsi="Arial" w:cs="Arial"/>
          <w:sz w:val="22"/>
          <w:szCs w:val="22"/>
          <w:lang w:val="sl-SI"/>
        </w:rPr>
      </w:pPr>
    </w:p>
    <w:p w14:paraId="48F16866" w14:textId="77777777" w:rsidR="00E9349B" w:rsidRPr="00A36673" w:rsidRDefault="00E9349B" w:rsidP="00E9349B">
      <w:pPr>
        <w:rPr>
          <w:rFonts w:ascii="Arial" w:hAnsi="Arial" w:cs="Arial"/>
          <w:sz w:val="22"/>
          <w:szCs w:val="22"/>
          <w:lang w:val="sl-SI"/>
        </w:rPr>
      </w:pPr>
    </w:p>
    <w:p w14:paraId="703EF6BB" w14:textId="77777777" w:rsidR="00E9349B" w:rsidRPr="00A36673" w:rsidRDefault="00E9349B" w:rsidP="00E9349B">
      <w:pPr>
        <w:rPr>
          <w:rFonts w:ascii="Arial" w:hAnsi="Arial" w:cs="Arial"/>
          <w:sz w:val="22"/>
          <w:szCs w:val="22"/>
          <w:lang w:val="sl-SI"/>
        </w:rPr>
      </w:pPr>
    </w:p>
    <w:p w14:paraId="3A8C506E" w14:textId="77777777" w:rsidR="00E9349B" w:rsidRPr="00A36673" w:rsidRDefault="00E9349B" w:rsidP="00E9349B">
      <w:pPr>
        <w:rPr>
          <w:rFonts w:ascii="Arial" w:hAnsi="Arial" w:cs="Arial"/>
          <w:b/>
          <w:sz w:val="22"/>
          <w:szCs w:val="22"/>
          <w:lang w:val="sl-SI" w:eastAsia="sl-SI"/>
        </w:rPr>
      </w:pPr>
      <w:r w:rsidRPr="00A36673">
        <w:rPr>
          <w:rFonts w:ascii="Arial" w:hAnsi="Arial" w:cs="Arial"/>
          <w:b/>
          <w:sz w:val="22"/>
          <w:szCs w:val="22"/>
          <w:lang w:val="sl-SI" w:eastAsia="sl-SI"/>
        </w:rPr>
        <w:br w:type="page"/>
      </w:r>
    </w:p>
    <w:p w14:paraId="33F66667" w14:textId="77777777" w:rsidR="00E9349B" w:rsidRPr="00AC7659" w:rsidRDefault="00E9349B" w:rsidP="00AC7659">
      <w:pPr>
        <w:tabs>
          <w:tab w:val="right" w:leader="dot" w:pos="9060"/>
        </w:tabs>
        <w:spacing w:line="260" w:lineRule="exact"/>
        <w:jc w:val="center"/>
        <w:rPr>
          <w:rFonts w:ascii="Arial" w:hAnsi="Arial" w:cs="Arial"/>
          <w:b/>
          <w:sz w:val="20"/>
          <w:szCs w:val="20"/>
          <w:lang w:val="sl-SI" w:eastAsia="sl-SI"/>
        </w:rPr>
      </w:pPr>
      <w:r w:rsidRPr="00AC7659">
        <w:rPr>
          <w:rFonts w:ascii="Arial" w:hAnsi="Arial" w:cs="Arial"/>
          <w:b/>
          <w:sz w:val="20"/>
          <w:szCs w:val="20"/>
          <w:lang w:val="sl-SI" w:eastAsia="sl-SI"/>
        </w:rPr>
        <w:lastRenderedPageBreak/>
        <w:t>KAZALO</w:t>
      </w:r>
    </w:p>
    <w:p w14:paraId="0EC33A1D" w14:textId="77777777" w:rsidR="00E9349B" w:rsidRPr="00AC7659" w:rsidRDefault="00E9349B" w:rsidP="00AC7659">
      <w:pPr>
        <w:tabs>
          <w:tab w:val="right" w:leader="dot" w:pos="9060"/>
        </w:tabs>
        <w:spacing w:line="260" w:lineRule="exact"/>
        <w:rPr>
          <w:rFonts w:ascii="Arial" w:hAnsi="Arial" w:cs="Arial"/>
          <w:sz w:val="20"/>
          <w:szCs w:val="20"/>
          <w:lang w:val="sl-SI" w:eastAsia="sl-SI"/>
        </w:rPr>
      </w:pPr>
    </w:p>
    <w:p w14:paraId="27B425A0" w14:textId="77777777" w:rsidR="00620A8D" w:rsidRDefault="00E9349B">
      <w:pPr>
        <w:pStyle w:val="Kazalovsebine1"/>
        <w:rPr>
          <w:rFonts w:cstheme="minorBidi"/>
          <w:noProof/>
        </w:rPr>
      </w:pPr>
      <w:r w:rsidRPr="00AC7659">
        <w:rPr>
          <w:rFonts w:ascii="Arial" w:eastAsia="Calibri" w:hAnsi="Arial" w:cs="Arial"/>
          <w:sz w:val="20"/>
          <w:szCs w:val="20"/>
          <w:lang w:eastAsia="en-US"/>
        </w:rPr>
        <w:fldChar w:fldCharType="begin"/>
      </w:r>
      <w:r w:rsidRPr="00AC7659">
        <w:rPr>
          <w:rFonts w:ascii="Arial" w:hAnsi="Arial" w:cs="Arial"/>
          <w:sz w:val="20"/>
          <w:szCs w:val="20"/>
        </w:rPr>
        <w:instrText xml:space="preserve"> TOC \o "1-4" \h \z \u </w:instrText>
      </w:r>
      <w:r w:rsidRPr="00AC7659">
        <w:rPr>
          <w:rFonts w:ascii="Arial" w:eastAsia="Calibri" w:hAnsi="Arial" w:cs="Arial"/>
          <w:sz w:val="20"/>
          <w:szCs w:val="20"/>
          <w:lang w:eastAsia="en-US"/>
        </w:rPr>
        <w:fldChar w:fldCharType="separate"/>
      </w:r>
      <w:hyperlink w:anchor="_Toc158972520" w:history="1">
        <w:r w:rsidR="00620A8D" w:rsidRPr="00235A9B">
          <w:rPr>
            <w:rStyle w:val="Hiperpovezava"/>
            <w:rFonts w:ascii="Arial" w:hAnsi="Arial"/>
            <w:noProof/>
          </w:rPr>
          <w:t>1. UVOD</w:t>
        </w:r>
        <w:r w:rsidR="00620A8D">
          <w:rPr>
            <w:noProof/>
            <w:webHidden/>
          </w:rPr>
          <w:tab/>
        </w:r>
        <w:r w:rsidR="00620A8D">
          <w:rPr>
            <w:noProof/>
            <w:webHidden/>
          </w:rPr>
          <w:fldChar w:fldCharType="begin"/>
        </w:r>
        <w:r w:rsidR="00620A8D">
          <w:rPr>
            <w:noProof/>
            <w:webHidden/>
          </w:rPr>
          <w:instrText xml:space="preserve"> PAGEREF _Toc158972520 \h </w:instrText>
        </w:r>
        <w:r w:rsidR="00620A8D">
          <w:rPr>
            <w:noProof/>
            <w:webHidden/>
          </w:rPr>
        </w:r>
        <w:r w:rsidR="00620A8D">
          <w:rPr>
            <w:noProof/>
            <w:webHidden/>
          </w:rPr>
          <w:fldChar w:fldCharType="separate"/>
        </w:r>
        <w:r w:rsidR="00620A8D">
          <w:rPr>
            <w:noProof/>
            <w:webHidden/>
          </w:rPr>
          <w:t>3</w:t>
        </w:r>
        <w:r w:rsidR="00620A8D">
          <w:rPr>
            <w:noProof/>
            <w:webHidden/>
          </w:rPr>
          <w:fldChar w:fldCharType="end"/>
        </w:r>
      </w:hyperlink>
    </w:p>
    <w:p w14:paraId="45142784" w14:textId="77777777" w:rsidR="00620A8D" w:rsidRDefault="00A370DB">
      <w:pPr>
        <w:pStyle w:val="Kazalovsebine1"/>
        <w:rPr>
          <w:rFonts w:cstheme="minorBidi"/>
          <w:noProof/>
        </w:rPr>
      </w:pPr>
      <w:hyperlink w:anchor="_Toc158972521" w:history="1">
        <w:r w:rsidR="00620A8D" w:rsidRPr="00235A9B">
          <w:rPr>
            <w:rStyle w:val="Hiperpovezava"/>
            <w:rFonts w:ascii="Arial" w:hAnsi="Arial"/>
            <w:noProof/>
          </w:rPr>
          <w:t>2. PRAVNA PODLAGA</w:t>
        </w:r>
        <w:r w:rsidR="00620A8D">
          <w:rPr>
            <w:noProof/>
            <w:webHidden/>
          </w:rPr>
          <w:tab/>
        </w:r>
        <w:r w:rsidR="00620A8D">
          <w:rPr>
            <w:noProof/>
            <w:webHidden/>
          </w:rPr>
          <w:fldChar w:fldCharType="begin"/>
        </w:r>
        <w:r w:rsidR="00620A8D">
          <w:rPr>
            <w:noProof/>
            <w:webHidden/>
          </w:rPr>
          <w:instrText xml:space="preserve"> PAGEREF _Toc158972521 \h </w:instrText>
        </w:r>
        <w:r w:rsidR="00620A8D">
          <w:rPr>
            <w:noProof/>
            <w:webHidden/>
          </w:rPr>
        </w:r>
        <w:r w:rsidR="00620A8D">
          <w:rPr>
            <w:noProof/>
            <w:webHidden/>
          </w:rPr>
          <w:fldChar w:fldCharType="separate"/>
        </w:r>
        <w:r w:rsidR="00620A8D">
          <w:rPr>
            <w:noProof/>
            <w:webHidden/>
          </w:rPr>
          <w:t>6</w:t>
        </w:r>
        <w:r w:rsidR="00620A8D">
          <w:rPr>
            <w:noProof/>
            <w:webHidden/>
          </w:rPr>
          <w:fldChar w:fldCharType="end"/>
        </w:r>
      </w:hyperlink>
    </w:p>
    <w:p w14:paraId="313CDC3B" w14:textId="77777777" w:rsidR="00620A8D" w:rsidRDefault="00A370DB">
      <w:pPr>
        <w:pStyle w:val="Kazalovsebine1"/>
        <w:rPr>
          <w:rFonts w:cstheme="minorBidi"/>
          <w:noProof/>
        </w:rPr>
      </w:pPr>
      <w:hyperlink w:anchor="_Toc158972522" w:history="1">
        <w:r w:rsidR="00620A8D" w:rsidRPr="00235A9B">
          <w:rPr>
            <w:rStyle w:val="Hiperpovezava"/>
            <w:rFonts w:ascii="Arial" w:hAnsi="Arial"/>
            <w:noProof/>
          </w:rPr>
          <w:t>3. PRIZADETA OBMOČJA PO POPLAVAH V AVGUSTU 2023</w:t>
        </w:r>
        <w:r w:rsidR="00620A8D">
          <w:rPr>
            <w:noProof/>
            <w:webHidden/>
          </w:rPr>
          <w:tab/>
        </w:r>
        <w:r w:rsidR="00620A8D">
          <w:rPr>
            <w:noProof/>
            <w:webHidden/>
          </w:rPr>
          <w:fldChar w:fldCharType="begin"/>
        </w:r>
        <w:r w:rsidR="00620A8D">
          <w:rPr>
            <w:noProof/>
            <w:webHidden/>
          </w:rPr>
          <w:instrText xml:space="preserve"> PAGEREF _Toc158972522 \h </w:instrText>
        </w:r>
        <w:r w:rsidR="00620A8D">
          <w:rPr>
            <w:noProof/>
            <w:webHidden/>
          </w:rPr>
        </w:r>
        <w:r w:rsidR="00620A8D">
          <w:rPr>
            <w:noProof/>
            <w:webHidden/>
          </w:rPr>
          <w:fldChar w:fldCharType="separate"/>
        </w:r>
        <w:r w:rsidR="00620A8D">
          <w:rPr>
            <w:noProof/>
            <w:webHidden/>
          </w:rPr>
          <w:t>7</w:t>
        </w:r>
        <w:r w:rsidR="00620A8D">
          <w:rPr>
            <w:noProof/>
            <w:webHidden/>
          </w:rPr>
          <w:fldChar w:fldCharType="end"/>
        </w:r>
      </w:hyperlink>
    </w:p>
    <w:p w14:paraId="06D97EC8" w14:textId="77777777" w:rsidR="00620A8D" w:rsidRDefault="00A370DB">
      <w:pPr>
        <w:pStyle w:val="Kazalovsebine2"/>
        <w:rPr>
          <w:rFonts w:cstheme="minorBidi"/>
          <w:noProof/>
        </w:rPr>
      </w:pPr>
      <w:hyperlink w:anchor="_Toc158972523" w:history="1">
        <w:r w:rsidR="00620A8D" w:rsidRPr="00235A9B">
          <w:rPr>
            <w:rStyle w:val="Hiperpovezava"/>
            <w:rFonts w:ascii="Arial" w:hAnsi="Arial"/>
            <w:noProof/>
          </w:rPr>
          <w:t>4.1 Dodeljevanje sredstev za odpravo posledic škode po poplavah v avgustu 2023 na podlagi Zakona o odpravi posledic naravnih nesreč</w:t>
        </w:r>
        <w:r w:rsidR="00620A8D">
          <w:rPr>
            <w:noProof/>
            <w:webHidden/>
          </w:rPr>
          <w:tab/>
        </w:r>
        <w:r w:rsidR="00620A8D">
          <w:rPr>
            <w:noProof/>
            <w:webHidden/>
          </w:rPr>
          <w:fldChar w:fldCharType="begin"/>
        </w:r>
        <w:r w:rsidR="00620A8D">
          <w:rPr>
            <w:noProof/>
            <w:webHidden/>
          </w:rPr>
          <w:instrText xml:space="preserve"> PAGEREF _Toc158972523 \h </w:instrText>
        </w:r>
        <w:r w:rsidR="00620A8D">
          <w:rPr>
            <w:noProof/>
            <w:webHidden/>
          </w:rPr>
        </w:r>
        <w:r w:rsidR="00620A8D">
          <w:rPr>
            <w:noProof/>
            <w:webHidden/>
          </w:rPr>
          <w:fldChar w:fldCharType="separate"/>
        </w:r>
        <w:r w:rsidR="00620A8D">
          <w:rPr>
            <w:noProof/>
            <w:webHidden/>
          </w:rPr>
          <w:t>8</w:t>
        </w:r>
        <w:r w:rsidR="00620A8D">
          <w:rPr>
            <w:noProof/>
            <w:webHidden/>
          </w:rPr>
          <w:fldChar w:fldCharType="end"/>
        </w:r>
      </w:hyperlink>
    </w:p>
    <w:p w14:paraId="60E16CBC" w14:textId="77777777" w:rsidR="00620A8D" w:rsidRDefault="00A370DB">
      <w:pPr>
        <w:pStyle w:val="Kazalovsebine2"/>
        <w:rPr>
          <w:rFonts w:cstheme="minorBidi"/>
          <w:noProof/>
        </w:rPr>
      </w:pPr>
      <w:hyperlink w:anchor="_Toc158972524" w:history="1">
        <w:r w:rsidR="00620A8D" w:rsidRPr="00235A9B">
          <w:rPr>
            <w:rStyle w:val="Hiperpovezava"/>
            <w:rFonts w:ascii="Arial" w:hAnsi="Arial"/>
            <w:noProof/>
          </w:rPr>
          <w:t>4.2 Višina dodeljenih sredstev</w:t>
        </w:r>
        <w:r w:rsidR="00620A8D">
          <w:rPr>
            <w:noProof/>
            <w:webHidden/>
          </w:rPr>
          <w:tab/>
        </w:r>
        <w:r w:rsidR="00620A8D">
          <w:rPr>
            <w:noProof/>
            <w:webHidden/>
          </w:rPr>
          <w:fldChar w:fldCharType="begin"/>
        </w:r>
        <w:r w:rsidR="00620A8D">
          <w:rPr>
            <w:noProof/>
            <w:webHidden/>
          </w:rPr>
          <w:instrText xml:space="preserve"> PAGEREF _Toc158972524 \h </w:instrText>
        </w:r>
        <w:r w:rsidR="00620A8D">
          <w:rPr>
            <w:noProof/>
            <w:webHidden/>
          </w:rPr>
        </w:r>
        <w:r w:rsidR="00620A8D">
          <w:rPr>
            <w:noProof/>
            <w:webHidden/>
          </w:rPr>
          <w:fldChar w:fldCharType="separate"/>
        </w:r>
        <w:r w:rsidR="00620A8D">
          <w:rPr>
            <w:noProof/>
            <w:webHidden/>
          </w:rPr>
          <w:t>9</w:t>
        </w:r>
        <w:r w:rsidR="00620A8D">
          <w:rPr>
            <w:noProof/>
            <w:webHidden/>
          </w:rPr>
          <w:fldChar w:fldCharType="end"/>
        </w:r>
      </w:hyperlink>
    </w:p>
    <w:p w14:paraId="43155D56" w14:textId="77777777" w:rsidR="00620A8D" w:rsidRDefault="00A370DB">
      <w:pPr>
        <w:pStyle w:val="Kazalovsebine2"/>
        <w:rPr>
          <w:rFonts w:cstheme="minorBidi"/>
          <w:noProof/>
        </w:rPr>
      </w:pPr>
      <w:hyperlink w:anchor="_Toc158972525" w:history="1">
        <w:r w:rsidR="00620A8D" w:rsidRPr="00235A9B">
          <w:rPr>
            <w:rStyle w:val="Hiperpovezava"/>
            <w:rFonts w:ascii="Arial" w:hAnsi="Arial"/>
            <w:noProof/>
          </w:rPr>
          <w:t>4.3 Metodologija za ocenjevanje škode, omejitve pri izplačilu, ukrepi in izvajalci</w:t>
        </w:r>
        <w:r w:rsidR="00620A8D">
          <w:rPr>
            <w:noProof/>
            <w:webHidden/>
          </w:rPr>
          <w:tab/>
        </w:r>
        <w:r w:rsidR="00620A8D">
          <w:rPr>
            <w:noProof/>
            <w:webHidden/>
          </w:rPr>
          <w:fldChar w:fldCharType="begin"/>
        </w:r>
        <w:r w:rsidR="00620A8D">
          <w:rPr>
            <w:noProof/>
            <w:webHidden/>
          </w:rPr>
          <w:instrText xml:space="preserve"> PAGEREF _Toc158972525 \h </w:instrText>
        </w:r>
        <w:r w:rsidR="00620A8D">
          <w:rPr>
            <w:noProof/>
            <w:webHidden/>
          </w:rPr>
        </w:r>
        <w:r w:rsidR="00620A8D">
          <w:rPr>
            <w:noProof/>
            <w:webHidden/>
          </w:rPr>
          <w:fldChar w:fldCharType="separate"/>
        </w:r>
        <w:r w:rsidR="00620A8D">
          <w:rPr>
            <w:noProof/>
            <w:webHidden/>
          </w:rPr>
          <w:t>9</w:t>
        </w:r>
        <w:r w:rsidR="00620A8D">
          <w:rPr>
            <w:noProof/>
            <w:webHidden/>
          </w:rPr>
          <w:fldChar w:fldCharType="end"/>
        </w:r>
      </w:hyperlink>
    </w:p>
    <w:p w14:paraId="25AA7B71" w14:textId="77777777" w:rsidR="00620A8D" w:rsidRDefault="00A370DB">
      <w:pPr>
        <w:pStyle w:val="Kazalovsebine3"/>
        <w:rPr>
          <w:rFonts w:cstheme="minorBidi"/>
          <w:noProof/>
        </w:rPr>
      </w:pPr>
      <w:hyperlink w:anchor="_Toc158972526" w:history="1">
        <w:r w:rsidR="00620A8D" w:rsidRPr="00235A9B">
          <w:rPr>
            <w:rStyle w:val="Hiperpovezava"/>
            <w:rFonts w:ascii="Arial" w:hAnsi="Arial" w:cs="Arial"/>
            <w:noProof/>
          </w:rPr>
          <w:t>4.3.1 Škoda na strojih in opremi</w:t>
        </w:r>
        <w:r w:rsidR="00620A8D">
          <w:rPr>
            <w:noProof/>
            <w:webHidden/>
          </w:rPr>
          <w:tab/>
        </w:r>
        <w:r w:rsidR="00620A8D">
          <w:rPr>
            <w:noProof/>
            <w:webHidden/>
          </w:rPr>
          <w:fldChar w:fldCharType="begin"/>
        </w:r>
        <w:r w:rsidR="00620A8D">
          <w:rPr>
            <w:noProof/>
            <w:webHidden/>
          </w:rPr>
          <w:instrText xml:space="preserve"> PAGEREF _Toc158972526 \h </w:instrText>
        </w:r>
        <w:r w:rsidR="00620A8D">
          <w:rPr>
            <w:noProof/>
            <w:webHidden/>
          </w:rPr>
        </w:r>
        <w:r w:rsidR="00620A8D">
          <w:rPr>
            <w:noProof/>
            <w:webHidden/>
          </w:rPr>
          <w:fldChar w:fldCharType="separate"/>
        </w:r>
        <w:r w:rsidR="00620A8D">
          <w:rPr>
            <w:noProof/>
            <w:webHidden/>
          </w:rPr>
          <w:t>9</w:t>
        </w:r>
        <w:r w:rsidR="00620A8D">
          <w:rPr>
            <w:noProof/>
            <w:webHidden/>
          </w:rPr>
          <w:fldChar w:fldCharType="end"/>
        </w:r>
      </w:hyperlink>
    </w:p>
    <w:p w14:paraId="184E77AB" w14:textId="77777777" w:rsidR="00620A8D" w:rsidRDefault="00A370DB">
      <w:pPr>
        <w:pStyle w:val="Kazalovsebine3"/>
        <w:rPr>
          <w:rFonts w:cstheme="minorBidi"/>
          <w:noProof/>
        </w:rPr>
      </w:pPr>
      <w:hyperlink w:anchor="_Toc158972527" w:history="1">
        <w:r w:rsidR="00620A8D" w:rsidRPr="00235A9B">
          <w:rPr>
            <w:rStyle w:val="Hiperpovezava"/>
            <w:rFonts w:ascii="Arial" w:hAnsi="Arial" w:cs="Arial"/>
            <w:noProof/>
          </w:rPr>
          <w:t>4.3.2 Škoda na zalogah</w:t>
        </w:r>
        <w:r w:rsidR="00620A8D">
          <w:rPr>
            <w:noProof/>
            <w:webHidden/>
          </w:rPr>
          <w:tab/>
        </w:r>
        <w:r w:rsidR="00620A8D">
          <w:rPr>
            <w:noProof/>
            <w:webHidden/>
          </w:rPr>
          <w:fldChar w:fldCharType="begin"/>
        </w:r>
        <w:r w:rsidR="00620A8D">
          <w:rPr>
            <w:noProof/>
            <w:webHidden/>
          </w:rPr>
          <w:instrText xml:space="preserve"> PAGEREF _Toc158972527 \h </w:instrText>
        </w:r>
        <w:r w:rsidR="00620A8D">
          <w:rPr>
            <w:noProof/>
            <w:webHidden/>
          </w:rPr>
        </w:r>
        <w:r w:rsidR="00620A8D">
          <w:rPr>
            <w:noProof/>
            <w:webHidden/>
          </w:rPr>
          <w:fldChar w:fldCharType="separate"/>
        </w:r>
        <w:r w:rsidR="00620A8D">
          <w:rPr>
            <w:noProof/>
            <w:webHidden/>
          </w:rPr>
          <w:t>10</w:t>
        </w:r>
        <w:r w:rsidR="00620A8D">
          <w:rPr>
            <w:noProof/>
            <w:webHidden/>
          </w:rPr>
          <w:fldChar w:fldCharType="end"/>
        </w:r>
      </w:hyperlink>
    </w:p>
    <w:p w14:paraId="155197E4" w14:textId="77777777" w:rsidR="00620A8D" w:rsidRDefault="00A370DB">
      <w:pPr>
        <w:pStyle w:val="Kazalovsebine3"/>
        <w:rPr>
          <w:rFonts w:cstheme="minorBidi"/>
          <w:noProof/>
        </w:rPr>
      </w:pPr>
      <w:hyperlink w:anchor="_Toc158972528" w:history="1">
        <w:r w:rsidR="00620A8D" w:rsidRPr="00235A9B">
          <w:rPr>
            <w:rStyle w:val="Hiperpovezava"/>
            <w:rFonts w:ascii="Arial" w:hAnsi="Arial" w:cs="Arial"/>
            <w:noProof/>
          </w:rPr>
          <w:t>4.3.3 Škoda zaradi izpada prihodka</w:t>
        </w:r>
        <w:r w:rsidR="00620A8D">
          <w:rPr>
            <w:noProof/>
            <w:webHidden/>
          </w:rPr>
          <w:tab/>
        </w:r>
        <w:r w:rsidR="00620A8D">
          <w:rPr>
            <w:noProof/>
            <w:webHidden/>
          </w:rPr>
          <w:fldChar w:fldCharType="begin"/>
        </w:r>
        <w:r w:rsidR="00620A8D">
          <w:rPr>
            <w:noProof/>
            <w:webHidden/>
          </w:rPr>
          <w:instrText xml:space="preserve"> PAGEREF _Toc158972528 \h </w:instrText>
        </w:r>
        <w:r w:rsidR="00620A8D">
          <w:rPr>
            <w:noProof/>
            <w:webHidden/>
          </w:rPr>
        </w:r>
        <w:r w:rsidR="00620A8D">
          <w:rPr>
            <w:noProof/>
            <w:webHidden/>
          </w:rPr>
          <w:fldChar w:fldCharType="separate"/>
        </w:r>
        <w:r w:rsidR="00620A8D">
          <w:rPr>
            <w:noProof/>
            <w:webHidden/>
          </w:rPr>
          <w:t>11</w:t>
        </w:r>
        <w:r w:rsidR="00620A8D">
          <w:rPr>
            <w:noProof/>
            <w:webHidden/>
          </w:rPr>
          <w:fldChar w:fldCharType="end"/>
        </w:r>
      </w:hyperlink>
    </w:p>
    <w:p w14:paraId="763CC537" w14:textId="77777777" w:rsidR="00620A8D" w:rsidRDefault="00A370DB">
      <w:pPr>
        <w:pStyle w:val="Kazalovsebine4"/>
        <w:rPr>
          <w:rFonts w:eastAsiaTheme="minorEastAsia"/>
          <w:noProof/>
          <w:sz w:val="22"/>
          <w:szCs w:val="22"/>
          <w:lang w:eastAsia="sl-SI"/>
        </w:rPr>
      </w:pPr>
      <w:hyperlink w:anchor="_Toc158972529" w:history="1">
        <w:r w:rsidR="00620A8D" w:rsidRPr="00235A9B">
          <w:rPr>
            <w:rStyle w:val="Hiperpovezava"/>
            <w:rFonts w:ascii="Arial" w:hAnsi="Arial" w:cs="Arial"/>
            <w:noProof/>
            <w:lang w:eastAsia="sl-SI"/>
          </w:rPr>
          <w:t>4.3.3.1 Dodana vrednost za gospodarske družbe in zadruge</w:t>
        </w:r>
        <w:r w:rsidR="00620A8D">
          <w:rPr>
            <w:noProof/>
            <w:webHidden/>
          </w:rPr>
          <w:tab/>
        </w:r>
        <w:r w:rsidR="00620A8D">
          <w:rPr>
            <w:noProof/>
            <w:webHidden/>
          </w:rPr>
          <w:fldChar w:fldCharType="begin"/>
        </w:r>
        <w:r w:rsidR="00620A8D">
          <w:rPr>
            <w:noProof/>
            <w:webHidden/>
          </w:rPr>
          <w:instrText xml:space="preserve"> PAGEREF _Toc158972529 \h </w:instrText>
        </w:r>
        <w:r w:rsidR="00620A8D">
          <w:rPr>
            <w:noProof/>
            <w:webHidden/>
          </w:rPr>
        </w:r>
        <w:r w:rsidR="00620A8D">
          <w:rPr>
            <w:noProof/>
            <w:webHidden/>
          </w:rPr>
          <w:fldChar w:fldCharType="separate"/>
        </w:r>
        <w:r w:rsidR="00620A8D">
          <w:rPr>
            <w:noProof/>
            <w:webHidden/>
          </w:rPr>
          <w:t>11</w:t>
        </w:r>
        <w:r w:rsidR="00620A8D">
          <w:rPr>
            <w:noProof/>
            <w:webHidden/>
          </w:rPr>
          <w:fldChar w:fldCharType="end"/>
        </w:r>
      </w:hyperlink>
    </w:p>
    <w:p w14:paraId="1466C273" w14:textId="77777777" w:rsidR="00620A8D" w:rsidRDefault="00A370DB">
      <w:pPr>
        <w:pStyle w:val="Kazalovsebine4"/>
        <w:rPr>
          <w:rFonts w:eastAsiaTheme="minorEastAsia"/>
          <w:noProof/>
          <w:sz w:val="22"/>
          <w:szCs w:val="22"/>
          <w:lang w:eastAsia="sl-SI"/>
        </w:rPr>
      </w:pPr>
      <w:hyperlink w:anchor="_Toc158972530" w:history="1">
        <w:r w:rsidR="00620A8D" w:rsidRPr="00235A9B">
          <w:rPr>
            <w:rStyle w:val="Hiperpovezava"/>
            <w:rFonts w:ascii="Arial" w:hAnsi="Arial" w:cs="Arial"/>
            <w:noProof/>
            <w:lang w:eastAsia="sl-SI"/>
          </w:rPr>
          <w:t>4.3.3.2 Dodana vrednost za samostojne podjetnike posameznike in druge posameznike, ki samostojno opravljajo dejavnost</w:t>
        </w:r>
        <w:r w:rsidR="00620A8D">
          <w:rPr>
            <w:noProof/>
            <w:webHidden/>
          </w:rPr>
          <w:tab/>
        </w:r>
        <w:r w:rsidR="00620A8D">
          <w:rPr>
            <w:noProof/>
            <w:webHidden/>
          </w:rPr>
          <w:fldChar w:fldCharType="begin"/>
        </w:r>
        <w:r w:rsidR="00620A8D">
          <w:rPr>
            <w:noProof/>
            <w:webHidden/>
          </w:rPr>
          <w:instrText xml:space="preserve"> PAGEREF _Toc158972530 \h </w:instrText>
        </w:r>
        <w:r w:rsidR="00620A8D">
          <w:rPr>
            <w:noProof/>
            <w:webHidden/>
          </w:rPr>
        </w:r>
        <w:r w:rsidR="00620A8D">
          <w:rPr>
            <w:noProof/>
            <w:webHidden/>
          </w:rPr>
          <w:fldChar w:fldCharType="separate"/>
        </w:r>
        <w:r w:rsidR="00620A8D">
          <w:rPr>
            <w:noProof/>
            <w:webHidden/>
          </w:rPr>
          <w:t>11</w:t>
        </w:r>
        <w:r w:rsidR="00620A8D">
          <w:rPr>
            <w:noProof/>
            <w:webHidden/>
          </w:rPr>
          <w:fldChar w:fldCharType="end"/>
        </w:r>
      </w:hyperlink>
    </w:p>
    <w:p w14:paraId="453E65CE" w14:textId="77777777" w:rsidR="00620A8D" w:rsidRDefault="00A370DB">
      <w:pPr>
        <w:pStyle w:val="Kazalovsebine4"/>
        <w:rPr>
          <w:rFonts w:eastAsiaTheme="minorEastAsia"/>
          <w:noProof/>
          <w:sz w:val="22"/>
          <w:szCs w:val="22"/>
          <w:lang w:eastAsia="sl-SI"/>
        </w:rPr>
      </w:pPr>
      <w:hyperlink w:anchor="_Toc158972531" w:history="1">
        <w:r w:rsidR="00620A8D" w:rsidRPr="00235A9B">
          <w:rPr>
            <w:rStyle w:val="Hiperpovezava"/>
            <w:rFonts w:ascii="Arial" w:hAnsi="Arial" w:cs="Arial"/>
            <w:noProof/>
            <w:lang w:eastAsia="sl-SI"/>
          </w:rPr>
          <w:t>4.3.3.3 Dodana vrednost za zavode (pravne osebe zasebnega prava)</w:t>
        </w:r>
        <w:r w:rsidR="00620A8D">
          <w:rPr>
            <w:noProof/>
            <w:webHidden/>
          </w:rPr>
          <w:tab/>
        </w:r>
        <w:r w:rsidR="00620A8D">
          <w:rPr>
            <w:noProof/>
            <w:webHidden/>
          </w:rPr>
          <w:fldChar w:fldCharType="begin"/>
        </w:r>
        <w:r w:rsidR="00620A8D">
          <w:rPr>
            <w:noProof/>
            <w:webHidden/>
          </w:rPr>
          <w:instrText xml:space="preserve"> PAGEREF _Toc158972531 \h </w:instrText>
        </w:r>
        <w:r w:rsidR="00620A8D">
          <w:rPr>
            <w:noProof/>
            <w:webHidden/>
          </w:rPr>
        </w:r>
        <w:r w:rsidR="00620A8D">
          <w:rPr>
            <w:noProof/>
            <w:webHidden/>
          </w:rPr>
          <w:fldChar w:fldCharType="separate"/>
        </w:r>
        <w:r w:rsidR="00620A8D">
          <w:rPr>
            <w:noProof/>
            <w:webHidden/>
          </w:rPr>
          <w:t>12</w:t>
        </w:r>
        <w:r w:rsidR="00620A8D">
          <w:rPr>
            <w:noProof/>
            <w:webHidden/>
          </w:rPr>
          <w:fldChar w:fldCharType="end"/>
        </w:r>
      </w:hyperlink>
    </w:p>
    <w:p w14:paraId="05D47A3D" w14:textId="77777777" w:rsidR="00620A8D" w:rsidRDefault="00A370DB">
      <w:pPr>
        <w:pStyle w:val="Kazalovsebine2"/>
        <w:rPr>
          <w:rFonts w:cstheme="minorBidi"/>
          <w:noProof/>
        </w:rPr>
      </w:pPr>
      <w:hyperlink w:anchor="_Toc158972532" w:history="1">
        <w:r w:rsidR="00620A8D" w:rsidRPr="00235A9B">
          <w:rPr>
            <w:rStyle w:val="Hiperpovezava"/>
            <w:rFonts w:ascii="Arial" w:hAnsi="Arial"/>
            <w:noProof/>
          </w:rPr>
          <w:t>4.4 Vrsta in višina škode</w:t>
        </w:r>
        <w:r w:rsidR="00620A8D">
          <w:rPr>
            <w:noProof/>
            <w:webHidden/>
          </w:rPr>
          <w:tab/>
        </w:r>
        <w:r w:rsidR="00620A8D">
          <w:rPr>
            <w:noProof/>
            <w:webHidden/>
          </w:rPr>
          <w:fldChar w:fldCharType="begin"/>
        </w:r>
        <w:r w:rsidR="00620A8D">
          <w:rPr>
            <w:noProof/>
            <w:webHidden/>
          </w:rPr>
          <w:instrText xml:space="preserve"> PAGEREF _Toc158972532 \h </w:instrText>
        </w:r>
        <w:r w:rsidR="00620A8D">
          <w:rPr>
            <w:noProof/>
            <w:webHidden/>
          </w:rPr>
        </w:r>
        <w:r w:rsidR="00620A8D">
          <w:rPr>
            <w:noProof/>
            <w:webHidden/>
          </w:rPr>
          <w:fldChar w:fldCharType="separate"/>
        </w:r>
        <w:r w:rsidR="00620A8D">
          <w:rPr>
            <w:noProof/>
            <w:webHidden/>
          </w:rPr>
          <w:t>13</w:t>
        </w:r>
        <w:r w:rsidR="00620A8D">
          <w:rPr>
            <w:noProof/>
            <w:webHidden/>
          </w:rPr>
          <w:fldChar w:fldCharType="end"/>
        </w:r>
      </w:hyperlink>
    </w:p>
    <w:p w14:paraId="436226F0" w14:textId="77777777" w:rsidR="00620A8D" w:rsidRDefault="00A370DB">
      <w:pPr>
        <w:pStyle w:val="Kazalovsebine2"/>
        <w:rPr>
          <w:rFonts w:cstheme="minorBidi"/>
          <w:noProof/>
        </w:rPr>
      </w:pPr>
      <w:hyperlink w:anchor="_Toc158972533" w:history="1">
        <w:r w:rsidR="00620A8D" w:rsidRPr="00235A9B">
          <w:rPr>
            <w:rStyle w:val="Hiperpovezava"/>
            <w:rFonts w:ascii="Arial" w:hAnsi="Arial"/>
            <w:noProof/>
          </w:rPr>
          <w:t>4.5 Ocena števila upravičencev do sredstev za odpravo posledic škode v gospodarstvu.</w:t>
        </w:r>
        <w:r w:rsidR="00620A8D">
          <w:rPr>
            <w:noProof/>
            <w:webHidden/>
          </w:rPr>
          <w:tab/>
        </w:r>
        <w:r w:rsidR="00620A8D">
          <w:rPr>
            <w:noProof/>
            <w:webHidden/>
          </w:rPr>
          <w:fldChar w:fldCharType="begin"/>
        </w:r>
        <w:r w:rsidR="00620A8D">
          <w:rPr>
            <w:noProof/>
            <w:webHidden/>
          </w:rPr>
          <w:instrText xml:space="preserve"> PAGEREF _Toc158972533 \h </w:instrText>
        </w:r>
        <w:r w:rsidR="00620A8D">
          <w:rPr>
            <w:noProof/>
            <w:webHidden/>
          </w:rPr>
        </w:r>
        <w:r w:rsidR="00620A8D">
          <w:rPr>
            <w:noProof/>
            <w:webHidden/>
          </w:rPr>
          <w:fldChar w:fldCharType="separate"/>
        </w:r>
        <w:r w:rsidR="00620A8D">
          <w:rPr>
            <w:noProof/>
            <w:webHidden/>
          </w:rPr>
          <w:t>14</w:t>
        </w:r>
        <w:r w:rsidR="00620A8D">
          <w:rPr>
            <w:noProof/>
            <w:webHidden/>
          </w:rPr>
          <w:fldChar w:fldCharType="end"/>
        </w:r>
      </w:hyperlink>
    </w:p>
    <w:p w14:paraId="277CA88B" w14:textId="77777777" w:rsidR="00620A8D" w:rsidRDefault="00A370DB">
      <w:pPr>
        <w:pStyle w:val="Kazalovsebine2"/>
        <w:rPr>
          <w:rFonts w:cstheme="minorBidi"/>
          <w:noProof/>
        </w:rPr>
      </w:pPr>
      <w:hyperlink w:anchor="_Toc158972534" w:history="1">
        <w:r w:rsidR="00620A8D" w:rsidRPr="00235A9B">
          <w:rPr>
            <w:rStyle w:val="Hiperpovezava"/>
            <w:rFonts w:ascii="Arial" w:hAnsi="Arial"/>
            <w:noProof/>
          </w:rPr>
          <w:t>4.6 Ocena potrebnih sredstev za odpravo škode v gospodarstvu</w:t>
        </w:r>
        <w:r w:rsidR="00620A8D">
          <w:rPr>
            <w:noProof/>
            <w:webHidden/>
          </w:rPr>
          <w:tab/>
        </w:r>
        <w:r w:rsidR="00620A8D">
          <w:rPr>
            <w:noProof/>
            <w:webHidden/>
          </w:rPr>
          <w:fldChar w:fldCharType="begin"/>
        </w:r>
        <w:r w:rsidR="00620A8D">
          <w:rPr>
            <w:noProof/>
            <w:webHidden/>
          </w:rPr>
          <w:instrText xml:space="preserve"> PAGEREF _Toc158972534 \h </w:instrText>
        </w:r>
        <w:r w:rsidR="00620A8D">
          <w:rPr>
            <w:noProof/>
            <w:webHidden/>
          </w:rPr>
        </w:r>
        <w:r w:rsidR="00620A8D">
          <w:rPr>
            <w:noProof/>
            <w:webHidden/>
          </w:rPr>
          <w:fldChar w:fldCharType="separate"/>
        </w:r>
        <w:r w:rsidR="00620A8D">
          <w:rPr>
            <w:noProof/>
            <w:webHidden/>
          </w:rPr>
          <w:t>14</w:t>
        </w:r>
        <w:r w:rsidR="00620A8D">
          <w:rPr>
            <w:noProof/>
            <w:webHidden/>
          </w:rPr>
          <w:fldChar w:fldCharType="end"/>
        </w:r>
      </w:hyperlink>
    </w:p>
    <w:p w14:paraId="745AB0CA" w14:textId="77777777" w:rsidR="00620A8D" w:rsidRDefault="00A370DB">
      <w:pPr>
        <w:pStyle w:val="Kazalovsebine2"/>
        <w:rPr>
          <w:rFonts w:cstheme="minorBidi"/>
          <w:noProof/>
        </w:rPr>
      </w:pPr>
      <w:hyperlink w:anchor="_Toc158972535" w:history="1">
        <w:r w:rsidR="00620A8D" w:rsidRPr="00235A9B">
          <w:rPr>
            <w:rStyle w:val="Hiperpovezava"/>
            <w:rFonts w:ascii="Arial" w:hAnsi="Arial"/>
            <w:noProof/>
          </w:rPr>
          <w:t>4.7 Finančna sredstva za izvedbo odprave posledic škode v gospodarstvu in proračunski viri</w:t>
        </w:r>
        <w:r w:rsidR="00620A8D">
          <w:rPr>
            <w:noProof/>
            <w:webHidden/>
          </w:rPr>
          <w:tab/>
        </w:r>
        <w:r w:rsidR="00620A8D">
          <w:rPr>
            <w:noProof/>
            <w:webHidden/>
          </w:rPr>
          <w:fldChar w:fldCharType="begin"/>
        </w:r>
        <w:r w:rsidR="00620A8D">
          <w:rPr>
            <w:noProof/>
            <w:webHidden/>
          </w:rPr>
          <w:instrText xml:space="preserve"> PAGEREF _Toc158972535 \h </w:instrText>
        </w:r>
        <w:r w:rsidR="00620A8D">
          <w:rPr>
            <w:noProof/>
            <w:webHidden/>
          </w:rPr>
        </w:r>
        <w:r w:rsidR="00620A8D">
          <w:rPr>
            <w:noProof/>
            <w:webHidden/>
          </w:rPr>
          <w:fldChar w:fldCharType="separate"/>
        </w:r>
        <w:r w:rsidR="00620A8D">
          <w:rPr>
            <w:noProof/>
            <w:webHidden/>
          </w:rPr>
          <w:t>14</w:t>
        </w:r>
        <w:r w:rsidR="00620A8D">
          <w:rPr>
            <w:noProof/>
            <w:webHidden/>
          </w:rPr>
          <w:fldChar w:fldCharType="end"/>
        </w:r>
      </w:hyperlink>
    </w:p>
    <w:p w14:paraId="563D1C7C" w14:textId="77777777" w:rsidR="00620A8D" w:rsidRDefault="00A370DB">
      <w:pPr>
        <w:pStyle w:val="Kazalovsebine2"/>
        <w:rPr>
          <w:rFonts w:cstheme="minorBidi"/>
          <w:noProof/>
        </w:rPr>
      </w:pPr>
      <w:hyperlink w:anchor="_Toc158972536" w:history="1">
        <w:r w:rsidR="00620A8D" w:rsidRPr="00235A9B">
          <w:rPr>
            <w:rStyle w:val="Hiperpovezava"/>
            <w:rFonts w:ascii="Arial" w:hAnsi="Arial"/>
            <w:noProof/>
          </w:rPr>
          <w:t>4.8 Način izplačila sredstev za odpravo posledic škode v gospodarstvu</w:t>
        </w:r>
        <w:r w:rsidR="00620A8D">
          <w:rPr>
            <w:noProof/>
            <w:webHidden/>
          </w:rPr>
          <w:tab/>
        </w:r>
        <w:r w:rsidR="00620A8D">
          <w:rPr>
            <w:noProof/>
            <w:webHidden/>
          </w:rPr>
          <w:fldChar w:fldCharType="begin"/>
        </w:r>
        <w:r w:rsidR="00620A8D">
          <w:rPr>
            <w:noProof/>
            <w:webHidden/>
          </w:rPr>
          <w:instrText xml:space="preserve"> PAGEREF _Toc158972536 \h </w:instrText>
        </w:r>
        <w:r w:rsidR="00620A8D">
          <w:rPr>
            <w:noProof/>
            <w:webHidden/>
          </w:rPr>
        </w:r>
        <w:r w:rsidR="00620A8D">
          <w:rPr>
            <w:noProof/>
            <w:webHidden/>
          </w:rPr>
          <w:fldChar w:fldCharType="separate"/>
        </w:r>
        <w:r w:rsidR="00620A8D">
          <w:rPr>
            <w:noProof/>
            <w:webHidden/>
          </w:rPr>
          <w:t>14</w:t>
        </w:r>
        <w:r w:rsidR="00620A8D">
          <w:rPr>
            <w:noProof/>
            <w:webHidden/>
          </w:rPr>
          <w:fldChar w:fldCharType="end"/>
        </w:r>
      </w:hyperlink>
    </w:p>
    <w:p w14:paraId="017A987E" w14:textId="77777777" w:rsidR="00620A8D" w:rsidRDefault="00A370DB">
      <w:pPr>
        <w:pStyle w:val="Kazalovsebine1"/>
        <w:rPr>
          <w:rFonts w:cstheme="minorBidi"/>
          <w:noProof/>
        </w:rPr>
      </w:pPr>
      <w:hyperlink w:anchor="_Toc158972537" w:history="1">
        <w:r w:rsidR="00620A8D" w:rsidRPr="00235A9B">
          <w:rPr>
            <w:rStyle w:val="Hiperpovezava"/>
            <w:rFonts w:ascii="Arial" w:hAnsi="Arial"/>
            <w:noProof/>
          </w:rPr>
          <w:t>5. OSTALI INTERVENTNI UKREPI</w:t>
        </w:r>
        <w:r w:rsidR="00620A8D">
          <w:rPr>
            <w:noProof/>
            <w:webHidden/>
          </w:rPr>
          <w:tab/>
        </w:r>
        <w:r w:rsidR="00620A8D">
          <w:rPr>
            <w:noProof/>
            <w:webHidden/>
          </w:rPr>
          <w:fldChar w:fldCharType="begin"/>
        </w:r>
        <w:r w:rsidR="00620A8D">
          <w:rPr>
            <w:noProof/>
            <w:webHidden/>
          </w:rPr>
          <w:instrText xml:space="preserve"> PAGEREF _Toc158972537 \h </w:instrText>
        </w:r>
        <w:r w:rsidR="00620A8D">
          <w:rPr>
            <w:noProof/>
            <w:webHidden/>
          </w:rPr>
        </w:r>
        <w:r w:rsidR="00620A8D">
          <w:rPr>
            <w:noProof/>
            <w:webHidden/>
          </w:rPr>
          <w:fldChar w:fldCharType="separate"/>
        </w:r>
        <w:r w:rsidR="00620A8D">
          <w:rPr>
            <w:noProof/>
            <w:webHidden/>
          </w:rPr>
          <w:t>15</w:t>
        </w:r>
        <w:r w:rsidR="00620A8D">
          <w:rPr>
            <w:noProof/>
            <w:webHidden/>
          </w:rPr>
          <w:fldChar w:fldCharType="end"/>
        </w:r>
      </w:hyperlink>
    </w:p>
    <w:p w14:paraId="5738CC46" w14:textId="77777777" w:rsidR="00620A8D" w:rsidRDefault="00A370DB">
      <w:pPr>
        <w:pStyle w:val="Kazalovsebine2"/>
        <w:rPr>
          <w:rFonts w:cstheme="minorBidi"/>
          <w:noProof/>
        </w:rPr>
      </w:pPr>
      <w:hyperlink w:anchor="_Toc158972538" w:history="1">
        <w:r w:rsidR="00620A8D" w:rsidRPr="00235A9B">
          <w:rPr>
            <w:rStyle w:val="Hiperpovezava"/>
            <w:rFonts w:ascii="Arial" w:hAnsi="Arial"/>
            <w:noProof/>
          </w:rPr>
          <w:t>5.1 Odlog plačila kreditnih obveznosti javnim skladom (17. člen ZOPNN-F)</w:t>
        </w:r>
        <w:r w:rsidR="00620A8D">
          <w:rPr>
            <w:noProof/>
            <w:webHidden/>
          </w:rPr>
          <w:tab/>
        </w:r>
        <w:r w:rsidR="00620A8D">
          <w:rPr>
            <w:noProof/>
            <w:webHidden/>
          </w:rPr>
          <w:fldChar w:fldCharType="begin"/>
        </w:r>
        <w:r w:rsidR="00620A8D">
          <w:rPr>
            <w:noProof/>
            <w:webHidden/>
          </w:rPr>
          <w:instrText xml:space="preserve"> PAGEREF _Toc158972538 \h </w:instrText>
        </w:r>
        <w:r w:rsidR="00620A8D">
          <w:rPr>
            <w:noProof/>
            <w:webHidden/>
          </w:rPr>
        </w:r>
        <w:r w:rsidR="00620A8D">
          <w:rPr>
            <w:noProof/>
            <w:webHidden/>
          </w:rPr>
          <w:fldChar w:fldCharType="separate"/>
        </w:r>
        <w:r w:rsidR="00620A8D">
          <w:rPr>
            <w:noProof/>
            <w:webHidden/>
          </w:rPr>
          <w:t>15</w:t>
        </w:r>
        <w:r w:rsidR="00620A8D">
          <w:rPr>
            <w:noProof/>
            <w:webHidden/>
          </w:rPr>
          <w:fldChar w:fldCharType="end"/>
        </w:r>
      </w:hyperlink>
    </w:p>
    <w:p w14:paraId="3901839B" w14:textId="77777777" w:rsidR="00620A8D" w:rsidRDefault="00A370DB">
      <w:pPr>
        <w:pStyle w:val="Kazalovsebine2"/>
        <w:rPr>
          <w:rFonts w:cstheme="minorBidi"/>
          <w:noProof/>
        </w:rPr>
      </w:pPr>
      <w:hyperlink w:anchor="_Toc158972539" w:history="1">
        <w:r w:rsidR="00620A8D" w:rsidRPr="00235A9B">
          <w:rPr>
            <w:rStyle w:val="Hiperpovezava"/>
            <w:rFonts w:ascii="Arial" w:hAnsi="Arial"/>
            <w:noProof/>
          </w:rPr>
          <w:t>5.2 Likvidnostni krediti finančnih institucij (54. člen ZOPNN-F)</w:t>
        </w:r>
        <w:r w:rsidR="00620A8D">
          <w:rPr>
            <w:noProof/>
            <w:webHidden/>
          </w:rPr>
          <w:tab/>
        </w:r>
        <w:r w:rsidR="00620A8D">
          <w:rPr>
            <w:noProof/>
            <w:webHidden/>
          </w:rPr>
          <w:fldChar w:fldCharType="begin"/>
        </w:r>
        <w:r w:rsidR="00620A8D">
          <w:rPr>
            <w:noProof/>
            <w:webHidden/>
          </w:rPr>
          <w:instrText xml:space="preserve"> PAGEREF _Toc158972539 \h </w:instrText>
        </w:r>
        <w:r w:rsidR="00620A8D">
          <w:rPr>
            <w:noProof/>
            <w:webHidden/>
          </w:rPr>
        </w:r>
        <w:r w:rsidR="00620A8D">
          <w:rPr>
            <w:noProof/>
            <w:webHidden/>
          </w:rPr>
          <w:fldChar w:fldCharType="separate"/>
        </w:r>
        <w:r w:rsidR="00620A8D">
          <w:rPr>
            <w:noProof/>
            <w:webHidden/>
          </w:rPr>
          <w:t>15</w:t>
        </w:r>
        <w:r w:rsidR="00620A8D">
          <w:rPr>
            <w:noProof/>
            <w:webHidden/>
          </w:rPr>
          <w:fldChar w:fldCharType="end"/>
        </w:r>
      </w:hyperlink>
    </w:p>
    <w:p w14:paraId="0A229F03" w14:textId="77777777" w:rsidR="00620A8D" w:rsidRDefault="00A370DB">
      <w:pPr>
        <w:pStyle w:val="Kazalovsebine2"/>
        <w:rPr>
          <w:rFonts w:cstheme="minorBidi"/>
          <w:noProof/>
        </w:rPr>
      </w:pPr>
      <w:hyperlink w:anchor="_Toc158972540" w:history="1">
        <w:r w:rsidR="00620A8D" w:rsidRPr="00235A9B">
          <w:rPr>
            <w:rStyle w:val="Hiperpovezava"/>
            <w:rFonts w:ascii="Arial" w:hAnsi="Arial"/>
            <w:noProof/>
          </w:rPr>
          <w:t>5.3 Predplačila gospodarstvu (18. člen ZOPNN-F)</w:t>
        </w:r>
        <w:r w:rsidR="00620A8D">
          <w:rPr>
            <w:noProof/>
            <w:webHidden/>
          </w:rPr>
          <w:tab/>
        </w:r>
        <w:r w:rsidR="00620A8D">
          <w:rPr>
            <w:noProof/>
            <w:webHidden/>
          </w:rPr>
          <w:fldChar w:fldCharType="begin"/>
        </w:r>
        <w:r w:rsidR="00620A8D">
          <w:rPr>
            <w:noProof/>
            <w:webHidden/>
          </w:rPr>
          <w:instrText xml:space="preserve"> PAGEREF _Toc158972540 \h </w:instrText>
        </w:r>
        <w:r w:rsidR="00620A8D">
          <w:rPr>
            <w:noProof/>
            <w:webHidden/>
          </w:rPr>
        </w:r>
        <w:r w:rsidR="00620A8D">
          <w:rPr>
            <w:noProof/>
            <w:webHidden/>
          </w:rPr>
          <w:fldChar w:fldCharType="separate"/>
        </w:r>
        <w:r w:rsidR="00620A8D">
          <w:rPr>
            <w:noProof/>
            <w:webHidden/>
          </w:rPr>
          <w:t>16</w:t>
        </w:r>
        <w:r w:rsidR="00620A8D">
          <w:rPr>
            <w:noProof/>
            <w:webHidden/>
          </w:rPr>
          <w:fldChar w:fldCharType="end"/>
        </w:r>
      </w:hyperlink>
    </w:p>
    <w:p w14:paraId="6D3AF76D" w14:textId="77777777" w:rsidR="00620A8D" w:rsidRDefault="00A370DB">
      <w:pPr>
        <w:pStyle w:val="Kazalovsebine1"/>
        <w:rPr>
          <w:rFonts w:cstheme="minorBidi"/>
          <w:noProof/>
        </w:rPr>
      </w:pPr>
      <w:hyperlink w:anchor="_Toc158972541" w:history="1">
        <w:r w:rsidR="00620A8D" w:rsidRPr="00235A9B">
          <w:rPr>
            <w:rStyle w:val="Hiperpovezava"/>
            <w:rFonts w:ascii="Arial" w:hAnsi="Arial"/>
            <w:noProof/>
          </w:rPr>
          <w:t>6. Shematski prikaz vseh ukrepov za gospodarstvo</w:t>
        </w:r>
        <w:r w:rsidR="00620A8D">
          <w:rPr>
            <w:noProof/>
            <w:webHidden/>
          </w:rPr>
          <w:tab/>
        </w:r>
        <w:r w:rsidR="00620A8D">
          <w:rPr>
            <w:noProof/>
            <w:webHidden/>
          </w:rPr>
          <w:fldChar w:fldCharType="begin"/>
        </w:r>
        <w:r w:rsidR="00620A8D">
          <w:rPr>
            <w:noProof/>
            <w:webHidden/>
          </w:rPr>
          <w:instrText xml:space="preserve"> PAGEREF _Toc158972541 \h </w:instrText>
        </w:r>
        <w:r w:rsidR="00620A8D">
          <w:rPr>
            <w:noProof/>
            <w:webHidden/>
          </w:rPr>
        </w:r>
        <w:r w:rsidR="00620A8D">
          <w:rPr>
            <w:noProof/>
            <w:webHidden/>
          </w:rPr>
          <w:fldChar w:fldCharType="separate"/>
        </w:r>
        <w:r w:rsidR="00620A8D">
          <w:rPr>
            <w:noProof/>
            <w:webHidden/>
          </w:rPr>
          <w:t>16</w:t>
        </w:r>
        <w:r w:rsidR="00620A8D">
          <w:rPr>
            <w:noProof/>
            <w:webHidden/>
          </w:rPr>
          <w:fldChar w:fldCharType="end"/>
        </w:r>
      </w:hyperlink>
    </w:p>
    <w:p w14:paraId="0A32F96D" w14:textId="77777777" w:rsidR="00620A8D" w:rsidRDefault="00A370DB">
      <w:pPr>
        <w:pStyle w:val="Kazalovsebine1"/>
        <w:rPr>
          <w:rFonts w:cstheme="minorBidi"/>
          <w:noProof/>
        </w:rPr>
      </w:pPr>
      <w:hyperlink w:anchor="_Toc158972542" w:history="1">
        <w:r w:rsidR="00620A8D" w:rsidRPr="00235A9B">
          <w:rPr>
            <w:rStyle w:val="Hiperpovezava"/>
            <w:rFonts w:ascii="Arial" w:hAnsi="Arial"/>
            <w:noProof/>
          </w:rPr>
          <w:t>7. Varovanje osebnih podatkov in poslovna skrivnost</w:t>
        </w:r>
        <w:r w:rsidR="00620A8D">
          <w:rPr>
            <w:noProof/>
            <w:webHidden/>
          </w:rPr>
          <w:tab/>
        </w:r>
        <w:r w:rsidR="00620A8D">
          <w:rPr>
            <w:noProof/>
            <w:webHidden/>
          </w:rPr>
          <w:fldChar w:fldCharType="begin"/>
        </w:r>
        <w:r w:rsidR="00620A8D">
          <w:rPr>
            <w:noProof/>
            <w:webHidden/>
          </w:rPr>
          <w:instrText xml:space="preserve"> PAGEREF _Toc158972542 \h </w:instrText>
        </w:r>
        <w:r w:rsidR="00620A8D">
          <w:rPr>
            <w:noProof/>
            <w:webHidden/>
          </w:rPr>
        </w:r>
        <w:r w:rsidR="00620A8D">
          <w:rPr>
            <w:noProof/>
            <w:webHidden/>
          </w:rPr>
          <w:fldChar w:fldCharType="separate"/>
        </w:r>
        <w:r w:rsidR="00620A8D">
          <w:rPr>
            <w:noProof/>
            <w:webHidden/>
          </w:rPr>
          <w:t>18</w:t>
        </w:r>
        <w:r w:rsidR="00620A8D">
          <w:rPr>
            <w:noProof/>
            <w:webHidden/>
          </w:rPr>
          <w:fldChar w:fldCharType="end"/>
        </w:r>
      </w:hyperlink>
    </w:p>
    <w:p w14:paraId="46DB1C7C" w14:textId="77777777" w:rsidR="00E9349B" w:rsidRPr="00AC7659" w:rsidRDefault="00E9349B" w:rsidP="00AC7659">
      <w:pPr>
        <w:spacing w:line="260" w:lineRule="exact"/>
        <w:jc w:val="right"/>
        <w:rPr>
          <w:rFonts w:ascii="Arial" w:hAnsi="Arial" w:cs="Arial"/>
          <w:sz w:val="20"/>
          <w:szCs w:val="20"/>
          <w:lang w:val="sl-SI" w:eastAsia="sl-SI"/>
        </w:rPr>
      </w:pPr>
      <w:r w:rsidRPr="00AC7659">
        <w:rPr>
          <w:rFonts w:ascii="Arial" w:hAnsi="Arial" w:cs="Arial"/>
          <w:sz w:val="20"/>
          <w:szCs w:val="20"/>
          <w:lang w:val="sl-SI" w:eastAsia="sl-SI"/>
        </w:rPr>
        <w:fldChar w:fldCharType="end"/>
      </w:r>
      <w:r w:rsidRPr="00AC7659">
        <w:rPr>
          <w:rFonts w:ascii="Arial" w:hAnsi="Arial" w:cs="Arial"/>
          <w:sz w:val="20"/>
          <w:szCs w:val="20"/>
          <w:lang w:val="sl-SI"/>
        </w:rPr>
        <w:br w:type="page"/>
      </w:r>
    </w:p>
    <w:p w14:paraId="5EE09F61" w14:textId="77777777" w:rsidR="00E9349B" w:rsidRPr="00AC7659" w:rsidRDefault="00E9349B" w:rsidP="00AC7659">
      <w:pPr>
        <w:spacing w:line="260" w:lineRule="exact"/>
        <w:rPr>
          <w:rFonts w:ascii="Arial" w:hAnsi="Arial" w:cs="Arial"/>
          <w:sz w:val="20"/>
          <w:szCs w:val="20"/>
          <w:lang w:val="sl-SI"/>
        </w:rPr>
      </w:pPr>
    </w:p>
    <w:p w14:paraId="6A4F4060" w14:textId="77777777" w:rsidR="00E9349B" w:rsidRPr="00AC7659" w:rsidRDefault="00E9349B" w:rsidP="00AC7659">
      <w:pPr>
        <w:pStyle w:val="Naslov1"/>
        <w:numPr>
          <w:ilvl w:val="0"/>
          <w:numId w:val="0"/>
        </w:numPr>
        <w:spacing w:after="0" w:line="260" w:lineRule="exact"/>
        <w:jc w:val="left"/>
        <w:rPr>
          <w:rFonts w:ascii="Arial" w:hAnsi="Arial"/>
          <w:sz w:val="20"/>
          <w:szCs w:val="20"/>
          <w:lang w:val="sl-SI"/>
        </w:rPr>
      </w:pPr>
      <w:bookmarkStart w:id="0" w:name="_Toc158972520"/>
      <w:r w:rsidRPr="00AC7659">
        <w:rPr>
          <w:rFonts w:ascii="Arial" w:hAnsi="Arial"/>
          <w:sz w:val="20"/>
          <w:szCs w:val="20"/>
          <w:lang w:val="sl-SI"/>
        </w:rPr>
        <w:t>1. UVOD</w:t>
      </w:r>
      <w:bookmarkEnd w:id="0"/>
    </w:p>
    <w:p w14:paraId="7D65918A" w14:textId="77777777" w:rsidR="00E9349B" w:rsidRPr="00AC7659" w:rsidRDefault="00E9349B" w:rsidP="00AC7659">
      <w:pPr>
        <w:pStyle w:val="Odstavekseznama"/>
        <w:spacing w:line="260" w:lineRule="exact"/>
        <w:ind w:left="0"/>
        <w:jc w:val="both"/>
        <w:rPr>
          <w:rFonts w:ascii="Arial" w:hAnsi="Arial" w:cs="Arial"/>
          <w:sz w:val="20"/>
          <w:szCs w:val="20"/>
          <w:lang w:val="sl-SI"/>
        </w:rPr>
      </w:pPr>
    </w:p>
    <w:p w14:paraId="3C8D6633" w14:textId="77777777" w:rsidR="00E9349B" w:rsidRPr="00AC7659" w:rsidRDefault="00E9349B" w:rsidP="00AC7659">
      <w:pPr>
        <w:spacing w:line="260" w:lineRule="exact"/>
        <w:jc w:val="both"/>
        <w:rPr>
          <w:rFonts w:ascii="Arial" w:eastAsia="Calibri" w:hAnsi="Arial" w:cs="Arial"/>
          <w:sz w:val="20"/>
          <w:szCs w:val="20"/>
          <w:lang w:val="sl-SI"/>
        </w:rPr>
      </w:pPr>
      <w:bookmarkStart w:id="1" w:name="_Hlk157510481"/>
      <w:r w:rsidRPr="00AC7659">
        <w:rPr>
          <w:rFonts w:ascii="Arial" w:hAnsi="Arial" w:cs="Arial"/>
          <w:sz w:val="20"/>
          <w:szCs w:val="20"/>
          <w:lang w:val="sl-SI"/>
        </w:rPr>
        <w:t xml:space="preserve">V četrtek, 3. avgusta, se je višinska dolina s hladnim atlantskim zrakom iznad zahodne Evrope pomaknila proti jugu nad zahodno Sredozemlje, vremenska fronta je valovila prek Alp. V petek, 4. avgusta, je višinska dolina zajela tudi severno in osrednje Sredozemlje. Ob tem je nad severnim Sredozemljem nastalo plitvo ciklonsko območje, vremenska fronta pa se je nad Slovenijo zadrževala od noči na petek pa vse do sobote, 5. avgusta dopoldne – torej skoraj 36 ur. Opisana vremenska situacija je za sredino poletja nenavadna, bolj je značilna za jesensko oziroma zimsko obdobje, ko temperatura površja Sredozemskega morja ni več tako visoka kot je v avgustu. Poleg tega je bilo površje Sredozemskega morja, od koder je nad nas dotekala zračna masa, večinoma toplejše od dolgoletnega povprečja. Že v četrtek, 3. avgusta, se je nad Slovenijo krepil jugozahodni veter. Proti večeru so na zahodu Slovenije že nastajale </w:t>
      </w:r>
      <w:proofErr w:type="spellStart"/>
      <w:r w:rsidRPr="00AC7659">
        <w:rPr>
          <w:rFonts w:ascii="Arial" w:hAnsi="Arial" w:cs="Arial"/>
          <w:sz w:val="20"/>
          <w:szCs w:val="20"/>
          <w:lang w:val="sl-SI"/>
        </w:rPr>
        <w:t>predfrontalne</w:t>
      </w:r>
      <w:proofErr w:type="spellEnd"/>
      <w:r w:rsidRPr="00AC7659">
        <w:rPr>
          <w:rFonts w:ascii="Arial" w:hAnsi="Arial" w:cs="Arial"/>
          <w:sz w:val="20"/>
          <w:szCs w:val="20"/>
          <w:lang w:val="sl-SI"/>
        </w:rPr>
        <w:t xml:space="preserve"> nevihte. Padavine z nevihtami in močnimi nalivi, ki so se stalno obnavljali, so v noči na petek, 4. avgusta, zajele predvsem južno predgorje Julijskih Alp ter Idrijsko, Polhograjsko, Gorenjsko, Koroško in </w:t>
      </w:r>
      <w:proofErr w:type="spellStart"/>
      <w:r w:rsidRPr="00AC7659">
        <w:rPr>
          <w:rFonts w:ascii="Arial" w:hAnsi="Arial" w:cs="Arial"/>
          <w:sz w:val="20"/>
          <w:szCs w:val="20"/>
          <w:lang w:val="sl-SI"/>
        </w:rPr>
        <w:t>Zgornjesavinjsko</w:t>
      </w:r>
      <w:proofErr w:type="spellEnd"/>
      <w:r w:rsidRPr="00AC7659">
        <w:rPr>
          <w:rFonts w:ascii="Arial" w:hAnsi="Arial" w:cs="Arial"/>
          <w:sz w:val="20"/>
          <w:szCs w:val="20"/>
          <w:lang w:val="sl-SI"/>
        </w:rPr>
        <w:t xml:space="preserve"> dolino. Krajevno izdatne občasne padavine so se po vsej Sloveniji nadaljevale še ves petek in prvo polovico sobote. Pri tem se je težišče padavin iznad zahodne in osrednje Slovenije počasi pomikalo nad vzhodne in jugovzhodne kraje. Dež je s pomikom ciklona proti vzhodu v soboto, 5. avgusta popoldne oslabel in v noči na nedeljo prehodno ponehal. Že v nedeljo, 6. avgusta čez dan nas je od zahoda prešla nova vremenska fronta s plohami in nevihtami, a so bile padavine le krajevno obilne.</w:t>
      </w:r>
      <w:r w:rsidRPr="00AC7659">
        <w:rPr>
          <w:rFonts w:ascii="Arial" w:eastAsia="Calibri" w:hAnsi="Arial" w:cs="Arial"/>
          <w:sz w:val="20"/>
          <w:szCs w:val="20"/>
          <w:lang w:val="sl-SI"/>
        </w:rPr>
        <w:t xml:space="preserve"> </w:t>
      </w:r>
    </w:p>
    <w:p w14:paraId="1796912A" w14:textId="11BD2ACE" w:rsidR="00E9349B" w:rsidRPr="00AC7659" w:rsidRDefault="00E9349B" w:rsidP="00AC7659">
      <w:pPr>
        <w:spacing w:line="260" w:lineRule="exact"/>
        <w:jc w:val="both"/>
        <w:rPr>
          <w:rFonts w:ascii="Arial" w:eastAsia="Calibri" w:hAnsi="Arial" w:cs="Arial"/>
          <w:sz w:val="20"/>
          <w:szCs w:val="20"/>
          <w:lang w:val="sl-SI"/>
        </w:rPr>
      </w:pPr>
      <w:r w:rsidRPr="00AC7659">
        <w:rPr>
          <w:rFonts w:ascii="Arial" w:eastAsia="Calibri" w:hAnsi="Arial" w:cs="Arial"/>
          <w:sz w:val="20"/>
          <w:szCs w:val="20"/>
          <w:lang w:val="sl-SI"/>
        </w:rPr>
        <w:t xml:space="preserve">(Vir: Poročilo Agencije Republike Slovenije za okolje </w:t>
      </w:r>
      <w:hyperlink r:id="rId9" w:history="1">
        <w:r w:rsidRPr="00AC7659">
          <w:rPr>
            <w:rStyle w:val="Hiperpovezava"/>
            <w:rFonts w:ascii="Arial" w:eastAsia="Calibri" w:hAnsi="Arial" w:cs="Arial"/>
            <w:color w:val="auto"/>
            <w:sz w:val="20"/>
            <w:szCs w:val="20"/>
            <w:u w:val="none"/>
            <w:lang w:val="sl-SI"/>
          </w:rPr>
          <w:t>https://meteo.arso.gov.si/uploads/probase/www/climate/text/sl/weather_events/padavine_3-6avg2023_v29sep2023.pdf</w:t>
        </w:r>
      </w:hyperlink>
      <w:r w:rsidRPr="00AC7659">
        <w:rPr>
          <w:rFonts w:ascii="Arial" w:eastAsia="Calibri" w:hAnsi="Arial" w:cs="Arial"/>
          <w:sz w:val="20"/>
          <w:szCs w:val="20"/>
          <w:lang w:val="sl-SI"/>
        </w:rPr>
        <w:t xml:space="preserve"> </w:t>
      </w:r>
      <w:r w:rsidR="00AC7659" w:rsidRPr="00AC7659">
        <w:rPr>
          <w:rFonts w:ascii="Arial" w:eastAsia="Calibri" w:hAnsi="Arial" w:cs="Arial"/>
          <w:sz w:val="20"/>
          <w:szCs w:val="20"/>
          <w:lang w:val="sl-SI"/>
        </w:rPr>
        <w:t>).</w:t>
      </w:r>
    </w:p>
    <w:p w14:paraId="064BBB8C" w14:textId="77777777" w:rsidR="00E9349B" w:rsidRPr="00AC7659" w:rsidRDefault="00E9349B" w:rsidP="00AC7659">
      <w:pPr>
        <w:spacing w:line="260" w:lineRule="exact"/>
        <w:jc w:val="both"/>
        <w:rPr>
          <w:rFonts w:ascii="Arial" w:eastAsia="Calibri" w:hAnsi="Arial" w:cs="Arial"/>
          <w:sz w:val="20"/>
          <w:szCs w:val="20"/>
          <w:lang w:val="sl-SI"/>
        </w:rPr>
      </w:pPr>
    </w:p>
    <w:p w14:paraId="2266A1AF" w14:textId="77777777" w:rsidR="00E9349B" w:rsidRPr="00AC7659" w:rsidRDefault="00E9349B" w:rsidP="00AC7659">
      <w:pPr>
        <w:spacing w:line="260" w:lineRule="exact"/>
        <w:jc w:val="both"/>
        <w:rPr>
          <w:rFonts w:ascii="Arial" w:eastAsia="Calibri" w:hAnsi="Arial" w:cs="Arial"/>
          <w:sz w:val="20"/>
          <w:szCs w:val="20"/>
          <w:lang w:val="sl-SI"/>
        </w:rPr>
      </w:pPr>
      <w:r w:rsidRPr="00AC7659">
        <w:rPr>
          <w:rFonts w:ascii="Arial" w:eastAsia="Calibri" w:hAnsi="Arial" w:cs="Arial"/>
          <w:sz w:val="20"/>
          <w:szCs w:val="20"/>
          <w:lang w:val="sl-SI"/>
        </w:rPr>
        <w:t xml:space="preserve">Močna neurja z večdnevnim obilnim deževjem s poplavami 4. avgusta 2023 so povzročila obilne poplave in sprožila plazove, ki so prizadeli Dolenjsko, Gorenjsko, Koroško, Ljubljansko, Notranjsko, Podravsko, Pomursko, Posavsko, Severnoprimorsko, Vzhodnoštajersko, </w:t>
      </w:r>
      <w:proofErr w:type="spellStart"/>
      <w:r w:rsidRPr="00AC7659">
        <w:rPr>
          <w:rFonts w:ascii="Arial" w:eastAsia="Calibri" w:hAnsi="Arial" w:cs="Arial"/>
          <w:sz w:val="20"/>
          <w:szCs w:val="20"/>
          <w:lang w:val="sl-SI"/>
        </w:rPr>
        <w:t>Zahodnoštajersko</w:t>
      </w:r>
      <w:proofErr w:type="spellEnd"/>
      <w:r w:rsidRPr="00AC7659">
        <w:rPr>
          <w:rFonts w:ascii="Arial" w:eastAsia="Calibri" w:hAnsi="Arial" w:cs="Arial"/>
          <w:sz w:val="20"/>
          <w:szCs w:val="20"/>
          <w:lang w:val="sl-SI"/>
        </w:rPr>
        <w:t xml:space="preserve"> in Zasavsko regijo. Uprava Republike Slovenije za zaščito in reševanje je pozvala prizadete občine naj si ogledajo in prijavijo prvo ocenjeno škodo. </w:t>
      </w:r>
    </w:p>
    <w:p w14:paraId="56557669" w14:textId="77777777" w:rsidR="00E9349B" w:rsidRPr="00AC7659" w:rsidRDefault="00E9349B" w:rsidP="00AC7659">
      <w:pPr>
        <w:autoSpaceDE w:val="0"/>
        <w:autoSpaceDN w:val="0"/>
        <w:adjustRightInd w:val="0"/>
        <w:spacing w:line="260" w:lineRule="exact"/>
        <w:jc w:val="both"/>
        <w:rPr>
          <w:rFonts w:ascii="Arial" w:eastAsia="Calibri" w:hAnsi="Arial" w:cs="Arial"/>
          <w:sz w:val="20"/>
          <w:szCs w:val="20"/>
          <w:lang w:val="sl-SI"/>
        </w:rPr>
      </w:pPr>
    </w:p>
    <w:p w14:paraId="27AC910F" w14:textId="77777777" w:rsidR="00E9349B" w:rsidRPr="00AC7659" w:rsidRDefault="00E9349B" w:rsidP="00AC7659">
      <w:pPr>
        <w:pStyle w:val="Odstavekseznama"/>
        <w:spacing w:line="260" w:lineRule="exact"/>
        <w:ind w:left="0"/>
        <w:jc w:val="both"/>
        <w:rPr>
          <w:rFonts w:ascii="Arial" w:hAnsi="Arial" w:cs="Arial"/>
          <w:sz w:val="20"/>
          <w:szCs w:val="20"/>
          <w:lang w:val="sl-SI"/>
        </w:rPr>
      </w:pPr>
      <w:r w:rsidRPr="00AC7659">
        <w:rPr>
          <w:rFonts w:ascii="Arial" w:hAnsi="Arial" w:cs="Arial"/>
          <w:sz w:val="20"/>
          <w:szCs w:val="20"/>
          <w:lang w:val="sl-SI"/>
        </w:rPr>
        <w:t xml:space="preserve">Že julijske količine padavin so bile zaradi pogostih neurij ponekod tudi do trikrat obilnejše glede na dolgoletna povprečja. Tla so bila zato namočena in vodostaji vodotokov razmeroma visoki za ta letni čas že pred pričetkom padavinskega oziroma poplavnega dogodka. Silovite padavine in nalivi so se začeli pojavljati 3. avgusta zvečer in so trajali do 4. avgusta zjutraj. V manj kot desetih urah je v pasu od Idrije prek Polhograjskega hribovja, vzhodnega dela Gorenjske do Zgornje Savinjske doline in Koroške padlo tudi do 150 litrov padavin, lokalno pa čez 200. Na nekaterih meteoroloških postajah so bile dosežene rekordne dnevne količine padavin (npr. Letališče Jožeta Pučnika Ljubljana – 198 litrov na kvadratni meter). Drugod je bilo padavin manj. Do konca padavinskega dogodka, 6. avgusta zvečer, se je ta količina povečala še za do 100 litrov, ponekod tudi več. </w:t>
      </w:r>
    </w:p>
    <w:p w14:paraId="2245AA0B" w14:textId="77777777" w:rsidR="00E9349B" w:rsidRPr="00AC7659" w:rsidRDefault="00E9349B" w:rsidP="00AC7659">
      <w:pPr>
        <w:pStyle w:val="Odstavekseznama"/>
        <w:spacing w:line="260" w:lineRule="exact"/>
        <w:ind w:left="0"/>
        <w:jc w:val="both"/>
        <w:rPr>
          <w:rFonts w:ascii="Arial" w:hAnsi="Arial" w:cs="Arial"/>
          <w:sz w:val="20"/>
          <w:szCs w:val="20"/>
          <w:lang w:val="sl-SI"/>
        </w:rPr>
      </w:pPr>
    </w:p>
    <w:p w14:paraId="6599274F" w14:textId="3C60E905" w:rsidR="00E9349B" w:rsidRPr="00AC7659" w:rsidRDefault="00E9349B" w:rsidP="00AC7659">
      <w:pPr>
        <w:pStyle w:val="Odstavekseznama"/>
        <w:spacing w:line="260" w:lineRule="exact"/>
        <w:ind w:left="0"/>
        <w:jc w:val="both"/>
        <w:rPr>
          <w:rFonts w:ascii="Arial" w:hAnsi="Arial" w:cs="Arial"/>
          <w:sz w:val="20"/>
          <w:szCs w:val="20"/>
          <w:lang w:val="sl-SI"/>
        </w:rPr>
      </w:pPr>
      <w:r w:rsidRPr="00AC7659">
        <w:rPr>
          <w:rFonts w:ascii="Arial" w:hAnsi="Arial" w:cs="Arial"/>
          <w:sz w:val="20"/>
          <w:szCs w:val="20"/>
          <w:lang w:val="sl-SI"/>
        </w:rPr>
        <w:t>Padavine so povzročile nenavadno kombinacijo jesenskih in poletnih, hudourniških poplav. Vodotoki so glede na predhodne razmere in glede na ob</w:t>
      </w:r>
      <w:r w:rsidR="00AC7659">
        <w:rPr>
          <w:rFonts w:ascii="Arial" w:hAnsi="Arial" w:cs="Arial"/>
          <w:sz w:val="20"/>
          <w:szCs w:val="20"/>
          <w:lang w:val="sl-SI"/>
        </w:rPr>
        <w:t>il</w:t>
      </w:r>
      <w:r w:rsidRPr="00AC7659">
        <w:rPr>
          <w:rFonts w:ascii="Arial" w:hAnsi="Arial" w:cs="Arial"/>
          <w:sz w:val="20"/>
          <w:szCs w:val="20"/>
          <w:lang w:val="sl-SI"/>
        </w:rPr>
        <w:t>ne padavine zelo burno in hitro odreagirali in zelo hitro narasli. Precej rek je doseglo rekordne pretoke, ki so bili marsikje bistveno višji od dotlej rekordnih. Rekordi so bili tako preseženi na reki Savi med Kranjem in Trbovljami, na celotnem toku Savinje, na Pšati, Kokri, Poljanski Sori, Sori pod Škofjo Loko, Kamniški Bistrici, Lučnici, Dreti, Meži, pa še kje, kasneje pa tudi na Muri. Ti vodotoki so bolj ali manj presegli 100-letne povratne dobe visokih voda, verjetno pa marsikateri od njih tudi 500-letne ali višje povratne dobe.</w:t>
      </w:r>
    </w:p>
    <w:p w14:paraId="3F85EE32" w14:textId="77777777" w:rsidR="00E9349B" w:rsidRPr="00AC7659" w:rsidRDefault="00E9349B" w:rsidP="00AC7659">
      <w:pPr>
        <w:pStyle w:val="Odstavekseznama"/>
        <w:spacing w:line="260" w:lineRule="exact"/>
        <w:ind w:left="0"/>
        <w:jc w:val="both"/>
        <w:rPr>
          <w:rFonts w:ascii="Arial" w:hAnsi="Arial" w:cs="Arial"/>
          <w:sz w:val="20"/>
          <w:szCs w:val="20"/>
          <w:lang w:val="sl-SI"/>
        </w:rPr>
      </w:pPr>
    </w:p>
    <w:p w14:paraId="100FCE9B" w14:textId="77777777" w:rsidR="00E9349B" w:rsidRPr="00AC7659" w:rsidRDefault="00E9349B" w:rsidP="00AC7659">
      <w:pPr>
        <w:pStyle w:val="Odstavekseznama"/>
        <w:spacing w:line="260" w:lineRule="exact"/>
        <w:ind w:left="0"/>
        <w:jc w:val="both"/>
        <w:rPr>
          <w:rFonts w:ascii="Arial" w:hAnsi="Arial" w:cs="Arial"/>
          <w:sz w:val="20"/>
          <w:szCs w:val="20"/>
          <w:lang w:val="sl-SI"/>
        </w:rPr>
      </w:pPr>
      <w:r w:rsidRPr="00AC7659">
        <w:rPr>
          <w:rFonts w:ascii="Arial" w:hAnsi="Arial" w:cs="Arial"/>
          <w:sz w:val="20"/>
          <w:szCs w:val="20"/>
          <w:lang w:val="sl-SI"/>
        </w:rPr>
        <w:t xml:space="preserve">Pobočni masni premiki, reke in narasli manjši vodotoki in hudourniki, so povzročili pravo razdejanje v Zgornji Savinjski dolini, na Koroškem, zlasti v Mežiški dolini, in v občini Kamnik. Kar precej posledic je ujma povzročila tudi na Idrijskem, Cerkljanskem, v dolini Poljanske Sore s pritoki, v Završnici, Begunjah, Cerkljah na Gorenjskem, v občini Komenda in Mengeš, med Škofjo Loko in Medvodami, ob Savi v srednjem toku; tudi v Ljubljani in Litiji, ob Savinji v srednjem toku, v Celju in v spodnjem toku. Poplave </w:t>
      </w:r>
      <w:r w:rsidRPr="00AC7659">
        <w:rPr>
          <w:rFonts w:ascii="Arial" w:hAnsi="Arial" w:cs="Arial"/>
          <w:sz w:val="20"/>
          <w:szCs w:val="20"/>
          <w:lang w:val="sl-SI"/>
        </w:rPr>
        <w:lastRenderedPageBreak/>
        <w:t xml:space="preserve">so bile tudi ob Dravi v večini njenega toka po Sloveniji, ob spodnji Krki in ob Savi v Posavju, ter ob Muri, sprva znotraj protipoplavnega nasipa, ko pa je nasip na levi strani reke delno popustil, pa tudi izven. Manjše posledice je vremenska ujma povzročila tudi drugod. </w:t>
      </w:r>
    </w:p>
    <w:p w14:paraId="4975CD00" w14:textId="77777777" w:rsidR="00E9349B" w:rsidRPr="00AC7659" w:rsidRDefault="00E9349B" w:rsidP="00AC7659">
      <w:pPr>
        <w:spacing w:line="260" w:lineRule="exact"/>
        <w:jc w:val="both"/>
        <w:rPr>
          <w:rFonts w:ascii="Arial" w:hAnsi="Arial" w:cs="Arial"/>
          <w:sz w:val="20"/>
          <w:szCs w:val="20"/>
          <w:lang w:val="sl-SI"/>
        </w:rPr>
      </w:pPr>
    </w:p>
    <w:p w14:paraId="474657C9" w14:textId="77777777" w:rsidR="00E9349B" w:rsidRPr="00AC7659" w:rsidRDefault="00E9349B" w:rsidP="00AC7659">
      <w:pPr>
        <w:spacing w:line="260" w:lineRule="exact"/>
        <w:jc w:val="both"/>
        <w:rPr>
          <w:rFonts w:ascii="Arial" w:hAnsi="Arial" w:cs="Arial"/>
          <w:sz w:val="20"/>
          <w:szCs w:val="20"/>
          <w:lang w:val="sl-SI"/>
        </w:rPr>
      </w:pPr>
      <w:r w:rsidRPr="00AC7659">
        <w:rPr>
          <w:rFonts w:ascii="Arial" w:hAnsi="Arial" w:cs="Arial"/>
          <w:sz w:val="20"/>
          <w:szCs w:val="20"/>
          <w:lang w:val="sl-SI"/>
        </w:rPr>
        <w:t>Vsekakor gre za najhujši poplavni dogodek v znani zgodovini na območju Slovenije. Morda te poplave pomenijo novo prelomnico z vidika obvladovanja tveganja zanje, saj bo marsikatero znanje o poplavah in način njihovega obvladovanja tveganja, treba začeti razvijati od začetka.</w:t>
      </w:r>
    </w:p>
    <w:p w14:paraId="70A28B3D" w14:textId="77777777" w:rsidR="00E9349B" w:rsidRPr="00AC7659" w:rsidRDefault="00E9349B" w:rsidP="00AC7659">
      <w:pPr>
        <w:autoSpaceDE w:val="0"/>
        <w:autoSpaceDN w:val="0"/>
        <w:adjustRightInd w:val="0"/>
        <w:spacing w:line="260" w:lineRule="exact"/>
        <w:jc w:val="both"/>
        <w:rPr>
          <w:rFonts w:ascii="Arial" w:hAnsi="Arial" w:cs="Arial"/>
          <w:sz w:val="20"/>
          <w:szCs w:val="20"/>
          <w:lang w:val="sl-SI"/>
        </w:rPr>
      </w:pPr>
    </w:p>
    <w:p w14:paraId="26C49F78" w14:textId="6DC41604" w:rsidR="00E9349B" w:rsidRPr="00AC7659" w:rsidRDefault="00E9349B" w:rsidP="00AC7659">
      <w:pPr>
        <w:autoSpaceDE w:val="0"/>
        <w:autoSpaceDN w:val="0"/>
        <w:adjustRightInd w:val="0"/>
        <w:spacing w:line="260" w:lineRule="exact"/>
        <w:jc w:val="both"/>
        <w:rPr>
          <w:rFonts w:ascii="Arial" w:eastAsia="Calibri" w:hAnsi="Arial" w:cs="Arial"/>
          <w:sz w:val="20"/>
          <w:szCs w:val="20"/>
          <w:lang w:val="sl-SI"/>
        </w:rPr>
      </w:pPr>
      <w:r w:rsidRPr="00AC7659">
        <w:rPr>
          <w:rFonts w:ascii="Arial" w:eastAsia="Calibri" w:hAnsi="Arial" w:cs="Arial"/>
          <w:sz w:val="20"/>
          <w:szCs w:val="20"/>
          <w:lang w:val="sl-SI"/>
        </w:rPr>
        <w:t>Po predhodni oceni je škoda presegla prag višine škode, ki je določen kot limit za dodel</w:t>
      </w:r>
      <w:r w:rsidR="00D73BFF">
        <w:rPr>
          <w:rFonts w:ascii="Arial" w:eastAsia="Calibri" w:hAnsi="Arial" w:cs="Arial"/>
          <w:sz w:val="20"/>
          <w:szCs w:val="20"/>
          <w:lang w:val="sl-SI"/>
        </w:rPr>
        <w:t>itev pomoči države (0,3 promila</w:t>
      </w:r>
      <w:r w:rsidRPr="00AC7659">
        <w:rPr>
          <w:rFonts w:ascii="Arial" w:eastAsia="Calibri" w:hAnsi="Arial" w:cs="Arial"/>
          <w:sz w:val="20"/>
          <w:szCs w:val="20"/>
          <w:lang w:val="sl-SI"/>
        </w:rPr>
        <w:t xml:space="preserve"> načrtovanih prihodkov državnega proračuna), zato je Uprava Republike Slovenije za zaščito in reševanje dne 10. avgusta 2023 izdala Sklep za ocenjevanje škode na stvareh zaradi posledic močnih neurij z večdnevnim obilnim deževjem 4. avgusta 2023, št. 844-30/2023-18 - DGZR. Na podlagi pobude Ministrstva za kmetijstvo, gozdarstvo in prehrano z dne 24. avgusta 2023, je Uprava Republike Slovenije za zaščito in reševanje dne 28. avgusta 2023 izdala Sklep za ocenjevanje škode na premičninah (kmetijskih strojih in drugi opremi namenjeni kmetijski dejavnosti) in zalogah v kmetijstvu, št. 844-30/2023-50-DGZR. Na podlagi pobude Ministrstva za kmetijstvo, gozdarstvo in prehrano z dne 5. septembra 2023, je Uprava Republike Slovenije za zaščito in reševanje dne 8. septembra 2023 izdala Sklep za ocenjevanje škode na premičninah (stroji in oprema) ter zalogah pri izvajalcih ribiškega upravljanja in v sektorju akvakulture, št. 844-30/2023-79-DGZR. </w:t>
      </w:r>
      <w:r w:rsidRPr="00AC7659">
        <w:rPr>
          <w:rFonts w:ascii="Arial" w:hAnsi="Arial" w:cs="Arial"/>
          <w:sz w:val="20"/>
          <w:szCs w:val="20"/>
          <w:lang w:val="sl-SI"/>
        </w:rPr>
        <w:t>Škodo na gozdnih cestah je ocenil Zavod za gozdove Slovenije, škodo na državnih cestah Direkcija Republike Slovenije za infrastrukturo, škodo na vodotokih Direkcija Republike Slovenije za vode. Škodo na kulturni dediščini je ocenil Zavod za varstvo kulturne dediščine Slovenije. Ministrstvo za gospodarstvo, turizem in šport je prejelo 1.173 vlog za oceno škode v gospodarstvu. Škodo na stvareh v občinah so ocenile občinske</w:t>
      </w:r>
      <w:r w:rsidR="00D73BFF">
        <w:rPr>
          <w:rFonts w:ascii="Arial" w:hAnsi="Arial" w:cs="Arial"/>
          <w:sz w:val="20"/>
          <w:szCs w:val="20"/>
          <w:lang w:val="sl-SI"/>
        </w:rPr>
        <w:t xml:space="preserve"> komisije za ocenjevanje škode </w:t>
      </w:r>
      <w:r w:rsidRPr="00AC7659">
        <w:rPr>
          <w:rFonts w:ascii="Arial" w:hAnsi="Arial" w:cs="Arial"/>
          <w:sz w:val="20"/>
          <w:szCs w:val="20"/>
          <w:lang w:val="sl-SI"/>
        </w:rPr>
        <w:t>o</w:t>
      </w:r>
      <w:r w:rsidR="00D73BFF">
        <w:rPr>
          <w:rFonts w:ascii="Arial" w:hAnsi="Arial" w:cs="Arial"/>
          <w:sz w:val="20"/>
          <w:szCs w:val="20"/>
          <w:lang w:val="sl-SI"/>
        </w:rPr>
        <w:t>b</w:t>
      </w:r>
      <w:r w:rsidRPr="00AC7659">
        <w:rPr>
          <w:rFonts w:ascii="Arial" w:hAnsi="Arial" w:cs="Arial"/>
          <w:sz w:val="20"/>
          <w:szCs w:val="20"/>
          <w:lang w:val="sl-SI"/>
        </w:rPr>
        <w:t xml:space="preserve"> naravnih nesrečah. </w:t>
      </w:r>
    </w:p>
    <w:p w14:paraId="60267F41" w14:textId="77777777" w:rsidR="00E9349B" w:rsidRPr="00AC7659" w:rsidRDefault="00E9349B" w:rsidP="00AC7659">
      <w:pPr>
        <w:autoSpaceDE w:val="0"/>
        <w:autoSpaceDN w:val="0"/>
        <w:adjustRightInd w:val="0"/>
        <w:spacing w:line="260" w:lineRule="exact"/>
        <w:jc w:val="both"/>
        <w:rPr>
          <w:rFonts w:ascii="Arial" w:eastAsia="Calibri" w:hAnsi="Arial" w:cs="Arial"/>
          <w:sz w:val="20"/>
          <w:szCs w:val="20"/>
          <w:lang w:val="sl-SI"/>
        </w:rPr>
      </w:pPr>
    </w:p>
    <w:p w14:paraId="69326F83" w14:textId="718B090A" w:rsidR="001F61AE" w:rsidRPr="00AC7659" w:rsidRDefault="00E9349B" w:rsidP="00AC7659">
      <w:pPr>
        <w:spacing w:line="260" w:lineRule="exact"/>
        <w:jc w:val="both"/>
        <w:rPr>
          <w:rFonts w:ascii="Arial" w:eastAsia="Calibri" w:hAnsi="Arial" w:cs="Arial"/>
          <w:sz w:val="20"/>
          <w:szCs w:val="20"/>
          <w:lang w:val="sl-SI"/>
        </w:rPr>
      </w:pPr>
      <w:r w:rsidRPr="00AC7659">
        <w:rPr>
          <w:rFonts w:ascii="Arial" w:eastAsia="Calibri" w:hAnsi="Arial" w:cs="Arial"/>
          <w:sz w:val="20"/>
          <w:szCs w:val="20"/>
          <w:lang w:val="sl-SI"/>
        </w:rPr>
        <w:t>Državna</w:t>
      </w:r>
      <w:r w:rsidR="00D73BFF">
        <w:rPr>
          <w:rFonts w:ascii="Arial" w:eastAsia="Calibri" w:hAnsi="Arial" w:cs="Arial"/>
          <w:sz w:val="20"/>
          <w:szCs w:val="20"/>
          <w:lang w:val="sl-SI"/>
        </w:rPr>
        <w:t xml:space="preserve"> komisija za ocenjevanje škode </w:t>
      </w:r>
      <w:r w:rsidRPr="00AC7659">
        <w:rPr>
          <w:rFonts w:ascii="Arial" w:eastAsia="Calibri" w:hAnsi="Arial" w:cs="Arial"/>
          <w:sz w:val="20"/>
          <w:szCs w:val="20"/>
          <w:lang w:val="sl-SI"/>
        </w:rPr>
        <w:t>o</w:t>
      </w:r>
      <w:r w:rsidR="00D73BFF">
        <w:rPr>
          <w:rFonts w:ascii="Arial" w:eastAsia="Calibri" w:hAnsi="Arial" w:cs="Arial"/>
          <w:sz w:val="20"/>
          <w:szCs w:val="20"/>
          <w:lang w:val="sl-SI"/>
        </w:rPr>
        <w:t>b</w:t>
      </w:r>
      <w:r w:rsidRPr="00AC7659">
        <w:rPr>
          <w:rFonts w:ascii="Arial" w:eastAsia="Calibri" w:hAnsi="Arial" w:cs="Arial"/>
          <w:sz w:val="20"/>
          <w:szCs w:val="20"/>
          <w:lang w:val="sl-SI"/>
        </w:rPr>
        <w:t xml:space="preserve"> naravnih in drugih nesrečah (v nadaljnjem besedilu: Državna komisija) je 11. oktobra 2023 potrdila oceno neposredne škode na stvareh zaradi posledic močnega neurja z večdnevnim obilnim deževjem s poplavami</w:t>
      </w:r>
      <w:r w:rsidR="00D73BFF">
        <w:rPr>
          <w:rFonts w:ascii="Arial" w:eastAsia="Calibri" w:hAnsi="Arial" w:cs="Arial"/>
          <w:sz w:val="20"/>
          <w:szCs w:val="20"/>
          <w:lang w:val="sl-SI"/>
        </w:rPr>
        <w:t xml:space="preserve"> in plazovi</w:t>
      </w:r>
      <w:r w:rsidRPr="00AC7659">
        <w:rPr>
          <w:rFonts w:ascii="Arial" w:eastAsia="Calibri" w:hAnsi="Arial" w:cs="Arial"/>
          <w:sz w:val="20"/>
          <w:szCs w:val="20"/>
          <w:lang w:val="sl-SI"/>
        </w:rPr>
        <w:t xml:space="preserve"> 4. avgusta 2023, ki so zajela Dolenjsko, Gorenjsko, Koroško, Ljubljansko, Notranjsko, Podravsko, Pomursko, Posavsko, Severnoprimorsko, Vzhodnoštajersko, </w:t>
      </w:r>
      <w:proofErr w:type="spellStart"/>
      <w:r w:rsidRPr="00AC7659">
        <w:rPr>
          <w:rFonts w:ascii="Arial" w:eastAsia="Calibri" w:hAnsi="Arial" w:cs="Arial"/>
          <w:sz w:val="20"/>
          <w:szCs w:val="20"/>
          <w:lang w:val="sl-SI"/>
        </w:rPr>
        <w:t>Zahodnoštajersko</w:t>
      </w:r>
      <w:proofErr w:type="spellEnd"/>
      <w:r w:rsidRPr="00AC7659">
        <w:rPr>
          <w:rFonts w:ascii="Arial" w:eastAsia="Calibri" w:hAnsi="Arial" w:cs="Arial"/>
          <w:sz w:val="20"/>
          <w:szCs w:val="20"/>
          <w:lang w:val="sl-SI"/>
        </w:rPr>
        <w:t xml:space="preserve"> in Zasavsko regijo ter povzročila ogromno gmotno škodo. </w:t>
      </w:r>
    </w:p>
    <w:p w14:paraId="71E57385" w14:textId="77777777" w:rsidR="001F61AE" w:rsidRPr="00AC7659" w:rsidRDefault="001F61AE" w:rsidP="00AC7659">
      <w:pPr>
        <w:spacing w:line="260" w:lineRule="exact"/>
        <w:jc w:val="both"/>
        <w:rPr>
          <w:rFonts w:ascii="Arial" w:eastAsia="Calibri" w:hAnsi="Arial" w:cs="Arial"/>
          <w:sz w:val="20"/>
          <w:szCs w:val="20"/>
          <w:lang w:val="sl-SI"/>
        </w:rPr>
      </w:pPr>
    </w:p>
    <w:p w14:paraId="6158A9A3" w14:textId="2A139A12" w:rsidR="00E9349B" w:rsidRPr="00AC7659" w:rsidRDefault="001F61AE" w:rsidP="00AC7659">
      <w:pPr>
        <w:spacing w:line="260" w:lineRule="exact"/>
        <w:jc w:val="both"/>
        <w:rPr>
          <w:rFonts w:ascii="Arial" w:eastAsia="Calibri" w:hAnsi="Arial" w:cs="Arial"/>
          <w:sz w:val="20"/>
          <w:szCs w:val="20"/>
          <w:lang w:val="sl-SI"/>
        </w:rPr>
      </w:pPr>
      <w:r w:rsidRPr="00AC7659">
        <w:rPr>
          <w:rFonts w:ascii="Arial" w:eastAsia="Calibri" w:hAnsi="Arial" w:cs="Arial"/>
          <w:sz w:val="20"/>
          <w:szCs w:val="20"/>
          <w:lang w:val="sl-SI"/>
        </w:rPr>
        <w:t xml:space="preserve">Vlada Republike Slovenije je s sklepom </w:t>
      </w:r>
      <w:r w:rsidRPr="00AC7659">
        <w:rPr>
          <w:rFonts w:ascii="Arial" w:hAnsi="Arial" w:cs="Arial"/>
          <w:bCs/>
          <w:sz w:val="20"/>
          <w:szCs w:val="20"/>
          <w:lang w:val="sl-SI"/>
        </w:rPr>
        <w:t xml:space="preserve">št. 84400-14/2023/7 z dne 25. oktobra 2023 potrdila Končno oceno škode, ki </w:t>
      </w:r>
      <w:r w:rsidR="00E9349B" w:rsidRPr="00AC7659">
        <w:rPr>
          <w:rFonts w:ascii="Arial" w:eastAsia="Calibri" w:hAnsi="Arial" w:cs="Arial"/>
          <w:sz w:val="20"/>
          <w:szCs w:val="20"/>
          <w:lang w:val="sl-SI"/>
        </w:rPr>
        <w:t>skupno znaša 2.</w:t>
      </w:r>
      <w:r w:rsidRPr="00AC7659">
        <w:rPr>
          <w:rFonts w:ascii="Arial" w:eastAsia="Calibri" w:hAnsi="Arial" w:cs="Arial"/>
          <w:sz w:val="20"/>
          <w:szCs w:val="20"/>
          <w:lang w:val="sl-SI"/>
        </w:rPr>
        <w:t>988.959.956,16</w:t>
      </w:r>
      <w:r w:rsidR="00E9349B" w:rsidRPr="00AC7659">
        <w:rPr>
          <w:rFonts w:ascii="Arial" w:eastAsia="Calibri" w:hAnsi="Arial" w:cs="Arial"/>
          <w:sz w:val="20"/>
          <w:szCs w:val="20"/>
          <w:lang w:val="sl-SI"/>
        </w:rPr>
        <w:t xml:space="preserve"> evra. Od skupnega zneska neposredne škode znaša škoda na kmetijskih zemljiščih 70.121.817,49 evra, škoda v gozdovih 1.669.972,64 evra, škoda na delno uničenih in uničenih stavbah 381.229.232,38 evra, delna škoda na stavbah 117.631.887,76 evra, škoda na gradbeno-inženirskih objektih 488.467.809,86 evra, škoda na vodotokih 1.322.389.093,02 evra, škoda na gozdnih cestah 42.814.041,85 evra, škoda na državnih cestah </w:t>
      </w:r>
      <w:r w:rsidR="003454AA" w:rsidRPr="00AC7659">
        <w:rPr>
          <w:rFonts w:ascii="Arial" w:eastAsia="Calibri" w:hAnsi="Arial" w:cs="Arial"/>
          <w:sz w:val="20"/>
          <w:szCs w:val="20"/>
          <w:lang w:val="sl-SI"/>
        </w:rPr>
        <w:t>80.349.243,53</w:t>
      </w:r>
      <w:r w:rsidR="00E9349B" w:rsidRPr="00AC7659">
        <w:rPr>
          <w:rFonts w:ascii="Arial" w:eastAsia="Calibri" w:hAnsi="Arial" w:cs="Arial"/>
          <w:sz w:val="20"/>
          <w:szCs w:val="20"/>
          <w:lang w:val="sl-SI"/>
        </w:rPr>
        <w:t xml:space="preserve"> evra, </w:t>
      </w:r>
      <w:r w:rsidR="003454AA" w:rsidRPr="00AC7659">
        <w:rPr>
          <w:rFonts w:ascii="Arial" w:eastAsia="Calibri" w:hAnsi="Arial" w:cs="Arial"/>
          <w:sz w:val="20"/>
          <w:szCs w:val="20"/>
          <w:lang w:val="sl-SI"/>
        </w:rPr>
        <w:t xml:space="preserve">škoda na železniški infrastrukturi 9.847.210,00 evra, škoda na živalih 1.278.735,08 evra, </w:t>
      </w:r>
      <w:r w:rsidR="00E9349B" w:rsidRPr="00AC7659">
        <w:rPr>
          <w:rFonts w:ascii="Arial" w:eastAsia="Calibri" w:hAnsi="Arial" w:cs="Arial"/>
          <w:sz w:val="20"/>
          <w:szCs w:val="20"/>
          <w:lang w:val="sl-SI"/>
        </w:rPr>
        <w:t>škoda kulturne dediščine 90.714.349,24 evra (od tega zneska je 6.182.685,24 evra že vključenih v oceni škode občinskih komisij), škoda na opremi in zalogi v kmetijstvu in ribištvu 5.196.781,22 evra</w:t>
      </w:r>
      <w:r w:rsidR="003454AA" w:rsidRPr="00AC7659">
        <w:rPr>
          <w:rFonts w:ascii="Arial" w:eastAsia="Calibri" w:hAnsi="Arial" w:cs="Arial"/>
          <w:sz w:val="20"/>
          <w:szCs w:val="20"/>
          <w:lang w:val="sl-SI"/>
        </w:rPr>
        <w:t>,</w:t>
      </w:r>
      <w:r w:rsidR="00E9349B" w:rsidRPr="00AC7659">
        <w:rPr>
          <w:rFonts w:ascii="Arial" w:eastAsia="Calibri" w:hAnsi="Arial" w:cs="Arial"/>
          <w:sz w:val="20"/>
          <w:szCs w:val="20"/>
          <w:lang w:val="sl-SI"/>
        </w:rPr>
        <w:t xml:space="preserve"> škoda v gospodarstvu 380.848.314,25 evra</w:t>
      </w:r>
      <w:r w:rsidR="003454AA" w:rsidRPr="00AC7659">
        <w:rPr>
          <w:rFonts w:ascii="Arial" w:eastAsia="Calibri" w:hAnsi="Arial" w:cs="Arial"/>
          <w:sz w:val="20"/>
          <w:szCs w:val="20"/>
          <w:lang w:val="sl-SI"/>
        </w:rPr>
        <w:t xml:space="preserve"> ter škoda na strojih, opremi in zaloga v društvih in ustanovah 2.584.153,08 evra</w:t>
      </w:r>
      <w:r w:rsidR="00E9349B" w:rsidRPr="00AC7659">
        <w:rPr>
          <w:rFonts w:ascii="Arial" w:eastAsia="Calibri" w:hAnsi="Arial" w:cs="Arial"/>
          <w:sz w:val="20"/>
          <w:szCs w:val="20"/>
          <w:lang w:val="sl-SI"/>
        </w:rPr>
        <w:t xml:space="preserve">. </w:t>
      </w:r>
    </w:p>
    <w:p w14:paraId="2170BE57" w14:textId="77777777" w:rsidR="00E9349B" w:rsidRPr="00AC7659" w:rsidRDefault="00E9349B" w:rsidP="00AC7659">
      <w:pPr>
        <w:spacing w:line="260" w:lineRule="exact"/>
        <w:jc w:val="both"/>
        <w:rPr>
          <w:rFonts w:ascii="Arial" w:eastAsia="Calibri" w:hAnsi="Arial" w:cs="Arial"/>
          <w:sz w:val="20"/>
          <w:szCs w:val="20"/>
          <w:lang w:val="sl-SI"/>
        </w:rPr>
      </w:pPr>
    </w:p>
    <w:p w14:paraId="7D42C733" w14:textId="77777777" w:rsidR="00E9349B" w:rsidRPr="00AC7659" w:rsidRDefault="00E9349B" w:rsidP="00AC7659">
      <w:pPr>
        <w:spacing w:line="260" w:lineRule="exact"/>
        <w:jc w:val="both"/>
        <w:rPr>
          <w:rFonts w:ascii="Arial" w:eastAsia="Calibri" w:hAnsi="Arial" w:cs="Arial"/>
          <w:sz w:val="20"/>
          <w:szCs w:val="20"/>
          <w:lang w:val="sl-SI"/>
        </w:rPr>
      </w:pPr>
      <w:r w:rsidRPr="00AC7659">
        <w:rPr>
          <w:rFonts w:ascii="Arial" w:eastAsia="Calibri" w:hAnsi="Arial" w:cs="Arial"/>
          <w:sz w:val="20"/>
          <w:szCs w:val="20"/>
          <w:lang w:val="sl-SI"/>
        </w:rPr>
        <w:t>Ocenjena neposredna škoda na kmetijskih zemljiščih, stavbah, gradbeno-inženirskih objektih, gozdnih cestah, državnih cestah in vodotokih ter gospodarstvu iz prejšnje točke presega 0,3 promila načrtovanih prihodkov državnega proračuna za leto 2023.</w:t>
      </w:r>
    </w:p>
    <w:p w14:paraId="05E0E731" w14:textId="77777777" w:rsidR="00E9349B" w:rsidRPr="00AC7659" w:rsidRDefault="00E9349B" w:rsidP="00AC7659">
      <w:pPr>
        <w:autoSpaceDE w:val="0"/>
        <w:autoSpaceDN w:val="0"/>
        <w:adjustRightInd w:val="0"/>
        <w:spacing w:line="260" w:lineRule="exact"/>
        <w:jc w:val="both"/>
        <w:rPr>
          <w:rFonts w:ascii="Arial" w:hAnsi="Arial" w:cs="Arial"/>
          <w:bCs/>
          <w:sz w:val="20"/>
          <w:szCs w:val="20"/>
          <w:lang w:val="sl-SI"/>
        </w:rPr>
      </w:pPr>
    </w:p>
    <w:p w14:paraId="2011F96D" w14:textId="77777777" w:rsidR="00E9349B" w:rsidRPr="00AC7659" w:rsidRDefault="00E9349B" w:rsidP="00AC7659">
      <w:pPr>
        <w:autoSpaceDE w:val="0"/>
        <w:autoSpaceDN w:val="0"/>
        <w:adjustRightInd w:val="0"/>
        <w:spacing w:line="260" w:lineRule="exact"/>
        <w:jc w:val="both"/>
        <w:rPr>
          <w:rFonts w:ascii="Arial" w:hAnsi="Arial" w:cs="Arial"/>
          <w:bCs/>
          <w:sz w:val="20"/>
          <w:szCs w:val="20"/>
          <w:lang w:val="sl-SI"/>
        </w:rPr>
      </w:pPr>
      <w:r w:rsidRPr="00AC7659">
        <w:rPr>
          <w:rFonts w:ascii="Arial" w:hAnsi="Arial" w:cs="Arial"/>
          <w:bCs/>
          <w:sz w:val="20"/>
          <w:szCs w:val="20"/>
          <w:lang w:val="sl-SI"/>
        </w:rPr>
        <w:t xml:space="preserve">Vlada Republike Slovenije je v 8. točki sklepa št. 84400-14/2023/7 z dne 25. oktobra 2023 odločila, da Ministrstvo za gospodarstvo, turizem in šport objavi ponovni poziv za oddajo ocene škode za oškodovance iz gospodarstva, ki do 20. 9. 2023 niso oddali ocene škode v gospodarstvu. Uprava Republike Slovenije za zaščito in reševanje izda nov sklep o nadaljevanju zbiranja ocene škode v gospodarstvu. Ministrstvo za gospodarstvo, turizem in šport je objavilo poenostavljen obrazec za oceno škode v gospodarstvu in vlogo za dodelitev predplačila. Oškodovanci so v roku 10 dni od objave ponovnega poziva za prijavo ocene škode oddali obrazce za oceno škode in vlogo za dodelitev </w:t>
      </w:r>
      <w:r w:rsidRPr="00AC7659">
        <w:rPr>
          <w:rFonts w:ascii="Arial" w:hAnsi="Arial" w:cs="Arial"/>
          <w:bCs/>
          <w:sz w:val="20"/>
          <w:szCs w:val="20"/>
          <w:lang w:val="sl-SI"/>
        </w:rPr>
        <w:lastRenderedPageBreak/>
        <w:t>predplačila. Ministrstvo za gospodarstvo, turizem in šport je tako zbrano oceno škode v gospodarstvu posredovalo na Upravo Republike Slovenije za zaščito in reševanje.</w:t>
      </w:r>
    </w:p>
    <w:p w14:paraId="6C9A8E08" w14:textId="77777777" w:rsidR="00E9349B" w:rsidRPr="00AC7659" w:rsidRDefault="00E9349B" w:rsidP="00AC7659">
      <w:pPr>
        <w:autoSpaceDE w:val="0"/>
        <w:autoSpaceDN w:val="0"/>
        <w:adjustRightInd w:val="0"/>
        <w:spacing w:line="260" w:lineRule="exact"/>
        <w:jc w:val="both"/>
        <w:rPr>
          <w:rFonts w:ascii="Arial" w:hAnsi="Arial" w:cs="Arial"/>
          <w:bCs/>
          <w:sz w:val="20"/>
          <w:szCs w:val="20"/>
          <w:lang w:val="sl-SI"/>
        </w:rPr>
      </w:pPr>
    </w:p>
    <w:p w14:paraId="0047B508" w14:textId="7B767D95" w:rsidR="00E9349B" w:rsidRPr="00AC7659" w:rsidRDefault="00E9349B" w:rsidP="00AC7659">
      <w:pPr>
        <w:autoSpaceDE w:val="0"/>
        <w:autoSpaceDN w:val="0"/>
        <w:adjustRightInd w:val="0"/>
        <w:spacing w:line="260" w:lineRule="exact"/>
        <w:jc w:val="both"/>
        <w:rPr>
          <w:rFonts w:ascii="Arial" w:eastAsia="Calibri" w:hAnsi="Arial" w:cs="Arial"/>
          <w:sz w:val="20"/>
          <w:szCs w:val="20"/>
          <w:lang w:val="sl-SI"/>
        </w:rPr>
      </w:pPr>
      <w:r w:rsidRPr="00AC7659">
        <w:rPr>
          <w:rFonts w:ascii="Arial" w:eastAsia="Calibri" w:hAnsi="Arial" w:cs="Arial"/>
          <w:sz w:val="20"/>
          <w:szCs w:val="20"/>
          <w:lang w:val="sl-SI"/>
        </w:rPr>
        <w:t xml:space="preserve">Na osnovi tega je Vlada Republike Slovenije dne 18. 1.2024 s sklepom št. 84400-14/2023/13 potrdila Dopolnitev Končne ocene škode na stvareh zaradi posledic močnih neurij z večdnevnim obilnim deževjem s poplavami in plazovi 4. avgusta 2023 na območju Dolenjske, Gorenjske, Koroške, Ljubljanske, Notranjske, Podravske, Pomurske, Posavske, Severnoprimorske, Vzhodnoštajerske, </w:t>
      </w:r>
      <w:proofErr w:type="spellStart"/>
      <w:r w:rsidRPr="00AC7659">
        <w:rPr>
          <w:rFonts w:ascii="Arial" w:eastAsia="Calibri" w:hAnsi="Arial" w:cs="Arial"/>
          <w:sz w:val="20"/>
          <w:szCs w:val="20"/>
          <w:lang w:val="sl-SI"/>
        </w:rPr>
        <w:t>Zahodnoštajerske</w:t>
      </w:r>
      <w:proofErr w:type="spellEnd"/>
      <w:r w:rsidRPr="00AC7659">
        <w:rPr>
          <w:rFonts w:ascii="Arial" w:eastAsia="Calibri" w:hAnsi="Arial" w:cs="Arial"/>
          <w:sz w:val="20"/>
          <w:szCs w:val="20"/>
          <w:lang w:val="sl-SI"/>
        </w:rPr>
        <w:t xml:space="preserve"> in Zasavske regije v višini 10.842.203,04 evra, ki jo je 21. decembra 2023 verificirala Državna</w:t>
      </w:r>
      <w:r w:rsidR="00D73BFF">
        <w:rPr>
          <w:rFonts w:ascii="Arial" w:eastAsia="Calibri" w:hAnsi="Arial" w:cs="Arial"/>
          <w:sz w:val="20"/>
          <w:szCs w:val="20"/>
          <w:lang w:val="sl-SI"/>
        </w:rPr>
        <w:t xml:space="preserve"> komisija za ocenjevanje škode </w:t>
      </w:r>
      <w:r w:rsidRPr="00AC7659">
        <w:rPr>
          <w:rFonts w:ascii="Arial" w:eastAsia="Calibri" w:hAnsi="Arial" w:cs="Arial"/>
          <w:sz w:val="20"/>
          <w:szCs w:val="20"/>
          <w:lang w:val="sl-SI"/>
        </w:rPr>
        <w:t>o</w:t>
      </w:r>
      <w:r w:rsidR="00D73BFF">
        <w:rPr>
          <w:rFonts w:ascii="Arial" w:eastAsia="Calibri" w:hAnsi="Arial" w:cs="Arial"/>
          <w:sz w:val="20"/>
          <w:szCs w:val="20"/>
          <w:lang w:val="sl-SI"/>
        </w:rPr>
        <w:t>b</w:t>
      </w:r>
      <w:r w:rsidRPr="00AC7659">
        <w:rPr>
          <w:rFonts w:ascii="Arial" w:eastAsia="Calibri" w:hAnsi="Arial" w:cs="Arial"/>
          <w:sz w:val="20"/>
          <w:szCs w:val="20"/>
          <w:lang w:val="sl-SI"/>
        </w:rPr>
        <w:t xml:space="preserve"> naravnih in drugih nesrečah. Od zneska dopolnitve ocene škode znaša škoda na kmetijskih zemljiščih 830.753,48 evra, škoda na delno uničenih in uničenih stavbah 3.542.970,62 evra, delna škoda na stavbah 1.288.743,05 evra, škoda na gradbeno</w:t>
      </w:r>
      <w:r w:rsidR="00D73BFF">
        <w:rPr>
          <w:rFonts w:ascii="Arial" w:eastAsia="Calibri" w:hAnsi="Arial" w:cs="Arial"/>
          <w:sz w:val="20"/>
          <w:szCs w:val="20"/>
          <w:lang w:val="sl-SI"/>
        </w:rPr>
        <w:t>-</w:t>
      </w:r>
      <w:r w:rsidRPr="00AC7659">
        <w:rPr>
          <w:rFonts w:ascii="Arial" w:eastAsia="Calibri" w:hAnsi="Arial" w:cs="Arial"/>
          <w:sz w:val="20"/>
          <w:szCs w:val="20"/>
          <w:lang w:val="sl-SI"/>
        </w:rPr>
        <w:t>inženirskih objektih 1.471.184,31 evra ter škoda v gospodarstvu 3.708.551,58 evra.</w:t>
      </w:r>
    </w:p>
    <w:p w14:paraId="59F8AB94" w14:textId="77777777" w:rsidR="00E9349B" w:rsidRPr="00AC7659" w:rsidRDefault="00E9349B" w:rsidP="00AC7659">
      <w:pPr>
        <w:autoSpaceDE w:val="0"/>
        <w:autoSpaceDN w:val="0"/>
        <w:adjustRightInd w:val="0"/>
        <w:spacing w:line="260" w:lineRule="exact"/>
        <w:jc w:val="both"/>
        <w:rPr>
          <w:rFonts w:ascii="Arial" w:eastAsia="Calibri" w:hAnsi="Arial" w:cs="Arial"/>
          <w:sz w:val="20"/>
          <w:szCs w:val="20"/>
          <w:lang w:val="sl-SI"/>
        </w:rPr>
      </w:pPr>
    </w:p>
    <w:p w14:paraId="33DB2509" w14:textId="62E075D0" w:rsidR="00E9349B" w:rsidRPr="00D73BFF" w:rsidRDefault="00E9349B" w:rsidP="00D73BFF">
      <w:pPr>
        <w:autoSpaceDE w:val="0"/>
        <w:autoSpaceDN w:val="0"/>
        <w:adjustRightInd w:val="0"/>
        <w:spacing w:line="260" w:lineRule="exact"/>
        <w:jc w:val="both"/>
        <w:rPr>
          <w:rFonts w:ascii="Arial" w:eastAsia="Calibri" w:hAnsi="Arial" w:cs="Arial"/>
          <w:sz w:val="20"/>
          <w:szCs w:val="20"/>
          <w:lang w:val="sl-SI"/>
        </w:rPr>
      </w:pPr>
      <w:r w:rsidRPr="00D73BFF">
        <w:rPr>
          <w:rFonts w:ascii="Arial" w:eastAsia="Calibri" w:hAnsi="Arial" w:cs="Arial"/>
          <w:sz w:val="20"/>
          <w:szCs w:val="20"/>
          <w:lang w:val="sl-SI"/>
        </w:rPr>
        <w:t>Tabela 1: Ocena škode po poplavah 4.</w:t>
      </w:r>
      <w:r w:rsidR="00D73BFF" w:rsidRPr="00D73BFF">
        <w:rPr>
          <w:rFonts w:ascii="Arial" w:eastAsia="Calibri" w:hAnsi="Arial" w:cs="Arial"/>
          <w:sz w:val="20"/>
          <w:szCs w:val="20"/>
          <w:lang w:val="sl-SI"/>
        </w:rPr>
        <w:t xml:space="preserve"> </w:t>
      </w:r>
      <w:r w:rsidRPr="00D73BFF">
        <w:rPr>
          <w:rFonts w:ascii="Arial" w:eastAsia="Calibri" w:hAnsi="Arial" w:cs="Arial"/>
          <w:sz w:val="20"/>
          <w:szCs w:val="20"/>
          <w:lang w:val="sl-SI"/>
        </w:rPr>
        <w:t>8.</w:t>
      </w:r>
      <w:r w:rsidR="00D73BFF" w:rsidRPr="00D73BFF">
        <w:rPr>
          <w:rFonts w:ascii="Arial" w:eastAsia="Calibri" w:hAnsi="Arial" w:cs="Arial"/>
          <w:sz w:val="20"/>
          <w:szCs w:val="20"/>
          <w:lang w:val="sl-SI"/>
        </w:rPr>
        <w:t xml:space="preserve"> </w:t>
      </w:r>
      <w:r w:rsidRPr="00D73BFF">
        <w:rPr>
          <w:rFonts w:ascii="Arial" w:eastAsia="Calibri" w:hAnsi="Arial" w:cs="Arial"/>
          <w:sz w:val="20"/>
          <w:szCs w:val="20"/>
          <w:lang w:val="sl-SI"/>
        </w:rPr>
        <w:t>2023</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612"/>
        <w:gridCol w:w="1493"/>
        <w:gridCol w:w="1841"/>
        <w:gridCol w:w="1598"/>
        <w:gridCol w:w="1598"/>
      </w:tblGrid>
      <w:tr w:rsidR="00E9349B" w:rsidRPr="00D73BFF" w14:paraId="039B1B65" w14:textId="77777777" w:rsidTr="00AC7659">
        <w:trPr>
          <w:trHeight w:val="947"/>
        </w:trPr>
        <w:tc>
          <w:tcPr>
            <w:tcW w:w="1752" w:type="dxa"/>
            <w:shd w:val="clear" w:color="auto" w:fill="auto"/>
            <w:vAlign w:val="center"/>
            <w:hideMark/>
          </w:tcPr>
          <w:p w14:paraId="79288B14"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Ocena škode</w:t>
            </w:r>
          </w:p>
        </w:tc>
        <w:tc>
          <w:tcPr>
            <w:tcW w:w="1612" w:type="dxa"/>
            <w:shd w:val="clear" w:color="auto" w:fill="auto"/>
            <w:vAlign w:val="center"/>
            <w:hideMark/>
          </w:tcPr>
          <w:p w14:paraId="236C830A"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Stroji in oprema (v EUR)</w:t>
            </w:r>
          </w:p>
        </w:tc>
        <w:tc>
          <w:tcPr>
            <w:tcW w:w="1493" w:type="dxa"/>
            <w:shd w:val="clear" w:color="auto" w:fill="auto"/>
            <w:vAlign w:val="center"/>
            <w:hideMark/>
          </w:tcPr>
          <w:p w14:paraId="14EBEB61"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Zaloge (v EUR)</w:t>
            </w:r>
          </w:p>
        </w:tc>
        <w:tc>
          <w:tcPr>
            <w:tcW w:w="1841" w:type="dxa"/>
            <w:shd w:val="clear" w:color="auto" w:fill="auto"/>
            <w:vAlign w:val="center"/>
            <w:hideMark/>
          </w:tcPr>
          <w:p w14:paraId="39B1AC6C"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Izpad prihodka (v EUR)</w:t>
            </w:r>
          </w:p>
        </w:tc>
        <w:tc>
          <w:tcPr>
            <w:tcW w:w="1598" w:type="dxa"/>
            <w:vAlign w:val="center"/>
          </w:tcPr>
          <w:p w14:paraId="7030904F"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Skupaj (v EUR)</w:t>
            </w:r>
          </w:p>
        </w:tc>
        <w:tc>
          <w:tcPr>
            <w:tcW w:w="1598" w:type="dxa"/>
            <w:shd w:val="clear" w:color="auto" w:fill="auto"/>
            <w:vAlign w:val="center"/>
            <w:hideMark/>
          </w:tcPr>
          <w:p w14:paraId="121D282E"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Št. oškodovancev</w:t>
            </w:r>
          </w:p>
        </w:tc>
      </w:tr>
      <w:tr w:rsidR="00E9349B" w:rsidRPr="00D73BFF" w14:paraId="0F511D82" w14:textId="77777777" w:rsidTr="00AC7659">
        <w:trPr>
          <w:trHeight w:val="323"/>
        </w:trPr>
        <w:tc>
          <w:tcPr>
            <w:tcW w:w="1752" w:type="dxa"/>
            <w:shd w:val="clear" w:color="auto" w:fill="auto"/>
            <w:vAlign w:val="center"/>
            <w:hideMark/>
          </w:tcPr>
          <w:p w14:paraId="7076AB62"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1. poziv (ocena škode do 20.9.2023)</w:t>
            </w:r>
          </w:p>
        </w:tc>
        <w:tc>
          <w:tcPr>
            <w:tcW w:w="1612" w:type="dxa"/>
            <w:shd w:val="clear" w:color="auto" w:fill="auto"/>
            <w:vAlign w:val="center"/>
            <w:hideMark/>
          </w:tcPr>
          <w:p w14:paraId="1399C990"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168.248.437,02</w:t>
            </w:r>
          </w:p>
        </w:tc>
        <w:tc>
          <w:tcPr>
            <w:tcW w:w="1493" w:type="dxa"/>
            <w:shd w:val="clear" w:color="auto" w:fill="auto"/>
            <w:vAlign w:val="center"/>
            <w:hideMark/>
          </w:tcPr>
          <w:p w14:paraId="0DD64FA4"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90.774.105,00</w:t>
            </w:r>
          </w:p>
        </w:tc>
        <w:tc>
          <w:tcPr>
            <w:tcW w:w="1841" w:type="dxa"/>
            <w:shd w:val="clear" w:color="auto" w:fill="auto"/>
            <w:vAlign w:val="center"/>
            <w:hideMark/>
          </w:tcPr>
          <w:p w14:paraId="71B9EE23"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121.825.772,23</w:t>
            </w:r>
          </w:p>
        </w:tc>
        <w:tc>
          <w:tcPr>
            <w:tcW w:w="1598" w:type="dxa"/>
            <w:vAlign w:val="center"/>
          </w:tcPr>
          <w:p w14:paraId="04F1B153"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380.848.314,25</w:t>
            </w:r>
          </w:p>
        </w:tc>
        <w:tc>
          <w:tcPr>
            <w:tcW w:w="1598" w:type="dxa"/>
            <w:shd w:val="clear" w:color="auto" w:fill="auto"/>
            <w:vAlign w:val="center"/>
            <w:hideMark/>
          </w:tcPr>
          <w:p w14:paraId="472C7353"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1173</w:t>
            </w:r>
          </w:p>
        </w:tc>
      </w:tr>
      <w:tr w:rsidR="00E9349B" w:rsidRPr="00D73BFF" w14:paraId="440ECDDD" w14:textId="77777777" w:rsidTr="00AC7659">
        <w:trPr>
          <w:trHeight w:val="323"/>
        </w:trPr>
        <w:tc>
          <w:tcPr>
            <w:tcW w:w="1752" w:type="dxa"/>
            <w:shd w:val="clear" w:color="auto" w:fill="auto"/>
            <w:vAlign w:val="center"/>
            <w:hideMark/>
          </w:tcPr>
          <w:p w14:paraId="35E5BC59"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2. poziv (ocena škode do 1.12.2023)</w:t>
            </w:r>
          </w:p>
        </w:tc>
        <w:tc>
          <w:tcPr>
            <w:tcW w:w="1612" w:type="dxa"/>
            <w:shd w:val="clear" w:color="auto" w:fill="auto"/>
            <w:vAlign w:val="center"/>
            <w:hideMark/>
          </w:tcPr>
          <w:p w14:paraId="49777E0B"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1.551.325,88</w:t>
            </w:r>
          </w:p>
        </w:tc>
        <w:tc>
          <w:tcPr>
            <w:tcW w:w="1493" w:type="dxa"/>
            <w:shd w:val="clear" w:color="auto" w:fill="auto"/>
            <w:vAlign w:val="center"/>
            <w:hideMark/>
          </w:tcPr>
          <w:p w14:paraId="082B526D"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734.218,08</w:t>
            </w:r>
          </w:p>
        </w:tc>
        <w:tc>
          <w:tcPr>
            <w:tcW w:w="1841" w:type="dxa"/>
            <w:shd w:val="clear" w:color="auto" w:fill="auto"/>
            <w:vAlign w:val="center"/>
            <w:hideMark/>
          </w:tcPr>
          <w:p w14:paraId="0105DEB1"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1.423.007,62</w:t>
            </w:r>
          </w:p>
        </w:tc>
        <w:tc>
          <w:tcPr>
            <w:tcW w:w="1598" w:type="dxa"/>
            <w:vAlign w:val="center"/>
          </w:tcPr>
          <w:p w14:paraId="593CDD87"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3.708.551,58</w:t>
            </w:r>
          </w:p>
        </w:tc>
        <w:tc>
          <w:tcPr>
            <w:tcW w:w="1598" w:type="dxa"/>
            <w:shd w:val="clear" w:color="auto" w:fill="auto"/>
            <w:vAlign w:val="center"/>
            <w:hideMark/>
          </w:tcPr>
          <w:p w14:paraId="0F0B6AD9"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66</w:t>
            </w:r>
          </w:p>
        </w:tc>
      </w:tr>
      <w:tr w:rsidR="00E9349B" w:rsidRPr="00D73BFF" w14:paraId="501F23D1" w14:textId="77777777" w:rsidTr="00AC7659">
        <w:trPr>
          <w:trHeight w:val="323"/>
        </w:trPr>
        <w:tc>
          <w:tcPr>
            <w:tcW w:w="1752" w:type="dxa"/>
            <w:shd w:val="clear" w:color="auto" w:fill="auto"/>
            <w:vAlign w:val="center"/>
            <w:hideMark/>
          </w:tcPr>
          <w:p w14:paraId="06FC789F"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Skupaj</w:t>
            </w:r>
          </w:p>
        </w:tc>
        <w:tc>
          <w:tcPr>
            <w:tcW w:w="1612" w:type="dxa"/>
            <w:shd w:val="clear" w:color="auto" w:fill="auto"/>
            <w:vAlign w:val="center"/>
            <w:hideMark/>
          </w:tcPr>
          <w:p w14:paraId="1EAC1D5E"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169.799.762,90</w:t>
            </w:r>
          </w:p>
        </w:tc>
        <w:tc>
          <w:tcPr>
            <w:tcW w:w="1493" w:type="dxa"/>
            <w:shd w:val="clear" w:color="auto" w:fill="auto"/>
            <w:vAlign w:val="center"/>
            <w:hideMark/>
          </w:tcPr>
          <w:p w14:paraId="4BEF5C11"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91.508.323,08</w:t>
            </w:r>
          </w:p>
        </w:tc>
        <w:tc>
          <w:tcPr>
            <w:tcW w:w="1841" w:type="dxa"/>
            <w:shd w:val="clear" w:color="auto" w:fill="auto"/>
            <w:vAlign w:val="center"/>
            <w:hideMark/>
          </w:tcPr>
          <w:p w14:paraId="38ABC581"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123.248.779,85</w:t>
            </w:r>
          </w:p>
        </w:tc>
        <w:tc>
          <w:tcPr>
            <w:tcW w:w="1598" w:type="dxa"/>
            <w:vAlign w:val="center"/>
          </w:tcPr>
          <w:p w14:paraId="30C4AAB9"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384.556.865,83</w:t>
            </w:r>
          </w:p>
        </w:tc>
        <w:tc>
          <w:tcPr>
            <w:tcW w:w="1598" w:type="dxa"/>
            <w:shd w:val="clear" w:color="auto" w:fill="auto"/>
            <w:vAlign w:val="center"/>
            <w:hideMark/>
          </w:tcPr>
          <w:p w14:paraId="03D65247"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1239</w:t>
            </w:r>
          </w:p>
        </w:tc>
      </w:tr>
    </w:tbl>
    <w:p w14:paraId="55ADE157" w14:textId="77777777" w:rsidR="00E9349B" w:rsidRPr="00D73BFF" w:rsidRDefault="00E9349B" w:rsidP="00D73BFF">
      <w:pPr>
        <w:spacing w:line="260" w:lineRule="exact"/>
        <w:rPr>
          <w:rFonts w:ascii="Arial" w:hAnsi="Arial" w:cs="Arial"/>
          <w:sz w:val="20"/>
          <w:szCs w:val="20"/>
          <w:lang w:val="sl-SI"/>
        </w:rPr>
      </w:pPr>
      <w:r w:rsidRPr="00D73BFF">
        <w:rPr>
          <w:rFonts w:ascii="Arial" w:hAnsi="Arial" w:cs="Arial"/>
          <w:sz w:val="20"/>
          <w:szCs w:val="20"/>
          <w:lang w:val="sl-SI"/>
        </w:rPr>
        <w:t xml:space="preserve"> </w:t>
      </w:r>
    </w:p>
    <w:p w14:paraId="0AAAAD56" w14:textId="5809E0A0" w:rsidR="00E9349B" w:rsidRPr="00D73BFF" w:rsidRDefault="00E9349B" w:rsidP="00D73BFF">
      <w:pPr>
        <w:spacing w:line="260" w:lineRule="exact"/>
        <w:rPr>
          <w:rFonts w:ascii="Arial" w:hAnsi="Arial" w:cs="Arial"/>
          <w:sz w:val="20"/>
          <w:szCs w:val="20"/>
          <w:lang w:val="sl-SI"/>
        </w:rPr>
      </w:pPr>
      <w:r w:rsidRPr="00D73BFF">
        <w:rPr>
          <w:rFonts w:ascii="Arial" w:hAnsi="Arial" w:cs="Arial"/>
          <w:sz w:val="20"/>
          <w:szCs w:val="20"/>
          <w:lang w:val="sl-SI"/>
        </w:rPr>
        <w:t>Tabela 2: Predplačila za škodo po poplavah 4.</w:t>
      </w:r>
      <w:r w:rsidR="001043AF">
        <w:rPr>
          <w:rFonts w:ascii="Arial" w:hAnsi="Arial" w:cs="Arial"/>
          <w:sz w:val="20"/>
          <w:szCs w:val="20"/>
          <w:lang w:val="sl-SI"/>
        </w:rPr>
        <w:t xml:space="preserve"> </w:t>
      </w:r>
      <w:r w:rsidRPr="00D73BFF">
        <w:rPr>
          <w:rFonts w:ascii="Arial" w:hAnsi="Arial" w:cs="Arial"/>
          <w:sz w:val="20"/>
          <w:szCs w:val="20"/>
          <w:lang w:val="sl-SI"/>
        </w:rPr>
        <w:t>8.</w:t>
      </w:r>
      <w:r w:rsidR="001043AF">
        <w:rPr>
          <w:rFonts w:ascii="Arial" w:hAnsi="Arial" w:cs="Arial"/>
          <w:sz w:val="20"/>
          <w:szCs w:val="20"/>
          <w:lang w:val="sl-SI"/>
        </w:rPr>
        <w:t xml:space="preserve"> </w:t>
      </w:r>
      <w:r w:rsidRPr="00D73BFF">
        <w:rPr>
          <w:rFonts w:ascii="Arial" w:hAnsi="Arial" w:cs="Arial"/>
          <w:sz w:val="20"/>
          <w:szCs w:val="20"/>
          <w:lang w:val="sl-SI"/>
        </w:rPr>
        <w:t>2023</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9"/>
        <w:gridCol w:w="1758"/>
        <w:gridCol w:w="1489"/>
        <w:gridCol w:w="1855"/>
        <w:gridCol w:w="1739"/>
        <w:gridCol w:w="1673"/>
      </w:tblGrid>
      <w:tr w:rsidR="00E9349B" w:rsidRPr="00D73BFF" w14:paraId="4AFAB388" w14:textId="77777777" w:rsidTr="00AC7659">
        <w:trPr>
          <w:trHeight w:val="880"/>
        </w:trPr>
        <w:tc>
          <w:tcPr>
            <w:tcW w:w="1439" w:type="dxa"/>
            <w:shd w:val="clear" w:color="auto" w:fill="auto"/>
            <w:vAlign w:val="center"/>
            <w:hideMark/>
          </w:tcPr>
          <w:p w14:paraId="50C870D7"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Predplačila</w:t>
            </w:r>
          </w:p>
        </w:tc>
        <w:tc>
          <w:tcPr>
            <w:tcW w:w="1758" w:type="dxa"/>
            <w:shd w:val="clear" w:color="auto" w:fill="auto"/>
            <w:vAlign w:val="center"/>
            <w:hideMark/>
          </w:tcPr>
          <w:p w14:paraId="349DD594"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Stroji in oprema (v EUR)</w:t>
            </w:r>
          </w:p>
        </w:tc>
        <w:tc>
          <w:tcPr>
            <w:tcW w:w="1489" w:type="dxa"/>
            <w:shd w:val="clear" w:color="auto" w:fill="auto"/>
            <w:vAlign w:val="center"/>
            <w:hideMark/>
          </w:tcPr>
          <w:p w14:paraId="261750B4"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Zaloge (v EUR)</w:t>
            </w:r>
          </w:p>
        </w:tc>
        <w:tc>
          <w:tcPr>
            <w:tcW w:w="1855" w:type="dxa"/>
            <w:shd w:val="clear" w:color="auto" w:fill="auto"/>
            <w:vAlign w:val="center"/>
            <w:hideMark/>
          </w:tcPr>
          <w:p w14:paraId="677FDD3C"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Izpad prihodka (v EUR)</w:t>
            </w:r>
          </w:p>
        </w:tc>
        <w:tc>
          <w:tcPr>
            <w:tcW w:w="1739" w:type="dxa"/>
            <w:shd w:val="clear" w:color="auto" w:fill="auto"/>
            <w:vAlign w:val="center"/>
            <w:hideMark/>
          </w:tcPr>
          <w:p w14:paraId="2F572A74"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Skupaj (v EUR)</w:t>
            </w:r>
          </w:p>
        </w:tc>
        <w:tc>
          <w:tcPr>
            <w:tcW w:w="1673" w:type="dxa"/>
            <w:vAlign w:val="center"/>
          </w:tcPr>
          <w:p w14:paraId="3E046DF2"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Št. oškodovancev</w:t>
            </w:r>
          </w:p>
        </w:tc>
      </w:tr>
      <w:tr w:rsidR="00E9349B" w:rsidRPr="00D73BFF" w14:paraId="0CC4AEB3" w14:textId="77777777" w:rsidTr="00AC7659">
        <w:trPr>
          <w:trHeight w:val="300"/>
        </w:trPr>
        <w:tc>
          <w:tcPr>
            <w:tcW w:w="1439" w:type="dxa"/>
            <w:shd w:val="clear" w:color="auto" w:fill="auto"/>
            <w:vAlign w:val="center"/>
            <w:hideMark/>
          </w:tcPr>
          <w:p w14:paraId="0EC64159"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Vloge do 1.9.2023</w:t>
            </w:r>
          </w:p>
        </w:tc>
        <w:tc>
          <w:tcPr>
            <w:tcW w:w="1758" w:type="dxa"/>
            <w:shd w:val="clear" w:color="auto" w:fill="auto"/>
            <w:vAlign w:val="center"/>
            <w:hideMark/>
          </w:tcPr>
          <w:p w14:paraId="66C5BE1C"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14.642.823,31 </w:t>
            </w:r>
          </w:p>
        </w:tc>
        <w:tc>
          <w:tcPr>
            <w:tcW w:w="1489" w:type="dxa"/>
            <w:shd w:val="clear" w:color="auto" w:fill="auto"/>
            <w:vAlign w:val="center"/>
            <w:hideMark/>
          </w:tcPr>
          <w:p w14:paraId="4B1B1CA6"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7.664.538,45 </w:t>
            </w:r>
          </w:p>
        </w:tc>
        <w:tc>
          <w:tcPr>
            <w:tcW w:w="1855" w:type="dxa"/>
            <w:shd w:val="clear" w:color="auto" w:fill="auto"/>
            <w:vAlign w:val="center"/>
            <w:hideMark/>
          </w:tcPr>
          <w:p w14:paraId="6A26FC65"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9.473.544,96 </w:t>
            </w:r>
          </w:p>
        </w:tc>
        <w:tc>
          <w:tcPr>
            <w:tcW w:w="1739" w:type="dxa"/>
            <w:shd w:val="clear" w:color="auto" w:fill="auto"/>
            <w:vAlign w:val="center"/>
            <w:hideMark/>
          </w:tcPr>
          <w:p w14:paraId="74ADA4B3"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31.780.906,72 </w:t>
            </w:r>
          </w:p>
        </w:tc>
        <w:tc>
          <w:tcPr>
            <w:tcW w:w="1673" w:type="dxa"/>
            <w:vAlign w:val="center"/>
          </w:tcPr>
          <w:p w14:paraId="44946A74"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708  </w:t>
            </w:r>
          </w:p>
        </w:tc>
      </w:tr>
      <w:tr w:rsidR="00E9349B" w:rsidRPr="00D73BFF" w14:paraId="0357430E" w14:textId="77777777" w:rsidTr="00AC7659">
        <w:trPr>
          <w:trHeight w:val="300"/>
        </w:trPr>
        <w:tc>
          <w:tcPr>
            <w:tcW w:w="1439" w:type="dxa"/>
            <w:shd w:val="clear" w:color="auto" w:fill="auto"/>
            <w:vAlign w:val="center"/>
            <w:hideMark/>
          </w:tcPr>
          <w:p w14:paraId="706EB23C"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Vloge do 1.12.2023</w:t>
            </w:r>
          </w:p>
        </w:tc>
        <w:tc>
          <w:tcPr>
            <w:tcW w:w="1758" w:type="dxa"/>
            <w:shd w:val="clear" w:color="auto" w:fill="auto"/>
            <w:vAlign w:val="center"/>
            <w:hideMark/>
          </w:tcPr>
          <w:p w14:paraId="61B8A440"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1.264.338,91 </w:t>
            </w:r>
          </w:p>
        </w:tc>
        <w:tc>
          <w:tcPr>
            <w:tcW w:w="1489" w:type="dxa"/>
            <w:shd w:val="clear" w:color="auto" w:fill="auto"/>
            <w:vAlign w:val="center"/>
            <w:hideMark/>
          </w:tcPr>
          <w:p w14:paraId="03822038"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652.696,91 </w:t>
            </w:r>
          </w:p>
        </w:tc>
        <w:tc>
          <w:tcPr>
            <w:tcW w:w="1855" w:type="dxa"/>
            <w:shd w:val="clear" w:color="auto" w:fill="auto"/>
            <w:vAlign w:val="center"/>
            <w:hideMark/>
          </w:tcPr>
          <w:p w14:paraId="321AA636"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1.653.092,80 </w:t>
            </w:r>
          </w:p>
        </w:tc>
        <w:tc>
          <w:tcPr>
            <w:tcW w:w="1739" w:type="dxa"/>
            <w:shd w:val="clear" w:color="auto" w:fill="auto"/>
            <w:vAlign w:val="center"/>
            <w:hideMark/>
          </w:tcPr>
          <w:p w14:paraId="4367435A"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3.570.128,62 </w:t>
            </w:r>
          </w:p>
        </w:tc>
        <w:tc>
          <w:tcPr>
            <w:tcW w:w="1673" w:type="dxa"/>
            <w:vAlign w:val="center"/>
          </w:tcPr>
          <w:p w14:paraId="6B8FB673"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 xml:space="preserve">249 </w:t>
            </w:r>
          </w:p>
        </w:tc>
      </w:tr>
      <w:tr w:rsidR="00E9349B" w:rsidRPr="00D73BFF" w14:paraId="07B711AF" w14:textId="77777777" w:rsidTr="00AC7659">
        <w:trPr>
          <w:trHeight w:val="300"/>
        </w:trPr>
        <w:tc>
          <w:tcPr>
            <w:tcW w:w="1439" w:type="dxa"/>
            <w:shd w:val="clear" w:color="auto" w:fill="auto"/>
            <w:vAlign w:val="center"/>
          </w:tcPr>
          <w:p w14:paraId="45B42B81" w14:textId="77777777" w:rsidR="00E9349B" w:rsidRPr="00D73BFF" w:rsidRDefault="00E9349B" w:rsidP="00D73BFF">
            <w:pPr>
              <w:spacing w:line="260" w:lineRule="exact"/>
              <w:rPr>
                <w:rFonts w:ascii="Arial" w:hAnsi="Arial" w:cs="Arial"/>
                <w:sz w:val="20"/>
                <w:szCs w:val="20"/>
                <w:lang w:val="sl-SI" w:eastAsia="sl-SI"/>
              </w:rPr>
            </w:pPr>
            <w:r w:rsidRPr="00D73BFF">
              <w:rPr>
                <w:rFonts w:ascii="Arial" w:hAnsi="Arial" w:cs="Arial"/>
                <w:sz w:val="20"/>
                <w:szCs w:val="20"/>
                <w:lang w:val="sl-SI" w:eastAsia="sl-SI"/>
              </w:rPr>
              <w:t xml:space="preserve">KO-SI </w:t>
            </w:r>
            <w:proofErr w:type="spellStart"/>
            <w:r w:rsidRPr="00D73BFF">
              <w:rPr>
                <w:rFonts w:ascii="Arial" w:hAnsi="Arial" w:cs="Arial"/>
                <w:sz w:val="20"/>
                <w:szCs w:val="20"/>
                <w:lang w:val="sl-SI" w:eastAsia="sl-SI"/>
              </w:rPr>
              <w:t>d.o.o</w:t>
            </w:r>
            <w:proofErr w:type="spellEnd"/>
            <w:r w:rsidRPr="00D73BFF">
              <w:rPr>
                <w:rFonts w:ascii="Arial" w:hAnsi="Arial" w:cs="Arial"/>
                <w:sz w:val="20"/>
                <w:szCs w:val="20"/>
                <w:lang w:val="sl-SI" w:eastAsia="sl-SI"/>
              </w:rPr>
              <w:t>. (izplačilo 2024)</w:t>
            </w:r>
          </w:p>
        </w:tc>
        <w:tc>
          <w:tcPr>
            <w:tcW w:w="1758" w:type="dxa"/>
            <w:shd w:val="clear" w:color="auto" w:fill="auto"/>
            <w:vAlign w:val="center"/>
          </w:tcPr>
          <w:p w14:paraId="2BF5CF47"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41.892,59</w:t>
            </w:r>
          </w:p>
        </w:tc>
        <w:tc>
          <w:tcPr>
            <w:tcW w:w="1489" w:type="dxa"/>
            <w:shd w:val="clear" w:color="auto" w:fill="auto"/>
            <w:vAlign w:val="center"/>
          </w:tcPr>
          <w:p w14:paraId="101DA15A"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0,00</w:t>
            </w:r>
          </w:p>
        </w:tc>
        <w:tc>
          <w:tcPr>
            <w:tcW w:w="1855" w:type="dxa"/>
            <w:shd w:val="clear" w:color="auto" w:fill="auto"/>
            <w:vAlign w:val="center"/>
          </w:tcPr>
          <w:p w14:paraId="5BC3A2E8"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25.076,47</w:t>
            </w:r>
          </w:p>
        </w:tc>
        <w:tc>
          <w:tcPr>
            <w:tcW w:w="1739" w:type="dxa"/>
            <w:shd w:val="clear" w:color="auto" w:fill="auto"/>
            <w:vAlign w:val="center"/>
          </w:tcPr>
          <w:p w14:paraId="7B4D745F"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66.969,06</w:t>
            </w:r>
          </w:p>
        </w:tc>
        <w:tc>
          <w:tcPr>
            <w:tcW w:w="1673" w:type="dxa"/>
            <w:vAlign w:val="center"/>
          </w:tcPr>
          <w:p w14:paraId="65765566" w14:textId="77777777" w:rsidR="00E9349B" w:rsidRPr="00D73BFF" w:rsidRDefault="00E9349B" w:rsidP="00D73BFF">
            <w:pPr>
              <w:spacing w:line="260" w:lineRule="exact"/>
              <w:jc w:val="right"/>
              <w:rPr>
                <w:rFonts w:ascii="Arial" w:hAnsi="Arial" w:cs="Arial"/>
                <w:sz w:val="20"/>
                <w:szCs w:val="20"/>
                <w:lang w:val="sl-SI" w:eastAsia="sl-SI"/>
              </w:rPr>
            </w:pPr>
            <w:r w:rsidRPr="00D73BFF">
              <w:rPr>
                <w:rFonts w:ascii="Arial" w:hAnsi="Arial" w:cs="Arial"/>
                <w:sz w:val="20"/>
                <w:szCs w:val="20"/>
                <w:lang w:val="sl-SI" w:eastAsia="sl-SI"/>
              </w:rPr>
              <w:t>1</w:t>
            </w:r>
          </w:p>
        </w:tc>
      </w:tr>
      <w:tr w:rsidR="00E9349B" w:rsidRPr="00D73BFF" w14:paraId="08EB740C" w14:textId="77777777" w:rsidTr="00AC7659">
        <w:trPr>
          <w:trHeight w:val="300"/>
        </w:trPr>
        <w:tc>
          <w:tcPr>
            <w:tcW w:w="1439" w:type="dxa"/>
            <w:shd w:val="clear" w:color="auto" w:fill="auto"/>
            <w:vAlign w:val="center"/>
            <w:hideMark/>
          </w:tcPr>
          <w:p w14:paraId="152E2212" w14:textId="77777777" w:rsidR="00E9349B" w:rsidRPr="00D73BFF" w:rsidRDefault="00E9349B" w:rsidP="00D73BFF">
            <w:pPr>
              <w:spacing w:line="260" w:lineRule="exact"/>
              <w:rPr>
                <w:rFonts w:ascii="Arial" w:hAnsi="Arial" w:cs="Arial"/>
                <w:b/>
                <w:bCs/>
                <w:sz w:val="20"/>
                <w:szCs w:val="20"/>
                <w:lang w:val="sl-SI" w:eastAsia="sl-SI"/>
              </w:rPr>
            </w:pPr>
            <w:r w:rsidRPr="00D73BFF">
              <w:rPr>
                <w:rFonts w:ascii="Arial" w:hAnsi="Arial" w:cs="Arial"/>
                <w:b/>
                <w:bCs/>
                <w:sz w:val="20"/>
                <w:szCs w:val="20"/>
                <w:lang w:val="sl-SI" w:eastAsia="sl-SI"/>
              </w:rPr>
              <w:t>Skupaj</w:t>
            </w:r>
          </w:p>
        </w:tc>
        <w:tc>
          <w:tcPr>
            <w:tcW w:w="1758" w:type="dxa"/>
            <w:shd w:val="clear" w:color="auto" w:fill="auto"/>
            <w:vAlign w:val="center"/>
            <w:hideMark/>
          </w:tcPr>
          <w:p w14:paraId="25DDC88F" w14:textId="3B0469AE" w:rsidR="00E9349B" w:rsidRPr="00D73BFF" w:rsidRDefault="00A36673"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15.949.054,81</w:t>
            </w:r>
            <w:r w:rsidR="00E9349B" w:rsidRPr="00D73BFF">
              <w:rPr>
                <w:rFonts w:ascii="Arial" w:hAnsi="Arial" w:cs="Arial"/>
                <w:b/>
                <w:bCs/>
                <w:sz w:val="20"/>
                <w:szCs w:val="20"/>
                <w:lang w:val="sl-SI" w:eastAsia="sl-SI"/>
              </w:rPr>
              <w:t xml:space="preserve"> </w:t>
            </w:r>
          </w:p>
        </w:tc>
        <w:tc>
          <w:tcPr>
            <w:tcW w:w="1489" w:type="dxa"/>
            <w:shd w:val="clear" w:color="auto" w:fill="auto"/>
            <w:vAlign w:val="center"/>
            <w:hideMark/>
          </w:tcPr>
          <w:p w14:paraId="4863DC62"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 xml:space="preserve">8.317.235,36 </w:t>
            </w:r>
          </w:p>
        </w:tc>
        <w:tc>
          <w:tcPr>
            <w:tcW w:w="1855" w:type="dxa"/>
            <w:shd w:val="clear" w:color="auto" w:fill="auto"/>
            <w:vAlign w:val="center"/>
            <w:hideMark/>
          </w:tcPr>
          <w:p w14:paraId="3A0A6B8D"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 xml:space="preserve">11.151.714,23 </w:t>
            </w:r>
          </w:p>
        </w:tc>
        <w:tc>
          <w:tcPr>
            <w:tcW w:w="1739" w:type="dxa"/>
            <w:shd w:val="clear" w:color="auto" w:fill="auto"/>
            <w:vAlign w:val="center"/>
            <w:hideMark/>
          </w:tcPr>
          <w:p w14:paraId="3CCCD2CB"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 xml:space="preserve">35.418.004,40 </w:t>
            </w:r>
          </w:p>
        </w:tc>
        <w:tc>
          <w:tcPr>
            <w:tcW w:w="1673" w:type="dxa"/>
            <w:vAlign w:val="center"/>
          </w:tcPr>
          <w:p w14:paraId="18BF9608" w14:textId="77777777" w:rsidR="00E9349B" w:rsidRPr="00D73BFF" w:rsidRDefault="00E9349B" w:rsidP="00D73BFF">
            <w:pPr>
              <w:spacing w:line="260" w:lineRule="exact"/>
              <w:jc w:val="right"/>
              <w:rPr>
                <w:rFonts w:ascii="Arial" w:hAnsi="Arial" w:cs="Arial"/>
                <w:b/>
                <w:bCs/>
                <w:sz w:val="20"/>
                <w:szCs w:val="20"/>
                <w:lang w:val="sl-SI" w:eastAsia="sl-SI"/>
              </w:rPr>
            </w:pPr>
            <w:r w:rsidRPr="00D73BFF">
              <w:rPr>
                <w:rFonts w:ascii="Arial" w:hAnsi="Arial" w:cs="Arial"/>
                <w:b/>
                <w:bCs/>
                <w:sz w:val="20"/>
                <w:szCs w:val="20"/>
                <w:lang w:val="sl-SI" w:eastAsia="sl-SI"/>
              </w:rPr>
              <w:t xml:space="preserve">958 </w:t>
            </w:r>
          </w:p>
        </w:tc>
      </w:tr>
    </w:tbl>
    <w:p w14:paraId="4BCF9A3E" w14:textId="77777777" w:rsidR="00E9349B" w:rsidRPr="00AC7659" w:rsidRDefault="00E9349B" w:rsidP="00AC7659">
      <w:pPr>
        <w:spacing w:line="260" w:lineRule="exact"/>
        <w:rPr>
          <w:rFonts w:ascii="Arial" w:hAnsi="Arial" w:cs="Arial"/>
          <w:sz w:val="20"/>
          <w:szCs w:val="20"/>
          <w:lang w:val="sl-SI"/>
        </w:rPr>
      </w:pPr>
    </w:p>
    <w:p w14:paraId="765D2AF7" w14:textId="423C702A" w:rsidR="00E9349B" w:rsidRPr="00AC7659" w:rsidRDefault="00E9349B" w:rsidP="00AC7659">
      <w:pPr>
        <w:spacing w:line="260" w:lineRule="exact"/>
        <w:ind w:right="57"/>
        <w:jc w:val="both"/>
        <w:rPr>
          <w:rFonts w:ascii="Arial" w:hAnsi="Arial" w:cs="Arial"/>
          <w:iCs/>
          <w:sz w:val="20"/>
          <w:szCs w:val="20"/>
          <w:lang w:val="sl-SI"/>
        </w:rPr>
      </w:pPr>
      <w:r w:rsidRPr="00AC7659">
        <w:rPr>
          <w:rFonts w:ascii="Arial" w:hAnsi="Arial" w:cs="Arial"/>
          <w:iCs/>
          <w:sz w:val="20"/>
          <w:szCs w:val="20"/>
          <w:lang w:val="sl-SI"/>
        </w:rPr>
        <w:t>Ocena škode v gospodarstvu, ki so jo oškodovanci oddali do 20. 9. 2023, znaša 380.848.314,25 evr</w:t>
      </w:r>
      <w:r w:rsidR="001043AF">
        <w:rPr>
          <w:rFonts w:ascii="Arial" w:hAnsi="Arial" w:cs="Arial"/>
          <w:iCs/>
          <w:sz w:val="20"/>
          <w:szCs w:val="20"/>
          <w:lang w:val="sl-SI"/>
        </w:rPr>
        <w:t>a</w:t>
      </w:r>
      <w:r w:rsidRPr="00AC7659">
        <w:rPr>
          <w:rFonts w:ascii="Arial" w:hAnsi="Arial" w:cs="Arial"/>
          <w:iCs/>
          <w:sz w:val="20"/>
          <w:szCs w:val="20"/>
          <w:lang w:val="sl-SI"/>
        </w:rPr>
        <w:t xml:space="preserve"> za 1173 oškodovancev, od tega predstavlja: škoda na stroji</w:t>
      </w:r>
      <w:r w:rsidR="00D73BFF">
        <w:rPr>
          <w:rFonts w:ascii="Arial" w:hAnsi="Arial" w:cs="Arial"/>
          <w:iCs/>
          <w:sz w:val="20"/>
          <w:szCs w:val="20"/>
          <w:lang w:val="sl-SI"/>
        </w:rPr>
        <w:t>h in opremi 168.248.437,02 evra</w:t>
      </w:r>
      <w:r w:rsidRPr="00AC7659">
        <w:rPr>
          <w:rFonts w:ascii="Arial" w:hAnsi="Arial" w:cs="Arial"/>
          <w:iCs/>
          <w:sz w:val="20"/>
          <w:szCs w:val="20"/>
          <w:lang w:val="sl-SI"/>
        </w:rPr>
        <w:t>, škoda na zalogah 90.774.105,00 evrov in škoda za izp</w:t>
      </w:r>
      <w:r w:rsidR="00D73BFF">
        <w:rPr>
          <w:rFonts w:ascii="Arial" w:hAnsi="Arial" w:cs="Arial"/>
          <w:iCs/>
          <w:sz w:val="20"/>
          <w:szCs w:val="20"/>
          <w:lang w:val="sl-SI"/>
        </w:rPr>
        <w:t>ad prihodka 121.825.772,23 evra</w:t>
      </w:r>
      <w:r w:rsidRPr="00AC7659">
        <w:rPr>
          <w:rFonts w:ascii="Arial" w:hAnsi="Arial" w:cs="Arial"/>
          <w:iCs/>
          <w:sz w:val="20"/>
          <w:szCs w:val="20"/>
          <w:lang w:val="sl-SI"/>
        </w:rPr>
        <w:t>. Od teh je 708 oškodovancev zaprosilo tudi za 10</w:t>
      </w:r>
      <w:r w:rsidR="001043AF">
        <w:rPr>
          <w:rFonts w:ascii="Arial" w:hAnsi="Arial" w:cs="Arial"/>
          <w:iCs/>
          <w:sz w:val="20"/>
          <w:szCs w:val="20"/>
          <w:lang w:val="sl-SI"/>
        </w:rPr>
        <w:t xml:space="preserve"> </w:t>
      </w:r>
      <w:r w:rsidRPr="00AC7659">
        <w:rPr>
          <w:rFonts w:ascii="Arial" w:hAnsi="Arial" w:cs="Arial"/>
          <w:iCs/>
          <w:sz w:val="20"/>
          <w:szCs w:val="20"/>
          <w:lang w:val="sl-SI"/>
        </w:rPr>
        <w:t>% predplačila, ki jih je Ministrstvo za gospodarstvo, turizem in šport izplačalo že v letu 2023, in si</w:t>
      </w:r>
      <w:r w:rsidR="00D73BFF">
        <w:rPr>
          <w:rFonts w:ascii="Arial" w:hAnsi="Arial" w:cs="Arial"/>
          <w:iCs/>
          <w:sz w:val="20"/>
          <w:szCs w:val="20"/>
          <w:lang w:val="sl-SI"/>
        </w:rPr>
        <w:t>cer v višini 31.780.906,72 evra</w:t>
      </w:r>
      <w:r w:rsidRPr="00AC7659">
        <w:rPr>
          <w:rFonts w:ascii="Arial" w:hAnsi="Arial" w:cs="Arial"/>
          <w:iCs/>
          <w:sz w:val="20"/>
          <w:szCs w:val="20"/>
          <w:lang w:val="sl-SI"/>
        </w:rPr>
        <w:t xml:space="preserve">.   </w:t>
      </w:r>
    </w:p>
    <w:p w14:paraId="6F463BE4" w14:textId="77777777" w:rsidR="00E9349B" w:rsidRPr="00AC7659" w:rsidRDefault="00E9349B" w:rsidP="00AC7659">
      <w:pPr>
        <w:autoSpaceDE w:val="0"/>
        <w:autoSpaceDN w:val="0"/>
        <w:adjustRightInd w:val="0"/>
        <w:spacing w:line="260" w:lineRule="exact"/>
        <w:jc w:val="both"/>
        <w:rPr>
          <w:rFonts w:ascii="Arial" w:hAnsi="Arial" w:cs="Arial"/>
          <w:sz w:val="20"/>
          <w:szCs w:val="20"/>
          <w:lang w:val="sl-SI"/>
        </w:rPr>
      </w:pPr>
    </w:p>
    <w:p w14:paraId="747484E6" w14:textId="1674D17A" w:rsidR="00E9349B" w:rsidRPr="00AC7659" w:rsidRDefault="00E9349B" w:rsidP="00AC7659">
      <w:pPr>
        <w:autoSpaceDE w:val="0"/>
        <w:autoSpaceDN w:val="0"/>
        <w:adjustRightInd w:val="0"/>
        <w:spacing w:line="260" w:lineRule="exact"/>
        <w:jc w:val="both"/>
        <w:rPr>
          <w:rFonts w:ascii="Arial" w:hAnsi="Arial" w:cs="Arial"/>
          <w:bCs/>
          <w:sz w:val="20"/>
          <w:szCs w:val="20"/>
          <w:lang w:val="sl-SI"/>
        </w:rPr>
      </w:pPr>
      <w:r w:rsidRPr="00AC7659">
        <w:rPr>
          <w:rFonts w:ascii="Arial" w:hAnsi="Arial" w:cs="Arial"/>
          <w:sz w:val="20"/>
          <w:szCs w:val="20"/>
          <w:lang w:val="sl-SI"/>
        </w:rPr>
        <w:t>Naknadno je Ministrstvo za gospodarstvo, turizem in šport skladno s sklepom Vlade R</w:t>
      </w:r>
      <w:r w:rsidR="00D73BFF">
        <w:rPr>
          <w:rFonts w:ascii="Arial" w:hAnsi="Arial" w:cs="Arial"/>
          <w:sz w:val="20"/>
          <w:szCs w:val="20"/>
          <w:lang w:val="sl-SI"/>
        </w:rPr>
        <w:t xml:space="preserve">epublike </w:t>
      </w:r>
      <w:r w:rsidRPr="00AC7659">
        <w:rPr>
          <w:rFonts w:ascii="Arial" w:hAnsi="Arial" w:cs="Arial"/>
          <w:sz w:val="20"/>
          <w:szCs w:val="20"/>
          <w:lang w:val="sl-SI"/>
        </w:rPr>
        <w:t>S</w:t>
      </w:r>
      <w:r w:rsidR="00D73BFF">
        <w:rPr>
          <w:rFonts w:ascii="Arial" w:hAnsi="Arial" w:cs="Arial"/>
          <w:sz w:val="20"/>
          <w:szCs w:val="20"/>
          <w:lang w:val="sl-SI"/>
        </w:rPr>
        <w:t>lovenije</w:t>
      </w:r>
      <w:r w:rsidRPr="00AC7659">
        <w:rPr>
          <w:rFonts w:ascii="Arial" w:hAnsi="Arial" w:cs="Arial"/>
          <w:bCs/>
          <w:sz w:val="20"/>
          <w:szCs w:val="20"/>
          <w:lang w:val="sl-SI"/>
        </w:rPr>
        <w:t xml:space="preserve"> št. 84400-14/2023/7 z dne 25. oktobra 2023</w:t>
      </w:r>
      <w:r w:rsidRPr="00AC7659">
        <w:rPr>
          <w:rFonts w:ascii="Arial" w:hAnsi="Arial" w:cs="Arial"/>
          <w:sz w:val="20"/>
          <w:szCs w:val="20"/>
          <w:lang w:val="sl-SI"/>
        </w:rPr>
        <w:t xml:space="preserve"> zbralo oceno škode za nove oškodovance v višini </w:t>
      </w:r>
      <w:r w:rsidR="00D73BFF">
        <w:rPr>
          <w:rFonts w:ascii="Arial" w:hAnsi="Arial" w:cs="Arial"/>
          <w:sz w:val="20"/>
          <w:szCs w:val="20"/>
          <w:lang w:val="sl-SI" w:eastAsia="sl-SI"/>
        </w:rPr>
        <w:t>3.708.551,58 evra</w:t>
      </w:r>
      <w:r w:rsidRPr="00AC7659">
        <w:rPr>
          <w:rFonts w:ascii="Arial" w:hAnsi="Arial" w:cs="Arial"/>
          <w:sz w:val="20"/>
          <w:szCs w:val="20"/>
          <w:lang w:val="sl-SI"/>
        </w:rPr>
        <w:t xml:space="preserve">, od tega </w:t>
      </w:r>
      <w:r w:rsidR="00D73BFF">
        <w:rPr>
          <w:rFonts w:ascii="Arial" w:hAnsi="Arial" w:cs="Arial"/>
          <w:sz w:val="20"/>
          <w:szCs w:val="20"/>
          <w:lang w:val="sl-SI" w:eastAsia="sl-SI"/>
        </w:rPr>
        <w:t>1.551.325,88 evra</w:t>
      </w:r>
      <w:r w:rsidRPr="00AC7659">
        <w:rPr>
          <w:rFonts w:ascii="Arial" w:hAnsi="Arial" w:cs="Arial"/>
          <w:sz w:val="20"/>
          <w:szCs w:val="20"/>
          <w:lang w:val="sl-SI"/>
        </w:rPr>
        <w:t xml:space="preserve"> za škodo na strojih in opremi, </w:t>
      </w:r>
      <w:r w:rsidR="00D73BFF">
        <w:rPr>
          <w:rFonts w:ascii="Arial" w:hAnsi="Arial" w:cs="Arial"/>
          <w:sz w:val="20"/>
          <w:szCs w:val="20"/>
          <w:lang w:val="sl-SI" w:eastAsia="sl-SI"/>
        </w:rPr>
        <w:t>734.218,08 evra</w:t>
      </w:r>
      <w:r w:rsidRPr="00AC7659">
        <w:rPr>
          <w:rFonts w:ascii="Arial" w:hAnsi="Arial" w:cs="Arial"/>
          <w:sz w:val="20"/>
          <w:szCs w:val="20"/>
          <w:lang w:val="sl-SI" w:eastAsia="sl-SI"/>
        </w:rPr>
        <w:t xml:space="preserve"> </w:t>
      </w:r>
      <w:r w:rsidRPr="00AC7659">
        <w:rPr>
          <w:rFonts w:ascii="Arial" w:hAnsi="Arial" w:cs="Arial"/>
          <w:sz w:val="20"/>
          <w:szCs w:val="20"/>
          <w:lang w:val="sl-SI"/>
        </w:rPr>
        <w:t xml:space="preserve">za škodo na zalogah in </w:t>
      </w:r>
      <w:r w:rsidR="00D73BFF">
        <w:rPr>
          <w:rFonts w:ascii="Arial" w:hAnsi="Arial" w:cs="Arial"/>
          <w:sz w:val="20"/>
          <w:szCs w:val="20"/>
          <w:lang w:val="sl-SI" w:eastAsia="sl-SI"/>
        </w:rPr>
        <w:t>1.423.007,62 evra</w:t>
      </w:r>
      <w:r w:rsidRPr="00AC7659">
        <w:rPr>
          <w:rFonts w:ascii="Arial" w:hAnsi="Arial" w:cs="Arial"/>
          <w:sz w:val="20"/>
          <w:szCs w:val="20"/>
          <w:lang w:val="sl-SI" w:eastAsia="sl-SI"/>
        </w:rPr>
        <w:t xml:space="preserve"> </w:t>
      </w:r>
      <w:r w:rsidRPr="00AC7659">
        <w:rPr>
          <w:rFonts w:ascii="Arial" w:hAnsi="Arial" w:cs="Arial"/>
          <w:sz w:val="20"/>
          <w:szCs w:val="20"/>
          <w:lang w:val="sl-SI"/>
        </w:rPr>
        <w:t xml:space="preserve">za škodo zaradi izpada prihodka. Poleg tega je Ministrstvo za gospodarstvo, turizem in šport pozvalo tiste oškodovance, ki so oddali oceno škode po 1. septembru 2023, da se izjavijo, ali želijo prejeti predplačilo. Od novih oškodovancev in od naknadno pozvanih oškodovancev se je jih je 249 odzvalo s sporočilom, da želijo 10 % predplačilo. Le-tem je Ministrstvo za gospodarstvo, turizem in šport že v letu 2023 izplačalo predplačila v </w:t>
      </w:r>
      <w:r w:rsidR="00D73BFF">
        <w:rPr>
          <w:rFonts w:ascii="Arial" w:hAnsi="Arial" w:cs="Arial"/>
          <w:sz w:val="20"/>
          <w:szCs w:val="20"/>
          <w:lang w:val="sl-SI"/>
        </w:rPr>
        <w:t>skupni višini 3.570.128,62 evra</w:t>
      </w:r>
      <w:r w:rsidRPr="00AC7659">
        <w:rPr>
          <w:rFonts w:ascii="Arial" w:hAnsi="Arial" w:cs="Arial"/>
          <w:sz w:val="20"/>
          <w:szCs w:val="20"/>
          <w:lang w:val="sl-SI"/>
        </w:rPr>
        <w:t xml:space="preserve">, od </w:t>
      </w:r>
      <w:r w:rsidR="00D73BFF">
        <w:rPr>
          <w:rFonts w:ascii="Arial" w:hAnsi="Arial" w:cs="Arial"/>
          <w:sz w:val="20"/>
          <w:szCs w:val="20"/>
          <w:lang w:val="sl-SI"/>
        </w:rPr>
        <w:lastRenderedPageBreak/>
        <w:t>tega 1.264.338,91 evra</w:t>
      </w:r>
      <w:r w:rsidRPr="00AC7659">
        <w:rPr>
          <w:rFonts w:ascii="Arial" w:hAnsi="Arial" w:cs="Arial"/>
          <w:sz w:val="20"/>
          <w:szCs w:val="20"/>
          <w:lang w:val="sl-SI"/>
        </w:rPr>
        <w:t xml:space="preserve"> za škodo na str</w:t>
      </w:r>
      <w:r w:rsidR="00D73BFF">
        <w:rPr>
          <w:rFonts w:ascii="Arial" w:hAnsi="Arial" w:cs="Arial"/>
          <w:sz w:val="20"/>
          <w:szCs w:val="20"/>
          <w:lang w:val="sl-SI"/>
        </w:rPr>
        <w:t>ojih in opremi, 652.696,91 evra</w:t>
      </w:r>
      <w:r w:rsidRPr="00AC7659">
        <w:rPr>
          <w:rFonts w:ascii="Arial" w:hAnsi="Arial" w:cs="Arial"/>
          <w:sz w:val="20"/>
          <w:szCs w:val="20"/>
          <w:lang w:val="sl-SI"/>
        </w:rPr>
        <w:t xml:space="preserve"> za škodo na zalog</w:t>
      </w:r>
      <w:r w:rsidR="00D73BFF">
        <w:rPr>
          <w:rFonts w:ascii="Arial" w:hAnsi="Arial" w:cs="Arial"/>
          <w:sz w:val="20"/>
          <w:szCs w:val="20"/>
          <w:lang w:val="sl-SI"/>
        </w:rPr>
        <w:t>ah in 1.653.092,80 evra</w:t>
      </w:r>
      <w:r w:rsidRPr="00AC7659">
        <w:rPr>
          <w:rFonts w:ascii="Arial" w:hAnsi="Arial" w:cs="Arial"/>
          <w:sz w:val="20"/>
          <w:szCs w:val="20"/>
          <w:lang w:val="sl-SI"/>
        </w:rPr>
        <w:t xml:space="preserve"> za škodo zaradi izpada prihodka.</w:t>
      </w:r>
    </w:p>
    <w:p w14:paraId="351B5B20" w14:textId="77777777" w:rsidR="00E9349B" w:rsidRPr="00AC7659" w:rsidRDefault="00E9349B" w:rsidP="00AC7659">
      <w:pPr>
        <w:spacing w:line="260" w:lineRule="exact"/>
        <w:ind w:right="57"/>
        <w:jc w:val="both"/>
        <w:rPr>
          <w:rFonts w:ascii="Arial" w:hAnsi="Arial" w:cs="Arial"/>
          <w:b/>
          <w:bCs/>
          <w:iCs/>
          <w:sz w:val="20"/>
          <w:szCs w:val="20"/>
          <w:lang w:val="sl-SI"/>
        </w:rPr>
      </w:pPr>
    </w:p>
    <w:p w14:paraId="75839FEE" w14:textId="7663A641" w:rsidR="00E9349B" w:rsidRPr="00AC7659" w:rsidRDefault="00E9349B" w:rsidP="00AC7659">
      <w:pPr>
        <w:spacing w:line="260" w:lineRule="exact"/>
        <w:ind w:right="57"/>
        <w:jc w:val="both"/>
        <w:rPr>
          <w:rFonts w:ascii="Arial" w:hAnsi="Arial" w:cs="Arial"/>
          <w:b/>
          <w:bCs/>
          <w:iCs/>
          <w:sz w:val="20"/>
          <w:szCs w:val="20"/>
          <w:lang w:val="sl-SI"/>
        </w:rPr>
      </w:pPr>
      <w:r w:rsidRPr="00AC7659">
        <w:rPr>
          <w:rFonts w:ascii="Arial" w:hAnsi="Arial" w:cs="Arial"/>
          <w:b/>
          <w:bCs/>
          <w:iCs/>
          <w:sz w:val="20"/>
          <w:szCs w:val="20"/>
          <w:lang w:val="sl-SI"/>
        </w:rPr>
        <w:t xml:space="preserve">Skupna ocena škode (prvi in drugi poziv) znaša </w:t>
      </w:r>
      <w:r w:rsidR="00D73BFF">
        <w:rPr>
          <w:rFonts w:ascii="Arial" w:hAnsi="Arial" w:cs="Arial"/>
          <w:b/>
          <w:bCs/>
          <w:sz w:val="20"/>
          <w:szCs w:val="20"/>
          <w:lang w:val="sl-SI" w:eastAsia="sl-SI"/>
        </w:rPr>
        <w:t>384.556.865,83 evra</w:t>
      </w:r>
      <w:r w:rsidRPr="00AC7659">
        <w:rPr>
          <w:rFonts w:ascii="Arial" w:hAnsi="Arial" w:cs="Arial"/>
          <w:b/>
          <w:bCs/>
          <w:sz w:val="20"/>
          <w:szCs w:val="20"/>
          <w:lang w:val="sl-SI" w:eastAsia="sl-SI"/>
        </w:rPr>
        <w:t xml:space="preserve"> </w:t>
      </w:r>
      <w:r w:rsidRPr="00AC7659">
        <w:rPr>
          <w:rFonts w:ascii="Arial" w:hAnsi="Arial" w:cs="Arial"/>
          <w:b/>
          <w:bCs/>
          <w:iCs/>
          <w:sz w:val="20"/>
          <w:szCs w:val="20"/>
          <w:lang w:val="sl-SI"/>
        </w:rPr>
        <w:t xml:space="preserve">za 1.239 oškodovancev, od tega </w:t>
      </w:r>
      <w:r w:rsidRPr="00AC7659">
        <w:rPr>
          <w:rFonts w:ascii="Arial" w:hAnsi="Arial" w:cs="Arial"/>
          <w:b/>
          <w:bCs/>
          <w:sz w:val="20"/>
          <w:szCs w:val="20"/>
          <w:lang w:val="sl-SI" w:eastAsia="sl-SI"/>
        </w:rPr>
        <w:t>169.799.762,90</w:t>
      </w:r>
      <w:r w:rsidR="00D73BFF">
        <w:rPr>
          <w:rFonts w:ascii="Arial" w:hAnsi="Arial" w:cs="Arial"/>
          <w:b/>
          <w:bCs/>
          <w:iCs/>
          <w:sz w:val="20"/>
          <w:szCs w:val="20"/>
          <w:lang w:val="sl-SI"/>
        </w:rPr>
        <w:t xml:space="preserve"> evra</w:t>
      </w:r>
      <w:r w:rsidRPr="00AC7659">
        <w:rPr>
          <w:rFonts w:ascii="Arial" w:hAnsi="Arial" w:cs="Arial"/>
          <w:b/>
          <w:bCs/>
          <w:iCs/>
          <w:sz w:val="20"/>
          <w:szCs w:val="20"/>
          <w:lang w:val="sl-SI"/>
        </w:rPr>
        <w:t xml:space="preserve"> za škodo na strojih in opremi, </w:t>
      </w:r>
      <w:r w:rsidRPr="00AC7659">
        <w:rPr>
          <w:rFonts w:ascii="Arial" w:hAnsi="Arial" w:cs="Arial"/>
          <w:b/>
          <w:bCs/>
          <w:sz w:val="20"/>
          <w:szCs w:val="20"/>
          <w:lang w:val="sl-SI" w:eastAsia="sl-SI"/>
        </w:rPr>
        <w:t>91.508.323,08 evr</w:t>
      </w:r>
      <w:r w:rsidR="001043AF">
        <w:rPr>
          <w:rFonts w:ascii="Arial" w:hAnsi="Arial" w:cs="Arial"/>
          <w:b/>
          <w:bCs/>
          <w:sz w:val="20"/>
          <w:szCs w:val="20"/>
          <w:lang w:val="sl-SI" w:eastAsia="sl-SI"/>
        </w:rPr>
        <w:t>a</w:t>
      </w:r>
      <w:r w:rsidRPr="00AC7659">
        <w:rPr>
          <w:rFonts w:ascii="Arial" w:hAnsi="Arial" w:cs="Arial"/>
          <w:b/>
          <w:bCs/>
          <w:sz w:val="20"/>
          <w:szCs w:val="20"/>
          <w:lang w:val="sl-SI" w:eastAsia="sl-SI"/>
        </w:rPr>
        <w:t xml:space="preserve"> za škodo </w:t>
      </w:r>
      <w:r w:rsidRPr="00AC7659">
        <w:rPr>
          <w:rFonts w:ascii="Arial" w:hAnsi="Arial" w:cs="Arial"/>
          <w:b/>
          <w:bCs/>
          <w:iCs/>
          <w:sz w:val="20"/>
          <w:szCs w:val="20"/>
          <w:lang w:val="sl-SI"/>
        </w:rPr>
        <w:t xml:space="preserve">na zalogah in </w:t>
      </w:r>
      <w:r w:rsidRPr="00AC7659">
        <w:rPr>
          <w:rFonts w:ascii="Arial" w:hAnsi="Arial" w:cs="Arial"/>
          <w:b/>
          <w:bCs/>
          <w:sz w:val="20"/>
          <w:szCs w:val="20"/>
          <w:lang w:val="sl-SI" w:eastAsia="sl-SI"/>
        </w:rPr>
        <w:t>123</w:t>
      </w:r>
      <w:r w:rsidR="00D73BFF">
        <w:rPr>
          <w:rFonts w:ascii="Arial" w:hAnsi="Arial" w:cs="Arial"/>
          <w:b/>
          <w:bCs/>
          <w:sz w:val="20"/>
          <w:szCs w:val="20"/>
          <w:lang w:val="sl-SI" w:eastAsia="sl-SI"/>
        </w:rPr>
        <w:t>.248.779,85 evra</w:t>
      </w:r>
      <w:r w:rsidRPr="00AC7659">
        <w:rPr>
          <w:rFonts w:ascii="Arial" w:hAnsi="Arial" w:cs="Arial"/>
          <w:b/>
          <w:bCs/>
          <w:sz w:val="20"/>
          <w:szCs w:val="20"/>
          <w:lang w:val="sl-SI" w:eastAsia="sl-SI"/>
        </w:rPr>
        <w:t xml:space="preserve"> za škodo </w:t>
      </w:r>
      <w:r w:rsidRPr="00AC7659">
        <w:rPr>
          <w:rFonts w:ascii="Arial" w:hAnsi="Arial" w:cs="Arial"/>
          <w:b/>
          <w:bCs/>
          <w:iCs/>
          <w:sz w:val="20"/>
          <w:szCs w:val="20"/>
          <w:lang w:val="sl-SI"/>
        </w:rPr>
        <w:t xml:space="preserve">zaradi izpada prihodka. </w:t>
      </w:r>
    </w:p>
    <w:p w14:paraId="559B6E56" w14:textId="77777777" w:rsidR="00E9349B" w:rsidRPr="00AC7659" w:rsidRDefault="00E9349B" w:rsidP="00AC7659">
      <w:pPr>
        <w:spacing w:line="260" w:lineRule="exact"/>
        <w:ind w:right="57"/>
        <w:jc w:val="both"/>
        <w:rPr>
          <w:rFonts w:ascii="Arial" w:hAnsi="Arial" w:cs="Arial"/>
          <w:b/>
          <w:bCs/>
          <w:sz w:val="20"/>
          <w:szCs w:val="20"/>
          <w:lang w:val="sl-SI" w:eastAsia="sl-SI"/>
        </w:rPr>
      </w:pPr>
      <w:r w:rsidRPr="00AC7659">
        <w:rPr>
          <w:rFonts w:ascii="Arial" w:hAnsi="Arial" w:cs="Arial"/>
          <w:b/>
          <w:bCs/>
          <w:sz w:val="20"/>
          <w:szCs w:val="20"/>
          <w:lang w:val="sl-SI" w:eastAsia="sl-SI"/>
        </w:rPr>
        <w:t xml:space="preserve">Za vseh 1.239 oškodovancev se zagotavlja 230 milijonov evrov (predplačila in povračila škode). </w:t>
      </w:r>
    </w:p>
    <w:p w14:paraId="46E4C344" w14:textId="6B3F286E" w:rsidR="00E9349B" w:rsidRPr="00AC7659" w:rsidRDefault="00E9349B" w:rsidP="00AC7659">
      <w:pPr>
        <w:spacing w:line="260" w:lineRule="exact"/>
        <w:ind w:right="57"/>
        <w:jc w:val="both"/>
        <w:rPr>
          <w:rFonts w:ascii="Arial" w:hAnsi="Arial" w:cs="Arial"/>
          <w:b/>
          <w:bCs/>
          <w:sz w:val="20"/>
          <w:szCs w:val="20"/>
          <w:lang w:val="sl-SI" w:eastAsia="sl-SI"/>
        </w:rPr>
      </w:pPr>
      <w:r w:rsidRPr="00AC7659">
        <w:rPr>
          <w:rFonts w:ascii="Arial" w:hAnsi="Arial" w:cs="Arial"/>
          <w:b/>
          <w:bCs/>
          <w:sz w:val="20"/>
          <w:szCs w:val="20"/>
          <w:lang w:val="sl-SI" w:eastAsia="sl-SI"/>
        </w:rPr>
        <w:t xml:space="preserve">Predplačila: 958 oškodovancev prejme skupaj </w:t>
      </w:r>
      <w:bookmarkStart w:id="2" w:name="_Hlk157439985"/>
      <w:r w:rsidRPr="00AC7659">
        <w:rPr>
          <w:rFonts w:ascii="Arial" w:hAnsi="Arial" w:cs="Arial"/>
          <w:b/>
          <w:bCs/>
          <w:sz w:val="20"/>
          <w:szCs w:val="20"/>
          <w:lang w:val="sl-SI" w:eastAsia="sl-SI"/>
        </w:rPr>
        <w:t xml:space="preserve">35.418.004,40 </w:t>
      </w:r>
      <w:bookmarkEnd w:id="2"/>
      <w:r w:rsidR="00D73BFF">
        <w:rPr>
          <w:rFonts w:ascii="Arial" w:hAnsi="Arial" w:cs="Arial"/>
          <w:b/>
          <w:bCs/>
          <w:sz w:val="20"/>
          <w:szCs w:val="20"/>
          <w:lang w:val="sl-SI" w:eastAsia="sl-SI"/>
        </w:rPr>
        <w:t>evra</w:t>
      </w:r>
      <w:r w:rsidRPr="00AC7659">
        <w:rPr>
          <w:rFonts w:ascii="Arial" w:hAnsi="Arial" w:cs="Arial"/>
          <w:b/>
          <w:bCs/>
          <w:sz w:val="20"/>
          <w:szCs w:val="20"/>
          <w:lang w:val="sl-SI" w:eastAsia="sl-SI"/>
        </w:rPr>
        <w:t xml:space="preserve"> za predplačila v višini 10 % ocenjene škode. V letu 2023 </w:t>
      </w:r>
      <w:r w:rsidR="008F0C45">
        <w:rPr>
          <w:rFonts w:ascii="Arial" w:hAnsi="Arial" w:cs="Arial"/>
          <w:b/>
          <w:bCs/>
          <w:sz w:val="20"/>
          <w:szCs w:val="20"/>
          <w:lang w:val="sl-SI" w:eastAsia="sl-SI"/>
        </w:rPr>
        <w:t>je</w:t>
      </w:r>
      <w:r w:rsidRPr="00AC7659">
        <w:rPr>
          <w:rFonts w:ascii="Arial" w:hAnsi="Arial" w:cs="Arial"/>
          <w:b/>
          <w:bCs/>
          <w:sz w:val="20"/>
          <w:szCs w:val="20"/>
          <w:lang w:val="sl-SI" w:eastAsia="sl-SI"/>
        </w:rPr>
        <w:t xml:space="preserve"> Ministrstvo za gospodarstvo, turizem in šport </w:t>
      </w:r>
      <w:r w:rsidR="008F0C45">
        <w:rPr>
          <w:rFonts w:ascii="Arial" w:hAnsi="Arial" w:cs="Arial"/>
          <w:b/>
          <w:bCs/>
          <w:sz w:val="20"/>
          <w:szCs w:val="20"/>
          <w:lang w:val="sl-SI" w:eastAsia="sl-SI"/>
        </w:rPr>
        <w:t xml:space="preserve">že </w:t>
      </w:r>
      <w:r w:rsidRPr="00AC7659">
        <w:rPr>
          <w:rFonts w:ascii="Arial" w:hAnsi="Arial" w:cs="Arial"/>
          <w:b/>
          <w:bCs/>
          <w:sz w:val="20"/>
          <w:szCs w:val="20"/>
          <w:lang w:val="sl-SI" w:eastAsia="sl-SI"/>
        </w:rPr>
        <w:t>dodelilo predplačila v višini 35.351.035,34</w:t>
      </w:r>
      <w:r w:rsidR="008F0C45">
        <w:rPr>
          <w:rFonts w:ascii="Arial" w:hAnsi="Arial" w:cs="Arial"/>
          <w:b/>
          <w:bCs/>
          <w:sz w:val="20"/>
          <w:szCs w:val="20"/>
          <w:lang w:val="sl-SI" w:eastAsia="sl-SI"/>
        </w:rPr>
        <w:t xml:space="preserve"> evra</w:t>
      </w:r>
      <w:r w:rsidRPr="00AC7659">
        <w:rPr>
          <w:rFonts w:ascii="Arial" w:hAnsi="Arial" w:cs="Arial"/>
          <w:b/>
          <w:bCs/>
          <w:sz w:val="20"/>
          <w:szCs w:val="20"/>
          <w:lang w:val="sl-SI" w:eastAsia="sl-SI"/>
        </w:rPr>
        <w:t>, v letu 2024 pa bo izplačano še predplačilo za oškodovanca KO-SI</w:t>
      </w:r>
      <w:r w:rsidR="008F0C45">
        <w:rPr>
          <w:rFonts w:ascii="Arial" w:hAnsi="Arial" w:cs="Arial"/>
          <w:b/>
          <w:bCs/>
          <w:sz w:val="20"/>
          <w:szCs w:val="20"/>
          <w:lang w:val="sl-SI" w:eastAsia="sl-SI"/>
        </w:rPr>
        <w:t xml:space="preserve"> d.</w:t>
      </w:r>
      <w:r w:rsidR="001043AF">
        <w:rPr>
          <w:rFonts w:ascii="Arial" w:hAnsi="Arial" w:cs="Arial"/>
          <w:b/>
          <w:bCs/>
          <w:sz w:val="20"/>
          <w:szCs w:val="20"/>
          <w:lang w:val="sl-SI" w:eastAsia="sl-SI"/>
        </w:rPr>
        <w:t xml:space="preserve"> </w:t>
      </w:r>
      <w:r w:rsidR="008F0C45">
        <w:rPr>
          <w:rFonts w:ascii="Arial" w:hAnsi="Arial" w:cs="Arial"/>
          <w:b/>
          <w:bCs/>
          <w:sz w:val="20"/>
          <w:szCs w:val="20"/>
          <w:lang w:val="sl-SI" w:eastAsia="sl-SI"/>
        </w:rPr>
        <w:t>o.</w:t>
      </w:r>
      <w:r w:rsidR="001043AF">
        <w:rPr>
          <w:rFonts w:ascii="Arial" w:hAnsi="Arial" w:cs="Arial"/>
          <w:b/>
          <w:bCs/>
          <w:sz w:val="20"/>
          <w:szCs w:val="20"/>
          <w:lang w:val="sl-SI" w:eastAsia="sl-SI"/>
        </w:rPr>
        <w:t xml:space="preserve"> o</w:t>
      </w:r>
      <w:r w:rsidR="008F0C45">
        <w:rPr>
          <w:rFonts w:ascii="Arial" w:hAnsi="Arial" w:cs="Arial"/>
          <w:b/>
          <w:bCs/>
          <w:sz w:val="20"/>
          <w:szCs w:val="20"/>
          <w:lang w:val="sl-SI" w:eastAsia="sl-SI"/>
        </w:rPr>
        <w:t>. v višini 66.969,06 evra</w:t>
      </w:r>
      <w:r w:rsidRPr="00AC7659">
        <w:rPr>
          <w:rFonts w:ascii="Arial" w:hAnsi="Arial" w:cs="Arial"/>
          <w:b/>
          <w:bCs/>
          <w:sz w:val="20"/>
          <w:szCs w:val="20"/>
          <w:lang w:val="sl-SI" w:eastAsia="sl-SI"/>
        </w:rPr>
        <w:t xml:space="preserve">.  </w:t>
      </w:r>
    </w:p>
    <w:p w14:paraId="5123E25E" w14:textId="3DC6D79C" w:rsidR="00E9349B" w:rsidRPr="00AC7659" w:rsidRDefault="00E9349B" w:rsidP="00AC7659">
      <w:pPr>
        <w:spacing w:line="260" w:lineRule="exact"/>
        <w:ind w:right="57"/>
        <w:jc w:val="both"/>
        <w:rPr>
          <w:rFonts w:ascii="Arial" w:hAnsi="Arial" w:cs="Arial"/>
          <w:b/>
          <w:bCs/>
          <w:sz w:val="20"/>
          <w:szCs w:val="20"/>
          <w:lang w:val="sl-SI" w:eastAsia="sl-SI"/>
        </w:rPr>
      </w:pPr>
      <w:r w:rsidRPr="00AC7659">
        <w:rPr>
          <w:rFonts w:ascii="Arial" w:hAnsi="Arial" w:cs="Arial"/>
          <w:b/>
          <w:bCs/>
          <w:sz w:val="20"/>
          <w:szCs w:val="20"/>
          <w:lang w:val="sl-SI" w:eastAsia="sl-SI"/>
        </w:rPr>
        <w:t>Povračila: V letu 2024 je predvideno izplačilo povračil skupni v višini 194.581.995,60 evr</w:t>
      </w:r>
      <w:r w:rsidR="001043AF">
        <w:rPr>
          <w:rFonts w:ascii="Arial" w:hAnsi="Arial" w:cs="Arial"/>
          <w:b/>
          <w:bCs/>
          <w:sz w:val="20"/>
          <w:szCs w:val="20"/>
          <w:lang w:val="sl-SI" w:eastAsia="sl-SI"/>
        </w:rPr>
        <w:t>a</w:t>
      </w:r>
      <w:r w:rsidR="00341CA7" w:rsidRPr="00AC7659">
        <w:rPr>
          <w:rFonts w:ascii="Arial" w:hAnsi="Arial" w:cs="Arial"/>
          <w:b/>
          <w:bCs/>
          <w:sz w:val="20"/>
          <w:szCs w:val="20"/>
          <w:lang w:val="sl-SI" w:eastAsia="sl-SI"/>
        </w:rPr>
        <w:t xml:space="preserve"> (če višina pomoči preseže razpoložljiva sredstva, se dopolni program z dodatnim sredstvi)</w:t>
      </w:r>
      <w:r w:rsidR="00A36673" w:rsidRPr="00AC7659">
        <w:rPr>
          <w:rFonts w:ascii="Arial" w:hAnsi="Arial" w:cs="Arial"/>
          <w:b/>
          <w:bCs/>
          <w:sz w:val="20"/>
          <w:szCs w:val="20"/>
          <w:lang w:val="sl-SI" w:eastAsia="sl-SI"/>
        </w:rPr>
        <w:t xml:space="preserve"> </w:t>
      </w:r>
      <w:r w:rsidRPr="00AC7659">
        <w:rPr>
          <w:rFonts w:ascii="Arial" w:hAnsi="Arial" w:cs="Arial"/>
          <w:b/>
          <w:bCs/>
          <w:sz w:val="20"/>
          <w:szCs w:val="20"/>
          <w:lang w:val="sl-SI" w:eastAsia="sl-SI"/>
        </w:rPr>
        <w:t>iz proračuna R</w:t>
      </w:r>
      <w:r w:rsidR="001043AF">
        <w:rPr>
          <w:rFonts w:ascii="Arial" w:hAnsi="Arial" w:cs="Arial"/>
          <w:b/>
          <w:bCs/>
          <w:sz w:val="20"/>
          <w:szCs w:val="20"/>
          <w:lang w:val="sl-SI" w:eastAsia="sl-SI"/>
        </w:rPr>
        <w:t xml:space="preserve">epublike </w:t>
      </w:r>
      <w:r w:rsidRPr="00AC7659">
        <w:rPr>
          <w:rFonts w:ascii="Arial" w:hAnsi="Arial" w:cs="Arial"/>
          <w:b/>
          <w:bCs/>
          <w:sz w:val="20"/>
          <w:szCs w:val="20"/>
          <w:lang w:val="sl-SI" w:eastAsia="sl-SI"/>
        </w:rPr>
        <w:t>S</w:t>
      </w:r>
      <w:r w:rsidR="001043AF">
        <w:rPr>
          <w:rFonts w:ascii="Arial" w:hAnsi="Arial" w:cs="Arial"/>
          <w:b/>
          <w:bCs/>
          <w:sz w:val="20"/>
          <w:szCs w:val="20"/>
          <w:lang w:val="sl-SI" w:eastAsia="sl-SI"/>
        </w:rPr>
        <w:t>lovenije</w:t>
      </w:r>
      <w:r w:rsidRPr="00AC7659">
        <w:rPr>
          <w:rFonts w:ascii="Arial" w:hAnsi="Arial" w:cs="Arial"/>
          <w:b/>
          <w:bCs/>
          <w:sz w:val="20"/>
          <w:szCs w:val="20"/>
          <w:lang w:val="sl-SI" w:eastAsia="sl-SI"/>
        </w:rPr>
        <w:t xml:space="preserve"> za leto 2024</w:t>
      </w:r>
      <w:r w:rsidR="003454AA" w:rsidRPr="00AC7659">
        <w:rPr>
          <w:rFonts w:ascii="Arial" w:hAnsi="Arial" w:cs="Arial"/>
          <w:b/>
          <w:bCs/>
          <w:sz w:val="20"/>
          <w:szCs w:val="20"/>
          <w:lang w:val="sl-SI" w:eastAsia="sl-SI"/>
        </w:rPr>
        <w:t>, ki se bodo oškodovancem izplačevala sproti</w:t>
      </w:r>
      <w:r w:rsidR="002D31A6" w:rsidRPr="00AC7659">
        <w:rPr>
          <w:rFonts w:ascii="Arial" w:hAnsi="Arial" w:cs="Arial"/>
          <w:b/>
          <w:bCs/>
          <w:sz w:val="20"/>
          <w:szCs w:val="20"/>
          <w:lang w:val="sl-SI" w:eastAsia="sl-SI"/>
        </w:rPr>
        <w:t>, saj je točno določen odstotek financiranja dejanske škode</w:t>
      </w:r>
      <w:r w:rsidR="00B93009" w:rsidRPr="00AC7659">
        <w:rPr>
          <w:rFonts w:ascii="Arial" w:hAnsi="Arial" w:cs="Arial"/>
          <w:b/>
          <w:bCs/>
          <w:sz w:val="20"/>
          <w:szCs w:val="20"/>
          <w:lang w:val="sl-SI" w:eastAsia="sl-SI"/>
        </w:rPr>
        <w:t>, in sicer 45</w:t>
      </w:r>
      <w:r w:rsidR="001043AF">
        <w:rPr>
          <w:rFonts w:ascii="Arial" w:hAnsi="Arial" w:cs="Arial"/>
          <w:b/>
          <w:bCs/>
          <w:sz w:val="20"/>
          <w:szCs w:val="20"/>
          <w:lang w:val="sl-SI" w:eastAsia="sl-SI"/>
        </w:rPr>
        <w:t xml:space="preserve"> </w:t>
      </w:r>
      <w:r w:rsidR="00B93009" w:rsidRPr="00AC7659">
        <w:rPr>
          <w:rFonts w:ascii="Arial" w:hAnsi="Arial" w:cs="Arial"/>
          <w:b/>
          <w:bCs/>
          <w:sz w:val="20"/>
          <w:szCs w:val="20"/>
          <w:lang w:val="sl-SI" w:eastAsia="sl-SI"/>
        </w:rPr>
        <w:t>% dejanske škode (v kolikor škoda ni zavarovana) oziroma 60</w:t>
      </w:r>
      <w:r w:rsidR="001043AF">
        <w:rPr>
          <w:rFonts w:ascii="Arial" w:hAnsi="Arial" w:cs="Arial"/>
          <w:b/>
          <w:bCs/>
          <w:sz w:val="20"/>
          <w:szCs w:val="20"/>
          <w:lang w:val="sl-SI" w:eastAsia="sl-SI"/>
        </w:rPr>
        <w:t xml:space="preserve"> </w:t>
      </w:r>
      <w:r w:rsidR="00B93009" w:rsidRPr="00AC7659">
        <w:rPr>
          <w:rFonts w:ascii="Arial" w:hAnsi="Arial" w:cs="Arial"/>
          <w:b/>
          <w:bCs/>
          <w:sz w:val="20"/>
          <w:szCs w:val="20"/>
          <w:lang w:val="sl-SI" w:eastAsia="sl-SI"/>
        </w:rPr>
        <w:t xml:space="preserve">% </w:t>
      </w:r>
      <w:r w:rsidR="00341CA7" w:rsidRPr="00AC7659">
        <w:rPr>
          <w:rFonts w:ascii="Arial" w:hAnsi="Arial" w:cs="Arial"/>
          <w:b/>
          <w:bCs/>
          <w:sz w:val="20"/>
          <w:szCs w:val="20"/>
          <w:lang w:val="sl-SI" w:eastAsia="sl-SI"/>
        </w:rPr>
        <w:t xml:space="preserve">dejanske škode </w:t>
      </w:r>
      <w:r w:rsidR="00B93009" w:rsidRPr="00AC7659">
        <w:rPr>
          <w:rFonts w:ascii="Arial" w:hAnsi="Arial" w:cs="Arial"/>
          <w:b/>
          <w:bCs/>
          <w:sz w:val="20"/>
          <w:szCs w:val="20"/>
          <w:lang w:val="sl-SI" w:eastAsia="sl-SI"/>
        </w:rPr>
        <w:t>(v kolikor je škoda zavarovana).</w:t>
      </w:r>
    </w:p>
    <w:p w14:paraId="2C78EEE8" w14:textId="77777777" w:rsidR="00341CA7" w:rsidRPr="00AC7659" w:rsidRDefault="00341CA7" w:rsidP="00AC7659">
      <w:pPr>
        <w:spacing w:line="260" w:lineRule="exact"/>
        <w:ind w:right="57"/>
        <w:jc w:val="both"/>
        <w:rPr>
          <w:rFonts w:ascii="Arial" w:hAnsi="Arial" w:cs="Arial"/>
          <w:b/>
          <w:bCs/>
          <w:sz w:val="20"/>
          <w:szCs w:val="20"/>
          <w:lang w:val="sl-SI" w:eastAsia="sl-SI"/>
        </w:rPr>
      </w:pPr>
    </w:p>
    <w:p w14:paraId="433FCECF" w14:textId="77777777" w:rsidR="00E9349B" w:rsidRPr="00AC7659" w:rsidRDefault="00E9349B" w:rsidP="00AC7659">
      <w:pPr>
        <w:pStyle w:val="Naslov1"/>
        <w:numPr>
          <w:ilvl w:val="0"/>
          <w:numId w:val="0"/>
        </w:numPr>
        <w:spacing w:after="0" w:line="260" w:lineRule="exact"/>
        <w:jc w:val="left"/>
        <w:rPr>
          <w:rFonts w:ascii="Arial" w:hAnsi="Arial"/>
          <w:sz w:val="20"/>
          <w:szCs w:val="20"/>
          <w:lang w:val="sl-SI"/>
        </w:rPr>
      </w:pPr>
      <w:bookmarkStart w:id="3" w:name="_Toc158972521"/>
      <w:bookmarkEnd w:id="1"/>
      <w:r w:rsidRPr="00AC7659">
        <w:rPr>
          <w:rFonts w:ascii="Arial" w:hAnsi="Arial"/>
          <w:sz w:val="20"/>
          <w:szCs w:val="20"/>
          <w:lang w:val="sl-SI"/>
        </w:rPr>
        <w:t>2. PRAVNA PODLAGA</w:t>
      </w:r>
      <w:bookmarkEnd w:id="3"/>
    </w:p>
    <w:p w14:paraId="1FC9DB4E" w14:textId="77777777" w:rsidR="008F0C45" w:rsidRDefault="008F0C45" w:rsidP="00AC7659">
      <w:pPr>
        <w:autoSpaceDE w:val="0"/>
        <w:autoSpaceDN w:val="0"/>
        <w:adjustRightInd w:val="0"/>
        <w:spacing w:line="260" w:lineRule="exact"/>
        <w:ind w:right="-27"/>
        <w:jc w:val="both"/>
        <w:rPr>
          <w:rFonts w:ascii="Arial" w:hAnsi="Arial" w:cs="Arial"/>
          <w:sz w:val="20"/>
          <w:szCs w:val="20"/>
          <w:lang w:val="sl-SI" w:eastAsia="sl-SI"/>
        </w:rPr>
      </w:pPr>
    </w:p>
    <w:p w14:paraId="01EDAD8D"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Z vstopom v Evropsko unijo dne 1. 5. 2004 je Slovenija sprejela obširen pravno-institucionalni okvir, ki določa stroga pravila delovanja skupnega notranjega trga in zato ureja tudi področje dodeljevanja državnih pomoči v gospodarstvu.</w:t>
      </w:r>
    </w:p>
    <w:p w14:paraId="16279F3D"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914B6AA" w14:textId="77777777" w:rsidR="00E9349B" w:rsidRPr="00AC7659" w:rsidRDefault="00E9349B" w:rsidP="00AC7659">
      <w:pPr>
        <w:autoSpaceDE w:val="0"/>
        <w:autoSpaceDN w:val="0"/>
        <w:adjustRightInd w:val="0"/>
        <w:spacing w:line="260" w:lineRule="exact"/>
        <w:ind w:right="-27"/>
        <w:jc w:val="both"/>
        <w:rPr>
          <w:rFonts w:ascii="Arial" w:hAnsi="Arial" w:cs="Arial"/>
          <w:bCs/>
          <w:sz w:val="20"/>
          <w:szCs w:val="20"/>
          <w:lang w:val="sl-SI" w:eastAsia="sl-SI"/>
        </w:rPr>
      </w:pPr>
      <w:r w:rsidRPr="00AC7659">
        <w:rPr>
          <w:rFonts w:ascii="Arial" w:hAnsi="Arial" w:cs="Arial"/>
          <w:bCs/>
          <w:sz w:val="20"/>
          <w:szCs w:val="20"/>
          <w:lang w:val="sl-SI" w:eastAsia="sl-SI"/>
        </w:rPr>
        <w:t>V skladu z določilom točke b drugega odstavka 107. člena Pogodbe o delovanju EU (v nadaljevanju: PDEU)</w:t>
      </w:r>
      <w:r w:rsidRPr="00AC7659">
        <w:rPr>
          <w:rFonts w:ascii="Arial" w:hAnsi="Arial" w:cs="Arial"/>
          <w:bCs/>
          <w:sz w:val="20"/>
          <w:szCs w:val="20"/>
          <w:vertAlign w:val="superscript"/>
          <w:lang w:val="sl-SI"/>
        </w:rPr>
        <w:footnoteReference w:id="1"/>
      </w:r>
      <w:r w:rsidRPr="00AC7659">
        <w:rPr>
          <w:rFonts w:ascii="Arial" w:hAnsi="Arial" w:cs="Arial"/>
          <w:bCs/>
          <w:sz w:val="20"/>
          <w:szCs w:val="20"/>
          <w:lang w:val="sl-SI" w:eastAsia="sl-SI"/>
        </w:rPr>
        <w:t xml:space="preserve"> je z notranjim trgom združljiva pomoč za povrnitev škode, ki so jo povzročile naravne nesreče ali izjemni dogodki. Na podlagi tega člena PDEU je Vladi RS in njenim nosilcem ekonomske politike dana pravna podlaga za izvajaje ukrepov in aktivnosti na področju odprave posledic škode v gospodarstvu v primeru naravnih nesreč.</w:t>
      </w:r>
    </w:p>
    <w:p w14:paraId="7AB05785" w14:textId="77777777" w:rsidR="00E9349B" w:rsidRPr="00AC7659" w:rsidRDefault="00E9349B" w:rsidP="00AC7659">
      <w:pPr>
        <w:autoSpaceDE w:val="0"/>
        <w:autoSpaceDN w:val="0"/>
        <w:adjustRightInd w:val="0"/>
        <w:spacing w:line="260" w:lineRule="exact"/>
        <w:ind w:right="-27"/>
        <w:jc w:val="both"/>
        <w:rPr>
          <w:rFonts w:ascii="Arial" w:hAnsi="Arial" w:cs="Arial"/>
          <w:bCs/>
          <w:sz w:val="20"/>
          <w:szCs w:val="20"/>
          <w:lang w:val="sl-SI" w:eastAsia="sl-SI"/>
        </w:rPr>
      </w:pPr>
    </w:p>
    <w:p w14:paraId="5A1A7942"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bCs/>
          <w:sz w:val="20"/>
          <w:szCs w:val="20"/>
          <w:lang w:val="sl-SI" w:eastAsia="sl-SI"/>
        </w:rPr>
        <w:t xml:space="preserve">Za dodeljevanje pomoči za odpravo škode v gospodarstvu, ki jo povzročijo nekatere naravne nesreče, je potrebno upoštevati tudi Uredbo Komisije (EU) št. 651/2014 z dne 17. junija 2014 o razglasitvi nekaterih vrst pomoči za združljive z notranjim trgom pri uporabi členov 107 in 108 Pogodbe (UL L št. 187 z dne 26. 6. 2014, str. 1), zadnjič spremenjeno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w:t>
      </w:r>
      <w:r w:rsidRPr="00AC7659">
        <w:rPr>
          <w:rFonts w:ascii="Arial" w:hAnsi="Arial" w:cs="Arial"/>
          <w:sz w:val="20"/>
          <w:szCs w:val="20"/>
          <w:lang w:val="sl-SI" w:eastAsia="sl-SI"/>
        </w:rPr>
        <w:t xml:space="preserve"> (UL L št. 167 z dne 30. 6. 2023, str. 1)</w:t>
      </w:r>
      <w:r w:rsidRPr="00AC7659">
        <w:rPr>
          <w:rFonts w:ascii="Arial" w:hAnsi="Arial" w:cs="Arial"/>
          <w:sz w:val="20"/>
          <w:szCs w:val="20"/>
          <w:vertAlign w:val="superscript"/>
          <w:lang w:val="sl-SI"/>
        </w:rPr>
        <w:footnoteReference w:id="2"/>
      </w:r>
    </w:p>
    <w:p w14:paraId="44AAC134" w14:textId="77777777" w:rsidR="00E9349B" w:rsidRPr="00AC7659" w:rsidRDefault="00E9349B" w:rsidP="00AC7659">
      <w:pPr>
        <w:spacing w:line="260" w:lineRule="exact"/>
        <w:ind w:right="-27"/>
        <w:jc w:val="both"/>
        <w:rPr>
          <w:rFonts w:ascii="Arial" w:hAnsi="Arial" w:cs="Arial"/>
          <w:sz w:val="20"/>
          <w:szCs w:val="20"/>
          <w:lang w:val="sl-SI"/>
        </w:rPr>
      </w:pPr>
    </w:p>
    <w:p w14:paraId="65C2B4C4" w14:textId="696EF87D"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Ministrstvo za gospodarstvo, turizem in šport je 7. 9. 2023, v skladu s 5. členom Zakona o spremljanju državnih pomoči (Uradni list RS, št. 37/04), Ministrstvu za finance poslalo priglasitev sheme državne pomoči »Odprava posledic škode v gospodarstvu po poplavah v avgustu 2023 – predplačila in povračila«. Ministrstvo za finance, Sektor za spremljanje državnih pomoči je na podlagi prvega odstavka 7. člena Zakona o spremljanju državnih pomoči dne 13. 9. 2023 izdalo mnenje o skladnosti št. </w:t>
      </w:r>
      <w:r w:rsidR="003E758D">
        <w:rPr>
          <w:rFonts w:ascii="Arial" w:hAnsi="Arial" w:cs="Arial"/>
          <w:sz w:val="20"/>
          <w:szCs w:val="20"/>
          <w:lang w:val="sl-SI" w:eastAsia="sl-SI"/>
        </w:rPr>
        <w:br/>
      </w:r>
      <w:r w:rsidRPr="00AC7659">
        <w:rPr>
          <w:rFonts w:ascii="Arial" w:hAnsi="Arial" w:cs="Arial"/>
          <w:sz w:val="20"/>
          <w:szCs w:val="20"/>
          <w:lang w:val="sl-SI" w:eastAsia="sl-SI"/>
        </w:rPr>
        <w:t>440-20/2023/2 (št. sheme: BE01-2632616-2023). Shema zajema poplave v avgustu 2023. Pomoč po sprejeti shemi je namenjena upravičenim gospodarskim subjektom (gospodarske družbe, samostojni podjetniki, posamezniki, ki samostojno opravljajo dejavnost, zadruge, zavodi) v vseh sektorjih, razen za dejavnosti ki so navedena v shemi državne pomoči »Odprava posledic škode po naravnih nesrečah v gospodarstvu«.</w:t>
      </w:r>
    </w:p>
    <w:p w14:paraId="799DAAF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30B5289D"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lastRenderedPageBreak/>
        <w:t>Pomoč po prej navedeni shemi državnih pomoči se ne dodeli za naslednje dejavnosti:</w:t>
      </w:r>
    </w:p>
    <w:p w14:paraId="30E3E92D" w14:textId="77777777" w:rsidR="00E9349B" w:rsidRPr="00AC7659" w:rsidRDefault="00E9349B" w:rsidP="008F0C45">
      <w:pPr>
        <w:pStyle w:val="Odstavekseznama"/>
        <w:numPr>
          <w:ilvl w:val="0"/>
          <w:numId w:val="20"/>
        </w:numPr>
        <w:autoSpaceDE w:val="0"/>
        <w:autoSpaceDN w:val="0"/>
        <w:adjustRightInd w:val="0"/>
        <w:spacing w:line="260" w:lineRule="exact"/>
        <w:ind w:right="-27" w:hanging="720"/>
        <w:jc w:val="both"/>
        <w:rPr>
          <w:rFonts w:ascii="Arial" w:hAnsi="Arial" w:cs="Arial"/>
          <w:sz w:val="20"/>
          <w:szCs w:val="20"/>
          <w:lang w:val="sl-SI" w:eastAsia="sl-SI"/>
        </w:rPr>
      </w:pPr>
      <w:r w:rsidRPr="00AC7659">
        <w:rPr>
          <w:rFonts w:ascii="Arial" w:hAnsi="Arial" w:cs="Arial"/>
          <w:sz w:val="20"/>
          <w:szCs w:val="20"/>
          <w:lang w:val="sl-SI" w:eastAsia="sl-SI"/>
        </w:rPr>
        <w:t>primarni sektor kmetijske proizvodnje,</w:t>
      </w:r>
    </w:p>
    <w:p w14:paraId="32752A88" w14:textId="77777777" w:rsidR="00E9349B" w:rsidRPr="00AC7659" w:rsidRDefault="00E9349B" w:rsidP="008F0C45">
      <w:pPr>
        <w:pStyle w:val="Odstavekseznama"/>
        <w:numPr>
          <w:ilvl w:val="0"/>
          <w:numId w:val="20"/>
        </w:numPr>
        <w:autoSpaceDE w:val="0"/>
        <w:autoSpaceDN w:val="0"/>
        <w:adjustRightInd w:val="0"/>
        <w:spacing w:line="260" w:lineRule="exact"/>
        <w:ind w:right="-27" w:hanging="720"/>
        <w:jc w:val="both"/>
        <w:rPr>
          <w:rFonts w:ascii="Arial" w:hAnsi="Arial" w:cs="Arial"/>
          <w:sz w:val="20"/>
          <w:szCs w:val="20"/>
          <w:lang w:val="sl-SI" w:eastAsia="sl-SI"/>
        </w:rPr>
      </w:pPr>
      <w:r w:rsidRPr="00AC7659">
        <w:rPr>
          <w:rFonts w:ascii="Arial" w:hAnsi="Arial" w:cs="Arial"/>
          <w:sz w:val="20"/>
          <w:szCs w:val="20"/>
          <w:lang w:val="sl-SI" w:eastAsia="sl-SI"/>
        </w:rPr>
        <w:t xml:space="preserve">sektor ribištva in akvakulture, kakor ju določa Uredba (EU) št. 1379/2013 Evropskega parlamenta in Sveta z dne 11. decembra 2013 o skupni ureditvi trgov za ribiške proizvode in proizvode iz ribogojstva in o spremembi uredb Sveta (ES) št. 1184/2006 in (ES) št. 1224/2009 ter razveljavitvi uredba Sveta (ES) št. 104/2000 (UL L št. 354 z dne 28. 12. 2013, str. 1), nazadnje spremenjena z Uredbo (EU) 2020/560 Evropskega parlamenta in Sveta z dne 23. aprila 2020 o spremembi uredb (EU) št. 508/2014 in (EU) št. 1379/2013 glede posebnih ukrepov za blažitev vpliva izbruha COVID-19 na sektor ribištva in akvakulture (UL L št. 130 z dne 24. 4. 2020, str. 11),   </w:t>
      </w:r>
    </w:p>
    <w:p w14:paraId="53ED6C50" w14:textId="77777777" w:rsidR="00E9349B" w:rsidRPr="00AC7659" w:rsidRDefault="00E9349B" w:rsidP="008F0C45">
      <w:pPr>
        <w:pStyle w:val="Odstavekseznama"/>
        <w:numPr>
          <w:ilvl w:val="0"/>
          <w:numId w:val="20"/>
        </w:numPr>
        <w:autoSpaceDE w:val="0"/>
        <w:autoSpaceDN w:val="0"/>
        <w:adjustRightInd w:val="0"/>
        <w:spacing w:line="260" w:lineRule="exact"/>
        <w:ind w:right="-27" w:hanging="720"/>
        <w:jc w:val="both"/>
        <w:rPr>
          <w:rFonts w:ascii="Arial" w:hAnsi="Arial" w:cs="Arial"/>
          <w:sz w:val="20"/>
          <w:szCs w:val="20"/>
          <w:lang w:val="sl-SI" w:eastAsia="sl-SI"/>
        </w:rPr>
      </w:pPr>
      <w:r w:rsidRPr="00AC7659">
        <w:rPr>
          <w:rFonts w:ascii="Arial" w:hAnsi="Arial" w:cs="Arial"/>
          <w:sz w:val="20"/>
          <w:szCs w:val="20"/>
          <w:lang w:val="sl-SI"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prenesena na primarne proizvajalce.</w:t>
      </w:r>
    </w:p>
    <w:p w14:paraId="566108C9" w14:textId="77777777" w:rsidR="00E9349B" w:rsidRPr="00AC7659" w:rsidRDefault="00E9349B" w:rsidP="00AC7659">
      <w:pPr>
        <w:pStyle w:val="Odstavekseznama"/>
        <w:autoSpaceDE w:val="0"/>
        <w:autoSpaceDN w:val="0"/>
        <w:adjustRightInd w:val="0"/>
        <w:spacing w:line="260" w:lineRule="exact"/>
        <w:ind w:right="-27"/>
        <w:jc w:val="both"/>
        <w:rPr>
          <w:rFonts w:ascii="Arial" w:hAnsi="Arial" w:cs="Arial"/>
          <w:sz w:val="20"/>
          <w:szCs w:val="20"/>
          <w:lang w:val="sl-SI" w:eastAsia="sl-SI"/>
        </w:rPr>
      </w:pPr>
    </w:p>
    <w:p w14:paraId="639AEB0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Navedena shema in Zakon o odpravi posledic naravnih nesreč (Uradni list RS, št. </w:t>
      </w:r>
      <w:hyperlink r:id="rId10" w:tgtFrame="_blank" w:tooltip="Zakon o odpravi posledic naravnih nesreč (uradno prečiščeno besedilo)" w:history="1">
        <w:r w:rsidRPr="00AC7659">
          <w:rPr>
            <w:rFonts w:ascii="Arial" w:hAnsi="Arial" w:cs="Arial"/>
            <w:sz w:val="20"/>
            <w:szCs w:val="20"/>
            <w:lang w:val="sl-SI" w:eastAsia="sl-SI"/>
          </w:rPr>
          <w:t>114/05</w:t>
        </w:r>
      </w:hyperlink>
      <w:r w:rsidRPr="00AC7659">
        <w:rPr>
          <w:rFonts w:ascii="Arial" w:hAnsi="Arial" w:cs="Arial"/>
          <w:sz w:val="20"/>
          <w:szCs w:val="20"/>
          <w:lang w:val="sl-SI" w:eastAsia="sl-SI"/>
        </w:rPr>
        <w:t> – uradno prečiščeno besedilo, </w:t>
      </w:r>
      <w:hyperlink r:id="rId11" w:tgtFrame="_blank" w:tooltip="Zakon o spremembah in dopolnitvah Zakona o odpravi posledic naravnih nesreč" w:history="1">
        <w:r w:rsidRPr="00AC7659">
          <w:rPr>
            <w:rFonts w:ascii="Arial" w:hAnsi="Arial" w:cs="Arial"/>
            <w:sz w:val="20"/>
            <w:szCs w:val="20"/>
            <w:lang w:val="sl-SI" w:eastAsia="sl-SI"/>
          </w:rPr>
          <w:t>90/07</w:t>
        </w:r>
      </w:hyperlink>
      <w:r w:rsidRPr="00AC7659">
        <w:rPr>
          <w:rFonts w:ascii="Arial" w:hAnsi="Arial" w:cs="Arial"/>
          <w:sz w:val="20"/>
          <w:szCs w:val="20"/>
          <w:lang w:val="sl-SI" w:eastAsia="sl-SI"/>
        </w:rPr>
        <w:t>, </w:t>
      </w:r>
      <w:hyperlink r:id="rId12" w:tgtFrame="_blank" w:tooltip="Zakon o spremembah in dopolnitvah Zakona o odpravi posledic naravnih nesreč" w:history="1">
        <w:r w:rsidRPr="00AC7659">
          <w:rPr>
            <w:rFonts w:ascii="Arial" w:hAnsi="Arial" w:cs="Arial"/>
            <w:sz w:val="20"/>
            <w:szCs w:val="20"/>
            <w:lang w:val="sl-SI" w:eastAsia="sl-SI"/>
          </w:rPr>
          <w:t>102/07</w:t>
        </w:r>
      </w:hyperlink>
      <w:r w:rsidRPr="00AC7659">
        <w:rPr>
          <w:rFonts w:ascii="Arial" w:hAnsi="Arial" w:cs="Arial"/>
          <w:sz w:val="20"/>
          <w:szCs w:val="20"/>
          <w:lang w:val="sl-SI" w:eastAsia="sl-SI"/>
        </w:rPr>
        <w:t>, </w:t>
      </w:r>
      <w:hyperlink r:id="rId13" w:tgtFrame="_blank" w:tooltip="Zakon za uravnoteženje javnih financ" w:history="1">
        <w:r w:rsidRPr="00AC7659">
          <w:rPr>
            <w:rFonts w:ascii="Arial" w:hAnsi="Arial" w:cs="Arial"/>
            <w:sz w:val="20"/>
            <w:szCs w:val="20"/>
            <w:lang w:val="sl-SI" w:eastAsia="sl-SI"/>
          </w:rPr>
          <w:t>40/12</w:t>
        </w:r>
      </w:hyperlink>
      <w:r w:rsidRPr="00AC7659">
        <w:rPr>
          <w:rFonts w:ascii="Arial" w:hAnsi="Arial" w:cs="Arial"/>
          <w:sz w:val="20"/>
          <w:szCs w:val="20"/>
          <w:lang w:val="sl-SI" w:eastAsia="sl-SI"/>
        </w:rPr>
        <w:t> – ZUJF, </w:t>
      </w:r>
      <w:hyperlink r:id="rId14" w:tgtFrame="_blank" w:tooltip="Zakon o dopolnitvi Zakona o odpravi posledic naravnih nesreč" w:history="1">
        <w:r w:rsidRPr="00AC7659">
          <w:rPr>
            <w:rFonts w:ascii="Arial" w:hAnsi="Arial" w:cs="Arial"/>
            <w:sz w:val="20"/>
            <w:szCs w:val="20"/>
            <w:lang w:val="sl-SI" w:eastAsia="sl-SI"/>
          </w:rPr>
          <w:t>17/14</w:t>
        </w:r>
      </w:hyperlink>
      <w:r w:rsidRPr="00AC7659">
        <w:rPr>
          <w:rFonts w:ascii="Arial" w:hAnsi="Arial" w:cs="Arial"/>
          <w:sz w:val="20"/>
          <w:szCs w:val="20"/>
          <w:lang w:val="sl-SI" w:eastAsia="sl-SI"/>
        </w:rPr>
        <w:t>, </w:t>
      </w:r>
      <w:hyperlink r:id="rId15" w:tgtFrame="_blank" w:tooltip="Zakon o dopolnitvi Zakona o odpravi posledic naravnih nesreč" w:history="1">
        <w:r w:rsidRPr="00AC7659">
          <w:rPr>
            <w:rFonts w:ascii="Arial" w:hAnsi="Arial" w:cs="Arial"/>
            <w:sz w:val="20"/>
            <w:szCs w:val="20"/>
            <w:lang w:val="sl-SI" w:eastAsia="sl-SI"/>
          </w:rPr>
          <w:t>163/22</w:t>
        </w:r>
      </w:hyperlink>
      <w:r w:rsidRPr="00AC7659">
        <w:rPr>
          <w:rFonts w:ascii="Arial" w:hAnsi="Arial" w:cs="Arial"/>
          <w:sz w:val="20"/>
          <w:szCs w:val="20"/>
          <w:lang w:val="sl-SI" w:eastAsia="sl-SI"/>
        </w:rPr>
        <w:t xml:space="preserve">, </w:t>
      </w:r>
      <w:hyperlink r:id="rId16" w:tgtFrame="_blank" w:tooltip="Zakon o spremembah in dopolnitvah Zakona o državni upravi" w:history="1">
        <w:r w:rsidRPr="00AC7659">
          <w:rPr>
            <w:rFonts w:ascii="Arial" w:hAnsi="Arial" w:cs="Arial"/>
            <w:sz w:val="20"/>
            <w:szCs w:val="20"/>
            <w:lang w:val="sl-SI" w:eastAsia="sl-SI"/>
          </w:rPr>
          <w:t>18/23</w:t>
        </w:r>
      </w:hyperlink>
      <w:r w:rsidRPr="00AC7659">
        <w:rPr>
          <w:rFonts w:ascii="Arial" w:hAnsi="Arial" w:cs="Arial"/>
          <w:sz w:val="20"/>
          <w:szCs w:val="20"/>
          <w:lang w:val="sl-SI" w:eastAsia="sl-SI"/>
        </w:rPr>
        <w:t xml:space="preserve"> – ZDU-1O, 88/23 – ZIUOPZP in 117/23 – ZIUOPZP-A, v nadaljevanju: ZOPNN) predstavljata pravno podlago za izvedbo ukrepov in aktivnosti za odpravo posledic škode v gospodarstvu v primeru poplav v avgustu 2023. ZOPNN določa pogoje in način uporabe sredstev proračuna Republike Slovenije ter pogoje in način njihovega dodeljevanja pri odpravi posledic škode v gospodarstvu zaradi naravnih nesreč. </w:t>
      </w:r>
    </w:p>
    <w:p w14:paraId="49381801"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7FDC6BE"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Med slednje sodi tudi Program odprave posledic škode v gospodarstvu po poplavah v avgustu 2023.</w:t>
      </w:r>
    </w:p>
    <w:p w14:paraId="2DBE1B7A"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7130D07D" w14:textId="77777777" w:rsidR="00E9349B" w:rsidRPr="00AC7659" w:rsidRDefault="00E9349B" w:rsidP="00AC7659">
      <w:pPr>
        <w:pStyle w:val="Naslov1"/>
        <w:numPr>
          <w:ilvl w:val="0"/>
          <w:numId w:val="0"/>
        </w:numPr>
        <w:spacing w:after="0" w:line="260" w:lineRule="exact"/>
        <w:jc w:val="left"/>
        <w:rPr>
          <w:rFonts w:ascii="Arial" w:hAnsi="Arial"/>
          <w:sz w:val="20"/>
          <w:szCs w:val="20"/>
          <w:lang w:val="sl-SI"/>
        </w:rPr>
      </w:pPr>
      <w:bookmarkStart w:id="4" w:name="_Toc158972522"/>
      <w:r w:rsidRPr="00AC7659">
        <w:rPr>
          <w:rFonts w:ascii="Arial" w:hAnsi="Arial"/>
          <w:sz w:val="20"/>
          <w:szCs w:val="20"/>
          <w:lang w:val="sl-SI"/>
        </w:rPr>
        <w:t>3. PRIZADETA OBMOČJA PO POPLAVAH V AVGUSTU 2023</w:t>
      </w:r>
      <w:bookmarkEnd w:id="4"/>
    </w:p>
    <w:p w14:paraId="5B815A7E" w14:textId="77777777" w:rsidR="008F0C45" w:rsidRDefault="008F0C45" w:rsidP="00AC7659">
      <w:pPr>
        <w:spacing w:line="260" w:lineRule="exact"/>
        <w:ind w:right="-27"/>
        <w:jc w:val="both"/>
        <w:textAlignment w:val="baseline"/>
        <w:rPr>
          <w:rFonts w:ascii="Arial" w:hAnsi="Arial" w:cs="Arial"/>
          <w:sz w:val="20"/>
          <w:szCs w:val="20"/>
          <w:lang w:val="sl-SI"/>
        </w:rPr>
      </w:pPr>
    </w:p>
    <w:p w14:paraId="78BB3BF3" w14:textId="48B1879E" w:rsidR="00E9349B" w:rsidRPr="00AC7659" w:rsidRDefault="00E9349B" w:rsidP="00AC7659">
      <w:pPr>
        <w:spacing w:line="260" w:lineRule="exact"/>
        <w:ind w:right="-27"/>
        <w:jc w:val="both"/>
        <w:textAlignment w:val="baseline"/>
        <w:rPr>
          <w:rFonts w:ascii="Arial" w:hAnsi="Arial" w:cs="Arial"/>
          <w:sz w:val="20"/>
          <w:szCs w:val="20"/>
          <w:lang w:val="sl-SI"/>
        </w:rPr>
      </w:pPr>
      <w:r w:rsidRPr="00AC7659">
        <w:rPr>
          <w:rFonts w:ascii="Arial" w:hAnsi="Arial" w:cs="Arial"/>
          <w:sz w:val="20"/>
          <w:szCs w:val="20"/>
          <w:lang w:val="sl-SI"/>
        </w:rPr>
        <w:t>Ministrstvo, pristojno za gospodarstvo je bilo na osnovi sklepa Uprave Republike Slovenije za zaščito in reševanje št. 844-30/2023-18 – DGZR z dne 10. 8. 2023 zadolženo za pripravo ocene škode po poplavah v avgustu 2023 v gospodarstvu na področju 183 prizadetih občin na območju regij Dolenjska, Gorenjska, Koroška, Osrednjeslovenska, Notranjska, Pomur</w:t>
      </w:r>
      <w:r w:rsidR="00A370DB">
        <w:rPr>
          <w:rFonts w:ascii="Arial" w:hAnsi="Arial" w:cs="Arial"/>
          <w:sz w:val="20"/>
          <w:szCs w:val="20"/>
          <w:lang w:val="sl-SI"/>
        </w:rPr>
        <w:t>ska</w:t>
      </w:r>
      <w:r w:rsidRPr="00AC7659">
        <w:rPr>
          <w:rFonts w:ascii="Arial" w:hAnsi="Arial" w:cs="Arial"/>
          <w:sz w:val="20"/>
          <w:szCs w:val="20"/>
          <w:lang w:val="sl-SI"/>
        </w:rPr>
        <w:t>, Podrav</w:t>
      </w:r>
      <w:r w:rsidR="00A370DB">
        <w:rPr>
          <w:rFonts w:ascii="Arial" w:hAnsi="Arial" w:cs="Arial"/>
          <w:sz w:val="20"/>
          <w:szCs w:val="20"/>
          <w:lang w:val="sl-SI"/>
        </w:rPr>
        <w:t>ska</w:t>
      </w:r>
      <w:r w:rsidRPr="00AC7659">
        <w:rPr>
          <w:rFonts w:ascii="Arial" w:hAnsi="Arial" w:cs="Arial"/>
          <w:sz w:val="20"/>
          <w:szCs w:val="20"/>
          <w:lang w:val="sl-SI"/>
        </w:rPr>
        <w:t>, Posav</w:t>
      </w:r>
      <w:r w:rsidR="00A370DB">
        <w:rPr>
          <w:rFonts w:ascii="Arial" w:hAnsi="Arial" w:cs="Arial"/>
          <w:sz w:val="20"/>
          <w:szCs w:val="20"/>
          <w:lang w:val="sl-SI"/>
        </w:rPr>
        <w:t>ska</w:t>
      </w:r>
      <w:r w:rsidRPr="00AC7659">
        <w:rPr>
          <w:rFonts w:ascii="Arial" w:hAnsi="Arial" w:cs="Arial"/>
          <w:sz w:val="20"/>
          <w:szCs w:val="20"/>
          <w:lang w:val="sl-SI"/>
        </w:rPr>
        <w:t xml:space="preserve">, Severnoprimorska, Vzhodnoštajerska, </w:t>
      </w:r>
      <w:proofErr w:type="spellStart"/>
      <w:r w:rsidRPr="00AC7659">
        <w:rPr>
          <w:rFonts w:ascii="Arial" w:hAnsi="Arial" w:cs="Arial"/>
          <w:sz w:val="20"/>
          <w:szCs w:val="20"/>
          <w:lang w:val="sl-SI"/>
        </w:rPr>
        <w:t>Zahodnoštajerska</w:t>
      </w:r>
      <w:proofErr w:type="spellEnd"/>
      <w:r w:rsidRPr="00AC7659">
        <w:rPr>
          <w:rFonts w:ascii="Arial" w:hAnsi="Arial" w:cs="Arial"/>
          <w:sz w:val="20"/>
          <w:szCs w:val="20"/>
          <w:lang w:val="sl-SI"/>
        </w:rPr>
        <w:t xml:space="preserve"> in Zasav</w:t>
      </w:r>
      <w:r w:rsidR="00A370DB">
        <w:rPr>
          <w:rFonts w:ascii="Arial" w:hAnsi="Arial" w:cs="Arial"/>
          <w:sz w:val="20"/>
          <w:szCs w:val="20"/>
          <w:lang w:val="sl-SI"/>
        </w:rPr>
        <w:t>ska</w:t>
      </w:r>
      <w:r w:rsidRPr="00AC7659">
        <w:rPr>
          <w:rFonts w:ascii="Arial" w:hAnsi="Arial" w:cs="Arial"/>
          <w:sz w:val="20"/>
          <w:szCs w:val="20"/>
          <w:lang w:val="sl-SI"/>
        </w:rPr>
        <w:t xml:space="preserve">. </w:t>
      </w:r>
    </w:p>
    <w:p w14:paraId="41F7D2E3" w14:textId="77777777" w:rsidR="00E9349B" w:rsidRPr="00AC7659" w:rsidRDefault="00E9349B" w:rsidP="00AC7659">
      <w:pPr>
        <w:spacing w:line="260" w:lineRule="exact"/>
        <w:ind w:right="-27"/>
        <w:jc w:val="both"/>
        <w:textAlignment w:val="baseline"/>
        <w:rPr>
          <w:rFonts w:ascii="Arial" w:hAnsi="Arial" w:cs="Arial"/>
          <w:sz w:val="20"/>
          <w:szCs w:val="20"/>
          <w:lang w:val="sl-SI"/>
        </w:rPr>
      </w:pPr>
    </w:p>
    <w:p w14:paraId="0D693C6F" w14:textId="5DAC837A" w:rsidR="003454AA" w:rsidRPr="00AC7659" w:rsidRDefault="00E9349B" w:rsidP="00AC7659">
      <w:pPr>
        <w:spacing w:line="260" w:lineRule="exact"/>
        <w:jc w:val="both"/>
        <w:rPr>
          <w:rFonts w:ascii="Arial" w:eastAsia="Calibri" w:hAnsi="Arial" w:cs="Arial"/>
          <w:sz w:val="20"/>
          <w:szCs w:val="20"/>
          <w:lang w:val="sl-SI"/>
        </w:rPr>
      </w:pPr>
      <w:r w:rsidRPr="00AC7659">
        <w:rPr>
          <w:rFonts w:ascii="Arial" w:hAnsi="Arial" w:cs="Arial"/>
          <w:sz w:val="20"/>
          <w:szCs w:val="20"/>
          <w:lang w:val="sl-SI"/>
        </w:rPr>
        <w:t>Vlada Republike Slovenije je s sklepom 84400-14/2023/7 z dne 25. 10. 2023 potrdila končno oc</w:t>
      </w:r>
      <w:r w:rsidR="008F0C45">
        <w:rPr>
          <w:rFonts w:ascii="Arial" w:hAnsi="Arial" w:cs="Arial"/>
          <w:sz w:val="20"/>
          <w:szCs w:val="20"/>
          <w:lang w:val="sl-SI"/>
        </w:rPr>
        <w:t>eno</w:t>
      </w:r>
      <w:r w:rsidRPr="00AC7659">
        <w:rPr>
          <w:rFonts w:ascii="Arial" w:hAnsi="Arial" w:cs="Arial"/>
          <w:sz w:val="20"/>
          <w:szCs w:val="20"/>
          <w:lang w:val="sl-SI"/>
        </w:rPr>
        <w:t xml:space="preserve"> škode na</w:t>
      </w:r>
      <w:r w:rsidR="008F0C45">
        <w:rPr>
          <w:rFonts w:ascii="Arial" w:hAnsi="Arial" w:cs="Arial"/>
          <w:sz w:val="20"/>
          <w:szCs w:val="20"/>
          <w:lang w:val="sl-SI"/>
        </w:rPr>
        <w:t xml:space="preserve"> stvareh zaradi posledic močnih</w:t>
      </w:r>
      <w:r w:rsidRPr="00AC7659">
        <w:rPr>
          <w:rFonts w:ascii="Arial" w:hAnsi="Arial" w:cs="Arial"/>
          <w:sz w:val="20"/>
          <w:szCs w:val="20"/>
          <w:lang w:val="sl-SI"/>
        </w:rPr>
        <w:t xml:space="preserve"> neur</w:t>
      </w:r>
      <w:r w:rsidR="008F0C45">
        <w:rPr>
          <w:rFonts w:ascii="Arial" w:hAnsi="Arial" w:cs="Arial"/>
          <w:sz w:val="20"/>
          <w:szCs w:val="20"/>
          <w:lang w:val="sl-SI"/>
        </w:rPr>
        <w:t>ij z večdnevnim obilnim deževjem s poplavami in plazovi</w:t>
      </w:r>
      <w:r w:rsidRPr="00AC7659">
        <w:rPr>
          <w:rFonts w:ascii="Arial" w:hAnsi="Arial" w:cs="Arial"/>
          <w:sz w:val="20"/>
          <w:szCs w:val="20"/>
          <w:lang w:val="sl-SI"/>
        </w:rPr>
        <w:t xml:space="preserve">  </w:t>
      </w:r>
      <w:r w:rsidR="008F0C45">
        <w:rPr>
          <w:rFonts w:ascii="Arial" w:hAnsi="Arial" w:cs="Arial"/>
          <w:sz w:val="20"/>
          <w:szCs w:val="20"/>
          <w:lang w:val="sl-SI"/>
        </w:rPr>
        <w:t>4. avgusta</w:t>
      </w:r>
      <w:r w:rsidRPr="00AC7659">
        <w:rPr>
          <w:rFonts w:ascii="Arial" w:hAnsi="Arial" w:cs="Arial"/>
          <w:sz w:val="20"/>
          <w:szCs w:val="20"/>
          <w:lang w:val="sl-SI"/>
        </w:rPr>
        <w:t xml:space="preserve"> 2023 na območju regij: Dolenjska, Gorenjska, Koroška, Osredn</w:t>
      </w:r>
      <w:r w:rsidR="004F656A">
        <w:rPr>
          <w:rFonts w:ascii="Arial" w:hAnsi="Arial" w:cs="Arial"/>
          <w:sz w:val="20"/>
          <w:szCs w:val="20"/>
          <w:lang w:val="sl-SI"/>
        </w:rPr>
        <w:t>jeslovenska, Notranjska, Pomurska, Podravska, Posavska</w:t>
      </w:r>
      <w:r w:rsidRPr="00AC7659">
        <w:rPr>
          <w:rFonts w:ascii="Arial" w:hAnsi="Arial" w:cs="Arial"/>
          <w:sz w:val="20"/>
          <w:szCs w:val="20"/>
          <w:lang w:val="sl-SI"/>
        </w:rPr>
        <w:t xml:space="preserve">, Severnoprimorska, Vzhodnoštajerska, </w:t>
      </w:r>
      <w:proofErr w:type="spellStart"/>
      <w:r w:rsidRPr="00AC7659">
        <w:rPr>
          <w:rFonts w:ascii="Arial" w:hAnsi="Arial" w:cs="Arial"/>
          <w:sz w:val="20"/>
          <w:szCs w:val="20"/>
          <w:lang w:val="sl-SI"/>
        </w:rPr>
        <w:t>Za</w:t>
      </w:r>
      <w:r w:rsidR="004F656A">
        <w:rPr>
          <w:rFonts w:ascii="Arial" w:hAnsi="Arial" w:cs="Arial"/>
          <w:sz w:val="20"/>
          <w:szCs w:val="20"/>
          <w:lang w:val="sl-SI"/>
        </w:rPr>
        <w:t>hodnoštajerska</w:t>
      </w:r>
      <w:proofErr w:type="spellEnd"/>
      <w:r w:rsidR="004F656A">
        <w:rPr>
          <w:rFonts w:ascii="Arial" w:hAnsi="Arial" w:cs="Arial"/>
          <w:sz w:val="20"/>
          <w:szCs w:val="20"/>
          <w:lang w:val="sl-SI"/>
        </w:rPr>
        <w:t xml:space="preserve"> in Zasavska</w:t>
      </w:r>
      <w:r w:rsidR="003454AA" w:rsidRPr="00AC7659">
        <w:rPr>
          <w:rFonts w:ascii="Arial" w:hAnsi="Arial" w:cs="Arial"/>
          <w:bCs/>
          <w:sz w:val="20"/>
          <w:szCs w:val="20"/>
          <w:lang w:val="sl-SI"/>
        </w:rPr>
        <w:t xml:space="preserve">, ki </w:t>
      </w:r>
      <w:r w:rsidR="003454AA" w:rsidRPr="00AC7659">
        <w:rPr>
          <w:rFonts w:ascii="Arial" w:eastAsia="Calibri" w:hAnsi="Arial" w:cs="Arial"/>
          <w:sz w:val="20"/>
          <w:szCs w:val="20"/>
          <w:lang w:val="sl-SI"/>
        </w:rPr>
        <w:t xml:space="preserve">skupno znaša 2.988.959.956,16 evra. Od skupnega zneska neposredne škode znaša škoda na kmetijskih zemljiščih 70.121.817,49 evra, škoda v gozdovih 1.669.972,64 evra, škoda na delno uničenih in uničenih stavbah 381.229.232,38 evra, delna škoda na stavbah 117.631.887,76 evra, škoda na gradbeno-inženirskih objektih 488.467.809,86 evra, škoda na vodotokih 1.322.389.093,02 evra, škoda na gozdnih cestah 42.814.041,85 evra, škoda na državnih cestah 80.349.243,53 evra, škoda na železniški infrastrukturi 9.847.210,00 evra, škoda na živalih 1.278.735,08 evra, škoda kulturne dediščine 90.714.349,24 evra (od tega zneska je 6.182.685,24 evra že vključenih v oceni škode občinskih komisij), škoda na opremi in zalogi v kmetijstvu in ribištvu 5.196.781,22 evra, škoda v gospodarstvu 380.848.314,25 evra ter škoda na strojih, opremi in zaloga v društvih in ustanovah 2.584.153,08 evra. </w:t>
      </w:r>
    </w:p>
    <w:p w14:paraId="5E9196F0" w14:textId="1940307D" w:rsidR="00E9349B" w:rsidRPr="00AC7659" w:rsidRDefault="00E9349B" w:rsidP="00AC7659">
      <w:pPr>
        <w:spacing w:line="260" w:lineRule="exact"/>
        <w:ind w:right="-27"/>
        <w:jc w:val="both"/>
        <w:textAlignment w:val="baseline"/>
        <w:rPr>
          <w:rFonts w:ascii="Arial" w:hAnsi="Arial" w:cs="Arial"/>
          <w:sz w:val="20"/>
          <w:szCs w:val="20"/>
          <w:lang w:val="sl-SI"/>
        </w:rPr>
      </w:pPr>
    </w:p>
    <w:p w14:paraId="12586B0E" w14:textId="074DAAE5" w:rsidR="00E9349B" w:rsidRPr="00AC7659" w:rsidRDefault="00E9349B" w:rsidP="00AC7659">
      <w:pPr>
        <w:spacing w:line="260" w:lineRule="exact"/>
        <w:ind w:right="-27"/>
        <w:jc w:val="both"/>
        <w:textAlignment w:val="baseline"/>
        <w:rPr>
          <w:rFonts w:ascii="Arial" w:hAnsi="Arial" w:cs="Arial"/>
          <w:sz w:val="20"/>
          <w:szCs w:val="20"/>
          <w:lang w:val="sl-SI"/>
        </w:rPr>
      </w:pPr>
      <w:r w:rsidRPr="00AC7659">
        <w:rPr>
          <w:rFonts w:ascii="Arial" w:hAnsi="Arial" w:cs="Arial"/>
          <w:sz w:val="20"/>
          <w:szCs w:val="20"/>
          <w:lang w:val="sl-SI"/>
        </w:rPr>
        <w:t xml:space="preserve">Končna ocena neposredne škode presega 0,3 promila načrtovanih prihodkov </w:t>
      </w:r>
      <w:r w:rsidR="00945F0A">
        <w:rPr>
          <w:rFonts w:ascii="Arial" w:hAnsi="Arial" w:cs="Arial"/>
          <w:sz w:val="20"/>
          <w:szCs w:val="20"/>
          <w:lang w:val="sl-SI"/>
        </w:rPr>
        <w:t>državnega proračuna za leto 2023</w:t>
      </w:r>
      <w:r w:rsidRPr="00AC7659">
        <w:rPr>
          <w:rFonts w:ascii="Arial" w:hAnsi="Arial" w:cs="Arial"/>
          <w:sz w:val="20"/>
          <w:szCs w:val="20"/>
          <w:lang w:val="sl-SI"/>
        </w:rPr>
        <w:t xml:space="preserve"> in je tako dosežen limit za uporabo sredstev državnega proračuna v skladu z Zakonom o odpravi posledic naravnih nesreč.</w:t>
      </w:r>
    </w:p>
    <w:p w14:paraId="650FA0D8" w14:textId="77777777" w:rsidR="00E9349B" w:rsidRPr="00AC7659" w:rsidRDefault="00E9349B" w:rsidP="00AC7659">
      <w:pPr>
        <w:spacing w:line="260" w:lineRule="exact"/>
        <w:ind w:right="-27"/>
        <w:jc w:val="both"/>
        <w:textAlignment w:val="baseline"/>
        <w:rPr>
          <w:rFonts w:ascii="Arial" w:hAnsi="Arial" w:cs="Arial"/>
          <w:sz w:val="20"/>
          <w:szCs w:val="20"/>
          <w:lang w:val="sl-SI"/>
        </w:rPr>
      </w:pPr>
    </w:p>
    <w:p w14:paraId="239A777B" w14:textId="77777777" w:rsidR="00E9349B" w:rsidRPr="00AC7659" w:rsidRDefault="00E9349B" w:rsidP="00AC7659">
      <w:pPr>
        <w:spacing w:line="260" w:lineRule="exact"/>
        <w:ind w:right="-27"/>
        <w:jc w:val="both"/>
        <w:textAlignment w:val="baseline"/>
        <w:rPr>
          <w:rFonts w:ascii="Arial" w:hAnsi="Arial" w:cs="Arial"/>
          <w:sz w:val="20"/>
          <w:szCs w:val="20"/>
          <w:lang w:val="sl-SI"/>
        </w:rPr>
      </w:pPr>
      <w:r w:rsidRPr="00AC7659">
        <w:rPr>
          <w:rFonts w:ascii="Arial" w:hAnsi="Arial" w:cs="Arial"/>
          <w:sz w:val="20"/>
          <w:szCs w:val="20"/>
          <w:lang w:val="sl-SI"/>
        </w:rPr>
        <w:t>Celovit paket pomoči gospodarstvu zajema ukrepe:</w:t>
      </w:r>
    </w:p>
    <w:p w14:paraId="77E66A92" w14:textId="77777777" w:rsidR="00E9349B" w:rsidRPr="00AC7659" w:rsidRDefault="00E9349B" w:rsidP="00945F0A">
      <w:pPr>
        <w:pStyle w:val="Odstavekseznama"/>
        <w:numPr>
          <w:ilvl w:val="0"/>
          <w:numId w:val="35"/>
        </w:numPr>
        <w:spacing w:line="260" w:lineRule="exact"/>
        <w:ind w:right="-27" w:hanging="720"/>
        <w:jc w:val="both"/>
        <w:textAlignment w:val="baseline"/>
        <w:rPr>
          <w:rFonts w:ascii="Arial" w:hAnsi="Arial" w:cs="Arial"/>
          <w:sz w:val="20"/>
          <w:szCs w:val="20"/>
          <w:lang w:val="sl-SI"/>
        </w:rPr>
      </w:pPr>
      <w:r w:rsidRPr="00AC7659">
        <w:rPr>
          <w:rFonts w:ascii="Arial" w:hAnsi="Arial" w:cs="Arial"/>
          <w:sz w:val="20"/>
          <w:szCs w:val="20"/>
          <w:lang w:val="sl-SI"/>
        </w:rPr>
        <w:t>za ohranjanje delovnih mest</w:t>
      </w:r>
    </w:p>
    <w:p w14:paraId="5D93486A" w14:textId="7DCDF4BE"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lastRenderedPageBreak/>
        <w:t>pomoč za samozaposlene, ki so prizadeti zaradi poplav in bodo imeli upad prihod</w:t>
      </w:r>
      <w:r w:rsidR="00945F0A">
        <w:rPr>
          <w:rFonts w:ascii="Arial" w:hAnsi="Arial" w:cs="Arial"/>
          <w:sz w:val="20"/>
          <w:szCs w:val="20"/>
          <w:lang w:val="sl-SI"/>
        </w:rPr>
        <w:t>k</w:t>
      </w:r>
      <w:r w:rsidRPr="00AC7659">
        <w:rPr>
          <w:rFonts w:ascii="Arial" w:hAnsi="Arial" w:cs="Arial"/>
          <w:sz w:val="20"/>
          <w:szCs w:val="20"/>
          <w:lang w:val="sl-SI"/>
        </w:rPr>
        <w:t>ov od prodaje v 2023 v primerjavi z 2022 za vsaj 25 %,</w:t>
      </w:r>
    </w:p>
    <w:p w14:paraId="764E0191"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subvencioniranje čakanja na delo doma,</w:t>
      </w:r>
    </w:p>
    <w:p w14:paraId="299F0992"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nadomestilo plač zaradi višje sile,</w:t>
      </w:r>
    </w:p>
    <w:p w14:paraId="553EDD1C"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povračilo plač delavcem, ki so odpravljali posledice poplav pri svojem delodajalcu.</w:t>
      </w:r>
    </w:p>
    <w:p w14:paraId="67B5686A" w14:textId="77777777" w:rsidR="00E9349B" w:rsidRPr="00AC7659" w:rsidRDefault="00E9349B" w:rsidP="00945F0A">
      <w:pPr>
        <w:pStyle w:val="Odstavekseznama"/>
        <w:numPr>
          <w:ilvl w:val="0"/>
          <w:numId w:val="35"/>
        </w:numPr>
        <w:spacing w:line="260" w:lineRule="exact"/>
        <w:ind w:right="-27" w:hanging="720"/>
        <w:jc w:val="both"/>
        <w:textAlignment w:val="baseline"/>
        <w:rPr>
          <w:rFonts w:ascii="Arial" w:hAnsi="Arial" w:cs="Arial"/>
          <w:sz w:val="20"/>
          <w:szCs w:val="20"/>
          <w:lang w:val="sl-SI"/>
        </w:rPr>
      </w:pPr>
      <w:r w:rsidRPr="00AC7659">
        <w:rPr>
          <w:rFonts w:ascii="Arial" w:hAnsi="Arial" w:cs="Arial"/>
          <w:sz w:val="20"/>
          <w:szCs w:val="20"/>
          <w:lang w:val="sl-SI"/>
        </w:rPr>
        <w:t>za zagotavljanje likvidnosti:</w:t>
      </w:r>
    </w:p>
    <w:p w14:paraId="3573A444"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 xml:space="preserve">odlog plačil kreditov javnim skladom  </w:t>
      </w:r>
    </w:p>
    <w:p w14:paraId="3071A4EA"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odlog plačil bančnih kreditov</w:t>
      </w:r>
    </w:p>
    <w:p w14:paraId="12D0612E"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 xml:space="preserve">ugodni krediti Slovenskega podjetniškega sklada </w:t>
      </w:r>
    </w:p>
    <w:p w14:paraId="5F2CCFB7"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ugodni krediti SID banke</w:t>
      </w:r>
    </w:p>
    <w:p w14:paraId="55298D8D" w14:textId="77777777" w:rsidR="00E9349B" w:rsidRPr="00AC7659" w:rsidRDefault="00E9349B" w:rsidP="00945F0A">
      <w:pPr>
        <w:pStyle w:val="Odstavekseznama"/>
        <w:numPr>
          <w:ilvl w:val="0"/>
          <w:numId w:val="35"/>
        </w:numPr>
        <w:spacing w:line="260" w:lineRule="exact"/>
        <w:ind w:right="-27" w:hanging="720"/>
        <w:jc w:val="both"/>
        <w:textAlignment w:val="baseline"/>
        <w:rPr>
          <w:rFonts w:ascii="Arial" w:hAnsi="Arial" w:cs="Arial"/>
          <w:sz w:val="20"/>
          <w:szCs w:val="20"/>
          <w:lang w:val="sl-SI"/>
        </w:rPr>
      </w:pPr>
      <w:r w:rsidRPr="00AC7659">
        <w:rPr>
          <w:rFonts w:ascii="Arial" w:hAnsi="Arial" w:cs="Arial"/>
          <w:sz w:val="20"/>
          <w:szCs w:val="20"/>
          <w:lang w:val="sl-SI"/>
        </w:rPr>
        <w:t>za povračilo škode v gospodarstvu:</w:t>
      </w:r>
    </w:p>
    <w:p w14:paraId="36282D8B" w14:textId="77777777"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predplačila za škodo v gospodarstvu v višini 10 % ocenjene škode,</w:t>
      </w:r>
    </w:p>
    <w:p w14:paraId="3E6806BC" w14:textId="3E10639B" w:rsidR="00E9349B" w:rsidRPr="00AC7659" w:rsidRDefault="00E9349B" w:rsidP="00945F0A">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AC7659">
        <w:rPr>
          <w:rFonts w:ascii="Arial" w:hAnsi="Arial" w:cs="Arial"/>
          <w:sz w:val="20"/>
          <w:szCs w:val="20"/>
          <w:lang w:val="sl-SI"/>
        </w:rPr>
        <w:t xml:space="preserve">povračila za škodo v gospodarstvu </w:t>
      </w:r>
      <w:r w:rsidR="003454AA" w:rsidRPr="00AC7659">
        <w:rPr>
          <w:rFonts w:ascii="Arial" w:hAnsi="Arial" w:cs="Arial"/>
          <w:sz w:val="20"/>
          <w:szCs w:val="20"/>
          <w:lang w:val="sl-SI"/>
        </w:rPr>
        <w:t>45</w:t>
      </w:r>
      <w:r w:rsidR="00A370DB">
        <w:rPr>
          <w:rFonts w:ascii="Arial" w:hAnsi="Arial" w:cs="Arial"/>
          <w:sz w:val="20"/>
          <w:szCs w:val="20"/>
          <w:lang w:val="sl-SI"/>
        </w:rPr>
        <w:t xml:space="preserve"> </w:t>
      </w:r>
      <w:r w:rsidR="003454AA" w:rsidRPr="00AC7659">
        <w:rPr>
          <w:rFonts w:ascii="Arial" w:hAnsi="Arial" w:cs="Arial"/>
          <w:sz w:val="20"/>
          <w:szCs w:val="20"/>
          <w:lang w:val="sl-SI"/>
        </w:rPr>
        <w:t>% (v kolikor škoda ni zavarovana) oz. 60</w:t>
      </w:r>
      <w:r w:rsidR="00A370DB">
        <w:rPr>
          <w:rFonts w:ascii="Arial" w:hAnsi="Arial" w:cs="Arial"/>
          <w:sz w:val="20"/>
          <w:szCs w:val="20"/>
          <w:lang w:val="sl-SI"/>
        </w:rPr>
        <w:t xml:space="preserve"> </w:t>
      </w:r>
      <w:r w:rsidR="003454AA" w:rsidRPr="00AC7659">
        <w:rPr>
          <w:rFonts w:ascii="Arial" w:hAnsi="Arial" w:cs="Arial"/>
          <w:sz w:val="20"/>
          <w:szCs w:val="20"/>
          <w:lang w:val="sl-SI"/>
        </w:rPr>
        <w:t>% (v kolikor je škoda zavarovana)</w:t>
      </w:r>
      <w:r w:rsidRPr="00AC7659">
        <w:rPr>
          <w:rFonts w:ascii="Arial" w:hAnsi="Arial" w:cs="Arial"/>
          <w:sz w:val="20"/>
          <w:szCs w:val="20"/>
          <w:lang w:val="sl-SI"/>
        </w:rPr>
        <w:t xml:space="preserve"> dejanske škode.</w:t>
      </w:r>
    </w:p>
    <w:p w14:paraId="37D740F3" w14:textId="77777777" w:rsidR="00E9349B" w:rsidRPr="00AC7659" w:rsidRDefault="00E9349B" w:rsidP="00AC7659">
      <w:pPr>
        <w:spacing w:line="260" w:lineRule="exact"/>
        <w:ind w:right="-27"/>
        <w:jc w:val="both"/>
        <w:textAlignment w:val="baseline"/>
        <w:rPr>
          <w:rFonts w:ascii="Arial" w:hAnsi="Arial" w:cs="Arial"/>
          <w:sz w:val="20"/>
          <w:szCs w:val="20"/>
          <w:lang w:val="sl-SI"/>
        </w:rPr>
      </w:pPr>
    </w:p>
    <w:p w14:paraId="57E37E45" w14:textId="01064B0C" w:rsidR="00E9349B" w:rsidRPr="00AC7659" w:rsidRDefault="00E9349B" w:rsidP="00AC7659">
      <w:pPr>
        <w:overflowPunct w:val="0"/>
        <w:autoSpaceDE w:val="0"/>
        <w:autoSpaceDN w:val="0"/>
        <w:adjustRightInd w:val="0"/>
        <w:spacing w:line="260" w:lineRule="exact"/>
        <w:ind w:right="-27"/>
        <w:jc w:val="both"/>
        <w:textAlignment w:val="baseline"/>
        <w:rPr>
          <w:rFonts w:ascii="Arial" w:hAnsi="Arial" w:cs="Arial"/>
          <w:sz w:val="20"/>
          <w:szCs w:val="20"/>
          <w:lang w:val="sl-SI" w:eastAsia="sl-SI"/>
        </w:rPr>
      </w:pPr>
      <w:r w:rsidRPr="00AC7659">
        <w:rPr>
          <w:rFonts w:ascii="Arial" w:hAnsi="Arial" w:cs="Arial"/>
          <w:sz w:val="20"/>
          <w:szCs w:val="20"/>
          <w:lang w:val="sl-SI" w:eastAsia="sl-SI"/>
        </w:rPr>
        <w:t>Vlada R</w:t>
      </w:r>
      <w:r w:rsidR="00945F0A">
        <w:rPr>
          <w:rFonts w:ascii="Arial" w:hAnsi="Arial" w:cs="Arial"/>
          <w:sz w:val="20"/>
          <w:szCs w:val="20"/>
          <w:lang w:val="sl-SI" w:eastAsia="sl-SI"/>
        </w:rPr>
        <w:t xml:space="preserve">epublike </w:t>
      </w:r>
      <w:r w:rsidRPr="00AC7659">
        <w:rPr>
          <w:rFonts w:ascii="Arial" w:hAnsi="Arial" w:cs="Arial"/>
          <w:sz w:val="20"/>
          <w:szCs w:val="20"/>
          <w:lang w:val="sl-SI" w:eastAsia="sl-SI"/>
        </w:rPr>
        <w:t>S</w:t>
      </w:r>
      <w:r w:rsidR="00945F0A">
        <w:rPr>
          <w:rFonts w:ascii="Arial" w:hAnsi="Arial" w:cs="Arial"/>
          <w:sz w:val="20"/>
          <w:szCs w:val="20"/>
          <w:lang w:val="sl-SI" w:eastAsia="sl-SI"/>
        </w:rPr>
        <w:t>lovenije</w:t>
      </w:r>
      <w:r w:rsidRPr="00AC7659">
        <w:rPr>
          <w:rFonts w:ascii="Arial" w:hAnsi="Arial" w:cs="Arial"/>
          <w:sz w:val="20"/>
          <w:szCs w:val="20"/>
          <w:lang w:val="sl-SI" w:eastAsia="sl-SI"/>
        </w:rPr>
        <w:t xml:space="preserve"> je zadolžila pristojna ministrstva v skladu s sklepom št. 84400-14/2023/7 z dne 25. 10. 2023, da pripravijo programe odprave posledic neposredne škode v skladu z določbami ZOPNN. Sestavni del programa odprave posledic škode v gospodarstvu iz 44.c člena ZOPNN, ki vključuje povračila za škodo v gospodarstvu skladno s tretjim odstavkom 18. člena Zakona o spremembah in dopolnitvah zakona o odpravi posledic naravnih nesreč (Uradni list RS, št. 88/23,</w:t>
      </w:r>
      <w:r w:rsidRPr="00AC7659">
        <w:rPr>
          <w:rFonts w:ascii="Arial" w:hAnsi="Arial" w:cs="Arial"/>
          <w:sz w:val="20"/>
          <w:szCs w:val="20"/>
          <w:lang w:val="sl-SI"/>
        </w:rPr>
        <w:t xml:space="preserve"> </w:t>
      </w:r>
      <w:r w:rsidRPr="00AC7659">
        <w:rPr>
          <w:rFonts w:ascii="Arial" w:hAnsi="Arial" w:cs="Arial"/>
          <w:sz w:val="20"/>
          <w:szCs w:val="20"/>
          <w:lang w:val="sl-SI" w:eastAsia="sl-SI"/>
        </w:rPr>
        <w:t>v nadaljevanju: ZOPNN-F), sta tudi ukrepa: odlog plačil kreditnih obveznosti javnim skladom iz 17. člena ZOPNN-F in predplačila iz 18. člena ZOPNN-F (oboje predstavljeno v poglavju 5).</w:t>
      </w:r>
    </w:p>
    <w:p w14:paraId="4D700EA8" w14:textId="77777777" w:rsidR="00E9349B" w:rsidRPr="00AC7659" w:rsidRDefault="00E9349B" w:rsidP="00AC7659">
      <w:pPr>
        <w:overflowPunct w:val="0"/>
        <w:autoSpaceDE w:val="0"/>
        <w:autoSpaceDN w:val="0"/>
        <w:adjustRightInd w:val="0"/>
        <w:spacing w:line="260" w:lineRule="exact"/>
        <w:jc w:val="both"/>
        <w:textAlignment w:val="baseline"/>
        <w:rPr>
          <w:rFonts w:ascii="Arial" w:hAnsi="Arial" w:cs="Arial"/>
          <w:sz w:val="20"/>
          <w:szCs w:val="20"/>
          <w:lang w:val="sl-SI" w:eastAsia="sl-SI"/>
        </w:rPr>
      </w:pPr>
    </w:p>
    <w:p w14:paraId="5EEF2AF5" w14:textId="77777777" w:rsidR="00E9349B" w:rsidRPr="00AC7659" w:rsidRDefault="00E9349B" w:rsidP="00AC7659">
      <w:pPr>
        <w:overflowPunct w:val="0"/>
        <w:autoSpaceDE w:val="0"/>
        <w:autoSpaceDN w:val="0"/>
        <w:adjustRightInd w:val="0"/>
        <w:spacing w:line="260" w:lineRule="exact"/>
        <w:jc w:val="both"/>
        <w:textAlignment w:val="baseline"/>
        <w:rPr>
          <w:rFonts w:ascii="Arial" w:hAnsi="Arial" w:cs="Arial"/>
          <w:sz w:val="20"/>
          <w:szCs w:val="20"/>
          <w:lang w:val="sl-SI" w:eastAsia="sl-SI"/>
        </w:rPr>
      </w:pPr>
      <w:r w:rsidRPr="00AC7659">
        <w:rPr>
          <w:rFonts w:ascii="Arial" w:hAnsi="Arial" w:cs="Arial"/>
          <w:sz w:val="20"/>
          <w:szCs w:val="20"/>
          <w:lang w:val="sl-SI" w:eastAsia="sl-SI"/>
        </w:rPr>
        <w:t xml:space="preserve"> </w:t>
      </w:r>
    </w:p>
    <w:p w14:paraId="439895DD" w14:textId="49B4B9C8" w:rsidR="00E9349B" w:rsidRPr="00945F0A" w:rsidRDefault="00E9349B" w:rsidP="00945F0A">
      <w:pPr>
        <w:overflowPunct w:val="0"/>
        <w:autoSpaceDE w:val="0"/>
        <w:autoSpaceDN w:val="0"/>
        <w:adjustRightInd w:val="0"/>
        <w:spacing w:line="260" w:lineRule="exact"/>
        <w:jc w:val="both"/>
        <w:textAlignment w:val="baseline"/>
        <w:rPr>
          <w:rFonts w:ascii="Arial" w:hAnsi="Arial" w:cs="Arial"/>
          <w:b/>
          <w:sz w:val="20"/>
          <w:szCs w:val="20"/>
          <w:lang w:val="sl-SI" w:eastAsia="sl-SI"/>
        </w:rPr>
      </w:pPr>
      <w:bookmarkStart w:id="5" w:name="_Toc280180082"/>
      <w:r w:rsidRPr="00945F0A">
        <w:rPr>
          <w:rFonts w:ascii="Arial" w:hAnsi="Arial"/>
          <w:b/>
          <w:sz w:val="20"/>
          <w:szCs w:val="20"/>
          <w:lang w:val="sl-SI"/>
        </w:rPr>
        <w:t>4. PROGRAM ODPRAVE POSLEDIC ŠKODE V GOSPODARSTVU PO POPLAVAH V AVGUSTU 2023</w:t>
      </w:r>
    </w:p>
    <w:bookmarkEnd w:id="5"/>
    <w:p w14:paraId="6979ACA0" w14:textId="77777777" w:rsidR="00945F0A" w:rsidRDefault="00945F0A" w:rsidP="00AC7659">
      <w:pPr>
        <w:pStyle w:val="Naslov2"/>
        <w:numPr>
          <w:ilvl w:val="0"/>
          <w:numId w:val="0"/>
        </w:numPr>
        <w:spacing w:after="0" w:line="260" w:lineRule="exact"/>
        <w:jc w:val="left"/>
        <w:rPr>
          <w:rFonts w:ascii="Arial" w:hAnsi="Arial"/>
          <w:sz w:val="20"/>
          <w:szCs w:val="20"/>
          <w:lang w:val="sl-SI" w:eastAsia="sl-SI"/>
        </w:rPr>
      </w:pPr>
    </w:p>
    <w:p w14:paraId="4FBA270F"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6" w:name="_Toc158972523"/>
      <w:r w:rsidRPr="00AC7659">
        <w:rPr>
          <w:rFonts w:ascii="Arial" w:hAnsi="Arial"/>
          <w:sz w:val="20"/>
          <w:szCs w:val="20"/>
          <w:lang w:val="sl-SI" w:eastAsia="sl-SI"/>
        </w:rPr>
        <w:t>4.1 Dodeljevanje sredstev za odpravo posledic škode po poplavah v avgustu 2023 na podlagi Zakona o odpravi posledic naravnih nesreč</w:t>
      </w:r>
      <w:bookmarkEnd w:id="6"/>
    </w:p>
    <w:p w14:paraId="45F1DBAA" w14:textId="77777777" w:rsidR="00F06077" w:rsidRDefault="00F06077" w:rsidP="00AC7659">
      <w:pPr>
        <w:autoSpaceDE w:val="0"/>
        <w:autoSpaceDN w:val="0"/>
        <w:adjustRightInd w:val="0"/>
        <w:spacing w:line="260" w:lineRule="exact"/>
        <w:ind w:right="-27"/>
        <w:jc w:val="both"/>
        <w:rPr>
          <w:rFonts w:ascii="Arial" w:hAnsi="Arial" w:cs="Arial"/>
          <w:bCs/>
          <w:sz w:val="20"/>
          <w:szCs w:val="20"/>
          <w:lang w:val="sl-SI" w:eastAsia="sl-SI"/>
        </w:rPr>
      </w:pPr>
    </w:p>
    <w:p w14:paraId="33795A3E" w14:textId="77777777" w:rsidR="00E9349B" w:rsidRPr="00AC7659" w:rsidRDefault="00E9349B" w:rsidP="00AC7659">
      <w:pPr>
        <w:autoSpaceDE w:val="0"/>
        <w:autoSpaceDN w:val="0"/>
        <w:adjustRightInd w:val="0"/>
        <w:spacing w:line="260" w:lineRule="exact"/>
        <w:ind w:right="-27"/>
        <w:jc w:val="both"/>
        <w:rPr>
          <w:rFonts w:ascii="Arial" w:hAnsi="Arial" w:cs="Arial"/>
          <w:bCs/>
          <w:sz w:val="20"/>
          <w:szCs w:val="20"/>
          <w:lang w:val="sl-SI" w:eastAsia="sl-SI"/>
        </w:rPr>
      </w:pPr>
      <w:r w:rsidRPr="00AC7659">
        <w:rPr>
          <w:rFonts w:ascii="Arial" w:hAnsi="Arial" w:cs="Arial"/>
          <w:bCs/>
          <w:sz w:val="20"/>
          <w:szCs w:val="20"/>
          <w:lang w:val="sl-SI" w:eastAsia="sl-SI"/>
        </w:rPr>
        <w:t>ZOPNN določa pogoje in način uporabe sredstev proračuna Republike Slovenije pri odpravi posledic naravnih nesreč ter pogoje in način njihovega dodeljevanja pri odpravi posledic škode v gospodarstvu zaradi naravnih nesreč. S tem je upravičenim gospodarskim subjektom omogočeno, da se jim povrnejo sredstva za odpravo posledic naravne nesreče na strojih in opremi, zalogah ter škoda zaradi izpada prihodkov. To je posebej pomembno iz razloga, da se v najkrajšem možnem času, s povračilom sredstev za odpravo škode, vzpostavi nemoteno delovanje podjetij in s tem ohrani obstoječa delovna mesta v prizadetih podjetjih.</w:t>
      </w:r>
    </w:p>
    <w:p w14:paraId="5187D6A9" w14:textId="77777777" w:rsidR="00E9349B" w:rsidRPr="00AC7659" w:rsidRDefault="00E9349B" w:rsidP="00AC7659">
      <w:pPr>
        <w:autoSpaceDE w:val="0"/>
        <w:autoSpaceDN w:val="0"/>
        <w:adjustRightInd w:val="0"/>
        <w:spacing w:line="260" w:lineRule="exact"/>
        <w:ind w:right="-27"/>
        <w:jc w:val="both"/>
        <w:rPr>
          <w:rFonts w:ascii="Arial" w:hAnsi="Arial" w:cs="Arial"/>
          <w:bCs/>
          <w:sz w:val="20"/>
          <w:szCs w:val="20"/>
          <w:lang w:val="sl-SI" w:eastAsia="sl-SI"/>
        </w:rPr>
      </w:pPr>
    </w:p>
    <w:p w14:paraId="6342FEF0" w14:textId="702AED30"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bCs/>
          <w:sz w:val="20"/>
          <w:szCs w:val="20"/>
          <w:lang w:val="sl-SI" w:eastAsia="sl-SI"/>
        </w:rPr>
        <w:t xml:space="preserve">ZOPNN v 44.e členu določa upravičence do sredstev za odpravo posledic škode v gospodarstvu, ki so: </w:t>
      </w:r>
      <w:r w:rsidRPr="00AC7659">
        <w:rPr>
          <w:rFonts w:ascii="Arial" w:hAnsi="Arial" w:cs="Arial"/>
          <w:b/>
          <w:bCs/>
          <w:sz w:val="20"/>
          <w:szCs w:val="20"/>
          <w:lang w:val="sl-SI" w:eastAsia="sl-SI"/>
        </w:rPr>
        <w:t>gospodarske družbe, podjetnik</w:t>
      </w:r>
      <w:r w:rsidR="00A370DB">
        <w:rPr>
          <w:rFonts w:ascii="Arial" w:hAnsi="Arial" w:cs="Arial"/>
          <w:b/>
          <w:bCs/>
          <w:sz w:val="20"/>
          <w:szCs w:val="20"/>
          <w:lang w:val="sl-SI" w:eastAsia="sl-SI"/>
        </w:rPr>
        <w:t>i</w:t>
      </w:r>
      <w:r w:rsidRPr="00AC7659">
        <w:rPr>
          <w:rFonts w:ascii="Arial" w:hAnsi="Arial" w:cs="Arial"/>
          <w:b/>
          <w:bCs/>
          <w:sz w:val="20"/>
          <w:szCs w:val="20"/>
          <w:lang w:val="sl-SI" w:eastAsia="sl-SI"/>
        </w:rPr>
        <w:t xml:space="preserve"> posamezniki, ki samostojno opravljajo dejavnost, zavodi in zadruge </w:t>
      </w:r>
      <w:r w:rsidRPr="00AC7659">
        <w:rPr>
          <w:rFonts w:ascii="Arial" w:hAnsi="Arial" w:cs="Arial"/>
          <w:sz w:val="20"/>
          <w:szCs w:val="20"/>
          <w:lang w:val="sl-SI" w:eastAsia="sl-SI"/>
        </w:rPr>
        <w:t>s sedežem v Republiki Sloveniji.</w:t>
      </w:r>
      <w:r w:rsidRPr="00AC7659">
        <w:rPr>
          <w:rFonts w:ascii="Arial" w:hAnsi="Arial" w:cs="Arial"/>
          <w:bCs/>
          <w:sz w:val="20"/>
          <w:szCs w:val="20"/>
          <w:lang w:val="sl-SI" w:eastAsia="sl-SI"/>
        </w:rPr>
        <w:t xml:space="preserve"> ZOPNN opredeljuje postopek dodelitve sredstev za odpravo posledic škode v gospodarstvu. Na podlagi tega zakona Ministrstvo za gospodarstvo, turizem in šport pripravi p</w:t>
      </w:r>
      <w:r w:rsidRPr="00AC7659">
        <w:rPr>
          <w:rFonts w:ascii="Arial" w:hAnsi="Arial" w:cs="Arial"/>
          <w:sz w:val="20"/>
          <w:szCs w:val="20"/>
          <w:lang w:val="sl-SI" w:eastAsia="sl-SI"/>
        </w:rPr>
        <w:t>rogram odprave posledic škode v gospodarstvu, s katerim se določijo ukrepi za odpravo posledic škode v gospodarstvu.</w:t>
      </w:r>
    </w:p>
    <w:p w14:paraId="1C3B2C75" w14:textId="77777777" w:rsidR="00E9349B" w:rsidRPr="00AC7659" w:rsidRDefault="00E9349B" w:rsidP="00AC7659">
      <w:pPr>
        <w:autoSpaceDE w:val="0"/>
        <w:autoSpaceDN w:val="0"/>
        <w:adjustRightInd w:val="0"/>
        <w:spacing w:line="260" w:lineRule="exact"/>
        <w:ind w:right="-27"/>
        <w:jc w:val="both"/>
        <w:rPr>
          <w:rFonts w:ascii="Arial" w:hAnsi="Arial" w:cs="Arial"/>
          <w:bCs/>
          <w:sz w:val="20"/>
          <w:szCs w:val="20"/>
          <w:lang w:val="sl-SI" w:eastAsia="sl-SI"/>
        </w:rPr>
      </w:pPr>
    </w:p>
    <w:p w14:paraId="2525543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bCs/>
          <w:sz w:val="20"/>
          <w:szCs w:val="20"/>
          <w:lang w:val="sl-SI" w:eastAsia="sl-SI"/>
        </w:rPr>
        <w:t>ZOPNN</w:t>
      </w:r>
      <w:r w:rsidRPr="00AC7659">
        <w:rPr>
          <w:rFonts w:ascii="Arial" w:hAnsi="Arial" w:cs="Arial"/>
          <w:sz w:val="20"/>
          <w:szCs w:val="20"/>
          <w:lang w:val="sl-SI" w:eastAsia="sl-SI"/>
        </w:rPr>
        <w:t xml:space="preserve"> posredno spodbuja gospodarske subjekte, da zavarujejo svoje premoženje in izpad prihodkov za primere naravnih nesreč, saj predvideva višjo intenzivnost pomoči (do 60 % škode, ki jo potrdi Komisija za odpravo posledic škode v gospodarstvu) upravičencem, ki imajo sklenjeno zavarovanje proti naravni nesreči za škodo pri strojih in drugi opremi ter za škodo, nastalo zaradi uničenja zalog in izpada prihodka.</w:t>
      </w:r>
    </w:p>
    <w:p w14:paraId="241D191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B58C0B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Skladno s tretjim odstavkom 18. ZOPNN-F </w:t>
      </w:r>
      <w:r w:rsidRPr="00AC7659">
        <w:rPr>
          <w:rFonts w:ascii="Arial" w:hAnsi="Arial" w:cs="Arial"/>
          <w:color w:val="000000"/>
          <w:sz w:val="20"/>
          <w:szCs w:val="20"/>
          <w:shd w:val="clear" w:color="auto" w:fill="FFFFFF"/>
          <w:lang w:val="sl-SI"/>
        </w:rPr>
        <w:t xml:space="preserve">postane Predhodni program odprave posledic naravne nesreče sestavni del programa odprave posledic naravne nesreče iz 44.c člena ZOPNN, kar pomeni, </w:t>
      </w:r>
      <w:r w:rsidRPr="00AC7659">
        <w:rPr>
          <w:rFonts w:ascii="Arial" w:hAnsi="Arial" w:cs="Arial"/>
          <w:color w:val="000000"/>
          <w:sz w:val="20"/>
          <w:szCs w:val="20"/>
          <w:shd w:val="clear" w:color="auto" w:fill="FFFFFF"/>
          <w:lang w:val="sl-SI"/>
        </w:rPr>
        <w:lastRenderedPageBreak/>
        <w:t xml:space="preserve">da se predplačila iz 18. člena ZOPNN vštevajo </w:t>
      </w:r>
      <w:r w:rsidRPr="00AC7659">
        <w:rPr>
          <w:rFonts w:ascii="Arial" w:hAnsi="Arial" w:cs="Arial"/>
          <w:sz w:val="20"/>
          <w:szCs w:val="20"/>
          <w:lang w:val="sl-SI" w:eastAsia="sl-SI"/>
        </w:rPr>
        <w:t>v povračila škode v gospodarstvu. Podrobneje je ukrep predplačil predstavljen v poglavju 5.2.</w:t>
      </w:r>
    </w:p>
    <w:p w14:paraId="66E687F2" w14:textId="77777777" w:rsidR="00E9349B" w:rsidRPr="00AC7659" w:rsidRDefault="00E9349B" w:rsidP="00AC7659">
      <w:pPr>
        <w:autoSpaceDE w:val="0"/>
        <w:autoSpaceDN w:val="0"/>
        <w:adjustRightInd w:val="0"/>
        <w:spacing w:line="260" w:lineRule="exact"/>
        <w:ind w:right="-27"/>
        <w:jc w:val="both"/>
        <w:rPr>
          <w:rFonts w:ascii="Arial" w:hAnsi="Arial" w:cs="Arial"/>
          <w:b/>
          <w:sz w:val="20"/>
          <w:szCs w:val="20"/>
          <w:lang w:val="sl-SI" w:eastAsia="sl-SI"/>
        </w:rPr>
      </w:pPr>
    </w:p>
    <w:p w14:paraId="34FA29BA"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7" w:name="_Toc158972524"/>
      <w:r w:rsidRPr="00AC7659">
        <w:rPr>
          <w:rFonts w:ascii="Arial" w:hAnsi="Arial"/>
          <w:sz w:val="20"/>
          <w:szCs w:val="20"/>
          <w:lang w:val="sl-SI" w:eastAsia="sl-SI"/>
        </w:rPr>
        <w:t>4.2 Višina dodeljenih sredstev</w:t>
      </w:r>
      <w:bookmarkEnd w:id="7"/>
    </w:p>
    <w:p w14:paraId="3C23D6BD" w14:textId="77777777" w:rsidR="00F06077" w:rsidRDefault="00F06077" w:rsidP="00AC7659">
      <w:pPr>
        <w:autoSpaceDE w:val="0"/>
        <w:autoSpaceDN w:val="0"/>
        <w:adjustRightInd w:val="0"/>
        <w:spacing w:line="260" w:lineRule="exact"/>
        <w:ind w:right="-27"/>
        <w:jc w:val="both"/>
        <w:rPr>
          <w:rFonts w:ascii="Arial" w:hAnsi="Arial" w:cs="Arial"/>
          <w:bCs/>
          <w:sz w:val="20"/>
          <w:szCs w:val="20"/>
          <w:lang w:val="sl-SI" w:eastAsia="sl-SI"/>
        </w:rPr>
      </w:pPr>
    </w:p>
    <w:p w14:paraId="7C1FA41A" w14:textId="0A84BCB5"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bCs/>
          <w:sz w:val="20"/>
          <w:szCs w:val="20"/>
          <w:lang w:val="sl-SI" w:eastAsia="sl-SI"/>
        </w:rPr>
        <w:t xml:space="preserve">V 44.f členu ZOPNN je v odstotku določen maksimalni delež sredstev, ki se lahko dodelijo glede na predhodno ocenjeno višino škode. Upravičencu se lahko </w:t>
      </w:r>
      <w:r w:rsidRPr="00AC7659">
        <w:rPr>
          <w:rFonts w:ascii="Arial" w:hAnsi="Arial" w:cs="Arial"/>
          <w:sz w:val="20"/>
          <w:szCs w:val="20"/>
          <w:lang w:val="sl-SI" w:eastAsia="sl-SI"/>
        </w:rPr>
        <w:t>dodelijo sredstva za odpravo posledic škode v gospodarstvu največ v višini 50 % škode</w:t>
      </w:r>
      <w:r w:rsidR="002D31A6" w:rsidRPr="00AC7659">
        <w:rPr>
          <w:rFonts w:ascii="Arial" w:hAnsi="Arial" w:cs="Arial"/>
          <w:sz w:val="20"/>
          <w:szCs w:val="20"/>
          <w:lang w:val="sl-SI" w:eastAsia="sl-SI"/>
        </w:rPr>
        <w:t xml:space="preserve"> (</w:t>
      </w:r>
      <w:r w:rsidR="002D31A6" w:rsidRPr="00AC7659">
        <w:rPr>
          <w:rFonts w:ascii="Arial" w:hAnsi="Arial" w:cs="Arial"/>
          <w:b/>
          <w:bCs/>
          <w:sz w:val="20"/>
          <w:szCs w:val="20"/>
          <w:lang w:val="sl-SI" w:eastAsia="sl-SI"/>
        </w:rPr>
        <w:t>v primeru poplav 4.</w:t>
      </w:r>
      <w:r w:rsidR="00A370DB">
        <w:rPr>
          <w:rFonts w:ascii="Arial" w:hAnsi="Arial" w:cs="Arial"/>
          <w:b/>
          <w:bCs/>
          <w:sz w:val="20"/>
          <w:szCs w:val="20"/>
          <w:lang w:val="sl-SI" w:eastAsia="sl-SI"/>
        </w:rPr>
        <w:t xml:space="preserve"> </w:t>
      </w:r>
      <w:r w:rsidR="002D31A6" w:rsidRPr="00AC7659">
        <w:rPr>
          <w:rFonts w:ascii="Arial" w:hAnsi="Arial" w:cs="Arial"/>
          <w:b/>
          <w:bCs/>
          <w:sz w:val="20"/>
          <w:szCs w:val="20"/>
          <w:lang w:val="sl-SI" w:eastAsia="sl-SI"/>
        </w:rPr>
        <w:t>8.</w:t>
      </w:r>
      <w:r w:rsidR="00A370DB">
        <w:rPr>
          <w:rFonts w:ascii="Arial" w:hAnsi="Arial" w:cs="Arial"/>
          <w:b/>
          <w:bCs/>
          <w:sz w:val="20"/>
          <w:szCs w:val="20"/>
          <w:lang w:val="sl-SI" w:eastAsia="sl-SI"/>
        </w:rPr>
        <w:t xml:space="preserve"> </w:t>
      </w:r>
      <w:r w:rsidR="002D31A6" w:rsidRPr="00AC7659">
        <w:rPr>
          <w:rFonts w:ascii="Arial" w:hAnsi="Arial" w:cs="Arial"/>
          <w:b/>
          <w:bCs/>
          <w:sz w:val="20"/>
          <w:szCs w:val="20"/>
          <w:lang w:val="sl-SI" w:eastAsia="sl-SI"/>
        </w:rPr>
        <w:t>2023 se dodelijo sredstva v višini 45</w:t>
      </w:r>
      <w:r w:rsidR="00A370DB">
        <w:rPr>
          <w:rFonts w:ascii="Arial" w:hAnsi="Arial" w:cs="Arial"/>
          <w:b/>
          <w:bCs/>
          <w:sz w:val="20"/>
          <w:szCs w:val="20"/>
          <w:lang w:val="sl-SI" w:eastAsia="sl-SI"/>
        </w:rPr>
        <w:t xml:space="preserve"> </w:t>
      </w:r>
      <w:r w:rsidR="002D31A6" w:rsidRPr="00AC7659">
        <w:rPr>
          <w:rFonts w:ascii="Arial" w:hAnsi="Arial" w:cs="Arial"/>
          <w:b/>
          <w:bCs/>
          <w:sz w:val="20"/>
          <w:szCs w:val="20"/>
          <w:lang w:val="sl-SI" w:eastAsia="sl-SI"/>
        </w:rPr>
        <w:t>% dejanske škode pri škodi na strojih in drugi opremi ter za škodo, nastalo zaradi uničenja zalog in izpada prihodka, ki niso bili zavarovani proti naravni nesreči</w:t>
      </w:r>
      <w:r w:rsidR="002D31A6" w:rsidRPr="00AC7659">
        <w:rPr>
          <w:rFonts w:ascii="Arial" w:hAnsi="Arial" w:cs="Arial"/>
          <w:sz w:val="20"/>
          <w:szCs w:val="20"/>
          <w:lang w:val="sl-SI" w:eastAsia="sl-SI"/>
        </w:rPr>
        <w:t>)</w:t>
      </w:r>
      <w:r w:rsidRPr="00AC7659">
        <w:rPr>
          <w:rFonts w:ascii="Arial" w:hAnsi="Arial" w:cs="Arial"/>
          <w:sz w:val="20"/>
          <w:szCs w:val="20"/>
          <w:lang w:val="sl-SI" w:eastAsia="sl-SI"/>
        </w:rPr>
        <w:t>, ki jo potrdi Komisija za odpravo posledic škode v gospodarstvu. Pri škodi na strojih in drugi opremi ter za škodo, nastalo zaradi uničenja zalog in izpada prihodka, ki so bili zavarovani proti naravni nesreči, kakršno je utrpel upravičenec, se lahko dodelijo sredstva največ v višini 60 % škode</w:t>
      </w:r>
      <w:r w:rsidR="002D31A6" w:rsidRPr="00AC7659">
        <w:rPr>
          <w:rFonts w:ascii="Arial" w:hAnsi="Arial" w:cs="Arial"/>
          <w:sz w:val="20"/>
          <w:szCs w:val="20"/>
          <w:lang w:val="sl-SI" w:eastAsia="sl-SI"/>
        </w:rPr>
        <w:t xml:space="preserve"> (</w:t>
      </w:r>
      <w:r w:rsidR="002D31A6" w:rsidRPr="00AC7659">
        <w:rPr>
          <w:rFonts w:ascii="Arial" w:hAnsi="Arial" w:cs="Arial"/>
          <w:b/>
          <w:bCs/>
          <w:sz w:val="20"/>
          <w:szCs w:val="20"/>
          <w:lang w:val="sl-SI" w:eastAsia="sl-SI"/>
        </w:rPr>
        <w:t>v primeru poplav 4.</w:t>
      </w:r>
      <w:r w:rsidR="00A370DB">
        <w:rPr>
          <w:rFonts w:ascii="Arial" w:hAnsi="Arial" w:cs="Arial"/>
          <w:b/>
          <w:bCs/>
          <w:sz w:val="20"/>
          <w:szCs w:val="20"/>
          <w:lang w:val="sl-SI" w:eastAsia="sl-SI"/>
        </w:rPr>
        <w:t xml:space="preserve"> </w:t>
      </w:r>
      <w:r w:rsidR="002D31A6" w:rsidRPr="00AC7659">
        <w:rPr>
          <w:rFonts w:ascii="Arial" w:hAnsi="Arial" w:cs="Arial"/>
          <w:b/>
          <w:bCs/>
          <w:sz w:val="20"/>
          <w:szCs w:val="20"/>
          <w:lang w:val="sl-SI" w:eastAsia="sl-SI"/>
        </w:rPr>
        <w:t>8.</w:t>
      </w:r>
      <w:r w:rsidR="00A370DB">
        <w:rPr>
          <w:rFonts w:ascii="Arial" w:hAnsi="Arial" w:cs="Arial"/>
          <w:b/>
          <w:bCs/>
          <w:sz w:val="20"/>
          <w:szCs w:val="20"/>
          <w:lang w:val="sl-SI" w:eastAsia="sl-SI"/>
        </w:rPr>
        <w:t xml:space="preserve"> </w:t>
      </w:r>
      <w:r w:rsidR="002D31A6" w:rsidRPr="00AC7659">
        <w:rPr>
          <w:rFonts w:ascii="Arial" w:hAnsi="Arial" w:cs="Arial"/>
          <w:b/>
          <w:bCs/>
          <w:sz w:val="20"/>
          <w:szCs w:val="20"/>
          <w:lang w:val="sl-SI" w:eastAsia="sl-SI"/>
        </w:rPr>
        <w:t>2023 se dodelijo sredstva v višini 60</w:t>
      </w:r>
      <w:r w:rsidR="00A370DB">
        <w:rPr>
          <w:rFonts w:ascii="Arial" w:hAnsi="Arial" w:cs="Arial"/>
          <w:b/>
          <w:bCs/>
          <w:sz w:val="20"/>
          <w:szCs w:val="20"/>
          <w:lang w:val="sl-SI" w:eastAsia="sl-SI"/>
        </w:rPr>
        <w:t xml:space="preserve"> </w:t>
      </w:r>
      <w:r w:rsidR="002D31A6" w:rsidRPr="00AC7659">
        <w:rPr>
          <w:rFonts w:ascii="Arial" w:hAnsi="Arial" w:cs="Arial"/>
          <w:b/>
          <w:bCs/>
          <w:sz w:val="20"/>
          <w:szCs w:val="20"/>
          <w:lang w:val="sl-SI" w:eastAsia="sl-SI"/>
        </w:rPr>
        <w:t>% dejanske škode pri škodi na strojih in drugi opremi ter za škodo, nastalo zaradi uničenja zalog in izpada prihodka, ki so bili zavarovani proti naravni nesreči</w:t>
      </w:r>
      <w:r w:rsidR="002D31A6" w:rsidRPr="00AC7659">
        <w:rPr>
          <w:rFonts w:ascii="Arial" w:hAnsi="Arial" w:cs="Arial"/>
          <w:sz w:val="20"/>
          <w:szCs w:val="20"/>
          <w:lang w:val="sl-SI" w:eastAsia="sl-SI"/>
        </w:rPr>
        <w:t>)</w:t>
      </w:r>
      <w:r w:rsidRPr="00AC7659">
        <w:rPr>
          <w:rFonts w:ascii="Arial" w:hAnsi="Arial" w:cs="Arial"/>
          <w:sz w:val="20"/>
          <w:szCs w:val="20"/>
          <w:lang w:val="sl-SI" w:eastAsia="sl-SI"/>
        </w:rPr>
        <w:t xml:space="preserve">, ki jo potrdi Komisija za odpravo posledic škode v gospodarstvu. </w:t>
      </w:r>
    </w:p>
    <w:p w14:paraId="64E769F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1CD9E228"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Podrobneje je metodologija, po kateri se ugotavlja, ocenjuje in dokumentira škoda in druge posledice, ki jo povzročijo naravne nesreče, kot so potres, udor, poplava, zemeljski ali snežni plaz, visok sneg, močan veter, žled, pozeba, suša, neurje, toča ter industrijska nesreča, določena z Uredbo o metodologiji za ocenjevanje škode (Uradni list RS, št. 67/03, 79/04, 33/05, 81/06 in 68/08). Škoda, ocenjena po tej metodologiji, je podlaga za pripravo predlogov za odpravo posledic nesreč in usmerjanje priprav varstva pred naravnimi in drugimi nesrečami. </w:t>
      </w:r>
    </w:p>
    <w:p w14:paraId="6DC5EACD"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5CCDA53E" w14:textId="77777777" w:rsidR="00E9349B" w:rsidRPr="00AC7659" w:rsidRDefault="00E9349B" w:rsidP="00AC7659">
      <w:pPr>
        <w:autoSpaceDE w:val="0"/>
        <w:autoSpaceDN w:val="0"/>
        <w:adjustRightInd w:val="0"/>
        <w:spacing w:line="260" w:lineRule="exact"/>
        <w:ind w:right="-27"/>
        <w:jc w:val="both"/>
        <w:rPr>
          <w:rFonts w:ascii="Arial" w:hAnsi="Arial" w:cs="Arial"/>
          <w:color w:val="000000"/>
          <w:sz w:val="20"/>
          <w:szCs w:val="20"/>
          <w:lang w:val="sl-SI"/>
        </w:rPr>
      </w:pPr>
      <w:r w:rsidRPr="00AC7659">
        <w:rPr>
          <w:rFonts w:ascii="Arial" w:hAnsi="Arial" w:cs="Arial"/>
          <w:sz w:val="20"/>
          <w:szCs w:val="20"/>
          <w:lang w:val="sl-SI" w:eastAsia="sl-SI"/>
        </w:rPr>
        <w:t xml:space="preserve">Pri odločanju o višini sredstev za odpravo posledic škode v gospodarstvu je treba zagotoviti, da vsota sredstev, dodeljenih po ZOPNN, sredstev, dodeljenih kot izplačilo zavarovalnega zneska ter sredstev, dodeljenih iz državnega proračuna ter občinskih proračunov, ni večja od dejanske škode. </w:t>
      </w:r>
      <w:r w:rsidRPr="00AC7659">
        <w:rPr>
          <w:rFonts w:ascii="Arial" w:hAnsi="Arial" w:cs="Arial"/>
          <w:color w:val="000000"/>
          <w:sz w:val="20"/>
          <w:szCs w:val="20"/>
          <w:lang w:val="sl-SI"/>
        </w:rPr>
        <w:t xml:space="preserve">Odstotek dodeljenih sredstev za odpravo posledic škode v gospodarstvu v razmerju do vrste in višine škode, ki so jo upravičenci utrpeli, bo ob upoštevanju zgornjega praga, določenega v 44.f členu ZOPNN, ter v skladu z načelom sorazmernosti, določenim v 5. členu tega zakona, določen po prejemu in obravnavi vlog upravičencev za dodelitev sredstev za odpravo posledic nastale škode. </w:t>
      </w:r>
    </w:p>
    <w:p w14:paraId="58493595"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B996AD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Z ZOPNN je določeno, da se sredstva za odpravo posledic škode v gospodarstvu dodeljujejo brez obveznosti vračanja. </w:t>
      </w:r>
    </w:p>
    <w:p w14:paraId="17A4D8E2" w14:textId="77777777" w:rsidR="00E9349B" w:rsidRPr="00AC7659" w:rsidRDefault="00E9349B" w:rsidP="00AC7659">
      <w:pPr>
        <w:autoSpaceDE w:val="0"/>
        <w:autoSpaceDN w:val="0"/>
        <w:adjustRightInd w:val="0"/>
        <w:spacing w:line="260" w:lineRule="exact"/>
        <w:ind w:right="425"/>
        <w:jc w:val="both"/>
        <w:rPr>
          <w:rFonts w:ascii="Arial" w:hAnsi="Arial" w:cs="Arial"/>
          <w:b/>
          <w:sz w:val="20"/>
          <w:szCs w:val="20"/>
          <w:lang w:val="sl-SI" w:eastAsia="sl-SI"/>
        </w:rPr>
      </w:pPr>
    </w:p>
    <w:p w14:paraId="2A21059C"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8" w:name="_Toc158972525"/>
      <w:r w:rsidRPr="00AC7659">
        <w:rPr>
          <w:rFonts w:ascii="Arial" w:hAnsi="Arial"/>
          <w:sz w:val="20"/>
          <w:szCs w:val="20"/>
          <w:lang w:val="sl-SI" w:eastAsia="sl-SI"/>
        </w:rPr>
        <w:t>4.3 Metodologija za ocenjevanje škode, omejitve pri izplačilu, ukrepi in izvajalci</w:t>
      </w:r>
      <w:bookmarkEnd w:id="8"/>
    </w:p>
    <w:p w14:paraId="7EB9E219" w14:textId="77777777" w:rsidR="00F06077" w:rsidRDefault="00F06077" w:rsidP="00AC7659">
      <w:pPr>
        <w:autoSpaceDE w:val="0"/>
        <w:autoSpaceDN w:val="0"/>
        <w:adjustRightInd w:val="0"/>
        <w:spacing w:line="260" w:lineRule="exact"/>
        <w:ind w:right="-27"/>
        <w:jc w:val="both"/>
        <w:rPr>
          <w:rFonts w:ascii="Arial" w:hAnsi="Arial" w:cs="Arial"/>
          <w:sz w:val="20"/>
          <w:szCs w:val="20"/>
          <w:lang w:val="sl-SI" w:eastAsia="sl-SI"/>
        </w:rPr>
      </w:pPr>
    </w:p>
    <w:p w14:paraId="4FE0EB4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Pri izračunavanju posamezne vrste škode bo upoštevana metodologija, določena z </w:t>
      </w:r>
      <w:r w:rsidRPr="00AC7659">
        <w:rPr>
          <w:rFonts w:ascii="Arial" w:hAnsi="Arial" w:cs="Arial"/>
          <w:b/>
          <w:sz w:val="20"/>
          <w:szCs w:val="20"/>
          <w:lang w:val="sl-SI" w:eastAsia="sl-SI"/>
        </w:rPr>
        <w:t>Uredbo o metodologiji za ocenjevanje škode</w:t>
      </w:r>
      <w:r w:rsidRPr="00AC7659">
        <w:rPr>
          <w:rFonts w:ascii="Arial" w:hAnsi="Arial" w:cs="Arial"/>
          <w:sz w:val="20"/>
          <w:szCs w:val="20"/>
          <w:lang w:val="sl-SI" w:eastAsia="sl-SI"/>
        </w:rPr>
        <w:t xml:space="preserve">.  </w:t>
      </w:r>
    </w:p>
    <w:p w14:paraId="02AF69E0"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1E7D70BF" w14:textId="77777777" w:rsidR="00E9349B" w:rsidRPr="00945F0A" w:rsidRDefault="00E9349B" w:rsidP="00AC7659">
      <w:pPr>
        <w:pStyle w:val="Naslov3"/>
        <w:spacing w:before="0" w:line="260" w:lineRule="exact"/>
        <w:rPr>
          <w:rFonts w:ascii="Arial" w:hAnsi="Arial" w:cs="Arial"/>
          <w:color w:val="auto"/>
          <w:sz w:val="20"/>
          <w:szCs w:val="20"/>
          <w:lang w:val="sl-SI" w:eastAsia="sl-SI"/>
        </w:rPr>
      </w:pPr>
      <w:bookmarkStart w:id="9" w:name="_Toc158972526"/>
      <w:r w:rsidRPr="00945F0A">
        <w:rPr>
          <w:rFonts w:ascii="Arial" w:hAnsi="Arial" w:cs="Arial"/>
          <w:color w:val="auto"/>
          <w:sz w:val="20"/>
          <w:szCs w:val="20"/>
          <w:lang w:val="sl-SI" w:eastAsia="sl-SI"/>
        </w:rPr>
        <w:t>4.3.1 Škoda na strojih in opremi</w:t>
      </w:r>
      <w:bookmarkEnd w:id="9"/>
    </w:p>
    <w:p w14:paraId="4D5B15F9" w14:textId="77777777" w:rsidR="00E9349B" w:rsidRPr="00AC7659" w:rsidRDefault="00E9349B" w:rsidP="00AC7659">
      <w:pPr>
        <w:keepNext/>
        <w:spacing w:line="260" w:lineRule="exact"/>
        <w:jc w:val="both"/>
        <w:outlineLvl w:val="1"/>
        <w:rPr>
          <w:rFonts w:ascii="Arial" w:hAnsi="Arial" w:cs="Arial"/>
          <w:b/>
          <w:i/>
          <w:sz w:val="20"/>
          <w:szCs w:val="20"/>
          <w:lang w:val="sl-SI" w:eastAsia="sl-SI"/>
        </w:rPr>
      </w:pPr>
    </w:p>
    <w:p w14:paraId="3A66BFF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Škoda na strojih in opremi se določi s primerjalno metodo (primerjava stanja poškodovane stvari pred in po nesreči), ki obsega vrednotenje poškodovanih strojev in opreme pred in po nesreči. Pri izračunu se upošteva ocenjena tržna vrednost, vključno z amortizacijo. Izračun se napravi po naslednji formuli:</w:t>
      </w:r>
    </w:p>
    <w:p w14:paraId="12DFE7D0"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32CCD20F"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ŠK = </w:t>
      </w:r>
      <w:proofErr w:type="spellStart"/>
      <w:r w:rsidRPr="00AC7659">
        <w:rPr>
          <w:rFonts w:ascii="Arial" w:hAnsi="Arial" w:cs="Arial"/>
          <w:sz w:val="20"/>
          <w:szCs w:val="20"/>
          <w:lang w:val="sl-SI" w:eastAsia="sl-SI"/>
        </w:rPr>
        <w:t>Vo</w:t>
      </w:r>
      <w:proofErr w:type="spellEnd"/>
      <w:r w:rsidRPr="00AC7659">
        <w:rPr>
          <w:rFonts w:ascii="Arial" w:hAnsi="Arial" w:cs="Arial"/>
          <w:sz w:val="20"/>
          <w:szCs w:val="20"/>
          <w:lang w:val="sl-SI" w:eastAsia="sl-SI"/>
        </w:rPr>
        <w:t xml:space="preserve"> – VŠD,</w:t>
      </w:r>
    </w:p>
    <w:p w14:paraId="76A34577"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70ACD306" w14:textId="437771D9"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pri čemer je</w:t>
      </w:r>
      <w:r w:rsidR="00945F0A">
        <w:rPr>
          <w:rFonts w:ascii="Arial" w:hAnsi="Arial" w:cs="Arial"/>
          <w:sz w:val="20"/>
          <w:szCs w:val="20"/>
          <w:lang w:val="sl-SI" w:eastAsia="sl-SI"/>
        </w:rPr>
        <w:t>:</w:t>
      </w:r>
    </w:p>
    <w:p w14:paraId="3128837E"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7A494B6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ŠK = višina škode v evrih,</w:t>
      </w:r>
    </w:p>
    <w:p w14:paraId="68DF2F1F"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roofErr w:type="spellStart"/>
      <w:r w:rsidRPr="00AC7659">
        <w:rPr>
          <w:rFonts w:ascii="Arial" w:hAnsi="Arial" w:cs="Arial"/>
          <w:sz w:val="20"/>
          <w:szCs w:val="20"/>
          <w:lang w:val="sl-SI" w:eastAsia="sl-SI"/>
        </w:rPr>
        <w:t>Vo</w:t>
      </w:r>
      <w:proofErr w:type="spellEnd"/>
      <w:r w:rsidRPr="00AC7659">
        <w:rPr>
          <w:rFonts w:ascii="Arial" w:hAnsi="Arial" w:cs="Arial"/>
          <w:sz w:val="20"/>
          <w:szCs w:val="20"/>
          <w:lang w:val="sl-SI" w:eastAsia="sl-SI"/>
        </w:rPr>
        <w:t xml:space="preserve"> = ocenjena dejanska vrednost pred nesrečo v evrih, z upoštevanjem vpliva amortizacije (upošteva se normalna amortizacijska doba za posamezen stroj oz. opremo)</w:t>
      </w:r>
    </w:p>
    <w:p w14:paraId="551F9DC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lastRenderedPageBreak/>
        <w:t>VŠD = vrednost po nesreči v evrih.</w:t>
      </w:r>
    </w:p>
    <w:p w14:paraId="38F52CF1" w14:textId="77777777" w:rsidR="00E9349B" w:rsidRPr="00AC7659" w:rsidRDefault="00E9349B" w:rsidP="00AC7659">
      <w:pPr>
        <w:autoSpaceDE w:val="0"/>
        <w:autoSpaceDN w:val="0"/>
        <w:adjustRightInd w:val="0"/>
        <w:spacing w:line="260" w:lineRule="exact"/>
        <w:ind w:right="-27"/>
        <w:jc w:val="both"/>
        <w:rPr>
          <w:rFonts w:ascii="Arial" w:hAnsi="Arial" w:cs="Arial"/>
          <w:color w:val="FF0000"/>
          <w:sz w:val="20"/>
          <w:szCs w:val="20"/>
          <w:u w:val="single"/>
          <w:lang w:val="sl-SI" w:eastAsia="sl-SI"/>
        </w:rPr>
      </w:pPr>
      <w:r w:rsidRPr="00AC7659">
        <w:rPr>
          <w:rFonts w:ascii="Arial" w:hAnsi="Arial" w:cs="Arial"/>
          <w:color w:val="FF0000"/>
          <w:sz w:val="20"/>
          <w:szCs w:val="20"/>
          <w:u w:val="single"/>
          <w:lang w:val="sl-SI" w:eastAsia="sl-SI"/>
        </w:rPr>
        <w:t xml:space="preserve"> </w:t>
      </w:r>
    </w:p>
    <w:p w14:paraId="30C9FC3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Pri izračunu VŠD se, tam kjer je to smiselno, upoštevajo še:</w:t>
      </w:r>
    </w:p>
    <w:p w14:paraId="4FDE45BD" w14:textId="29DC38E9" w:rsidR="00E9349B" w:rsidRPr="00AC7659" w:rsidRDefault="00945F0A" w:rsidP="00AC7659">
      <w:pPr>
        <w:autoSpaceDE w:val="0"/>
        <w:autoSpaceDN w:val="0"/>
        <w:adjustRightInd w:val="0"/>
        <w:spacing w:line="260" w:lineRule="exact"/>
        <w:ind w:right="-27"/>
        <w:jc w:val="both"/>
        <w:rPr>
          <w:rFonts w:ascii="Arial" w:hAnsi="Arial" w:cs="Arial"/>
          <w:sz w:val="20"/>
          <w:szCs w:val="20"/>
          <w:lang w:val="sl-SI" w:eastAsia="sl-SI"/>
        </w:rPr>
      </w:pPr>
      <w:r>
        <w:rPr>
          <w:rFonts w:ascii="Arial" w:hAnsi="Arial" w:cs="Arial"/>
          <w:sz w:val="20"/>
          <w:szCs w:val="20"/>
          <w:lang w:val="sl-SI" w:eastAsia="sl-SI"/>
        </w:rPr>
        <w:t>–</w:t>
      </w:r>
      <w:r w:rsidR="00E9349B" w:rsidRPr="00AC7659">
        <w:rPr>
          <w:rFonts w:ascii="Arial" w:hAnsi="Arial" w:cs="Arial"/>
          <w:sz w:val="20"/>
          <w:szCs w:val="20"/>
          <w:lang w:val="sl-SI" w:eastAsia="sl-SI"/>
        </w:rPr>
        <w:tab/>
        <w:t>skrajšanje normalne dobe uporabe stroja (»življenjske dobe«) kot posledice poplav,</w:t>
      </w:r>
    </w:p>
    <w:p w14:paraId="1D26497D" w14:textId="4DF6F109" w:rsidR="00E9349B" w:rsidRPr="00AC7659" w:rsidRDefault="00945F0A" w:rsidP="00AC7659">
      <w:pPr>
        <w:autoSpaceDE w:val="0"/>
        <w:autoSpaceDN w:val="0"/>
        <w:adjustRightInd w:val="0"/>
        <w:spacing w:line="260" w:lineRule="exact"/>
        <w:ind w:right="-27"/>
        <w:jc w:val="both"/>
        <w:rPr>
          <w:rFonts w:ascii="Arial" w:hAnsi="Arial" w:cs="Arial"/>
          <w:sz w:val="20"/>
          <w:szCs w:val="20"/>
          <w:lang w:val="sl-SI" w:eastAsia="sl-SI"/>
        </w:rPr>
      </w:pPr>
      <w:r>
        <w:rPr>
          <w:rFonts w:ascii="Arial" w:hAnsi="Arial" w:cs="Arial"/>
          <w:sz w:val="20"/>
          <w:szCs w:val="20"/>
          <w:lang w:val="sl-SI" w:eastAsia="sl-SI"/>
        </w:rPr>
        <w:t>–</w:t>
      </w:r>
      <w:r w:rsidR="00E9349B" w:rsidRPr="00AC7659">
        <w:rPr>
          <w:rFonts w:ascii="Arial" w:hAnsi="Arial" w:cs="Arial"/>
          <w:sz w:val="20"/>
          <w:szCs w:val="20"/>
          <w:lang w:val="sl-SI" w:eastAsia="sl-SI"/>
        </w:rPr>
        <w:tab/>
        <w:t>povečani stroški vzdrževanja kot posledica poplav,</w:t>
      </w:r>
    </w:p>
    <w:p w14:paraId="60DE147A" w14:textId="6402C81F" w:rsidR="00E9349B" w:rsidRPr="00AC7659" w:rsidRDefault="00945F0A" w:rsidP="00AC7659">
      <w:pPr>
        <w:autoSpaceDE w:val="0"/>
        <w:autoSpaceDN w:val="0"/>
        <w:adjustRightInd w:val="0"/>
        <w:spacing w:line="260" w:lineRule="exact"/>
        <w:ind w:right="-27"/>
        <w:jc w:val="both"/>
        <w:rPr>
          <w:rFonts w:ascii="Arial" w:hAnsi="Arial" w:cs="Arial"/>
          <w:sz w:val="20"/>
          <w:szCs w:val="20"/>
          <w:lang w:val="sl-SI" w:eastAsia="sl-SI"/>
        </w:rPr>
      </w:pPr>
      <w:r>
        <w:rPr>
          <w:rFonts w:ascii="Arial" w:hAnsi="Arial" w:cs="Arial"/>
          <w:sz w:val="20"/>
          <w:szCs w:val="20"/>
          <w:lang w:val="sl-SI" w:eastAsia="sl-SI"/>
        </w:rPr>
        <w:t>–</w:t>
      </w:r>
      <w:r w:rsidR="00E9349B" w:rsidRPr="00AC7659">
        <w:rPr>
          <w:rFonts w:ascii="Arial" w:hAnsi="Arial" w:cs="Arial"/>
          <w:sz w:val="20"/>
          <w:szCs w:val="20"/>
          <w:lang w:val="sl-SI" w:eastAsia="sl-SI"/>
        </w:rPr>
        <w:tab/>
        <w:t>zmanjšana tržno vrednost zaradi učinka poplav.</w:t>
      </w:r>
    </w:p>
    <w:p w14:paraId="42C484E1"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082A8F8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Višina škode se prijavi na obrazcu za posredovanje vloge upravičenca (Obrazec v poglavju 8), ki </w:t>
      </w:r>
      <w:bookmarkStart w:id="10" w:name="_Hlk147299290"/>
      <w:r w:rsidRPr="00AC7659">
        <w:rPr>
          <w:rFonts w:ascii="Arial" w:hAnsi="Arial" w:cs="Arial"/>
          <w:sz w:val="20"/>
          <w:szCs w:val="20"/>
          <w:lang w:val="sl-SI" w:eastAsia="sl-SI"/>
        </w:rPr>
        <w:t>ga podpiše odgovorna oseba upravičenca. Priloga je cenilni zapisnik, ki</w:t>
      </w:r>
      <w:bookmarkEnd w:id="10"/>
      <w:r w:rsidRPr="00AC7659">
        <w:rPr>
          <w:rFonts w:ascii="Arial" w:hAnsi="Arial" w:cs="Arial"/>
          <w:sz w:val="20"/>
          <w:szCs w:val="20"/>
          <w:lang w:val="sl-SI" w:eastAsia="sl-SI"/>
        </w:rPr>
        <w:t xml:space="preserve"> mora biti potrjen s strani zapriseženega sodnega cenilca ustrezne stroke ali pooblaščenega </w:t>
      </w:r>
      <w:proofErr w:type="spellStart"/>
      <w:r w:rsidRPr="00AC7659">
        <w:rPr>
          <w:rFonts w:ascii="Arial" w:hAnsi="Arial" w:cs="Arial"/>
          <w:sz w:val="20"/>
          <w:szCs w:val="20"/>
          <w:lang w:val="sl-SI" w:eastAsia="sl-SI"/>
        </w:rPr>
        <w:t>ocejevalca</w:t>
      </w:r>
      <w:proofErr w:type="spellEnd"/>
      <w:r w:rsidRPr="00AC7659">
        <w:rPr>
          <w:rFonts w:ascii="Arial" w:hAnsi="Arial" w:cs="Arial"/>
          <w:sz w:val="20"/>
          <w:szCs w:val="20"/>
          <w:lang w:val="sl-SI" w:eastAsia="sl-SI"/>
        </w:rPr>
        <w:t xml:space="preserve"> Slovenskega inštituta za revizijo ali zavarovalniškega cenilca. Priložene morajo biti tudi kopije morebitnih zavarovalnih polic za posamezno vrsto stroja in/ali opreme in izjava odgovorne osebe, s katero jamči, da so vsi podatki, navedeni na obrazcu, resnični in točni; da dovoljuje uporabo osebnih podatkov, navedenih v obrazcu, za namene pridobitve sredstev za odpravo posledic naravne nesreče; da dovoljuje preverjanje vseh relevantnih in tudi osebnih podatkov pri zavarovalnicah; da bo v primeru navedbe neresničnih podatkov, podvajanja podatkov ali namernih napak upravičenec vrnil pridobljena sredstva s pripadajočimi obrestmi v zahtevanem roku in da bo omogočil morebitni kontrolni pregled na osnovi vložene vloge vsem osebam, ki jih bo pooblastila Komisija za odpravo posledic škode v gospodarstvu.</w:t>
      </w:r>
    </w:p>
    <w:p w14:paraId="63D19F3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7BD6B588"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 primeru, če je bila škoda zavarovana, mora upravičenec predložiti tudi potrdilo o izplačilu zneska, ki ga je prejel s strani zavarovalnice.</w:t>
      </w:r>
    </w:p>
    <w:p w14:paraId="76FF2275"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34D9CCAE" w14:textId="77777777" w:rsidR="00E9349B" w:rsidRPr="00945F0A" w:rsidRDefault="00E9349B" w:rsidP="00AC7659">
      <w:pPr>
        <w:pStyle w:val="Naslov3"/>
        <w:spacing w:before="0" w:line="260" w:lineRule="exact"/>
        <w:rPr>
          <w:rFonts w:ascii="Arial" w:hAnsi="Arial" w:cs="Arial"/>
          <w:color w:val="auto"/>
          <w:sz w:val="20"/>
          <w:szCs w:val="20"/>
          <w:lang w:val="sl-SI" w:eastAsia="sl-SI"/>
        </w:rPr>
      </w:pPr>
      <w:bookmarkStart w:id="11" w:name="_Toc158972527"/>
      <w:r w:rsidRPr="00945F0A">
        <w:rPr>
          <w:rFonts w:ascii="Arial" w:hAnsi="Arial" w:cs="Arial"/>
          <w:color w:val="auto"/>
          <w:sz w:val="20"/>
          <w:szCs w:val="20"/>
          <w:lang w:val="sl-SI" w:eastAsia="sl-SI"/>
        </w:rPr>
        <w:t>4.3.2 Škoda na zalogah</w:t>
      </w:r>
      <w:bookmarkEnd w:id="11"/>
    </w:p>
    <w:p w14:paraId="228DF186" w14:textId="77777777" w:rsidR="00E9349B" w:rsidRPr="00AC7659" w:rsidRDefault="00E9349B" w:rsidP="00AC7659">
      <w:pPr>
        <w:keepNext/>
        <w:spacing w:line="260" w:lineRule="exact"/>
        <w:jc w:val="both"/>
        <w:outlineLvl w:val="1"/>
        <w:rPr>
          <w:rFonts w:ascii="Arial" w:hAnsi="Arial" w:cs="Arial"/>
          <w:b/>
          <w:i/>
          <w:sz w:val="20"/>
          <w:szCs w:val="20"/>
          <w:lang w:val="sl-SI" w:eastAsia="sl-SI"/>
        </w:rPr>
      </w:pPr>
    </w:p>
    <w:p w14:paraId="3A777201"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Škoda na zalogah materiala, nedokončane proizvodnje, proizvodov in trgovskega blaga se ugotavlja na podlagi predloženih računovodskih listin (dobavnica, račun, idr.), ki dokazujejo njihov obstoj ob nesreči, s primerjavo dejanske vrednosti poškodovane stvari pred in po nesreči. </w:t>
      </w:r>
    </w:p>
    <w:p w14:paraId="135D5F6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0223131"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3AC5C372"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4FE7D16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Škoda na zalogah se lahko uveljavlja le za tiste vrste blaga, ki so bile v bilanco stanja podjetja prenesene v zadnjih 24 mesecih pred nastopom nesreče. </w:t>
      </w:r>
    </w:p>
    <w:p w14:paraId="0B59D868"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10CFBBC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Škoda na zalogah nedokončane proizvodnje in proizvodov se določi na podlagi razlike med lastno ceno in dejansko vrednostjo po nesreči z upoštevanjem zmanjšanja ali povečanja vrednosti ob nesreči zaradi sprememb tržnih cen. Oboje se izračuna po naslednji formuli:</w:t>
      </w:r>
    </w:p>
    <w:p w14:paraId="0C63FC18"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72CAD1A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ŠK = VZ – VŠD,</w:t>
      </w:r>
    </w:p>
    <w:p w14:paraId="69DAB316"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61539B9" w14:textId="75E66C25"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pri čemer je</w:t>
      </w:r>
      <w:r w:rsidR="00F06077">
        <w:rPr>
          <w:rFonts w:ascii="Arial" w:hAnsi="Arial" w:cs="Arial"/>
          <w:sz w:val="20"/>
          <w:szCs w:val="20"/>
          <w:lang w:val="sl-SI" w:eastAsia="sl-SI"/>
        </w:rPr>
        <w:t>:</w:t>
      </w:r>
    </w:p>
    <w:p w14:paraId="775422CE"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71C8264E"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ŠK = višina škode v evrih,</w:t>
      </w:r>
    </w:p>
    <w:p w14:paraId="267266B7"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VZ = ocenjena dejanska vrednost pred nesrečo v evrih, z upoštevanjem sprememb vrednosti zaradi tržnih razmer (za kar mora oškodovanec predložiti dokazila o spremembi vrednosti zaradi tržnih razmer),</w:t>
      </w:r>
    </w:p>
    <w:p w14:paraId="0DDB2F02"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VŠD = vrednost po nesreči v evrih.</w:t>
      </w:r>
    </w:p>
    <w:p w14:paraId="2CA71FDE" w14:textId="77777777" w:rsidR="00E9349B" w:rsidRPr="00AC7659" w:rsidRDefault="00E9349B" w:rsidP="00AC7659">
      <w:pPr>
        <w:autoSpaceDE w:val="0"/>
        <w:autoSpaceDN w:val="0"/>
        <w:adjustRightInd w:val="0"/>
        <w:spacing w:line="260" w:lineRule="exact"/>
        <w:ind w:right="-27"/>
        <w:jc w:val="both"/>
        <w:rPr>
          <w:rFonts w:ascii="Arial" w:hAnsi="Arial" w:cs="Arial"/>
          <w:color w:val="FF0000"/>
          <w:sz w:val="20"/>
          <w:szCs w:val="20"/>
          <w:lang w:val="sl-SI" w:eastAsia="sl-SI"/>
        </w:rPr>
      </w:pPr>
      <w:r w:rsidRPr="00AC7659">
        <w:rPr>
          <w:rFonts w:ascii="Arial" w:hAnsi="Arial" w:cs="Arial"/>
          <w:color w:val="FF0000"/>
          <w:sz w:val="20"/>
          <w:szCs w:val="20"/>
          <w:lang w:val="sl-SI" w:eastAsia="sl-SI"/>
        </w:rPr>
        <w:t xml:space="preserve"> </w:t>
      </w:r>
    </w:p>
    <w:p w14:paraId="227E4DB5" w14:textId="21481E7C"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Višino škode se prijavi na obrazcu za posredovanje vloge upravičenca (Obrazec v poglavju 8), ki ga podpiše odgovorna oseba upravičenca. Priloga je cenilni zapisnik, ki mora biti potrjen s strani zapriseženega sodnega cenilca ustrezne stroke ali pooblaščenega oce</w:t>
      </w:r>
      <w:r w:rsidR="00A370DB">
        <w:rPr>
          <w:rFonts w:ascii="Arial" w:hAnsi="Arial" w:cs="Arial"/>
          <w:sz w:val="20"/>
          <w:szCs w:val="20"/>
          <w:lang w:val="sl-SI" w:eastAsia="sl-SI"/>
        </w:rPr>
        <w:t>n</w:t>
      </w:r>
      <w:r w:rsidRPr="00AC7659">
        <w:rPr>
          <w:rFonts w:ascii="Arial" w:hAnsi="Arial" w:cs="Arial"/>
          <w:sz w:val="20"/>
          <w:szCs w:val="20"/>
          <w:lang w:val="sl-SI" w:eastAsia="sl-SI"/>
        </w:rPr>
        <w:t xml:space="preserve">jevalca Slovenskega inštituta za revizijo ali zavarovalniškega cenilca. Priložene morajo biti tudi kopije morebitnih zavarovalnih polic za zavarovanje škode za primer uničenja zalog zaradi poplav in izjava odgovorne osebe, s katero jamči, </w:t>
      </w:r>
      <w:r w:rsidRPr="00AC7659">
        <w:rPr>
          <w:rFonts w:ascii="Arial" w:hAnsi="Arial" w:cs="Arial"/>
          <w:sz w:val="20"/>
          <w:szCs w:val="20"/>
          <w:lang w:val="sl-SI" w:eastAsia="sl-SI"/>
        </w:rPr>
        <w:lastRenderedPageBreak/>
        <w:t>da so vsi podatki, navedeni na obrazcu, resnični in točni; da dovoljuje preverjanje vseh relevantnih in tudi osebnih podatkov pri zavarovalnicah; da dovoljuje uporabo osebnih podatkov, navedenih v obrazcu, za namene pridobitve sredstev za odpravo posledic naravne nesreče; da bo v primeru navedbe neresničnih podatkov, podvajanja podatkov ali namernih napak upravičenec vrnil pridobljena sredstva s pripadajočimi obrestmi v zahtevanem roku in da bo omogočil morebitni kontrolni pregled na osnovi vložene vloge vsem osebam, ki jih bo pooblastila Komisija za odpravo posledic škode v gospodarstvu.</w:t>
      </w:r>
    </w:p>
    <w:p w14:paraId="6277EC39"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2DAE2DE2"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 primeru, če je bila škoda zavarovana, mora upravičenec predložiti tudi potrdilo o izplačilu zneska, ki ga je prejel s strani zavarovalnice.</w:t>
      </w:r>
    </w:p>
    <w:p w14:paraId="0E231584"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72FD1755" w14:textId="7C946726" w:rsidR="00E9349B" w:rsidRPr="00F06077" w:rsidRDefault="00F06077" w:rsidP="00AC7659">
      <w:pPr>
        <w:pStyle w:val="Naslov3"/>
        <w:spacing w:before="0" w:line="260" w:lineRule="exact"/>
        <w:rPr>
          <w:rFonts w:ascii="Arial" w:hAnsi="Arial" w:cs="Arial"/>
          <w:color w:val="auto"/>
          <w:sz w:val="20"/>
          <w:szCs w:val="20"/>
          <w:lang w:val="sl-SI" w:eastAsia="sl-SI"/>
        </w:rPr>
      </w:pPr>
      <w:bookmarkStart w:id="12" w:name="_Toc158972528"/>
      <w:r>
        <w:rPr>
          <w:rFonts w:ascii="Arial" w:hAnsi="Arial" w:cs="Arial"/>
          <w:color w:val="auto"/>
          <w:sz w:val="20"/>
          <w:szCs w:val="20"/>
          <w:lang w:val="sl-SI" w:eastAsia="sl-SI"/>
        </w:rPr>
        <w:t>4.3.3 Škoda zaradi izpada</w:t>
      </w:r>
      <w:r w:rsidR="00E9349B" w:rsidRPr="00F06077">
        <w:rPr>
          <w:rFonts w:ascii="Arial" w:hAnsi="Arial" w:cs="Arial"/>
          <w:color w:val="auto"/>
          <w:sz w:val="20"/>
          <w:szCs w:val="20"/>
          <w:lang w:val="sl-SI" w:eastAsia="sl-SI"/>
        </w:rPr>
        <w:t xml:space="preserve"> prihodka</w:t>
      </w:r>
      <w:bookmarkEnd w:id="12"/>
    </w:p>
    <w:p w14:paraId="7275026D" w14:textId="77777777" w:rsidR="00E9349B" w:rsidRPr="00AC7659" w:rsidRDefault="00E9349B" w:rsidP="00AC7659">
      <w:pPr>
        <w:keepNext/>
        <w:spacing w:line="260" w:lineRule="exact"/>
        <w:jc w:val="both"/>
        <w:outlineLvl w:val="1"/>
        <w:rPr>
          <w:rFonts w:ascii="Arial" w:hAnsi="Arial" w:cs="Arial"/>
          <w:b/>
          <w:i/>
          <w:sz w:val="20"/>
          <w:szCs w:val="20"/>
          <w:lang w:val="sl-SI" w:eastAsia="sl-SI"/>
        </w:rPr>
      </w:pPr>
    </w:p>
    <w:p w14:paraId="0DEAF4D4"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Škoda zaradi izpada prihodka pomeni dobiček, ki bi ga podjetje lahko ustvarilo po nesreči, v primerjavi z lastnimi zmogljivostmi pred nesrečo, če nesreče ne bi bilo in bi podjetje normalno poslovalo. Po  Programu odprave posledic škode v gospodarstvu po poplavah v avgustu 2023  se kot škoda zaradi izpada prihodka prizna nadomestilo povprečnih mesečnih vrednosti ustvarjene dodane vrednosti</w:t>
      </w:r>
      <w:r w:rsidRPr="00AC7659">
        <w:rPr>
          <w:rFonts w:ascii="Arial" w:hAnsi="Arial" w:cs="Arial"/>
          <w:sz w:val="20"/>
          <w:szCs w:val="20"/>
          <w:vertAlign w:val="superscript"/>
          <w:lang w:val="sl-SI" w:eastAsia="sl-SI"/>
        </w:rPr>
        <w:footnoteReference w:id="3"/>
      </w:r>
      <w:r w:rsidRPr="00AC7659">
        <w:rPr>
          <w:rFonts w:ascii="Arial" w:hAnsi="Arial" w:cs="Arial"/>
          <w:sz w:val="20"/>
          <w:szCs w:val="20"/>
          <w:lang w:val="sl-SI" w:eastAsia="sl-SI"/>
        </w:rPr>
        <w:t xml:space="preserve"> oškodovanca za obdobje, v katerem svojega poslovanja ni mogel vrniti v stanje pred nesrečo (normalizacija poslovanja), vendar največ za 3 (tri) mesece.    </w:t>
      </w:r>
    </w:p>
    <w:p w14:paraId="09BF2BC8"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05FF4511" w14:textId="77777777" w:rsidR="00E9349B" w:rsidRPr="00F06077" w:rsidRDefault="00E9349B" w:rsidP="00AC7659">
      <w:pPr>
        <w:pStyle w:val="Naslov4"/>
        <w:spacing w:before="0" w:line="260" w:lineRule="exact"/>
        <w:rPr>
          <w:rFonts w:ascii="Arial" w:hAnsi="Arial" w:cs="Arial"/>
          <w:color w:val="auto"/>
          <w:sz w:val="20"/>
          <w:szCs w:val="20"/>
          <w:lang w:val="sl-SI" w:eastAsia="sl-SI"/>
        </w:rPr>
      </w:pPr>
      <w:bookmarkStart w:id="13" w:name="_Toc158972529"/>
      <w:r w:rsidRPr="00F06077">
        <w:rPr>
          <w:rFonts w:ascii="Arial" w:hAnsi="Arial" w:cs="Arial"/>
          <w:color w:val="auto"/>
          <w:sz w:val="20"/>
          <w:szCs w:val="20"/>
          <w:lang w:val="sl-SI" w:eastAsia="sl-SI"/>
        </w:rPr>
        <w:t>4.3.3.1 Dodana vrednost za gospodarske družbe in zadruge</w:t>
      </w:r>
      <w:bookmarkEnd w:id="13"/>
    </w:p>
    <w:p w14:paraId="2D095380" w14:textId="77777777" w:rsidR="00E9349B" w:rsidRPr="00AC7659" w:rsidRDefault="00E9349B" w:rsidP="00AC7659">
      <w:pPr>
        <w:keepNext/>
        <w:spacing w:line="260" w:lineRule="exact"/>
        <w:jc w:val="both"/>
        <w:outlineLvl w:val="1"/>
        <w:rPr>
          <w:rFonts w:ascii="Arial" w:hAnsi="Arial" w:cs="Arial"/>
          <w:b/>
          <w:i/>
          <w:sz w:val="20"/>
          <w:szCs w:val="20"/>
          <w:lang w:val="sl-SI" w:eastAsia="sl-SI"/>
        </w:rPr>
      </w:pPr>
    </w:p>
    <w:p w14:paraId="59D5236D"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u w:val="single"/>
          <w:lang w:val="sl-SI" w:eastAsia="sl-SI"/>
        </w:rPr>
      </w:pPr>
      <w:r w:rsidRPr="00AC7659">
        <w:rPr>
          <w:rFonts w:ascii="Arial" w:hAnsi="Arial" w:cs="Arial"/>
          <w:sz w:val="20"/>
          <w:szCs w:val="20"/>
          <w:lang w:val="sl-SI" w:eastAsia="sl-SI"/>
        </w:rPr>
        <w:t>Izračuna se na podlagi podatkov iz izkaza poslovnega izida, katerega vsebina je opredeljena v Navodilu o predložitvi letnih in zaključnih poročil ter drugih podatkov poslovnih subjektov (Uradni list RS, št. 86/16 in 76/17) po naslednji formuli:</w:t>
      </w:r>
    </w:p>
    <w:p w14:paraId="60BCE2D7"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49572E91"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 DV = KDP – STR – DPO,</w:t>
      </w:r>
    </w:p>
    <w:p w14:paraId="30A25010"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5DE6320E" w14:textId="64461E21"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pri čemer je</w:t>
      </w:r>
      <w:r w:rsidR="00F06077">
        <w:rPr>
          <w:rFonts w:ascii="Arial" w:hAnsi="Arial" w:cs="Arial"/>
          <w:sz w:val="20"/>
          <w:szCs w:val="20"/>
          <w:lang w:val="sl-SI" w:eastAsia="sl-SI"/>
        </w:rPr>
        <w:t>:</w:t>
      </w:r>
    </w:p>
    <w:p w14:paraId="631B1E6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226AFF2F" w14:textId="78EFC18B"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DV</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dodana vrednost</w:t>
      </w:r>
      <w:r w:rsidR="00F06077">
        <w:rPr>
          <w:rFonts w:ascii="Arial" w:hAnsi="Arial" w:cs="Arial"/>
          <w:sz w:val="20"/>
          <w:szCs w:val="20"/>
          <w:lang w:val="sl-SI" w:eastAsia="sl-SI"/>
        </w:rPr>
        <w:t>,</w:t>
      </w:r>
    </w:p>
    <w:p w14:paraId="7DCC81C4" w14:textId="47ECD913"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KDP</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kosmati donos iz poslovanja (AOP oznaka iz priloge 2B: 126; v skladu z določilom točke a) tretjega odstavka 51.a člena Uredbe o metodologiji za ocenjevanje škode)</w:t>
      </w:r>
      <w:r w:rsidR="00F06077">
        <w:rPr>
          <w:rFonts w:ascii="Arial" w:hAnsi="Arial" w:cs="Arial"/>
          <w:sz w:val="20"/>
          <w:szCs w:val="20"/>
          <w:lang w:val="sl-SI" w:eastAsia="sl-SI"/>
        </w:rPr>
        <w:t>,</w:t>
      </w:r>
    </w:p>
    <w:p w14:paraId="299B3849" w14:textId="64508F62"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STR</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stroški blaga, material in storitev (AOP oznaka iz priloge 2B: 128; v skladu z zgoraj navedenim določilom)</w:t>
      </w:r>
      <w:r w:rsidR="00F06077">
        <w:rPr>
          <w:rFonts w:ascii="Arial" w:hAnsi="Arial" w:cs="Arial"/>
          <w:sz w:val="20"/>
          <w:szCs w:val="20"/>
          <w:lang w:val="sl-SI" w:eastAsia="sl-SI"/>
        </w:rPr>
        <w:t>,</w:t>
      </w:r>
    </w:p>
    <w:p w14:paraId="42CB1A91" w14:textId="01998882"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DPO</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drugi poslovni odhodki (AOP oznaka iz priloge 2B: 148;</w:t>
      </w:r>
      <w:r w:rsidRPr="00AC7659">
        <w:rPr>
          <w:rFonts w:ascii="Arial" w:hAnsi="Arial" w:cs="Arial"/>
          <w:sz w:val="20"/>
          <w:szCs w:val="20"/>
          <w:lang w:val="sl-SI"/>
        </w:rPr>
        <w:t xml:space="preserve"> </w:t>
      </w:r>
      <w:r w:rsidRPr="00AC7659">
        <w:rPr>
          <w:rFonts w:ascii="Arial" w:hAnsi="Arial" w:cs="Arial"/>
          <w:sz w:val="20"/>
          <w:szCs w:val="20"/>
          <w:lang w:val="sl-SI" w:eastAsia="sl-SI"/>
        </w:rPr>
        <w:t>v skladu z zgoraj navedenim določilom)</w:t>
      </w:r>
      <w:r w:rsidR="00F06077">
        <w:rPr>
          <w:rFonts w:ascii="Arial" w:hAnsi="Arial" w:cs="Arial"/>
          <w:sz w:val="20"/>
          <w:szCs w:val="20"/>
          <w:lang w:val="sl-SI" w:eastAsia="sl-SI"/>
        </w:rPr>
        <w:t>.</w:t>
      </w:r>
      <w:r w:rsidRPr="00AC7659">
        <w:rPr>
          <w:rFonts w:ascii="Arial" w:hAnsi="Arial" w:cs="Arial"/>
          <w:sz w:val="20"/>
          <w:szCs w:val="20"/>
          <w:lang w:val="sl-SI" w:eastAsia="sl-SI"/>
        </w:rPr>
        <w:t xml:space="preserve"> </w:t>
      </w:r>
    </w:p>
    <w:p w14:paraId="04C7028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61B96E7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 primeru »negativne« dodane vrednosti se škoda na izpadu prihodka ne more uveljaviti.</w:t>
      </w:r>
    </w:p>
    <w:p w14:paraId="21D03250"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4B26E16E" w14:textId="77777777" w:rsidR="00E9349B" w:rsidRPr="00F06077" w:rsidRDefault="00E9349B" w:rsidP="00AC7659">
      <w:pPr>
        <w:pStyle w:val="Naslov4"/>
        <w:spacing w:before="0" w:line="260" w:lineRule="exact"/>
        <w:rPr>
          <w:rFonts w:ascii="Arial" w:hAnsi="Arial" w:cs="Arial"/>
          <w:color w:val="auto"/>
          <w:sz w:val="20"/>
          <w:szCs w:val="20"/>
          <w:lang w:val="sl-SI" w:eastAsia="sl-SI"/>
        </w:rPr>
      </w:pPr>
      <w:bookmarkStart w:id="14" w:name="_Toc158972530"/>
      <w:r w:rsidRPr="00F06077">
        <w:rPr>
          <w:rFonts w:ascii="Arial" w:hAnsi="Arial" w:cs="Arial"/>
          <w:color w:val="auto"/>
          <w:sz w:val="20"/>
          <w:szCs w:val="20"/>
          <w:lang w:val="sl-SI" w:eastAsia="sl-SI"/>
        </w:rPr>
        <w:t>4.3.3.2 Dodana vrednost za samostojne podjetnike posameznike in druge posameznike, ki samostojno opravljajo dejavnost</w:t>
      </w:r>
      <w:bookmarkEnd w:id="14"/>
    </w:p>
    <w:p w14:paraId="2DA325E8" w14:textId="77777777" w:rsidR="00E9349B" w:rsidRPr="00AC7659" w:rsidRDefault="00E9349B" w:rsidP="00AC7659">
      <w:pPr>
        <w:keepNext/>
        <w:spacing w:line="260" w:lineRule="exact"/>
        <w:jc w:val="both"/>
        <w:outlineLvl w:val="1"/>
        <w:rPr>
          <w:rFonts w:ascii="Arial" w:hAnsi="Arial" w:cs="Arial"/>
          <w:i/>
          <w:sz w:val="20"/>
          <w:szCs w:val="20"/>
          <w:lang w:val="sl-SI" w:eastAsia="sl-SI"/>
        </w:rPr>
      </w:pPr>
    </w:p>
    <w:p w14:paraId="66F2132A" w14:textId="3450ECB8" w:rsidR="00E9349B" w:rsidRPr="00AC7659" w:rsidRDefault="00E9349B" w:rsidP="00F06077">
      <w:pPr>
        <w:tabs>
          <w:tab w:val="left" w:pos="709"/>
        </w:tabs>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  </w:t>
      </w:r>
      <w:r w:rsidR="00F06077">
        <w:rPr>
          <w:rFonts w:ascii="Arial" w:hAnsi="Arial" w:cs="Arial"/>
          <w:sz w:val="20"/>
          <w:szCs w:val="20"/>
          <w:lang w:val="sl-SI" w:eastAsia="sl-SI"/>
        </w:rPr>
        <w:tab/>
      </w:r>
      <w:r w:rsidRPr="00AC7659">
        <w:rPr>
          <w:rFonts w:ascii="Arial" w:hAnsi="Arial" w:cs="Arial"/>
          <w:sz w:val="20"/>
          <w:szCs w:val="20"/>
          <w:lang w:val="sl-SI" w:eastAsia="sl-SI"/>
        </w:rPr>
        <w:t xml:space="preserve">Davčno osnovo ugotavljajo na podlagi dejanskih prihodkov in odhodkov  </w:t>
      </w:r>
    </w:p>
    <w:p w14:paraId="6FD622F3"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507A550"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Dodana vrednost se izračuna se na podlagi podatkov iz izkaza poslovnega izida, katerega vsebina je opredeljena v Navodilu o predložitvi letnih in zaključnih poročil ter drugih podatkov poslovnih subjektov (Uradni list RS, št. 86/16 in 76/17), po naslednji formuli: </w:t>
      </w:r>
    </w:p>
    <w:p w14:paraId="115DAA3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ab/>
      </w:r>
    </w:p>
    <w:p w14:paraId="51586DCD" w14:textId="42CB2488"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DV = ČPP + PVZ + ULP + DPP – ZVZ- STR </w:t>
      </w:r>
      <w:r w:rsidR="00F06077">
        <w:rPr>
          <w:rFonts w:ascii="Arial" w:hAnsi="Arial" w:cs="Arial"/>
          <w:sz w:val="20"/>
          <w:szCs w:val="20"/>
          <w:lang w:val="sl-SI" w:eastAsia="sl-SI"/>
        </w:rPr>
        <w:t>–</w:t>
      </w:r>
      <w:r w:rsidRPr="00AC7659">
        <w:rPr>
          <w:rFonts w:ascii="Arial" w:hAnsi="Arial" w:cs="Arial"/>
          <w:sz w:val="20"/>
          <w:szCs w:val="20"/>
          <w:lang w:val="sl-SI" w:eastAsia="sl-SI"/>
        </w:rPr>
        <w:t xml:space="preserve"> OS</w:t>
      </w:r>
      <w:r w:rsidR="00F06077">
        <w:rPr>
          <w:rFonts w:ascii="Arial" w:hAnsi="Arial" w:cs="Arial"/>
          <w:sz w:val="20"/>
          <w:szCs w:val="20"/>
          <w:lang w:val="sl-SI" w:eastAsia="sl-SI"/>
        </w:rPr>
        <w:t>,</w:t>
      </w:r>
    </w:p>
    <w:p w14:paraId="48793F8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6E878AD0" w14:textId="66C62D66"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pri čemer je</w:t>
      </w:r>
      <w:r w:rsidR="00A370DB">
        <w:rPr>
          <w:rFonts w:ascii="Arial" w:hAnsi="Arial" w:cs="Arial"/>
          <w:sz w:val="20"/>
          <w:szCs w:val="20"/>
          <w:lang w:val="sl-SI" w:eastAsia="sl-SI"/>
        </w:rPr>
        <w:t>:</w:t>
      </w:r>
    </w:p>
    <w:p w14:paraId="60E54D2A"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lastRenderedPageBreak/>
        <w:tab/>
        <w:t xml:space="preserve">      </w:t>
      </w:r>
    </w:p>
    <w:p w14:paraId="57CE2AFC" w14:textId="5BC87E4A"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DV</w:t>
      </w:r>
      <w:r w:rsidR="00A370DB">
        <w:rPr>
          <w:rFonts w:ascii="Arial" w:hAnsi="Arial" w:cs="Arial"/>
          <w:sz w:val="20"/>
          <w:szCs w:val="20"/>
          <w:lang w:val="sl-SI" w:eastAsia="sl-SI"/>
        </w:rPr>
        <w:t xml:space="preserve"> </w:t>
      </w:r>
      <w:r w:rsidRPr="00AC7659">
        <w:rPr>
          <w:rFonts w:ascii="Arial" w:hAnsi="Arial" w:cs="Arial"/>
          <w:sz w:val="20"/>
          <w:szCs w:val="20"/>
          <w:lang w:val="sl-SI" w:eastAsia="sl-SI"/>
        </w:rPr>
        <w:t>= dodana vrednost</w:t>
      </w:r>
      <w:r w:rsidR="00F06077">
        <w:rPr>
          <w:rFonts w:ascii="Arial" w:hAnsi="Arial" w:cs="Arial"/>
          <w:sz w:val="20"/>
          <w:szCs w:val="20"/>
          <w:lang w:val="sl-SI" w:eastAsia="sl-SI"/>
        </w:rPr>
        <w:t>:</w:t>
      </w:r>
    </w:p>
    <w:p w14:paraId="1B53E083" w14:textId="0A68A15C"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ČPP</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čisti prihodki od prodaje (AOP oznaka iz priloge 6B: 050; v skladu z določilom točke b1) tretjega odstavka 51.a člena Uredbe o metodologiji za ocenjevanje škode oziroma skladno z AJPES navodili : AOP 110)</w:t>
      </w:r>
      <w:r w:rsidR="00F06077">
        <w:rPr>
          <w:rFonts w:ascii="Arial" w:hAnsi="Arial" w:cs="Arial"/>
          <w:sz w:val="20"/>
          <w:szCs w:val="20"/>
          <w:lang w:val="sl-SI" w:eastAsia="sl-SI"/>
        </w:rPr>
        <w:t>,</w:t>
      </w:r>
    </w:p>
    <w:p w14:paraId="7BD8C8B2" w14:textId="6B02F1E1"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PVZ</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povečanje vrednosti zalog (AOP oznaka iz priloge 6B: 054; v skladu z zgoraj navedenim določilom oziroma skladno z AJPES navodili : AOP 121)</w:t>
      </w:r>
      <w:r w:rsidR="00F06077">
        <w:rPr>
          <w:rFonts w:ascii="Arial" w:hAnsi="Arial" w:cs="Arial"/>
          <w:sz w:val="20"/>
          <w:szCs w:val="20"/>
          <w:lang w:val="sl-SI" w:eastAsia="sl-SI"/>
        </w:rPr>
        <w:t>,</w:t>
      </w:r>
    </w:p>
    <w:p w14:paraId="46983CF7" w14:textId="6B062C10"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ULP</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xml:space="preserve">= </w:t>
      </w:r>
      <w:proofErr w:type="spellStart"/>
      <w:r w:rsidRPr="00AC7659">
        <w:rPr>
          <w:rFonts w:ascii="Arial" w:hAnsi="Arial" w:cs="Arial"/>
          <w:sz w:val="20"/>
          <w:szCs w:val="20"/>
          <w:lang w:val="sl-SI" w:eastAsia="sl-SI"/>
        </w:rPr>
        <w:t>usredstveni</w:t>
      </w:r>
      <w:proofErr w:type="spellEnd"/>
      <w:r w:rsidRPr="00AC7659">
        <w:rPr>
          <w:rFonts w:ascii="Arial" w:hAnsi="Arial" w:cs="Arial"/>
          <w:sz w:val="20"/>
          <w:szCs w:val="20"/>
          <w:lang w:val="sl-SI" w:eastAsia="sl-SI"/>
        </w:rPr>
        <w:t xml:space="preserve"> lastni proizvodi in storitve (AOP oznaka iz priloge 6B: 056; v skladu z zgoraj navedenim določilom oziroma skladno z AJPES navodili : AOP 123)</w:t>
      </w:r>
      <w:r w:rsidR="00F06077">
        <w:rPr>
          <w:rFonts w:ascii="Arial" w:hAnsi="Arial" w:cs="Arial"/>
          <w:sz w:val="20"/>
          <w:szCs w:val="20"/>
          <w:lang w:val="sl-SI" w:eastAsia="sl-SI"/>
        </w:rPr>
        <w:t>,</w:t>
      </w:r>
    </w:p>
    <w:p w14:paraId="5967A393" w14:textId="66D54E3B"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DPP</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drugi poslovni prihodki (AOP oznaka iz priloge 6B: 057; v skladu z zgoraj navedenim določilom oziroma skladno z AJPES navodili : AOP 125)</w:t>
      </w:r>
      <w:r w:rsidR="00F06077">
        <w:rPr>
          <w:rFonts w:ascii="Arial" w:hAnsi="Arial" w:cs="Arial"/>
          <w:sz w:val="20"/>
          <w:szCs w:val="20"/>
          <w:lang w:val="sl-SI" w:eastAsia="sl-SI"/>
        </w:rPr>
        <w:t>,</w:t>
      </w:r>
    </w:p>
    <w:p w14:paraId="77FB220E" w14:textId="20272758"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ZVZ</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zmanjšanje vrednosti zalog (AOP oznaka iz priloge 6B: 055; v skladu z zgoraj navedenim določilom oziroma skladno z AJPES navodili : AOP 122)</w:t>
      </w:r>
      <w:r w:rsidR="00F06077">
        <w:rPr>
          <w:rFonts w:ascii="Arial" w:hAnsi="Arial" w:cs="Arial"/>
          <w:sz w:val="20"/>
          <w:szCs w:val="20"/>
          <w:lang w:val="sl-SI" w:eastAsia="sl-SI"/>
        </w:rPr>
        <w:t>,</w:t>
      </w:r>
    </w:p>
    <w:p w14:paraId="78566340" w14:textId="191D22C1"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STR</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stroški blaga, material in storitev (AOP oznaka iz priloge 6B: 060; v skladu z zgoraj navedenim določilom oziroma skladno z AJPES navodili : AOP 128)</w:t>
      </w:r>
      <w:r w:rsidR="00F06077">
        <w:rPr>
          <w:rFonts w:ascii="Arial" w:hAnsi="Arial" w:cs="Arial"/>
          <w:sz w:val="20"/>
          <w:szCs w:val="20"/>
          <w:lang w:val="sl-SI" w:eastAsia="sl-SI"/>
        </w:rPr>
        <w:t>,</w:t>
      </w:r>
    </w:p>
    <w:p w14:paraId="252A8B4F" w14:textId="0DCAFA0B"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OS</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ostali stroški (AOP oznaka iz priloge 6B: 075; v skladu z zgoraj navedenim določilom oziroma skladno z AJPES navodili : AOP 148b)</w:t>
      </w:r>
      <w:r w:rsidR="00F06077">
        <w:rPr>
          <w:rFonts w:ascii="Arial" w:hAnsi="Arial" w:cs="Arial"/>
          <w:sz w:val="20"/>
          <w:szCs w:val="20"/>
          <w:lang w:val="sl-SI" w:eastAsia="sl-SI"/>
        </w:rPr>
        <w:t>.</w:t>
      </w:r>
    </w:p>
    <w:p w14:paraId="6C2F0F51" w14:textId="77777777" w:rsidR="00E9349B" w:rsidRPr="00AC7659" w:rsidRDefault="00E9349B" w:rsidP="00AC7659">
      <w:pPr>
        <w:autoSpaceDE w:val="0"/>
        <w:autoSpaceDN w:val="0"/>
        <w:adjustRightInd w:val="0"/>
        <w:spacing w:line="260" w:lineRule="exact"/>
        <w:ind w:right="-27"/>
        <w:jc w:val="both"/>
        <w:rPr>
          <w:rFonts w:ascii="Arial" w:hAnsi="Arial" w:cs="Arial"/>
          <w:b/>
          <w:color w:val="FF0000"/>
          <w:sz w:val="20"/>
          <w:szCs w:val="20"/>
          <w:lang w:val="sl-SI" w:eastAsia="sl-SI"/>
        </w:rPr>
      </w:pPr>
    </w:p>
    <w:p w14:paraId="646B8A6A" w14:textId="3EE726C0" w:rsidR="00E9349B" w:rsidRDefault="00E9349B" w:rsidP="00F06077">
      <w:pPr>
        <w:pStyle w:val="Pripombabesedilo"/>
        <w:tabs>
          <w:tab w:val="left" w:pos="709"/>
        </w:tabs>
        <w:spacing w:after="0" w:line="260" w:lineRule="exact"/>
        <w:ind w:right="-27"/>
        <w:rPr>
          <w:rFonts w:ascii="Arial" w:hAnsi="Arial" w:cs="Arial"/>
          <w:lang w:eastAsia="sl-SI"/>
        </w:rPr>
      </w:pPr>
      <w:r w:rsidRPr="00AC7659">
        <w:rPr>
          <w:rFonts w:ascii="Arial" w:hAnsi="Arial" w:cs="Arial"/>
          <w:lang w:eastAsia="sl-SI"/>
        </w:rPr>
        <w:t xml:space="preserve">–  </w:t>
      </w:r>
      <w:r w:rsidR="00F06077">
        <w:rPr>
          <w:rFonts w:ascii="Arial" w:hAnsi="Arial" w:cs="Arial"/>
          <w:lang w:eastAsia="sl-SI"/>
        </w:rPr>
        <w:tab/>
      </w:r>
      <w:r w:rsidRPr="00AC7659">
        <w:rPr>
          <w:rFonts w:ascii="Arial" w:hAnsi="Arial" w:cs="Arial"/>
          <w:lang w:eastAsia="sl-SI"/>
        </w:rPr>
        <w:t>Davčno osnovo ugotavljajo z upoštevanjem normiranih odhodkov</w:t>
      </w:r>
    </w:p>
    <w:p w14:paraId="44C67AC7" w14:textId="77777777" w:rsidR="00F06077" w:rsidRPr="00AC7659" w:rsidRDefault="00F06077" w:rsidP="00F06077">
      <w:pPr>
        <w:pStyle w:val="Pripombabesedilo"/>
        <w:tabs>
          <w:tab w:val="left" w:pos="709"/>
        </w:tabs>
        <w:spacing w:after="0" w:line="260" w:lineRule="exact"/>
        <w:ind w:right="-27"/>
        <w:rPr>
          <w:rFonts w:ascii="Arial" w:hAnsi="Arial" w:cs="Arial"/>
          <w:lang w:eastAsia="sl-SI"/>
        </w:rPr>
      </w:pPr>
    </w:p>
    <w:p w14:paraId="0CA9E53E" w14:textId="7DF5872C" w:rsidR="00E9349B" w:rsidRPr="00AC7659" w:rsidRDefault="00E9349B" w:rsidP="00AC7659">
      <w:pPr>
        <w:pStyle w:val="Pripombabesedilo"/>
        <w:spacing w:after="0" w:line="260" w:lineRule="exact"/>
        <w:ind w:right="-27"/>
        <w:jc w:val="both"/>
        <w:rPr>
          <w:rFonts w:ascii="Arial" w:eastAsia="Calibri" w:hAnsi="Arial" w:cs="Arial"/>
          <w:lang w:eastAsia="sl-SI"/>
        </w:rPr>
      </w:pPr>
      <w:r w:rsidRPr="00AC7659">
        <w:rPr>
          <w:rFonts w:ascii="Arial" w:eastAsia="Calibri" w:hAnsi="Arial" w:cs="Arial"/>
          <w:lang w:eastAsia="sl-SI"/>
        </w:rPr>
        <w:t>Za ugotavljanje davčne osnove z upoštevanjem normiranih odhodkov se uporablja Pravilnik o davčnem obračunu akontacije dohodnine in dohodnine od dohodka iz dejavnosti (Uradni list RS, št. 109/13, 83/14</w:t>
      </w:r>
      <w:r w:rsidRPr="00AC7659">
        <w:rPr>
          <w:rFonts w:ascii="Arial" w:hAnsi="Arial" w:cs="Arial"/>
        </w:rPr>
        <w:t xml:space="preserve"> </w:t>
      </w:r>
      <w:r w:rsidRPr="00AC7659">
        <w:rPr>
          <w:rFonts w:ascii="Arial" w:eastAsia="Calibri" w:hAnsi="Arial" w:cs="Arial"/>
          <w:lang w:eastAsia="sl-SI"/>
        </w:rPr>
        <w:t xml:space="preserve">100/15, 19/16 – </w:t>
      </w:r>
      <w:proofErr w:type="spellStart"/>
      <w:r w:rsidRPr="00AC7659">
        <w:rPr>
          <w:rFonts w:ascii="Arial" w:eastAsia="Calibri" w:hAnsi="Arial" w:cs="Arial"/>
          <w:lang w:eastAsia="sl-SI"/>
        </w:rPr>
        <w:t>popr</w:t>
      </w:r>
      <w:proofErr w:type="spellEnd"/>
      <w:r w:rsidRPr="00AC7659">
        <w:rPr>
          <w:rFonts w:ascii="Arial" w:eastAsia="Calibri" w:hAnsi="Arial" w:cs="Arial"/>
          <w:lang w:eastAsia="sl-SI"/>
        </w:rPr>
        <w:t>., 86/16, 79/</w:t>
      </w:r>
      <w:r w:rsidR="00F06077">
        <w:rPr>
          <w:rFonts w:ascii="Arial" w:eastAsia="Calibri" w:hAnsi="Arial" w:cs="Arial"/>
          <w:lang w:eastAsia="sl-SI"/>
        </w:rPr>
        <w:t>17, 44/18, 80/19, 160/20, 43/22,</w:t>
      </w:r>
      <w:r w:rsidRPr="00AC7659">
        <w:rPr>
          <w:rFonts w:ascii="Arial" w:eastAsia="Calibri" w:hAnsi="Arial" w:cs="Arial"/>
          <w:lang w:eastAsia="sl-SI"/>
        </w:rPr>
        <w:t xml:space="preserve"> 166/22</w:t>
      </w:r>
      <w:r w:rsidR="00F06077">
        <w:rPr>
          <w:rFonts w:ascii="Arial" w:eastAsia="Calibri" w:hAnsi="Arial" w:cs="Arial"/>
          <w:lang w:eastAsia="sl-SI"/>
        </w:rPr>
        <w:t xml:space="preserve"> in 130/23</w:t>
      </w:r>
      <w:r w:rsidRPr="00AC7659">
        <w:rPr>
          <w:rFonts w:ascii="Arial" w:eastAsia="Calibri" w:hAnsi="Arial" w:cs="Arial"/>
          <w:lang w:eastAsia="sl-SI"/>
        </w:rPr>
        <w:t xml:space="preserve">). Upravičenec, ki ugotavlja davčno osnovo na podlagi dejanskih prihodkov in odhodkov ter želi v naslednjem davčnemu obdobju davčno osnovo ugotavljati na podlagi dejanskih prihodkov in normiranih odhodkov, predloži obrazec Priglasitve ugotavljanja davčne osnove na podlagi dejanskih prihodkov in normiranih odhodkov za  naslednje davčno leto, ki je priloga 15 navedenega pravilnika. Kot dodana vrednost se šteje davčna osnova, izračunana na podlagi prihodkov, zmanjšanih za priznane normirane odhodke (80 %).  </w:t>
      </w:r>
    </w:p>
    <w:p w14:paraId="6CCC421A" w14:textId="77777777" w:rsidR="00E9349B" w:rsidRPr="00F06077"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7310E3B1" w14:textId="77777777" w:rsidR="00E9349B" w:rsidRPr="00AC7659" w:rsidRDefault="00E9349B" w:rsidP="00AC7659">
      <w:pPr>
        <w:pStyle w:val="Naslov4"/>
        <w:spacing w:before="0" w:line="260" w:lineRule="exact"/>
        <w:rPr>
          <w:rFonts w:ascii="Arial" w:hAnsi="Arial" w:cs="Arial"/>
          <w:sz w:val="20"/>
          <w:szCs w:val="20"/>
          <w:lang w:val="sl-SI" w:eastAsia="sl-SI"/>
        </w:rPr>
      </w:pPr>
      <w:bookmarkStart w:id="15" w:name="_Toc158972531"/>
      <w:r w:rsidRPr="00F06077">
        <w:rPr>
          <w:rFonts w:ascii="Arial" w:hAnsi="Arial" w:cs="Arial"/>
          <w:color w:val="auto"/>
          <w:sz w:val="20"/>
          <w:szCs w:val="20"/>
          <w:lang w:val="sl-SI" w:eastAsia="sl-SI"/>
        </w:rPr>
        <w:t>4.3.3.3 Dodana vrednost za zavode (pravne osebe zasebnega prava)</w:t>
      </w:r>
      <w:bookmarkEnd w:id="15"/>
    </w:p>
    <w:p w14:paraId="69FBEE11" w14:textId="77777777" w:rsidR="00E9349B" w:rsidRPr="00AC7659" w:rsidRDefault="00E9349B" w:rsidP="00AC7659">
      <w:pPr>
        <w:keepNext/>
        <w:spacing w:line="260" w:lineRule="exact"/>
        <w:jc w:val="both"/>
        <w:outlineLvl w:val="1"/>
        <w:rPr>
          <w:rFonts w:ascii="Arial" w:hAnsi="Arial" w:cs="Arial"/>
          <w:b/>
          <w:i/>
          <w:sz w:val="20"/>
          <w:szCs w:val="20"/>
          <w:lang w:val="sl-SI" w:eastAsia="sl-SI"/>
        </w:rPr>
      </w:pPr>
    </w:p>
    <w:p w14:paraId="00E8EA41"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Izračuna se na podlagi podatkov iz izkaza prihodkov in odhodkov, katerega vsebina je opredeljena v Navodilu o predložitvi letnih in zaključnih poročil ter drugih podatkov poslovnih subjektov (Uradni list RS, št. 86/16 in 76/17) po naslednji formuli:</w:t>
      </w:r>
    </w:p>
    <w:p w14:paraId="026F7E8F"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 </w:t>
      </w:r>
    </w:p>
    <w:p w14:paraId="0A56D73F" w14:textId="4F4FA642"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DV = PP – STR – DS</w:t>
      </w:r>
      <w:r w:rsidR="00F06077">
        <w:rPr>
          <w:rFonts w:ascii="Arial" w:hAnsi="Arial" w:cs="Arial"/>
          <w:sz w:val="20"/>
          <w:szCs w:val="20"/>
          <w:lang w:val="sl-SI" w:eastAsia="sl-SI"/>
        </w:rPr>
        <w:t>,</w:t>
      </w:r>
      <w:r w:rsidRPr="00AC7659">
        <w:rPr>
          <w:rFonts w:ascii="Arial" w:hAnsi="Arial" w:cs="Arial"/>
          <w:sz w:val="20"/>
          <w:szCs w:val="20"/>
          <w:lang w:val="sl-SI" w:eastAsia="sl-SI"/>
        </w:rPr>
        <w:t xml:space="preserve"> </w:t>
      </w:r>
    </w:p>
    <w:p w14:paraId="408C39B4"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5E8E873A" w14:textId="3DAA14CF"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pri čemer je</w:t>
      </w:r>
      <w:r w:rsidR="00F06077">
        <w:rPr>
          <w:rFonts w:ascii="Arial" w:hAnsi="Arial" w:cs="Arial"/>
          <w:sz w:val="20"/>
          <w:szCs w:val="20"/>
          <w:lang w:val="sl-SI" w:eastAsia="sl-SI"/>
        </w:rPr>
        <w:t>:</w:t>
      </w:r>
    </w:p>
    <w:p w14:paraId="1CE69ED4"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5667EDED" w14:textId="01DA325A"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DV</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 dodana vrednost</w:t>
      </w:r>
      <w:r w:rsidR="00F06077">
        <w:rPr>
          <w:rFonts w:ascii="Arial" w:hAnsi="Arial" w:cs="Arial"/>
          <w:sz w:val="20"/>
          <w:szCs w:val="20"/>
          <w:lang w:val="sl-SI" w:eastAsia="sl-SI"/>
        </w:rPr>
        <w:t>,</w:t>
      </w:r>
    </w:p>
    <w:p w14:paraId="6C1F7ECD" w14:textId="2ACA5993"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PP</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prihodki od poslovanja (AOP oznaka iz priloge 3: 080; v skladu z določilom točke c) tretjega odstavka 51.a člena Uredbe o metodologiji za ocenjevanje škode)</w:t>
      </w:r>
      <w:r w:rsidR="00F06077">
        <w:rPr>
          <w:rFonts w:ascii="Arial" w:hAnsi="Arial" w:cs="Arial"/>
          <w:sz w:val="20"/>
          <w:szCs w:val="20"/>
          <w:lang w:val="sl-SI" w:eastAsia="sl-SI"/>
        </w:rPr>
        <w:t>,</w:t>
      </w:r>
    </w:p>
    <w:p w14:paraId="0F507949" w14:textId="2FDB1CB2"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STR</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stroški blaga, material in storitev (AOP oznaka iz priloge 3: 093; v skladu z zgoraj navedenim določilom)</w:t>
      </w:r>
      <w:r w:rsidR="00F06077">
        <w:rPr>
          <w:rFonts w:ascii="Arial" w:hAnsi="Arial" w:cs="Arial"/>
          <w:sz w:val="20"/>
          <w:szCs w:val="20"/>
          <w:lang w:val="sl-SI" w:eastAsia="sl-SI"/>
        </w:rPr>
        <w:t>,</w:t>
      </w:r>
    </w:p>
    <w:p w14:paraId="1D498DE9" w14:textId="03E89D4D"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DS</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w:t>
      </w:r>
      <w:r w:rsidR="00F06077">
        <w:rPr>
          <w:rFonts w:ascii="Arial" w:hAnsi="Arial" w:cs="Arial"/>
          <w:sz w:val="20"/>
          <w:szCs w:val="20"/>
          <w:lang w:val="sl-SI" w:eastAsia="sl-SI"/>
        </w:rPr>
        <w:t xml:space="preserve"> </w:t>
      </w:r>
      <w:r w:rsidRPr="00AC7659">
        <w:rPr>
          <w:rFonts w:ascii="Arial" w:hAnsi="Arial" w:cs="Arial"/>
          <w:sz w:val="20"/>
          <w:szCs w:val="20"/>
          <w:lang w:val="sl-SI" w:eastAsia="sl-SI"/>
        </w:rPr>
        <w:t>drugi stroški (AOP oznaka iz priloge 3: 105; v skladu z zgoraj navedenim določilom)</w:t>
      </w:r>
      <w:r w:rsidR="00F06077">
        <w:rPr>
          <w:rFonts w:ascii="Arial" w:hAnsi="Arial" w:cs="Arial"/>
          <w:sz w:val="20"/>
          <w:szCs w:val="20"/>
          <w:lang w:val="sl-SI" w:eastAsia="sl-SI"/>
        </w:rPr>
        <w:t>.</w:t>
      </w:r>
    </w:p>
    <w:p w14:paraId="77BBFCB2" w14:textId="77777777" w:rsidR="00F06077" w:rsidRDefault="00F06077" w:rsidP="00AC7659">
      <w:pPr>
        <w:autoSpaceDE w:val="0"/>
        <w:autoSpaceDN w:val="0"/>
        <w:adjustRightInd w:val="0"/>
        <w:spacing w:line="260" w:lineRule="exact"/>
        <w:ind w:right="-27"/>
        <w:jc w:val="both"/>
        <w:rPr>
          <w:rFonts w:ascii="Arial" w:hAnsi="Arial" w:cs="Arial"/>
          <w:sz w:val="20"/>
          <w:szCs w:val="20"/>
          <w:lang w:val="sl-SI" w:eastAsia="sl-SI"/>
        </w:rPr>
      </w:pPr>
    </w:p>
    <w:p w14:paraId="29D5D373"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Škoda posameznega oškodovanca zaradi izpada prihodkov se izračuna tako, da se na podlagi podatkov iz izkaza poslovnega izida oz. drugega zgoraj navedenega obrazca ali drugega dokazila za obdobje zadnjih dvanajstih mesecev pred nesrečo izračuna mesečno povprečje dodane vrednosti in nato pomnoži s številom mesecev izpada, vendar ne več kot 3 (tri).</w:t>
      </w:r>
    </w:p>
    <w:p w14:paraId="0B1DB846"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E331293"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V primeru, da je oškodovanec na trgu posloval manj kot dvanajst mesecev pred nesrečo, se škoda posameznega oškodovanca zaradi izpada prihodka izračuna tako, da se na podlagi podatkov iz izkaza </w:t>
      </w:r>
      <w:r w:rsidRPr="00AC7659">
        <w:rPr>
          <w:rFonts w:ascii="Arial" w:hAnsi="Arial" w:cs="Arial"/>
          <w:sz w:val="20"/>
          <w:szCs w:val="20"/>
          <w:lang w:val="sl-SI" w:eastAsia="sl-SI"/>
        </w:rPr>
        <w:lastRenderedPageBreak/>
        <w:t>poslovnega izida oz. drugega zgoraj navedenega obrazca ali drugega dokazila za obdobje poslovanja oškodovanca izračuna mesečno povprečje dodane vrednosti in nato pomnoži s številom mesecev izpada, vendar ne več kot 3 (tri).</w:t>
      </w:r>
    </w:p>
    <w:p w14:paraId="585C4D45"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680D2EE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Višina škode zaradi izpada prihodka se prijavi na obrazcu za posredovanje vloge upravičenca (Obrazec v poglavju 8), s priloženo izjavo direktorja ali druge pooblaščene osebe o potrebnem času (št. mesecev) za zagotovitev normalizacije poslovanja. Priložene morajo biti tudi kopije morebitnih zavarovalnih polic za zavarovanje izpada prihodka (dodane vrednosti) in izjava odgovorne osebe, s katero jamči, da so vsi podatki, navedeni na obrazcu, resnični in točni; da dovoljuje uporabo osebnih podatkov, navedenih v obrazcu, za namene pridobitve sredstev za odpravo posledic naravne nesreče; da dovoljuje preverjanje vseh relevantnih in tudi osebnih podatkov pri zavarovalnicah; da bo v primeru navedbe neresničnih podatkov, podvajanja podatkov ali namernih napak upravičenec vrnil pridobljena sredstva s pripadajočimi obrestmi v zahtevanem roku in da bo omogočil morebitni kontrolni pregled na osnovi vložene vloge vsem osebam, ki jih bo pooblastila Komisija za odpravo posledic škode v gospodarstvu.</w:t>
      </w:r>
    </w:p>
    <w:p w14:paraId="5CCE1249"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68A072B4"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 primeru, če je bila škoda zavarovana, mora upravičenec predložiti tudi potrdilo o izplačilu zneska, ki ga je prejel s strani zavarovalnice.</w:t>
      </w:r>
    </w:p>
    <w:p w14:paraId="6E5D4AB7"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0C083AD5"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Skupna višina sredstev za odpravo posledic škode v gospodarstvu, ki jo dobi upravičenec iz naslova državnih pomoči po Programu odprave posledic škode v gospodarstvu po poplavah v avgustu 2023 ter iz kakršnih koli drugih javnih virov in zavarovalnin ne sme preseči dejanske škode, ki jo je na predlog Ministrstva za gospodarstvo, turizem in šport in Državne komisije za ocenjevanje škode potrdila Vlada Republike Slovenije s sklepom št. 84400-10/2023/3 z dne 21. 9. 2023.</w:t>
      </w:r>
    </w:p>
    <w:p w14:paraId="32C5A3A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6324A9FD"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V primeru »negativne« dodane vrednosti se škoda na izpadu prihodka ne more uveljaviti.</w:t>
      </w:r>
    </w:p>
    <w:p w14:paraId="109A4B12"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0A3EA432"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16" w:name="_Toc158972532"/>
      <w:r w:rsidRPr="00AC7659">
        <w:rPr>
          <w:rFonts w:ascii="Arial" w:hAnsi="Arial"/>
          <w:sz w:val="20"/>
          <w:szCs w:val="20"/>
          <w:lang w:val="sl-SI" w:eastAsia="sl-SI"/>
        </w:rPr>
        <w:t>4.4 Vrsta in višina škode</w:t>
      </w:r>
      <w:bookmarkEnd w:id="16"/>
    </w:p>
    <w:p w14:paraId="0DE75523" w14:textId="77777777" w:rsidR="00F06077" w:rsidRDefault="00F06077" w:rsidP="00AC7659">
      <w:pPr>
        <w:spacing w:line="260" w:lineRule="exact"/>
        <w:ind w:right="-27"/>
        <w:jc w:val="both"/>
        <w:rPr>
          <w:rFonts w:ascii="Arial" w:hAnsi="Arial" w:cs="Arial"/>
          <w:iCs/>
          <w:sz w:val="20"/>
          <w:szCs w:val="20"/>
          <w:lang w:val="sl-SI"/>
        </w:rPr>
      </w:pPr>
    </w:p>
    <w:p w14:paraId="202DBD8D" w14:textId="29443D0D" w:rsidR="00E9349B" w:rsidRPr="00AC7659" w:rsidRDefault="00E9349B" w:rsidP="00AC7659">
      <w:pPr>
        <w:spacing w:line="260" w:lineRule="exact"/>
        <w:ind w:right="-27"/>
        <w:jc w:val="both"/>
        <w:rPr>
          <w:rFonts w:ascii="Arial" w:hAnsi="Arial" w:cs="Arial"/>
          <w:iCs/>
          <w:sz w:val="20"/>
          <w:szCs w:val="20"/>
          <w:lang w:val="sl-SI"/>
        </w:rPr>
      </w:pPr>
      <w:r w:rsidRPr="00AC7659">
        <w:rPr>
          <w:rFonts w:ascii="Arial" w:hAnsi="Arial" w:cs="Arial"/>
          <w:iCs/>
          <w:sz w:val="20"/>
          <w:szCs w:val="20"/>
          <w:lang w:val="sl-SI"/>
        </w:rPr>
        <w:t xml:space="preserve">Ocena škode v gospodarstvu, ki so jo oškodovanci oddali do 1. 9. </w:t>
      </w:r>
      <w:r w:rsidR="00F06077">
        <w:rPr>
          <w:rFonts w:ascii="Arial" w:hAnsi="Arial" w:cs="Arial"/>
          <w:iCs/>
          <w:sz w:val="20"/>
          <w:szCs w:val="20"/>
          <w:lang w:val="sl-SI"/>
        </w:rPr>
        <w:t>2023, znaša 380.848.314,25 evra</w:t>
      </w:r>
      <w:r w:rsidRPr="00AC7659">
        <w:rPr>
          <w:rFonts w:ascii="Arial" w:hAnsi="Arial" w:cs="Arial"/>
          <w:iCs/>
          <w:sz w:val="20"/>
          <w:szCs w:val="20"/>
          <w:lang w:val="sl-SI"/>
        </w:rPr>
        <w:t xml:space="preserve"> za 1173 oškodovancev, od tega predstavlja: škoda na stroji</w:t>
      </w:r>
      <w:r w:rsidR="00F06077">
        <w:rPr>
          <w:rFonts w:ascii="Arial" w:hAnsi="Arial" w:cs="Arial"/>
          <w:iCs/>
          <w:sz w:val="20"/>
          <w:szCs w:val="20"/>
          <w:lang w:val="sl-SI"/>
        </w:rPr>
        <w:t>h in opremi 168.248.437,02 evra</w:t>
      </w:r>
      <w:r w:rsidRPr="00AC7659">
        <w:rPr>
          <w:rFonts w:ascii="Arial" w:hAnsi="Arial" w:cs="Arial"/>
          <w:iCs/>
          <w:sz w:val="20"/>
          <w:szCs w:val="20"/>
          <w:lang w:val="sl-SI"/>
        </w:rPr>
        <w:t>, škoda na zalogah 90.774.105,00 evrov in škoda za izp</w:t>
      </w:r>
      <w:r w:rsidR="00F06077">
        <w:rPr>
          <w:rFonts w:ascii="Arial" w:hAnsi="Arial" w:cs="Arial"/>
          <w:iCs/>
          <w:sz w:val="20"/>
          <w:szCs w:val="20"/>
          <w:lang w:val="sl-SI"/>
        </w:rPr>
        <w:t>ad prihodka 121.825.772,23 evra</w:t>
      </w:r>
      <w:r w:rsidRPr="00AC7659">
        <w:rPr>
          <w:rFonts w:ascii="Arial" w:hAnsi="Arial" w:cs="Arial"/>
          <w:iCs/>
          <w:sz w:val="20"/>
          <w:szCs w:val="20"/>
          <w:lang w:val="sl-SI"/>
        </w:rPr>
        <w:t>. Od teh je 708 oškodovancev zaprosilo tudi za 10 % predplačila, ki jih je Ministrstvo za gospodarstvo, turizem in šport izplačalo že v letu 2023, in sicer v višini 31</w:t>
      </w:r>
      <w:r w:rsidR="00A36673" w:rsidRPr="00AC7659">
        <w:rPr>
          <w:rFonts w:ascii="Arial" w:hAnsi="Arial" w:cs="Arial"/>
          <w:iCs/>
          <w:sz w:val="20"/>
          <w:szCs w:val="20"/>
          <w:lang w:val="sl-SI"/>
        </w:rPr>
        <w:t>.</w:t>
      </w:r>
      <w:r w:rsidR="00F06077">
        <w:rPr>
          <w:rFonts w:ascii="Arial" w:hAnsi="Arial" w:cs="Arial"/>
          <w:iCs/>
          <w:sz w:val="20"/>
          <w:szCs w:val="20"/>
          <w:lang w:val="sl-SI"/>
        </w:rPr>
        <w:t>780.906,72 evra</w:t>
      </w:r>
      <w:r w:rsidRPr="00AC7659">
        <w:rPr>
          <w:rFonts w:ascii="Arial" w:hAnsi="Arial" w:cs="Arial"/>
          <w:iCs/>
          <w:sz w:val="20"/>
          <w:szCs w:val="20"/>
          <w:lang w:val="sl-SI"/>
        </w:rPr>
        <w:t xml:space="preserve">.   </w:t>
      </w:r>
    </w:p>
    <w:p w14:paraId="15CD8438"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rPr>
      </w:pPr>
    </w:p>
    <w:p w14:paraId="08562274" w14:textId="7FE19BF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rPr>
      </w:pPr>
      <w:r w:rsidRPr="00AC7659">
        <w:rPr>
          <w:rFonts w:ascii="Arial" w:hAnsi="Arial" w:cs="Arial"/>
          <w:sz w:val="20"/>
          <w:szCs w:val="20"/>
          <w:lang w:val="sl-SI"/>
        </w:rPr>
        <w:t>Naknadno je Ministrstvo za gospodarstvo, turizem in šport skladno s sklepom Vlade R</w:t>
      </w:r>
      <w:r w:rsidR="00F06077">
        <w:rPr>
          <w:rFonts w:ascii="Arial" w:hAnsi="Arial" w:cs="Arial"/>
          <w:sz w:val="20"/>
          <w:szCs w:val="20"/>
          <w:lang w:val="sl-SI"/>
        </w:rPr>
        <w:t xml:space="preserve">epublike </w:t>
      </w:r>
      <w:r w:rsidRPr="00AC7659">
        <w:rPr>
          <w:rFonts w:ascii="Arial" w:hAnsi="Arial" w:cs="Arial"/>
          <w:sz w:val="20"/>
          <w:szCs w:val="20"/>
          <w:lang w:val="sl-SI"/>
        </w:rPr>
        <w:t>S</w:t>
      </w:r>
      <w:r w:rsidR="00F06077">
        <w:rPr>
          <w:rFonts w:ascii="Arial" w:hAnsi="Arial" w:cs="Arial"/>
          <w:sz w:val="20"/>
          <w:szCs w:val="20"/>
          <w:lang w:val="sl-SI"/>
        </w:rPr>
        <w:t>lovenije</w:t>
      </w:r>
      <w:r w:rsidRPr="00AC7659">
        <w:rPr>
          <w:rFonts w:ascii="Arial" w:hAnsi="Arial" w:cs="Arial"/>
          <w:bCs/>
          <w:sz w:val="20"/>
          <w:szCs w:val="20"/>
          <w:lang w:val="sl-SI"/>
        </w:rPr>
        <w:t xml:space="preserve"> št. 84400-14/2023/7 z dne 25. oktobra 2023</w:t>
      </w:r>
      <w:r w:rsidRPr="00AC7659">
        <w:rPr>
          <w:rFonts w:ascii="Arial" w:hAnsi="Arial" w:cs="Arial"/>
          <w:sz w:val="20"/>
          <w:szCs w:val="20"/>
          <w:lang w:val="sl-SI"/>
        </w:rPr>
        <w:t xml:space="preserve"> zbralo oceno škode za nove oškodovance v višini </w:t>
      </w:r>
      <w:r w:rsidR="0010001D">
        <w:rPr>
          <w:rFonts w:ascii="Arial" w:hAnsi="Arial" w:cs="Arial"/>
          <w:sz w:val="20"/>
          <w:szCs w:val="20"/>
          <w:lang w:val="sl-SI" w:eastAsia="sl-SI"/>
        </w:rPr>
        <w:t>3.708.551,58 evra</w:t>
      </w:r>
      <w:r w:rsidRPr="00AC7659">
        <w:rPr>
          <w:rFonts w:ascii="Arial" w:hAnsi="Arial" w:cs="Arial"/>
          <w:sz w:val="20"/>
          <w:szCs w:val="20"/>
          <w:lang w:val="sl-SI"/>
        </w:rPr>
        <w:t xml:space="preserve">, od tega </w:t>
      </w:r>
      <w:r w:rsidR="0010001D">
        <w:rPr>
          <w:rFonts w:ascii="Arial" w:hAnsi="Arial" w:cs="Arial"/>
          <w:sz w:val="20"/>
          <w:szCs w:val="20"/>
          <w:lang w:val="sl-SI" w:eastAsia="sl-SI"/>
        </w:rPr>
        <w:t>1.551.325,88 evra</w:t>
      </w:r>
      <w:r w:rsidRPr="00AC7659">
        <w:rPr>
          <w:rFonts w:ascii="Arial" w:hAnsi="Arial" w:cs="Arial"/>
          <w:sz w:val="20"/>
          <w:szCs w:val="20"/>
          <w:lang w:val="sl-SI"/>
        </w:rPr>
        <w:t xml:space="preserve"> za škodo na strojih in opremi, </w:t>
      </w:r>
      <w:r w:rsidR="0010001D">
        <w:rPr>
          <w:rFonts w:ascii="Arial" w:hAnsi="Arial" w:cs="Arial"/>
          <w:sz w:val="20"/>
          <w:szCs w:val="20"/>
          <w:lang w:val="sl-SI" w:eastAsia="sl-SI"/>
        </w:rPr>
        <w:t>734.218,08 evra</w:t>
      </w:r>
      <w:r w:rsidRPr="00AC7659">
        <w:rPr>
          <w:rFonts w:ascii="Arial" w:hAnsi="Arial" w:cs="Arial"/>
          <w:sz w:val="20"/>
          <w:szCs w:val="20"/>
          <w:lang w:val="sl-SI" w:eastAsia="sl-SI"/>
        </w:rPr>
        <w:t xml:space="preserve"> </w:t>
      </w:r>
      <w:r w:rsidRPr="00AC7659">
        <w:rPr>
          <w:rFonts w:ascii="Arial" w:hAnsi="Arial" w:cs="Arial"/>
          <w:sz w:val="20"/>
          <w:szCs w:val="20"/>
          <w:lang w:val="sl-SI"/>
        </w:rPr>
        <w:t xml:space="preserve">za škodo na zalogah in </w:t>
      </w:r>
      <w:r w:rsidR="0010001D">
        <w:rPr>
          <w:rFonts w:ascii="Arial" w:hAnsi="Arial" w:cs="Arial"/>
          <w:sz w:val="20"/>
          <w:szCs w:val="20"/>
          <w:lang w:val="sl-SI" w:eastAsia="sl-SI"/>
        </w:rPr>
        <w:t>1.423.007,62 evra</w:t>
      </w:r>
      <w:r w:rsidRPr="00AC7659">
        <w:rPr>
          <w:rFonts w:ascii="Arial" w:hAnsi="Arial" w:cs="Arial"/>
          <w:sz w:val="20"/>
          <w:szCs w:val="20"/>
          <w:lang w:val="sl-SI" w:eastAsia="sl-SI"/>
        </w:rPr>
        <w:t xml:space="preserve"> </w:t>
      </w:r>
      <w:r w:rsidRPr="00AC7659">
        <w:rPr>
          <w:rFonts w:ascii="Arial" w:hAnsi="Arial" w:cs="Arial"/>
          <w:sz w:val="20"/>
          <w:szCs w:val="20"/>
          <w:lang w:val="sl-SI"/>
        </w:rPr>
        <w:t xml:space="preserve">za škodo zaradi izpada prihodka. Poleg tega je Ministrstvo za gospodarstvo, turizem in šport pozvalo tiste oškodovance, ki so oddali oceno škode po 1. septembru 2023, da se izjavijo, ali želijo prejeti predplačilo. Od novih oškodovancev in od naknadno pozvanih oškodovancev se je jih je 249 odzvalo s sporočilom, da želijo 10 % predplačilo. Le-tem je Ministrstvo za gospodarstvo, turizem in šport že v letu 2023 izplačalo predplačila v </w:t>
      </w:r>
      <w:r w:rsidR="0010001D">
        <w:rPr>
          <w:rFonts w:ascii="Arial" w:hAnsi="Arial" w:cs="Arial"/>
          <w:sz w:val="20"/>
          <w:szCs w:val="20"/>
          <w:lang w:val="sl-SI"/>
        </w:rPr>
        <w:t>skupni višini 3.570.128,62 evra</w:t>
      </w:r>
      <w:r w:rsidRPr="00AC7659">
        <w:rPr>
          <w:rFonts w:ascii="Arial" w:hAnsi="Arial" w:cs="Arial"/>
          <w:sz w:val="20"/>
          <w:szCs w:val="20"/>
          <w:lang w:val="sl-SI"/>
        </w:rPr>
        <w:t>, od tega</w:t>
      </w:r>
      <w:r w:rsidR="0010001D">
        <w:rPr>
          <w:rFonts w:ascii="Arial" w:hAnsi="Arial" w:cs="Arial"/>
          <w:sz w:val="20"/>
          <w:szCs w:val="20"/>
          <w:lang w:val="sl-SI"/>
        </w:rPr>
        <w:t xml:space="preserve"> 1.264.338,91 evra</w:t>
      </w:r>
      <w:r w:rsidRPr="00AC7659">
        <w:rPr>
          <w:rFonts w:ascii="Arial" w:hAnsi="Arial" w:cs="Arial"/>
          <w:sz w:val="20"/>
          <w:szCs w:val="20"/>
          <w:lang w:val="sl-SI"/>
        </w:rPr>
        <w:t xml:space="preserve"> za škodo na str</w:t>
      </w:r>
      <w:r w:rsidR="0010001D">
        <w:rPr>
          <w:rFonts w:ascii="Arial" w:hAnsi="Arial" w:cs="Arial"/>
          <w:sz w:val="20"/>
          <w:szCs w:val="20"/>
          <w:lang w:val="sl-SI"/>
        </w:rPr>
        <w:t>ojih in opremi, 652.696,91 evra</w:t>
      </w:r>
      <w:r w:rsidRPr="00AC7659">
        <w:rPr>
          <w:rFonts w:ascii="Arial" w:hAnsi="Arial" w:cs="Arial"/>
          <w:sz w:val="20"/>
          <w:szCs w:val="20"/>
          <w:lang w:val="sl-SI"/>
        </w:rPr>
        <w:t xml:space="preserve"> za škodo </w:t>
      </w:r>
      <w:r w:rsidR="0010001D">
        <w:rPr>
          <w:rFonts w:ascii="Arial" w:hAnsi="Arial" w:cs="Arial"/>
          <w:sz w:val="20"/>
          <w:szCs w:val="20"/>
          <w:lang w:val="sl-SI"/>
        </w:rPr>
        <w:t>na zalogah in 1.653.092,80 evra</w:t>
      </w:r>
      <w:r w:rsidRPr="00AC7659">
        <w:rPr>
          <w:rFonts w:ascii="Arial" w:hAnsi="Arial" w:cs="Arial"/>
          <w:sz w:val="20"/>
          <w:szCs w:val="20"/>
          <w:lang w:val="sl-SI"/>
        </w:rPr>
        <w:t xml:space="preserve"> za škodo zaradi izpada prihodka.</w:t>
      </w:r>
    </w:p>
    <w:p w14:paraId="6B7461E7" w14:textId="77777777" w:rsidR="00E9349B" w:rsidRPr="00AC7659" w:rsidRDefault="00E9349B" w:rsidP="00AC7659">
      <w:pPr>
        <w:spacing w:line="260" w:lineRule="exact"/>
        <w:ind w:right="-27"/>
        <w:jc w:val="both"/>
        <w:rPr>
          <w:rFonts w:ascii="Arial" w:hAnsi="Arial" w:cs="Arial"/>
          <w:iCs/>
          <w:sz w:val="20"/>
          <w:szCs w:val="20"/>
          <w:lang w:val="sl-SI"/>
        </w:rPr>
      </w:pPr>
    </w:p>
    <w:p w14:paraId="3DBE5225" w14:textId="45F684A5" w:rsidR="002D31A6" w:rsidRPr="00AC7659" w:rsidRDefault="00E9349B" w:rsidP="00AC7659">
      <w:pPr>
        <w:spacing w:line="260" w:lineRule="exact"/>
        <w:ind w:right="-27"/>
        <w:jc w:val="both"/>
        <w:rPr>
          <w:rFonts w:ascii="Arial" w:hAnsi="Arial" w:cs="Arial"/>
          <w:sz w:val="20"/>
          <w:szCs w:val="20"/>
          <w:lang w:val="sl-SI" w:eastAsia="sl-SI"/>
        </w:rPr>
      </w:pPr>
      <w:r w:rsidRPr="00AC7659">
        <w:rPr>
          <w:rFonts w:ascii="Arial" w:hAnsi="Arial" w:cs="Arial"/>
          <w:iCs/>
          <w:sz w:val="20"/>
          <w:szCs w:val="20"/>
          <w:lang w:val="sl-SI"/>
        </w:rPr>
        <w:t xml:space="preserve">Skupna ocena škode (prvi in drugi poziv) znaša </w:t>
      </w:r>
      <w:r w:rsidR="0010001D">
        <w:rPr>
          <w:rFonts w:ascii="Arial" w:hAnsi="Arial" w:cs="Arial"/>
          <w:sz w:val="20"/>
          <w:szCs w:val="20"/>
          <w:lang w:val="sl-SI" w:eastAsia="sl-SI"/>
        </w:rPr>
        <w:t>384.556.865,83 evra</w:t>
      </w:r>
      <w:r w:rsidRPr="00AC7659">
        <w:rPr>
          <w:rFonts w:ascii="Arial" w:hAnsi="Arial" w:cs="Arial"/>
          <w:sz w:val="20"/>
          <w:szCs w:val="20"/>
          <w:lang w:val="sl-SI" w:eastAsia="sl-SI"/>
        </w:rPr>
        <w:t xml:space="preserve"> </w:t>
      </w:r>
      <w:r w:rsidRPr="00AC7659">
        <w:rPr>
          <w:rFonts w:ascii="Arial" w:hAnsi="Arial" w:cs="Arial"/>
          <w:iCs/>
          <w:sz w:val="20"/>
          <w:szCs w:val="20"/>
          <w:lang w:val="sl-SI"/>
        </w:rPr>
        <w:t xml:space="preserve">za 1.239 oškodovancev, od </w:t>
      </w:r>
      <w:r w:rsidRPr="00AC7659">
        <w:rPr>
          <w:rFonts w:ascii="Arial" w:hAnsi="Arial" w:cs="Arial"/>
          <w:sz w:val="20"/>
          <w:szCs w:val="20"/>
          <w:lang w:val="sl-SI" w:eastAsia="sl-SI"/>
        </w:rPr>
        <w:t>tega 169.799.762,9</w:t>
      </w:r>
      <w:r w:rsidR="0010001D">
        <w:rPr>
          <w:rFonts w:ascii="Arial" w:hAnsi="Arial" w:cs="Arial"/>
          <w:sz w:val="20"/>
          <w:szCs w:val="20"/>
          <w:lang w:val="sl-SI" w:eastAsia="sl-SI"/>
        </w:rPr>
        <w:t>0 evra</w:t>
      </w:r>
      <w:r w:rsidRPr="00AC7659">
        <w:rPr>
          <w:rFonts w:ascii="Arial" w:hAnsi="Arial" w:cs="Arial"/>
          <w:sz w:val="20"/>
          <w:szCs w:val="20"/>
          <w:lang w:val="sl-SI" w:eastAsia="sl-SI"/>
        </w:rPr>
        <w:t xml:space="preserve"> za škodo na stroji</w:t>
      </w:r>
      <w:r w:rsidR="0010001D">
        <w:rPr>
          <w:rFonts w:ascii="Arial" w:hAnsi="Arial" w:cs="Arial"/>
          <w:sz w:val="20"/>
          <w:szCs w:val="20"/>
          <w:lang w:val="sl-SI" w:eastAsia="sl-SI"/>
        </w:rPr>
        <w:t>h in opremi, 91.508.323,08 evra</w:t>
      </w:r>
      <w:r w:rsidRPr="00AC7659">
        <w:rPr>
          <w:rFonts w:ascii="Arial" w:hAnsi="Arial" w:cs="Arial"/>
          <w:sz w:val="20"/>
          <w:szCs w:val="20"/>
          <w:lang w:val="sl-SI" w:eastAsia="sl-SI"/>
        </w:rPr>
        <w:t xml:space="preserve"> za škodo na</w:t>
      </w:r>
      <w:r w:rsidR="0010001D">
        <w:rPr>
          <w:rFonts w:ascii="Arial" w:hAnsi="Arial" w:cs="Arial"/>
          <w:sz w:val="20"/>
          <w:szCs w:val="20"/>
          <w:lang w:val="sl-SI" w:eastAsia="sl-SI"/>
        </w:rPr>
        <w:t xml:space="preserve"> zalogah in 123.248.779,85 evra</w:t>
      </w:r>
      <w:r w:rsidRPr="00AC7659">
        <w:rPr>
          <w:rFonts w:ascii="Arial" w:hAnsi="Arial" w:cs="Arial"/>
          <w:sz w:val="20"/>
          <w:szCs w:val="20"/>
          <w:lang w:val="sl-SI" w:eastAsia="sl-SI"/>
        </w:rPr>
        <w:t xml:space="preserve"> za škodo zaradi izpada prihodka. 958 oškodov</w:t>
      </w:r>
      <w:r w:rsidR="0010001D">
        <w:rPr>
          <w:rFonts w:ascii="Arial" w:hAnsi="Arial" w:cs="Arial"/>
          <w:sz w:val="20"/>
          <w:szCs w:val="20"/>
          <w:lang w:val="sl-SI" w:eastAsia="sl-SI"/>
        </w:rPr>
        <w:t>ancev prejme 35.418.004,40 evra</w:t>
      </w:r>
      <w:r w:rsidRPr="00AC7659">
        <w:rPr>
          <w:rFonts w:ascii="Arial" w:hAnsi="Arial" w:cs="Arial"/>
          <w:sz w:val="20"/>
          <w:szCs w:val="20"/>
          <w:lang w:val="sl-SI" w:eastAsia="sl-SI"/>
        </w:rPr>
        <w:t xml:space="preserve"> za predplačila v višini 10</w:t>
      </w:r>
      <w:r w:rsidR="0010001D">
        <w:rPr>
          <w:rFonts w:ascii="Arial" w:hAnsi="Arial" w:cs="Arial"/>
          <w:sz w:val="20"/>
          <w:szCs w:val="20"/>
          <w:lang w:val="sl-SI" w:eastAsia="sl-SI"/>
        </w:rPr>
        <w:t xml:space="preserve"> </w:t>
      </w:r>
      <w:r w:rsidRPr="00AC7659">
        <w:rPr>
          <w:rFonts w:ascii="Arial" w:hAnsi="Arial" w:cs="Arial"/>
          <w:sz w:val="20"/>
          <w:szCs w:val="20"/>
          <w:lang w:val="sl-SI" w:eastAsia="sl-SI"/>
        </w:rPr>
        <w:t>% ocenjene škode. Za vseh 1.239 oškodovancev</w:t>
      </w:r>
      <w:r w:rsidR="002D31A6" w:rsidRPr="00AC7659">
        <w:rPr>
          <w:rFonts w:ascii="Arial" w:hAnsi="Arial" w:cs="Arial"/>
          <w:sz w:val="20"/>
          <w:szCs w:val="20"/>
          <w:lang w:val="sl-SI" w:eastAsia="sl-SI"/>
        </w:rPr>
        <w:t xml:space="preserve"> je predvideno izplačilo povračil skup</w:t>
      </w:r>
      <w:r w:rsidR="0010001D">
        <w:rPr>
          <w:rFonts w:ascii="Arial" w:hAnsi="Arial" w:cs="Arial"/>
          <w:sz w:val="20"/>
          <w:szCs w:val="20"/>
          <w:lang w:val="sl-SI" w:eastAsia="sl-SI"/>
        </w:rPr>
        <w:t>ni v višini 194.581.995,60 evra</w:t>
      </w:r>
      <w:r w:rsidR="002D31A6" w:rsidRPr="00AC7659">
        <w:rPr>
          <w:rFonts w:ascii="Arial" w:hAnsi="Arial" w:cs="Arial"/>
          <w:sz w:val="20"/>
          <w:szCs w:val="20"/>
          <w:lang w:val="sl-SI" w:eastAsia="sl-SI"/>
        </w:rPr>
        <w:t xml:space="preserve"> iz proračuna R</w:t>
      </w:r>
      <w:r w:rsidR="0010001D">
        <w:rPr>
          <w:rFonts w:ascii="Arial" w:hAnsi="Arial" w:cs="Arial"/>
          <w:sz w:val="20"/>
          <w:szCs w:val="20"/>
          <w:lang w:val="sl-SI" w:eastAsia="sl-SI"/>
        </w:rPr>
        <w:t xml:space="preserve">epublike </w:t>
      </w:r>
      <w:r w:rsidR="002D31A6" w:rsidRPr="00AC7659">
        <w:rPr>
          <w:rFonts w:ascii="Arial" w:hAnsi="Arial" w:cs="Arial"/>
          <w:sz w:val="20"/>
          <w:szCs w:val="20"/>
          <w:lang w:val="sl-SI" w:eastAsia="sl-SI"/>
        </w:rPr>
        <w:t>S</w:t>
      </w:r>
      <w:r w:rsidR="0010001D">
        <w:rPr>
          <w:rFonts w:ascii="Arial" w:hAnsi="Arial" w:cs="Arial"/>
          <w:sz w:val="20"/>
          <w:szCs w:val="20"/>
          <w:lang w:val="sl-SI" w:eastAsia="sl-SI"/>
        </w:rPr>
        <w:t>lovenije</w:t>
      </w:r>
      <w:r w:rsidR="002D31A6" w:rsidRPr="00AC7659">
        <w:rPr>
          <w:rFonts w:ascii="Arial" w:hAnsi="Arial" w:cs="Arial"/>
          <w:sz w:val="20"/>
          <w:szCs w:val="20"/>
          <w:lang w:val="sl-SI" w:eastAsia="sl-SI"/>
        </w:rPr>
        <w:t xml:space="preserve"> za leto 2024, ki se bodo oškodovancem izplačevala sproti, saj je točno določen odstotek financiranja dejanske škode. Oškodovanci bodo lahko prejeli povračila (vključno z zneskom že izplačanih povračil), in sicer 45</w:t>
      </w:r>
      <w:r w:rsidR="0010001D">
        <w:rPr>
          <w:rFonts w:ascii="Arial" w:hAnsi="Arial" w:cs="Arial"/>
          <w:sz w:val="20"/>
          <w:szCs w:val="20"/>
          <w:lang w:val="sl-SI" w:eastAsia="sl-SI"/>
        </w:rPr>
        <w:t xml:space="preserve"> </w:t>
      </w:r>
      <w:r w:rsidR="002D31A6" w:rsidRPr="00AC7659">
        <w:rPr>
          <w:rFonts w:ascii="Arial" w:hAnsi="Arial" w:cs="Arial"/>
          <w:sz w:val="20"/>
          <w:szCs w:val="20"/>
          <w:lang w:val="sl-SI" w:eastAsia="sl-SI"/>
        </w:rPr>
        <w:t xml:space="preserve">% (v </w:t>
      </w:r>
      <w:r w:rsidR="002D31A6" w:rsidRPr="00AC7659">
        <w:rPr>
          <w:rFonts w:ascii="Arial" w:hAnsi="Arial" w:cs="Arial"/>
          <w:sz w:val="20"/>
          <w:szCs w:val="20"/>
          <w:lang w:val="sl-SI" w:eastAsia="sl-SI"/>
        </w:rPr>
        <w:lastRenderedPageBreak/>
        <w:t>kolikor oškodovanec</w:t>
      </w:r>
      <w:r w:rsidR="002D31A6" w:rsidRPr="00AC7659">
        <w:rPr>
          <w:rFonts w:ascii="Arial" w:hAnsi="Arial" w:cs="Arial"/>
          <w:iCs/>
          <w:sz w:val="20"/>
          <w:szCs w:val="20"/>
          <w:lang w:val="sl-SI"/>
        </w:rPr>
        <w:t xml:space="preserve"> škode ni imel zavarovane) ali 60 % (v kolikor je imel oškodovanec zavarovano škodo) dejanske škode.</w:t>
      </w:r>
      <w:r w:rsidR="002D31A6" w:rsidRPr="00AC7659">
        <w:rPr>
          <w:rFonts w:ascii="Arial" w:hAnsi="Arial" w:cs="Arial"/>
          <w:b/>
          <w:bCs/>
          <w:iCs/>
          <w:sz w:val="20"/>
          <w:szCs w:val="20"/>
          <w:lang w:val="sl-SI"/>
        </w:rPr>
        <w:t xml:space="preserve">  </w:t>
      </w:r>
    </w:p>
    <w:p w14:paraId="33342403" w14:textId="77777777" w:rsidR="00E9349B" w:rsidRPr="00AC7659" w:rsidRDefault="00E9349B" w:rsidP="00AC7659">
      <w:pPr>
        <w:spacing w:line="260" w:lineRule="exact"/>
        <w:jc w:val="both"/>
        <w:rPr>
          <w:rFonts w:ascii="Arial" w:hAnsi="Arial" w:cs="Arial"/>
          <w:sz w:val="20"/>
          <w:szCs w:val="20"/>
          <w:lang w:val="sl-SI" w:eastAsia="sl-SI"/>
        </w:rPr>
      </w:pPr>
    </w:p>
    <w:p w14:paraId="72566486" w14:textId="77777777" w:rsidR="00E9349B" w:rsidRPr="00AC7659" w:rsidRDefault="00E9349B" w:rsidP="00AC7659">
      <w:pPr>
        <w:pStyle w:val="Naslov2"/>
        <w:numPr>
          <w:ilvl w:val="0"/>
          <w:numId w:val="0"/>
        </w:numPr>
        <w:spacing w:after="0" w:line="260" w:lineRule="exact"/>
        <w:jc w:val="both"/>
        <w:rPr>
          <w:rFonts w:ascii="Arial" w:hAnsi="Arial"/>
          <w:sz w:val="20"/>
          <w:szCs w:val="20"/>
          <w:lang w:val="sl-SI" w:eastAsia="sl-SI"/>
        </w:rPr>
      </w:pPr>
      <w:bookmarkStart w:id="17" w:name="_Toc158972533"/>
      <w:r w:rsidRPr="00AC7659">
        <w:rPr>
          <w:rFonts w:ascii="Arial" w:hAnsi="Arial"/>
          <w:sz w:val="20"/>
          <w:szCs w:val="20"/>
          <w:lang w:val="sl-SI" w:eastAsia="sl-SI"/>
        </w:rPr>
        <w:t>4.5 Ocena števila upravičencev do sredstev za odpravo posledic škode v gospodarstvu.</w:t>
      </w:r>
      <w:bookmarkEnd w:id="17"/>
    </w:p>
    <w:p w14:paraId="1D4B8BD4" w14:textId="77777777" w:rsidR="0010001D" w:rsidRDefault="0010001D" w:rsidP="00AC7659">
      <w:pPr>
        <w:autoSpaceDE w:val="0"/>
        <w:autoSpaceDN w:val="0"/>
        <w:adjustRightInd w:val="0"/>
        <w:spacing w:line="260" w:lineRule="exact"/>
        <w:ind w:right="-27"/>
        <w:jc w:val="both"/>
        <w:rPr>
          <w:rFonts w:ascii="Arial" w:hAnsi="Arial" w:cs="Arial"/>
          <w:sz w:val="20"/>
          <w:szCs w:val="20"/>
          <w:lang w:val="sl-SI" w:eastAsia="sl-SI"/>
        </w:rPr>
      </w:pPr>
    </w:p>
    <w:p w14:paraId="775B55E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Tabela z višino priglašene škode po občinah je v prilogi Programa odprave posledic škode v gospodarstvu po poplavah v avgustu 2023. Skupno število oškodovancev je 1.239.</w:t>
      </w:r>
    </w:p>
    <w:p w14:paraId="05FC38A6"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3815D9CC" w14:textId="77777777" w:rsidR="00E9349B" w:rsidRPr="00AC7659" w:rsidRDefault="00E9349B" w:rsidP="00AC7659">
      <w:pPr>
        <w:pStyle w:val="Naslov2"/>
        <w:numPr>
          <w:ilvl w:val="0"/>
          <w:numId w:val="0"/>
        </w:numPr>
        <w:spacing w:after="0" w:line="260" w:lineRule="exact"/>
        <w:jc w:val="both"/>
        <w:rPr>
          <w:rFonts w:ascii="Arial" w:hAnsi="Arial"/>
          <w:sz w:val="20"/>
          <w:szCs w:val="20"/>
          <w:lang w:val="sl-SI" w:eastAsia="sl-SI"/>
        </w:rPr>
      </w:pPr>
      <w:bookmarkStart w:id="18" w:name="_Toc158972534"/>
      <w:r w:rsidRPr="00AC7659">
        <w:rPr>
          <w:rFonts w:ascii="Arial" w:hAnsi="Arial"/>
          <w:sz w:val="20"/>
          <w:szCs w:val="20"/>
          <w:lang w:val="sl-SI" w:eastAsia="sl-SI"/>
        </w:rPr>
        <w:t>4.6 Ocena potrebnih sredstev za odpravo škode v gospodarstvu</w:t>
      </w:r>
      <w:bookmarkEnd w:id="18"/>
    </w:p>
    <w:p w14:paraId="76400E57" w14:textId="77777777" w:rsidR="0010001D" w:rsidRDefault="0010001D" w:rsidP="00AC7659">
      <w:pPr>
        <w:spacing w:line="260" w:lineRule="exact"/>
        <w:jc w:val="both"/>
        <w:rPr>
          <w:rFonts w:ascii="Arial" w:hAnsi="Arial" w:cs="Arial"/>
          <w:sz w:val="20"/>
          <w:szCs w:val="20"/>
          <w:lang w:val="sl-SI" w:eastAsia="sl-SI"/>
        </w:rPr>
      </w:pPr>
    </w:p>
    <w:p w14:paraId="3951485E" w14:textId="60C55DA7" w:rsidR="00E9349B" w:rsidRPr="00AC7659" w:rsidRDefault="00E9349B" w:rsidP="00AC7659">
      <w:pPr>
        <w:spacing w:line="260" w:lineRule="exact"/>
        <w:jc w:val="both"/>
        <w:rPr>
          <w:rFonts w:ascii="Arial" w:hAnsi="Arial" w:cs="Arial"/>
          <w:sz w:val="20"/>
          <w:szCs w:val="20"/>
          <w:lang w:val="sl-SI" w:eastAsia="sl-SI"/>
        </w:rPr>
      </w:pPr>
      <w:r w:rsidRPr="00AC7659">
        <w:rPr>
          <w:rFonts w:ascii="Arial" w:hAnsi="Arial" w:cs="Arial"/>
          <w:sz w:val="20"/>
          <w:szCs w:val="20"/>
          <w:lang w:val="sl-SI" w:eastAsia="sl-SI"/>
        </w:rPr>
        <w:t>Na podlagi 44.d člena ZOPNN se sredstva za izvajanje ukrepov iz Programa odprave posledic škode v gospodarstvu zagotovijo v višini 230.000.000,00 evrov, kar vk</w:t>
      </w:r>
      <w:r w:rsidR="0010001D">
        <w:rPr>
          <w:rFonts w:ascii="Arial" w:hAnsi="Arial" w:cs="Arial"/>
          <w:sz w:val="20"/>
          <w:szCs w:val="20"/>
          <w:lang w:val="sl-SI" w:eastAsia="sl-SI"/>
        </w:rPr>
        <w:t>ljučuje tako 35.418.004,40 evra</w:t>
      </w:r>
      <w:r w:rsidRPr="00AC7659">
        <w:rPr>
          <w:rFonts w:ascii="Arial" w:hAnsi="Arial" w:cs="Arial"/>
          <w:sz w:val="20"/>
          <w:szCs w:val="20"/>
          <w:lang w:val="sl-SI" w:eastAsia="sl-SI"/>
        </w:rPr>
        <w:t xml:space="preserve"> predplačil (v letu 2023 so  bila izplač</w:t>
      </w:r>
      <w:r w:rsidR="0010001D">
        <w:rPr>
          <w:rFonts w:ascii="Arial" w:hAnsi="Arial" w:cs="Arial"/>
          <w:sz w:val="20"/>
          <w:szCs w:val="20"/>
          <w:lang w:val="sl-SI" w:eastAsia="sl-SI"/>
        </w:rPr>
        <w:t>ana v višini 35.351.035,34 evra</w:t>
      </w:r>
      <w:r w:rsidRPr="00AC7659">
        <w:rPr>
          <w:rFonts w:ascii="Arial" w:hAnsi="Arial" w:cs="Arial"/>
          <w:sz w:val="20"/>
          <w:szCs w:val="20"/>
          <w:lang w:val="sl-SI" w:eastAsia="sl-SI"/>
        </w:rPr>
        <w:t>, v letu 2024 pa bo izplačano še predplačilo za oškodovanca KO-SI</w:t>
      </w:r>
      <w:r w:rsidR="0010001D">
        <w:rPr>
          <w:rFonts w:ascii="Arial" w:hAnsi="Arial" w:cs="Arial"/>
          <w:sz w:val="20"/>
          <w:szCs w:val="20"/>
          <w:lang w:val="sl-SI" w:eastAsia="sl-SI"/>
        </w:rPr>
        <w:t xml:space="preserve"> </w:t>
      </w:r>
      <w:proofErr w:type="spellStart"/>
      <w:r w:rsidR="0010001D">
        <w:rPr>
          <w:rFonts w:ascii="Arial" w:hAnsi="Arial" w:cs="Arial"/>
          <w:sz w:val="20"/>
          <w:szCs w:val="20"/>
          <w:lang w:val="sl-SI" w:eastAsia="sl-SI"/>
        </w:rPr>
        <w:t>d.o.o</w:t>
      </w:r>
      <w:proofErr w:type="spellEnd"/>
      <w:r w:rsidR="0010001D">
        <w:rPr>
          <w:rFonts w:ascii="Arial" w:hAnsi="Arial" w:cs="Arial"/>
          <w:sz w:val="20"/>
          <w:szCs w:val="20"/>
          <w:lang w:val="sl-SI" w:eastAsia="sl-SI"/>
        </w:rPr>
        <w:t>. v višini 66.969,06 evra</w:t>
      </w:r>
      <w:r w:rsidRPr="00AC7659">
        <w:rPr>
          <w:rFonts w:ascii="Arial" w:hAnsi="Arial" w:cs="Arial"/>
          <w:sz w:val="20"/>
          <w:szCs w:val="20"/>
          <w:lang w:val="sl-SI" w:eastAsia="sl-SI"/>
        </w:rPr>
        <w:t>) in povračila, za katera se sredstva zagotavljajo v letu 2024 v sk</w:t>
      </w:r>
      <w:r w:rsidR="0010001D">
        <w:rPr>
          <w:rFonts w:ascii="Arial" w:hAnsi="Arial" w:cs="Arial"/>
          <w:sz w:val="20"/>
          <w:szCs w:val="20"/>
          <w:lang w:val="sl-SI" w:eastAsia="sl-SI"/>
        </w:rPr>
        <w:t>upni višini 194.581.995,60 evra</w:t>
      </w:r>
      <w:r w:rsidRPr="00AC7659">
        <w:rPr>
          <w:rFonts w:ascii="Arial" w:hAnsi="Arial" w:cs="Arial"/>
          <w:sz w:val="20"/>
          <w:szCs w:val="20"/>
          <w:lang w:val="sl-SI" w:eastAsia="sl-SI"/>
        </w:rPr>
        <w:t>. V letu 2024 so v finančnem načrtu Ministrstva za gospodarstvo, turizem in šport zagotovljene pravice p</w:t>
      </w:r>
      <w:r w:rsidR="0010001D">
        <w:rPr>
          <w:rFonts w:ascii="Arial" w:hAnsi="Arial" w:cs="Arial"/>
          <w:sz w:val="20"/>
          <w:szCs w:val="20"/>
          <w:lang w:val="sl-SI" w:eastAsia="sl-SI"/>
        </w:rPr>
        <w:t>orabe v višini 65.000.000,00 evrov</w:t>
      </w:r>
      <w:r w:rsidRPr="00AC7659">
        <w:rPr>
          <w:rFonts w:ascii="Arial" w:hAnsi="Arial" w:cs="Arial"/>
          <w:sz w:val="20"/>
          <w:szCs w:val="20"/>
          <w:lang w:val="sl-SI" w:eastAsia="sl-SI"/>
        </w:rPr>
        <w:t xml:space="preserve"> na proračunski postavki 241062 Odprava posledic škode v gospodarstvu - naravne nesreče 4. 8. 2023. V okviru državnega proračuna se s prerazporeditvijo pravice porabe zagotovijo dodatna sredstva v viši</w:t>
      </w:r>
      <w:r w:rsidR="0010001D">
        <w:rPr>
          <w:rFonts w:ascii="Arial" w:hAnsi="Arial" w:cs="Arial"/>
          <w:sz w:val="20"/>
          <w:szCs w:val="20"/>
          <w:lang w:val="sl-SI" w:eastAsia="sl-SI"/>
        </w:rPr>
        <w:t>ni 129.581.995,60 evra</w:t>
      </w:r>
      <w:r w:rsidRPr="00AC7659">
        <w:rPr>
          <w:rFonts w:ascii="Arial" w:hAnsi="Arial" w:cs="Arial"/>
          <w:sz w:val="20"/>
          <w:szCs w:val="20"/>
          <w:lang w:val="sl-SI" w:eastAsia="sl-SI"/>
        </w:rPr>
        <w:t xml:space="preserve">. </w:t>
      </w:r>
    </w:p>
    <w:p w14:paraId="7E520F24"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r w:rsidRPr="00AC7659">
        <w:rPr>
          <w:rFonts w:ascii="Arial" w:hAnsi="Arial" w:cs="Arial"/>
          <w:sz w:val="20"/>
          <w:szCs w:val="20"/>
          <w:lang w:val="sl-SI" w:eastAsia="sl-SI"/>
        </w:rPr>
        <w:t xml:space="preserve"> </w:t>
      </w:r>
    </w:p>
    <w:p w14:paraId="2D1BE5D8" w14:textId="77777777" w:rsidR="00E9349B" w:rsidRPr="00AC7659" w:rsidRDefault="00E9349B" w:rsidP="00AC7659">
      <w:pPr>
        <w:pStyle w:val="Naslov2"/>
        <w:numPr>
          <w:ilvl w:val="0"/>
          <w:numId w:val="0"/>
        </w:numPr>
        <w:spacing w:after="0" w:line="260" w:lineRule="exact"/>
        <w:jc w:val="both"/>
        <w:rPr>
          <w:rFonts w:ascii="Arial" w:hAnsi="Arial"/>
          <w:sz w:val="20"/>
          <w:szCs w:val="20"/>
          <w:lang w:val="sl-SI" w:eastAsia="sl-SI"/>
        </w:rPr>
      </w:pPr>
      <w:bookmarkStart w:id="19" w:name="_Toc158972535"/>
      <w:r w:rsidRPr="00AC7659">
        <w:rPr>
          <w:rFonts w:ascii="Arial" w:hAnsi="Arial"/>
          <w:sz w:val="20"/>
          <w:szCs w:val="20"/>
          <w:lang w:val="sl-SI" w:eastAsia="sl-SI"/>
        </w:rPr>
        <w:t>4.7 Finančna sredstva za izvedbo odprave posledic škode v gospodarstvu in proračunski viri</w:t>
      </w:r>
      <w:bookmarkEnd w:id="19"/>
    </w:p>
    <w:p w14:paraId="0EA6CA07" w14:textId="77777777" w:rsidR="0010001D" w:rsidRDefault="0010001D" w:rsidP="00AC7659">
      <w:pPr>
        <w:spacing w:line="260" w:lineRule="exact"/>
        <w:jc w:val="both"/>
        <w:rPr>
          <w:rFonts w:ascii="Arial" w:hAnsi="Arial" w:cs="Arial"/>
          <w:sz w:val="20"/>
          <w:szCs w:val="20"/>
          <w:lang w:val="sl-SI" w:eastAsia="sl-SI"/>
        </w:rPr>
      </w:pPr>
    </w:p>
    <w:p w14:paraId="0CDF639E" w14:textId="1B5E212E" w:rsidR="00E9349B" w:rsidRPr="00AC7659" w:rsidRDefault="00E9349B" w:rsidP="00AC7659">
      <w:pPr>
        <w:spacing w:line="260" w:lineRule="exact"/>
        <w:jc w:val="both"/>
        <w:rPr>
          <w:rFonts w:ascii="Arial" w:hAnsi="Arial" w:cs="Arial"/>
          <w:sz w:val="20"/>
          <w:szCs w:val="20"/>
          <w:lang w:val="sl-SI" w:eastAsia="sl-SI"/>
        </w:rPr>
      </w:pPr>
      <w:r w:rsidRPr="00AC7659">
        <w:rPr>
          <w:rFonts w:ascii="Arial" w:hAnsi="Arial" w:cs="Arial"/>
          <w:sz w:val="20"/>
          <w:szCs w:val="20"/>
          <w:lang w:val="sl-SI" w:eastAsia="sl-SI"/>
        </w:rPr>
        <w:t>Na podlagi 44.a člena ZOPNN se za odpravo posledic škode v gospodarstvu za izvedbo Programa odprave posledic škode v gospodarstvu po poplavah v avgustu 2023 zagotovi na proračunski postavki 241062 Odprava posledic škode v gospodarstvu - naravne nesreče 4. 8. 2023</w:t>
      </w:r>
      <w:r w:rsidR="003454AA" w:rsidRPr="00AC7659">
        <w:rPr>
          <w:rFonts w:ascii="Arial" w:hAnsi="Arial" w:cs="Arial"/>
          <w:sz w:val="20"/>
          <w:szCs w:val="20"/>
          <w:lang w:val="sl-SI" w:eastAsia="sl-SI"/>
        </w:rPr>
        <w:t xml:space="preserve"> </w:t>
      </w:r>
      <w:r w:rsidRPr="00AC7659">
        <w:rPr>
          <w:rFonts w:ascii="Arial" w:hAnsi="Arial" w:cs="Arial"/>
          <w:sz w:val="20"/>
          <w:szCs w:val="20"/>
          <w:lang w:val="sl-SI" w:eastAsia="sl-SI"/>
        </w:rPr>
        <w:t>v finančnem načrtu Ministrstva za gospodarstvo, turizem in šport: V finančnem načrtu Ministrstva za gospodarstvo, turizem in šport so že zagotovljene pravice porabe v višini 65.000.000,00 evrov na proračunski postavki 241062 Odprava posledic škode v gospodarstvu - naravne nesreče 4. 8. 2023. V okviru državnega proračuna se s prerazporeditvijo pravice porabe zagotovijo dodatna sredst</w:t>
      </w:r>
      <w:r w:rsidR="00A370DB">
        <w:rPr>
          <w:rFonts w:ascii="Arial" w:hAnsi="Arial" w:cs="Arial"/>
          <w:sz w:val="20"/>
          <w:szCs w:val="20"/>
          <w:lang w:val="sl-SI" w:eastAsia="sl-SI"/>
        </w:rPr>
        <w:t>va v višini 129.581.995,60 evr</w:t>
      </w:r>
      <w:r w:rsidR="0010001D">
        <w:rPr>
          <w:rFonts w:ascii="Arial" w:hAnsi="Arial" w:cs="Arial"/>
          <w:sz w:val="20"/>
          <w:szCs w:val="20"/>
          <w:lang w:val="sl-SI" w:eastAsia="sl-SI"/>
        </w:rPr>
        <w:t>a</w:t>
      </w:r>
      <w:r w:rsidRPr="00AC7659">
        <w:rPr>
          <w:rFonts w:ascii="Arial" w:hAnsi="Arial" w:cs="Arial"/>
          <w:sz w:val="20"/>
          <w:szCs w:val="20"/>
          <w:lang w:val="sl-SI" w:eastAsia="sl-SI"/>
        </w:rPr>
        <w:t>.</w:t>
      </w:r>
    </w:p>
    <w:p w14:paraId="70FD69B4"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0"/>
        <w:gridCol w:w="3433"/>
      </w:tblGrid>
      <w:tr w:rsidR="00E9349B" w:rsidRPr="00AC7659" w14:paraId="7659833B" w14:textId="77777777" w:rsidTr="00AC7659">
        <w:trPr>
          <w:cantSplit/>
          <w:trHeight w:val="400"/>
        </w:trPr>
        <w:tc>
          <w:tcPr>
            <w:tcW w:w="6290" w:type="dxa"/>
            <w:vMerge w:val="restart"/>
            <w:shd w:val="clear" w:color="auto" w:fill="C0C0C0"/>
            <w:vAlign w:val="center"/>
          </w:tcPr>
          <w:p w14:paraId="44CD1F44"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r w:rsidRPr="00AC7659">
              <w:rPr>
                <w:rFonts w:ascii="Arial" w:hAnsi="Arial" w:cs="Arial"/>
                <w:sz w:val="20"/>
                <w:szCs w:val="20"/>
                <w:lang w:val="sl-SI" w:eastAsia="sl-SI"/>
              </w:rPr>
              <w:t>Opis postavke</w:t>
            </w:r>
          </w:p>
        </w:tc>
        <w:tc>
          <w:tcPr>
            <w:tcW w:w="3433" w:type="dxa"/>
            <w:shd w:val="clear" w:color="auto" w:fill="C0C0C0"/>
            <w:vAlign w:val="center"/>
          </w:tcPr>
          <w:p w14:paraId="0C355DBB" w14:textId="77777777" w:rsidR="00E9349B" w:rsidRPr="00AC7659" w:rsidRDefault="00E9349B" w:rsidP="00AC7659">
            <w:pPr>
              <w:autoSpaceDE w:val="0"/>
              <w:autoSpaceDN w:val="0"/>
              <w:adjustRightInd w:val="0"/>
              <w:spacing w:line="260" w:lineRule="exact"/>
              <w:ind w:right="425"/>
              <w:jc w:val="center"/>
              <w:rPr>
                <w:rFonts w:ascii="Arial" w:hAnsi="Arial" w:cs="Arial"/>
                <w:sz w:val="20"/>
                <w:szCs w:val="20"/>
                <w:lang w:val="sl-SI" w:eastAsia="sl-SI"/>
              </w:rPr>
            </w:pPr>
            <w:r w:rsidRPr="00AC7659">
              <w:rPr>
                <w:rFonts w:ascii="Arial" w:hAnsi="Arial" w:cs="Arial"/>
                <w:sz w:val="20"/>
                <w:szCs w:val="20"/>
                <w:lang w:val="sl-SI" w:eastAsia="sl-SI"/>
              </w:rPr>
              <w:t>Višina sredstev v letu 2024</w:t>
            </w:r>
          </w:p>
        </w:tc>
      </w:tr>
      <w:tr w:rsidR="00E9349B" w:rsidRPr="00AC7659" w14:paraId="20A421C1" w14:textId="77777777" w:rsidTr="00AC7659">
        <w:trPr>
          <w:cantSplit/>
          <w:trHeight w:val="407"/>
        </w:trPr>
        <w:tc>
          <w:tcPr>
            <w:tcW w:w="6290" w:type="dxa"/>
            <w:vMerge/>
            <w:shd w:val="clear" w:color="auto" w:fill="C0C0C0"/>
            <w:vAlign w:val="center"/>
          </w:tcPr>
          <w:p w14:paraId="630C6664"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tc>
        <w:tc>
          <w:tcPr>
            <w:tcW w:w="3433" w:type="dxa"/>
            <w:shd w:val="clear" w:color="auto" w:fill="C0C0C0"/>
            <w:vAlign w:val="center"/>
          </w:tcPr>
          <w:p w14:paraId="6DC1032F" w14:textId="77777777" w:rsidR="00E9349B" w:rsidRPr="00AC7659" w:rsidRDefault="00E9349B" w:rsidP="00AC7659">
            <w:pPr>
              <w:autoSpaceDE w:val="0"/>
              <w:autoSpaceDN w:val="0"/>
              <w:adjustRightInd w:val="0"/>
              <w:spacing w:line="260" w:lineRule="exact"/>
              <w:ind w:right="425"/>
              <w:jc w:val="center"/>
              <w:rPr>
                <w:rFonts w:ascii="Arial" w:hAnsi="Arial" w:cs="Arial"/>
                <w:sz w:val="20"/>
                <w:szCs w:val="20"/>
                <w:lang w:val="sl-SI" w:eastAsia="sl-SI"/>
              </w:rPr>
            </w:pPr>
            <w:r w:rsidRPr="00AC7659">
              <w:rPr>
                <w:rFonts w:ascii="Arial" w:hAnsi="Arial" w:cs="Arial"/>
                <w:sz w:val="20"/>
                <w:szCs w:val="20"/>
                <w:lang w:val="sl-SI" w:eastAsia="sl-SI"/>
              </w:rPr>
              <w:t xml:space="preserve"> (v evrih)</w:t>
            </w:r>
          </w:p>
        </w:tc>
      </w:tr>
      <w:tr w:rsidR="00E9349B" w:rsidRPr="00AC7659" w14:paraId="3618F815" w14:textId="77777777" w:rsidTr="00AC7659">
        <w:trPr>
          <w:trHeight w:val="1287"/>
        </w:trPr>
        <w:tc>
          <w:tcPr>
            <w:tcW w:w="6290" w:type="dxa"/>
            <w:vAlign w:val="center"/>
          </w:tcPr>
          <w:p w14:paraId="53AFB05F"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r w:rsidRPr="00AC7659">
              <w:rPr>
                <w:rFonts w:ascii="Arial" w:hAnsi="Arial" w:cs="Arial"/>
                <w:sz w:val="20"/>
                <w:szCs w:val="20"/>
                <w:lang w:val="sl-SI" w:eastAsia="sl-SI"/>
              </w:rPr>
              <w:t>sredstva upravičencem na podlagi Programa odprave posledic škode v gospodarstvu po poplavah v avgustu 2023</w:t>
            </w:r>
          </w:p>
        </w:tc>
        <w:tc>
          <w:tcPr>
            <w:tcW w:w="3433" w:type="dxa"/>
            <w:shd w:val="clear" w:color="auto" w:fill="auto"/>
            <w:vAlign w:val="center"/>
          </w:tcPr>
          <w:p w14:paraId="160DFC63" w14:textId="77777777" w:rsidR="00E9349B" w:rsidRPr="00AC7659" w:rsidRDefault="00E9349B" w:rsidP="00AC7659">
            <w:pPr>
              <w:autoSpaceDE w:val="0"/>
              <w:autoSpaceDN w:val="0"/>
              <w:adjustRightInd w:val="0"/>
              <w:spacing w:line="260" w:lineRule="exact"/>
              <w:ind w:right="425"/>
              <w:jc w:val="center"/>
              <w:rPr>
                <w:rFonts w:ascii="Arial" w:hAnsi="Arial" w:cs="Arial"/>
                <w:sz w:val="20"/>
                <w:szCs w:val="20"/>
                <w:lang w:val="sl-SI"/>
              </w:rPr>
            </w:pPr>
          </w:p>
          <w:p w14:paraId="31982D92" w14:textId="02851DFB" w:rsidR="00E9349B" w:rsidRPr="00AC7659" w:rsidRDefault="0010001D" w:rsidP="00AC7659">
            <w:pPr>
              <w:autoSpaceDE w:val="0"/>
              <w:autoSpaceDN w:val="0"/>
              <w:adjustRightInd w:val="0"/>
              <w:spacing w:line="260" w:lineRule="exact"/>
              <w:ind w:right="425"/>
              <w:jc w:val="center"/>
              <w:rPr>
                <w:rFonts w:ascii="Arial" w:hAnsi="Arial" w:cs="Arial"/>
                <w:sz w:val="20"/>
                <w:szCs w:val="20"/>
                <w:lang w:val="sl-SI" w:eastAsia="sl-SI"/>
              </w:rPr>
            </w:pPr>
            <w:r>
              <w:rPr>
                <w:rFonts w:ascii="Arial" w:hAnsi="Arial" w:cs="Arial"/>
                <w:sz w:val="20"/>
                <w:szCs w:val="20"/>
                <w:lang w:val="sl-SI"/>
              </w:rPr>
              <w:t>194.581.995,60 evra</w:t>
            </w:r>
          </w:p>
        </w:tc>
      </w:tr>
    </w:tbl>
    <w:p w14:paraId="76F20063" w14:textId="77777777" w:rsidR="00E9349B" w:rsidRPr="00AC7659" w:rsidRDefault="00E9349B" w:rsidP="00AC7659">
      <w:pPr>
        <w:spacing w:line="260" w:lineRule="exact"/>
        <w:rPr>
          <w:rFonts w:ascii="Arial" w:hAnsi="Arial" w:cs="Arial"/>
          <w:sz w:val="20"/>
          <w:szCs w:val="20"/>
          <w:lang w:val="sl-SI"/>
        </w:rPr>
      </w:pPr>
      <w:r w:rsidRPr="00AC7659">
        <w:rPr>
          <w:rFonts w:ascii="Arial" w:hAnsi="Arial" w:cs="Arial"/>
          <w:sz w:val="20"/>
          <w:szCs w:val="20"/>
          <w:lang w:val="sl-SI" w:eastAsia="sl-SI"/>
        </w:rPr>
        <w:t xml:space="preserve"> </w:t>
      </w:r>
    </w:p>
    <w:p w14:paraId="3D05D019"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Izvajalec Programa odprave posledic škode v gospodarstvu po poplavah v avgustu 2023 je Ministrstvo za gospodarstvo, turizem in šport.</w:t>
      </w:r>
    </w:p>
    <w:p w14:paraId="230D2BEC"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4B5AB23C"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20" w:name="_Toc158972536"/>
      <w:r w:rsidRPr="00AC7659">
        <w:rPr>
          <w:rFonts w:ascii="Arial" w:hAnsi="Arial"/>
          <w:sz w:val="20"/>
          <w:szCs w:val="20"/>
          <w:lang w:val="sl-SI" w:eastAsia="sl-SI"/>
        </w:rPr>
        <w:t>4.8 Način izplačila sredstev za odpravo posledic škode v gospodarstvu</w:t>
      </w:r>
      <w:bookmarkEnd w:id="20"/>
    </w:p>
    <w:p w14:paraId="47DBC7C0" w14:textId="77777777" w:rsidR="0010001D" w:rsidRDefault="0010001D" w:rsidP="00AC7659">
      <w:pPr>
        <w:autoSpaceDE w:val="0"/>
        <w:autoSpaceDN w:val="0"/>
        <w:adjustRightInd w:val="0"/>
        <w:spacing w:line="260" w:lineRule="exact"/>
        <w:ind w:right="-27"/>
        <w:jc w:val="both"/>
        <w:rPr>
          <w:rFonts w:ascii="Arial" w:hAnsi="Arial" w:cs="Arial"/>
          <w:sz w:val="20"/>
          <w:szCs w:val="20"/>
          <w:lang w:val="sl-SI" w:eastAsia="sl-SI"/>
        </w:rPr>
      </w:pPr>
    </w:p>
    <w:p w14:paraId="717475C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Upravičence po Programu odprave posledic škode v gospodarstvu po poplavah v avgustu 2023 bo Ministrstvo za gospodarstvo, turizem in šport pozvalo, da v roku 30 dni pošljejo vlogo z izpolnjenim obrazcem in ustreznimi dokazili. Ministrstvo za gospodarstvo, turizem in šport lahko po potrebi rok za predložitev vlog in dokazil podaljša.</w:t>
      </w:r>
    </w:p>
    <w:p w14:paraId="1BD7F053"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462B5221" w14:textId="0EA64A13"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Sredstva bodo upravičencem, ki bodo škodo na s</w:t>
      </w:r>
      <w:r w:rsidR="0010001D">
        <w:rPr>
          <w:rFonts w:ascii="Arial" w:hAnsi="Arial" w:cs="Arial"/>
          <w:sz w:val="20"/>
          <w:szCs w:val="20"/>
          <w:lang w:val="sl-SI" w:eastAsia="sl-SI"/>
        </w:rPr>
        <w:t>trojih in opremi, zalogah oz. zaradi izpada</w:t>
      </w:r>
      <w:r w:rsidRPr="00AC7659">
        <w:rPr>
          <w:rFonts w:ascii="Arial" w:hAnsi="Arial" w:cs="Arial"/>
          <w:sz w:val="20"/>
          <w:szCs w:val="20"/>
          <w:lang w:val="sl-SI" w:eastAsia="sl-SI"/>
        </w:rPr>
        <w:t xml:space="preserve"> prihodka prikazali z verodostojnimi dokazili na način, ki je predstavljen v Programu odprave posledic škode v gospodarstvu po poplavah v avgustu 2023, izplačana v letu 2024 po potrditvi višine sredstev za odpravo </w:t>
      </w:r>
      <w:r w:rsidRPr="00AC7659">
        <w:rPr>
          <w:rFonts w:ascii="Arial" w:hAnsi="Arial" w:cs="Arial"/>
          <w:sz w:val="20"/>
          <w:szCs w:val="20"/>
          <w:lang w:val="sl-SI" w:eastAsia="sl-SI"/>
        </w:rPr>
        <w:lastRenderedPageBreak/>
        <w:t>posledic naravne nesreče za posameznega upravičenca s strani Komisije za odpravo posledic škode v gospodarstvu. Odločbo o dodelitvi sredstev izda Ministrstvo za gospodarstvo, turizem in šport.</w:t>
      </w:r>
    </w:p>
    <w:p w14:paraId="06FA9BC0"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p w14:paraId="5735CD78" w14:textId="74158376"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Če izračunana višina pomoči (odstotek od dejanske škode</w:t>
      </w:r>
      <w:r w:rsidR="00B93009" w:rsidRPr="00AC7659">
        <w:rPr>
          <w:rFonts w:ascii="Arial" w:hAnsi="Arial" w:cs="Arial"/>
          <w:sz w:val="20"/>
          <w:szCs w:val="20"/>
          <w:lang w:val="sl-SI" w:eastAsia="sl-SI"/>
        </w:rPr>
        <w:t>, to je 45</w:t>
      </w:r>
      <w:r w:rsidR="00A370DB">
        <w:rPr>
          <w:rFonts w:ascii="Arial" w:hAnsi="Arial" w:cs="Arial"/>
          <w:sz w:val="20"/>
          <w:szCs w:val="20"/>
          <w:lang w:val="sl-SI" w:eastAsia="sl-SI"/>
        </w:rPr>
        <w:t xml:space="preserve"> </w:t>
      </w:r>
      <w:r w:rsidR="00B93009" w:rsidRPr="00AC7659">
        <w:rPr>
          <w:rFonts w:ascii="Arial" w:hAnsi="Arial" w:cs="Arial"/>
          <w:sz w:val="20"/>
          <w:szCs w:val="20"/>
          <w:lang w:val="sl-SI" w:eastAsia="sl-SI"/>
        </w:rPr>
        <w:t>% dejanske škode v primeru, da škoda ni zavarovana oz. 60</w:t>
      </w:r>
      <w:r w:rsidR="00A370DB">
        <w:rPr>
          <w:rFonts w:ascii="Arial" w:hAnsi="Arial" w:cs="Arial"/>
          <w:sz w:val="20"/>
          <w:szCs w:val="20"/>
          <w:lang w:val="sl-SI" w:eastAsia="sl-SI"/>
        </w:rPr>
        <w:t xml:space="preserve"> </w:t>
      </w:r>
      <w:r w:rsidR="00B93009" w:rsidRPr="00AC7659">
        <w:rPr>
          <w:rFonts w:ascii="Arial" w:hAnsi="Arial" w:cs="Arial"/>
          <w:sz w:val="20"/>
          <w:szCs w:val="20"/>
          <w:lang w:val="sl-SI" w:eastAsia="sl-SI"/>
        </w:rPr>
        <w:t>% v primeru, da je škoda zavarovana</w:t>
      </w:r>
      <w:r w:rsidRPr="00AC7659">
        <w:rPr>
          <w:rFonts w:ascii="Arial" w:hAnsi="Arial" w:cs="Arial"/>
          <w:sz w:val="20"/>
          <w:szCs w:val="20"/>
          <w:lang w:val="sl-SI" w:eastAsia="sl-SI"/>
        </w:rPr>
        <w:t xml:space="preserve">) po vseh merilih preseže razpoložljiva sredstva Programa odprave posledic škode v gospodarstvu po poplavah v avgustu 2023  za leto </w:t>
      </w:r>
      <w:r w:rsidR="0010001D">
        <w:rPr>
          <w:rFonts w:ascii="Arial" w:hAnsi="Arial" w:cs="Arial"/>
          <w:sz w:val="20"/>
          <w:szCs w:val="20"/>
          <w:lang w:val="sl-SI" w:eastAsia="sl-SI"/>
        </w:rPr>
        <w:t>2024 (to je 194.581.995,60 evra</w:t>
      </w:r>
      <w:r w:rsidRPr="00AC7659">
        <w:rPr>
          <w:rFonts w:ascii="Arial" w:hAnsi="Arial" w:cs="Arial"/>
          <w:sz w:val="20"/>
          <w:szCs w:val="20"/>
          <w:lang w:val="sl-SI" w:eastAsia="sl-SI"/>
        </w:rPr>
        <w:t>), se ta program dopolni s potrebnimi dodatnimi sredstvi, ki se zagotovijo v dogovoru z Ministrstvom za finance v okviru proračuna R</w:t>
      </w:r>
      <w:r w:rsidR="0010001D">
        <w:rPr>
          <w:rFonts w:ascii="Arial" w:hAnsi="Arial" w:cs="Arial"/>
          <w:sz w:val="20"/>
          <w:szCs w:val="20"/>
          <w:lang w:val="sl-SI" w:eastAsia="sl-SI"/>
        </w:rPr>
        <w:t xml:space="preserve">epublike </w:t>
      </w:r>
      <w:r w:rsidRPr="00AC7659">
        <w:rPr>
          <w:rFonts w:ascii="Arial" w:hAnsi="Arial" w:cs="Arial"/>
          <w:sz w:val="20"/>
          <w:szCs w:val="20"/>
          <w:lang w:val="sl-SI" w:eastAsia="sl-SI"/>
        </w:rPr>
        <w:t>S</w:t>
      </w:r>
      <w:r w:rsidR="0010001D">
        <w:rPr>
          <w:rFonts w:ascii="Arial" w:hAnsi="Arial" w:cs="Arial"/>
          <w:sz w:val="20"/>
          <w:szCs w:val="20"/>
          <w:lang w:val="sl-SI" w:eastAsia="sl-SI"/>
        </w:rPr>
        <w:t>lovenije</w:t>
      </w:r>
      <w:r w:rsidR="00B93009" w:rsidRPr="00AC7659">
        <w:rPr>
          <w:rFonts w:ascii="Arial" w:hAnsi="Arial" w:cs="Arial"/>
          <w:sz w:val="20"/>
          <w:szCs w:val="20"/>
          <w:lang w:val="sl-SI" w:eastAsia="sl-SI"/>
        </w:rPr>
        <w:t xml:space="preserve"> za leto 2024</w:t>
      </w:r>
      <w:r w:rsidRPr="00AC7659">
        <w:rPr>
          <w:rFonts w:ascii="Arial" w:hAnsi="Arial" w:cs="Arial"/>
          <w:sz w:val="20"/>
          <w:szCs w:val="20"/>
          <w:lang w:val="sl-SI" w:eastAsia="sl-SI"/>
        </w:rPr>
        <w:t xml:space="preserve">. </w:t>
      </w:r>
    </w:p>
    <w:p w14:paraId="461861B0"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306888C3" w14:textId="77777777" w:rsidR="00E9349B" w:rsidRPr="00AC7659" w:rsidRDefault="00E9349B" w:rsidP="00AC7659">
      <w:pPr>
        <w:pStyle w:val="Naslov1"/>
        <w:numPr>
          <w:ilvl w:val="0"/>
          <w:numId w:val="0"/>
        </w:numPr>
        <w:spacing w:after="0" w:line="260" w:lineRule="exact"/>
        <w:jc w:val="left"/>
        <w:rPr>
          <w:rFonts w:ascii="Arial" w:hAnsi="Arial"/>
          <w:sz w:val="20"/>
          <w:szCs w:val="20"/>
          <w:lang w:val="sl-SI"/>
        </w:rPr>
      </w:pPr>
      <w:bookmarkStart w:id="21" w:name="_Toc158972537"/>
      <w:r w:rsidRPr="00AC7659">
        <w:rPr>
          <w:rFonts w:ascii="Arial" w:hAnsi="Arial"/>
          <w:sz w:val="20"/>
          <w:szCs w:val="20"/>
          <w:lang w:val="sl-SI"/>
        </w:rPr>
        <w:t>5. OSTALI INTERVENTNI UKREPI</w:t>
      </w:r>
      <w:bookmarkEnd w:id="21"/>
      <w:r w:rsidRPr="00AC7659">
        <w:rPr>
          <w:rFonts w:ascii="Arial" w:hAnsi="Arial"/>
          <w:sz w:val="20"/>
          <w:szCs w:val="20"/>
          <w:lang w:val="sl-SI"/>
        </w:rPr>
        <w:t xml:space="preserve"> </w:t>
      </w:r>
    </w:p>
    <w:p w14:paraId="2F3A779F" w14:textId="77777777" w:rsidR="0010001D" w:rsidRDefault="0010001D" w:rsidP="00AC7659">
      <w:pPr>
        <w:pStyle w:val="Naslov2"/>
        <w:numPr>
          <w:ilvl w:val="0"/>
          <w:numId w:val="0"/>
        </w:numPr>
        <w:spacing w:after="0" w:line="260" w:lineRule="exact"/>
        <w:jc w:val="left"/>
        <w:rPr>
          <w:rFonts w:ascii="Arial" w:hAnsi="Arial"/>
          <w:sz w:val="20"/>
          <w:szCs w:val="20"/>
          <w:lang w:val="sl-SI" w:eastAsia="sl-SI"/>
        </w:rPr>
      </w:pPr>
    </w:p>
    <w:p w14:paraId="355362ED"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22" w:name="_Toc158972538"/>
      <w:r w:rsidRPr="00AC7659">
        <w:rPr>
          <w:rFonts w:ascii="Arial" w:hAnsi="Arial"/>
          <w:sz w:val="20"/>
          <w:szCs w:val="20"/>
          <w:lang w:val="sl-SI" w:eastAsia="sl-SI"/>
        </w:rPr>
        <w:t>5.1 Odlog plačila kreditnih obveznosti javnim skladom (17. člen ZOPNN-F)</w:t>
      </w:r>
      <w:bookmarkEnd w:id="22"/>
    </w:p>
    <w:p w14:paraId="710BCEE6" w14:textId="77777777" w:rsidR="0010001D" w:rsidRDefault="0010001D" w:rsidP="00AC7659">
      <w:pPr>
        <w:pStyle w:val="odstavek0"/>
        <w:spacing w:before="0" w:beforeAutospacing="0" w:after="0" w:afterAutospacing="0" w:line="260" w:lineRule="exact"/>
        <w:jc w:val="both"/>
        <w:rPr>
          <w:rFonts w:ascii="Arial" w:hAnsi="Arial" w:cs="Arial"/>
          <w:color w:val="000000"/>
          <w:sz w:val="20"/>
          <w:szCs w:val="20"/>
        </w:rPr>
      </w:pPr>
    </w:p>
    <w:p w14:paraId="5B06FFE1" w14:textId="2F75FF5E"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Skladno s 17. členom ZOPNN-F je Vlada R</w:t>
      </w:r>
      <w:r w:rsidR="0010001D">
        <w:rPr>
          <w:rFonts w:ascii="Arial" w:hAnsi="Arial" w:cs="Arial"/>
          <w:color w:val="000000"/>
          <w:sz w:val="20"/>
          <w:szCs w:val="20"/>
        </w:rPr>
        <w:t xml:space="preserve">epublike </w:t>
      </w:r>
      <w:r w:rsidRPr="00AC7659">
        <w:rPr>
          <w:rFonts w:ascii="Arial" w:hAnsi="Arial" w:cs="Arial"/>
          <w:color w:val="000000"/>
          <w:sz w:val="20"/>
          <w:szCs w:val="20"/>
        </w:rPr>
        <w:t>S</w:t>
      </w:r>
      <w:r w:rsidR="0010001D">
        <w:rPr>
          <w:rFonts w:ascii="Arial" w:hAnsi="Arial" w:cs="Arial"/>
          <w:color w:val="000000"/>
          <w:sz w:val="20"/>
          <w:szCs w:val="20"/>
        </w:rPr>
        <w:t>lovenije</w:t>
      </w:r>
      <w:r w:rsidRPr="00AC7659">
        <w:rPr>
          <w:rFonts w:ascii="Arial" w:hAnsi="Arial" w:cs="Arial"/>
          <w:color w:val="000000"/>
          <w:sz w:val="20"/>
          <w:szCs w:val="20"/>
        </w:rPr>
        <w:t xml:space="preserve"> omogočila dodaten ukrep, ki je namenjen zagotavljanju likvidnosti gospodarstva. Javni sklad, katerega ustanoviteljica je Republika Slovenija (v nadaljnjem besedilu: javni sklad), ki preko javnih razpisov ali javnih pozivov izvaja kreditiranje, lahko zaradi okoliščin, povezanih s posledicami poplav v avgustu 2023, odobri kreditojemalcu odlog plačila obveznosti iz kreditne pogodbe za največ 12 mesecev, če posamezne obveznosti iz kreditne pogodbe, za katero kreditojemalec zahteva odlog plačila, še niso zapadle v plačilo do dneva uveljavitve tega zakona. Gre za kredite Slovenskega podjetniškega sklada, Slovenskega regionalnega razvojnega sklada in </w:t>
      </w:r>
      <w:proofErr w:type="spellStart"/>
      <w:r w:rsidRPr="00AC7659">
        <w:rPr>
          <w:rFonts w:ascii="Arial" w:hAnsi="Arial" w:cs="Arial"/>
          <w:color w:val="000000"/>
          <w:sz w:val="20"/>
          <w:szCs w:val="20"/>
        </w:rPr>
        <w:t>Eko</w:t>
      </w:r>
      <w:proofErr w:type="spellEnd"/>
      <w:r w:rsidRPr="00AC7659">
        <w:rPr>
          <w:rFonts w:ascii="Arial" w:hAnsi="Arial" w:cs="Arial"/>
          <w:color w:val="000000"/>
          <w:sz w:val="20"/>
          <w:szCs w:val="20"/>
        </w:rPr>
        <w:t xml:space="preserve"> sklada za oškodovance iz gospodarstva.</w:t>
      </w:r>
    </w:p>
    <w:p w14:paraId="24172AB5" w14:textId="77777777" w:rsidR="00570F0D" w:rsidRDefault="00570F0D" w:rsidP="00AC7659">
      <w:pPr>
        <w:pStyle w:val="odstavek0"/>
        <w:spacing w:before="0" w:beforeAutospacing="0" w:after="0" w:afterAutospacing="0" w:line="260" w:lineRule="exact"/>
        <w:jc w:val="both"/>
        <w:rPr>
          <w:rFonts w:ascii="Arial" w:hAnsi="Arial" w:cs="Arial"/>
          <w:color w:val="000000"/>
          <w:sz w:val="20"/>
          <w:szCs w:val="20"/>
        </w:rPr>
      </w:pPr>
    </w:p>
    <w:p w14:paraId="36933627"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Kreditojemalec naslovi na javni sklad vlogo za odlog plačila obveznosti iz kreditne pogodbe najpozneje do 31. decembra 2023. V vlogi mora kreditojemalec pojasniti, da zaradi okoliščin, povezanih s posledicami poplav v letu 2023, začasno ne more zagotavljati poplačila obveznosti po kreditni pogodbi.</w:t>
      </w:r>
    </w:p>
    <w:p w14:paraId="489140B9"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Javni sklad in kreditojemalec se z aneksom h kreditni pogodbi dogovorita za čas trajanja odloga plačila obveznosti iz kreditne pogodbe, vendar največ za 12 mesecev. Odlog plačila lahko javni sklad izvede ne glede na določbe javnega razpisa ali javnega poziva, po katerem je bil kredit dodeljen. Odlog plačila pomeni prekinitev zapadlosti vseh obveznosti po kreditni pogodbi do izteka obdobja odloga.</w:t>
      </w:r>
    </w:p>
    <w:p w14:paraId="27CE39F2" w14:textId="77777777" w:rsidR="00570F0D" w:rsidRDefault="00570F0D" w:rsidP="00AC7659">
      <w:pPr>
        <w:pStyle w:val="odstavek0"/>
        <w:spacing w:before="0" w:beforeAutospacing="0" w:after="0" w:afterAutospacing="0" w:line="260" w:lineRule="exact"/>
        <w:jc w:val="both"/>
        <w:rPr>
          <w:rFonts w:ascii="Arial" w:hAnsi="Arial" w:cs="Arial"/>
          <w:color w:val="000000"/>
          <w:sz w:val="20"/>
          <w:szCs w:val="20"/>
        </w:rPr>
      </w:pPr>
    </w:p>
    <w:p w14:paraId="076CC8C9"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Končni datum zapadlosti kreditne pogodbe se podaljša za čas trajanja odloga plačila, enako se podaljša zapadlost pogodbe, ki služi kot zavarovanje kreditne pogodbe. Odlog plačila ne vpliva na izračun višine posameznega obroka v skladu s kreditno pogodbo. Po izteku obdobja odloga plačila naslednji obrok zapade v plačilo v skladu z določbami aneksa h kreditni pogodbi z amortizacijskim načrtom, ki je priloga aneksa h kreditni pogodbi. Javni sklad in kreditojemalec pa se lahko dogovorita drugače.</w:t>
      </w:r>
    </w:p>
    <w:p w14:paraId="2D91CABD" w14:textId="77777777" w:rsidR="00570F0D" w:rsidRDefault="00570F0D" w:rsidP="00AC7659">
      <w:pPr>
        <w:pStyle w:val="odstavek0"/>
        <w:spacing w:before="0" w:beforeAutospacing="0" w:after="0" w:afterAutospacing="0" w:line="260" w:lineRule="exact"/>
        <w:jc w:val="both"/>
        <w:rPr>
          <w:rFonts w:ascii="Arial" w:hAnsi="Arial" w:cs="Arial"/>
          <w:color w:val="000000"/>
          <w:sz w:val="20"/>
          <w:szCs w:val="20"/>
        </w:rPr>
      </w:pPr>
    </w:p>
    <w:p w14:paraId="735F76BF"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Za veljavnost in učinke odloga plačila se razen sklenitve aneksa h kreditni pogodbi ne zahteva nobeno dodatno dejanje javnega sklada, ki izvede ukrep po tem zakonu, ali njegovih kreditojemalcev ali njihovih porokov, ne glede na drugačne določbe v kreditni pogodbi ali zakonih, ki se uporabljajo v zvezi s plačilom obveznosti iz kreditne pogodbe.</w:t>
      </w:r>
    </w:p>
    <w:p w14:paraId="4D1B759F" w14:textId="77777777" w:rsidR="00570F0D" w:rsidRDefault="00570F0D" w:rsidP="00AC7659">
      <w:pPr>
        <w:pStyle w:val="odstavek0"/>
        <w:spacing w:before="0" w:beforeAutospacing="0" w:after="0" w:afterAutospacing="0" w:line="260" w:lineRule="exact"/>
        <w:jc w:val="both"/>
        <w:rPr>
          <w:rFonts w:ascii="Arial" w:hAnsi="Arial" w:cs="Arial"/>
          <w:color w:val="000000"/>
          <w:sz w:val="20"/>
          <w:szCs w:val="20"/>
        </w:rPr>
      </w:pPr>
    </w:p>
    <w:p w14:paraId="305B7247"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 xml:space="preserve">Javni sklad lahko kreditojemalcem, ki so bili v zamudi z izpolnjevanjem svojih obveznosti že pred poplavami v avgustu 2023, vendar ne več kot 90 dni, na podlagi vloge za </w:t>
      </w:r>
      <w:proofErr w:type="spellStart"/>
      <w:r w:rsidRPr="00AC7659">
        <w:rPr>
          <w:rFonts w:ascii="Arial" w:hAnsi="Arial" w:cs="Arial"/>
          <w:color w:val="000000"/>
          <w:sz w:val="20"/>
          <w:szCs w:val="20"/>
        </w:rPr>
        <w:t>reprogram</w:t>
      </w:r>
      <w:proofErr w:type="spellEnd"/>
      <w:r w:rsidRPr="00AC7659">
        <w:rPr>
          <w:rFonts w:ascii="Arial" w:hAnsi="Arial" w:cs="Arial"/>
          <w:color w:val="000000"/>
          <w:sz w:val="20"/>
          <w:szCs w:val="20"/>
        </w:rPr>
        <w:t xml:space="preserve"> kreditne pogodbe zapadle neporavnane obveznosti reprogramira tako, da se poveča višina posameznih obrokov.</w:t>
      </w:r>
    </w:p>
    <w:p w14:paraId="3F3BCF0E" w14:textId="77777777" w:rsidR="00E9349B" w:rsidRPr="00AC7659" w:rsidRDefault="00E9349B" w:rsidP="00AC7659">
      <w:pPr>
        <w:autoSpaceDE w:val="0"/>
        <w:autoSpaceDN w:val="0"/>
        <w:adjustRightInd w:val="0"/>
        <w:spacing w:line="260" w:lineRule="exact"/>
        <w:jc w:val="both"/>
        <w:rPr>
          <w:rFonts w:ascii="Arial" w:hAnsi="Arial" w:cs="Arial"/>
          <w:color w:val="000000"/>
          <w:sz w:val="20"/>
          <w:szCs w:val="20"/>
          <w:lang w:val="sl-SI" w:eastAsia="sl-SI"/>
        </w:rPr>
      </w:pPr>
    </w:p>
    <w:p w14:paraId="74832DF0" w14:textId="77777777" w:rsidR="00E9349B" w:rsidRPr="00AC7659" w:rsidRDefault="00E9349B" w:rsidP="00AC7659">
      <w:pPr>
        <w:autoSpaceDE w:val="0"/>
        <w:autoSpaceDN w:val="0"/>
        <w:adjustRightInd w:val="0"/>
        <w:spacing w:line="260" w:lineRule="exact"/>
        <w:jc w:val="both"/>
        <w:rPr>
          <w:rFonts w:ascii="Arial" w:hAnsi="Arial" w:cs="Arial"/>
          <w:color w:val="000000"/>
          <w:sz w:val="20"/>
          <w:szCs w:val="20"/>
          <w:lang w:val="sl-SI" w:eastAsia="sl-SI"/>
        </w:rPr>
      </w:pPr>
      <w:r w:rsidRPr="00AC7659">
        <w:rPr>
          <w:rFonts w:ascii="Arial" w:hAnsi="Arial" w:cs="Arial"/>
          <w:color w:val="000000"/>
          <w:sz w:val="20"/>
          <w:szCs w:val="20"/>
          <w:lang w:val="sl-SI" w:eastAsia="sl-SI"/>
        </w:rPr>
        <w:t xml:space="preserve">Za kreditojemalce, ki opravljajo pridobitno dejavnost, se ukrep iz tega člena izvaja v skladu s priglašeno shemo po pravilu »de </w:t>
      </w:r>
      <w:proofErr w:type="spellStart"/>
      <w:r w:rsidRPr="00AC7659">
        <w:rPr>
          <w:rFonts w:ascii="Arial" w:hAnsi="Arial" w:cs="Arial"/>
          <w:color w:val="000000"/>
          <w:sz w:val="20"/>
          <w:szCs w:val="20"/>
          <w:lang w:val="sl-SI" w:eastAsia="sl-SI"/>
        </w:rPr>
        <w:t>minimis</w:t>
      </w:r>
      <w:proofErr w:type="spellEnd"/>
      <w:r w:rsidRPr="00AC7659">
        <w:rPr>
          <w:rFonts w:ascii="Arial" w:hAnsi="Arial" w:cs="Arial"/>
          <w:color w:val="000000"/>
          <w:sz w:val="20"/>
          <w:szCs w:val="20"/>
          <w:lang w:val="sl-SI" w:eastAsia="sl-SI"/>
        </w:rPr>
        <w:t xml:space="preserve">«: »Odlog plačila obveznosti iz kreditnih pogodb </w:t>
      </w:r>
      <w:proofErr w:type="spellStart"/>
      <w:r w:rsidRPr="00AC7659">
        <w:rPr>
          <w:rFonts w:ascii="Arial" w:hAnsi="Arial" w:cs="Arial"/>
          <w:color w:val="000000"/>
          <w:sz w:val="20"/>
          <w:szCs w:val="20"/>
          <w:lang w:val="sl-SI" w:eastAsia="sl-SI"/>
        </w:rPr>
        <w:t>SPSa</w:t>
      </w:r>
      <w:proofErr w:type="spellEnd"/>
      <w:r w:rsidRPr="00AC7659">
        <w:rPr>
          <w:rFonts w:ascii="Arial" w:hAnsi="Arial" w:cs="Arial"/>
          <w:color w:val="000000"/>
          <w:sz w:val="20"/>
          <w:szCs w:val="20"/>
          <w:lang w:val="sl-SI" w:eastAsia="sl-SI"/>
        </w:rPr>
        <w:t xml:space="preserve"> zaradi okoliščin, povezanih s posledicami poplav v avgustu 2023« (št. priglasitve: M002-5523362-2023)</w:t>
      </w:r>
    </w:p>
    <w:p w14:paraId="678658EE"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280E8F55"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23" w:name="_Toc158972539"/>
      <w:r w:rsidRPr="00AC7659">
        <w:rPr>
          <w:rFonts w:ascii="Arial" w:hAnsi="Arial"/>
          <w:sz w:val="20"/>
          <w:szCs w:val="20"/>
          <w:lang w:val="sl-SI" w:eastAsia="sl-SI"/>
        </w:rPr>
        <w:t>5.2 Likvidnostni krediti finančnih institucij (54. člen ZOPNN-F)</w:t>
      </w:r>
      <w:bookmarkEnd w:id="23"/>
    </w:p>
    <w:p w14:paraId="317C411C" w14:textId="77777777" w:rsidR="00570F0D" w:rsidRDefault="00570F0D" w:rsidP="00AC7659">
      <w:pPr>
        <w:spacing w:line="260" w:lineRule="exact"/>
        <w:jc w:val="both"/>
        <w:rPr>
          <w:rFonts w:ascii="Arial" w:hAnsi="Arial" w:cs="Arial"/>
          <w:color w:val="000000"/>
          <w:sz w:val="20"/>
          <w:szCs w:val="20"/>
          <w:lang w:val="sl-SI" w:eastAsia="sl-SI"/>
        </w:rPr>
      </w:pPr>
    </w:p>
    <w:p w14:paraId="519D86CC" w14:textId="0B9300C9" w:rsidR="00E9349B" w:rsidRPr="00AC7659" w:rsidRDefault="00E9349B" w:rsidP="00AC7659">
      <w:pPr>
        <w:spacing w:line="260" w:lineRule="exact"/>
        <w:jc w:val="both"/>
        <w:rPr>
          <w:rFonts w:ascii="Arial" w:hAnsi="Arial" w:cs="Arial"/>
          <w:color w:val="000000"/>
          <w:sz w:val="20"/>
          <w:szCs w:val="20"/>
          <w:lang w:val="sl-SI" w:eastAsia="sl-SI"/>
        </w:rPr>
      </w:pPr>
      <w:r w:rsidRPr="00AC7659">
        <w:rPr>
          <w:rFonts w:ascii="Arial" w:hAnsi="Arial" w:cs="Arial"/>
          <w:color w:val="000000"/>
          <w:sz w:val="20"/>
          <w:szCs w:val="20"/>
          <w:lang w:val="sl-SI" w:eastAsia="sl-SI"/>
        </w:rPr>
        <w:t xml:space="preserve">Skladno s 54. členom ZOPNN-F je omogočen ukrep likvidnostnih kreditov za odpravo posledic poplav v letu 2023 v gospodarstvu, in sicer se lahko sredstva iz četrtega odstavka 49. člena Zakona o pomoči </w:t>
      </w:r>
      <w:r w:rsidRPr="00AC7659">
        <w:rPr>
          <w:rFonts w:ascii="Arial" w:hAnsi="Arial" w:cs="Arial"/>
          <w:color w:val="000000"/>
          <w:sz w:val="20"/>
          <w:szCs w:val="20"/>
          <w:lang w:val="sl-SI" w:eastAsia="sl-SI"/>
        </w:rPr>
        <w:lastRenderedPageBreak/>
        <w:t xml:space="preserve">gospodarstvu za omilitev posledic energetske krize (Uradni list RS, št. </w:t>
      </w:r>
      <w:r w:rsidR="00570F0D">
        <w:rPr>
          <w:rFonts w:ascii="Arial" w:hAnsi="Arial" w:cs="Arial"/>
          <w:color w:val="000000"/>
          <w:sz w:val="20"/>
          <w:szCs w:val="20"/>
          <w:lang w:val="sl-SI" w:eastAsia="sl-SI"/>
        </w:rPr>
        <w:t>163/22 in 15/23) (v nadaljnjem besedilu</w:t>
      </w:r>
      <w:r w:rsidRPr="00AC7659">
        <w:rPr>
          <w:rFonts w:ascii="Arial" w:hAnsi="Arial" w:cs="Arial"/>
          <w:color w:val="000000"/>
          <w:sz w:val="20"/>
          <w:szCs w:val="20"/>
          <w:lang w:val="sl-SI" w:eastAsia="sl-SI"/>
        </w:rPr>
        <w:t>: ZPGOPEK) namenijo tudi za odpravo posledic poplav v letu 2023 v gospodarstvu. Prav tako se lahko sredstva iz drugega odstavka 50. člena ZPGOPEK namenijo tudi za odpravo posledic poplav v letu 2023 v gospodarstvu.</w:t>
      </w:r>
    </w:p>
    <w:p w14:paraId="23490E90" w14:textId="77777777" w:rsidR="00E9349B" w:rsidRPr="00AC7659" w:rsidRDefault="00E9349B" w:rsidP="00AC7659">
      <w:pPr>
        <w:spacing w:line="260" w:lineRule="exact"/>
        <w:rPr>
          <w:rFonts w:ascii="Arial" w:hAnsi="Arial" w:cs="Arial"/>
          <w:sz w:val="20"/>
          <w:szCs w:val="20"/>
          <w:lang w:val="sl-SI" w:eastAsia="sl-SI"/>
        </w:rPr>
      </w:pPr>
    </w:p>
    <w:p w14:paraId="44C0649B" w14:textId="77777777" w:rsidR="00E9349B" w:rsidRPr="00AC7659" w:rsidRDefault="00E9349B" w:rsidP="00AC7659">
      <w:pPr>
        <w:pStyle w:val="Naslov2"/>
        <w:numPr>
          <w:ilvl w:val="0"/>
          <w:numId w:val="0"/>
        </w:numPr>
        <w:spacing w:after="0" w:line="260" w:lineRule="exact"/>
        <w:jc w:val="left"/>
        <w:rPr>
          <w:rFonts w:ascii="Arial" w:hAnsi="Arial"/>
          <w:sz w:val="20"/>
          <w:szCs w:val="20"/>
          <w:lang w:val="sl-SI" w:eastAsia="sl-SI"/>
        </w:rPr>
      </w:pPr>
      <w:bookmarkStart w:id="24" w:name="_Toc158972540"/>
      <w:r w:rsidRPr="00AC7659">
        <w:rPr>
          <w:rFonts w:ascii="Arial" w:hAnsi="Arial"/>
          <w:sz w:val="20"/>
          <w:szCs w:val="20"/>
          <w:lang w:val="sl-SI" w:eastAsia="sl-SI"/>
        </w:rPr>
        <w:t>5.3 Predplačila gospodarstvu (18. člen ZOPNN-F)</w:t>
      </w:r>
      <w:bookmarkEnd w:id="24"/>
    </w:p>
    <w:p w14:paraId="2191D6B2" w14:textId="77777777" w:rsidR="00570F0D" w:rsidRDefault="00570F0D" w:rsidP="00AC7659">
      <w:pPr>
        <w:pStyle w:val="odstavek0"/>
        <w:spacing w:before="0" w:beforeAutospacing="0" w:after="0" w:afterAutospacing="0" w:line="260" w:lineRule="exact"/>
        <w:jc w:val="both"/>
        <w:rPr>
          <w:rFonts w:ascii="Arial" w:hAnsi="Arial" w:cs="Arial"/>
          <w:color w:val="000000"/>
          <w:sz w:val="20"/>
          <w:szCs w:val="20"/>
        </w:rPr>
      </w:pPr>
    </w:p>
    <w:p w14:paraId="23E0744A" w14:textId="41195F8C"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 xml:space="preserve">Vlada je za preprečitev povečanja že nastale škode v gospodarstvu zaradi posledic poplav v avgustu 2023 odločila o dodelitvi predplačila sredstev gospodarstvu na podlagi predhodnega programa odprave posledic naravne nesreče, ki ga je pripravilo Ministrstvo za </w:t>
      </w:r>
      <w:r w:rsidR="00570F0D">
        <w:rPr>
          <w:rFonts w:ascii="Arial" w:hAnsi="Arial" w:cs="Arial"/>
          <w:color w:val="000000"/>
          <w:sz w:val="20"/>
          <w:szCs w:val="20"/>
        </w:rPr>
        <w:t xml:space="preserve">gospodarstvo, turizem in šport </w:t>
      </w:r>
      <w:bookmarkStart w:id="25" w:name="_GoBack"/>
      <w:bookmarkEnd w:id="25"/>
      <w:r w:rsidRPr="00AC7659">
        <w:rPr>
          <w:rFonts w:ascii="Arial" w:hAnsi="Arial" w:cs="Arial"/>
          <w:color w:val="000000"/>
          <w:sz w:val="20"/>
          <w:szCs w:val="20"/>
        </w:rPr>
        <w:t xml:space="preserve">na podlagi predhodne ocene škode, za katero je pridobilo ocenjene podatke o oceni škode v gospodarstvu s strani oškodovancev.  </w:t>
      </w:r>
    </w:p>
    <w:p w14:paraId="15D81B83" w14:textId="77777777" w:rsidR="00570F0D" w:rsidRDefault="00570F0D" w:rsidP="00AC7659">
      <w:pPr>
        <w:pStyle w:val="odstavek0"/>
        <w:spacing w:before="0" w:beforeAutospacing="0" w:after="0" w:afterAutospacing="0" w:line="260" w:lineRule="exact"/>
        <w:jc w:val="both"/>
        <w:rPr>
          <w:rFonts w:ascii="Arial" w:hAnsi="Arial" w:cs="Arial"/>
          <w:color w:val="000000"/>
          <w:sz w:val="20"/>
          <w:szCs w:val="20"/>
        </w:rPr>
      </w:pPr>
    </w:p>
    <w:p w14:paraId="74D9F686"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Predplačilo sredstev se je dodelilo upravičencem, ki zaradi posledic naravne nesreče ne morejo poslovati ali imajo oteženo poslovanje na podlagi predhodnega programa odprave posledic naravne nesreče največ do višine 10 % predhodne ocene škode.</w:t>
      </w:r>
    </w:p>
    <w:p w14:paraId="1EA43DEB" w14:textId="77777777" w:rsidR="00570F0D" w:rsidRDefault="00570F0D" w:rsidP="00AC7659">
      <w:pPr>
        <w:pStyle w:val="odstavek0"/>
        <w:spacing w:before="0" w:beforeAutospacing="0" w:after="0" w:afterAutospacing="0" w:line="260" w:lineRule="exact"/>
        <w:jc w:val="both"/>
        <w:rPr>
          <w:rFonts w:ascii="Arial" w:hAnsi="Arial" w:cs="Arial"/>
          <w:color w:val="000000"/>
          <w:sz w:val="20"/>
          <w:szCs w:val="20"/>
        </w:rPr>
      </w:pPr>
    </w:p>
    <w:p w14:paraId="68D362FF"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Predhodni program odprave posledic naravne nesreče vsebuje predhodno oceno škode pri posameznem upravičencu, predlog višine dodelitve sredstev posameznemu upravičencu ter predlog nujnih ukrepov pri odpravi posledic naravne nesreče. Predhodni program odprave posledic naravne nesreče postane sestavni del programa odprave posledic naravne nesreče iz 44.e člena zakona.</w:t>
      </w:r>
    </w:p>
    <w:p w14:paraId="1089B545" w14:textId="77777777" w:rsidR="00E9349B" w:rsidRPr="00AC7659" w:rsidRDefault="00E9349B" w:rsidP="00AC7659">
      <w:pPr>
        <w:pStyle w:val="odstavek0"/>
        <w:spacing w:before="0" w:beforeAutospacing="0" w:after="0" w:afterAutospacing="0" w:line="260" w:lineRule="exact"/>
        <w:jc w:val="both"/>
        <w:rPr>
          <w:rFonts w:ascii="Arial" w:hAnsi="Arial" w:cs="Arial"/>
          <w:color w:val="000000"/>
          <w:sz w:val="20"/>
          <w:szCs w:val="20"/>
        </w:rPr>
      </w:pPr>
      <w:r w:rsidRPr="00AC7659">
        <w:rPr>
          <w:rFonts w:ascii="Arial" w:hAnsi="Arial" w:cs="Arial"/>
          <w:color w:val="000000"/>
          <w:sz w:val="20"/>
          <w:szCs w:val="20"/>
        </w:rPr>
        <w:t>Prejemniki sredstev poročajo Ministrstvu za gospodarstvo, turizem in šport o porabi prejetih sredstev v 12 mesecih od prejema sredstev po predhodnem programu odprave posledic naravnih nesreč iz prejšnjega odstavka in sredstev po programu odprave posledic naravne nesreče. Poročilu morajo biti predložena ustrezna dokazila o porabi sredstev.</w:t>
      </w:r>
    </w:p>
    <w:p w14:paraId="0DFBC95F"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0F6908EC" w14:textId="77777777" w:rsidR="00E9349B" w:rsidRPr="00AC7659" w:rsidRDefault="00E9349B" w:rsidP="00AC7659">
      <w:pPr>
        <w:pStyle w:val="Naslov1"/>
        <w:numPr>
          <w:ilvl w:val="0"/>
          <w:numId w:val="0"/>
        </w:numPr>
        <w:spacing w:after="0" w:line="260" w:lineRule="exact"/>
        <w:jc w:val="left"/>
        <w:rPr>
          <w:rFonts w:ascii="Arial" w:hAnsi="Arial"/>
          <w:sz w:val="20"/>
          <w:szCs w:val="20"/>
          <w:lang w:val="sl-SI"/>
        </w:rPr>
      </w:pPr>
      <w:bookmarkStart w:id="26" w:name="_Toc158972541"/>
      <w:r w:rsidRPr="00AC7659">
        <w:rPr>
          <w:rFonts w:ascii="Arial" w:hAnsi="Arial"/>
          <w:sz w:val="20"/>
          <w:szCs w:val="20"/>
          <w:lang w:val="sl-SI"/>
        </w:rPr>
        <w:t>6. Shematski prikaz vseh ukrepov za gospodarstvo</w:t>
      </w:r>
      <w:bookmarkEnd w:id="26"/>
    </w:p>
    <w:p w14:paraId="1DE830BC" w14:textId="77777777" w:rsidR="00570F0D" w:rsidRDefault="00570F0D" w:rsidP="00AC7659">
      <w:pPr>
        <w:autoSpaceDE w:val="0"/>
        <w:autoSpaceDN w:val="0"/>
        <w:adjustRightInd w:val="0"/>
        <w:spacing w:line="260" w:lineRule="exact"/>
        <w:ind w:right="-27"/>
        <w:jc w:val="both"/>
        <w:rPr>
          <w:rFonts w:ascii="Arial" w:hAnsi="Arial" w:cs="Arial"/>
          <w:sz w:val="20"/>
          <w:szCs w:val="20"/>
          <w:lang w:val="sl-SI" w:eastAsia="sl-SI"/>
        </w:rPr>
      </w:pPr>
    </w:p>
    <w:p w14:paraId="4B87FD2E" w14:textId="7A7CED1D"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r w:rsidRPr="00AC7659">
        <w:rPr>
          <w:rFonts w:ascii="Arial" w:hAnsi="Arial" w:cs="Arial"/>
          <w:sz w:val="20"/>
          <w:szCs w:val="20"/>
          <w:lang w:val="sl-SI" w:eastAsia="sl-SI"/>
        </w:rPr>
        <w:t xml:space="preserve">Ukrepi za </w:t>
      </w:r>
      <w:proofErr w:type="spellStart"/>
      <w:r w:rsidRPr="00AC7659">
        <w:rPr>
          <w:rFonts w:ascii="Arial" w:hAnsi="Arial" w:cs="Arial"/>
          <w:sz w:val="20"/>
          <w:szCs w:val="20"/>
          <w:lang w:val="sl-SI" w:eastAsia="sl-SI"/>
        </w:rPr>
        <w:t>gospodastvo</w:t>
      </w:r>
      <w:proofErr w:type="spellEnd"/>
      <w:r w:rsidRPr="00AC7659">
        <w:rPr>
          <w:rFonts w:ascii="Arial" w:hAnsi="Arial" w:cs="Arial"/>
          <w:sz w:val="20"/>
          <w:szCs w:val="20"/>
          <w:lang w:val="sl-SI" w:eastAsia="sl-SI"/>
        </w:rPr>
        <w:t xml:space="preserve"> za odpravo posledic po poplavah v avgustu 2023, vključno z zavarovalninami in donacijami, </w:t>
      </w:r>
      <w:r w:rsidR="00570F0D">
        <w:rPr>
          <w:rFonts w:ascii="Arial" w:hAnsi="Arial" w:cs="Arial"/>
          <w:sz w:val="20"/>
          <w:szCs w:val="20"/>
          <w:lang w:val="sl-SI" w:eastAsia="sl-SI"/>
        </w:rPr>
        <w:t>ne smejo presegati 100 %</w:t>
      </w:r>
      <w:r w:rsidRPr="00AC7659">
        <w:rPr>
          <w:rFonts w:ascii="Arial" w:hAnsi="Arial" w:cs="Arial"/>
          <w:sz w:val="20"/>
          <w:szCs w:val="20"/>
          <w:lang w:val="sl-SI" w:eastAsia="sl-SI"/>
        </w:rPr>
        <w:t xml:space="preserve"> dejanske škode. V nadaljevanju so v tabeli prikazane vrste škode in ukrepi za njihovo odpravo.</w:t>
      </w:r>
    </w:p>
    <w:p w14:paraId="3B08B76F"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eastAsia="sl-SI"/>
        </w:rPr>
      </w:pPr>
    </w:p>
    <w:tbl>
      <w:tblPr>
        <w:tblStyle w:val="Tabelamrea"/>
        <w:tblW w:w="9976" w:type="dxa"/>
        <w:tblLook w:val="04A0" w:firstRow="1" w:lastRow="0" w:firstColumn="1" w:lastColumn="0" w:noHBand="0" w:noVBand="1"/>
      </w:tblPr>
      <w:tblGrid>
        <w:gridCol w:w="1661"/>
        <w:gridCol w:w="1663"/>
        <w:gridCol w:w="1661"/>
        <w:gridCol w:w="1663"/>
        <w:gridCol w:w="1663"/>
        <w:gridCol w:w="1665"/>
      </w:tblGrid>
      <w:tr w:rsidR="00E9349B" w:rsidRPr="00AC7659" w14:paraId="28D5E467" w14:textId="77777777" w:rsidTr="00AC7659">
        <w:trPr>
          <w:trHeight w:val="66"/>
        </w:trPr>
        <w:tc>
          <w:tcPr>
            <w:tcW w:w="9976" w:type="dxa"/>
            <w:gridSpan w:val="6"/>
          </w:tcPr>
          <w:p w14:paraId="5872027A"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UKREPI ZA ODPRAVO POSLEDIC POPLAV V AVGUSTU 2023</w:t>
            </w:r>
          </w:p>
        </w:tc>
      </w:tr>
      <w:tr w:rsidR="00E9349B" w:rsidRPr="00AC7659" w14:paraId="4D3E15C2" w14:textId="77777777" w:rsidTr="00AC7659">
        <w:trPr>
          <w:trHeight w:val="63"/>
        </w:trPr>
        <w:tc>
          <w:tcPr>
            <w:tcW w:w="3324" w:type="dxa"/>
            <w:gridSpan w:val="2"/>
            <w:shd w:val="clear" w:color="auto" w:fill="8EAADB" w:themeFill="accent1" w:themeFillTint="99"/>
          </w:tcPr>
          <w:p w14:paraId="30A81457"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Ministrstvo za gospodarstvo, turizem in šport (MGTŠ)</w:t>
            </w:r>
          </w:p>
        </w:tc>
        <w:tc>
          <w:tcPr>
            <w:tcW w:w="3324" w:type="dxa"/>
            <w:gridSpan w:val="2"/>
          </w:tcPr>
          <w:p w14:paraId="3B212E0A"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Ministrstvo za delo, družino, socialne zadeve in enake možnosti (MDDSZ)</w:t>
            </w:r>
          </w:p>
        </w:tc>
        <w:tc>
          <w:tcPr>
            <w:tcW w:w="3328" w:type="dxa"/>
            <w:gridSpan w:val="2"/>
          </w:tcPr>
          <w:p w14:paraId="02F006B6"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Ministrstvo za naravne vire in prostor (MNVP)</w:t>
            </w:r>
          </w:p>
        </w:tc>
      </w:tr>
      <w:tr w:rsidR="00E9349B" w:rsidRPr="00AC7659" w14:paraId="2982C0F7" w14:textId="77777777" w:rsidTr="00AC7659">
        <w:trPr>
          <w:trHeight w:val="465"/>
        </w:trPr>
        <w:tc>
          <w:tcPr>
            <w:tcW w:w="1661" w:type="dxa"/>
            <w:shd w:val="clear" w:color="auto" w:fill="8EAADB" w:themeFill="accent1" w:themeFillTint="99"/>
          </w:tcPr>
          <w:p w14:paraId="61D5A2AC"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Vrsta škode:</w:t>
            </w:r>
          </w:p>
          <w:p w14:paraId="5BCE803E" w14:textId="77777777" w:rsidR="00E9349B" w:rsidRPr="00AC7659" w:rsidRDefault="00E9349B" w:rsidP="00AC7659">
            <w:pPr>
              <w:spacing w:line="260" w:lineRule="exact"/>
              <w:ind w:right="-27"/>
              <w:jc w:val="center"/>
              <w:rPr>
                <w:rFonts w:ascii="Arial" w:hAnsi="Arial" w:cs="Arial"/>
                <w:b/>
                <w:bCs/>
                <w:color w:val="002060"/>
                <w:sz w:val="20"/>
                <w:szCs w:val="20"/>
                <w:lang w:val="sl-SI"/>
              </w:rPr>
            </w:pPr>
            <w:r w:rsidRPr="00AC7659">
              <w:rPr>
                <w:rFonts w:ascii="Arial" w:hAnsi="Arial" w:cs="Arial"/>
                <w:b/>
                <w:bCs/>
                <w:color w:val="002060"/>
                <w:sz w:val="20"/>
                <w:szCs w:val="20"/>
                <w:lang w:val="sl-SI"/>
              </w:rPr>
              <w:t>ŠKODA NA STROJIH IN OPREMI, ZALOGAH IN IZPAD PRIHODKA</w:t>
            </w:r>
          </w:p>
          <w:p w14:paraId="1C1AA99C"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color w:val="002060"/>
                <w:sz w:val="20"/>
                <w:szCs w:val="20"/>
                <w:lang w:val="sl-SI"/>
              </w:rPr>
              <w:t>(100 %)</w:t>
            </w:r>
          </w:p>
        </w:tc>
        <w:tc>
          <w:tcPr>
            <w:tcW w:w="1662" w:type="dxa"/>
            <w:shd w:val="clear" w:color="auto" w:fill="8EAADB" w:themeFill="accent1" w:themeFillTint="99"/>
          </w:tcPr>
          <w:p w14:paraId="45E98C67"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UKREP</w:t>
            </w:r>
          </w:p>
        </w:tc>
        <w:tc>
          <w:tcPr>
            <w:tcW w:w="1661" w:type="dxa"/>
            <w:shd w:val="clear" w:color="auto" w:fill="FFFFFF" w:themeFill="background1"/>
          </w:tcPr>
          <w:p w14:paraId="2BBC373E" w14:textId="77777777" w:rsidR="00E9349B" w:rsidRPr="00AC7659" w:rsidRDefault="00E9349B" w:rsidP="00AC7659">
            <w:pPr>
              <w:spacing w:line="260" w:lineRule="exact"/>
              <w:ind w:right="-27"/>
              <w:jc w:val="center"/>
              <w:rPr>
                <w:rFonts w:ascii="Arial" w:hAnsi="Arial" w:cs="Arial"/>
                <w:b/>
                <w:bCs/>
                <w:color w:val="002060"/>
                <w:sz w:val="20"/>
                <w:szCs w:val="20"/>
                <w:lang w:val="sl-SI"/>
              </w:rPr>
            </w:pPr>
            <w:r w:rsidRPr="00AC7659">
              <w:rPr>
                <w:rFonts w:ascii="Arial" w:hAnsi="Arial" w:cs="Arial"/>
                <w:b/>
                <w:bCs/>
                <w:sz w:val="20"/>
                <w:szCs w:val="20"/>
                <w:lang w:val="sl-SI"/>
              </w:rPr>
              <w:t xml:space="preserve">Vrsta škode: </w:t>
            </w:r>
            <w:r w:rsidRPr="00AC7659">
              <w:rPr>
                <w:rFonts w:ascii="Arial" w:hAnsi="Arial" w:cs="Arial"/>
                <w:b/>
                <w:bCs/>
                <w:color w:val="002060"/>
                <w:sz w:val="20"/>
                <w:szCs w:val="20"/>
                <w:lang w:val="sl-SI"/>
              </w:rPr>
              <w:t>ŠKODA ZARADI IZPADA DELA (STROŠEK DELA)</w:t>
            </w:r>
          </w:p>
          <w:p w14:paraId="6EA0079C"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color w:val="002060"/>
                <w:sz w:val="20"/>
                <w:szCs w:val="20"/>
                <w:lang w:val="sl-SI"/>
              </w:rPr>
              <w:t>(100%)</w:t>
            </w:r>
          </w:p>
        </w:tc>
        <w:tc>
          <w:tcPr>
            <w:tcW w:w="1662" w:type="dxa"/>
            <w:shd w:val="clear" w:color="auto" w:fill="FFFFFF" w:themeFill="background1"/>
          </w:tcPr>
          <w:p w14:paraId="0C50CD75"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UKREP</w:t>
            </w:r>
          </w:p>
        </w:tc>
        <w:tc>
          <w:tcPr>
            <w:tcW w:w="1663" w:type="dxa"/>
            <w:shd w:val="clear" w:color="auto" w:fill="FFFFFF" w:themeFill="background1"/>
          </w:tcPr>
          <w:p w14:paraId="12E6B6A2" w14:textId="77777777" w:rsidR="00E9349B" w:rsidRPr="00AC7659" w:rsidRDefault="00E9349B" w:rsidP="00AC7659">
            <w:pPr>
              <w:spacing w:line="260" w:lineRule="exact"/>
              <w:ind w:right="-27"/>
              <w:jc w:val="center"/>
              <w:rPr>
                <w:rFonts w:ascii="Arial" w:hAnsi="Arial" w:cs="Arial"/>
                <w:b/>
                <w:bCs/>
                <w:color w:val="002060"/>
                <w:sz w:val="20"/>
                <w:szCs w:val="20"/>
                <w:lang w:val="sl-SI"/>
              </w:rPr>
            </w:pPr>
            <w:r w:rsidRPr="00AC7659">
              <w:rPr>
                <w:rFonts w:ascii="Arial" w:hAnsi="Arial" w:cs="Arial"/>
                <w:b/>
                <w:bCs/>
                <w:sz w:val="20"/>
                <w:szCs w:val="20"/>
                <w:lang w:val="sl-SI"/>
              </w:rPr>
              <w:t xml:space="preserve">Vrsta škode: </w:t>
            </w:r>
            <w:r w:rsidRPr="00AC7659">
              <w:rPr>
                <w:rFonts w:ascii="Arial" w:hAnsi="Arial" w:cs="Arial"/>
                <w:b/>
                <w:bCs/>
                <w:color w:val="002060"/>
                <w:sz w:val="20"/>
                <w:szCs w:val="20"/>
                <w:lang w:val="sl-SI"/>
              </w:rPr>
              <w:t>ŠKODA NA POSLOVNIH OBJEKTIH</w:t>
            </w:r>
          </w:p>
          <w:p w14:paraId="37F91003"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color w:val="002060"/>
                <w:sz w:val="20"/>
                <w:szCs w:val="20"/>
                <w:lang w:val="sl-SI"/>
              </w:rPr>
              <w:t>(100%)</w:t>
            </w:r>
          </w:p>
        </w:tc>
        <w:tc>
          <w:tcPr>
            <w:tcW w:w="1664" w:type="dxa"/>
            <w:shd w:val="clear" w:color="auto" w:fill="FFFFFF" w:themeFill="background1"/>
          </w:tcPr>
          <w:p w14:paraId="68E80E8A" w14:textId="77777777" w:rsidR="00E9349B" w:rsidRPr="00AC7659" w:rsidRDefault="00E9349B" w:rsidP="00AC7659">
            <w:pPr>
              <w:spacing w:line="260" w:lineRule="exact"/>
              <w:ind w:right="-27"/>
              <w:jc w:val="center"/>
              <w:rPr>
                <w:rFonts w:ascii="Arial" w:hAnsi="Arial" w:cs="Arial"/>
                <w:b/>
                <w:bCs/>
                <w:sz w:val="20"/>
                <w:szCs w:val="20"/>
                <w:lang w:val="sl-SI"/>
              </w:rPr>
            </w:pPr>
            <w:r w:rsidRPr="00AC7659">
              <w:rPr>
                <w:rFonts w:ascii="Arial" w:hAnsi="Arial" w:cs="Arial"/>
                <w:b/>
                <w:bCs/>
                <w:sz w:val="20"/>
                <w:szCs w:val="20"/>
                <w:lang w:val="sl-SI"/>
              </w:rPr>
              <w:t>UKREP</w:t>
            </w:r>
          </w:p>
        </w:tc>
      </w:tr>
      <w:tr w:rsidR="00E9349B" w:rsidRPr="00AC7659" w14:paraId="5B7F6CEB" w14:textId="77777777" w:rsidTr="00AC7659">
        <w:trPr>
          <w:trHeight w:val="465"/>
        </w:trPr>
        <w:tc>
          <w:tcPr>
            <w:tcW w:w="1661" w:type="dxa"/>
            <w:vMerge w:val="restart"/>
            <w:shd w:val="clear" w:color="auto" w:fill="D9E2F3" w:themeFill="accent1" w:themeFillTint="33"/>
          </w:tcPr>
          <w:p w14:paraId="18318EBD" w14:textId="3298CD02" w:rsidR="00E9349B" w:rsidRPr="00AC7659" w:rsidRDefault="002D31A6"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45% oz. 60%</w:t>
            </w:r>
            <w:r w:rsidR="0079458F" w:rsidRPr="00AC7659">
              <w:rPr>
                <w:rFonts w:ascii="Arial" w:hAnsi="Arial" w:cs="Arial"/>
                <w:b/>
                <w:bCs/>
                <w:sz w:val="20"/>
                <w:szCs w:val="20"/>
                <w:lang w:val="sl-SI"/>
              </w:rPr>
              <w:t xml:space="preserve"> dejanske škode</w:t>
            </w:r>
          </w:p>
        </w:tc>
        <w:tc>
          <w:tcPr>
            <w:tcW w:w="1662" w:type="dxa"/>
            <w:shd w:val="clear" w:color="auto" w:fill="D9E2F3" w:themeFill="accent1" w:themeFillTint="33"/>
          </w:tcPr>
          <w:p w14:paraId="403D9551" w14:textId="77777777"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Predplačila 10 % ocene škode (18. člen ZOPNN-F)</w:t>
            </w:r>
          </w:p>
        </w:tc>
        <w:tc>
          <w:tcPr>
            <w:tcW w:w="1661" w:type="dxa"/>
            <w:vMerge w:val="restart"/>
          </w:tcPr>
          <w:p w14:paraId="15962829"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80% oz. 100%</w:t>
            </w:r>
          </w:p>
        </w:tc>
        <w:tc>
          <w:tcPr>
            <w:tcW w:w="1662" w:type="dxa"/>
          </w:tcPr>
          <w:p w14:paraId="3C8F574E"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Subvencija čakanja na delo doma, 80 % povračilo nadomestila plače (35. člen ZOPNN-F)</w:t>
            </w:r>
          </w:p>
        </w:tc>
        <w:tc>
          <w:tcPr>
            <w:tcW w:w="1663" w:type="dxa"/>
            <w:vMerge w:val="restart"/>
          </w:tcPr>
          <w:p w14:paraId="62151DD5"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Do 30 oz. do 40 % dejanske škode</w:t>
            </w:r>
          </w:p>
        </w:tc>
        <w:tc>
          <w:tcPr>
            <w:tcW w:w="1664" w:type="dxa"/>
            <w:vMerge w:val="restart"/>
          </w:tcPr>
          <w:p w14:paraId="5F264DB1"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Povračilo za obnovo objektov za opravljanje dejavnosti (23. člen ZOPNN)</w:t>
            </w:r>
          </w:p>
        </w:tc>
      </w:tr>
      <w:tr w:rsidR="00E9349B" w:rsidRPr="00AC7659" w14:paraId="6614ACDF" w14:textId="77777777" w:rsidTr="00AC7659">
        <w:trPr>
          <w:trHeight w:val="35"/>
        </w:trPr>
        <w:tc>
          <w:tcPr>
            <w:tcW w:w="1661" w:type="dxa"/>
            <w:vMerge/>
            <w:shd w:val="clear" w:color="auto" w:fill="D9E2F3" w:themeFill="accent1" w:themeFillTint="33"/>
          </w:tcPr>
          <w:p w14:paraId="4282699C" w14:textId="77777777" w:rsidR="00E9349B" w:rsidRPr="00AC7659" w:rsidRDefault="00E9349B" w:rsidP="00AC7659">
            <w:pPr>
              <w:spacing w:line="260" w:lineRule="exact"/>
              <w:ind w:right="-27"/>
              <w:rPr>
                <w:rFonts w:ascii="Arial" w:hAnsi="Arial" w:cs="Arial"/>
                <w:b/>
                <w:bCs/>
                <w:sz w:val="20"/>
                <w:szCs w:val="20"/>
                <w:lang w:val="sl-SI"/>
              </w:rPr>
            </w:pPr>
          </w:p>
        </w:tc>
        <w:tc>
          <w:tcPr>
            <w:tcW w:w="1662" w:type="dxa"/>
            <w:vMerge w:val="restart"/>
            <w:shd w:val="clear" w:color="auto" w:fill="D9E2F3" w:themeFill="accent1" w:themeFillTint="33"/>
          </w:tcPr>
          <w:p w14:paraId="201A5147" w14:textId="3242F873"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 xml:space="preserve">Povračila </w:t>
            </w:r>
            <w:r w:rsidR="002D31A6" w:rsidRPr="00AC7659">
              <w:rPr>
                <w:rFonts w:ascii="Arial" w:hAnsi="Arial" w:cs="Arial"/>
                <w:b/>
                <w:bCs/>
                <w:sz w:val="20"/>
                <w:szCs w:val="20"/>
                <w:lang w:val="sl-SI"/>
              </w:rPr>
              <w:t>45% oz. 60%</w:t>
            </w:r>
            <w:r w:rsidRPr="00AC7659">
              <w:rPr>
                <w:rFonts w:ascii="Arial" w:hAnsi="Arial" w:cs="Arial"/>
                <w:b/>
                <w:bCs/>
                <w:sz w:val="20"/>
                <w:szCs w:val="20"/>
                <w:lang w:val="sl-SI"/>
              </w:rPr>
              <w:t xml:space="preserve"> </w:t>
            </w:r>
            <w:r w:rsidRPr="00AC7659">
              <w:rPr>
                <w:rFonts w:ascii="Arial" w:hAnsi="Arial" w:cs="Arial"/>
                <w:b/>
                <w:bCs/>
                <w:sz w:val="20"/>
                <w:szCs w:val="20"/>
                <w:lang w:val="sl-SI"/>
              </w:rPr>
              <w:lastRenderedPageBreak/>
              <w:t>dejanske škode (44.f člen ZOPNN)</w:t>
            </w:r>
          </w:p>
        </w:tc>
        <w:tc>
          <w:tcPr>
            <w:tcW w:w="1661" w:type="dxa"/>
            <w:vMerge/>
          </w:tcPr>
          <w:p w14:paraId="2CACCED6" w14:textId="77777777" w:rsidR="00E9349B" w:rsidRPr="00AC7659" w:rsidRDefault="00E9349B" w:rsidP="00AC7659">
            <w:pPr>
              <w:spacing w:line="260" w:lineRule="exact"/>
              <w:ind w:right="-27"/>
              <w:rPr>
                <w:rFonts w:ascii="Arial" w:hAnsi="Arial" w:cs="Arial"/>
                <w:sz w:val="20"/>
                <w:szCs w:val="20"/>
                <w:lang w:val="sl-SI"/>
              </w:rPr>
            </w:pPr>
          </w:p>
        </w:tc>
        <w:tc>
          <w:tcPr>
            <w:tcW w:w="1662" w:type="dxa"/>
          </w:tcPr>
          <w:p w14:paraId="7C87AA80"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 xml:space="preserve">100 % povračilo nadomestila </w:t>
            </w:r>
            <w:r w:rsidRPr="00AC7659">
              <w:rPr>
                <w:rFonts w:ascii="Arial" w:hAnsi="Arial" w:cs="Arial"/>
                <w:sz w:val="20"/>
                <w:szCs w:val="20"/>
                <w:lang w:val="sl-SI"/>
              </w:rPr>
              <w:lastRenderedPageBreak/>
              <w:t>plače zaradi višje sile (23. člen ZOPNN-F)</w:t>
            </w:r>
          </w:p>
        </w:tc>
        <w:tc>
          <w:tcPr>
            <w:tcW w:w="1663" w:type="dxa"/>
            <w:vMerge/>
          </w:tcPr>
          <w:p w14:paraId="7BA4EAA1" w14:textId="77777777" w:rsidR="00E9349B" w:rsidRPr="00AC7659" w:rsidRDefault="00E9349B" w:rsidP="00AC7659">
            <w:pPr>
              <w:spacing w:line="260" w:lineRule="exact"/>
              <w:ind w:right="-27"/>
              <w:rPr>
                <w:rFonts w:ascii="Arial" w:hAnsi="Arial" w:cs="Arial"/>
                <w:sz w:val="20"/>
                <w:szCs w:val="20"/>
                <w:lang w:val="sl-SI"/>
              </w:rPr>
            </w:pPr>
          </w:p>
        </w:tc>
        <w:tc>
          <w:tcPr>
            <w:tcW w:w="1664" w:type="dxa"/>
            <w:vMerge/>
          </w:tcPr>
          <w:p w14:paraId="00CA25B1" w14:textId="77777777" w:rsidR="00E9349B" w:rsidRPr="00AC7659" w:rsidRDefault="00E9349B" w:rsidP="00AC7659">
            <w:pPr>
              <w:spacing w:line="260" w:lineRule="exact"/>
              <w:ind w:right="-27"/>
              <w:rPr>
                <w:rFonts w:ascii="Arial" w:hAnsi="Arial" w:cs="Arial"/>
                <w:sz w:val="20"/>
                <w:szCs w:val="20"/>
                <w:lang w:val="sl-SI"/>
              </w:rPr>
            </w:pPr>
          </w:p>
        </w:tc>
      </w:tr>
      <w:tr w:rsidR="00E9349B" w:rsidRPr="00AC7659" w14:paraId="57AA7F43" w14:textId="77777777" w:rsidTr="00AC7659">
        <w:trPr>
          <w:trHeight w:val="35"/>
        </w:trPr>
        <w:tc>
          <w:tcPr>
            <w:tcW w:w="1661" w:type="dxa"/>
            <w:vMerge/>
            <w:shd w:val="clear" w:color="auto" w:fill="D9E2F3" w:themeFill="accent1" w:themeFillTint="33"/>
          </w:tcPr>
          <w:p w14:paraId="4238E258" w14:textId="77777777" w:rsidR="00E9349B" w:rsidRPr="00AC7659" w:rsidRDefault="00E9349B" w:rsidP="00AC7659">
            <w:pPr>
              <w:spacing w:line="260" w:lineRule="exact"/>
              <w:ind w:right="-27"/>
              <w:rPr>
                <w:rFonts w:ascii="Arial" w:hAnsi="Arial" w:cs="Arial"/>
                <w:b/>
                <w:bCs/>
                <w:sz w:val="20"/>
                <w:szCs w:val="20"/>
                <w:lang w:val="sl-SI"/>
              </w:rPr>
            </w:pPr>
          </w:p>
        </w:tc>
        <w:tc>
          <w:tcPr>
            <w:tcW w:w="1662" w:type="dxa"/>
            <w:vMerge/>
            <w:shd w:val="clear" w:color="auto" w:fill="D9E2F3" w:themeFill="accent1" w:themeFillTint="33"/>
          </w:tcPr>
          <w:p w14:paraId="1B502E86" w14:textId="77777777" w:rsidR="00E9349B" w:rsidRPr="00AC7659" w:rsidRDefault="00E9349B" w:rsidP="00AC7659">
            <w:pPr>
              <w:spacing w:line="260" w:lineRule="exact"/>
              <w:ind w:right="-27"/>
              <w:rPr>
                <w:rFonts w:ascii="Arial" w:hAnsi="Arial" w:cs="Arial"/>
                <w:b/>
                <w:bCs/>
                <w:sz w:val="20"/>
                <w:szCs w:val="20"/>
                <w:lang w:val="sl-SI"/>
              </w:rPr>
            </w:pPr>
          </w:p>
        </w:tc>
        <w:tc>
          <w:tcPr>
            <w:tcW w:w="1661" w:type="dxa"/>
            <w:vMerge/>
          </w:tcPr>
          <w:p w14:paraId="6E159B60" w14:textId="77777777" w:rsidR="00E9349B" w:rsidRPr="00AC7659" w:rsidRDefault="00E9349B" w:rsidP="00AC7659">
            <w:pPr>
              <w:spacing w:line="260" w:lineRule="exact"/>
              <w:ind w:right="-27"/>
              <w:rPr>
                <w:rFonts w:ascii="Arial" w:hAnsi="Arial" w:cs="Arial"/>
                <w:sz w:val="20"/>
                <w:szCs w:val="20"/>
                <w:lang w:val="sl-SI"/>
              </w:rPr>
            </w:pPr>
          </w:p>
        </w:tc>
        <w:tc>
          <w:tcPr>
            <w:tcW w:w="1662" w:type="dxa"/>
          </w:tcPr>
          <w:p w14:paraId="4DF6A3C4"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100 % povračilo plače za odpravljanje posledic pri delodajalcu (141. člen ZIUOPZP*)</w:t>
            </w:r>
          </w:p>
        </w:tc>
        <w:tc>
          <w:tcPr>
            <w:tcW w:w="1663" w:type="dxa"/>
            <w:vMerge/>
          </w:tcPr>
          <w:p w14:paraId="09F573A4" w14:textId="77777777" w:rsidR="00E9349B" w:rsidRPr="00AC7659" w:rsidRDefault="00E9349B" w:rsidP="00AC7659">
            <w:pPr>
              <w:spacing w:line="260" w:lineRule="exact"/>
              <w:ind w:right="-27"/>
              <w:rPr>
                <w:rFonts w:ascii="Arial" w:hAnsi="Arial" w:cs="Arial"/>
                <w:sz w:val="20"/>
                <w:szCs w:val="20"/>
                <w:lang w:val="sl-SI"/>
              </w:rPr>
            </w:pPr>
          </w:p>
        </w:tc>
        <w:tc>
          <w:tcPr>
            <w:tcW w:w="1664" w:type="dxa"/>
            <w:vMerge/>
          </w:tcPr>
          <w:p w14:paraId="28622176" w14:textId="77777777" w:rsidR="00E9349B" w:rsidRPr="00AC7659" w:rsidRDefault="00E9349B" w:rsidP="00AC7659">
            <w:pPr>
              <w:spacing w:line="260" w:lineRule="exact"/>
              <w:ind w:right="-27"/>
              <w:rPr>
                <w:rFonts w:ascii="Arial" w:hAnsi="Arial" w:cs="Arial"/>
                <w:sz w:val="20"/>
                <w:szCs w:val="20"/>
                <w:lang w:val="sl-SI"/>
              </w:rPr>
            </w:pPr>
          </w:p>
        </w:tc>
      </w:tr>
      <w:tr w:rsidR="00E9349B" w:rsidRPr="00AC7659" w14:paraId="4A6BE8DE" w14:textId="77777777" w:rsidTr="00AC7659">
        <w:trPr>
          <w:trHeight w:val="129"/>
        </w:trPr>
        <w:tc>
          <w:tcPr>
            <w:tcW w:w="1661" w:type="dxa"/>
            <w:vMerge w:val="restart"/>
            <w:shd w:val="clear" w:color="auto" w:fill="D9E2F3" w:themeFill="accent1" w:themeFillTint="33"/>
          </w:tcPr>
          <w:p w14:paraId="42E10D8C" w14:textId="0C6B0FBA" w:rsidR="00E9349B" w:rsidRPr="00AC7659" w:rsidRDefault="002D31A6"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 xml:space="preserve">55% oz. 40% </w:t>
            </w:r>
            <w:r w:rsidR="0079458F" w:rsidRPr="00AC7659">
              <w:rPr>
                <w:rFonts w:ascii="Arial" w:hAnsi="Arial" w:cs="Arial"/>
                <w:b/>
                <w:bCs/>
                <w:sz w:val="20"/>
                <w:szCs w:val="20"/>
                <w:lang w:val="sl-SI"/>
              </w:rPr>
              <w:t>dejanske škode</w:t>
            </w:r>
          </w:p>
        </w:tc>
        <w:tc>
          <w:tcPr>
            <w:tcW w:w="1662" w:type="dxa"/>
            <w:shd w:val="clear" w:color="auto" w:fill="D9E2F3" w:themeFill="accent1" w:themeFillTint="33"/>
          </w:tcPr>
          <w:p w14:paraId="4ED19664" w14:textId="77777777"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Zavarovalnina</w:t>
            </w:r>
          </w:p>
        </w:tc>
        <w:tc>
          <w:tcPr>
            <w:tcW w:w="1661" w:type="dxa"/>
            <w:vMerge w:val="restart"/>
          </w:tcPr>
          <w:p w14:paraId="59834EB2"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0 oz. 20%</w:t>
            </w:r>
          </w:p>
        </w:tc>
        <w:tc>
          <w:tcPr>
            <w:tcW w:w="1662" w:type="dxa"/>
          </w:tcPr>
          <w:p w14:paraId="1D6EF0BC"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Zavarovalnine</w:t>
            </w:r>
          </w:p>
        </w:tc>
        <w:tc>
          <w:tcPr>
            <w:tcW w:w="1663" w:type="dxa"/>
            <w:vMerge w:val="restart"/>
          </w:tcPr>
          <w:p w14:paraId="44162F9E"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60 oz. 70 % ali več</w:t>
            </w:r>
          </w:p>
        </w:tc>
        <w:tc>
          <w:tcPr>
            <w:tcW w:w="1664" w:type="dxa"/>
          </w:tcPr>
          <w:p w14:paraId="222D99A4"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Zavarovalnine</w:t>
            </w:r>
          </w:p>
        </w:tc>
      </w:tr>
      <w:tr w:rsidR="00E9349B" w:rsidRPr="00AC7659" w14:paraId="262A0E68" w14:textId="77777777" w:rsidTr="00AC7659">
        <w:trPr>
          <w:trHeight w:val="66"/>
        </w:trPr>
        <w:tc>
          <w:tcPr>
            <w:tcW w:w="1661" w:type="dxa"/>
            <w:vMerge/>
            <w:shd w:val="clear" w:color="auto" w:fill="D9E2F3" w:themeFill="accent1" w:themeFillTint="33"/>
          </w:tcPr>
          <w:p w14:paraId="28D160A5" w14:textId="77777777" w:rsidR="00E9349B" w:rsidRPr="00AC7659" w:rsidRDefault="00E9349B" w:rsidP="00AC7659">
            <w:pPr>
              <w:spacing w:line="260" w:lineRule="exact"/>
              <w:ind w:right="-27"/>
              <w:rPr>
                <w:rFonts w:ascii="Arial" w:hAnsi="Arial" w:cs="Arial"/>
                <w:b/>
                <w:bCs/>
                <w:sz w:val="20"/>
                <w:szCs w:val="20"/>
                <w:lang w:val="sl-SI"/>
              </w:rPr>
            </w:pPr>
          </w:p>
        </w:tc>
        <w:tc>
          <w:tcPr>
            <w:tcW w:w="1662" w:type="dxa"/>
            <w:tcBorders>
              <w:bottom w:val="single" w:sz="4" w:space="0" w:color="auto"/>
            </w:tcBorders>
            <w:shd w:val="clear" w:color="auto" w:fill="D9E2F3" w:themeFill="accent1" w:themeFillTint="33"/>
          </w:tcPr>
          <w:p w14:paraId="0375652C" w14:textId="77777777"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Donacije</w:t>
            </w:r>
          </w:p>
        </w:tc>
        <w:tc>
          <w:tcPr>
            <w:tcW w:w="1661" w:type="dxa"/>
            <w:vMerge/>
            <w:tcBorders>
              <w:bottom w:val="single" w:sz="4" w:space="0" w:color="auto"/>
            </w:tcBorders>
          </w:tcPr>
          <w:p w14:paraId="49B70A8C" w14:textId="77777777" w:rsidR="00E9349B" w:rsidRPr="00AC7659" w:rsidRDefault="00E9349B" w:rsidP="00AC7659">
            <w:pPr>
              <w:spacing w:line="260" w:lineRule="exact"/>
              <w:ind w:right="-27"/>
              <w:rPr>
                <w:rFonts w:ascii="Arial" w:hAnsi="Arial" w:cs="Arial"/>
                <w:sz w:val="20"/>
                <w:szCs w:val="20"/>
                <w:lang w:val="sl-SI"/>
              </w:rPr>
            </w:pPr>
          </w:p>
        </w:tc>
        <w:tc>
          <w:tcPr>
            <w:tcW w:w="1662" w:type="dxa"/>
            <w:tcBorders>
              <w:bottom w:val="single" w:sz="4" w:space="0" w:color="auto"/>
            </w:tcBorders>
          </w:tcPr>
          <w:p w14:paraId="0E1C743B"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Donacije</w:t>
            </w:r>
          </w:p>
        </w:tc>
        <w:tc>
          <w:tcPr>
            <w:tcW w:w="1663" w:type="dxa"/>
            <w:vMerge/>
            <w:tcBorders>
              <w:bottom w:val="single" w:sz="4" w:space="0" w:color="auto"/>
            </w:tcBorders>
          </w:tcPr>
          <w:p w14:paraId="74A3A6F7" w14:textId="77777777" w:rsidR="00E9349B" w:rsidRPr="00AC7659" w:rsidRDefault="00E9349B" w:rsidP="00AC7659">
            <w:pPr>
              <w:spacing w:line="260" w:lineRule="exact"/>
              <w:ind w:right="-27"/>
              <w:rPr>
                <w:rFonts w:ascii="Arial" w:hAnsi="Arial" w:cs="Arial"/>
                <w:sz w:val="20"/>
                <w:szCs w:val="20"/>
                <w:lang w:val="sl-SI"/>
              </w:rPr>
            </w:pPr>
          </w:p>
        </w:tc>
        <w:tc>
          <w:tcPr>
            <w:tcW w:w="1664" w:type="dxa"/>
            <w:tcBorders>
              <w:bottom w:val="single" w:sz="4" w:space="0" w:color="auto"/>
            </w:tcBorders>
          </w:tcPr>
          <w:p w14:paraId="45494006"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Donacije</w:t>
            </w:r>
          </w:p>
        </w:tc>
      </w:tr>
      <w:tr w:rsidR="00E9349B" w:rsidRPr="00AC7659" w14:paraId="0CA56A0E" w14:textId="77777777" w:rsidTr="00AC7659">
        <w:trPr>
          <w:trHeight w:val="734"/>
        </w:trPr>
        <w:tc>
          <w:tcPr>
            <w:tcW w:w="1661" w:type="dxa"/>
            <w:vMerge/>
            <w:shd w:val="clear" w:color="auto" w:fill="D9E2F3" w:themeFill="accent1" w:themeFillTint="33"/>
          </w:tcPr>
          <w:p w14:paraId="367778A9" w14:textId="77777777" w:rsidR="00E9349B" w:rsidRPr="00AC7659" w:rsidRDefault="00E9349B" w:rsidP="00AC7659">
            <w:pPr>
              <w:spacing w:line="260" w:lineRule="exact"/>
              <w:ind w:right="-27"/>
              <w:rPr>
                <w:rFonts w:ascii="Arial" w:hAnsi="Arial" w:cs="Arial"/>
                <w:b/>
                <w:bCs/>
                <w:sz w:val="20"/>
                <w:szCs w:val="20"/>
                <w:lang w:val="sl-SI"/>
              </w:rPr>
            </w:pPr>
          </w:p>
        </w:tc>
        <w:tc>
          <w:tcPr>
            <w:tcW w:w="1662" w:type="dxa"/>
            <w:tcBorders>
              <w:bottom w:val="single" w:sz="4" w:space="0" w:color="auto"/>
            </w:tcBorders>
            <w:shd w:val="clear" w:color="auto" w:fill="D9E2F3" w:themeFill="accent1" w:themeFillTint="33"/>
          </w:tcPr>
          <w:p w14:paraId="205CACCF" w14:textId="77777777"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 xml:space="preserve">Odlog plačila kreditnih obveznosti SPS, SRRS, </w:t>
            </w:r>
            <w:proofErr w:type="spellStart"/>
            <w:r w:rsidRPr="00AC7659">
              <w:rPr>
                <w:rFonts w:ascii="Arial" w:hAnsi="Arial" w:cs="Arial"/>
                <w:b/>
                <w:bCs/>
                <w:sz w:val="20"/>
                <w:szCs w:val="20"/>
                <w:lang w:val="sl-SI"/>
              </w:rPr>
              <w:t>Eko</w:t>
            </w:r>
            <w:proofErr w:type="spellEnd"/>
            <w:r w:rsidRPr="00AC7659">
              <w:rPr>
                <w:rFonts w:ascii="Arial" w:hAnsi="Arial" w:cs="Arial"/>
                <w:b/>
                <w:bCs/>
                <w:sz w:val="20"/>
                <w:szCs w:val="20"/>
                <w:lang w:val="sl-SI"/>
              </w:rPr>
              <w:t xml:space="preserve"> sklada (17. člen ZOPNN-F)</w:t>
            </w:r>
          </w:p>
        </w:tc>
        <w:tc>
          <w:tcPr>
            <w:tcW w:w="1661" w:type="dxa"/>
            <w:vMerge/>
            <w:tcBorders>
              <w:bottom w:val="single" w:sz="4" w:space="0" w:color="auto"/>
            </w:tcBorders>
          </w:tcPr>
          <w:p w14:paraId="1E5E4AA2" w14:textId="77777777" w:rsidR="00E9349B" w:rsidRPr="00AC7659" w:rsidRDefault="00E9349B" w:rsidP="00AC7659">
            <w:pPr>
              <w:spacing w:line="260" w:lineRule="exact"/>
              <w:ind w:right="-27"/>
              <w:rPr>
                <w:rFonts w:ascii="Arial" w:hAnsi="Arial" w:cs="Arial"/>
                <w:sz w:val="20"/>
                <w:szCs w:val="20"/>
                <w:lang w:val="sl-SI"/>
              </w:rPr>
            </w:pPr>
          </w:p>
        </w:tc>
        <w:tc>
          <w:tcPr>
            <w:tcW w:w="1662" w:type="dxa"/>
            <w:tcBorders>
              <w:bottom w:val="single" w:sz="4" w:space="0" w:color="auto"/>
            </w:tcBorders>
          </w:tcPr>
          <w:p w14:paraId="2261DCA1"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Sredstva delodajalcev, ki presegajo kvoto zaposlenih invalidov, invalidska podjetja in zaposlitveni centri (103. člen ZIUOPZP*)</w:t>
            </w:r>
          </w:p>
        </w:tc>
        <w:tc>
          <w:tcPr>
            <w:tcW w:w="1663" w:type="dxa"/>
            <w:vMerge/>
            <w:tcBorders>
              <w:bottom w:val="single" w:sz="4" w:space="0" w:color="auto"/>
            </w:tcBorders>
          </w:tcPr>
          <w:p w14:paraId="1F59D3AC" w14:textId="77777777" w:rsidR="00E9349B" w:rsidRPr="00AC7659" w:rsidRDefault="00E9349B" w:rsidP="00AC7659">
            <w:pPr>
              <w:spacing w:line="260" w:lineRule="exact"/>
              <w:ind w:right="-27"/>
              <w:rPr>
                <w:rFonts w:ascii="Arial" w:hAnsi="Arial" w:cs="Arial"/>
                <w:sz w:val="20"/>
                <w:szCs w:val="20"/>
                <w:lang w:val="sl-SI"/>
              </w:rPr>
            </w:pPr>
          </w:p>
        </w:tc>
        <w:tc>
          <w:tcPr>
            <w:tcW w:w="1664" w:type="dxa"/>
            <w:tcBorders>
              <w:bottom w:val="single" w:sz="4" w:space="0" w:color="auto"/>
            </w:tcBorders>
          </w:tcPr>
          <w:p w14:paraId="541A3664" w14:textId="77777777" w:rsidR="00E9349B" w:rsidRPr="00AC7659" w:rsidRDefault="00E9349B" w:rsidP="00AC7659">
            <w:pPr>
              <w:spacing w:line="260" w:lineRule="exact"/>
              <w:ind w:right="-27"/>
              <w:rPr>
                <w:rFonts w:ascii="Arial" w:hAnsi="Arial" w:cs="Arial"/>
                <w:sz w:val="20"/>
                <w:szCs w:val="20"/>
                <w:lang w:val="sl-SI"/>
              </w:rPr>
            </w:pPr>
            <w:r w:rsidRPr="00AC7659">
              <w:rPr>
                <w:rFonts w:ascii="Arial" w:hAnsi="Arial" w:cs="Arial"/>
                <w:sz w:val="20"/>
                <w:szCs w:val="20"/>
                <w:lang w:val="sl-SI"/>
              </w:rPr>
              <w:t>Izplačilo nadomestila za uporabo stavbnega zemljišča s strani občine (120. člen ZIUOPZP*)</w:t>
            </w:r>
          </w:p>
        </w:tc>
      </w:tr>
      <w:tr w:rsidR="00E9349B" w:rsidRPr="00AC7659" w14:paraId="5597C950" w14:textId="77777777" w:rsidTr="00AC7659">
        <w:trPr>
          <w:trHeight w:val="331"/>
        </w:trPr>
        <w:tc>
          <w:tcPr>
            <w:tcW w:w="1661" w:type="dxa"/>
            <w:vMerge/>
            <w:shd w:val="clear" w:color="auto" w:fill="D9E2F3" w:themeFill="accent1" w:themeFillTint="33"/>
          </w:tcPr>
          <w:p w14:paraId="40E258C1" w14:textId="77777777" w:rsidR="00E9349B" w:rsidRPr="00AC7659" w:rsidRDefault="00E9349B" w:rsidP="00AC7659">
            <w:pPr>
              <w:spacing w:line="260" w:lineRule="exact"/>
              <w:ind w:right="-27"/>
              <w:rPr>
                <w:rFonts w:ascii="Arial" w:hAnsi="Arial" w:cs="Arial"/>
                <w:b/>
                <w:bCs/>
                <w:sz w:val="20"/>
                <w:szCs w:val="20"/>
                <w:lang w:val="sl-SI"/>
              </w:rPr>
            </w:pPr>
          </w:p>
        </w:tc>
        <w:tc>
          <w:tcPr>
            <w:tcW w:w="1662" w:type="dxa"/>
            <w:tcBorders>
              <w:top w:val="single" w:sz="4" w:space="0" w:color="auto"/>
              <w:right w:val="single" w:sz="4" w:space="0" w:color="auto"/>
            </w:tcBorders>
            <w:shd w:val="clear" w:color="auto" w:fill="D9E2F3" w:themeFill="accent1" w:themeFillTint="33"/>
          </w:tcPr>
          <w:p w14:paraId="4673AA65" w14:textId="77777777"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Ugodni krediti SPS in SRRS (prvi odstavek 54. člena ZOPNN-F)</w:t>
            </w:r>
          </w:p>
        </w:tc>
        <w:tc>
          <w:tcPr>
            <w:tcW w:w="1661" w:type="dxa"/>
            <w:tcBorders>
              <w:top w:val="single" w:sz="4" w:space="0" w:color="auto"/>
              <w:left w:val="single" w:sz="4" w:space="0" w:color="auto"/>
              <w:bottom w:val="nil"/>
              <w:right w:val="nil"/>
            </w:tcBorders>
          </w:tcPr>
          <w:p w14:paraId="5E5CCD11" w14:textId="77777777" w:rsidR="00E9349B" w:rsidRPr="00AC7659" w:rsidRDefault="00E9349B" w:rsidP="00AC7659">
            <w:pPr>
              <w:spacing w:line="260" w:lineRule="exact"/>
              <w:ind w:right="-27"/>
              <w:rPr>
                <w:rFonts w:ascii="Arial" w:hAnsi="Arial" w:cs="Arial"/>
                <w:sz w:val="20"/>
                <w:szCs w:val="20"/>
                <w:lang w:val="sl-SI"/>
              </w:rPr>
            </w:pPr>
          </w:p>
        </w:tc>
        <w:tc>
          <w:tcPr>
            <w:tcW w:w="1662" w:type="dxa"/>
            <w:tcBorders>
              <w:top w:val="single" w:sz="4" w:space="0" w:color="auto"/>
              <w:left w:val="nil"/>
              <w:bottom w:val="nil"/>
              <w:right w:val="nil"/>
            </w:tcBorders>
          </w:tcPr>
          <w:p w14:paraId="2933DFFE" w14:textId="77777777" w:rsidR="00E9349B" w:rsidRPr="00AC7659" w:rsidRDefault="00E9349B" w:rsidP="00AC7659">
            <w:pPr>
              <w:spacing w:line="260" w:lineRule="exact"/>
              <w:ind w:right="-27"/>
              <w:rPr>
                <w:rFonts w:ascii="Arial" w:hAnsi="Arial" w:cs="Arial"/>
                <w:sz w:val="20"/>
                <w:szCs w:val="20"/>
                <w:lang w:val="sl-SI"/>
              </w:rPr>
            </w:pPr>
          </w:p>
        </w:tc>
        <w:tc>
          <w:tcPr>
            <w:tcW w:w="1663" w:type="dxa"/>
            <w:tcBorders>
              <w:top w:val="single" w:sz="4" w:space="0" w:color="auto"/>
              <w:left w:val="nil"/>
              <w:bottom w:val="nil"/>
              <w:right w:val="nil"/>
            </w:tcBorders>
          </w:tcPr>
          <w:p w14:paraId="4624CC72" w14:textId="77777777" w:rsidR="00E9349B" w:rsidRPr="00AC7659" w:rsidRDefault="00E9349B" w:rsidP="00AC7659">
            <w:pPr>
              <w:spacing w:line="260" w:lineRule="exact"/>
              <w:ind w:right="-27"/>
              <w:rPr>
                <w:rFonts w:ascii="Arial" w:hAnsi="Arial" w:cs="Arial"/>
                <w:sz w:val="20"/>
                <w:szCs w:val="20"/>
                <w:lang w:val="sl-SI"/>
              </w:rPr>
            </w:pPr>
          </w:p>
        </w:tc>
        <w:tc>
          <w:tcPr>
            <w:tcW w:w="1664" w:type="dxa"/>
            <w:tcBorders>
              <w:top w:val="single" w:sz="4" w:space="0" w:color="auto"/>
              <w:left w:val="nil"/>
              <w:bottom w:val="nil"/>
              <w:right w:val="nil"/>
            </w:tcBorders>
          </w:tcPr>
          <w:p w14:paraId="0CC3FB99" w14:textId="77777777" w:rsidR="00E9349B" w:rsidRPr="00AC7659" w:rsidRDefault="00E9349B" w:rsidP="00AC7659">
            <w:pPr>
              <w:spacing w:line="260" w:lineRule="exact"/>
              <w:ind w:right="-27"/>
              <w:rPr>
                <w:rFonts w:ascii="Arial" w:hAnsi="Arial" w:cs="Arial"/>
                <w:sz w:val="20"/>
                <w:szCs w:val="20"/>
                <w:lang w:val="sl-SI"/>
              </w:rPr>
            </w:pPr>
          </w:p>
        </w:tc>
      </w:tr>
      <w:tr w:rsidR="00E9349B" w:rsidRPr="00AC7659" w14:paraId="4396148F" w14:textId="77777777" w:rsidTr="00AC7659">
        <w:trPr>
          <w:trHeight w:val="331"/>
        </w:trPr>
        <w:tc>
          <w:tcPr>
            <w:tcW w:w="1661" w:type="dxa"/>
            <w:vMerge/>
            <w:shd w:val="clear" w:color="auto" w:fill="D9E2F3" w:themeFill="accent1" w:themeFillTint="33"/>
          </w:tcPr>
          <w:p w14:paraId="3B12ECC3" w14:textId="77777777" w:rsidR="00E9349B" w:rsidRPr="00AC7659" w:rsidRDefault="00E9349B" w:rsidP="00AC7659">
            <w:pPr>
              <w:spacing w:line="260" w:lineRule="exact"/>
              <w:ind w:right="-27"/>
              <w:rPr>
                <w:rFonts w:ascii="Arial" w:hAnsi="Arial" w:cs="Arial"/>
                <w:b/>
                <w:bCs/>
                <w:sz w:val="20"/>
                <w:szCs w:val="20"/>
                <w:lang w:val="sl-SI"/>
              </w:rPr>
            </w:pPr>
          </w:p>
        </w:tc>
        <w:tc>
          <w:tcPr>
            <w:tcW w:w="1662" w:type="dxa"/>
            <w:tcBorders>
              <w:right w:val="single" w:sz="4" w:space="0" w:color="auto"/>
            </w:tcBorders>
            <w:shd w:val="clear" w:color="auto" w:fill="D9E2F3" w:themeFill="accent1" w:themeFillTint="33"/>
          </w:tcPr>
          <w:p w14:paraId="6011C17D" w14:textId="77777777"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Krediti SID banke (drugi odstavek 54. člena ZOPNN-F)</w:t>
            </w:r>
          </w:p>
        </w:tc>
        <w:tc>
          <w:tcPr>
            <w:tcW w:w="1661" w:type="dxa"/>
            <w:tcBorders>
              <w:top w:val="nil"/>
              <w:left w:val="single" w:sz="4" w:space="0" w:color="auto"/>
              <w:bottom w:val="nil"/>
              <w:right w:val="nil"/>
            </w:tcBorders>
          </w:tcPr>
          <w:p w14:paraId="2438D1A5" w14:textId="77777777" w:rsidR="00E9349B" w:rsidRPr="00AC7659" w:rsidRDefault="00E9349B" w:rsidP="00AC7659">
            <w:pPr>
              <w:spacing w:line="260" w:lineRule="exact"/>
              <w:ind w:right="-27"/>
              <w:rPr>
                <w:rFonts w:ascii="Arial" w:hAnsi="Arial" w:cs="Arial"/>
                <w:sz w:val="20"/>
                <w:szCs w:val="20"/>
                <w:lang w:val="sl-SI"/>
              </w:rPr>
            </w:pPr>
          </w:p>
        </w:tc>
        <w:tc>
          <w:tcPr>
            <w:tcW w:w="1662" w:type="dxa"/>
            <w:tcBorders>
              <w:top w:val="nil"/>
              <w:left w:val="nil"/>
              <w:bottom w:val="nil"/>
              <w:right w:val="nil"/>
            </w:tcBorders>
          </w:tcPr>
          <w:p w14:paraId="32CF7CBC" w14:textId="77777777" w:rsidR="00E9349B" w:rsidRPr="00AC7659" w:rsidRDefault="00E9349B" w:rsidP="00AC7659">
            <w:pPr>
              <w:spacing w:line="260" w:lineRule="exact"/>
              <w:ind w:right="-27"/>
              <w:rPr>
                <w:rFonts w:ascii="Arial" w:hAnsi="Arial" w:cs="Arial"/>
                <w:sz w:val="20"/>
                <w:szCs w:val="20"/>
                <w:lang w:val="sl-SI"/>
              </w:rPr>
            </w:pPr>
          </w:p>
        </w:tc>
        <w:tc>
          <w:tcPr>
            <w:tcW w:w="1663" w:type="dxa"/>
            <w:tcBorders>
              <w:top w:val="nil"/>
              <w:left w:val="nil"/>
              <w:bottom w:val="nil"/>
              <w:right w:val="nil"/>
            </w:tcBorders>
          </w:tcPr>
          <w:p w14:paraId="5CF1114F" w14:textId="77777777" w:rsidR="00E9349B" w:rsidRPr="00AC7659" w:rsidRDefault="00E9349B" w:rsidP="00AC7659">
            <w:pPr>
              <w:spacing w:line="260" w:lineRule="exact"/>
              <w:ind w:right="-27"/>
              <w:rPr>
                <w:rFonts w:ascii="Arial" w:hAnsi="Arial" w:cs="Arial"/>
                <w:sz w:val="20"/>
                <w:szCs w:val="20"/>
                <w:lang w:val="sl-SI"/>
              </w:rPr>
            </w:pPr>
          </w:p>
        </w:tc>
        <w:tc>
          <w:tcPr>
            <w:tcW w:w="1664" w:type="dxa"/>
            <w:tcBorders>
              <w:top w:val="nil"/>
              <w:left w:val="nil"/>
              <w:bottom w:val="nil"/>
              <w:right w:val="nil"/>
            </w:tcBorders>
          </w:tcPr>
          <w:p w14:paraId="2731FBD0" w14:textId="77777777" w:rsidR="00E9349B" w:rsidRPr="00AC7659" w:rsidRDefault="00E9349B" w:rsidP="00AC7659">
            <w:pPr>
              <w:spacing w:line="260" w:lineRule="exact"/>
              <w:ind w:right="-27"/>
              <w:rPr>
                <w:rFonts w:ascii="Arial" w:hAnsi="Arial" w:cs="Arial"/>
                <w:sz w:val="20"/>
                <w:szCs w:val="20"/>
                <w:lang w:val="sl-SI"/>
              </w:rPr>
            </w:pPr>
          </w:p>
        </w:tc>
      </w:tr>
      <w:tr w:rsidR="00E9349B" w:rsidRPr="00AC7659" w14:paraId="54E82E89" w14:textId="77777777" w:rsidTr="00AC7659">
        <w:trPr>
          <w:trHeight w:val="264"/>
        </w:trPr>
        <w:tc>
          <w:tcPr>
            <w:tcW w:w="1661" w:type="dxa"/>
            <w:vMerge/>
            <w:shd w:val="clear" w:color="auto" w:fill="D9E2F3" w:themeFill="accent1" w:themeFillTint="33"/>
          </w:tcPr>
          <w:p w14:paraId="6F9F7C0D" w14:textId="77777777" w:rsidR="00E9349B" w:rsidRPr="00AC7659" w:rsidRDefault="00E9349B" w:rsidP="00AC7659">
            <w:pPr>
              <w:spacing w:line="260" w:lineRule="exact"/>
              <w:ind w:right="-27"/>
              <w:rPr>
                <w:rFonts w:ascii="Arial" w:hAnsi="Arial" w:cs="Arial"/>
                <w:b/>
                <w:bCs/>
                <w:sz w:val="20"/>
                <w:szCs w:val="20"/>
                <w:lang w:val="sl-SI"/>
              </w:rPr>
            </w:pPr>
          </w:p>
        </w:tc>
        <w:tc>
          <w:tcPr>
            <w:tcW w:w="1662" w:type="dxa"/>
            <w:tcBorders>
              <w:bottom w:val="single" w:sz="4" w:space="0" w:color="auto"/>
              <w:right w:val="single" w:sz="4" w:space="0" w:color="auto"/>
            </w:tcBorders>
            <w:shd w:val="clear" w:color="auto" w:fill="D9E2F3" w:themeFill="accent1" w:themeFillTint="33"/>
          </w:tcPr>
          <w:p w14:paraId="5466F136" w14:textId="77777777" w:rsidR="00E9349B" w:rsidRPr="00AC7659" w:rsidRDefault="00E9349B" w:rsidP="00AC7659">
            <w:pPr>
              <w:spacing w:line="260" w:lineRule="exact"/>
              <w:ind w:right="-27"/>
              <w:rPr>
                <w:rFonts w:ascii="Arial" w:hAnsi="Arial" w:cs="Arial"/>
                <w:b/>
                <w:bCs/>
                <w:sz w:val="20"/>
                <w:szCs w:val="20"/>
                <w:lang w:val="sl-SI"/>
              </w:rPr>
            </w:pPr>
            <w:r w:rsidRPr="00AC7659">
              <w:rPr>
                <w:rFonts w:ascii="Arial" w:hAnsi="Arial" w:cs="Arial"/>
                <w:b/>
                <w:bCs/>
                <w:sz w:val="20"/>
                <w:szCs w:val="20"/>
                <w:lang w:val="sl-SI"/>
              </w:rPr>
              <w:t>Finančni inženiring SID banke (44.h člen ZOPNN)</w:t>
            </w:r>
          </w:p>
        </w:tc>
        <w:tc>
          <w:tcPr>
            <w:tcW w:w="1661" w:type="dxa"/>
            <w:tcBorders>
              <w:top w:val="nil"/>
              <w:left w:val="single" w:sz="4" w:space="0" w:color="auto"/>
              <w:bottom w:val="nil"/>
              <w:right w:val="nil"/>
            </w:tcBorders>
          </w:tcPr>
          <w:p w14:paraId="0C409371" w14:textId="77777777" w:rsidR="00E9349B" w:rsidRPr="00AC7659" w:rsidRDefault="00E9349B" w:rsidP="00AC7659">
            <w:pPr>
              <w:spacing w:line="260" w:lineRule="exact"/>
              <w:ind w:right="-27"/>
              <w:rPr>
                <w:rFonts w:ascii="Arial" w:hAnsi="Arial" w:cs="Arial"/>
                <w:sz w:val="20"/>
                <w:szCs w:val="20"/>
                <w:lang w:val="sl-SI"/>
              </w:rPr>
            </w:pPr>
          </w:p>
        </w:tc>
        <w:tc>
          <w:tcPr>
            <w:tcW w:w="1662" w:type="dxa"/>
            <w:tcBorders>
              <w:top w:val="nil"/>
              <w:left w:val="nil"/>
              <w:bottom w:val="nil"/>
              <w:right w:val="nil"/>
            </w:tcBorders>
          </w:tcPr>
          <w:p w14:paraId="2464FBF7" w14:textId="77777777" w:rsidR="00E9349B" w:rsidRPr="00AC7659" w:rsidRDefault="00E9349B" w:rsidP="00AC7659">
            <w:pPr>
              <w:spacing w:line="260" w:lineRule="exact"/>
              <w:ind w:right="-27"/>
              <w:rPr>
                <w:rFonts w:ascii="Arial" w:hAnsi="Arial" w:cs="Arial"/>
                <w:sz w:val="20"/>
                <w:szCs w:val="20"/>
                <w:lang w:val="sl-SI"/>
              </w:rPr>
            </w:pPr>
          </w:p>
        </w:tc>
        <w:tc>
          <w:tcPr>
            <w:tcW w:w="1663" w:type="dxa"/>
            <w:tcBorders>
              <w:top w:val="nil"/>
              <w:left w:val="nil"/>
              <w:bottom w:val="nil"/>
              <w:right w:val="nil"/>
            </w:tcBorders>
          </w:tcPr>
          <w:p w14:paraId="5123091F" w14:textId="77777777" w:rsidR="00E9349B" w:rsidRPr="00AC7659" w:rsidRDefault="00E9349B" w:rsidP="00AC7659">
            <w:pPr>
              <w:spacing w:line="260" w:lineRule="exact"/>
              <w:ind w:right="-27"/>
              <w:rPr>
                <w:rFonts w:ascii="Arial" w:hAnsi="Arial" w:cs="Arial"/>
                <w:sz w:val="20"/>
                <w:szCs w:val="20"/>
                <w:lang w:val="sl-SI"/>
              </w:rPr>
            </w:pPr>
          </w:p>
        </w:tc>
        <w:tc>
          <w:tcPr>
            <w:tcW w:w="1664" w:type="dxa"/>
            <w:tcBorders>
              <w:top w:val="nil"/>
              <w:left w:val="nil"/>
              <w:bottom w:val="nil"/>
              <w:right w:val="nil"/>
            </w:tcBorders>
          </w:tcPr>
          <w:p w14:paraId="4821D4A9" w14:textId="77777777" w:rsidR="00E9349B" w:rsidRPr="00AC7659" w:rsidRDefault="00E9349B" w:rsidP="00AC7659">
            <w:pPr>
              <w:spacing w:line="260" w:lineRule="exact"/>
              <w:ind w:right="-27"/>
              <w:rPr>
                <w:rFonts w:ascii="Arial" w:hAnsi="Arial" w:cs="Arial"/>
                <w:sz w:val="20"/>
                <w:szCs w:val="20"/>
                <w:lang w:val="sl-SI"/>
              </w:rPr>
            </w:pPr>
          </w:p>
        </w:tc>
      </w:tr>
    </w:tbl>
    <w:p w14:paraId="6A4E211F"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rPr>
      </w:pPr>
      <w:r w:rsidRPr="00AC7659">
        <w:rPr>
          <w:rFonts w:ascii="Arial" w:hAnsi="Arial" w:cs="Arial"/>
          <w:sz w:val="20"/>
          <w:szCs w:val="20"/>
          <w:lang w:val="sl-SI"/>
        </w:rPr>
        <w:t>*Zakon o interventnih ukrepih za odpravo posledic poplav in zemeljskih plazov iz avgusta 2023 (Uradni list RS, št. </w:t>
      </w:r>
      <w:hyperlink r:id="rId17" w:tgtFrame="_blank" w:tooltip="Zakon o interventnih ukrepih za odpravo posledic poplav in zemeljskih plazov iz avgusta 2023 (ZIUOPZP)" w:history="1">
        <w:r w:rsidRPr="00AC7659">
          <w:rPr>
            <w:rFonts w:ascii="Arial" w:hAnsi="Arial" w:cs="Arial"/>
            <w:sz w:val="20"/>
            <w:szCs w:val="20"/>
            <w:lang w:val="sl-SI"/>
          </w:rPr>
          <w:t>95/23</w:t>
        </w:r>
      </w:hyperlink>
      <w:r w:rsidRPr="00AC7659">
        <w:rPr>
          <w:rFonts w:ascii="Arial" w:hAnsi="Arial" w:cs="Arial"/>
          <w:sz w:val="20"/>
          <w:szCs w:val="20"/>
          <w:lang w:val="sl-SI"/>
        </w:rPr>
        <w:t>, ZIUOPZP)</w:t>
      </w:r>
    </w:p>
    <w:p w14:paraId="52599CEB"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rPr>
      </w:pPr>
    </w:p>
    <w:p w14:paraId="52E5CA79" w14:textId="1A6774ED"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rPr>
      </w:pPr>
      <w:r w:rsidRPr="00AC7659">
        <w:rPr>
          <w:rFonts w:ascii="Arial" w:hAnsi="Arial" w:cs="Arial"/>
          <w:sz w:val="20"/>
          <w:szCs w:val="20"/>
          <w:lang w:val="sl-SI"/>
        </w:rPr>
        <w:t xml:space="preserve">Ministrstvo za gospodarstvo, turizem in šport, Ministrstvo za delo, družino, socialne zadeve in enake možnosti in Ministrstvo za naravne vire in prostor izvajajo ukrepe za pomoč gospodarstvu po poplavah v avgustu 2023. Vsako navedeno ministrstvo </w:t>
      </w:r>
      <w:r w:rsidR="00570F0D">
        <w:rPr>
          <w:rFonts w:ascii="Arial" w:hAnsi="Arial" w:cs="Arial"/>
          <w:sz w:val="20"/>
          <w:szCs w:val="20"/>
          <w:lang w:val="sl-SI"/>
        </w:rPr>
        <w:t>pokriva določeno področje (zgornja tabela</w:t>
      </w:r>
      <w:r w:rsidRPr="00AC7659">
        <w:rPr>
          <w:rFonts w:ascii="Arial" w:hAnsi="Arial" w:cs="Arial"/>
          <w:sz w:val="20"/>
          <w:szCs w:val="20"/>
          <w:lang w:val="sl-SI"/>
        </w:rPr>
        <w:t xml:space="preserve">), ki vsako posebej predstavlja 100 % dejanske škode in izvaja ukrepe. </w:t>
      </w:r>
    </w:p>
    <w:p w14:paraId="54955B66"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rPr>
      </w:pPr>
    </w:p>
    <w:p w14:paraId="00E030EC" w14:textId="77777777" w:rsidR="00E9349B" w:rsidRPr="00AC7659" w:rsidRDefault="00E9349B" w:rsidP="00AC7659">
      <w:pPr>
        <w:autoSpaceDE w:val="0"/>
        <w:autoSpaceDN w:val="0"/>
        <w:adjustRightInd w:val="0"/>
        <w:spacing w:line="260" w:lineRule="exact"/>
        <w:ind w:right="-27"/>
        <w:jc w:val="both"/>
        <w:rPr>
          <w:rFonts w:ascii="Arial" w:hAnsi="Arial" w:cs="Arial"/>
          <w:sz w:val="20"/>
          <w:szCs w:val="20"/>
          <w:lang w:val="sl-SI"/>
        </w:rPr>
      </w:pPr>
      <w:r w:rsidRPr="00AC7659">
        <w:rPr>
          <w:rFonts w:ascii="Arial" w:hAnsi="Arial" w:cs="Arial"/>
          <w:sz w:val="20"/>
          <w:szCs w:val="20"/>
          <w:lang w:val="sl-SI"/>
        </w:rPr>
        <w:t xml:space="preserve">Ministrstvo za gospodarstvo, turizem in šport ugotavlja 100 % dejanske škode na podlagi cenilnih zapisnikov (za škodo na strojih in opremi in za škodo na zalogah) in potrjenega obrazca s strani pooblaščenih računovodij za škodo zaradi izpada prihodkov. V okvir te 100 % dejanske škode se štejejo vsa sredstva, ki jih prejme upravičenec: predplačila, povračila škode, izračunana državna pomoč pri odlogih plačil kreditnih obveznosti javnim skladom, izračunana državna pomoč pri kreditih Slovenskega podjetniškega sklada (SPS), Slovenskega regionalno razvojnega sklada (SRRS), </w:t>
      </w:r>
      <w:proofErr w:type="spellStart"/>
      <w:r w:rsidRPr="00AC7659">
        <w:rPr>
          <w:rFonts w:ascii="Arial" w:hAnsi="Arial" w:cs="Arial"/>
          <w:sz w:val="20"/>
          <w:szCs w:val="20"/>
          <w:lang w:val="sl-SI"/>
        </w:rPr>
        <w:t>Eko</w:t>
      </w:r>
      <w:proofErr w:type="spellEnd"/>
      <w:r w:rsidRPr="00AC7659">
        <w:rPr>
          <w:rFonts w:ascii="Arial" w:hAnsi="Arial" w:cs="Arial"/>
          <w:sz w:val="20"/>
          <w:szCs w:val="20"/>
          <w:lang w:val="sl-SI"/>
        </w:rPr>
        <w:t xml:space="preserve"> sklada in SID banke za namene odprave škode v gospodarstvu, zavarovalnine in donacije. V primeru, da bi prejeta sredstva presegla 100 % dejanske škode, se zmanjša znesek povračila škode v gospodarstvu po </w:t>
      </w:r>
      <w:r w:rsidRPr="00AC7659">
        <w:rPr>
          <w:rFonts w:ascii="Arial" w:hAnsi="Arial" w:cs="Arial"/>
          <w:sz w:val="20"/>
          <w:szCs w:val="20"/>
          <w:lang w:val="sl-SI" w:eastAsia="sl-SI"/>
        </w:rPr>
        <w:t>Programu odprave posledic škode v gospodarstvu po poplavah v avgustu 2023</w:t>
      </w:r>
      <w:r w:rsidRPr="00AC7659">
        <w:rPr>
          <w:rFonts w:ascii="Arial" w:hAnsi="Arial" w:cs="Arial"/>
          <w:sz w:val="20"/>
          <w:szCs w:val="20"/>
          <w:lang w:val="sl-SI"/>
        </w:rPr>
        <w:t>.</w:t>
      </w:r>
    </w:p>
    <w:p w14:paraId="33C1918C" w14:textId="77777777" w:rsidR="00E9349B" w:rsidRPr="00AC7659" w:rsidRDefault="00E9349B" w:rsidP="00AC7659">
      <w:pPr>
        <w:autoSpaceDE w:val="0"/>
        <w:autoSpaceDN w:val="0"/>
        <w:adjustRightInd w:val="0"/>
        <w:spacing w:line="260" w:lineRule="exact"/>
        <w:ind w:right="425"/>
        <w:jc w:val="both"/>
        <w:rPr>
          <w:rFonts w:ascii="Arial" w:hAnsi="Arial" w:cs="Arial"/>
          <w:sz w:val="20"/>
          <w:szCs w:val="20"/>
          <w:lang w:val="sl-SI" w:eastAsia="sl-SI"/>
        </w:rPr>
      </w:pPr>
    </w:p>
    <w:p w14:paraId="23F96A19" w14:textId="77777777" w:rsidR="00E9349B" w:rsidRPr="00AC7659" w:rsidRDefault="00E9349B" w:rsidP="00AC7659">
      <w:pPr>
        <w:pStyle w:val="Naslov1"/>
        <w:numPr>
          <w:ilvl w:val="0"/>
          <w:numId w:val="0"/>
        </w:numPr>
        <w:spacing w:after="0" w:line="260" w:lineRule="exact"/>
        <w:jc w:val="left"/>
        <w:rPr>
          <w:rFonts w:ascii="Arial" w:hAnsi="Arial"/>
          <w:sz w:val="20"/>
          <w:szCs w:val="20"/>
          <w:lang w:val="sl-SI"/>
        </w:rPr>
      </w:pPr>
      <w:bookmarkStart w:id="27" w:name="_Toc158972542"/>
      <w:r w:rsidRPr="00AC7659">
        <w:rPr>
          <w:rFonts w:ascii="Arial" w:hAnsi="Arial"/>
          <w:sz w:val="20"/>
          <w:szCs w:val="20"/>
          <w:lang w:val="sl-SI"/>
        </w:rPr>
        <w:t>7. Varovanje osebnih podatkov in poslovna skrivnost</w:t>
      </w:r>
      <w:bookmarkEnd w:id="27"/>
    </w:p>
    <w:p w14:paraId="0DFD5D4D" w14:textId="77777777" w:rsidR="00570F0D" w:rsidRDefault="00570F0D" w:rsidP="00AC7659">
      <w:pPr>
        <w:pStyle w:val="TEKST"/>
        <w:spacing w:line="260" w:lineRule="exact"/>
        <w:rPr>
          <w:rFonts w:ascii="Arial" w:eastAsia="MS Mincho" w:hAnsi="Arial" w:cs="Arial"/>
          <w:sz w:val="20"/>
          <w:szCs w:val="20"/>
          <w:lang w:eastAsia="en-US"/>
        </w:rPr>
      </w:pPr>
    </w:p>
    <w:p w14:paraId="326815F1" w14:textId="77777777" w:rsidR="00E9349B" w:rsidRPr="00AC7659" w:rsidRDefault="00E9349B" w:rsidP="00AC7659">
      <w:pPr>
        <w:pStyle w:val="TEKST"/>
        <w:spacing w:line="260" w:lineRule="exact"/>
        <w:rPr>
          <w:rFonts w:ascii="Arial" w:eastAsia="MS Mincho" w:hAnsi="Arial" w:cs="Arial"/>
          <w:sz w:val="20"/>
          <w:szCs w:val="20"/>
          <w:lang w:eastAsia="en-US"/>
        </w:rPr>
      </w:pPr>
      <w:r w:rsidRPr="00AC7659">
        <w:rPr>
          <w:rFonts w:ascii="Arial" w:eastAsia="MS Mincho" w:hAnsi="Arial" w:cs="Arial"/>
          <w:sz w:val="20"/>
          <w:szCs w:val="20"/>
          <w:lang w:eastAsia="en-US"/>
        </w:rPr>
        <w:t>Varovanje osebnih podatkov bo zagotovljeno v skladu z veljavno zakonodajo, ki ureja varovanje osebnih podatkov, vključno z Uredbo (EU) 2016/679 Evropskega parlamenta in Sveta z dne 27. aprila 2016 o varstvu posameznikov pri obdelavi osebnih podatkov in o prostem pretoku takih podatkov ter o razveljavitvi Direktive 95/46/ES (Splošna uredba o varstvu podatkov)</w:t>
      </w:r>
      <w:r w:rsidRPr="00AC7659">
        <w:rPr>
          <w:rFonts w:ascii="Arial" w:hAnsi="Arial" w:cs="Arial"/>
          <w:sz w:val="20"/>
          <w:szCs w:val="20"/>
          <w:lang w:eastAsia="en-US"/>
        </w:rPr>
        <w:t xml:space="preserve"> (</w:t>
      </w:r>
      <w:r w:rsidRPr="00AC7659">
        <w:rPr>
          <w:rFonts w:ascii="Arial" w:eastAsia="MS Mincho" w:hAnsi="Arial" w:cs="Arial"/>
          <w:sz w:val="20"/>
          <w:szCs w:val="20"/>
          <w:lang w:eastAsia="en-US"/>
        </w:rPr>
        <w:t>UL L št. 119 z dne 4. 5. 2016, str. 1) in Zakonom o varstvu osebnih podatkov (Uradni list RS, št. 163/22).</w:t>
      </w:r>
    </w:p>
    <w:p w14:paraId="5E1E7A01" w14:textId="77777777" w:rsidR="00E9349B" w:rsidRPr="00AC7659" w:rsidRDefault="00E9349B" w:rsidP="00AC7659">
      <w:pPr>
        <w:pStyle w:val="TEKST"/>
        <w:spacing w:line="260" w:lineRule="exact"/>
        <w:rPr>
          <w:rFonts w:ascii="Arial" w:eastAsia="MS Mincho" w:hAnsi="Arial" w:cs="Arial"/>
          <w:sz w:val="20"/>
          <w:szCs w:val="20"/>
          <w:lang w:eastAsia="en-US"/>
        </w:rPr>
      </w:pPr>
    </w:p>
    <w:p w14:paraId="523B6A71" w14:textId="785D7DC6" w:rsidR="00E9349B" w:rsidRPr="00AC7659" w:rsidRDefault="00E9349B" w:rsidP="00AC7659">
      <w:pPr>
        <w:pStyle w:val="TEKST"/>
        <w:spacing w:line="260" w:lineRule="exact"/>
        <w:rPr>
          <w:rFonts w:ascii="Arial" w:eastAsia="MS Mincho" w:hAnsi="Arial" w:cs="Arial"/>
          <w:sz w:val="20"/>
          <w:szCs w:val="20"/>
          <w:lang w:eastAsia="en-US"/>
        </w:rPr>
      </w:pPr>
      <w:r w:rsidRPr="00AC7659">
        <w:rPr>
          <w:rFonts w:ascii="Arial" w:eastAsia="MS Mincho" w:hAnsi="Arial" w:cs="Arial"/>
          <w:sz w:val="20"/>
          <w:szCs w:val="20"/>
          <w:lang w:eastAsia="en-US"/>
        </w:rPr>
        <w:t>Vsi podatki iz vlog oškodovancev, ki se odprejo, so informacije javnega značaja, razen tistih podatkov, ki jih oškodovanec posebej označi, in sicer poslovne skrivnosti, osebnih podatkov in drugih izjem iz 6. člena Zakona o dostopu do informacij javnega značaja (Uradni list RS, št. 51/06 – uradno prečiščeno besedilo, 11</w:t>
      </w:r>
      <w:r w:rsidR="00570F0D">
        <w:rPr>
          <w:rFonts w:ascii="Arial" w:eastAsia="MS Mincho" w:hAnsi="Arial" w:cs="Arial"/>
          <w:sz w:val="20"/>
          <w:szCs w:val="20"/>
          <w:lang w:eastAsia="en-US"/>
        </w:rPr>
        <w:t>7/06 – ZdavP-2, 23/14, 50/14, 19</w:t>
      </w:r>
      <w:r w:rsidRPr="00AC7659">
        <w:rPr>
          <w:rFonts w:ascii="Arial" w:eastAsia="MS Mincho" w:hAnsi="Arial" w:cs="Arial"/>
          <w:sz w:val="20"/>
          <w:szCs w:val="20"/>
          <w:lang w:eastAsia="en-US"/>
        </w:rPr>
        <w:t xml:space="preserve">/15 – </w:t>
      </w:r>
      <w:proofErr w:type="spellStart"/>
      <w:r w:rsidRPr="00AC7659">
        <w:rPr>
          <w:rFonts w:ascii="Arial" w:eastAsia="MS Mincho" w:hAnsi="Arial" w:cs="Arial"/>
          <w:sz w:val="20"/>
          <w:szCs w:val="20"/>
          <w:lang w:eastAsia="en-US"/>
        </w:rPr>
        <w:t>odl</w:t>
      </w:r>
      <w:proofErr w:type="spellEnd"/>
      <w:r w:rsidRPr="00AC7659">
        <w:rPr>
          <w:rFonts w:ascii="Arial" w:eastAsia="MS Mincho" w:hAnsi="Arial" w:cs="Arial"/>
          <w:sz w:val="20"/>
          <w:szCs w:val="20"/>
          <w:lang w:eastAsia="en-US"/>
        </w:rPr>
        <w:t xml:space="preserve">. US, 102/15, 7/18 in 141/22, v nadaljnjem besedilu: ZDIJZ), ki niso javno dostopne in tako ne smejo biti razkrite oz. dostopne javnosti. Poslovna skrivnost se lahko nanaša na posamezen podatek ali na del vloge, ne more pa se nanašati na celotno vlogo. Oškodovanec mora pojasniti, zakaj posamezen podatek ne sme biti dostopen javnosti kot informacija javnega značaja. Če oškodovanec ne označi in razloži takšnih podatkov v vlogi, bo ministrstvo lahko domnevalo, da vloga po stališču oškodovanca ne vsebuje poslovnih skrivnosti in drugih izjem iz 6. člena ZDIJZ. </w:t>
      </w:r>
    </w:p>
    <w:p w14:paraId="4C6F4CC3" w14:textId="77777777" w:rsidR="00E9349B" w:rsidRPr="00AC7659" w:rsidRDefault="00E9349B" w:rsidP="00AC7659">
      <w:pPr>
        <w:pStyle w:val="TEKST"/>
        <w:spacing w:line="260" w:lineRule="exact"/>
        <w:rPr>
          <w:rFonts w:ascii="Arial" w:eastAsia="MS Mincho" w:hAnsi="Arial" w:cs="Arial"/>
          <w:sz w:val="20"/>
          <w:szCs w:val="20"/>
          <w:lang w:eastAsia="en-US"/>
        </w:rPr>
      </w:pPr>
    </w:p>
    <w:p w14:paraId="64E0BB44" w14:textId="77777777" w:rsidR="00E9349B" w:rsidRPr="00AC7659" w:rsidRDefault="00E9349B" w:rsidP="00AC7659">
      <w:pPr>
        <w:pStyle w:val="TEKST"/>
        <w:spacing w:line="260" w:lineRule="exact"/>
        <w:rPr>
          <w:rFonts w:ascii="Arial" w:eastAsia="MS Mincho" w:hAnsi="Arial" w:cs="Arial"/>
          <w:sz w:val="20"/>
          <w:szCs w:val="20"/>
          <w:lang w:eastAsia="en-US"/>
        </w:rPr>
      </w:pPr>
      <w:r w:rsidRPr="00AC7659">
        <w:rPr>
          <w:rFonts w:ascii="Arial" w:eastAsia="MS Mincho" w:hAnsi="Arial" w:cs="Arial"/>
          <w:sz w:val="20"/>
          <w:szCs w:val="20"/>
          <w:lang w:eastAsia="en-US"/>
        </w:rPr>
        <w:t xml:space="preserve">Namen obdelave osebnih podatkov, ki jih Ministrstvu za gospodarstvo, turizem in šport posredujejo oškodovanci, je izvedba programa odprave posledic škode v gospodarstvu, vodenje podatkov, evidenc, analiz in drugih zbirk za ministrstvo in nadzorne organe in sicer o izvedbi </w:t>
      </w:r>
      <w:r w:rsidRPr="00AC7659">
        <w:rPr>
          <w:rFonts w:ascii="Arial" w:hAnsi="Arial" w:cs="Arial"/>
          <w:sz w:val="20"/>
          <w:szCs w:val="20"/>
        </w:rPr>
        <w:t xml:space="preserve">Programa odprave posledic škode v gospodarstvu po poplavah v avgustu 2023 </w:t>
      </w:r>
      <w:r w:rsidRPr="00AC7659">
        <w:rPr>
          <w:rFonts w:ascii="Arial" w:eastAsia="MS Mincho" w:hAnsi="Arial" w:cs="Arial"/>
          <w:sz w:val="20"/>
          <w:szCs w:val="20"/>
          <w:lang w:eastAsia="en-US"/>
        </w:rPr>
        <w:t>in o izvajanju odločbe/sklepa.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1C7D0529" w14:textId="77777777" w:rsidR="00E9349B" w:rsidRPr="00AC7659" w:rsidRDefault="00E9349B" w:rsidP="00AC7659">
      <w:pPr>
        <w:pStyle w:val="TEKST"/>
        <w:spacing w:line="260" w:lineRule="exact"/>
        <w:rPr>
          <w:rFonts w:ascii="Arial" w:eastAsia="MS Mincho" w:hAnsi="Arial" w:cs="Arial"/>
          <w:sz w:val="20"/>
          <w:szCs w:val="20"/>
          <w:lang w:eastAsia="en-US"/>
        </w:rPr>
      </w:pPr>
    </w:p>
    <w:p w14:paraId="033BA720" w14:textId="77777777" w:rsidR="00E9349B" w:rsidRPr="00AC7659" w:rsidRDefault="00E9349B" w:rsidP="00AC7659">
      <w:pPr>
        <w:pStyle w:val="TEKST"/>
        <w:spacing w:line="260" w:lineRule="exact"/>
        <w:rPr>
          <w:rFonts w:ascii="Arial" w:eastAsia="MS Mincho" w:hAnsi="Arial" w:cs="Arial"/>
          <w:sz w:val="20"/>
          <w:szCs w:val="20"/>
          <w:lang w:eastAsia="en-US"/>
        </w:rPr>
      </w:pPr>
      <w:r w:rsidRPr="00AC7659">
        <w:rPr>
          <w:rFonts w:ascii="Arial" w:eastAsia="MS Mincho" w:hAnsi="Arial" w:cs="Arial"/>
          <w:sz w:val="20"/>
          <w:szCs w:val="20"/>
          <w:lang w:eastAsia="en-US"/>
        </w:rPr>
        <w:t>Podatki o odločbah o odobritvi sredstev, za katere je tako določeno s predpisi ali, ki so javnega značaja, se bodo objavili. Objavljeni bodo podatki o upravičencu, ki bodo obsegali navedbo upravičenca, vrsto in čas naravne nesreče, občino upravičenca in znesek javnih virov za odpravo posledic škode. Objave podatkov o naravni nesreči in upravičencih do sredstev bodo izvedene v skladu z ZDIJZ.</w:t>
      </w:r>
    </w:p>
    <w:p w14:paraId="49F47020" w14:textId="118E3283" w:rsidR="00BA457C" w:rsidRPr="00AC7659" w:rsidRDefault="00BA457C" w:rsidP="00AC7659">
      <w:pPr>
        <w:spacing w:line="260" w:lineRule="exact"/>
        <w:rPr>
          <w:rFonts w:ascii="Arial" w:hAnsi="Arial" w:cs="Arial"/>
          <w:sz w:val="20"/>
          <w:szCs w:val="20"/>
          <w:lang w:val="sl-SI"/>
        </w:rPr>
      </w:pPr>
    </w:p>
    <w:p w14:paraId="17349865" w14:textId="57C71522" w:rsidR="00E9349B" w:rsidRPr="00AC7659" w:rsidRDefault="00E9349B" w:rsidP="00AC7659">
      <w:pPr>
        <w:spacing w:line="260" w:lineRule="exact"/>
        <w:rPr>
          <w:rFonts w:ascii="Arial" w:hAnsi="Arial" w:cs="Arial"/>
          <w:sz w:val="20"/>
          <w:szCs w:val="20"/>
          <w:lang w:val="sl-SI"/>
        </w:rPr>
      </w:pPr>
    </w:p>
    <w:p w14:paraId="0B82AD45" w14:textId="2F3DE378" w:rsidR="00E9349B" w:rsidRPr="00AC7659" w:rsidRDefault="00E9349B" w:rsidP="00AC7659">
      <w:pPr>
        <w:spacing w:line="260" w:lineRule="exact"/>
        <w:rPr>
          <w:rFonts w:ascii="Arial" w:hAnsi="Arial" w:cs="Arial"/>
          <w:sz w:val="20"/>
          <w:szCs w:val="20"/>
          <w:lang w:val="sl-SI"/>
        </w:rPr>
      </w:pPr>
    </w:p>
    <w:p w14:paraId="744C3D4B" w14:textId="2BD86A1F" w:rsidR="00E9349B" w:rsidRPr="00AC7659" w:rsidRDefault="00E9349B" w:rsidP="00AC7659">
      <w:pPr>
        <w:spacing w:line="260" w:lineRule="exact"/>
        <w:rPr>
          <w:rFonts w:ascii="Arial" w:hAnsi="Arial" w:cs="Arial"/>
          <w:sz w:val="20"/>
          <w:szCs w:val="20"/>
          <w:lang w:val="sl-SI"/>
        </w:rPr>
      </w:pPr>
    </w:p>
    <w:p w14:paraId="286BF51D" w14:textId="50A728CF" w:rsidR="00E9349B" w:rsidRPr="00AC7659" w:rsidRDefault="00E9349B" w:rsidP="00AC7659">
      <w:pPr>
        <w:spacing w:line="260" w:lineRule="exact"/>
        <w:rPr>
          <w:rFonts w:ascii="Arial" w:hAnsi="Arial" w:cs="Arial"/>
          <w:sz w:val="20"/>
          <w:szCs w:val="20"/>
          <w:lang w:val="sl-SI"/>
        </w:rPr>
      </w:pPr>
    </w:p>
    <w:p w14:paraId="37D56DC8" w14:textId="11E170AB" w:rsidR="00E9349B" w:rsidRPr="00AC7659" w:rsidRDefault="00E9349B" w:rsidP="00AC7659">
      <w:pPr>
        <w:spacing w:line="260" w:lineRule="exact"/>
        <w:rPr>
          <w:rFonts w:ascii="Arial" w:hAnsi="Arial" w:cs="Arial"/>
          <w:sz w:val="20"/>
          <w:szCs w:val="20"/>
          <w:lang w:val="sl-SI"/>
        </w:rPr>
      </w:pPr>
    </w:p>
    <w:p w14:paraId="10AC0FE3" w14:textId="33EA410C" w:rsidR="00E9349B" w:rsidRPr="00AC7659" w:rsidRDefault="00E9349B" w:rsidP="00AC7659">
      <w:pPr>
        <w:spacing w:line="260" w:lineRule="exact"/>
        <w:rPr>
          <w:rFonts w:ascii="Arial" w:hAnsi="Arial" w:cs="Arial"/>
          <w:sz w:val="20"/>
          <w:szCs w:val="20"/>
          <w:lang w:val="sl-SI"/>
        </w:rPr>
      </w:pPr>
    </w:p>
    <w:p w14:paraId="3CCE2B12" w14:textId="4C5736D7" w:rsidR="00E9349B" w:rsidRPr="00AC7659" w:rsidRDefault="00E9349B" w:rsidP="00AC7659">
      <w:pPr>
        <w:spacing w:line="260" w:lineRule="exact"/>
        <w:rPr>
          <w:rFonts w:ascii="Arial" w:hAnsi="Arial" w:cs="Arial"/>
          <w:sz w:val="20"/>
          <w:szCs w:val="20"/>
          <w:lang w:val="sl-SI"/>
        </w:rPr>
      </w:pPr>
    </w:p>
    <w:p w14:paraId="48DFC620" w14:textId="4BC0824E" w:rsidR="00E9349B" w:rsidRPr="00AC7659" w:rsidRDefault="00E9349B" w:rsidP="00AC7659">
      <w:pPr>
        <w:spacing w:line="260" w:lineRule="exact"/>
        <w:rPr>
          <w:rFonts w:ascii="Arial" w:hAnsi="Arial" w:cs="Arial"/>
          <w:sz w:val="20"/>
          <w:szCs w:val="20"/>
          <w:lang w:val="sl-SI"/>
        </w:rPr>
      </w:pPr>
    </w:p>
    <w:p w14:paraId="3353CB85" w14:textId="30B37759" w:rsidR="00E9349B" w:rsidRPr="00AC7659" w:rsidRDefault="00E9349B" w:rsidP="00AC7659">
      <w:pPr>
        <w:spacing w:line="260" w:lineRule="exact"/>
        <w:rPr>
          <w:rFonts w:ascii="Arial" w:hAnsi="Arial" w:cs="Arial"/>
          <w:sz w:val="20"/>
          <w:szCs w:val="20"/>
          <w:lang w:val="sl-SI"/>
        </w:rPr>
      </w:pPr>
    </w:p>
    <w:p w14:paraId="6FF6567D" w14:textId="5860EC59" w:rsidR="00E9349B" w:rsidRPr="00AC7659" w:rsidRDefault="00E9349B" w:rsidP="00AC7659">
      <w:pPr>
        <w:spacing w:line="260" w:lineRule="exact"/>
        <w:rPr>
          <w:rFonts w:ascii="Arial" w:hAnsi="Arial" w:cs="Arial"/>
          <w:sz w:val="20"/>
          <w:szCs w:val="20"/>
          <w:lang w:val="sl-SI"/>
        </w:rPr>
      </w:pPr>
    </w:p>
    <w:p w14:paraId="195804C0" w14:textId="60BAFB3C" w:rsidR="00E9349B" w:rsidRPr="00AC7659" w:rsidRDefault="00E9349B" w:rsidP="00AC7659">
      <w:pPr>
        <w:spacing w:line="260" w:lineRule="exact"/>
        <w:rPr>
          <w:rFonts w:ascii="Arial" w:hAnsi="Arial" w:cs="Arial"/>
          <w:sz w:val="20"/>
          <w:szCs w:val="20"/>
          <w:lang w:val="sl-SI"/>
        </w:rPr>
      </w:pPr>
    </w:p>
    <w:p w14:paraId="00452390" w14:textId="7771FAF7" w:rsidR="00E9349B" w:rsidRPr="00AC7659" w:rsidRDefault="00E9349B" w:rsidP="00AC7659">
      <w:pPr>
        <w:spacing w:line="260" w:lineRule="exact"/>
        <w:rPr>
          <w:rFonts w:ascii="Arial" w:hAnsi="Arial" w:cs="Arial"/>
          <w:sz w:val="20"/>
          <w:szCs w:val="20"/>
          <w:lang w:val="sl-SI"/>
        </w:rPr>
      </w:pPr>
    </w:p>
    <w:p w14:paraId="6AB5C3A6" w14:textId="5A1FB183" w:rsidR="00E9349B" w:rsidRPr="00AC7659" w:rsidRDefault="00E9349B" w:rsidP="00AC7659">
      <w:pPr>
        <w:spacing w:line="260" w:lineRule="exact"/>
        <w:rPr>
          <w:rFonts w:ascii="Arial" w:hAnsi="Arial" w:cs="Arial"/>
          <w:sz w:val="20"/>
          <w:szCs w:val="20"/>
          <w:lang w:val="sl-SI"/>
        </w:rPr>
      </w:pPr>
    </w:p>
    <w:p w14:paraId="0CE9D23F" w14:textId="013384B2" w:rsidR="00E9349B" w:rsidRPr="00AC7659" w:rsidRDefault="00E9349B" w:rsidP="00AC7659">
      <w:pPr>
        <w:spacing w:line="260" w:lineRule="exact"/>
        <w:rPr>
          <w:rFonts w:ascii="Arial" w:hAnsi="Arial" w:cs="Arial"/>
          <w:sz w:val="20"/>
          <w:szCs w:val="20"/>
          <w:lang w:val="sl-SI"/>
        </w:rPr>
      </w:pPr>
    </w:p>
    <w:p w14:paraId="307650EB" w14:textId="460B2050" w:rsidR="00E9349B" w:rsidRPr="00AC7659" w:rsidRDefault="00E9349B" w:rsidP="00AC7659">
      <w:pPr>
        <w:spacing w:line="260" w:lineRule="exact"/>
        <w:rPr>
          <w:rFonts w:ascii="Arial" w:hAnsi="Arial" w:cs="Arial"/>
          <w:sz w:val="20"/>
          <w:szCs w:val="20"/>
          <w:lang w:val="sl-SI"/>
        </w:rPr>
      </w:pPr>
    </w:p>
    <w:p w14:paraId="33E37358" w14:textId="37CCC3B2" w:rsidR="00E9349B" w:rsidRPr="00AC7659" w:rsidRDefault="00E9349B" w:rsidP="00AC7659">
      <w:pPr>
        <w:spacing w:line="260" w:lineRule="exact"/>
        <w:rPr>
          <w:rFonts w:ascii="Arial" w:hAnsi="Arial" w:cs="Arial"/>
          <w:sz w:val="20"/>
          <w:szCs w:val="20"/>
          <w:lang w:val="sl-SI"/>
        </w:rPr>
      </w:pPr>
    </w:p>
    <w:p w14:paraId="457C5D81" w14:textId="4F1BEF89" w:rsidR="00E9349B" w:rsidRPr="00AC7659" w:rsidRDefault="00E9349B" w:rsidP="00AC7659">
      <w:pPr>
        <w:spacing w:line="260" w:lineRule="exact"/>
        <w:rPr>
          <w:rFonts w:ascii="Arial" w:hAnsi="Arial" w:cs="Arial"/>
          <w:sz w:val="20"/>
          <w:szCs w:val="20"/>
          <w:lang w:val="sl-SI"/>
        </w:rPr>
      </w:pPr>
    </w:p>
    <w:p w14:paraId="7DC13428" w14:textId="77FAD71E" w:rsidR="00E9349B" w:rsidRPr="00AC7659" w:rsidRDefault="00E9349B" w:rsidP="00AC7659">
      <w:pPr>
        <w:spacing w:line="260" w:lineRule="exact"/>
        <w:rPr>
          <w:rFonts w:ascii="Arial" w:hAnsi="Arial" w:cs="Arial"/>
          <w:sz w:val="20"/>
          <w:szCs w:val="20"/>
          <w:lang w:val="sl-SI"/>
        </w:rPr>
      </w:pPr>
    </w:p>
    <w:p w14:paraId="6D1B8C03" w14:textId="54D74181" w:rsidR="00E9349B" w:rsidRPr="00AC7659" w:rsidRDefault="00E9349B" w:rsidP="00AC7659">
      <w:pPr>
        <w:spacing w:line="260" w:lineRule="exact"/>
        <w:rPr>
          <w:rFonts w:ascii="Arial" w:hAnsi="Arial" w:cs="Arial"/>
          <w:sz w:val="20"/>
          <w:szCs w:val="20"/>
          <w:lang w:val="sl-SI"/>
        </w:rPr>
      </w:pPr>
    </w:p>
    <w:p w14:paraId="6CD81CFE" w14:textId="77777777" w:rsidR="00924913" w:rsidRPr="00A36673" w:rsidRDefault="00924913" w:rsidP="00924913">
      <w:pPr>
        <w:rPr>
          <w:lang w:val="sl-SI"/>
        </w:rPr>
      </w:pPr>
      <w:r w:rsidRPr="00A36673">
        <w:rPr>
          <w:noProof/>
          <w:lang w:val="sl-SI" w:eastAsia="sl-SI"/>
        </w:rPr>
        <w:lastRenderedPageBreak/>
        <w:drawing>
          <wp:inline distT="0" distB="0" distL="0" distR="0" wp14:anchorId="27E9323E" wp14:editId="38393783">
            <wp:extent cx="5760720" cy="72275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7227570"/>
                    </a:xfrm>
                    <a:prstGeom prst="rect">
                      <a:avLst/>
                    </a:prstGeom>
                    <a:noFill/>
                    <a:ln>
                      <a:noFill/>
                    </a:ln>
                  </pic:spPr>
                </pic:pic>
              </a:graphicData>
            </a:graphic>
          </wp:inline>
        </w:drawing>
      </w:r>
    </w:p>
    <w:p w14:paraId="39DD228D" w14:textId="77777777" w:rsidR="00924913" w:rsidRPr="00A36673" w:rsidRDefault="00924913" w:rsidP="00924913">
      <w:pPr>
        <w:rPr>
          <w:lang w:val="sl-SI"/>
        </w:rPr>
      </w:pPr>
    </w:p>
    <w:p w14:paraId="738352D0" w14:textId="77777777" w:rsidR="00924913" w:rsidRPr="00A36673" w:rsidRDefault="00924913" w:rsidP="00924913">
      <w:pPr>
        <w:rPr>
          <w:lang w:val="sl-SI"/>
        </w:rPr>
      </w:pPr>
    </w:p>
    <w:p w14:paraId="100CDC5E" w14:textId="77777777" w:rsidR="00924913" w:rsidRPr="00A36673" w:rsidRDefault="00924913" w:rsidP="00924913">
      <w:pPr>
        <w:rPr>
          <w:lang w:val="sl-SI"/>
        </w:rPr>
      </w:pPr>
    </w:p>
    <w:p w14:paraId="586EBDB7" w14:textId="77777777" w:rsidR="00924913" w:rsidRPr="00A36673" w:rsidRDefault="00924913" w:rsidP="00924913">
      <w:pPr>
        <w:rPr>
          <w:lang w:val="sl-SI"/>
        </w:rPr>
      </w:pPr>
    </w:p>
    <w:p w14:paraId="2B70FED5" w14:textId="77777777" w:rsidR="00924913" w:rsidRPr="00A36673" w:rsidRDefault="00924913" w:rsidP="00924913">
      <w:pPr>
        <w:rPr>
          <w:lang w:val="sl-SI"/>
        </w:rPr>
      </w:pPr>
    </w:p>
    <w:p w14:paraId="28ECF3B1" w14:textId="77777777" w:rsidR="00924913" w:rsidRPr="00A36673" w:rsidRDefault="00924913" w:rsidP="00924913">
      <w:pPr>
        <w:rPr>
          <w:lang w:val="sl-SI"/>
        </w:rPr>
      </w:pPr>
    </w:p>
    <w:p w14:paraId="254D9DA0" w14:textId="77777777" w:rsidR="00924913" w:rsidRPr="00A36673" w:rsidRDefault="00924913" w:rsidP="00924913">
      <w:pPr>
        <w:rPr>
          <w:lang w:val="sl-SI"/>
        </w:rPr>
      </w:pPr>
    </w:p>
    <w:p w14:paraId="2DA4D22D" w14:textId="77777777" w:rsidR="00924913" w:rsidRPr="00A36673" w:rsidRDefault="00924913" w:rsidP="00924913">
      <w:pPr>
        <w:rPr>
          <w:lang w:val="sl-SI"/>
        </w:rPr>
      </w:pPr>
    </w:p>
    <w:p w14:paraId="271FD407" w14:textId="77777777" w:rsidR="00924913" w:rsidRPr="00A36673" w:rsidRDefault="00924913" w:rsidP="00924913">
      <w:pPr>
        <w:rPr>
          <w:lang w:val="sl-SI"/>
        </w:rPr>
      </w:pPr>
    </w:p>
    <w:tbl>
      <w:tblPr>
        <w:tblW w:w="9473" w:type="dxa"/>
        <w:tblCellMar>
          <w:left w:w="70" w:type="dxa"/>
          <w:right w:w="70" w:type="dxa"/>
        </w:tblCellMar>
        <w:tblLook w:val="04A0" w:firstRow="1" w:lastRow="0" w:firstColumn="1" w:lastColumn="0" w:noHBand="0" w:noVBand="1"/>
      </w:tblPr>
      <w:tblGrid>
        <w:gridCol w:w="1093"/>
        <w:gridCol w:w="1143"/>
        <w:gridCol w:w="1383"/>
        <w:gridCol w:w="933"/>
        <w:gridCol w:w="1174"/>
        <w:gridCol w:w="1132"/>
        <w:gridCol w:w="870"/>
        <w:gridCol w:w="244"/>
        <w:gridCol w:w="1211"/>
        <w:gridCol w:w="290"/>
      </w:tblGrid>
      <w:tr w:rsidR="00924913" w:rsidRPr="00A36673" w14:paraId="43C7E0E0" w14:textId="77777777" w:rsidTr="00A370DB">
        <w:trPr>
          <w:trHeight w:val="25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15D58E"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lastRenderedPageBreak/>
              <w:t>F. Povrnjena škoda s strani zavarovalnice</w:t>
            </w:r>
          </w:p>
        </w:tc>
        <w:tc>
          <w:tcPr>
            <w:tcW w:w="959" w:type="pct"/>
            <w:gridSpan w:val="2"/>
            <w:tcBorders>
              <w:top w:val="single" w:sz="4" w:space="0" w:color="auto"/>
              <w:left w:val="nil"/>
              <w:bottom w:val="single" w:sz="4" w:space="0" w:color="auto"/>
              <w:right w:val="single" w:sz="4" w:space="0" w:color="000000"/>
            </w:tcBorders>
            <w:shd w:val="clear" w:color="000000" w:fill="DCE6F1"/>
            <w:vAlign w:val="center"/>
            <w:hideMark/>
          </w:tcPr>
          <w:p w14:paraId="5FAE6739"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000000" w:fill="DCE6F1"/>
            <w:vAlign w:val="center"/>
            <w:hideMark/>
          </w:tcPr>
          <w:p w14:paraId="40BAF037"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000000" w:fill="DCE6F1"/>
            <w:vAlign w:val="center"/>
            <w:hideMark/>
          </w:tcPr>
          <w:p w14:paraId="5E9E4725"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791C361F"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4A5541BE" w14:textId="77777777" w:rsidR="00924913" w:rsidRPr="00A36673" w:rsidRDefault="00924913" w:rsidP="00A370DB">
            <w:pPr>
              <w:rPr>
                <w:sz w:val="20"/>
                <w:szCs w:val="20"/>
                <w:lang w:val="sl-SI" w:eastAsia="sl-SI"/>
              </w:rPr>
            </w:pPr>
          </w:p>
        </w:tc>
      </w:tr>
      <w:tr w:rsidR="00924913" w:rsidRPr="00A36673" w14:paraId="4B9CF4EA" w14:textId="77777777" w:rsidTr="00A370DB">
        <w:trPr>
          <w:trHeight w:val="76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60ADCD2" w14:textId="77777777" w:rsidR="00924913" w:rsidRPr="00A36673" w:rsidRDefault="00924913" w:rsidP="00A370DB">
            <w:pPr>
              <w:rPr>
                <w:rFonts w:ascii="Arial" w:hAnsi="Arial" w:cs="Arial"/>
                <w:b/>
                <w:bCs/>
                <w:color w:val="000000"/>
                <w:sz w:val="20"/>
                <w:szCs w:val="20"/>
                <w:lang w:val="sl-SI" w:eastAsia="sl-SI"/>
              </w:rPr>
            </w:pPr>
            <w:r w:rsidRPr="00A36673">
              <w:rPr>
                <w:rFonts w:ascii="Arial" w:hAnsi="Arial" w:cs="Arial"/>
                <w:b/>
                <w:bCs/>
                <w:color w:val="000000"/>
                <w:sz w:val="20"/>
                <w:szCs w:val="20"/>
                <w:lang w:val="sl-SI" w:eastAsia="sl-SI"/>
              </w:rPr>
              <w:t>G. Maksimalna možna višina povračila z upoštevano povrnjeno škodo s strani zavarovalnice</w:t>
            </w:r>
          </w:p>
        </w:tc>
        <w:tc>
          <w:tcPr>
            <w:tcW w:w="959" w:type="pct"/>
            <w:gridSpan w:val="2"/>
            <w:tcBorders>
              <w:top w:val="single" w:sz="4" w:space="0" w:color="auto"/>
              <w:left w:val="nil"/>
              <w:bottom w:val="single" w:sz="4" w:space="0" w:color="auto"/>
              <w:right w:val="single" w:sz="4" w:space="0" w:color="000000"/>
            </w:tcBorders>
            <w:shd w:val="clear" w:color="auto" w:fill="auto"/>
            <w:vAlign w:val="center"/>
            <w:hideMark/>
          </w:tcPr>
          <w:p w14:paraId="49C65043"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auto" w:fill="auto"/>
            <w:vAlign w:val="center"/>
            <w:hideMark/>
          </w:tcPr>
          <w:p w14:paraId="5801EA5D"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14:paraId="5C88CB53"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06ED0B51"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4ED7E5F0" w14:textId="77777777" w:rsidR="00924913" w:rsidRPr="00A36673" w:rsidRDefault="00924913" w:rsidP="00A370DB">
            <w:pPr>
              <w:rPr>
                <w:sz w:val="20"/>
                <w:szCs w:val="20"/>
                <w:lang w:val="sl-SI" w:eastAsia="sl-SI"/>
              </w:rPr>
            </w:pPr>
          </w:p>
        </w:tc>
      </w:tr>
      <w:tr w:rsidR="00924913" w:rsidRPr="00A36673" w14:paraId="543D2B4F" w14:textId="77777777" w:rsidTr="00A370DB">
        <w:trPr>
          <w:trHeight w:val="25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6C8ED8"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H. Prejeto predplačilo</w:t>
            </w:r>
          </w:p>
        </w:tc>
        <w:tc>
          <w:tcPr>
            <w:tcW w:w="959" w:type="pct"/>
            <w:gridSpan w:val="2"/>
            <w:tcBorders>
              <w:top w:val="single" w:sz="4" w:space="0" w:color="auto"/>
              <w:left w:val="nil"/>
              <w:bottom w:val="single" w:sz="4" w:space="0" w:color="auto"/>
              <w:right w:val="single" w:sz="4" w:space="0" w:color="000000"/>
            </w:tcBorders>
            <w:shd w:val="clear" w:color="auto" w:fill="auto"/>
            <w:vAlign w:val="center"/>
            <w:hideMark/>
          </w:tcPr>
          <w:p w14:paraId="62B0EC81"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auto" w:fill="auto"/>
            <w:vAlign w:val="center"/>
            <w:hideMark/>
          </w:tcPr>
          <w:p w14:paraId="386DEA41"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14:paraId="6BC08DD6"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550E3CDB"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1E418FFA" w14:textId="77777777" w:rsidR="00924913" w:rsidRPr="00A36673" w:rsidRDefault="00924913" w:rsidP="00A370DB">
            <w:pPr>
              <w:rPr>
                <w:sz w:val="20"/>
                <w:szCs w:val="20"/>
                <w:lang w:val="sl-SI" w:eastAsia="sl-SI"/>
              </w:rPr>
            </w:pPr>
          </w:p>
        </w:tc>
      </w:tr>
      <w:tr w:rsidR="00924913" w:rsidRPr="00A36673" w14:paraId="48BDA977" w14:textId="77777777" w:rsidTr="00A370DB">
        <w:trPr>
          <w:trHeight w:val="85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B34619" w14:textId="77777777" w:rsidR="00924913" w:rsidRPr="00A36673" w:rsidRDefault="00924913" w:rsidP="00A370DB">
            <w:pPr>
              <w:rPr>
                <w:rFonts w:ascii="Arial" w:hAnsi="Arial" w:cs="Arial"/>
                <w:b/>
                <w:bCs/>
                <w:color w:val="000000"/>
                <w:sz w:val="20"/>
                <w:szCs w:val="20"/>
                <w:lang w:val="sl-SI" w:eastAsia="sl-SI"/>
              </w:rPr>
            </w:pPr>
            <w:r w:rsidRPr="00A36673">
              <w:rPr>
                <w:rFonts w:ascii="Arial" w:hAnsi="Arial" w:cs="Arial"/>
                <w:b/>
                <w:bCs/>
                <w:color w:val="000000"/>
                <w:sz w:val="20"/>
                <w:szCs w:val="20"/>
                <w:lang w:val="sl-SI" w:eastAsia="sl-SI"/>
              </w:rPr>
              <w:t>I. Maksimalna možna višina povračila z upoštevano povrnjeno škodo s strani zavarovalnice in predplačilom</w:t>
            </w:r>
          </w:p>
        </w:tc>
        <w:tc>
          <w:tcPr>
            <w:tcW w:w="959" w:type="pct"/>
            <w:gridSpan w:val="2"/>
            <w:tcBorders>
              <w:top w:val="single" w:sz="4" w:space="0" w:color="auto"/>
              <w:left w:val="nil"/>
              <w:bottom w:val="single" w:sz="4" w:space="0" w:color="auto"/>
              <w:right w:val="single" w:sz="4" w:space="0" w:color="000000"/>
            </w:tcBorders>
            <w:shd w:val="clear" w:color="auto" w:fill="auto"/>
            <w:vAlign w:val="center"/>
            <w:hideMark/>
          </w:tcPr>
          <w:p w14:paraId="7D950319"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auto" w:fill="auto"/>
            <w:vAlign w:val="center"/>
            <w:hideMark/>
          </w:tcPr>
          <w:p w14:paraId="58A4C400"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14:paraId="44001FD2" w14:textId="77777777" w:rsidR="00924913" w:rsidRPr="00A36673" w:rsidRDefault="00924913" w:rsidP="00A370DB">
            <w:pPr>
              <w:jc w:val="right"/>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53D1A3BD"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2C836B71" w14:textId="77777777" w:rsidR="00924913" w:rsidRPr="00A36673" w:rsidRDefault="00924913" w:rsidP="00A370DB">
            <w:pPr>
              <w:rPr>
                <w:sz w:val="20"/>
                <w:szCs w:val="20"/>
                <w:lang w:val="sl-SI" w:eastAsia="sl-SI"/>
              </w:rPr>
            </w:pPr>
          </w:p>
        </w:tc>
      </w:tr>
      <w:tr w:rsidR="00924913" w:rsidRPr="00A36673" w14:paraId="2B68C697" w14:textId="77777777" w:rsidTr="00A370DB">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F1B04C9"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J. Krediti - SID banka</w:t>
            </w:r>
          </w:p>
        </w:tc>
        <w:tc>
          <w:tcPr>
            <w:tcW w:w="710" w:type="pct"/>
            <w:tcBorders>
              <w:top w:val="nil"/>
              <w:left w:val="nil"/>
              <w:bottom w:val="single" w:sz="4" w:space="0" w:color="auto"/>
              <w:right w:val="single" w:sz="4" w:space="0" w:color="auto"/>
            </w:tcBorders>
            <w:shd w:val="clear" w:color="000000" w:fill="DCE6F1"/>
            <w:vAlign w:val="center"/>
          </w:tcPr>
          <w:p w14:paraId="3A936298"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433A3750" w14:textId="77777777" w:rsidR="00924913" w:rsidRPr="00A36673" w:rsidRDefault="00924913" w:rsidP="00A370DB">
            <w:pPr>
              <w:rPr>
                <w:sz w:val="20"/>
                <w:szCs w:val="20"/>
                <w:lang w:val="sl-SI" w:eastAsia="sl-SI"/>
              </w:rPr>
            </w:pPr>
          </w:p>
        </w:tc>
      </w:tr>
      <w:tr w:rsidR="00924913" w:rsidRPr="00A36673" w14:paraId="2CE25450" w14:textId="77777777" w:rsidTr="00A370DB">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D97501E"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K. Krediti - Slovenski podjetniški sklad</w:t>
            </w:r>
          </w:p>
        </w:tc>
        <w:tc>
          <w:tcPr>
            <w:tcW w:w="710" w:type="pct"/>
            <w:tcBorders>
              <w:top w:val="nil"/>
              <w:left w:val="nil"/>
              <w:bottom w:val="single" w:sz="4" w:space="0" w:color="auto"/>
              <w:right w:val="single" w:sz="4" w:space="0" w:color="auto"/>
            </w:tcBorders>
            <w:shd w:val="clear" w:color="000000" w:fill="DCE6F1"/>
            <w:vAlign w:val="center"/>
          </w:tcPr>
          <w:p w14:paraId="60E970C1"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76977EA4" w14:textId="77777777" w:rsidR="00924913" w:rsidRPr="00A36673" w:rsidRDefault="00924913" w:rsidP="00A370DB">
            <w:pPr>
              <w:rPr>
                <w:sz w:val="20"/>
                <w:szCs w:val="20"/>
                <w:lang w:val="sl-SI" w:eastAsia="sl-SI"/>
              </w:rPr>
            </w:pPr>
          </w:p>
        </w:tc>
      </w:tr>
      <w:tr w:rsidR="00924913" w:rsidRPr="00A36673" w14:paraId="56FA6073" w14:textId="77777777" w:rsidTr="00A370DB">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1C948EC"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L. Krediti – Ribniški sklad</w:t>
            </w:r>
          </w:p>
        </w:tc>
        <w:tc>
          <w:tcPr>
            <w:tcW w:w="710" w:type="pct"/>
            <w:tcBorders>
              <w:top w:val="nil"/>
              <w:left w:val="nil"/>
              <w:bottom w:val="single" w:sz="4" w:space="0" w:color="auto"/>
              <w:right w:val="single" w:sz="4" w:space="0" w:color="auto"/>
            </w:tcBorders>
            <w:shd w:val="clear" w:color="000000" w:fill="DCE6F1"/>
            <w:vAlign w:val="center"/>
          </w:tcPr>
          <w:p w14:paraId="21FF40A1"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585F317D" w14:textId="77777777" w:rsidR="00924913" w:rsidRPr="00A36673" w:rsidRDefault="00924913" w:rsidP="00A370DB">
            <w:pPr>
              <w:rPr>
                <w:sz w:val="20"/>
                <w:szCs w:val="20"/>
                <w:lang w:val="sl-SI" w:eastAsia="sl-SI"/>
              </w:rPr>
            </w:pPr>
          </w:p>
        </w:tc>
      </w:tr>
      <w:tr w:rsidR="00924913" w:rsidRPr="00A36673" w14:paraId="29321418" w14:textId="77777777" w:rsidTr="00A370DB">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E530606"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M. Moratorij na obstoječe kredite -  Ribniški sklad</w:t>
            </w:r>
          </w:p>
        </w:tc>
        <w:tc>
          <w:tcPr>
            <w:tcW w:w="710" w:type="pct"/>
            <w:tcBorders>
              <w:top w:val="nil"/>
              <w:left w:val="nil"/>
              <w:bottom w:val="single" w:sz="4" w:space="0" w:color="auto"/>
              <w:right w:val="single" w:sz="4" w:space="0" w:color="auto"/>
            </w:tcBorders>
            <w:shd w:val="clear" w:color="000000" w:fill="DCE6F1"/>
            <w:vAlign w:val="center"/>
          </w:tcPr>
          <w:p w14:paraId="321B03C0"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516BA1FC" w14:textId="77777777" w:rsidR="00924913" w:rsidRPr="00A36673" w:rsidRDefault="00924913" w:rsidP="00A370DB">
            <w:pPr>
              <w:rPr>
                <w:sz w:val="20"/>
                <w:szCs w:val="20"/>
                <w:lang w:val="sl-SI" w:eastAsia="sl-SI"/>
              </w:rPr>
            </w:pPr>
          </w:p>
        </w:tc>
      </w:tr>
      <w:tr w:rsidR="00924913" w:rsidRPr="00A36673" w14:paraId="03F30F08" w14:textId="77777777" w:rsidTr="00A370DB">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139A481"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 xml:space="preserve">N. Moratorij na obstoječe kredite -  </w:t>
            </w:r>
            <w:proofErr w:type="spellStart"/>
            <w:r w:rsidRPr="00A36673">
              <w:rPr>
                <w:rFonts w:ascii="Arial" w:hAnsi="Arial" w:cs="Arial"/>
                <w:color w:val="000000"/>
                <w:sz w:val="20"/>
                <w:szCs w:val="20"/>
                <w:lang w:val="sl-SI" w:eastAsia="sl-SI"/>
              </w:rPr>
              <w:t>Eko</w:t>
            </w:r>
            <w:proofErr w:type="spellEnd"/>
            <w:r w:rsidRPr="00A36673">
              <w:rPr>
                <w:rFonts w:ascii="Arial" w:hAnsi="Arial" w:cs="Arial"/>
                <w:color w:val="000000"/>
                <w:sz w:val="20"/>
                <w:szCs w:val="20"/>
                <w:lang w:val="sl-SI" w:eastAsia="sl-SI"/>
              </w:rPr>
              <w:t xml:space="preserve"> sklad</w:t>
            </w:r>
          </w:p>
        </w:tc>
        <w:tc>
          <w:tcPr>
            <w:tcW w:w="710" w:type="pct"/>
            <w:tcBorders>
              <w:top w:val="nil"/>
              <w:left w:val="nil"/>
              <w:bottom w:val="single" w:sz="4" w:space="0" w:color="auto"/>
              <w:right w:val="single" w:sz="4" w:space="0" w:color="auto"/>
            </w:tcBorders>
            <w:shd w:val="clear" w:color="000000" w:fill="DCE6F1"/>
            <w:vAlign w:val="center"/>
          </w:tcPr>
          <w:p w14:paraId="1B689CCB"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1753C681" w14:textId="77777777" w:rsidR="00924913" w:rsidRPr="00A36673" w:rsidRDefault="00924913" w:rsidP="00A370DB">
            <w:pPr>
              <w:rPr>
                <w:sz w:val="20"/>
                <w:szCs w:val="20"/>
                <w:lang w:val="sl-SI" w:eastAsia="sl-SI"/>
              </w:rPr>
            </w:pPr>
          </w:p>
        </w:tc>
      </w:tr>
      <w:tr w:rsidR="00924913" w:rsidRPr="00A36673" w14:paraId="4131A0C6" w14:textId="77777777" w:rsidTr="00A370DB">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E945EAB"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O. Moratorij na obstoječe kredite -  Slovenski podjetniški sklad</w:t>
            </w:r>
          </w:p>
        </w:tc>
        <w:tc>
          <w:tcPr>
            <w:tcW w:w="710" w:type="pct"/>
            <w:tcBorders>
              <w:top w:val="nil"/>
              <w:left w:val="nil"/>
              <w:bottom w:val="single" w:sz="4" w:space="0" w:color="auto"/>
              <w:right w:val="single" w:sz="4" w:space="0" w:color="auto"/>
            </w:tcBorders>
            <w:shd w:val="clear" w:color="000000" w:fill="DCE6F1"/>
            <w:vAlign w:val="center"/>
          </w:tcPr>
          <w:p w14:paraId="3D007D28"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56CE3E1C" w14:textId="77777777" w:rsidR="00924913" w:rsidRPr="00A36673" w:rsidRDefault="00924913" w:rsidP="00A370DB">
            <w:pPr>
              <w:rPr>
                <w:sz w:val="20"/>
                <w:szCs w:val="20"/>
                <w:lang w:val="sl-SI" w:eastAsia="sl-SI"/>
              </w:rPr>
            </w:pPr>
          </w:p>
        </w:tc>
      </w:tr>
      <w:tr w:rsidR="00924913" w:rsidRPr="00A36673" w14:paraId="6F3173E9" w14:textId="77777777" w:rsidTr="00A370DB">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7F19549"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P. Donacije</w:t>
            </w:r>
          </w:p>
        </w:tc>
        <w:tc>
          <w:tcPr>
            <w:tcW w:w="710" w:type="pct"/>
            <w:tcBorders>
              <w:top w:val="nil"/>
              <w:left w:val="nil"/>
              <w:bottom w:val="single" w:sz="4" w:space="0" w:color="auto"/>
              <w:right w:val="single" w:sz="4" w:space="0" w:color="auto"/>
            </w:tcBorders>
            <w:shd w:val="clear" w:color="000000" w:fill="DCE6F1"/>
            <w:vAlign w:val="center"/>
          </w:tcPr>
          <w:p w14:paraId="79F8E4B0"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5C6A259A" w14:textId="77777777" w:rsidR="00924913" w:rsidRPr="00A36673" w:rsidRDefault="00924913" w:rsidP="00A370DB">
            <w:pPr>
              <w:rPr>
                <w:sz w:val="20"/>
                <w:szCs w:val="20"/>
                <w:lang w:val="sl-SI" w:eastAsia="sl-SI"/>
              </w:rPr>
            </w:pPr>
          </w:p>
        </w:tc>
      </w:tr>
      <w:tr w:rsidR="00924913" w:rsidRPr="00A36673" w14:paraId="2792CDDB" w14:textId="77777777" w:rsidTr="00A370DB">
        <w:trPr>
          <w:trHeight w:val="570"/>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738B238" w14:textId="77777777" w:rsidR="00924913" w:rsidRPr="00A36673" w:rsidRDefault="00924913" w:rsidP="00A370DB">
            <w:pPr>
              <w:rPr>
                <w:rFonts w:ascii="Arial" w:hAnsi="Arial" w:cs="Arial"/>
                <w:b/>
                <w:bCs/>
                <w:color w:val="000000"/>
                <w:sz w:val="20"/>
                <w:szCs w:val="20"/>
                <w:lang w:val="sl-SI" w:eastAsia="sl-SI"/>
              </w:rPr>
            </w:pPr>
            <w:r w:rsidRPr="00A36673">
              <w:rPr>
                <w:rFonts w:ascii="Arial" w:hAnsi="Arial" w:cs="Arial"/>
                <w:b/>
                <w:bCs/>
                <w:color w:val="000000"/>
                <w:sz w:val="20"/>
                <w:szCs w:val="20"/>
                <w:lang w:val="sl-SI" w:eastAsia="sl-SI"/>
              </w:rPr>
              <w:t>Q. Maksimalna možna višina povračila z upoštevano povrnjeno škodo s strani zavarovalnice, predplačilom in drugimi sredstvi, prejetimi za odpravo škode</w:t>
            </w:r>
          </w:p>
        </w:tc>
        <w:tc>
          <w:tcPr>
            <w:tcW w:w="710" w:type="pct"/>
            <w:tcBorders>
              <w:top w:val="nil"/>
              <w:left w:val="nil"/>
              <w:bottom w:val="single" w:sz="4" w:space="0" w:color="auto"/>
              <w:right w:val="single" w:sz="4" w:space="0" w:color="auto"/>
            </w:tcBorders>
            <w:shd w:val="clear" w:color="000000" w:fill="EBF1DE"/>
            <w:vAlign w:val="center"/>
          </w:tcPr>
          <w:p w14:paraId="351A02DC" w14:textId="77777777" w:rsidR="00924913" w:rsidRPr="00A36673" w:rsidRDefault="00924913" w:rsidP="00A370DB">
            <w:pPr>
              <w:jc w:val="right"/>
              <w:rPr>
                <w:rFonts w:ascii="Arial" w:hAnsi="Arial" w:cs="Arial"/>
                <w:b/>
                <w:bCs/>
                <w:color w:val="000000"/>
                <w:sz w:val="20"/>
                <w:szCs w:val="20"/>
                <w:lang w:val="sl-SI" w:eastAsia="sl-SI"/>
              </w:rPr>
            </w:pPr>
          </w:p>
        </w:tc>
        <w:tc>
          <w:tcPr>
            <w:tcW w:w="172" w:type="pct"/>
            <w:vAlign w:val="center"/>
            <w:hideMark/>
          </w:tcPr>
          <w:p w14:paraId="41EC76B5" w14:textId="77777777" w:rsidR="00924913" w:rsidRPr="00A36673" w:rsidRDefault="00924913" w:rsidP="00A370DB">
            <w:pPr>
              <w:rPr>
                <w:sz w:val="20"/>
                <w:szCs w:val="20"/>
                <w:lang w:val="sl-SI" w:eastAsia="sl-SI"/>
              </w:rPr>
            </w:pPr>
          </w:p>
        </w:tc>
      </w:tr>
      <w:tr w:rsidR="00924913" w:rsidRPr="00A36673" w14:paraId="7A017735" w14:textId="77777777" w:rsidTr="00A370DB">
        <w:trPr>
          <w:trHeight w:val="255"/>
        </w:trPr>
        <w:tc>
          <w:tcPr>
            <w:tcW w:w="4828" w:type="pct"/>
            <w:gridSpan w:val="9"/>
            <w:tcBorders>
              <w:top w:val="single" w:sz="4" w:space="0" w:color="auto"/>
              <w:left w:val="nil"/>
              <w:bottom w:val="nil"/>
              <w:right w:val="nil"/>
            </w:tcBorders>
            <w:shd w:val="clear" w:color="auto" w:fill="auto"/>
            <w:vAlign w:val="center"/>
            <w:hideMark/>
          </w:tcPr>
          <w:p w14:paraId="45F004B4" w14:textId="77777777" w:rsidR="00924913" w:rsidRPr="00A36673" w:rsidRDefault="00924913" w:rsidP="00A370DB">
            <w:pPr>
              <w:rPr>
                <w:rFonts w:ascii="Arial" w:hAnsi="Arial" w:cs="Arial"/>
                <w:color w:val="000000"/>
                <w:sz w:val="16"/>
                <w:szCs w:val="16"/>
                <w:lang w:val="sl-SI" w:eastAsia="sl-SI"/>
              </w:rPr>
            </w:pPr>
            <w:r w:rsidRPr="00A36673">
              <w:rPr>
                <w:rFonts w:ascii="Arial" w:hAnsi="Arial" w:cs="Arial"/>
                <w:color w:val="000000"/>
                <w:sz w:val="16"/>
                <w:szCs w:val="16"/>
                <w:lang w:val="sl-SI" w:eastAsia="sl-SI"/>
              </w:rPr>
              <w:t>* Osnova za povračilo škode je dejansko nastala škoda.</w:t>
            </w:r>
          </w:p>
        </w:tc>
        <w:tc>
          <w:tcPr>
            <w:tcW w:w="172" w:type="pct"/>
            <w:vAlign w:val="center"/>
            <w:hideMark/>
          </w:tcPr>
          <w:p w14:paraId="23F1456F" w14:textId="77777777" w:rsidR="00924913" w:rsidRPr="00A36673" w:rsidRDefault="00924913" w:rsidP="00A370DB">
            <w:pPr>
              <w:rPr>
                <w:sz w:val="20"/>
                <w:szCs w:val="20"/>
                <w:lang w:val="sl-SI" w:eastAsia="sl-SI"/>
              </w:rPr>
            </w:pPr>
          </w:p>
        </w:tc>
      </w:tr>
      <w:tr w:rsidR="00924913" w:rsidRPr="00A36673" w14:paraId="79C6E1E1" w14:textId="77777777" w:rsidTr="00A370DB">
        <w:trPr>
          <w:trHeight w:val="255"/>
        </w:trPr>
        <w:tc>
          <w:tcPr>
            <w:tcW w:w="4828" w:type="pct"/>
            <w:gridSpan w:val="9"/>
            <w:tcBorders>
              <w:top w:val="nil"/>
              <w:left w:val="nil"/>
              <w:bottom w:val="nil"/>
              <w:right w:val="nil"/>
            </w:tcBorders>
            <w:shd w:val="clear" w:color="auto" w:fill="auto"/>
            <w:noWrap/>
            <w:vAlign w:val="center"/>
            <w:hideMark/>
          </w:tcPr>
          <w:p w14:paraId="25471BD3" w14:textId="77777777" w:rsidR="00924913" w:rsidRPr="00A36673" w:rsidRDefault="00924913" w:rsidP="00A370DB">
            <w:pPr>
              <w:rPr>
                <w:sz w:val="20"/>
                <w:szCs w:val="20"/>
                <w:lang w:val="sl-SI" w:eastAsia="sl-SI"/>
              </w:rPr>
            </w:pPr>
            <w:r w:rsidRPr="00A36673">
              <w:rPr>
                <w:rFonts w:ascii="Arial" w:hAnsi="Arial" w:cs="Arial"/>
                <w:color w:val="000000"/>
                <w:sz w:val="16"/>
                <w:szCs w:val="16"/>
                <w:lang w:val="sl-SI" w:eastAsia="sl-SI"/>
              </w:rPr>
              <w:t>**  50%, če kategorija škode ni zavarovana oz. 60%, če je kategorija škode zavarovana</w:t>
            </w:r>
          </w:p>
        </w:tc>
        <w:tc>
          <w:tcPr>
            <w:tcW w:w="172" w:type="pct"/>
            <w:vAlign w:val="center"/>
            <w:hideMark/>
          </w:tcPr>
          <w:p w14:paraId="340332F6" w14:textId="77777777" w:rsidR="00924913" w:rsidRPr="00A36673" w:rsidRDefault="00924913" w:rsidP="00A370DB">
            <w:pPr>
              <w:rPr>
                <w:sz w:val="20"/>
                <w:szCs w:val="20"/>
                <w:lang w:val="sl-SI" w:eastAsia="sl-SI"/>
              </w:rPr>
            </w:pPr>
          </w:p>
        </w:tc>
      </w:tr>
      <w:tr w:rsidR="00924913" w:rsidRPr="00A36673" w14:paraId="0A5CE758" w14:textId="77777777" w:rsidTr="00A370DB">
        <w:trPr>
          <w:trHeight w:val="225"/>
        </w:trPr>
        <w:tc>
          <w:tcPr>
            <w:tcW w:w="604" w:type="pct"/>
            <w:tcBorders>
              <w:top w:val="nil"/>
              <w:left w:val="nil"/>
              <w:bottom w:val="nil"/>
              <w:right w:val="nil"/>
            </w:tcBorders>
            <w:shd w:val="clear" w:color="auto" w:fill="auto"/>
            <w:noWrap/>
            <w:vAlign w:val="center"/>
            <w:hideMark/>
          </w:tcPr>
          <w:p w14:paraId="5DD45EC3" w14:textId="77777777" w:rsidR="00924913" w:rsidRPr="00A36673" w:rsidRDefault="00924913" w:rsidP="00A370DB">
            <w:pPr>
              <w:rPr>
                <w:sz w:val="20"/>
                <w:szCs w:val="20"/>
                <w:lang w:val="sl-SI" w:eastAsia="sl-SI"/>
              </w:rPr>
            </w:pPr>
          </w:p>
        </w:tc>
        <w:tc>
          <w:tcPr>
            <w:tcW w:w="582" w:type="pct"/>
            <w:tcBorders>
              <w:top w:val="nil"/>
              <w:left w:val="nil"/>
              <w:bottom w:val="nil"/>
              <w:right w:val="nil"/>
            </w:tcBorders>
            <w:shd w:val="clear" w:color="auto" w:fill="auto"/>
            <w:noWrap/>
            <w:vAlign w:val="center"/>
            <w:hideMark/>
          </w:tcPr>
          <w:p w14:paraId="37443994" w14:textId="77777777" w:rsidR="00924913" w:rsidRPr="00A36673" w:rsidRDefault="00924913" w:rsidP="00A370DB">
            <w:pPr>
              <w:rPr>
                <w:sz w:val="20"/>
                <w:szCs w:val="20"/>
                <w:lang w:val="sl-SI" w:eastAsia="sl-SI"/>
              </w:rPr>
            </w:pPr>
          </w:p>
        </w:tc>
        <w:tc>
          <w:tcPr>
            <w:tcW w:w="556" w:type="pct"/>
            <w:tcBorders>
              <w:top w:val="nil"/>
              <w:left w:val="nil"/>
              <w:bottom w:val="nil"/>
              <w:right w:val="nil"/>
            </w:tcBorders>
            <w:shd w:val="clear" w:color="auto" w:fill="auto"/>
            <w:noWrap/>
            <w:vAlign w:val="bottom"/>
            <w:hideMark/>
          </w:tcPr>
          <w:p w14:paraId="4F61BB55" w14:textId="77777777" w:rsidR="00924913" w:rsidRPr="00A36673" w:rsidRDefault="00924913" w:rsidP="00A370DB">
            <w:pPr>
              <w:rPr>
                <w:sz w:val="20"/>
                <w:szCs w:val="20"/>
                <w:lang w:val="sl-SI" w:eastAsia="sl-SI"/>
              </w:rPr>
            </w:pPr>
          </w:p>
        </w:tc>
        <w:tc>
          <w:tcPr>
            <w:tcW w:w="403" w:type="pct"/>
            <w:tcBorders>
              <w:top w:val="nil"/>
              <w:left w:val="nil"/>
              <w:bottom w:val="nil"/>
              <w:right w:val="nil"/>
            </w:tcBorders>
            <w:shd w:val="clear" w:color="auto" w:fill="auto"/>
            <w:noWrap/>
            <w:vAlign w:val="bottom"/>
            <w:hideMark/>
          </w:tcPr>
          <w:p w14:paraId="735C7A2D" w14:textId="77777777" w:rsidR="00924913" w:rsidRPr="00A36673" w:rsidRDefault="00924913" w:rsidP="00A370DB">
            <w:pPr>
              <w:rPr>
                <w:sz w:val="20"/>
                <w:szCs w:val="20"/>
                <w:lang w:val="sl-SI" w:eastAsia="sl-SI"/>
              </w:rPr>
            </w:pPr>
          </w:p>
        </w:tc>
        <w:tc>
          <w:tcPr>
            <w:tcW w:w="680" w:type="pct"/>
            <w:tcBorders>
              <w:top w:val="nil"/>
              <w:left w:val="nil"/>
              <w:bottom w:val="nil"/>
              <w:right w:val="nil"/>
            </w:tcBorders>
            <w:shd w:val="clear" w:color="auto" w:fill="auto"/>
            <w:noWrap/>
            <w:vAlign w:val="bottom"/>
            <w:hideMark/>
          </w:tcPr>
          <w:p w14:paraId="3DC8096F" w14:textId="77777777" w:rsidR="00924913" w:rsidRPr="00A36673" w:rsidRDefault="00924913" w:rsidP="00A370DB">
            <w:pPr>
              <w:rPr>
                <w:sz w:val="20"/>
                <w:szCs w:val="20"/>
                <w:lang w:val="sl-SI" w:eastAsia="sl-SI"/>
              </w:rPr>
            </w:pPr>
          </w:p>
        </w:tc>
        <w:tc>
          <w:tcPr>
            <w:tcW w:w="644" w:type="pct"/>
            <w:tcBorders>
              <w:top w:val="nil"/>
              <w:left w:val="nil"/>
              <w:bottom w:val="nil"/>
              <w:right w:val="nil"/>
            </w:tcBorders>
            <w:shd w:val="clear" w:color="auto" w:fill="auto"/>
            <w:noWrap/>
            <w:vAlign w:val="bottom"/>
            <w:hideMark/>
          </w:tcPr>
          <w:p w14:paraId="3E1EAF2E" w14:textId="77777777" w:rsidR="00924913" w:rsidRPr="00A36673" w:rsidRDefault="00924913" w:rsidP="00A370DB">
            <w:pPr>
              <w:rPr>
                <w:sz w:val="20"/>
                <w:szCs w:val="20"/>
                <w:lang w:val="sl-SI" w:eastAsia="sl-SI"/>
              </w:rPr>
            </w:pPr>
          </w:p>
        </w:tc>
        <w:tc>
          <w:tcPr>
            <w:tcW w:w="505" w:type="pct"/>
            <w:tcBorders>
              <w:top w:val="nil"/>
              <w:left w:val="nil"/>
              <w:bottom w:val="nil"/>
              <w:right w:val="nil"/>
            </w:tcBorders>
            <w:shd w:val="clear" w:color="auto" w:fill="auto"/>
            <w:noWrap/>
            <w:vAlign w:val="bottom"/>
            <w:hideMark/>
          </w:tcPr>
          <w:p w14:paraId="3A3358F8" w14:textId="77777777" w:rsidR="00924913" w:rsidRPr="00A36673" w:rsidRDefault="00924913" w:rsidP="00A370DB">
            <w:pPr>
              <w:rPr>
                <w:sz w:val="20"/>
                <w:szCs w:val="20"/>
                <w:lang w:val="sl-SI" w:eastAsia="sl-SI"/>
              </w:rPr>
            </w:pPr>
          </w:p>
        </w:tc>
        <w:tc>
          <w:tcPr>
            <w:tcW w:w="144" w:type="pct"/>
            <w:tcBorders>
              <w:top w:val="nil"/>
              <w:left w:val="nil"/>
              <w:bottom w:val="nil"/>
              <w:right w:val="nil"/>
            </w:tcBorders>
            <w:shd w:val="clear" w:color="auto" w:fill="auto"/>
            <w:noWrap/>
            <w:vAlign w:val="bottom"/>
            <w:hideMark/>
          </w:tcPr>
          <w:p w14:paraId="5EE8F317" w14:textId="77777777" w:rsidR="00924913" w:rsidRPr="00A36673" w:rsidRDefault="00924913" w:rsidP="00A370DB">
            <w:pPr>
              <w:rPr>
                <w:sz w:val="20"/>
                <w:szCs w:val="20"/>
                <w:lang w:val="sl-SI" w:eastAsia="sl-SI"/>
              </w:rPr>
            </w:pPr>
          </w:p>
        </w:tc>
        <w:tc>
          <w:tcPr>
            <w:tcW w:w="710" w:type="pct"/>
            <w:tcBorders>
              <w:top w:val="nil"/>
              <w:left w:val="nil"/>
              <w:bottom w:val="nil"/>
              <w:right w:val="nil"/>
            </w:tcBorders>
            <w:shd w:val="clear" w:color="auto" w:fill="auto"/>
            <w:noWrap/>
            <w:vAlign w:val="bottom"/>
            <w:hideMark/>
          </w:tcPr>
          <w:p w14:paraId="29C2A0C2" w14:textId="77777777" w:rsidR="00924913" w:rsidRPr="00A36673" w:rsidRDefault="00924913" w:rsidP="00A370DB">
            <w:pPr>
              <w:rPr>
                <w:sz w:val="20"/>
                <w:szCs w:val="20"/>
                <w:lang w:val="sl-SI" w:eastAsia="sl-SI"/>
              </w:rPr>
            </w:pPr>
          </w:p>
        </w:tc>
        <w:tc>
          <w:tcPr>
            <w:tcW w:w="172" w:type="pct"/>
            <w:vAlign w:val="center"/>
            <w:hideMark/>
          </w:tcPr>
          <w:p w14:paraId="2A9DFF6E" w14:textId="77777777" w:rsidR="00924913" w:rsidRPr="00A36673" w:rsidRDefault="00924913" w:rsidP="00A370DB">
            <w:pPr>
              <w:rPr>
                <w:sz w:val="20"/>
                <w:szCs w:val="20"/>
                <w:lang w:val="sl-SI" w:eastAsia="sl-SI"/>
              </w:rPr>
            </w:pPr>
          </w:p>
        </w:tc>
      </w:tr>
      <w:tr w:rsidR="00924913" w:rsidRPr="00A36673" w14:paraId="605FDE4E" w14:textId="77777777" w:rsidTr="00A370DB">
        <w:trPr>
          <w:trHeight w:val="315"/>
        </w:trPr>
        <w:tc>
          <w:tcPr>
            <w:tcW w:w="5000" w:type="pct"/>
            <w:gridSpan w:val="10"/>
            <w:tcBorders>
              <w:top w:val="nil"/>
              <w:left w:val="nil"/>
              <w:bottom w:val="nil"/>
            </w:tcBorders>
            <w:shd w:val="clear" w:color="auto" w:fill="auto"/>
            <w:noWrap/>
            <w:vAlign w:val="center"/>
            <w:hideMark/>
          </w:tcPr>
          <w:p w14:paraId="2923E047" w14:textId="77777777" w:rsidR="00924913" w:rsidRPr="00A36673" w:rsidRDefault="00924913" w:rsidP="00A370DB">
            <w:pPr>
              <w:rPr>
                <w:sz w:val="22"/>
                <w:szCs w:val="22"/>
                <w:lang w:val="sl-SI" w:eastAsia="sl-SI"/>
              </w:rPr>
            </w:pPr>
            <w:r w:rsidRPr="00A36673">
              <w:rPr>
                <w:rFonts w:ascii="Arial" w:hAnsi="Arial" w:cs="Arial"/>
                <w:b/>
                <w:bCs/>
                <w:color w:val="000000"/>
                <w:sz w:val="22"/>
                <w:szCs w:val="22"/>
                <w:lang w:val="sl-SI" w:eastAsia="sl-SI"/>
              </w:rPr>
              <w:t xml:space="preserve">ŠKODA ZARADI IZPADA PRIHODKA (v EUR) - </w:t>
            </w:r>
            <w:r w:rsidRPr="00A36673">
              <w:rPr>
                <w:rFonts w:ascii="Arial" w:hAnsi="Arial" w:cs="Arial"/>
                <w:color w:val="000000"/>
                <w:sz w:val="22"/>
                <w:szCs w:val="22"/>
                <w:lang w:val="sl-SI" w:eastAsia="sl-SI"/>
              </w:rPr>
              <w:t>za gospodarske družbe  in  zadruge</w:t>
            </w:r>
          </w:p>
        </w:tc>
      </w:tr>
      <w:tr w:rsidR="00924913" w:rsidRPr="00A36673" w14:paraId="775FBD7D" w14:textId="77777777" w:rsidTr="00A370DB">
        <w:trPr>
          <w:trHeight w:val="1185"/>
        </w:trPr>
        <w:tc>
          <w:tcPr>
            <w:tcW w:w="604" w:type="pct"/>
            <w:tcBorders>
              <w:top w:val="single" w:sz="4" w:space="0" w:color="auto"/>
              <w:left w:val="single" w:sz="4" w:space="0" w:color="auto"/>
              <w:bottom w:val="single" w:sz="4" w:space="0" w:color="auto"/>
              <w:right w:val="single" w:sz="4" w:space="0" w:color="auto"/>
            </w:tcBorders>
            <w:shd w:val="clear" w:color="000000" w:fill="D9D9D9"/>
            <w:hideMark/>
          </w:tcPr>
          <w:p w14:paraId="58E0405C" w14:textId="77777777" w:rsidR="00924913" w:rsidRPr="00A36673" w:rsidRDefault="00924913" w:rsidP="00A370DB">
            <w:pPr>
              <w:jc w:val="center"/>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Št. mesecev pred nastankom škode</w:t>
            </w:r>
          </w:p>
        </w:tc>
        <w:tc>
          <w:tcPr>
            <w:tcW w:w="582" w:type="pct"/>
            <w:tcBorders>
              <w:top w:val="single" w:sz="4" w:space="0" w:color="auto"/>
              <w:left w:val="nil"/>
              <w:bottom w:val="single" w:sz="4" w:space="0" w:color="auto"/>
              <w:right w:val="single" w:sz="4" w:space="0" w:color="auto"/>
            </w:tcBorders>
            <w:shd w:val="clear" w:color="000000" w:fill="D9D9D9"/>
            <w:hideMark/>
          </w:tcPr>
          <w:p w14:paraId="2E11E416" w14:textId="77777777" w:rsidR="00924913" w:rsidRPr="00A36673" w:rsidRDefault="00924913" w:rsidP="00A370DB">
            <w:pPr>
              <w:jc w:val="center"/>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DODANA VREDNOST</w:t>
            </w:r>
            <w:r w:rsidRPr="00A36673">
              <w:rPr>
                <w:rFonts w:ascii="Arial" w:hAnsi="Arial" w:cs="Arial"/>
                <w:b/>
                <w:bCs/>
                <w:color w:val="000000"/>
                <w:sz w:val="18"/>
                <w:szCs w:val="18"/>
                <w:lang w:val="sl-SI" w:eastAsia="sl-SI"/>
              </w:rPr>
              <w:br/>
              <w:t>[1] = [2]-[3]-[4]</w:t>
            </w:r>
          </w:p>
        </w:tc>
        <w:tc>
          <w:tcPr>
            <w:tcW w:w="556" w:type="pct"/>
            <w:tcBorders>
              <w:top w:val="single" w:sz="4" w:space="0" w:color="auto"/>
              <w:left w:val="nil"/>
              <w:bottom w:val="single" w:sz="4" w:space="0" w:color="auto"/>
              <w:right w:val="single" w:sz="4" w:space="0" w:color="auto"/>
            </w:tcBorders>
            <w:shd w:val="clear" w:color="000000" w:fill="D9D9D9"/>
            <w:hideMark/>
          </w:tcPr>
          <w:p w14:paraId="7F67F196" w14:textId="77777777" w:rsidR="00924913" w:rsidRPr="00A36673" w:rsidRDefault="00924913" w:rsidP="00A370DB">
            <w:pPr>
              <w:jc w:val="center"/>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xml:space="preserve">KOSMATI DONOS OD POSLOVANJA </w:t>
            </w:r>
            <w:r w:rsidRPr="00A36673">
              <w:rPr>
                <w:rFonts w:ascii="Arial" w:hAnsi="Arial" w:cs="Arial"/>
                <w:b/>
                <w:bCs/>
                <w:color w:val="000000"/>
                <w:sz w:val="18"/>
                <w:szCs w:val="18"/>
                <w:lang w:val="sl-SI" w:eastAsia="sl-SI"/>
              </w:rPr>
              <w:br/>
              <w:t>(AOP 126)</w:t>
            </w:r>
            <w:r w:rsidRPr="00A36673">
              <w:rPr>
                <w:rFonts w:ascii="Arial" w:hAnsi="Arial" w:cs="Arial"/>
                <w:b/>
                <w:bCs/>
                <w:color w:val="000000"/>
                <w:sz w:val="18"/>
                <w:szCs w:val="18"/>
                <w:lang w:val="sl-SI" w:eastAsia="sl-SI"/>
              </w:rPr>
              <w:br/>
              <w:t>[2]</w:t>
            </w:r>
          </w:p>
        </w:tc>
        <w:tc>
          <w:tcPr>
            <w:tcW w:w="403" w:type="pct"/>
            <w:tcBorders>
              <w:top w:val="single" w:sz="4" w:space="0" w:color="auto"/>
              <w:left w:val="nil"/>
              <w:bottom w:val="single" w:sz="4" w:space="0" w:color="auto"/>
              <w:right w:val="single" w:sz="4" w:space="0" w:color="auto"/>
            </w:tcBorders>
            <w:shd w:val="clear" w:color="000000" w:fill="D9D9D9"/>
            <w:hideMark/>
          </w:tcPr>
          <w:p w14:paraId="51AC0047" w14:textId="77777777" w:rsidR="00924913" w:rsidRPr="00A36673" w:rsidRDefault="00924913" w:rsidP="00A370DB">
            <w:pPr>
              <w:jc w:val="center"/>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xml:space="preserve">Stroški blaga, materiala in storitev </w:t>
            </w:r>
            <w:r w:rsidRPr="00A36673">
              <w:rPr>
                <w:rFonts w:ascii="Arial" w:hAnsi="Arial" w:cs="Arial"/>
                <w:b/>
                <w:bCs/>
                <w:color w:val="000000"/>
                <w:sz w:val="18"/>
                <w:szCs w:val="18"/>
                <w:lang w:val="sl-SI" w:eastAsia="sl-SI"/>
              </w:rPr>
              <w:br/>
              <w:t>(AOP 128)</w:t>
            </w:r>
            <w:r w:rsidRPr="00A36673">
              <w:rPr>
                <w:rFonts w:ascii="Arial" w:hAnsi="Arial" w:cs="Arial"/>
                <w:b/>
                <w:bCs/>
                <w:color w:val="000000"/>
                <w:sz w:val="18"/>
                <w:szCs w:val="18"/>
                <w:lang w:val="sl-SI" w:eastAsia="sl-SI"/>
              </w:rPr>
              <w:br/>
              <w:t>[3]</w:t>
            </w:r>
          </w:p>
        </w:tc>
        <w:tc>
          <w:tcPr>
            <w:tcW w:w="680" w:type="pct"/>
            <w:tcBorders>
              <w:top w:val="single" w:sz="4" w:space="0" w:color="auto"/>
              <w:left w:val="nil"/>
              <w:bottom w:val="single" w:sz="4" w:space="0" w:color="auto"/>
              <w:right w:val="single" w:sz="4" w:space="0" w:color="auto"/>
            </w:tcBorders>
            <w:shd w:val="clear" w:color="000000" w:fill="D9D9D9"/>
            <w:hideMark/>
          </w:tcPr>
          <w:p w14:paraId="4E937623" w14:textId="77777777" w:rsidR="00924913" w:rsidRPr="00A36673" w:rsidRDefault="00924913" w:rsidP="00A370DB">
            <w:pPr>
              <w:jc w:val="center"/>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Drugi poslovni odhodki</w:t>
            </w:r>
            <w:r w:rsidRPr="00A36673">
              <w:rPr>
                <w:rFonts w:ascii="Arial" w:hAnsi="Arial" w:cs="Arial"/>
                <w:b/>
                <w:bCs/>
                <w:color w:val="000000"/>
                <w:sz w:val="18"/>
                <w:szCs w:val="18"/>
                <w:lang w:val="sl-SI" w:eastAsia="sl-SI"/>
              </w:rPr>
              <w:br/>
              <w:t>(AOP 148)</w:t>
            </w:r>
            <w:r w:rsidRPr="00A36673">
              <w:rPr>
                <w:rFonts w:ascii="Arial" w:hAnsi="Arial" w:cs="Arial"/>
                <w:b/>
                <w:bCs/>
                <w:color w:val="000000"/>
                <w:sz w:val="18"/>
                <w:szCs w:val="18"/>
                <w:lang w:val="sl-SI" w:eastAsia="sl-SI"/>
              </w:rPr>
              <w:br/>
              <w:t>[4]</w:t>
            </w:r>
          </w:p>
        </w:tc>
        <w:tc>
          <w:tcPr>
            <w:tcW w:w="644" w:type="pct"/>
            <w:tcBorders>
              <w:top w:val="nil"/>
              <w:left w:val="nil"/>
              <w:bottom w:val="nil"/>
              <w:right w:val="nil"/>
            </w:tcBorders>
            <w:shd w:val="clear" w:color="auto" w:fill="auto"/>
            <w:hideMark/>
          </w:tcPr>
          <w:p w14:paraId="0A280E76" w14:textId="77777777" w:rsidR="00924913" w:rsidRPr="00A36673" w:rsidRDefault="00924913" w:rsidP="00A370DB">
            <w:pPr>
              <w:jc w:val="center"/>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hideMark/>
          </w:tcPr>
          <w:p w14:paraId="3DBF6E01" w14:textId="77777777" w:rsidR="00924913" w:rsidRPr="00A36673" w:rsidRDefault="00924913" w:rsidP="00A370DB">
            <w:pPr>
              <w:jc w:val="center"/>
              <w:rPr>
                <w:sz w:val="20"/>
                <w:szCs w:val="20"/>
                <w:lang w:val="sl-SI" w:eastAsia="sl-SI"/>
              </w:rPr>
            </w:pPr>
          </w:p>
        </w:tc>
        <w:tc>
          <w:tcPr>
            <w:tcW w:w="144" w:type="pct"/>
            <w:tcBorders>
              <w:top w:val="nil"/>
              <w:left w:val="nil"/>
              <w:bottom w:val="nil"/>
              <w:right w:val="nil"/>
            </w:tcBorders>
            <w:shd w:val="clear" w:color="auto" w:fill="auto"/>
            <w:hideMark/>
          </w:tcPr>
          <w:p w14:paraId="73EBEB7C" w14:textId="77777777" w:rsidR="00924913" w:rsidRPr="00A36673" w:rsidRDefault="00924913" w:rsidP="00A370DB">
            <w:pPr>
              <w:jc w:val="center"/>
              <w:rPr>
                <w:sz w:val="20"/>
                <w:szCs w:val="20"/>
                <w:lang w:val="sl-SI" w:eastAsia="sl-SI"/>
              </w:rPr>
            </w:pPr>
          </w:p>
        </w:tc>
        <w:tc>
          <w:tcPr>
            <w:tcW w:w="710" w:type="pct"/>
            <w:tcBorders>
              <w:top w:val="nil"/>
              <w:left w:val="nil"/>
              <w:bottom w:val="nil"/>
              <w:right w:val="nil"/>
            </w:tcBorders>
            <w:shd w:val="clear" w:color="auto" w:fill="auto"/>
            <w:hideMark/>
          </w:tcPr>
          <w:p w14:paraId="3CB5ED0E" w14:textId="77777777" w:rsidR="00924913" w:rsidRPr="00A36673" w:rsidRDefault="00924913" w:rsidP="00A370DB">
            <w:pPr>
              <w:jc w:val="center"/>
              <w:rPr>
                <w:sz w:val="20"/>
                <w:szCs w:val="20"/>
                <w:lang w:val="sl-SI" w:eastAsia="sl-SI"/>
              </w:rPr>
            </w:pPr>
          </w:p>
        </w:tc>
        <w:tc>
          <w:tcPr>
            <w:tcW w:w="172" w:type="pct"/>
            <w:vAlign w:val="center"/>
            <w:hideMark/>
          </w:tcPr>
          <w:p w14:paraId="2A54196A" w14:textId="77777777" w:rsidR="00924913" w:rsidRPr="00A36673" w:rsidRDefault="00924913" w:rsidP="00A370DB">
            <w:pPr>
              <w:rPr>
                <w:sz w:val="20"/>
                <w:szCs w:val="20"/>
                <w:lang w:val="sl-SI" w:eastAsia="sl-SI"/>
              </w:rPr>
            </w:pPr>
          </w:p>
        </w:tc>
      </w:tr>
      <w:tr w:rsidR="00924913" w:rsidRPr="00A36673" w14:paraId="682A7F9C"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EF55747"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1</w:t>
            </w:r>
          </w:p>
        </w:tc>
        <w:tc>
          <w:tcPr>
            <w:tcW w:w="582" w:type="pct"/>
            <w:tcBorders>
              <w:top w:val="nil"/>
              <w:left w:val="nil"/>
              <w:bottom w:val="single" w:sz="4" w:space="0" w:color="auto"/>
              <w:right w:val="single" w:sz="4" w:space="0" w:color="auto"/>
            </w:tcBorders>
            <w:shd w:val="clear" w:color="auto" w:fill="auto"/>
            <w:vAlign w:val="center"/>
            <w:hideMark/>
          </w:tcPr>
          <w:p w14:paraId="152203CE"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54F8B47A"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64308077"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33BD2E6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BA9B85F"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391312FE"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2BCC6521"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5B506812" w14:textId="77777777" w:rsidR="00924913" w:rsidRPr="00A36673" w:rsidRDefault="00924913" w:rsidP="00A370DB">
            <w:pPr>
              <w:jc w:val="both"/>
              <w:rPr>
                <w:sz w:val="20"/>
                <w:szCs w:val="20"/>
                <w:lang w:val="sl-SI" w:eastAsia="sl-SI"/>
              </w:rPr>
            </w:pPr>
          </w:p>
        </w:tc>
        <w:tc>
          <w:tcPr>
            <w:tcW w:w="172" w:type="pct"/>
            <w:vAlign w:val="center"/>
            <w:hideMark/>
          </w:tcPr>
          <w:p w14:paraId="36B56683" w14:textId="77777777" w:rsidR="00924913" w:rsidRPr="00A36673" w:rsidRDefault="00924913" w:rsidP="00A370DB">
            <w:pPr>
              <w:rPr>
                <w:sz w:val="20"/>
                <w:szCs w:val="20"/>
                <w:lang w:val="sl-SI" w:eastAsia="sl-SI"/>
              </w:rPr>
            </w:pPr>
          </w:p>
        </w:tc>
      </w:tr>
      <w:tr w:rsidR="00924913" w:rsidRPr="00A36673" w14:paraId="5BED37BA"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416E8393"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2</w:t>
            </w:r>
          </w:p>
        </w:tc>
        <w:tc>
          <w:tcPr>
            <w:tcW w:w="582" w:type="pct"/>
            <w:tcBorders>
              <w:top w:val="nil"/>
              <w:left w:val="nil"/>
              <w:bottom w:val="single" w:sz="4" w:space="0" w:color="auto"/>
              <w:right w:val="single" w:sz="4" w:space="0" w:color="auto"/>
            </w:tcBorders>
            <w:shd w:val="clear" w:color="auto" w:fill="auto"/>
            <w:vAlign w:val="center"/>
            <w:hideMark/>
          </w:tcPr>
          <w:p w14:paraId="47BA7A90"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57FCD02F"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18CB8E2B"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5419BB19"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A2B7FC0"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71D0E880"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76746B29"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6B3FFD0D" w14:textId="77777777" w:rsidR="00924913" w:rsidRPr="00A36673" w:rsidRDefault="00924913" w:rsidP="00A370DB">
            <w:pPr>
              <w:jc w:val="both"/>
              <w:rPr>
                <w:sz w:val="20"/>
                <w:szCs w:val="20"/>
                <w:lang w:val="sl-SI" w:eastAsia="sl-SI"/>
              </w:rPr>
            </w:pPr>
          </w:p>
        </w:tc>
        <w:tc>
          <w:tcPr>
            <w:tcW w:w="172" w:type="pct"/>
            <w:vAlign w:val="center"/>
            <w:hideMark/>
          </w:tcPr>
          <w:p w14:paraId="10DBD0FD" w14:textId="77777777" w:rsidR="00924913" w:rsidRPr="00A36673" w:rsidRDefault="00924913" w:rsidP="00A370DB">
            <w:pPr>
              <w:rPr>
                <w:sz w:val="20"/>
                <w:szCs w:val="20"/>
                <w:lang w:val="sl-SI" w:eastAsia="sl-SI"/>
              </w:rPr>
            </w:pPr>
          </w:p>
        </w:tc>
      </w:tr>
      <w:tr w:rsidR="00924913" w:rsidRPr="00A36673" w14:paraId="2090E172"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367FAECA"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3</w:t>
            </w:r>
          </w:p>
        </w:tc>
        <w:tc>
          <w:tcPr>
            <w:tcW w:w="582" w:type="pct"/>
            <w:tcBorders>
              <w:top w:val="nil"/>
              <w:left w:val="nil"/>
              <w:bottom w:val="single" w:sz="4" w:space="0" w:color="auto"/>
              <w:right w:val="single" w:sz="4" w:space="0" w:color="auto"/>
            </w:tcBorders>
            <w:shd w:val="clear" w:color="auto" w:fill="auto"/>
            <w:vAlign w:val="center"/>
            <w:hideMark/>
          </w:tcPr>
          <w:p w14:paraId="5B615B84"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4100B284"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52CD4A7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28ADBEBF"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2C7B7C3B"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1859AAEB"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42FEB7C9"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40DD7F9F" w14:textId="77777777" w:rsidR="00924913" w:rsidRPr="00A36673" w:rsidRDefault="00924913" w:rsidP="00A370DB">
            <w:pPr>
              <w:jc w:val="both"/>
              <w:rPr>
                <w:sz w:val="20"/>
                <w:szCs w:val="20"/>
                <w:lang w:val="sl-SI" w:eastAsia="sl-SI"/>
              </w:rPr>
            </w:pPr>
          </w:p>
        </w:tc>
        <w:tc>
          <w:tcPr>
            <w:tcW w:w="172" w:type="pct"/>
            <w:vAlign w:val="center"/>
            <w:hideMark/>
          </w:tcPr>
          <w:p w14:paraId="0C75DC4B" w14:textId="77777777" w:rsidR="00924913" w:rsidRPr="00A36673" w:rsidRDefault="00924913" w:rsidP="00A370DB">
            <w:pPr>
              <w:rPr>
                <w:sz w:val="20"/>
                <w:szCs w:val="20"/>
                <w:lang w:val="sl-SI" w:eastAsia="sl-SI"/>
              </w:rPr>
            </w:pPr>
          </w:p>
        </w:tc>
      </w:tr>
      <w:tr w:rsidR="00924913" w:rsidRPr="00A36673" w14:paraId="388FEAFC"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71258EBB"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4</w:t>
            </w:r>
          </w:p>
        </w:tc>
        <w:tc>
          <w:tcPr>
            <w:tcW w:w="582" w:type="pct"/>
            <w:tcBorders>
              <w:top w:val="nil"/>
              <w:left w:val="nil"/>
              <w:bottom w:val="single" w:sz="4" w:space="0" w:color="auto"/>
              <w:right w:val="single" w:sz="4" w:space="0" w:color="auto"/>
            </w:tcBorders>
            <w:shd w:val="clear" w:color="auto" w:fill="auto"/>
            <w:vAlign w:val="center"/>
            <w:hideMark/>
          </w:tcPr>
          <w:p w14:paraId="48E17E3D"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0DB4CFFE"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6C9BF0FA"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35789F62"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6F87301D"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304DCD9C"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33D5A3ED"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25FE952A" w14:textId="77777777" w:rsidR="00924913" w:rsidRPr="00A36673" w:rsidRDefault="00924913" w:rsidP="00A370DB">
            <w:pPr>
              <w:jc w:val="both"/>
              <w:rPr>
                <w:sz w:val="20"/>
                <w:szCs w:val="20"/>
                <w:lang w:val="sl-SI" w:eastAsia="sl-SI"/>
              </w:rPr>
            </w:pPr>
          </w:p>
        </w:tc>
        <w:tc>
          <w:tcPr>
            <w:tcW w:w="172" w:type="pct"/>
            <w:vAlign w:val="center"/>
            <w:hideMark/>
          </w:tcPr>
          <w:p w14:paraId="32AD2C79" w14:textId="77777777" w:rsidR="00924913" w:rsidRPr="00A36673" w:rsidRDefault="00924913" w:rsidP="00A370DB">
            <w:pPr>
              <w:rPr>
                <w:sz w:val="20"/>
                <w:szCs w:val="20"/>
                <w:lang w:val="sl-SI" w:eastAsia="sl-SI"/>
              </w:rPr>
            </w:pPr>
          </w:p>
        </w:tc>
      </w:tr>
      <w:tr w:rsidR="00924913" w:rsidRPr="00A36673" w14:paraId="6808F694"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043694E6"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5</w:t>
            </w:r>
          </w:p>
        </w:tc>
        <w:tc>
          <w:tcPr>
            <w:tcW w:w="582" w:type="pct"/>
            <w:tcBorders>
              <w:top w:val="nil"/>
              <w:left w:val="nil"/>
              <w:bottom w:val="single" w:sz="4" w:space="0" w:color="auto"/>
              <w:right w:val="single" w:sz="4" w:space="0" w:color="auto"/>
            </w:tcBorders>
            <w:shd w:val="clear" w:color="auto" w:fill="auto"/>
            <w:vAlign w:val="center"/>
            <w:hideMark/>
          </w:tcPr>
          <w:p w14:paraId="3CFAFCBE"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03BEDFEA"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4CA0D42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50F77BDD"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4157A0C1"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59BEF34A"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0D883C4C"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3E7DDDFE" w14:textId="77777777" w:rsidR="00924913" w:rsidRPr="00A36673" w:rsidRDefault="00924913" w:rsidP="00A370DB">
            <w:pPr>
              <w:jc w:val="both"/>
              <w:rPr>
                <w:sz w:val="20"/>
                <w:szCs w:val="20"/>
                <w:lang w:val="sl-SI" w:eastAsia="sl-SI"/>
              </w:rPr>
            </w:pPr>
          </w:p>
        </w:tc>
        <w:tc>
          <w:tcPr>
            <w:tcW w:w="172" w:type="pct"/>
            <w:vAlign w:val="center"/>
            <w:hideMark/>
          </w:tcPr>
          <w:p w14:paraId="7DBA1D74" w14:textId="77777777" w:rsidR="00924913" w:rsidRPr="00A36673" w:rsidRDefault="00924913" w:rsidP="00A370DB">
            <w:pPr>
              <w:rPr>
                <w:sz w:val="20"/>
                <w:szCs w:val="20"/>
                <w:lang w:val="sl-SI" w:eastAsia="sl-SI"/>
              </w:rPr>
            </w:pPr>
          </w:p>
        </w:tc>
      </w:tr>
      <w:tr w:rsidR="00924913" w:rsidRPr="00A36673" w14:paraId="67C03D89"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3AE88D5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6</w:t>
            </w:r>
          </w:p>
        </w:tc>
        <w:tc>
          <w:tcPr>
            <w:tcW w:w="582" w:type="pct"/>
            <w:tcBorders>
              <w:top w:val="nil"/>
              <w:left w:val="nil"/>
              <w:bottom w:val="single" w:sz="4" w:space="0" w:color="auto"/>
              <w:right w:val="single" w:sz="4" w:space="0" w:color="auto"/>
            </w:tcBorders>
            <w:shd w:val="clear" w:color="auto" w:fill="auto"/>
            <w:vAlign w:val="center"/>
            <w:hideMark/>
          </w:tcPr>
          <w:p w14:paraId="0682387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4CBBFCA0"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62D75B18"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7ACE80CE"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5F305DEA"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5D8FB63E"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6D4F595D"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182433C2" w14:textId="77777777" w:rsidR="00924913" w:rsidRPr="00A36673" w:rsidRDefault="00924913" w:rsidP="00A370DB">
            <w:pPr>
              <w:jc w:val="both"/>
              <w:rPr>
                <w:sz w:val="20"/>
                <w:szCs w:val="20"/>
                <w:lang w:val="sl-SI" w:eastAsia="sl-SI"/>
              </w:rPr>
            </w:pPr>
          </w:p>
        </w:tc>
        <w:tc>
          <w:tcPr>
            <w:tcW w:w="172" w:type="pct"/>
            <w:vAlign w:val="center"/>
            <w:hideMark/>
          </w:tcPr>
          <w:p w14:paraId="3FE24D67" w14:textId="77777777" w:rsidR="00924913" w:rsidRPr="00A36673" w:rsidRDefault="00924913" w:rsidP="00A370DB">
            <w:pPr>
              <w:rPr>
                <w:sz w:val="20"/>
                <w:szCs w:val="20"/>
                <w:lang w:val="sl-SI" w:eastAsia="sl-SI"/>
              </w:rPr>
            </w:pPr>
          </w:p>
        </w:tc>
      </w:tr>
      <w:tr w:rsidR="00924913" w:rsidRPr="00A36673" w14:paraId="426B49C6"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550597CC"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7</w:t>
            </w:r>
          </w:p>
        </w:tc>
        <w:tc>
          <w:tcPr>
            <w:tcW w:w="582" w:type="pct"/>
            <w:tcBorders>
              <w:top w:val="nil"/>
              <w:left w:val="nil"/>
              <w:bottom w:val="single" w:sz="4" w:space="0" w:color="auto"/>
              <w:right w:val="single" w:sz="4" w:space="0" w:color="auto"/>
            </w:tcBorders>
            <w:shd w:val="clear" w:color="auto" w:fill="auto"/>
            <w:vAlign w:val="center"/>
            <w:hideMark/>
          </w:tcPr>
          <w:p w14:paraId="529D3D9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75505A1D"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269DF456"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14B34D0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3D9DD6F6"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6B4C6CA9"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6DF192AB"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67948CF3" w14:textId="77777777" w:rsidR="00924913" w:rsidRPr="00A36673" w:rsidRDefault="00924913" w:rsidP="00A370DB">
            <w:pPr>
              <w:jc w:val="both"/>
              <w:rPr>
                <w:sz w:val="20"/>
                <w:szCs w:val="20"/>
                <w:lang w:val="sl-SI" w:eastAsia="sl-SI"/>
              </w:rPr>
            </w:pPr>
          </w:p>
        </w:tc>
        <w:tc>
          <w:tcPr>
            <w:tcW w:w="172" w:type="pct"/>
            <w:vAlign w:val="center"/>
            <w:hideMark/>
          </w:tcPr>
          <w:p w14:paraId="48F03698" w14:textId="77777777" w:rsidR="00924913" w:rsidRPr="00A36673" w:rsidRDefault="00924913" w:rsidP="00A370DB">
            <w:pPr>
              <w:rPr>
                <w:sz w:val="20"/>
                <w:szCs w:val="20"/>
                <w:lang w:val="sl-SI" w:eastAsia="sl-SI"/>
              </w:rPr>
            </w:pPr>
          </w:p>
        </w:tc>
      </w:tr>
      <w:tr w:rsidR="00924913" w:rsidRPr="00A36673" w14:paraId="0313CA33"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8FA01A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8</w:t>
            </w:r>
          </w:p>
        </w:tc>
        <w:tc>
          <w:tcPr>
            <w:tcW w:w="582" w:type="pct"/>
            <w:tcBorders>
              <w:top w:val="nil"/>
              <w:left w:val="nil"/>
              <w:bottom w:val="single" w:sz="4" w:space="0" w:color="auto"/>
              <w:right w:val="single" w:sz="4" w:space="0" w:color="auto"/>
            </w:tcBorders>
            <w:shd w:val="clear" w:color="auto" w:fill="auto"/>
            <w:vAlign w:val="center"/>
            <w:hideMark/>
          </w:tcPr>
          <w:p w14:paraId="1A1D490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7086FBE3"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057A20B7"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3945B9AA"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42F0768A"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1E00666C"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1066125B"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36DAEDB9" w14:textId="77777777" w:rsidR="00924913" w:rsidRPr="00A36673" w:rsidRDefault="00924913" w:rsidP="00A370DB">
            <w:pPr>
              <w:jc w:val="both"/>
              <w:rPr>
                <w:sz w:val="20"/>
                <w:szCs w:val="20"/>
                <w:lang w:val="sl-SI" w:eastAsia="sl-SI"/>
              </w:rPr>
            </w:pPr>
          </w:p>
        </w:tc>
        <w:tc>
          <w:tcPr>
            <w:tcW w:w="172" w:type="pct"/>
            <w:vAlign w:val="center"/>
            <w:hideMark/>
          </w:tcPr>
          <w:p w14:paraId="07DEA2AF" w14:textId="77777777" w:rsidR="00924913" w:rsidRPr="00A36673" w:rsidRDefault="00924913" w:rsidP="00A370DB">
            <w:pPr>
              <w:rPr>
                <w:sz w:val="20"/>
                <w:szCs w:val="20"/>
                <w:lang w:val="sl-SI" w:eastAsia="sl-SI"/>
              </w:rPr>
            </w:pPr>
          </w:p>
        </w:tc>
      </w:tr>
      <w:tr w:rsidR="00924913" w:rsidRPr="00A36673" w14:paraId="4605296E"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940C9F7"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9</w:t>
            </w:r>
          </w:p>
        </w:tc>
        <w:tc>
          <w:tcPr>
            <w:tcW w:w="582" w:type="pct"/>
            <w:tcBorders>
              <w:top w:val="nil"/>
              <w:left w:val="nil"/>
              <w:bottom w:val="single" w:sz="4" w:space="0" w:color="auto"/>
              <w:right w:val="single" w:sz="4" w:space="0" w:color="auto"/>
            </w:tcBorders>
            <w:shd w:val="clear" w:color="auto" w:fill="auto"/>
            <w:vAlign w:val="center"/>
            <w:hideMark/>
          </w:tcPr>
          <w:p w14:paraId="3590CE7E"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0F4E8660"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5285D91B"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73E6BE8B"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628BD40"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13F129AD"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25D89B34"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01C6ED11" w14:textId="77777777" w:rsidR="00924913" w:rsidRPr="00A36673" w:rsidRDefault="00924913" w:rsidP="00A370DB">
            <w:pPr>
              <w:jc w:val="both"/>
              <w:rPr>
                <w:sz w:val="20"/>
                <w:szCs w:val="20"/>
                <w:lang w:val="sl-SI" w:eastAsia="sl-SI"/>
              </w:rPr>
            </w:pPr>
          </w:p>
        </w:tc>
        <w:tc>
          <w:tcPr>
            <w:tcW w:w="172" w:type="pct"/>
            <w:vAlign w:val="center"/>
            <w:hideMark/>
          </w:tcPr>
          <w:p w14:paraId="47814A1E" w14:textId="77777777" w:rsidR="00924913" w:rsidRPr="00A36673" w:rsidRDefault="00924913" w:rsidP="00A370DB">
            <w:pPr>
              <w:rPr>
                <w:sz w:val="20"/>
                <w:szCs w:val="20"/>
                <w:lang w:val="sl-SI" w:eastAsia="sl-SI"/>
              </w:rPr>
            </w:pPr>
          </w:p>
        </w:tc>
      </w:tr>
      <w:tr w:rsidR="00924913" w:rsidRPr="00A36673" w14:paraId="09FC2458"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4F134B3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10</w:t>
            </w:r>
          </w:p>
        </w:tc>
        <w:tc>
          <w:tcPr>
            <w:tcW w:w="582" w:type="pct"/>
            <w:tcBorders>
              <w:top w:val="nil"/>
              <w:left w:val="nil"/>
              <w:bottom w:val="single" w:sz="4" w:space="0" w:color="auto"/>
              <w:right w:val="single" w:sz="4" w:space="0" w:color="auto"/>
            </w:tcBorders>
            <w:shd w:val="clear" w:color="auto" w:fill="auto"/>
            <w:vAlign w:val="center"/>
            <w:hideMark/>
          </w:tcPr>
          <w:p w14:paraId="32391FD3"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5486A6E3"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4CBD2602"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0F6808E0"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25292D4D"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37BBB818"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37923162"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7E7D4D12" w14:textId="77777777" w:rsidR="00924913" w:rsidRPr="00A36673" w:rsidRDefault="00924913" w:rsidP="00A370DB">
            <w:pPr>
              <w:jc w:val="both"/>
              <w:rPr>
                <w:sz w:val="20"/>
                <w:szCs w:val="20"/>
                <w:lang w:val="sl-SI" w:eastAsia="sl-SI"/>
              </w:rPr>
            </w:pPr>
          </w:p>
        </w:tc>
        <w:tc>
          <w:tcPr>
            <w:tcW w:w="172" w:type="pct"/>
            <w:vAlign w:val="center"/>
            <w:hideMark/>
          </w:tcPr>
          <w:p w14:paraId="2802AEE4" w14:textId="77777777" w:rsidR="00924913" w:rsidRPr="00A36673" w:rsidRDefault="00924913" w:rsidP="00A370DB">
            <w:pPr>
              <w:rPr>
                <w:sz w:val="20"/>
                <w:szCs w:val="20"/>
                <w:lang w:val="sl-SI" w:eastAsia="sl-SI"/>
              </w:rPr>
            </w:pPr>
          </w:p>
        </w:tc>
      </w:tr>
      <w:tr w:rsidR="00924913" w:rsidRPr="00A36673" w14:paraId="389A2685"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90AEA5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11</w:t>
            </w:r>
          </w:p>
        </w:tc>
        <w:tc>
          <w:tcPr>
            <w:tcW w:w="582" w:type="pct"/>
            <w:tcBorders>
              <w:top w:val="nil"/>
              <w:left w:val="nil"/>
              <w:bottom w:val="single" w:sz="4" w:space="0" w:color="auto"/>
              <w:right w:val="single" w:sz="4" w:space="0" w:color="auto"/>
            </w:tcBorders>
            <w:shd w:val="clear" w:color="auto" w:fill="auto"/>
            <w:vAlign w:val="center"/>
            <w:hideMark/>
          </w:tcPr>
          <w:p w14:paraId="22CC98B8"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1E0B9C8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3E804D58"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5B23F73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0DCF04EC"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59FC7759"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457B7237"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2BD97C80" w14:textId="77777777" w:rsidR="00924913" w:rsidRPr="00A36673" w:rsidRDefault="00924913" w:rsidP="00A370DB">
            <w:pPr>
              <w:jc w:val="both"/>
              <w:rPr>
                <w:sz w:val="20"/>
                <w:szCs w:val="20"/>
                <w:lang w:val="sl-SI" w:eastAsia="sl-SI"/>
              </w:rPr>
            </w:pPr>
          </w:p>
        </w:tc>
        <w:tc>
          <w:tcPr>
            <w:tcW w:w="172" w:type="pct"/>
            <w:vAlign w:val="center"/>
            <w:hideMark/>
          </w:tcPr>
          <w:p w14:paraId="518A1024" w14:textId="77777777" w:rsidR="00924913" w:rsidRPr="00A36673" w:rsidRDefault="00924913" w:rsidP="00A370DB">
            <w:pPr>
              <w:rPr>
                <w:sz w:val="20"/>
                <w:szCs w:val="20"/>
                <w:lang w:val="sl-SI" w:eastAsia="sl-SI"/>
              </w:rPr>
            </w:pPr>
          </w:p>
        </w:tc>
      </w:tr>
      <w:tr w:rsidR="00924913" w:rsidRPr="00A36673" w14:paraId="0EBC745E"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0CC4964F"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12</w:t>
            </w:r>
          </w:p>
        </w:tc>
        <w:tc>
          <w:tcPr>
            <w:tcW w:w="582" w:type="pct"/>
            <w:tcBorders>
              <w:top w:val="nil"/>
              <w:left w:val="nil"/>
              <w:bottom w:val="single" w:sz="4" w:space="0" w:color="auto"/>
              <w:right w:val="single" w:sz="4" w:space="0" w:color="auto"/>
            </w:tcBorders>
            <w:shd w:val="clear" w:color="auto" w:fill="auto"/>
            <w:vAlign w:val="center"/>
            <w:hideMark/>
          </w:tcPr>
          <w:p w14:paraId="6CC70DF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2B6ECE10"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54E40ADC"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4B818BF6"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43E347BD" w14:textId="77777777" w:rsidR="00924913" w:rsidRPr="00A36673" w:rsidRDefault="00924913" w:rsidP="00A370DB">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014402AB" w14:textId="77777777" w:rsidR="00924913" w:rsidRPr="00A36673" w:rsidRDefault="00924913" w:rsidP="00A370DB">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292707E7" w14:textId="77777777" w:rsidR="00924913" w:rsidRPr="00A36673" w:rsidRDefault="00924913" w:rsidP="00A370DB">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59670215" w14:textId="77777777" w:rsidR="00924913" w:rsidRPr="00A36673" w:rsidRDefault="00924913" w:rsidP="00A370DB">
            <w:pPr>
              <w:jc w:val="both"/>
              <w:rPr>
                <w:sz w:val="20"/>
                <w:szCs w:val="20"/>
                <w:lang w:val="sl-SI" w:eastAsia="sl-SI"/>
              </w:rPr>
            </w:pPr>
          </w:p>
        </w:tc>
        <w:tc>
          <w:tcPr>
            <w:tcW w:w="172" w:type="pct"/>
            <w:vAlign w:val="center"/>
            <w:hideMark/>
          </w:tcPr>
          <w:p w14:paraId="5FC7CAD0" w14:textId="77777777" w:rsidR="00924913" w:rsidRPr="00A36673" w:rsidRDefault="00924913" w:rsidP="00A370DB">
            <w:pPr>
              <w:rPr>
                <w:sz w:val="20"/>
                <w:szCs w:val="20"/>
                <w:lang w:val="sl-SI" w:eastAsia="sl-SI"/>
              </w:rPr>
            </w:pPr>
          </w:p>
        </w:tc>
      </w:tr>
      <w:tr w:rsidR="00924913" w:rsidRPr="00A36673" w14:paraId="37FEF9B9"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6EC8F5B7"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SKUPAJ</w:t>
            </w:r>
          </w:p>
        </w:tc>
        <w:tc>
          <w:tcPr>
            <w:tcW w:w="582" w:type="pct"/>
            <w:tcBorders>
              <w:top w:val="nil"/>
              <w:left w:val="nil"/>
              <w:bottom w:val="single" w:sz="4" w:space="0" w:color="auto"/>
              <w:right w:val="single" w:sz="4" w:space="0" w:color="auto"/>
            </w:tcBorders>
            <w:shd w:val="clear" w:color="000000" w:fill="EBF1DE"/>
            <w:vAlign w:val="center"/>
            <w:hideMark/>
          </w:tcPr>
          <w:p w14:paraId="2E8756D5"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nil"/>
              <w:right w:val="nil"/>
            </w:tcBorders>
            <w:shd w:val="clear" w:color="auto" w:fill="auto"/>
            <w:vAlign w:val="center"/>
            <w:hideMark/>
          </w:tcPr>
          <w:p w14:paraId="191AEBD8" w14:textId="77777777" w:rsidR="00924913" w:rsidRPr="00A36673" w:rsidRDefault="00924913" w:rsidP="00A370DB">
            <w:pPr>
              <w:jc w:val="both"/>
              <w:rPr>
                <w:rFonts w:ascii="Arial" w:hAnsi="Arial" w:cs="Arial"/>
                <w:b/>
                <w:bCs/>
                <w:color w:val="000000"/>
                <w:sz w:val="18"/>
                <w:szCs w:val="18"/>
                <w:lang w:val="sl-SI" w:eastAsia="sl-SI"/>
              </w:rPr>
            </w:pPr>
          </w:p>
        </w:tc>
        <w:tc>
          <w:tcPr>
            <w:tcW w:w="403" w:type="pct"/>
            <w:tcBorders>
              <w:top w:val="nil"/>
              <w:left w:val="nil"/>
              <w:bottom w:val="nil"/>
              <w:right w:val="nil"/>
            </w:tcBorders>
            <w:shd w:val="clear" w:color="auto" w:fill="auto"/>
            <w:vAlign w:val="center"/>
            <w:hideMark/>
          </w:tcPr>
          <w:p w14:paraId="38D6755E" w14:textId="77777777" w:rsidR="00924913" w:rsidRPr="00A36673" w:rsidRDefault="00924913" w:rsidP="00A370DB">
            <w:pPr>
              <w:rPr>
                <w:sz w:val="20"/>
                <w:szCs w:val="20"/>
                <w:lang w:val="sl-SI" w:eastAsia="sl-SI"/>
              </w:rPr>
            </w:pPr>
          </w:p>
        </w:tc>
        <w:tc>
          <w:tcPr>
            <w:tcW w:w="680" w:type="pct"/>
            <w:tcBorders>
              <w:top w:val="nil"/>
              <w:left w:val="nil"/>
              <w:bottom w:val="nil"/>
              <w:right w:val="nil"/>
            </w:tcBorders>
            <w:shd w:val="clear" w:color="auto" w:fill="auto"/>
            <w:vAlign w:val="center"/>
            <w:hideMark/>
          </w:tcPr>
          <w:p w14:paraId="16615DF5" w14:textId="77777777" w:rsidR="00924913" w:rsidRPr="00A36673" w:rsidRDefault="00924913" w:rsidP="00A370DB">
            <w:pPr>
              <w:rPr>
                <w:sz w:val="20"/>
                <w:szCs w:val="20"/>
                <w:lang w:val="sl-SI" w:eastAsia="sl-SI"/>
              </w:rPr>
            </w:pPr>
          </w:p>
        </w:tc>
        <w:tc>
          <w:tcPr>
            <w:tcW w:w="644" w:type="pct"/>
            <w:tcBorders>
              <w:top w:val="nil"/>
              <w:left w:val="nil"/>
              <w:bottom w:val="nil"/>
              <w:right w:val="nil"/>
            </w:tcBorders>
            <w:shd w:val="clear" w:color="auto" w:fill="auto"/>
            <w:vAlign w:val="center"/>
            <w:hideMark/>
          </w:tcPr>
          <w:p w14:paraId="305E4C6F" w14:textId="77777777" w:rsidR="00924913" w:rsidRPr="00A36673" w:rsidRDefault="00924913" w:rsidP="00A370DB">
            <w:pPr>
              <w:rPr>
                <w:sz w:val="20"/>
                <w:szCs w:val="20"/>
                <w:lang w:val="sl-SI" w:eastAsia="sl-SI"/>
              </w:rPr>
            </w:pPr>
          </w:p>
        </w:tc>
        <w:tc>
          <w:tcPr>
            <w:tcW w:w="505" w:type="pct"/>
            <w:tcBorders>
              <w:top w:val="nil"/>
              <w:left w:val="nil"/>
              <w:bottom w:val="nil"/>
              <w:right w:val="nil"/>
            </w:tcBorders>
            <w:shd w:val="clear" w:color="auto" w:fill="auto"/>
            <w:vAlign w:val="center"/>
            <w:hideMark/>
          </w:tcPr>
          <w:p w14:paraId="2CA6FC4B" w14:textId="77777777" w:rsidR="00924913" w:rsidRPr="00A36673" w:rsidRDefault="00924913" w:rsidP="00A370DB">
            <w:pPr>
              <w:rPr>
                <w:sz w:val="20"/>
                <w:szCs w:val="20"/>
                <w:lang w:val="sl-SI" w:eastAsia="sl-SI"/>
              </w:rPr>
            </w:pPr>
          </w:p>
        </w:tc>
        <w:tc>
          <w:tcPr>
            <w:tcW w:w="144" w:type="pct"/>
            <w:tcBorders>
              <w:top w:val="nil"/>
              <w:left w:val="nil"/>
              <w:bottom w:val="nil"/>
              <w:right w:val="nil"/>
            </w:tcBorders>
            <w:shd w:val="clear" w:color="auto" w:fill="auto"/>
            <w:vAlign w:val="center"/>
            <w:hideMark/>
          </w:tcPr>
          <w:p w14:paraId="1D29850B" w14:textId="77777777" w:rsidR="00924913" w:rsidRPr="00A36673" w:rsidRDefault="00924913" w:rsidP="00A370DB">
            <w:pPr>
              <w:rPr>
                <w:sz w:val="20"/>
                <w:szCs w:val="20"/>
                <w:lang w:val="sl-SI" w:eastAsia="sl-SI"/>
              </w:rPr>
            </w:pPr>
          </w:p>
        </w:tc>
        <w:tc>
          <w:tcPr>
            <w:tcW w:w="710" w:type="pct"/>
            <w:tcBorders>
              <w:top w:val="nil"/>
              <w:left w:val="nil"/>
              <w:bottom w:val="nil"/>
              <w:right w:val="nil"/>
            </w:tcBorders>
            <w:shd w:val="clear" w:color="auto" w:fill="auto"/>
            <w:vAlign w:val="center"/>
            <w:hideMark/>
          </w:tcPr>
          <w:p w14:paraId="5CE1A886" w14:textId="77777777" w:rsidR="00924913" w:rsidRPr="00A36673" w:rsidRDefault="00924913" w:rsidP="00A370DB">
            <w:pPr>
              <w:rPr>
                <w:sz w:val="20"/>
                <w:szCs w:val="20"/>
                <w:lang w:val="sl-SI" w:eastAsia="sl-SI"/>
              </w:rPr>
            </w:pPr>
          </w:p>
        </w:tc>
        <w:tc>
          <w:tcPr>
            <w:tcW w:w="172" w:type="pct"/>
            <w:vAlign w:val="center"/>
            <w:hideMark/>
          </w:tcPr>
          <w:p w14:paraId="580AF8FD" w14:textId="77777777" w:rsidR="00924913" w:rsidRPr="00A36673" w:rsidRDefault="00924913" w:rsidP="00A370DB">
            <w:pPr>
              <w:rPr>
                <w:sz w:val="20"/>
                <w:szCs w:val="20"/>
                <w:lang w:val="sl-SI" w:eastAsia="sl-SI"/>
              </w:rPr>
            </w:pPr>
          </w:p>
        </w:tc>
      </w:tr>
      <w:tr w:rsidR="00924913" w:rsidRPr="00A36673" w14:paraId="7BBECC2D" w14:textId="77777777" w:rsidTr="00A370DB">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4BBEF2B1"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Povprečje*</w:t>
            </w:r>
          </w:p>
        </w:tc>
        <w:tc>
          <w:tcPr>
            <w:tcW w:w="582" w:type="pct"/>
            <w:tcBorders>
              <w:top w:val="nil"/>
              <w:left w:val="nil"/>
              <w:bottom w:val="single" w:sz="4" w:space="0" w:color="auto"/>
              <w:right w:val="single" w:sz="4" w:space="0" w:color="auto"/>
            </w:tcBorders>
            <w:shd w:val="clear" w:color="000000" w:fill="EBF1DE"/>
            <w:vAlign w:val="center"/>
            <w:hideMark/>
          </w:tcPr>
          <w:p w14:paraId="77714AE3" w14:textId="77777777" w:rsidR="00924913" w:rsidRPr="00A36673" w:rsidRDefault="00924913" w:rsidP="00A370DB">
            <w:pPr>
              <w:jc w:val="both"/>
              <w:rPr>
                <w:rFonts w:ascii="Arial" w:hAnsi="Arial" w:cs="Arial"/>
                <w:b/>
                <w:bCs/>
                <w:color w:val="000000"/>
                <w:sz w:val="18"/>
                <w:szCs w:val="18"/>
                <w:lang w:val="sl-SI" w:eastAsia="sl-SI"/>
              </w:rPr>
            </w:pPr>
            <w:r w:rsidRPr="00A36673">
              <w:rPr>
                <w:rFonts w:ascii="Arial" w:hAnsi="Arial" w:cs="Arial"/>
                <w:b/>
                <w:bCs/>
                <w:color w:val="000000"/>
                <w:sz w:val="18"/>
                <w:szCs w:val="18"/>
                <w:lang w:val="sl-SI" w:eastAsia="sl-SI"/>
              </w:rPr>
              <w:t> </w:t>
            </w:r>
          </w:p>
        </w:tc>
        <w:tc>
          <w:tcPr>
            <w:tcW w:w="556" w:type="pct"/>
            <w:tcBorders>
              <w:top w:val="nil"/>
              <w:left w:val="nil"/>
              <w:bottom w:val="nil"/>
              <w:right w:val="nil"/>
            </w:tcBorders>
            <w:shd w:val="clear" w:color="auto" w:fill="auto"/>
            <w:vAlign w:val="center"/>
            <w:hideMark/>
          </w:tcPr>
          <w:p w14:paraId="5052D775" w14:textId="77777777" w:rsidR="00924913" w:rsidRPr="00A36673" w:rsidRDefault="00924913" w:rsidP="00A370DB">
            <w:pPr>
              <w:jc w:val="both"/>
              <w:rPr>
                <w:rFonts w:ascii="Arial" w:hAnsi="Arial" w:cs="Arial"/>
                <w:b/>
                <w:bCs/>
                <w:color w:val="000000"/>
                <w:sz w:val="18"/>
                <w:szCs w:val="18"/>
                <w:lang w:val="sl-SI" w:eastAsia="sl-SI"/>
              </w:rPr>
            </w:pPr>
          </w:p>
        </w:tc>
        <w:tc>
          <w:tcPr>
            <w:tcW w:w="403" w:type="pct"/>
            <w:tcBorders>
              <w:top w:val="nil"/>
              <w:left w:val="nil"/>
              <w:bottom w:val="nil"/>
              <w:right w:val="nil"/>
            </w:tcBorders>
            <w:shd w:val="clear" w:color="auto" w:fill="auto"/>
            <w:vAlign w:val="center"/>
            <w:hideMark/>
          </w:tcPr>
          <w:p w14:paraId="15207A0D" w14:textId="77777777" w:rsidR="00924913" w:rsidRPr="00A36673" w:rsidRDefault="00924913" w:rsidP="00A370DB">
            <w:pPr>
              <w:rPr>
                <w:sz w:val="20"/>
                <w:szCs w:val="20"/>
                <w:lang w:val="sl-SI" w:eastAsia="sl-SI"/>
              </w:rPr>
            </w:pPr>
          </w:p>
        </w:tc>
        <w:tc>
          <w:tcPr>
            <w:tcW w:w="680" w:type="pct"/>
            <w:tcBorders>
              <w:top w:val="nil"/>
              <w:left w:val="nil"/>
              <w:bottom w:val="nil"/>
              <w:right w:val="nil"/>
            </w:tcBorders>
            <w:shd w:val="clear" w:color="auto" w:fill="auto"/>
            <w:vAlign w:val="center"/>
            <w:hideMark/>
          </w:tcPr>
          <w:p w14:paraId="19F6F055" w14:textId="77777777" w:rsidR="00924913" w:rsidRPr="00A36673" w:rsidRDefault="00924913" w:rsidP="00A370DB">
            <w:pPr>
              <w:rPr>
                <w:sz w:val="20"/>
                <w:szCs w:val="20"/>
                <w:lang w:val="sl-SI" w:eastAsia="sl-SI"/>
              </w:rPr>
            </w:pPr>
          </w:p>
        </w:tc>
        <w:tc>
          <w:tcPr>
            <w:tcW w:w="644" w:type="pct"/>
            <w:tcBorders>
              <w:top w:val="nil"/>
              <w:left w:val="nil"/>
              <w:bottom w:val="nil"/>
              <w:right w:val="nil"/>
            </w:tcBorders>
            <w:shd w:val="clear" w:color="auto" w:fill="auto"/>
            <w:vAlign w:val="center"/>
            <w:hideMark/>
          </w:tcPr>
          <w:p w14:paraId="316EBBC8" w14:textId="77777777" w:rsidR="00924913" w:rsidRPr="00A36673" w:rsidRDefault="00924913" w:rsidP="00A370DB">
            <w:pPr>
              <w:rPr>
                <w:sz w:val="20"/>
                <w:szCs w:val="20"/>
                <w:lang w:val="sl-SI" w:eastAsia="sl-SI"/>
              </w:rPr>
            </w:pPr>
          </w:p>
        </w:tc>
        <w:tc>
          <w:tcPr>
            <w:tcW w:w="505" w:type="pct"/>
            <w:tcBorders>
              <w:top w:val="nil"/>
              <w:left w:val="nil"/>
              <w:bottom w:val="nil"/>
              <w:right w:val="nil"/>
            </w:tcBorders>
            <w:shd w:val="clear" w:color="auto" w:fill="auto"/>
            <w:vAlign w:val="center"/>
            <w:hideMark/>
          </w:tcPr>
          <w:p w14:paraId="0026A567" w14:textId="77777777" w:rsidR="00924913" w:rsidRPr="00A36673" w:rsidRDefault="00924913" w:rsidP="00A370DB">
            <w:pPr>
              <w:rPr>
                <w:sz w:val="20"/>
                <w:szCs w:val="20"/>
                <w:lang w:val="sl-SI" w:eastAsia="sl-SI"/>
              </w:rPr>
            </w:pPr>
          </w:p>
        </w:tc>
        <w:tc>
          <w:tcPr>
            <w:tcW w:w="144" w:type="pct"/>
            <w:tcBorders>
              <w:top w:val="nil"/>
              <w:left w:val="nil"/>
              <w:bottom w:val="nil"/>
              <w:right w:val="nil"/>
            </w:tcBorders>
            <w:shd w:val="clear" w:color="auto" w:fill="auto"/>
            <w:vAlign w:val="center"/>
            <w:hideMark/>
          </w:tcPr>
          <w:p w14:paraId="65A4074E" w14:textId="77777777" w:rsidR="00924913" w:rsidRPr="00A36673" w:rsidRDefault="00924913" w:rsidP="00A370DB">
            <w:pPr>
              <w:rPr>
                <w:sz w:val="20"/>
                <w:szCs w:val="20"/>
                <w:lang w:val="sl-SI" w:eastAsia="sl-SI"/>
              </w:rPr>
            </w:pPr>
          </w:p>
        </w:tc>
        <w:tc>
          <w:tcPr>
            <w:tcW w:w="710" w:type="pct"/>
            <w:tcBorders>
              <w:top w:val="nil"/>
              <w:left w:val="nil"/>
              <w:bottom w:val="nil"/>
              <w:right w:val="nil"/>
            </w:tcBorders>
            <w:shd w:val="clear" w:color="auto" w:fill="auto"/>
            <w:vAlign w:val="center"/>
            <w:hideMark/>
          </w:tcPr>
          <w:p w14:paraId="60B91F97" w14:textId="77777777" w:rsidR="00924913" w:rsidRPr="00A36673" w:rsidRDefault="00924913" w:rsidP="00A370DB">
            <w:pPr>
              <w:rPr>
                <w:sz w:val="20"/>
                <w:szCs w:val="20"/>
                <w:lang w:val="sl-SI" w:eastAsia="sl-SI"/>
              </w:rPr>
            </w:pPr>
          </w:p>
        </w:tc>
        <w:tc>
          <w:tcPr>
            <w:tcW w:w="172" w:type="pct"/>
            <w:vAlign w:val="center"/>
            <w:hideMark/>
          </w:tcPr>
          <w:p w14:paraId="38FDCD6E" w14:textId="77777777" w:rsidR="00924913" w:rsidRPr="00A36673" w:rsidRDefault="00924913" w:rsidP="00A370DB">
            <w:pPr>
              <w:rPr>
                <w:sz w:val="20"/>
                <w:szCs w:val="20"/>
                <w:lang w:val="sl-SI" w:eastAsia="sl-SI"/>
              </w:rPr>
            </w:pPr>
          </w:p>
        </w:tc>
      </w:tr>
    </w:tbl>
    <w:p w14:paraId="61ABC4AB" w14:textId="77777777" w:rsidR="00924913" w:rsidRPr="00A36673" w:rsidRDefault="00924913" w:rsidP="00924913">
      <w:pPr>
        <w:rPr>
          <w:lang w:val="sl-SI"/>
        </w:rPr>
      </w:pPr>
    </w:p>
    <w:p w14:paraId="15A4CABC" w14:textId="77777777" w:rsidR="00924913" w:rsidRPr="00A36673" w:rsidRDefault="00924913" w:rsidP="00924913">
      <w:pPr>
        <w:rPr>
          <w:lang w:val="sl-SI"/>
        </w:rPr>
      </w:pPr>
    </w:p>
    <w:p w14:paraId="6E025660" w14:textId="77777777" w:rsidR="00924913" w:rsidRPr="00A36673" w:rsidRDefault="00924913" w:rsidP="00924913">
      <w:pPr>
        <w:rPr>
          <w:lang w:val="sl-SI"/>
        </w:rPr>
      </w:pPr>
    </w:p>
    <w:p w14:paraId="6AB89709" w14:textId="77777777" w:rsidR="00924913" w:rsidRPr="00A36673" w:rsidRDefault="00924913" w:rsidP="00924913">
      <w:pPr>
        <w:rPr>
          <w:lang w:val="sl-SI"/>
        </w:rPr>
      </w:pPr>
    </w:p>
    <w:p w14:paraId="46871F58" w14:textId="77777777" w:rsidR="00924913" w:rsidRPr="00A36673" w:rsidRDefault="00924913" w:rsidP="00924913">
      <w:pPr>
        <w:rPr>
          <w:lang w:val="sl-SI"/>
        </w:rPr>
      </w:pPr>
    </w:p>
    <w:p w14:paraId="48CA3C19" w14:textId="77777777" w:rsidR="00924913" w:rsidRPr="00A36673" w:rsidRDefault="00924913" w:rsidP="00924913">
      <w:pPr>
        <w:rPr>
          <w:lang w:val="sl-SI"/>
        </w:rPr>
      </w:pPr>
    </w:p>
    <w:p w14:paraId="11706FB7" w14:textId="77777777" w:rsidR="00924913" w:rsidRPr="00A36673" w:rsidRDefault="00924913" w:rsidP="00924913">
      <w:pPr>
        <w:rPr>
          <w:lang w:val="sl-SI"/>
        </w:rPr>
      </w:pPr>
    </w:p>
    <w:p w14:paraId="217A70C9" w14:textId="77777777" w:rsidR="00924913" w:rsidRPr="00A36673" w:rsidRDefault="00924913" w:rsidP="00924913">
      <w:pPr>
        <w:rPr>
          <w:lang w:val="sl-SI"/>
        </w:rPr>
      </w:pPr>
      <w:r w:rsidRPr="00A36673">
        <w:rPr>
          <w:noProof/>
          <w:lang w:val="sl-SI" w:eastAsia="sl-SI"/>
        </w:rPr>
        <w:lastRenderedPageBreak/>
        <w:drawing>
          <wp:inline distT="0" distB="0" distL="0" distR="0" wp14:anchorId="06135EE8" wp14:editId="302C943E">
            <wp:extent cx="5760720" cy="685927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859270"/>
                    </a:xfrm>
                    <a:prstGeom prst="rect">
                      <a:avLst/>
                    </a:prstGeom>
                    <a:noFill/>
                    <a:ln>
                      <a:noFill/>
                    </a:ln>
                  </pic:spPr>
                </pic:pic>
              </a:graphicData>
            </a:graphic>
          </wp:inline>
        </w:drawing>
      </w:r>
    </w:p>
    <w:p w14:paraId="7145966C" w14:textId="77777777" w:rsidR="00924913" w:rsidRPr="00A36673" w:rsidRDefault="00924913" w:rsidP="00924913">
      <w:pPr>
        <w:rPr>
          <w:lang w:val="sl-SI"/>
        </w:rPr>
      </w:pPr>
    </w:p>
    <w:p w14:paraId="15A8B169" w14:textId="77777777" w:rsidR="00924913" w:rsidRPr="00A36673" w:rsidRDefault="00924913" w:rsidP="00924913">
      <w:pPr>
        <w:rPr>
          <w:lang w:val="sl-SI"/>
        </w:rPr>
      </w:pPr>
    </w:p>
    <w:p w14:paraId="03AACC82" w14:textId="77777777" w:rsidR="00924913" w:rsidRPr="00A36673" w:rsidRDefault="00924913" w:rsidP="00924913">
      <w:pPr>
        <w:rPr>
          <w:lang w:val="sl-SI"/>
        </w:rPr>
      </w:pPr>
    </w:p>
    <w:p w14:paraId="4A745604" w14:textId="77777777" w:rsidR="00924913" w:rsidRPr="00A36673" w:rsidRDefault="00924913" w:rsidP="00924913">
      <w:pPr>
        <w:rPr>
          <w:lang w:val="sl-SI"/>
        </w:rPr>
      </w:pPr>
    </w:p>
    <w:p w14:paraId="6C14B988" w14:textId="77777777" w:rsidR="00924913" w:rsidRPr="00A36673" w:rsidRDefault="00924913" w:rsidP="00924913">
      <w:pPr>
        <w:rPr>
          <w:lang w:val="sl-SI"/>
        </w:rPr>
      </w:pPr>
    </w:p>
    <w:p w14:paraId="721E8DB0" w14:textId="77777777" w:rsidR="00924913" w:rsidRPr="00A36673" w:rsidRDefault="00924913" w:rsidP="00924913">
      <w:pPr>
        <w:rPr>
          <w:lang w:val="sl-SI"/>
        </w:rPr>
      </w:pPr>
    </w:p>
    <w:p w14:paraId="192E9FBC" w14:textId="77777777" w:rsidR="00924913" w:rsidRPr="00A36673" w:rsidRDefault="00924913" w:rsidP="00924913">
      <w:pPr>
        <w:rPr>
          <w:lang w:val="sl-SI"/>
        </w:rPr>
      </w:pPr>
    </w:p>
    <w:p w14:paraId="2CB2C072" w14:textId="77777777" w:rsidR="00924913" w:rsidRPr="00A36673" w:rsidRDefault="00924913" w:rsidP="00924913">
      <w:pPr>
        <w:rPr>
          <w:lang w:val="sl-SI"/>
        </w:rPr>
      </w:pPr>
    </w:p>
    <w:p w14:paraId="608DA463" w14:textId="77777777" w:rsidR="00924913" w:rsidRPr="00A36673" w:rsidRDefault="00924913" w:rsidP="00924913">
      <w:pPr>
        <w:rPr>
          <w:lang w:val="sl-SI"/>
        </w:rPr>
      </w:pPr>
    </w:p>
    <w:p w14:paraId="34E8550A" w14:textId="77777777" w:rsidR="00924913" w:rsidRPr="00A36673" w:rsidRDefault="00924913" w:rsidP="00924913">
      <w:pPr>
        <w:rPr>
          <w:lang w:val="sl-SI"/>
        </w:rPr>
      </w:pPr>
    </w:p>
    <w:p w14:paraId="501329C3" w14:textId="77777777" w:rsidR="00924913" w:rsidRPr="00A36673" w:rsidRDefault="00924913" w:rsidP="00924913">
      <w:pPr>
        <w:rPr>
          <w:lang w:val="sl-SI"/>
        </w:rPr>
      </w:pPr>
    </w:p>
    <w:p w14:paraId="0A360279" w14:textId="77777777" w:rsidR="00924913" w:rsidRPr="00A36673" w:rsidRDefault="00924913" w:rsidP="00924913">
      <w:pPr>
        <w:rPr>
          <w:lang w:val="sl-SI"/>
        </w:rPr>
      </w:pPr>
      <w:r w:rsidRPr="00A36673">
        <w:rPr>
          <w:noProof/>
          <w:lang w:val="sl-SI" w:eastAsia="sl-SI"/>
        </w:rPr>
        <w:lastRenderedPageBreak/>
        <w:drawing>
          <wp:inline distT="0" distB="0" distL="0" distR="0" wp14:anchorId="393FDD93" wp14:editId="62241C14">
            <wp:extent cx="5760720" cy="655447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6554470"/>
                    </a:xfrm>
                    <a:prstGeom prst="rect">
                      <a:avLst/>
                    </a:prstGeom>
                    <a:noFill/>
                    <a:ln>
                      <a:noFill/>
                    </a:ln>
                  </pic:spPr>
                </pic:pic>
              </a:graphicData>
            </a:graphic>
          </wp:inline>
        </w:drawing>
      </w:r>
    </w:p>
    <w:p w14:paraId="55098D42" w14:textId="77777777" w:rsidR="00924913" w:rsidRPr="00A36673" w:rsidRDefault="00924913" w:rsidP="00924913">
      <w:pPr>
        <w:rPr>
          <w:lang w:val="sl-SI"/>
        </w:rPr>
      </w:pPr>
    </w:p>
    <w:p w14:paraId="6A7D0ABF" w14:textId="77777777" w:rsidR="00924913" w:rsidRPr="00A36673" w:rsidRDefault="00924913" w:rsidP="00924913">
      <w:pPr>
        <w:rPr>
          <w:lang w:val="sl-SI"/>
        </w:rPr>
      </w:pPr>
    </w:p>
    <w:p w14:paraId="7E9D868C" w14:textId="77777777" w:rsidR="00924913" w:rsidRPr="00A36673" w:rsidRDefault="00924913" w:rsidP="00924913">
      <w:pPr>
        <w:rPr>
          <w:lang w:val="sl-SI"/>
        </w:rPr>
      </w:pPr>
    </w:p>
    <w:tbl>
      <w:tblPr>
        <w:tblW w:w="9754" w:type="dxa"/>
        <w:tblCellMar>
          <w:left w:w="70" w:type="dxa"/>
          <w:right w:w="70" w:type="dxa"/>
        </w:tblCellMar>
        <w:tblLook w:val="04A0" w:firstRow="1" w:lastRow="0" w:firstColumn="1" w:lastColumn="0" w:noHBand="0" w:noVBand="1"/>
      </w:tblPr>
      <w:tblGrid>
        <w:gridCol w:w="4133"/>
        <w:gridCol w:w="4133"/>
        <w:gridCol w:w="1488"/>
      </w:tblGrid>
      <w:tr w:rsidR="00924913" w:rsidRPr="00A36673" w14:paraId="1A070225" w14:textId="77777777" w:rsidTr="00A370DB">
        <w:trPr>
          <w:gridAfter w:val="1"/>
          <w:wAfter w:w="1623" w:type="dxa"/>
          <w:trHeight w:val="255"/>
        </w:trPr>
        <w:tc>
          <w:tcPr>
            <w:tcW w:w="2415" w:type="dxa"/>
            <w:tcBorders>
              <w:top w:val="nil"/>
              <w:left w:val="nil"/>
              <w:bottom w:val="single" w:sz="4" w:space="0" w:color="auto"/>
              <w:right w:val="nil"/>
            </w:tcBorders>
            <w:shd w:val="clear" w:color="auto" w:fill="auto"/>
            <w:noWrap/>
            <w:vAlign w:val="bottom"/>
            <w:hideMark/>
          </w:tcPr>
          <w:p w14:paraId="7C3F94C1" w14:textId="77777777" w:rsidR="00924913" w:rsidRPr="00A36673" w:rsidRDefault="00924913" w:rsidP="00A370DB">
            <w:pPr>
              <w:ind w:left="1201" w:right="2736"/>
              <w:rPr>
                <w:rFonts w:ascii="Arial" w:hAnsi="Arial" w:cs="Arial"/>
                <w:color w:val="000000"/>
                <w:sz w:val="20"/>
                <w:szCs w:val="20"/>
                <w:lang w:val="sl-SI"/>
              </w:rPr>
            </w:pPr>
            <w:r w:rsidRPr="00A36673">
              <w:rPr>
                <w:rFonts w:ascii="Arial" w:hAnsi="Arial" w:cs="Arial"/>
                <w:color w:val="000000"/>
                <w:sz w:val="20"/>
                <w:szCs w:val="20"/>
                <w:lang w:val="sl-SI"/>
              </w:rPr>
              <w:t> </w:t>
            </w:r>
          </w:p>
        </w:tc>
        <w:tc>
          <w:tcPr>
            <w:tcW w:w="1623" w:type="dxa"/>
            <w:tcBorders>
              <w:top w:val="nil"/>
              <w:left w:val="nil"/>
              <w:bottom w:val="single" w:sz="4" w:space="0" w:color="auto"/>
              <w:right w:val="nil"/>
            </w:tcBorders>
            <w:shd w:val="clear" w:color="auto" w:fill="auto"/>
            <w:noWrap/>
            <w:vAlign w:val="bottom"/>
            <w:hideMark/>
          </w:tcPr>
          <w:p w14:paraId="2E3A9F88" w14:textId="77777777" w:rsidR="00924913" w:rsidRPr="00A36673" w:rsidRDefault="00924913" w:rsidP="00A370DB">
            <w:pPr>
              <w:ind w:left="1201" w:right="2736"/>
              <w:rPr>
                <w:rFonts w:ascii="Arial" w:hAnsi="Arial" w:cs="Arial"/>
                <w:color w:val="000000"/>
                <w:sz w:val="20"/>
                <w:szCs w:val="20"/>
                <w:lang w:val="sl-SI"/>
              </w:rPr>
            </w:pPr>
            <w:r w:rsidRPr="00A36673">
              <w:rPr>
                <w:rFonts w:ascii="Arial" w:hAnsi="Arial" w:cs="Arial"/>
                <w:color w:val="000000"/>
                <w:sz w:val="20"/>
                <w:szCs w:val="20"/>
                <w:lang w:val="sl-SI"/>
              </w:rPr>
              <w:t> </w:t>
            </w:r>
          </w:p>
        </w:tc>
      </w:tr>
      <w:tr w:rsidR="00924913" w:rsidRPr="00A36673" w14:paraId="415531A7" w14:textId="77777777" w:rsidTr="00A370DB">
        <w:trPr>
          <w:trHeight w:val="255"/>
        </w:trPr>
        <w:tc>
          <w:tcPr>
            <w:tcW w:w="5661" w:type="dxa"/>
            <w:gridSpan w:val="3"/>
            <w:tcBorders>
              <w:top w:val="nil"/>
              <w:left w:val="nil"/>
              <w:bottom w:val="nil"/>
              <w:right w:val="nil"/>
            </w:tcBorders>
            <w:shd w:val="clear" w:color="auto" w:fill="auto"/>
            <w:noWrap/>
            <w:vAlign w:val="bottom"/>
            <w:hideMark/>
          </w:tcPr>
          <w:p w14:paraId="19EA01D6" w14:textId="77777777" w:rsidR="00924913" w:rsidRPr="00A36673" w:rsidRDefault="00924913" w:rsidP="00A370DB">
            <w:pPr>
              <w:ind w:left="1201" w:right="2736"/>
              <w:jc w:val="center"/>
              <w:rPr>
                <w:sz w:val="20"/>
                <w:szCs w:val="20"/>
                <w:lang w:val="sl-SI"/>
              </w:rPr>
            </w:pPr>
            <w:r w:rsidRPr="00A36673">
              <w:rPr>
                <w:rFonts w:ascii="Arial" w:hAnsi="Arial" w:cs="Arial"/>
                <w:color w:val="000000"/>
                <w:sz w:val="16"/>
                <w:szCs w:val="16"/>
                <w:lang w:val="sl-SI"/>
              </w:rPr>
              <w:t>(Žig in podpis pooblaščenega računovodje)</w:t>
            </w:r>
          </w:p>
        </w:tc>
      </w:tr>
      <w:tr w:rsidR="00924913" w:rsidRPr="00A36673" w14:paraId="1B23308B" w14:textId="77777777" w:rsidTr="00A370DB">
        <w:trPr>
          <w:gridAfter w:val="1"/>
          <w:wAfter w:w="1623" w:type="dxa"/>
          <w:trHeight w:val="255"/>
        </w:trPr>
        <w:tc>
          <w:tcPr>
            <w:tcW w:w="2415" w:type="dxa"/>
            <w:tcBorders>
              <w:top w:val="nil"/>
              <w:left w:val="nil"/>
              <w:bottom w:val="nil"/>
              <w:right w:val="nil"/>
            </w:tcBorders>
            <w:shd w:val="clear" w:color="auto" w:fill="auto"/>
            <w:noWrap/>
            <w:vAlign w:val="bottom"/>
            <w:hideMark/>
          </w:tcPr>
          <w:p w14:paraId="7C5EB55F" w14:textId="77777777" w:rsidR="00924913" w:rsidRPr="00A36673" w:rsidRDefault="00924913" w:rsidP="00A370DB">
            <w:pPr>
              <w:ind w:left="1201" w:right="2736"/>
              <w:rPr>
                <w:sz w:val="20"/>
                <w:szCs w:val="20"/>
                <w:lang w:val="sl-SI"/>
              </w:rPr>
            </w:pPr>
          </w:p>
        </w:tc>
        <w:tc>
          <w:tcPr>
            <w:tcW w:w="1623" w:type="dxa"/>
            <w:tcBorders>
              <w:top w:val="nil"/>
              <w:left w:val="nil"/>
              <w:bottom w:val="nil"/>
              <w:right w:val="nil"/>
            </w:tcBorders>
            <w:shd w:val="clear" w:color="auto" w:fill="auto"/>
            <w:noWrap/>
            <w:vAlign w:val="bottom"/>
            <w:hideMark/>
          </w:tcPr>
          <w:p w14:paraId="5860F851" w14:textId="77777777" w:rsidR="00924913" w:rsidRPr="00A36673" w:rsidRDefault="00924913" w:rsidP="00A370DB">
            <w:pPr>
              <w:ind w:left="1201" w:right="2736"/>
              <w:jc w:val="center"/>
              <w:rPr>
                <w:sz w:val="20"/>
                <w:szCs w:val="20"/>
                <w:lang w:val="sl-SI"/>
              </w:rPr>
            </w:pPr>
          </w:p>
        </w:tc>
      </w:tr>
    </w:tbl>
    <w:p w14:paraId="3009F44D" w14:textId="77777777" w:rsidR="00924913" w:rsidRPr="00A36673" w:rsidRDefault="00924913" w:rsidP="00924913">
      <w:pPr>
        <w:rPr>
          <w:lang w:val="sl-SI"/>
        </w:rPr>
      </w:pPr>
    </w:p>
    <w:tbl>
      <w:tblPr>
        <w:tblW w:w="9754" w:type="dxa"/>
        <w:tblCellMar>
          <w:left w:w="70" w:type="dxa"/>
          <w:right w:w="70" w:type="dxa"/>
        </w:tblCellMar>
        <w:tblLook w:val="04A0" w:firstRow="1" w:lastRow="0" w:firstColumn="1" w:lastColumn="0" w:noHBand="0" w:noVBand="1"/>
      </w:tblPr>
      <w:tblGrid>
        <w:gridCol w:w="9754"/>
      </w:tblGrid>
      <w:tr w:rsidR="00924913" w:rsidRPr="00A36673" w14:paraId="7CB94186" w14:textId="77777777" w:rsidTr="00A370DB">
        <w:trPr>
          <w:trHeight w:val="3910"/>
        </w:trPr>
        <w:tc>
          <w:tcPr>
            <w:tcW w:w="9614" w:type="dxa"/>
            <w:tcBorders>
              <w:top w:val="nil"/>
              <w:left w:val="nil"/>
            </w:tcBorders>
            <w:shd w:val="clear" w:color="auto" w:fill="auto"/>
            <w:vAlign w:val="center"/>
            <w:hideMark/>
          </w:tcPr>
          <w:p w14:paraId="08EE0378"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lastRenderedPageBreak/>
              <w:t>Izjava odgovorne osebe oškodovanca s katero:</w:t>
            </w:r>
            <w:r w:rsidRPr="00A36673">
              <w:rPr>
                <w:rFonts w:ascii="Arial" w:hAnsi="Arial" w:cs="Arial"/>
                <w:color w:val="000000"/>
                <w:sz w:val="20"/>
                <w:szCs w:val="20"/>
                <w:lang w:val="sl-SI" w:eastAsia="sl-SI"/>
              </w:rPr>
              <w:br/>
              <w:t xml:space="preserve">  a) jamči, da so vsi podatki, navedeni v obrazcu resnični in točni,</w:t>
            </w:r>
            <w:r w:rsidRPr="00A36673">
              <w:rPr>
                <w:rFonts w:ascii="Arial" w:hAnsi="Arial" w:cs="Arial"/>
                <w:color w:val="000000"/>
                <w:sz w:val="20"/>
                <w:szCs w:val="20"/>
                <w:lang w:val="sl-SI" w:eastAsia="sl-SI"/>
              </w:rPr>
              <w:br/>
              <w:t xml:space="preserve">  b) dovoljuje uporabo osebnih podatkov, navedenih v obrazcu, za namene pridobitve sredstev za odpravo posledic naravne nesreče,</w:t>
            </w:r>
            <w:r w:rsidRPr="00A36673">
              <w:rPr>
                <w:rFonts w:ascii="Arial" w:hAnsi="Arial" w:cs="Arial"/>
                <w:color w:val="000000"/>
                <w:sz w:val="20"/>
                <w:szCs w:val="20"/>
                <w:lang w:val="sl-SI" w:eastAsia="sl-SI"/>
              </w:rPr>
              <w:br/>
              <w:t xml:space="preserve">  c) dovoljuje preverjanje vseh relevantnih in tudi osebnih podatkov pri zavarovalnicah,</w:t>
            </w:r>
            <w:r w:rsidRPr="00A36673">
              <w:rPr>
                <w:rFonts w:ascii="Arial" w:hAnsi="Arial" w:cs="Arial"/>
                <w:color w:val="000000"/>
                <w:sz w:val="20"/>
                <w:szCs w:val="20"/>
                <w:lang w:val="sl-SI" w:eastAsia="sl-SI"/>
              </w:rPr>
              <w:br/>
              <w:t xml:space="preserve">  d) jamči, da bo v primeru navedbe neresničnih podatkov, podvajanja podatkov ali namernih napak oškodovanec vrnil pridobljena sredstva s pripadajočimi obrestmi v zahtevanem roku,</w:t>
            </w:r>
            <w:r w:rsidRPr="00A36673">
              <w:rPr>
                <w:rFonts w:ascii="Arial" w:hAnsi="Arial" w:cs="Arial"/>
                <w:color w:val="000000"/>
                <w:sz w:val="20"/>
                <w:szCs w:val="20"/>
                <w:lang w:val="sl-SI" w:eastAsia="sl-SI"/>
              </w:rPr>
              <w:br/>
              <w:t xml:space="preserve">  e) jamči, da bo omogočil morebitni kontrolni pregled na osnovi vložene vloge vsem osebam, ki jih bo pooblastila Komisija za odpravo posledic škode v gospodarstvu in</w:t>
            </w:r>
          </w:p>
          <w:p w14:paraId="2E07CFBD" w14:textId="77777777" w:rsidR="00924913" w:rsidRPr="00A36673" w:rsidRDefault="00924913" w:rsidP="00A370DB">
            <w:pPr>
              <w:rPr>
                <w:sz w:val="20"/>
                <w:szCs w:val="20"/>
                <w:lang w:val="sl-SI" w:eastAsia="sl-SI"/>
              </w:rPr>
            </w:pPr>
            <w:r w:rsidRPr="00A36673">
              <w:rPr>
                <w:rFonts w:ascii="Arial" w:hAnsi="Arial" w:cs="Arial"/>
                <w:color w:val="000000"/>
                <w:sz w:val="20"/>
                <w:szCs w:val="20"/>
                <w:lang w:val="sl-SI" w:eastAsia="sl-SI"/>
              </w:rPr>
              <w:t xml:space="preserve">  f) potrjuje v tem obrazcu navedeni e-naslov kot naslov za elektronsko vročanje.</w:t>
            </w:r>
          </w:p>
        </w:tc>
      </w:tr>
    </w:tbl>
    <w:p w14:paraId="6A13B6E6" w14:textId="77777777" w:rsidR="00924913" w:rsidRPr="00A36673" w:rsidRDefault="00924913" w:rsidP="00924913">
      <w:pPr>
        <w:rPr>
          <w:lang w:val="sl-SI"/>
        </w:rPr>
      </w:pPr>
    </w:p>
    <w:tbl>
      <w:tblPr>
        <w:tblW w:w="9754" w:type="dxa"/>
        <w:tblCellMar>
          <w:left w:w="70" w:type="dxa"/>
          <w:right w:w="70" w:type="dxa"/>
        </w:tblCellMar>
        <w:tblLook w:val="04A0" w:firstRow="1" w:lastRow="0" w:firstColumn="1" w:lastColumn="0" w:noHBand="0" w:noVBand="1"/>
      </w:tblPr>
      <w:tblGrid>
        <w:gridCol w:w="447"/>
        <w:gridCol w:w="451"/>
        <w:gridCol w:w="517"/>
        <w:gridCol w:w="435"/>
        <w:gridCol w:w="435"/>
        <w:gridCol w:w="7469"/>
      </w:tblGrid>
      <w:tr w:rsidR="00924913" w:rsidRPr="00A36673" w14:paraId="5FB6451A" w14:textId="77777777" w:rsidTr="00A370DB">
        <w:trPr>
          <w:trHeight w:val="255"/>
        </w:trPr>
        <w:tc>
          <w:tcPr>
            <w:tcW w:w="225" w:type="dxa"/>
            <w:tcBorders>
              <w:top w:val="nil"/>
              <w:left w:val="nil"/>
              <w:bottom w:val="nil"/>
              <w:right w:val="nil"/>
            </w:tcBorders>
            <w:shd w:val="clear" w:color="auto" w:fill="auto"/>
            <w:noWrap/>
            <w:vAlign w:val="bottom"/>
            <w:hideMark/>
          </w:tcPr>
          <w:p w14:paraId="115C9443" w14:textId="77777777" w:rsidR="00924913" w:rsidRPr="00A36673" w:rsidRDefault="00924913" w:rsidP="00A370DB">
            <w:pPr>
              <w:rPr>
                <w:sz w:val="20"/>
                <w:szCs w:val="20"/>
                <w:lang w:val="sl-SI" w:eastAsia="sl-SI"/>
              </w:rPr>
            </w:pPr>
          </w:p>
        </w:tc>
        <w:tc>
          <w:tcPr>
            <w:tcW w:w="227" w:type="dxa"/>
            <w:tcBorders>
              <w:top w:val="nil"/>
              <w:left w:val="nil"/>
              <w:bottom w:val="nil"/>
              <w:right w:val="nil"/>
            </w:tcBorders>
            <w:shd w:val="clear" w:color="auto" w:fill="auto"/>
            <w:noWrap/>
            <w:vAlign w:val="bottom"/>
            <w:hideMark/>
          </w:tcPr>
          <w:p w14:paraId="27B087BD" w14:textId="77777777" w:rsidR="00924913" w:rsidRPr="00A36673" w:rsidRDefault="00924913" w:rsidP="00A370DB">
            <w:pPr>
              <w:rPr>
                <w:sz w:val="20"/>
                <w:szCs w:val="20"/>
                <w:lang w:val="sl-SI" w:eastAsia="sl-SI"/>
              </w:rPr>
            </w:pPr>
          </w:p>
        </w:tc>
        <w:tc>
          <w:tcPr>
            <w:tcW w:w="260" w:type="dxa"/>
            <w:tcBorders>
              <w:top w:val="nil"/>
              <w:left w:val="nil"/>
              <w:bottom w:val="nil"/>
              <w:right w:val="nil"/>
            </w:tcBorders>
            <w:shd w:val="clear" w:color="auto" w:fill="auto"/>
            <w:noWrap/>
            <w:vAlign w:val="bottom"/>
            <w:hideMark/>
          </w:tcPr>
          <w:p w14:paraId="3A541662" w14:textId="77777777" w:rsidR="00924913" w:rsidRPr="00A36673" w:rsidRDefault="00924913" w:rsidP="00A370DB">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46EB7455" w14:textId="77777777" w:rsidR="00924913" w:rsidRPr="00A36673" w:rsidRDefault="00924913" w:rsidP="00A370DB">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51DACCB3" w14:textId="77777777" w:rsidR="00924913" w:rsidRPr="00A36673" w:rsidRDefault="00924913" w:rsidP="00A370DB">
            <w:pPr>
              <w:rPr>
                <w:sz w:val="20"/>
                <w:szCs w:val="20"/>
                <w:lang w:val="sl-SI" w:eastAsia="sl-SI"/>
              </w:rPr>
            </w:pPr>
          </w:p>
        </w:tc>
        <w:tc>
          <w:tcPr>
            <w:tcW w:w="3759" w:type="dxa"/>
            <w:vAlign w:val="center"/>
            <w:hideMark/>
          </w:tcPr>
          <w:p w14:paraId="51EBD77A" w14:textId="77777777" w:rsidR="00924913" w:rsidRPr="00A36673" w:rsidRDefault="00924913" w:rsidP="00A370DB">
            <w:pPr>
              <w:rPr>
                <w:sz w:val="20"/>
                <w:szCs w:val="20"/>
                <w:lang w:val="sl-SI" w:eastAsia="sl-SI"/>
              </w:rPr>
            </w:pPr>
          </w:p>
        </w:tc>
      </w:tr>
      <w:tr w:rsidR="00924913" w:rsidRPr="00A36673" w14:paraId="316149FD" w14:textId="77777777" w:rsidTr="00A370DB">
        <w:trPr>
          <w:trHeight w:val="255"/>
        </w:trPr>
        <w:tc>
          <w:tcPr>
            <w:tcW w:w="225" w:type="dxa"/>
            <w:tcBorders>
              <w:top w:val="nil"/>
              <w:left w:val="nil"/>
              <w:bottom w:val="nil"/>
              <w:right w:val="nil"/>
            </w:tcBorders>
            <w:shd w:val="clear" w:color="auto" w:fill="auto"/>
            <w:noWrap/>
            <w:vAlign w:val="bottom"/>
            <w:hideMark/>
          </w:tcPr>
          <w:p w14:paraId="6E85D1DB" w14:textId="77777777" w:rsidR="00924913" w:rsidRPr="00A36673" w:rsidRDefault="00924913" w:rsidP="00A370DB">
            <w:pPr>
              <w:rPr>
                <w:sz w:val="20"/>
                <w:szCs w:val="20"/>
                <w:lang w:val="sl-SI" w:eastAsia="sl-SI"/>
              </w:rPr>
            </w:pPr>
          </w:p>
        </w:tc>
        <w:tc>
          <w:tcPr>
            <w:tcW w:w="227" w:type="dxa"/>
            <w:tcBorders>
              <w:top w:val="nil"/>
              <w:left w:val="nil"/>
              <w:bottom w:val="nil"/>
              <w:right w:val="nil"/>
            </w:tcBorders>
            <w:shd w:val="clear" w:color="auto" w:fill="auto"/>
            <w:noWrap/>
            <w:vAlign w:val="bottom"/>
            <w:hideMark/>
          </w:tcPr>
          <w:p w14:paraId="1ED0AF7A" w14:textId="77777777" w:rsidR="00924913" w:rsidRPr="00A36673" w:rsidRDefault="00924913" w:rsidP="00A370DB">
            <w:pPr>
              <w:rPr>
                <w:sz w:val="20"/>
                <w:szCs w:val="20"/>
                <w:lang w:val="sl-SI" w:eastAsia="sl-SI"/>
              </w:rPr>
            </w:pPr>
          </w:p>
        </w:tc>
        <w:tc>
          <w:tcPr>
            <w:tcW w:w="260" w:type="dxa"/>
            <w:tcBorders>
              <w:top w:val="nil"/>
              <w:left w:val="nil"/>
              <w:bottom w:val="nil"/>
              <w:right w:val="nil"/>
            </w:tcBorders>
            <w:shd w:val="clear" w:color="auto" w:fill="auto"/>
            <w:noWrap/>
            <w:vAlign w:val="bottom"/>
            <w:hideMark/>
          </w:tcPr>
          <w:p w14:paraId="46E8AAF8" w14:textId="77777777" w:rsidR="00924913" w:rsidRPr="00A36673" w:rsidRDefault="00924913" w:rsidP="00A370DB">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66F3C927" w14:textId="77777777" w:rsidR="00924913" w:rsidRPr="00A36673" w:rsidRDefault="00924913" w:rsidP="00A370DB">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3178CDF0" w14:textId="77777777" w:rsidR="00924913" w:rsidRPr="00A36673" w:rsidRDefault="00924913" w:rsidP="00A370DB">
            <w:pPr>
              <w:rPr>
                <w:sz w:val="20"/>
                <w:szCs w:val="20"/>
                <w:lang w:val="sl-SI" w:eastAsia="sl-SI"/>
              </w:rPr>
            </w:pPr>
          </w:p>
        </w:tc>
        <w:tc>
          <w:tcPr>
            <w:tcW w:w="3759" w:type="dxa"/>
            <w:vAlign w:val="center"/>
            <w:hideMark/>
          </w:tcPr>
          <w:p w14:paraId="028131D4" w14:textId="77777777" w:rsidR="00924913" w:rsidRPr="00A36673" w:rsidRDefault="00924913" w:rsidP="00A370DB">
            <w:pPr>
              <w:rPr>
                <w:sz w:val="20"/>
                <w:szCs w:val="20"/>
                <w:lang w:val="sl-SI" w:eastAsia="sl-SI"/>
              </w:rPr>
            </w:pPr>
          </w:p>
        </w:tc>
      </w:tr>
      <w:tr w:rsidR="00924913" w:rsidRPr="00A36673" w14:paraId="42AB8668" w14:textId="77777777" w:rsidTr="00A370DB">
        <w:trPr>
          <w:trHeight w:val="255"/>
        </w:trPr>
        <w:tc>
          <w:tcPr>
            <w:tcW w:w="225" w:type="dxa"/>
            <w:tcBorders>
              <w:top w:val="nil"/>
              <w:left w:val="nil"/>
              <w:bottom w:val="single" w:sz="4" w:space="0" w:color="auto"/>
              <w:right w:val="nil"/>
            </w:tcBorders>
            <w:shd w:val="clear" w:color="auto" w:fill="auto"/>
            <w:noWrap/>
            <w:vAlign w:val="bottom"/>
            <w:hideMark/>
          </w:tcPr>
          <w:p w14:paraId="7C603CAF"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227" w:type="dxa"/>
            <w:tcBorders>
              <w:top w:val="nil"/>
              <w:left w:val="nil"/>
              <w:bottom w:val="single" w:sz="4" w:space="0" w:color="auto"/>
              <w:right w:val="nil"/>
            </w:tcBorders>
            <w:shd w:val="clear" w:color="auto" w:fill="auto"/>
            <w:noWrap/>
            <w:vAlign w:val="bottom"/>
            <w:hideMark/>
          </w:tcPr>
          <w:p w14:paraId="13050B40"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260" w:type="dxa"/>
            <w:tcBorders>
              <w:top w:val="nil"/>
              <w:left w:val="nil"/>
              <w:bottom w:val="single" w:sz="4" w:space="0" w:color="auto"/>
              <w:right w:val="nil"/>
            </w:tcBorders>
            <w:shd w:val="clear" w:color="auto" w:fill="auto"/>
            <w:noWrap/>
            <w:vAlign w:val="bottom"/>
            <w:hideMark/>
          </w:tcPr>
          <w:p w14:paraId="438D4B86"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219" w:type="dxa"/>
            <w:tcBorders>
              <w:top w:val="nil"/>
              <w:left w:val="nil"/>
              <w:bottom w:val="single" w:sz="4" w:space="0" w:color="auto"/>
              <w:right w:val="nil"/>
            </w:tcBorders>
            <w:shd w:val="clear" w:color="auto" w:fill="auto"/>
            <w:noWrap/>
            <w:vAlign w:val="bottom"/>
            <w:hideMark/>
          </w:tcPr>
          <w:p w14:paraId="1E973324"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219" w:type="dxa"/>
            <w:tcBorders>
              <w:top w:val="nil"/>
              <w:left w:val="nil"/>
              <w:bottom w:val="single" w:sz="4" w:space="0" w:color="auto"/>
              <w:right w:val="nil"/>
            </w:tcBorders>
            <w:shd w:val="clear" w:color="auto" w:fill="auto"/>
            <w:noWrap/>
            <w:vAlign w:val="bottom"/>
            <w:hideMark/>
          </w:tcPr>
          <w:p w14:paraId="2991AF4A"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 </w:t>
            </w:r>
          </w:p>
        </w:tc>
        <w:tc>
          <w:tcPr>
            <w:tcW w:w="3759" w:type="dxa"/>
            <w:vAlign w:val="center"/>
            <w:hideMark/>
          </w:tcPr>
          <w:p w14:paraId="54FE8119" w14:textId="77777777" w:rsidR="00924913" w:rsidRPr="00A36673" w:rsidRDefault="00924913" w:rsidP="00A370DB">
            <w:pPr>
              <w:rPr>
                <w:sz w:val="20"/>
                <w:szCs w:val="20"/>
                <w:lang w:val="sl-SI" w:eastAsia="sl-SI"/>
              </w:rPr>
            </w:pPr>
          </w:p>
        </w:tc>
      </w:tr>
      <w:tr w:rsidR="00924913" w:rsidRPr="00A36673" w14:paraId="107A9D8D" w14:textId="77777777" w:rsidTr="00A370DB">
        <w:trPr>
          <w:trHeight w:val="255"/>
        </w:trPr>
        <w:tc>
          <w:tcPr>
            <w:tcW w:w="4909" w:type="dxa"/>
            <w:gridSpan w:val="6"/>
            <w:tcBorders>
              <w:top w:val="nil"/>
              <w:left w:val="nil"/>
              <w:bottom w:val="nil"/>
            </w:tcBorders>
            <w:shd w:val="clear" w:color="auto" w:fill="auto"/>
            <w:noWrap/>
            <w:vAlign w:val="bottom"/>
            <w:hideMark/>
          </w:tcPr>
          <w:p w14:paraId="495013F4" w14:textId="77777777" w:rsidR="00924913" w:rsidRPr="00A36673" w:rsidRDefault="00924913" w:rsidP="00A370DB">
            <w:pPr>
              <w:rPr>
                <w:rFonts w:ascii="Arial" w:hAnsi="Arial" w:cs="Arial"/>
                <w:color w:val="000000"/>
                <w:sz w:val="16"/>
                <w:szCs w:val="16"/>
                <w:lang w:val="sl-SI" w:eastAsia="sl-SI"/>
              </w:rPr>
            </w:pPr>
            <w:r w:rsidRPr="00A36673">
              <w:rPr>
                <w:rFonts w:ascii="Arial" w:hAnsi="Arial" w:cs="Arial"/>
                <w:color w:val="000000"/>
                <w:sz w:val="16"/>
                <w:szCs w:val="16"/>
                <w:lang w:val="sl-SI" w:eastAsia="sl-SI"/>
              </w:rPr>
              <w:t>(Žig in podpis odgovorne osebe)</w:t>
            </w:r>
          </w:p>
          <w:p w14:paraId="201A5F1E" w14:textId="77777777" w:rsidR="00924913" w:rsidRPr="00A36673" w:rsidRDefault="00924913" w:rsidP="00A370DB">
            <w:pPr>
              <w:rPr>
                <w:sz w:val="16"/>
                <w:szCs w:val="16"/>
                <w:lang w:val="sl-SI" w:eastAsia="sl-SI"/>
              </w:rPr>
            </w:pPr>
          </w:p>
          <w:p w14:paraId="2EBFD5D2" w14:textId="77777777" w:rsidR="00924913" w:rsidRPr="00A36673" w:rsidRDefault="00924913" w:rsidP="00A370DB">
            <w:pPr>
              <w:rPr>
                <w:sz w:val="20"/>
                <w:szCs w:val="20"/>
                <w:lang w:val="sl-SI" w:eastAsia="sl-SI"/>
              </w:rPr>
            </w:pPr>
          </w:p>
        </w:tc>
      </w:tr>
    </w:tbl>
    <w:p w14:paraId="4AFAEFE8" w14:textId="77777777" w:rsidR="00924913" w:rsidRPr="00A36673" w:rsidRDefault="00924913" w:rsidP="00924913">
      <w:pPr>
        <w:rPr>
          <w:lang w:val="sl-SI"/>
        </w:rPr>
      </w:pPr>
    </w:p>
    <w:p w14:paraId="17D26E47" w14:textId="77777777" w:rsidR="00924913" w:rsidRPr="00A36673" w:rsidRDefault="00924913" w:rsidP="00924913">
      <w:pPr>
        <w:rPr>
          <w:lang w:val="sl-SI"/>
        </w:rPr>
      </w:pPr>
    </w:p>
    <w:p w14:paraId="7EDD48D8" w14:textId="77777777" w:rsidR="00924913" w:rsidRPr="00A36673" w:rsidRDefault="00924913" w:rsidP="00924913">
      <w:pPr>
        <w:rPr>
          <w:lang w:val="sl-SI"/>
        </w:rPr>
      </w:pPr>
    </w:p>
    <w:p w14:paraId="0A40895F" w14:textId="77777777" w:rsidR="00924913" w:rsidRPr="00A36673" w:rsidRDefault="00924913" w:rsidP="00924913">
      <w:pPr>
        <w:rPr>
          <w:lang w:val="sl-SI"/>
        </w:rPr>
      </w:pPr>
    </w:p>
    <w:tbl>
      <w:tblPr>
        <w:tblW w:w="9754" w:type="dxa"/>
        <w:tblCellMar>
          <w:left w:w="70" w:type="dxa"/>
          <w:right w:w="70" w:type="dxa"/>
        </w:tblCellMar>
        <w:tblLook w:val="04A0" w:firstRow="1" w:lastRow="0" w:firstColumn="1" w:lastColumn="0" w:noHBand="0" w:noVBand="1"/>
      </w:tblPr>
      <w:tblGrid>
        <w:gridCol w:w="9754"/>
      </w:tblGrid>
      <w:tr w:rsidR="00924913" w:rsidRPr="00A36673" w14:paraId="329C0E9C" w14:textId="77777777" w:rsidTr="00A370DB">
        <w:trPr>
          <w:trHeight w:val="255"/>
        </w:trPr>
        <w:tc>
          <w:tcPr>
            <w:tcW w:w="9614" w:type="dxa"/>
            <w:tcBorders>
              <w:top w:val="nil"/>
              <w:left w:val="nil"/>
              <w:bottom w:val="nil"/>
            </w:tcBorders>
            <w:shd w:val="clear" w:color="auto" w:fill="auto"/>
            <w:noWrap/>
            <w:vAlign w:val="bottom"/>
          </w:tcPr>
          <w:p w14:paraId="68E2C193"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Priloge:</w:t>
            </w:r>
          </w:p>
          <w:p w14:paraId="5E2909DB" w14:textId="77777777" w:rsidR="00924913" w:rsidRPr="00A36673" w:rsidRDefault="00924913" w:rsidP="00A370DB">
            <w:pPr>
              <w:rPr>
                <w:rFonts w:ascii="Arial" w:hAnsi="Arial" w:cs="Arial"/>
                <w:color w:val="000000"/>
                <w:sz w:val="20"/>
                <w:szCs w:val="20"/>
                <w:lang w:val="sl-SI" w:eastAsia="sl-SI"/>
              </w:rPr>
            </w:pPr>
            <w:r w:rsidRPr="00A36673">
              <w:rPr>
                <w:rFonts w:ascii="Arial" w:hAnsi="Arial" w:cs="Arial"/>
                <w:color w:val="000000"/>
                <w:sz w:val="20"/>
                <w:szCs w:val="20"/>
                <w:lang w:val="sl-SI" w:eastAsia="sl-SI"/>
              </w:rPr>
              <w:t>- Cenilno poročilo, potrjeno s strani sodnega cenilca ustrezne stroke ali pooblaščenega ocenjevalca vrednosti Slovenskega inštituta za revizijo ali zavarovalniškega cenilca (kadar gre za škodo na strojih, opremi oz. zalogah). Cenilno poročilo mora biti izdelano skladno z Uredbo o metodologiji za ocenjevanje škode (Uradni list RS, št. 67/03, 79/04, 33/05, 81/06 in 68/08).</w:t>
            </w:r>
          </w:p>
          <w:p w14:paraId="676BEE26" w14:textId="77777777" w:rsidR="00924913" w:rsidRPr="00A36673" w:rsidRDefault="00924913" w:rsidP="00A370DB">
            <w:pPr>
              <w:rPr>
                <w:sz w:val="20"/>
                <w:szCs w:val="20"/>
                <w:lang w:val="sl-SI" w:eastAsia="sl-SI"/>
              </w:rPr>
            </w:pPr>
            <w:r w:rsidRPr="00A36673">
              <w:rPr>
                <w:rFonts w:ascii="Arial" w:hAnsi="Arial" w:cs="Arial"/>
                <w:color w:val="000000"/>
                <w:sz w:val="20"/>
                <w:szCs w:val="20"/>
                <w:lang w:val="sl-SI" w:eastAsia="sl-SI"/>
              </w:rPr>
              <w:t>- Kopije morebitnih zavarovalnih polic, za zavarovanja sklenjena pri tujih zavarovalnicah, ki nimajo sedeža ali podružnice v Republiki Sloveniji in potrdilo o izplačilu zavarovalnine.</w:t>
            </w:r>
          </w:p>
        </w:tc>
      </w:tr>
    </w:tbl>
    <w:p w14:paraId="774F69FF" w14:textId="77777777" w:rsidR="00E9349B" w:rsidRPr="00AC7659" w:rsidRDefault="00E9349B" w:rsidP="00AC7659">
      <w:pPr>
        <w:spacing w:line="260" w:lineRule="exact"/>
        <w:rPr>
          <w:rFonts w:ascii="Arial" w:hAnsi="Arial" w:cs="Arial"/>
          <w:sz w:val="20"/>
          <w:szCs w:val="20"/>
          <w:lang w:val="sl-SI"/>
        </w:rPr>
      </w:pPr>
    </w:p>
    <w:sectPr w:rsidR="00E9349B" w:rsidRPr="00AC7659">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FEB14" w14:textId="77777777" w:rsidR="00E513D4" w:rsidRDefault="00E513D4" w:rsidP="00E9349B">
      <w:r>
        <w:separator/>
      </w:r>
    </w:p>
  </w:endnote>
  <w:endnote w:type="continuationSeparator" w:id="0">
    <w:p w14:paraId="3DF97E04" w14:textId="77777777" w:rsidR="00E513D4" w:rsidRDefault="00E513D4" w:rsidP="00E9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844458"/>
      <w:docPartObj>
        <w:docPartGallery w:val="Page Numbers (Bottom of Page)"/>
        <w:docPartUnique/>
      </w:docPartObj>
    </w:sdtPr>
    <w:sdtContent>
      <w:p w14:paraId="6B3344E6" w14:textId="43CF0DF5" w:rsidR="00A370DB" w:rsidRDefault="00A370DB">
        <w:pPr>
          <w:pStyle w:val="Noga"/>
          <w:jc w:val="right"/>
        </w:pPr>
        <w:r>
          <w:fldChar w:fldCharType="begin"/>
        </w:r>
        <w:r>
          <w:instrText>PAGE   \* MERGEFORMAT</w:instrText>
        </w:r>
        <w:r>
          <w:fldChar w:fldCharType="separate"/>
        </w:r>
        <w:r w:rsidR="006043A1" w:rsidRPr="006043A1">
          <w:rPr>
            <w:noProof/>
            <w:lang w:val="sl-SI"/>
          </w:rPr>
          <w:t>20</w:t>
        </w:r>
        <w:r>
          <w:fldChar w:fldCharType="end"/>
        </w:r>
      </w:p>
    </w:sdtContent>
  </w:sdt>
  <w:p w14:paraId="2397E980" w14:textId="77777777" w:rsidR="00A370DB" w:rsidRDefault="00A370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44264" w14:textId="77777777" w:rsidR="00E513D4" w:rsidRDefault="00E513D4" w:rsidP="00E9349B">
      <w:r>
        <w:separator/>
      </w:r>
    </w:p>
  </w:footnote>
  <w:footnote w:type="continuationSeparator" w:id="0">
    <w:p w14:paraId="70EE2649" w14:textId="77777777" w:rsidR="00E513D4" w:rsidRDefault="00E513D4" w:rsidP="00E9349B">
      <w:r>
        <w:continuationSeparator/>
      </w:r>
    </w:p>
  </w:footnote>
  <w:footnote w:id="1">
    <w:p w14:paraId="22873711" w14:textId="77777777" w:rsidR="00A370DB" w:rsidRPr="009936E7" w:rsidRDefault="00A370DB" w:rsidP="00E9349B">
      <w:pPr>
        <w:pStyle w:val="Sprotnaopomba-besedilo"/>
        <w:ind w:left="240" w:hanging="240"/>
        <w:rPr>
          <w:rFonts w:ascii="Arial" w:hAnsi="Arial" w:cs="Arial"/>
          <w:lang w:val="fr-FR"/>
        </w:rPr>
      </w:pPr>
      <w:r w:rsidRPr="009936E7">
        <w:rPr>
          <w:rStyle w:val="Sprotnaopomba-sklic"/>
          <w:rFonts w:ascii="Arial" w:eastAsiaTheme="majorEastAsia" w:hAnsi="Arial" w:cs="Arial"/>
        </w:rPr>
        <w:footnoteRef/>
      </w:r>
      <w:r w:rsidRPr="009936E7">
        <w:rPr>
          <w:rFonts w:ascii="Arial" w:hAnsi="Arial" w:cs="Arial"/>
          <w:lang w:val="fr-FR"/>
        </w:rPr>
        <w:t xml:space="preserve">  Prečiščena različica Pogodbe o EU, kakor je bila spremenjena z Lizbonsko pogodbo, ki je začela veljati 1. 12. 2009. ( </w:t>
      </w:r>
      <w:hyperlink r:id="rId1" w:history="1">
        <w:r w:rsidRPr="009936E7">
          <w:rPr>
            <w:rStyle w:val="Hiperpovezava"/>
            <w:rFonts w:ascii="Arial" w:eastAsia="Georgia" w:hAnsi="Arial" w:cs="Arial"/>
            <w:lang w:val="fr-FR"/>
          </w:rPr>
          <w:t>https://eur-lex.europa.eu/legal-content/SL/TXT/?uri=CELEX:12012E/TXT</w:t>
        </w:r>
      </w:hyperlink>
      <w:r w:rsidRPr="009936E7">
        <w:rPr>
          <w:rFonts w:ascii="Arial" w:hAnsi="Arial" w:cs="Arial"/>
          <w:lang w:val="fr-FR"/>
        </w:rPr>
        <w:t>)).</w:t>
      </w:r>
    </w:p>
  </w:footnote>
  <w:footnote w:id="2">
    <w:p w14:paraId="385842BF" w14:textId="77777777" w:rsidR="00A370DB" w:rsidRPr="00F90E87" w:rsidRDefault="00A370DB" w:rsidP="00E9349B">
      <w:pPr>
        <w:pStyle w:val="Sprotnaopomba-besedilo"/>
        <w:rPr>
          <w:lang w:val="fr-FR"/>
        </w:rPr>
      </w:pPr>
      <w:r w:rsidRPr="009936E7">
        <w:rPr>
          <w:rStyle w:val="Sprotnaopomba-sklic"/>
          <w:rFonts w:ascii="Arial" w:eastAsiaTheme="majorEastAsia" w:hAnsi="Arial" w:cs="Arial"/>
        </w:rPr>
        <w:footnoteRef/>
      </w:r>
      <w:r w:rsidRPr="009936E7">
        <w:rPr>
          <w:rFonts w:ascii="Arial" w:hAnsi="Arial" w:cs="Arial"/>
          <w:lang w:val="fr-FR"/>
        </w:rPr>
        <w:t xml:space="preserve"> </w:t>
      </w:r>
      <w:hyperlink r:id="rId2" w:history="1">
        <w:r w:rsidRPr="009936E7">
          <w:rPr>
            <w:rStyle w:val="Hiperpovezava"/>
            <w:rFonts w:ascii="Arial" w:eastAsia="Georgia" w:hAnsi="Arial" w:cs="Arial"/>
            <w:lang w:val="fr-FR"/>
          </w:rPr>
          <w:t>https://eur-lex.europa.eu/legal-content/SL/TXT/?uri=CELEX%3A32014R0651</w:t>
        </w:r>
      </w:hyperlink>
      <w:r w:rsidRPr="00F90E87">
        <w:rPr>
          <w:lang w:val="fr-FR"/>
        </w:rPr>
        <w:t xml:space="preserve"> </w:t>
      </w:r>
    </w:p>
  </w:footnote>
  <w:footnote w:id="3">
    <w:p w14:paraId="2D057361" w14:textId="77777777" w:rsidR="00A370DB" w:rsidRPr="00AF5349" w:rsidRDefault="00A370DB" w:rsidP="00E9349B">
      <w:pPr>
        <w:pStyle w:val="Sprotnaopomba-besedilo"/>
        <w:rPr>
          <w:rFonts w:cs="Arial"/>
          <w:sz w:val="16"/>
          <w:szCs w:val="16"/>
          <w:lang w:val="fr-FR"/>
        </w:rPr>
      </w:pPr>
      <w:r w:rsidRPr="00390651">
        <w:rPr>
          <w:rStyle w:val="Sprotnaopomba-sklic"/>
          <w:rFonts w:eastAsiaTheme="majorEastAsia" w:cs="Arial"/>
          <w:sz w:val="16"/>
          <w:szCs w:val="16"/>
        </w:rPr>
        <w:footnoteRef/>
      </w:r>
      <w:r w:rsidRPr="00AF5349">
        <w:rPr>
          <w:rFonts w:cs="Arial"/>
          <w:sz w:val="16"/>
          <w:szCs w:val="16"/>
          <w:lang w:val="fr-FR"/>
        </w:rPr>
        <w:t xml:space="preserve"> </w:t>
      </w:r>
      <w:r w:rsidRPr="00AF5349">
        <w:rPr>
          <w:rFonts w:cs="Arial"/>
          <w:sz w:val="16"/>
          <w:szCs w:val="16"/>
          <w:lang w:val="fr-FR"/>
        </w:rPr>
        <w:t xml:space="preserve">Zneski </w:t>
      </w:r>
      <w:r w:rsidRPr="00AF5349">
        <w:rPr>
          <w:rFonts w:cs="Arial"/>
          <w:sz w:val="16"/>
          <w:szCs w:val="16"/>
          <w:lang w:val="fr-FR"/>
        </w:rPr>
        <w:t xml:space="preserve">temeljijo na podatkih poslovnega izida, obrazca prijave ali drugih dokazil za 12 mesecev pred nesrečo. Če je podjetje pred nesrečo poslovalo manj kot 12 mesecev, se povprečna mesečna dodana vrednost izračuna na podlagi podatkov iz izkaza poslovnega izida ali drugih dokazil za obdobje poslovanja podjetja.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26FF" w14:textId="652857C3" w:rsidR="00A370DB" w:rsidRPr="00803858" w:rsidRDefault="00A370DB" w:rsidP="00AC7659">
    <w:pPr>
      <w:pStyle w:val="Glava"/>
      <w:tabs>
        <w:tab w:val="clear" w:pos="4536"/>
        <w:tab w:val="clear" w:pos="9072"/>
        <w:tab w:val="left" w:pos="5114"/>
        <w:tab w:val="left" w:pos="8641"/>
      </w:tabs>
      <w:spacing w:line="240" w:lineRule="exact"/>
      <w:rPr>
        <w:rFonts w:ascii="Arial" w:hAnsi="Arial" w:cs="Arial"/>
        <w:sz w:val="16"/>
      </w:rPr>
    </w:pPr>
  </w:p>
  <w:p w14:paraId="596484C4" w14:textId="77777777" w:rsidR="00A370DB" w:rsidRDefault="00A370D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76B55"/>
    <w:multiLevelType w:val="hybridMultilevel"/>
    <w:tmpl w:val="C79C1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630573"/>
    <w:multiLevelType w:val="hybridMultilevel"/>
    <w:tmpl w:val="A31AB2D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1"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07338"/>
    <w:multiLevelType w:val="hybridMultilevel"/>
    <w:tmpl w:val="6018E87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3" w15:restartNumberingAfterBreak="0">
    <w:nsid w:val="3468424E"/>
    <w:multiLevelType w:val="hybridMultilevel"/>
    <w:tmpl w:val="CECAB102"/>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B5D7A44"/>
    <w:multiLevelType w:val="hybridMultilevel"/>
    <w:tmpl w:val="6D9EA750"/>
    <w:lvl w:ilvl="0" w:tplc="6FF8DE2A">
      <w:start w:val="1"/>
      <w:numFmt w:val="bullet"/>
      <w:lvlText w:val=""/>
      <w:lvlJc w:val="left"/>
      <w:pPr>
        <w:ind w:left="1080" w:hanging="360"/>
      </w:pPr>
      <w:rPr>
        <w:rFonts w:ascii="Wingdings" w:eastAsia="Calibri" w:hAnsi="Wingdings"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0"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336FB2"/>
    <w:multiLevelType w:val="hybridMultilevel"/>
    <w:tmpl w:val="0018D9D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343043"/>
    <w:multiLevelType w:val="hybridMultilevel"/>
    <w:tmpl w:val="7DD491A8"/>
    <w:lvl w:ilvl="0" w:tplc="0110183E">
      <w:start w:val="1"/>
      <w:numFmt w:val="decimal"/>
      <w:lvlText w:val="%1."/>
      <w:lvlJc w:val="left"/>
      <w:pPr>
        <w:ind w:left="720" w:hanging="360"/>
      </w:pPr>
      <w:rPr>
        <w:rFonts w:ascii="Arial" w:eastAsia="Times New Roman" w:hAnsi="Arial" w:hint="default"/>
      </w:rPr>
    </w:lvl>
    <w:lvl w:ilvl="1" w:tplc="5E66D6C6" w:tentative="1">
      <w:start w:val="1"/>
      <w:numFmt w:val="lowerLetter"/>
      <w:lvlText w:val="%2."/>
      <w:lvlJc w:val="left"/>
      <w:pPr>
        <w:ind w:left="1440" w:hanging="360"/>
      </w:pPr>
    </w:lvl>
    <w:lvl w:ilvl="2" w:tplc="1B1AFC9C" w:tentative="1">
      <w:start w:val="1"/>
      <w:numFmt w:val="lowerRoman"/>
      <w:lvlText w:val="%3."/>
      <w:lvlJc w:val="right"/>
      <w:pPr>
        <w:ind w:left="2160" w:hanging="180"/>
      </w:pPr>
    </w:lvl>
    <w:lvl w:ilvl="3" w:tplc="A28423DA" w:tentative="1">
      <w:start w:val="1"/>
      <w:numFmt w:val="decimal"/>
      <w:lvlText w:val="%4."/>
      <w:lvlJc w:val="left"/>
      <w:pPr>
        <w:ind w:left="2880" w:hanging="360"/>
      </w:pPr>
    </w:lvl>
    <w:lvl w:ilvl="4" w:tplc="C13497AA" w:tentative="1">
      <w:start w:val="1"/>
      <w:numFmt w:val="lowerLetter"/>
      <w:lvlText w:val="%5."/>
      <w:lvlJc w:val="left"/>
      <w:pPr>
        <w:ind w:left="3600" w:hanging="360"/>
      </w:pPr>
    </w:lvl>
    <w:lvl w:ilvl="5" w:tplc="BFBC13D4" w:tentative="1">
      <w:start w:val="1"/>
      <w:numFmt w:val="lowerRoman"/>
      <w:lvlText w:val="%6."/>
      <w:lvlJc w:val="right"/>
      <w:pPr>
        <w:ind w:left="4320" w:hanging="180"/>
      </w:pPr>
    </w:lvl>
    <w:lvl w:ilvl="6" w:tplc="F07AFCE2" w:tentative="1">
      <w:start w:val="1"/>
      <w:numFmt w:val="decimal"/>
      <w:lvlText w:val="%7."/>
      <w:lvlJc w:val="left"/>
      <w:pPr>
        <w:ind w:left="5040" w:hanging="360"/>
      </w:pPr>
    </w:lvl>
    <w:lvl w:ilvl="7" w:tplc="F4143D82" w:tentative="1">
      <w:start w:val="1"/>
      <w:numFmt w:val="lowerLetter"/>
      <w:lvlText w:val="%8."/>
      <w:lvlJc w:val="left"/>
      <w:pPr>
        <w:ind w:left="5760" w:hanging="360"/>
      </w:pPr>
    </w:lvl>
    <w:lvl w:ilvl="8" w:tplc="F33CC736" w:tentative="1">
      <w:start w:val="1"/>
      <w:numFmt w:val="lowerRoman"/>
      <w:lvlText w:val="%9."/>
      <w:lvlJc w:val="right"/>
      <w:pPr>
        <w:ind w:left="6480" w:hanging="180"/>
      </w:pPr>
    </w:lvl>
  </w:abstractNum>
  <w:abstractNum w:abstractNumId="25"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6"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28"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793166"/>
    <w:multiLevelType w:val="hybridMultilevel"/>
    <w:tmpl w:val="BDF280F8"/>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1" w15:restartNumberingAfterBreak="0">
    <w:nsid w:val="6872394D"/>
    <w:multiLevelType w:val="hybridMultilevel"/>
    <w:tmpl w:val="0526D7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33435"/>
    <w:multiLevelType w:val="hybridMultilevel"/>
    <w:tmpl w:val="225ED996"/>
    <w:lvl w:ilvl="0" w:tplc="0C70A53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52164B"/>
    <w:multiLevelType w:val="hybridMultilevel"/>
    <w:tmpl w:val="157C76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5"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36"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37"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34"/>
  </w:num>
  <w:num w:numId="2">
    <w:abstractNumId w:val="7"/>
  </w:num>
  <w:num w:numId="3">
    <w:abstractNumId w:val="20"/>
  </w:num>
  <w:num w:numId="4">
    <w:abstractNumId w:val="21"/>
  </w:num>
  <w:num w:numId="5">
    <w:abstractNumId w:val="5"/>
  </w:num>
  <w:num w:numId="6">
    <w:abstractNumId w:val="14"/>
  </w:num>
  <w:num w:numId="7">
    <w:abstractNumId w:val="15"/>
    <w:lvlOverride w:ilvl="0">
      <w:startOverride w:val="1"/>
    </w:lvlOverride>
  </w:num>
  <w:num w:numId="8">
    <w:abstractNumId w:val="35"/>
  </w:num>
  <w:num w:numId="9">
    <w:abstractNumId w:val="10"/>
  </w:num>
  <w:num w:numId="10">
    <w:abstractNumId w:val="0"/>
  </w:num>
  <w:num w:numId="11">
    <w:abstractNumId w:val="27"/>
  </w:num>
  <w:num w:numId="12">
    <w:abstractNumId w:val="25"/>
  </w:num>
  <w:num w:numId="13">
    <w:abstractNumId w:val="37"/>
  </w:num>
  <w:num w:numId="14">
    <w:abstractNumId w:val="11"/>
  </w:num>
  <w:num w:numId="15">
    <w:abstractNumId w:val="16"/>
  </w:num>
  <w:num w:numId="16">
    <w:abstractNumId w:val="6"/>
  </w:num>
  <w:num w:numId="17">
    <w:abstractNumId w:val="2"/>
  </w:num>
  <w:num w:numId="18">
    <w:abstractNumId w:val="36"/>
  </w:num>
  <w:num w:numId="19">
    <w:abstractNumId w:val="28"/>
  </w:num>
  <w:num w:numId="20">
    <w:abstractNumId w:val="13"/>
  </w:num>
  <w:num w:numId="21">
    <w:abstractNumId w:val="17"/>
  </w:num>
  <w:num w:numId="22">
    <w:abstractNumId w:val="18"/>
  </w:num>
  <w:num w:numId="23">
    <w:abstractNumId w:val="3"/>
  </w:num>
  <w:num w:numId="24">
    <w:abstractNumId w:val="4"/>
  </w:num>
  <w:num w:numId="25">
    <w:abstractNumId w:val="22"/>
  </w:num>
  <w:num w:numId="26">
    <w:abstractNumId w:val="12"/>
  </w:num>
  <w:num w:numId="27">
    <w:abstractNumId w:val="29"/>
  </w:num>
  <w:num w:numId="28">
    <w:abstractNumId w:val="30"/>
  </w:num>
  <w:num w:numId="29">
    <w:abstractNumId w:val="9"/>
  </w:num>
  <w:num w:numId="30">
    <w:abstractNumId w:val="26"/>
  </w:num>
  <w:num w:numId="31">
    <w:abstractNumId w:val="8"/>
  </w:num>
  <w:num w:numId="32">
    <w:abstractNumId w:val="1"/>
  </w:num>
  <w:num w:numId="33">
    <w:abstractNumId w:val="31"/>
  </w:num>
  <w:num w:numId="34">
    <w:abstractNumId w:val="24"/>
  </w:num>
  <w:num w:numId="35">
    <w:abstractNumId w:val="2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9B"/>
    <w:rsid w:val="0010001D"/>
    <w:rsid w:val="001043AF"/>
    <w:rsid w:val="001F61AE"/>
    <w:rsid w:val="002D31A6"/>
    <w:rsid w:val="00341CA7"/>
    <w:rsid w:val="003454AA"/>
    <w:rsid w:val="003E758D"/>
    <w:rsid w:val="004E0613"/>
    <w:rsid w:val="004F656A"/>
    <w:rsid w:val="00570F0D"/>
    <w:rsid w:val="006043A1"/>
    <w:rsid w:val="00620A8D"/>
    <w:rsid w:val="0079458F"/>
    <w:rsid w:val="008F0C45"/>
    <w:rsid w:val="00924913"/>
    <w:rsid w:val="00945F0A"/>
    <w:rsid w:val="009D4898"/>
    <w:rsid w:val="00A36673"/>
    <w:rsid w:val="00A370DB"/>
    <w:rsid w:val="00AC7659"/>
    <w:rsid w:val="00B93009"/>
    <w:rsid w:val="00BA457C"/>
    <w:rsid w:val="00D102C1"/>
    <w:rsid w:val="00D73BFF"/>
    <w:rsid w:val="00E513D4"/>
    <w:rsid w:val="00E9349B"/>
    <w:rsid w:val="00F06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0AA1A"/>
  <w15:chartTrackingRefBased/>
  <w15:docId w15:val="{B20B16C5-57CD-4CE9-980C-62DFE09E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349B"/>
    <w:pPr>
      <w:spacing w:after="0" w:line="240" w:lineRule="auto"/>
    </w:pPr>
    <w:rPr>
      <w:rFonts w:ascii="Times New Roman" w:eastAsia="Times New Roman" w:hAnsi="Times New Roman" w:cs="Times New Roman"/>
      <w:sz w:val="24"/>
      <w:szCs w:val="24"/>
      <w:lang w:val="en-US"/>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qFormat/>
    <w:rsid w:val="00E9349B"/>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E9349B"/>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E9349B"/>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unhideWhenUsed/>
    <w:qFormat/>
    <w:rsid w:val="00E9349B"/>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E9349B"/>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next w:val="Navaden"/>
    <w:link w:val="Naslov6Znak"/>
    <w:uiPriority w:val="9"/>
    <w:unhideWhenUsed/>
    <w:qFormat/>
    <w:rsid w:val="00E9349B"/>
    <w:pPr>
      <w:keepNext/>
      <w:keepLines/>
      <w:spacing w:after="98"/>
      <w:ind w:left="10" w:hanging="10"/>
      <w:outlineLvl w:val="5"/>
    </w:pPr>
    <w:rPr>
      <w:rFonts w:ascii="Georgia" w:eastAsia="Georgia" w:hAnsi="Georgia" w:cs="Georgia"/>
      <w:color w:val="821A1A"/>
      <w:sz w:val="24"/>
      <w:lang w:eastAsia="sl-SI"/>
    </w:rPr>
  </w:style>
  <w:style w:type="paragraph" w:styleId="Naslov7">
    <w:name w:val="heading 7"/>
    <w:next w:val="Navaden"/>
    <w:link w:val="Naslov7Znak"/>
    <w:uiPriority w:val="9"/>
    <w:unhideWhenUsed/>
    <w:qFormat/>
    <w:rsid w:val="00E9349B"/>
    <w:pPr>
      <w:keepNext/>
      <w:keepLines/>
      <w:spacing w:after="98"/>
      <w:ind w:left="10" w:hanging="10"/>
      <w:outlineLvl w:val="6"/>
    </w:pPr>
    <w:rPr>
      <w:rFonts w:ascii="Georgia" w:eastAsia="Georgia" w:hAnsi="Georgia" w:cs="Georgia"/>
      <w:color w:val="821A1A"/>
      <w:sz w:val="24"/>
      <w:lang w:eastAsia="sl-SI"/>
    </w:rPr>
  </w:style>
  <w:style w:type="paragraph" w:styleId="Naslov8">
    <w:name w:val="heading 8"/>
    <w:basedOn w:val="Navaden"/>
    <w:next w:val="Telobesedila"/>
    <w:link w:val="Naslov8Znak"/>
    <w:uiPriority w:val="9"/>
    <w:unhideWhenUsed/>
    <w:qFormat/>
    <w:rsid w:val="00E9349B"/>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E9349B"/>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rsid w:val="00E9349B"/>
    <w:rPr>
      <w:rFonts w:ascii="Times New Roman" w:eastAsia="Times New Roman" w:hAnsi="Times New Roman" w:cs="Arial"/>
      <w:b/>
      <w:bCs/>
      <w:smallCaps/>
      <w:kern w:val="28"/>
      <w:sz w:val="24"/>
      <w:szCs w:val="32"/>
      <w:lang w:val="en-US"/>
    </w:rPr>
  </w:style>
  <w:style w:type="character" w:customStyle="1" w:styleId="Naslov2Znak">
    <w:name w:val="Naslov 2 Znak"/>
    <w:basedOn w:val="Privzetapisavaodstavka"/>
    <w:link w:val="Naslov2"/>
    <w:uiPriority w:val="9"/>
    <w:rsid w:val="00E9349B"/>
    <w:rPr>
      <w:rFonts w:ascii="Times New Roman" w:eastAsia="Times New Roman" w:hAnsi="Times New Roman" w:cs="Arial"/>
      <w:b/>
      <w:bCs/>
      <w:iCs/>
      <w:sz w:val="24"/>
      <w:szCs w:val="28"/>
      <w:lang w:val="en-US"/>
    </w:rPr>
  </w:style>
  <w:style w:type="character" w:customStyle="1" w:styleId="Naslov3Znak">
    <w:name w:val="Naslov 3 Znak"/>
    <w:basedOn w:val="Privzetapisavaodstavka"/>
    <w:link w:val="Naslov3"/>
    <w:uiPriority w:val="9"/>
    <w:rsid w:val="00E9349B"/>
    <w:rPr>
      <w:rFonts w:asciiTheme="majorHAnsi" w:eastAsiaTheme="majorEastAsia" w:hAnsiTheme="majorHAnsi" w:cstheme="majorBidi"/>
      <w:color w:val="1F3763" w:themeColor="accent1" w:themeShade="7F"/>
      <w:sz w:val="24"/>
      <w:szCs w:val="24"/>
      <w:lang w:val="en-US"/>
    </w:rPr>
  </w:style>
  <w:style w:type="character" w:customStyle="1" w:styleId="Naslov4Znak">
    <w:name w:val="Naslov 4 Znak"/>
    <w:basedOn w:val="Privzetapisavaodstavka"/>
    <w:link w:val="Naslov4"/>
    <w:uiPriority w:val="9"/>
    <w:rsid w:val="00E9349B"/>
    <w:rPr>
      <w:rFonts w:asciiTheme="majorHAnsi" w:eastAsiaTheme="majorEastAsia" w:hAnsiTheme="majorHAnsi" w:cstheme="majorBidi"/>
      <w:i/>
      <w:iCs/>
      <w:color w:val="2F5496" w:themeColor="accent1" w:themeShade="BF"/>
      <w:sz w:val="24"/>
      <w:szCs w:val="24"/>
      <w:lang w:val="en-US"/>
    </w:rPr>
  </w:style>
  <w:style w:type="character" w:customStyle="1" w:styleId="Naslov5Znak">
    <w:name w:val="Naslov 5 Znak"/>
    <w:basedOn w:val="Privzetapisavaodstavka"/>
    <w:link w:val="Naslov5"/>
    <w:uiPriority w:val="9"/>
    <w:rsid w:val="00E9349B"/>
    <w:rPr>
      <w:rFonts w:asciiTheme="majorHAnsi" w:eastAsiaTheme="majorEastAsia" w:hAnsiTheme="majorHAnsi" w:cstheme="majorBidi"/>
      <w:color w:val="2F5496" w:themeColor="accent1" w:themeShade="BF"/>
      <w:sz w:val="24"/>
      <w:szCs w:val="24"/>
      <w:lang w:val="en-US"/>
    </w:rPr>
  </w:style>
  <w:style w:type="character" w:customStyle="1" w:styleId="Naslov6Znak">
    <w:name w:val="Naslov 6 Znak"/>
    <w:basedOn w:val="Privzetapisavaodstavka"/>
    <w:link w:val="Naslov6"/>
    <w:uiPriority w:val="9"/>
    <w:rsid w:val="00E9349B"/>
    <w:rPr>
      <w:rFonts w:ascii="Georgia" w:eastAsia="Georgia" w:hAnsi="Georgia" w:cs="Georgia"/>
      <w:color w:val="821A1A"/>
      <w:sz w:val="24"/>
      <w:lang w:eastAsia="sl-SI"/>
    </w:rPr>
  </w:style>
  <w:style w:type="character" w:customStyle="1" w:styleId="Naslov7Znak">
    <w:name w:val="Naslov 7 Znak"/>
    <w:basedOn w:val="Privzetapisavaodstavka"/>
    <w:link w:val="Naslov7"/>
    <w:uiPriority w:val="9"/>
    <w:rsid w:val="00E9349B"/>
    <w:rPr>
      <w:rFonts w:ascii="Georgia" w:eastAsia="Georgia" w:hAnsi="Georgia" w:cs="Georgia"/>
      <w:color w:val="821A1A"/>
      <w:sz w:val="24"/>
      <w:lang w:eastAsia="sl-SI"/>
    </w:rPr>
  </w:style>
  <w:style w:type="character" w:customStyle="1" w:styleId="Naslov8Znak">
    <w:name w:val="Naslov 8 Znak"/>
    <w:basedOn w:val="Privzetapisavaodstavka"/>
    <w:link w:val="Naslov8"/>
    <w:uiPriority w:val="9"/>
    <w:rsid w:val="00E9349B"/>
    <w:rPr>
      <w:rFonts w:asciiTheme="majorHAnsi" w:eastAsiaTheme="majorEastAsia" w:hAnsiTheme="majorHAnsi" w:cstheme="majorBidi"/>
      <w:b/>
      <w:color w:val="000000" w:themeColor="text1"/>
      <w:sz w:val="20"/>
      <w:szCs w:val="21"/>
    </w:rPr>
  </w:style>
  <w:style w:type="character" w:customStyle="1" w:styleId="Naslov9Znak">
    <w:name w:val="Naslov 9 Znak"/>
    <w:basedOn w:val="Privzetapisavaodstavka"/>
    <w:link w:val="Naslov9"/>
    <w:uiPriority w:val="9"/>
    <w:semiHidden/>
    <w:rsid w:val="00E9349B"/>
    <w:rPr>
      <w:rFonts w:asciiTheme="majorHAnsi" w:eastAsiaTheme="majorEastAsia" w:hAnsiTheme="majorHAnsi" w:cstheme="majorBidi"/>
      <w:i/>
      <w:iCs/>
      <w:color w:val="272727" w:themeColor="text1" w:themeTint="D8"/>
      <w:sz w:val="20"/>
      <w:szCs w:val="21"/>
    </w:rPr>
  </w:style>
  <w:style w:type="paragraph" w:customStyle="1" w:styleId="ParagraphNumbering">
    <w:name w:val="Paragraph Numbering"/>
    <w:basedOn w:val="Navaden"/>
    <w:link w:val="ParagraphNumberingChar"/>
    <w:qFormat/>
    <w:rsid w:val="00E9349B"/>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qFormat/>
    <w:rsid w:val="00E9349B"/>
    <w:rPr>
      <w:vertAlign w:val="superscript"/>
    </w:rPr>
  </w:style>
  <w:style w:type="character" w:customStyle="1" w:styleId="ParagraphNumberingChar">
    <w:name w:val="Paragraph Numbering Char"/>
    <w:link w:val="ParagraphNumbering"/>
    <w:rsid w:val="00E9349B"/>
    <w:rPr>
      <w:rFonts w:ascii="Times New Roman" w:eastAsia="Times New Roman" w:hAnsi="Times New Roman" w:cs="Times New Roman"/>
      <w:sz w:val="24"/>
      <w:szCs w:val="24"/>
      <w:lang w:val="en-US"/>
    </w:rPr>
  </w:style>
  <w:style w:type="character" w:styleId="Hiperpovezava">
    <w:name w:val="Hyperlink"/>
    <w:uiPriority w:val="99"/>
    <w:rsid w:val="00E9349B"/>
    <w:rPr>
      <w:color w:val="0000FF"/>
      <w:u w:val="single"/>
    </w:rPr>
  </w:style>
  <w:style w:type="paragraph" w:styleId="Odstavekseznama">
    <w:name w:val="List Paragraph"/>
    <w:aliases w:val="K1,Table of contents numbered,Elenco num ARGEA,body,Odsek zoznamu2,za tekst,Označevanje,List Paragraph2,Odstavek seznama_IP,Bulletpoints,Lista viñetas,List Paragraph compact,Normal bullet 2,Paragraphe de liste 2,Reference list"/>
    <w:basedOn w:val="Navaden"/>
    <w:link w:val="OdstavekseznamaZnak"/>
    <w:uiPriority w:val="34"/>
    <w:qFormat/>
    <w:rsid w:val="00E9349B"/>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za tekst Znak,Označevanje Znak,List Paragraph2 Znak,Odstavek seznama_IP Znak,Bulletpoints Znak,Lista viñetas Znak,Normal bullet 2 Znak"/>
    <w:link w:val="Odstavekseznama"/>
    <w:uiPriority w:val="34"/>
    <w:qFormat/>
    <w:locked/>
    <w:rsid w:val="00E9349B"/>
    <w:rPr>
      <w:rFonts w:ascii="Calibri" w:eastAsia="Calibri" w:hAnsi="Calibri" w:cs="Calibri"/>
      <w:lang w:val="en-US"/>
    </w:rPr>
  </w:style>
  <w:style w:type="character" w:customStyle="1" w:styleId="hps">
    <w:name w:val="hps"/>
    <w:basedOn w:val="Privzetapisavaodstavka"/>
    <w:rsid w:val="00E9349B"/>
  </w:style>
  <w:style w:type="paragraph" w:customStyle="1" w:styleId="Sprotnaopomba-besedilo1">
    <w:name w:val="Sprotna opomba - besedilo1"/>
    <w:basedOn w:val="Navaden"/>
    <w:rsid w:val="00E9349B"/>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39"/>
    <w:rsid w:val="00E9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unhideWhenUsed/>
    <w:rsid w:val="00E9349B"/>
    <w:rPr>
      <w:sz w:val="16"/>
      <w:szCs w:val="16"/>
    </w:rPr>
  </w:style>
  <w:style w:type="paragraph" w:styleId="Pripombabesedilo">
    <w:name w:val="annotation text"/>
    <w:basedOn w:val="Navaden"/>
    <w:link w:val="PripombabesediloZnak"/>
    <w:uiPriority w:val="99"/>
    <w:unhideWhenUsed/>
    <w:rsid w:val="00E9349B"/>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E9349B"/>
    <w:rPr>
      <w:sz w:val="20"/>
      <w:szCs w:val="20"/>
    </w:rPr>
  </w:style>
  <w:style w:type="paragraph" w:styleId="Besedilooblaka">
    <w:name w:val="Balloon Text"/>
    <w:basedOn w:val="Navaden"/>
    <w:link w:val="BesedilooblakaZnak"/>
    <w:uiPriority w:val="99"/>
    <w:unhideWhenUsed/>
    <w:rsid w:val="00E9349B"/>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E9349B"/>
    <w:rPr>
      <w:rFonts w:ascii="Segoe UI" w:eastAsia="Times New Roman" w:hAnsi="Segoe UI" w:cs="Segoe UI"/>
      <w:sz w:val="18"/>
      <w:szCs w:val="18"/>
      <w:lang w:val="en-US"/>
    </w:rPr>
  </w:style>
  <w:style w:type="paragraph" w:customStyle="1" w:styleId="Default">
    <w:name w:val="Default"/>
    <w:rsid w:val="00E9349B"/>
    <w:pPr>
      <w:autoSpaceDE w:val="0"/>
      <w:autoSpaceDN w:val="0"/>
      <w:adjustRightInd w:val="0"/>
      <w:spacing w:after="0" w:line="240" w:lineRule="auto"/>
    </w:pPr>
    <w:rPr>
      <w:rFonts w:ascii="Georgia" w:hAnsi="Georgia" w:cs="Georgia"/>
      <w:color w:val="000000"/>
      <w:sz w:val="24"/>
      <w:szCs w:val="24"/>
    </w:rPr>
  </w:style>
  <w:style w:type="paragraph" w:styleId="Telobesedila">
    <w:name w:val="Body Text"/>
    <w:basedOn w:val="Navaden"/>
    <w:link w:val="TelobesedilaZnak"/>
    <w:uiPriority w:val="99"/>
    <w:qFormat/>
    <w:rsid w:val="00E9349B"/>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E9349B"/>
    <w:rPr>
      <w:rFonts w:ascii="Tahoma" w:eastAsia="Times New Roman" w:hAnsi="Tahoma" w:cs="Times New Roman"/>
      <w:color w:val="008000"/>
      <w:lang w:val="en-US" w:eastAsia="ar-SA"/>
    </w:rPr>
  </w:style>
  <w:style w:type="paragraph" w:customStyle="1" w:styleId="AOHead1">
    <w:name w:val="AOHead1"/>
    <w:basedOn w:val="Navaden"/>
    <w:next w:val="Navaden"/>
    <w:rsid w:val="00E9349B"/>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E9349B"/>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E9349B"/>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E9349B"/>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E9349B"/>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E9349B"/>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E9349B"/>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F5496" w:themeColor="accent1" w:themeShade="BF"/>
      <w:kern w:val="0"/>
      <w:sz w:val="32"/>
      <w:lang w:val="sl-SI" w:eastAsia="sl-SI"/>
    </w:rPr>
  </w:style>
  <w:style w:type="paragraph" w:styleId="Kazalovsebine2">
    <w:name w:val="toc 2"/>
    <w:basedOn w:val="Navaden"/>
    <w:next w:val="Navaden"/>
    <w:autoRedefine/>
    <w:uiPriority w:val="39"/>
    <w:unhideWhenUsed/>
    <w:rsid w:val="00E9349B"/>
    <w:pPr>
      <w:tabs>
        <w:tab w:val="left" w:pos="660"/>
        <w:tab w:val="right" w:leader="dot" w:pos="9062"/>
      </w:tabs>
      <w:spacing w:after="100"/>
      <w:ind w:left="220"/>
      <w:jc w:val="right"/>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E9349B"/>
    <w:pPr>
      <w:tabs>
        <w:tab w:val="right" w:leader="dot" w:pos="9744"/>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E9349B"/>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E9349B"/>
    <w:pPr>
      <w:suppressAutoHyphens/>
    </w:pPr>
    <w:rPr>
      <w:rFonts w:ascii="Courier New" w:hAnsi="Courier New"/>
      <w:sz w:val="20"/>
      <w:szCs w:val="20"/>
      <w:lang w:val="sl-SI" w:eastAsia="ar-SA"/>
    </w:rPr>
  </w:style>
  <w:style w:type="paragraph" w:customStyle="1" w:styleId="ZnakZnak1">
    <w:name w:val="Znak Znak1"/>
    <w:basedOn w:val="AOHead3"/>
    <w:next w:val="Navaden"/>
    <w:rsid w:val="00E9349B"/>
    <w:pPr>
      <w:numPr>
        <w:numId w:val="3"/>
      </w:numPr>
    </w:pPr>
  </w:style>
  <w:style w:type="paragraph" w:styleId="Glava">
    <w:name w:val="header"/>
    <w:aliases w:val="APEK-4"/>
    <w:basedOn w:val="Navaden"/>
    <w:link w:val="GlavaZnak"/>
    <w:uiPriority w:val="99"/>
    <w:unhideWhenUsed/>
    <w:qFormat/>
    <w:rsid w:val="00E9349B"/>
    <w:pPr>
      <w:tabs>
        <w:tab w:val="center" w:pos="4536"/>
        <w:tab w:val="right" w:pos="9072"/>
      </w:tabs>
    </w:pPr>
  </w:style>
  <w:style w:type="character" w:customStyle="1" w:styleId="GlavaZnak">
    <w:name w:val="Glava Znak"/>
    <w:aliases w:val="APEK-4 Znak"/>
    <w:basedOn w:val="Privzetapisavaodstavka"/>
    <w:link w:val="Glava"/>
    <w:uiPriority w:val="99"/>
    <w:rsid w:val="00E9349B"/>
    <w:rPr>
      <w:rFonts w:ascii="Times New Roman" w:eastAsia="Times New Roman" w:hAnsi="Times New Roman" w:cs="Times New Roman"/>
      <w:sz w:val="24"/>
      <w:szCs w:val="24"/>
      <w:lang w:val="en-US"/>
    </w:rPr>
  </w:style>
  <w:style w:type="paragraph" w:styleId="Noga">
    <w:name w:val="footer"/>
    <w:aliases w:val="|| Footer"/>
    <w:basedOn w:val="Navaden"/>
    <w:link w:val="NogaZnak"/>
    <w:uiPriority w:val="99"/>
    <w:unhideWhenUsed/>
    <w:rsid w:val="00E9349B"/>
    <w:pPr>
      <w:tabs>
        <w:tab w:val="center" w:pos="4536"/>
        <w:tab w:val="right" w:pos="9072"/>
      </w:tabs>
    </w:pPr>
  </w:style>
  <w:style w:type="character" w:customStyle="1" w:styleId="NogaZnak">
    <w:name w:val="Noga Znak"/>
    <w:aliases w:val="|| Footer Znak"/>
    <w:basedOn w:val="Privzetapisavaodstavka"/>
    <w:link w:val="Noga"/>
    <w:uiPriority w:val="99"/>
    <w:rsid w:val="00E9349B"/>
    <w:rPr>
      <w:rFonts w:ascii="Times New Roman" w:eastAsia="Times New Roman" w:hAnsi="Times New Roman" w:cs="Times New Roman"/>
      <w:sz w:val="24"/>
      <w:szCs w:val="24"/>
      <w:lang w:val="en-US"/>
    </w:rPr>
  </w:style>
  <w:style w:type="paragraph" w:styleId="Zadevapripombe">
    <w:name w:val="annotation subject"/>
    <w:basedOn w:val="Pripombabesedilo"/>
    <w:next w:val="Pripombabesedilo"/>
    <w:link w:val="ZadevapripombeZnak"/>
    <w:uiPriority w:val="99"/>
    <w:unhideWhenUsed/>
    <w:rsid w:val="00E9349B"/>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E9349B"/>
    <w:rPr>
      <w:rFonts w:ascii="Times New Roman" w:eastAsia="Times New Roman" w:hAnsi="Times New Roman" w:cs="Times New Roman"/>
      <w:b/>
      <w:bCs/>
      <w:sz w:val="20"/>
      <w:szCs w:val="20"/>
      <w:lang w:val="en-US"/>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E9349B"/>
    <w:pPr>
      <w:spacing w:after="200"/>
    </w:pPr>
    <w:rPr>
      <w:b/>
      <w:bCs/>
      <w:color w:val="4472C4" w:themeColor="accent1"/>
      <w:sz w:val="18"/>
      <w:szCs w:val="18"/>
    </w:rPr>
  </w:style>
  <w:style w:type="paragraph" w:styleId="Revizija">
    <w:name w:val="Revision"/>
    <w:hidden/>
    <w:uiPriority w:val="99"/>
    <w:semiHidden/>
    <w:rsid w:val="00E9349B"/>
    <w:pPr>
      <w:spacing w:after="0" w:line="240" w:lineRule="auto"/>
    </w:pPr>
    <w:rPr>
      <w:rFonts w:ascii="Times New Roman" w:eastAsia="Times New Roman" w:hAnsi="Times New Roman" w:cs="Times New Roman"/>
      <w:sz w:val="24"/>
      <w:szCs w:val="24"/>
      <w:lang w:val="en-US"/>
    </w:rPr>
  </w:style>
  <w:style w:type="paragraph" w:customStyle="1" w:styleId="tevilnatoka1">
    <w:name w:val="tevilnatoka1"/>
    <w:basedOn w:val="Navaden"/>
    <w:rsid w:val="00E9349B"/>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nhideWhenUsed/>
    <w:qFormat/>
    <w:rsid w:val="00E9349B"/>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rsid w:val="00E9349B"/>
    <w:rPr>
      <w:rFonts w:ascii="Times New Roman" w:eastAsia="Times New Roman" w:hAnsi="Times New Roman" w:cs="Times New Roman"/>
      <w:sz w:val="20"/>
      <w:szCs w:val="20"/>
      <w:lang w:val="en-US"/>
    </w:rPr>
  </w:style>
  <w:style w:type="paragraph" w:customStyle="1" w:styleId="footnotedescription">
    <w:name w:val="footnote description"/>
    <w:next w:val="Navaden"/>
    <w:link w:val="footnotedescriptionChar"/>
    <w:hidden/>
    <w:rsid w:val="00E9349B"/>
    <w:pPr>
      <w:spacing w:after="0"/>
    </w:pPr>
    <w:rPr>
      <w:rFonts w:ascii="Georgia" w:eastAsia="Georgia" w:hAnsi="Georgia" w:cs="Georgia"/>
      <w:color w:val="000000"/>
      <w:sz w:val="18"/>
      <w:lang w:eastAsia="sl-SI"/>
    </w:rPr>
  </w:style>
  <w:style w:type="character" w:customStyle="1" w:styleId="footnotedescriptionChar">
    <w:name w:val="footnote description Char"/>
    <w:link w:val="footnotedescription"/>
    <w:rsid w:val="00E9349B"/>
    <w:rPr>
      <w:rFonts w:ascii="Georgia" w:eastAsia="Georgia" w:hAnsi="Georgia" w:cs="Georgia"/>
      <w:color w:val="000000"/>
      <w:sz w:val="18"/>
      <w:lang w:eastAsia="sl-SI"/>
    </w:rPr>
  </w:style>
  <w:style w:type="character" w:customStyle="1" w:styleId="footnotemark">
    <w:name w:val="footnote mark"/>
    <w:hidden/>
    <w:rsid w:val="00E9349B"/>
    <w:rPr>
      <w:rFonts w:ascii="Georgia" w:eastAsia="Georgia" w:hAnsi="Georgia" w:cs="Georgia"/>
      <w:color w:val="000000"/>
      <w:sz w:val="16"/>
      <w:vertAlign w:val="superscript"/>
    </w:rPr>
  </w:style>
  <w:style w:type="table" w:customStyle="1" w:styleId="TableGrid">
    <w:name w:val="TableGrid"/>
    <w:rsid w:val="00E9349B"/>
    <w:pPr>
      <w:spacing w:after="0" w:line="240" w:lineRule="auto"/>
    </w:pPr>
    <w:rPr>
      <w:rFonts w:eastAsiaTheme="minorEastAsia"/>
      <w:lang w:eastAsia="sl-SI"/>
    </w:rPr>
    <w:tblPr>
      <w:tblCellMar>
        <w:top w:w="0" w:type="dxa"/>
        <w:left w:w="0" w:type="dxa"/>
        <w:bottom w:w="0" w:type="dxa"/>
        <w:right w:w="0" w:type="dxa"/>
      </w:tblCellMar>
    </w:tblPr>
  </w:style>
  <w:style w:type="numbering" w:customStyle="1" w:styleId="Brezseznama1">
    <w:name w:val="Brez seznama1"/>
    <w:next w:val="Brezseznama"/>
    <w:uiPriority w:val="99"/>
    <w:semiHidden/>
    <w:unhideWhenUsed/>
    <w:rsid w:val="00E9349B"/>
  </w:style>
  <w:style w:type="paragraph" w:customStyle="1" w:styleId="ZnakZnak11">
    <w:name w:val="Znak Znak11"/>
    <w:basedOn w:val="AOHead3"/>
    <w:next w:val="Navaden"/>
    <w:rsid w:val="00E9349B"/>
    <w:pPr>
      <w:numPr>
        <w:ilvl w:val="0"/>
        <w:numId w:val="0"/>
      </w:numPr>
      <w:ind w:left="2160" w:hanging="360"/>
    </w:pPr>
  </w:style>
  <w:style w:type="paragraph" w:customStyle="1" w:styleId="Oddelek">
    <w:name w:val="Oddelek"/>
    <w:basedOn w:val="Navaden"/>
    <w:link w:val="OddelekZnak1"/>
    <w:qFormat/>
    <w:rsid w:val="00E9349B"/>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E9349B"/>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E9349B"/>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E9349B"/>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E9349B"/>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E9349B"/>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E9349B"/>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E9349B"/>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E9349B"/>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E9349B"/>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E9349B"/>
    <w:rPr>
      <w:rFonts w:ascii="Times New Roman" w:eastAsia="Times New Roman" w:hAnsi="Times New Roman" w:cs="Times New Roman"/>
      <w:b/>
      <w:bCs/>
      <w:color w:val="4472C4" w:themeColor="accent1"/>
      <w:sz w:val="18"/>
      <w:szCs w:val="18"/>
      <w:lang w:val="en-US"/>
    </w:rPr>
  </w:style>
  <w:style w:type="paragraph" w:customStyle="1" w:styleId="Source">
    <w:name w:val="Source"/>
    <w:basedOn w:val="Telobesedila"/>
    <w:link w:val="SourceChar"/>
    <w:uiPriority w:val="99"/>
    <w:qFormat/>
    <w:rsid w:val="00E9349B"/>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E9349B"/>
    <w:rPr>
      <w:i/>
      <w:sz w:val="18"/>
      <w:szCs w:val="20"/>
    </w:rPr>
  </w:style>
  <w:style w:type="table" w:customStyle="1" w:styleId="PwCTableText">
    <w:name w:val="PwC Table Text"/>
    <w:basedOn w:val="Navadnatabela"/>
    <w:uiPriority w:val="99"/>
    <w:rsid w:val="00E9349B"/>
    <w:pPr>
      <w:spacing w:before="100" w:beforeAutospacing="1" w:after="100" w:afterAutospacing="1" w:line="240" w:lineRule="auto"/>
    </w:pPr>
    <w:rPr>
      <w:rFonts w:ascii="Georgia" w:hAnsi="Georgia"/>
      <w:sz w:val="18"/>
      <w:szCs w:val="20"/>
      <w:lang w:val="en-US"/>
    </w:rPr>
    <w:tblPr>
      <w:tblBorders>
        <w:insideH w:val="dotted" w:sz="4" w:space="0" w:color="4472C4"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4472C4" w:themeColor="accent1"/>
          <w:left w:val="nil"/>
          <w:bottom w:val="single" w:sz="6" w:space="0" w:color="4472C4" w:themeColor="accent1"/>
          <w:right w:val="nil"/>
          <w:insideH w:val="nil"/>
          <w:insideV w:val="nil"/>
          <w:tl2br w:val="nil"/>
          <w:tr2bl w:val="nil"/>
        </w:tcBorders>
      </w:tcPr>
    </w:tblStylePr>
  </w:style>
  <w:style w:type="character" w:styleId="Krepko">
    <w:name w:val="Strong"/>
    <w:basedOn w:val="Privzetapisavaodstavka"/>
    <w:uiPriority w:val="22"/>
    <w:qFormat/>
    <w:rsid w:val="00E9349B"/>
    <w:rPr>
      <w:b/>
      <w:bCs/>
    </w:rPr>
  </w:style>
  <w:style w:type="paragraph" w:customStyle="1" w:styleId="AppendixHeading1">
    <w:name w:val="Appendix Heading 1"/>
    <w:basedOn w:val="Naslov1"/>
    <w:next w:val="AppendixHeading2"/>
    <w:rsid w:val="00E9349B"/>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E9349B"/>
    <w:pPr>
      <w:pageBreakBefore w:val="0"/>
      <w:numPr>
        <w:ilvl w:val="1"/>
      </w:numPr>
      <w:spacing w:after="160"/>
      <w:ind w:left="612"/>
      <w:outlineLvl w:val="1"/>
    </w:pPr>
    <w:rPr>
      <w:color w:val="44546A" w:themeColor="text2"/>
      <w:sz w:val="28"/>
    </w:rPr>
  </w:style>
  <w:style w:type="paragraph" w:customStyle="1" w:styleId="Address">
    <w:name w:val="Address"/>
    <w:basedOn w:val="Navaden"/>
    <w:link w:val="AddressChar"/>
    <w:qFormat/>
    <w:rsid w:val="00E9349B"/>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E9349B"/>
    <w:rPr>
      <w:i/>
      <w:sz w:val="18"/>
      <w:szCs w:val="20"/>
    </w:rPr>
  </w:style>
  <w:style w:type="paragraph" w:styleId="Blokbesedila">
    <w:name w:val="Block Text"/>
    <w:basedOn w:val="Telobesedila"/>
    <w:uiPriority w:val="99"/>
    <w:unhideWhenUsed/>
    <w:rsid w:val="00E9349B"/>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E9349B"/>
    <w:pPr>
      <w:pBdr>
        <w:top w:val="single" w:sz="8" w:space="10" w:color="4472C4" w:themeColor="accent1"/>
        <w:left w:val="single" w:sz="8" w:space="10" w:color="4472C4" w:themeColor="accent1"/>
        <w:bottom w:val="single" w:sz="8" w:space="10" w:color="4472C4" w:themeColor="accent1"/>
        <w:right w:val="single" w:sz="8" w:space="10" w:color="4472C4" w:themeColor="accent1"/>
      </w:pBdr>
      <w:shd w:val="clear" w:color="auto" w:fill="4472C4"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E9349B"/>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E9349B"/>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E9349B"/>
    <w:rPr>
      <w:sz w:val="28"/>
      <w:szCs w:val="20"/>
    </w:rPr>
  </w:style>
  <w:style w:type="paragraph" w:customStyle="1" w:styleId="Disclaimer">
    <w:name w:val="Disclaimer"/>
    <w:basedOn w:val="Telobesedila"/>
    <w:link w:val="DisclaimerChar"/>
    <w:qFormat/>
    <w:rsid w:val="00E9349B"/>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E9349B"/>
    <w:rPr>
      <w:sz w:val="16"/>
      <w:szCs w:val="20"/>
    </w:rPr>
  </w:style>
  <w:style w:type="paragraph" w:customStyle="1" w:styleId="DividerHeader">
    <w:name w:val="Divider Header"/>
    <w:rsid w:val="00E9349B"/>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Telobesedila"/>
    <w:next w:val="Telobesedila"/>
    <w:qFormat/>
    <w:rsid w:val="00E9349B"/>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E9349B"/>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E9349B"/>
    <w:pPr>
      <w:numPr>
        <w:ilvl w:val="2"/>
      </w:numPr>
      <w:ind w:left="648" w:hanging="648"/>
      <w:outlineLvl w:val="2"/>
    </w:pPr>
    <w:rPr>
      <w:sz w:val="28"/>
    </w:rPr>
  </w:style>
  <w:style w:type="paragraph" w:customStyle="1" w:styleId="ExhibitHeading4">
    <w:name w:val="Exhibit Heading 4"/>
    <w:basedOn w:val="ExhibitHeading3"/>
    <w:next w:val="Telobesedila"/>
    <w:qFormat/>
    <w:rsid w:val="00E9349B"/>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E9349B"/>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E9349B"/>
    <w:rPr>
      <w:color w:val="A8D08D" w:themeColor="accent6" w:themeTint="99"/>
      <w:u w:val="single"/>
    </w:rPr>
  </w:style>
  <w:style w:type="paragraph" w:customStyle="1" w:styleId="Guidance">
    <w:name w:val="Guidance"/>
    <w:basedOn w:val="Navaden"/>
    <w:link w:val="GuidanceChar"/>
    <w:uiPriority w:val="99"/>
    <w:qFormat/>
    <w:rsid w:val="00E9349B"/>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E9349B"/>
    <w:rPr>
      <w:rFonts w:ascii="Arial" w:hAnsi="Arial"/>
      <w:color w:val="00A5FF"/>
      <w:sz w:val="16"/>
      <w:szCs w:val="20"/>
    </w:rPr>
  </w:style>
  <w:style w:type="character" w:styleId="HTML-kratica">
    <w:name w:val="HTML Acronym"/>
    <w:basedOn w:val="Privzetapisavaodstavka"/>
    <w:uiPriority w:val="99"/>
    <w:semiHidden/>
    <w:unhideWhenUsed/>
    <w:rsid w:val="00E9349B"/>
    <w:rPr>
      <w:color w:val="000000" w:themeColor="text1"/>
    </w:rPr>
  </w:style>
  <w:style w:type="paragraph" w:styleId="Stvarnokazalo1">
    <w:name w:val="index 1"/>
    <w:basedOn w:val="Navaden"/>
    <w:next w:val="Navaden"/>
    <w:autoRedefine/>
    <w:uiPriority w:val="99"/>
    <w:unhideWhenUsed/>
    <w:rsid w:val="00E9349B"/>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E9349B"/>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E9349B"/>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E9349B"/>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E9349B"/>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E9349B"/>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E9349B"/>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E9349B"/>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E9349B"/>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E9349B"/>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E9349B"/>
    <w:rPr>
      <w:i/>
      <w:iCs/>
      <w:color w:val="4472C4" w:themeColor="accent1"/>
    </w:rPr>
  </w:style>
  <w:style w:type="paragraph" w:customStyle="1" w:styleId="HeadingText">
    <w:name w:val="Heading Text"/>
    <w:basedOn w:val="Telobesedila"/>
    <w:next w:val="Telobesedila"/>
    <w:qFormat/>
    <w:rsid w:val="00E9349B"/>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E9349B"/>
    <w:rPr>
      <w:b/>
      <w:bCs/>
      <w:smallCaps/>
      <w:color w:val="4472C4" w:themeColor="accent1"/>
      <w:spacing w:val="5"/>
    </w:rPr>
  </w:style>
  <w:style w:type="paragraph" w:styleId="Intenzivencitat">
    <w:name w:val="Intense Quote"/>
    <w:basedOn w:val="Navaden"/>
    <w:next w:val="Navaden"/>
    <w:link w:val="IntenzivencitatZnak"/>
    <w:uiPriority w:val="30"/>
    <w:rsid w:val="00E9349B"/>
    <w:pPr>
      <w:pBdr>
        <w:bottom w:val="single" w:sz="4" w:space="10" w:color="4472C4" w:themeColor="accent1"/>
      </w:pBdr>
      <w:spacing w:before="200" w:after="280" w:line="276" w:lineRule="auto"/>
      <w:ind w:left="936" w:right="936"/>
    </w:pPr>
    <w:rPr>
      <w:rFonts w:asciiTheme="minorHAnsi" w:eastAsiaTheme="minorHAnsi" w:hAnsiTheme="minorHAnsi" w:cstheme="minorBidi"/>
      <w:b/>
      <w:i/>
      <w:iCs/>
      <w:color w:val="4472C4" w:themeColor="accent1"/>
      <w:sz w:val="20"/>
      <w:szCs w:val="20"/>
      <w:lang w:val="sl-SI"/>
    </w:rPr>
  </w:style>
  <w:style w:type="character" w:customStyle="1" w:styleId="IntenzivencitatZnak">
    <w:name w:val="Intenziven citat Znak"/>
    <w:basedOn w:val="Privzetapisavaodstavka"/>
    <w:link w:val="Intenzivencitat"/>
    <w:uiPriority w:val="30"/>
    <w:rsid w:val="00E9349B"/>
    <w:rPr>
      <w:b/>
      <w:i/>
      <w:iCs/>
      <w:color w:val="4472C4" w:themeColor="accent1"/>
      <w:sz w:val="20"/>
      <w:szCs w:val="20"/>
    </w:rPr>
  </w:style>
  <w:style w:type="character" w:styleId="tevilkavrstice">
    <w:name w:val="line number"/>
    <w:basedOn w:val="Privzetapisavaodstavka"/>
    <w:uiPriority w:val="99"/>
    <w:unhideWhenUsed/>
    <w:rsid w:val="00E9349B"/>
  </w:style>
  <w:style w:type="paragraph" w:styleId="Seznam">
    <w:name w:val="List"/>
    <w:basedOn w:val="Navaden"/>
    <w:uiPriority w:val="99"/>
    <w:unhideWhenUsed/>
    <w:rsid w:val="00E9349B"/>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E9349B"/>
    <w:pPr>
      <w:ind w:left="691"/>
    </w:pPr>
  </w:style>
  <w:style w:type="paragraph" w:styleId="Seznam4">
    <w:name w:val="List 4"/>
    <w:basedOn w:val="Seznam3"/>
    <w:uiPriority w:val="99"/>
    <w:unhideWhenUsed/>
    <w:rsid w:val="00E9349B"/>
    <w:pPr>
      <w:ind w:left="1382" w:firstLine="0"/>
    </w:pPr>
  </w:style>
  <w:style w:type="paragraph" w:styleId="Seznam3">
    <w:name w:val="List 3"/>
    <w:basedOn w:val="Seznam2"/>
    <w:uiPriority w:val="99"/>
    <w:unhideWhenUsed/>
    <w:rsid w:val="00E9349B"/>
    <w:pPr>
      <w:ind w:left="2232" w:hanging="1195"/>
    </w:pPr>
  </w:style>
  <w:style w:type="paragraph" w:styleId="Seznam5">
    <w:name w:val="List 5"/>
    <w:basedOn w:val="Navaden"/>
    <w:uiPriority w:val="99"/>
    <w:unhideWhenUsed/>
    <w:rsid w:val="00E9349B"/>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E9349B"/>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E9349B"/>
    <w:pPr>
      <w:numPr>
        <w:ilvl w:val="1"/>
      </w:numPr>
      <w:ind w:left="692" w:hanging="346"/>
    </w:pPr>
  </w:style>
  <w:style w:type="paragraph" w:customStyle="1" w:styleId="ListAlpha3">
    <w:name w:val="List Alpha 3"/>
    <w:basedOn w:val="ListAlpha"/>
    <w:qFormat/>
    <w:rsid w:val="00E9349B"/>
    <w:pPr>
      <w:numPr>
        <w:ilvl w:val="2"/>
      </w:numPr>
    </w:pPr>
  </w:style>
  <w:style w:type="paragraph" w:customStyle="1" w:styleId="ListAlpha4">
    <w:name w:val="List Alpha 4"/>
    <w:basedOn w:val="ListAlpha3"/>
    <w:qFormat/>
    <w:rsid w:val="00E9349B"/>
    <w:pPr>
      <w:numPr>
        <w:ilvl w:val="3"/>
      </w:numPr>
    </w:pPr>
  </w:style>
  <w:style w:type="paragraph" w:customStyle="1" w:styleId="ListAlpha5">
    <w:name w:val="List Alpha 5"/>
    <w:basedOn w:val="ListAlpha4"/>
    <w:rsid w:val="00E9349B"/>
    <w:pPr>
      <w:numPr>
        <w:ilvl w:val="4"/>
        <w:numId w:val="3"/>
      </w:numPr>
    </w:pPr>
  </w:style>
  <w:style w:type="paragraph" w:customStyle="1" w:styleId="ListBullet6">
    <w:name w:val="List Bullet 6"/>
    <w:basedOn w:val="Oznaenseznam5"/>
    <w:qFormat/>
    <w:rsid w:val="00E9349B"/>
    <w:pPr>
      <w:numPr>
        <w:ilvl w:val="0"/>
        <w:numId w:val="0"/>
      </w:numPr>
      <w:tabs>
        <w:tab w:val="num" w:pos="2074"/>
      </w:tabs>
      <w:ind w:left="2074" w:hanging="346"/>
    </w:pPr>
  </w:style>
  <w:style w:type="paragraph" w:customStyle="1" w:styleId="ListBullet7">
    <w:name w:val="List Bullet 7"/>
    <w:basedOn w:val="ListBullet6"/>
    <w:qFormat/>
    <w:rsid w:val="00E9349B"/>
    <w:pPr>
      <w:numPr>
        <w:ilvl w:val="6"/>
      </w:numPr>
      <w:tabs>
        <w:tab w:val="num" w:pos="2074"/>
      </w:tabs>
      <w:ind w:left="2074" w:hanging="346"/>
    </w:pPr>
  </w:style>
  <w:style w:type="paragraph" w:customStyle="1" w:styleId="ListBullet8">
    <w:name w:val="List Bullet 8"/>
    <w:basedOn w:val="ListBullet7"/>
    <w:qFormat/>
    <w:rsid w:val="00E9349B"/>
    <w:pPr>
      <w:numPr>
        <w:ilvl w:val="7"/>
      </w:numPr>
      <w:tabs>
        <w:tab w:val="num" w:pos="2074"/>
      </w:tabs>
      <w:ind w:left="2074" w:hanging="346"/>
    </w:pPr>
  </w:style>
  <w:style w:type="paragraph" w:customStyle="1" w:styleId="ListBullet9">
    <w:name w:val="List Bullet 9"/>
    <w:basedOn w:val="ListBullet8"/>
    <w:qFormat/>
    <w:rsid w:val="00E9349B"/>
    <w:pPr>
      <w:numPr>
        <w:ilvl w:val="8"/>
      </w:numPr>
      <w:tabs>
        <w:tab w:val="num" w:pos="2074"/>
      </w:tabs>
      <w:ind w:left="2074" w:hanging="346"/>
    </w:pPr>
  </w:style>
  <w:style w:type="paragraph" w:styleId="Otevilenseznam">
    <w:name w:val="List Number"/>
    <w:basedOn w:val="Navaden"/>
    <w:unhideWhenUsed/>
    <w:qFormat/>
    <w:rsid w:val="00E9349B"/>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E9349B"/>
    <w:pPr>
      <w:numPr>
        <w:ilvl w:val="1"/>
      </w:numPr>
      <w:tabs>
        <w:tab w:val="left" w:pos="792"/>
      </w:tabs>
    </w:pPr>
  </w:style>
  <w:style w:type="paragraph" w:styleId="Otevilenseznam3">
    <w:name w:val="List Number 3"/>
    <w:basedOn w:val="Otevilenseznam2"/>
    <w:uiPriority w:val="13"/>
    <w:unhideWhenUsed/>
    <w:qFormat/>
    <w:rsid w:val="00E9349B"/>
    <w:pPr>
      <w:numPr>
        <w:ilvl w:val="2"/>
      </w:numPr>
      <w:tabs>
        <w:tab w:val="clear" w:pos="792"/>
        <w:tab w:val="left" w:pos="1195"/>
      </w:tabs>
    </w:pPr>
  </w:style>
  <w:style w:type="paragraph" w:styleId="Otevilenseznam4">
    <w:name w:val="List Number 4"/>
    <w:basedOn w:val="Otevilenseznam3"/>
    <w:uiPriority w:val="13"/>
    <w:unhideWhenUsed/>
    <w:qFormat/>
    <w:rsid w:val="00E9349B"/>
    <w:pPr>
      <w:numPr>
        <w:ilvl w:val="3"/>
      </w:numPr>
      <w:tabs>
        <w:tab w:val="clear" w:pos="1195"/>
        <w:tab w:val="left" w:pos="1642"/>
      </w:tabs>
    </w:pPr>
  </w:style>
  <w:style w:type="paragraph" w:styleId="Otevilenseznam5">
    <w:name w:val="List Number 5"/>
    <w:basedOn w:val="Otevilenseznam4"/>
    <w:uiPriority w:val="13"/>
    <w:unhideWhenUsed/>
    <w:rsid w:val="00E9349B"/>
    <w:pPr>
      <w:numPr>
        <w:ilvl w:val="4"/>
      </w:numPr>
      <w:tabs>
        <w:tab w:val="clear" w:pos="1642"/>
        <w:tab w:val="left" w:pos="1987"/>
      </w:tabs>
    </w:pPr>
  </w:style>
  <w:style w:type="paragraph" w:styleId="Seznam-nadaljevanje">
    <w:name w:val="List Continue"/>
    <w:basedOn w:val="Navaden"/>
    <w:uiPriority w:val="99"/>
    <w:unhideWhenUsed/>
    <w:qFormat/>
    <w:rsid w:val="00E9349B"/>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E9349B"/>
    <w:pPr>
      <w:ind w:left="691"/>
    </w:pPr>
  </w:style>
  <w:style w:type="paragraph" w:styleId="Seznam-nadaljevanje3">
    <w:name w:val="List Continue 3"/>
    <w:basedOn w:val="Otevilenseznam2"/>
    <w:uiPriority w:val="99"/>
    <w:unhideWhenUsed/>
    <w:qFormat/>
    <w:rsid w:val="00E9349B"/>
    <w:pPr>
      <w:numPr>
        <w:ilvl w:val="0"/>
        <w:numId w:val="0"/>
      </w:numPr>
      <w:ind w:left="1037"/>
    </w:pPr>
  </w:style>
  <w:style w:type="paragraph" w:styleId="Seznam-nadaljevanje4">
    <w:name w:val="List Continue 4"/>
    <w:basedOn w:val="Seznam-nadaljevanje3"/>
    <w:uiPriority w:val="99"/>
    <w:unhideWhenUsed/>
    <w:qFormat/>
    <w:rsid w:val="00E9349B"/>
    <w:pPr>
      <w:ind w:left="1382"/>
    </w:pPr>
  </w:style>
  <w:style w:type="paragraph" w:styleId="Seznam-nadaljevanje5">
    <w:name w:val="List Continue 5"/>
    <w:basedOn w:val="Seznam-nadaljevanje4"/>
    <w:uiPriority w:val="99"/>
    <w:unhideWhenUsed/>
    <w:rsid w:val="00E9349B"/>
    <w:pPr>
      <w:ind w:left="1728"/>
    </w:pPr>
  </w:style>
  <w:style w:type="paragraph" w:styleId="Makrobesedilo">
    <w:name w:val="macro"/>
    <w:link w:val="MakrobesediloZnak"/>
    <w:uiPriority w:val="99"/>
    <w:unhideWhenUsed/>
    <w:rsid w:val="00E9349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besediloZnak">
    <w:name w:val="Makro besedilo Znak"/>
    <w:basedOn w:val="Privzetapisavaodstavka"/>
    <w:link w:val="Makrobesedilo"/>
    <w:uiPriority w:val="99"/>
    <w:rsid w:val="00E9349B"/>
    <w:rPr>
      <w:rFonts w:ascii="Consolas" w:hAnsi="Consolas"/>
      <w:sz w:val="20"/>
      <w:szCs w:val="20"/>
      <w:lang w:val="en-US"/>
    </w:rPr>
  </w:style>
  <w:style w:type="paragraph" w:styleId="Glavasporoila">
    <w:name w:val="Message Header"/>
    <w:basedOn w:val="Navaden"/>
    <w:link w:val="GlavasporoilaZnak"/>
    <w:uiPriority w:val="99"/>
    <w:semiHidden/>
    <w:unhideWhenUsed/>
    <w:rsid w:val="00E934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E9349B"/>
    <w:rPr>
      <w:rFonts w:eastAsiaTheme="majorEastAsia" w:cstheme="majorBidi"/>
      <w:sz w:val="24"/>
      <w:szCs w:val="24"/>
      <w:shd w:val="pct20" w:color="auto" w:fill="auto"/>
    </w:rPr>
  </w:style>
  <w:style w:type="paragraph" w:customStyle="1" w:styleId="Non-numberedHeading1">
    <w:name w:val="Non-numbered Heading 1"/>
    <w:basedOn w:val="Subheading"/>
    <w:next w:val="Telobesedila"/>
    <w:qFormat/>
    <w:rsid w:val="00E9349B"/>
    <w:pPr>
      <w:pageBreakBefore/>
    </w:pPr>
    <w:rPr>
      <w:b/>
      <w:i/>
      <w:sz w:val="48"/>
    </w:rPr>
  </w:style>
  <w:style w:type="paragraph" w:customStyle="1" w:styleId="Subheading">
    <w:name w:val="Subheading"/>
    <w:basedOn w:val="Heading1wSubheading"/>
    <w:rsid w:val="00E9349B"/>
    <w:pPr>
      <w:pageBreakBefore w:val="0"/>
      <w:spacing w:after="480"/>
    </w:pPr>
    <w:rPr>
      <w:b w:val="0"/>
      <w:i w:val="0"/>
      <w:sz w:val="44"/>
    </w:rPr>
  </w:style>
  <w:style w:type="paragraph" w:customStyle="1" w:styleId="Heading1wSubheading">
    <w:name w:val="Heading 1 w/Subheading"/>
    <w:basedOn w:val="Naslov1"/>
    <w:next w:val="Subheading"/>
    <w:rsid w:val="00E9349B"/>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E9349B"/>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E9349B"/>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E9349B"/>
    <w:pPr>
      <w:outlineLvl w:val="3"/>
    </w:pPr>
    <w:rPr>
      <w:b w:val="0"/>
    </w:rPr>
  </w:style>
  <w:style w:type="paragraph" w:customStyle="1" w:styleId="Non-numberedHeading5">
    <w:name w:val="Non-numbered Heading 5"/>
    <w:basedOn w:val="Non-numberedHeading4"/>
    <w:next w:val="Telobesedila"/>
    <w:rsid w:val="00E9349B"/>
    <w:pPr>
      <w:outlineLvl w:val="4"/>
    </w:pPr>
    <w:rPr>
      <w:sz w:val="24"/>
    </w:rPr>
  </w:style>
  <w:style w:type="paragraph" w:customStyle="1" w:styleId="PwCAddress">
    <w:name w:val="PwC Address"/>
    <w:qFormat/>
    <w:rsid w:val="00E9349B"/>
    <w:pPr>
      <w:spacing w:after="0" w:line="200" w:lineRule="atLeast"/>
    </w:pPr>
    <w:rPr>
      <w:b/>
      <w:sz w:val="24"/>
      <w:szCs w:val="20"/>
      <w:lang w:val="en-US"/>
    </w:rPr>
  </w:style>
  <w:style w:type="paragraph" w:styleId="Citat">
    <w:name w:val="Quote"/>
    <w:basedOn w:val="Navaden"/>
    <w:next w:val="Navaden"/>
    <w:link w:val="CitatZnak"/>
    <w:uiPriority w:val="29"/>
    <w:rsid w:val="00E9349B"/>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E9349B"/>
    <w:rPr>
      <w:i/>
      <w:iCs/>
      <w:color w:val="404040" w:themeColor="text1" w:themeTint="BF"/>
      <w:sz w:val="20"/>
      <w:szCs w:val="20"/>
    </w:rPr>
  </w:style>
  <w:style w:type="paragraph" w:styleId="Podnaslov">
    <w:name w:val="Subtitle"/>
    <w:basedOn w:val="Navaden"/>
    <w:next w:val="Navaden"/>
    <w:link w:val="PodnaslovZnak"/>
    <w:uiPriority w:val="11"/>
    <w:rsid w:val="00E9349B"/>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E9349B"/>
    <w:rPr>
      <w:rFonts w:asciiTheme="majorHAnsi" w:eastAsiaTheme="minorEastAsia" w:hAnsiTheme="majorHAnsi"/>
      <w:spacing w:val="15"/>
      <w:sz w:val="64"/>
      <w:szCs w:val="20"/>
    </w:rPr>
  </w:style>
  <w:style w:type="character" w:styleId="Neenpoudarek">
    <w:name w:val="Subtle Emphasis"/>
    <w:basedOn w:val="Privzetapisavaodstavka"/>
    <w:uiPriority w:val="19"/>
    <w:rsid w:val="00E9349B"/>
    <w:rPr>
      <w:i/>
      <w:iCs/>
      <w:color w:val="7F7F7F" w:themeColor="text1" w:themeTint="80"/>
    </w:rPr>
  </w:style>
  <w:style w:type="paragraph" w:styleId="Naslov">
    <w:name w:val="Title"/>
    <w:basedOn w:val="Navaden"/>
    <w:next w:val="Navaden"/>
    <w:link w:val="NaslovZnak"/>
    <w:uiPriority w:val="10"/>
    <w:rsid w:val="00E9349B"/>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E9349B"/>
    <w:rPr>
      <w:rFonts w:asciiTheme="majorHAnsi" w:eastAsiaTheme="majorEastAsia" w:hAnsiTheme="majorHAnsi" w:cstheme="majorBidi"/>
      <w:b/>
      <w:i/>
      <w:spacing w:val="-10"/>
      <w:kern w:val="28"/>
      <w:sz w:val="64"/>
      <w:szCs w:val="56"/>
    </w:rPr>
  </w:style>
  <w:style w:type="paragraph" w:styleId="Kazalovsebine4">
    <w:name w:val="toc 4"/>
    <w:basedOn w:val="Navaden"/>
    <w:next w:val="Navaden"/>
    <w:autoRedefine/>
    <w:uiPriority w:val="39"/>
    <w:unhideWhenUsed/>
    <w:rsid w:val="00E9349B"/>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E9349B"/>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E9349B"/>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E9349B"/>
    <w:pPr>
      <w:numPr>
        <w:ilvl w:val="1"/>
      </w:numPr>
      <w:tabs>
        <w:tab w:val="left" w:pos="792"/>
      </w:tabs>
    </w:pPr>
  </w:style>
  <w:style w:type="paragraph" w:customStyle="1" w:styleId="ListRoman3">
    <w:name w:val="List Roman 3"/>
    <w:basedOn w:val="ListRoman2"/>
    <w:qFormat/>
    <w:rsid w:val="00E9349B"/>
    <w:pPr>
      <w:numPr>
        <w:ilvl w:val="2"/>
      </w:numPr>
      <w:tabs>
        <w:tab w:val="clear" w:pos="792"/>
        <w:tab w:val="left" w:pos="1195"/>
      </w:tabs>
    </w:pPr>
  </w:style>
  <w:style w:type="paragraph" w:customStyle="1" w:styleId="ListRoman4">
    <w:name w:val="List Roman 4"/>
    <w:basedOn w:val="ListRoman3"/>
    <w:qFormat/>
    <w:rsid w:val="00E9349B"/>
    <w:pPr>
      <w:numPr>
        <w:ilvl w:val="3"/>
      </w:numPr>
      <w:tabs>
        <w:tab w:val="clear" w:pos="1195"/>
        <w:tab w:val="left" w:pos="1584"/>
      </w:tabs>
    </w:pPr>
  </w:style>
  <w:style w:type="paragraph" w:customStyle="1" w:styleId="ListRoman5">
    <w:name w:val="List Roman 5"/>
    <w:basedOn w:val="ListRoman4"/>
    <w:qFormat/>
    <w:rsid w:val="00E9349B"/>
    <w:pPr>
      <w:numPr>
        <w:ilvl w:val="4"/>
      </w:numPr>
      <w:tabs>
        <w:tab w:val="clear" w:pos="1584"/>
        <w:tab w:val="left" w:pos="1987"/>
      </w:tabs>
    </w:pPr>
  </w:style>
  <w:style w:type="character" w:styleId="Besedilooznabemesta">
    <w:name w:val="Placeholder Text"/>
    <w:basedOn w:val="Privzetapisavaodstavka"/>
    <w:uiPriority w:val="99"/>
    <w:semiHidden/>
    <w:rsid w:val="00E9349B"/>
    <w:rPr>
      <w:color w:val="808080"/>
    </w:rPr>
  </w:style>
  <w:style w:type="table" w:customStyle="1" w:styleId="PwCTableofFigures">
    <w:name w:val="PwC Table of Figures"/>
    <w:basedOn w:val="PwCTableText"/>
    <w:uiPriority w:val="99"/>
    <w:rsid w:val="00E9349B"/>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4472C4" w:themeColor="accent1"/>
          <w:left w:val="nil"/>
          <w:bottom w:val="single" w:sz="6" w:space="0" w:color="4472C4" w:themeColor="accent1"/>
          <w:right w:val="nil"/>
          <w:insideH w:val="nil"/>
          <w:insideV w:val="nil"/>
          <w:tl2br w:val="nil"/>
          <w:tr2bl w:val="nil"/>
        </w:tcBorders>
      </w:tcPr>
    </w:tblStylePr>
  </w:style>
  <w:style w:type="table" w:customStyle="1" w:styleId="Style1">
    <w:name w:val="Style1"/>
    <w:basedOn w:val="PwCTableText"/>
    <w:uiPriority w:val="99"/>
    <w:rsid w:val="00E9349B"/>
    <w:pPr>
      <w:spacing w:after="0"/>
    </w:p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pPr>
        <w:jc w:val="left"/>
      </w:pPr>
      <w:rPr>
        <w:rFonts w:asciiTheme="majorHAnsi" w:hAnsiTheme="majorHAnsi"/>
        <w:b/>
        <w:color w:val="44546A" w:themeColor="text2"/>
        <w:sz w:val="18"/>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single" w:sz="4" w:space="0" w:color="4472C4" w:themeColor="accent1"/>
          <w:tl2br w:val="nil"/>
          <w:tr2bl w:val="nil"/>
        </w:tcBorders>
      </w:tcPr>
    </w:tblStylePr>
  </w:style>
  <w:style w:type="table" w:customStyle="1" w:styleId="SmartTextListTable">
    <w:name w:val="Smart Text List Table"/>
    <w:basedOn w:val="PwCTableText"/>
    <w:uiPriority w:val="99"/>
    <w:rsid w:val="00E9349B"/>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4472C4" w:themeColor="accent1"/>
          <w:right w:val="nil"/>
          <w:insideH w:val="nil"/>
          <w:insideV w:val="nil"/>
          <w:tl2br w:val="nil"/>
          <w:tr2bl w:val="nil"/>
        </w:tcBorders>
      </w:tcPr>
    </w:tblStylePr>
  </w:style>
  <w:style w:type="table" w:customStyle="1" w:styleId="SmartBasicTable">
    <w:name w:val="Smart Basic Table"/>
    <w:basedOn w:val="PwCTableText"/>
    <w:uiPriority w:val="99"/>
    <w:rsid w:val="00E9349B"/>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E9349B"/>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E9349B"/>
    <w:rPr>
      <w:sz w:val="20"/>
      <w:szCs w:val="20"/>
    </w:rPr>
  </w:style>
  <w:style w:type="character" w:styleId="Naslovknjige">
    <w:name w:val="Book Title"/>
    <w:basedOn w:val="Privzetapisavaodstavka"/>
    <w:uiPriority w:val="33"/>
    <w:rsid w:val="00E9349B"/>
    <w:rPr>
      <w:b/>
      <w:bCs/>
      <w:i/>
      <w:iCs/>
      <w:spacing w:val="5"/>
    </w:rPr>
  </w:style>
  <w:style w:type="paragraph" w:styleId="Brezrazmikov">
    <w:name w:val="No Spacing"/>
    <w:uiPriority w:val="1"/>
    <w:qFormat/>
    <w:rsid w:val="00E9349B"/>
    <w:pPr>
      <w:spacing w:after="0" w:line="240" w:lineRule="auto"/>
    </w:pPr>
    <w:rPr>
      <w:sz w:val="20"/>
      <w:szCs w:val="20"/>
      <w:lang w:val="en-US"/>
    </w:rPr>
  </w:style>
  <w:style w:type="character" w:styleId="Neensklic">
    <w:name w:val="Subtle Reference"/>
    <w:basedOn w:val="Privzetapisavaodstavka"/>
    <w:uiPriority w:val="31"/>
    <w:rsid w:val="00E9349B"/>
    <w:rPr>
      <w:smallCaps/>
      <w:color w:val="5A5A5A" w:themeColor="text1" w:themeTint="A5"/>
    </w:rPr>
  </w:style>
  <w:style w:type="paragraph" w:customStyle="1" w:styleId="AppendixHeading3">
    <w:name w:val="Appendix Heading 3"/>
    <w:basedOn w:val="AppendixHeading2"/>
    <w:next w:val="Telobesedila"/>
    <w:rsid w:val="00E9349B"/>
    <w:pPr>
      <w:numPr>
        <w:ilvl w:val="0"/>
        <w:numId w:val="0"/>
      </w:numPr>
      <w:outlineLvl w:val="2"/>
    </w:pPr>
    <w:rPr>
      <w:sz w:val="24"/>
    </w:rPr>
  </w:style>
  <w:style w:type="paragraph" w:customStyle="1" w:styleId="AppendixHeading4">
    <w:name w:val="Appendix Heading 4"/>
    <w:basedOn w:val="AppendixHeading3"/>
    <w:next w:val="Telobesedila"/>
    <w:rsid w:val="00E9349B"/>
    <w:pPr>
      <w:numPr>
        <w:ilvl w:val="3"/>
      </w:numPr>
      <w:outlineLvl w:val="3"/>
    </w:pPr>
    <w:rPr>
      <w:b w:val="0"/>
    </w:rPr>
  </w:style>
  <w:style w:type="paragraph" w:customStyle="1" w:styleId="AppendixHeading5">
    <w:name w:val="Appendix Heading 5"/>
    <w:basedOn w:val="AppendixHeading4"/>
    <w:next w:val="Telobesedila"/>
    <w:rsid w:val="00E9349B"/>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E9349B"/>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E9349B"/>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E9349B"/>
    <w:pPr>
      <w:spacing w:after="0"/>
    </w:pPr>
  </w:style>
  <w:style w:type="paragraph" w:customStyle="1" w:styleId="AppendixHeading1wSubheading">
    <w:name w:val="Appendix Heading 1 w/Subheading"/>
    <w:basedOn w:val="AppendixHeading1"/>
    <w:next w:val="Subheading"/>
    <w:rsid w:val="00E9349B"/>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E9349B"/>
    <w:pPr>
      <w:spacing w:after="0"/>
    </w:pPr>
  </w:style>
  <w:style w:type="paragraph" w:customStyle="1" w:styleId="Attorneyworkproduct">
    <w:name w:val="Attorney work product"/>
    <w:rsid w:val="00E9349B"/>
    <w:pPr>
      <w:spacing w:after="200" w:line="240" w:lineRule="auto"/>
    </w:pPr>
    <w:rPr>
      <w:sz w:val="20"/>
      <w:lang w:val="en-US"/>
    </w:rPr>
  </w:style>
  <w:style w:type="paragraph" w:customStyle="1" w:styleId="Heading3new">
    <w:name w:val="Heading 3_new"/>
    <w:basedOn w:val="Naslov3"/>
    <w:next w:val="Telobesedila"/>
    <w:qFormat/>
    <w:rsid w:val="00E9349B"/>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E9349B"/>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E9349B"/>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rednjamrea3poudarek1">
    <w:name w:val="Medium Grid 3 Accent 1"/>
    <w:basedOn w:val="Navadnatabela"/>
    <w:uiPriority w:val="69"/>
    <w:rsid w:val="00E9349B"/>
    <w:pPr>
      <w:spacing w:after="0" w:line="240" w:lineRule="auto"/>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Konnaopomba-besedilo">
    <w:name w:val="endnote text"/>
    <w:basedOn w:val="Navaden"/>
    <w:link w:val="Konnaopomba-besediloZnak"/>
    <w:uiPriority w:val="99"/>
    <w:semiHidden/>
    <w:unhideWhenUsed/>
    <w:rsid w:val="00E9349B"/>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E9349B"/>
    <w:rPr>
      <w:sz w:val="20"/>
      <w:szCs w:val="20"/>
    </w:rPr>
  </w:style>
  <w:style w:type="character" w:styleId="Konnaopomba-sklic">
    <w:name w:val="endnote reference"/>
    <w:basedOn w:val="Privzetapisavaodstavka"/>
    <w:uiPriority w:val="99"/>
    <w:unhideWhenUsed/>
    <w:rsid w:val="00E9349B"/>
    <w:rPr>
      <w:vertAlign w:val="superscript"/>
    </w:rPr>
  </w:style>
  <w:style w:type="character" w:customStyle="1" w:styleId="apple-converted-space">
    <w:name w:val="apple-converted-space"/>
    <w:basedOn w:val="Privzetapisavaodstavka"/>
    <w:rsid w:val="00E9349B"/>
  </w:style>
  <w:style w:type="character" w:customStyle="1" w:styleId="lexitem">
    <w:name w:val="lexitem"/>
    <w:basedOn w:val="Privzetapisavaodstavka"/>
    <w:rsid w:val="00E9349B"/>
  </w:style>
  <w:style w:type="paragraph" w:styleId="HTML-oblikovano">
    <w:name w:val="HTML Preformatted"/>
    <w:basedOn w:val="Navaden"/>
    <w:link w:val="HTML-oblikovanoZnak"/>
    <w:uiPriority w:val="99"/>
    <w:unhideWhenUsed/>
    <w:rsid w:val="00E9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E9349B"/>
    <w:rPr>
      <w:rFonts w:ascii="Courier New" w:eastAsia="Times New Roman" w:hAnsi="Courier New" w:cs="Courier New"/>
      <w:sz w:val="20"/>
      <w:szCs w:val="20"/>
      <w:lang w:eastAsia="sl-SI"/>
    </w:rPr>
  </w:style>
  <w:style w:type="character" w:customStyle="1" w:styleId="blue">
    <w:name w:val="blue"/>
    <w:basedOn w:val="Privzetapisavaodstavka"/>
    <w:rsid w:val="00E9349B"/>
  </w:style>
  <w:style w:type="character" w:customStyle="1" w:styleId="at1">
    <w:name w:val="a__t1"/>
    <w:basedOn w:val="Privzetapisavaodstavka"/>
    <w:rsid w:val="00E9349B"/>
  </w:style>
  <w:style w:type="table" w:styleId="Srednjesenenje2poudarek1">
    <w:name w:val="Medium Shading 2 Accent 1"/>
    <w:basedOn w:val="Navadnatabela"/>
    <w:uiPriority w:val="64"/>
    <w:rsid w:val="00E9349B"/>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E9349B"/>
    <w:rPr>
      <w:color w:val="000000"/>
      <w:vertAlign w:val="superscript"/>
    </w:rPr>
  </w:style>
  <w:style w:type="table" w:customStyle="1" w:styleId="Tabelatemnamrea5poudarek11">
    <w:name w:val="Tabela – temna mreža 5 (poudarek 1)1"/>
    <w:basedOn w:val="Navadnatabela"/>
    <w:uiPriority w:val="50"/>
    <w:rsid w:val="00E9349B"/>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odyText">
    <w:name w:val="BodyText"/>
    <w:basedOn w:val="Navaden"/>
    <w:uiPriority w:val="99"/>
    <w:rsid w:val="00E9349B"/>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E9349B"/>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Heading2Char1">
    <w:name w:val="Heading 2 Char1"/>
    <w:basedOn w:val="Privzetapisavaodstavka"/>
    <w:rsid w:val="00E9349B"/>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E9349B"/>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E9349B"/>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E9349B"/>
    <w:rPr>
      <w:rFonts w:ascii="Futura Lt BT" w:eastAsia="PMingLiU" w:hAnsi="Futura Lt BT" w:cs="Times New Roman"/>
      <w:szCs w:val="20"/>
    </w:rPr>
  </w:style>
  <w:style w:type="paragraph" w:customStyle="1" w:styleId="NormalBulleted2">
    <w:name w:val="Normal Bulleted 2"/>
    <w:basedOn w:val="Navaden"/>
    <w:link w:val="NormalBulleted2Char"/>
    <w:qFormat/>
    <w:rsid w:val="00E9349B"/>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E9349B"/>
    <w:rPr>
      <w:rFonts w:ascii="Futura Lt BT" w:eastAsia="PMingLiU" w:hAnsi="Futura Lt BT" w:cs="Times New Roman"/>
      <w:szCs w:val="20"/>
      <w:lang w:eastAsia="en-GB"/>
    </w:rPr>
  </w:style>
  <w:style w:type="table" w:customStyle="1" w:styleId="TableGrid1">
    <w:name w:val="Table Grid1"/>
    <w:basedOn w:val="Navadnatabela"/>
    <w:next w:val="Tabelamrea"/>
    <w:uiPriority w:val="59"/>
    <w:rsid w:val="00E9349B"/>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E9349B"/>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E9349B"/>
    <w:rPr>
      <w:rFonts w:ascii="Futura Lt BT" w:eastAsia="PMingLiU" w:hAnsi="Futura Lt BT" w:cs="Times New Roman"/>
      <w:szCs w:val="20"/>
      <w:lang w:eastAsia="en-GB"/>
    </w:rPr>
  </w:style>
  <w:style w:type="character" w:customStyle="1" w:styleId="left">
    <w:name w:val="left"/>
    <w:basedOn w:val="Privzetapisavaodstavka"/>
    <w:rsid w:val="00E9349B"/>
  </w:style>
  <w:style w:type="table" w:customStyle="1" w:styleId="TableGrid3">
    <w:name w:val="Table Grid3"/>
    <w:basedOn w:val="Navadnatabela"/>
    <w:next w:val="Tabelamrea"/>
    <w:uiPriority w:val="59"/>
    <w:rsid w:val="00E9349B"/>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E9349B"/>
    <w:pPr>
      <w:spacing w:after="0" w:line="240" w:lineRule="auto"/>
    </w:pPr>
    <w:rPr>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Uvodnipozdrav">
    <w:name w:val="Salutation"/>
    <w:basedOn w:val="Navaden"/>
    <w:next w:val="Navaden"/>
    <w:link w:val="UvodnipozdravZnak"/>
    <w:uiPriority w:val="99"/>
    <w:unhideWhenUsed/>
    <w:rsid w:val="00E9349B"/>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E9349B"/>
    <w:rPr>
      <w:sz w:val="20"/>
      <w:szCs w:val="20"/>
    </w:rPr>
  </w:style>
  <w:style w:type="table" w:customStyle="1" w:styleId="TableGrid2">
    <w:name w:val="Table Grid2"/>
    <w:basedOn w:val="Navadnatabela"/>
    <w:next w:val="Tabelamrea"/>
    <w:uiPriority w:val="39"/>
    <w:rsid w:val="00E9349B"/>
    <w:pPr>
      <w:spacing w:after="0" w:line="240" w:lineRule="auto"/>
    </w:pPr>
    <w:rPr>
      <w:rFonts w:ascii="Georgia" w:hAnsi="Georg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E9349B"/>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E9349B"/>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E9349B"/>
    <w:rPr>
      <w:sz w:val="20"/>
      <w:szCs w:val="20"/>
    </w:rPr>
  </w:style>
  <w:style w:type="paragraph" w:styleId="Opomba-naslov">
    <w:name w:val="Note Heading"/>
    <w:basedOn w:val="Navaden"/>
    <w:next w:val="Navaden"/>
    <w:link w:val="Opomba-naslovZnak"/>
    <w:uiPriority w:val="99"/>
    <w:unhideWhenUsed/>
    <w:rsid w:val="00E9349B"/>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E9349B"/>
    <w:rPr>
      <w:sz w:val="16"/>
      <w:szCs w:val="20"/>
    </w:rPr>
  </w:style>
  <w:style w:type="paragraph" w:styleId="Kazalovsebine6">
    <w:name w:val="toc 6"/>
    <w:basedOn w:val="Navaden"/>
    <w:next w:val="Navaden"/>
    <w:autoRedefine/>
    <w:uiPriority w:val="39"/>
    <w:unhideWhenUsed/>
    <w:rsid w:val="00E9349B"/>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E9349B"/>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E9349B"/>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E9349B"/>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E9349B"/>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E9349B"/>
    <w:pPr>
      <w:spacing w:after="0" w:line="240" w:lineRule="auto"/>
    </w:pPr>
    <w:rPr>
      <w:lang w:val="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E9349B"/>
    <w:pPr>
      <w:tabs>
        <w:tab w:val="num" w:pos="1417"/>
      </w:tabs>
      <w:spacing w:after="240"/>
      <w:ind w:left="1417" w:hanging="708"/>
      <w:jc w:val="both"/>
    </w:pPr>
    <w:rPr>
      <w:szCs w:val="20"/>
      <w:lang w:val="sl-SI"/>
    </w:rPr>
  </w:style>
  <w:style w:type="paragraph" w:customStyle="1" w:styleId="ListNumberLevel3">
    <w:name w:val="List Number (Level 3)"/>
    <w:basedOn w:val="Navaden"/>
    <w:rsid w:val="00E9349B"/>
    <w:pPr>
      <w:tabs>
        <w:tab w:val="num" w:pos="2126"/>
      </w:tabs>
      <w:spacing w:after="240"/>
      <w:ind w:left="2126" w:hanging="709"/>
      <w:jc w:val="both"/>
    </w:pPr>
    <w:rPr>
      <w:szCs w:val="20"/>
      <w:lang w:val="sl-SI"/>
    </w:rPr>
  </w:style>
  <w:style w:type="paragraph" w:customStyle="1" w:styleId="ListNumberLevel4">
    <w:name w:val="List Number (Level 4)"/>
    <w:basedOn w:val="Navaden"/>
    <w:rsid w:val="00E9349B"/>
    <w:pPr>
      <w:tabs>
        <w:tab w:val="num" w:pos="2835"/>
      </w:tabs>
      <w:spacing w:after="240"/>
      <w:ind w:left="2835" w:hanging="709"/>
      <w:jc w:val="both"/>
    </w:pPr>
    <w:rPr>
      <w:szCs w:val="20"/>
      <w:lang w:val="sl-SI"/>
    </w:rPr>
  </w:style>
  <w:style w:type="paragraph" w:customStyle="1" w:styleId="ListRoman6">
    <w:name w:val="List Roman 6"/>
    <w:basedOn w:val="ListRoman5"/>
    <w:qFormat/>
    <w:rsid w:val="00E9349B"/>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E9349B"/>
    <w:pPr>
      <w:tabs>
        <w:tab w:val="clear" w:pos="2381"/>
        <w:tab w:val="num" w:pos="2778"/>
      </w:tabs>
      <w:ind w:left="2779"/>
    </w:pPr>
  </w:style>
  <w:style w:type="paragraph" w:customStyle="1" w:styleId="ListRoman8">
    <w:name w:val="List Roman 8"/>
    <w:basedOn w:val="ListRoman7"/>
    <w:qFormat/>
    <w:rsid w:val="00E9349B"/>
    <w:pPr>
      <w:tabs>
        <w:tab w:val="clear" w:pos="2778"/>
        <w:tab w:val="num" w:pos="3175"/>
      </w:tabs>
      <w:ind w:left="3176"/>
    </w:pPr>
  </w:style>
  <w:style w:type="paragraph" w:customStyle="1" w:styleId="ListRoman9">
    <w:name w:val="List Roman 9"/>
    <w:basedOn w:val="ListRoman8"/>
    <w:qFormat/>
    <w:rsid w:val="00E9349B"/>
    <w:pPr>
      <w:tabs>
        <w:tab w:val="clear" w:pos="3175"/>
        <w:tab w:val="num" w:pos="3572"/>
      </w:tabs>
      <w:ind w:left="3573"/>
    </w:pPr>
  </w:style>
  <w:style w:type="table" w:styleId="Srednjesenenje1poudarek1">
    <w:name w:val="Medium Shading 1 Accent 1"/>
    <w:basedOn w:val="Navadnatabela"/>
    <w:uiPriority w:val="63"/>
    <w:rsid w:val="00E9349B"/>
    <w:pPr>
      <w:spacing w:after="0" w:line="240" w:lineRule="auto"/>
    </w:pPr>
    <w:rPr>
      <w:rFonts w:eastAsiaTheme="minorEastAsia"/>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footnote">
    <w:name w:val="footnote"/>
    <w:autoRedefine/>
    <w:rsid w:val="00E9349B"/>
    <w:pPr>
      <w:spacing w:after="0" w:line="240" w:lineRule="auto"/>
      <w:ind w:left="284" w:hanging="284"/>
    </w:pPr>
    <w:rPr>
      <w:rFonts w:ascii="Arial" w:eastAsia="Calibri" w:hAnsi="Arial" w:cs="Arial"/>
      <w:sz w:val="14"/>
      <w:szCs w:val="18"/>
      <w:lang w:val="en-US" w:eastAsia="en-GB"/>
    </w:rPr>
  </w:style>
  <w:style w:type="numbering" w:styleId="lenOdsek">
    <w:name w:val="Outline List 3"/>
    <w:basedOn w:val="Brezseznama"/>
    <w:rsid w:val="00E9349B"/>
    <w:pPr>
      <w:numPr>
        <w:numId w:val="17"/>
      </w:numPr>
    </w:pPr>
  </w:style>
  <w:style w:type="table" w:customStyle="1" w:styleId="Tabelasvetlamrea1">
    <w:name w:val="Tabela – svetla mreža1"/>
    <w:basedOn w:val="Navadnatabela"/>
    <w:uiPriority w:val="40"/>
    <w:rsid w:val="00E9349B"/>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E9349B"/>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E9349B"/>
    <w:rPr>
      <w:sz w:val="20"/>
      <w:szCs w:val="20"/>
    </w:rPr>
  </w:style>
  <w:style w:type="table" w:customStyle="1" w:styleId="GridTable5Dark-Accent11">
    <w:name w:val="Grid Table 5 Dark - Accent 11"/>
    <w:basedOn w:val="Navadnatabela"/>
    <w:uiPriority w:val="50"/>
    <w:rsid w:val="00E9349B"/>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ediumShading2-Accent11">
    <w:name w:val="Medium Shading 2 - Accent 11"/>
    <w:basedOn w:val="Navadnatabela"/>
    <w:uiPriority w:val="64"/>
    <w:rsid w:val="00E9349B"/>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E9349B"/>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E9349B"/>
    <w:pPr>
      <w:spacing w:after="0" w:line="240" w:lineRule="auto"/>
    </w:pPr>
    <w:rPr>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ediumShading1-Accent11">
    <w:name w:val="Medium Shading 1 - Accent 11"/>
    <w:basedOn w:val="Navadnatabela"/>
    <w:uiPriority w:val="63"/>
    <w:rsid w:val="00E9349B"/>
    <w:pPr>
      <w:spacing w:after="0" w:line="240" w:lineRule="auto"/>
    </w:pPr>
    <w:rPr>
      <w:rFonts w:eastAsiaTheme="minorEastAsia"/>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E9349B"/>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E9349B"/>
  </w:style>
  <w:style w:type="paragraph" w:customStyle="1" w:styleId="odstavek1">
    <w:name w:val="odstavek1"/>
    <w:basedOn w:val="Navaden"/>
    <w:rsid w:val="00E9349B"/>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E9349B"/>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E9349B"/>
    <w:pPr>
      <w:ind w:left="425" w:hanging="425"/>
      <w:jc w:val="both"/>
    </w:pPr>
    <w:rPr>
      <w:rFonts w:ascii="Arial" w:hAnsi="Arial" w:cs="Arial"/>
      <w:sz w:val="22"/>
      <w:szCs w:val="22"/>
      <w:lang w:val="sl-SI" w:eastAsia="sl-SI"/>
    </w:rPr>
  </w:style>
  <w:style w:type="paragraph" w:customStyle="1" w:styleId="normal2">
    <w:name w:val="normal2"/>
    <w:basedOn w:val="Navaden"/>
    <w:rsid w:val="00E9349B"/>
    <w:pPr>
      <w:spacing w:before="120" w:line="312" w:lineRule="atLeast"/>
      <w:jc w:val="both"/>
    </w:pPr>
    <w:rPr>
      <w:lang w:val="sl-SI" w:eastAsia="sl-SI"/>
    </w:rPr>
  </w:style>
  <w:style w:type="paragraph" w:customStyle="1" w:styleId="podpisi">
    <w:name w:val="podpisi"/>
    <w:basedOn w:val="Navaden"/>
    <w:qFormat/>
    <w:rsid w:val="00E9349B"/>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E9349B"/>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E9349B"/>
    <w:rPr>
      <w:rFonts w:ascii="Arial" w:eastAsia="Times New Roman" w:hAnsi="Arial" w:cs="Arial"/>
      <w:b/>
      <w:lang w:eastAsia="sl-SI"/>
    </w:rPr>
  </w:style>
  <w:style w:type="paragraph" w:customStyle="1" w:styleId="Poglavje">
    <w:name w:val="Poglavje"/>
    <w:basedOn w:val="Navaden"/>
    <w:qFormat/>
    <w:rsid w:val="00E9349B"/>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E9349B"/>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E9349B"/>
    <w:rPr>
      <w:rFonts w:ascii="Arial" w:eastAsia="Times New Roman" w:hAnsi="Arial" w:cs="Arial"/>
      <w:lang w:eastAsia="sl-SI"/>
    </w:rPr>
  </w:style>
  <w:style w:type="character" w:customStyle="1" w:styleId="OddelekZnak1">
    <w:name w:val="Oddelek Znak1"/>
    <w:link w:val="Oddelek"/>
    <w:rsid w:val="00E9349B"/>
    <w:rPr>
      <w:rFonts w:ascii="Arial" w:eastAsia="Times New Roman" w:hAnsi="Arial" w:cs="Times New Roman"/>
      <w:b/>
      <w:lang w:eastAsia="sl-SI"/>
    </w:rPr>
  </w:style>
  <w:style w:type="paragraph" w:customStyle="1" w:styleId="Odstavekseznama1">
    <w:name w:val="Odstavek seznama1"/>
    <w:basedOn w:val="Navaden"/>
    <w:qFormat/>
    <w:rsid w:val="00E9349B"/>
    <w:pPr>
      <w:ind w:left="720"/>
      <w:contextualSpacing/>
    </w:pPr>
    <w:rPr>
      <w:lang w:val="sl-SI" w:eastAsia="sl-SI"/>
    </w:rPr>
  </w:style>
  <w:style w:type="paragraph" w:customStyle="1" w:styleId="datumtevilka">
    <w:name w:val="datum številka"/>
    <w:basedOn w:val="Navaden"/>
    <w:qFormat/>
    <w:rsid w:val="00E9349B"/>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E9349B"/>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E9349B"/>
    <w:rPr>
      <w:rFonts w:ascii="Courier New" w:eastAsiaTheme="minorHAnsi" w:hAnsi="Courier New" w:cs="Courier New" w:hint="default"/>
      <w:sz w:val="20"/>
      <w:szCs w:val="20"/>
    </w:rPr>
  </w:style>
  <w:style w:type="paragraph" w:customStyle="1" w:styleId="doc-ti2">
    <w:name w:val="doc-ti2"/>
    <w:basedOn w:val="Navaden"/>
    <w:rsid w:val="00E9349B"/>
    <w:pPr>
      <w:spacing w:before="240" w:after="120" w:line="312" w:lineRule="atLeast"/>
      <w:jc w:val="center"/>
    </w:pPr>
    <w:rPr>
      <w:b/>
      <w:bCs/>
      <w:lang w:val="sl-SI" w:eastAsia="sl-SI"/>
    </w:rPr>
  </w:style>
  <w:style w:type="paragraph" w:customStyle="1" w:styleId="CM1">
    <w:name w:val="CM1"/>
    <w:basedOn w:val="Default"/>
    <w:next w:val="Default"/>
    <w:uiPriority w:val="99"/>
    <w:rsid w:val="00E9349B"/>
    <w:rPr>
      <w:rFonts w:ascii="EUAlbertina" w:hAnsi="EUAlbertina" w:cstheme="minorBidi"/>
      <w:color w:val="auto"/>
    </w:rPr>
  </w:style>
  <w:style w:type="paragraph" w:customStyle="1" w:styleId="CM3">
    <w:name w:val="CM3"/>
    <w:basedOn w:val="Default"/>
    <w:next w:val="Default"/>
    <w:uiPriority w:val="99"/>
    <w:rsid w:val="00E9349B"/>
    <w:rPr>
      <w:rFonts w:ascii="EUAlbertina" w:hAnsi="EUAlbertina" w:cstheme="minorBidi"/>
      <w:color w:val="auto"/>
    </w:rPr>
  </w:style>
  <w:style w:type="paragraph" w:customStyle="1" w:styleId="graf">
    <w:name w:val="graf"/>
    <w:basedOn w:val="Navaden"/>
    <w:rsid w:val="00E9349B"/>
    <w:pPr>
      <w:spacing w:before="100" w:beforeAutospacing="1" w:after="450"/>
    </w:pPr>
    <w:rPr>
      <w:lang w:val="sl-SI" w:eastAsia="sl-SI"/>
    </w:rPr>
  </w:style>
  <w:style w:type="paragraph" w:customStyle="1" w:styleId="len">
    <w:name w:val="Člen"/>
    <w:basedOn w:val="Navaden"/>
    <w:link w:val="lenZnak"/>
    <w:qFormat/>
    <w:rsid w:val="00E9349B"/>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E9349B"/>
    <w:rPr>
      <w:rFonts w:ascii="Arial" w:eastAsia="Times New Roman" w:hAnsi="Arial" w:cs="Times New Roman"/>
      <w:b/>
      <w:lang w:val="en-US"/>
    </w:rPr>
  </w:style>
  <w:style w:type="paragraph" w:styleId="Zgradbadokumenta">
    <w:name w:val="Document Map"/>
    <w:basedOn w:val="Navaden"/>
    <w:link w:val="ZgradbadokumentaZnak"/>
    <w:rsid w:val="00E9349B"/>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E9349B"/>
    <w:rPr>
      <w:rFonts w:ascii="Tahoma" w:eastAsia="Times New Roman" w:hAnsi="Tahoma" w:cs="Tahoma"/>
      <w:sz w:val="16"/>
      <w:szCs w:val="16"/>
    </w:rPr>
  </w:style>
  <w:style w:type="paragraph" w:customStyle="1" w:styleId="ZADEVA">
    <w:name w:val="ZADEVA"/>
    <w:basedOn w:val="Navaden"/>
    <w:qFormat/>
    <w:rsid w:val="00E9349B"/>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E9349B"/>
  </w:style>
  <w:style w:type="paragraph" w:customStyle="1" w:styleId="Vrstapredpisa">
    <w:name w:val="Vrsta predpisa"/>
    <w:basedOn w:val="Navaden"/>
    <w:link w:val="VrstapredpisaZnak"/>
    <w:qFormat/>
    <w:rsid w:val="00E9349B"/>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E9349B"/>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E9349B"/>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E9349B"/>
    <w:rPr>
      <w:rFonts w:ascii="Arial" w:eastAsia="Times New Roman" w:hAnsi="Arial" w:cs="Arial"/>
      <w:lang w:eastAsia="sl-SI"/>
    </w:rPr>
  </w:style>
  <w:style w:type="character" w:styleId="tevilkastrani">
    <w:name w:val="page number"/>
    <w:rsid w:val="00E9349B"/>
  </w:style>
  <w:style w:type="paragraph" w:customStyle="1" w:styleId="Par-number1">
    <w:name w:val="Par-number 1."/>
    <w:basedOn w:val="Navaden"/>
    <w:next w:val="Navaden"/>
    <w:rsid w:val="00E9349B"/>
    <w:pPr>
      <w:widowControl w:val="0"/>
      <w:numPr>
        <w:numId w:val="22"/>
      </w:numPr>
      <w:spacing w:line="360" w:lineRule="auto"/>
    </w:pPr>
    <w:rPr>
      <w:szCs w:val="20"/>
      <w:lang w:val="sl-SI" w:eastAsia="fr-BE"/>
    </w:rPr>
  </w:style>
  <w:style w:type="paragraph" w:customStyle="1" w:styleId="Par-numberi">
    <w:name w:val="Par-number (i)"/>
    <w:basedOn w:val="Navaden"/>
    <w:next w:val="Navaden"/>
    <w:rsid w:val="00E9349B"/>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E9349B"/>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E9349B"/>
    <w:rPr>
      <w:rFonts w:ascii="Arial" w:eastAsia="Times New Roman" w:hAnsi="Arial" w:cs="Arial"/>
      <w:lang w:eastAsia="sl-SI"/>
    </w:rPr>
  </w:style>
  <w:style w:type="paragraph" w:customStyle="1" w:styleId="Alineazatoko">
    <w:name w:val="Alinea za točko"/>
    <w:basedOn w:val="Navaden"/>
    <w:link w:val="AlineazatokoZnak"/>
    <w:qFormat/>
    <w:rsid w:val="00E9349B"/>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E9349B"/>
    <w:rPr>
      <w:rFonts w:ascii="Arial" w:eastAsia="Times New Roman" w:hAnsi="Arial" w:cs="Arial"/>
      <w:lang w:eastAsia="sl-SI"/>
    </w:rPr>
  </w:style>
  <w:style w:type="character" w:customStyle="1" w:styleId="rkovnatokazaodstavkomZnak">
    <w:name w:val="Črkovna točka_za odstavkom Znak"/>
    <w:link w:val="rkovnatokazaodstavkom"/>
    <w:rsid w:val="00E9349B"/>
    <w:rPr>
      <w:rFonts w:ascii="Arial" w:eastAsia="Calibri" w:hAnsi="Arial" w:cs="Times New Roman"/>
      <w:sz w:val="20"/>
      <w:szCs w:val="20"/>
      <w:lang w:eastAsia="sl-SI"/>
    </w:rPr>
  </w:style>
  <w:style w:type="paragraph" w:customStyle="1" w:styleId="Odsek">
    <w:name w:val="Odsek"/>
    <w:basedOn w:val="Oddelek"/>
    <w:link w:val="OdsekZnak"/>
    <w:qFormat/>
    <w:rsid w:val="00E9349B"/>
    <w:pPr>
      <w:numPr>
        <w:numId w:val="21"/>
      </w:numPr>
      <w:ind w:left="0" w:firstLine="0"/>
    </w:pPr>
    <w:rPr>
      <w:rFonts w:cs="Arial"/>
    </w:rPr>
  </w:style>
  <w:style w:type="character" w:customStyle="1" w:styleId="OdsekZnak">
    <w:name w:val="Odsek Znak"/>
    <w:link w:val="Odsek"/>
    <w:rsid w:val="00E9349B"/>
    <w:rPr>
      <w:rFonts w:ascii="Arial" w:eastAsia="Times New Roman" w:hAnsi="Arial" w:cs="Arial"/>
      <w:b/>
      <w:lang w:eastAsia="sl-SI"/>
    </w:rPr>
  </w:style>
  <w:style w:type="paragraph" w:customStyle="1" w:styleId="lennaslov">
    <w:name w:val="Člen_naslov"/>
    <w:basedOn w:val="len"/>
    <w:qFormat/>
    <w:rsid w:val="00E9349B"/>
    <w:pPr>
      <w:spacing w:before="0"/>
    </w:pPr>
    <w:rPr>
      <w:rFonts w:cs="Arial"/>
      <w:lang w:val="sl-SI" w:eastAsia="sl-SI"/>
    </w:rPr>
  </w:style>
  <w:style w:type="paragraph" w:styleId="Telobesedila3">
    <w:name w:val="Body Text 3"/>
    <w:basedOn w:val="Navaden"/>
    <w:link w:val="Telobesedila3Znak"/>
    <w:rsid w:val="00E9349B"/>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E9349B"/>
    <w:rPr>
      <w:rFonts w:ascii="Arial" w:eastAsia="Times New Roman" w:hAnsi="Arial" w:cs="Times New Roman"/>
      <w:sz w:val="16"/>
      <w:szCs w:val="16"/>
      <w:lang w:val="en-US"/>
    </w:rPr>
  </w:style>
  <w:style w:type="paragraph" w:customStyle="1" w:styleId="besedilo">
    <w:name w:val="besedilo"/>
    <w:basedOn w:val="Navaden"/>
    <w:rsid w:val="00E9349B"/>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E934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E9349B"/>
    <w:rPr>
      <w:rFonts w:ascii="Trebuchet MS" w:eastAsia="Times New Roman" w:hAnsi="Trebuchet MS" w:cs="Times New Roman"/>
      <w:lang w:eastAsia="sl-SI"/>
    </w:rPr>
  </w:style>
  <w:style w:type="paragraph" w:customStyle="1" w:styleId="TEKST">
    <w:name w:val="TEKST"/>
    <w:basedOn w:val="Navaden"/>
    <w:link w:val="TEKSTZnak"/>
    <w:rsid w:val="00E9349B"/>
    <w:pPr>
      <w:spacing w:line="264" w:lineRule="auto"/>
      <w:jc w:val="both"/>
    </w:pPr>
    <w:rPr>
      <w:rFonts w:ascii="Trebuchet MS" w:hAnsi="Trebuchet MS"/>
      <w:sz w:val="22"/>
      <w:szCs w:val="22"/>
      <w:lang w:val="sl-SI" w:eastAsia="sl-SI"/>
    </w:rPr>
  </w:style>
  <w:style w:type="character" w:customStyle="1" w:styleId="UnresolvedMention">
    <w:name w:val="Unresolved Mention"/>
    <w:basedOn w:val="Privzetapisavaodstavka"/>
    <w:uiPriority w:val="99"/>
    <w:semiHidden/>
    <w:unhideWhenUsed/>
    <w:rsid w:val="00E9349B"/>
    <w:rPr>
      <w:color w:val="605E5C"/>
      <w:shd w:val="clear" w:color="auto" w:fill="E1DFDD"/>
    </w:rPr>
  </w:style>
  <w:style w:type="paragraph" w:customStyle="1" w:styleId="odstavek0">
    <w:name w:val="odstavek"/>
    <w:basedOn w:val="Navaden"/>
    <w:rsid w:val="00E9349B"/>
    <w:pPr>
      <w:spacing w:before="100" w:beforeAutospacing="1" w:after="100" w:afterAutospacing="1"/>
    </w:pPr>
    <w:rPr>
      <w:lang w:val="sl-SI" w:eastAsia="sl-SI"/>
    </w:rPr>
  </w:style>
  <w:style w:type="paragraph" w:customStyle="1" w:styleId="lennaslov0">
    <w:name w:val="lennaslov"/>
    <w:basedOn w:val="Navaden"/>
    <w:rsid w:val="00E9349B"/>
    <w:pPr>
      <w:spacing w:before="100" w:beforeAutospacing="1" w:after="100" w:afterAutospacing="1"/>
    </w:pPr>
    <w:rPr>
      <w:lang w:val="sl-SI" w:eastAsia="sl-SI"/>
    </w:rPr>
  </w:style>
  <w:style w:type="paragraph" w:customStyle="1" w:styleId="msonormal0">
    <w:name w:val="msonormal"/>
    <w:basedOn w:val="Navaden"/>
    <w:rsid w:val="00E9349B"/>
    <w:pPr>
      <w:spacing w:before="100" w:beforeAutospacing="1" w:after="100" w:afterAutospacing="1"/>
    </w:pPr>
    <w:rPr>
      <w:lang w:val="sl-SI" w:eastAsia="sl-SI"/>
    </w:rPr>
  </w:style>
  <w:style w:type="paragraph" w:customStyle="1" w:styleId="font5">
    <w:name w:val="font5"/>
    <w:basedOn w:val="Navaden"/>
    <w:rsid w:val="00E9349B"/>
    <w:pPr>
      <w:spacing w:before="100" w:beforeAutospacing="1" w:after="100" w:afterAutospacing="1"/>
    </w:pPr>
    <w:rPr>
      <w:rFonts w:ascii="Arial" w:hAnsi="Arial" w:cs="Arial"/>
      <w:b/>
      <w:bCs/>
      <w:sz w:val="16"/>
      <w:szCs w:val="16"/>
      <w:lang w:val="sl-SI" w:eastAsia="sl-SI"/>
    </w:rPr>
  </w:style>
  <w:style w:type="paragraph" w:customStyle="1" w:styleId="font6">
    <w:name w:val="font6"/>
    <w:basedOn w:val="Navaden"/>
    <w:rsid w:val="00E9349B"/>
    <w:pPr>
      <w:spacing w:before="100" w:beforeAutospacing="1" w:after="100" w:afterAutospacing="1"/>
    </w:pPr>
    <w:rPr>
      <w:rFonts w:ascii="Arial" w:hAnsi="Arial" w:cs="Arial"/>
      <w:sz w:val="14"/>
      <w:szCs w:val="14"/>
      <w:lang w:val="sl-SI" w:eastAsia="sl-SI"/>
    </w:rPr>
  </w:style>
  <w:style w:type="paragraph" w:customStyle="1" w:styleId="font7">
    <w:name w:val="font7"/>
    <w:basedOn w:val="Navaden"/>
    <w:rsid w:val="00E9349B"/>
    <w:pPr>
      <w:spacing w:before="100" w:beforeAutospacing="1" w:after="100" w:afterAutospacing="1"/>
    </w:pPr>
    <w:rPr>
      <w:rFonts w:ascii="Arial" w:hAnsi="Arial" w:cs="Arial"/>
      <w:color w:val="FF0000"/>
      <w:sz w:val="14"/>
      <w:szCs w:val="14"/>
      <w:lang w:val="sl-SI" w:eastAsia="sl-SI"/>
    </w:rPr>
  </w:style>
  <w:style w:type="paragraph" w:customStyle="1" w:styleId="font8">
    <w:name w:val="font8"/>
    <w:basedOn w:val="Navaden"/>
    <w:rsid w:val="00E9349B"/>
    <w:pPr>
      <w:spacing w:before="100" w:beforeAutospacing="1" w:after="100" w:afterAutospacing="1"/>
    </w:pPr>
    <w:rPr>
      <w:rFonts w:ascii="Arial" w:hAnsi="Arial" w:cs="Arial"/>
      <w:b/>
      <w:bCs/>
      <w:color w:val="FF0000"/>
      <w:sz w:val="16"/>
      <w:szCs w:val="16"/>
      <w:lang w:val="sl-SI" w:eastAsia="sl-SI"/>
    </w:rPr>
  </w:style>
  <w:style w:type="paragraph" w:customStyle="1" w:styleId="font9">
    <w:name w:val="font9"/>
    <w:basedOn w:val="Navaden"/>
    <w:rsid w:val="00E9349B"/>
    <w:pPr>
      <w:spacing w:before="100" w:beforeAutospacing="1" w:after="100" w:afterAutospacing="1"/>
    </w:pPr>
    <w:rPr>
      <w:rFonts w:ascii="Arial" w:hAnsi="Arial" w:cs="Arial"/>
      <w:b/>
      <w:bCs/>
      <w:color w:val="00B0F0"/>
      <w:sz w:val="16"/>
      <w:szCs w:val="16"/>
      <w:lang w:val="sl-SI" w:eastAsia="sl-SI"/>
    </w:rPr>
  </w:style>
  <w:style w:type="paragraph" w:customStyle="1" w:styleId="font10">
    <w:name w:val="font10"/>
    <w:basedOn w:val="Navaden"/>
    <w:rsid w:val="00E9349B"/>
    <w:pPr>
      <w:spacing w:before="100" w:beforeAutospacing="1" w:after="100" w:afterAutospacing="1"/>
    </w:pPr>
    <w:rPr>
      <w:rFonts w:ascii="Arial" w:hAnsi="Arial" w:cs="Arial"/>
      <w:b/>
      <w:bCs/>
      <w:color w:val="7030A0"/>
      <w:sz w:val="16"/>
      <w:szCs w:val="16"/>
      <w:lang w:val="sl-SI" w:eastAsia="sl-SI"/>
    </w:rPr>
  </w:style>
  <w:style w:type="paragraph" w:customStyle="1" w:styleId="font11">
    <w:name w:val="font11"/>
    <w:basedOn w:val="Navaden"/>
    <w:rsid w:val="00E9349B"/>
    <w:pPr>
      <w:spacing w:before="100" w:beforeAutospacing="1" w:after="100" w:afterAutospacing="1"/>
    </w:pPr>
    <w:rPr>
      <w:rFonts w:ascii="Arial" w:hAnsi="Arial" w:cs="Arial"/>
      <w:b/>
      <w:bCs/>
      <w:color w:val="92D050"/>
      <w:sz w:val="14"/>
      <w:szCs w:val="14"/>
      <w:lang w:val="sl-SI" w:eastAsia="sl-SI"/>
    </w:rPr>
  </w:style>
  <w:style w:type="paragraph" w:customStyle="1" w:styleId="font12">
    <w:name w:val="font12"/>
    <w:basedOn w:val="Navaden"/>
    <w:rsid w:val="00E9349B"/>
    <w:pPr>
      <w:spacing w:before="100" w:beforeAutospacing="1" w:after="100" w:afterAutospacing="1"/>
    </w:pPr>
    <w:rPr>
      <w:rFonts w:ascii="Arial" w:hAnsi="Arial" w:cs="Arial"/>
      <w:b/>
      <w:bCs/>
      <w:color w:val="FF0000"/>
      <w:sz w:val="14"/>
      <w:szCs w:val="14"/>
      <w:lang w:val="sl-SI" w:eastAsia="sl-SI"/>
    </w:rPr>
  </w:style>
  <w:style w:type="paragraph" w:customStyle="1" w:styleId="font13">
    <w:name w:val="font13"/>
    <w:basedOn w:val="Navaden"/>
    <w:rsid w:val="00E9349B"/>
    <w:pPr>
      <w:spacing w:before="100" w:beforeAutospacing="1" w:after="100" w:afterAutospacing="1"/>
    </w:pPr>
    <w:rPr>
      <w:rFonts w:ascii="Arial" w:hAnsi="Arial" w:cs="Arial"/>
      <w:color w:val="FF0000"/>
      <w:sz w:val="12"/>
      <w:szCs w:val="12"/>
      <w:lang w:val="sl-SI" w:eastAsia="sl-SI"/>
    </w:rPr>
  </w:style>
  <w:style w:type="paragraph" w:customStyle="1" w:styleId="xl66">
    <w:name w:val="xl66"/>
    <w:basedOn w:val="Navaden"/>
    <w:rsid w:val="00E9349B"/>
    <w:pPr>
      <w:spacing w:before="100" w:beforeAutospacing="1" w:after="100" w:afterAutospacing="1"/>
    </w:pPr>
    <w:rPr>
      <w:rFonts w:ascii="Arial" w:hAnsi="Arial" w:cs="Arial"/>
      <w:sz w:val="16"/>
      <w:szCs w:val="16"/>
      <w:lang w:val="sl-SI" w:eastAsia="sl-SI"/>
    </w:rPr>
  </w:style>
  <w:style w:type="paragraph" w:customStyle="1" w:styleId="xl67">
    <w:name w:val="xl67"/>
    <w:basedOn w:val="Navaden"/>
    <w:rsid w:val="00E9349B"/>
    <w:pPr>
      <w:spacing w:before="100" w:beforeAutospacing="1" w:after="100" w:afterAutospacing="1"/>
      <w:jc w:val="right"/>
    </w:pPr>
    <w:rPr>
      <w:rFonts w:ascii="Arial" w:hAnsi="Arial" w:cs="Arial"/>
      <w:sz w:val="16"/>
      <w:szCs w:val="16"/>
      <w:lang w:val="sl-SI" w:eastAsia="sl-SI"/>
    </w:rPr>
  </w:style>
  <w:style w:type="paragraph" w:customStyle="1" w:styleId="xl68">
    <w:name w:val="xl68"/>
    <w:basedOn w:val="Navaden"/>
    <w:rsid w:val="00E9349B"/>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69">
    <w:name w:val="xl69"/>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0">
    <w:name w:val="xl70"/>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1">
    <w:name w:val="xl71"/>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2">
    <w:name w:val="xl72"/>
    <w:basedOn w:val="Navaden"/>
    <w:rsid w:val="00E9349B"/>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73">
    <w:name w:val="xl73"/>
    <w:basedOn w:val="Navaden"/>
    <w:rsid w:val="00E9349B"/>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74">
    <w:name w:val="xl74"/>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5">
    <w:name w:val="xl75"/>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6">
    <w:name w:val="xl76"/>
    <w:basedOn w:val="Navaden"/>
    <w:rsid w:val="00E9349B"/>
    <w:pPr>
      <w:pBdr>
        <w:top w:val="single" w:sz="4" w:space="0" w:color="4BACC6"/>
      </w:pBdr>
      <w:spacing w:before="100" w:beforeAutospacing="1" w:after="100" w:afterAutospacing="1"/>
    </w:pPr>
    <w:rPr>
      <w:rFonts w:ascii="Arial" w:hAnsi="Arial" w:cs="Arial"/>
      <w:color w:val="0000FF"/>
      <w:sz w:val="16"/>
      <w:szCs w:val="16"/>
      <w:u w:val="single"/>
      <w:lang w:val="sl-SI" w:eastAsia="sl-SI"/>
    </w:rPr>
  </w:style>
  <w:style w:type="paragraph" w:customStyle="1" w:styleId="xl77">
    <w:name w:val="xl77"/>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8">
    <w:name w:val="xl78"/>
    <w:basedOn w:val="Navaden"/>
    <w:rsid w:val="00E9349B"/>
    <w:pPr>
      <w:spacing w:before="100" w:beforeAutospacing="1" w:after="100" w:afterAutospacing="1"/>
    </w:pPr>
    <w:rPr>
      <w:rFonts w:ascii="Arial" w:hAnsi="Arial" w:cs="Arial"/>
      <w:sz w:val="16"/>
      <w:szCs w:val="16"/>
      <w:lang w:val="sl-SI" w:eastAsia="sl-SI"/>
    </w:rPr>
  </w:style>
  <w:style w:type="paragraph" w:customStyle="1" w:styleId="xl79">
    <w:name w:val="xl79"/>
    <w:basedOn w:val="Navaden"/>
    <w:rsid w:val="00E9349B"/>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0">
    <w:name w:val="xl80"/>
    <w:basedOn w:val="Navaden"/>
    <w:rsid w:val="00E9349B"/>
    <w:pPr>
      <w:spacing w:before="100" w:beforeAutospacing="1" w:after="100" w:afterAutospacing="1"/>
    </w:pPr>
    <w:rPr>
      <w:rFonts w:ascii="Arial" w:hAnsi="Arial" w:cs="Arial"/>
      <w:sz w:val="16"/>
      <w:szCs w:val="16"/>
      <w:lang w:val="sl-SI" w:eastAsia="sl-SI"/>
    </w:rPr>
  </w:style>
  <w:style w:type="paragraph" w:customStyle="1" w:styleId="xl81">
    <w:name w:val="xl81"/>
    <w:basedOn w:val="Navaden"/>
    <w:rsid w:val="00E9349B"/>
    <w:pPr>
      <w:pBdr>
        <w:top w:val="single" w:sz="4" w:space="0" w:color="4BACC6"/>
      </w:pBdr>
      <w:spacing w:before="100" w:beforeAutospacing="1" w:after="100" w:afterAutospacing="1"/>
    </w:pPr>
    <w:rPr>
      <w:rFonts w:ascii="Arial" w:hAnsi="Arial" w:cs="Arial"/>
      <w:color w:val="FF0000"/>
      <w:sz w:val="16"/>
      <w:szCs w:val="16"/>
      <w:lang w:val="sl-SI" w:eastAsia="sl-SI"/>
    </w:rPr>
  </w:style>
  <w:style w:type="paragraph" w:customStyle="1" w:styleId="xl82">
    <w:name w:val="xl82"/>
    <w:basedOn w:val="Navaden"/>
    <w:rsid w:val="00E9349B"/>
    <w:pPr>
      <w:pBdr>
        <w:top w:val="single" w:sz="4" w:space="0" w:color="4BACC6"/>
      </w:pBdr>
      <w:shd w:val="clear" w:color="000000" w:fill="FF0000"/>
      <w:spacing w:before="100" w:beforeAutospacing="1" w:after="100" w:afterAutospacing="1"/>
    </w:pPr>
    <w:rPr>
      <w:rFonts w:ascii="Arial" w:hAnsi="Arial" w:cs="Arial"/>
      <w:sz w:val="16"/>
      <w:szCs w:val="16"/>
      <w:lang w:val="sl-SI" w:eastAsia="sl-SI"/>
    </w:rPr>
  </w:style>
  <w:style w:type="paragraph" w:customStyle="1" w:styleId="xl83">
    <w:name w:val="xl83"/>
    <w:basedOn w:val="Navaden"/>
    <w:rsid w:val="00E9349B"/>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4">
    <w:name w:val="xl84"/>
    <w:basedOn w:val="Navaden"/>
    <w:rsid w:val="00E9349B"/>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5">
    <w:name w:val="xl85"/>
    <w:basedOn w:val="Navaden"/>
    <w:rsid w:val="00E9349B"/>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6">
    <w:name w:val="xl86"/>
    <w:basedOn w:val="Navaden"/>
    <w:rsid w:val="00E9349B"/>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87">
    <w:name w:val="xl87"/>
    <w:basedOn w:val="Navaden"/>
    <w:rsid w:val="00E9349B"/>
    <w:pPr>
      <w:spacing w:before="100" w:beforeAutospacing="1" w:after="100" w:afterAutospacing="1"/>
    </w:pPr>
    <w:rPr>
      <w:rFonts w:ascii="Arial" w:hAnsi="Arial" w:cs="Arial"/>
      <w:sz w:val="16"/>
      <w:szCs w:val="16"/>
      <w:lang w:val="sl-SI" w:eastAsia="sl-SI"/>
    </w:rPr>
  </w:style>
  <w:style w:type="paragraph" w:customStyle="1" w:styleId="xl88">
    <w:name w:val="xl88"/>
    <w:basedOn w:val="Navaden"/>
    <w:rsid w:val="00E9349B"/>
    <w:pPr>
      <w:spacing w:before="100" w:beforeAutospacing="1" w:after="100" w:afterAutospacing="1"/>
    </w:pPr>
    <w:rPr>
      <w:rFonts w:ascii="Arial" w:hAnsi="Arial" w:cs="Arial"/>
      <w:sz w:val="16"/>
      <w:szCs w:val="16"/>
      <w:lang w:val="sl-SI" w:eastAsia="sl-SI"/>
    </w:rPr>
  </w:style>
  <w:style w:type="paragraph" w:customStyle="1" w:styleId="xl89">
    <w:name w:val="xl89"/>
    <w:basedOn w:val="Navaden"/>
    <w:rsid w:val="00E9349B"/>
    <w:pPr>
      <w:spacing w:before="100" w:beforeAutospacing="1" w:after="100" w:afterAutospacing="1"/>
    </w:pPr>
    <w:rPr>
      <w:rFonts w:ascii="Arial" w:hAnsi="Arial" w:cs="Arial"/>
      <w:sz w:val="16"/>
      <w:szCs w:val="16"/>
      <w:lang w:val="sl-SI" w:eastAsia="sl-SI"/>
    </w:rPr>
  </w:style>
  <w:style w:type="paragraph" w:customStyle="1" w:styleId="xl90">
    <w:name w:val="xl90"/>
    <w:basedOn w:val="Navaden"/>
    <w:rsid w:val="00E9349B"/>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91">
    <w:name w:val="xl91"/>
    <w:basedOn w:val="Navaden"/>
    <w:rsid w:val="00E9349B"/>
    <w:pPr>
      <w:spacing w:before="100" w:beforeAutospacing="1" w:after="100" w:afterAutospacing="1"/>
    </w:pPr>
    <w:rPr>
      <w:rFonts w:ascii="Arial" w:hAnsi="Arial" w:cs="Arial"/>
      <w:sz w:val="16"/>
      <w:szCs w:val="16"/>
      <w:lang w:val="sl-SI" w:eastAsia="sl-SI"/>
    </w:rPr>
  </w:style>
  <w:style w:type="paragraph" w:customStyle="1" w:styleId="xl92">
    <w:name w:val="xl92"/>
    <w:basedOn w:val="Navaden"/>
    <w:rsid w:val="00E9349B"/>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3">
    <w:name w:val="xl93"/>
    <w:basedOn w:val="Navaden"/>
    <w:rsid w:val="00E9349B"/>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94">
    <w:name w:val="xl94"/>
    <w:basedOn w:val="Navaden"/>
    <w:rsid w:val="00E9349B"/>
    <w:pPr>
      <w:spacing w:before="100" w:beforeAutospacing="1" w:after="100" w:afterAutospacing="1"/>
    </w:pPr>
    <w:rPr>
      <w:rFonts w:ascii="Arial" w:hAnsi="Arial" w:cs="Arial"/>
      <w:sz w:val="16"/>
      <w:szCs w:val="16"/>
      <w:lang w:val="sl-SI" w:eastAsia="sl-SI"/>
    </w:rPr>
  </w:style>
  <w:style w:type="paragraph" w:customStyle="1" w:styleId="xl95">
    <w:name w:val="xl95"/>
    <w:basedOn w:val="Navaden"/>
    <w:rsid w:val="00E9349B"/>
    <w:pPr>
      <w:shd w:val="clear" w:color="000000" w:fill="C7DAF1"/>
      <w:spacing w:before="100" w:beforeAutospacing="1" w:after="100" w:afterAutospacing="1"/>
      <w:jc w:val="center"/>
      <w:textAlignment w:val="top"/>
    </w:pPr>
    <w:rPr>
      <w:rFonts w:ascii="Arial" w:hAnsi="Arial" w:cs="Arial"/>
      <w:b/>
      <w:bCs/>
      <w:sz w:val="16"/>
      <w:szCs w:val="16"/>
      <w:lang w:val="sl-SI" w:eastAsia="sl-SI"/>
    </w:rPr>
  </w:style>
  <w:style w:type="paragraph" w:customStyle="1" w:styleId="xl96">
    <w:name w:val="xl96"/>
    <w:basedOn w:val="Navaden"/>
    <w:rsid w:val="00E9349B"/>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7">
    <w:name w:val="xl97"/>
    <w:basedOn w:val="Navaden"/>
    <w:rsid w:val="00E9349B"/>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8">
    <w:name w:val="xl98"/>
    <w:basedOn w:val="Navaden"/>
    <w:rsid w:val="00E9349B"/>
    <w:pPr>
      <w:spacing w:before="100" w:beforeAutospacing="1" w:after="100" w:afterAutospacing="1"/>
      <w:textAlignment w:val="top"/>
    </w:pPr>
    <w:rPr>
      <w:rFonts w:ascii="Arial" w:hAnsi="Arial" w:cs="Arial"/>
      <w:sz w:val="16"/>
      <w:szCs w:val="16"/>
      <w:lang w:val="sl-SI" w:eastAsia="sl-SI"/>
    </w:rPr>
  </w:style>
  <w:style w:type="paragraph" w:customStyle="1" w:styleId="xl99">
    <w:name w:val="xl99"/>
    <w:basedOn w:val="Navaden"/>
    <w:rsid w:val="00E9349B"/>
    <w:pPr>
      <w:pBdr>
        <w:top w:val="single" w:sz="4" w:space="0" w:color="4BACC6"/>
      </w:pBdr>
      <w:spacing w:before="100" w:beforeAutospacing="1" w:after="100" w:afterAutospacing="1"/>
      <w:textAlignment w:val="top"/>
    </w:pPr>
    <w:rPr>
      <w:rFonts w:ascii="Arial" w:hAnsi="Arial" w:cs="Arial"/>
      <w:sz w:val="16"/>
      <w:szCs w:val="16"/>
      <w:lang w:val="sl-SI" w:eastAsia="sl-SI"/>
    </w:rPr>
  </w:style>
  <w:style w:type="paragraph" w:customStyle="1" w:styleId="xl100">
    <w:name w:val="xl100"/>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01">
    <w:name w:val="xl101"/>
    <w:basedOn w:val="Navaden"/>
    <w:rsid w:val="00E9349B"/>
    <w:pPr>
      <w:spacing w:before="100" w:beforeAutospacing="1" w:after="100" w:afterAutospacing="1"/>
    </w:pPr>
    <w:rPr>
      <w:rFonts w:ascii="Arial" w:hAnsi="Arial" w:cs="Arial"/>
      <w:sz w:val="16"/>
      <w:szCs w:val="16"/>
      <w:lang w:val="sl-SI" w:eastAsia="sl-SI"/>
    </w:rPr>
  </w:style>
  <w:style w:type="paragraph" w:customStyle="1" w:styleId="xl102">
    <w:name w:val="xl102"/>
    <w:basedOn w:val="Navaden"/>
    <w:rsid w:val="00E9349B"/>
    <w:pPr>
      <w:pBdr>
        <w:top w:val="single" w:sz="4" w:space="0" w:color="4BACC6"/>
      </w:pBdr>
      <w:shd w:val="clear" w:color="000000" w:fill="FFFF00"/>
      <w:spacing w:before="100" w:beforeAutospacing="1" w:after="100" w:afterAutospacing="1"/>
    </w:pPr>
    <w:rPr>
      <w:rFonts w:ascii="Arial" w:hAnsi="Arial" w:cs="Arial"/>
      <w:sz w:val="16"/>
      <w:szCs w:val="16"/>
      <w:lang w:val="sl-SI" w:eastAsia="sl-SI"/>
    </w:rPr>
  </w:style>
  <w:style w:type="paragraph" w:customStyle="1" w:styleId="xl103">
    <w:name w:val="xl103"/>
    <w:basedOn w:val="Navaden"/>
    <w:rsid w:val="00E9349B"/>
    <w:pPr>
      <w:pBdr>
        <w:top w:val="single" w:sz="4" w:space="0" w:color="4BACC6"/>
      </w:pBdr>
      <w:shd w:val="clear" w:color="000000" w:fill="FFFF00"/>
      <w:spacing w:before="100" w:beforeAutospacing="1" w:after="100" w:afterAutospacing="1"/>
    </w:pPr>
    <w:rPr>
      <w:rFonts w:ascii="Arial" w:hAnsi="Arial" w:cs="Arial"/>
      <w:sz w:val="16"/>
      <w:szCs w:val="16"/>
      <w:lang w:val="sl-SI" w:eastAsia="sl-SI"/>
    </w:rPr>
  </w:style>
  <w:style w:type="paragraph" w:customStyle="1" w:styleId="xl104">
    <w:name w:val="xl104"/>
    <w:basedOn w:val="Navaden"/>
    <w:rsid w:val="00E9349B"/>
    <w:pPr>
      <w:pBdr>
        <w:top w:val="single" w:sz="4" w:space="0" w:color="4BACC6"/>
      </w:pBdr>
      <w:shd w:val="clear" w:color="000000" w:fill="FF0000"/>
      <w:spacing w:before="100" w:beforeAutospacing="1" w:after="100" w:afterAutospacing="1"/>
    </w:pPr>
    <w:rPr>
      <w:rFonts w:ascii="Arial" w:hAnsi="Arial" w:cs="Arial"/>
      <w:b/>
      <w:bCs/>
      <w:color w:val="FF0000"/>
      <w:sz w:val="16"/>
      <w:szCs w:val="16"/>
      <w:lang w:val="sl-SI" w:eastAsia="sl-SI"/>
    </w:rPr>
  </w:style>
  <w:style w:type="paragraph" w:customStyle="1" w:styleId="xl105">
    <w:name w:val="xl105"/>
    <w:basedOn w:val="Navaden"/>
    <w:rsid w:val="00E9349B"/>
    <w:pPr>
      <w:pBdr>
        <w:top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106">
    <w:name w:val="xl106"/>
    <w:basedOn w:val="Navaden"/>
    <w:rsid w:val="00E9349B"/>
    <w:pPr>
      <w:pBdr>
        <w:top w:val="single" w:sz="4" w:space="0" w:color="4BACC6"/>
      </w:pBdr>
      <w:spacing w:before="100" w:beforeAutospacing="1" w:after="100" w:afterAutospacing="1"/>
    </w:pPr>
    <w:rPr>
      <w:rFonts w:ascii="Arial" w:hAnsi="Arial" w:cs="Arial"/>
      <w:color w:val="FF0000"/>
      <w:sz w:val="16"/>
      <w:szCs w:val="16"/>
      <w:lang w:val="sl-SI" w:eastAsia="sl-SI"/>
    </w:rPr>
  </w:style>
  <w:style w:type="paragraph" w:customStyle="1" w:styleId="xl107">
    <w:name w:val="xl107"/>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08">
    <w:name w:val="xl108"/>
    <w:basedOn w:val="Navaden"/>
    <w:rsid w:val="00E9349B"/>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109">
    <w:name w:val="xl109"/>
    <w:basedOn w:val="Navaden"/>
    <w:rsid w:val="00E9349B"/>
    <w:pPr>
      <w:spacing w:before="100" w:beforeAutospacing="1" w:after="100" w:afterAutospacing="1"/>
    </w:pPr>
    <w:rPr>
      <w:rFonts w:ascii="Arial" w:hAnsi="Arial" w:cs="Arial"/>
      <w:sz w:val="16"/>
      <w:szCs w:val="16"/>
      <w:lang w:val="sl-SI" w:eastAsia="sl-SI"/>
    </w:rPr>
  </w:style>
  <w:style w:type="paragraph" w:customStyle="1" w:styleId="xl110">
    <w:name w:val="xl110"/>
    <w:basedOn w:val="Navaden"/>
    <w:rsid w:val="00E9349B"/>
    <w:pPr>
      <w:pBdr>
        <w:top w:val="single" w:sz="4" w:space="0" w:color="4BACC6"/>
      </w:pBdr>
      <w:spacing w:before="100" w:beforeAutospacing="1" w:after="100" w:afterAutospacing="1"/>
    </w:pPr>
    <w:rPr>
      <w:rFonts w:ascii="Arial" w:hAnsi="Arial" w:cs="Arial"/>
      <w:color w:val="00B0F0"/>
      <w:sz w:val="16"/>
      <w:szCs w:val="16"/>
      <w:lang w:val="sl-SI" w:eastAsia="sl-SI"/>
    </w:rPr>
  </w:style>
  <w:style w:type="paragraph" w:customStyle="1" w:styleId="xl111">
    <w:name w:val="xl111"/>
    <w:basedOn w:val="Navaden"/>
    <w:rsid w:val="00E9349B"/>
    <w:pPr>
      <w:pBdr>
        <w:top w:val="single" w:sz="4" w:space="0" w:color="4BACC6"/>
      </w:pBdr>
      <w:shd w:val="clear" w:color="000000" w:fill="00B050"/>
      <w:spacing w:before="100" w:beforeAutospacing="1" w:after="100" w:afterAutospacing="1"/>
    </w:pPr>
    <w:rPr>
      <w:rFonts w:ascii="Arial" w:hAnsi="Arial" w:cs="Arial"/>
      <w:sz w:val="16"/>
      <w:szCs w:val="16"/>
      <w:lang w:val="sl-SI" w:eastAsia="sl-SI"/>
    </w:rPr>
  </w:style>
  <w:style w:type="paragraph" w:customStyle="1" w:styleId="xl112">
    <w:name w:val="xl112"/>
    <w:basedOn w:val="Navaden"/>
    <w:rsid w:val="00E9349B"/>
    <w:pPr>
      <w:pBdr>
        <w:top w:val="single" w:sz="4" w:space="0" w:color="4BACC6"/>
      </w:pBdr>
      <w:shd w:val="clear" w:color="000000" w:fill="00B050"/>
      <w:spacing w:before="100" w:beforeAutospacing="1" w:after="100" w:afterAutospacing="1"/>
      <w:jc w:val="right"/>
    </w:pPr>
    <w:rPr>
      <w:rFonts w:ascii="Arial" w:hAnsi="Arial" w:cs="Arial"/>
      <w:sz w:val="16"/>
      <w:szCs w:val="16"/>
      <w:lang w:val="sl-SI" w:eastAsia="sl-SI"/>
    </w:rPr>
  </w:style>
  <w:style w:type="paragraph" w:customStyle="1" w:styleId="xl113">
    <w:name w:val="xl113"/>
    <w:basedOn w:val="Navaden"/>
    <w:rsid w:val="00E9349B"/>
    <w:pPr>
      <w:pBdr>
        <w:top w:val="single" w:sz="4" w:space="0" w:color="4BACC6"/>
      </w:pBdr>
      <w:shd w:val="clear" w:color="000000" w:fill="00B050"/>
      <w:spacing w:before="100" w:beforeAutospacing="1" w:after="100" w:afterAutospacing="1"/>
      <w:jc w:val="right"/>
    </w:pPr>
    <w:rPr>
      <w:rFonts w:ascii="Arial" w:hAnsi="Arial" w:cs="Arial"/>
      <w:color w:val="00B050"/>
      <w:sz w:val="16"/>
      <w:szCs w:val="16"/>
      <w:lang w:val="sl-SI" w:eastAsia="sl-SI"/>
    </w:rPr>
  </w:style>
  <w:style w:type="paragraph" w:customStyle="1" w:styleId="xl114">
    <w:name w:val="xl114"/>
    <w:basedOn w:val="Navaden"/>
    <w:rsid w:val="00E9349B"/>
    <w:pPr>
      <w:pBdr>
        <w:top w:val="single" w:sz="4" w:space="0" w:color="4BACC6"/>
      </w:pBdr>
      <w:spacing w:before="100" w:beforeAutospacing="1" w:after="100" w:afterAutospacing="1"/>
      <w:jc w:val="right"/>
    </w:pPr>
    <w:rPr>
      <w:rFonts w:ascii="Arial" w:hAnsi="Arial" w:cs="Arial"/>
      <w:color w:val="00B050"/>
      <w:sz w:val="16"/>
      <w:szCs w:val="16"/>
      <w:lang w:val="sl-SI" w:eastAsia="sl-SI"/>
    </w:rPr>
  </w:style>
  <w:style w:type="paragraph" w:customStyle="1" w:styleId="xl115">
    <w:name w:val="xl115"/>
    <w:basedOn w:val="Navaden"/>
    <w:rsid w:val="00E9349B"/>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16">
    <w:name w:val="xl116"/>
    <w:basedOn w:val="Navaden"/>
    <w:rsid w:val="00E9349B"/>
    <w:pPr>
      <w:pBdr>
        <w:top w:val="single" w:sz="4" w:space="0" w:color="4BACC6"/>
      </w:pBdr>
      <w:shd w:val="clear" w:color="000000" w:fill="FF0000"/>
      <w:spacing w:before="100" w:beforeAutospacing="1" w:after="100" w:afterAutospacing="1"/>
    </w:pPr>
    <w:rPr>
      <w:rFonts w:ascii="Arial" w:hAnsi="Arial" w:cs="Arial"/>
      <w:sz w:val="16"/>
      <w:szCs w:val="16"/>
      <w:lang w:val="sl-SI" w:eastAsia="sl-SI"/>
    </w:rPr>
  </w:style>
  <w:style w:type="paragraph" w:customStyle="1" w:styleId="xl117">
    <w:name w:val="xl117"/>
    <w:basedOn w:val="Navaden"/>
    <w:rsid w:val="00E9349B"/>
    <w:pPr>
      <w:pBdr>
        <w:top w:val="single" w:sz="4" w:space="0" w:color="4BACC6"/>
      </w:pBdr>
      <w:shd w:val="clear" w:color="000000" w:fill="FFFFFF"/>
      <w:spacing w:before="100" w:beforeAutospacing="1" w:after="100" w:afterAutospacing="1"/>
    </w:pPr>
    <w:rPr>
      <w:rFonts w:ascii="Arial" w:hAnsi="Arial" w:cs="Arial"/>
      <w:sz w:val="16"/>
      <w:szCs w:val="16"/>
      <w:lang w:val="sl-SI" w:eastAsia="sl-SI"/>
    </w:rPr>
  </w:style>
  <w:style w:type="paragraph" w:customStyle="1" w:styleId="xl118">
    <w:name w:val="xl118"/>
    <w:basedOn w:val="Navaden"/>
    <w:rsid w:val="00E9349B"/>
    <w:pPr>
      <w:pBdr>
        <w:top w:val="single" w:sz="4" w:space="0" w:color="4BACC6"/>
        <w:bottom w:val="single" w:sz="4" w:space="0" w:color="4BACC6"/>
      </w:pBdr>
      <w:shd w:val="clear" w:color="000000" w:fill="FFFFFF"/>
      <w:spacing w:before="100" w:beforeAutospacing="1" w:after="100" w:afterAutospacing="1"/>
    </w:pPr>
    <w:rPr>
      <w:rFonts w:ascii="Arial" w:hAnsi="Arial" w:cs="Arial"/>
      <w:b/>
      <w:bCs/>
      <w:sz w:val="16"/>
      <w:szCs w:val="16"/>
      <w:lang w:val="sl-SI" w:eastAsia="sl-SI"/>
    </w:rPr>
  </w:style>
  <w:style w:type="paragraph" w:customStyle="1" w:styleId="xl119">
    <w:name w:val="xl119"/>
    <w:basedOn w:val="Navaden"/>
    <w:rsid w:val="00E9349B"/>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lennovele">
    <w:name w:val="lennovele"/>
    <w:basedOn w:val="Navaden"/>
    <w:rsid w:val="00E9349B"/>
    <w:pPr>
      <w:spacing w:before="100" w:beforeAutospacing="1" w:after="100" w:afterAutospacing="1"/>
    </w:pPr>
    <w:rPr>
      <w:lang w:val="sl-SI" w:eastAsia="sl-SI"/>
    </w:rPr>
  </w:style>
  <w:style w:type="paragraph" w:customStyle="1" w:styleId="pf0">
    <w:name w:val="pf0"/>
    <w:basedOn w:val="Navaden"/>
    <w:rsid w:val="00E9349B"/>
    <w:pPr>
      <w:spacing w:before="100" w:beforeAutospacing="1" w:after="100" w:afterAutospacing="1"/>
    </w:pPr>
    <w:rPr>
      <w:lang w:val="sl-SI" w:eastAsia="sl-SI"/>
    </w:rPr>
  </w:style>
  <w:style w:type="character" w:customStyle="1" w:styleId="cf01">
    <w:name w:val="cf01"/>
    <w:basedOn w:val="Privzetapisavaodstavka"/>
    <w:rsid w:val="00E9349B"/>
    <w:rPr>
      <w:rFonts w:ascii="Segoe UI" w:hAnsi="Segoe UI" w:cs="Segoe UI" w:hint="default"/>
      <w:sz w:val="18"/>
      <w:szCs w:val="18"/>
    </w:rPr>
  </w:style>
  <w:style w:type="character" w:customStyle="1" w:styleId="cf11">
    <w:name w:val="cf11"/>
    <w:basedOn w:val="Privzetapisavaodstavka"/>
    <w:rsid w:val="00E9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sop=2012-01-1700"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07-01-5074" TargetMode="External"/><Relationship Id="rId17" Type="http://schemas.openxmlformats.org/officeDocument/2006/relationships/hyperlink" Target="http://www.uradni-list.si/1/objava.jsp?sop=2023-01-2670" TargetMode="External"/><Relationship Id="rId2" Type="http://schemas.openxmlformats.org/officeDocument/2006/relationships/numbering" Target="numbering.xml"/><Relationship Id="rId16" Type="http://schemas.openxmlformats.org/officeDocument/2006/relationships/hyperlink" Target="http://www.uradni-list.si/1/objava.jsp?sop=2023-01-0348"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4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2-01-4189" TargetMode="External"/><Relationship Id="rId23" Type="http://schemas.openxmlformats.org/officeDocument/2006/relationships/fontTable" Target="fontTable.xml"/><Relationship Id="rId10" Type="http://schemas.openxmlformats.org/officeDocument/2006/relationships/hyperlink" Target="http://www.uradni-list.si/1/objava.jsp?sop=2005-01-5041"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meteo.arso.gov.si/uploads/probase/www/climate/text/sl/weather_events/padavine_3-6avg2023_v29sep2023.pdf" TargetMode="External"/><Relationship Id="rId14" Type="http://schemas.openxmlformats.org/officeDocument/2006/relationships/hyperlink" Target="http://www.uradni-list.si/1/objava.jsp?sop=2014-01-0542"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uri=CELEX%3A32014R0651" TargetMode="External"/><Relationship Id="rId1" Type="http://schemas.openxmlformats.org/officeDocument/2006/relationships/hyperlink" Target="https://eur-lex.europa.eu/legal-content/SL/TXT/?uri=CELEX:12012E/TX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362E4C-A157-4E05-B96C-CFA00798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9160</Words>
  <Characters>52212</Characters>
  <Application>Microsoft Office Word</Application>
  <DocSecurity>0</DocSecurity>
  <Lines>435</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Mavrič</dc:creator>
  <cp:keywords/>
  <dc:description/>
  <cp:lastModifiedBy>Patricija Hvale Perc</cp:lastModifiedBy>
  <cp:revision>12</cp:revision>
  <dcterms:created xsi:type="dcterms:W3CDTF">2024-02-12T15:01:00Z</dcterms:created>
  <dcterms:modified xsi:type="dcterms:W3CDTF">2024-02-16T09:57:00Z</dcterms:modified>
</cp:coreProperties>
</file>