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C462" w14:textId="77777777" w:rsidR="00A1296C" w:rsidRPr="00361098" w:rsidRDefault="00A1296C" w:rsidP="0052512D">
      <w:pPr>
        <w:spacing w:after="0" w:line="240" w:lineRule="auto"/>
        <w:rPr>
          <w:rFonts w:cs="Arial"/>
          <w:b/>
          <w:bCs/>
          <w:sz w:val="28"/>
          <w:szCs w:val="28"/>
        </w:rPr>
      </w:pPr>
    </w:p>
    <w:p w14:paraId="3F3A8DFE" w14:textId="078C14DD" w:rsidR="00A1296C" w:rsidRPr="00361098" w:rsidRDefault="00184894" w:rsidP="0052512D">
      <w:pPr>
        <w:spacing w:after="0" w:line="240" w:lineRule="auto"/>
        <w:rPr>
          <w:rFonts w:cs="Arial"/>
          <w:b/>
          <w:bCs/>
          <w:sz w:val="28"/>
          <w:szCs w:val="28"/>
        </w:rPr>
      </w:pPr>
      <w:r w:rsidRPr="00361098">
        <w:rPr>
          <w:rFonts w:cs="Arial"/>
          <w:noProof/>
        </w:rPr>
        <w:drawing>
          <wp:inline distT="0" distB="0" distL="0" distR="0" wp14:anchorId="24090A86" wp14:editId="50E2F910">
            <wp:extent cx="3299460" cy="547370"/>
            <wp:effectExtent l="0" t="0" r="0" b="5080"/>
            <wp:docPr id="4" name="Slika 4" descr="Republika Slovenija,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Republika Slovenija, Ministrstvo za gospodarstvo,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4061" cy="553110"/>
                    </a:xfrm>
                    <a:prstGeom prst="rect">
                      <a:avLst/>
                    </a:prstGeom>
                    <a:noFill/>
                    <a:ln>
                      <a:noFill/>
                    </a:ln>
                  </pic:spPr>
                </pic:pic>
              </a:graphicData>
            </a:graphic>
          </wp:inline>
        </w:drawing>
      </w:r>
    </w:p>
    <w:p w14:paraId="14C4CE2D" w14:textId="77777777" w:rsidR="00184894" w:rsidRPr="00361098" w:rsidRDefault="00184894" w:rsidP="0052512D">
      <w:pPr>
        <w:pStyle w:val="Glava"/>
        <w:tabs>
          <w:tab w:val="left" w:pos="5112"/>
        </w:tabs>
        <w:spacing w:after="120"/>
        <w:rPr>
          <w:rFonts w:cs="Arial"/>
          <w:b/>
          <w:bCs/>
          <w:caps/>
          <w:color w:val="2E74B5" w:themeColor="accent5" w:themeShade="BF"/>
          <w:sz w:val="20"/>
          <w:szCs w:val="20"/>
        </w:rPr>
      </w:pPr>
    </w:p>
    <w:p w14:paraId="59221BC1" w14:textId="2814CAAC" w:rsidR="00184894" w:rsidRPr="00361098" w:rsidRDefault="00184894" w:rsidP="00932E8C">
      <w:pPr>
        <w:pStyle w:val="Glava"/>
        <w:tabs>
          <w:tab w:val="left" w:pos="5112"/>
        </w:tabs>
        <w:spacing w:after="120"/>
        <w:rPr>
          <w:rFonts w:cs="Arial"/>
          <w:b/>
          <w:bCs/>
          <w:caps/>
          <w:color w:val="2E74B5" w:themeColor="accent5" w:themeShade="BF"/>
          <w:sz w:val="20"/>
          <w:szCs w:val="20"/>
        </w:rPr>
      </w:pPr>
      <w:r w:rsidRPr="00361098">
        <w:rPr>
          <w:rFonts w:cs="Arial"/>
          <w:b/>
          <w:bCs/>
          <w:caps/>
          <w:color w:val="2E74B5" w:themeColor="accent5" w:themeShade="BF"/>
          <w:sz w:val="20"/>
          <w:szCs w:val="20"/>
        </w:rPr>
        <w:t xml:space="preserve">                 </w:t>
      </w:r>
      <w:r w:rsidR="00644C3C" w:rsidRPr="00361098">
        <w:rPr>
          <w:rFonts w:cs="Arial"/>
          <w:b/>
          <w:bCs/>
          <w:caps/>
          <w:color w:val="2E74B5" w:themeColor="accent5" w:themeShade="BF"/>
          <w:sz w:val="20"/>
          <w:szCs w:val="20"/>
        </w:rPr>
        <w:t xml:space="preserve"> </w:t>
      </w:r>
      <w:r w:rsidR="00932E8C">
        <w:rPr>
          <w:rFonts w:cs="Arial"/>
          <w:b/>
          <w:bCs/>
          <w:caps/>
          <w:color w:val="2E74B5" w:themeColor="accent5" w:themeShade="BF"/>
          <w:sz w:val="20"/>
          <w:szCs w:val="20"/>
        </w:rPr>
        <w:t xml:space="preserve"> </w:t>
      </w:r>
    </w:p>
    <w:p w14:paraId="1AAEE01E" w14:textId="77777777" w:rsidR="00A1296C" w:rsidRPr="00361098" w:rsidRDefault="00A1296C" w:rsidP="0052512D">
      <w:pPr>
        <w:spacing w:after="0" w:line="240" w:lineRule="auto"/>
        <w:rPr>
          <w:rFonts w:cs="Arial"/>
          <w:b/>
          <w:bCs/>
          <w:sz w:val="28"/>
          <w:szCs w:val="28"/>
        </w:rPr>
      </w:pPr>
    </w:p>
    <w:p w14:paraId="6B0B4581" w14:textId="77777777" w:rsidR="00184894" w:rsidRPr="00361098" w:rsidRDefault="00184894" w:rsidP="0052512D">
      <w:pPr>
        <w:spacing w:after="0" w:line="240" w:lineRule="auto"/>
        <w:rPr>
          <w:rFonts w:cs="Arial"/>
          <w:b/>
          <w:bCs/>
          <w:sz w:val="28"/>
          <w:szCs w:val="28"/>
        </w:rPr>
      </w:pPr>
    </w:p>
    <w:p w14:paraId="1B0E2DBC" w14:textId="77777777" w:rsidR="00184894" w:rsidRPr="00361098" w:rsidRDefault="00184894" w:rsidP="0052512D">
      <w:pPr>
        <w:spacing w:after="0" w:line="240" w:lineRule="auto"/>
        <w:rPr>
          <w:rFonts w:cs="Arial"/>
          <w:b/>
          <w:bCs/>
          <w:sz w:val="28"/>
          <w:szCs w:val="28"/>
        </w:rPr>
      </w:pPr>
    </w:p>
    <w:p w14:paraId="4C0BD2C2" w14:textId="77777777" w:rsidR="00184894" w:rsidRPr="00361098" w:rsidRDefault="00184894" w:rsidP="0052512D">
      <w:pPr>
        <w:spacing w:after="0" w:line="240" w:lineRule="auto"/>
        <w:rPr>
          <w:rFonts w:cs="Arial"/>
          <w:b/>
          <w:bCs/>
          <w:sz w:val="28"/>
          <w:szCs w:val="28"/>
        </w:rPr>
      </w:pPr>
    </w:p>
    <w:p w14:paraId="525F740F" w14:textId="77777777" w:rsidR="00184894" w:rsidRPr="00361098" w:rsidRDefault="00184894" w:rsidP="0052512D">
      <w:pPr>
        <w:spacing w:after="0" w:line="240" w:lineRule="auto"/>
        <w:rPr>
          <w:rFonts w:cs="Arial"/>
          <w:b/>
          <w:bCs/>
          <w:sz w:val="28"/>
          <w:szCs w:val="28"/>
        </w:rPr>
      </w:pPr>
    </w:p>
    <w:p w14:paraId="60168396" w14:textId="77777777" w:rsidR="00184894" w:rsidRPr="00361098" w:rsidRDefault="00184894" w:rsidP="0052512D">
      <w:pPr>
        <w:spacing w:after="0" w:line="240" w:lineRule="auto"/>
        <w:rPr>
          <w:rFonts w:cs="Arial"/>
          <w:b/>
          <w:bCs/>
          <w:sz w:val="28"/>
          <w:szCs w:val="28"/>
        </w:rPr>
      </w:pPr>
    </w:p>
    <w:p w14:paraId="050413F3" w14:textId="77777777" w:rsidR="00184894" w:rsidRPr="00361098" w:rsidRDefault="00184894" w:rsidP="0052512D">
      <w:pPr>
        <w:spacing w:after="0" w:line="240" w:lineRule="auto"/>
        <w:rPr>
          <w:rFonts w:cs="Arial"/>
          <w:b/>
          <w:bCs/>
          <w:sz w:val="28"/>
          <w:szCs w:val="28"/>
        </w:rPr>
      </w:pPr>
    </w:p>
    <w:p w14:paraId="63EB4468" w14:textId="77777777" w:rsidR="00184894" w:rsidRPr="00361098" w:rsidRDefault="00184894" w:rsidP="0052512D">
      <w:pPr>
        <w:spacing w:after="0" w:line="240" w:lineRule="auto"/>
        <w:rPr>
          <w:rFonts w:cs="Arial"/>
          <w:b/>
          <w:bCs/>
          <w:sz w:val="28"/>
          <w:szCs w:val="28"/>
        </w:rPr>
      </w:pPr>
    </w:p>
    <w:p w14:paraId="107FFE2D" w14:textId="77777777" w:rsidR="00184894" w:rsidRPr="00361098" w:rsidRDefault="00184894" w:rsidP="0052512D">
      <w:pPr>
        <w:spacing w:after="0" w:line="240" w:lineRule="auto"/>
        <w:rPr>
          <w:rFonts w:cs="Arial"/>
          <w:b/>
          <w:bCs/>
          <w:sz w:val="28"/>
          <w:szCs w:val="28"/>
        </w:rPr>
      </w:pPr>
    </w:p>
    <w:p w14:paraId="482C7527" w14:textId="77777777" w:rsidR="00184894" w:rsidRPr="00361098" w:rsidRDefault="00184894" w:rsidP="0052512D">
      <w:pPr>
        <w:spacing w:after="0" w:line="240" w:lineRule="auto"/>
        <w:rPr>
          <w:rFonts w:cs="Arial"/>
          <w:b/>
          <w:bCs/>
          <w:sz w:val="28"/>
          <w:szCs w:val="28"/>
        </w:rPr>
      </w:pPr>
    </w:p>
    <w:p w14:paraId="006CDB51" w14:textId="77777777" w:rsidR="00184894" w:rsidRPr="00361098" w:rsidRDefault="00184894" w:rsidP="0052512D">
      <w:pPr>
        <w:spacing w:after="0" w:line="240" w:lineRule="auto"/>
        <w:rPr>
          <w:rFonts w:cs="Arial"/>
          <w:b/>
          <w:bCs/>
          <w:sz w:val="28"/>
          <w:szCs w:val="28"/>
        </w:rPr>
      </w:pPr>
    </w:p>
    <w:p w14:paraId="38E13A75" w14:textId="77777777" w:rsidR="00184894" w:rsidRPr="00361098" w:rsidRDefault="00184894" w:rsidP="0052512D">
      <w:pPr>
        <w:spacing w:after="0" w:line="240" w:lineRule="auto"/>
        <w:rPr>
          <w:rFonts w:cs="Arial"/>
          <w:b/>
          <w:bCs/>
          <w:sz w:val="28"/>
          <w:szCs w:val="28"/>
        </w:rPr>
      </w:pPr>
    </w:p>
    <w:p w14:paraId="63E43F31" w14:textId="77777777" w:rsidR="00184894" w:rsidRPr="00361098" w:rsidRDefault="00184894" w:rsidP="0052512D">
      <w:pPr>
        <w:spacing w:after="0" w:line="240" w:lineRule="auto"/>
        <w:rPr>
          <w:rFonts w:cs="Arial"/>
          <w:b/>
          <w:bCs/>
          <w:sz w:val="28"/>
          <w:szCs w:val="28"/>
        </w:rPr>
      </w:pPr>
    </w:p>
    <w:p w14:paraId="7577F04B" w14:textId="77777777" w:rsidR="00184894" w:rsidRPr="00361098" w:rsidRDefault="00020441" w:rsidP="0052512D">
      <w:pPr>
        <w:spacing w:after="0" w:line="240" w:lineRule="auto"/>
        <w:rPr>
          <w:rFonts w:cs="Arial"/>
          <w:b/>
          <w:bCs/>
          <w:sz w:val="40"/>
          <w:szCs w:val="40"/>
        </w:rPr>
      </w:pPr>
      <w:r w:rsidRPr="00361098">
        <w:rPr>
          <w:rFonts w:cs="Arial"/>
          <w:b/>
          <w:bCs/>
          <w:sz w:val="40"/>
          <w:szCs w:val="40"/>
        </w:rPr>
        <w:t xml:space="preserve">VPRAŠANJA IN ODGOVORI </w:t>
      </w:r>
    </w:p>
    <w:p w14:paraId="7CFE1838" w14:textId="3AF41A13" w:rsidR="00C846B1" w:rsidRPr="00361098" w:rsidRDefault="00020441" w:rsidP="00C846B1">
      <w:pPr>
        <w:spacing w:after="0" w:line="240" w:lineRule="auto"/>
        <w:rPr>
          <w:rFonts w:cs="Arial"/>
          <w:sz w:val="32"/>
          <w:szCs w:val="32"/>
        </w:rPr>
      </w:pPr>
      <w:r w:rsidRPr="00361098">
        <w:rPr>
          <w:rFonts w:cs="Arial"/>
          <w:sz w:val="32"/>
          <w:szCs w:val="32"/>
        </w:rPr>
        <w:t>POPLAVE AVGUST 2023</w:t>
      </w:r>
    </w:p>
    <w:p w14:paraId="4DC233F1" w14:textId="77777777" w:rsidR="00C846B1" w:rsidRPr="00361098" w:rsidRDefault="00C846B1">
      <w:pPr>
        <w:rPr>
          <w:rFonts w:cs="Arial"/>
          <w:b/>
          <w:bCs/>
        </w:rPr>
      </w:pPr>
    </w:p>
    <w:p w14:paraId="5DBA3988" w14:textId="77777777" w:rsidR="00644C3C" w:rsidRPr="00361098" w:rsidRDefault="00644C3C">
      <w:pPr>
        <w:rPr>
          <w:rFonts w:cs="Arial"/>
          <w:b/>
          <w:bCs/>
        </w:rPr>
      </w:pPr>
    </w:p>
    <w:p w14:paraId="03B506F4" w14:textId="5639C813" w:rsidR="008B6395" w:rsidRDefault="00506584">
      <w:pPr>
        <w:rPr>
          <w:rFonts w:cs="Arial"/>
          <w:sz w:val="28"/>
          <w:szCs w:val="28"/>
        </w:rPr>
      </w:pPr>
      <w:r>
        <w:rPr>
          <w:rFonts w:cs="Arial"/>
          <w:sz w:val="28"/>
          <w:szCs w:val="28"/>
        </w:rPr>
        <w:t>Marec</w:t>
      </w:r>
      <w:r w:rsidRPr="00361098">
        <w:rPr>
          <w:rFonts w:cs="Arial"/>
          <w:sz w:val="28"/>
          <w:szCs w:val="28"/>
        </w:rPr>
        <w:t xml:space="preserve"> </w:t>
      </w:r>
      <w:r w:rsidR="00C846B1" w:rsidRPr="00361098">
        <w:rPr>
          <w:rFonts w:cs="Arial"/>
          <w:sz w:val="28"/>
          <w:szCs w:val="28"/>
        </w:rPr>
        <w:t>2024</w:t>
      </w:r>
    </w:p>
    <w:p w14:paraId="3DD72C06" w14:textId="3FDF7923" w:rsidR="00CF4DC8" w:rsidRPr="008D09C2" w:rsidRDefault="00CF4DC8" w:rsidP="00CF4DC8">
      <w:pPr>
        <w:rPr>
          <w:rFonts w:cs="Arial"/>
          <w:szCs w:val="24"/>
        </w:rPr>
      </w:pPr>
      <w:r>
        <w:rPr>
          <w:rFonts w:cs="Arial"/>
          <w:szCs w:val="24"/>
        </w:rPr>
        <w:t xml:space="preserve">- </w:t>
      </w:r>
      <w:r w:rsidRPr="008D09C2">
        <w:rPr>
          <w:rFonts w:cs="Arial"/>
          <w:szCs w:val="24"/>
        </w:rPr>
        <w:t>posodobljeno januar 2025 v točki 7. glede obveznosti poročanja o predplačilu</w:t>
      </w:r>
    </w:p>
    <w:p w14:paraId="39DEBD71" w14:textId="040F6737" w:rsidR="009877AB" w:rsidRDefault="009877AB">
      <w:pPr>
        <w:spacing w:before="0" w:after="160"/>
        <w:rPr>
          <w:rFonts w:cs="Arial"/>
          <w:b/>
          <w:bCs/>
        </w:rPr>
      </w:pPr>
      <w:r>
        <w:rPr>
          <w:rFonts w:cs="Arial"/>
          <w:b/>
          <w:bCs/>
        </w:rPr>
        <w:br w:type="page"/>
      </w:r>
    </w:p>
    <w:p w14:paraId="4421F4C0" w14:textId="77777777" w:rsidR="00C846B1" w:rsidRDefault="00C846B1" w:rsidP="0052512D">
      <w:pPr>
        <w:spacing w:after="0" w:line="240" w:lineRule="auto"/>
        <w:rPr>
          <w:rFonts w:cs="Arial"/>
          <w:b/>
          <w:bCs/>
        </w:rPr>
      </w:pPr>
    </w:p>
    <w:p w14:paraId="51BEEF3E" w14:textId="037F74CD" w:rsidR="009877AB" w:rsidRDefault="009877AB" w:rsidP="0052512D">
      <w:pPr>
        <w:spacing w:after="0" w:line="240" w:lineRule="auto"/>
        <w:rPr>
          <w:rFonts w:cs="Arial"/>
          <w:b/>
          <w:bCs/>
        </w:rPr>
      </w:pPr>
      <w:r>
        <w:rPr>
          <w:rFonts w:cs="Arial"/>
          <w:b/>
          <w:bCs/>
        </w:rPr>
        <w:t>KAZALO</w:t>
      </w:r>
    </w:p>
    <w:p w14:paraId="31DA7C75" w14:textId="77777777" w:rsidR="009877AB" w:rsidRDefault="009877AB" w:rsidP="0052512D">
      <w:pPr>
        <w:spacing w:after="0" w:line="240" w:lineRule="auto"/>
        <w:rPr>
          <w:rFonts w:cs="Arial"/>
          <w:b/>
          <w:bCs/>
        </w:rPr>
      </w:pPr>
    </w:p>
    <w:p w14:paraId="0A177D66" w14:textId="0FCDD4B3" w:rsidR="00FD60C6" w:rsidRDefault="009877AB">
      <w:pPr>
        <w:pStyle w:val="Kazalovsebine1"/>
        <w:rPr>
          <w:rFonts w:asciiTheme="minorHAnsi" w:hAnsiTheme="minorHAnsi" w:cstheme="minorBidi"/>
          <w:noProof/>
          <w:kern w:val="2"/>
          <w:sz w:val="22"/>
          <w14:ligatures w14:val="standardContextual"/>
        </w:rPr>
      </w:pPr>
      <w:r>
        <w:rPr>
          <w:rFonts w:cs="Arial"/>
          <w:b/>
          <w:bCs/>
        </w:rPr>
        <w:fldChar w:fldCharType="begin"/>
      </w:r>
      <w:r>
        <w:rPr>
          <w:rFonts w:cs="Arial"/>
          <w:b/>
          <w:bCs/>
        </w:rPr>
        <w:instrText xml:space="preserve"> TOC \o "1-1" \h \z \u </w:instrText>
      </w:r>
      <w:r>
        <w:rPr>
          <w:rFonts w:cs="Arial"/>
          <w:b/>
          <w:bCs/>
        </w:rPr>
        <w:fldChar w:fldCharType="separate"/>
      </w:r>
      <w:hyperlink w:anchor="_Toc161666528" w:history="1">
        <w:r w:rsidR="00FD60C6" w:rsidRPr="009760E9">
          <w:rPr>
            <w:rStyle w:val="Hiperpovezava"/>
            <w:noProof/>
          </w:rPr>
          <w:t>1</w:t>
        </w:r>
        <w:r w:rsidR="00FD60C6">
          <w:rPr>
            <w:rFonts w:asciiTheme="minorHAnsi" w:hAnsiTheme="minorHAnsi" w:cstheme="minorBidi"/>
            <w:noProof/>
            <w:kern w:val="2"/>
            <w:sz w:val="22"/>
            <w14:ligatures w14:val="standardContextual"/>
          </w:rPr>
          <w:tab/>
        </w:r>
        <w:r w:rsidR="00FD60C6" w:rsidRPr="009760E9">
          <w:rPr>
            <w:rStyle w:val="Hiperpovezava"/>
            <w:noProof/>
          </w:rPr>
          <w:t>Zamujen rok ali prijavljena manjša škoda ali zaprtje podjetja</w:t>
        </w:r>
        <w:r w:rsidR="00FD60C6">
          <w:rPr>
            <w:noProof/>
            <w:webHidden/>
          </w:rPr>
          <w:tab/>
        </w:r>
        <w:r w:rsidR="00FD60C6">
          <w:rPr>
            <w:noProof/>
            <w:webHidden/>
          </w:rPr>
          <w:fldChar w:fldCharType="begin"/>
        </w:r>
        <w:r w:rsidR="00FD60C6">
          <w:rPr>
            <w:noProof/>
            <w:webHidden/>
          </w:rPr>
          <w:instrText xml:space="preserve"> PAGEREF _Toc161666528 \h </w:instrText>
        </w:r>
        <w:r w:rsidR="00FD60C6">
          <w:rPr>
            <w:noProof/>
            <w:webHidden/>
          </w:rPr>
        </w:r>
        <w:r w:rsidR="00FD60C6">
          <w:rPr>
            <w:noProof/>
            <w:webHidden/>
          </w:rPr>
          <w:fldChar w:fldCharType="separate"/>
        </w:r>
        <w:r w:rsidR="00FD60C6">
          <w:rPr>
            <w:noProof/>
            <w:webHidden/>
          </w:rPr>
          <w:t>3</w:t>
        </w:r>
        <w:r w:rsidR="00FD60C6">
          <w:rPr>
            <w:noProof/>
            <w:webHidden/>
          </w:rPr>
          <w:fldChar w:fldCharType="end"/>
        </w:r>
      </w:hyperlink>
    </w:p>
    <w:p w14:paraId="42326275" w14:textId="2DF762F4" w:rsidR="00FD60C6" w:rsidRDefault="00000000">
      <w:pPr>
        <w:pStyle w:val="Kazalovsebine1"/>
        <w:rPr>
          <w:rFonts w:asciiTheme="minorHAnsi" w:hAnsiTheme="minorHAnsi" w:cstheme="minorBidi"/>
          <w:noProof/>
          <w:kern w:val="2"/>
          <w:sz w:val="22"/>
          <w14:ligatures w14:val="standardContextual"/>
        </w:rPr>
      </w:pPr>
      <w:hyperlink w:anchor="_Toc161666529" w:history="1">
        <w:r w:rsidR="00FD60C6" w:rsidRPr="009760E9">
          <w:rPr>
            <w:rStyle w:val="Hiperpovezava"/>
            <w:noProof/>
          </w:rPr>
          <w:t>2</w:t>
        </w:r>
        <w:r w:rsidR="00FD60C6">
          <w:rPr>
            <w:rFonts w:asciiTheme="minorHAnsi" w:hAnsiTheme="minorHAnsi" w:cstheme="minorBidi"/>
            <w:noProof/>
            <w:kern w:val="2"/>
            <w:sz w:val="22"/>
            <w14:ligatures w14:val="standardContextual"/>
          </w:rPr>
          <w:tab/>
        </w:r>
        <w:r w:rsidR="00FD60C6" w:rsidRPr="009760E9">
          <w:rPr>
            <w:rStyle w:val="Hiperpovezava"/>
            <w:noProof/>
          </w:rPr>
          <w:t>Upravičeni stroški in izpad prihodka</w:t>
        </w:r>
        <w:r w:rsidR="00FD60C6">
          <w:rPr>
            <w:noProof/>
            <w:webHidden/>
          </w:rPr>
          <w:tab/>
        </w:r>
        <w:r w:rsidR="00FD60C6">
          <w:rPr>
            <w:noProof/>
            <w:webHidden/>
          </w:rPr>
          <w:fldChar w:fldCharType="begin"/>
        </w:r>
        <w:r w:rsidR="00FD60C6">
          <w:rPr>
            <w:noProof/>
            <w:webHidden/>
          </w:rPr>
          <w:instrText xml:space="preserve"> PAGEREF _Toc161666529 \h </w:instrText>
        </w:r>
        <w:r w:rsidR="00FD60C6">
          <w:rPr>
            <w:noProof/>
            <w:webHidden/>
          </w:rPr>
        </w:r>
        <w:r w:rsidR="00FD60C6">
          <w:rPr>
            <w:noProof/>
            <w:webHidden/>
          </w:rPr>
          <w:fldChar w:fldCharType="separate"/>
        </w:r>
        <w:r w:rsidR="00FD60C6">
          <w:rPr>
            <w:noProof/>
            <w:webHidden/>
          </w:rPr>
          <w:t>4</w:t>
        </w:r>
        <w:r w:rsidR="00FD60C6">
          <w:rPr>
            <w:noProof/>
            <w:webHidden/>
          </w:rPr>
          <w:fldChar w:fldCharType="end"/>
        </w:r>
      </w:hyperlink>
    </w:p>
    <w:p w14:paraId="21F80962" w14:textId="2A8A12AD" w:rsidR="00FD60C6" w:rsidRDefault="00000000">
      <w:pPr>
        <w:pStyle w:val="Kazalovsebine1"/>
        <w:rPr>
          <w:rFonts w:asciiTheme="minorHAnsi" w:hAnsiTheme="minorHAnsi" w:cstheme="minorBidi"/>
          <w:noProof/>
          <w:kern w:val="2"/>
          <w:sz w:val="22"/>
          <w14:ligatures w14:val="standardContextual"/>
        </w:rPr>
      </w:pPr>
      <w:hyperlink w:anchor="_Toc161666530" w:history="1">
        <w:r w:rsidR="00FD60C6" w:rsidRPr="009760E9">
          <w:rPr>
            <w:rStyle w:val="Hiperpovezava"/>
            <w:noProof/>
          </w:rPr>
          <w:t>3</w:t>
        </w:r>
        <w:r w:rsidR="00FD60C6">
          <w:rPr>
            <w:rFonts w:asciiTheme="minorHAnsi" w:hAnsiTheme="minorHAnsi" w:cstheme="minorBidi"/>
            <w:noProof/>
            <w:kern w:val="2"/>
            <w:sz w:val="22"/>
            <w14:ligatures w14:val="standardContextual"/>
          </w:rPr>
          <w:tab/>
        </w:r>
        <w:r w:rsidR="00FD60C6" w:rsidRPr="009760E9">
          <w:rPr>
            <w:rStyle w:val="Hiperpovezava"/>
            <w:noProof/>
          </w:rPr>
          <w:t>Izpolnitev obrazca ali vnos v tabelo</w:t>
        </w:r>
        <w:r w:rsidR="00FD60C6">
          <w:rPr>
            <w:noProof/>
            <w:webHidden/>
          </w:rPr>
          <w:tab/>
        </w:r>
        <w:r w:rsidR="00FD60C6">
          <w:rPr>
            <w:noProof/>
            <w:webHidden/>
          </w:rPr>
          <w:fldChar w:fldCharType="begin"/>
        </w:r>
        <w:r w:rsidR="00FD60C6">
          <w:rPr>
            <w:noProof/>
            <w:webHidden/>
          </w:rPr>
          <w:instrText xml:space="preserve"> PAGEREF _Toc161666530 \h </w:instrText>
        </w:r>
        <w:r w:rsidR="00FD60C6">
          <w:rPr>
            <w:noProof/>
            <w:webHidden/>
          </w:rPr>
        </w:r>
        <w:r w:rsidR="00FD60C6">
          <w:rPr>
            <w:noProof/>
            <w:webHidden/>
          </w:rPr>
          <w:fldChar w:fldCharType="separate"/>
        </w:r>
        <w:r w:rsidR="00FD60C6">
          <w:rPr>
            <w:noProof/>
            <w:webHidden/>
          </w:rPr>
          <w:t>6</w:t>
        </w:r>
        <w:r w:rsidR="00FD60C6">
          <w:rPr>
            <w:noProof/>
            <w:webHidden/>
          </w:rPr>
          <w:fldChar w:fldCharType="end"/>
        </w:r>
      </w:hyperlink>
    </w:p>
    <w:p w14:paraId="438CB723" w14:textId="7AFA7CA3" w:rsidR="00FD60C6" w:rsidRDefault="00000000">
      <w:pPr>
        <w:pStyle w:val="Kazalovsebine1"/>
        <w:rPr>
          <w:rFonts w:asciiTheme="minorHAnsi" w:hAnsiTheme="minorHAnsi" w:cstheme="minorBidi"/>
          <w:noProof/>
          <w:kern w:val="2"/>
          <w:sz w:val="22"/>
          <w14:ligatures w14:val="standardContextual"/>
        </w:rPr>
      </w:pPr>
      <w:hyperlink w:anchor="_Toc161666531" w:history="1">
        <w:r w:rsidR="00FD60C6" w:rsidRPr="009760E9">
          <w:rPr>
            <w:rStyle w:val="Hiperpovezava"/>
            <w:noProof/>
          </w:rPr>
          <w:t>4</w:t>
        </w:r>
        <w:r w:rsidR="00FD60C6">
          <w:rPr>
            <w:rFonts w:asciiTheme="minorHAnsi" w:hAnsiTheme="minorHAnsi" w:cstheme="minorBidi"/>
            <w:noProof/>
            <w:kern w:val="2"/>
            <w:sz w:val="22"/>
            <w14:ligatures w14:val="standardContextual"/>
          </w:rPr>
          <w:tab/>
        </w:r>
        <w:r w:rsidR="00FD60C6" w:rsidRPr="009760E9">
          <w:rPr>
            <w:rStyle w:val="Hiperpovezava"/>
            <w:noProof/>
          </w:rPr>
          <w:t>Vloge in izplačilo povračil</w:t>
        </w:r>
        <w:r w:rsidR="00FD60C6">
          <w:rPr>
            <w:noProof/>
            <w:webHidden/>
          </w:rPr>
          <w:tab/>
        </w:r>
        <w:r w:rsidR="00FD60C6">
          <w:rPr>
            <w:noProof/>
            <w:webHidden/>
          </w:rPr>
          <w:fldChar w:fldCharType="begin"/>
        </w:r>
        <w:r w:rsidR="00FD60C6">
          <w:rPr>
            <w:noProof/>
            <w:webHidden/>
          </w:rPr>
          <w:instrText xml:space="preserve"> PAGEREF _Toc161666531 \h </w:instrText>
        </w:r>
        <w:r w:rsidR="00FD60C6">
          <w:rPr>
            <w:noProof/>
            <w:webHidden/>
          </w:rPr>
        </w:r>
        <w:r w:rsidR="00FD60C6">
          <w:rPr>
            <w:noProof/>
            <w:webHidden/>
          </w:rPr>
          <w:fldChar w:fldCharType="separate"/>
        </w:r>
        <w:r w:rsidR="00FD60C6">
          <w:rPr>
            <w:noProof/>
            <w:webHidden/>
          </w:rPr>
          <w:t>7</w:t>
        </w:r>
        <w:r w:rsidR="00FD60C6">
          <w:rPr>
            <w:noProof/>
            <w:webHidden/>
          </w:rPr>
          <w:fldChar w:fldCharType="end"/>
        </w:r>
      </w:hyperlink>
    </w:p>
    <w:p w14:paraId="085A9EF2" w14:textId="02E1D4AA" w:rsidR="00FD60C6" w:rsidRDefault="00000000">
      <w:pPr>
        <w:pStyle w:val="Kazalovsebine1"/>
        <w:rPr>
          <w:rFonts w:asciiTheme="minorHAnsi" w:hAnsiTheme="minorHAnsi" w:cstheme="minorBidi"/>
          <w:noProof/>
          <w:kern w:val="2"/>
          <w:sz w:val="22"/>
          <w14:ligatures w14:val="standardContextual"/>
        </w:rPr>
      </w:pPr>
      <w:hyperlink w:anchor="_Toc161666532" w:history="1">
        <w:r w:rsidR="00FD60C6" w:rsidRPr="009760E9">
          <w:rPr>
            <w:rStyle w:val="Hiperpovezava"/>
            <w:noProof/>
          </w:rPr>
          <w:t>5</w:t>
        </w:r>
        <w:r w:rsidR="00FD60C6">
          <w:rPr>
            <w:rFonts w:asciiTheme="minorHAnsi" w:hAnsiTheme="minorHAnsi" w:cstheme="minorBidi"/>
            <w:noProof/>
            <w:kern w:val="2"/>
            <w:sz w:val="22"/>
            <w14:ligatures w14:val="standardContextual"/>
          </w:rPr>
          <w:tab/>
        </w:r>
        <w:r w:rsidR="00FD60C6" w:rsidRPr="009760E9">
          <w:rPr>
            <w:rStyle w:val="Hiperpovezava"/>
            <w:noProof/>
          </w:rPr>
          <w:t>Dokazila</w:t>
        </w:r>
        <w:r w:rsidR="00FD60C6">
          <w:rPr>
            <w:noProof/>
            <w:webHidden/>
          </w:rPr>
          <w:tab/>
        </w:r>
        <w:r w:rsidR="00FD60C6">
          <w:rPr>
            <w:noProof/>
            <w:webHidden/>
          </w:rPr>
          <w:fldChar w:fldCharType="begin"/>
        </w:r>
        <w:r w:rsidR="00FD60C6">
          <w:rPr>
            <w:noProof/>
            <w:webHidden/>
          </w:rPr>
          <w:instrText xml:space="preserve"> PAGEREF _Toc161666532 \h </w:instrText>
        </w:r>
        <w:r w:rsidR="00FD60C6">
          <w:rPr>
            <w:noProof/>
            <w:webHidden/>
          </w:rPr>
        </w:r>
        <w:r w:rsidR="00FD60C6">
          <w:rPr>
            <w:noProof/>
            <w:webHidden/>
          </w:rPr>
          <w:fldChar w:fldCharType="separate"/>
        </w:r>
        <w:r w:rsidR="00FD60C6">
          <w:rPr>
            <w:noProof/>
            <w:webHidden/>
          </w:rPr>
          <w:t>8</w:t>
        </w:r>
        <w:r w:rsidR="00FD60C6">
          <w:rPr>
            <w:noProof/>
            <w:webHidden/>
          </w:rPr>
          <w:fldChar w:fldCharType="end"/>
        </w:r>
      </w:hyperlink>
    </w:p>
    <w:p w14:paraId="17906C9A" w14:textId="4A6D285E" w:rsidR="00FD60C6" w:rsidRDefault="00000000">
      <w:pPr>
        <w:pStyle w:val="Kazalovsebine1"/>
        <w:rPr>
          <w:rFonts w:asciiTheme="minorHAnsi" w:hAnsiTheme="minorHAnsi" w:cstheme="minorBidi"/>
          <w:noProof/>
          <w:kern w:val="2"/>
          <w:sz w:val="22"/>
          <w14:ligatures w14:val="standardContextual"/>
        </w:rPr>
      </w:pPr>
      <w:hyperlink w:anchor="_Toc161666533" w:history="1">
        <w:r w:rsidR="00FD60C6" w:rsidRPr="009760E9">
          <w:rPr>
            <w:rStyle w:val="Hiperpovezava"/>
            <w:noProof/>
          </w:rPr>
          <w:t>6</w:t>
        </w:r>
        <w:r w:rsidR="00FD60C6">
          <w:rPr>
            <w:rFonts w:asciiTheme="minorHAnsi" w:hAnsiTheme="minorHAnsi" w:cstheme="minorBidi"/>
            <w:noProof/>
            <w:kern w:val="2"/>
            <w:sz w:val="22"/>
            <w14:ligatures w14:val="standardContextual"/>
          </w:rPr>
          <w:tab/>
        </w:r>
        <w:r w:rsidR="00FD60C6" w:rsidRPr="009760E9">
          <w:rPr>
            <w:rStyle w:val="Hiperpovezava"/>
            <w:noProof/>
          </w:rPr>
          <w:t>Cenilci</w:t>
        </w:r>
        <w:r w:rsidR="00FD60C6">
          <w:rPr>
            <w:noProof/>
            <w:webHidden/>
          </w:rPr>
          <w:tab/>
        </w:r>
        <w:r w:rsidR="00FD60C6">
          <w:rPr>
            <w:noProof/>
            <w:webHidden/>
          </w:rPr>
          <w:fldChar w:fldCharType="begin"/>
        </w:r>
        <w:r w:rsidR="00FD60C6">
          <w:rPr>
            <w:noProof/>
            <w:webHidden/>
          </w:rPr>
          <w:instrText xml:space="preserve"> PAGEREF _Toc161666533 \h </w:instrText>
        </w:r>
        <w:r w:rsidR="00FD60C6">
          <w:rPr>
            <w:noProof/>
            <w:webHidden/>
          </w:rPr>
        </w:r>
        <w:r w:rsidR="00FD60C6">
          <w:rPr>
            <w:noProof/>
            <w:webHidden/>
          </w:rPr>
          <w:fldChar w:fldCharType="separate"/>
        </w:r>
        <w:r w:rsidR="00FD60C6">
          <w:rPr>
            <w:noProof/>
            <w:webHidden/>
          </w:rPr>
          <w:t>10</w:t>
        </w:r>
        <w:r w:rsidR="00FD60C6">
          <w:rPr>
            <w:noProof/>
            <w:webHidden/>
          </w:rPr>
          <w:fldChar w:fldCharType="end"/>
        </w:r>
      </w:hyperlink>
    </w:p>
    <w:p w14:paraId="1AA31CC0" w14:textId="5466B76A" w:rsidR="00FD60C6" w:rsidRDefault="00000000">
      <w:pPr>
        <w:pStyle w:val="Kazalovsebine1"/>
        <w:rPr>
          <w:rFonts w:asciiTheme="minorHAnsi" w:hAnsiTheme="minorHAnsi" w:cstheme="minorBidi"/>
          <w:noProof/>
          <w:kern w:val="2"/>
          <w:sz w:val="22"/>
          <w14:ligatures w14:val="standardContextual"/>
        </w:rPr>
      </w:pPr>
      <w:hyperlink w:anchor="_Toc161666534" w:history="1">
        <w:r w:rsidR="00FD60C6" w:rsidRPr="009760E9">
          <w:rPr>
            <w:rStyle w:val="Hiperpovezava"/>
            <w:noProof/>
          </w:rPr>
          <w:t>7</w:t>
        </w:r>
        <w:r w:rsidR="00FD60C6">
          <w:rPr>
            <w:rFonts w:asciiTheme="minorHAnsi" w:hAnsiTheme="minorHAnsi" w:cstheme="minorBidi"/>
            <w:noProof/>
            <w:kern w:val="2"/>
            <w:sz w:val="22"/>
            <w14:ligatures w14:val="standardContextual"/>
          </w:rPr>
          <w:tab/>
        </w:r>
        <w:r w:rsidR="00FD60C6" w:rsidRPr="009760E9">
          <w:rPr>
            <w:rStyle w:val="Hiperpovezava"/>
            <w:noProof/>
          </w:rPr>
          <w:t>Predplačila</w:t>
        </w:r>
        <w:r w:rsidR="00FD60C6">
          <w:rPr>
            <w:noProof/>
            <w:webHidden/>
          </w:rPr>
          <w:tab/>
        </w:r>
        <w:r w:rsidR="00FD60C6">
          <w:rPr>
            <w:noProof/>
            <w:webHidden/>
          </w:rPr>
          <w:fldChar w:fldCharType="begin"/>
        </w:r>
        <w:r w:rsidR="00FD60C6">
          <w:rPr>
            <w:noProof/>
            <w:webHidden/>
          </w:rPr>
          <w:instrText xml:space="preserve"> PAGEREF _Toc161666534 \h </w:instrText>
        </w:r>
        <w:r w:rsidR="00FD60C6">
          <w:rPr>
            <w:noProof/>
            <w:webHidden/>
          </w:rPr>
        </w:r>
        <w:r w:rsidR="00FD60C6">
          <w:rPr>
            <w:noProof/>
            <w:webHidden/>
          </w:rPr>
          <w:fldChar w:fldCharType="separate"/>
        </w:r>
        <w:r w:rsidR="00FD60C6">
          <w:rPr>
            <w:noProof/>
            <w:webHidden/>
          </w:rPr>
          <w:t>12</w:t>
        </w:r>
        <w:r w:rsidR="00FD60C6">
          <w:rPr>
            <w:noProof/>
            <w:webHidden/>
          </w:rPr>
          <w:fldChar w:fldCharType="end"/>
        </w:r>
      </w:hyperlink>
    </w:p>
    <w:p w14:paraId="7E92AC31" w14:textId="5BC5BC68" w:rsidR="00FD60C6" w:rsidRDefault="00000000">
      <w:pPr>
        <w:pStyle w:val="Kazalovsebine1"/>
        <w:rPr>
          <w:rFonts w:asciiTheme="minorHAnsi" w:hAnsiTheme="minorHAnsi" w:cstheme="minorBidi"/>
          <w:noProof/>
          <w:kern w:val="2"/>
          <w:sz w:val="22"/>
          <w14:ligatures w14:val="standardContextual"/>
        </w:rPr>
      </w:pPr>
      <w:hyperlink w:anchor="_Toc161666535" w:history="1">
        <w:r w:rsidR="00FD60C6" w:rsidRPr="009760E9">
          <w:rPr>
            <w:rStyle w:val="Hiperpovezava"/>
            <w:noProof/>
          </w:rPr>
          <w:t>8</w:t>
        </w:r>
        <w:r w:rsidR="00FD60C6">
          <w:rPr>
            <w:rFonts w:asciiTheme="minorHAnsi" w:hAnsiTheme="minorHAnsi" w:cstheme="minorBidi"/>
            <w:noProof/>
            <w:kern w:val="2"/>
            <w:sz w:val="22"/>
            <w14:ligatures w14:val="standardContextual"/>
          </w:rPr>
          <w:tab/>
        </w:r>
        <w:r w:rsidR="00FD60C6" w:rsidRPr="009760E9">
          <w:rPr>
            <w:rStyle w:val="Hiperpovezava"/>
            <w:noProof/>
          </w:rPr>
          <w:t>Nagrade ali dividende ali dobiček</w:t>
        </w:r>
        <w:r w:rsidR="00FD60C6">
          <w:rPr>
            <w:noProof/>
            <w:webHidden/>
          </w:rPr>
          <w:tab/>
        </w:r>
        <w:r w:rsidR="00FD60C6">
          <w:rPr>
            <w:noProof/>
            <w:webHidden/>
          </w:rPr>
          <w:fldChar w:fldCharType="begin"/>
        </w:r>
        <w:r w:rsidR="00FD60C6">
          <w:rPr>
            <w:noProof/>
            <w:webHidden/>
          </w:rPr>
          <w:instrText xml:space="preserve"> PAGEREF _Toc161666535 \h </w:instrText>
        </w:r>
        <w:r w:rsidR="00FD60C6">
          <w:rPr>
            <w:noProof/>
            <w:webHidden/>
          </w:rPr>
        </w:r>
        <w:r w:rsidR="00FD60C6">
          <w:rPr>
            <w:noProof/>
            <w:webHidden/>
          </w:rPr>
          <w:fldChar w:fldCharType="separate"/>
        </w:r>
        <w:r w:rsidR="00FD60C6">
          <w:rPr>
            <w:noProof/>
            <w:webHidden/>
          </w:rPr>
          <w:t>13</w:t>
        </w:r>
        <w:r w:rsidR="00FD60C6">
          <w:rPr>
            <w:noProof/>
            <w:webHidden/>
          </w:rPr>
          <w:fldChar w:fldCharType="end"/>
        </w:r>
      </w:hyperlink>
    </w:p>
    <w:p w14:paraId="5BE4C7B7" w14:textId="7DEDD2AD" w:rsidR="00FD60C6" w:rsidRDefault="00000000">
      <w:pPr>
        <w:pStyle w:val="Kazalovsebine1"/>
        <w:rPr>
          <w:rFonts w:asciiTheme="minorHAnsi" w:hAnsiTheme="minorHAnsi" w:cstheme="minorBidi"/>
          <w:noProof/>
          <w:kern w:val="2"/>
          <w:sz w:val="22"/>
          <w14:ligatures w14:val="standardContextual"/>
        </w:rPr>
      </w:pPr>
      <w:hyperlink w:anchor="_Toc161666536" w:history="1">
        <w:r w:rsidR="00FD60C6" w:rsidRPr="009760E9">
          <w:rPr>
            <w:rStyle w:val="Hiperpovezava"/>
            <w:noProof/>
          </w:rPr>
          <w:t>9</w:t>
        </w:r>
        <w:r w:rsidR="00FD60C6">
          <w:rPr>
            <w:rFonts w:asciiTheme="minorHAnsi" w:hAnsiTheme="minorHAnsi" w:cstheme="minorBidi"/>
            <w:noProof/>
            <w:kern w:val="2"/>
            <w:sz w:val="22"/>
            <w14:ligatures w14:val="standardContextual"/>
          </w:rPr>
          <w:tab/>
        </w:r>
        <w:r w:rsidR="00FD60C6" w:rsidRPr="009760E9">
          <w:rPr>
            <w:rStyle w:val="Hiperpovezava"/>
            <w:noProof/>
          </w:rPr>
          <w:t>Objekti</w:t>
        </w:r>
        <w:r w:rsidR="00FD60C6">
          <w:rPr>
            <w:noProof/>
            <w:webHidden/>
          </w:rPr>
          <w:tab/>
        </w:r>
        <w:r w:rsidR="00FD60C6">
          <w:rPr>
            <w:noProof/>
            <w:webHidden/>
          </w:rPr>
          <w:fldChar w:fldCharType="begin"/>
        </w:r>
        <w:r w:rsidR="00FD60C6">
          <w:rPr>
            <w:noProof/>
            <w:webHidden/>
          </w:rPr>
          <w:instrText xml:space="preserve"> PAGEREF _Toc161666536 \h </w:instrText>
        </w:r>
        <w:r w:rsidR="00FD60C6">
          <w:rPr>
            <w:noProof/>
            <w:webHidden/>
          </w:rPr>
        </w:r>
        <w:r w:rsidR="00FD60C6">
          <w:rPr>
            <w:noProof/>
            <w:webHidden/>
          </w:rPr>
          <w:fldChar w:fldCharType="separate"/>
        </w:r>
        <w:r w:rsidR="00FD60C6">
          <w:rPr>
            <w:noProof/>
            <w:webHidden/>
          </w:rPr>
          <w:t>15</w:t>
        </w:r>
        <w:r w:rsidR="00FD60C6">
          <w:rPr>
            <w:noProof/>
            <w:webHidden/>
          </w:rPr>
          <w:fldChar w:fldCharType="end"/>
        </w:r>
      </w:hyperlink>
    </w:p>
    <w:p w14:paraId="279899D8" w14:textId="72CE9151" w:rsidR="009877AB" w:rsidRDefault="009877AB" w:rsidP="0052512D">
      <w:pPr>
        <w:spacing w:after="0" w:line="240" w:lineRule="auto"/>
        <w:rPr>
          <w:rFonts w:cs="Arial"/>
          <w:b/>
          <w:bCs/>
        </w:rPr>
      </w:pPr>
      <w:r>
        <w:rPr>
          <w:rFonts w:cs="Arial"/>
          <w:b/>
          <w:bCs/>
        </w:rPr>
        <w:fldChar w:fldCharType="end"/>
      </w:r>
    </w:p>
    <w:p w14:paraId="164AD081" w14:textId="77777777" w:rsidR="009877AB" w:rsidRDefault="009877AB" w:rsidP="0052512D">
      <w:pPr>
        <w:spacing w:after="0" w:line="240" w:lineRule="auto"/>
        <w:rPr>
          <w:rFonts w:cs="Arial"/>
          <w:b/>
          <w:bCs/>
        </w:rPr>
      </w:pPr>
    </w:p>
    <w:p w14:paraId="266D4E6C" w14:textId="77777777" w:rsidR="009877AB" w:rsidRPr="00361098" w:rsidRDefault="009877AB" w:rsidP="0052512D">
      <w:pPr>
        <w:spacing w:after="0" w:line="240" w:lineRule="auto"/>
        <w:rPr>
          <w:rFonts w:cs="Arial"/>
          <w:b/>
          <w:bCs/>
        </w:rPr>
      </w:pPr>
    </w:p>
    <w:p w14:paraId="29F86C26" w14:textId="77777777" w:rsidR="00C846B1" w:rsidRPr="00361098" w:rsidRDefault="00C846B1">
      <w:pPr>
        <w:rPr>
          <w:rFonts w:cs="Arial"/>
          <w:b/>
          <w:bCs/>
        </w:rPr>
      </w:pPr>
      <w:r w:rsidRPr="00361098">
        <w:rPr>
          <w:rFonts w:cs="Arial"/>
          <w:b/>
          <w:bCs/>
        </w:rPr>
        <w:br w:type="page"/>
      </w:r>
    </w:p>
    <w:p w14:paraId="67C0F4CA" w14:textId="240D3FD0" w:rsidR="00C846B1" w:rsidRPr="00FD0E02" w:rsidRDefault="00FD0E02" w:rsidP="00FD0E02">
      <w:pPr>
        <w:pStyle w:val="Naslov1"/>
      </w:pPr>
      <w:bookmarkStart w:id="0" w:name="_Toc161666528"/>
      <w:r w:rsidRPr="00FD0E02">
        <w:lastRenderedPageBreak/>
        <w:t xml:space="preserve">Zamujen rok </w:t>
      </w:r>
      <w:r w:rsidR="00FD60C6">
        <w:t>ali</w:t>
      </w:r>
      <w:r w:rsidRPr="00FD0E02">
        <w:t xml:space="preserve"> prijavljena manjša škoda</w:t>
      </w:r>
      <w:r w:rsidR="00FD60C6">
        <w:t xml:space="preserve"> ali</w:t>
      </w:r>
      <w:r w:rsidRPr="00FD0E02">
        <w:t xml:space="preserve"> zaprtje podjetja</w:t>
      </w:r>
      <w:bookmarkEnd w:id="0"/>
    </w:p>
    <w:p w14:paraId="36357ED1" w14:textId="0562D943" w:rsidR="005F17F3" w:rsidRPr="000F6AA2" w:rsidRDefault="000F6AA2" w:rsidP="000F6AA2">
      <w:pPr>
        <w:pStyle w:val="Naslov2"/>
      </w:pPr>
      <w:r w:rsidRPr="000F6AA2">
        <w:t>1.1</w:t>
      </w:r>
      <w:r w:rsidRPr="000F6AA2">
        <w:tab/>
      </w:r>
      <w:r w:rsidR="001F72A8" w:rsidRPr="000F6AA2">
        <w:t>Zamudili smo rok za prijavo škode, kaj lahko storimo?</w:t>
      </w:r>
    </w:p>
    <w:p w14:paraId="36DA8A8B" w14:textId="2B9241FA" w:rsidR="0052512D" w:rsidRPr="00361098" w:rsidRDefault="0052512D" w:rsidP="0052512D">
      <w:pPr>
        <w:spacing w:after="0" w:line="240" w:lineRule="auto"/>
        <w:rPr>
          <w:rFonts w:cs="Arial"/>
        </w:rPr>
      </w:pPr>
      <w:r w:rsidRPr="00361098">
        <w:rPr>
          <w:rFonts w:cs="Arial"/>
        </w:rPr>
        <w:t>ODGOVOR:</w:t>
      </w:r>
    </w:p>
    <w:p w14:paraId="483F4BFA" w14:textId="77CB5F6A" w:rsidR="004E0F22" w:rsidRPr="00361098" w:rsidRDefault="004E0F22" w:rsidP="0052512D">
      <w:pPr>
        <w:autoSpaceDE w:val="0"/>
        <w:autoSpaceDN w:val="0"/>
        <w:adjustRightInd w:val="0"/>
        <w:spacing w:after="0" w:line="240" w:lineRule="auto"/>
        <w:rPr>
          <w:rFonts w:cs="Arial"/>
          <w:color w:val="000000"/>
        </w:rPr>
      </w:pPr>
      <w:r w:rsidRPr="00361098">
        <w:rPr>
          <w:rFonts w:cs="Arial"/>
          <w:color w:val="000000"/>
        </w:rPr>
        <w:t>Na</w:t>
      </w:r>
      <w:r w:rsidR="005F17F3" w:rsidRPr="00361098">
        <w:rPr>
          <w:rFonts w:cs="Arial"/>
          <w:color w:val="000000"/>
        </w:rPr>
        <w:t xml:space="preserve"> Ministrstvu za gospodarstvo, turizem in šport </w:t>
      </w:r>
      <w:r w:rsidRPr="00361098">
        <w:rPr>
          <w:rFonts w:cs="Arial"/>
          <w:color w:val="000000"/>
        </w:rPr>
        <w:t xml:space="preserve">smo </w:t>
      </w:r>
      <w:r w:rsidR="005F17F3" w:rsidRPr="00361098">
        <w:rPr>
          <w:rFonts w:cs="Arial"/>
          <w:color w:val="000000"/>
        </w:rPr>
        <w:t>zbirali oceno škode za oškodovance iz gospodarstva</w:t>
      </w:r>
      <w:r w:rsidRPr="00361098">
        <w:rPr>
          <w:rFonts w:cs="Arial"/>
          <w:color w:val="000000"/>
        </w:rPr>
        <w:t xml:space="preserve"> v dveh rokih. V prvem roku do 21. 9. 2023 in v dodatnem roku do 1. 12. 2023. </w:t>
      </w:r>
    </w:p>
    <w:p w14:paraId="66A79455" w14:textId="73143367" w:rsidR="005F17F3" w:rsidRPr="00361098" w:rsidRDefault="004E0F22" w:rsidP="0052512D">
      <w:pPr>
        <w:autoSpaceDE w:val="0"/>
        <w:autoSpaceDN w:val="0"/>
        <w:adjustRightInd w:val="0"/>
        <w:spacing w:after="0" w:line="240" w:lineRule="auto"/>
        <w:rPr>
          <w:rFonts w:cs="Arial"/>
          <w:color w:val="000000"/>
        </w:rPr>
      </w:pPr>
      <w:r w:rsidRPr="00361098">
        <w:rPr>
          <w:rFonts w:cs="Arial"/>
          <w:color w:val="000000"/>
        </w:rPr>
        <w:t xml:space="preserve">Med oškodovance iz gospodarstva sodijo </w:t>
      </w:r>
      <w:r w:rsidR="005F17F3" w:rsidRPr="00361098">
        <w:rPr>
          <w:rFonts w:cs="Arial"/>
          <w:color w:val="000000"/>
        </w:rPr>
        <w:t>gospodarske družbe, podjetnik</w:t>
      </w:r>
      <w:r w:rsidRPr="00361098">
        <w:rPr>
          <w:rFonts w:cs="Arial"/>
          <w:color w:val="000000"/>
        </w:rPr>
        <w:t>i</w:t>
      </w:r>
      <w:r w:rsidR="005F17F3" w:rsidRPr="00361098">
        <w:rPr>
          <w:rFonts w:cs="Arial"/>
          <w:color w:val="000000"/>
        </w:rPr>
        <w:t xml:space="preserve"> posameznik</w:t>
      </w:r>
      <w:r w:rsidRPr="00361098">
        <w:rPr>
          <w:rFonts w:cs="Arial"/>
          <w:color w:val="000000"/>
        </w:rPr>
        <w:t>i</w:t>
      </w:r>
      <w:r w:rsidR="005F17F3" w:rsidRPr="00361098">
        <w:rPr>
          <w:rFonts w:cs="Arial"/>
          <w:color w:val="000000"/>
        </w:rPr>
        <w:t>, posameznik</w:t>
      </w:r>
      <w:r w:rsidRPr="00361098">
        <w:rPr>
          <w:rFonts w:cs="Arial"/>
          <w:color w:val="000000"/>
        </w:rPr>
        <w:t>i</w:t>
      </w:r>
      <w:r w:rsidR="005F17F3" w:rsidRPr="00361098">
        <w:rPr>
          <w:rFonts w:cs="Arial"/>
          <w:color w:val="000000"/>
        </w:rPr>
        <w:t>, ki samostojno opravljajo dejavnost, zavod</w:t>
      </w:r>
      <w:r w:rsidRPr="00361098">
        <w:rPr>
          <w:rFonts w:cs="Arial"/>
          <w:color w:val="000000"/>
        </w:rPr>
        <w:t>i</w:t>
      </w:r>
      <w:r w:rsidR="005F17F3" w:rsidRPr="00361098">
        <w:rPr>
          <w:rFonts w:cs="Arial"/>
          <w:color w:val="000000"/>
        </w:rPr>
        <w:t xml:space="preserve"> in zadruge s sedežem v Republiki Sloveniji</w:t>
      </w:r>
      <w:r w:rsidRPr="00361098">
        <w:rPr>
          <w:rFonts w:cs="Arial"/>
          <w:color w:val="000000"/>
        </w:rPr>
        <w:t>.</w:t>
      </w:r>
      <w:r w:rsidR="005F17F3" w:rsidRPr="00361098">
        <w:rPr>
          <w:rFonts w:cs="Arial"/>
          <w:color w:val="000000"/>
        </w:rPr>
        <w:t xml:space="preserve"> </w:t>
      </w:r>
    </w:p>
    <w:p w14:paraId="3FF28FC6" w14:textId="7EDAA2AB" w:rsidR="005F17F3" w:rsidRPr="00361098" w:rsidRDefault="005F17F3" w:rsidP="0052512D">
      <w:pPr>
        <w:spacing w:after="0" w:line="240" w:lineRule="auto"/>
        <w:rPr>
          <w:rFonts w:cs="Arial"/>
          <w:color w:val="000000"/>
        </w:rPr>
      </w:pPr>
      <w:r w:rsidRPr="00361098">
        <w:rPr>
          <w:rFonts w:cs="Arial"/>
          <w:color w:val="000000"/>
        </w:rPr>
        <w:t>Vloge, ki smo j</w:t>
      </w:r>
      <w:r w:rsidR="004E0F22" w:rsidRPr="00361098">
        <w:rPr>
          <w:rFonts w:cs="Arial"/>
          <w:color w:val="000000"/>
        </w:rPr>
        <w:t xml:space="preserve">ih </w:t>
      </w:r>
      <w:r w:rsidRPr="00361098">
        <w:rPr>
          <w:rFonts w:cs="Arial"/>
          <w:color w:val="000000"/>
        </w:rPr>
        <w:t xml:space="preserve">prejeli </w:t>
      </w:r>
      <w:r w:rsidR="004E0F22" w:rsidRPr="00361098">
        <w:rPr>
          <w:rFonts w:cs="Arial"/>
          <w:color w:val="000000"/>
        </w:rPr>
        <w:t>po rokih</w:t>
      </w:r>
      <w:r w:rsidRPr="00361098">
        <w:rPr>
          <w:rFonts w:cs="Arial"/>
          <w:color w:val="000000"/>
        </w:rPr>
        <w:t xml:space="preserve">, ne moremo upoštevati, saj </w:t>
      </w:r>
      <w:r w:rsidR="004E0F22" w:rsidRPr="00361098">
        <w:rPr>
          <w:rFonts w:cs="Arial"/>
          <w:color w:val="000000"/>
        </w:rPr>
        <w:t>so</w:t>
      </w:r>
      <w:r w:rsidRPr="00361098">
        <w:rPr>
          <w:rFonts w:cs="Arial"/>
          <w:color w:val="000000"/>
        </w:rPr>
        <w:t xml:space="preserve"> bil</w:t>
      </w:r>
      <w:r w:rsidR="003256A1" w:rsidRPr="00361098">
        <w:rPr>
          <w:rFonts w:cs="Arial"/>
          <w:color w:val="000000"/>
        </w:rPr>
        <w:t>e</w:t>
      </w:r>
      <w:r w:rsidRPr="00361098">
        <w:rPr>
          <w:rFonts w:cs="Arial"/>
          <w:color w:val="000000"/>
        </w:rPr>
        <w:t xml:space="preserve"> oddan</w:t>
      </w:r>
      <w:r w:rsidR="004E0F22" w:rsidRPr="00361098">
        <w:rPr>
          <w:rFonts w:cs="Arial"/>
          <w:color w:val="000000"/>
        </w:rPr>
        <w:t>e</w:t>
      </w:r>
      <w:r w:rsidRPr="00361098">
        <w:rPr>
          <w:rFonts w:cs="Arial"/>
          <w:color w:val="000000"/>
        </w:rPr>
        <w:t xml:space="preserve"> prepozno.</w:t>
      </w:r>
    </w:p>
    <w:p w14:paraId="5DE0E7AC" w14:textId="2BEFC685" w:rsidR="007727BD" w:rsidRPr="000F6AA2" w:rsidRDefault="000F6AA2" w:rsidP="000F6AA2">
      <w:pPr>
        <w:pStyle w:val="Naslov2"/>
      </w:pPr>
      <w:r>
        <w:t>1.2</w:t>
      </w:r>
      <w:r>
        <w:tab/>
      </w:r>
      <w:r w:rsidR="001F72A8" w:rsidRPr="000F6AA2">
        <w:t xml:space="preserve"> </w:t>
      </w:r>
      <w:r w:rsidR="00B6228D">
        <w:t xml:space="preserve">Prijavljeno imamo </w:t>
      </w:r>
      <w:r w:rsidR="001F72A8" w:rsidRPr="000F6AA2">
        <w:t xml:space="preserve">manjšo </w:t>
      </w:r>
      <w:r w:rsidR="00B6228D">
        <w:t xml:space="preserve">oceno </w:t>
      </w:r>
      <w:r w:rsidR="001F72A8" w:rsidRPr="000F6AA2">
        <w:t xml:space="preserve">škodo </w:t>
      </w:r>
      <w:r w:rsidR="00B6228D">
        <w:t>kot je realna.</w:t>
      </w:r>
      <w:r w:rsidR="001F72A8" w:rsidRPr="000F6AA2">
        <w:t xml:space="preserve"> </w:t>
      </w:r>
      <w:r w:rsidR="00B6228D">
        <w:t>So</w:t>
      </w:r>
      <w:r w:rsidR="001F72A8" w:rsidRPr="000F6AA2">
        <w:t xml:space="preserve"> možna popravila višine škode na prvotno prijavo?</w:t>
      </w:r>
    </w:p>
    <w:p w14:paraId="78F598D7" w14:textId="77777777" w:rsidR="00B6228D" w:rsidRDefault="0052512D" w:rsidP="0052512D">
      <w:pPr>
        <w:spacing w:after="0" w:line="240" w:lineRule="auto"/>
        <w:rPr>
          <w:rFonts w:cs="Arial"/>
        </w:rPr>
      </w:pPr>
      <w:r w:rsidRPr="00361098">
        <w:rPr>
          <w:rFonts w:cs="Arial"/>
        </w:rPr>
        <w:t>ODGOVOR:</w:t>
      </w:r>
      <w:r w:rsidR="00B6228D">
        <w:rPr>
          <w:rFonts w:cs="Arial"/>
        </w:rPr>
        <w:t xml:space="preserve"> </w:t>
      </w:r>
    </w:p>
    <w:p w14:paraId="18248C60" w14:textId="09756D7A" w:rsidR="007727BD" w:rsidRPr="00B6228D" w:rsidRDefault="0052512D" w:rsidP="0052512D">
      <w:pPr>
        <w:spacing w:after="0" w:line="240" w:lineRule="auto"/>
        <w:rPr>
          <w:rFonts w:cs="Arial"/>
        </w:rPr>
      </w:pPr>
      <w:r w:rsidRPr="00361098">
        <w:rPr>
          <w:rFonts w:cs="Arial"/>
          <w:color w:val="000000"/>
        </w:rPr>
        <w:t>Z</w:t>
      </w:r>
      <w:r w:rsidR="007727BD" w:rsidRPr="00361098">
        <w:rPr>
          <w:rFonts w:cs="Arial"/>
          <w:color w:val="000000"/>
        </w:rPr>
        <w:t>a poplave od 4. avgusta 2023 se bo upoštevala dejanska škoda, ki jo boste izkazali s cenilnim zapisnikom (</w:t>
      </w:r>
      <w:r w:rsidR="005E0B4D" w:rsidRPr="00361098">
        <w:rPr>
          <w:rFonts w:cs="Arial"/>
          <w:color w:val="000000"/>
        </w:rPr>
        <w:t xml:space="preserve">če ste </w:t>
      </w:r>
      <w:r w:rsidR="007727BD" w:rsidRPr="00361098">
        <w:rPr>
          <w:rFonts w:cs="Arial"/>
          <w:color w:val="000000"/>
        </w:rPr>
        <w:t xml:space="preserve">prijavili </w:t>
      </w:r>
      <w:r w:rsidR="005E0B4D" w:rsidRPr="00361098">
        <w:rPr>
          <w:rFonts w:cs="Arial"/>
          <w:color w:val="000000"/>
        </w:rPr>
        <w:t>škodo</w:t>
      </w:r>
      <w:r w:rsidR="007727BD" w:rsidRPr="00361098">
        <w:rPr>
          <w:rFonts w:cs="Arial"/>
          <w:color w:val="000000"/>
        </w:rPr>
        <w:t xml:space="preserve"> na strojih in opremi</w:t>
      </w:r>
      <w:r w:rsidR="005E0B4D" w:rsidRPr="00361098">
        <w:rPr>
          <w:rFonts w:cs="Arial"/>
          <w:color w:val="000000"/>
        </w:rPr>
        <w:t xml:space="preserve"> ali škodo na zalogah</w:t>
      </w:r>
      <w:r w:rsidR="007727BD" w:rsidRPr="00361098">
        <w:rPr>
          <w:rFonts w:cs="Arial"/>
          <w:color w:val="000000"/>
        </w:rPr>
        <w:t>)</w:t>
      </w:r>
      <w:r w:rsidR="005E0B4D" w:rsidRPr="00361098">
        <w:rPr>
          <w:rFonts w:cs="Arial"/>
          <w:color w:val="000000"/>
        </w:rPr>
        <w:t xml:space="preserve"> oz. z računovodskimi podatki, ki jih potrdi pooblaščeni računovodja (če ste prijavili škodo zaradi izpada prihodka)</w:t>
      </w:r>
      <w:r w:rsidR="007727BD" w:rsidRPr="00361098">
        <w:rPr>
          <w:rFonts w:cs="Arial"/>
          <w:color w:val="000000"/>
        </w:rPr>
        <w:t>, tako da ni ključna prvotna ocenjena škoda.</w:t>
      </w:r>
    </w:p>
    <w:p w14:paraId="216D3D5D" w14:textId="4DB9F0B9" w:rsidR="00BA645A" w:rsidRPr="00E3021B" w:rsidRDefault="00E3021B" w:rsidP="00E3021B">
      <w:pPr>
        <w:pStyle w:val="Naslov2"/>
      </w:pPr>
      <w:r>
        <w:t>1.3</w:t>
      </w:r>
      <w:r>
        <w:tab/>
      </w:r>
      <w:r w:rsidR="00361098" w:rsidRPr="00E3021B">
        <w:t>Podjetnik je ali bo prenehal z dejavnostjo in bo zaprl svoje podjetje</w:t>
      </w:r>
      <w:r w:rsidR="00B6228D">
        <w:t>. Ali</w:t>
      </w:r>
      <w:r w:rsidR="00361098" w:rsidRPr="00E3021B">
        <w:t xml:space="preserve"> to vpliva na izplačilo</w:t>
      </w:r>
      <w:r w:rsidR="00B6228D">
        <w:t xml:space="preserve"> pomoči</w:t>
      </w:r>
      <w:r w:rsidR="00361098" w:rsidRPr="00E3021B">
        <w:t>?</w:t>
      </w:r>
    </w:p>
    <w:p w14:paraId="6212CED1" w14:textId="2057A9CD" w:rsidR="00216417" w:rsidRPr="00361098" w:rsidRDefault="00BA645A" w:rsidP="00216417">
      <w:pPr>
        <w:spacing w:after="0" w:line="240" w:lineRule="auto"/>
        <w:rPr>
          <w:rFonts w:cs="Arial"/>
          <w:color w:val="000000" w:themeColor="text1"/>
        </w:rPr>
      </w:pPr>
      <w:r w:rsidRPr="00361098">
        <w:rPr>
          <w:rFonts w:cs="Arial"/>
          <w:color w:val="000000" w:themeColor="text1"/>
        </w:rPr>
        <w:t>O</w:t>
      </w:r>
      <w:r w:rsidR="00216417" w:rsidRPr="00361098">
        <w:rPr>
          <w:rFonts w:cs="Arial"/>
          <w:color w:val="000000" w:themeColor="text1"/>
        </w:rPr>
        <w:t>DGOVOR:</w:t>
      </w:r>
    </w:p>
    <w:p w14:paraId="4619ACB9" w14:textId="20BB0D55" w:rsidR="00216417" w:rsidRPr="00361098" w:rsidRDefault="00216417" w:rsidP="00216417">
      <w:pPr>
        <w:spacing w:after="0" w:line="240" w:lineRule="auto"/>
        <w:rPr>
          <w:rFonts w:cs="Arial"/>
          <w:color w:val="000000"/>
        </w:rPr>
      </w:pPr>
      <w:r w:rsidRPr="00361098">
        <w:rPr>
          <w:rFonts w:cs="Arial"/>
          <w:color w:val="000000"/>
        </w:rPr>
        <w:t>Izplačilo pomoči za odpravo posledic škode zaradi poplav v avgustu 2023 se nanaša na čas, ko je podjetnik opravljal dejavnost, zato kasnejši izbris ne vpliva na njegovo pravico. Prejetega predplačila mu torej ni potrebno vrniti. Prav tako je upravičen do preostalega dela pomoči (v kolikor bodo izpolnjeni ostali pogoji</w:t>
      </w:r>
      <w:r w:rsidR="00506584">
        <w:rPr>
          <w:rFonts w:cs="Arial"/>
          <w:color w:val="000000"/>
        </w:rPr>
        <w:t xml:space="preserve"> oz. bo predložil ustrezna dokazila o dejanski škodi – cenilna poročila oz. računovodske podatke</w:t>
      </w:r>
      <w:r w:rsidR="00C84205">
        <w:rPr>
          <w:rFonts w:cs="Arial"/>
          <w:color w:val="000000"/>
        </w:rPr>
        <w:t>)</w:t>
      </w:r>
      <w:r w:rsidRPr="00361098">
        <w:rPr>
          <w:rFonts w:cs="Arial"/>
          <w:color w:val="000000"/>
        </w:rPr>
        <w:t xml:space="preserve">. </w:t>
      </w:r>
    </w:p>
    <w:p w14:paraId="620420F4" w14:textId="42CE1E08" w:rsidR="00216417" w:rsidRPr="00361098" w:rsidRDefault="00216417" w:rsidP="00216417">
      <w:pPr>
        <w:spacing w:after="0" w:line="240" w:lineRule="auto"/>
        <w:rPr>
          <w:rFonts w:cs="Arial"/>
          <w:color w:val="000000"/>
        </w:rPr>
      </w:pPr>
      <w:r w:rsidRPr="00361098">
        <w:rPr>
          <w:rFonts w:cs="Arial"/>
          <w:color w:val="000000"/>
        </w:rPr>
        <w:t>Prosimo, da podjetnik ministrstvo o izbrisu in o tem, da želi, da se postopek nadaljuje obvesti ter sporoči morebitne spremenjene podatke (naslov, telefonska številka, elektronski naslov).</w:t>
      </w:r>
    </w:p>
    <w:p w14:paraId="0CE1E91A" w14:textId="77F5EFAB" w:rsidR="00B035A2" w:rsidRPr="00361098" w:rsidRDefault="00B035A2" w:rsidP="0052512D">
      <w:pPr>
        <w:spacing w:after="0" w:line="240" w:lineRule="auto"/>
        <w:rPr>
          <w:rFonts w:cs="Arial"/>
          <w:b/>
          <w:bCs/>
          <w:szCs w:val="24"/>
        </w:rPr>
      </w:pPr>
    </w:p>
    <w:p w14:paraId="7F5B7CAE" w14:textId="77777777" w:rsidR="00216417" w:rsidRPr="00361098" w:rsidRDefault="00216417">
      <w:pPr>
        <w:rPr>
          <w:rFonts w:cs="Arial"/>
          <w:b/>
          <w:bCs/>
          <w:sz w:val="28"/>
          <w:szCs w:val="28"/>
        </w:rPr>
      </w:pPr>
      <w:r w:rsidRPr="00361098">
        <w:rPr>
          <w:rFonts w:cs="Arial"/>
          <w:b/>
          <w:bCs/>
          <w:sz w:val="28"/>
          <w:szCs w:val="28"/>
        </w:rPr>
        <w:br w:type="page"/>
      </w:r>
    </w:p>
    <w:p w14:paraId="29A2CD78" w14:textId="65C80E51" w:rsidR="001E237E" w:rsidRPr="00D92A00" w:rsidRDefault="00E3021B" w:rsidP="00FD0E02">
      <w:pPr>
        <w:pStyle w:val="Naslov1"/>
      </w:pPr>
      <w:bookmarkStart w:id="1" w:name="_Toc161666529"/>
      <w:r>
        <w:lastRenderedPageBreak/>
        <w:tab/>
      </w:r>
      <w:r w:rsidR="00FD0E02">
        <w:t>U</w:t>
      </w:r>
      <w:r w:rsidR="00FD0E02" w:rsidRPr="00D92A00">
        <w:t>pravičeni stroški in izpad prihodka</w:t>
      </w:r>
      <w:bookmarkEnd w:id="1"/>
    </w:p>
    <w:p w14:paraId="592A02E6" w14:textId="77777777" w:rsidR="001E237E" w:rsidRPr="00361098" w:rsidRDefault="001E237E" w:rsidP="001E237E">
      <w:pPr>
        <w:spacing w:after="0" w:line="240" w:lineRule="auto"/>
        <w:rPr>
          <w:rFonts w:cs="Arial"/>
          <w:b/>
          <w:bCs/>
        </w:rPr>
      </w:pPr>
    </w:p>
    <w:p w14:paraId="3BBE1523" w14:textId="706A50D7" w:rsidR="001E237E" w:rsidRPr="00E3021B" w:rsidRDefault="00E3021B" w:rsidP="00E3021B">
      <w:pPr>
        <w:pStyle w:val="Naslov2"/>
      </w:pPr>
      <w:r>
        <w:t>2.1</w:t>
      </w:r>
      <w:r>
        <w:tab/>
      </w:r>
      <w:r w:rsidR="00361098" w:rsidRPr="00E3021B">
        <w:t>Ali so dejanski stroški čiščenja upravičeni za povračilo škode predmetne prijave?</w:t>
      </w:r>
    </w:p>
    <w:p w14:paraId="0591D5F7" w14:textId="77777777" w:rsidR="001E237E" w:rsidRPr="00361098" w:rsidRDefault="001E237E" w:rsidP="001E237E">
      <w:pPr>
        <w:spacing w:after="0" w:line="240" w:lineRule="auto"/>
        <w:rPr>
          <w:rFonts w:cs="Arial"/>
        </w:rPr>
      </w:pPr>
      <w:r w:rsidRPr="00361098">
        <w:rPr>
          <w:rFonts w:cs="Arial"/>
        </w:rPr>
        <w:t>ODGOVOR:</w:t>
      </w:r>
    </w:p>
    <w:p w14:paraId="680EF80F" w14:textId="00F560CD" w:rsidR="00506584" w:rsidRPr="00361098" w:rsidRDefault="001E237E" w:rsidP="001E237E">
      <w:pPr>
        <w:spacing w:after="0" w:line="240" w:lineRule="auto"/>
        <w:rPr>
          <w:rFonts w:cs="Arial"/>
          <w:color w:val="000000"/>
        </w:rPr>
      </w:pPr>
      <w:r w:rsidRPr="00361098">
        <w:rPr>
          <w:rFonts w:cs="Arial"/>
        </w:rPr>
        <w:t xml:space="preserve">Stroški čiščenja niso upravičeni za povračilo škode predmetne prijave. </w:t>
      </w:r>
      <w:r w:rsidRPr="00361098">
        <w:rPr>
          <w:rFonts w:cs="Arial"/>
          <w:color w:val="000000"/>
        </w:rPr>
        <w:t>V Navodilih za izpolnjevanje poenostavljenega obrazca za oceno škode v gospodarstvu in vloge za dodelitev predplačila (v nadaljevanju: navodila) je navedeno: »Oceno stroškov za čiščenje strojev, opreme in zalog zbiramo informativno in ne predstavljajo osnove za izplačilo preplačila oz. povračila. V obrazcu ločite stroške čiščenja, ki so nastali kot strošek dela zaposlenih (ki so izvajali čiščenje) in stroške čiščenja, ki so nastali kot strošek zunanjih izvajalcev. (opomba št. 1 na strani 1 navodil</w:t>
      </w:r>
      <w:r w:rsidR="00B6228D">
        <w:rPr>
          <w:rFonts w:cs="Arial"/>
          <w:color w:val="000000"/>
        </w:rPr>
        <w:t>)</w:t>
      </w:r>
      <w:r w:rsidRPr="00361098">
        <w:rPr>
          <w:rFonts w:cs="Arial"/>
          <w:color w:val="000000"/>
        </w:rPr>
        <w:t xml:space="preserve">«. </w:t>
      </w:r>
    </w:p>
    <w:p w14:paraId="643EA758" w14:textId="77777777" w:rsidR="001E237E" w:rsidRPr="00361098" w:rsidRDefault="001E237E" w:rsidP="001E237E">
      <w:pPr>
        <w:spacing w:after="0" w:line="240" w:lineRule="auto"/>
        <w:rPr>
          <w:rFonts w:cs="Arial"/>
        </w:rPr>
      </w:pPr>
      <w:r w:rsidRPr="00361098">
        <w:rPr>
          <w:rFonts w:cs="Arial"/>
          <w:color w:val="000000"/>
        </w:rPr>
        <w:t>Prav tako je bilo to navedeno v javni objavi, ki je napovedala začetek ocenjevanja škode v gospodarstvu (</w:t>
      </w:r>
      <w:hyperlink r:id="rId9" w:history="1">
        <w:r w:rsidRPr="00187B02">
          <w:rPr>
            <w:rStyle w:val="Hiperpovezava"/>
            <w:rFonts w:cs="Arial"/>
            <w:color w:val="1F3864" w:themeColor="accent1" w:themeShade="80"/>
          </w:rPr>
          <w:t>Začetek ocenjevanja škode v gospodarstvu zaradi posledic poplav v avgustu 2023 | GOV.SI</w:t>
        </w:r>
      </w:hyperlink>
      <w:r w:rsidRPr="00361098">
        <w:rPr>
          <w:rFonts w:cs="Arial"/>
        </w:rPr>
        <w:t>).</w:t>
      </w:r>
    </w:p>
    <w:p w14:paraId="50CEE92D" w14:textId="5912072E" w:rsidR="004C4389" w:rsidRPr="004C4389" w:rsidRDefault="00E3021B" w:rsidP="004C4389">
      <w:pPr>
        <w:pStyle w:val="Naslov2"/>
      </w:pPr>
      <w:r>
        <w:t>2.2</w:t>
      </w:r>
      <w:r>
        <w:tab/>
      </w:r>
      <w:r w:rsidR="004C4389">
        <w:rPr>
          <w:rFonts w:cs="Arial"/>
        </w:rPr>
        <w:t xml:space="preserve">Kako se izračuna škoda zaradi izpada prihodka, če ima oškodovanec več poslovnih enot, od katerih so bile le nekatere prizadete zaradi poplav? Kako je v primeru, če se knjigovodstvo vodi tudi na nivoju poslovnih enot in kako, če se ne vodi knjigovodstva po poslovnih enotah? Kako je v primeru, če tudi na nivoju posamezne poslovne enote ni bil izpad za celotno poslovno enoto, ampak zgolj za del poslovanja? </w:t>
      </w:r>
      <w:r w:rsidR="004C4389">
        <w:t>K</w:t>
      </w:r>
      <w:r w:rsidR="00361098" w:rsidRPr="00E3021B">
        <w:t>o je v primeru, če ima podjetje več enot (na različnih lokacijah) in je škodo utrpela samo ena enota</w:t>
      </w:r>
      <w:r w:rsidR="00C84205" w:rsidRPr="00E3021B">
        <w:t xml:space="preserve"> </w:t>
      </w:r>
      <w:r w:rsidR="00361098" w:rsidRPr="00E3021B">
        <w:t>ali več enot, ne pa podjetje v celoti? Ali se v tem primeru za izpad prihodka upoštevajo podatki na ravni celotnega podjetja ali enote</w:t>
      </w:r>
      <w:r w:rsidR="001E237E" w:rsidRPr="00E3021B">
        <w:t>?</w:t>
      </w:r>
    </w:p>
    <w:p w14:paraId="7050B61E" w14:textId="77777777" w:rsidR="004C4389" w:rsidRDefault="004C4389" w:rsidP="004C4389">
      <w:pPr>
        <w:rPr>
          <w:rFonts w:cs="Arial"/>
        </w:rPr>
      </w:pPr>
      <w:r>
        <w:rPr>
          <w:rFonts w:cs="Arial"/>
        </w:rPr>
        <w:t>ODGOVOR:</w:t>
      </w:r>
    </w:p>
    <w:p w14:paraId="039BC8B9" w14:textId="713744A1" w:rsidR="004C4389" w:rsidRDefault="004C4389" w:rsidP="004C4389">
      <w:pPr>
        <w:rPr>
          <w:rFonts w:cs="Arial"/>
        </w:rPr>
      </w:pPr>
      <w:r>
        <w:rPr>
          <w:rFonts w:cs="Arial"/>
        </w:rPr>
        <w:t xml:space="preserve">Po Programu odprave posledic škode v gospodarstvu po poplavah v avgustu 2023 se kot škoda zaradi izpada prihodka prizna nadomestilo, </w:t>
      </w:r>
      <w:r w:rsidRPr="004C4389">
        <w:rPr>
          <w:rFonts w:cs="Arial"/>
        </w:rPr>
        <w:t xml:space="preserve">ki se izračuna tako, da se </w:t>
      </w:r>
      <w:r>
        <w:rPr>
          <w:rFonts w:cs="Arial"/>
        </w:rPr>
        <w:t>povprečje mesečnih vrednosti ustvarjene dodane vrednosti (</w:t>
      </w:r>
      <w:r w:rsidRPr="004C4389">
        <w:rPr>
          <w:rFonts w:cs="Arial"/>
        </w:rPr>
        <w:t xml:space="preserve">za zadnjih 12 mesecev pred nastankom nesreče) pomnoži z </w:t>
      </w:r>
      <w:r>
        <w:rPr>
          <w:rFonts w:cs="Arial"/>
        </w:rPr>
        <w:t xml:space="preserve">obdobjem, v katerem svojega poslovanja ni mogel vrniti v stanje pred nesrečo (normalizacija poslovanja), vendar največ za 3 mesece. </w:t>
      </w:r>
      <w:r w:rsidRPr="004C4389">
        <w:rPr>
          <w:rFonts w:cs="Arial"/>
        </w:rPr>
        <w:t>Pri tem je p</w:t>
      </w:r>
      <w:r>
        <w:rPr>
          <w:rFonts w:cs="Arial"/>
        </w:rPr>
        <w:t xml:space="preserve">omembno, da </w:t>
      </w:r>
      <w:r w:rsidRPr="004C4389">
        <w:rPr>
          <w:rFonts w:cs="Arial"/>
        </w:rPr>
        <w:t>se upošteva izpad prihodka tam, kjer je nastal.</w:t>
      </w:r>
      <w:r>
        <w:rPr>
          <w:rFonts w:cs="Arial"/>
        </w:rPr>
        <w:t xml:space="preserve">  </w:t>
      </w:r>
    </w:p>
    <w:p w14:paraId="0A7012D0" w14:textId="77777777" w:rsidR="004C4389" w:rsidRDefault="004C4389" w:rsidP="004C4389">
      <w:pPr>
        <w:autoSpaceDE w:val="0"/>
        <w:autoSpaceDN w:val="0"/>
        <w:spacing w:line="260" w:lineRule="exact"/>
        <w:jc w:val="both"/>
        <w:rPr>
          <w:rFonts w:cs="Arial"/>
        </w:rPr>
      </w:pPr>
      <w:r>
        <w:rPr>
          <w:rFonts w:cs="Arial"/>
        </w:rPr>
        <w:t xml:space="preserve">Zaradi navedenega se oddajo podatki o nastali škodi </w:t>
      </w:r>
      <w:r w:rsidRPr="004C4389">
        <w:rPr>
          <w:rFonts w:cs="Arial"/>
        </w:rPr>
        <w:t>samo za oškodovane poslovne enote</w:t>
      </w:r>
      <w:r>
        <w:rPr>
          <w:rFonts w:cs="Arial"/>
        </w:rPr>
        <w:t>, torej tudi pri škodi zaradi izpada prihodka zgolj na nivoju posamezne poslovne enote oz. več poslovnih enot (tistih, ki so dejansko utrpele škodo). Posebej poudarjamo tudi, da drugi odstavek 5. člena Zakona o odpravi posledic naravnih nesreč določa, da mora biti višina sredstev za odpravo posledic naravnih nesreč sorazmerna v posledici naravne nesreče nastali škodi, kar zavezuje tako oškodovance pri prijavi škode, kot tudi ministrstvo, pri odločanju v posameznih primerih.  </w:t>
      </w:r>
    </w:p>
    <w:p w14:paraId="088E727C" w14:textId="77777777" w:rsidR="004C4389" w:rsidRPr="004C4389" w:rsidRDefault="004C4389" w:rsidP="004C4389">
      <w:pPr>
        <w:autoSpaceDE w:val="0"/>
        <w:autoSpaceDN w:val="0"/>
        <w:spacing w:line="260" w:lineRule="exact"/>
        <w:jc w:val="both"/>
        <w:rPr>
          <w:rFonts w:cs="Arial"/>
        </w:rPr>
      </w:pPr>
    </w:p>
    <w:p w14:paraId="5BCAA602" w14:textId="77777777" w:rsidR="004C4389" w:rsidRPr="004C4389" w:rsidRDefault="004C4389" w:rsidP="004C4389">
      <w:pPr>
        <w:autoSpaceDE w:val="0"/>
        <w:autoSpaceDN w:val="0"/>
        <w:spacing w:line="260" w:lineRule="exact"/>
        <w:jc w:val="both"/>
        <w:rPr>
          <w:rFonts w:cs="Arial"/>
        </w:rPr>
      </w:pPr>
      <w:r w:rsidRPr="004C4389">
        <w:rPr>
          <w:rFonts w:cs="Arial"/>
        </w:rPr>
        <w:lastRenderedPageBreak/>
        <w:t>V primeru, da ste imeli škodo  na nivoju posamezne poslovne enote oz. samo na nekaterih poslovnih enotah, tako obstaja več možnosti:</w:t>
      </w:r>
    </w:p>
    <w:p w14:paraId="084F85F4" w14:textId="77777777" w:rsidR="004C4389" w:rsidRDefault="004C4389" w:rsidP="004C4389">
      <w:pPr>
        <w:rPr>
          <w:rFonts w:cs="Arial"/>
        </w:rPr>
      </w:pPr>
    </w:p>
    <w:p w14:paraId="6DD29257" w14:textId="77777777" w:rsidR="004C4389" w:rsidRDefault="004C4389" w:rsidP="004C4389">
      <w:pPr>
        <w:rPr>
          <w:rFonts w:cs="Arial"/>
        </w:rPr>
      </w:pPr>
      <w:r w:rsidRPr="004C4389">
        <w:rPr>
          <w:rFonts w:cs="Arial"/>
          <w:b/>
          <w:bCs/>
        </w:rPr>
        <w:t>Varianta 1:</w:t>
      </w:r>
      <w:r>
        <w:rPr>
          <w:rFonts w:cs="Arial"/>
        </w:rPr>
        <w:t xml:space="preserve"> Knjigovodske podatke vodite tudi na nivoju posamezne poslovne enote. </w:t>
      </w:r>
    </w:p>
    <w:p w14:paraId="6F77798C" w14:textId="6E2899E1" w:rsidR="004C4389" w:rsidRDefault="004C4389" w:rsidP="004C4389">
      <w:pPr>
        <w:autoSpaceDE w:val="0"/>
        <w:autoSpaceDN w:val="0"/>
        <w:spacing w:line="260" w:lineRule="exact"/>
        <w:jc w:val="both"/>
        <w:rPr>
          <w:rFonts w:cs="Arial"/>
        </w:rPr>
      </w:pPr>
      <w:r>
        <w:rPr>
          <w:rFonts w:cs="Arial"/>
        </w:rPr>
        <w:t xml:space="preserve">Škoda se odda na prilagojenem obrazcu, ki omogoča tovrstni vnos podatkov po poslovnih enotah (ločen vnos izpada prihodka in obdobja trajanja izpada prihodka za vsako poslovno enoto). </w:t>
      </w:r>
    </w:p>
    <w:p w14:paraId="557EDD8E" w14:textId="7E2BB76C" w:rsidR="004C4389" w:rsidRDefault="004C4389" w:rsidP="004C4389">
      <w:pPr>
        <w:rPr>
          <w:rFonts w:cs="Arial"/>
        </w:rPr>
      </w:pPr>
      <w:r w:rsidRPr="004C4389">
        <w:rPr>
          <w:rFonts w:cs="Arial"/>
          <w:b/>
          <w:bCs/>
        </w:rPr>
        <w:t>Varianta 2:</w:t>
      </w:r>
      <w:r>
        <w:rPr>
          <w:rFonts w:cs="Arial"/>
        </w:rPr>
        <w:t xml:space="preserve"> Knjigovodske podatke vodite v okviru posamezne poslovne enote, vendar ni šlo za izpad prihodkov za celotno poslovno enoto, ampak zgolj za del poslovanja.</w:t>
      </w:r>
    </w:p>
    <w:p w14:paraId="33BAAE72" w14:textId="28F7CEAE" w:rsidR="004C4389" w:rsidRDefault="004C4389" w:rsidP="004C4389">
      <w:pPr>
        <w:autoSpaceDE w:val="0"/>
        <w:autoSpaceDN w:val="0"/>
        <w:spacing w:line="260" w:lineRule="exact"/>
        <w:jc w:val="both"/>
        <w:rPr>
          <w:rFonts w:cs="Arial"/>
        </w:rPr>
      </w:pPr>
      <w:r>
        <w:rPr>
          <w:rFonts w:cs="Arial"/>
        </w:rPr>
        <w:t xml:space="preserve">Škoda se odda na prilagojenem obrazcu, ki omogoča tovrstni vnos podatkov po poslovnih enotah (ločen vnos izpada prihodka in obdobja trajanja izpada prihodka za vsako poslovno enoto), kjer se določi delež izpada prihodka za tisti del poslovanja, ki je bil prizadet zaradi poplav. </w:t>
      </w:r>
    </w:p>
    <w:p w14:paraId="1BC309FB" w14:textId="4E13E951" w:rsidR="004C4389" w:rsidRDefault="004C4389" w:rsidP="004C4389">
      <w:pPr>
        <w:rPr>
          <w:rFonts w:cs="Arial"/>
        </w:rPr>
      </w:pPr>
      <w:r w:rsidRPr="004C4389">
        <w:rPr>
          <w:rFonts w:cs="Arial"/>
          <w:b/>
          <w:bCs/>
        </w:rPr>
        <w:t>Varianta 3:</w:t>
      </w:r>
      <w:r>
        <w:rPr>
          <w:rFonts w:cs="Arial"/>
        </w:rPr>
        <w:t xml:space="preserve"> Na nivoju posamezne poslovne enote se ne vodijo knjigovodski podatki, ampak zgolj na nivoju celotnega podjetja (oškodovanca).</w:t>
      </w:r>
    </w:p>
    <w:p w14:paraId="78EE39B4" w14:textId="2286D075" w:rsidR="004C4389" w:rsidRPr="004C4389" w:rsidRDefault="004C4389" w:rsidP="004C4389">
      <w:pPr>
        <w:autoSpaceDE w:val="0"/>
        <w:autoSpaceDN w:val="0"/>
        <w:spacing w:line="260" w:lineRule="exact"/>
        <w:jc w:val="both"/>
        <w:rPr>
          <w:rFonts w:cs="Arial"/>
        </w:rPr>
      </w:pPr>
      <w:r>
        <w:rPr>
          <w:rFonts w:cs="Arial"/>
        </w:rPr>
        <w:t xml:space="preserve">Škoda </w:t>
      </w:r>
      <w:r w:rsidRPr="004C4389">
        <w:rPr>
          <w:rFonts w:cs="Arial"/>
        </w:rPr>
        <w:t xml:space="preserve">se </w:t>
      </w:r>
      <w:r>
        <w:rPr>
          <w:rFonts w:cs="Arial"/>
        </w:rPr>
        <w:t>odda na prilagojenem obrazcu, ki omogoča vnos podatkov po poslovnih enotah (ločen vnos izpada prihodka in obdobja trajanja izpada prihodka za vsako poslovno enoto), kjer se za vsako poslovno enoto določi delež izpada prihodka glede na izpad prihodka celotnega podjetja.</w:t>
      </w:r>
    </w:p>
    <w:p w14:paraId="03D2FD39" w14:textId="7A464CE7" w:rsidR="004C4389" w:rsidRPr="004C4389" w:rsidRDefault="004C4389" w:rsidP="004C4389">
      <w:pPr>
        <w:autoSpaceDE w:val="0"/>
        <w:autoSpaceDN w:val="0"/>
        <w:spacing w:line="260" w:lineRule="exact"/>
        <w:jc w:val="both"/>
        <w:rPr>
          <w:rFonts w:cs="Arial"/>
        </w:rPr>
      </w:pPr>
      <w:r w:rsidRPr="004C4389">
        <w:rPr>
          <w:rFonts w:cs="Arial"/>
        </w:rPr>
        <w:t xml:space="preserve">Ustrezno prilagojen obrazec pridobite tako, da nam pišete na </w:t>
      </w:r>
      <w:hyperlink r:id="rId10" w:history="1">
        <w:r w:rsidR="00F94ACD" w:rsidRPr="00234DB2">
          <w:rPr>
            <w:rStyle w:val="Hiperpovezava"/>
          </w:rPr>
          <w:t>gp.mgts@gov.si</w:t>
        </w:r>
      </w:hyperlink>
      <w:r w:rsidR="00F94ACD">
        <w:rPr>
          <w:rFonts w:cs="Arial"/>
        </w:rPr>
        <w:t xml:space="preserve">, s pripisom »Poplave 2023«, </w:t>
      </w:r>
      <w:r w:rsidRPr="004C4389">
        <w:rPr>
          <w:rFonts w:cs="Arial"/>
        </w:rPr>
        <w:t>pri čemer opišete vašo konkretno situacijo.</w:t>
      </w:r>
    </w:p>
    <w:p w14:paraId="6A114418" w14:textId="6BF6574C" w:rsidR="00C81419" w:rsidRPr="00E3021B" w:rsidRDefault="00E3021B" w:rsidP="00E3021B">
      <w:pPr>
        <w:pStyle w:val="Naslov2"/>
      </w:pPr>
      <w:r>
        <w:t>2.3</w:t>
      </w:r>
      <w:r>
        <w:tab/>
      </w:r>
      <w:r w:rsidR="00B6228D">
        <w:t xml:space="preserve">Je možna oddaja vloge </w:t>
      </w:r>
      <w:r w:rsidR="00361098" w:rsidRPr="00E3021B">
        <w:t xml:space="preserve">za škodo na vozilu, </w:t>
      </w:r>
      <w:r w:rsidR="00B6228D">
        <w:t>če je za</w:t>
      </w:r>
      <w:r w:rsidR="00361098" w:rsidRPr="00E3021B">
        <w:t xml:space="preserve"> vozilo sklenjen leasing?</w:t>
      </w:r>
    </w:p>
    <w:p w14:paraId="26CF4AD6" w14:textId="4EC80713" w:rsidR="00C81419" w:rsidRPr="00361098" w:rsidRDefault="00C81419" w:rsidP="00361098">
      <w:pPr>
        <w:spacing w:after="0" w:line="240" w:lineRule="auto"/>
        <w:rPr>
          <w:rFonts w:cs="Arial"/>
        </w:rPr>
      </w:pPr>
      <w:r w:rsidRPr="00361098">
        <w:rPr>
          <w:rFonts w:cs="Arial"/>
        </w:rPr>
        <w:t>ODGOVOR</w:t>
      </w:r>
    </w:p>
    <w:p w14:paraId="7976AABD" w14:textId="77777777" w:rsidR="00C81419" w:rsidRPr="00361098" w:rsidRDefault="00C81419" w:rsidP="00361098">
      <w:pPr>
        <w:spacing w:after="0"/>
        <w:rPr>
          <w:rFonts w:cs="Arial"/>
        </w:rPr>
      </w:pPr>
      <w:r w:rsidRPr="00361098">
        <w:rPr>
          <w:rFonts w:cs="Arial"/>
        </w:rPr>
        <w:t>Da, v kolikor imate sklenjen finančni leasing in vodite vozilo v svojih poslovnih knjigah kot osnovno sredstvo.</w:t>
      </w:r>
    </w:p>
    <w:p w14:paraId="5880FAF0" w14:textId="77777777" w:rsidR="00C81419" w:rsidRPr="00361098" w:rsidRDefault="00C81419" w:rsidP="00C81419">
      <w:pPr>
        <w:rPr>
          <w:rFonts w:cs="Arial"/>
        </w:rPr>
      </w:pPr>
      <w:r w:rsidRPr="00361098">
        <w:rPr>
          <w:rFonts w:cs="Arial"/>
        </w:rPr>
        <w:t>Ne, v kolikor imate sklenjen poslovni leasing in vozila nimate v svojih poslovnih knjigah.</w:t>
      </w:r>
    </w:p>
    <w:p w14:paraId="69E7F3EC" w14:textId="3ED3559C" w:rsidR="001E237E" w:rsidRPr="00E3021B" w:rsidRDefault="00E3021B" w:rsidP="00E3021B">
      <w:pPr>
        <w:pStyle w:val="Naslov2"/>
      </w:pPr>
      <w:r>
        <w:t>2.4</w:t>
      </w:r>
      <w:r>
        <w:tab/>
      </w:r>
      <w:r w:rsidR="00361098" w:rsidRPr="00E3021B">
        <w:t>Ali je škoda na cevovodu male hidroelektrarne (</w:t>
      </w:r>
      <w:r w:rsidR="00B6228D">
        <w:t>MHE</w:t>
      </w:r>
      <w:r w:rsidR="00361098" w:rsidRPr="00E3021B">
        <w:t>) upravičena kot škoda na strojih in opremi</w:t>
      </w:r>
      <w:r w:rsidR="00B6228D">
        <w:t>? C</w:t>
      </w:r>
      <w:r w:rsidR="00361098" w:rsidRPr="00E3021B">
        <w:t>evovod vodimo v bilanci kot »opremo«?</w:t>
      </w:r>
    </w:p>
    <w:p w14:paraId="58C842E1" w14:textId="77777777" w:rsidR="001E237E" w:rsidRPr="00C81419" w:rsidRDefault="001E237E" w:rsidP="001E237E">
      <w:pPr>
        <w:spacing w:after="0" w:line="240" w:lineRule="auto"/>
        <w:rPr>
          <w:rFonts w:cs="Arial"/>
        </w:rPr>
      </w:pPr>
      <w:r w:rsidRPr="00C81419">
        <w:rPr>
          <w:rFonts w:cs="Arial"/>
        </w:rPr>
        <w:t>ODGOVOR:</w:t>
      </w:r>
    </w:p>
    <w:p w14:paraId="065DD9E6" w14:textId="218658FF" w:rsidR="007727BD" w:rsidRDefault="001E237E" w:rsidP="0052512D">
      <w:pPr>
        <w:spacing w:after="0" w:line="240" w:lineRule="auto"/>
        <w:rPr>
          <w:rFonts w:cs="Arial"/>
        </w:rPr>
      </w:pPr>
      <w:r w:rsidRPr="00C81419">
        <w:rPr>
          <w:rFonts w:cs="Arial"/>
        </w:rPr>
        <w:t xml:space="preserve">Da. </w:t>
      </w:r>
      <w:r w:rsidR="005E0B4D" w:rsidRPr="00C81419">
        <w:rPr>
          <w:rFonts w:cs="Arial"/>
        </w:rPr>
        <w:t>Škoda na c</w:t>
      </w:r>
      <w:r w:rsidRPr="00C81419">
        <w:rPr>
          <w:rFonts w:cs="Arial"/>
        </w:rPr>
        <w:t>evovod</w:t>
      </w:r>
      <w:r w:rsidR="005E0B4D" w:rsidRPr="00C81419">
        <w:rPr>
          <w:rFonts w:cs="Arial"/>
        </w:rPr>
        <w:t>u</w:t>
      </w:r>
      <w:r w:rsidRPr="00C81419">
        <w:rPr>
          <w:rFonts w:cs="Arial"/>
        </w:rPr>
        <w:t xml:space="preserve"> </w:t>
      </w:r>
      <w:r w:rsidR="005E0B4D" w:rsidRPr="00C81419">
        <w:rPr>
          <w:rFonts w:cs="Arial"/>
        </w:rPr>
        <w:t xml:space="preserve">(knjižen kot oprema) </w:t>
      </w:r>
      <w:r w:rsidRPr="00C81419">
        <w:rPr>
          <w:rFonts w:cs="Arial"/>
        </w:rPr>
        <w:t>je upravičena škoda na strojih in opremi.</w:t>
      </w:r>
    </w:p>
    <w:p w14:paraId="3501613C" w14:textId="77777777" w:rsidR="00E3021B" w:rsidRPr="00C81419" w:rsidRDefault="00E3021B" w:rsidP="0052512D">
      <w:pPr>
        <w:spacing w:after="0" w:line="240" w:lineRule="auto"/>
        <w:rPr>
          <w:rFonts w:cs="Arial"/>
        </w:rPr>
      </w:pPr>
    </w:p>
    <w:p w14:paraId="55F0F0BB" w14:textId="12085C42" w:rsidR="00224317" w:rsidRPr="00D92A00" w:rsidRDefault="00E3021B" w:rsidP="00FD0E02">
      <w:pPr>
        <w:pStyle w:val="Naslov1"/>
      </w:pPr>
      <w:bookmarkStart w:id="2" w:name="_Toc161666530"/>
      <w:r>
        <w:lastRenderedPageBreak/>
        <w:tab/>
      </w:r>
      <w:r w:rsidR="00FD0E02">
        <w:t>I</w:t>
      </w:r>
      <w:r w:rsidR="00FD0E02" w:rsidRPr="00D92A00">
        <w:t>zpolnitev obrazca</w:t>
      </w:r>
      <w:r w:rsidR="00FD60C6">
        <w:t xml:space="preserve"> ali </w:t>
      </w:r>
      <w:r w:rsidR="00FD0E02" w:rsidRPr="00D92A00">
        <w:t>vnos v tabelo</w:t>
      </w:r>
      <w:bookmarkEnd w:id="2"/>
    </w:p>
    <w:p w14:paraId="62A42713" w14:textId="567DC536" w:rsidR="00224317" w:rsidRPr="00E3021B" w:rsidRDefault="00E3021B" w:rsidP="00E3021B">
      <w:pPr>
        <w:pStyle w:val="Naslov2"/>
      </w:pPr>
      <w:r>
        <w:t>3.1</w:t>
      </w:r>
      <w:r>
        <w:tab/>
      </w:r>
      <w:r w:rsidR="00361098" w:rsidRPr="00E3021B">
        <w:t xml:space="preserve">V tabelo, za izpad prihodka (samostojni podjetnik – </w:t>
      </w:r>
      <w:proofErr w:type="spellStart"/>
      <w:r w:rsidR="00361098" w:rsidRPr="00E3021B">
        <w:t>normiranec</w:t>
      </w:r>
      <w:proofErr w:type="spellEnd"/>
      <w:r w:rsidR="00361098" w:rsidRPr="00E3021B">
        <w:t>) moramo vnesti podatke. Kaj vse moramo izpolniti in kaj naj vpišemo pod dodano vrednost oziroma izračun le te?</w:t>
      </w:r>
    </w:p>
    <w:p w14:paraId="4E7BF5CB" w14:textId="77777777" w:rsidR="00224317" w:rsidRPr="00361098" w:rsidRDefault="00224317" w:rsidP="00224317">
      <w:pPr>
        <w:spacing w:after="0" w:line="240" w:lineRule="auto"/>
        <w:rPr>
          <w:rFonts w:cs="Arial"/>
        </w:rPr>
      </w:pPr>
      <w:r w:rsidRPr="00361098">
        <w:rPr>
          <w:rFonts w:cs="Arial"/>
        </w:rPr>
        <w:t>ODGOVOR:</w:t>
      </w:r>
    </w:p>
    <w:p w14:paraId="04914A30" w14:textId="2D4699A4"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 xml:space="preserve">Obdobje vpisa podatkov je od </w:t>
      </w:r>
      <w:r w:rsidR="00C84205">
        <w:rPr>
          <w:rFonts w:cs="Arial"/>
          <w:color w:val="000000"/>
        </w:rPr>
        <w:t>avgusta</w:t>
      </w:r>
      <w:r w:rsidR="00C84205" w:rsidRPr="00361098">
        <w:rPr>
          <w:rFonts w:cs="Arial"/>
          <w:color w:val="000000"/>
        </w:rPr>
        <w:t xml:space="preserve"> </w:t>
      </w:r>
      <w:r w:rsidRPr="00361098">
        <w:rPr>
          <w:rFonts w:cs="Arial"/>
          <w:color w:val="000000"/>
        </w:rPr>
        <w:t xml:space="preserve">2022 do </w:t>
      </w:r>
      <w:r w:rsidR="00C84205">
        <w:rPr>
          <w:rFonts w:cs="Arial"/>
          <w:color w:val="000000"/>
        </w:rPr>
        <w:t>julija</w:t>
      </w:r>
      <w:r w:rsidR="00C84205" w:rsidRPr="00361098">
        <w:rPr>
          <w:rFonts w:cs="Arial"/>
          <w:color w:val="000000"/>
        </w:rPr>
        <w:t xml:space="preserve"> </w:t>
      </w:r>
      <w:r w:rsidRPr="00361098">
        <w:rPr>
          <w:rFonts w:cs="Arial"/>
          <w:color w:val="000000"/>
        </w:rPr>
        <w:t xml:space="preserve">2023. </w:t>
      </w:r>
    </w:p>
    <w:p w14:paraId="54D7B3F5" w14:textId="22138129"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 xml:space="preserve">Vpisujete samo polja obarvana z modro (torej </w:t>
      </w:r>
      <w:r w:rsidR="00C84205">
        <w:rPr>
          <w:rFonts w:cs="Arial"/>
          <w:color w:val="000000"/>
        </w:rPr>
        <w:t xml:space="preserve">v primeru </w:t>
      </w:r>
      <w:r w:rsidR="00B6228D">
        <w:rPr>
          <w:rFonts w:cs="Arial"/>
          <w:color w:val="000000"/>
        </w:rPr>
        <w:t xml:space="preserve">samostojnega podjetnika </w:t>
      </w:r>
      <w:r w:rsidR="00C84205">
        <w:rPr>
          <w:rFonts w:cs="Arial"/>
          <w:color w:val="000000"/>
        </w:rPr>
        <w:t xml:space="preserve"> </w:t>
      </w:r>
      <w:r w:rsidRPr="00361098">
        <w:rPr>
          <w:rFonts w:cs="Arial"/>
          <w:color w:val="000000"/>
        </w:rPr>
        <w:t xml:space="preserve">vpišete mesečni prihodek in mesečne normirane odhodke), polje dodana vrednost se izračuna sama po formuli. </w:t>
      </w:r>
    </w:p>
    <w:p w14:paraId="13A369F4" w14:textId="2EBEF857" w:rsidR="0063397A" w:rsidRPr="00B6228D" w:rsidRDefault="0063397A" w:rsidP="0063397A">
      <w:pPr>
        <w:autoSpaceDE w:val="0"/>
        <w:autoSpaceDN w:val="0"/>
        <w:adjustRightInd w:val="0"/>
        <w:spacing w:after="0" w:line="240" w:lineRule="auto"/>
        <w:rPr>
          <w:rFonts w:cs="Arial"/>
          <w:b/>
          <w:bCs/>
          <w:color w:val="000000"/>
        </w:rPr>
      </w:pPr>
      <w:r w:rsidRPr="00361098">
        <w:rPr>
          <w:rFonts w:cs="Arial"/>
          <w:color w:val="000000"/>
        </w:rPr>
        <w:t xml:space="preserve">Pri </w:t>
      </w:r>
      <w:r w:rsidR="00B6228D">
        <w:rPr>
          <w:rFonts w:cs="Arial"/>
          <w:color w:val="000000"/>
        </w:rPr>
        <w:t>samostojnem podjetniku</w:t>
      </w:r>
      <w:r w:rsidRPr="00361098">
        <w:rPr>
          <w:rFonts w:cs="Arial"/>
          <w:color w:val="000000"/>
        </w:rPr>
        <w:t xml:space="preserve"> je še posebej pomembno, da na obrazcu pravilno izpolnite vprašanje: Ali ugotavljate davčno osnovo z upoštevanjem normiranih odhodkov: </w:t>
      </w:r>
      <w:r w:rsidRPr="00B6228D">
        <w:rPr>
          <w:rFonts w:cs="Arial"/>
          <w:b/>
          <w:bCs/>
          <w:color w:val="000000"/>
        </w:rPr>
        <w:t xml:space="preserve">izberete DA ali NE – prikaže se vam po vnosu matične številke v vrstici 28. </w:t>
      </w:r>
    </w:p>
    <w:p w14:paraId="406C8CE8" w14:textId="004F7B74" w:rsidR="002D4C77" w:rsidRPr="00E3021B" w:rsidRDefault="00E3021B" w:rsidP="00E3021B">
      <w:pPr>
        <w:pStyle w:val="Naslov2"/>
      </w:pPr>
      <w:r>
        <w:t>3.2</w:t>
      </w:r>
      <w:r>
        <w:tab/>
      </w:r>
      <w:r w:rsidR="00361098" w:rsidRPr="00E3021B">
        <w:t>Kako se izračuna škoda zaradi izpada prihodka?</w:t>
      </w:r>
    </w:p>
    <w:p w14:paraId="38AA1178" w14:textId="77777777" w:rsidR="002D4C77" w:rsidRPr="004C5CE0" w:rsidRDefault="002D4C77" w:rsidP="002D4C77">
      <w:pPr>
        <w:spacing w:after="0" w:line="240" w:lineRule="auto"/>
        <w:rPr>
          <w:rFonts w:cs="Arial"/>
        </w:rPr>
      </w:pPr>
      <w:r w:rsidRPr="004C5CE0">
        <w:rPr>
          <w:rFonts w:cs="Arial"/>
        </w:rPr>
        <w:t>ODGOVOR:</w:t>
      </w:r>
    </w:p>
    <w:p w14:paraId="6F6D056D" w14:textId="77777777" w:rsidR="002D4C77" w:rsidRDefault="002D4C77" w:rsidP="002D4C77">
      <w:pPr>
        <w:autoSpaceDE w:val="0"/>
        <w:autoSpaceDN w:val="0"/>
        <w:adjustRightInd w:val="0"/>
        <w:spacing w:after="0" w:line="240" w:lineRule="auto"/>
        <w:rPr>
          <w:rFonts w:cs="Arial"/>
          <w:color w:val="000000"/>
        </w:rPr>
      </w:pPr>
      <w:r w:rsidRPr="004C5CE0">
        <w:rPr>
          <w:rFonts w:cs="Arial"/>
          <w:color w:val="000000"/>
        </w:rPr>
        <w:t xml:space="preserve">Podatke o izpadu prihodka bo pripravil pooblaščeni računovodja vašega podjetja. Gre za podatke o poslovanju iz bilanc podjetja, iz katerih se bo na obrazcu avtomatsko izračunal izpad prihodka. </w:t>
      </w:r>
    </w:p>
    <w:p w14:paraId="447628D3" w14:textId="77777777" w:rsidR="002D4C77" w:rsidRPr="004C5CE0" w:rsidRDefault="002D4C77" w:rsidP="002D4C77">
      <w:pPr>
        <w:autoSpaceDE w:val="0"/>
        <w:autoSpaceDN w:val="0"/>
        <w:adjustRightInd w:val="0"/>
        <w:spacing w:after="0" w:line="240" w:lineRule="auto"/>
        <w:rPr>
          <w:rFonts w:cs="Arial"/>
          <w:color w:val="000000"/>
        </w:rPr>
      </w:pPr>
      <w:r w:rsidRPr="004C5CE0">
        <w:rPr>
          <w:rFonts w:cs="Arial"/>
          <w:color w:val="000000"/>
        </w:rPr>
        <w:t xml:space="preserve">Če nimate najetega računovodje in si sami vodite računovodstvo, potem boste podatke lahko vpisali sami, obrazec bo pripravljen na način, da boste zahtevane podatke vpisali v tabelo.  </w:t>
      </w:r>
    </w:p>
    <w:p w14:paraId="0408F4CE" w14:textId="1210ADED" w:rsidR="002D4C77" w:rsidRDefault="002D4C77" w:rsidP="002D4C77">
      <w:pPr>
        <w:autoSpaceDE w:val="0"/>
        <w:autoSpaceDN w:val="0"/>
        <w:adjustRightInd w:val="0"/>
        <w:spacing w:after="0" w:line="240" w:lineRule="auto"/>
        <w:rPr>
          <w:rFonts w:cs="Arial"/>
          <w:color w:val="000000"/>
        </w:rPr>
      </w:pPr>
      <w:r w:rsidRPr="00793ECF">
        <w:rPr>
          <w:rFonts w:cs="Arial"/>
        </w:rPr>
        <w:t>Glede izpada prihodka pa povračila ne predstavljajo dejanskega izpada prihodka (npr. zmanjšanja prihodkov zaradi odpovedi poslov i</w:t>
      </w:r>
      <w:r w:rsidR="00793ECF" w:rsidRPr="00793ECF">
        <w:rPr>
          <w:rFonts w:cs="Arial"/>
        </w:rPr>
        <w:t>n podobno</w:t>
      </w:r>
      <w:r w:rsidRPr="00793ECF">
        <w:rPr>
          <w:rFonts w:cs="Arial"/>
        </w:rPr>
        <w:t>), ampak se izračun izpada prihodka izračuna glede na metodologijo: podatki o mesečnih dodanih vrednostih v zadnjih 12 mesecih deljeno z 12 (povprečna dodana vrednost) in se pomnoži z meseci izpada prihodka (a največ 3 meseci). Metodologija za izračun</w:t>
      </w:r>
      <w:r w:rsidRPr="004C5CE0">
        <w:rPr>
          <w:rFonts w:cs="Arial"/>
          <w:color w:val="000000"/>
        </w:rPr>
        <w:t xml:space="preserve"> izpada prihodka je sicer del Uredbe o metodologiji za ocenjevanje škode (</w:t>
      </w:r>
      <w:hyperlink r:id="rId11" w:history="1">
        <w:r w:rsidRPr="00187B02">
          <w:rPr>
            <w:rFonts w:cs="Arial"/>
            <w:color w:val="1F3864" w:themeColor="accent1" w:themeShade="80"/>
            <w:u w:val="single"/>
          </w:rPr>
          <w:t>Uredba o metodologiji za ocenjevanje škode (pisrs.si)</w:t>
        </w:r>
      </w:hyperlink>
      <w:r w:rsidRPr="00187B02">
        <w:rPr>
          <w:rFonts w:cs="Arial"/>
          <w:color w:val="1F3864" w:themeColor="accent1" w:themeShade="80"/>
        </w:rPr>
        <w:t xml:space="preserve">), </w:t>
      </w:r>
      <w:r w:rsidRPr="004C5CE0">
        <w:rPr>
          <w:rFonts w:cs="Arial"/>
          <w:color w:val="000000"/>
        </w:rPr>
        <w:t>in sicer v prilogi 9, obrazec 8.</w:t>
      </w:r>
    </w:p>
    <w:p w14:paraId="1DDDAF37" w14:textId="77777777" w:rsidR="00E3021B" w:rsidRDefault="00E3021B">
      <w:pPr>
        <w:rPr>
          <w:rFonts w:cs="Arial"/>
          <w:color w:val="000000"/>
        </w:rPr>
      </w:pPr>
    </w:p>
    <w:p w14:paraId="3C07BB02" w14:textId="77777777" w:rsidR="00E3021B" w:rsidRDefault="00E3021B">
      <w:pPr>
        <w:rPr>
          <w:rFonts w:cs="Arial"/>
          <w:color w:val="000000"/>
        </w:rPr>
      </w:pPr>
    </w:p>
    <w:p w14:paraId="27073B8D" w14:textId="5F105E8E" w:rsidR="00224317" w:rsidRPr="00495052" w:rsidRDefault="00E3021B" w:rsidP="00FD0E02">
      <w:pPr>
        <w:pStyle w:val="Naslov1"/>
      </w:pPr>
      <w:bookmarkStart w:id="3" w:name="_Toc161666531"/>
      <w:r>
        <w:lastRenderedPageBreak/>
        <w:tab/>
      </w:r>
      <w:r w:rsidR="00FD0E02">
        <w:t>V</w:t>
      </w:r>
      <w:r w:rsidR="00FD0E02" w:rsidRPr="00495052">
        <w:t>loge in izplačilo povračil</w:t>
      </w:r>
      <w:bookmarkEnd w:id="3"/>
    </w:p>
    <w:p w14:paraId="07CA5ADC" w14:textId="66C46807" w:rsidR="00224317" w:rsidRPr="00E3021B" w:rsidRDefault="00E3021B" w:rsidP="00E3021B">
      <w:pPr>
        <w:pStyle w:val="Naslov2"/>
      </w:pPr>
      <w:r>
        <w:t>4.1</w:t>
      </w:r>
      <w:r>
        <w:tab/>
      </w:r>
      <w:r w:rsidR="00361098" w:rsidRPr="00E3021B">
        <w:t xml:space="preserve">Na podlagi poziva smo vam posredovali vlogo za izplačilo povračila po poplavah avgusta lani. Zanima nas, ali je vloga ustrezna in kdaj je predvideno izplačilo povračila? </w:t>
      </w:r>
    </w:p>
    <w:p w14:paraId="790C4C89" w14:textId="77777777" w:rsidR="00224317" w:rsidRPr="00361098" w:rsidRDefault="00224317" w:rsidP="00224317">
      <w:pPr>
        <w:spacing w:after="0" w:line="240" w:lineRule="auto"/>
        <w:rPr>
          <w:rFonts w:cs="Arial"/>
        </w:rPr>
      </w:pPr>
      <w:r w:rsidRPr="00361098">
        <w:rPr>
          <w:rFonts w:cs="Arial"/>
        </w:rPr>
        <w:t>ODGOVOR:</w:t>
      </w:r>
    </w:p>
    <w:p w14:paraId="06136225" w14:textId="77777777" w:rsidR="003A72FC" w:rsidRPr="00361098" w:rsidRDefault="00224317" w:rsidP="00224317">
      <w:pPr>
        <w:spacing w:after="0" w:line="240" w:lineRule="auto"/>
        <w:rPr>
          <w:rFonts w:cs="Arial"/>
        </w:rPr>
      </w:pPr>
      <w:r w:rsidRPr="00361098">
        <w:rPr>
          <w:rFonts w:cs="Arial"/>
        </w:rPr>
        <w:t xml:space="preserve">Popolnost (da je prispela pravočasno in vsebuje vse zahtevane priloge) in ustreznost (da je vsebinsko ustrezna) vloge preverjamo na Ministrstvu za gospodarstvo, turizem in šport po roku za oddajo vlog. </w:t>
      </w:r>
    </w:p>
    <w:p w14:paraId="67E120D3" w14:textId="0BE117A9" w:rsidR="00224317" w:rsidRPr="00361098" w:rsidRDefault="00224317" w:rsidP="00224317">
      <w:pPr>
        <w:spacing w:after="0" w:line="240" w:lineRule="auto"/>
        <w:rPr>
          <w:rFonts w:cs="Arial"/>
        </w:rPr>
      </w:pPr>
      <w:r w:rsidRPr="00361098">
        <w:rPr>
          <w:rFonts w:cs="Arial"/>
        </w:rPr>
        <w:t xml:space="preserve">V kolikor je vaša vloga nepopolna ali </w:t>
      </w:r>
      <w:r w:rsidR="00DC662B">
        <w:rPr>
          <w:rFonts w:cs="Arial"/>
        </w:rPr>
        <w:t>ne</w:t>
      </w:r>
      <w:r w:rsidRPr="00361098">
        <w:rPr>
          <w:rFonts w:cs="Arial"/>
        </w:rPr>
        <w:t>ustrezna, vas bomo pozvali k dopolnitvi. V nasprotnem primeru (torej, če bo vloga popolna in ustrezna) bomo odločali na podlagi posredovanih podatkov iz vloge</w:t>
      </w:r>
      <w:r w:rsidR="00DC662B">
        <w:rPr>
          <w:rFonts w:cs="Arial"/>
        </w:rPr>
        <w:t>,</w:t>
      </w:r>
      <w:r w:rsidRPr="00361098">
        <w:rPr>
          <w:rFonts w:cs="Arial"/>
        </w:rPr>
        <w:t xml:space="preserve"> preverjanja podatkov o </w:t>
      </w:r>
      <w:r w:rsidR="00DC662B">
        <w:rPr>
          <w:rFonts w:cs="Arial"/>
        </w:rPr>
        <w:t xml:space="preserve">zavarovanju in </w:t>
      </w:r>
      <w:r w:rsidRPr="00361098">
        <w:rPr>
          <w:rFonts w:cs="Arial"/>
        </w:rPr>
        <w:t xml:space="preserve">izplačanih zavarovalninah pri zavarovalnicah </w:t>
      </w:r>
      <w:r w:rsidR="00DC662B">
        <w:rPr>
          <w:rFonts w:cs="Arial"/>
        </w:rPr>
        <w:t>ter</w:t>
      </w:r>
      <w:r w:rsidRPr="00361098">
        <w:rPr>
          <w:rFonts w:cs="Arial"/>
        </w:rPr>
        <w:t xml:space="preserve"> prejetih kreditih </w:t>
      </w:r>
      <w:r w:rsidR="005E0B4D" w:rsidRPr="00361098">
        <w:rPr>
          <w:rFonts w:cs="Arial"/>
        </w:rPr>
        <w:t xml:space="preserve">oz. odlogih plačil kreditov </w:t>
      </w:r>
      <w:r w:rsidRPr="00361098">
        <w:rPr>
          <w:rFonts w:cs="Arial"/>
        </w:rPr>
        <w:t>pri finančnih institucijah.</w:t>
      </w:r>
    </w:p>
    <w:p w14:paraId="2AF18966" w14:textId="18D4271A" w:rsidR="00DC662B" w:rsidRDefault="00224317" w:rsidP="00224317">
      <w:pPr>
        <w:spacing w:after="0" w:line="240" w:lineRule="auto"/>
        <w:rPr>
          <w:rFonts w:cs="Arial"/>
        </w:rPr>
      </w:pPr>
      <w:r w:rsidRPr="00361098">
        <w:rPr>
          <w:rFonts w:cs="Arial"/>
        </w:rPr>
        <w:t xml:space="preserve">Izplačila povračil </w:t>
      </w:r>
      <w:r w:rsidR="00DC662B">
        <w:rPr>
          <w:rFonts w:cs="Arial"/>
        </w:rPr>
        <w:t xml:space="preserve">posameznim oškodovancem </w:t>
      </w:r>
      <w:r w:rsidRPr="00361098">
        <w:rPr>
          <w:rFonts w:cs="Arial"/>
        </w:rPr>
        <w:t xml:space="preserve">bodo </w:t>
      </w:r>
      <w:r w:rsidR="00DC662B">
        <w:rPr>
          <w:rFonts w:cs="Arial"/>
        </w:rPr>
        <w:t xml:space="preserve">izvedena, </w:t>
      </w:r>
      <w:r w:rsidRPr="00361098">
        <w:rPr>
          <w:rFonts w:cs="Arial"/>
        </w:rPr>
        <w:t>ko bo vloga popolna in ustrezna</w:t>
      </w:r>
      <w:r w:rsidR="00DC662B">
        <w:rPr>
          <w:rFonts w:cs="Arial"/>
        </w:rPr>
        <w:t>, bodo izvedeni vsi potrebni postopki ter pripravljena</w:t>
      </w:r>
      <w:r w:rsidRPr="00361098">
        <w:rPr>
          <w:rFonts w:cs="Arial"/>
        </w:rPr>
        <w:t xml:space="preserve"> odločb</w:t>
      </w:r>
      <w:r w:rsidR="00DC662B">
        <w:rPr>
          <w:rFonts w:cs="Arial"/>
        </w:rPr>
        <w:t>a</w:t>
      </w:r>
      <w:r w:rsidRPr="00361098">
        <w:rPr>
          <w:rFonts w:cs="Arial"/>
        </w:rPr>
        <w:t>. Točnega roka za izplačilo ne moremo določiti, saj je hitrost izplačil odvisna od popolnosti in ustreznosti vlog</w:t>
      </w:r>
      <w:r w:rsidR="00DC662B">
        <w:rPr>
          <w:rFonts w:cs="Arial"/>
        </w:rPr>
        <w:t xml:space="preserve"> ter zahtevnosti posameznega primera</w:t>
      </w:r>
      <w:r w:rsidRPr="00361098">
        <w:rPr>
          <w:rFonts w:cs="Arial"/>
        </w:rPr>
        <w:t xml:space="preserve">. </w:t>
      </w:r>
    </w:p>
    <w:p w14:paraId="68270271" w14:textId="2757B050" w:rsidR="00932E8C" w:rsidRPr="00E3021B" w:rsidRDefault="00E3021B" w:rsidP="00E3021B">
      <w:pPr>
        <w:pStyle w:val="Naslov2"/>
      </w:pPr>
      <w:r>
        <w:t>4.2</w:t>
      </w:r>
      <w:r>
        <w:tab/>
      </w:r>
      <w:r w:rsidR="00361098" w:rsidRPr="00E3021B">
        <w:t xml:space="preserve">Ali </w:t>
      </w:r>
      <w:r w:rsidR="00B6228D">
        <w:t xml:space="preserve">je v primeru, da dokazil ne predložimo ali odstopimo od vloge potrebno vračilo predplačila?  </w:t>
      </w:r>
    </w:p>
    <w:p w14:paraId="0AEE05A8" w14:textId="7D6D60C9" w:rsidR="00224317" w:rsidRPr="00361098" w:rsidRDefault="00224317" w:rsidP="00224317">
      <w:pPr>
        <w:spacing w:line="240" w:lineRule="auto"/>
        <w:rPr>
          <w:rFonts w:cs="Arial"/>
          <w:color w:val="002060"/>
        </w:rPr>
      </w:pPr>
      <w:r w:rsidRPr="00361098">
        <w:rPr>
          <w:rFonts w:cs="Arial"/>
        </w:rPr>
        <w:t>ODGOVOR:</w:t>
      </w:r>
    </w:p>
    <w:p w14:paraId="685BABF3" w14:textId="77777777" w:rsidR="00224317" w:rsidRPr="00361098" w:rsidRDefault="00224317" w:rsidP="00224317">
      <w:pPr>
        <w:numPr>
          <w:ilvl w:val="0"/>
          <w:numId w:val="14"/>
        </w:numPr>
        <w:spacing w:after="0" w:line="240" w:lineRule="auto"/>
        <w:ind w:left="360"/>
        <w:rPr>
          <w:rFonts w:cs="Arial"/>
          <w:color w:val="000000"/>
        </w:rPr>
      </w:pPr>
      <w:r w:rsidRPr="00361098">
        <w:rPr>
          <w:rFonts w:cs="Arial"/>
          <w:color w:val="000000"/>
        </w:rPr>
        <w:t xml:space="preserve">V PRIMERU NEPREDLOŽITVE DOKAZIL:  </w:t>
      </w:r>
    </w:p>
    <w:p w14:paraId="1FE0877D" w14:textId="3C0D2DB4" w:rsidR="00224317" w:rsidRPr="00361098" w:rsidRDefault="00B52EE1" w:rsidP="00224317">
      <w:pPr>
        <w:spacing w:line="240" w:lineRule="auto"/>
        <w:rPr>
          <w:rFonts w:cs="Arial"/>
          <w:color w:val="000000"/>
        </w:rPr>
      </w:pPr>
      <w:r>
        <w:rPr>
          <w:rFonts w:cs="Arial"/>
          <w:color w:val="000000"/>
        </w:rPr>
        <w:t xml:space="preserve">Da. </w:t>
      </w:r>
      <w:r w:rsidR="00224317" w:rsidRPr="00361098">
        <w:rPr>
          <w:rFonts w:cs="Arial"/>
          <w:color w:val="000000"/>
        </w:rPr>
        <w:t xml:space="preserve">V kolikor ne bodo predložena ustrezna dokazila,  boste morali prejeto predplačilo vrniti. </w:t>
      </w:r>
    </w:p>
    <w:p w14:paraId="03BA7CD0" w14:textId="77777777" w:rsidR="00224317" w:rsidRPr="00361098" w:rsidRDefault="00224317" w:rsidP="00224317">
      <w:pPr>
        <w:numPr>
          <w:ilvl w:val="0"/>
          <w:numId w:val="14"/>
        </w:numPr>
        <w:spacing w:after="0" w:line="240" w:lineRule="auto"/>
        <w:ind w:left="360"/>
        <w:rPr>
          <w:rFonts w:cs="Arial"/>
          <w:color w:val="000000"/>
        </w:rPr>
      </w:pPr>
      <w:r w:rsidRPr="00361098">
        <w:rPr>
          <w:rFonts w:cs="Arial"/>
          <w:color w:val="000000"/>
        </w:rPr>
        <w:t xml:space="preserve">V PRIMERU ODSTOPA : </w:t>
      </w:r>
    </w:p>
    <w:p w14:paraId="2452E618" w14:textId="0600344C" w:rsidR="00224317" w:rsidRPr="00361098" w:rsidRDefault="00224317" w:rsidP="00224317">
      <w:pPr>
        <w:spacing w:line="240" w:lineRule="auto"/>
        <w:rPr>
          <w:rFonts w:cs="Arial"/>
          <w:color w:val="000000"/>
        </w:rPr>
      </w:pPr>
      <w:r w:rsidRPr="00361098">
        <w:rPr>
          <w:rFonts w:cs="Arial"/>
          <w:color w:val="000000"/>
        </w:rPr>
        <w:t>V primeru, da želite od vloge odstopiti (</w:t>
      </w:r>
      <w:r w:rsidR="00B52EE1">
        <w:rPr>
          <w:rFonts w:cs="Arial"/>
          <w:color w:val="000000"/>
        </w:rPr>
        <w:t xml:space="preserve">ker </w:t>
      </w:r>
      <w:r w:rsidRPr="00361098">
        <w:rPr>
          <w:rFonts w:cs="Arial"/>
          <w:color w:val="000000"/>
        </w:rPr>
        <w:t xml:space="preserve">ste </w:t>
      </w:r>
      <w:r w:rsidR="00B52EE1">
        <w:rPr>
          <w:rFonts w:cs="Arial"/>
          <w:color w:val="000000"/>
        </w:rPr>
        <w:t xml:space="preserve">na primer </w:t>
      </w:r>
      <w:r w:rsidRPr="00361098">
        <w:rPr>
          <w:rFonts w:cs="Arial"/>
          <w:color w:val="000000"/>
        </w:rPr>
        <w:t>škodo dobili povrnjen</w:t>
      </w:r>
      <w:r w:rsidR="00B52EE1">
        <w:rPr>
          <w:rFonts w:cs="Arial"/>
          <w:color w:val="000000"/>
        </w:rPr>
        <w:t>o</w:t>
      </w:r>
      <w:r w:rsidRPr="00361098">
        <w:rPr>
          <w:rFonts w:cs="Arial"/>
          <w:color w:val="000000"/>
        </w:rPr>
        <w:t xml:space="preserve"> </w:t>
      </w:r>
      <w:r w:rsidR="00B52EE1">
        <w:rPr>
          <w:rFonts w:cs="Arial"/>
          <w:color w:val="000000"/>
        </w:rPr>
        <w:t xml:space="preserve">že </w:t>
      </w:r>
      <w:r w:rsidRPr="00361098">
        <w:rPr>
          <w:rFonts w:cs="Arial"/>
          <w:color w:val="000000"/>
        </w:rPr>
        <w:t xml:space="preserve">s strani zavarovalnice, </w:t>
      </w:r>
      <w:r w:rsidR="00B52EE1">
        <w:rPr>
          <w:rFonts w:cs="Arial"/>
          <w:color w:val="000000"/>
        </w:rPr>
        <w:t xml:space="preserve">ali </w:t>
      </w:r>
      <w:r w:rsidRPr="00361098">
        <w:rPr>
          <w:rFonts w:cs="Arial"/>
          <w:color w:val="000000"/>
        </w:rPr>
        <w:t xml:space="preserve">se je izkazalo, da </w:t>
      </w:r>
      <w:r w:rsidR="00B52EE1">
        <w:rPr>
          <w:rFonts w:cs="Arial"/>
          <w:color w:val="000000"/>
        </w:rPr>
        <w:t xml:space="preserve">škoda </w:t>
      </w:r>
      <w:r w:rsidRPr="00361098">
        <w:rPr>
          <w:rFonts w:cs="Arial"/>
          <w:color w:val="000000"/>
        </w:rPr>
        <w:t xml:space="preserve">ni tako obsežna, …), nam to sporočite na e-naslov </w:t>
      </w:r>
      <w:hyperlink r:id="rId12" w:history="1">
        <w:r w:rsidR="00F94ACD" w:rsidRPr="00234DB2">
          <w:rPr>
            <w:rStyle w:val="Hiperpovezava"/>
            <w:rFonts w:cs="Arial"/>
            <w:b/>
            <w:bCs/>
          </w:rPr>
          <w:t>gp.mgts@gov.si</w:t>
        </w:r>
      </w:hyperlink>
      <w:r w:rsidR="00F94ACD">
        <w:rPr>
          <w:rFonts w:cs="Arial"/>
          <w:b/>
          <w:bCs/>
        </w:rPr>
        <w:t xml:space="preserve"> </w:t>
      </w:r>
      <w:r w:rsidR="00F94ACD">
        <w:rPr>
          <w:rFonts w:cs="Arial"/>
        </w:rPr>
        <w:t>s pripisom »Poplave 2023«</w:t>
      </w:r>
      <w:r w:rsidR="00B52EE1" w:rsidRPr="00187B02">
        <w:rPr>
          <w:rFonts w:cs="Arial"/>
          <w:b/>
          <w:bCs/>
          <w:color w:val="1F3864" w:themeColor="accent1" w:themeShade="80"/>
        </w:rPr>
        <w:t>.</w:t>
      </w:r>
      <w:r w:rsidR="00932E8C" w:rsidRPr="00187B02">
        <w:rPr>
          <w:rFonts w:cs="Arial"/>
          <w:color w:val="1F3864" w:themeColor="accent1" w:themeShade="80"/>
        </w:rPr>
        <w:t xml:space="preserve"> </w:t>
      </w:r>
      <w:r w:rsidR="00B52EE1">
        <w:rPr>
          <w:rFonts w:cs="Arial"/>
          <w:color w:val="000000"/>
        </w:rPr>
        <w:t>V</w:t>
      </w:r>
      <w:r w:rsidRPr="00361098">
        <w:rPr>
          <w:rFonts w:cs="Arial"/>
          <w:color w:val="000000"/>
        </w:rPr>
        <w:t xml:space="preserve"> primeru, da ste </w:t>
      </w:r>
      <w:r w:rsidR="00B52EE1">
        <w:rPr>
          <w:rFonts w:cs="Arial"/>
          <w:color w:val="000000"/>
        </w:rPr>
        <w:t xml:space="preserve">že </w:t>
      </w:r>
      <w:r w:rsidRPr="00361098">
        <w:rPr>
          <w:rFonts w:cs="Arial"/>
          <w:color w:val="000000"/>
        </w:rPr>
        <w:t>prejeli 10</w:t>
      </w:r>
      <w:r w:rsidR="009A1991">
        <w:rPr>
          <w:rFonts w:cs="Arial"/>
          <w:color w:val="000000"/>
        </w:rPr>
        <w:t xml:space="preserve"> procentno</w:t>
      </w:r>
      <w:r w:rsidRPr="00361098">
        <w:rPr>
          <w:rFonts w:cs="Arial"/>
          <w:color w:val="000000"/>
        </w:rPr>
        <w:t xml:space="preserve"> predplačilo, bo le-tega potrebno vrniti.</w:t>
      </w:r>
    </w:p>
    <w:p w14:paraId="0F64BF30" w14:textId="35115E71" w:rsidR="00224317" w:rsidRPr="00361098" w:rsidRDefault="00224317">
      <w:pPr>
        <w:rPr>
          <w:rFonts w:cs="Arial"/>
          <w:b/>
          <w:bCs/>
          <w:color w:val="000000"/>
          <w:sz w:val="32"/>
          <w:szCs w:val="32"/>
        </w:rPr>
      </w:pPr>
      <w:r w:rsidRPr="00361098">
        <w:rPr>
          <w:rFonts w:cs="Arial"/>
          <w:b/>
          <w:bCs/>
          <w:color w:val="000000"/>
          <w:sz w:val="32"/>
          <w:szCs w:val="32"/>
        </w:rPr>
        <w:br w:type="page"/>
      </w:r>
    </w:p>
    <w:p w14:paraId="20F92B93" w14:textId="3981F773" w:rsidR="00224317" w:rsidRPr="00442709" w:rsidRDefault="00E3021B" w:rsidP="00FD0E02">
      <w:pPr>
        <w:pStyle w:val="Naslov1"/>
      </w:pPr>
      <w:bookmarkStart w:id="4" w:name="_Toc161666532"/>
      <w:r>
        <w:lastRenderedPageBreak/>
        <w:tab/>
      </w:r>
      <w:r w:rsidR="00FD0E02">
        <w:t>D</w:t>
      </w:r>
      <w:r w:rsidR="00FD0E02" w:rsidRPr="00442709">
        <w:t>okazila</w:t>
      </w:r>
      <w:bookmarkEnd w:id="4"/>
    </w:p>
    <w:p w14:paraId="4C5B5072" w14:textId="60EA1D4E" w:rsidR="00224317" w:rsidRPr="00E3021B" w:rsidRDefault="00E3021B" w:rsidP="00E3021B">
      <w:pPr>
        <w:pStyle w:val="Naslov2"/>
      </w:pPr>
      <w:r>
        <w:t>5.1</w:t>
      </w:r>
      <w:r>
        <w:tab/>
      </w:r>
      <w:r w:rsidR="00361098" w:rsidRPr="00E3021B">
        <w:t>Ka</w:t>
      </w:r>
      <w:r w:rsidR="00B6228D">
        <w:t>tera</w:t>
      </w:r>
      <w:r w:rsidR="00361098" w:rsidRPr="00E3021B">
        <w:t xml:space="preserve"> dokazila </w:t>
      </w:r>
      <w:r w:rsidR="00B6228D">
        <w:t>moramo</w:t>
      </w:r>
      <w:r w:rsidR="00361098" w:rsidRPr="00E3021B">
        <w:t xml:space="preserve"> predložiti in ali je potrebno poročati glede porabe sredstev predplačila</w:t>
      </w:r>
      <w:r w:rsidR="00224317" w:rsidRPr="00E3021B">
        <w:t>?</w:t>
      </w:r>
    </w:p>
    <w:p w14:paraId="74744F4F" w14:textId="77777777" w:rsidR="00224317" w:rsidRPr="00361098" w:rsidRDefault="00224317" w:rsidP="00224317">
      <w:pPr>
        <w:spacing w:after="0" w:line="240" w:lineRule="auto"/>
        <w:rPr>
          <w:rFonts w:cs="Arial"/>
        </w:rPr>
      </w:pPr>
      <w:r w:rsidRPr="00361098">
        <w:rPr>
          <w:rFonts w:cs="Arial"/>
        </w:rPr>
        <w:t>ODGOVOR:</w:t>
      </w:r>
    </w:p>
    <w:p w14:paraId="3ABB5743" w14:textId="4643C14B" w:rsidR="00B52EE1" w:rsidRPr="00361098" w:rsidRDefault="00B52EE1" w:rsidP="00224317">
      <w:pPr>
        <w:spacing w:after="0" w:line="240" w:lineRule="auto"/>
        <w:rPr>
          <w:rFonts w:cs="Arial"/>
          <w:color w:val="000000"/>
        </w:rPr>
      </w:pPr>
      <w:r>
        <w:rPr>
          <w:rFonts w:cs="Arial"/>
          <w:color w:val="000000"/>
        </w:rPr>
        <w:t>Po elektronski pošti smo vam dne 20.</w:t>
      </w:r>
      <w:r w:rsidR="00926FE2">
        <w:rPr>
          <w:rFonts w:cs="Arial"/>
          <w:color w:val="000000"/>
        </w:rPr>
        <w:t xml:space="preserve"> </w:t>
      </w:r>
      <w:r>
        <w:rPr>
          <w:rFonts w:cs="Arial"/>
          <w:color w:val="000000"/>
        </w:rPr>
        <w:t>2.</w:t>
      </w:r>
      <w:r w:rsidR="00926FE2">
        <w:rPr>
          <w:rFonts w:cs="Arial"/>
          <w:color w:val="000000"/>
        </w:rPr>
        <w:t xml:space="preserve"> </w:t>
      </w:r>
      <w:r>
        <w:rPr>
          <w:rFonts w:cs="Arial"/>
          <w:color w:val="000000"/>
        </w:rPr>
        <w:t>2024 posredovali poziv za predložitev dokazil o dejanski škodi. Pozivu je bil priložen o</w:t>
      </w:r>
      <w:r w:rsidR="001B034B" w:rsidRPr="00361098">
        <w:rPr>
          <w:rFonts w:cs="Arial"/>
          <w:color w:val="000000"/>
        </w:rPr>
        <w:t xml:space="preserve">brazec </w:t>
      </w:r>
      <w:r>
        <w:rPr>
          <w:rFonts w:cs="Arial"/>
          <w:color w:val="000000"/>
        </w:rPr>
        <w:t xml:space="preserve">, ki ga je potrebno izpolniti in skupaj z zahtevanimi dokazili posredovati na e-naslov: </w:t>
      </w:r>
      <w:hyperlink r:id="rId13" w:history="1">
        <w:r w:rsidR="00F94ACD" w:rsidRPr="00234DB2">
          <w:rPr>
            <w:rStyle w:val="Hiperpovezava"/>
            <w:rFonts w:cs="Arial"/>
            <w:b/>
            <w:bCs/>
          </w:rPr>
          <w:t>gp.mgts@gov.si</w:t>
        </w:r>
      </w:hyperlink>
      <w:r w:rsidR="00F94ACD">
        <w:rPr>
          <w:rFonts w:cs="Arial"/>
          <w:b/>
          <w:bCs/>
        </w:rPr>
        <w:t xml:space="preserve"> </w:t>
      </w:r>
      <w:r w:rsidR="00F94ACD">
        <w:rPr>
          <w:rFonts w:cs="Arial"/>
        </w:rPr>
        <w:t>s pripisom »Poplave 2023«</w:t>
      </w:r>
      <w:r w:rsidRPr="00187B02">
        <w:rPr>
          <w:rFonts w:cs="Arial"/>
          <w:color w:val="1F3864" w:themeColor="accent1" w:themeShade="80"/>
        </w:rPr>
        <w:t>.</w:t>
      </w:r>
    </w:p>
    <w:p w14:paraId="4A0F0307" w14:textId="3E02BDF4" w:rsidR="00224317" w:rsidRPr="00361098" w:rsidRDefault="00B52EE1" w:rsidP="00305685">
      <w:pPr>
        <w:spacing w:after="0" w:line="240" w:lineRule="auto"/>
        <w:rPr>
          <w:rFonts w:cs="Arial"/>
          <w:color w:val="000000"/>
        </w:rPr>
      </w:pPr>
      <w:r>
        <w:rPr>
          <w:rFonts w:cs="Arial"/>
          <w:color w:val="000000"/>
        </w:rPr>
        <w:t xml:space="preserve">Ker morajo skladno z zakonom (ZOPNN-F) </w:t>
      </w:r>
      <w:r w:rsidR="00305685" w:rsidRPr="00361098">
        <w:rPr>
          <w:rFonts w:cs="Arial"/>
          <w:color w:val="000000"/>
        </w:rPr>
        <w:t xml:space="preserve"> oškodovanci, ki so prejeli predplačilo</w:t>
      </w:r>
      <w:r>
        <w:rPr>
          <w:rFonts w:cs="Arial"/>
          <w:color w:val="000000"/>
        </w:rPr>
        <w:t xml:space="preserve"> v roku 12 mesecev od prejema predplačila posredovati še poročilo o porabi sredstev</w:t>
      </w:r>
      <w:r w:rsidR="00BD5E03">
        <w:rPr>
          <w:rFonts w:cs="Arial"/>
          <w:color w:val="000000"/>
        </w:rPr>
        <w:t>, bomo pripravili tudi obrazec za poročanje o porabi sredstev prejetega predplačila- in vam ga posredovali na vaš e-naslov.</w:t>
      </w:r>
      <w:r w:rsidR="00305685" w:rsidRPr="00361098">
        <w:rPr>
          <w:rFonts w:cs="Arial"/>
          <w:color w:val="000000"/>
        </w:rPr>
        <w:t xml:space="preserve"> </w:t>
      </w:r>
      <w:r w:rsidR="00BD5E03">
        <w:rPr>
          <w:rFonts w:cs="Arial"/>
          <w:color w:val="000000"/>
        </w:rPr>
        <w:t xml:space="preserve">Poročilo je potrebno, ker je izplačilo predplačila </w:t>
      </w:r>
      <w:r w:rsidR="00305685" w:rsidRPr="00361098">
        <w:rPr>
          <w:rFonts w:cs="Arial"/>
          <w:color w:val="000000"/>
        </w:rPr>
        <w:t>temeljilo zgolj na oceni škode</w:t>
      </w:r>
      <w:r w:rsidR="00BD5E03">
        <w:rPr>
          <w:rFonts w:cs="Arial"/>
          <w:color w:val="000000"/>
        </w:rPr>
        <w:t>.</w:t>
      </w:r>
    </w:p>
    <w:p w14:paraId="6AC4C9A7" w14:textId="28DBAE34" w:rsidR="00224317" w:rsidRPr="00E3021B" w:rsidRDefault="00E3021B" w:rsidP="00E3021B">
      <w:pPr>
        <w:pStyle w:val="Naslov2"/>
      </w:pPr>
      <w:r>
        <w:t>5.2</w:t>
      </w:r>
      <w:r>
        <w:tab/>
      </w:r>
      <w:r w:rsidR="00361098" w:rsidRPr="00E3021B">
        <w:t>Zanima nas</w:t>
      </w:r>
      <w:r w:rsidR="005E0B4D" w:rsidRPr="00E3021B">
        <w:t>,</w:t>
      </w:r>
      <w:r w:rsidR="00361098" w:rsidRPr="00E3021B">
        <w:t xml:space="preserve"> kaj vse potrebujemo in kako mora biti napisan cenil</w:t>
      </w:r>
      <w:r w:rsidR="00926FE2">
        <w:t>ni</w:t>
      </w:r>
      <w:r w:rsidR="00361098" w:rsidRPr="00E3021B">
        <w:t xml:space="preserve"> zapisnik. Katera dokazila (slike in račune za material pri obnovi) </w:t>
      </w:r>
      <w:r w:rsidR="00926FE2">
        <w:t>so potrebna</w:t>
      </w:r>
      <w:r w:rsidR="00361098" w:rsidRPr="00E3021B">
        <w:t>?</w:t>
      </w:r>
    </w:p>
    <w:p w14:paraId="2C626E75" w14:textId="77777777" w:rsidR="00224317" w:rsidRPr="00361098" w:rsidRDefault="00224317" w:rsidP="00224317">
      <w:pPr>
        <w:spacing w:after="0" w:line="240" w:lineRule="auto"/>
        <w:rPr>
          <w:rFonts w:cs="Arial"/>
        </w:rPr>
      </w:pPr>
      <w:r w:rsidRPr="00361098">
        <w:rPr>
          <w:rFonts w:cs="Arial"/>
        </w:rPr>
        <w:t>ODGOVORI:</w:t>
      </w:r>
    </w:p>
    <w:p w14:paraId="57343CB1" w14:textId="0A3E1FFF"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Dejansko škodo boste izkazali s cenilnim poročilom. Kot ustrezna veljajo cenilna poročila treh vrst cenilcev:</w:t>
      </w:r>
    </w:p>
    <w:p w14:paraId="0A09495E" w14:textId="77777777"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 xml:space="preserve">- Pooblaščeni ocenjevalci vrednosti (register vodi Inštitut za revizijo) </w:t>
      </w:r>
      <w:hyperlink r:id="rId14" w:history="1">
        <w:r w:rsidRPr="00926FE2">
          <w:rPr>
            <w:rFonts w:cs="Arial"/>
            <w:color w:val="1F3864" w:themeColor="accent1" w:themeShade="80"/>
            <w:u w:val="single"/>
          </w:rPr>
          <w:t>Slovenski inštitut za revizijo - Register (si-revizija.si)</w:t>
        </w:r>
      </w:hyperlink>
    </w:p>
    <w:p w14:paraId="21504051" w14:textId="77777777"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 xml:space="preserve">- Sodni cenilci (register vodi Ministrstvo za pravosodje) - </w:t>
      </w:r>
      <w:hyperlink r:id="rId15" w:history="1">
        <w:r w:rsidRPr="00187B02">
          <w:rPr>
            <w:rFonts w:cs="Arial"/>
            <w:color w:val="1F3864" w:themeColor="accent1" w:themeShade="80"/>
            <w:u w:val="single"/>
          </w:rPr>
          <w:t>Imenik sodnih cenilcev (gov.si)</w:t>
        </w:r>
      </w:hyperlink>
    </w:p>
    <w:p w14:paraId="1EC01A80" w14:textId="41E0B263"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 zavarovalniški cenilci (</w:t>
      </w:r>
      <w:r w:rsidR="005E0B4D" w:rsidRPr="00361098">
        <w:rPr>
          <w:rFonts w:cs="Arial"/>
          <w:color w:val="000000"/>
        </w:rPr>
        <w:t>če imate škodo na</w:t>
      </w:r>
      <w:r w:rsidRPr="00361098">
        <w:rPr>
          <w:rFonts w:cs="Arial"/>
          <w:color w:val="000000"/>
        </w:rPr>
        <w:t xml:space="preserve"> stroji</w:t>
      </w:r>
      <w:r w:rsidR="005E0B4D" w:rsidRPr="00361098">
        <w:rPr>
          <w:rFonts w:cs="Arial"/>
          <w:color w:val="000000"/>
        </w:rPr>
        <w:t>h</w:t>
      </w:r>
      <w:r w:rsidRPr="00361098">
        <w:rPr>
          <w:rFonts w:cs="Arial"/>
          <w:color w:val="000000"/>
        </w:rPr>
        <w:t>, oprem</w:t>
      </w:r>
      <w:r w:rsidR="005E0B4D" w:rsidRPr="00361098">
        <w:rPr>
          <w:rFonts w:cs="Arial"/>
          <w:color w:val="000000"/>
        </w:rPr>
        <w:t>i</w:t>
      </w:r>
      <w:r w:rsidRPr="00361098">
        <w:rPr>
          <w:rFonts w:cs="Arial"/>
          <w:color w:val="000000"/>
        </w:rPr>
        <w:t>, zalog</w:t>
      </w:r>
      <w:r w:rsidR="005E0B4D" w:rsidRPr="00361098">
        <w:rPr>
          <w:rFonts w:cs="Arial"/>
          <w:color w:val="000000"/>
        </w:rPr>
        <w:t>ah</w:t>
      </w:r>
      <w:r w:rsidRPr="00361098">
        <w:rPr>
          <w:rFonts w:cs="Arial"/>
          <w:color w:val="000000"/>
        </w:rPr>
        <w:t>, izpad</w:t>
      </w:r>
      <w:r w:rsidR="005E0B4D" w:rsidRPr="00361098">
        <w:rPr>
          <w:rFonts w:cs="Arial"/>
          <w:color w:val="000000"/>
        </w:rPr>
        <w:t>u</w:t>
      </w:r>
      <w:r w:rsidRPr="00361098">
        <w:rPr>
          <w:rFonts w:cs="Arial"/>
          <w:color w:val="000000"/>
        </w:rPr>
        <w:t xml:space="preserve"> prihodka zavarovan</w:t>
      </w:r>
      <w:r w:rsidR="005E0B4D" w:rsidRPr="00361098">
        <w:rPr>
          <w:rFonts w:cs="Arial"/>
          <w:color w:val="000000"/>
        </w:rPr>
        <w:t>o)</w:t>
      </w:r>
      <w:r w:rsidRPr="00361098">
        <w:rPr>
          <w:rFonts w:cs="Arial"/>
          <w:color w:val="000000"/>
        </w:rPr>
        <w:t>.</w:t>
      </w:r>
    </w:p>
    <w:p w14:paraId="54862FD8" w14:textId="2271F741"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Iz seznama izberete sodnega cenilca, ki pokriva področje vašega dela. Iskalnik omogoča iskanje po strokovnem področju cenilca</w:t>
      </w:r>
      <w:r w:rsidR="003024E2">
        <w:rPr>
          <w:rFonts w:cs="Arial"/>
          <w:color w:val="000000"/>
        </w:rPr>
        <w:t>. I</w:t>
      </w:r>
      <w:r w:rsidRPr="00361098">
        <w:rPr>
          <w:rFonts w:cs="Arial"/>
          <w:color w:val="000000"/>
        </w:rPr>
        <w:t xml:space="preserve">zmed pooblaščenih ocenjevalcev vrednosti </w:t>
      </w:r>
      <w:r w:rsidR="003024E2">
        <w:rPr>
          <w:rFonts w:cs="Arial"/>
          <w:color w:val="000000"/>
        </w:rPr>
        <w:t>lahko izberete kogarkoli, saj so us</w:t>
      </w:r>
      <w:r w:rsidRPr="00361098">
        <w:rPr>
          <w:rFonts w:cs="Arial"/>
          <w:color w:val="000000"/>
        </w:rPr>
        <w:t>posobljeni za pripravo cenitev vseh vrsto strojev in opreme ter zalog).</w:t>
      </w:r>
    </w:p>
    <w:p w14:paraId="3131585F" w14:textId="77777777"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Cenitev bo opravljena na podlagi ogleda, knjigovodskih listin, vaših fotografij in drugih dokazil, po dogovoru s cenilcem, ki pozna metodologijo ocenjevanja.</w:t>
      </w:r>
    </w:p>
    <w:p w14:paraId="4D17FC38" w14:textId="1A4CF286" w:rsidR="00224317" w:rsidRPr="00361098" w:rsidRDefault="00224317" w:rsidP="00224317">
      <w:pPr>
        <w:autoSpaceDE w:val="0"/>
        <w:autoSpaceDN w:val="0"/>
        <w:adjustRightInd w:val="0"/>
        <w:spacing w:after="0" w:line="240" w:lineRule="auto"/>
        <w:rPr>
          <w:rFonts w:cs="Arial"/>
          <w:color w:val="000000"/>
        </w:rPr>
      </w:pPr>
      <w:r w:rsidRPr="00361098">
        <w:rPr>
          <w:rFonts w:cs="Arial"/>
          <w:color w:val="000000"/>
        </w:rPr>
        <w:t>V primeru, da se odločite, da cenitve ne izvedete in od vloge odstopite</w:t>
      </w:r>
      <w:r w:rsidR="00412177" w:rsidRPr="00361098">
        <w:rPr>
          <w:rFonts w:cs="Arial"/>
          <w:color w:val="000000"/>
        </w:rPr>
        <w:t>,</w:t>
      </w:r>
      <w:r w:rsidRPr="00361098">
        <w:rPr>
          <w:rFonts w:cs="Arial"/>
          <w:color w:val="000000"/>
        </w:rPr>
        <w:t xml:space="preserve"> bo potrebno </w:t>
      </w:r>
      <w:r w:rsidR="0063397A" w:rsidRPr="00361098">
        <w:rPr>
          <w:rFonts w:cs="Arial"/>
          <w:color w:val="000000"/>
        </w:rPr>
        <w:t>morebitno</w:t>
      </w:r>
      <w:r w:rsidRPr="00361098">
        <w:rPr>
          <w:rFonts w:cs="Arial"/>
          <w:color w:val="000000"/>
        </w:rPr>
        <w:t xml:space="preserve"> že prejeto pomoč (predplačilo) vrniti.</w:t>
      </w:r>
      <w:r w:rsidR="0063397A" w:rsidRPr="00361098">
        <w:rPr>
          <w:rFonts w:cs="Arial"/>
          <w:color w:val="000000"/>
        </w:rPr>
        <w:t xml:space="preserve"> V primeru, da predplačila niste prejeli, ni nobenih obveznosti. </w:t>
      </w:r>
    </w:p>
    <w:p w14:paraId="38B43C00" w14:textId="29AE67BA" w:rsidR="00224317" w:rsidRPr="00E3021B" w:rsidRDefault="00E3021B" w:rsidP="00E3021B">
      <w:pPr>
        <w:pStyle w:val="Naslov2"/>
      </w:pPr>
      <w:r>
        <w:lastRenderedPageBreak/>
        <w:t>5.3</w:t>
      </w:r>
      <w:r>
        <w:tab/>
      </w:r>
      <w:r w:rsidR="00361098" w:rsidRPr="00E3021B">
        <w:t xml:space="preserve">Na zavarovalnico smo prijavili škodo, ki je nastala na opremi, zalogah in zgradbah v enem skupnem zahtevku (brez čiščenja). Dobili smo odškodnino za vse skupaj.  Ali lahko pri delitvi odškodnine na posamezne vrste premoženja (stroji, zaloge, zgradbe) uporabimo enak odstotek kot je bil pri prijavljeni škodi? </w:t>
      </w:r>
    </w:p>
    <w:p w14:paraId="31F3CE3C" w14:textId="77777777" w:rsidR="00224317" w:rsidRPr="00361098" w:rsidRDefault="00224317" w:rsidP="00224317">
      <w:pPr>
        <w:spacing w:after="0" w:line="240" w:lineRule="auto"/>
        <w:rPr>
          <w:rFonts w:cs="Arial"/>
        </w:rPr>
      </w:pPr>
      <w:r w:rsidRPr="00361098">
        <w:rPr>
          <w:rFonts w:cs="Arial"/>
        </w:rPr>
        <w:t>ODGOVOR:</w:t>
      </w:r>
    </w:p>
    <w:p w14:paraId="713B9D26" w14:textId="70CBCDA3" w:rsidR="00224317" w:rsidRPr="00361098" w:rsidRDefault="00224317" w:rsidP="00224317">
      <w:pPr>
        <w:spacing w:after="0" w:line="240" w:lineRule="auto"/>
        <w:rPr>
          <w:rFonts w:cs="Arial"/>
        </w:rPr>
      </w:pPr>
      <w:r w:rsidRPr="00361098">
        <w:rPr>
          <w:rFonts w:cs="Arial"/>
        </w:rPr>
        <w:t>Iz cenilnega poročila bi moralo izhajati, kakšna je škoda na strojih in oprem</w:t>
      </w:r>
      <w:r w:rsidR="001F2228">
        <w:rPr>
          <w:rFonts w:cs="Arial"/>
        </w:rPr>
        <w:t>i</w:t>
      </w:r>
      <w:r w:rsidRPr="00361098">
        <w:rPr>
          <w:rFonts w:cs="Arial"/>
        </w:rPr>
        <w:t xml:space="preserve"> in škoda na zalogah. </w:t>
      </w:r>
    </w:p>
    <w:p w14:paraId="43FB390F" w14:textId="0A414A19" w:rsidR="00224317" w:rsidRPr="00361098" w:rsidRDefault="00224317" w:rsidP="00224317">
      <w:pPr>
        <w:spacing w:after="0" w:line="240" w:lineRule="auto"/>
        <w:rPr>
          <w:rFonts w:cs="Arial"/>
        </w:rPr>
      </w:pPr>
      <w:r w:rsidRPr="00361098">
        <w:rPr>
          <w:rFonts w:cs="Arial"/>
        </w:rPr>
        <w:t xml:space="preserve">Glede škode na zgradbah je namreč pristojno </w:t>
      </w:r>
      <w:hyperlink r:id="rId16" w:history="1">
        <w:r w:rsidRPr="00187B02">
          <w:rPr>
            <w:rStyle w:val="Hiperpovezava"/>
            <w:rFonts w:cs="Arial"/>
            <w:color w:val="1F3864" w:themeColor="accent1" w:themeShade="80"/>
          </w:rPr>
          <w:t>Ministrstvo za naravne vire in prostor</w:t>
        </w:r>
      </w:hyperlink>
      <w:r w:rsidRPr="00361098">
        <w:rPr>
          <w:rFonts w:cs="Arial"/>
        </w:rPr>
        <w:t xml:space="preserve">. </w:t>
      </w:r>
    </w:p>
    <w:p w14:paraId="7945AAE1" w14:textId="559CCF1D" w:rsidR="001F2228" w:rsidRDefault="001F2228" w:rsidP="00224317">
      <w:pPr>
        <w:spacing w:after="0" w:line="240" w:lineRule="auto"/>
        <w:rPr>
          <w:rFonts w:cs="Arial"/>
        </w:rPr>
      </w:pPr>
      <w:r>
        <w:rPr>
          <w:rFonts w:cs="Arial"/>
        </w:rPr>
        <w:t>P</w:t>
      </w:r>
      <w:r w:rsidR="00224317" w:rsidRPr="00361098">
        <w:rPr>
          <w:rFonts w:cs="Arial"/>
        </w:rPr>
        <w:t xml:space="preserve">redlagamo, da najprej preverite na zavarovalnici, če vam lahko razdeli odškodnino. </w:t>
      </w:r>
    </w:p>
    <w:p w14:paraId="3C0BC4F1" w14:textId="41353F51" w:rsidR="003024E2" w:rsidRPr="00361098" w:rsidRDefault="00224317" w:rsidP="00224317">
      <w:pPr>
        <w:spacing w:after="0" w:line="240" w:lineRule="auto"/>
        <w:rPr>
          <w:rFonts w:cs="Arial"/>
        </w:rPr>
      </w:pPr>
      <w:r w:rsidRPr="00361098">
        <w:rPr>
          <w:rFonts w:cs="Arial"/>
        </w:rPr>
        <w:t>V kolikor to ni možno</w:t>
      </w:r>
      <w:r w:rsidR="00793ECF">
        <w:rPr>
          <w:rFonts w:cs="Arial"/>
        </w:rPr>
        <w:t xml:space="preserve"> </w:t>
      </w:r>
      <w:r w:rsidRPr="00361098">
        <w:rPr>
          <w:rFonts w:cs="Arial"/>
        </w:rPr>
        <w:t>predlagamo, da dobite od zavarovalnice potrdilo, da je ključ (odstotki delitve) ustrezen. Znesek zavarovalnine bomo namreč preverjali tudi pri zavarovalnicah in le-ta bo morala tudi nam sporočiti (po vrsti škode) izplačano odškodnino. Zneski se morajo ujemati (na vaši vlogi in odgovoru s strani zavarovalnice)</w:t>
      </w:r>
      <w:r w:rsidR="00932E8C">
        <w:rPr>
          <w:rFonts w:cs="Arial"/>
        </w:rPr>
        <w:t xml:space="preserve">. </w:t>
      </w:r>
    </w:p>
    <w:p w14:paraId="18D6F9EC" w14:textId="02BCE4C9" w:rsidR="00224317" w:rsidRPr="00361098" w:rsidRDefault="00224317" w:rsidP="00224317">
      <w:pPr>
        <w:spacing w:after="0" w:line="240" w:lineRule="auto"/>
        <w:rPr>
          <w:rFonts w:cs="Arial"/>
          <w:b/>
          <w:bCs/>
        </w:rPr>
      </w:pPr>
    </w:p>
    <w:p w14:paraId="20E6C444" w14:textId="77777777" w:rsidR="00361098" w:rsidRDefault="00361098">
      <w:pPr>
        <w:rPr>
          <w:rFonts w:eastAsiaTheme="majorEastAsia" w:cs="Arial"/>
          <w:b/>
          <w:spacing w:val="-10"/>
          <w:kern w:val="28"/>
          <w:sz w:val="32"/>
          <w:szCs w:val="56"/>
        </w:rPr>
      </w:pPr>
      <w:r>
        <w:br w:type="page"/>
      </w:r>
    </w:p>
    <w:p w14:paraId="31CE2F4E" w14:textId="49FED3D7" w:rsidR="004E0F22" w:rsidRPr="00442709" w:rsidRDefault="00E3021B" w:rsidP="00FD0E02">
      <w:pPr>
        <w:pStyle w:val="Naslov1"/>
      </w:pPr>
      <w:bookmarkStart w:id="5" w:name="_Toc161666533"/>
      <w:r>
        <w:lastRenderedPageBreak/>
        <w:tab/>
      </w:r>
      <w:r w:rsidR="00FD0E02">
        <w:t>C</w:t>
      </w:r>
      <w:r w:rsidR="00FD0E02" w:rsidRPr="00442709">
        <w:t>enilci</w:t>
      </w:r>
      <w:bookmarkEnd w:id="5"/>
    </w:p>
    <w:p w14:paraId="748D55B0" w14:textId="1A8B8C0F" w:rsidR="00905B8A" w:rsidRPr="00E3021B" w:rsidRDefault="00E3021B" w:rsidP="00E3021B">
      <w:pPr>
        <w:pStyle w:val="Naslov2"/>
      </w:pPr>
      <w:r>
        <w:t>6.1</w:t>
      </w:r>
      <w:r>
        <w:tab/>
      </w:r>
      <w:r w:rsidR="00204272" w:rsidRPr="00204272">
        <w:t xml:space="preserve">Kako </w:t>
      </w:r>
      <w:r w:rsidR="00204272">
        <w:t xml:space="preserve">si </w:t>
      </w:r>
      <w:r w:rsidR="00204272" w:rsidRPr="00204272">
        <w:t>izberem</w:t>
      </w:r>
      <w:r w:rsidR="00204272">
        <w:t>o</w:t>
      </w:r>
      <w:r w:rsidR="00204272" w:rsidRPr="00204272">
        <w:t xml:space="preserve"> pravega cenilca?</w:t>
      </w:r>
    </w:p>
    <w:p w14:paraId="2A9B3B1D" w14:textId="2F26D720" w:rsidR="0083694B" w:rsidRPr="00361098" w:rsidRDefault="0083694B" w:rsidP="0052512D">
      <w:pPr>
        <w:spacing w:after="0" w:line="240" w:lineRule="auto"/>
        <w:rPr>
          <w:rFonts w:cs="Arial"/>
        </w:rPr>
      </w:pPr>
      <w:r w:rsidRPr="00361098">
        <w:rPr>
          <w:rFonts w:cs="Arial"/>
        </w:rPr>
        <w:t>ODGOVOR:</w:t>
      </w:r>
    </w:p>
    <w:p w14:paraId="1AAF7B6B" w14:textId="77777777" w:rsidR="0083694B" w:rsidRPr="00361098" w:rsidRDefault="0083694B" w:rsidP="0052512D">
      <w:pPr>
        <w:autoSpaceDE w:val="0"/>
        <w:autoSpaceDN w:val="0"/>
        <w:adjustRightInd w:val="0"/>
        <w:spacing w:after="0" w:line="240" w:lineRule="auto"/>
        <w:rPr>
          <w:rFonts w:cs="Arial"/>
          <w:color w:val="000000"/>
        </w:rPr>
      </w:pPr>
      <w:bookmarkStart w:id="6" w:name="_Hlk159503409"/>
      <w:r w:rsidRPr="00361098">
        <w:rPr>
          <w:rFonts w:cs="Arial"/>
          <w:color w:val="000000"/>
        </w:rPr>
        <w:t>C</w:t>
      </w:r>
      <w:r w:rsidR="00905B8A" w:rsidRPr="00361098">
        <w:rPr>
          <w:rFonts w:cs="Arial"/>
          <w:color w:val="000000"/>
        </w:rPr>
        <w:t xml:space="preserve">enilca za škodo, ki ste jo imeli na strojih in opremi ter zalogah, si </w:t>
      </w:r>
      <w:r w:rsidRPr="00361098">
        <w:rPr>
          <w:rFonts w:cs="Arial"/>
          <w:color w:val="000000"/>
        </w:rPr>
        <w:t>poiščete</w:t>
      </w:r>
      <w:r w:rsidR="00905B8A" w:rsidRPr="00361098">
        <w:rPr>
          <w:rFonts w:cs="Arial"/>
          <w:color w:val="000000"/>
        </w:rPr>
        <w:t xml:space="preserve"> sami</w:t>
      </w:r>
      <w:r w:rsidRPr="00361098">
        <w:rPr>
          <w:rFonts w:cs="Arial"/>
          <w:color w:val="000000"/>
        </w:rPr>
        <w:t xml:space="preserve">. </w:t>
      </w:r>
    </w:p>
    <w:p w14:paraId="05EF908D" w14:textId="0ED39CE3" w:rsidR="00905B8A" w:rsidRPr="00361098" w:rsidRDefault="001F2228" w:rsidP="0052512D">
      <w:pPr>
        <w:autoSpaceDE w:val="0"/>
        <w:autoSpaceDN w:val="0"/>
        <w:adjustRightInd w:val="0"/>
        <w:spacing w:after="0" w:line="240" w:lineRule="auto"/>
        <w:rPr>
          <w:rFonts w:cs="Arial"/>
          <w:color w:val="000000"/>
        </w:rPr>
      </w:pPr>
      <w:r w:rsidRPr="00BB42D9">
        <w:rPr>
          <w:rFonts w:cs="Arial"/>
          <w:color w:val="000000"/>
        </w:rPr>
        <w:t>Kot ustrezn</w:t>
      </w:r>
      <w:r>
        <w:rPr>
          <w:rFonts w:cs="Arial"/>
          <w:color w:val="000000"/>
        </w:rPr>
        <w:t>i</w:t>
      </w:r>
      <w:r w:rsidRPr="00BB42D9">
        <w:rPr>
          <w:rFonts w:cs="Arial"/>
          <w:color w:val="000000"/>
        </w:rPr>
        <w:t xml:space="preserve"> veljajo</w:t>
      </w:r>
      <w:r>
        <w:rPr>
          <w:rFonts w:cs="Arial"/>
          <w:color w:val="000000"/>
        </w:rPr>
        <w:t>:</w:t>
      </w:r>
    </w:p>
    <w:p w14:paraId="2D54E439" w14:textId="68AE6898" w:rsidR="00905B8A" w:rsidRPr="00361098" w:rsidRDefault="00905B8A" w:rsidP="0052512D">
      <w:pPr>
        <w:autoSpaceDE w:val="0"/>
        <w:autoSpaceDN w:val="0"/>
        <w:adjustRightInd w:val="0"/>
        <w:spacing w:after="0" w:line="240" w:lineRule="auto"/>
        <w:rPr>
          <w:rFonts w:cs="Arial"/>
          <w:color w:val="000000"/>
        </w:rPr>
      </w:pPr>
      <w:r w:rsidRPr="00361098">
        <w:rPr>
          <w:rFonts w:cs="Arial"/>
          <w:color w:val="000000"/>
        </w:rPr>
        <w:t xml:space="preserve">- Pooblaščeni ocenjevalci vrednosti (register vodi Inštitut za revizijo) </w:t>
      </w:r>
      <w:hyperlink r:id="rId17" w:history="1">
        <w:r w:rsidRPr="00187B02">
          <w:rPr>
            <w:rFonts w:cs="Arial"/>
            <w:color w:val="1F3864" w:themeColor="accent1" w:themeShade="80"/>
            <w:u w:val="single"/>
          </w:rPr>
          <w:t>Slovenski inštitut za revizijo - Register (si-revizija.si)</w:t>
        </w:r>
      </w:hyperlink>
    </w:p>
    <w:p w14:paraId="2CC43361" w14:textId="77777777" w:rsidR="00905B8A" w:rsidRPr="00361098" w:rsidRDefault="00905B8A" w:rsidP="0052512D">
      <w:pPr>
        <w:autoSpaceDE w:val="0"/>
        <w:autoSpaceDN w:val="0"/>
        <w:adjustRightInd w:val="0"/>
        <w:spacing w:after="0" w:line="240" w:lineRule="auto"/>
        <w:rPr>
          <w:rFonts w:cs="Arial"/>
          <w:color w:val="000000"/>
        </w:rPr>
      </w:pPr>
      <w:r w:rsidRPr="00361098">
        <w:rPr>
          <w:rFonts w:cs="Arial"/>
          <w:color w:val="000000"/>
        </w:rPr>
        <w:t xml:space="preserve">- Sodni cenilci (register vodi Ministrstvo za pravosodje) - </w:t>
      </w:r>
      <w:hyperlink r:id="rId18" w:history="1">
        <w:r w:rsidRPr="00187B02">
          <w:rPr>
            <w:rFonts w:cs="Arial"/>
            <w:color w:val="1F3864" w:themeColor="accent1" w:themeShade="80"/>
            <w:u w:val="single"/>
          </w:rPr>
          <w:t>Imenik sodnih cenilcev (gov.si)</w:t>
        </w:r>
      </w:hyperlink>
    </w:p>
    <w:p w14:paraId="7DF3CD74" w14:textId="71E53117" w:rsidR="00905B8A" w:rsidRPr="00361098" w:rsidRDefault="00905B8A" w:rsidP="0052512D">
      <w:pPr>
        <w:autoSpaceDE w:val="0"/>
        <w:autoSpaceDN w:val="0"/>
        <w:adjustRightInd w:val="0"/>
        <w:spacing w:after="0" w:line="240" w:lineRule="auto"/>
        <w:rPr>
          <w:rFonts w:cs="Arial"/>
          <w:color w:val="000000"/>
        </w:rPr>
      </w:pPr>
      <w:r w:rsidRPr="00361098">
        <w:rPr>
          <w:rFonts w:cs="Arial"/>
          <w:color w:val="000000"/>
        </w:rPr>
        <w:t>- zavarovalniški cenilci (če so bili stroji, oprema, zaloge, izpad prihodka zavarovani).</w:t>
      </w:r>
    </w:p>
    <w:p w14:paraId="1DFD9D2F" w14:textId="3036FD19" w:rsidR="00905B8A" w:rsidRPr="00361098" w:rsidRDefault="001F2228" w:rsidP="0052512D">
      <w:pPr>
        <w:spacing w:after="0" w:line="240" w:lineRule="auto"/>
        <w:rPr>
          <w:rFonts w:cs="Arial"/>
          <w:color w:val="000000"/>
        </w:rPr>
      </w:pPr>
      <w:r>
        <w:rPr>
          <w:rFonts w:cs="Arial"/>
          <w:color w:val="000000"/>
        </w:rPr>
        <w:t>Cenila poročila bodo</w:t>
      </w:r>
      <w:r w:rsidR="00905B8A" w:rsidRPr="00361098">
        <w:rPr>
          <w:rFonts w:cs="Arial"/>
          <w:color w:val="000000"/>
        </w:rPr>
        <w:t xml:space="preserve"> štel</w:t>
      </w:r>
      <w:r>
        <w:rPr>
          <w:rFonts w:cs="Arial"/>
          <w:color w:val="000000"/>
        </w:rPr>
        <w:t>a</w:t>
      </w:r>
      <w:r w:rsidR="00905B8A" w:rsidRPr="00361098">
        <w:rPr>
          <w:rFonts w:cs="Arial"/>
          <w:color w:val="000000"/>
        </w:rPr>
        <w:t xml:space="preserve"> kot dokazilo o dejanski škodi</w:t>
      </w:r>
      <w:r>
        <w:rPr>
          <w:rFonts w:cs="Arial"/>
          <w:color w:val="000000"/>
        </w:rPr>
        <w:t xml:space="preserve"> (na strojih, opremi, zalogah)</w:t>
      </w:r>
      <w:r w:rsidR="00905B8A" w:rsidRPr="00361098">
        <w:rPr>
          <w:rFonts w:cs="Arial"/>
          <w:color w:val="000000"/>
        </w:rPr>
        <w:t>, ki ste jo utrpeli</w:t>
      </w:r>
      <w:r w:rsidR="0083694B" w:rsidRPr="00361098">
        <w:rPr>
          <w:rFonts w:cs="Arial"/>
          <w:color w:val="000000"/>
        </w:rPr>
        <w:t>. N</w:t>
      </w:r>
      <w:r w:rsidR="00905B8A" w:rsidRPr="00361098">
        <w:rPr>
          <w:rFonts w:cs="Arial"/>
          <w:color w:val="000000"/>
        </w:rPr>
        <w:t>a podlagi tega bo izveden nadaljnji postopek povračila škode.</w:t>
      </w:r>
    </w:p>
    <w:bookmarkEnd w:id="6"/>
    <w:p w14:paraId="3D55C9B6" w14:textId="7D0F3E26" w:rsidR="00615D4B" w:rsidRPr="00E3021B" w:rsidRDefault="00E3021B" w:rsidP="00E3021B">
      <w:pPr>
        <w:pStyle w:val="Naslov2"/>
      </w:pPr>
      <w:r>
        <w:t>6.2</w:t>
      </w:r>
      <w:r>
        <w:tab/>
      </w:r>
      <w:r w:rsidR="00926FE2">
        <w:t>Lahko</w:t>
      </w:r>
      <w:r w:rsidR="00361098" w:rsidRPr="00E3021B">
        <w:t xml:space="preserve"> uveljavljam</w:t>
      </w:r>
      <w:r w:rsidR="00926FE2">
        <w:t>o</w:t>
      </w:r>
      <w:r w:rsidR="00361098" w:rsidRPr="00E3021B">
        <w:t xml:space="preserve"> škodo na vozilih in prikolicah z računi od popravil, ali </w:t>
      </w:r>
      <w:r w:rsidR="00926FE2">
        <w:t>potrebujemo</w:t>
      </w:r>
      <w:r w:rsidR="00361098" w:rsidRPr="00E3021B">
        <w:t xml:space="preserve"> cenilca</w:t>
      </w:r>
      <w:r w:rsidR="00237BEE" w:rsidRPr="00E3021B">
        <w:t>?</w:t>
      </w:r>
    </w:p>
    <w:p w14:paraId="4DACA9A2" w14:textId="77777777" w:rsidR="00655545" w:rsidRPr="00361098" w:rsidRDefault="00615D4B" w:rsidP="0052512D">
      <w:pPr>
        <w:autoSpaceDE w:val="0"/>
        <w:autoSpaceDN w:val="0"/>
        <w:adjustRightInd w:val="0"/>
        <w:spacing w:after="0" w:line="240" w:lineRule="auto"/>
        <w:rPr>
          <w:rFonts w:cs="Arial"/>
        </w:rPr>
      </w:pPr>
      <w:r w:rsidRPr="00361098">
        <w:rPr>
          <w:rFonts w:cs="Arial"/>
        </w:rPr>
        <w:t>O</w:t>
      </w:r>
      <w:r w:rsidR="00655545" w:rsidRPr="00361098">
        <w:rPr>
          <w:rFonts w:cs="Arial"/>
        </w:rPr>
        <w:t>DGOVOR</w:t>
      </w:r>
      <w:r w:rsidRPr="00361098">
        <w:rPr>
          <w:rFonts w:cs="Arial"/>
        </w:rPr>
        <w:t>:</w:t>
      </w:r>
    </w:p>
    <w:p w14:paraId="5FA63920" w14:textId="69368CB8" w:rsidR="00615D4B" w:rsidRPr="00361098" w:rsidRDefault="00655545" w:rsidP="0052512D">
      <w:pPr>
        <w:autoSpaceDE w:val="0"/>
        <w:autoSpaceDN w:val="0"/>
        <w:adjustRightInd w:val="0"/>
        <w:spacing w:after="0" w:line="240" w:lineRule="auto"/>
        <w:rPr>
          <w:rFonts w:cs="Arial"/>
          <w:color w:val="000000"/>
        </w:rPr>
      </w:pPr>
      <w:r w:rsidRPr="00361098">
        <w:rPr>
          <w:rFonts w:cs="Arial"/>
        </w:rPr>
        <w:t>K</w:t>
      </w:r>
      <w:r w:rsidR="00615D4B" w:rsidRPr="00361098">
        <w:rPr>
          <w:rFonts w:cs="Arial"/>
          <w:color w:val="000000"/>
        </w:rPr>
        <w:t>ot dokazilo za dejansko škodo šteje ceniln</w:t>
      </w:r>
      <w:r w:rsidR="00972DAC">
        <w:rPr>
          <w:rFonts w:cs="Arial"/>
          <w:color w:val="000000"/>
        </w:rPr>
        <w:t>o poročilo</w:t>
      </w:r>
      <w:r w:rsidR="00615D4B" w:rsidRPr="00361098">
        <w:rPr>
          <w:rFonts w:cs="Arial"/>
          <w:color w:val="000000"/>
        </w:rPr>
        <w:t xml:space="preserve"> o dejanski škodi, računi od popravil niso ustrezno dokazilo. Za vso škodo na opremi, strojih ali zalogah, ki jo želite uveljaviti</w:t>
      </w:r>
      <w:r w:rsidR="0063397A" w:rsidRPr="00361098">
        <w:rPr>
          <w:rFonts w:cs="Arial"/>
          <w:color w:val="000000"/>
        </w:rPr>
        <w:t>,</w:t>
      </w:r>
      <w:r w:rsidR="00615D4B" w:rsidRPr="00361098">
        <w:rPr>
          <w:rFonts w:cs="Arial"/>
          <w:color w:val="000000"/>
        </w:rPr>
        <w:t xml:space="preserve"> potrebujete ceniln</w:t>
      </w:r>
      <w:r w:rsidR="00412177" w:rsidRPr="00361098">
        <w:rPr>
          <w:rFonts w:cs="Arial"/>
          <w:color w:val="000000"/>
        </w:rPr>
        <w:t>o</w:t>
      </w:r>
      <w:r w:rsidR="00615D4B" w:rsidRPr="00361098">
        <w:rPr>
          <w:rFonts w:cs="Arial"/>
          <w:color w:val="000000"/>
        </w:rPr>
        <w:t xml:space="preserve"> </w:t>
      </w:r>
      <w:r w:rsidR="00412177" w:rsidRPr="00361098">
        <w:rPr>
          <w:rFonts w:cs="Arial"/>
          <w:color w:val="000000"/>
        </w:rPr>
        <w:t>poročilo</w:t>
      </w:r>
      <w:r w:rsidR="00615D4B" w:rsidRPr="00361098">
        <w:rPr>
          <w:rFonts w:cs="Arial"/>
          <w:color w:val="000000"/>
        </w:rPr>
        <w:t>.</w:t>
      </w:r>
    </w:p>
    <w:p w14:paraId="0381920A" w14:textId="44108856" w:rsidR="00655545" w:rsidRPr="00E3021B" w:rsidRDefault="00E3021B" w:rsidP="00E3021B">
      <w:pPr>
        <w:pStyle w:val="Naslov2"/>
      </w:pPr>
      <w:r>
        <w:t>6.3</w:t>
      </w:r>
      <w:r>
        <w:tab/>
      </w:r>
      <w:r w:rsidR="00361098" w:rsidRPr="00E3021B">
        <w:t xml:space="preserve">Zaradi poplav smo imeli odpoved rezervacij ter izpad prihodka. Ali lahko uveljavljamo samo izpad prihodka? </w:t>
      </w:r>
    </w:p>
    <w:p w14:paraId="1858B08B" w14:textId="021199D4" w:rsidR="00655545" w:rsidRPr="00361098" w:rsidRDefault="00F350B1" w:rsidP="0052512D">
      <w:pPr>
        <w:spacing w:after="0" w:line="240" w:lineRule="auto"/>
        <w:rPr>
          <w:rFonts w:cs="Arial"/>
        </w:rPr>
      </w:pPr>
      <w:r w:rsidRPr="00361098">
        <w:rPr>
          <w:rFonts w:cs="Arial"/>
        </w:rPr>
        <w:t>O</w:t>
      </w:r>
      <w:r w:rsidR="00655545" w:rsidRPr="00361098">
        <w:rPr>
          <w:rFonts w:cs="Arial"/>
        </w:rPr>
        <w:t>DGOVOR</w:t>
      </w:r>
      <w:r w:rsidRPr="00361098">
        <w:rPr>
          <w:rFonts w:cs="Arial"/>
        </w:rPr>
        <w:t>:</w:t>
      </w:r>
    </w:p>
    <w:p w14:paraId="73B204DF" w14:textId="62B540AB" w:rsidR="00F350B1" w:rsidRPr="00361098" w:rsidRDefault="00932E8C" w:rsidP="0052512D">
      <w:pPr>
        <w:spacing w:after="0" w:line="240" w:lineRule="auto"/>
        <w:rPr>
          <w:rFonts w:cs="Arial"/>
          <w:color w:val="000000"/>
        </w:rPr>
      </w:pPr>
      <w:r>
        <w:rPr>
          <w:rFonts w:cs="Arial"/>
          <w:color w:val="000000"/>
        </w:rPr>
        <w:t xml:space="preserve">Da. </w:t>
      </w:r>
      <w:r w:rsidR="00F350B1" w:rsidRPr="00361098">
        <w:rPr>
          <w:rFonts w:cs="Arial"/>
          <w:color w:val="000000"/>
        </w:rPr>
        <w:t>Podatke o izpadu prihodka bo pripravil pooblaščeni računovodja vašega podjetja.</w:t>
      </w:r>
    </w:p>
    <w:p w14:paraId="2A99B80D" w14:textId="38F96A9E" w:rsidR="00E04A2B" w:rsidRPr="00361098" w:rsidRDefault="00F350B1" w:rsidP="0052512D">
      <w:pPr>
        <w:spacing w:after="0" w:line="240" w:lineRule="auto"/>
        <w:rPr>
          <w:rFonts w:cs="Arial"/>
          <w:color w:val="000000"/>
        </w:rPr>
      </w:pPr>
      <w:r w:rsidRPr="00361098">
        <w:rPr>
          <w:rFonts w:cs="Arial"/>
          <w:color w:val="000000"/>
        </w:rPr>
        <w:t xml:space="preserve">Gre za podatke o poslovanju iz bilanc podjetja iz katerih se bo na obrazcu avtomatsko izračunal izpad prihodka. Če nimate najetega računovodje in si sami vodite računovodstvo, potem </w:t>
      </w:r>
      <w:r w:rsidR="00655545" w:rsidRPr="00361098">
        <w:rPr>
          <w:rFonts w:cs="Arial"/>
          <w:color w:val="000000"/>
        </w:rPr>
        <w:t>lahko</w:t>
      </w:r>
      <w:r w:rsidRPr="00361098">
        <w:rPr>
          <w:rFonts w:cs="Arial"/>
          <w:color w:val="000000"/>
        </w:rPr>
        <w:t xml:space="preserve"> podatke lahko vpi</w:t>
      </w:r>
      <w:r w:rsidR="00655545" w:rsidRPr="00361098">
        <w:rPr>
          <w:rFonts w:cs="Arial"/>
          <w:color w:val="000000"/>
        </w:rPr>
        <w:t>šete</w:t>
      </w:r>
      <w:r w:rsidRPr="00361098">
        <w:rPr>
          <w:rFonts w:cs="Arial"/>
          <w:color w:val="000000"/>
        </w:rPr>
        <w:t xml:space="preserve"> sami</w:t>
      </w:r>
      <w:r w:rsidR="00655545" w:rsidRPr="00361098">
        <w:rPr>
          <w:rFonts w:cs="Arial"/>
          <w:color w:val="000000"/>
        </w:rPr>
        <w:t>.</w:t>
      </w:r>
      <w:r w:rsidRPr="00361098">
        <w:rPr>
          <w:rFonts w:cs="Arial"/>
          <w:color w:val="000000"/>
        </w:rPr>
        <w:t xml:space="preserve"> </w:t>
      </w:r>
      <w:r w:rsidR="00655545" w:rsidRPr="00361098">
        <w:rPr>
          <w:rFonts w:cs="Arial"/>
          <w:color w:val="000000"/>
        </w:rPr>
        <w:t>O</w:t>
      </w:r>
      <w:r w:rsidRPr="00361098">
        <w:rPr>
          <w:rFonts w:cs="Arial"/>
          <w:color w:val="000000"/>
        </w:rPr>
        <w:t xml:space="preserve">brazec </w:t>
      </w:r>
      <w:r w:rsidR="00655545" w:rsidRPr="00361098">
        <w:rPr>
          <w:rFonts w:cs="Arial"/>
          <w:color w:val="000000"/>
        </w:rPr>
        <w:t>je</w:t>
      </w:r>
      <w:r w:rsidRPr="00361098">
        <w:rPr>
          <w:rFonts w:cs="Arial"/>
          <w:color w:val="000000"/>
        </w:rPr>
        <w:t xml:space="preserve"> pripravljen na način, da </w:t>
      </w:r>
      <w:r w:rsidR="00B51659" w:rsidRPr="00361098">
        <w:rPr>
          <w:rFonts w:cs="Arial"/>
          <w:color w:val="000000"/>
        </w:rPr>
        <w:t>v tabelo vpišete samo</w:t>
      </w:r>
      <w:r w:rsidRPr="00361098">
        <w:rPr>
          <w:rFonts w:cs="Arial"/>
          <w:color w:val="000000"/>
        </w:rPr>
        <w:t xml:space="preserve"> zahtevane podatke. Vsa navodila </w:t>
      </w:r>
      <w:r w:rsidR="00B51659" w:rsidRPr="00361098">
        <w:rPr>
          <w:rFonts w:cs="Arial"/>
          <w:color w:val="000000"/>
        </w:rPr>
        <w:t xml:space="preserve">za izpolnitev obrazca </w:t>
      </w:r>
      <w:r w:rsidR="00655545" w:rsidRPr="00361098">
        <w:rPr>
          <w:rFonts w:cs="Arial"/>
          <w:color w:val="000000"/>
        </w:rPr>
        <w:t xml:space="preserve">so del </w:t>
      </w:r>
      <w:r w:rsidR="00972DAC">
        <w:rPr>
          <w:rFonts w:cs="Arial"/>
          <w:color w:val="000000"/>
        </w:rPr>
        <w:t>obrazca</w:t>
      </w:r>
      <w:r w:rsidR="00655545" w:rsidRPr="00361098">
        <w:rPr>
          <w:rFonts w:cs="Arial"/>
          <w:color w:val="000000"/>
        </w:rPr>
        <w:t xml:space="preserve"> </w:t>
      </w:r>
    </w:p>
    <w:p w14:paraId="7CDED022" w14:textId="2CE08B7F" w:rsidR="00C347F2" w:rsidRPr="00E3021B" w:rsidRDefault="004B1E45" w:rsidP="004B1E45">
      <w:pPr>
        <w:pStyle w:val="Naslov2"/>
      </w:pPr>
      <w:r>
        <w:t>6.4</w:t>
      </w:r>
      <w:r>
        <w:tab/>
      </w:r>
      <w:r w:rsidR="00361098" w:rsidRPr="00E3021B">
        <w:t>Spisek zavarovalniških cenilcev se</w:t>
      </w:r>
      <w:r w:rsidR="00926FE2">
        <w:t xml:space="preserve"> </w:t>
      </w:r>
      <w:r w:rsidR="00361098" w:rsidRPr="00E3021B">
        <w:t>ne odpre.</w:t>
      </w:r>
    </w:p>
    <w:p w14:paraId="3FFF2639" w14:textId="4B18868C" w:rsidR="00A179AE" w:rsidRPr="00361098" w:rsidRDefault="00A179AE" w:rsidP="0052512D">
      <w:pPr>
        <w:spacing w:after="0" w:line="240" w:lineRule="auto"/>
        <w:rPr>
          <w:rFonts w:cs="Arial"/>
        </w:rPr>
      </w:pPr>
      <w:r w:rsidRPr="00361098">
        <w:rPr>
          <w:rFonts w:cs="Arial"/>
        </w:rPr>
        <w:t>ODGOVOR:</w:t>
      </w:r>
    </w:p>
    <w:p w14:paraId="4578755F" w14:textId="6C667813" w:rsidR="00972DAC" w:rsidRDefault="00A179AE" w:rsidP="0052512D">
      <w:pPr>
        <w:spacing w:after="0" w:line="240" w:lineRule="auto"/>
        <w:rPr>
          <w:rFonts w:cs="Arial"/>
          <w:color w:val="000000"/>
        </w:rPr>
      </w:pPr>
      <w:r w:rsidRPr="00361098">
        <w:rPr>
          <w:rFonts w:cs="Arial"/>
          <w:color w:val="000000"/>
        </w:rPr>
        <w:t>P</w:t>
      </w:r>
      <w:r w:rsidR="00F87B7E" w:rsidRPr="00361098">
        <w:rPr>
          <w:rFonts w:cs="Arial"/>
          <w:color w:val="000000"/>
        </w:rPr>
        <w:t>ri zavarovalniških cenilcih ni spiska</w:t>
      </w:r>
      <w:r w:rsidR="00412177" w:rsidRPr="00361098">
        <w:rPr>
          <w:rFonts w:cs="Arial"/>
          <w:color w:val="000000"/>
        </w:rPr>
        <w:t>, ampak lahko uporabite cenilno poročilo vašega zavarovalniškega cenilca</w:t>
      </w:r>
      <w:r w:rsidR="00972DAC">
        <w:rPr>
          <w:rFonts w:cs="Arial"/>
          <w:color w:val="000000"/>
        </w:rPr>
        <w:t>, če ste imeli stroje, opremo oz. zaloge zavarovane.</w:t>
      </w:r>
      <w:r w:rsidR="00412177" w:rsidRPr="00361098">
        <w:rPr>
          <w:rFonts w:cs="Arial"/>
          <w:color w:val="000000"/>
        </w:rPr>
        <w:t xml:space="preserve"> </w:t>
      </w:r>
    </w:p>
    <w:p w14:paraId="1F4A7119" w14:textId="6927FD42" w:rsidR="00412177" w:rsidRPr="00361098" w:rsidRDefault="00972DAC" w:rsidP="0052512D">
      <w:pPr>
        <w:spacing w:after="0" w:line="240" w:lineRule="auto"/>
        <w:rPr>
          <w:rFonts w:cs="Arial"/>
          <w:color w:val="000000"/>
        </w:rPr>
      </w:pPr>
      <w:r>
        <w:rPr>
          <w:rFonts w:cs="Arial"/>
          <w:color w:val="000000"/>
        </w:rPr>
        <w:t>V nasprotnem primeru</w:t>
      </w:r>
      <w:r w:rsidR="00F87B7E" w:rsidRPr="00361098">
        <w:rPr>
          <w:rFonts w:cs="Arial"/>
          <w:color w:val="000000"/>
        </w:rPr>
        <w:t xml:space="preserve"> potrebujete cenilca</w:t>
      </w:r>
      <w:r w:rsidR="00412177" w:rsidRPr="00361098">
        <w:rPr>
          <w:rFonts w:cs="Arial"/>
          <w:color w:val="000000"/>
        </w:rPr>
        <w:t xml:space="preserve"> iz naslednjih registrov:</w:t>
      </w:r>
    </w:p>
    <w:p w14:paraId="101A9389" w14:textId="77777777" w:rsidR="00412177" w:rsidRPr="00361098" w:rsidRDefault="00412177" w:rsidP="00412177">
      <w:pPr>
        <w:autoSpaceDE w:val="0"/>
        <w:autoSpaceDN w:val="0"/>
        <w:adjustRightInd w:val="0"/>
        <w:spacing w:after="0" w:line="240" w:lineRule="auto"/>
        <w:rPr>
          <w:rFonts w:cs="Arial"/>
          <w:color w:val="000000"/>
        </w:rPr>
      </w:pPr>
      <w:r w:rsidRPr="00361098">
        <w:rPr>
          <w:rFonts w:cs="Arial"/>
          <w:color w:val="000000"/>
        </w:rPr>
        <w:lastRenderedPageBreak/>
        <w:t xml:space="preserve">- Pooblaščeni ocenjevalci vrednosti (register vodi Inštitut za revizijo) </w:t>
      </w:r>
      <w:hyperlink r:id="rId19" w:history="1">
        <w:r w:rsidRPr="00187B02">
          <w:rPr>
            <w:rFonts w:cs="Arial"/>
            <w:color w:val="1F3864" w:themeColor="accent1" w:themeShade="80"/>
            <w:u w:val="single"/>
          </w:rPr>
          <w:t>Slovenski inštitut za revizijo - Register (si-revizija.si)</w:t>
        </w:r>
      </w:hyperlink>
    </w:p>
    <w:p w14:paraId="669AA10B" w14:textId="77777777" w:rsidR="00412177" w:rsidRPr="00361098" w:rsidRDefault="00412177" w:rsidP="00412177">
      <w:pPr>
        <w:autoSpaceDE w:val="0"/>
        <w:autoSpaceDN w:val="0"/>
        <w:adjustRightInd w:val="0"/>
        <w:spacing w:after="0" w:line="240" w:lineRule="auto"/>
        <w:rPr>
          <w:rFonts w:cs="Arial"/>
          <w:color w:val="000000"/>
        </w:rPr>
      </w:pPr>
      <w:r w:rsidRPr="00361098">
        <w:rPr>
          <w:rFonts w:cs="Arial"/>
          <w:color w:val="000000"/>
        </w:rPr>
        <w:t xml:space="preserve">- Sodni cenilci (register vodi Ministrstvo za pravosodje) - </w:t>
      </w:r>
      <w:hyperlink r:id="rId20" w:history="1">
        <w:r w:rsidRPr="00187B02">
          <w:rPr>
            <w:rFonts w:cs="Arial"/>
            <w:color w:val="1F3864" w:themeColor="accent1" w:themeShade="80"/>
            <w:u w:val="single"/>
          </w:rPr>
          <w:t>Imenik sodnih cenilcev (gov.si)</w:t>
        </w:r>
      </w:hyperlink>
    </w:p>
    <w:p w14:paraId="390A04B2" w14:textId="4C961007" w:rsidR="00B035A2" w:rsidRPr="00DF01C1" w:rsidRDefault="00DF01C1" w:rsidP="00DF01C1">
      <w:pPr>
        <w:pStyle w:val="Naslov2"/>
      </w:pPr>
      <w:r>
        <w:t>6.5</w:t>
      </w:r>
      <w:r>
        <w:tab/>
      </w:r>
      <w:r w:rsidR="00361098" w:rsidRPr="00DF01C1">
        <w:t xml:space="preserve">Cenitev objekta </w:t>
      </w:r>
      <w:r w:rsidR="00926FE2">
        <w:t xml:space="preserve">je </w:t>
      </w:r>
      <w:r w:rsidR="00361098" w:rsidRPr="00DF01C1">
        <w:t>izvedla občina. Ali je potrebno narediti še eno cenitev?</w:t>
      </w:r>
    </w:p>
    <w:p w14:paraId="060C6A0D" w14:textId="1B245EAF" w:rsidR="00346DFE" w:rsidRPr="00361098" w:rsidRDefault="00346DFE" w:rsidP="0052512D">
      <w:pPr>
        <w:autoSpaceDE w:val="0"/>
        <w:autoSpaceDN w:val="0"/>
        <w:adjustRightInd w:val="0"/>
        <w:spacing w:after="0" w:line="240" w:lineRule="auto"/>
        <w:rPr>
          <w:rFonts w:cs="Arial"/>
        </w:rPr>
      </w:pPr>
      <w:r w:rsidRPr="00361098">
        <w:rPr>
          <w:rFonts w:cs="Arial"/>
        </w:rPr>
        <w:t xml:space="preserve">ODGOVOR: </w:t>
      </w:r>
    </w:p>
    <w:p w14:paraId="7D037D22" w14:textId="27FA07D7" w:rsidR="00B035A2" w:rsidRPr="00361098" w:rsidRDefault="00B035A2" w:rsidP="0052512D">
      <w:pPr>
        <w:autoSpaceDE w:val="0"/>
        <w:autoSpaceDN w:val="0"/>
        <w:adjustRightInd w:val="0"/>
        <w:spacing w:after="0" w:line="240" w:lineRule="auto"/>
        <w:rPr>
          <w:rFonts w:cs="Arial"/>
          <w:color w:val="000000" w:themeColor="text1"/>
        </w:rPr>
      </w:pPr>
      <w:r w:rsidRPr="00361098">
        <w:rPr>
          <w:rFonts w:cs="Arial"/>
          <w:color w:val="000000" w:themeColor="text1"/>
        </w:rPr>
        <w:t>Na Ministrstvu za gospodarstvo, turizem in šport smo odgovorni za povračila škode po naravnih nesrečah v gospodarstvu.</w:t>
      </w:r>
      <w:r w:rsidR="00237BEE" w:rsidRPr="00361098">
        <w:rPr>
          <w:rFonts w:cs="Arial"/>
          <w:color w:val="000000" w:themeColor="text1"/>
        </w:rPr>
        <w:t xml:space="preserve"> </w:t>
      </w:r>
      <w:r w:rsidRPr="00361098">
        <w:rPr>
          <w:rFonts w:cs="Arial"/>
          <w:color w:val="000000" w:themeColor="text1"/>
        </w:rPr>
        <w:t>Kot škoda v gospodarstvu se šteje škoda na strojih, opremi, zalogah in škoda zaradi izpada prihodka.</w:t>
      </w:r>
    </w:p>
    <w:p w14:paraId="0940659F" w14:textId="5EC1BECE" w:rsidR="005318FD" w:rsidRDefault="00B035A2" w:rsidP="00361098">
      <w:pPr>
        <w:autoSpaceDE w:val="0"/>
        <w:autoSpaceDN w:val="0"/>
        <w:adjustRightInd w:val="0"/>
        <w:spacing w:after="0" w:line="240" w:lineRule="auto"/>
        <w:rPr>
          <w:rFonts w:cs="Arial"/>
          <w:b/>
          <w:bCs/>
          <w:sz w:val="28"/>
          <w:szCs w:val="28"/>
        </w:rPr>
      </w:pPr>
      <w:r w:rsidRPr="00361098">
        <w:rPr>
          <w:rFonts w:cs="Arial"/>
          <w:color w:val="000000" w:themeColor="text1"/>
        </w:rPr>
        <w:t xml:space="preserve">Za škodo na objektih </w:t>
      </w:r>
      <w:r w:rsidR="009A1991">
        <w:rPr>
          <w:rFonts w:cs="Arial"/>
          <w:color w:val="000000" w:themeColor="text1"/>
        </w:rPr>
        <w:t>ali</w:t>
      </w:r>
      <w:r w:rsidRPr="00361098">
        <w:rPr>
          <w:rFonts w:cs="Arial"/>
          <w:color w:val="000000" w:themeColor="text1"/>
        </w:rPr>
        <w:t xml:space="preserve"> stavbah ni pristojno naše ministrstvo, temveč </w:t>
      </w:r>
      <w:hyperlink r:id="rId21" w:history="1">
        <w:r w:rsidRPr="00361098">
          <w:rPr>
            <w:rStyle w:val="Hiperpovezava"/>
            <w:rFonts w:cs="Arial"/>
          </w:rPr>
          <w:t>Ministrstvo za naravne vire in prostor, Direktorat za vode, Sektor za zmanjševanje posledic naravnih nesreč</w:t>
        </w:r>
      </w:hyperlink>
      <w:r w:rsidR="002D4C77">
        <w:rPr>
          <w:rFonts w:cs="Arial"/>
          <w:color w:val="000000" w:themeColor="text1"/>
        </w:rPr>
        <w:t>, to velja za vse škode, ki so bile popisane v sistem AJDA s strani občinskih komisij</w:t>
      </w:r>
      <w:r w:rsidR="00932E8C">
        <w:rPr>
          <w:rFonts w:cs="Arial"/>
          <w:color w:val="000000" w:themeColor="text1"/>
        </w:rPr>
        <w:t>.</w:t>
      </w:r>
    </w:p>
    <w:p w14:paraId="00AF32EF" w14:textId="77777777" w:rsidR="00DF01C1" w:rsidRPr="00361098" w:rsidRDefault="00DF01C1" w:rsidP="00361098">
      <w:pPr>
        <w:autoSpaceDE w:val="0"/>
        <w:autoSpaceDN w:val="0"/>
        <w:adjustRightInd w:val="0"/>
        <w:spacing w:after="0" w:line="240" w:lineRule="auto"/>
        <w:rPr>
          <w:rFonts w:cs="Arial"/>
        </w:rPr>
      </w:pPr>
    </w:p>
    <w:p w14:paraId="4CAA75D0" w14:textId="5011A982" w:rsidR="0083694B" w:rsidRPr="00442709" w:rsidRDefault="00DF01C1" w:rsidP="00FD0E02">
      <w:pPr>
        <w:pStyle w:val="Naslov1"/>
      </w:pPr>
      <w:bookmarkStart w:id="7" w:name="_Toc161666534"/>
      <w:r>
        <w:lastRenderedPageBreak/>
        <w:tab/>
      </w:r>
      <w:r w:rsidR="00FD0E02">
        <w:t>P</w:t>
      </w:r>
      <w:r w:rsidR="00FD0E02" w:rsidRPr="00442709">
        <w:t>redplačila</w:t>
      </w:r>
      <w:bookmarkEnd w:id="7"/>
    </w:p>
    <w:p w14:paraId="1DBC35EF" w14:textId="4F166BF7" w:rsidR="00B30E6C" w:rsidRPr="00DF01C1" w:rsidRDefault="00DF01C1" w:rsidP="00DF01C1">
      <w:pPr>
        <w:pStyle w:val="Naslov2"/>
      </w:pPr>
      <w:r>
        <w:t>7.1</w:t>
      </w:r>
      <w:r>
        <w:tab/>
      </w:r>
      <w:r w:rsidR="00926FE2">
        <w:t xml:space="preserve">Je potrebno </w:t>
      </w:r>
      <w:r w:rsidR="00361098" w:rsidRPr="00DF01C1">
        <w:t>poroča</w:t>
      </w:r>
      <w:r w:rsidR="00926FE2">
        <w:t>nje</w:t>
      </w:r>
      <w:r w:rsidR="00361098" w:rsidRPr="00DF01C1">
        <w:t xml:space="preserve"> o porabi predplačil</w:t>
      </w:r>
      <w:r w:rsidR="00926FE2">
        <w:t>a</w:t>
      </w:r>
      <w:r w:rsidR="00361098" w:rsidRPr="00DF01C1">
        <w:t xml:space="preserve"> in povračila?  </w:t>
      </w:r>
    </w:p>
    <w:p w14:paraId="004AE87D" w14:textId="17E445FC" w:rsidR="0083694B" w:rsidRPr="00361098" w:rsidRDefault="0083694B" w:rsidP="0052512D">
      <w:pPr>
        <w:spacing w:after="0" w:line="240" w:lineRule="auto"/>
        <w:rPr>
          <w:rFonts w:cs="Arial"/>
          <w:color w:val="002060"/>
        </w:rPr>
      </w:pPr>
      <w:r w:rsidRPr="00361098">
        <w:rPr>
          <w:rFonts w:cs="Arial"/>
        </w:rPr>
        <w:t>ODGOVOR:</w:t>
      </w:r>
    </w:p>
    <w:p w14:paraId="522A7F44" w14:textId="77777777" w:rsidR="00B30E6C" w:rsidRPr="00361098" w:rsidRDefault="00B30E6C" w:rsidP="0052512D">
      <w:pPr>
        <w:numPr>
          <w:ilvl w:val="0"/>
          <w:numId w:val="3"/>
        </w:numPr>
        <w:tabs>
          <w:tab w:val="clear" w:pos="720"/>
          <w:tab w:val="num" w:pos="360"/>
        </w:tabs>
        <w:spacing w:after="0" w:line="240" w:lineRule="auto"/>
        <w:ind w:left="360"/>
        <w:rPr>
          <w:rFonts w:cs="Arial"/>
          <w:color w:val="000000"/>
        </w:rPr>
      </w:pPr>
      <w:r w:rsidRPr="00361098">
        <w:rPr>
          <w:rFonts w:cs="Arial"/>
          <w:color w:val="000000"/>
        </w:rPr>
        <w:t xml:space="preserve">PREDPLAČILA : </w:t>
      </w:r>
    </w:p>
    <w:p w14:paraId="3AE77DD4" w14:textId="4A30FE66" w:rsidR="00B30E6C" w:rsidRPr="00361098" w:rsidRDefault="00B30E6C" w:rsidP="0052512D">
      <w:pPr>
        <w:spacing w:after="0" w:line="240" w:lineRule="auto"/>
        <w:ind w:left="348"/>
        <w:rPr>
          <w:rFonts w:cs="Arial"/>
          <w:color w:val="000000"/>
        </w:rPr>
      </w:pPr>
      <w:r w:rsidRPr="00361098">
        <w:rPr>
          <w:rFonts w:cs="Arial"/>
          <w:color w:val="000000"/>
        </w:rPr>
        <w:t>Skladno s četrtim odstavkom 18. člena ZOPNN-F je potrebno, da prejemniki sredstev predplačil poročajo MGTŠ</w:t>
      </w:r>
      <w:r w:rsidR="00D336C7" w:rsidRPr="00361098">
        <w:rPr>
          <w:rFonts w:cs="Arial"/>
          <w:color w:val="000000"/>
        </w:rPr>
        <w:t>-</w:t>
      </w:r>
      <w:r w:rsidRPr="00361098">
        <w:rPr>
          <w:rFonts w:cs="Arial"/>
          <w:color w:val="000000"/>
        </w:rPr>
        <w:t>ju o porabi sredstev v 12 mesecih od prejema sredstev (</w:t>
      </w:r>
      <w:r w:rsidRPr="00361098">
        <w:rPr>
          <w:rFonts w:cs="Arial"/>
          <w:color w:val="000000"/>
          <w:u w:val="single"/>
        </w:rPr>
        <w:t>samo za prejet</w:t>
      </w:r>
      <w:r w:rsidR="009F6FD1" w:rsidRPr="00361098">
        <w:rPr>
          <w:rFonts w:cs="Arial"/>
          <w:color w:val="000000"/>
          <w:u w:val="single"/>
        </w:rPr>
        <w:t>a</w:t>
      </w:r>
      <w:r w:rsidRPr="00361098">
        <w:rPr>
          <w:rFonts w:cs="Arial"/>
          <w:color w:val="000000"/>
          <w:u w:val="single"/>
        </w:rPr>
        <w:t xml:space="preserve"> predplačila!)</w:t>
      </w:r>
      <w:r w:rsidRPr="00361098">
        <w:rPr>
          <w:rFonts w:cs="Arial"/>
          <w:color w:val="000000"/>
        </w:rPr>
        <w:t xml:space="preserve"> </w:t>
      </w:r>
    </w:p>
    <w:p w14:paraId="5A80CF06" w14:textId="0331CAC3" w:rsidR="00B30E6C" w:rsidRPr="00361098" w:rsidRDefault="00B30E6C" w:rsidP="0052512D">
      <w:pPr>
        <w:spacing w:after="0" w:line="240" w:lineRule="auto"/>
        <w:ind w:left="348"/>
        <w:rPr>
          <w:rFonts w:cs="Arial"/>
          <w:color w:val="000000"/>
        </w:rPr>
      </w:pPr>
      <w:r w:rsidRPr="00361098">
        <w:rPr>
          <w:rFonts w:cs="Arial"/>
          <w:color w:val="000000"/>
        </w:rPr>
        <w:t>Temu poročilu je potrebno predložiti dokazila (računi in dokazila o plačilu o popravil</w:t>
      </w:r>
      <w:r w:rsidR="009A1991">
        <w:rPr>
          <w:rFonts w:cs="Arial"/>
          <w:color w:val="000000"/>
        </w:rPr>
        <w:t xml:space="preserve">u ali </w:t>
      </w:r>
      <w:r w:rsidRPr="00361098">
        <w:rPr>
          <w:rFonts w:cs="Arial"/>
          <w:color w:val="000000"/>
        </w:rPr>
        <w:t>nakupu strojev in opreme ter zalog, izpisi iz bilanc,</w:t>
      </w:r>
      <w:r w:rsidR="00AB3652" w:rsidRPr="00361098">
        <w:rPr>
          <w:rFonts w:cs="Arial"/>
          <w:color w:val="000000"/>
        </w:rPr>
        <w:t xml:space="preserve"> v primeru, da je oškodovanec sam odpravljal škodo – računi za material</w:t>
      </w:r>
      <w:r w:rsidR="00793ECF">
        <w:rPr>
          <w:rFonts w:cs="Arial"/>
          <w:color w:val="000000"/>
        </w:rPr>
        <w:t xml:space="preserve"> in podobno</w:t>
      </w:r>
      <w:r w:rsidRPr="00361098">
        <w:rPr>
          <w:rFonts w:cs="Arial"/>
          <w:color w:val="000000"/>
        </w:rPr>
        <w:t>).</w:t>
      </w:r>
    </w:p>
    <w:p w14:paraId="586DD7F5" w14:textId="28D2EF09" w:rsidR="00B30E6C" w:rsidRDefault="00B30E6C" w:rsidP="0052512D">
      <w:pPr>
        <w:spacing w:after="0" w:line="240" w:lineRule="auto"/>
        <w:ind w:left="348"/>
        <w:rPr>
          <w:rFonts w:cs="Arial"/>
          <w:color w:val="000000"/>
        </w:rPr>
      </w:pPr>
      <w:r w:rsidRPr="00361098">
        <w:rPr>
          <w:rFonts w:cs="Arial"/>
          <w:color w:val="000000"/>
        </w:rPr>
        <w:t>Izsek iz 18. člena ZOPNN-F: „(4) Prejemniki sredstev iz drugega odstavka tega člena poročajo ministrstvu, pristojnem za gospodarstvo, o porabi prejetih sredstev v 12 mesecih od prejema sredstev po predhodnem programu odprave posledic naravnih nesreč iz prejšnjega odstavka in sredstev po programu odprave posledic naravne nesreče iz 44.c člena zakona. Poročilu morajo biti predložena ustrezna dokazila o porabi sredstev.“</w:t>
      </w:r>
    </w:p>
    <w:p w14:paraId="0059C6B6" w14:textId="0DCB98C7" w:rsidR="00CF4DC8" w:rsidRPr="00CF4DC8" w:rsidRDefault="00CF4DC8" w:rsidP="00CF4DC8">
      <w:pPr>
        <w:spacing w:after="0" w:line="240" w:lineRule="auto"/>
        <w:ind w:left="348"/>
        <w:rPr>
          <w:rFonts w:cs="Arial"/>
          <w:color w:val="000000"/>
        </w:rPr>
      </w:pPr>
      <w:r w:rsidRPr="00CF4DC8">
        <w:rPr>
          <w:rFonts w:cs="Arial"/>
          <w:color w:val="000000"/>
        </w:rPr>
        <w:t xml:space="preserve">Ministrstvu </w:t>
      </w:r>
      <w:r>
        <w:rPr>
          <w:rFonts w:cs="Arial"/>
          <w:color w:val="000000"/>
        </w:rPr>
        <w:t xml:space="preserve">je potrebno </w:t>
      </w:r>
      <w:r w:rsidRPr="008D09C2">
        <w:rPr>
          <w:rFonts w:cs="Arial"/>
          <w:b/>
          <w:bCs/>
          <w:color w:val="000000"/>
        </w:rPr>
        <w:t>poročati zgolj o porabi predplačila</w:t>
      </w:r>
      <w:r w:rsidRPr="00CF4DC8">
        <w:rPr>
          <w:rFonts w:cs="Arial"/>
          <w:color w:val="000000"/>
        </w:rPr>
        <w:t xml:space="preserve"> (</w:t>
      </w:r>
      <w:r>
        <w:rPr>
          <w:rFonts w:cs="Arial"/>
          <w:color w:val="000000"/>
        </w:rPr>
        <w:t xml:space="preserve">ki ga je oškodovanec prejel </w:t>
      </w:r>
      <w:r w:rsidRPr="00CF4DC8">
        <w:rPr>
          <w:rFonts w:cs="Arial"/>
          <w:color w:val="000000"/>
        </w:rPr>
        <w:t>v višini 10% od z vaše strani ocenjene škode</w:t>
      </w:r>
      <w:r w:rsidR="0010382A">
        <w:rPr>
          <w:rFonts w:cs="Arial"/>
          <w:color w:val="000000"/>
        </w:rPr>
        <w:t xml:space="preserve"> z odločbo o predplačilu</w:t>
      </w:r>
      <w:r w:rsidRPr="00CF4DC8">
        <w:rPr>
          <w:rFonts w:cs="Arial"/>
          <w:color w:val="000000"/>
        </w:rPr>
        <w:t xml:space="preserve">).  </w:t>
      </w:r>
    </w:p>
    <w:p w14:paraId="2FC7FE34" w14:textId="54A0DB26" w:rsidR="00CF4DC8" w:rsidRPr="00CF4DC8" w:rsidRDefault="00CF4DC8" w:rsidP="00CF4DC8">
      <w:pPr>
        <w:spacing w:after="0" w:line="240" w:lineRule="auto"/>
        <w:ind w:left="348"/>
        <w:rPr>
          <w:rFonts w:cs="Arial"/>
          <w:color w:val="000000"/>
        </w:rPr>
      </w:pPr>
      <w:r>
        <w:rPr>
          <w:rFonts w:cs="Arial"/>
          <w:color w:val="000000"/>
        </w:rPr>
        <w:t>Poročilo naj</w:t>
      </w:r>
      <w:r w:rsidRPr="00CF4DC8">
        <w:rPr>
          <w:rFonts w:cs="Arial"/>
          <w:color w:val="000000"/>
        </w:rPr>
        <w:t xml:space="preserve"> vsebuje kratko pojasnilo o porabi sredstev prejetega predplačila in priložena ustrezna dokazila o porabi sredstev (kopije oz. skenirani računi). </w:t>
      </w:r>
    </w:p>
    <w:p w14:paraId="266FDCC7" w14:textId="77777777" w:rsidR="00CF4DC8" w:rsidRPr="00CF4DC8" w:rsidRDefault="00CF4DC8" w:rsidP="00CF4DC8">
      <w:pPr>
        <w:spacing w:after="0" w:line="240" w:lineRule="auto"/>
        <w:ind w:left="348"/>
        <w:rPr>
          <w:rFonts w:cs="Arial"/>
          <w:color w:val="000000"/>
        </w:rPr>
      </w:pPr>
      <w:r w:rsidRPr="00CF4DC8">
        <w:rPr>
          <w:rFonts w:cs="Arial"/>
          <w:color w:val="000000"/>
        </w:rPr>
        <w:t>Upoštevajo se dokazila, ki so povezana z odpravo posledic nesreče, in sicer od naravne nesreče dalje.</w:t>
      </w:r>
    </w:p>
    <w:p w14:paraId="51285514" w14:textId="7FF8619F" w:rsidR="00CF4DC8" w:rsidRDefault="00CF4DC8" w:rsidP="00CF4DC8">
      <w:pPr>
        <w:spacing w:after="0" w:line="240" w:lineRule="auto"/>
        <w:ind w:left="348"/>
        <w:rPr>
          <w:rFonts w:cs="Arial"/>
          <w:color w:val="000000"/>
        </w:rPr>
      </w:pPr>
      <w:r w:rsidRPr="00CF4DC8">
        <w:rPr>
          <w:rFonts w:cs="Arial"/>
          <w:color w:val="000000"/>
        </w:rPr>
        <w:t xml:space="preserve">Poročilo pošljete v elektronski obliki na </w:t>
      </w:r>
      <w:hyperlink r:id="rId22" w:history="1">
        <w:r w:rsidRPr="00D33767">
          <w:rPr>
            <w:rStyle w:val="Hiperpovezava"/>
            <w:rFonts w:cs="Arial"/>
          </w:rPr>
          <w:t>gp.mgts@gov.si</w:t>
        </w:r>
      </w:hyperlink>
      <w:r w:rsidR="00F94ACD">
        <w:rPr>
          <w:rFonts w:cs="Arial"/>
          <w:color w:val="000000"/>
        </w:rPr>
        <w:t xml:space="preserve"> s pripisom »Poplave 2023«.</w:t>
      </w:r>
    </w:p>
    <w:p w14:paraId="39BB0470" w14:textId="4447C5E0" w:rsidR="002502F7" w:rsidRDefault="00CF4DC8" w:rsidP="001130E8">
      <w:pPr>
        <w:spacing w:after="0" w:line="240" w:lineRule="auto"/>
        <w:ind w:left="360"/>
        <w:rPr>
          <w:rFonts w:cs="Arial"/>
          <w:color w:val="000000"/>
        </w:rPr>
      </w:pPr>
      <w:r w:rsidRPr="008D09C2">
        <w:rPr>
          <w:rFonts w:cs="Arial"/>
          <w:b/>
          <w:bCs/>
          <w:color w:val="000000"/>
        </w:rPr>
        <w:t>Rok za poročanje po prejeti odločbi o predplačilu</w:t>
      </w:r>
      <w:r w:rsidRPr="00CF4DC8">
        <w:rPr>
          <w:rFonts w:cs="Arial"/>
          <w:color w:val="000000"/>
        </w:rPr>
        <w:t xml:space="preserve"> je eno leto po prejemu vseh sredstev</w:t>
      </w:r>
      <w:r>
        <w:rPr>
          <w:rFonts w:cs="Arial"/>
          <w:color w:val="000000"/>
        </w:rPr>
        <w:t xml:space="preserve">, to je po prejemu </w:t>
      </w:r>
      <w:r w:rsidRPr="00CF4DC8">
        <w:rPr>
          <w:rFonts w:cs="Arial"/>
          <w:color w:val="000000"/>
        </w:rPr>
        <w:t>Odločb</w:t>
      </w:r>
      <w:r>
        <w:rPr>
          <w:rFonts w:cs="Arial"/>
          <w:color w:val="000000"/>
        </w:rPr>
        <w:t xml:space="preserve">e </w:t>
      </w:r>
      <w:r w:rsidRPr="00CF4DC8">
        <w:rPr>
          <w:rFonts w:cs="Arial"/>
          <w:color w:val="000000"/>
        </w:rPr>
        <w:t>za povračilo nastale škode po poplavah v avgustu 2023.</w:t>
      </w:r>
    </w:p>
    <w:p w14:paraId="74030B9D" w14:textId="77777777" w:rsidR="002502F7" w:rsidRPr="002502F7" w:rsidRDefault="002502F7" w:rsidP="002502F7">
      <w:pPr>
        <w:spacing w:after="0" w:line="240" w:lineRule="auto"/>
        <w:ind w:left="360"/>
        <w:rPr>
          <w:rFonts w:cs="Arial"/>
          <w:color w:val="000000"/>
        </w:rPr>
      </w:pPr>
    </w:p>
    <w:p w14:paraId="11A2DF3F" w14:textId="323516DE" w:rsidR="00B30E6C" w:rsidRPr="00361098" w:rsidRDefault="00B30E6C" w:rsidP="001130E8">
      <w:pPr>
        <w:numPr>
          <w:ilvl w:val="0"/>
          <w:numId w:val="3"/>
        </w:numPr>
        <w:tabs>
          <w:tab w:val="clear" w:pos="720"/>
          <w:tab w:val="num" w:pos="360"/>
        </w:tabs>
        <w:spacing w:after="0" w:line="240" w:lineRule="auto"/>
        <w:ind w:left="360"/>
        <w:rPr>
          <w:rFonts w:cs="Arial"/>
          <w:color w:val="000000"/>
        </w:rPr>
      </w:pPr>
      <w:r w:rsidRPr="00361098">
        <w:rPr>
          <w:rFonts w:cs="Arial"/>
          <w:color w:val="000000"/>
        </w:rPr>
        <w:t>POVRAČILA:</w:t>
      </w:r>
    </w:p>
    <w:p w14:paraId="39BE6D1E" w14:textId="77777777" w:rsidR="002502F7" w:rsidRDefault="00B30E6C" w:rsidP="001130E8">
      <w:pPr>
        <w:spacing w:after="0" w:line="240" w:lineRule="auto"/>
        <w:ind w:left="360"/>
        <w:rPr>
          <w:rFonts w:cs="Arial"/>
          <w:color w:val="000000"/>
        </w:rPr>
      </w:pPr>
      <w:r w:rsidRPr="00361098">
        <w:rPr>
          <w:rFonts w:cs="Arial"/>
          <w:color w:val="000000"/>
        </w:rPr>
        <w:t xml:space="preserve">Glede poročanja o porabi sredstev za povračila ni določil v ZOPNN. </w:t>
      </w:r>
    </w:p>
    <w:p w14:paraId="40FECE4D" w14:textId="77777777" w:rsidR="002502F7" w:rsidRDefault="002502F7" w:rsidP="002502F7">
      <w:pPr>
        <w:spacing w:after="0" w:line="240" w:lineRule="auto"/>
        <w:rPr>
          <w:rFonts w:cs="Arial"/>
          <w:color w:val="000000"/>
        </w:rPr>
      </w:pPr>
    </w:p>
    <w:p w14:paraId="3BC9EEFE" w14:textId="596CE0F4" w:rsidR="00B30E6C" w:rsidRPr="00361098" w:rsidRDefault="00B30E6C" w:rsidP="001130E8">
      <w:pPr>
        <w:numPr>
          <w:ilvl w:val="0"/>
          <w:numId w:val="3"/>
        </w:numPr>
        <w:tabs>
          <w:tab w:val="clear" w:pos="720"/>
          <w:tab w:val="num" w:pos="360"/>
        </w:tabs>
        <w:spacing w:after="0" w:line="240" w:lineRule="auto"/>
        <w:ind w:left="360"/>
        <w:rPr>
          <w:rFonts w:cs="Arial"/>
          <w:color w:val="000000"/>
        </w:rPr>
      </w:pPr>
      <w:r w:rsidRPr="00361098">
        <w:rPr>
          <w:rFonts w:cs="Arial"/>
          <w:color w:val="000000"/>
        </w:rPr>
        <w:t xml:space="preserve">ŠKODA NA </w:t>
      </w:r>
      <w:r w:rsidR="00DC7B38" w:rsidRPr="00361098">
        <w:rPr>
          <w:rFonts w:cs="Arial"/>
          <w:color w:val="000000"/>
        </w:rPr>
        <w:t>POSLOVNIH OBJEKTIH</w:t>
      </w:r>
      <w:r w:rsidRPr="00361098">
        <w:rPr>
          <w:rFonts w:cs="Arial"/>
          <w:color w:val="000000"/>
        </w:rPr>
        <w:t xml:space="preserve"> (</w:t>
      </w:r>
      <w:r w:rsidR="00EB02D3" w:rsidRPr="00361098">
        <w:rPr>
          <w:rFonts w:cs="Arial"/>
          <w:color w:val="000000"/>
        </w:rPr>
        <w:t>Pokriva -</w:t>
      </w:r>
      <w:r w:rsidRPr="00361098">
        <w:rPr>
          <w:rFonts w:cs="Arial"/>
          <w:color w:val="000000"/>
        </w:rPr>
        <w:t xml:space="preserve"> MNVP)</w:t>
      </w:r>
    </w:p>
    <w:p w14:paraId="40A6ABDD" w14:textId="6BFEF9E4" w:rsidR="007727BD" w:rsidRPr="002502F7" w:rsidRDefault="00DC7B38" w:rsidP="001130E8">
      <w:pPr>
        <w:spacing w:after="0" w:line="240" w:lineRule="auto"/>
        <w:ind w:left="426"/>
        <w:rPr>
          <w:rFonts w:cs="Arial"/>
          <w:color w:val="000000"/>
        </w:rPr>
      </w:pPr>
      <w:r w:rsidRPr="00361098">
        <w:rPr>
          <w:rFonts w:cs="Arial"/>
          <w:color w:val="000000"/>
        </w:rPr>
        <w:lastRenderedPageBreak/>
        <w:t>Poročanje za porabo sredstev za škodo na stvareh (kar so tudi poslovni objekti), pa je določeno v 32. členu ZOPNN.</w:t>
      </w:r>
    </w:p>
    <w:p w14:paraId="4CFD23BD" w14:textId="50A0C83A" w:rsidR="00E04A2B" w:rsidRPr="00442709" w:rsidRDefault="00DF01C1" w:rsidP="00FD0E02">
      <w:pPr>
        <w:pStyle w:val="Naslov1"/>
      </w:pPr>
      <w:bookmarkStart w:id="8" w:name="_Toc161666535"/>
      <w:r>
        <w:lastRenderedPageBreak/>
        <w:tab/>
      </w:r>
      <w:r w:rsidR="00FD0E02">
        <w:t>N</w:t>
      </w:r>
      <w:r w:rsidR="00FD0E02" w:rsidRPr="00442709">
        <w:t xml:space="preserve">agrade </w:t>
      </w:r>
      <w:r w:rsidR="00FD0E02">
        <w:t>ali</w:t>
      </w:r>
      <w:r w:rsidR="00FD0E02" w:rsidRPr="00442709">
        <w:t xml:space="preserve"> dividende </w:t>
      </w:r>
      <w:r w:rsidR="00FD0E02">
        <w:t>ali</w:t>
      </w:r>
      <w:r w:rsidR="00FD0E02" w:rsidRPr="00442709">
        <w:t xml:space="preserve"> dobiček</w:t>
      </w:r>
      <w:bookmarkEnd w:id="8"/>
    </w:p>
    <w:p w14:paraId="7CD5D1A5" w14:textId="50F835C8" w:rsidR="002502DC" w:rsidRPr="00DF01C1" w:rsidRDefault="00DF01C1" w:rsidP="00DF01C1">
      <w:pPr>
        <w:pStyle w:val="Naslov2"/>
      </w:pPr>
      <w:r>
        <w:t>8.1</w:t>
      </w:r>
      <w:r>
        <w:tab/>
      </w:r>
      <w:r w:rsidR="00361098" w:rsidRPr="00DF01C1">
        <w:t>Kdaj je potrebno vračilo pomoči</w:t>
      </w:r>
      <w:r w:rsidR="003024E2" w:rsidRPr="00DF01C1">
        <w:t xml:space="preserve"> </w:t>
      </w:r>
      <w:r w:rsidR="00361098" w:rsidRPr="00DF01C1">
        <w:t>glede na določb</w:t>
      </w:r>
      <w:r w:rsidR="00926FE2">
        <w:t>o</w:t>
      </w:r>
      <w:r w:rsidR="00361098" w:rsidRPr="00DF01C1">
        <w:t xml:space="preserve"> 46.a člen</w:t>
      </w:r>
      <w:r w:rsidR="00926FE2">
        <w:t>a</w:t>
      </w:r>
      <w:r w:rsidR="00361098" w:rsidRPr="00DF01C1">
        <w:t xml:space="preserve"> </w:t>
      </w:r>
      <w:r w:rsidR="00926FE2">
        <w:t>ZOPNN</w:t>
      </w:r>
      <w:r w:rsidR="001F44B5" w:rsidRPr="00DF01C1">
        <w:t>?</w:t>
      </w:r>
    </w:p>
    <w:p w14:paraId="3B4EA244" w14:textId="771A7B52" w:rsidR="002502DC" w:rsidRPr="00361098" w:rsidRDefault="002502DC" w:rsidP="0052512D">
      <w:pPr>
        <w:autoSpaceDE w:val="0"/>
        <w:autoSpaceDN w:val="0"/>
        <w:adjustRightInd w:val="0"/>
        <w:spacing w:after="0" w:line="240" w:lineRule="auto"/>
        <w:rPr>
          <w:rFonts w:cs="Arial"/>
        </w:rPr>
      </w:pPr>
      <w:r w:rsidRPr="00361098">
        <w:rPr>
          <w:rFonts w:cs="Arial"/>
        </w:rPr>
        <w:t>ODGOVOR:</w:t>
      </w:r>
    </w:p>
    <w:p w14:paraId="31D8A965" w14:textId="17B7F6A1" w:rsidR="002502DC" w:rsidRDefault="002502DC" w:rsidP="0052512D">
      <w:pPr>
        <w:spacing w:after="0" w:line="240" w:lineRule="auto"/>
        <w:rPr>
          <w:rFonts w:cs="Arial"/>
        </w:rPr>
      </w:pPr>
      <w:bookmarkStart w:id="9" w:name="_Hlk159501270"/>
      <w:r w:rsidRPr="00361098">
        <w:rPr>
          <w:rFonts w:cs="Arial"/>
        </w:rPr>
        <w:t>V letu 2023 je obveznost vračila pomoči veljala v primeru izplačila dobička, nakupov lastnih delnic ali lastnih poslovnih deležev, izplačil nagrad poslovodstvu oziroma dela plač za poslovno uspešnost poslovodstvu, in sicer je zadevna obveznost veljala za vsa izplačila, tako za zadržane dobičke preteklih let kot tudi za dobiček leta 2023, torej za katerikoli dobiček, ki je bil izplačan od uveljavitve zakona pa do konca leta 2023. Po letu 2023 (od 1. januarja 2024) pa obveznost vračila pomoči velja zgolj še za izplačila dobička iz leta 2023, in ne več za zadržane dobičke preteklih let (2022 in starejše).</w:t>
      </w:r>
    </w:p>
    <w:p w14:paraId="4E3D17C7" w14:textId="77777777" w:rsidR="003024E2" w:rsidRPr="004C5CE0" w:rsidRDefault="003024E2" w:rsidP="00361098">
      <w:pPr>
        <w:spacing w:after="0" w:line="240" w:lineRule="auto"/>
        <w:rPr>
          <w:rFonts w:cs="Arial"/>
        </w:rPr>
      </w:pPr>
      <w:r w:rsidRPr="004C5CE0">
        <w:rPr>
          <w:rFonts w:cs="Arial"/>
        </w:rPr>
        <w:t xml:space="preserve">Glede na določbe tretjega odstavka 46.a člena Zakona o odpravi posledic naravnih nesreč </w:t>
      </w:r>
      <w:hyperlink r:id="rId23" w:history="1">
        <w:r w:rsidRPr="00075A02">
          <w:rPr>
            <w:rStyle w:val="Hiperpovezava"/>
            <w:rFonts w:cs="Arial"/>
            <w:b/>
            <w:bCs/>
            <w:color w:val="1F3864" w:themeColor="accent1" w:themeShade="80"/>
          </w:rPr>
          <w:t>Zakon o odpravi posledic naravnih nesreč (ZOPNN) (pisrs.si)</w:t>
        </w:r>
      </w:hyperlink>
      <w:r w:rsidRPr="00075A02">
        <w:rPr>
          <w:rFonts w:cs="Arial"/>
          <w:color w:val="1F3864" w:themeColor="accent1" w:themeShade="80"/>
        </w:rPr>
        <w:t xml:space="preserve"> </w:t>
      </w:r>
      <w:r w:rsidRPr="004C5CE0">
        <w:rPr>
          <w:rFonts w:cs="Arial"/>
        </w:rPr>
        <w:t>je potrebno:</w:t>
      </w:r>
    </w:p>
    <w:p w14:paraId="18C6075C" w14:textId="42DC0CA3" w:rsidR="003024E2" w:rsidRPr="00361098" w:rsidRDefault="003024E2" w:rsidP="003024E2">
      <w:pPr>
        <w:pStyle w:val="Odstavekseznama"/>
        <w:numPr>
          <w:ilvl w:val="0"/>
          <w:numId w:val="37"/>
        </w:numPr>
        <w:spacing w:after="0" w:line="240" w:lineRule="auto"/>
        <w:contextualSpacing w:val="0"/>
        <w:rPr>
          <w:rFonts w:eastAsia="Times New Roman" w:cs="Arial"/>
        </w:rPr>
      </w:pPr>
      <w:r w:rsidRPr="00361098">
        <w:rPr>
          <w:rFonts w:eastAsia="Times New Roman" w:cs="Arial"/>
        </w:rPr>
        <w:t>da oškodovanec v 2 mesecih po izplačilu nagrade, dobička i</w:t>
      </w:r>
      <w:r w:rsidR="00793ECF">
        <w:rPr>
          <w:rFonts w:eastAsia="Times New Roman" w:cs="Arial"/>
        </w:rPr>
        <w:t>n podobno</w:t>
      </w:r>
      <w:r w:rsidRPr="00361098">
        <w:rPr>
          <w:rFonts w:eastAsia="Times New Roman" w:cs="Arial"/>
        </w:rPr>
        <w:t>. obvesti MGTŠ,</w:t>
      </w:r>
    </w:p>
    <w:p w14:paraId="6AEF4385" w14:textId="09CB59B1" w:rsidR="003024E2" w:rsidRDefault="003024E2" w:rsidP="0052512D">
      <w:pPr>
        <w:pStyle w:val="Odstavekseznama"/>
        <w:numPr>
          <w:ilvl w:val="0"/>
          <w:numId w:val="37"/>
        </w:numPr>
        <w:spacing w:after="0" w:line="240" w:lineRule="auto"/>
        <w:contextualSpacing w:val="0"/>
        <w:rPr>
          <w:rFonts w:eastAsia="Times New Roman" w:cs="Arial"/>
        </w:rPr>
      </w:pPr>
      <w:r w:rsidRPr="00361098">
        <w:rPr>
          <w:rFonts w:eastAsia="Times New Roman" w:cs="Arial"/>
        </w:rPr>
        <w:t>prejeta sredstva pa vrne v 30 dneh po vročitvi odločbe MGTŠ.</w:t>
      </w:r>
    </w:p>
    <w:p w14:paraId="1D96B5CB" w14:textId="165F356A" w:rsidR="003024E2" w:rsidRPr="00DF01C1" w:rsidRDefault="00DF01C1" w:rsidP="00DF01C1">
      <w:pPr>
        <w:pStyle w:val="Naslov2"/>
      </w:pPr>
      <w:r>
        <w:t>8.2</w:t>
      </w:r>
      <w:r>
        <w:tab/>
      </w:r>
      <w:r w:rsidR="00361098" w:rsidRPr="00DF01C1">
        <w:t>Povračilo škode bo prejelo podjetje X, ki je mama trem hčerinskim podjetje</w:t>
      </w:r>
      <w:r w:rsidR="00204272">
        <w:t>m</w:t>
      </w:r>
      <w:r w:rsidR="00361098" w:rsidRPr="00DF01C1">
        <w:t xml:space="preserve">. Ali obstaja prepoved izplačila dividend in nagrad tudi za hčerinska podjetja v tujini? </w:t>
      </w:r>
    </w:p>
    <w:p w14:paraId="6B8AEE27" w14:textId="77777777" w:rsidR="003024E2" w:rsidRPr="004C5CE0" w:rsidRDefault="003024E2" w:rsidP="003024E2">
      <w:pPr>
        <w:autoSpaceDE w:val="0"/>
        <w:autoSpaceDN w:val="0"/>
        <w:adjustRightInd w:val="0"/>
        <w:spacing w:after="0" w:line="240" w:lineRule="auto"/>
        <w:rPr>
          <w:rFonts w:cs="Arial"/>
        </w:rPr>
      </w:pPr>
      <w:r w:rsidRPr="004C5CE0">
        <w:rPr>
          <w:rFonts w:cs="Arial"/>
        </w:rPr>
        <w:t>ODGOVOR:</w:t>
      </w:r>
    </w:p>
    <w:p w14:paraId="2F7876B2" w14:textId="36B42CCB" w:rsidR="003024E2" w:rsidRPr="00361098" w:rsidRDefault="003024E2" w:rsidP="0052512D">
      <w:pPr>
        <w:spacing w:after="0" w:line="240" w:lineRule="auto"/>
        <w:rPr>
          <w:rFonts w:cs="Arial"/>
        </w:rPr>
      </w:pPr>
      <w:r w:rsidRPr="004C5CE0">
        <w:rPr>
          <w:rFonts w:cs="Arial"/>
        </w:rPr>
        <w:t>Tako je, velja tudi za hčerinska podjetja v tujini, saj prepoved glede povezanih podjetij izhaja iz tretjega odstavka 3. člena Priloge I k EU Uredbi 651</w:t>
      </w:r>
      <w:r w:rsidR="009A1991">
        <w:rPr>
          <w:rFonts w:cs="Arial"/>
        </w:rPr>
        <w:t>/</w:t>
      </w:r>
      <w:r w:rsidRPr="004C5CE0">
        <w:rPr>
          <w:rFonts w:cs="Arial"/>
        </w:rPr>
        <w:t>2014. Kot povezana podjetja štejemo tista, kjer je lastništvo večje od 5</w:t>
      </w:r>
      <w:r w:rsidR="009A1991">
        <w:rPr>
          <w:rFonts w:cs="Arial"/>
        </w:rPr>
        <w:t>0 procentov</w:t>
      </w:r>
      <w:r w:rsidRPr="004C5CE0">
        <w:rPr>
          <w:rFonts w:cs="Arial"/>
        </w:rPr>
        <w:t xml:space="preserve">. </w:t>
      </w:r>
    </w:p>
    <w:bookmarkEnd w:id="9"/>
    <w:p w14:paraId="5FE7444F" w14:textId="1A048CE9" w:rsidR="002502DC" w:rsidRPr="00DF01C1" w:rsidRDefault="00DF01C1" w:rsidP="00DF01C1">
      <w:pPr>
        <w:pStyle w:val="Naslov2"/>
      </w:pPr>
      <w:r>
        <w:t>8.3</w:t>
      </w:r>
      <w:r>
        <w:tab/>
      </w:r>
      <w:r w:rsidR="00361098" w:rsidRPr="00DF01C1">
        <w:t xml:space="preserve">Ali spada med primere, kjer se upošteva 46.a člen </w:t>
      </w:r>
      <w:r w:rsidR="00EB44EB" w:rsidRPr="00DF01C1">
        <w:t>ZOPNN</w:t>
      </w:r>
      <w:r w:rsidR="00361098" w:rsidRPr="00DF01C1">
        <w:t xml:space="preserve"> 13. </w:t>
      </w:r>
      <w:r w:rsidR="00EB44EB">
        <w:t>p</w:t>
      </w:r>
      <w:r w:rsidR="00361098" w:rsidRPr="00DF01C1">
        <w:t xml:space="preserve">lača? </w:t>
      </w:r>
    </w:p>
    <w:p w14:paraId="719697B7" w14:textId="4364C5CF" w:rsidR="002502DC" w:rsidRPr="00361098" w:rsidRDefault="002502DC" w:rsidP="0052512D">
      <w:pPr>
        <w:spacing w:after="0" w:line="240" w:lineRule="auto"/>
        <w:rPr>
          <w:rFonts w:cs="Arial"/>
          <w:color w:val="0070C0"/>
        </w:rPr>
      </w:pPr>
      <w:r w:rsidRPr="00361098">
        <w:rPr>
          <w:rFonts w:cs="Arial"/>
        </w:rPr>
        <w:t>ODGOVOR:</w:t>
      </w:r>
    </w:p>
    <w:p w14:paraId="46346284" w14:textId="77777777" w:rsidR="002502DC" w:rsidRPr="00361098" w:rsidRDefault="002502DC" w:rsidP="0052512D">
      <w:pPr>
        <w:spacing w:after="0" w:line="240" w:lineRule="auto"/>
        <w:rPr>
          <w:rFonts w:cs="Arial"/>
        </w:rPr>
      </w:pPr>
      <w:r w:rsidRPr="00361098">
        <w:rPr>
          <w:rFonts w:cs="Arial"/>
        </w:rPr>
        <w:t>13. plača, če se izplača zaposlenim, ne spada pod 46.a člen ZOPNN. V kolikor pa se izplača poslovodstvu, se smatra kot nagrada poslovodstvu – v tem primeru oškodovanec ni upravičen do pomoči za gospodarstvo za odpravo posledic poplav v avgustu 2023.</w:t>
      </w:r>
    </w:p>
    <w:p w14:paraId="62B4374B" w14:textId="58EA5361" w:rsidR="002502DC" w:rsidRPr="00DF01C1" w:rsidRDefault="00DF01C1" w:rsidP="00DF01C1">
      <w:pPr>
        <w:pStyle w:val="Naslov2"/>
      </w:pPr>
      <w:r>
        <w:t>8.4</w:t>
      </w:r>
      <w:r>
        <w:tab/>
      </w:r>
      <w:r w:rsidR="00361098" w:rsidRPr="00DF01C1">
        <w:t>Ali spada v poslovodstvo tudi direktor, če je zavarovan po 01?</w:t>
      </w:r>
    </w:p>
    <w:p w14:paraId="5D017122" w14:textId="4BB2CD48" w:rsidR="002502DC" w:rsidRPr="00361098" w:rsidRDefault="002502DC" w:rsidP="0052512D">
      <w:pPr>
        <w:spacing w:after="0" w:line="240" w:lineRule="auto"/>
        <w:rPr>
          <w:rFonts w:cs="Arial"/>
        </w:rPr>
      </w:pPr>
      <w:r w:rsidRPr="00361098">
        <w:rPr>
          <w:rFonts w:cs="Arial"/>
        </w:rPr>
        <w:t>ODGOVOR:</w:t>
      </w:r>
    </w:p>
    <w:p w14:paraId="215585C3" w14:textId="6DEE6B9A" w:rsidR="002D4C77" w:rsidRPr="00361098" w:rsidRDefault="002502DC" w:rsidP="0052512D">
      <w:pPr>
        <w:spacing w:after="0" w:line="240" w:lineRule="auto"/>
        <w:rPr>
          <w:rFonts w:cs="Arial"/>
        </w:rPr>
      </w:pPr>
      <w:r w:rsidRPr="00361098">
        <w:rPr>
          <w:rFonts w:cs="Arial"/>
        </w:rPr>
        <w:t>Direktor spada v poslovodstvo, ne glede če je zavarovan po 01 (oseba v delovnem razmerju) skladno z Zakonom o zdravstvenem varstvu in zdravstvenem zavarovanju. Torej v tem primeru je potrebno upoštevati določbe 46.a člena ZOPNN.  Ni namreč pomembno, kako je oseba zavarovana, ampak kakšno vlogo v podjetju opravlja</w:t>
      </w:r>
      <w:r w:rsidR="001F44B5" w:rsidRPr="00361098">
        <w:rPr>
          <w:rFonts w:cs="Arial"/>
        </w:rPr>
        <w:t xml:space="preserve"> (</w:t>
      </w:r>
      <w:proofErr w:type="spellStart"/>
      <w:r w:rsidR="001F44B5" w:rsidRPr="00361098">
        <w:rPr>
          <w:rFonts w:cs="Arial"/>
        </w:rPr>
        <w:t>poslovodenje</w:t>
      </w:r>
      <w:proofErr w:type="spellEnd"/>
      <w:r w:rsidR="001F44B5" w:rsidRPr="00361098">
        <w:rPr>
          <w:rFonts w:cs="Arial"/>
        </w:rPr>
        <w:t>)</w:t>
      </w:r>
      <w:r w:rsidRPr="00361098">
        <w:rPr>
          <w:rFonts w:cs="Arial"/>
        </w:rPr>
        <w:t>.  </w:t>
      </w:r>
    </w:p>
    <w:p w14:paraId="7619CBE5" w14:textId="4A13252F" w:rsidR="00F14AD8" w:rsidRPr="00DF01C1" w:rsidRDefault="00DF01C1" w:rsidP="00DF01C1">
      <w:pPr>
        <w:pStyle w:val="Naslov2"/>
      </w:pPr>
      <w:r>
        <w:lastRenderedPageBreak/>
        <w:t>8.5</w:t>
      </w:r>
      <w:r>
        <w:tab/>
      </w:r>
      <w:r w:rsidR="00361098" w:rsidRPr="00DF01C1">
        <w:t>Ali lahko matično podjetje vrne že izplačane</w:t>
      </w:r>
      <w:r w:rsidR="002D4C77" w:rsidRPr="00DF01C1">
        <w:t xml:space="preserve"> </w:t>
      </w:r>
      <w:r w:rsidR="00361098" w:rsidRPr="00DF01C1">
        <w:t>nagrade matične družbe poslovodstvu za leto 2023,</w:t>
      </w:r>
      <w:r w:rsidR="00EB44EB">
        <w:t xml:space="preserve"> </w:t>
      </w:r>
      <w:r w:rsidR="00361098" w:rsidRPr="00DF01C1">
        <w:t>da bi bilo hčerinsko podjetje upravičeno do povračila škode iz gospodarstva?</w:t>
      </w:r>
    </w:p>
    <w:p w14:paraId="459279B3" w14:textId="30205F48" w:rsidR="00DF01C1" w:rsidRDefault="00F14AD8">
      <w:pPr>
        <w:rPr>
          <w:rFonts w:cs="Arial"/>
        </w:rPr>
      </w:pPr>
      <w:r w:rsidRPr="00361098">
        <w:rPr>
          <w:rFonts w:cs="Arial"/>
        </w:rPr>
        <w:t>Če si je matično podjetje izplačalo nagrado pred uveljavitvijo ZOPNN, ga določbe 46.a (3.) člena ne zavezujejo (to je pred 10.</w:t>
      </w:r>
      <w:r w:rsidR="00EB44EB">
        <w:rPr>
          <w:rFonts w:cs="Arial"/>
        </w:rPr>
        <w:t xml:space="preserve"> </w:t>
      </w:r>
      <w:r w:rsidRPr="00361098">
        <w:rPr>
          <w:rFonts w:cs="Arial"/>
        </w:rPr>
        <w:t>8.</w:t>
      </w:r>
      <w:r w:rsidR="00EB44EB">
        <w:rPr>
          <w:rFonts w:cs="Arial"/>
        </w:rPr>
        <w:t xml:space="preserve"> </w:t>
      </w:r>
      <w:r w:rsidRPr="00361098">
        <w:rPr>
          <w:rFonts w:cs="Arial"/>
        </w:rPr>
        <w:t>2023). Če si je matično podjetje kljub temu, da je bilo hčerinsko podjetje oškodovano v poplavah, izplačalo nagrado, to pomeni, da, sledeč določbi 46.a člena ZOPNN, do pomoči ni upravičeno nobeno podjetje na ravni skupine, saj se je z izplačilom nagrade izničil sam namen pomoči, tj. pomoč podjetjem, ki so v poplavah utrpela škodo, pri čemer zadevne škode oziroma njenih posledic s svojimi lastnimi sredstvi ne morejo oziroma ne bi mogli pokriti in</w:t>
      </w:r>
      <w:r w:rsidR="009A1991">
        <w:rPr>
          <w:rFonts w:cs="Arial"/>
        </w:rPr>
        <w:t xml:space="preserve"> </w:t>
      </w:r>
      <w:r w:rsidRPr="00361098">
        <w:rPr>
          <w:rFonts w:cs="Arial"/>
        </w:rPr>
        <w:t>ali bi bil njihov nadaljnji obstoj brez pomoči države ogrožen.</w:t>
      </w:r>
    </w:p>
    <w:p w14:paraId="672AB6A2" w14:textId="77777777" w:rsidR="00DF01C1" w:rsidRDefault="00DF01C1">
      <w:pPr>
        <w:rPr>
          <w:rFonts w:cs="Arial"/>
        </w:rPr>
      </w:pPr>
    </w:p>
    <w:p w14:paraId="531BDAFB" w14:textId="77777777" w:rsidR="00DF01C1" w:rsidRDefault="00DF01C1">
      <w:pPr>
        <w:rPr>
          <w:rFonts w:cs="Arial"/>
        </w:rPr>
      </w:pPr>
    </w:p>
    <w:p w14:paraId="181BCE19" w14:textId="432E3768" w:rsidR="001E237E" w:rsidRPr="00442709" w:rsidRDefault="00DF01C1" w:rsidP="00FD0E02">
      <w:pPr>
        <w:pStyle w:val="Naslov1"/>
      </w:pPr>
      <w:bookmarkStart w:id="10" w:name="_Toc161666536"/>
      <w:r>
        <w:lastRenderedPageBreak/>
        <w:tab/>
      </w:r>
      <w:r w:rsidR="00FD0E02">
        <w:t>O</w:t>
      </w:r>
      <w:r w:rsidR="00FD0E02" w:rsidRPr="00442709">
        <w:t>bjekti</w:t>
      </w:r>
      <w:bookmarkEnd w:id="10"/>
    </w:p>
    <w:p w14:paraId="0C7313C4" w14:textId="34FDF08E" w:rsidR="001E237E" w:rsidRPr="00266428" w:rsidRDefault="00266428" w:rsidP="00266428">
      <w:pPr>
        <w:pStyle w:val="Naslov2"/>
        <w:rPr>
          <w:color w:val="000000"/>
        </w:rPr>
      </w:pPr>
      <w:r>
        <w:t>9.1</w:t>
      </w:r>
      <w:r>
        <w:tab/>
      </w:r>
      <w:r w:rsidR="00361098" w:rsidRPr="00266428">
        <w:t>Katero ministrstvo povrne škodo nastalo na poslovnih objektih?</w:t>
      </w:r>
    </w:p>
    <w:p w14:paraId="35C9F662" w14:textId="577CBB22" w:rsidR="001E237E" w:rsidRPr="00361098" w:rsidRDefault="001E237E" w:rsidP="001E237E">
      <w:pPr>
        <w:spacing w:after="0" w:line="240" w:lineRule="auto"/>
        <w:rPr>
          <w:rFonts w:cs="Arial"/>
          <w:color w:val="000000"/>
        </w:rPr>
      </w:pPr>
      <w:r w:rsidRPr="00361098">
        <w:rPr>
          <w:rFonts w:cs="Arial"/>
          <w:b/>
          <w:bCs/>
          <w:color w:val="000000"/>
        </w:rPr>
        <w:t>Za škodo v gospodarstvu</w:t>
      </w:r>
      <w:r w:rsidRPr="00361098">
        <w:rPr>
          <w:rFonts w:cs="Arial"/>
          <w:color w:val="000000"/>
        </w:rPr>
        <w:t xml:space="preserve">: na strojih, opremi in zalogah ter izpadu prihodka je pristojno naše ministrstvo, Ministrstvo za gospodarstvo, turizem in šport, kjer so dokazila </w:t>
      </w:r>
      <w:r w:rsidR="001F44B5" w:rsidRPr="00361098">
        <w:rPr>
          <w:rFonts w:cs="Arial"/>
          <w:color w:val="000000"/>
        </w:rPr>
        <w:t>cenilna poročila.</w:t>
      </w:r>
      <w:r w:rsidRPr="00361098">
        <w:rPr>
          <w:rFonts w:cs="Arial"/>
          <w:color w:val="000000"/>
        </w:rPr>
        <w:t xml:space="preserve"> </w:t>
      </w:r>
    </w:p>
    <w:p w14:paraId="6976D94D" w14:textId="5C32715D" w:rsidR="001E237E" w:rsidRPr="00361098" w:rsidRDefault="001E237E" w:rsidP="001E237E">
      <w:pPr>
        <w:spacing w:after="0" w:line="240" w:lineRule="auto"/>
        <w:rPr>
          <w:rFonts w:cs="Arial"/>
          <w:color w:val="000000"/>
        </w:rPr>
      </w:pPr>
      <w:r w:rsidRPr="00361098">
        <w:rPr>
          <w:rFonts w:cs="Arial"/>
          <w:b/>
          <w:bCs/>
          <w:color w:val="000000"/>
        </w:rPr>
        <w:t xml:space="preserve">Za škodo na objektih </w:t>
      </w:r>
      <w:r w:rsidR="009A1991">
        <w:rPr>
          <w:rFonts w:cs="Arial"/>
          <w:b/>
          <w:bCs/>
          <w:color w:val="000000"/>
        </w:rPr>
        <w:t>ali</w:t>
      </w:r>
      <w:r w:rsidRPr="00361098">
        <w:rPr>
          <w:rFonts w:cs="Arial"/>
          <w:b/>
          <w:bCs/>
          <w:color w:val="000000"/>
        </w:rPr>
        <w:t xml:space="preserve"> stavbah</w:t>
      </w:r>
      <w:r w:rsidRPr="00361098">
        <w:rPr>
          <w:rFonts w:cs="Arial"/>
          <w:color w:val="000000"/>
        </w:rPr>
        <w:t xml:space="preserve"> ni pristojno naše ministrstvo, temveč </w:t>
      </w:r>
      <w:hyperlink r:id="rId24" w:history="1">
        <w:r w:rsidRPr="00EB44EB">
          <w:rPr>
            <w:rStyle w:val="Hiperpovezava"/>
            <w:rFonts w:cs="Arial"/>
            <w:b/>
            <w:bCs/>
            <w:color w:val="1F3864" w:themeColor="accent1" w:themeShade="80"/>
          </w:rPr>
          <w:t>Ministrstvo za naravne vire in prostor, Direktorat za vode, Sektor za zmanjševanje posledic naravnih nesreč</w:t>
        </w:r>
      </w:hyperlink>
      <w:r w:rsidR="003024E2" w:rsidRPr="00EB44EB">
        <w:rPr>
          <w:rFonts w:cs="Arial"/>
          <w:b/>
          <w:bCs/>
          <w:color w:val="1F3864" w:themeColor="accent1" w:themeShade="80"/>
        </w:rPr>
        <w:t xml:space="preserve">. </w:t>
      </w:r>
      <w:r w:rsidRPr="00361098">
        <w:rPr>
          <w:rFonts w:cs="Arial"/>
          <w:color w:val="000000"/>
        </w:rPr>
        <w:br/>
        <w:t xml:space="preserve">To velja za vse škode, ki so bile na objektih </w:t>
      </w:r>
      <w:r w:rsidR="009A1991">
        <w:rPr>
          <w:rFonts w:cs="Arial"/>
          <w:color w:val="000000"/>
        </w:rPr>
        <w:t xml:space="preserve">ali </w:t>
      </w:r>
      <w:r w:rsidRPr="00361098">
        <w:rPr>
          <w:rFonts w:cs="Arial"/>
          <w:color w:val="000000"/>
        </w:rPr>
        <w:t xml:space="preserve">stavbah popisane s strani občinskih komisij in </w:t>
      </w:r>
      <w:proofErr w:type="spellStart"/>
      <w:r w:rsidRPr="00361098">
        <w:rPr>
          <w:rFonts w:cs="Arial"/>
          <w:color w:val="000000"/>
        </w:rPr>
        <w:t>vnešene</w:t>
      </w:r>
      <w:proofErr w:type="spellEnd"/>
      <w:r w:rsidRPr="00361098">
        <w:rPr>
          <w:rFonts w:cs="Arial"/>
          <w:color w:val="000000"/>
        </w:rPr>
        <w:t xml:space="preserve"> v sistem AJDA. Predlagamo, da se za oceno v AJDI obrnete na pristojno ministrstvo preko zgoraj navedenih kontaktov. </w:t>
      </w:r>
      <w:r w:rsidR="001F44B5" w:rsidRPr="00361098">
        <w:rPr>
          <w:rFonts w:cs="Arial"/>
          <w:color w:val="000000"/>
        </w:rPr>
        <w:t xml:space="preserve"> </w:t>
      </w:r>
    </w:p>
    <w:p w14:paraId="3F3EC371" w14:textId="19AE4F13" w:rsidR="001E237E" w:rsidRPr="00266428" w:rsidRDefault="00266428" w:rsidP="00266428">
      <w:pPr>
        <w:pStyle w:val="Naslov2"/>
      </w:pPr>
      <w:r>
        <w:t>9.2</w:t>
      </w:r>
      <w:r>
        <w:tab/>
      </w:r>
      <w:r w:rsidR="00EB44EB">
        <w:t xml:space="preserve">Na koga se je primerno obrniti za </w:t>
      </w:r>
      <w:r w:rsidR="00361098" w:rsidRPr="00266428">
        <w:t>nadomestne gradnje poslovnih stavb?</w:t>
      </w:r>
    </w:p>
    <w:p w14:paraId="2320D0E9" w14:textId="77777777" w:rsidR="001E237E" w:rsidRPr="00361098" w:rsidRDefault="001E237E" w:rsidP="001E237E">
      <w:pPr>
        <w:spacing w:after="0" w:line="240" w:lineRule="auto"/>
        <w:rPr>
          <w:rFonts w:eastAsia="Times New Roman" w:cs="Arial"/>
        </w:rPr>
      </w:pPr>
      <w:r w:rsidRPr="00361098">
        <w:rPr>
          <w:rFonts w:eastAsia="Times New Roman" w:cs="Arial"/>
        </w:rPr>
        <w:t>ODGOVOR:</w:t>
      </w:r>
    </w:p>
    <w:p w14:paraId="7E2596A9" w14:textId="77777777" w:rsidR="00204272" w:rsidRDefault="00204272" w:rsidP="00204272">
      <w:pPr>
        <w:rPr>
          <w:rFonts w:ascii="Calibri" w:hAnsi="Calibri"/>
          <w:sz w:val="22"/>
        </w:rPr>
      </w:pPr>
      <w:r>
        <w:t xml:space="preserve">Za nadomestne gradnje se obrnite na Služba vlade za obnovo po poplavah in plazovih na e-naslov: </w:t>
      </w:r>
      <w:hyperlink r:id="rId25" w:history="1">
        <w:r>
          <w:rPr>
            <w:rStyle w:val="Hiperpovezava"/>
            <w:b/>
            <w:bCs/>
            <w:color w:val="1F3864"/>
          </w:rPr>
          <w:t>gp.sopp@gov.si</w:t>
        </w:r>
      </w:hyperlink>
      <w:r>
        <w:rPr>
          <w:b/>
          <w:bCs/>
          <w:color w:val="1F3864"/>
        </w:rPr>
        <w:t>.</w:t>
      </w:r>
    </w:p>
    <w:p w14:paraId="65DADB4C" w14:textId="77777777" w:rsidR="00184894" w:rsidRPr="00361098" w:rsidRDefault="00184894" w:rsidP="0052512D">
      <w:pPr>
        <w:spacing w:line="240" w:lineRule="auto"/>
        <w:rPr>
          <w:rFonts w:cs="Arial"/>
          <w:color w:val="000000"/>
          <w:shd w:val="clear" w:color="auto" w:fill="FFFFFF"/>
        </w:rPr>
      </w:pPr>
    </w:p>
    <w:sectPr w:rsidR="00184894" w:rsidRPr="00361098" w:rsidSect="00361098">
      <w:headerReference w:type="even" r:id="rId26"/>
      <w:headerReference w:type="default" r:id="rId27"/>
      <w:footerReference w:type="even" r:id="rId28"/>
      <w:footerReference w:type="default" r:id="rId29"/>
      <w:headerReference w:type="first" r:id="rId30"/>
      <w:footerReference w:type="first" r:id="rId31"/>
      <w:pgSz w:w="11906" w:h="16838"/>
      <w:pgMar w:top="830"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1E29" w14:textId="77777777" w:rsidR="003D40D3" w:rsidRDefault="003D40D3" w:rsidP="00A1296C">
      <w:pPr>
        <w:spacing w:after="0" w:line="240" w:lineRule="auto"/>
      </w:pPr>
      <w:r>
        <w:separator/>
      </w:r>
    </w:p>
  </w:endnote>
  <w:endnote w:type="continuationSeparator" w:id="0">
    <w:p w14:paraId="61167F16" w14:textId="77777777" w:rsidR="003D40D3" w:rsidRDefault="003D40D3" w:rsidP="00A1296C">
      <w:pPr>
        <w:spacing w:after="0" w:line="240" w:lineRule="auto"/>
      </w:pPr>
      <w:r>
        <w:continuationSeparator/>
      </w:r>
    </w:p>
  </w:endnote>
  <w:endnote w:type="continuationNotice" w:id="1">
    <w:p w14:paraId="6EB550E0" w14:textId="77777777" w:rsidR="003D40D3" w:rsidRDefault="003D4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DA6" w14:textId="77777777" w:rsidR="00AB5801" w:rsidRDefault="00AB58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983512"/>
      <w:docPartObj>
        <w:docPartGallery w:val="Page Numbers (Bottom of Page)"/>
        <w:docPartUnique/>
      </w:docPartObj>
    </w:sdtPr>
    <w:sdtContent>
      <w:p w14:paraId="2543D6FA" w14:textId="701F379F" w:rsidR="00A1296C" w:rsidRDefault="00A1296C" w:rsidP="00AB5801">
        <w:pPr>
          <w:pStyle w:val="Noga"/>
          <w:jc w:val="center"/>
        </w:pPr>
        <w:r>
          <w:fldChar w:fldCharType="begin"/>
        </w:r>
        <w:r>
          <w:instrText>PAGE   \* MERGEFORMAT</w:instrText>
        </w:r>
        <w:r>
          <w:fldChar w:fldCharType="separate"/>
        </w:r>
        <w:r>
          <w:t>2</w:t>
        </w:r>
        <w:r>
          <w:fldChar w:fldCharType="end"/>
        </w:r>
      </w:p>
    </w:sdtContent>
  </w:sdt>
  <w:p w14:paraId="70DD109A" w14:textId="77777777" w:rsidR="00A1296C" w:rsidRDefault="00A1296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9481" w14:textId="77777777" w:rsidR="00AB5801" w:rsidRDefault="00AB58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9491" w14:textId="77777777" w:rsidR="003D40D3" w:rsidRDefault="003D40D3" w:rsidP="00A1296C">
      <w:pPr>
        <w:spacing w:after="0" w:line="240" w:lineRule="auto"/>
      </w:pPr>
      <w:r>
        <w:separator/>
      </w:r>
    </w:p>
  </w:footnote>
  <w:footnote w:type="continuationSeparator" w:id="0">
    <w:p w14:paraId="588B95A6" w14:textId="77777777" w:rsidR="003D40D3" w:rsidRDefault="003D40D3" w:rsidP="00A1296C">
      <w:pPr>
        <w:spacing w:after="0" w:line="240" w:lineRule="auto"/>
      </w:pPr>
      <w:r>
        <w:continuationSeparator/>
      </w:r>
    </w:p>
  </w:footnote>
  <w:footnote w:type="continuationNotice" w:id="1">
    <w:p w14:paraId="51D04B86" w14:textId="77777777" w:rsidR="003D40D3" w:rsidRDefault="003D4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5DF8" w14:textId="77777777" w:rsidR="00AB5801" w:rsidRDefault="00AB580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39A1" w14:textId="74BCEE47" w:rsidR="00184894" w:rsidRPr="00AB5801" w:rsidRDefault="00184894" w:rsidP="00AB580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87C6" w14:textId="77777777" w:rsidR="00AB5801" w:rsidRDefault="00AB580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BD0"/>
    <w:multiLevelType w:val="hybridMultilevel"/>
    <w:tmpl w:val="3E3A7FEC"/>
    <w:lvl w:ilvl="0" w:tplc="85CA0D9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8707FC"/>
    <w:multiLevelType w:val="hybridMultilevel"/>
    <w:tmpl w:val="FECA104A"/>
    <w:lvl w:ilvl="0" w:tplc="8D4044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6AD5818"/>
    <w:multiLevelType w:val="hybridMultilevel"/>
    <w:tmpl w:val="15944546"/>
    <w:lvl w:ilvl="0" w:tplc="401CD050">
      <w:start w:val="1"/>
      <w:numFmt w:val="decimal"/>
      <w:lvlText w:val="4.%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821C45"/>
    <w:multiLevelType w:val="hybridMultilevel"/>
    <w:tmpl w:val="6B5E8070"/>
    <w:lvl w:ilvl="0" w:tplc="D6609B38">
      <w:start w:val="1"/>
      <w:numFmt w:val="bullet"/>
      <w:lvlText w:val="•"/>
      <w:lvlJc w:val="left"/>
      <w:pPr>
        <w:tabs>
          <w:tab w:val="num" w:pos="720"/>
        </w:tabs>
        <w:ind w:left="720" w:hanging="360"/>
      </w:pPr>
      <w:rPr>
        <w:rFonts w:ascii="Arial" w:hAnsi="Arial" w:cs="Times New Roman" w:hint="default"/>
      </w:rPr>
    </w:lvl>
    <w:lvl w:ilvl="1" w:tplc="3B78C320">
      <w:start w:val="1"/>
      <w:numFmt w:val="bullet"/>
      <w:lvlText w:val="•"/>
      <w:lvlJc w:val="left"/>
      <w:pPr>
        <w:tabs>
          <w:tab w:val="num" w:pos="1440"/>
        </w:tabs>
        <w:ind w:left="1440" w:hanging="360"/>
      </w:pPr>
      <w:rPr>
        <w:rFonts w:ascii="Arial" w:hAnsi="Arial" w:cs="Times New Roman" w:hint="default"/>
      </w:rPr>
    </w:lvl>
    <w:lvl w:ilvl="2" w:tplc="415276EA">
      <w:start w:val="1"/>
      <w:numFmt w:val="bullet"/>
      <w:lvlText w:val="•"/>
      <w:lvlJc w:val="left"/>
      <w:pPr>
        <w:tabs>
          <w:tab w:val="num" w:pos="2160"/>
        </w:tabs>
        <w:ind w:left="2160" w:hanging="360"/>
      </w:pPr>
      <w:rPr>
        <w:rFonts w:ascii="Arial" w:hAnsi="Arial" w:cs="Times New Roman" w:hint="default"/>
      </w:rPr>
    </w:lvl>
    <w:lvl w:ilvl="3" w:tplc="954AE670">
      <w:start w:val="1"/>
      <w:numFmt w:val="bullet"/>
      <w:lvlText w:val="•"/>
      <w:lvlJc w:val="left"/>
      <w:pPr>
        <w:tabs>
          <w:tab w:val="num" w:pos="2880"/>
        </w:tabs>
        <w:ind w:left="2880" w:hanging="360"/>
      </w:pPr>
      <w:rPr>
        <w:rFonts w:ascii="Arial" w:hAnsi="Arial" w:cs="Times New Roman" w:hint="default"/>
      </w:rPr>
    </w:lvl>
    <w:lvl w:ilvl="4" w:tplc="067E610E">
      <w:start w:val="1"/>
      <w:numFmt w:val="bullet"/>
      <w:lvlText w:val="•"/>
      <w:lvlJc w:val="left"/>
      <w:pPr>
        <w:tabs>
          <w:tab w:val="num" w:pos="3600"/>
        </w:tabs>
        <w:ind w:left="3600" w:hanging="360"/>
      </w:pPr>
      <w:rPr>
        <w:rFonts w:ascii="Arial" w:hAnsi="Arial" w:cs="Times New Roman" w:hint="default"/>
      </w:rPr>
    </w:lvl>
    <w:lvl w:ilvl="5" w:tplc="AE72FC98">
      <w:start w:val="1"/>
      <w:numFmt w:val="bullet"/>
      <w:lvlText w:val="•"/>
      <w:lvlJc w:val="left"/>
      <w:pPr>
        <w:tabs>
          <w:tab w:val="num" w:pos="4320"/>
        </w:tabs>
        <w:ind w:left="4320" w:hanging="360"/>
      </w:pPr>
      <w:rPr>
        <w:rFonts w:ascii="Arial" w:hAnsi="Arial" w:cs="Times New Roman" w:hint="default"/>
      </w:rPr>
    </w:lvl>
    <w:lvl w:ilvl="6" w:tplc="01BA951E">
      <w:start w:val="1"/>
      <w:numFmt w:val="bullet"/>
      <w:lvlText w:val="•"/>
      <w:lvlJc w:val="left"/>
      <w:pPr>
        <w:tabs>
          <w:tab w:val="num" w:pos="5040"/>
        </w:tabs>
        <w:ind w:left="5040" w:hanging="360"/>
      </w:pPr>
      <w:rPr>
        <w:rFonts w:ascii="Arial" w:hAnsi="Arial" w:cs="Times New Roman" w:hint="default"/>
      </w:rPr>
    </w:lvl>
    <w:lvl w:ilvl="7" w:tplc="1340F360">
      <w:start w:val="1"/>
      <w:numFmt w:val="bullet"/>
      <w:lvlText w:val="•"/>
      <w:lvlJc w:val="left"/>
      <w:pPr>
        <w:tabs>
          <w:tab w:val="num" w:pos="5760"/>
        </w:tabs>
        <w:ind w:left="5760" w:hanging="360"/>
      </w:pPr>
      <w:rPr>
        <w:rFonts w:ascii="Arial" w:hAnsi="Arial" w:cs="Times New Roman" w:hint="default"/>
      </w:rPr>
    </w:lvl>
    <w:lvl w:ilvl="8" w:tplc="57C69EB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96178EE"/>
    <w:multiLevelType w:val="hybridMultilevel"/>
    <w:tmpl w:val="05421BF4"/>
    <w:lvl w:ilvl="0" w:tplc="4B04708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0A5500C5"/>
    <w:multiLevelType w:val="hybridMultilevel"/>
    <w:tmpl w:val="505A008C"/>
    <w:lvl w:ilvl="0" w:tplc="91A0437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F20675"/>
    <w:multiLevelType w:val="multilevel"/>
    <w:tmpl w:val="F3B040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774FF7"/>
    <w:multiLevelType w:val="hybridMultilevel"/>
    <w:tmpl w:val="DE60B2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A413E2"/>
    <w:multiLevelType w:val="hybridMultilevel"/>
    <w:tmpl w:val="0D2A4A30"/>
    <w:lvl w:ilvl="0" w:tplc="9154DECC">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E66BFA"/>
    <w:multiLevelType w:val="hybridMultilevel"/>
    <w:tmpl w:val="EACADA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CBE6C0B"/>
    <w:multiLevelType w:val="hybridMultilevel"/>
    <w:tmpl w:val="2F0E8E1A"/>
    <w:lvl w:ilvl="0" w:tplc="26E8F4EC">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C22420"/>
    <w:multiLevelType w:val="hybridMultilevel"/>
    <w:tmpl w:val="69BA69E6"/>
    <w:lvl w:ilvl="0" w:tplc="CA64FD6C">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CF668D"/>
    <w:multiLevelType w:val="hybridMultilevel"/>
    <w:tmpl w:val="A4A84408"/>
    <w:lvl w:ilvl="0" w:tplc="49DCE380">
      <w:start w:val="1"/>
      <w:numFmt w:val="decimal"/>
      <w:lvlText w:val="%1."/>
      <w:lvlJc w:val="left"/>
      <w:pPr>
        <w:ind w:left="720" w:hanging="360"/>
      </w:pPr>
      <w:rPr>
        <w:sz w:val="20"/>
        <w:szCs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3D5C456D"/>
    <w:multiLevelType w:val="hybridMultilevel"/>
    <w:tmpl w:val="FF92405C"/>
    <w:lvl w:ilvl="0" w:tplc="88D4CBCA">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D7617D8"/>
    <w:multiLevelType w:val="hybridMultilevel"/>
    <w:tmpl w:val="104CB700"/>
    <w:lvl w:ilvl="0" w:tplc="FDB46E40">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673938"/>
    <w:multiLevelType w:val="hybridMultilevel"/>
    <w:tmpl w:val="BB462260"/>
    <w:lvl w:ilvl="0" w:tplc="DF4AD602">
      <w:start w:val="1"/>
      <w:numFmt w:val="decimal"/>
      <w:pStyle w:val="Naslov"/>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0F2A48"/>
    <w:multiLevelType w:val="hybridMultilevel"/>
    <w:tmpl w:val="BC6CEB9C"/>
    <w:lvl w:ilvl="0" w:tplc="007C0F18">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DB7260"/>
    <w:multiLevelType w:val="hybridMultilevel"/>
    <w:tmpl w:val="17FA30B4"/>
    <w:lvl w:ilvl="0" w:tplc="8BD61392">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89A658C"/>
    <w:multiLevelType w:val="hybridMultilevel"/>
    <w:tmpl w:val="2894F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566CFF"/>
    <w:multiLevelType w:val="hybridMultilevel"/>
    <w:tmpl w:val="D1205AC6"/>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28B2B3D"/>
    <w:multiLevelType w:val="hybridMultilevel"/>
    <w:tmpl w:val="F6301A3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65CA52C2"/>
    <w:multiLevelType w:val="hybridMultilevel"/>
    <w:tmpl w:val="D02489AC"/>
    <w:lvl w:ilvl="0" w:tplc="9498F140">
      <w:start w:val="20"/>
      <w:numFmt w:val="bullet"/>
      <w:lvlText w:val="-"/>
      <w:lvlJc w:val="left"/>
      <w:pPr>
        <w:ind w:left="1443" w:hanging="360"/>
      </w:pPr>
      <w:rPr>
        <w:rFonts w:ascii="Calibri" w:eastAsiaTheme="minorHAnsi" w:hAnsi="Calibri" w:cs="Calibri"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22" w15:restartNumberingAfterBreak="0">
    <w:nsid w:val="69DC5A08"/>
    <w:multiLevelType w:val="hybridMultilevel"/>
    <w:tmpl w:val="603C3CF8"/>
    <w:lvl w:ilvl="0" w:tplc="02280FC0">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B214F8"/>
    <w:multiLevelType w:val="hybridMultilevel"/>
    <w:tmpl w:val="74509D50"/>
    <w:lvl w:ilvl="0" w:tplc="B7060A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A2609"/>
    <w:multiLevelType w:val="hybridMultilevel"/>
    <w:tmpl w:val="F914276C"/>
    <w:lvl w:ilvl="0" w:tplc="0424000F">
      <w:start w:val="2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C52DC9"/>
    <w:multiLevelType w:val="hybridMultilevel"/>
    <w:tmpl w:val="008AF078"/>
    <w:lvl w:ilvl="0" w:tplc="21344600">
      <w:start w:val="7"/>
      <w:numFmt w:val="bullet"/>
      <w:lvlText w:val=""/>
      <w:lvlJc w:val="left"/>
      <w:pPr>
        <w:ind w:left="720" w:hanging="360"/>
      </w:pPr>
      <w:rPr>
        <w:rFonts w:ascii="Wingdings" w:eastAsia="Calibri" w:hAnsi="Wingding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7013B8E"/>
    <w:multiLevelType w:val="hybridMultilevel"/>
    <w:tmpl w:val="A8D0E028"/>
    <w:lvl w:ilvl="0" w:tplc="CFEE895C">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2E0361"/>
    <w:multiLevelType w:val="hybridMultilevel"/>
    <w:tmpl w:val="8A263350"/>
    <w:lvl w:ilvl="0" w:tplc="A5787184">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E370D0"/>
    <w:multiLevelType w:val="hybridMultilevel"/>
    <w:tmpl w:val="6A747C80"/>
    <w:lvl w:ilvl="0" w:tplc="434E98D4">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3B6FEF"/>
    <w:multiLevelType w:val="hybridMultilevel"/>
    <w:tmpl w:val="A7E6D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485CCC"/>
    <w:multiLevelType w:val="hybridMultilevel"/>
    <w:tmpl w:val="A7E6D2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70687933">
    <w:abstractNumId w:val="30"/>
  </w:num>
  <w:num w:numId="2" w16cid:durableId="2098940848">
    <w:abstractNumId w:val="29"/>
  </w:num>
  <w:num w:numId="3" w16cid:durableId="83302730">
    <w:abstractNumId w:val="3"/>
  </w:num>
  <w:num w:numId="4" w16cid:durableId="244530456">
    <w:abstractNumId w:val="3"/>
  </w:num>
  <w:num w:numId="5" w16cid:durableId="1572039049">
    <w:abstractNumId w:val="0"/>
  </w:num>
  <w:num w:numId="6" w16cid:durableId="842474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727866">
    <w:abstractNumId w:val="24"/>
  </w:num>
  <w:num w:numId="8" w16cid:durableId="2000231594">
    <w:abstractNumId w:val="1"/>
  </w:num>
  <w:num w:numId="9" w16cid:durableId="173226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515292">
    <w:abstractNumId w:val="25"/>
  </w:num>
  <w:num w:numId="11" w16cid:durableId="892273954">
    <w:abstractNumId w:val="4"/>
  </w:num>
  <w:num w:numId="12" w16cid:durableId="1972010365">
    <w:abstractNumId w:val="17"/>
  </w:num>
  <w:num w:numId="13" w16cid:durableId="2001345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3822945">
    <w:abstractNumId w:val="3"/>
  </w:num>
  <w:num w:numId="15" w16cid:durableId="1775902620">
    <w:abstractNumId w:val="21"/>
  </w:num>
  <w:num w:numId="16" w16cid:durableId="13120141">
    <w:abstractNumId w:val="27"/>
  </w:num>
  <w:num w:numId="17" w16cid:durableId="1023899742">
    <w:abstractNumId w:val="22"/>
  </w:num>
  <w:num w:numId="18" w16cid:durableId="351611012">
    <w:abstractNumId w:val="7"/>
  </w:num>
  <w:num w:numId="19" w16cid:durableId="1925645546">
    <w:abstractNumId w:val="13"/>
  </w:num>
  <w:num w:numId="20" w16cid:durableId="2120447661">
    <w:abstractNumId w:val="5"/>
  </w:num>
  <w:num w:numId="21" w16cid:durableId="1950501137">
    <w:abstractNumId w:val="5"/>
  </w:num>
  <w:num w:numId="22" w16cid:durableId="262031567">
    <w:abstractNumId w:val="13"/>
  </w:num>
  <w:num w:numId="23" w16cid:durableId="1486164510">
    <w:abstractNumId w:val="13"/>
  </w:num>
  <w:num w:numId="24" w16cid:durableId="2060592177">
    <w:abstractNumId w:val="13"/>
  </w:num>
  <w:num w:numId="25" w16cid:durableId="1718436370">
    <w:abstractNumId w:val="13"/>
  </w:num>
  <w:num w:numId="26" w16cid:durableId="2017002053">
    <w:abstractNumId w:val="13"/>
  </w:num>
  <w:num w:numId="27" w16cid:durableId="833564901">
    <w:abstractNumId w:val="13"/>
  </w:num>
  <w:num w:numId="28" w16cid:durableId="1082333614">
    <w:abstractNumId w:val="13"/>
  </w:num>
  <w:num w:numId="29" w16cid:durableId="1080523144">
    <w:abstractNumId w:val="13"/>
  </w:num>
  <w:num w:numId="30" w16cid:durableId="920064505">
    <w:abstractNumId w:val="13"/>
  </w:num>
  <w:num w:numId="31" w16cid:durableId="590237711">
    <w:abstractNumId w:val="13"/>
  </w:num>
  <w:num w:numId="32" w16cid:durableId="1402171649">
    <w:abstractNumId w:val="13"/>
  </w:num>
  <w:num w:numId="33" w16cid:durableId="1882473951">
    <w:abstractNumId w:val="26"/>
  </w:num>
  <w:num w:numId="34" w16cid:durableId="651760516">
    <w:abstractNumId w:val="11"/>
  </w:num>
  <w:num w:numId="35" w16cid:durableId="905530308">
    <w:abstractNumId w:val="16"/>
  </w:num>
  <w:num w:numId="36" w16cid:durableId="1995058996">
    <w:abstractNumId w:val="8"/>
  </w:num>
  <w:num w:numId="37" w16cid:durableId="898516321">
    <w:abstractNumId w:val="19"/>
  </w:num>
  <w:num w:numId="38" w16cid:durableId="868876911">
    <w:abstractNumId w:val="28"/>
  </w:num>
  <w:num w:numId="39" w16cid:durableId="1078670943">
    <w:abstractNumId w:val="10"/>
  </w:num>
  <w:num w:numId="40" w16cid:durableId="1488744317">
    <w:abstractNumId w:val="20"/>
  </w:num>
  <w:num w:numId="41" w16cid:durableId="166360291">
    <w:abstractNumId w:val="18"/>
  </w:num>
  <w:num w:numId="42" w16cid:durableId="1589580945">
    <w:abstractNumId w:val="15"/>
  </w:num>
  <w:num w:numId="43" w16cid:durableId="297417598">
    <w:abstractNumId w:val="2"/>
  </w:num>
  <w:num w:numId="44" w16cid:durableId="132525290">
    <w:abstractNumId w:val="23"/>
  </w:num>
  <w:num w:numId="45" w16cid:durableId="1269971034">
    <w:abstractNumId w:val="14"/>
  </w:num>
  <w:num w:numId="46" w16cid:durableId="70656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B5"/>
    <w:rsid w:val="00000F95"/>
    <w:rsid w:val="00020441"/>
    <w:rsid w:val="00054A93"/>
    <w:rsid w:val="0006331B"/>
    <w:rsid w:val="00075A02"/>
    <w:rsid w:val="000A50E7"/>
    <w:rsid w:val="000B2A9B"/>
    <w:rsid w:val="000F53F2"/>
    <w:rsid w:val="000F6AA2"/>
    <w:rsid w:val="0010382A"/>
    <w:rsid w:val="001130E8"/>
    <w:rsid w:val="00184894"/>
    <w:rsid w:val="00187B02"/>
    <w:rsid w:val="00192CEB"/>
    <w:rsid w:val="001B034B"/>
    <w:rsid w:val="001E237E"/>
    <w:rsid w:val="001E3E61"/>
    <w:rsid w:val="001F2228"/>
    <w:rsid w:val="001F44B5"/>
    <w:rsid w:val="001F72A8"/>
    <w:rsid w:val="00204272"/>
    <w:rsid w:val="00216417"/>
    <w:rsid w:val="00224317"/>
    <w:rsid w:val="00224BEF"/>
    <w:rsid w:val="00233BA7"/>
    <w:rsid w:val="00237BEE"/>
    <w:rsid w:val="002502DC"/>
    <w:rsid w:val="002502F7"/>
    <w:rsid w:val="00266428"/>
    <w:rsid w:val="002970F1"/>
    <w:rsid w:val="002A55AD"/>
    <w:rsid w:val="002C4E7F"/>
    <w:rsid w:val="002D49B0"/>
    <w:rsid w:val="002D4C77"/>
    <w:rsid w:val="002F2204"/>
    <w:rsid w:val="003024E2"/>
    <w:rsid w:val="00305685"/>
    <w:rsid w:val="003256A1"/>
    <w:rsid w:val="00346DFE"/>
    <w:rsid w:val="00347C83"/>
    <w:rsid w:val="00361098"/>
    <w:rsid w:val="003A72FC"/>
    <w:rsid w:val="003C27DB"/>
    <w:rsid w:val="003C43E4"/>
    <w:rsid w:val="003D40D3"/>
    <w:rsid w:val="0040433E"/>
    <w:rsid w:val="00404ABF"/>
    <w:rsid w:val="00406A48"/>
    <w:rsid w:val="00412177"/>
    <w:rsid w:val="00433968"/>
    <w:rsid w:val="00442709"/>
    <w:rsid w:val="00470923"/>
    <w:rsid w:val="00495052"/>
    <w:rsid w:val="004A215E"/>
    <w:rsid w:val="004B1E45"/>
    <w:rsid w:val="004C4389"/>
    <w:rsid w:val="004E0F22"/>
    <w:rsid w:val="00506584"/>
    <w:rsid w:val="0052512D"/>
    <w:rsid w:val="005318FD"/>
    <w:rsid w:val="005541EC"/>
    <w:rsid w:val="005C141E"/>
    <w:rsid w:val="005D0980"/>
    <w:rsid w:val="005E0B4D"/>
    <w:rsid w:val="005F17F3"/>
    <w:rsid w:val="005F3349"/>
    <w:rsid w:val="005F54CD"/>
    <w:rsid w:val="00615D4B"/>
    <w:rsid w:val="00620797"/>
    <w:rsid w:val="0063397A"/>
    <w:rsid w:val="00644C3C"/>
    <w:rsid w:val="00655545"/>
    <w:rsid w:val="00666C9D"/>
    <w:rsid w:val="00671A2C"/>
    <w:rsid w:val="00691149"/>
    <w:rsid w:val="006A0A48"/>
    <w:rsid w:val="006C639C"/>
    <w:rsid w:val="006D735D"/>
    <w:rsid w:val="006F1C95"/>
    <w:rsid w:val="00710DFF"/>
    <w:rsid w:val="00716D73"/>
    <w:rsid w:val="00725245"/>
    <w:rsid w:val="007457B3"/>
    <w:rsid w:val="0075520C"/>
    <w:rsid w:val="007727BD"/>
    <w:rsid w:val="00793ECF"/>
    <w:rsid w:val="007A5B26"/>
    <w:rsid w:val="007C36AC"/>
    <w:rsid w:val="007D3D3A"/>
    <w:rsid w:val="007E2D1B"/>
    <w:rsid w:val="007E4C46"/>
    <w:rsid w:val="007F0C18"/>
    <w:rsid w:val="007F26D7"/>
    <w:rsid w:val="008051E0"/>
    <w:rsid w:val="00805E66"/>
    <w:rsid w:val="0083694B"/>
    <w:rsid w:val="00837048"/>
    <w:rsid w:val="00862FED"/>
    <w:rsid w:val="00896152"/>
    <w:rsid w:val="008B6395"/>
    <w:rsid w:val="008D09C2"/>
    <w:rsid w:val="008E04B7"/>
    <w:rsid w:val="00905B8A"/>
    <w:rsid w:val="009252D0"/>
    <w:rsid w:val="00925E44"/>
    <w:rsid w:val="00926FE2"/>
    <w:rsid w:val="00932E8C"/>
    <w:rsid w:val="00942910"/>
    <w:rsid w:val="00943BD2"/>
    <w:rsid w:val="00972DAC"/>
    <w:rsid w:val="009877AB"/>
    <w:rsid w:val="00990938"/>
    <w:rsid w:val="00992688"/>
    <w:rsid w:val="009A1991"/>
    <w:rsid w:val="009E10DA"/>
    <w:rsid w:val="009F6FD1"/>
    <w:rsid w:val="00A1296C"/>
    <w:rsid w:val="00A179AE"/>
    <w:rsid w:val="00A31CCF"/>
    <w:rsid w:val="00A51CC3"/>
    <w:rsid w:val="00AB3652"/>
    <w:rsid w:val="00AB49AB"/>
    <w:rsid w:val="00AB5801"/>
    <w:rsid w:val="00B035A2"/>
    <w:rsid w:val="00B30E6C"/>
    <w:rsid w:val="00B4216D"/>
    <w:rsid w:val="00B51659"/>
    <w:rsid w:val="00B52EE1"/>
    <w:rsid w:val="00B5782D"/>
    <w:rsid w:val="00B6228D"/>
    <w:rsid w:val="00BA2950"/>
    <w:rsid w:val="00BA4924"/>
    <w:rsid w:val="00BA645A"/>
    <w:rsid w:val="00BD29D5"/>
    <w:rsid w:val="00BD5899"/>
    <w:rsid w:val="00BD5E03"/>
    <w:rsid w:val="00BF4514"/>
    <w:rsid w:val="00C347F2"/>
    <w:rsid w:val="00C5705D"/>
    <w:rsid w:val="00C81419"/>
    <w:rsid w:val="00C823BC"/>
    <w:rsid w:val="00C84205"/>
    <w:rsid w:val="00C846B1"/>
    <w:rsid w:val="00C84A5D"/>
    <w:rsid w:val="00C878A2"/>
    <w:rsid w:val="00CA5177"/>
    <w:rsid w:val="00CD5EA3"/>
    <w:rsid w:val="00CF38F7"/>
    <w:rsid w:val="00CF4DC8"/>
    <w:rsid w:val="00CF5352"/>
    <w:rsid w:val="00D026B5"/>
    <w:rsid w:val="00D134FC"/>
    <w:rsid w:val="00D3112E"/>
    <w:rsid w:val="00D31801"/>
    <w:rsid w:val="00D336C7"/>
    <w:rsid w:val="00D81263"/>
    <w:rsid w:val="00D92A00"/>
    <w:rsid w:val="00DB1893"/>
    <w:rsid w:val="00DC662B"/>
    <w:rsid w:val="00DC7B38"/>
    <w:rsid w:val="00DF01C1"/>
    <w:rsid w:val="00DF5E95"/>
    <w:rsid w:val="00E04A2B"/>
    <w:rsid w:val="00E05E22"/>
    <w:rsid w:val="00E3021B"/>
    <w:rsid w:val="00E62F9F"/>
    <w:rsid w:val="00E80AA8"/>
    <w:rsid w:val="00EB02D3"/>
    <w:rsid w:val="00EB44EB"/>
    <w:rsid w:val="00EB7633"/>
    <w:rsid w:val="00EF6C50"/>
    <w:rsid w:val="00F119D2"/>
    <w:rsid w:val="00F14AD8"/>
    <w:rsid w:val="00F33F94"/>
    <w:rsid w:val="00F350B1"/>
    <w:rsid w:val="00F55687"/>
    <w:rsid w:val="00F87B7E"/>
    <w:rsid w:val="00F92FF5"/>
    <w:rsid w:val="00F94ACD"/>
    <w:rsid w:val="00FB6F88"/>
    <w:rsid w:val="00FD0E02"/>
    <w:rsid w:val="00FD13DE"/>
    <w:rsid w:val="00FD60C6"/>
    <w:rsid w:val="00FE24D8"/>
    <w:rsid w:val="00FF46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7328"/>
  <w15:chartTrackingRefBased/>
  <w15:docId w15:val="{23D42C14-BABA-409D-8F29-35BEDC2F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021B"/>
    <w:pPr>
      <w:spacing w:before="240" w:after="120"/>
    </w:pPr>
    <w:rPr>
      <w:rFonts w:ascii="Arial" w:hAnsi="Arial"/>
      <w:sz w:val="24"/>
    </w:rPr>
  </w:style>
  <w:style w:type="paragraph" w:styleId="Naslov1">
    <w:name w:val="heading 1"/>
    <w:basedOn w:val="Navaden"/>
    <w:next w:val="Navaden"/>
    <w:link w:val="Naslov1Znak"/>
    <w:autoRedefine/>
    <w:uiPriority w:val="9"/>
    <w:qFormat/>
    <w:rsid w:val="00FD0E02"/>
    <w:pPr>
      <w:keepNext/>
      <w:keepLines/>
      <w:pageBreakBefore/>
      <w:numPr>
        <w:numId w:val="45"/>
      </w:numPr>
      <w:outlineLvl w:val="0"/>
    </w:pPr>
    <w:rPr>
      <w:rFonts w:eastAsiaTheme="majorEastAsia" w:cstheme="majorBidi"/>
      <w:b/>
      <w:color w:val="000000" w:themeColor="text1"/>
      <w:sz w:val="32"/>
      <w:szCs w:val="32"/>
    </w:rPr>
  </w:style>
  <w:style w:type="paragraph" w:styleId="Naslov2">
    <w:name w:val="heading 2"/>
    <w:basedOn w:val="Navaden"/>
    <w:next w:val="Navaden"/>
    <w:link w:val="Naslov2Znak"/>
    <w:uiPriority w:val="9"/>
    <w:unhideWhenUsed/>
    <w:qFormat/>
    <w:rsid w:val="000F6AA2"/>
    <w:pPr>
      <w:keepNext/>
      <w:keepLines/>
      <w:outlineLvl w:val="1"/>
    </w:pPr>
    <w:rPr>
      <w:rFonts w:eastAsiaTheme="majorEastAsia" w:cstheme="majorBidi"/>
      <w:b/>
      <w:color w:val="000000" w:themeColor="text1"/>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026B5"/>
    <w:pPr>
      <w:ind w:left="720"/>
      <w:contextualSpacing/>
    </w:pPr>
  </w:style>
  <w:style w:type="character" w:styleId="Hiperpovezava">
    <w:name w:val="Hyperlink"/>
    <w:basedOn w:val="Privzetapisavaodstavka"/>
    <w:uiPriority w:val="99"/>
    <w:unhideWhenUsed/>
    <w:rsid w:val="008051E0"/>
    <w:rPr>
      <w:color w:val="0563C1" w:themeColor="hyperlink"/>
      <w:u w:val="single"/>
    </w:rPr>
  </w:style>
  <w:style w:type="character" w:styleId="Nerazreenaomemba">
    <w:name w:val="Unresolved Mention"/>
    <w:basedOn w:val="Privzetapisavaodstavka"/>
    <w:uiPriority w:val="99"/>
    <w:semiHidden/>
    <w:unhideWhenUsed/>
    <w:rsid w:val="008051E0"/>
    <w:rPr>
      <w:color w:val="605E5C"/>
      <w:shd w:val="clear" w:color="auto" w:fill="E1DFDD"/>
    </w:rPr>
  </w:style>
  <w:style w:type="paragraph" w:customStyle="1" w:styleId="rkovnatokazaodstavkom">
    <w:name w:val="rkovnatokazaodstavkom"/>
    <w:basedOn w:val="Navaden"/>
    <w:rsid w:val="00EB7633"/>
    <w:pPr>
      <w:spacing w:before="100" w:beforeAutospacing="1" w:after="100" w:afterAutospacing="1" w:line="240" w:lineRule="auto"/>
    </w:pPr>
    <w:rPr>
      <w:rFonts w:ascii="Times New Roman" w:eastAsia="Times New Roman" w:hAnsi="Times New Roman" w:cs="Times New Roman"/>
      <w:szCs w:val="24"/>
      <w:lang w:eastAsia="sl-SI"/>
    </w:rPr>
  </w:style>
  <w:style w:type="character" w:styleId="Pripombasklic">
    <w:name w:val="annotation reference"/>
    <w:basedOn w:val="Privzetapisavaodstavka"/>
    <w:uiPriority w:val="99"/>
    <w:semiHidden/>
    <w:unhideWhenUsed/>
    <w:rsid w:val="00B51659"/>
    <w:rPr>
      <w:sz w:val="16"/>
      <w:szCs w:val="16"/>
    </w:rPr>
  </w:style>
  <w:style w:type="paragraph" w:styleId="Pripombabesedilo">
    <w:name w:val="annotation text"/>
    <w:basedOn w:val="Navaden"/>
    <w:link w:val="PripombabesediloZnak"/>
    <w:uiPriority w:val="99"/>
    <w:unhideWhenUsed/>
    <w:rsid w:val="00B51659"/>
    <w:pPr>
      <w:spacing w:line="240" w:lineRule="auto"/>
    </w:pPr>
    <w:rPr>
      <w:sz w:val="20"/>
      <w:szCs w:val="20"/>
    </w:rPr>
  </w:style>
  <w:style w:type="character" w:customStyle="1" w:styleId="PripombabesediloZnak">
    <w:name w:val="Pripomba – besedilo Znak"/>
    <w:basedOn w:val="Privzetapisavaodstavka"/>
    <w:link w:val="Pripombabesedilo"/>
    <w:uiPriority w:val="99"/>
    <w:rsid w:val="00B51659"/>
    <w:rPr>
      <w:sz w:val="20"/>
      <w:szCs w:val="20"/>
    </w:rPr>
  </w:style>
  <w:style w:type="paragraph" w:styleId="Zadevapripombe">
    <w:name w:val="annotation subject"/>
    <w:basedOn w:val="Pripombabesedilo"/>
    <w:next w:val="Pripombabesedilo"/>
    <w:link w:val="ZadevapripombeZnak"/>
    <w:uiPriority w:val="99"/>
    <w:semiHidden/>
    <w:unhideWhenUsed/>
    <w:rsid w:val="00B51659"/>
    <w:rPr>
      <w:b/>
      <w:bCs/>
    </w:rPr>
  </w:style>
  <w:style w:type="character" w:customStyle="1" w:styleId="ZadevapripombeZnak">
    <w:name w:val="Zadeva pripombe Znak"/>
    <w:basedOn w:val="PripombabesediloZnak"/>
    <w:link w:val="Zadevapripombe"/>
    <w:uiPriority w:val="99"/>
    <w:semiHidden/>
    <w:rsid w:val="00B51659"/>
    <w:rPr>
      <w:b/>
      <w:bCs/>
      <w:sz w:val="20"/>
      <w:szCs w:val="20"/>
    </w:rPr>
  </w:style>
  <w:style w:type="paragraph" w:customStyle="1" w:styleId="gmail-western">
    <w:name w:val="gmail-western"/>
    <w:basedOn w:val="Navaden"/>
    <w:rsid w:val="00F55687"/>
    <w:pPr>
      <w:spacing w:before="100" w:beforeAutospacing="1" w:after="100" w:afterAutospacing="1" w:line="240" w:lineRule="auto"/>
    </w:pPr>
    <w:rPr>
      <w:rFonts w:ascii="Calibri" w:hAnsi="Calibri" w:cs="Calibri"/>
      <w:lang w:eastAsia="sl-SI"/>
    </w:rPr>
  </w:style>
  <w:style w:type="paragraph" w:styleId="Glava">
    <w:name w:val="header"/>
    <w:basedOn w:val="Navaden"/>
    <w:link w:val="GlavaZnak"/>
    <w:unhideWhenUsed/>
    <w:rsid w:val="00A1296C"/>
    <w:pPr>
      <w:tabs>
        <w:tab w:val="center" w:pos="4536"/>
        <w:tab w:val="right" w:pos="9072"/>
      </w:tabs>
      <w:spacing w:after="0" w:line="240" w:lineRule="auto"/>
    </w:pPr>
  </w:style>
  <w:style w:type="character" w:customStyle="1" w:styleId="GlavaZnak">
    <w:name w:val="Glava Znak"/>
    <w:basedOn w:val="Privzetapisavaodstavka"/>
    <w:link w:val="Glava"/>
    <w:rsid w:val="00A1296C"/>
  </w:style>
  <w:style w:type="paragraph" w:styleId="Noga">
    <w:name w:val="footer"/>
    <w:basedOn w:val="Navaden"/>
    <w:link w:val="NogaZnak"/>
    <w:uiPriority w:val="99"/>
    <w:unhideWhenUsed/>
    <w:rsid w:val="00A1296C"/>
    <w:pPr>
      <w:tabs>
        <w:tab w:val="center" w:pos="4536"/>
        <w:tab w:val="right" w:pos="9072"/>
      </w:tabs>
      <w:spacing w:after="0" w:line="240" w:lineRule="auto"/>
    </w:pPr>
  </w:style>
  <w:style w:type="character" w:customStyle="1" w:styleId="NogaZnak">
    <w:name w:val="Noga Znak"/>
    <w:basedOn w:val="Privzetapisavaodstavka"/>
    <w:link w:val="Noga"/>
    <w:uiPriority w:val="99"/>
    <w:rsid w:val="00A1296C"/>
  </w:style>
  <w:style w:type="character" w:customStyle="1" w:styleId="Naslov1Znak">
    <w:name w:val="Naslov 1 Znak"/>
    <w:basedOn w:val="Privzetapisavaodstavka"/>
    <w:link w:val="Naslov1"/>
    <w:uiPriority w:val="9"/>
    <w:rsid w:val="00FD0E02"/>
    <w:rPr>
      <w:rFonts w:ascii="Arial" w:eastAsiaTheme="majorEastAsia" w:hAnsi="Arial" w:cstheme="majorBidi"/>
      <w:b/>
      <w:color w:val="000000" w:themeColor="text1"/>
      <w:sz w:val="32"/>
      <w:szCs w:val="32"/>
    </w:rPr>
  </w:style>
  <w:style w:type="paragraph" w:styleId="NaslovTOC">
    <w:name w:val="TOC Heading"/>
    <w:basedOn w:val="Naslov1"/>
    <w:next w:val="Navaden"/>
    <w:uiPriority w:val="39"/>
    <w:unhideWhenUsed/>
    <w:qFormat/>
    <w:rsid w:val="00C846B1"/>
    <w:pPr>
      <w:outlineLvl w:val="9"/>
    </w:pPr>
    <w:rPr>
      <w:rFonts w:asciiTheme="majorHAnsi" w:hAnsiTheme="majorHAnsi"/>
      <w:b w:val="0"/>
      <w:color w:val="2F5496" w:themeColor="accent1" w:themeShade="BF"/>
      <w:lang w:eastAsia="sl-SI"/>
    </w:rPr>
  </w:style>
  <w:style w:type="paragraph" w:styleId="Kazalovsebine2">
    <w:name w:val="toc 2"/>
    <w:basedOn w:val="Navaden"/>
    <w:next w:val="Navaden"/>
    <w:autoRedefine/>
    <w:uiPriority w:val="39"/>
    <w:unhideWhenUsed/>
    <w:rsid w:val="00C846B1"/>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9877AB"/>
    <w:pPr>
      <w:tabs>
        <w:tab w:val="left" w:pos="440"/>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C846B1"/>
    <w:pPr>
      <w:spacing w:after="100"/>
      <w:ind w:left="440"/>
    </w:pPr>
    <w:rPr>
      <w:rFonts w:eastAsiaTheme="minorEastAsia" w:cs="Times New Roman"/>
      <w:lang w:eastAsia="sl-SI"/>
    </w:rPr>
  </w:style>
  <w:style w:type="paragraph" w:styleId="Revizija">
    <w:name w:val="Revision"/>
    <w:hidden/>
    <w:uiPriority w:val="99"/>
    <w:semiHidden/>
    <w:rsid w:val="005E0B4D"/>
    <w:pPr>
      <w:spacing w:after="0" w:line="240" w:lineRule="auto"/>
    </w:pPr>
  </w:style>
  <w:style w:type="paragraph" w:customStyle="1" w:styleId="len">
    <w:name w:val="len"/>
    <w:basedOn w:val="Navaden"/>
    <w:rsid w:val="00F14AD8"/>
    <w:pPr>
      <w:spacing w:before="100" w:beforeAutospacing="1" w:after="100" w:afterAutospacing="1" w:line="240" w:lineRule="auto"/>
    </w:pPr>
    <w:rPr>
      <w:rFonts w:ascii="Calibri" w:hAnsi="Calibri" w:cs="Calibri"/>
      <w:lang w:eastAsia="sl-SI"/>
    </w:rPr>
  </w:style>
  <w:style w:type="paragraph" w:customStyle="1" w:styleId="lennaslov">
    <w:name w:val="lennaslov"/>
    <w:basedOn w:val="Navaden"/>
    <w:rsid w:val="00F14AD8"/>
    <w:pPr>
      <w:spacing w:before="100" w:beforeAutospacing="1" w:after="100" w:afterAutospacing="1" w:line="240" w:lineRule="auto"/>
    </w:pPr>
    <w:rPr>
      <w:rFonts w:ascii="Calibri" w:hAnsi="Calibri" w:cs="Calibri"/>
      <w:lang w:eastAsia="sl-SI"/>
    </w:rPr>
  </w:style>
  <w:style w:type="paragraph" w:customStyle="1" w:styleId="odstavek">
    <w:name w:val="odstavek"/>
    <w:basedOn w:val="Navaden"/>
    <w:rsid w:val="00F14AD8"/>
    <w:pPr>
      <w:spacing w:before="100" w:beforeAutospacing="1" w:after="100" w:afterAutospacing="1" w:line="240" w:lineRule="auto"/>
    </w:pPr>
    <w:rPr>
      <w:rFonts w:ascii="Calibri" w:hAnsi="Calibri" w:cs="Calibri"/>
      <w:lang w:eastAsia="sl-SI"/>
    </w:rPr>
  </w:style>
  <w:style w:type="paragraph" w:styleId="Naslov">
    <w:name w:val="Title"/>
    <w:basedOn w:val="Navaden"/>
    <w:next w:val="Navaden"/>
    <w:link w:val="NaslovZnak"/>
    <w:autoRedefine/>
    <w:uiPriority w:val="10"/>
    <w:qFormat/>
    <w:rsid w:val="000F6AA2"/>
    <w:pPr>
      <w:pageBreakBefore/>
      <w:numPr>
        <w:numId w:val="42"/>
      </w:numPr>
      <w:spacing w:after="0" w:line="240" w:lineRule="auto"/>
      <w:ind w:left="714" w:hanging="357"/>
      <w:contextualSpacing/>
    </w:pPr>
    <w:rPr>
      <w:rFonts w:eastAsiaTheme="majorEastAsia" w:cs="Arial"/>
      <w:b/>
      <w:spacing w:val="-10"/>
      <w:kern w:val="28"/>
      <w:sz w:val="28"/>
      <w:szCs w:val="56"/>
    </w:rPr>
  </w:style>
  <w:style w:type="character" w:customStyle="1" w:styleId="NaslovZnak">
    <w:name w:val="Naslov Znak"/>
    <w:basedOn w:val="Privzetapisavaodstavka"/>
    <w:link w:val="Naslov"/>
    <w:uiPriority w:val="10"/>
    <w:rsid w:val="000F6AA2"/>
    <w:rPr>
      <w:rFonts w:ascii="Arial" w:eastAsiaTheme="majorEastAsia" w:hAnsi="Arial" w:cs="Arial"/>
      <w:b/>
      <w:spacing w:val="-10"/>
      <w:kern w:val="28"/>
      <w:sz w:val="28"/>
      <w:szCs w:val="56"/>
    </w:rPr>
  </w:style>
  <w:style w:type="character" w:styleId="SledenaHiperpovezava">
    <w:name w:val="FollowedHyperlink"/>
    <w:basedOn w:val="Privzetapisavaodstavka"/>
    <w:uiPriority w:val="99"/>
    <w:semiHidden/>
    <w:unhideWhenUsed/>
    <w:rsid w:val="003024E2"/>
    <w:rPr>
      <w:color w:val="954F72" w:themeColor="followedHyperlink"/>
      <w:u w:val="single"/>
    </w:rPr>
  </w:style>
  <w:style w:type="character" w:customStyle="1" w:styleId="Naslov2Znak">
    <w:name w:val="Naslov 2 Znak"/>
    <w:basedOn w:val="Privzetapisavaodstavka"/>
    <w:link w:val="Naslov2"/>
    <w:uiPriority w:val="9"/>
    <w:rsid w:val="000F6AA2"/>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423">
      <w:bodyDiv w:val="1"/>
      <w:marLeft w:val="0"/>
      <w:marRight w:val="0"/>
      <w:marTop w:val="0"/>
      <w:marBottom w:val="0"/>
      <w:divBdr>
        <w:top w:val="none" w:sz="0" w:space="0" w:color="auto"/>
        <w:left w:val="none" w:sz="0" w:space="0" w:color="auto"/>
        <w:bottom w:val="none" w:sz="0" w:space="0" w:color="auto"/>
        <w:right w:val="none" w:sz="0" w:space="0" w:color="auto"/>
      </w:divBdr>
    </w:div>
    <w:div w:id="81146750">
      <w:bodyDiv w:val="1"/>
      <w:marLeft w:val="0"/>
      <w:marRight w:val="0"/>
      <w:marTop w:val="0"/>
      <w:marBottom w:val="0"/>
      <w:divBdr>
        <w:top w:val="none" w:sz="0" w:space="0" w:color="auto"/>
        <w:left w:val="none" w:sz="0" w:space="0" w:color="auto"/>
        <w:bottom w:val="none" w:sz="0" w:space="0" w:color="auto"/>
        <w:right w:val="none" w:sz="0" w:space="0" w:color="auto"/>
      </w:divBdr>
    </w:div>
    <w:div w:id="265623309">
      <w:bodyDiv w:val="1"/>
      <w:marLeft w:val="0"/>
      <w:marRight w:val="0"/>
      <w:marTop w:val="0"/>
      <w:marBottom w:val="0"/>
      <w:divBdr>
        <w:top w:val="none" w:sz="0" w:space="0" w:color="auto"/>
        <w:left w:val="none" w:sz="0" w:space="0" w:color="auto"/>
        <w:bottom w:val="none" w:sz="0" w:space="0" w:color="auto"/>
        <w:right w:val="none" w:sz="0" w:space="0" w:color="auto"/>
      </w:divBdr>
    </w:div>
    <w:div w:id="532767766">
      <w:bodyDiv w:val="1"/>
      <w:marLeft w:val="0"/>
      <w:marRight w:val="0"/>
      <w:marTop w:val="0"/>
      <w:marBottom w:val="0"/>
      <w:divBdr>
        <w:top w:val="none" w:sz="0" w:space="0" w:color="auto"/>
        <w:left w:val="none" w:sz="0" w:space="0" w:color="auto"/>
        <w:bottom w:val="none" w:sz="0" w:space="0" w:color="auto"/>
        <w:right w:val="none" w:sz="0" w:space="0" w:color="auto"/>
      </w:divBdr>
    </w:div>
    <w:div w:id="646282607">
      <w:bodyDiv w:val="1"/>
      <w:marLeft w:val="0"/>
      <w:marRight w:val="0"/>
      <w:marTop w:val="0"/>
      <w:marBottom w:val="0"/>
      <w:divBdr>
        <w:top w:val="none" w:sz="0" w:space="0" w:color="auto"/>
        <w:left w:val="none" w:sz="0" w:space="0" w:color="auto"/>
        <w:bottom w:val="none" w:sz="0" w:space="0" w:color="auto"/>
        <w:right w:val="none" w:sz="0" w:space="0" w:color="auto"/>
      </w:divBdr>
    </w:div>
    <w:div w:id="696539630">
      <w:bodyDiv w:val="1"/>
      <w:marLeft w:val="0"/>
      <w:marRight w:val="0"/>
      <w:marTop w:val="0"/>
      <w:marBottom w:val="0"/>
      <w:divBdr>
        <w:top w:val="none" w:sz="0" w:space="0" w:color="auto"/>
        <w:left w:val="none" w:sz="0" w:space="0" w:color="auto"/>
        <w:bottom w:val="none" w:sz="0" w:space="0" w:color="auto"/>
        <w:right w:val="none" w:sz="0" w:space="0" w:color="auto"/>
      </w:divBdr>
    </w:div>
    <w:div w:id="879053591">
      <w:bodyDiv w:val="1"/>
      <w:marLeft w:val="0"/>
      <w:marRight w:val="0"/>
      <w:marTop w:val="0"/>
      <w:marBottom w:val="0"/>
      <w:divBdr>
        <w:top w:val="none" w:sz="0" w:space="0" w:color="auto"/>
        <w:left w:val="none" w:sz="0" w:space="0" w:color="auto"/>
        <w:bottom w:val="none" w:sz="0" w:space="0" w:color="auto"/>
        <w:right w:val="none" w:sz="0" w:space="0" w:color="auto"/>
      </w:divBdr>
    </w:div>
    <w:div w:id="1085111465">
      <w:bodyDiv w:val="1"/>
      <w:marLeft w:val="0"/>
      <w:marRight w:val="0"/>
      <w:marTop w:val="0"/>
      <w:marBottom w:val="0"/>
      <w:divBdr>
        <w:top w:val="none" w:sz="0" w:space="0" w:color="auto"/>
        <w:left w:val="none" w:sz="0" w:space="0" w:color="auto"/>
        <w:bottom w:val="none" w:sz="0" w:space="0" w:color="auto"/>
        <w:right w:val="none" w:sz="0" w:space="0" w:color="auto"/>
      </w:divBdr>
    </w:div>
    <w:div w:id="1153717612">
      <w:bodyDiv w:val="1"/>
      <w:marLeft w:val="0"/>
      <w:marRight w:val="0"/>
      <w:marTop w:val="0"/>
      <w:marBottom w:val="0"/>
      <w:divBdr>
        <w:top w:val="none" w:sz="0" w:space="0" w:color="auto"/>
        <w:left w:val="none" w:sz="0" w:space="0" w:color="auto"/>
        <w:bottom w:val="none" w:sz="0" w:space="0" w:color="auto"/>
        <w:right w:val="none" w:sz="0" w:space="0" w:color="auto"/>
      </w:divBdr>
    </w:div>
    <w:div w:id="1230001134">
      <w:bodyDiv w:val="1"/>
      <w:marLeft w:val="0"/>
      <w:marRight w:val="0"/>
      <w:marTop w:val="0"/>
      <w:marBottom w:val="0"/>
      <w:divBdr>
        <w:top w:val="none" w:sz="0" w:space="0" w:color="auto"/>
        <w:left w:val="none" w:sz="0" w:space="0" w:color="auto"/>
        <w:bottom w:val="none" w:sz="0" w:space="0" w:color="auto"/>
        <w:right w:val="none" w:sz="0" w:space="0" w:color="auto"/>
      </w:divBdr>
    </w:div>
    <w:div w:id="1262910015">
      <w:bodyDiv w:val="1"/>
      <w:marLeft w:val="0"/>
      <w:marRight w:val="0"/>
      <w:marTop w:val="0"/>
      <w:marBottom w:val="0"/>
      <w:divBdr>
        <w:top w:val="none" w:sz="0" w:space="0" w:color="auto"/>
        <w:left w:val="none" w:sz="0" w:space="0" w:color="auto"/>
        <w:bottom w:val="none" w:sz="0" w:space="0" w:color="auto"/>
        <w:right w:val="none" w:sz="0" w:space="0" w:color="auto"/>
      </w:divBdr>
    </w:div>
    <w:div w:id="1303192496">
      <w:bodyDiv w:val="1"/>
      <w:marLeft w:val="0"/>
      <w:marRight w:val="0"/>
      <w:marTop w:val="0"/>
      <w:marBottom w:val="0"/>
      <w:divBdr>
        <w:top w:val="none" w:sz="0" w:space="0" w:color="auto"/>
        <w:left w:val="none" w:sz="0" w:space="0" w:color="auto"/>
        <w:bottom w:val="none" w:sz="0" w:space="0" w:color="auto"/>
        <w:right w:val="none" w:sz="0" w:space="0" w:color="auto"/>
      </w:divBdr>
    </w:div>
    <w:div w:id="1459029574">
      <w:bodyDiv w:val="1"/>
      <w:marLeft w:val="0"/>
      <w:marRight w:val="0"/>
      <w:marTop w:val="0"/>
      <w:marBottom w:val="0"/>
      <w:divBdr>
        <w:top w:val="none" w:sz="0" w:space="0" w:color="auto"/>
        <w:left w:val="none" w:sz="0" w:space="0" w:color="auto"/>
        <w:bottom w:val="none" w:sz="0" w:space="0" w:color="auto"/>
        <w:right w:val="none" w:sz="0" w:space="0" w:color="auto"/>
      </w:divBdr>
    </w:div>
    <w:div w:id="1479372920">
      <w:bodyDiv w:val="1"/>
      <w:marLeft w:val="0"/>
      <w:marRight w:val="0"/>
      <w:marTop w:val="0"/>
      <w:marBottom w:val="0"/>
      <w:divBdr>
        <w:top w:val="none" w:sz="0" w:space="0" w:color="auto"/>
        <w:left w:val="none" w:sz="0" w:space="0" w:color="auto"/>
        <w:bottom w:val="none" w:sz="0" w:space="0" w:color="auto"/>
        <w:right w:val="none" w:sz="0" w:space="0" w:color="auto"/>
      </w:divBdr>
    </w:div>
    <w:div w:id="1488983994">
      <w:bodyDiv w:val="1"/>
      <w:marLeft w:val="0"/>
      <w:marRight w:val="0"/>
      <w:marTop w:val="0"/>
      <w:marBottom w:val="0"/>
      <w:divBdr>
        <w:top w:val="none" w:sz="0" w:space="0" w:color="auto"/>
        <w:left w:val="none" w:sz="0" w:space="0" w:color="auto"/>
        <w:bottom w:val="none" w:sz="0" w:space="0" w:color="auto"/>
        <w:right w:val="none" w:sz="0" w:space="0" w:color="auto"/>
      </w:divBdr>
    </w:div>
    <w:div w:id="1501197223">
      <w:bodyDiv w:val="1"/>
      <w:marLeft w:val="0"/>
      <w:marRight w:val="0"/>
      <w:marTop w:val="0"/>
      <w:marBottom w:val="0"/>
      <w:divBdr>
        <w:top w:val="none" w:sz="0" w:space="0" w:color="auto"/>
        <w:left w:val="none" w:sz="0" w:space="0" w:color="auto"/>
        <w:bottom w:val="none" w:sz="0" w:space="0" w:color="auto"/>
        <w:right w:val="none" w:sz="0" w:space="0" w:color="auto"/>
      </w:divBdr>
    </w:div>
    <w:div w:id="1520730049">
      <w:bodyDiv w:val="1"/>
      <w:marLeft w:val="0"/>
      <w:marRight w:val="0"/>
      <w:marTop w:val="0"/>
      <w:marBottom w:val="0"/>
      <w:divBdr>
        <w:top w:val="none" w:sz="0" w:space="0" w:color="auto"/>
        <w:left w:val="none" w:sz="0" w:space="0" w:color="auto"/>
        <w:bottom w:val="none" w:sz="0" w:space="0" w:color="auto"/>
        <w:right w:val="none" w:sz="0" w:space="0" w:color="auto"/>
      </w:divBdr>
    </w:div>
    <w:div w:id="1742674821">
      <w:bodyDiv w:val="1"/>
      <w:marLeft w:val="0"/>
      <w:marRight w:val="0"/>
      <w:marTop w:val="0"/>
      <w:marBottom w:val="0"/>
      <w:divBdr>
        <w:top w:val="none" w:sz="0" w:space="0" w:color="auto"/>
        <w:left w:val="none" w:sz="0" w:space="0" w:color="auto"/>
        <w:bottom w:val="none" w:sz="0" w:space="0" w:color="auto"/>
        <w:right w:val="none" w:sz="0" w:space="0" w:color="auto"/>
      </w:divBdr>
    </w:div>
    <w:div w:id="1747455754">
      <w:bodyDiv w:val="1"/>
      <w:marLeft w:val="0"/>
      <w:marRight w:val="0"/>
      <w:marTop w:val="0"/>
      <w:marBottom w:val="0"/>
      <w:divBdr>
        <w:top w:val="none" w:sz="0" w:space="0" w:color="auto"/>
        <w:left w:val="none" w:sz="0" w:space="0" w:color="auto"/>
        <w:bottom w:val="none" w:sz="0" w:space="0" w:color="auto"/>
        <w:right w:val="none" w:sz="0" w:space="0" w:color="auto"/>
      </w:divBdr>
    </w:div>
    <w:div w:id="1763336518">
      <w:bodyDiv w:val="1"/>
      <w:marLeft w:val="0"/>
      <w:marRight w:val="0"/>
      <w:marTop w:val="0"/>
      <w:marBottom w:val="0"/>
      <w:divBdr>
        <w:top w:val="none" w:sz="0" w:space="0" w:color="auto"/>
        <w:left w:val="none" w:sz="0" w:space="0" w:color="auto"/>
        <w:bottom w:val="none" w:sz="0" w:space="0" w:color="auto"/>
        <w:right w:val="none" w:sz="0" w:space="0" w:color="auto"/>
      </w:divBdr>
    </w:div>
    <w:div w:id="1775249418">
      <w:bodyDiv w:val="1"/>
      <w:marLeft w:val="0"/>
      <w:marRight w:val="0"/>
      <w:marTop w:val="0"/>
      <w:marBottom w:val="0"/>
      <w:divBdr>
        <w:top w:val="none" w:sz="0" w:space="0" w:color="auto"/>
        <w:left w:val="none" w:sz="0" w:space="0" w:color="auto"/>
        <w:bottom w:val="none" w:sz="0" w:space="0" w:color="auto"/>
        <w:right w:val="none" w:sz="0" w:space="0" w:color="auto"/>
      </w:divBdr>
    </w:div>
    <w:div w:id="1928149821">
      <w:bodyDiv w:val="1"/>
      <w:marLeft w:val="0"/>
      <w:marRight w:val="0"/>
      <w:marTop w:val="0"/>
      <w:marBottom w:val="0"/>
      <w:divBdr>
        <w:top w:val="none" w:sz="0" w:space="0" w:color="auto"/>
        <w:left w:val="none" w:sz="0" w:space="0" w:color="auto"/>
        <w:bottom w:val="none" w:sz="0" w:space="0" w:color="auto"/>
        <w:right w:val="none" w:sz="0" w:space="0" w:color="auto"/>
      </w:divBdr>
    </w:div>
    <w:div w:id="2028480062">
      <w:bodyDiv w:val="1"/>
      <w:marLeft w:val="0"/>
      <w:marRight w:val="0"/>
      <w:marTop w:val="0"/>
      <w:marBottom w:val="0"/>
      <w:divBdr>
        <w:top w:val="none" w:sz="0" w:space="0" w:color="auto"/>
        <w:left w:val="none" w:sz="0" w:space="0" w:color="auto"/>
        <w:bottom w:val="none" w:sz="0" w:space="0" w:color="auto"/>
        <w:right w:val="none" w:sz="0" w:space="0" w:color="auto"/>
      </w:divBdr>
    </w:div>
    <w:div w:id="2066371932">
      <w:bodyDiv w:val="1"/>
      <w:marLeft w:val="0"/>
      <w:marRight w:val="0"/>
      <w:marTop w:val="0"/>
      <w:marBottom w:val="0"/>
      <w:divBdr>
        <w:top w:val="none" w:sz="0" w:space="0" w:color="auto"/>
        <w:left w:val="none" w:sz="0" w:space="0" w:color="auto"/>
        <w:bottom w:val="none" w:sz="0" w:space="0" w:color="auto"/>
        <w:right w:val="none" w:sz="0" w:space="0" w:color="auto"/>
      </w:divBdr>
    </w:div>
    <w:div w:id="2101371791">
      <w:bodyDiv w:val="1"/>
      <w:marLeft w:val="0"/>
      <w:marRight w:val="0"/>
      <w:marTop w:val="0"/>
      <w:marBottom w:val="0"/>
      <w:divBdr>
        <w:top w:val="none" w:sz="0" w:space="0" w:color="auto"/>
        <w:left w:val="none" w:sz="0" w:space="0" w:color="auto"/>
        <w:bottom w:val="none" w:sz="0" w:space="0" w:color="auto"/>
        <w:right w:val="none" w:sz="0" w:space="0" w:color="auto"/>
      </w:divBdr>
    </w:div>
    <w:div w:id="210622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p.mgts@gov.si" TargetMode="External"/><Relationship Id="rId18" Type="http://schemas.openxmlformats.org/officeDocument/2006/relationships/hyperlink" Target="https://spvt.mp.gov.si/cenilci.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si/drzavni-organi/ministrstva/ministrstvo-za-naravne-vire-in-prostor/o-ministrstvu/direktorat-za-vode-in-investicije/sektor-za-zmanjsevanje-posledic-naravnih-nesrec/" TargetMode="External"/><Relationship Id="rId7" Type="http://schemas.openxmlformats.org/officeDocument/2006/relationships/endnotes" Target="endnotes.xml"/><Relationship Id="rId12" Type="http://schemas.openxmlformats.org/officeDocument/2006/relationships/hyperlink" Target="mailto:gp.mgts@gov.si" TargetMode="External"/><Relationship Id="rId17" Type="http://schemas.openxmlformats.org/officeDocument/2006/relationships/hyperlink" Target="https://www.si-revizija.si/ocenjevalci/register" TargetMode="External"/><Relationship Id="rId25" Type="http://schemas.openxmlformats.org/officeDocument/2006/relationships/hyperlink" Target="mailto:gp.sopp@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i/drzavni-organi/ministrstva/ministrstvo-za-naravne-vire-in-prostor/o-ministrstvu/direktorat-za-vode-in-investicije/sektor-za-zmanjsevanje-posledic-naravnih-nesrec/" TargetMode="External"/><Relationship Id="rId20" Type="http://schemas.openxmlformats.org/officeDocument/2006/relationships/hyperlink" Target="https://spvt.mp.gov.si/cenilci.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URED2969" TargetMode="External"/><Relationship Id="rId24" Type="http://schemas.openxmlformats.org/officeDocument/2006/relationships/hyperlink" Target="https://www.gov.si/drzavni-organi/ministrstva/ministrstvo-za-naravne-vire-in-prostor/o-ministrstvu/direktorat-za-vode-in-investicije/sektor-za-zmanjsevanje-posledic-naravnih-nesre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vt.mp.gov.si/cenilci.html" TargetMode="External"/><Relationship Id="rId23" Type="http://schemas.openxmlformats.org/officeDocument/2006/relationships/hyperlink" Target="http://www.pisrs.si/Pis.web/pregledPredpisa?id=ZAKO3734" TargetMode="External"/><Relationship Id="rId28" Type="http://schemas.openxmlformats.org/officeDocument/2006/relationships/footer" Target="footer1.xml"/><Relationship Id="rId10" Type="http://schemas.openxmlformats.org/officeDocument/2006/relationships/hyperlink" Target="mailto:gp.mgts@gov.si" TargetMode="External"/><Relationship Id="rId19" Type="http://schemas.openxmlformats.org/officeDocument/2006/relationships/hyperlink" Target="https://www.si-revizija.si/ocenjevalci/registe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i/novice/2023-08-16-zacetek-ocenjevanja-skode-v-gospodarstvu-zaradi-posledic-poplav-v-avgustu-2023/" TargetMode="External"/><Relationship Id="rId14" Type="http://schemas.openxmlformats.org/officeDocument/2006/relationships/hyperlink" Target="https://www.si-revizija.si/ocenjevalci/register" TargetMode="External"/><Relationship Id="rId22" Type="http://schemas.openxmlformats.org/officeDocument/2006/relationships/hyperlink" Target="mailto:gp.mgts@gov.si"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E461FD-E4E7-4ED2-97D4-E20043F6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3486</Words>
  <Characters>19876</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Vehovec</dc:creator>
  <cp:keywords/>
  <dc:description/>
  <cp:lastModifiedBy>Staša Zabukošek</cp:lastModifiedBy>
  <cp:revision>9</cp:revision>
  <cp:lastPrinted>2024-03-18T11:51:00Z</cp:lastPrinted>
  <dcterms:created xsi:type="dcterms:W3CDTF">2024-03-19T08:54:00Z</dcterms:created>
  <dcterms:modified xsi:type="dcterms:W3CDTF">2025-02-13T12:04:00Z</dcterms:modified>
</cp:coreProperties>
</file>