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38573A" w:rsidRDefault="00382726" w:rsidP="00F325D1">
      <w:pPr>
        <w:pStyle w:val="Glavabloka"/>
      </w:pPr>
    </w:p>
    <w:p w14:paraId="2B2C9BDC" w14:textId="623A4922" w:rsidR="00382726" w:rsidRPr="0038573A" w:rsidRDefault="00C56594" w:rsidP="00CF5980">
      <w:pPr>
        <w:pStyle w:val="Citat"/>
        <w:spacing w:line="276" w:lineRule="auto"/>
      </w:pPr>
      <w:proofErr w:type="spellStart"/>
      <w:r w:rsidRPr="0038573A">
        <w:t>DJNovice</w:t>
      </w:r>
      <w:proofErr w:type="spellEnd"/>
      <w:r w:rsidRPr="0038573A">
        <w:t xml:space="preserve"> </w:t>
      </w:r>
      <w:r w:rsidR="00A6762F" w:rsidRPr="0038573A">
        <w:t xml:space="preserve"> - </w:t>
      </w:r>
      <w:r w:rsidR="0013393C">
        <w:t>november</w:t>
      </w:r>
      <w:r w:rsidR="007A751C" w:rsidRPr="0038573A">
        <w:t xml:space="preserve"> </w:t>
      </w:r>
      <w:r w:rsidR="002A00A0" w:rsidRPr="0038573A">
        <w:t>20</w:t>
      </w:r>
      <w:r w:rsidR="00BF6470" w:rsidRPr="0038573A">
        <w:t>2</w:t>
      </w:r>
      <w:r w:rsidR="00DA08A8">
        <w:t>4</w:t>
      </w:r>
      <w:r w:rsidR="00D03E6F">
        <w:t xml:space="preserve"> </w:t>
      </w:r>
      <w:r w:rsidR="00985A70">
        <w:t xml:space="preserve"> </w:t>
      </w:r>
    </w:p>
    <w:p w14:paraId="633E09DC" w14:textId="25F9ED33" w:rsidR="0082267D" w:rsidRPr="003E092A" w:rsidRDefault="0082267D" w:rsidP="0082267D">
      <w:pPr>
        <w:pStyle w:val="naslov10"/>
        <w:rPr>
          <w:caps w:val="0"/>
        </w:rPr>
      </w:pPr>
      <w:bookmarkStart w:id="0" w:name="c8"/>
      <w:bookmarkEnd w:id="0"/>
      <w:r w:rsidRPr="003E092A">
        <w:t>OBVESTILO –</w:t>
      </w:r>
      <w:r w:rsidR="008F3BB4">
        <w:t xml:space="preserve"> </w:t>
      </w:r>
      <w:r w:rsidRPr="003E092A">
        <w:rPr>
          <w:caps w:val="0"/>
        </w:rPr>
        <w:t>termini Akademije javnega naročanja – izvedba december (v živo)</w:t>
      </w:r>
    </w:p>
    <w:p w14:paraId="5E0D266B" w14:textId="77777777" w:rsidR="0082267D" w:rsidRPr="003E092A" w:rsidRDefault="0082267D" w:rsidP="0082267D">
      <w:pPr>
        <w:jc w:val="both"/>
        <w:rPr>
          <w:color w:val="auto"/>
        </w:rPr>
      </w:pPr>
      <w:r w:rsidRPr="003E092A">
        <w:rPr>
          <w:color w:val="auto"/>
        </w:rPr>
        <w:t xml:space="preserve">Obveščamo vas, da so omogočene prijave na 5 modulov Akademije javnega naročanja v mesecu decembru. </w:t>
      </w:r>
    </w:p>
    <w:p w14:paraId="3987CD7C" w14:textId="3A09755B" w:rsidR="0082267D" w:rsidRPr="003E092A" w:rsidRDefault="0082267D" w:rsidP="0082267D">
      <w:pPr>
        <w:jc w:val="both"/>
        <w:rPr>
          <w:color w:val="auto"/>
        </w:rPr>
      </w:pPr>
      <w:r w:rsidRPr="003E092A">
        <w:rPr>
          <w:color w:val="auto"/>
        </w:rPr>
        <w:t xml:space="preserve">Usposabljanja, navedena v nadaljevanju, bodo potekala </w:t>
      </w:r>
      <w:r w:rsidRPr="00DC7A57">
        <w:rPr>
          <w:b/>
          <w:bCs/>
          <w:color w:val="auto"/>
          <w:u w:val="single"/>
        </w:rPr>
        <w:t>v živo</w:t>
      </w:r>
      <w:r w:rsidRPr="003E092A">
        <w:rPr>
          <w:color w:val="auto"/>
        </w:rPr>
        <w:t xml:space="preserve"> in so </w:t>
      </w:r>
      <w:r w:rsidRPr="003E092A">
        <w:rPr>
          <w:b/>
          <w:bCs/>
          <w:color w:val="auto"/>
        </w:rPr>
        <w:t>brez</w:t>
      </w:r>
      <w:r w:rsidR="00602DA8">
        <w:rPr>
          <w:b/>
          <w:bCs/>
          <w:color w:val="auto"/>
        </w:rPr>
        <w:t xml:space="preserve"> kotizacije</w:t>
      </w:r>
      <w:r w:rsidRPr="003E092A">
        <w:rPr>
          <w:b/>
          <w:bCs/>
          <w:color w:val="auto"/>
        </w:rPr>
        <w:t xml:space="preserve">, </w:t>
      </w:r>
      <w:r w:rsidRPr="003E092A">
        <w:rPr>
          <w:color w:val="auto"/>
        </w:rPr>
        <w:t xml:space="preserve">namenjena pa so </w:t>
      </w:r>
      <w:r w:rsidRPr="003E092A">
        <w:rPr>
          <w:b/>
          <w:bCs/>
          <w:color w:val="auto"/>
        </w:rPr>
        <w:t>zaposlenim pri naročnikih</w:t>
      </w:r>
      <w:r w:rsidRPr="003E092A">
        <w:rPr>
          <w:color w:val="auto"/>
        </w:rPr>
        <w:t xml:space="preserve">, ki izvajajo postopke javnega naročanja. </w:t>
      </w:r>
    </w:p>
    <w:p w14:paraId="29E2D621" w14:textId="77777777" w:rsidR="0082267D" w:rsidRPr="003E092A" w:rsidRDefault="0082267D" w:rsidP="0082267D">
      <w:pPr>
        <w:pStyle w:val="Odstavekseznama"/>
        <w:numPr>
          <w:ilvl w:val="0"/>
          <w:numId w:val="42"/>
        </w:numPr>
        <w:jc w:val="both"/>
        <w:rPr>
          <w:color w:val="auto"/>
        </w:rPr>
      </w:pPr>
      <w:r w:rsidRPr="003E092A">
        <w:rPr>
          <w:color w:val="auto"/>
        </w:rPr>
        <w:t>Elektronsko javno naročanje in druga informacijska orodja</w:t>
      </w:r>
      <w:r w:rsidRPr="003E092A">
        <w:rPr>
          <w:color w:val="auto"/>
        </w:rPr>
        <w:tab/>
        <w:t>2.12.2024</w:t>
      </w:r>
    </w:p>
    <w:p w14:paraId="7E3D7FC9" w14:textId="2C9F4A69" w:rsidR="0082267D" w:rsidRPr="003E092A" w:rsidRDefault="0082267D" w:rsidP="0082267D">
      <w:pPr>
        <w:pStyle w:val="Odstavekseznama"/>
        <w:numPr>
          <w:ilvl w:val="0"/>
          <w:numId w:val="42"/>
        </w:numPr>
        <w:jc w:val="both"/>
        <w:rPr>
          <w:color w:val="auto"/>
        </w:rPr>
      </w:pPr>
      <w:r w:rsidRPr="003E092A">
        <w:rPr>
          <w:color w:val="auto"/>
        </w:rPr>
        <w:t>Organiziranost naročnika in načrtovanje izvedbe (MV)</w:t>
      </w:r>
      <w:r w:rsidRPr="003E092A">
        <w:rPr>
          <w:color w:val="auto"/>
        </w:rPr>
        <w:tab/>
      </w:r>
      <w:r w:rsidRPr="003E092A">
        <w:rPr>
          <w:color w:val="auto"/>
        </w:rPr>
        <w:tab/>
        <w:t>3.12.2024</w:t>
      </w:r>
      <w:r w:rsidR="0060216D">
        <w:rPr>
          <w:color w:val="auto"/>
        </w:rPr>
        <w:t xml:space="preserve"> </w:t>
      </w:r>
    </w:p>
    <w:p w14:paraId="185C2D05" w14:textId="0980F36E" w:rsidR="0082267D" w:rsidRPr="003E092A" w:rsidRDefault="0082267D" w:rsidP="0082267D">
      <w:pPr>
        <w:pStyle w:val="Odstavekseznama"/>
        <w:numPr>
          <w:ilvl w:val="0"/>
          <w:numId w:val="42"/>
        </w:numPr>
        <w:jc w:val="both"/>
        <w:rPr>
          <w:color w:val="auto"/>
        </w:rPr>
      </w:pPr>
      <w:r w:rsidRPr="003E092A">
        <w:rPr>
          <w:color w:val="auto"/>
        </w:rPr>
        <w:t>Upravljanje pogodbe in izvedba naročila (MV)</w:t>
      </w:r>
      <w:r w:rsidRPr="003E092A">
        <w:rPr>
          <w:color w:val="auto"/>
        </w:rPr>
        <w:tab/>
      </w:r>
      <w:r w:rsidRPr="003E092A">
        <w:rPr>
          <w:color w:val="auto"/>
        </w:rPr>
        <w:tab/>
      </w:r>
      <w:r w:rsidRPr="003E092A">
        <w:rPr>
          <w:color w:val="auto"/>
        </w:rPr>
        <w:tab/>
        <w:t>3.12.2024</w:t>
      </w:r>
      <w:r w:rsidR="0060216D">
        <w:rPr>
          <w:color w:val="auto"/>
        </w:rPr>
        <w:t xml:space="preserve"> </w:t>
      </w:r>
    </w:p>
    <w:p w14:paraId="2337DAFB" w14:textId="77777777" w:rsidR="0082267D" w:rsidRPr="003E092A" w:rsidRDefault="0082267D" w:rsidP="0082267D">
      <w:pPr>
        <w:pStyle w:val="Odstavekseznama"/>
        <w:numPr>
          <w:ilvl w:val="0"/>
          <w:numId w:val="42"/>
        </w:numPr>
        <w:jc w:val="both"/>
        <w:rPr>
          <w:color w:val="auto"/>
        </w:rPr>
      </w:pPr>
      <w:r w:rsidRPr="003E092A">
        <w:rPr>
          <w:color w:val="auto"/>
        </w:rPr>
        <w:t>Evidenčna naročila in naročila male vrednosti</w:t>
      </w:r>
      <w:r w:rsidRPr="003E092A">
        <w:rPr>
          <w:color w:val="auto"/>
        </w:rPr>
        <w:tab/>
      </w:r>
      <w:r w:rsidRPr="003E092A">
        <w:rPr>
          <w:color w:val="auto"/>
        </w:rPr>
        <w:tab/>
      </w:r>
      <w:r w:rsidRPr="003E092A">
        <w:rPr>
          <w:color w:val="auto"/>
        </w:rPr>
        <w:tab/>
        <w:t>11.12.2024</w:t>
      </w:r>
    </w:p>
    <w:p w14:paraId="30D89192" w14:textId="66B0EB5D" w:rsidR="0082267D" w:rsidRPr="003E092A" w:rsidRDefault="0082267D" w:rsidP="0082267D">
      <w:pPr>
        <w:pStyle w:val="Odstavekseznama"/>
        <w:numPr>
          <w:ilvl w:val="0"/>
          <w:numId w:val="42"/>
        </w:numPr>
        <w:jc w:val="both"/>
        <w:rPr>
          <w:color w:val="auto"/>
        </w:rPr>
      </w:pPr>
      <w:r w:rsidRPr="003E092A">
        <w:rPr>
          <w:color w:val="auto"/>
        </w:rPr>
        <w:t>Izvedba javnega naročila od A do Ž</w:t>
      </w:r>
      <w:r w:rsidRPr="003E092A">
        <w:rPr>
          <w:color w:val="auto"/>
        </w:rPr>
        <w:tab/>
      </w:r>
      <w:r w:rsidRPr="003E092A">
        <w:rPr>
          <w:color w:val="auto"/>
        </w:rPr>
        <w:tab/>
      </w:r>
      <w:r w:rsidRPr="003E092A">
        <w:rPr>
          <w:color w:val="auto"/>
        </w:rPr>
        <w:tab/>
      </w:r>
      <w:r w:rsidRPr="003E092A">
        <w:rPr>
          <w:color w:val="auto"/>
        </w:rPr>
        <w:tab/>
        <w:t>17. 12. 2024</w:t>
      </w:r>
    </w:p>
    <w:p w14:paraId="7F556554" w14:textId="77777777" w:rsidR="0082267D" w:rsidRDefault="0082267D" w:rsidP="0082267D">
      <w:pPr>
        <w:jc w:val="both"/>
      </w:pPr>
      <w:r w:rsidRPr="003E092A">
        <w:rPr>
          <w:color w:val="auto"/>
        </w:rPr>
        <w:t xml:space="preserve">Več o posameznem modulu najdete na povezavi: </w:t>
      </w:r>
      <w:hyperlink r:id="rId10" w:history="1">
        <w:r w:rsidRPr="003E092A">
          <w:rPr>
            <w:rStyle w:val="Hiperpovezava"/>
          </w:rPr>
          <w:t>Upravna akademija - Usposabljanja (gov.si)</w:t>
        </w:r>
      </w:hyperlink>
      <w:r w:rsidRPr="003E092A">
        <w:t xml:space="preserve">, kjer so mogoče tudi prijave. </w:t>
      </w:r>
    </w:p>
    <w:p w14:paraId="7ACE5A78" w14:textId="0C5E772D" w:rsidR="00EB7991" w:rsidRPr="00DC7A57" w:rsidRDefault="00EB7991" w:rsidP="0082267D">
      <w:pPr>
        <w:jc w:val="both"/>
        <w:rPr>
          <w:b/>
          <w:bCs/>
        </w:rPr>
      </w:pPr>
      <w:r w:rsidRPr="00DC7A57">
        <w:rPr>
          <w:b/>
          <w:bCs/>
        </w:rPr>
        <w:t xml:space="preserve">Akademija javnega naročanja bo potekala </w:t>
      </w:r>
      <w:r w:rsidRPr="00DC7A57">
        <w:rPr>
          <w:b/>
          <w:bCs/>
          <w:u w:val="single"/>
        </w:rPr>
        <w:t>tudi naslednje leto v več terminih</w:t>
      </w:r>
      <w:r w:rsidRPr="00DC7A57">
        <w:rPr>
          <w:b/>
          <w:bCs/>
        </w:rPr>
        <w:t>, prvi naslednji termini bodo znani v začetku januarja 2025.</w:t>
      </w:r>
    </w:p>
    <w:p w14:paraId="0A1D38D0" w14:textId="77777777" w:rsidR="0082267D" w:rsidRPr="003E092A" w:rsidRDefault="0082267D" w:rsidP="0082267D">
      <w:pPr>
        <w:jc w:val="both"/>
        <w:rPr>
          <w:i/>
          <w:iCs/>
          <w:color w:val="auto"/>
        </w:rPr>
      </w:pPr>
      <w:r w:rsidRPr="003E092A">
        <w:rPr>
          <w:i/>
          <w:iCs/>
          <w:color w:val="auto"/>
        </w:rPr>
        <w:t>»Naročilo sofinancirata Republika Slovenija in Evropska unija iz Evropskega socialnega sklada plus, v okviru operacije »Dvig profesionalizacije javnega naročanja«.«</w:t>
      </w:r>
    </w:p>
    <w:p w14:paraId="437FAE63" w14:textId="402C8716" w:rsidR="00495964" w:rsidRPr="00201748" w:rsidRDefault="00495964" w:rsidP="00495964">
      <w:pPr>
        <w:spacing w:line="276" w:lineRule="auto"/>
        <w:jc w:val="both"/>
        <w:rPr>
          <w:rFonts w:asciiTheme="majorHAnsi" w:eastAsiaTheme="majorEastAsia" w:hAnsiTheme="majorHAnsi" w:cstheme="majorBidi"/>
          <w:b/>
          <w:bCs/>
          <w:caps/>
          <w:color w:val="4A66AC" w:themeColor="accent1"/>
          <w:sz w:val="24"/>
          <w:lang w:eastAsia="sl-SI"/>
        </w:rPr>
      </w:pPr>
      <w:r>
        <w:rPr>
          <w:rFonts w:asciiTheme="majorHAnsi" w:eastAsiaTheme="majorEastAsia" w:hAnsiTheme="majorHAnsi" w:cstheme="majorBidi"/>
          <w:b/>
          <w:bCs/>
          <w:caps/>
          <w:color w:val="4A66AC" w:themeColor="accent1"/>
          <w:sz w:val="24"/>
          <w:lang w:eastAsia="sl-SI"/>
        </w:rPr>
        <w:t xml:space="preserve">OBVESTILO – </w:t>
      </w:r>
      <w:r w:rsidR="00907E87">
        <w:rPr>
          <w:rFonts w:asciiTheme="majorHAnsi" w:eastAsiaTheme="majorEastAsia" w:hAnsiTheme="majorHAnsi" w:cstheme="majorBidi"/>
          <w:b/>
          <w:bCs/>
          <w:caps/>
          <w:color w:val="4A66AC" w:themeColor="accent1"/>
          <w:sz w:val="24"/>
          <w:lang w:eastAsia="sl-SI"/>
        </w:rPr>
        <w:t xml:space="preserve">nadgraDnja portala javnih </w:t>
      </w:r>
      <w:r w:rsidR="00465A03">
        <w:rPr>
          <w:rFonts w:asciiTheme="majorHAnsi" w:eastAsiaTheme="majorEastAsia" w:hAnsiTheme="majorHAnsi" w:cstheme="majorBidi"/>
          <w:b/>
          <w:bCs/>
          <w:caps/>
          <w:color w:val="4A66AC" w:themeColor="accent1"/>
          <w:sz w:val="24"/>
          <w:lang w:eastAsia="sl-SI"/>
        </w:rPr>
        <w:t>NAROČIL</w:t>
      </w:r>
    </w:p>
    <w:p w14:paraId="119AB744" w14:textId="4A721389" w:rsidR="00907E87" w:rsidRPr="00D6654B" w:rsidRDefault="00907E87" w:rsidP="00F1226C">
      <w:pPr>
        <w:jc w:val="both"/>
      </w:pPr>
      <w:r w:rsidRPr="00A22BFD">
        <w:t xml:space="preserve">Obveščamo vas, da </w:t>
      </w:r>
      <w:r w:rsidR="00EB7991">
        <w:t>je</w:t>
      </w:r>
      <w:r w:rsidR="00A22BFD">
        <w:t xml:space="preserve"> </w:t>
      </w:r>
      <w:r w:rsidRPr="00F1226C">
        <w:rPr>
          <w:b/>
          <w:bCs/>
        </w:rPr>
        <w:t>1</w:t>
      </w:r>
      <w:r w:rsidR="00EB7991">
        <w:rPr>
          <w:b/>
          <w:bCs/>
        </w:rPr>
        <w:t>5</w:t>
      </w:r>
      <w:r w:rsidRPr="00A22BFD">
        <w:rPr>
          <w:b/>
          <w:bCs/>
        </w:rPr>
        <w:t>. 11. 2024 potekala nadgradnja portala javnih naročil</w:t>
      </w:r>
      <w:r w:rsidR="00E50AB5">
        <w:rPr>
          <w:b/>
          <w:bCs/>
        </w:rPr>
        <w:t xml:space="preserve"> </w:t>
      </w:r>
      <w:r w:rsidR="00E50AB5" w:rsidRPr="00E50AB5">
        <w:t>in vas v</w:t>
      </w:r>
      <w:r w:rsidR="00204CDF" w:rsidRPr="00D6654B">
        <w:t xml:space="preserve"> nadaljevanju seznanjamo s </w:t>
      </w:r>
      <w:r w:rsidRPr="00D6654B">
        <w:t>ključn</w:t>
      </w:r>
      <w:r w:rsidR="00204CDF" w:rsidRPr="00D6654B">
        <w:t xml:space="preserve">imi </w:t>
      </w:r>
      <w:r w:rsidR="00E50AB5">
        <w:t>novostmi</w:t>
      </w:r>
      <w:r w:rsidR="00C21642" w:rsidRPr="00D6654B">
        <w:t>.</w:t>
      </w:r>
    </w:p>
    <w:p w14:paraId="758B6E2C" w14:textId="53875393" w:rsidR="00621DD8" w:rsidRPr="00A22BFD" w:rsidRDefault="00D6654B" w:rsidP="00F1226C">
      <w:pPr>
        <w:jc w:val="both"/>
      </w:pPr>
      <w:r>
        <w:t>S</w:t>
      </w:r>
      <w:r w:rsidR="00621DD8">
        <w:t>prememb</w:t>
      </w:r>
      <w:r w:rsidR="00C37BC6">
        <w:t>e</w:t>
      </w:r>
      <w:r w:rsidR="00621DD8">
        <w:t xml:space="preserve"> na </w:t>
      </w:r>
      <w:r w:rsidR="00621DD8" w:rsidRPr="00621DD8">
        <w:rPr>
          <w:b/>
          <w:bCs/>
        </w:rPr>
        <w:t>zunanjem</w:t>
      </w:r>
      <w:r w:rsidR="00621DD8">
        <w:t xml:space="preserve">, </w:t>
      </w:r>
      <w:proofErr w:type="spellStart"/>
      <w:r w:rsidR="00621DD8">
        <w:t>t.j</w:t>
      </w:r>
      <w:proofErr w:type="spellEnd"/>
      <w:r w:rsidR="00621DD8">
        <w:t xml:space="preserve"> </w:t>
      </w:r>
      <w:r w:rsidR="00621DD8" w:rsidRPr="00B53577">
        <w:rPr>
          <w:b/>
          <w:bCs/>
        </w:rPr>
        <w:t>javnem delu</w:t>
      </w:r>
      <w:r w:rsidR="00621DD8">
        <w:t xml:space="preserve"> portala javnih naročil (namenjen vsem uporabnikom):</w:t>
      </w:r>
    </w:p>
    <w:p w14:paraId="2486A4AF" w14:textId="5CDADB6C" w:rsidR="00C37BC6" w:rsidRDefault="00965B86" w:rsidP="00C37BC6">
      <w:pPr>
        <w:pStyle w:val="Odstavekseznama"/>
        <w:numPr>
          <w:ilvl w:val="0"/>
          <w:numId w:val="38"/>
        </w:numPr>
        <w:jc w:val="both"/>
        <w:rPr>
          <w:b/>
          <w:bCs/>
        </w:rPr>
      </w:pPr>
      <w:r>
        <w:rPr>
          <w:b/>
          <w:bCs/>
        </w:rPr>
        <w:t>S</w:t>
      </w:r>
      <w:r w:rsidR="00C37BC6">
        <w:rPr>
          <w:b/>
          <w:bCs/>
        </w:rPr>
        <w:t>plošni iskalnik</w:t>
      </w:r>
      <w:r>
        <w:rPr>
          <w:b/>
          <w:bCs/>
        </w:rPr>
        <w:t xml:space="preserve"> v zavihku »Pregled objav«</w:t>
      </w:r>
    </w:p>
    <w:p w14:paraId="7B701AB6" w14:textId="4F2C7225" w:rsidR="00C37BC6" w:rsidRDefault="00C37BC6" w:rsidP="00C37BC6">
      <w:pPr>
        <w:pStyle w:val="Odstavekseznama"/>
        <w:jc w:val="both"/>
      </w:pPr>
      <w:r w:rsidRPr="00C37BC6">
        <w:t>V zavihkih »Pregled objav«, »Pregled odločitev</w:t>
      </w:r>
      <w:r w:rsidR="00493E0C">
        <w:t>«</w:t>
      </w:r>
      <w:r w:rsidRPr="00C37BC6">
        <w:t xml:space="preserve"> in »Pregled pogodb« je </w:t>
      </w:r>
      <w:r w:rsidR="00E50AB5" w:rsidRPr="00C37BC6">
        <w:t xml:space="preserve">nadgrajen </w:t>
      </w:r>
      <w:r w:rsidRPr="00C37BC6">
        <w:t>splošni iskalnik</w:t>
      </w:r>
      <w:r w:rsidR="00BD60CE">
        <w:t xml:space="preserve"> v polju</w:t>
      </w:r>
      <w:r w:rsidR="00E70E92">
        <w:t xml:space="preserve"> </w:t>
      </w:r>
      <w:r w:rsidR="00BD60CE">
        <w:t>»Datum objave«</w:t>
      </w:r>
      <w:r>
        <w:t>,</w:t>
      </w:r>
      <w:r w:rsidRPr="00C37BC6">
        <w:t xml:space="preserve"> kjer ima uporabnik </w:t>
      </w:r>
      <w:r>
        <w:t xml:space="preserve">odslej </w:t>
      </w:r>
      <w:r w:rsidR="00701CFE">
        <w:t xml:space="preserve">za filtriranje </w:t>
      </w:r>
      <w:r w:rsidRPr="00C37BC6">
        <w:t xml:space="preserve">na voljo spustni seznam </w:t>
      </w:r>
      <w:r>
        <w:t>z</w:t>
      </w:r>
      <w:r w:rsidR="00E50AB5">
        <w:t xml:space="preserve"> možnostjo </w:t>
      </w:r>
      <w:r w:rsidR="00701CFE">
        <w:t xml:space="preserve">izbire </w:t>
      </w:r>
      <w:r w:rsidR="00E50AB5">
        <w:t>različnih obdobij</w:t>
      </w:r>
      <w:r w:rsidR="00701CFE">
        <w:t>. P</w:t>
      </w:r>
      <w:r>
        <w:t>rivzet</w:t>
      </w:r>
      <w:r w:rsidR="007C0C88">
        <w:t xml:space="preserve"> filter so objave v zadnjem mesecu (filter: »</w:t>
      </w:r>
      <w:r w:rsidR="007C0C88" w:rsidRPr="007C0C88">
        <w:rPr>
          <w:b/>
          <w:bCs/>
        </w:rPr>
        <w:t>Datum objave: V</w:t>
      </w:r>
      <w:r w:rsidRPr="00C37BC6">
        <w:rPr>
          <w:b/>
          <w:bCs/>
        </w:rPr>
        <w:t xml:space="preserve"> zadnjem mesecu</w:t>
      </w:r>
      <w:r w:rsidR="007C0C88">
        <w:rPr>
          <w:b/>
          <w:bCs/>
        </w:rPr>
        <w:t xml:space="preserve">«), </w:t>
      </w:r>
      <w:r w:rsidR="007C0C88" w:rsidRPr="007C0C88">
        <w:rPr>
          <w:b/>
          <w:bCs/>
        </w:rPr>
        <w:t>za drugačen prikaz objav mora uporabnik filter spremeniti.</w:t>
      </w:r>
      <w:r w:rsidR="007C0C88">
        <w:t xml:space="preserve"> </w:t>
      </w:r>
      <w:r>
        <w:t xml:space="preserve">V spustnem seznamu je ohranjena obstoječa možnosti </w:t>
      </w:r>
      <w:r w:rsidR="00647E35">
        <w:t xml:space="preserve">iskanja </w:t>
      </w:r>
      <w:r w:rsidR="00F22438">
        <w:t xml:space="preserve">s poljubnim vnosom </w:t>
      </w:r>
      <w:r w:rsidR="00E4068D">
        <w:t xml:space="preserve">začetnega in končnega </w:t>
      </w:r>
      <w:r w:rsidR="00F22438">
        <w:t>datum</w:t>
      </w:r>
      <w:r w:rsidR="003B6F8A">
        <w:t>a</w:t>
      </w:r>
      <w:r w:rsidR="00F22438">
        <w:t xml:space="preserve"> </w:t>
      </w:r>
      <w:r w:rsidR="00647E35">
        <w:t>(</w:t>
      </w:r>
      <w:r w:rsidR="00E50AB5">
        <w:t xml:space="preserve">uporabnik v spustnem seznamu izbere </w:t>
      </w:r>
      <w:r w:rsidR="00E853A3">
        <w:t>zadnj</w:t>
      </w:r>
      <w:r w:rsidR="00E50AB5">
        <w:t>o</w:t>
      </w:r>
      <w:r w:rsidR="00E853A3">
        <w:t xml:space="preserve"> možnost </w:t>
      </w:r>
      <w:r w:rsidR="003B6F8A">
        <w:t>»Vnesi datumsko obdobje«</w:t>
      </w:r>
      <w:r w:rsidR="00647E35">
        <w:t xml:space="preserve">), pri čemer </w:t>
      </w:r>
      <w:r w:rsidR="00E853A3">
        <w:t xml:space="preserve">vnesen </w:t>
      </w:r>
      <w:r w:rsidR="00647E35">
        <w:t xml:space="preserve">datum </w:t>
      </w:r>
      <w:r w:rsidR="00E853A3">
        <w:t>v polj</w:t>
      </w:r>
      <w:r w:rsidR="008B7F8F">
        <w:t>u</w:t>
      </w:r>
      <w:r w:rsidR="00E853A3">
        <w:t xml:space="preserve"> »Datum objave do« </w:t>
      </w:r>
      <w:r w:rsidR="00647E35">
        <w:t>vključi in prikaže tudi objave na izbran (</w:t>
      </w:r>
      <w:r w:rsidR="00E4068D">
        <w:t>zaključni</w:t>
      </w:r>
      <w:r w:rsidR="00647E35">
        <w:t>) datum.</w:t>
      </w:r>
    </w:p>
    <w:p w14:paraId="29EB4704" w14:textId="77777777" w:rsidR="00D42EF8" w:rsidRDefault="00D42EF8" w:rsidP="00C37BC6">
      <w:pPr>
        <w:pStyle w:val="Odstavekseznama"/>
        <w:jc w:val="both"/>
      </w:pPr>
    </w:p>
    <w:p w14:paraId="51482CF3" w14:textId="75426330" w:rsidR="00F22438" w:rsidRDefault="00965B86" w:rsidP="00F22438">
      <w:pPr>
        <w:pStyle w:val="Odstavekseznama"/>
        <w:numPr>
          <w:ilvl w:val="0"/>
          <w:numId w:val="38"/>
        </w:numPr>
        <w:jc w:val="both"/>
        <w:rPr>
          <w:b/>
          <w:bCs/>
        </w:rPr>
      </w:pPr>
      <w:r>
        <w:rPr>
          <w:b/>
          <w:bCs/>
        </w:rPr>
        <w:t>O</w:t>
      </w:r>
      <w:r w:rsidR="00F22438">
        <w:rPr>
          <w:b/>
          <w:bCs/>
        </w:rPr>
        <w:t>barvanje pomembnejših podatkov v obvestil</w:t>
      </w:r>
      <w:r w:rsidR="002511FD">
        <w:rPr>
          <w:b/>
          <w:bCs/>
        </w:rPr>
        <w:t>ih</w:t>
      </w:r>
      <w:r w:rsidR="00C92F45">
        <w:rPr>
          <w:b/>
          <w:bCs/>
        </w:rPr>
        <w:t xml:space="preserve"> o naročilu </w:t>
      </w:r>
    </w:p>
    <w:p w14:paraId="32DB8F30" w14:textId="4AF836D0" w:rsidR="00F22438" w:rsidRPr="00B7551B" w:rsidRDefault="00F22438" w:rsidP="00F22438">
      <w:pPr>
        <w:pStyle w:val="Odstavekseznama"/>
        <w:jc w:val="both"/>
      </w:pPr>
      <w:r w:rsidRPr="00B7551B">
        <w:t xml:space="preserve">V obvestilih o naročilu so </w:t>
      </w:r>
      <w:r w:rsidR="00B7551B" w:rsidRPr="00B7551B">
        <w:t>polja, ki jih pogosteje iščejo gospodarski subjekti,</w:t>
      </w:r>
      <w:r w:rsidR="002511FD">
        <w:t xml:space="preserve"> poudarjen</w:t>
      </w:r>
      <w:r w:rsidR="00D42EF8">
        <w:t>a</w:t>
      </w:r>
      <w:r w:rsidR="002511FD">
        <w:t xml:space="preserve"> </w:t>
      </w:r>
      <w:r w:rsidR="00E50AB5">
        <w:t>(obarvana)</w:t>
      </w:r>
      <w:r w:rsidR="00493E0C">
        <w:t>,</w:t>
      </w:r>
      <w:r w:rsidR="00E50AB5">
        <w:t xml:space="preserve"> </w:t>
      </w:r>
      <w:r w:rsidR="00B7551B" w:rsidRPr="00B7551B">
        <w:t>in sicer:</w:t>
      </w:r>
    </w:p>
    <w:p w14:paraId="5BC4FC75" w14:textId="0FD915C6" w:rsidR="00B7551B" w:rsidRPr="00B7551B" w:rsidRDefault="00B7551B" w:rsidP="00B7551B">
      <w:pPr>
        <w:pStyle w:val="Odstavekseznama"/>
        <w:numPr>
          <w:ilvl w:val="0"/>
          <w:numId w:val="39"/>
        </w:numPr>
        <w:jc w:val="both"/>
      </w:pPr>
      <w:r w:rsidRPr="00B7551B">
        <w:t>v B.2 Dokumenti v zvezi z oddajo javnega naročila (povezava do razpisne dokumentacije)</w:t>
      </w:r>
    </w:p>
    <w:p w14:paraId="275EE6FE" w14:textId="42E288B5" w:rsidR="00B7551B" w:rsidRPr="00B7551B" w:rsidRDefault="00B7551B" w:rsidP="00B7551B">
      <w:pPr>
        <w:pStyle w:val="Odstavekseznama"/>
        <w:numPr>
          <w:ilvl w:val="0"/>
          <w:numId w:val="39"/>
        </w:numPr>
        <w:jc w:val="both"/>
      </w:pPr>
      <w:r w:rsidRPr="00B7551B">
        <w:t>v B.3.2 Dodatne informacije (Rok za sprejemanje ponudnikovih vprašanj)</w:t>
      </w:r>
    </w:p>
    <w:p w14:paraId="23EC1E7C" w14:textId="1AE025DD" w:rsidR="00B7551B" w:rsidRPr="00B7551B" w:rsidRDefault="00B7551B" w:rsidP="00B7551B">
      <w:pPr>
        <w:pStyle w:val="Odstavekseznama"/>
        <w:numPr>
          <w:ilvl w:val="0"/>
          <w:numId w:val="39"/>
        </w:numPr>
        <w:jc w:val="both"/>
      </w:pPr>
      <w:r w:rsidRPr="00B7551B">
        <w:t>v B.5 Elektronska predložitev (URL naslov za elektronsko predložitev ponudb ali prijav za sodelovanje)</w:t>
      </w:r>
    </w:p>
    <w:p w14:paraId="78F7BAF0" w14:textId="78A912D6" w:rsidR="00B7551B" w:rsidRDefault="00B7551B" w:rsidP="00B7551B">
      <w:pPr>
        <w:pStyle w:val="Odstavekseznama"/>
        <w:numPr>
          <w:ilvl w:val="0"/>
          <w:numId w:val="39"/>
        </w:numPr>
        <w:jc w:val="both"/>
      </w:pPr>
      <w:r w:rsidRPr="00B7551B">
        <w:t>v B.6 Roki (Rok za sprejem ponudb</w:t>
      </w:r>
      <w:r w:rsidR="00C92F45">
        <w:t>, Rok za prejem prijav za sodelovanje)</w:t>
      </w:r>
    </w:p>
    <w:p w14:paraId="2184ED26" w14:textId="5E88227B" w:rsidR="00B7551B" w:rsidRDefault="00B7551B" w:rsidP="00B7551B">
      <w:pPr>
        <w:pStyle w:val="Odstavekseznama"/>
        <w:numPr>
          <w:ilvl w:val="0"/>
          <w:numId w:val="39"/>
        </w:numPr>
        <w:jc w:val="both"/>
      </w:pPr>
      <w:r>
        <w:t>v B.7 Način odpiranja ponudb (Datum/čas)</w:t>
      </w:r>
    </w:p>
    <w:p w14:paraId="090A9D14" w14:textId="77777777" w:rsidR="00D42EF8" w:rsidRDefault="00D42EF8" w:rsidP="00D42EF8">
      <w:pPr>
        <w:pStyle w:val="Odstavekseznama"/>
        <w:ind w:left="1080"/>
        <w:jc w:val="both"/>
      </w:pPr>
    </w:p>
    <w:p w14:paraId="5115F669" w14:textId="77777777" w:rsidR="00602DA8" w:rsidRDefault="00602DA8" w:rsidP="00D42EF8">
      <w:pPr>
        <w:pStyle w:val="Odstavekseznama"/>
        <w:ind w:left="1080"/>
        <w:jc w:val="both"/>
      </w:pPr>
    </w:p>
    <w:p w14:paraId="3CB08729" w14:textId="26A71486" w:rsidR="00965B86" w:rsidRDefault="00965B86" w:rsidP="00965B86">
      <w:pPr>
        <w:pStyle w:val="Odstavekseznama"/>
        <w:numPr>
          <w:ilvl w:val="0"/>
          <w:numId w:val="38"/>
        </w:numPr>
        <w:jc w:val="both"/>
        <w:rPr>
          <w:b/>
          <w:bCs/>
        </w:rPr>
      </w:pPr>
      <w:r>
        <w:rPr>
          <w:b/>
          <w:bCs/>
        </w:rPr>
        <w:lastRenderedPageBreak/>
        <w:t>Vidnost zavihka »Vprašanja, odgovori in pojasnila«</w:t>
      </w:r>
    </w:p>
    <w:p w14:paraId="753016E9" w14:textId="014F3B64" w:rsidR="00965B86" w:rsidRPr="00965B86" w:rsidRDefault="00965B86" w:rsidP="00965B86">
      <w:pPr>
        <w:pStyle w:val="Odstavekseznama"/>
        <w:jc w:val="both"/>
      </w:pPr>
      <w:r w:rsidRPr="00965B86">
        <w:t>Zavihek je odslej viden na vseh obvestilih (</w:t>
      </w:r>
      <w:r w:rsidR="00AC454A">
        <w:t xml:space="preserve">in </w:t>
      </w:r>
      <w:r w:rsidRPr="00965B86">
        <w:t>popravk</w:t>
      </w:r>
      <w:r w:rsidR="00AC454A">
        <w:t xml:space="preserve">ih </w:t>
      </w:r>
      <w:r w:rsidRPr="00965B86">
        <w:t>obvestil) v dosjeju</w:t>
      </w:r>
      <w:r>
        <w:t xml:space="preserve"> in ne zgolj na prvem obvestilu</w:t>
      </w:r>
      <w:r w:rsidR="00493E0C">
        <w:t xml:space="preserve"> o javnem naročilu</w:t>
      </w:r>
      <w:r>
        <w:t xml:space="preserve">, pri čemer je v nadaljnjih objavljenih obvestilih </w:t>
      </w:r>
      <w:r w:rsidR="00BA69F8">
        <w:t xml:space="preserve">v dosjeju </w:t>
      </w:r>
      <w:r>
        <w:t xml:space="preserve">podana splošna </w:t>
      </w:r>
      <w:r w:rsidR="00BA69F8">
        <w:t>informacija</w:t>
      </w:r>
      <w:r>
        <w:t xml:space="preserve">, kje so na voljo naročnikova pojasnila </w:t>
      </w:r>
      <w:r w:rsidR="00FB1A46">
        <w:t xml:space="preserve">o </w:t>
      </w:r>
      <w:r w:rsidR="00E50AB5">
        <w:t xml:space="preserve">konkretnem </w:t>
      </w:r>
      <w:r w:rsidR="00FB1A46">
        <w:t>postopku in način dostopa do pojasnil</w:t>
      </w:r>
      <w:r w:rsidR="00AC454A">
        <w:t>.</w:t>
      </w:r>
    </w:p>
    <w:p w14:paraId="65F2D856" w14:textId="65761AB3" w:rsidR="0082267D" w:rsidRPr="00EB670E" w:rsidRDefault="00B53577" w:rsidP="00F1226C">
      <w:pPr>
        <w:jc w:val="both"/>
      </w:pPr>
      <w:r>
        <w:t xml:space="preserve">Spremembe v </w:t>
      </w:r>
      <w:r w:rsidRPr="00B53577">
        <w:rPr>
          <w:b/>
          <w:bCs/>
        </w:rPr>
        <w:t xml:space="preserve">notranjem, </w:t>
      </w:r>
      <w:proofErr w:type="spellStart"/>
      <w:r>
        <w:rPr>
          <w:b/>
          <w:bCs/>
        </w:rPr>
        <w:t>t.j</w:t>
      </w:r>
      <w:proofErr w:type="spellEnd"/>
      <w:r>
        <w:rPr>
          <w:b/>
          <w:bCs/>
        </w:rPr>
        <w:t xml:space="preserve">. </w:t>
      </w:r>
      <w:r w:rsidRPr="00B53577">
        <w:rPr>
          <w:b/>
          <w:bCs/>
        </w:rPr>
        <w:t>nejavnem delu</w:t>
      </w:r>
      <w:r>
        <w:t xml:space="preserve"> portala javnih naročil </w:t>
      </w:r>
      <w:r w:rsidR="0082267D">
        <w:t>prinašajo n</w:t>
      </w:r>
      <w:r w:rsidR="0082267D" w:rsidRPr="00EB670E">
        <w:t>ovost</w:t>
      </w:r>
      <w:r w:rsidR="0082267D">
        <w:t>i</w:t>
      </w:r>
      <w:r w:rsidR="0082267D" w:rsidRPr="00EB670E">
        <w:t xml:space="preserve"> za naročnike, ki jim bo</w:t>
      </w:r>
      <w:r w:rsidR="0082267D">
        <w:t>do</w:t>
      </w:r>
      <w:r w:rsidR="0082267D" w:rsidRPr="00EB670E">
        <w:t xml:space="preserve"> olajšal</w:t>
      </w:r>
      <w:r w:rsidR="0082267D">
        <w:t>e</w:t>
      </w:r>
      <w:r w:rsidR="0082267D" w:rsidRPr="00EB670E">
        <w:t xml:space="preserve"> delo </w:t>
      </w:r>
      <w:r w:rsidR="0082267D">
        <w:t xml:space="preserve">pri izpolnjevanju obrazcev </w:t>
      </w:r>
      <w:r w:rsidR="0082267D" w:rsidRPr="00EB670E">
        <w:t>na portalu javnih naročil</w:t>
      </w:r>
      <w:r w:rsidR="008F3BB4">
        <w:t>:</w:t>
      </w:r>
    </w:p>
    <w:p w14:paraId="2312A58A" w14:textId="4857E012" w:rsidR="0082267D" w:rsidRPr="006E7F61" w:rsidRDefault="00F94299" w:rsidP="00602DA8">
      <w:pPr>
        <w:pStyle w:val="Navadensplet"/>
        <w:numPr>
          <w:ilvl w:val="0"/>
          <w:numId w:val="46"/>
        </w:numPr>
        <w:spacing w:before="0" w:beforeAutospacing="0" w:after="0" w:afterAutospacing="0" w:line="276" w:lineRule="auto"/>
        <w:jc w:val="both"/>
        <w:rPr>
          <w:rFonts w:asciiTheme="minorHAnsi" w:eastAsiaTheme="minorHAnsi" w:hAnsiTheme="minorHAnsi" w:cstheme="minorBidi"/>
          <w:b/>
          <w:bCs/>
          <w:kern w:val="2"/>
          <w:sz w:val="20"/>
          <w:szCs w:val="20"/>
          <w:lang w:eastAsia="ja-JP"/>
          <w14:ligatures w14:val="standard"/>
        </w:rPr>
      </w:pPr>
      <w:r>
        <w:rPr>
          <w:rFonts w:asciiTheme="minorHAnsi" w:eastAsiaTheme="minorHAnsi" w:hAnsiTheme="minorHAnsi" w:cstheme="minorBidi"/>
          <w:b/>
          <w:bCs/>
          <w:kern w:val="2"/>
          <w:sz w:val="20"/>
          <w:szCs w:val="20"/>
          <w:lang w:eastAsia="ja-JP"/>
          <w14:ligatures w14:val="standard"/>
        </w:rPr>
        <w:t>Vsa prva obvestila (o</w:t>
      </w:r>
      <w:r w:rsidR="0082267D" w:rsidRPr="006E7F61">
        <w:rPr>
          <w:rFonts w:asciiTheme="minorHAnsi" w:eastAsiaTheme="minorHAnsi" w:hAnsiTheme="minorHAnsi" w:cstheme="minorBidi"/>
          <w:b/>
          <w:bCs/>
          <w:kern w:val="2"/>
          <w:sz w:val="20"/>
          <w:szCs w:val="20"/>
          <w:lang w:eastAsia="ja-JP"/>
          <w14:ligatures w14:val="standard"/>
        </w:rPr>
        <w:t>bvestila o naročilu (npr. obrazci EUe16, EUe17, EUe18, SL1, SL3, SL5)</w:t>
      </w:r>
      <w:r>
        <w:rPr>
          <w:rFonts w:asciiTheme="minorHAnsi" w:eastAsiaTheme="minorHAnsi" w:hAnsiTheme="minorHAnsi" w:cstheme="minorBidi"/>
          <w:b/>
          <w:bCs/>
          <w:kern w:val="2"/>
          <w:sz w:val="20"/>
          <w:szCs w:val="20"/>
          <w:lang w:eastAsia="ja-JP"/>
          <w14:ligatures w14:val="standard"/>
        </w:rPr>
        <w:t>,</w:t>
      </w:r>
      <w:r w:rsidRPr="00F1226C">
        <w:rPr>
          <w:rFonts w:asciiTheme="minorHAnsi" w:eastAsiaTheme="minorHAnsi" w:hAnsiTheme="minorHAnsi" w:cstheme="minorBidi"/>
          <w:b/>
          <w:bCs/>
          <w:kern w:val="2"/>
          <w:sz w:val="20"/>
          <w:szCs w:val="20"/>
          <w:lang w:eastAsia="ja-JP"/>
          <w14:ligatures w14:val="standard"/>
        </w:rPr>
        <w:t xml:space="preserve"> prostovoljna obvestila za predhodno transparentnost (EUe25, EUe26, EUe27),</w:t>
      </w:r>
      <w:r>
        <w:rPr>
          <w:rFonts w:asciiTheme="minorHAnsi" w:eastAsiaTheme="minorHAnsi" w:hAnsiTheme="minorHAnsi" w:cstheme="minorBidi"/>
          <w:b/>
          <w:bCs/>
          <w:kern w:val="2"/>
          <w:sz w:val="20"/>
          <w:szCs w:val="20"/>
          <w:lang w:eastAsia="ja-JP"/>
          <w14:ligatures w14:val="standard"/>
        </w:rPr>
        <w:t xml:space="preserve"> itd.</w:t>
      </w:r>
      <w:r w:rsidR="00602DA8">
        <w:rPr>
          <w:rFonts w:asciiTheme="minorHAnsi" w:eastAsiaTheme="minorHAnsi" w:hAnsiTheme="minorHAnsi" w:cstheme="minorBidi"/>
          <w:b/>
          <w:bCs/>
          <w:kern w:val="2"/>
          <w:sz w:val="20"/>
          <w:szCs w:val="20"/>
          <w:lang w:eastAsia="ja-JP"/>
          <w14:ligatures w14:val="standard"/>
        </w:rPr>
        <w:t>)</w:t>
      </w:r>
      <w:r w:rsidRPr="00F1226C">
        <w:rPr>
          <w:rFonts w:asciiTheme="minorHAnsi" w:eastAsiaTheme="minorHAnsi" w:hAnsiTheme="minorHAnsi" w:cstheme="minorBidi"/>
          <w:b/>
          <w:bCs/>
          <w:kern w:val="2"/>
          <w:sz w:val="20"/>
          <w:szCs w:val="20"/>
          <w:lang w:eastAsia="ja-JP"/>
          <w14:ligatures w14:val="standard"/>
        </w:rPr>
        <w:t xml:space="preserve"> </w:t>
      </w:r>
    </w:p>
    <w:p w14:paraId="78002E96" w14:textId="77777777" w:rsidR="0082267D" w:rsidRDefault="0082267D" w:rsidP="00F1226C">
      <w:pPr>
        <w:pStyle w:val="Navadensplet"/>
        <w:spacing w:before="0" w:beforeAutospacing="0" w:after="0" w:afterAutospacing="0" w:line="276" w:lineRule="auto"/>
        <w:ind w:left="720"/>
        <w:jc w:val="both"/>
        <w:rPr>
          <w:rFonts w:asciiTheme="minorHAnsi" w:eastAsiaTheme="minorHAnsi" w:hAnsiTheme="minorHAnsi" w:cstheme="minorBidi"/>
          <w:b/>
          <w:bCs/>
          <w:kern w:val="2"/>
          <w:sz w:val="20"/>
          <w:szCs w:val="20"/>
          <w:lang w:eastAsia="ja-JP"/>
          <w14:ligatures w14:val="standard"/>
        </w:rPr>
      </w:pPr>
    </w:p>
    <w:p w14:paraId="4EA4B629" w14:textId="5452652C" w:rsidR="0082267D" w:rsidRDefault="0082267D" w:rsidP="0082267D">
      <w:pPr>
        <w:pStyle w:val="Navadensplet"/>
        <w:spacing w:before="0" w:beforeAutospacing="0" w:after="0" w:afterAutospacing="0" w:line="276" w:lineRule="auto"/>
        <w:ind w:left="720"/>
        <w:jc w:val="both"/>
        <w:rPr>
          <w:rFonts w:asciiTheme="minorHAnsi" w:eastAsiaTheme="minorHAnsi" w:hAnsiTheme="minorHAnsi" w:cstheme="minorBidi"/>
          <w:b/>
          <w:bCs/>
          <w:kern w:val="2"/>
          <w:sz w:val="20"/>
          <w:szCs w:val="20"/>
          <w:lang w:eastAsia="ja-JP"/>
          <w14:ligatures w14:val="standard"/>
        </w:rPr>
      </w:pPr>
      <w:r w:rsidRPr="006E7F61">
        <w:rPr>
          <w:rFonts w:asciiTheme="minorHAnsi" w:eastAsiaTheme="minorHAnsi" w:hAnsiTheme="minorHAnsi" w:cstheme="minorBidi"/>
          <w:b/>
          <w:bCs/>
          <w:kern w:val="2"/>
          <w:sz w:val="20"/>
          <w:szCs w:val="20"/>
          <w:lang w:eastAsia="ja-JP"/>
          <w14:ligatures w14:val="standard"/>
        </w:rPr>
        <w:t>ODDELEK A, točka A.1 Osnovni podatki</w:t>
      </w:r>
    </w:p>
    <w:p w14:paraId="5633A3BF" w14:textId="17E7F2BC" w:rsidR="0082267D" w:rsidRPr="00A43AE5" w:rsidRDefault="003F25D2" w:rsidP="00F1226C">
      <w:pPr>
        <w:pStyle w:val="Navadensplet"/>
        <w:spacing w:before="0" w:beforeAutospacing="0" w:after="0" w:afterAutospacing="0" w:line="276" w:lineRule="auto"/>
        <w:ind w:left="720"/>
        <w:jc w:val="both"/>
        <w:rPr>
          <w:rFonts w:asciiTheme="minorHAnsi" w:eastAsiaTheme="minorHAnsi" w:hAnsiTheme="minorHAnsi" w:cstheme="minorBidi"/>
          <w:b/>
          <w:bCs/>
          <w:color w:val="404040" w:themeColor="text1" w:themeTint="BF"/>
          <w:kern w:val="2"/>
          <w:sz w:val="20"/>
          <w:szCs w:val="20"/>
          <w:lang w:eastAsia="ja-JP"/>
          <w14:ligatures w14:val="standard"/>
        </w:rPr>
      </w:pPr>
      <w:r w:rsidRPr="00A43AE5">
        <w:rPr>
          <w:rFonts w:asciiTheme="minorHAnsi" w:eastAsiaTheme="minorHAnsi" w:hAnsiTheme="minorHAnsi" w:cstheme="minorBidi"/>
          <w:color w:val="404040" w:themeColor="text1" w:themeTint="BF"/>
          <w:kern w:val="2"/>
          <w:sz w:val="20"/>
          <w:szCs w:val="20"/>
          <w:lang w:eastAsia="ja-JP"/>
          <w14:ligatures w14:val="standard"/>
        </w:rPr>
        <w:t xml:space="preserve">Po izvedeni nadgradnji je zagotovljeno, da se obvezni podati v točki A.1 Osnovni podatki samodejno izpolnijo v vsakem obrazcu. Prvi uporabnik naročnika, ki bo po tej nadgradnji izpolnjeval katerikoli prvi obrazec, bo obvezne podatke v polju v točki A.1 Osnovni podatki še moral vnesti, po oddaji tega obrazca v lekturo pa se bodo ti podatki shranili in bodo </w:t>
      </w:r>
      <w:r w:rsidR="008F3BB4" w:rsidRPr="00A43AE5">
        <w:rPr>
          <w:rFonts w:asciiTheme="minorHAnsi" w:eastAsiaTheme="minorHAnsi" w:hAnsiTheme="minorHAnsi" w:cstheme="minorBidi"/>
          <w:color w:val="404040" w:themeColor="text1" w:themeTint="BF"/>
          <w:kern w:val="2"/>
          <w:sz w:val="20"/>
          <w:szCs w:val="20"/>
          <w:lang w:eastAsia="ja-JP"/>
          <w14:ligatures w14:val="standard"/>
        </w:rPr>
        <w:t xml:space="preserve">samodejno </w:t>
      </w:r>
      <w:proofErr w:type="spellStart"/>
      <w:r w:rsidRPr="00A43AE5">
        <w:rPr>
          <w:rFonts w:asciiTheme="minorHAnsi" w:eastAsiaTheme="minorHAnsi" w:hAnsiTheme="minorHAnsi" w:cstheme="minorBidi"/>
          <w:color w:val="404040" w:themeColor="text1" w:themeTint="BF"/>
          <w:kern w:val="2"/>
          <w:sz w:val="20"/>
          <w:szCs w:val="20"/>
          <w:lang w:eastAsia="ja-JP"/>
          <w14:ligatures w14:val="standard"/>
        </w:rPr>
        <w:t>predizpolnjeni</w:t>
      </w:r>
      <w:proofErr w:type="spellEnd"/>
      <w:r w:rsidRPr="00A43AE5">
        <w:rPr>
          <w:rFonts w:asciiTheme="minorHAnsi" w:eastAsiaTheme="minorHAnsi" w:hAnsiTheme="minorHAnsi" w:cstheme="minorBidi"/>
          <w:color w:val="404040" w:themeColor="text1" w:themeTint="BF"/>
          <w:kern w:val="2"/>
          <w:sz w:val="20"/>
          <w:szCs w:val="20"/>
          <w:lang w:eastAsia="ja-JP"/>
          <w14:ligatures w14:val="standard"/>
        </w:rPr>
        <w:t xml:space="preserve"> </w:t>
      </w:r>
      <w:r w:rsidR="008F3BB4" w:rsidRPr="00A43AE5">
        <w:rPr>
          <w:rFonts w:asciiTheme="minorHAnsi" w:eastAsiaTheme="minorHAnsi" w:hAnsiTheme="minorHAnsi" w:cstheme="minorBidi"/>
          <w:color w:val="404040" w:themeColor="text1" w:themeTint="BF"/>
          <w:kern w:val="2"/>
          <w:sz w:val="20"/>
          <w:szCs w:val="20"/>
          <w:lang w:eastAsia="ja-JP"/>
          <w14:ligatures w14:val="standard"/>
        </w:rPr>
        <w:t xml:space="preserve">v vsakem </w:t>
      </w:r>
      <w:r w:rsidRPr="00A43AE5">
        <w:rPr>
          <w:rFonts w:asciiTheme="minorHAnsi" w:eastAsiaTheme="minorHAnsi" w:hAnsiTheme="minorHAnsi" w:cstheme="minorBidi"/>
          <w:color w:val="404040" w:themeColor="text1" w:themeTint="BF"/>
          <w:kern w:val="2"/>
          <w:sz w:val="20"/>
          <w:szCs w:val="20"/>
          <w:lang w:eastAsia="ja-JP"/>
          <w14:ligatures w14:val="standard"/>
        </w:rPr>
        <w:t xml:space="preserve">prvem </w:t>
      </w:r>
      <w:r w:rsidR="008F3BB4" w:rsidRPr="00A43AE5">
        <w:rPr>
          <w:rFonts w:asciiTheme="minorHAnsi" w:eastAsiaTheme="minorHAnsi" w:hAnsiTheme="minorHAnsi" w:cstheme="minorBidi"/>
          <w:color w:val="404040" w:themeColor="text1" w:themeTint="BF"/>
          <w:kern w:val="2"/>
          <w:sz w:val="20"/>
          <w:szCs w:val="20"/>
          <w:lang w:eastAsia="ja-JP"/>
          <w14:ligatures w14:val="standard"/>
        </w:rPr>
        <w:t>obrazcu</w:t>
      </w:r>
      <w:r w:rsidRPr="00A43AE5">
        <w:rPr>
          <w:rFonts w:asciiTheme="minorHAnsi" w:eastAsiaTheme="minorHAnsi" w:hAnsiTheme="minorHAnsi" w:cstheme="minorBidi"/>
          <w:color w:val="404040" w:themeColor="text1" w:themeTint="BF"/>
          <w:kern w:val="2"/>
          <w:sz w:val="20"/>
          <w:szCs w:val="20"/>
          <w:lang w:eastAsia="ja-JP"/>
          <w14:ligatures w14:val="standard"/>
        </w:rPr>
        <w:t xml:space="preserve"> in bodo na voljo vsakemu uporabniku tega naročnika</w:t>
      </w:r>
      <w:r w:rsidR="00F94299" w:rsidRPr="00A43AE5">
        <w:rPr>
          <w:rFonts w:asciiTheme="minorHAnsi" w:eastAsiaTheme="minorHAnsi" w:hAnsiTheme="minorHAnsi" w:cstheme="minorBidi"/>
          <w:color w:val="404040" w:themeColor="text1" w:themeTint="BF"/>
          <w:kern w:val="2"/>
          <w:sz w:val="20"/>
          <w:szCs w:val="20"/>
          <w:lang w:eastAsia="ja-JP"/>
          <w14:ligatures w14:val="standard"/>
        </w:rPr>
        <w:t xml:space="preserve">. </w:t>
      </w:r>
      <w:r w:rsidRPr="00A43AE5">
        <w:rPr>
          <w:rFonts w:asciiTheme="minorHAnsi" w:eastAsiaTheme="minorHAnsi" w:hAnsiTheme="minorHAnsi" w:cstheme="minorBidi"/>
          <w:b/>
          <w:bCs/>
          <w:color w:val="404040" w:themeColor="text1" w:themeTint="BF"/>
          <w:kern w:val="2"/>
          <w:sz w:val="20"/>
          <w:szCs w:val="20"/>
          <w:lang w:eastAsia="ja-JP"/>
          <w14:ligatures w14:val="standard"/>
        </w:rPr>
        <w:t>Zato tudi predlagamo naročnikom, da v polj</w:t>
      </w:r>
      <w:r w:rsidR="00785E2A" w:rsidRPr="00A43AE5">
        <w:rPr>
          <w:rFonts w:asciiTheme="minorHAnsi" w:eastAsiaTheme="minorHAnsi" w:hAnsiTheme="minorHAnsi" w:cstheme="minorBidi"/>
          <w:b/>
          <w:bCs/>
          <w:color w:val="404040" w:themeColor="text1" w:themeTint="BF"/>
          <w:kern w:val="2"/>
          <w:sz w:val="20"/>
          <w:szCs w:val="20"/>
          <w:lang w:eastAsia="ja-JP"/>
          <w14:ligatures w14:val="standard"/>
        </w:rPr>
        <w:t>i</w:t>
      </w:r>
      <w:r w:rsidRPr="00A43AE5">
        <w:rPr>
          <w:rFonts w:asciiTheme="minorHAnsi" w:eastAsiaTheme="minorHAnsi" w:hAnsiTheme="minorHAnsi" w:cstheme="minorBidi"/>
          <w:b/>
          <w:bCs/>
          <w:color w:val="404040" w:themeColor="text1" w:themeTint="BF"/>
          <w:kern w:val="2"/>
          <w:sz w:val="20"/>
          <w:szCs w:val="20"/>
          <w:lang w:eastAsia="ja-JP"/>
          <w14:ligatures w14:val="standard"/>
        </w:rPr>
        <w:t xml:space="preserve"> </w:t>
      </w:r>
      <w:r w:rsidR="00785E2A" w:rsidRPr="00A43AE5">
        <w:rPr>
          <w:rFonts w:asciiTheme="minorHAnsi" w:eastAsiaTheme="minorHAnsi" w:hAnsiTheme="minorHAnsi" w:cstheme="minorBidi"/>
          <w:b/>
          <w:bCs/>
          <w:color w:val="404040" w:themeColor="text1" w:themeTint="BF"/>
          <w:kern w:val="2"/>
          <w:sz w:val="20"/>
          <w:szCs w:val="20"/>
          <w:lang w:eastAsia="ja-JP"/>
          <w14:ligatures w14:val="standard"/>
        </w:rPr>
        <w:t>»</w:t>
      </w:r>
      <w:r w:rsidRPr="00A43AE5">
        <w:rPr>
          <w:rFonts w:asciiTheme="minorHAnsi" w:eastAsiaTheme="minorHAnsi" w:hAnsiTheme="minorHAnsi" w:cstheme="minorBidi"/>
          <w:b/>
          <w:bCs/>
          <w:color w:val="404040" w:themeColor="text1" w:themeTint="BF"/>
          <w:kern w:val="2"/>
          <w:sz w:val="20"/>
          <w:szCs w:val="20"/>
          <w:lang w:eastAsia="ja-JP"/>
          <w14:ligatures w14:val="standard"/>
        </w:rPr>
        <w:t>E-naslov</w:t>
      </w:r>
      <w:r w:rsidR="00785E2A" w:rsidRPr="00A43AE5">
        <w:rPr>
          <w:rFonts w:asciiTheme="minorHAnsi" w:eastAsiaTheme="minorHAnsi" w:hAnsiTheme="minorHAnsi" w:cstheme="minorBidi"/>
          <w:b/>
          <w:bCs/>
          <w:color w:val="404040" w:themeColor="text1" w:themeTint="BF"/>
          <w:kern w:val="2"/>
          <w:sz w:val="20"/>
          <w:szCs w:val="20"/>
          <w:lang w:eastAsia="ja-JP"/>
          <w14:ligatures w14:val="standard"/>
        </w:rPr>
        <w:t>«</w:t>
      </w:r>
      <w:r w:rsidRPr="00A43AE5">
        <w:rPr>
          <w:rFonts w:asciiTheme="minorHAnsi" w:eastAsiaTheme="minorHAnsi" w:hAnsiTheme="minorHAnsi" w:cstheme="minorBidi"/>
          <w:b/>
          <w:bCs/>
          <w:color w:val="404040" w:themeColor="text1" w:themeTint="BF"/>
          <w:kern w:val="2"/>
          <w:sz w:val="20"/>
          <w:szCs w:val="20"/>
          <w:lang w:eastAsia="ja-JP"/>
          <w14:ligatures w14:val="standard"/>
        </w:rPr>
        <w:t xml:space="preserve"> </w:t>
      </w:r>
      <w:r w:rsidR="00785E2A" w:rsidRPr="00A43AE5">
        <w:rPr>
          <w:rFonts w:asciiTheme="minorHAnsi" w:eastAsiaTheme="minorHAnsi" w:hAnsiTheme="minorHAnsi" w:cstheme="minorBidi"/>
          <w:b/>
          <w:bCs/>
          <w:color w:val="404040" w:themeColor="text1" w:themeTint="BF"/>
          <w:kern w:val="2"/>
          <w:sz w:val="20"/>
          <w:szCs w:val="20"/>
          <w:lang w:eastAsia="ja-JP"/>
          <w14:ligatures w14:val="standard"/>
        </w:rPr>
        <w:t>in »Tel« navedejo uradne podatke o naročniku in naj ne vnašajo podatkov o uporabniku, saj se podatki shranjujejo na nivoju naročnika in ne na nivoju posameznega uporabnika.</w:t>
      </w:r>
    </w:p>
    <w:p w14:paraId="36F15AD4" w14:textId="77777777" w:rsidR="0082267D" w:rsidRDefault="0082267D" w:rsidP="0082267D">
      <w:pPr>
        <w:pStyle w:val="Navadensplet"/>
        <w:spacing w:before="0" w:beforeAutospacing="0" w:after="0" w:afterAutospacing="0" w:line="276" w:lineRule="auto"/>
        <w:jc w:val="both"/>
        <w:rPr>
          <w:rFonts w:asciiTheme="minorHAnsi" w:eastAsiaTheme="minorHAnsi" w:hAnsiTheme="minorHAnsi" w:cstheme="minorBidi"/>
          <w:b/>
          <w:bCs/>
          <w:kern w:val="2"/>
          <w:sz w:val="20"/>
          <w:szCs w:val="20"/>
          <w:lang w:eastAsia="ja-JP"/>
          <w14:ligatures w14:val="standard"/>
        </w:rPr>
      </w:pPr>
    </w:p>
    <w:p w14:paraId="0AC35BD0" w14:textId="182A7B44" w:rsidR="00EB670E" w:rsidRDefault="00EB670E" w:rsidP="00F1226C">
      <w:pPr>
        <w:ind w:left="720"/>
        <w:jc w:val="both"/>
      </w:pPr>
      <w:r>
        <w:t xml:space="preserve">V točki A.1 bo po kliku na </w:t>
      </w:r>
      <w:r w:rsidR="00493E0C">
        <w:t>možnost »</w:t>
      </w:r>
      <w:r>
        <w:t>Dodaj dodatnega naročnika</w:t>
      </w:r>
      <w:r w:rsidR="00493E0C">
        <w:t>«</w:t>
      </w:r>
      <w:r>
        <w:t xml:space="preserve"> po novem na voljo </w:t>
      </w:r>
      <w:r w:rsidR="00F94299">
        <w:t xml:space="preserve">tudi </w:t>
      </w:r>
      <w:r>
        <w:t xml:space="preserve">gumb </w:t>
      </w:r>
      <w:r w:rsidR="00493E0C">
        <w:t>»</w:t>
      </w:r>
      <w:r>
        <w:t>Shranjeni naročniki</w:t>
      </w:r>
      <w:r w:rsidR="00493E0C">
        <w:t>«</w:t>
      </w:r>
      <w:r>
        <w:t xml:space="preserve">. Navedeno pomeni, da potem, ko bo uporabnik </w:t>
      </w:r>
      <w:r w:rsidR="00C14070">
        <w:t xml:space="preserve">naročnika </w:t>
      </w:r>
      <w:r w:rsidR="00951404">
        <w:t xml:space="preserve">(ki izvaja skupno javno naročanje) </w:t>
      </w:r>
      <w:r>
        <w:t>v točki A.1 za vse izbrane naročnike vnesel vse potrebne podatke, in obrazec oddal v lekturo, se bodo vsi vneseni podatki o vseh navedenih naročnikih (vključno z ročno vnesenimi podatki) shranili v seznam shranjenih naročnikov</w:t>
      </w:r>
      <w:r w:rsidR="00C14070">
        <w:t>. Shranjeni naročniki bodo tako na voljo z</w:t>
      </w:r>
      <w:r>
        <w:t xml:space="preserve">a </w:t>
      </w:r>
      <w:r w:rsidR="00C14070">
        <w:t xml:space="preserve">vsako </w:t>
      </w:r>
      <w:r>
        <w:t>naslednje javno naročilo</w:t>
      </w:r>
      <w:r w:rsidR="00243DE7">
        <w:t xml:space="preserve"> vsem uporabnikom </w:t>
      </w:r>
      <w:r w:rsidR="0060774B">
        <w:t xml:space="preserve">tega </w:t>
      </w:r>
      <w:r w:rsidR="00243DE7">
        <w:t>naročnik</w:t>
      </w:r>
      <w:r w:rsidR="0060774B">
        <w:t>a</w:t>
      </w:r>
      <w:r>
        <w:t xml:space="preserve">. Če bo </w:t>
      </w:r>
      <w:r w:rsidR="0060774B">
        <w:t xml:space="preserve">posamezni </w:t>
      </w:r>
      <w:r>
        <w:t>uporabnik</w:t>
      </w:r>
      <w:r w:rsidR="0060774B">
        <w:t>i</w:t>
      </w:r>
      <w:r>
        <w:t xml:space="preserve"> </w:t>
      </w:r>
      <w:r w:rsidR="0060774B">
        <w:t xml:space="preserve">tega </w:t>
      </w:r>
      <w:r>
        <w:t xml:space="preserve">naročnika na naslednjem javnem naročilu želel v točki A.1 dodati katerega izmed naročnikov iz predhodnih javnih naročil, ga bo lahko enostavno izbral iz seznama shranjenih naročnikov. </w:t>
      </w:r>
      <w:r w:rsidR="00951404">
        <w:t xml:space="preserve">Seznam shranjenih naročnikov se sproti dopolnjuje z vsakim ročnim vnosom naročnika na posameznem na novo pripravljenem obrazcu (seznam z novimi dodanimi naročniki se napolni, ko je obrazec poslan v lekturo).  </w:t>
      </w:r>
    </w:p>
    <w:p w14:paraId="2FD3A8CE" w14:textId="0EB0C3F6" w:rsidR="003B6392" w:rsidRDefault="003B6392" w:rsidP="003B6392">
      <w:pPr>
        <w:pStyle w:val="Navadensplet"/>
        <w:spacing w:before="0" w:beforeAutospacing="0" w:after="0" w:afterAutospacing="0" w:line="276" w:lineRule="auto"/>
        <w:ind w:left="720"/>
        <w:jc w:val="both"/>
        <w:rPr>
          <w:rFonts w:asciiTheme="minorHAnsi" w:eastAsiaTheme="minorHAnsi" w:hAnsiTheme="minorHAnsi" w:cstheme="minorBidi"/>
          <w:b/>
          <w:bCs/>
          <w:kern w:val="2"/>
          <w:sz w:val="20"/>
          <w:szCs w:val="20"/>
          <w:lang w:eastAsia="ja-JP"/>
          <w14:ligatures w14:val="standard"/>
        </w:rPr>
      </w:pPr>
      <w:r>
        <w:rPr>
          <w:rFonts w:asciiTheme="minorHAnsi" w:eastAsiaTheme="minorHAnsi" w:hAnsiTheme="minorHAnsi" w:cstheme="minorBidi"/>
          <w:b/>
          <w:bCs/>
          <w:kern w:val="2"/>
          <w:sz w:val="20"/>
          <w:szCs w:val="20"/>
          <w:lang w:eastAsia="ja-JP"/>
          <w14:ligatures w14:val="standard"/>
        </w:rPr>
        <w:t xml:space="preserve">ODDELEK </w:t>
      </w:r>
      <w:r w:rsidRPr="00F1226C">
        <w:rPr>
          <w:rFonts w:asciiTheme="minorHAnsi" w:eastAsiaTheme="minorHAnsi" w:hAnsiTheme="minorHAnsi" w:cstheme="minorBidi"/>
          <w:b/>
          <w:bCs/>
          <w:kern w:val="2"/>
          <w:sz w:val="20"/>
          <w:szCs w:val="20"/>
          <w:lang w:eastAsia="ja-JP"/>
          <w14:ligatures w14:val="standard"/>
        </w:rPr>
        <w:t xml:space="preserve">B. POSTOPEK </w:t>
      </w:r>
      <w:r>
        <w:rPr>
          <w:rFonts w:asciiTheme="minorHAnsi" w:eastAsiaTheme="minorHAnsi" w:hAnsiTheme="minorHAnsi" w:cstheme="minorBidi"/>
          <w:b/>
          <w:bCs/>
          <w:kern w:val="2"/>
          <w:sz w:val="20"/>
          <w:szCs w:val="20"/>
          <w:lang w:eastAsia="ja-JP"/>
          <w14:ligatures w14:val="standard"/>
        </w:rPr>
        <w:t xml:space="preserve">in ODDELEK </w:t>
      </w:r>
      <w:r w:rsidRPr="00F1226C">
        <w:rPr>
          <w:rFonts w:asciiTheme="minorHAnsi" w:eastAsiaTheme="minorHAnsi" w:hAnsiTheme="minorHAnsi" w:cstheme="minorBidi"/>
          <w:b/>
          <w:bCs/>
          <w:kern w:val="2"/>
          <w:sz w:val="20"/>
          <w:szCs w:val="20"/>
          <w:lang w:eastAsia="ja-JP"/>
          <w14:ligatures w14:val="standard"/>
        </w:rPr>
        <w:t>C. NAROČILO</w:t>
      </w:r>
      <w:r>
        <w:rPr>
          <w:rFonts w:asciiTheme="minorHAnsi" w:eastAsiaTheme="minorHAnsi" w:hAnsiTheme="minorHAnsi" w:cstheme="minorBidi"/>
          <w:b/>
          <w:bCs/>
          <w:kern w:val="2"/>
          <w:sz w:val="20"/>
          <w:szCs w:val="20"/>
          <w:lang w:eastAsia="ja-JP"/>
          <w14:ligatures w14:val="standard"/>
        </w:rPr>
        <w:t xml:space="preserve"> (m</w:t>
      </w:r>
      <w:r w:rsidRPr="005A0A2C">
        <w:rPr>
          <w:rFonts w:asciiTheme="minorHAnsi" w:eastAsiaTheme="minorHAnsi" w:hAnsiTheme="minorHAnsi" w:cstheme="minorBidi"/>
          <w:b/>
          <w:bCs/>
          <w:kern w:val="2"/>
          <w:sz w:val="20"/>
          <w:szCs w:val="20"/>
          <w:lang w:eastAsia="ja-JP"/>
          <w14:ligatures w14:val="standard"/>
        </w:rPr>
        <w:t xml:space="preserve">ožnost prenosa določenih podatkov iz </w:t>
      </w:r>
      <w:r>
        <w:rPr>
          <w:rFonts w:asciiTheme="minorHAnsi" w:eastAsiaTheme="minorHAnsi" w:hAnsiTheme="minorHAnsi" w:cstheme="minorBidi"/>
          <w:b/>
          <w:bCs/>
          <w:kern w:val="2"/>
          <w:sz w:val="20"/>
          <w:szCs w:val="20"/>
          <w:lang w:eastAsia="ja-JP"/>
          <w14:ligatures w14:val="standard"/>
        </w:rPr>
        <w:t>ODDELKA B v ODDELEK C)</w:t>
      </w:r>
    </w:p>
    <w:p w14:paraId="65FFBCC7" w14:textId="30C7A444" w:rsidR="003B6392" w:rsidRDefault="003B6392" w:rsidP="00F1226C">
      <w:pPr>
        <w:ind w:left="720"/>
        <w:jc w:val="both"/>
      </w:pPr>
      <w:r>
        <w:t xml:space="preserve">Naročnikom je na obrazcu v oddelku C. NAROČILO na voljo nov gumb »Prenesi podatke iz B. Postopek« za možnost prenosa nekaterih podatkov, ki jih je naročnik predhodno že vnesel v obrazec v oddelku B. POSTOPEK. </w:t>
      </w:r>
    </w:p>
    <w:p w14:paraId="1EFA053F" w14:textId="3281FE5A" w:rsidR="003B6392" w:rsidRDefault="003B6392" w:rsidP="00F1226C">
      <w:pPr>
        <w:ind w:firstLine="720"/>
        <w:jc w:val="both"/>
      </w:pPr>
      <w:r>
        <w:t>Podatki, ki se bodo prenesli iz oddelka B. POSTOPEK v oddelek C. NAROČILO, so:</w:t>
      </w:r>
    </w:p>
    <w:p w14:paraId="78A80B63" w14:textId="77777777" w:rsidR="003B6392" w:rsidRPr="00EB670E" w:rsidRDefault="003B6392" w:rsidP="00F1226C">
      <w:pPr>
        <w:spacing w:after="0" w:line="276" w:lineRule="auto"/>
        <w:ind w:firstLine="720"/>
      </w:pPr>
      <w:r w:rsidRPr="0051625B">
        <w:rPr>
          <w:rFonts w:eastAsia="Times New Roman" w:cstheme="minorHAnsi"/>
          <w:b/>
          <w:bCs/>
          <w:color w:val="222133"/>
          <w:lang w:val="it-IT" w:eastAsia="sl-SI"/>
        </w:rPr>
        <w:t>B</w:t>
      </w:r>
      <w:r w:rsidRPr="00A43AE5">
        <w:rPr>
          <w:b/>
          <w:bCs/>
        </w:rPr>
        <w:t>.1 Postopek</w:t>
      </w:r>
      <w:r w:rsidRPr="00A43AE5">
        <w:rPr>
          <w:b/>
          <w:bCs/>
        </w:rPr>
        <w:tab/>
      </w:r>
      <w:r w:rsidRPr="00EB670E">
        <w:tab/>
      </w:r>
      <w:r w:rsidRPr="00EB670E">
        <w:tab/>
      </w:r>
      <w:r w:rsidRPr="00EB670E">
        <w:tab/>
      </w:r>
      <w:r w:rsidRPr="00A43AE5">
        <w:rPr>
          <w:b/>
          <w:bCs/>
        </w:rPr>
        <w:t>C.2 Naročilo</w:t>
      </w:r>
    </w:p>
    <w:p w14:paraId="61C9DC6F" w14:textId="77777777" w:rsidR="003B6392" w:rsidRPr="00EB670E" w:rsidRDefault="003B6392" w:rsidP="00F1226C">
      <w:pPr>
        <w:spacing w:after="0" w:line="276" w:lineRule="auto"/>
        <w:ind w:firstLine="720"/>
      </w:pPr>
      <w:r w:rsidRPr="00EB670E">
        <w:t>Naslov</w:t>
      </w:r>
      <w:r w:rsidRPr="00EB670E">
        <w:tab/>
      </w:r>
      <w:r w:rsidRPr="00EB670E">
        <w:tab/>
      </w:r>
      <w:r w:rsidRPr="00EB670E">
        <w:tab/>
      </w:r>
      <w:r w:rsidRPr="00EB670E">
        <w:tab/>
      </w:r>
      <w:r w:rsidRPr="00EB670E">
        <w:tab/>
      </w:r>
      <w:proofErr w:type="spellStart"/>
      <w:r w:rsidRPr="00EB670E">
        <w:t>Naslov</w:t>
      </w:r>
      <w:proofErr w:type="spellEnd"/>
    </w:p>
    <w:p w14:paraId="181A77C0" w14:textId="77777777" w:rsidR="003B6392" w:rsidRPr="00EB670E" w:rsidRDefault="003B6392" w:rsidP="00F1226C">
      <w:pPr>
        <w:spacing w:after="0" w:line="276" w:lineRule="auto"/>
        <w:ind w:firstLine="720"/>
      </w:pPr>
      <w:r w:rsidRPr="00EB670E">
        <w:t>Kratek Opis</w:t>
      </w:r>
      <w:r w:rsidRPr="00EB670E">
        <w:tab/>
      </w:r>
      <w:r w:rsidRPr="00EB670E">
        <w:tab/>
      </w:r>
      <w:r w:rsidRPr="00EB670E">
        <w:tab/>
      </w:r>
      <w:r w:rsidRPr="00EB670E">
        <w:tab/>
        <w:t>Kratek Opis</w:t>
      </w:r>
    </w:p>
    <w:p w14:paraId="4A70CA08" w14:textId="77777777" w:rsidR="003B6392" w:rsidRPr="00EB670E" w:rsidRDefault="003B6392" w:rsidP="003B6392">
      <w:pPr>
        <w:spacing w:after="0" w:line="276" w:lineRule="auto"/>
      </w:pPr>
    </w:p>
    <w:p w14:paraId="6403611B" w14:textId="77777777" w:rsidR="003B6392" w:rsidRPr="00A43AE5" w:rsidRDefault="003B6392" w:rsidP="00F1226C">
      <w:pPr>
        <w:spacing w:after="0" w:line="276" w:lineRule="auto"/>
        <w:ind w:firstLine="720"/>
        <w:rPr>
          <w:b/>
          <w:bCs/>
        </w:rPr>
      </w:pPr>
      <w:r w:rsidRPr="00A43AE5">
        <w:rPr>
          <w:b/>
          <w:bCs/>
        </w:rPr>
        <w:t>B.1.1 Vrsta naročila</w:t>
      </w:r>
      <w:r w:rsidRPr="00A43AE5">
        <w:rPr>
          <w:b/>
          <w:bCs/>
        </w:rPr>
        <w:tab/>
      </w:r>
      <w:r w:rsidRPr="00A43AE5">
        <w:rPr>
          <w:b/>
          <w:bCs/>
        </w:rPr>
        <w:tab/>
      </w:r>
      <w:r w:rsidRPr="00A43AE5">
        <w:rPr>
          <w:b/>
          <w:bCs/>
        </w:rPr>
        <w:tab/>
        <w:t>C.2.1 Vrsta naročila</w:t>
      </w:r>
    </w:p>
    <w:p w14:paraId="70B13E98" w14:textId="77777777" w:rsidR="003B6392" w:rsidRPr="00EB670E" w:rsidRDefault="003B6392" w:rsidP="00F1226C">
      <w:pPr>
        <w:spacing w:after="0" w:line="276" w:lineRule="auto"/>
        <w:ind w:firstLine="720"/>
      </w:pPr>
      <w:r w:rsidRPr="00EB670E">
        <w:t>Vrsta naročila</w:t>
      </w:r>
      <w:r w:rsidRPr="00EB670E">
        <w:tab/>
      </w:r>
      <w:r w:rsidRPr="00EB670E">
        <w:tab/>
      </w:r>
      <w:r w:rsidRPr="00EB670E">
        <w:tab/>
      </w:r>
      <w:r w:rsidRPr="00EB670E">
        <w:tab/>
        <w:t>Vrsta naročila</w:t>
      </w:r>
    </w:p>
    <w:p w14:paraId="5ABB3BBD" w14:textId="77777777" w:rsidR="003B6392" w:rsidRPr="00EB670E" w:rsidRDefault="003B6392" w:rsidP="00F1226C">
      <w:pPr>
        <w:spacing w:after="0" w:line="276" w:lineRule="auto"/>
        <w:ind w:firstLine="720"/>
      </w:pPr>
      <w:r w:rsidRPr="00EB670E">
        <w:t>Glavna koda CPV</w:t>
      </w:r>
      <w:r w:rsidRPr="00EB670E">
        <w:tab/>
      </w:r>
      <w:r w:rsidRPr="00EB670E">
        <w:tab/>
      </w:r>
      <w:r w:rsidRPr="00EB670E">
        <w:tab/>
        <w:t>Glavna koda CPV</w:t>
      </w:r>
    </w:p>
    <w:p w14:paraId="5BEF9880" w14:textId="77777777" w:rsidR="003B6392" w:rsidRPr="00EB670E" w:rsidRDefault="003B6392" w:rsidP="00F1226C">
      <w:pPr>
        <w:shd w:val="clear" w:color="auto" w:fill="FFFFFF"/>
        <w:spacing w:after="0" w:line="276" w:lineRule="auto"/>
        <w:ind w:firstLine="720"/>
      </w:pPr>
      <w:r w:rsidRPr="00EB670E">
        <w:t>Dodatna vrsta naročila</w:t>
      </w:r>
      <w:r w:rsidRPr="00EB670E">
        <w:tab/>
      </w:r>
      <w:r w:rsidRPr="00EB670E">
        <w:tab/>
      </w:r>
      <w:r w:rsidRPr="00EB670E">
        <w:tab/>
        <w:t>Dodatna vrsta naročila</w:t>
      </w:r>
    </w:p>
    <w:p w14:paraId="11BA5459" w14:textId="77777777" w:rsidR="003B6392" w:rsidRPr="00EB670E" w:rsidRDefault="003B6392" w:rsidP="00F1226C">
      <w:pPr>
        <w:shd w:val="clear" w:color="auto" w:fill="FFFFFF"/>
        <w:spacing w:after="0" w:line="276" w:lineRule="auto"/>
        <w:ind w:firstLine="720"/>
      </w:pPr>
      <w:r w:rsidRPr="00EB670E">
        <w:t>Dodatna koda CPV</w:t>
      </w:r>
      <w:r w:rsidRPr="00EB670E">
        <w:tab/>
      </w:r>
      <w:r w:rsidRPr="00EB670E">
        <w:tab/>
      </w:r>
      <w:r w:rsidRPr="00EB670E">
        <w:tab/>
        <w:t>Dodatna koda CPV</w:t>
      </w:r>
    </w:p>
    <w:p w14:paraId="344298C0" w14:textId="77777777" w:rsidR="003B6392" w:rsidRPr="00EB670E" w:rsidRDefault="003B6392" w:rsidP="003B6392">
      <w:pPr>
        <w:shd w:val="clear" w:color="auto" w:fill="FFFFFF"/>
        <w:spacing w:after="0" w:line="276" w:lineRule="auto"/>
      </w:pPr>
    </w:p>
    <w:p w14:paraId="79EABCFC" w14:textId="77777777" w:rsidR="003B6392" w:rsidRPr="00A43AE5" w:rsidRDefault="003B6392" w:rsidP="00F1226C">
      <w:pPr>
        <w:spacing w:after="0" w:line="276" w:lineRule="auto"/>
        <w:ind w:firstLine="720"/>
        <w:rPr>
          <w:b/>
          <w:bCs/>
        </w:rPr>
      </w:pPr>
      <w:r w:rsidRPr="00A43AE5">
        <w:rPr>
          <w:b/>
          <w:bCs/>
        </w:rPr>
        <w:t>B.1.2 Kraj izvedbe</w:t>
      </w:r>
      <w:r w:rsidRPr="00A43AE5">
        <w:rPr>
          <w:b/>
          <w:bCs/>
        </w:rPr>
        <w:tab/>
      </w:r>
      <w:r w:rsidRPr="00A43AE5">
        <w:rPr>
          <w:b/>
          <w:bCs/>
        </w:rPr>
        <w:tab/>
      </w:r>
      <w:r w:rsidRPr="00A43AE5">
        <w:rPr>
          <w:b/>
          <w:bCs/>
        </w:rPr>
        <w:tab/>
        <w:t>C.2.2 Kraj izvedbe</w:t>
      </w:r>
    </w:p>
    <w:p w14:paraId="3D611B70" w14:textId="77777777" w:rsidR="003B6392" w:rsidRPr="00EB670E" w:rsidRDefault="003B6392" w:rsidP="00F1226C">
      <w:pPr>
        <w:spacing w:after="0" w:line="276" w:lineRule="auto"/>
        <w:ind w:firstLine="720"/>
      </w:pPr>
      <w:r w:rsidRPr="00EB670E">
        <w:t>Kraj izvedbe 1</w:t>
      </w:r>
      <w:r w:rsidRPr="00EB670E">
        <w:tab/>
      </w:r>
      <w:r w:rsidRPr="00EB670E">
        <w:tab/>
      </w:r>
      <w:r w:rsidRPr="00EB670E">
        <w:tab/>
      </w:r>
      <w:r w:rsidRPr="00EB670E">
        <w:tab/>
        <w:t>Kraj izvedbe 1</w:t>
      </w:r>
    </w:p>
    <w:p w14:paraId="51667652" w14:textId="77777777" w:rsidR="003B6392" w:rsidRPr="00EB670E" w:rsidRDefault="003B6392" w:rsidP="00F1226C">
      <w:pPr>
        <w:spacing w:after="0" w:line="276" w:lineRule="auto"/>
        <w:ind w:firstLine="720"/>
      </w:pPr>
      <w:r w:rsidRPr="00EB670E">
        <w:t>Država</w:t>
      </w:r>
      <w:r w:rsidRPr="00EB670E">
        <w:tab/>
      </w:r>
      <w:r w:rsidRPr="00EB670E">
        <w:tab/>
      </w:r>
      <w:r w:rsidRPr="00EB670E">
        <w:tab/>
      </w:r>
      <w:r w:rsidRPr="00EB670E">
        <w:tab/>
      </w:r>
      <w:r w:rsidRPr="00EB670E">
        <w:tab/>
      </w:r>
      <w:proofErr w:type="spellStart"/>
      <w:r w:rsidRPr="00EB670E">
        <w:t>Država</w:t>
      </w:r>
      <w:proofErr w:type="spellEnd"/>
    </w:p>
    <w:p w14:paraId="62D61170" w14:textId="77777777" w:rsidR="003B6392" w:rsidRPr="00EB670E" w:rsidRDefault="003B6392" w:rsidP="00F1226C">
      <w:pPr>
        <w:shd w:val="clear" w:color="auto" w:fill="FFFFFF"/>
        <w:spacing w:after="0" w:line="276" w:lineRule="auto"/>
        <w:ind w:firstLine="720"/>
      </w:pPr>
      <w:r w:rsidRPr="00EB670E">
        <w:t>Šifra NUTS</w:t>
      </w:r>
      <w:r w:rsidRPr="00EB670E">
        <w:tab/>
      </w:r>
      <w:r w:rsidRPr="00EB670E">
        <w:tab/>
      </w:r>
      <w:r w:rsidRPr="00EB670E">
        <w:tab/>
      </w:r>
      <w:r w:rsidRPr="00EB670E">
        <w:tab/>
        <w:t>Šifra NUTS</w:t>
      </w:r>
    </w:p>
    <w:p w14:paraId="4967D3DF" w14:textId="77777777" w:rsidR="003B6392" w:rsidRPr="00EB670E" w:rsidRDefault="003B6392" w:rsidP="00F1226C">
      <w:pPr>
        <w:shd w:val="clear" w:color="auto" w:fill="FFFFFF"/>
        <w:spacing w:after="0" w:line="276" w:lineRule="auto"/>
        <w:ind w:firstLine="720"/>
      </w:pPr>
      <w:r w:rsidRPr="00EB670E">
        <w:t>Druge omejitve glede kraja izvedbe</w:t>
      </w:r>
      <w:r w:rsidRPr="00EB670E">
        <w:tab/>
        <w:t>Druge omejitve glede kraja izvedbe</w:t>
      </w:r>
    </w:p>
    <w:p w14:paraId="2F37F837" w14:textId="77777777" w:rsidR="003B6392" w:rsidRPr="00D03E6F" w:rsidRDefault="003B6392" w:rsidP="003B6392">
      <w:pPr>
        <w:jc w:val="both"/>
      </w:pPr>
    </w:p>
    <w:p w14:paraId="113A2688" w14:textId="7585065A" w:rsidR="003B6392" w:rsidRDefault="003B6392" w:rsidP="00F1226C">
      <w:pPr>
        <w:ind w:left="720"/>
        <w:jc w:val="both"/>
      </w:pPr>
      <w:r w:rsidRPr="00D03E6F">
        <w:t>Naročnikom predlagamo, da g</w:t>
      </w:r>
      <w:r>
        <w:t>umb za prenos podatkov »Prenesi podatke iz B. Postopek« v oddelku C. NAROČILO uporabijo šele po pravilno izpolnjenih poljih v oddelku B. POSTOPEK (ko je oddelek B. POSTOPEK črn) in s tem zagotovijo prenos želenih podatkov.</w:t>
      </w:r>
    </w:p>
    <w:p w14:paraId="7EE4ECFE" w14:textId="38CA0E8D" w:rsidR="003B6392" w:rsidRDefault="003B6392" w:rsidP="003B6392">
      <w:pPr>
        <w:ind w:left="720"/>
        <w:jc w:val="both"/>
      </w:pPr>
      <w:r>
        <w:lastRenderedPageBreak/>
        <w:t>Glede na to, da lahko naročnik prenesene podatke naknadno (do oddaje v lektoriranje) še spremeni oz. popravi (tudi briše), naročnike opozarjamo na sprotno shranjevanje obrazca (gumb</w:t>
      </w:r>
      <w:r w:rsidR="001811A4">
        <w:t xml:space="preserve"> »Shrani«</w:t>
      </w:r>
      <w:r>
        <w:t xml:space="preserve">) in preverjanje ustreznosti izpolnitve oz. kontrol na obrazcu (gumb </w:t>
      </w:r>
      <w:r w:rsidR="001811A4">
        <w:t>»Shrani in preveri«</w:t>
      </w:r>
      <w:r>
        <w:t>). Naročniki, ki možnosti prenosa podatkov ne bi/bodo želeli uporabiti, lahko obrazce še vedno izpolnjujejo običajno kot doslej (</w:t>
      </w:r>
      <w:proofErr w:type="spellStart"/>
      <w:r>
        <w:t>t.j</w:t>
      </w:r>
      <w:proofErr w:type="spellEnd"/>
      <w:r>
        <w:t xml:space="preserve">. ločeno po posameznih poljih). </w:t>
      </w:r>
    </w:p>
    <w:p w14:paraId="11666521" w14:textId="77777777" w:rsidR="004808AB" w:rsidRDefault="00BB0C26" w:rsidP="00A43AE5">
      <w:pPr>
        <w:spacing w:after="0"/>
        <w:ind w:left="720"/>
        <w:jc w:val="both"/>
        <w:rPr>
          <w:b/>
          <w:bCs/>
        </w:rPr>
      </w:pPr>
      <w:r>
        <w:rPr>
          <w:b/>
          <w:bCs/>
        </w:rPr>
        <w:t xml:space="preserve">ODDELEK </w:t>
      </w:r>
      <w:r w:rsidRPr="005A0A2C">
        <w:rPr>
          <w:b/>
          <w:bCs/>
        </w:rPr>
        <w:t>C</w:t>
      </w:r>
      <w:r>
        <w:rPr>
          <w:b/>
          <w:bCs/>
        </w:rPr>
        <w:t>, točka C.1 Pogoji za predložitev (SKLOPI)</w:t>
      </w:r>
    </w:p>
    <w:p w14:paraId="12524F8C" w14:textId="326615FD" w:rsidR="00BB0C26" w:rsidRPr="009C1891" w:rsidRDefault="00BB0C26" w:rsidP="00A43AE5">
      <w:pPr>
        <w:spacing w:after="0"/>
        <w:ind w:left="720"/>
        <w:jc w:val="both"/>
      </w:pPr>
      <w:r>
        <w:t xml:space="preserve">Naročnikom </w:t>
      </w:r>
      <w:r w:rsidR="00951404">
        <w:t>je</w:t>
      </w:r>
      <w:r>
        <w:t xml:space="preserve"> z nadgradnjo olajšano delo s sklopi. Na obvestilu o naročilu bo v točki C.1 po novem na voljo dodaten gumb </w:t>
      </w:r>
      <w:r w:rsidR="00B2611D">
        <w:t>»</w:t>
      </w:r>
      <w:r>
        <w:t>Kopiraj sklope</w:t>
      </w:r>
      <w:r w:rsidR="00B2611D">
        <w:t>«</w:t>
      </w:r>
      <w:r>
        <w:t xml:space="preserve">. Po kliku na navedeni gumb se bodo v nov sklop </w:t>
      </w:r>
      <w:r w:rsidRPr="00F76BA2">
        <w:t xml:space="preserve">prepisali </w:t>
      </w:r>
      <w:r>
        <w:t xml:space="preserve">vsi </w:t>
      </w:r>
      <w:r w:rsidRPr="00F76BA2">
        <w:t>podatki</w:t>
      </w:r>
      <w:r>
        <w:t xml:space="preserve"> (razen </w:t>
      </w:r>
      <w:r w:rsidRPr="00F76BA2">
        <w:t xml:space="preserve">podatkov </w:t>
      </w:r>
      <w:r>
        <w:t>iz</w:t>
      </w:r>
      <w:r w:rsidRPr="00F76BA2">
        <w:t xml:space="preserve"> polj</w:t>
      </w:r>
      <w:r>
        <w:t>a</w:t>
      </w:r>
      <w:r w:rsidRPr="00F76BA2">
        <w:t xml:space="preserve"> »Naslov« in polj</w:t>
      </w:r>
      <w:r>
        <w:t>a</w:t>
      </w:r>
      <w:r w:rsidRPr="00F76BA2">
        <w:t xml:space="preserve"> »Kratek opis«</w:t>
      </w:r>
      <w:r>
        <w:t>)</w:t>
      </w:r>
      <w:r w:rsidRPr="00F76BA2">
        <w:t>, k</w:t>
      </w:r>
      <w:r>
        <w:t xml:space="preserve">ot so bili navedeni </w:t>
      </w:r>
      <w:r w:rsidRPr="00F76BA2">
        <w:t xml:space="preserve">v točki </w:t>
      </w:r>
      <w:r>
        <w:t>»</w:t>
      </w:r>
      <w:r w:rsidRPr="00F76BA2">
        <w:t>C.2 Naročilo</w:t>
      </w:r>
      <w:r>
        <w:t>«, in sicer iz sklopa, na katerem je uporabnik kliknil gumb “Kopiraj sklop”.</w:t>
      </w:r>
    </w:p>
    <w:p w14:paraId="05CC7D08" w14:textId="25C2EFAA" w:rsidR="003B6392" w:rsidRPr="00683052" w:rsidRDefault="00BB0C26" w:rsidP="00F1226C">
      <w:pPr>
        <w:jc w:val="both"/>
      </w:pPr>
      <w:r>
        <w:tab/>
      </w:r>
    </w:p>
    <w:p w14:paraId="5735932E" w14:textId="26247B0F" w:rsidR="0060774B" w:rsidRPr="0060774B" w:rsidRDefault="0060774B" w:rsidP="00602DA8">
      <w:pPr>
        <w:pStyle w:val="Navadensplet"/>
        <w:numPr>
          <w:ilvl w:val="0"/>
          <w:numId w:val="46"/>
        </w:numPr>
        <w:spacing w:before="0" w:beforeAutospacing="0" w:after="0" w:afterAutospacing="0" w:line="276" w:lineRule="auto"/>
        <w:jc w:val="both"/>
        <w:rPr>
          <w:b/>
          <w:bCs/>
        </w:rPr>
      </w:pPr>
      <w:r w:rsidRPr="0060774B">
        <w:rPr>
          <w:rFonts w:asciiTheme="minorHAnsi" w:eastAsiaTheme="minorHAnsi" w:hAnsiTheme="minorHAnsi" w:cstheme="minorBidi"/>
          <w:b/>
          <w:bCs/>
          <w:kern w:val="2"/>
          <w:sz w:val="20"/>
          <w:szCs w:val="20"/>
          <w:lang w:eastAsia="ja-JP"/>
          <w14:ligatures w14:val="standard"/>
        </w:rPr>
        <w:t xml:space="preserve">Obvestilo o oddaji javnega naročila (npr. obrazci EUe29, EUe30, EUe31, SL2, SL4, SL6) in Prostovoljno obvestilo za predhodno transparentnost (obrazci </w:t>
      </w:r>
      <w:r w:rsidRPr="00F1226C">
        <w:rPr>
          <w:rFonts w:asciiTheme="minorHAnsi" w:eastAsiaTheme="minorHAnsi" w:hAnsiTheme="minorHAnsi" w:cstheme="minorBidi"/>
          <w:b/>
          <w:bCs/>
          <w:kern w:val="2"/>
          <w:sz w:val="20"/>
          <w:szCs w:val="20"/>
          <w:lang w:eastAsia="ja-JP"/>
          <w14:ligatures w14:val="standard"/>
        </w:rPr>
        <w:t>EUe25, EUe26, EUe27 in EUe28)</w:t>
      </w:r>
    </w:p>
    <w:p w14:paraId="34834B16" w14:textId="3D5C2D7E" w:rsidR="0060774B" w:rsidRPr="006E7F61" w:rsidRDefault="0060774B" w:rsidP="00F1226C">
      <w:pPr>
        <w:pStyle w:val="Odstavekseznama"/>
        <w:spacing w:after="0" w:line="276" w:lineRule="auto"/>
        <w:ind w:left="768"/>
        <w:jc w:val="both"/>
        <w:rPr>
          <w:b/>
          <w:bCs/>
          <w:color w:val="auto"/>
        </w:rPr>
      </w:pPr>
    </w:p>
    <w:p w14:paraId="21BE7CA1" w14:textId="0F8CCFBB" w:rsidR="0060774B" w:rsidRDefault="0060774B" w:rsidP="0060774B">
      <w:pPr>
        <w:pStyle w:val="Navadensplet"/>
        <w:spacing w:before="0" w:beforeAutospacing="0" w:after="0" w:afterAutospacing="0" w:line="276" w:lineRule="auto"/>
        <w:ind w:left="720"/>
        <w:jc w:val="both"/>
        <w:rPr>
          <w:rFonts w:asciiTheme="minorHAnsi" w:eastAsiaTheme="minorHAnsi" w:hAnsiTheme="minorHAnsi" w:cstheme="minorBidi"/>
          <w:b/>
          <w:bCs/>
          <w:kern w:val="2"/>
          <w:sz w:val="20"/>
          <w:szCs w:val="20"/>
          <w:lang w:eastAsia="ja-JP"/>
          <w14:ligatures w14:val="standard"/>
        </w:rPr>
      </w:pPr>
      <w:r w:rsidRPr="006E7F61">
        <w:rPr>
          <w:rFonts w:asciiTheme="minorHAnsi" w:eastAsiaTheme="minorHAnsi" w:hAnsiTheme="minorHAnsi" w:cstheme="minorBidi"/>
          <w:b/>
          <w:bCs/>
          <w:kern w:val="2"/>
          <w:sz w:val="20"/>
          <w:szCs w:val="20"/>
          <w:lang w:eastAsia="ja-JP"/>
          <w14:ligatures w14:val="standard"/>
        </w:rPr>
        <w:t xml:space="preserve">ODDELEK </w:t>
      </w:r>
      <w:r>
        <w:rPr>
          <w:rFonts w:asciiTheme="minorHAnsi" w:eastAsiaTheme="minorHAnsi" w:hAnsiTheme="minorHAnsi" w:cstheme="minorBidi"/>
          <w:b/>
          <w:bCs/>
          <w:kern w:val="2"/>
          <w:sz w:val="20"/>
          <w:szCs w:val="20"/>
          <w:lang w:eastAsia="ja-JP"/>
          <w14:ligatures w14:val="standard"/>
        </w:rPr>
        <w:t>D</w:t>
      </w:r>
      <w:r w:rsidRPr="006E7F61">
        <w:rPr>
          <w:rFonts w:asciiTheme="minorHAnsi" w:eastAsiaTheme="minorHAnsi" w:hAnsiTheme="minorHAnsi" w:cstheme="minorBidi"/>
          <w:b/>
          <w:bCs/>
          <w:kern w:val="2"/>
          <w:sz w:val="20"/>
          <w:szCs w:val="20"/>
          <w:lang w:eastAsia="ja-JP"/>
          <w14:ligatures w14:val="standard"/>
        </w:rPr>
        <w:t xml:space="preserve">, točka </w:t>
      </w:r>
      <w:r w:rsidRPr="00F1226C">
        <w:rPr>
          <w:rFonts w:asciiTheme="minorHAnsi" w:eastAsiaTheme="minorHAnsi" w:hAnsiTheme="minorHAnsi" w:cstheme="minorBidi"/>
          <w:b/>
          <w:bCs/>
          <w:kern w:val="2"/>
          <w:sz w:val="20"/>
          <w:szCs w:val="20"/>
          <w:lang w:eastAsia="ja-JP"/>
          <w14:ligatures w14:val="standard"/>
        </w:rPr>
        <w:t>D.2.3 Izbran ponudnik</w:t>
      </w:r>
    </w:p>
    <w:p w14:paraId="20CA0D19" w14:textId="2524A7D4" w:rsidR="001A43EC" w:rsidRPr="001A43EC" w:rsidRDefault="0060774B" w:rsidP="00A43AE5">
      <w:pPr>
        <w:ind w:left="720"/>
        <w:jc w:val="both"/>
      </w:pPr>
      <w:r>
        <w:t>V</w:t>
      </w:r>
      <w:r w:rsidRPr="001A43EC">
        <w:t xml:space="preserve"> </w:t>
      </w:r>
      <w:r w:rsidR="00EB670E" w:rsidRPr="001A43EC">
        <w:t xml:space="preserve">točki D.2.3 </w:t>
      </w:r>
      <w:r>
        <w:t xml:space="preserve">Izbran ponudnik </w:t>
      </w:r>
      <w:r w:rsidR="00EB670E" w:rsidRPr="001A43EC">
        <w:t xml:space="preserve">bo po novem na voljo gumb </w:t>
      </w:r>
      <w:r>
        <w:t>»</w:t>
      </w:r>
      <w:r w:rsidR="00EB670E" w:rsidRPr="001A43EC">
        <w:t>Shranjeni ponudniki</w:t>
      </w:r>
      <w:r>
        <w:t>«</w:t>
      </w:r>
      <w:r w:rsidR="00EB670E" w:rsidRPr="001A43EC">
        <w:t>. Navedeno pomeni, da potem, ko bo uporabnik</w:t>
      </w:r>
      <w:r>
        <w:t xml:space="preserve"> naročnika</w:t>
      </w:r>
      <w:r w:rsidR="00EB670E" w:rsidRPr="001A43EC">
        <w:t xml:space="preserve"> v točki D.2.3 za vse izbrane ponudnike vnesel vse potrebne podatke, in obrazec oddal v lekturo, se bodo vsi vneseni podatki o vseh navedenih ponudnikih (vključno z ročno vnesenimi podatki) shranili v seznam shranjenih ponudnikov</w:t>
      </w:r>
      <w:r>
        <w:t xml:space="preserve">. Shranjeni ponudniki bodo tako na voljo </w:t>
      </w:r>
      <w:r w:rsidR="00EB670E" w:rsidRPr="001A43EC">
        <w:t xml:space="preserve">za </w:t>
      </w:r>
      <w:r>
        <w:t xml:space="preserve">vsako </w:t>
      </w:r>
      <w:r w:rsidR="00EB670E" w:rsidRPr="001A43EC">
        <w:t xml:space="preserve">naslednje javno naročilo </w:t>
      </w:r>
      <w:r w:rsidR="003B6392">
        <w:t xml:space="preserve">vsem uporabnikom tega naročnika. </w:t>
      </w:r>
      <w:r w:rsidR="00EB670E" w:rsidRPr="001A43EC">
        <w:t>Če bo uporabnik naročnika na naslednjem javnem naročilu želel v točki D.2.3 dodati katerega izmed ponudnikov iz predhodnih javnih naročil, ga bo lahko enostavno izbral iz seznama shranjenih ponudnikov.</w:t>
      </w:r>
      <w:r w:rsidR="0051625B">
        <w:t xml:space="preserve"> </w:t>
      </w:r>
      <w:r w:rsidR="00740614">
        <w:t xml:space="preserve">Seznam shranjenih ponudnikov se sproti dopolnjuje z vsakim ročnim vnosom ponudnika na posameznem na novo pripravljenem obrazcu (seznam z novimi dodanimi ponudniki se napolni, ko je obrazec poslan v lekturo).  </w:t>
      </w:r>
    </w:p>
    <w:p w14:paraId="02E874E5" w14:textId="26D1B0EC" w:rsidR="00BB0C26" w:rsidRPr="00F1226C" w:rsidRDefault="00BB0C26" w:rsidP="00602DA8">
      <w:pPr>
        <w:pStyle w:val="Navadensplet"/>
        <w:numPr>
          <w:ilvl w:val="0"/>
          <w:numId w:val="46"/>
        </w:numPr>
        <w:spacing w:before="0" w:beforeAutospacing="0" w:after="200" w:afterAutospacing="0" w:line="276" w:lineRule="auto"/>
        <w:jc w:val="both"/>
        <w:rPr>
          <w:b/>
          <w:bCs/>
        </w:rPr>
      </w:pPr>
      <w:r w:rsidRPr="00F1226C">
        <w:rPr>
          <w:rFonts w:asciiTheme="minorHAnsi" w:eastAsiaTheme="minorHAnsi" w:hAnsiTheme="minorHAnsi" w:cstheme="minorBidi"/>
          <w:b/>
          <w:bCs/>
          <w:kern w:val="2"/>
          <w:sz w:val="20"/>
          <w:szCs w:val="20"/>
          <w:lang w:eastAsia="ja-JP"/>
          <w14:ligatures w14:val="standard"/>
        </w:rPr>
        <w:t>Druge novosti</w:t>
      </w:r>
    </w:p>
    <w:p w14:paraId="2AD927EB" w14:textId="62912F74" w:rsidR="00BB0C26" w:rsidRDefault="00602DA8" w:rsidP="00602DA8">
      <w:pPr>
        <w:ind w:left="720"/>
        <w:jc w:val="both"/>
      </w:pPr>
      <w:r>
        <w:t>V</w:t>
      </w:r>
      <w:r w:rsidR="00BB0C26">
        <w:t xml:space="preserve"> povratnem elektronskem sporočilu, ki ga po objavi obvestila na portalu javnih naročil prejme naročnik, je vključen (dodaten) podatek o nazivu javnega naročila, kakršnega je naročnik vnesel v B.1 Postopek</w:t>
      </w:r>
      <w:r w:rsidR="00BB0C26" w:rsidRPr="00DE7D8C">
        <w:t xml:space="preserve"> </w:t>
      </w:r>
      <w:r w:rsidR="00BB0C26">
        <w:t>v polje »Naslov«. Prav tako je dodaten podatek o nazivu javnega naročila vključen v povratno elektronsko sporočilo, ki ga prejme naročnik v primeru prejetega vprašanja</w:t>
      </w:r>
      <w:r>
        <w:t>.</w:t>
      </w:r>
    </w:p>
    <w:p w14:paraId="32CCF0EE" w14:textId="504346C1" w:rsidR="00602DA8" w:rsidRDefault="00602DA8" w:rsidP="00602DA8">
      <w:pPr>
        <w:ind w:left="720"/>
        <w:jc w:val="both"/>
      </w:pPr>
      <w:r>
        <w:t>V</w:t>
      </w:r>
      <w:r w:rsidR="00BB0C26">
        <w:t xml:space="preserve"> zavihkih »Pregled objav«, »Pregled odločitev« in »Pregled pogodb« se (že) pregledane objave obarvajo temneje </w:t>
      </w:r>
      <w:r w:rsidR="00BA554A">
        <w:t>(</w:t>
      </w:r>
      <w:r w:rsidR="00BB0C26">
        <w:t>sivo</w:t>
      </w:r>
      <w:r w:rsidR="00BA554A">
        <w:t>)</w:t>
      </w:r>
      <w:r>
        <w:t>.</w:t>
      </w:r>
    </w:p>
    <w:p w14:paraId="2D30AE3C" w14:textId="6CB3FECF" w:rsidR="00BB0C26" w:rsidRDefault="00602DA8" w:rsidP="00602DA8">
      <w:pPr>
        <w:ind w:left="720"/>
        <w:jc w:val="both"/>
      </w:pPr>
      <w:r>
        <w:t>Č</w:t>
      </w:r>
      <w:r w:rsidR="00BB0C26" w:rsidRPr="00DE7D8C">
        <w:t xml:space="preserve">as seje </w:t>
      </w:r>
      <w:r w:rsidR="00BB0C26">
        <w:t xml:space="preserve">(prijave na portalu javnih naročil) je </w:t>
      </w:r>
      <w:r w:rsidR="00BB0C26" w:rsidRPr="00DE7D8C">
        <w:t>podaljšan iz 60 minut na 90 minut.</w:t>
      </w:r>
    </w:p>
    <w:p w14:paraId="7243EF56" w14:textId="318897E7" w:rsidR="00BB0C26" w:rsidRDefault="00BB0C26" w:rsidP="00602DA8">
      <w:pPr>
        <w:pStyle w:val="Navadensplet"/>
        <w:numPr>
          <w:ilvl w:val="0"/>
          <w:numId w:val="46"/>
        </w:numPr>
        <w:spacing w:before="0" w:beforeAutospacing="0" w:after="0" w:afterAutospacing="0" w:line="276" w:lineRule="auto"/>
        <w:jc w:val="both"/>
        <w:rPr>
          <w:rFonts w:asciiTheme="minorHAnsi" w:eastAsiaTheme="minorHAnsi" w:hAnsiTheme="minorHAnsi" w:cstheme="minorBidi"/>
          <w:b/>
          <w:bCs/>
          <w:kern w:val="2"/>
          <w:sz w:val="20"/>
          <w:szCs w:val="20"/>
          <w:lang w:eastAsia="ja-JP"/>
          <w14:ligatures w14:val="standard"/>
        </w:rPr>
      </w:pPr>
      <w:r w:rsidRPr="00F1226C">
        <w:rPr>
          <w:rFonts w:asciiTheme="minorHAnsi" w:eastAsiaTheme="minorHAnsi" w:hAnsiTheme="minorHAnsi" w:cstheme="minorBidi"/>
          <w:b/>
          <w:bCs/>
          <w:kern w:val="2"/>
          <w:sz w:val="20"/>
          <w:szCs w:val="20"/>
          <w:lang w:eastAsia="ja-JP"/>
          <w14:ligatures w14:val="standard"/>
        </w:rPr>
        <w:t>Povezava sistem e-JN in portal javnih naročil</w:t>
      </w:r>
      <w:r>
        <w:rPr>
          <w:rFonts w:asciiTheme="minorHAnsi" w:eastAsiaTheme="minorHAnsi" w:hAnsiTheme="minorHAnsi" w:cstheme="minorBidi"/>
          <w:b/>
          <w:bCs/>
          <w:kern w:val="2"/>
          <w:sz w:val="20"/>
          <w:szCs w:val="20"/>
          <w:lang w:eastAsia="ja-JP"/>
          <w14:ligatures w14:val="standard"/>
        </w:rPr>
        <w:t xml:space="preserve"> (sklopi)</w:t>
      </w:r>
    </w:p>
    <w:p w14:paraId="17DDACDD" w14:textId="77777777" w:rsidR="00CD1C82" w:rsidRDefault="00CD1C82" w:rsidP="00CD1C82">
      <w:pPr>
        <w:pStyle w:val="Navadensplet"/>
        <w:spacing w:before="0" w:beforeAutospacing="0" w:after="0" w:afterAutospacing="0" w:line="276" w:lineRule="auto"/>
        <w:ind w:left="720"/>
        <w:jc w:val="both"/>
        <w:rPr>
          <w:rFonts w:asciiTheme="minorHAnsi" w:eastAsiaTheme="minorHAnsi" w:hAnsiTheme="minorHAnsi" w:cstheme="minorBidi"/>
          <w:b/>
          <w:bCs/>
          <w:kern w:val="2"/>
          <w:sz w:val="20"/>
          <w:szCs w:val="20"/>
          <w:lang w:eastAsia="ja-JP"/>
          <w14:ligatures w14:val="standard"/>
        </w:rPr>
      </w:pPr>
    </w:p>
    <w:p w14:paraId="11E4BC56" w14:textId="3FFE482F" w:rsidR="00BB0C26" w:rsidRDefault="00BB0C26" w:rsidP="00BB0C26">
      <w:pPr>
        <w:pStyle w:val="Odstavekseznama"/>
        <w:jc w:val="both"/>
      </w:pPr>
      <w:r w:rsidRPr="00A43AE5">
        <w:t>V primeru javnega naročila razdeljenega na sklope</w:t>
      </w:r>
      <w:r w:rsidR="000762C3" w:rsidRPr="00A43AE5">
        <w:t xml:space="preserve"> naročnikom,</w:t>
      </w:r>
      <w:r w:rsidRPr="00A43AE5">
        <w:t xml:space="preserve"> </w:t>
      </w:r>
      <w:r w:rsidR="000762C3" w:rsidRPr="00A43AE5">
        <w:t>ki uporabljajo sistem e-JN</w:t>
      </w:r>
      <w:r w:rsidR="0014340C" w:rsidRPr="00A43AE5">
        <w:t xml:space="preserve"> in se v tem sistemu </w:t>
      </w:r>
      <w:r w:rsidR="00BA3E7C" w:rsidRPr="00A43AE5">
        <w:t xml:space="preserve">tudi </w:t>
      </w:r>
      <w:r w:rsidR="0014340C" w:rsidRPr="00A43AE5">
        <w:t>odločijo</w:t>
      </w:r>
      <w:r w:rsidR="000762C3" w:rsidRPr="00A43AE5">
        <w:t xml:space="preserve">, da </w:t>
      </w:r>
      <w:r w:rsidR="0014340C" w:rsidRPr="00A43AE5">
        <w:t xml:space="preserve">bodo </w:t>
      </w:r>
      <w:r w:rsidR="000762C3" w:rsidRPr="00A43AE5">
        <w:t>javno</w:t>
      </w:r>
      <w:r w:rsidR="000762C3">
        <w:t xml:space="preserve"> naročilo </w:t>
      </w:r>
      <w:r w:rsidR="0014340C">
        <w:t xml:space="preserve">razdelili </w:t>
      </w:r>
      <w:r w:rsidR="000762C3">
        <w:t>na sklope</w:t>
      </w:r>
      <w:r w:rsidR="0014340C">
        <w:t xml:space="preserve">, </w:t>
      </w:r>
      <w:r w:rsidR="00B233BC">
        <w:t>pojasnjujemo, da se bodo v tem primeru po p</w:t>
      </w:r>
      <w:r w:rsidR="000762C3">
        <w:t>renosu podatkov na portal javnih naročil v obrazec Obvestilo o naročilu,  sklopi še vedno samodejno izpisali, kot so se doslej</w:t>
      </w:r>
      <w:r w:rsidR="00BA554A">
        <w:t xml:space="preserve"> – ne bodo </w:t>
      </w:r>
      <w:r w:rsidR="00B233BC">
        <w:t xml:space="preserve">se </w:t>
      </w:r>
      <w:r w:rsidR="00BA554A">
        <w:t>pa samodejno izpolnili vsi obvezni podatki v celoti</w:t>
      </w:r>
      <w:r w:rsidR="000762C3">
        <w:t xml:space="preserve">. Naročnik ima na portalu javnih naročil </w:t>
      </w:r>
      <w:r w:rsidR="00B233BC">
        <w:t>v takem primeru sedaj</w:t>
      </w:r>
      <w:r w:rsidR="000762C3">
        <w:t xml:space="preserve"> na voljo dve možnosti:</w:t>
      </w:r>
    </w:p>
    <w:p w14:paraId="7BAD6B8F" w14:textId="580B5D74" w:rsidR="000762C3" w:rsidRDefault="00B233BC" w:rsidP="00BB0C26">
      <w:pPr>
        <w:pStyle w:val="Odstavekseznama"/>
        <w:numPr>
          <w:ilvl w:val="0"/>
          <w:numId w:val="45"/>
        </w:numPr>
        <w:jc w:val="both"/>
      </w:pPr>
      <w:r>
        <w:t>ravna</w:t>
      </w:r>
      <w:r w:rsidR="000762C3">
        <w:t xml:space="preserve"> na enak način kot doslej, in sicer za vsak posamezen sklop, ki se je prepisal iz sistema e-JN, izpolni zahtevana polja ali </w:t>
      </w:r>
    </w:p>
    <w:p w14:paraId="1AA13E65" w14:textId="47FE9694" w:rsidR="00BB0C26" w:rsidRPr="009C1891" w:rsidRDefault="000762C3" w:rsidP="00F1226C">
      <w:pPr>
        <w:pStyle w:val="Odstavekseznama"/>
        <w:numPr>
          <w:ilvl w:val="0"/>
          <w:numId w:val="45"/>
        </w:numPr>
        <w:jc w:val="both"/>
      </w:pPr>
      <w:r>
        <w:t>sklope, ki s</w:t>
      </w:r>
      <w:r w:rsidR="00B2611D">
        <w:t>o</w:t>
      </w:r>
      <w:r>
        <w:t xml:space="preserve"> </w:t>
      </w:r>
      <w:r w:rsidR="00B2611D">
        <w:t>se</w:t>
      </w:r>
      <w:r>
        <w:t xml:space="preserve"> prepisal</w:t>
      </w:r>
      <w:r w:rsidR="00B2611D">
        <w:t>i</w:t>
      </w:r>
      <w:r>
        <w:t xml:space="preserve"> iz sistema e-JN, izbriše</w:t>
      </w:r>
      <w:r w:rsidR="00B2611D">
        <w:t>, pusti</w:t>
      </w:r>
      <w:r>
        <w:t xml:space="preserve"> </w:t>
      </w:r>
      <w:r w:rsidR="00B2611D">
        <w:t xml:space="preserve">samo </w:t>
      </w:r>
      <w:r>
        <w:t>enega</w:t>
      </w:r>
      <w:r w:rsidR="00B2611D">
        <w:t xml:space="preserve">, ki ga v celoti izpolni z obveznimi podatki. Nato </w:t>
      </w:r>
      <w:r w:rsidR="00BB0C26">
        <w:t xml:space="preserve">v točki C.1 </w:t>
      </w:r>
      <w:r w:rsidR="00B2611D">
        <w:t>izbere</w:t>
      </w:r>
      <w:r w:rsidR="00BB0C26">
        <w:t xml:space="preserve"> gumb </w:t>
      </w:r>
      <w:r w:rsidR="00B2611D">
        <w:t>»</w:t>
      </w:r>
      <w:r w:rsidR="00BB0C26">
        <w:t>Kopiraj sklope</w:t>
      </w:r>
      <w:r w:rsidR="00B2611D">
        <w:t>« in sklop kopira</w:t>
      </w:r>
      <w:r w:rsidR="00BB0C26">
        <w:t xml:space="preserve">. Po kliku na navedeni gumb se bodo v nov sklop </w:t>
      </w:r>
      <w:r w:rsidR="00BB0C26" w:rsidRPr="00F76BA2">
        <w:t xml:space="preserve">prepisali </w:t>
      </w:r>
      <w:r w:rsidR="00BB0C26">
        <w:t xml:space="preserve">vsi </w:t>
      </w:r>
      <w:r w:rsidR="00BB0C26" w:rsidRPr="00F76BA2">
        <w:t>podatki</w:t>
      </w:r>
      <w:r w:rsidR="00BB0C26">
        <w:t xml:space="preserve"> (razen </w:t>
      </w:r>
      <w:r w:rsidR="00BB0C26" w:rsidRPr="00F76BA2">
        <w:t xml:space="preserve">podatkov </w:t>
      </w:r>
      <w:r w:rsidR="00BB0C26">
        <w:t>iz</w:t>
      </w:r>
      <w:r w:rsidR="00BB0C26" w:rsidRPr="00F76BA2">
        <w:t xml:space="preserve"> polj</w:t>
      </w:r>
      <w:r w:rsidR="00BB0C26">
        <w:t>a</w:t>
      </w:r>
      <w:r w:rsidR="00BB0C26" w:rsidRPr="00F76BA2">
        <w:t xml:space="preserve"> »Naslov« in polj</w:t>
      </w:r>
      <w:r w:rsidR="00BB0C26">
        <w:t>a</w:t>
      </w:r>
      <w:r w:rsidR="00BB0C26" w:rsidRPr="00F76BA2">
        <w:t xml:space="preserve"> »Kratek opis«</w:t>
      </w:r>
      <w:r w:rsidR="00BB0C26">
        <w:t>)</w:t>
      </w:r>
      <w:r w:rsidR="00BB0C26" w:rsidRPr="00F76BA2">
        <w:t>, k</w:t>
      </w:r>
      <w:r w:rsidR="00BB0C26">
        <w:t xml:space="preserve">ot so bili navedeni </w:t>
      </w:r>
      <w:r w:rsidR="00BB0C26" w:rsidRPr="00F76BA2">
        <w:t xml:space="preserve">v točki </w:t>
      </w:r>
      <w:r w:rsidR="00BB0C26">
        <w:t>»</w:t>
      </w:r>
      <w:r w:rsidR="00BB0C26" w:rsidRPr="00F76BA2">
        <w:t>C.2 Naročilo</w:t>
      </w:r>
      <w:r w:rsidR="00BB0C26">
        <w:t xml:space="preserve">«, in sicer iz sklopa, na katerem je uporabnik kliknil gumb </w:t>
      </w:r>
      <w:r w:rsidR="00B2611D">
        <w:t>»</w:t>
      </w:r>
      <w:r w:rsidR="00BB0C26">
        <w:t>Kopiraj sklop</w:t>
      </w:r>
      <w:r w:rsidR="00B2611D">
        <w:t>«</w:t>
      </w:r>
      <w:r w:rsidR="00BB0C26">
        <w:t>.</w:t>
      </w:r>
      <w:r w:rsidR="00B2611D">
        <w:t xml:space="preserve"> Enako </w:t>
      </w:r>
      <w:r w:rsidR="00E8095B">
        <w:t xml:space="preserve">(kopiranje sklopov) izvede </w:t>
      </w:r>
      <w:r w:rsidR="00B2611D">
        <w:t>še za ostale sklope. Opozarjamo</w:t>
      </w:r>
      <w:r w:rsidR="00E8095B">
        <w:t xml:space="preserve"> pa</w:t>
      </w:r>
      <w:r w:rsidR="00B2611D">
        <w:t xml:space="preserve">, da se mora število sklopov in naslovi </w:t>
      </w:r>
      <w:r w:rsidR="00E8095B">
        <w:t xml:space="preserve">posameznih </w:t>
      </w:r>
      <w:r w:rsidR="00B2611D">
        <w:t xml:space="preserve">sklopov na portalu javnih naročil ujemati s številom sklopov in naslovi </w:t>
      </w:r>
      <w:r w:rsidR="00E8095B">
        <w:t xml:space="preserve">posameznih </w:t>
      </w:r>
      <w:r w:rsidR="00B2611D">
        <w:t xml:space="preserve">sklopov v sistemu e-JN. Enako velja </w:t>
      </w:r>
      <w:r w:rsidR="00E8095B">
        <w:t xml:space="preserve">za ujemanje </w:t>
      </w:r>
      <w:r w:rsidR="00B2611D">
        <w:t>zaporedj</w:t>
      </w:r>
      <w:r w:rsidR="00E8095B">
        <w:t>a</w:t>
      </w:r>
      <w:r w:rsidR="00B2611D">
        <w:t xml:space="preserve"> sklopov</w:t>
      </w:r>
      <w:r w:rsidR="00E8095B">
        <w:t xml:space="preserve"> na portalu javnih naročil in v sistemu e-JN</w:t>
      </w:r>
      <w:r w:rsidR="00B2611D">
        <w:t>.</w:t>
      </w:r>
    </w:p>
    <w:p w14:paraId="0E40F8A6" w14:textId="2659F7F4" w:rsidR="00D03E6F" w:rsidRPr="009D4965" w:rsidRDefault="00D03E6F" w:rsidP="00D03E6F">
      <w:pPr>
        <w:pStyle w:val="naslov10"/>
        <w:jc w:val="both"/>
      </w:pPr>
      <w:r w:rsidRPr="007C4458">
        <w:lastRenderedPageBreak/>
        <w:t>OBVESTILO –</w:t>
      </w:r>
      <w:r>
        <w:t xml:space="preserve"> </w:t>
      </w:r>
      <w:r>
        <w:rPr>
          <w:caps w:val="0"/>
        </w:rPr>
        <w:t>Nova funkcionalnost v e-Dosje</w:t>
      </w:r>
    </w:p>
    <w:p w14:paraId="6D8FA603" w14:textId="470D0BB9" w:rsidR="00D03E6F" w:rsidRPr="00FC39F8" w:rsidRDefault="00D03E6F" w:rsidP="00D03E6F">
      <w:pPr>
        <w:jc w:val="both"/>
        <w:rPr>
          <w:color w:val="000000" w:themeColor="text1"/>
        </w:rPr>
      </w:pPr>
      <w:r w:rsidRPr="00FC39F8">
        <w:rPr>
          <w:color w:val="000000" w:themeColor="text1"/>
        </w:rPr>
        <w:t xml:space="preserve">Uporabnike </w:t>
      </w:r>
      <w:r>
        <w:rPr>
          <w:color w:val="000000" w:themeColor="text1"/>
        </w:rPr>
        <w:t xml:space="preserve">informacijskega </w:t>
      </w:r>
      <w:r w:rsidRPr="00FC39F8">
        <w:rPr>
          <w:color w:val="000000" w:themeColor="text1"/>
        </w:rPr>
        <w:t xml:space="preserve">sistema e-JN obveščamo, da smo v sistem dodali novo funkcionalnost, ki omogoča </w:t>
      </w:r>
      <w:r w:rsidR="001811A4">
        <w:rPr>
          <w:color w:val="000000" w:themeColor="text1"/>
        </w:rPr>
        <w:t>samodejno</w:t>
      </w:r>
      <w:r w:rsidR="001811A4" w:rsidRPr="00FC39F8">
        <w:rPr>
          <w:color w:val="000000" w:themeColor="text1"/>
        </w:rPr>
        <w:t xml:space="preserve"> </w:t>
      </w:r>
      <w:r w:rsidRPr="00FC39F8">
        <w:rPr>
          <w:color w:val="000000" w:themeColor="text1"/>
        </w:rPr>
        <w:t xml:space="preserve">črpanje podatka </w:t>
      </w:r>
      <w:r>
        <w:rPr>
          <w:color w:val="000000" w:themeColor="text1"/>
        </w:rPr>
        <w:t>enotne matične številke občana (</w:t>
      </w:r>
      <w:r w:rsidRPr="00FC39F8">
        <w:rPr>
          <w:color w:val="000000" w:themeColor="text1"/>
        </w:rPr>
        <w:t>EMŠO</w:t>
      </w:r>
      <w:r>
        <w:rPr>
          <w:color w:val="000000" w:themeColor="text1"/>
        </w:rPr>
        <w:t>)</w:t>
      </w:r>
      <w:r w:rsidRPr="00FC39F8">
        <w:rPr>
          <w:color w:val="000000" w:themeColor="text1"/>
        </w:rPr>
        <w:t xml:space="preserve"> zakonitega zastopnika </w:t>
      </w:r>
      <w:r>
        <w:rPr>
          <w:color w:val="000000" w:themeColor="text1"/>
        </w:rPr>
        <w:t>pravne osebe</w:t>
      </w:r>
      <w:r w:rsidRPr="00FC39F8">
        <w:rPr>
          <w:color w:val="000000" w:themeColor="text1"/>
        </w:rPr>
        <w:t xml:space="preserve"> iz Poslovnega registra Slovenije, </w:t>
      </w:r>
      <w:r>
        <w:rPr>
          <w:color w:val="000000" w:themeColor="text1"/>
        </w:rPr>
        <w:t xml:space="preserve">pri pripravi </w:t>
      </w:r>
      <w:r w:rsidRPr="00FC39F8">
        <w:rPr>
          <w:color w:val="000000" w:themeColor="text1"/>
        </w:rPr>
        <w:t>poizvedbe preko funkcionalnosti e-Dosje.</w:t>
      </w:r>
    </w:p>
    <w:p w14:paraId="3AE0AA4A" w14:textId="77777777" w:rsidR="00D03E6F" w:rsidRDefault="00D03E6F" w:rsidP="00D03E6F">
      <w:pPr>
        <w:jc w:val="both"/>
        <w:rPr>
          <w:color w:val="000000" w:themeColor="text1"/>
        </w:rPr>
      </w:pPr>
      <w:r w:rsidRPr="00FC39F8">
        <w:rPr>
          <w:color w:val="000000" w:themeColor="text1"/>
        </w:rPr>
        <w:t>Nova funkcionalnost je zasnovana z namenom poenostavitve in hitrejšega izvajanja postopkov, saj ni več potrebno ročno vnašati teh podatkov. Sistem bo podatke avtomatično prenesel iz PRS in jih vključil, ko se bo poizvedba pošiljala na Centralno kazensko evidenco (Ministrstvo za pravosodje).</w:t>
      </w:r>
    </w:p>
    <w:p w14:paraId="003A1448" w14:textId="77777777" w:rsidR="0082267D" w:rsidRPr="009D4965" w:rsidRDefault="0082267D" w:rsidP="0082267D">
      <w:pPr>
        <w:pStyle w:val="naslov10"/>
        <w:jc w:val="both"/>
      </w:pPr>
      <w:r w:rsidRPr="007C4458">
        <w:t>OBVESTILO –</w:t>
      </w:r>
      <w:r>
        <w:t xml:space="preserve"> </w:t>
      </w:r>
      <w:r>
        <w:rPr>
          <w:caps w:val="0"/>
        </w:rPr>
        <w:t>Evropska komisija je pripravila orodje za pregledovanje tujih ponudnikov</w:t>
      </w:r>
    </w:p>
    <w:p w14:paraId="4F28BFC7" w14:textId="77777777" w:rsidR="0082267D" w:rsidRPr="00EF3D2E" w:rsidRDefault="0082267D" w:rsidP="0082267D">
      <w:pPr>
        <w:jc w:val="both"/>
      </w:pPr>
      <w:r w:rsidRPr="00E35B29">
        <w:rPr>
          <w:color w:val="000000" w:themeColor="text1"/>
        </w:rPr>
        <w:t>Evropska komisija je na platformi Access2Markets pripravila orodje »</w:t>
      </w:r>
      <w:proofErr w:type="spellStart"/>
      <w:r w:rsidRPr="00E35B29">
        <w:rPr>
          <w:color w:val="000000" w:themeColor="text1"/>
        </w:rPr>
        <w:t>Procurement</w:t>
      </w:r>
      <w:proofErr w:type="spellEnd"/>
      <w:r w:rsidRPr="00E35B29">
        <w:rPr>
          <w:color w:val="000000" w:themeColor="text1"/>
        </w:rPr>
        <w:t xml:space="preserve"> </w:t>
      </w:r>
      <w:proofErr w:type="spellStart"/>
      <w:r w:rsidRPr="00E35B29">
        <w:rPr>
          <w:color w:val="000000" w:themeColor="text1"/>
        </w:rPr>
        <w:t>for</w:t>
      </w:r>
      <w:proofErr w:type="spellEnd"/>
      <w:r w:rsidRPr="00E35B29">
        <w:rPr>
          <w:color w:val="000000" w:themeColor="text1"/>
        </w:rPr>
        <w:t xml:space="preserve"> </w:t>
      </w:r>
      <w:proofErr w:type="spellStart"/>
      <w:r w:rsidRPr="00E35B29">
        <w:rPr>
          <w:color w:val="000000" w:themeColor="text1"/>
        </w:rPr>
        <w:t>buyers</w:t>
      </w:r>
      <w:proofErr w:type="spellEnd"/>
      <w:r w:rsidRPr="00E35B29">
        <w:rPr>
          <w:color w:val="000000" w:themeColor="text1"/>
        </w:rPr>
        <w:t xml:space="preserve">«, ki je dostopno na povezavi: </w:t>
      </w:r>
      <w:hyperlink r:id="rId11" w:anchor="/procumementlocation" w:history="1">
        <w:r w:rsidRPr="00EF3D2E">
          <w:rPr>
            <w:rStyle w:val="Hiperpovezava"/>
          </w:rPr>
          <w:t>https://webgate.ec.europa.eu/procurementbuyers/#/procumementlocation</w:t>
        </w:r>
      </w:hyperlink>
      <w:r w:rsidRPr="00EF3D2E">
        <w:t>.</w:t>
      </w:r>
    </w:p>
    <w:p w14:paraId="695210B9" w14:textId="77777777" w:rsidR="0082267D" w:rsidRPr="00E35B29" w:rsidRDefault="0082267D" w:rsidP="0082267D">
      <w:pPr>
        <w:jc w:val="both"/>
        <w:rPr>
          <w:color w:val="000000" w:themeColor="text1"/>
        </w:rPr>
      </w:pPr>
      <w:r w:rsidRPr="00E35B29">
        <w:rPr>
          <w:color w:val="000000" w:themeColor="text1"/>
        </w:rPr>
        <w:t xml:space="preserve">Orodje ob izbiri naročnika in vnosu podatkov o javnem naročilu (CPV, ocenjena vrednost, druge informacije o naročniku in predmetu naročila) uporabniku nudi seznam držav članic, iz katerih lahko prihajajo ponudniki in kakšne so njihove omejitve oz. dovoljenja za sodelovanje pri konkretnem javnem naročilu. </w:t>
      </w:r>
    </w:p>
    <w:p w14:paraId="0C5880A5" w14:textId="77777777" w:rsidR="0082267D" w:rsidRPr="00E35B29" w:rsidRDefault="0082267D" w:rsidP="0082267D">
      <w:pPr>
        <w:jc w:val="both"/>
        <w:rPr>
          <w:color w:val="000000" w:themeColor="text1"/>
        </w:rPr>
      </w:pPr>
      <w:r w:rsidRPr="00E35B29">
        <w:rPr>
          <w:color w:val="000000" w:themeColor="text1"/>
        </w:rPr>
        <w:t xml:space="preserve">Orodje naročniku torej glede na veljavne trgovinske sporazume, ki jih je podpisala Evropska unija, ponuja pregled nad vstopnimi pravicami ponudnikov glede na državo izvora. Če določene države ni na seznamu, ponudniki iz te države niso upravičeni do sodelovanja v tem javnem naročilu, niti jim sodelovanje ni prepovedano. </w:t>
      </w:r>
    </w:p>
    <w:p w14:paraId="3A4C01F3" w14:textId="77777777" w:rsidR="0082267D" w:rsidRPr="00E35B29" w:rsidRDefault="0082267D" w:rsidP="0082267D">
      <w:pPr>
        <w:jc w:val="both"/>
        <w:rPr>
          <w:color w:val="000000" w:themeColor="text1"/>
        </w:rPr>
      </w:pPr>
      <w:r w:rsidRPr="00E35B29">
        <w:rPr>
          <w:color w:val="000000" w:themeColor="text1"/>
        </w:rPr>
        <w:t xml:space="preserve">V zadnjem času je Evropska unija sprejela več predpisov, ki posameznim ponudnikom prepovedujejo sodelovanju pri javnih naročilih znotraj Evropske unije (npr. predpisi zaradi destabilizacije razmer v Ukrajini, Mednarodni instrument za javno naročanje/IPI, </w:t>
      </w:r>
      <w:proofErr w:type="spellStart"/>
      <w:r w:rsidRPr="00E35B29">
        <w:rPr>
          <w:color w:val="000000" w:themeColor="text1"/>
        </w:rPr>
        <w:t>idr</w:t>
      </w:r>
      <w:proofErr w:type="spellEnd"/>
      <w:r w:rsidRPr="00E35B29">
        <w:rPr>
          <w:color w:val="000000" w:themeColor="text1"/>
        </w:rPr>
        <w:t>). V nadaljnjih letih lahko, zlasti zaradi sprejemanja ukrepov v okviru IPI, pričakujemo še več takšnih prepovedi, zato bo orodje v prihodnosti še večjega pomena.</w:t>
      </w:r>
    </w:p>
    <w:p w14:paraId="10F3901C" w14:textId="77777777" w:rsidR="0082267D" w:rsidRPr="00E35B29" w:rsidRDefault="0082267D" w:rsidP="0082267D">
      <w:pPr>
        <w:jc w:val="both"/>
        <w:rPr>
          <w:color w:val="000000" w:themeColor="text1"/>
        </w:rPr>
      </w:pPr>
      <w:r w:rsidRPr="00E35B29">
        <w:rPr>
          <w:color w:val="000000" w:themeColor="text1"/>
        </w:rPr>
        <w:t>Seznam naročnikov, zlasti državnih organov, ni posodobljen in posodobitve Evropska komisija ne more zagotavljati, zato svetujejo, naj naročniki s seznama izberejo statusno najbolj podobnega naročnika. Določitev tipa naročnika je pomembna zlasti zato, ker so v trgovinskih sporazumih glede na tip naročnika določeni različni vstopni pogoji za sodelovanje tujih ponudnikov, zlasti v primeru naročnikov s področja obrambe in varnosti.</w:t>
      </w:r>
    </w:p>
    <w:p w14:paraId="27533CDB" w14:textId="21F13131" w:rsidR="00602DA8" w:rsidRPr="00602DA8" w:rsidRDefault="00F31B37" w:rsidP="00602DA8">
      <w:pPr>
        <w:jc w:val="both"/>
        <w:rPr>
          <w:color w:val="000000" w:themeColor="text1"/>
        </w:rPr>
      </w:pPr>
      <w:r>
        <w:rPr>
          <w:rFonts w:ascii="Georgia" w:hAnsi="Georgia"/>
          <w:color w:val="000000"/>
        </w:rPr>
        <w:t xml:space="preserve">V zvezi s tem izpostavljamo tudi nedavno </w:t>
      </w:r>
      <w:r>
        <w:rPr>
          <w:rFonts w:ascii="Georgia" w:hAnsi="Georgia"/>
          <w:b/>
          <w:bCs/>
          <w:color w:val="000000"/>
        </w:rPr>
        <w:t>sodbo sodišča EU v zadevi C-652/22</w:t>
      </w:r>
      <w:r>
        <w:rPr>
          <w:rFonts w:ascii="Georgia" w:hAnsi="Georgia"/>
          <w:color w:val="000000"/>
        </w:rPr>
        <w:t xml:space="preserve"> z dne 22.10.2024, kjer je sodišče jasno zapisalo, da gospodarski subjekti iz tretje države, ki z Unijo niso sklenili mednarodnega sporazuma s področja javnih naročil, ne morejo zahtevati enakega obravnavanja na tem področju. P</w:t>
      </w:r>
      <w:r>
        <w:rPr>
          <w:rFonts w:ascii="Georgia" w:hAnsi="Georgia"/>
          <w:color w:val="181716"/>
          <w:shd w:val="clear" w:color="auto" w:fill="FCFCFC"/>
        </w:rPr>
        <w:t>onudniki iz tretjih držav sicer lahko sodelujejo v postopkih javnega naročanja v EU, če jih naročniki na podlagi objektivnih kriterijev iz postopka ne izločijo, a hkrati niso upravičeni do pravnega varstva. </w:t>
      </w:r>
      <w:r w:rsidR="00602DA8">
        <w:rPr>
          <w:color w:val="000000" w:themeColor="text1"/>
        </w:rPr>
        <w:t xml:space="preserve">Celotna sodba je na voljo tukaj: </w:t>
      </w:r>
      <w:hyperlink r:id="rId12" w:history="1">
        <w:r w:rsidR="00602DA8">
          <w:rPr>
            <w:rStyle w:val="Hiperpovezava"/>
          </w:rPr>
          <w:t xml:space="preserve">CURIA - </w:t>
        </w:r>
        <w:proofErr w:type="spellStart"/>
        <w:r w:rsidR="00602DA8">
          <w:rPr>
            <w:rStyle w:val="Hiperpovezava"/>
          </w:rPr>
          <w:t>Documents</w:t>
        </w:r>
        <w:proofErr w:type="spellEnd"/>
      </w:hyperlink>
    </w:p>
    <w:p w14:paraId="42932497" w14:textId="77777777" w:rsidR="000D4A12" w:rsidRDefault="000D4A12" w:rsidP="00CF5980">
      <w:pPr>
        <w:spacing w:line="276" w:lineRule="auto"/>
        <w:jc w:val="both"/>
        <w:rPr>
          <w:b/>
        </w:rPr>
      </w:pPr>
    </w:p>
    <w:p w14:paraId="75383EA3" w14:textId="1315B37B" w:rsidR="00A27109" w:rsidRPr="0038573A" w:rsidRDefault="00BB6D6C" w:rsidP="00CF5980">
      <w:pPr>
        <w:spacing w:line="276" w:lineRule="auto"/>
        <w:jc w:val="both"/>
        <w:rPr>
          <w:b/>
        </w:rPr>
      </w:pPr>
      <w:r w:rsidRPr="0038573A">
        <w:rPr>
          <w:b/>
        </w:rPr>
        <w:t>S</w:t>
      </w:r>
      <w:r w:rsidR="00A27109" w:rsidRPr="0038573A">
        <w:rPr>
          <w:b/>
        </w:rPr>
        <w:t>TIK Z NAMI</w:t>
      </w:r>
    </w:p>
    <w:p w14:paraId="09C7DCF1" w14:textId="77777777" w:rsidR="001B0385" w:rsidRPr="0038573A" w:rsidRDefault="001B0385" w:rsidP="00CF5980">
      <w:pPr>
        <w:pStyle w:val="Podatkiostiku"/>
        <w:spacing w:line="276" w:lineRule="auto"/>
        <w:rPr>
          <w:color w:val="auto"/>
          <w:kern w:val="0"/>
          <w14:ligatures w14:val="none"/>
        </w:rPr>
      </w:pPr>
      <w:r w:rsidRPr="0038573A">
        <w:rPr>
          <w:rStyle w:val="Krepko"/>
          <w:color w:val="auto"/>
        </w:rPr>
        <w:t>Ministrstvo za javno upravo, Direktorat za javno naročanje, Tržaška cesta 21, 1000 Ljubljana</w:t>
      </w:r>
      <w:r w:rsidR="002D0F0E" w:rsidRPr="0038573A">
        <w:rPr>
          <w:color w:val="auto"/>
          <w:kern w:val="0"/>
          <w14:ligatures w14:val="none"/>
        </w:rPr>
        <w:br/>
      </w:r>
    </w:p>
    <w:p w14:paraId="64087CBB" w14:textId="0E128FC9" w:rsidR="00024C16" w:rsidRPr="00F325D1" w:rsidRDefault="002D0F0E" w:rsidP="007A11C7">
      <w:pPr>
        <w:pStyle w:val="Podatkiostiku"/>
        <w:spacing w:line="276" w:lineRule="auto"/>
        <w:jc w:val="both"/>
        <w:rPr>
          <w:b/>
          <w:color w:val="FF0000"/>
          <w:sz w:val="44"/>
          <w:szCs w:val="44"/>
          <w14:textOutline w14:w="12700" w14:cap="flat" w14:cmpd="sng" w14:algn="ctr">
            <w14:solidFill>
              <w14:schemeClr w14:val="accent4"/>
            </w14:solidFill>
            <w14:prstDash w14:val="solid"/>
            <w14:round/>
          </w14:textOutline>
        </w:rPr>
      </w:pPr>
      <w:r w:rsidRPr="0038573A">
        <w:rPr>
          <w:color w:val="auto"/>
          <w:kern w:val="0"/>
          <w14:ligatures w14:val="none"/>
        </w:rPr>
        <w:t>Telefonsko svetovanje (sistem javnega naročanja): 01 478 1688, vsak torek</w:t>
      </w:r>
      <w:r w:rsidR="008F35A8" w:rsidRPr="00D147DE">
        <w:rPr>
          <w:color w:val="auto"/>
          <w:kern w:val="0"/>
          <w14:ligatures w14:val="none"/>
        </w:rPr>
        <w:t>, sredo</w:t>
      </w:r>
      <w:r w:rsidRPr="0038573A">
        <w:rPr>
          <w:color w:val="auto"/>
          <w:kern w:val="0"/>
          <w14:ligatures w14:val="none"/>
        </w:rPr>
        <w:t xml:space="preserve"> in četrtek med 9.00 in 12.00 uro: </w:t>
      </w:r>
      <w:hyperlink r:id="rId13" w:history="1">
        <w:r w:rsidR="00C37A2A" w:rsidRPr="00F527F8">
          <w:rPr>
            <w:rStyle w:val="Hiperpovezava"/>
            <w:kern w:val="0"/>
            <w14:ligatures w14:val="none"/>
          </w:rPr>
          <w:t>https://ejn.gov.si/direktorat/pomoc-uporabnikom.html</w:t>
        </w:r>
      </w:hyperlink>
      <w:r w:rsidRPr="0038573A">
        <w:rPr>
          <w:color w:val="auto"/>
          <w:kern w:val="0"/>
          <w14:ligatures w14:val="none"/>
        </w:rPr>
        <w:br/>
      </w:r>
      <w:r w:rsidRPr="0038573A">
        <w:rPr>
          <w:color w:val="auto"/>
          <w:kern w:val="0"/>
          <w14:ligatures w14:val="none"/>
        </w:rPr>
        <w:br/>
        <w:t>Telefonsko svetovanje (tehnična pomoč, e</w:t>
      </w:r>
      <w:r w:rsidR="00394511" w:rsidRPr="0038573A">
        <w:rPr>
          <w:color w:val="auto"/>
          <w:kern w:val="0"/>
          <w14:ligatures w14:val="none"/>
        </w:rPr>
        <w:t>-</w:t>
      </w:r>
      <w:r w:rsidRPr="0038573A">
        <w:rPr>
          <w:color w:val="auto"/>
          <w:kern w:val="0"/>
          <w14:ligatures w14:val="none"/>
        </w:rPr>
        <w:t xml:space="preserve">JN): </w:t>
      </w:r>
      <w:r w:rsidR="00BB77E2">
        <w:rPr>
          <w:color w:val="auto"/>
          <w:kern w:val="0"/>
          <w14:ligatures w14:val="none"/>
        </w:rPr>
        <w:t>080 2002</w:t>
      </w:r>
      <w:r w:rsidRPr="0038573A">
        <w:rPr>
          <w:color w:val="auto"/>
          <w:kern w:val="0"/>
          <w14:ligatures w14:val="none"/>
        </w:rPr>
        <w:t xml:space="preserve">, vsak dan od ponedeljka do petka med 8.00 in </w:t>
      </w:r>
      <w:r w:rsidR="00BB77E2">
        <w:rPr>
          <w:color w:val="auto"/>
          <w:kern w:val="0"/>
          <w14:ligatures w14:val="none"/>
        </w:rPr>
        <w:t>16</w:t>
      </w:r>
      <w:r w:rsidRPr="0038573A">
        <w:rPr>
          <w:color w:val="auto"/>
          <w:kern w:val="0"/>
          <w14:ligatures w14:val="none"/>
        </w:rPr>
        <w:t xml:space="preserve">.00 uro: </w:t>
      </w:r>
      <w:hyperlink r:id="rId14" w:history="1">
        <w:r w:rsidRPr="0038573A">
          <w:rPr>
            <w:rStyle w:val="Hiperpovezava"/>
            <w:kern w:val="0"/>
            <w14:ligatures w14:val="none"/>
          </w:rPr>
          <w:t>https://ejn.gov.si/tehnicna-pomoc</w:t>
        </w:r>
      </w:hyperlink>
      <w:r w:rsidRPr="0038573A">
        <w:rPr>
          <w:color w:val="auto"/>
          <w:kern w:val="0"/>
          <w14:ligatures w14:val="none"/>
        </w:rPr>
        <w:t xml:space="preserve"> (Enotni kontaktni center državne uprave)</w:t>
      </w:r>
      <w:r w:rsidRPr="0038573A">
        <w:rPr>
          <w:color w:val="auto"/>
          <w:kern w:val="0"/>
          <w14:ligatures w14:val="none"/>
        </w:rPr>
        <w:br/>
      </w:r>
      <w:r w:rsidRPr="0038573A">
        <w:rPr>
          <w:color w:val="auto"/>
          <w:kern w:val="0"/>
          <w14:ligatures w14:val="none"/>
        </w:rPr>
        <w:br/>
        <w:t>Enota za pomoč uporabnikom, ki izvajajo oziroma sodelujejo pri javnih naročilih, sofinanciranih s sredstvi EU (</w:t>
      </w:r>
      <w:proofErr w:type="spellStart"/>
      <w:r w:rsidRPr="0038573A">
        <w:rPr>
          <w:color w:val="auto"/>
          <w:kern w:val="0"/>
          <w14:ligatures w14:val="none"/>
        </w:rPr>
        <w:t>help</w:t>
      </w:r>
      <w:proofErr w:type="spellEnd"/>
      <w:r w:rsidRPr="0038573A">
        <w:rPr>
          <w:color w:val="auto"/>
          <w:kern w:val="0"/>
          <w14:ligatures w14:val="none"/>
        </w:rPr>
        <w:t xml:space="preserve">- desk): </w:t>
      </w:r>
      <w:hyperlink r:id="rId15" w:history="1">
        <w:r w:rsidR="00744F17" w:rsidRPr="0038573A">
          <w:rPr>
            <w:rStyle w:val="Hiperpovezava"/>
            <w:kern w:val="0"/>
            <w14:ligatures w14:val="none"/>
          </w:rPr>
          <w:t>https://ejn.gov.si/direktorat/pomoc-uporabnikom.html</w:t>
        </w:r>
      </w:hyperlink>
    </w:p>
    <w:sectPr w:rsidR="00024C16" w:rsidRPr="00F325D1" w:rsidSect="00AA5B56">
      <w:headerReference w:type="first" r:id="rId16"/>
      <w:footerReference w:type="first" r:id="rId17"/>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7AF5" w14:textId="77777777" w:rsidR="001C4F6D" w:rsidRDefault="001C4F6D" w:rsidP="00382726">
      <w:pPr>
        <w:spacing w:after="0" w:line="240" w:lineRule="auto"/>
      </w:pPr>
      <w:r>
        <w:separator/>
      </w:r>
    </w:p>
  </w:endnote>
  <w:endnote w:type="continuationSeparator" w:id="0">
    <w:p w14:paraId="2A110076" w14:textId="77777777" w:rsidR="001C4F6D" w:rsidRDefault="001C4F6D"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98998"/>
      <w:docPartObj>
        <w:docPartGallery w:val="Page Numbers (Bottom of Page)"/>
        <w:docPartUnique/>
      </w:docPartObj>
    </w:sdtPr>
    <w:sdtEndPr/>
    <w:sdtContent>
      <w:sdt>
        <w:sdtPr>
          <w:id w:val="1728636285"/>
          <w:docPartObj>
            <w:docPartGallery w:val="Page Numbers (Top of Page)"/>
            <w:docPartUnique/>
          </w:docPartObj>
        </w:sdtPr>
        <w:sdtEndPr/>
        <w:sdtContent>
          <w:p w14:paraId="6FFD8226" w14:textId="56EC6A81" w:rsidR="001D2B34" w:rsidRDefault="001D2B34">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BE52B2" w14:textId="77777777" w:rsidR="001D2B34" w:rsidRDefault="001D2B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54DD" w14:textId="77777777" w:rsidR="001C4F6D" w:rsidRDefault="001C4F6D" w:rsidP="00382726">
      <w:pPr>
        <w:spacing w:after="0" w:line="240" w:lineRule="auto"/>
      </w:pPr>
      <w:r>
        <w:separator/>
      </w:r>
    </w:p>
  </w:footnote>
  <w:footnote w:type="continuationSeparator" w:id="0">
    <w:p w14:paraId="349B7488" w14:textId="77777777" w:rsidR="001C4F6D" w:rsidRDefault="001C4F6D"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A26"/>
    <w:multiLevelType w:val="hybridMultilevel"/>
    <w:tmpl w:val="AD2E4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866C1"/>
    <w:multiLevelType w:val="multilevel"/>
    <w:tmpl w:val="96A8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2938"/>
    <w:multiLevelType w:val="hybridMultilevel"/>
    <w:tmpl w:val="E62E0A7A"/>
    <w:lvl w:ilvl="0" w:tplc="2F84404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E469CF"/>
    <w:multiLevelType w:val="hybridMultilevel"/>
    <w:tmpl w:val="E7FC4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705E33"/>
    <w:multiLevelType w:val="multilevel"/>
    <w:tmpl w:val="10E4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14F38"/>
    <w:multiLevelType w:val="hybridMultilevel"/>
    <w:tmpl w:val="8D7675D2"/>
    <w:lvl w:ilvl="0" w:tplc="0E02E4B4">
      <w:start w:val="1"/>
      <w:numFmt w:val="decimal"/>
      <w:lvlText w:val="Slika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C8C79D9"/>
    <w:multiLevelType w:val="hybridMultilevel"/>
    <w:tmpl w:val="86EEB8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D51C26"/>
    <w:multiLevelType w:val="hybridMultilevel"/>
    <w:tmpl w:val="04F22A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2F07A5"/>
    <w:multiLevelType w:val="multilevel"/>
    <w:tmpl w:val="EEEE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7513BC8"/>
    <w:multiLevelType w:val="multilevel"/>
    <w:tmpl w:val="35A2F496"/>
    <w:lvl w:ilvl="0">
      <w:start w:val="8"/>
      <w:numFmt w:val="bullet"/>
      <w:lvlText w:val="-"/>
      <w:lvlJc w:val="left"/>
      <w:pPr>
        <w:tabs>
          <w:tab w:val="num" w:pos="360"/>
        </w:tabs>
        <w:ind w:left="360" w:hanging="360"/>
      </w:pPr>
      <w:rPr>
        <w:rFonts w:ascii="Georgia" w:eastAsiaTheme="minorHAnsi" w:hAnsi="Georgia"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CFD55A3"/>
    <w:multiLevelType w:val="hybridMultilevel"/>
    <w:tmpl w:val="3E46714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C93AA3"/>
    <w:multiLevelType w:val="hybridMultilevel"/>
    <w:tmpl w:val="CBEE07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3D63E2"/>
    <w:multiLevelType w:val="hybridMultilevel"/>
    <w:tmpl w:val="748ECF86"/>
    <w:lvl w:ilvl="0" w:tplc="0282899A">
      <w:numFmt w:val="bullet"/>
      <w:lvlText w:val="-"/>
      <w:lvlJc w:val="left"/>
      <w:pPr>
        <w:ind w:left="720" w:hanging="360"/>
      </w:pPr>
      <w:rPr>
        <w:rFonts w:ascii="Georgia" w:eastAsiaTheme="majorEastAsia"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6B5249"/>
    <w:multiLevelType w:val="hybridMultilevel"/>
    <w:tmpl w:val="ABE870B6"/>
    <w:lvl w:ilvl="0" w:tplc="5464D5C4">
      <w:numFmt w:val="bullet"/>
      <w:lvlText w:val="–"/>
      <w:lvlJc w:val="left"/>
      <w:pPr>
        <w:ind w:left="360" w:hanging="360"/>
      </w:pPr>
      <w:rPr>
        <w:rFonts w:ascii="Arial" w:eastAsiaTheme="minorHAnsi" w:hAnsi="Arial" w:cs="Arial"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9416BE3"/>
    <w:multiLevelType w:val="hybridMultilevel"/>
    <w:tmpl w:val="D32483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F535A2"/>
    <w:multiLevelType w:val="hybridMultilevel"/>
    <w:tmpl w:val="A25C2F3E"/>
    <w:lvl w:ilvl="0" w:tplc="423AF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C519AF"/>
    <w:multiLevelType w:val="hybridMultilevel"/>
    <w:tmpl w:val="D3248322"/>
    <w:lvl w:ilvl="0" w:tplc="FE3602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7EA19F8"/>
    <w:multiLevelType w:val="hybridMultilevel"/>
    <w:tmpl w:val="292012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8" w15:restartNumberingAfterBreak="0">
    <w:nsid w:val="4E4C0D2D"/>
    <w:multiLevelType w:val="hybridMultilevel"/>
    <w:tmpl w:val="F79A68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ED75BD2"/>
    <w:multiLevelType w:val="hybridMultilevel"/>
    <w:tmpl w:val="2CE49D96"/>
    <w:lvl w:ilvl="0" w:tplc="B9C674EE">
      <w:start w:val="1"/>
      <w:numFmt w:val="decimal"/>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5210AEF"/>
    <w:multiLevelType w:val="hybridMultilevel"/>
    <w:tmpl w:val="90DA8CC2"/>
    <w:lvl w:ilvl="0" w:tplc="1A6273E6">
      <w:start w:val="1"/>
      <w:numFmt w:val="bullet"/>
      <w:lvlText w:val="−"/>
      <w:lvlJc w:val="left"/>
      <w:pPr>
        <w:ind w:left="720" w:hanging="360"/>
      </w:pPr>
      <w:rPr>
        <w:rFonts w:ascii="Trebuchet MS" w:hAnsi="Trebuchet M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966CFA"/>
    <w:multiLevelType w:val="hybridMultilevel"/>
    <w:tmpl w:val="AA9CC044"/>
    <w:lvl w:ilvl="0" w:tplc="ED78B4F4">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73088"/>
    <w:multiLevelType w:val="hybridMultilevel"/>
    <w:tmpl w:val="0C96444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37"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B80CB0"/>
    <w:multiLevelType w:val="hybridMultilevel"/>
    <w:tmpl w:val="633C59A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D8263DF"/>
    <w:multiLevelType w:val="hybridMultilevel"/>
    <w:tmpl w:val="E05855B4"/>
    <w:lvl w:ilvl="0" w:tplc="675CA328">
      <w:start w:val="2"/>
      <w:numFmt w:val="bullet"/>
      <w:lvlText w:val="-"/>
      <w:lvlJc w:val="left"/>
      <w:pPr>
        <w:ind w:left="1080" w:hanging="360"/>
      </w:pPr>
      <w:rPr>
        <w:rFonts w:ascii="Georgia" w:eastAsiaTheme="minorHAnsi" w:hAnsi="Georgia"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E697815"/>
    <w:multiLevelType w:val="hybridMultilevel"/>
    <w:tmpl w:val="4B6CC170"/>
    <w:lvl w:ilvl="0" w:tplc="82D24568">
      <w:start w:val="1"/>
      <w:numFmt w:val="decimal"/>
      <w:lvlText w:val="%1.)"/>
      <w:lvlJc w:val="left"/>
      <w:pPr>
        <w:ind w:left="768" w:hanging="360"/>
      </w:pPr>
      <w:rPr>
        <w:rFonts w:asciiTheme="minorHAnsi" w:eastAsiaTheme="minorHAnsi" w:hAnsiTheme="minorHAnsi" w:cstheme="minorBidi"/>
      </w:rPr>
    </w:lvl>
    <w:lvl w:ilvl="1" w:tplc="04240003">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41" w15:restartNumberingAfterBreak="0">
    <w:nsid w:val="77CE636E"/>
    <w:multiLevelType w:val="hybridMultilevel"/>
    <w:tmpl w:val="27B25814"/>
    <w:lvl w:ilvl="0" w:tplc="468492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EE15D4B"/>
    <w:multiLevelType w:val="multilevel"/>
    <w:tmpl w:val="AA7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632500">
    <w:abstractNumId w:val="27"/>
  </w:num>
  <w:num w:numId="2" w16cid:durableId="1139493100">
    <w:abstractNumId w:val="25"/>
  </w:num>
  <w:num w:numId="3" w16cid:durableId="380787723">
    <w:abstractNumId w:val="19"/>
  </w:num>
  <w:num w:numId="4" w16cid:durableId="1172453177">
    <w:abstractNumId w:val="30"/>
  </w:num>
  <w:num w:numId="5" w16cid:durableId="336352169">
    <w:abstractNumId w:val="14"/>
  </w:num>
  <w:num w:numId="6" w16cid:durableId="997726485">
    <w:abstractNumId w:val="33"/>
  </w:num>
  <w:num w:numId="7" w16cid:durableId="1218976464">
    <w:abstractNumId w:val="22"/>
  </w:num>
  <w:num w:numId="8" w16cid:durableId="370618912">
    <w:abstractNumId w:val="35"/>
  </w:num>
  <w:num w:numId="9" w16cid:durableId="152525151">
    <w:abstractNumId w:val="36"/>
  </w:num>
  <w:num w:numId="10" w16cid:durableId="2140874635">
    <w:abstractNumId w:val="23"/>
  </w:num>
  <w:num w:numId="11" w16cid:durableId="887954409">
    <w:abstractNumId w:val="3"/>
  </w:num>
  <w:num w:numId="12" w16cid:durableId="1120105907">
    <w:abstractNumId w:val="24"/>
  </w:num>
  <w:num w:numId="13" w16cid:durableId="1138111635">
    <w:abstractNumId w:val="4"/>
  </w:num>
  <w:num w:numId="14" w16cid:durableId="1560090088">
    <w:abstractNumId w:val="30"/>
  </w:num>
  <w:num w:numId="15" w16cid:durableId="1661536597">
    <w:abstractNumId w:val="11"/>
  </w:num>
  <w:num w:numId="16" w16cid:durableId="1718966557">
    <w:abstractNumId w:val="2"/>
  </w:num>
  <w:num w:numId="17" w16cid:durableId="1900091650">
    <w:abstractNumId w:val="29"/>
  </w:num>
  <w:num w:numId="18" w16cid:durableId="845218744">
    <w:abstractNumId w:val="17"/>
  </w:num>
  <w:num w:numId="19" w16cid:durableId="539781366">
    <w:abstractNumId w:val="12"/>
  </w:num>
  <w:num w:numId="20" w16cid:durableId="1561403362">
    <w:abstractNumId w:val="42"/>
  </w:num>
  <w:num w:numId="21" w16cid:durableId="748694580">
    <w:abstractNumId w:val="10"/>
  </w:num>
  <w:num w:numId="22" w16cid:durableId="1210847383">
    <w:abstractNumId w:val="13"/>
  </w:num>
  <w:num w:numId="23" w16cid:durableId="447623858">
    <w:abstractNumId w:val="16"/>
  </w:num>
  <w:num w:numId="24" w16cid:durableId="1432318567">
    <w:abstractNumId w:val="37"/>
  </w:num>
  <w:num w:numId="25" w16cid:durableId="374156553">
    <w:abstractNumId w:val="28"/>
  </w:num>
  <w:num w:numId="26" w16cid:durableId="931209199">
    <w:abstractNumId w:val="20"/>
  </w:num>
  <w:num w:numId="27" w16cid:durableId="821581832">
    <w:abstractNumId w:val="6"/>
  </w:num>
  <w:num w:numId="28" w16cid:durableId="1883439970">
    <w:abstractNumId w:val="9"/>
  </w:num>
  <w:num w:numId="29" w16cid:durableId="2084788621">
    <w:abstractNumId w:val="0"/>
  </w:num>
  <w:num w:numId="30" w16cid:durableId="2049641391">
    <w:abstractNumId w:val="5"/>
  </w:num>
  <w:num w:numId="31" w16cid:durableId="514536137">
    <w:abstractNumId w:val="32"/>
  </w:num>
  <w:num w:numId="32" w16cid:durableId="934897407">
    <w:abstractNumId w:val="19"/>
  </w:num>
  <w:num w:numId="33" w16cid:durableId="1731806740">
    <w:abstractNumId w:val="7"/>
  </w:num>
  <w:num w:numId="34" w16cid:durableId="192155259">
    <w:abstractNumId w:val="1"/>
  </w:num>
  <w:num w:numId="35" w16cid:durableId="1077166908">
    <w:abstractNumId w:val="38"/>
  </w:num>
  <w:num w:numId="36" w16cid:durableId="79909566">
    <w:abstractNumId w:val="8"/>
  </w:num>
  <w:num w:numId="37" w16cid:durableId="658003911">
    <w:abstractNumId w:val="8"/>
    <w:lvlOverride w:ilvl="0">
      <w:startOverride w:val="1"/>
    </w:lvlOverride>
    <w:lvlOverride w:ilvl="1"/>
    <w:lvlOverride w:ilvl="2"/>
    <w:lvlOverride w:ilvl="3"/>
    <w:lvlOverride w:ilvl="4"/>
    <w:lvlOverride w:ilvl="5"/>
    <w:lvlOverride w:ilvl="6"/>
    <w:lvlOverride w:ilvl="7"/>
    <w:lvlOverride w:ilvl="8"/>
  </w:num>
  <w:num w:numId="38" w16cid:durableId="983898791">
    <w:abstractNumId w:val="41"/>
  </w:num>
  <w:num w:numId="39" w16cid:durableId="1570770345">
    <w:abstractNumId w:val="39"/>
  </w:num>
  <w:num w:numId="40" w16cid:durableId="2112046904">
    <w:abstractNumId w:val="21"/>
  </w:num>
  <w:num w:numId="41" w16cid:durableId="994146471">
    <w:abstractNumId w:val="15"/>
  </w:num>
  <w:num w:numId="42" w16cid:durableId="533738627">
    <w:abstractNumId w:val="31"/>
  </w:num>
  <w:num w:numId="43" w16cid:durableId="1278835219">
    <w:abstractNumId w:val="40"/>
  </w:num>
  <w:num w:numId="44" w16cid:durableId="626274930">
    <w:abstractNumId w:val="18"/>
  </w:num>
  <w:num w:numId="45" w16cid:durableId="1186476567">
    <w:abstractNumId w:val="34"/>
  </w:num>
  <w:num w:numId="46" w16cid:durableId="165360575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5FEC"/>
    <w:rsid w:val="00017130"/>
    <w:rsid w:val="00017AA7"/>
    <w:rsid w:val="000227CF"/>
    <w:rsid w:val="00024C16"/>
    <w:rsid w:val="00024E20"/>
    <w:rsid w:val="000252CD"/>
    <w:rsid w:val="0003048B"/>
    <w:rsid w:val="00036C55"/>
    <w:rsid w:val="00040286"/>
    <w:rsid w:val="00040B36"/>
    <w:rsid w:val="0004329C"/>
    <w:rsid w:val="00043BC7"/>
    <w:rsid w:val="00043F2B"/>
    <w:rsid w:val="00045DD3"/>
    <w:rsid w:val="000468E5"/>
    <w:rsid w:val="000517D7"/>
    <w:rsid w:val="00053D22"/>
    <w:rsid w:val="00054EB9"/>
    <w:rsid w:val="00056732"/>
    <w:rsid w:val="000611B2"/>
    <w:rsid w:val="0006130A"/>
    <w:rsid w:val="00063C8A"/>
    <w:rsid w:val="000660F2"/>
    <w:rsid w:val="000702CC"/>
    <w:rsid w:val="00070308"/>
    <w:rsid w:val="000750E3"/>
    <w:rsid w:val="0007532C"/>
    <w:rsid w:val="000762C3"/>
    <w:rsid w:val="00077CE5"/>
    <w:rsid w:val="00081A57"/>
    <w:rsid w:val="0008687C"/>
    <w:rsid w:val="00090C88"/>
    <w:rsid w:val="00092E15"/>
    <w:rsid w:val="0009393B"/>
    <w:rsid w:val="0009477B"/>
    <w:rsid w:val="00095817"/>
    <w:rsid w:val="000A0DEF"/>
    <w:rsid w:val="000A1F7E"/>
    <w:rsid w:val="000A3664"/>
    <w:rsid w:val="000A4285"/>
    <w:rsid w:val="000A4290"/>
    <w:rsid w:val="000A478E"/>
    <w:rsid w:val="000A5723"/>
    <w:rsid w:val="000A611D"/>
    <w:rsid w:val="000B07C0"/>
    <w:rsid w:val="000B086D"/>
    <w:rsid w:val="000B1175"/>
    <w:rsid w:val="000B1658"/>
    <w:rsid w:val="000B2754"/>
    <w:rsid w:val="000B2909"/>
    <w:rsid w:val="000C12CE"/>
    <w:rsid w:val="000C4A6B"/>
    <w:rsid w:val="000C657E"/>
    <w:rsid w:val="000C79D6"/>
    <w:rsid w:val="000D368D"/>
    <w:rsid w:val="000D4974"/>
    <w:rsid w:val="000D4A12"/>
    <w:rsid w:val="000D51C2"/>
    <w:rsid w:val="000E0CE9"/>
    <w:rsid w:val="000E5B0D"/>
    <w:rsid w:val="000F2D67"/>
    <w:rsid w:val="000F407D"/>
    <w:rsid w:val="000F4597"/>
    <w:rsid w:val="000F59B3"/>
    <w:rsid w:val="00100FCC"/>
    <w:rsid w:val="001019ED"/>
    <w:rsid w:val="00102B1B"/>
    <w:rsid w:val="001033A9"/>
    <w:rsid w:val="00103DEC"/>
    <w:rsid w:val="00104151"/>
    <w:rsid w:val="00113D37"/>
    <w:rsid w:val="0011618F"/>
    <w:rsid w:val="0011666B"/>
    <w:rsid w:val="001227F7"/>
    <w:rsid w:val="001246A3"/>
    <w:rsid w:val="00132607"/>
    <w:rsid w:val="0013393C"/>
    <w:rsid w:val="001373F4"/>
    <w:rsid w:val="00137C8B"/>
    <w:rsid w:val="0014087A"/>
    <w:rsid w:val="0014340C"/>
    <w:rsid w:val="00153E89"/>
    <w:rsid w:val="0015702F"/>
    <w:rsid w:val="00161960"/>
    <w:rsid w:val="00162565"/>
    <w:rsid w:val="00166F0F"/>
    <w:rsid w:val="001675F1"/>
    <w:rsid w:val="00170953"/>
    <w:rsid w:val="00171950"/>
    <w:rsid w:val="00172149"/>
    <w:rsid w:val="0017480A"/>
    <w:rsid w:val="001778F8"/>
    <w:rsid w:val="00177D98"/>
    <w:rsid w:val="00177E32"/>
    <w:rsid w:val="0018118C"/>
    <w:rsid w:val="001811A4"/>
    <w:rsid w:val="00181B0A"/>
    <w:rsid w:val="00182927"/>
    <w:rsid w:val="00182FF7"/>
    <w:rsid w:val="00183DA2"/>
    <w:rsid w:val="001841B4"/>
    <w:rsid w:val="0018766E"/>
    <w:rsid w:val="00190F0A"/>
    <w:rsid w:val="0019242A"/>
    <w:rsid w:val="00197524"/>
    <w:rsid w:val="001A20A0"/>
    <w:rsid w:val="001A3F7A"/>
    <w:rsid w:val="001A43EC"/>
    <w:rsid w:val="001A603F"/>
    <w:rsid w:val="001A627F"/>
    <w:rsid w:val="001A7B47"/>
    <w:rsid w:val="001B0385"/>
    <w:rsid w:val="001B0ECE"/>
    <w:rsid w:val="001B43DC"/>
    <w:rsid w:val="001B55B5"/>
    <w:rsid w:val="001C243A"/>
    <w:rsid w:val="001C3907"/>
    <w:rsid w:val="001C4E56"/>
    <w:rsid w:val="001C4F6D"/>
    <w:rsid w:val="001C544C"/>
    <w:rsid w:val="001C56EB"/>
    <w:rsid w:val="001C5B2A"/>
    <w:rsid w:val="001C7114"/>
    <w:rsid w:val="001D2B34"/>
    <w:rsid w:val="001D323D"/>
    <w:rsid w:val="001D56CD"/>
    <w:rsid w:val="001D74B5"/>
    <w:rsid w:val="001E0C8E"/>
    <w:rsid w:val="001E43CA"/>
    <w:rsid w:val="001F1B98"/>
    <w:rsid w:val="001F2445"/>
    <w:rsid w:val="001F58FC"/>
    <w:rsid w:val="001F7AE9"/>
    <w:rsid w:val="001F7E31"/>
    <w:rsid w:val="00200335"/>
    <w:rsid w:val="00201748"/>
    <w:rsid w:val="002024BD"/>
    <w:rsid w:val="002044DE"/>
    <w:rsid w:val="00204CDF"/>
    <w:rsid w:val="0020556F"/>
    <w:rsid w:val="0020631D"/>
    <w:rsid w:val="00207B9F"/>
    <w:rsid w:val="0021431F"/>
    <w:rsid w:val="0021467F"/>
    <w:rsid w:val="002153AB"/>
    <w:rsid w:val="00215E9E"/>
    <w:rsid w:val="0022136C"/>
    <w:rsid w:val="00230368"/>
    <w:rsid w:val="00235C67"/>
    <w:rsid w:val="002418AC"/>
    <w:rsid w:val="002438AD"/>
    <w:rsid w:val="00243DE7"/>
    <w:rsid w:val="002476DA"/>
    <w:rsid w:val="002511FD"/>
    <w:rsid w:val="00253A1A"/>
    <w:rsid w:val="00254EC2"/>
    <w:rsid w:val="00255327"/>
    <w:rsid w:val="00256D62"/>
    <w:rsid w:val="0026037E"/>
    <w:rsid w:val="002611F8"/>
    <w:rsid w:val="00265F5D"/>
    <w:rsid w:val="002678C8"/>
    <w:rsid w:val="00270869"/>
    <w:rsid w:val="00273CE3"/>
    <w:rsid w:val="002763BF"/>
    <w:rsid w:val="00276C00"/>
    <w:rsid w:val="002812E8"/>
    <w:rsid w:val="00281BA9"/>
    <w:rsid w:val="002828EB"/>
    <w:rsid w:val="002851B0"/>
    <w:rsid w:val="002861BA"/>
    <w:rsid w:val="00287B3A"/>
    <w:rsid w:val="002902F1"/>
    <w:rsid w:val="002914FC"/>
    <w:rsid w:val="00292926"/>
    <w:rsid w:val="002930BC"/>
    <w:rsid w:val="00294264"/>
    <w:rsid w:val="00295D50"/>
    <w:rsid w:val="00296F8B"/>
    <w:rsid w:val="002A00A0"/>
    <w:rsid w:val="002A102F"/>
    <w:rsid w:val="002A1446"/>
    <w:rsid w:val="002A1485"/>
    <w:rsid w:val="002B03CA"/>
    <w:rsid w:val="002B54DC"/>
    <w:rsid w:val="002B551E"/>
    <w:rsid w:val="002B5D30"/>
    <w:rsid w:val="002B7707"/>
    <w:rsid w:val="002B792B"/>
    <w:rsid w:val="002C0885"/>
    <w:rsid w:val="002C3623"/>
    <w:rsid w:val="002C4A3E"/>
    <w:rsid w:val="002C6B65"/>
    <w:rsid w:val="002C76D3"/>
    <w:rsid w:val="002D0DA8"/>
    <w:rsid w:val="002D0F0E"/>
    <w:rsid w:val="002D3C72"/>
    <w:rsid w:val="002E1C99"/>
    <w:rsid w:val="002E2B83"/>
    <w:rsid w:val="002E3587"/>
    <w:rsid w:val="002E3694"/>
    <w:rsid w:val="002E4F61"/>
    <w:rsid w:val="002E6ECF"/>
    <w:rsid w:val="002F06DB"/>
    <w:rsid w:val="002F114A"/>
    <w:rsid w:val="002F15BF"/>
    <w:rsid w:val="002F39E0"/>
    <w:rsid w:val="002F4ABA"/>
    <w:rsid w:val="00300F57"/>
    <w:rsid w:val="00302B93"/>
    <w:rsid w:val="00305D1C"/>
    <w:rsid w:val="00306BE6"/>
    <w:rsid w:val="00306D61"/>
    <w:rsid w:val="00306E19"/>
    <w:rsid w:val="00307152"/>
    <w:rsid w:val="0031080D"/>
    <w:rsid w:val="003143AE"/>
    <w:rsid w:val="00316E16"/>
    <w:rsid w:val="003261C7"/>
    <w:rsid w:val="0032663B"/>
    <w:rsid w:val="00330633"/>
    <w:rsid w:val="00331025"/>
    <w:rsid w:val="0033310B"/>
    <w:rsid w:val="0033485C"/>
    <w:rsid w:val="003436BC"/>
    <w:rsid w:val="00345614"/>
    <w:rsid w:val="00347B53"/>
    <w:rsid w:val="00353153"/>
    <w:rsid w:val="00354825"/>
    <w:rsid w:val="0035576B"/>
    <w:rsid w:val="00357B2B"/>
    <w:rsid w:val="0036109B"/>
    <w:rsid w:val="003650DA"/>
    <w:rsid w:val="0036668C"/>
    <w:rsid w:val="00366E70"/>
    <w:rsid w:val="00367996"/>
    <w:rsid w:val="003700CA"/>
    <w:rsid w:val="00372A65"/>
    <w:rsid w:val="00372CCC"/>
    <w:rsid w:val="0037785C"/>
    <w:rsid w:val="00380045"/>
    <w:rsid w:val="003807C9"/>
    <w:rsid w:val="00382726"/>
    <w:rsid w:val="00382F9D"/>
    <w:rsid w:val="0038573A"/>
    <w:rsid w:val="00385B7E"/>
    <w:rsid w:val="00385EFB"/>
    <w:rsid w:val="0038660E"/>
    <w:rsid w:val="0039039D"/>
    <w:rsid w:val="003908DF"/>
    <w:rsid w:val="003942BC"/>
    <w:rsid w:val="00394511"/>
    <w:rsid w:val="003952FC"/>
    <w:rsid w:val="003A00ED"/>
    <w:rsid w:val="003A40BF"/>
    <w:rsid w:val="003A4986"/>
    <w:rsid w:val="003B065D"/>
    <w:rsid w:val="003B2082"/>
    <w:rsid w:val="003B5A3D"/>
    <w:rsid w:val="003B5D3D"/>
    <w:rsid w:val="003B6392"/>
    <w:rsid w:val="003B6C2B"/>
    <w:rsid w:val="003B6F8A"/>
    <w:rsid w:val="003B7CFA"/>
    <w:rsid w:val="003C6307"/>
    <w:rsid w:val="003C6987"/>
    <w:rsid w:val="003D21FF"/>
    <w:rsid w:val="003D28EB"/>
    <w:rsid w:val="003D4873"/>
    <w:rsid w:val="003D4FBD"/>
    <w:rsid w:val="003D709F"/>
    <w:rsid w:val="003E151A"/>
    <w:rsid w:val="003E2CF4"/>
    <w:rsid w:val="003E59DB"/>
    <w:rsid w:val="003E631B"/>
    <w:rsid w:val="003E654C"/>
    <w:rsid w:val="003F0C5A"/>
    <w:rsid w:val="003F1A28"/>
    <w:rsid w:val="003F25D2"/>
    <w:rsid w:val="003F2A40"/>
    <w:rsid w:val="003F6C25"/>
    <w:rsid w:val="003F6CA6"/>
    <w:rsid w:val="00400855"/>
    <w:rsid w:val="004030FB"/>
    <w:rsid w:val="00403B05"/>
    <w:rsid w:val="0040576B"/>
    <w:rsid w:val="004075AF"/>
    <w:rsid w:val="00415EB4"/>
    <w:rsid w:val="0041680F"/>
    <w:rsid w:val="00422461"/>
    <w:rsid w:val="0042264D"/>
    <w:rsid w:val="00423EAA"/>
    <w:rsid w:val="004241E5"/>
    <w:rsid w:val="00426580"/>
    <w:rsid w:val="00432920"/>
    <w:rsid w:val="00435800"/>
    <w:rsid w:val="004368AB"/>
    <w:rsid w:val="004440CF"/>
    <w:rsid w:val="00446852"/>
    <w:rsid w:val="004468F2"/>
    <w:rsid w:val="00450122"/>
    <w:rsid w:val="00453397"/>
    <w:rsid w:val="00453C3F"/>
    <w:rsid w:val="00465A03"/>
    <w:rsid w:val="0047149A"/>
    <w:rsid w:val="0047198C"/>
    <w:rsid w:val="00472EB5"/>
    <w:rsid w:val="00476097"/>
    <w:rsid w:val="004808AB"/>
    <w:rsid w:val="004817FF"/>
    <w:rsid w:val="00484991"/>
    <w:rsid w:val="004902B0"/>
    <w:rsid w:val="00490588"/>
    <w:rsid w:val="004921B2"/>
    <w:rsid w:val="0049310E"/>
    <w:rsid w:val="00493E0C"/>
    <w:rsid w:val="00493F88"/>
    <w:rsid w:val="00494AE3"/>
    <w:rsid w:val="00494CBE"/>
    <w:rsid w:val="00495964"/>
    <w:rsid w:val="004A02A0"/>
    <w:rsid w:val="004A0AD5"/>
    <w:rsid w:val="004A1F09"/>
    <w:rsid w:val="004A6585"/>
    <w:rsid w:val="004B1E2F"/>
    <w:rsid w:val="004B3D90"/>
    <w:rsid w:val="004B6863"/>
    <w:rsid w:val="004C045E"/>
    <w:rsid w:val="004C04A7"/>
    <w:rsid w:val="004C0F6C"/>
    <w:rsid w:val="004C2397"/>
    <w:rsid w:val="004C2B3D"/>
    <w:rsid w:val="004C4CEA"/>
    <w:rsid w:val="004D0863"/>
    <w:rsid w:val="004D3672"/>
    <w:rsid w:val="004D378B"/>
    <w:rsid w:val="004D4CB8"/>
    <w:rsid w:val="004D5C8C"/>
    <w:rsid w:val="004E0060"/>
    <w:rsid w:val="004E0AB6"/>
    <w:rsid w:val="004E1786"/>
    <w:rsid w:val="004E2124"/>
    <w:rsid w:val="004E3376"/>
    <w:rsid w:val="004E4D53"/>
    <w:rsid w:val="004E695B"/>
    <w:rsid w:val="004F1F16"/>
    <w:rsid w:val="00500D44"/>
    <w:rsid w:val="00502CCA"/>
    <w:rsid w:val="00502EDB"/>
    <w:rsid w:val="00503C98"/>
    <w:rsid w:val="00505BF6"/>
    <w:rsid w:val="005123DA"/>
    <w:rsid w:val="0051291C"/>
    <w:rsid w:val="005140A3"/>
    <w:rsid w:val="00514379"/>
    <w:rsid w:val="005148A3"/>
    <w:rsid w:val="0051625B"/>
    <w:rsid w:val="00516D37"/>
    <w:rsid w:val="00520EEB"/>
    <w:rsid w:val="00521039"/>
    <w:rsid w:val="00521842"/>
    <w:rsid w:val="0052487A"/>
    <w:rsid w:val="005253B8"/>
    <w:rsid w:val="00525481"/>
    <w:rsid w:val="00534332"/>
    <w:rsid w:val="00534C34"/>
    <w:rsid w:val="00535C26"/>
    <w:rsid w:val="0054004A"/>
    <w:rsid w:val="005400A7"/>
    <w:rsid w:val="00542BED"/>
    <w:rsid w:val="00543928"/>
    <w:rsid w:val="005518D3"/>
    <w:rsid w:val="0055239D"/>
    <w:rsid w:val="00557159"/>
    <w:rsid w:val="005602F0"/>
    <w:rsid w:val="00560319"/>
    <w:rsid w:val="005653CC"/>
    <w:rsid w:val="00567129"/>
    <w:rsid w:val="005673BF"/>
    <w:rsid w:val="005702C6"/>
    <w:rsid w:val="005720EB"/>
    <w:rsid w:val="00573CB8"/>
    <w:rsid w:val="00575D16"/>
    <w:rsid w:val="00576207"/>
    <w:rsid w:val="00576BF7"/>
    <w:rsid w:val="00580DF9"/>
    <w:rsid w:val="00586DF4"/>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467F"/>
    <w:rsid w:val="005B589D"/>
    <w:rsid w:val="005B5F1F"/>
    <w:rsid w:val="005B645F"/>
    <w:rsid w:val="005C5437"/>
    <w:rsid w:val="005C6D42"/>
    <w:rsid w:val="005D2A22"/>
    <w:rsid w:val="005E1EC8"/>
    <w:rsid w:val="005E4BA5"/>
    <w:rsid w:val="005F1CCD"/>
    <w:rsid w:val="005F326E"/>
    <w:rsid w:val="005F3739"/>
    <w:rsid w:val="005F433A"/>
    <w:rsid w:val="005F44E1"/>
    <w:rsid w:val="005F6610"/>
    <w:rsid w:val="005F755D"/>
    <w:rsid w:val="00600192"/>
    <w:rsid w:val="0060216D"/>
    <w:rsid w:val="00602DA8"/>
    <w:rsid w:val="00605D59"/>
    <w:rsid w:val="00605F30"/>
    <w:rsid w:val="006073EA"/>
    <w:rsid w:val="0060774B"/>
    <w:rsid w:val="006115B7"/>
    <w:rsid w:val="00611AD2"/>
    <w:rsid w:val="006121CA"/>
    <w:rsid w:val="00612C9E"/>
    <w:rsid w:val="0061330F"/>
    <w:rsid w:val="006173FE"/>
    <w:rsid w:val="00621DD8"/>
    <w:rsid w:val="00622CF6"/>
    <w:rsid w:val="00622E58"/>
    <w:rsid w:val="00622E92"/>
    <w:rsid w:val="00625219"/>
    <w:rsid w:val="00627DC6"/>
    <w:rsid w:val="00630E58"/>
    <w:rsid w:val="0063117B"/>
    <w:rsid w:val="006311B2"/>
    <w:rsid w:val="00634FF1"/>
    <w:rsid w:val="00635899"/>
    <w:rsid w:val="00637AC0"/>
    <w:rsid w:val="00643763"/>
    <w:rsid w:val="00643A20"/>
    <w:rsid w:val="00647E35"/>
    <w:rsid w:val="00651587"/>
    <w:rsid w:val="006522FA"/>
    <w:rsid w:val="00653311"/>
    <w:rsid w:val="00655504"/>
    <w:rsid w:val="00656868"/>
    <w:rsid w:val="00656AD3"/>
    <w:rsid w:val="00656DE6"/>
    <w:rsid w:val="0066079F"/>
    <w:rsid w:val="0066136B"/>
    <w:rsid w:val="00662318"/>
    <w:rsid w:val="00663738"/>
    <w:rsid w:val="00663FA8"/>
    <w:rsid w:val="00665131"/>
    <w:rsid w:val="00667BFE"/>
    <w:rsid w:val="0067289C"/>
    <w:rsid w:val="006803C9"/>
    <w:rsid w:val="006813C5"/>
    <w:rsid w:val="00684170"/>
    <w:rsid w:val="00684BD3"/>
    <w:rsid w:val="00685597"/>
    <w:rsid w:val="00690232"/>
    <w:rsid w:val="00691BE7"/>
    <w:rsid w:val="006A08AF"/>
    <w:rsid w:val="006A0D3B"/>
    <w:rsid w:val="006A2366"/>
    <w:rsid w:val="006A3823"/>
    <w:rsid w:val="006A5232"/>
    <w:rsid w:val="006A65FD"/>
    <w:rsid w:val="006B4B5C"/>
    <w:rsid w:val="006B524D"/>
    <w:rsid w:val="006B5898"/>
    <w:rsid w:val="006B5BF5"/>
    <w:rsid w:val="006B72AF"/>
    <w:rsid w:val="006C0BB0"/>
    <w:rsid w:val="006C126C"/>
    <w:rsid w:val="006C2DAB"/>
    <w:rsid w:val="006C7615"/>
    <w:rsid w:val="006D46BA"/>
    <w:rsid w:val="006D4B60"/>
    <w:rsid w:val="006D63A9"/>
    <w:rsid w:val="006E5497"/>
    <w:rsid w:val="006E6ED5"/>
    <w:rsid w:val="006E7986"/>
    <w:rsid w:val="006F05DF"/>
    <w:rsid w:val="006F1444"/>
    <w:rsid w:val="006F1F7B"/>
    <w:rsid w:val="006F34BC"/>
    <w:rsid w:val="006F6276"/>
    <w:rsid w:val="00701CFE"/>
    <w:rsid w:val="00706635"/>
    <w:rsid w:val="007112B3"/>
    <w:rsid w:val="00711C62"/>
    <w:rsid w:val="00716630"/>
    <w:rsid w:val="007219CB"/>
    <w:rsid w:val="0072580F"/>
    <w:rsid w:val="00730675"/>
    <w:rsid w:val="00731376"/>
    <w:rsid w:val="00731B28"/>
    <w:rsid w:val="007331F6"/>
    <w:rsid w:val="00734F6E"/>
    <w:rsid w:val="00735AFC"/>
    <w:rsid w:val="00740614"/>
    <w:rsid w:val="00740A4A"/>
    <w:rsid w:val="00742D82"/>
    <w:rsid w:val="00744F17"/>
    <w:rsid w:val="007479B5"/>
    <w:rsid w:val="00747D2D"/>
    <w:rsid w:val="007612AB"/>
    <w:rsid w:val="00770E20"/>
    <w:rsid w:val="00771B11"/>
    <w:rsid w:val="0077283A"/>
    <w:rsid w:val="00775767"/>
    <w:rsid w:val="0078024B"/>
    <w:rsid w:val="007809A3"/>
    <w:rsid w:val="00784A53"/>
    <w:rsid w:val="00785E2A"/>
    <w:rsid w:val="00791167"/>
    <w:rsid w:val="00791CC8"/>
    <w:rsid w:val="007950CD"/>
    <w:rsid w:val="00795AB2"/>
    <w:rsid w:val="00795F4D"/>
    <w:rsid w:val="00797B33"/>
    <w:rsid w:val="007A0DDB"/>
    <w:rsid w:val="007A11C7"/>
    <w:rsid w:val="007A426A"/>
    <w:rsid w:val="007A52B4"/>
    <w:rsid w:val="007A74CC"/>
    <w:rsid w:val="007A751C"/>
    <w:rsid w:val="007A7BAF"/>
    <w:rsid w:val="007B1FC0"/>
    <w:rsid w:val="007C0C88"/>
    <w:rsid w:val="007C3C71"/>
    <w:rsid w:val="007C484E"/>
    <w:rsid w:val="007D0BA9"/>
    <w:rsid w:val="007D21EE"/>
    <w:rsid w:val="007D35CB"/>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EC6"/>
    <w:rsid w:val="00801123"/>
    <w:rsid w:val="008036BC"/>
    <w:rsid w:val="00804B49"/>
    <w:rsid w:val="00804C6A"/>
    <w:rsid w:val="00804F4D"/>
    <w:rsid w:val="00806D3C"/>
    <w:rsid w:val="008111C3"/>
    <w:rsid w:val="008127C4"/>
    <w:rsid w:val="00812971"/>
    <w:rsid w:val="00812B63"/>
    <w:rsid w:val="00812F0C"/>
    <w:rsid w:val="00813C52"/>
    <w:rsid w:val="008149D3"/>
    <w:rsid w:val="00814D56"/>
    <w:rsid w:val="0081786F"/>
    <w:rsid w:val="008224A7"/>
    <w:rsid w:val="0082267D"/>
    <w:rsid w:val="0082706E"/>
    <w:rsid w:val="00831F60"/>
    <w:rsid w:val="00833171"/>
    <w:rsid w:val="00837D30"/>
    <w:rsid w:val="0084351E"/>
    <w:rsid w:val="00843760"/>
    <w:rsid w:val="00846326"/>
    <w:rsid w:val="00847C90"/>
    <w:rsid w:val="008519E6"/>
    <w:rsid w:val="0085469C"/>
    <w:rsid w:val="0085758C"/>
    <w:rsid w:val="008614CE"/>
    <w:rsid w:val="00861720"/>
    <w:rsid w:val="00871171"/>
    <w:rsid w:val="00871AB4"/>
    <w:rsid w:val="00874215"/>
    <w:rsid w:val="008745E6"/>
    <w:rsid w:val="00877C0B"/>
    <w:rsid w:val="0088088F"/>
    <w:rsid w:val="008839F7"/>
    <w:rsid w:val="008847DA"/>
    <w:rsid w:val="0088653B"/>
    <w:rsid w:val="00891C95"/>
    <w:rsid w:val="008A311A"/>
    <w:rsid w:val="008A37FC"/>
    <w:rsid w:val="008A4CAD"/>
    <w:rsid w:val="008A51B3"/>
    <w:rsid w:val="008A620C"/>
    <w:rsid w:val="008A6866"/>
    <w:rsid w:val="008A694C"/>
    <w:rsid w:val="008A6AFD"/>
    <w:rsid w:val="008B020D"/>
    <w:rsid w:val="008B32A4"/>
    <w:rsid w:val="008B5CD8"/>
    <w:rsid w:val="008B6144"/>
    <w:rsid w:val="008B7F8F"/>
    <w:rsid w:val="008C0E58"/>
    <w:rsid w:val="008C2850"/>
    <w:rsid w:val="008C6619"/>
    <w:rsid w:val="008D0EA6"/>
    <w:rsid w:val="008D1DB8"/>
    <w:rsid w:val="008D54BE"/>
    <w:rsid w:val="008E32B6"/>
    <w:rsid w:val="008E3812"/>
    <w:rsid w:val="008E4E1B"/>
    <w:rsid w:val="008F1EE7"/>
    <w:rsid w:val="008F2081"/>
    <w:rsid w:val="008F35A8"/>
    <w:rsid w:val="008F3BB4"/>
    <w:rsid w:val="008F3CB1"/>
    <w:rsid w:val="009005BB"/>
    <w:rsid w:val="00900A7F"/>
    <w:rsid w:val="00900B46"/>
    <w:rsid w:val="00900BB7"/>
    <w:rsid w:val="00902C74"/>
    <w:rsid w:val="00903A89"/>
    <w:rsid w:val="00903D96"/>
    <w:rsid w:val="00907E87"/>
    <w:rsid w:val="00910603"/>
    <w:rsid w:val="0091172C"/>
    <w:rsid w:val="009119E3"/>
    <w:rsid w:val="00912518"/>
    <w:rsid w:val="0091259A"/>
    <w:rsid w:val="00916013"/>
    <w:rsid w:val="00916199"/>
    <w:rsid w:val="009203B0"/>
    <w:rsid w:val="00921921"/>
    <w:rsid w:val="00923DC7"/>
    <w:rsid w:val="009248A3"/>
    <w:rsid w:val="00925CB7"/>
    <w:rsid w:val="009261ED"/>
    <w:rsid w:val="00937FA1"/>
    <w:rsid w:val="00941B80"/>
    <w:rsid w:val="00941D43"/>
    <w:rsid w:val="00942B8C"/>
    <w:rsid w:val="00943540"/>
    <w:rsid w:val="009443AD"/>
    <w:rsid w:val="0095127E"/>
    <w:rsid w:val="00951404"/>
    <w:rsid w:val="00963491"/>
    <w:rsid w:val="0096388F"/>
    <w:rsid w:val="00965B86"/>
    <w:rsid w:val="009660F7"/>
    <w:rsid w:val="009674D8"/>
    <w:rsid w:val="00971B7A"/>
    <w:rsid w:val="00974E94"/>
    <w:rsid w:val="009752CE"/>
    <w:rsid w:val="0097640E"/>
    <w:rsid w:val="0097765B"/>
    <w:rsid w:val="009779D8"/>
    <w:rsid w:val="00981354"/>
    <w:rsid w:val="009839FD"/>
    <w:rsid w:val="00985A70"/>
    <w:rsid w:val="00990743"/>
    <w:rsid w:val="00990E22"/>
    <w:rsid w:val="009923B3"/>
    <w:rsid w:val="0099259F"/>
    <w:rsid w:val="009934E5"/>
    <w:rsid w:val="00993ECA"/>
    <w:rsid w:val="00995D55"/>
    <w:rsid w:val="00995E95"/>
    <w:rsid w:val="00996D68"/>
    <w:rsid w:val="00997E84"/>
    <w:rsid w:val="009A00EF"/>
    <w:rsid w:val="009A10ED"/>
    <w:rsid w:val="009A150C"/>
    <w:rsid w:val="009A3751"/>
    <w:rsid w:val="009A4824"/>
    <w:rsid w:val="009B3D4C"/>
    <w:rsid w:val="009B4775"/>
    <w:rsid w:val="009B57C4"/>
    <w:rsid w:val="009C253B"/>
    <w:rsid w:val="009C5B9E"/>
    <w:rsid w:val="009C6F43"/>
    <w:rsid w:val="009C7BF7"/>
    <w:rsid w:val="009D00A9"/>
    <w:rsid w:val="009D3107"/>
    <w:rsid w:val="009D34B4"/>
    <w:rsid w:val="009D74CD"/>
    <w:rsid w:val="009D7575"/>
    <w:rsid w:val="009D7A8F"/>
    <w:rsid w:val="009E1FEE"/>
    <w:rsid w:val="009E7633"/>
    <w:rsid w:val="009F528B"/>
    <w:rsid w:val="009F53FD"/>
    <w:rsid w:val="009F721A"/>
    <w:rsid w:val="009F7613"/>
    <w:rsid w:val="00A0145D"/>
    <w:rsid w:val="00A02DAC"/>
    <w:rsid w:val="00A06864"/>
    <w:rsid w:val="00A1095F"/>
    <w:rsid w:val="00A13E8E"/>
    <w:rsid w:val="00A14730"/>
    <w:rsid w:val="00A1548D"/>
    <w:rsid w:val="00A22805"/>
    <w:rsid w:val="00A22BFD"/>
    <w:rsid w:val="00A23225"/>
    <w:rsid w:val="00A24F84"/>
    <w:rsid w:val="00A25C73"/>
    <w:rsid w:val="00A27109"/>
    <w:rsid w:val="00A2740E"/>
    <w:rsid w:val="00A27847"/>
    <w:rsid w:val="00A3122F"/>
    <w:rsid w:val="00A33365"/>
    <w:rsid w:val="00A34552"/>
    <w:rsid w:val="00A34B56"/>
    <w:rsid w:val="00A43AE5"/>
    <w:rsid w:val="00A46BCD"/>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665"/>
    <w:rsid w:val="00A82D43"/>
    <w:rsid w:val="00A900F3"/>
    <w:rsid w:val="00A9058D"/>
    <w:rsid w:val="00A91648"/>
    <w:rsid w:val="00A91ADD"/>
    <w:rsid w:val="00A927F2"/>
    <w:rsid w:val="00A928AA"/>
    <w:rsid w:val="00A95108"/>
    <w:rsid w:val="00A953CA"/>
    <w:rsid w:val="00AA0140"/>
    <w:rsid w:val="00AA0B46"/>
    <w:rsid w:val="00AA287C"/>
    <w:rsid w:val="00AA357E"/>
    <w:rsid w:val="00AA5B56"/>
    <w:rsid w:val="00AB30D3"/>
    <w:rsid w:val="00AB31EE"/>
    <w:rsid w:val="00AB4677"/>
    <w:rsid w:val="00AC1CEC"/>
    <w:rsid w:val="00AC238D"/>
    <w:rsid w:val="00AC3E52"/>
    <w:rsid w:val="00AC454A"/>
    <w:rsid w:val="00AC68DA"/>
    <w:rsid w:val="00AC7ED3"/>
    <w:rsid w:val="00AD022B"/>
    <w:rsid w:val="00AD1D43"/>
    <w:rsid w:val="00AD2A93"/>
    <w:rsid w:val="00AD3250"/>
    <w:rsid w:val="00AD5E4F"/>
    <w:rsid w:val="00AD681A"/>
    <w:rsid w:val="00AD692B"/>
    <w:rsid w:val="00AE0C18"/>
    <w:rsid w:val="00AE29EC"/>
    <w:rsid w:val="00AE6B18"/>
    <w:rsid w:val="00AE6C03"/>
    <w:rsid w:val="00AF1FCF"/>
    <w:rsid w:val="00AF2E9D"/>
    <w:rsid w:val="00AF4D0C"/>
    <w:rsid w:val="00AF6EF4"/>
    <w:rsid w:val="00AF7325"/>
    <w:rsid w:val="00B02CE8"/>
    <w:rsid w:val="00B07B71"/>
    <w:rsid w:val="00B11287"/>
    <w:rsid w:val="00B233BC"/>
    <w:rsid w:val="00B23589"/>
    <w:rsid w:val="00B24863"/>
    <w:rsid w:val="00B2611D"/>
    <w:rsid w:val="00B27658"/>
    <w:rsid w:val="00B30AE5"/>
    <w:rsid w:val="00B32F8C"/>
    <w:rsid w:val="00B33717"/>
    <w:rsid w:val="00B42617"/>
    <w:rsid w:val="00B43869"/>
    <w:rsid w:val="00B43CE7"/>
    <w:rsid w:val="00B45AB7"/>
    <w:rsid w:val="00B531F7"/>
    <w:rsid w:val="00B53577"/>
    <w:rsid w:val="00B537A5"/>
    <w:rsid w:val="00B55592"/>
    <w:rsid w:val="00B559B9"/>
    <w:rsid w:val="00B5792F"/>
    <w:rsid w:val="00B639DA"/>
    <w:rsid w:val="00B63B5F"/>
    <w:rsid w:val="00B66BD4"/>
    <w:rsid w:val="00B716F6"/>
    <w:rsid w:val="00B7551B"/>
    <w:rsid w:val="00B75B2E"/>
    <w:rsid w:val="00B75FCA"/>
    <w:rsid w:val="00B7747B"/>
    <w:rsid w:val="00B806F8"/>
    <w:rsid w:val="00B818B2"/>
    <w:rsid w:val="00B81CEA"/>
    <w:rsid w:val="00B83078"/>
    <w:rsid w:val="00B854FB"/>
    <w:rsid w:val="00B8566A"/>
    <w:rsid w:val="00B872FD"/>
    <w:rsid w:val="00B947BA"/>
    <w:rsid w:val="00B95BF7"/>
    <w:rsid w:val="00B95F28"/>
    <w:rsid w:val="00B96A9B"/>
    <w:rsid w:val="00B97737"/>
    <w:rsid w:val="00BA2D7F"/>
    <w:rsid w:val="00BA2E27"/>
    <w:rsid w:val="00BA3E7C"/>
    <w:rsid w:val="00BA554A"/>
    <w:rsid w:val="00BA6589"/>
    <w:rsid w:val="00BA69F8"/>
    <w:rsid w:val="00BB05C6"/>
    <w:rsid w:val="00BB0C26"/>
    <w:rsid w:val="00BB12D2"/>
    <w:rsid w:val="00BB341A"/>
    <w:rsid w:val="00BB3523"/>
    <w:rsid w:val="00BB6532"/>
    <w:rsid w:val="00BB6D6C"/>
    <w:rsid w:val="00BB6DEE"/>
    <w:rsid w:val="00BB77E2"/>
    <w:rsid w:val="00BC11EB"/>
    <w:rsid w:val="00BC1BEA"/>
    <w:rsid w:val="00BC3EF4"/>
    <w:rsid w:val="00BC6B72"/>
    <w:rsid w:val="00BD0936"/>
    <w:rsid w:val="00BD3630"/>
    <w:rsid w:val="00BD457F"/>
    <w:rsid w:val="00BD47D2"/>
    <w:rsid w:val="00BD526A"/>
    <w:rsid w:val="00BD60CE"/>
    <w:rsid w:val="00BD7576"/>
    <w:rsid w:val="00BE477E"/>
    <w:rsid w:val="00BE51B1"/>
    <w:rsid w:val="00BE5797"/>
    <w:rsid w:val="00BE5A28"/>
    <w:rsid w:val="00BE7343"/>
    <w:rsid w:val="00BF6470"/>
    <w:rsid w:val="00C03062"/>
    <w:rsid w:val="00C030E0"/>
    <w:rsid w:val="00C058DD"/>
    <w:rsid w:val="00C078D4"/>
    <w:rsid w:val="00C119B3"/>
    <w:rsid w:val="00C14070"/>
    <w:rsid w:val="00C163E4"/>
    <w:rsid w:val="00C20363"/>
    <w:rsid w:val="00C21642"/>
    <w:rsid w:val="00C24AB4"/>
    <w:rsid w:val="00C263C4"/>
    <w:rsid w:val="00C26C89"/>
    <w:rsid w:val="00C31AD5"/>
    <w:rsid w:val="00C3300F"/>
    <w:rsid w:val="00C34DF8"/>
    <w:rsid w:val="00C35B8B"/>
    <w:rsid w:val="00C37A2A"/>
    <w:rsid w:val="00C37BC6"/>
    <w:rsid w:val="00C40FA5"/>
    <w:rsid w:val="00C4238B"/>
    <w:rsid w:val="00C43B63"/>
    <w:rsid w:val="00C44928"/>
    <w:rsid w:val="00C45DB5"/>
    <w:rsid w:val="00C46497"/>
    <w:rsid w:val="00C47F80"/>
    <w:rsid w:val="00C52458"/>
    <w:rsid w:val="00C5248A"/>
    <w:rsid w:val="00C53997"/>
    <w:rsid w:val="00C55DA9"/>
    <w:rsid w:val="00C56030"/>
    <w:rsid w:val="00C56594"/>
    <w:rsid w:val="00C60C74"/>
    <w:rsid w:val="00C60F36"/>
    <w:rsid w:val="00C6269F"/>
    <w:rsid w:val="00C642B8"/>
    <w:rsid w:val="00C71435"/>
    <w:rsid w:val="00C73462"/>
    <w:rsid w:val="00C737FE"/>
    <w:rsid w:val="00C746FF"/>
    <w:rsid w:val="00C74922"/>
    <w:rsid w:val="00C74D7F"/>
    <w:rsid w:val="00C75066"/>
    <w:rsid w:val="00C81966"/>
    <w:rsid w:val="00C84099"/>
    <w:rsid w:val="00C86BC9"/>
    <w:rsid w:val="00C8781A"/>
    <w:rsid w:val="00C92F45"/>
    <w:rsid w:val="00C9580F"/>
    <w:rsid w:val="00C96585"/>
    <w:rsid w:val="00C9783D"/>
    <w:rsid w:val="00CA0A12"/>
    <w:rsid w:val="00CA1D1F"/>
    <w:rsid w:val="00CA37BA"/>
    <w:rsid w:val="00CA5A7D"/>
    <w:rsid w:val="00CA638B"/>
    <w:rsid w:val="00CA6557"/>
    <w:rsid w:val="00CA6A81"/>
    <w:rsid w:val="00CB3E2A"/>
    <w:rsid w:val="00CB5443"/>
    <w:rsid w:val="00CB6656"/>
    <w:rsid w:val="00CB7361"/>
    <w:rsid w:val="00CB7F74"/>
    <w:rsid w:val="00CC02BD"/>
    <w:rsid w:val="00CC23BF"/>
    <w:rsid w:val="00CC2DBF"/>
    <w:rsid w:val="00CC5487"/>
    <w:rsid w:val="00CD186C"/>
    <w:rsid w:val="00CD1C82"/>
    <w:rsid w:val="00CD5DFB"/>
    <w:rsid w:val="00CD6633"/>
    <w:rsid w:val="00CE09A8"/>
    <w:rsid w:val="00CE103A"/>
    <w:rsid w:val="00CE1552"/>
    <w:rsid w:val="00CE492E"/>
    <w:rsid w:val="00CE619D"/>
    <w:rsid w:val="00CE660F"/>
    <w:rsid w:val="00CF0947"/>
    <w:rsid w:val="00CF29B7"/>
    <w:rsid w:val="00CF3685"/>
    <w:rsid w:val="00CF5980"/>
    <w:rsid w:val="00CF5B58"/>
    <w:rsid w:val="00CF5ED0"/>
    <w:rsid w:val="00CF5FA0"/>
    <w:rsid w:val="00CF6CA3"/>
    <w:rsid w:val="00CF6DB0"/>
    <w:rsid w:val="00D03AA8"/>
    <w:rsid w:val="00D03E6F"/>
    <w:rsid w:val="00D03E8C"/>
    <w:rsid w:val="00D04502"/>
    <w:rsid w:val="00D10080"/>
    <w:rsid w:val="00D119F9"/>
    <w:rsid w:val="00D139E0"/>
    <w:rsid w:val="00D147DE"/>
    <w:rsid w:val="00D149BD"/>
    <w:rsid w:val="00D17390"/>
    <w:rsid w:val="00D21723"/>
    <w:rsid w:val="00D22A5D"/>
    <w:rsid w:val="00D2399C"/>
    <w:rsid w:val="00D25E18"/>
    <w:rsid w:val="00D31E78"/>
    <w:rsid w:val="00D35AB6"/>
    <w:rsid w:val="00D37CE4"/>
    <w:rsid w:val="00D41D1C"/>
    <w:rsid w:val="00D428D5"/>
    <w:rsid w:val="00D42EF8"/>
    <w:rsid w:val="00D43770"/>
    <w:rsid w:val="00D47012"/>
    <w:rsid w:val="00D4706E"/>
    <w:rsid w:val="00D470EF"/>
    <w:rsid w:val="00D534C4"/>
    <w:rsid w:val="00D5660B"/>
    <w:rsid w:val="00D56F46"/>
    <w:rsid w:val="00D600AB"/>
    <w:rsid w:val="00D62C3B"/>
    <w:rsid w:val="00D634EF"/>
    <w:rsid w:val="00D63B17"/>
    <w:rsid w:val="00D654B8"/>
    <w:rsid w:val="00D65644"/>
    <w:rsid w:val="00D6654B"/>
    <w:rsid w:val="00D67711"/>
    <w:rsid w:val="00D729FD"/>
    <w:rsid w:val="00D7336F"/>
    <w:rsid w:val="00D74D4F"/>
    <w:rsid w:val="00D76997"/>
    <w:rsid w:val="00D77750"/>
    <w:rsid w:val="00D77927"/>
    <w:rsid w:val="00D843C3"/>
    <w:rsid w:val="00D850FA"/>
    <w:rsid w:val="00D86F36"/>
    <w:rsid w:val="00D8759A"/>
    <w:rsid w:val="00D87904"/>
    <w:rsid w:val="00D904D4"/>
    <w:rsid w:val="00D90E75"/>
    <w:rsid w:val="00D9108F"/>
    <w:rsid w:val="00D94362"/>
    <w:rsid w:val="00D9627D"/>
    <w:rsid w:val="00D96704"/>
    <w:rsid w:val="00D973E8"/>
    <w:rsid w:val="00DA08A8"/>
    <w:rsid w:val="00DA2EE3"/>
    <w:rsid w:val="00DA51E3"/>
    <w:rsid w:val="00DB0212"/>
    <w:rsid w:val="00DB0508"/>
    <w:rsid w:val="00DB0879"/>
    <w:rsid w:val="00DB303F"/>
    <w:rsid w:val="00DB344F"/>
    <w:rsid w:val="00DB5491"/>
    <w:rsid w:val="00DC098F"/>
    <w:rsid w:val="00DC325E"/>
    <w:rsid w:val="00DC7A57"/>
    <w:rsid w:val="00DD3988"/>
    <w:rsid w:val="00DD42C5"/>
    <w:rsid w:val="00DE46F7"/>
    <w:rsid w:val="00DE5C47"/>
    <w:rsid w:val="00DE6C02"/>
    <w:rsid w:val="00DE7D8C"/>
    <w:rsid w:val="00DF0321"/>
    <w:rsid w:val="00DF0BCB"/>
    <w:rsid w:val="00DF1481"/>
    <w:rsid w:val="00DF210F"/>
    <w:rsid w:val="00DF6675"/>
    <w:rsid w:val="00E012BA"/>
    <w:rsid w:val="00E01807"/>
    <w:rsid w:val="00E0539C"/>
    <w:rsid w:val="00E05D65"/>
    <w:rsid w:val="00E065D2"/>
    <w:rsid w:val="00E07452"/>
    <w:rsid w:val="00E10E46"/>
    <w:rsid w:val="00E1100F"/>
    <w:rsid w:val="00E125D3"/>
    <w:rsid w:val="00E13619"/>
    <w:rsid w:val="00E156E9"/>
    <w:rsid w:val="00E2076F"/>
    <w:rsid w:val="00E22695"/>
    <w:rsid w:val="00E230EC"/>
    <w:rsid w:val="00E2462A"/>
    <w:rsid w:val="00E254AD"/>
    <w:rsid w:val="00E313B7"/>
    <w:rsid w:val="00E318F6"/>
    <w:rsid w:val="00E328F2"/>
    <w:rsid w:val="00E337FF"/>
    <w:rsid w:val="00E3400F"/>
    <w:rsid w:val="00E400AA"/>
    <w:rsid w:val="00E4068D"/>
    <w:rsid w:val="00E42B74"/>
    <w:rsid w:val="00E440DC"/>
    <w:rsid w:val="00E50AB5"/>
    <w:rsid w:val="00E50D3C"/>
    <w:rsid w:val="00E527CB"/>
    <w:rsid w:val="00E537F6"/>
    <w:rsid w:val="00E54F50"/>
    <w:rsid w:val="00E5671E"/>
    <w:rsid w:val="00E568DA"/>
    <w:rsid w:val="00E579F9"/>
    <w:rsid w:val="00E605DC"/>
    <w:rsid w:val="00E60EC4"/>
    <w:rsid w:val="00E60F7F"/>
    <w:rsid w:val="00E643E2"/>
    <w:rsid w:val="00E66180"/>
    <w:rsid w:val="00E70E92"/>
    <w:rsid w:val="00E724AD"/>
    <w:rsid w:val="00E769F5"/>
    <w:rsid w:val="00E8095B"/>
    <w:rsid w:val="00E853A3"/>
    <w:rsid w:val="00E85D6D"/>
    <w:rsid w:val="00E94FDD"/>
    <w:rsid w:val="00E954AA"/>
    <w:rsid w:val="00E96F22"/>
    <w:rsid w:val="00EA13BA"/>
    <w:rsid w:val="00EA1457"/>
    <w:rsid w:val="00EA3229"/>
    <w:rsid w:val="00EA4968"/>
    <w:rsid w:val="00EB105B"/>
    <w:rsid w:val="00EB4A4D"/>
    <w:rsid w:val="00EB4EA3"/>
    <w:rsid w:val="00EB670E"/>
    <w:rsid w:val="00EB6C37"/>
    <w:rsid w:val="00EB6DF8"/>
    <w:rsid w:val="00EB74E3"/>
    <w:rsid w:val="00EB7991"/>
    <w:rsid w:val="00EC2063"/>
    <w:rsid w:val="00EC52F3"/>
    <w:rsid w:val="00EC67B6"/>
    <w:rsid w:val="00ED1377"/>
    <w:rsid w:val="00ED4614"/>
    <w:rsid w:val="00ED586D"/>
    <w:rsid w:val="00EE20AB"/>
    <w:rsid w:val="00EE6896"/>
    <w:rsid w:val="00EF1575"/>
    <w:rsid w:val="00EF2383"/>
    <w:rsid w:val="00EF448C"/>
    <w:rsid w:val="00EF4909"/>
    <w:rsid w:val="00EF59DB"/>
    <w:rsid w:val="00F03DC7"/>
    <w:rsid w:val="00F07883"/>
    <w:rsid w:val="00F10CCE"/>
    <w:rsid w:val="00F10D3F"/>
    <w:rsid w:val="00F1226C"/>
    <w:rsid w:val="00F130DA"/>
    <w:rsid w:val="00F17F8C"/>
    <w:rsid w:val="00F22085"/>
    <w:rsid w:val="00F22438"/>
    <w:rsid w:val="00F22860"/>
    <w:rsid w:val="00F22E9E"/>
    <w:rsid w:val="00F24795"/>
    <w:rsid w:val="00F253AE"/>
    <w:rsid w:val="00F256A3"/>
    <w:rsid w:val="00F258F4"/>
    <w:rsid w:val="00F25999"/>
    <w:rsid w:val="00F27380"/>
    <w:rsid w:val="00F30DC3"/>
    <w:rsid w:val="00F31B37"/>
    <w:rsid w:val="00F325D1"/>
    <w:rsid w:val="00F34627"/>
    <w:rsid w:val="00F356A3"/>
    <w:rsid w:val="00F35A96"/>
    <w:rsid w:val="00F35BA6"/>
    <w:rsid w:val="00F420FF"/>
    <w:rsid w:val="00F42D34"/>
    <w:rsid w:val="00F42F0C"/>
    <w:rsid w:val="00F548F6"/>
    <w:rsid w:val="00F5590A"/>
    <w:rsid w:val="00F55CFD"/>
    <w:rsid w:val="00F60188"/>
    <w:rsid w:val="00F61465"/>
    <w:rsid w:val="00F626A9"/>
    <w:rsid w:val="00F6320A"/>
    <w:rsid w:val="00F63297"/>
    <w:rsid w:val="00F70DC4"/>
    <w:rsid w:val="00F71ADF"/>
    <w:rsid w:val="00F71C51"/>
    <w:rsid w:val="00F71DEC"/>
    <w:rsid w:val="00F71FCC"/>
    <w:rsid w:val="00F73DB3"/>
    <w:rsid w:val="00F7526D"/>
    <w:rsid w:val="00F76DE9"/>
    <w:rsid w:val="00F80022"/>
    <w:rsid w:val="00F81847"/>
    <w:rsid w:val="00F83060"/>
    <w:rsid w:val="00F8391D"/>
    <w:rsid w:val="00F8677F"/>
    <w:rsid w:val="00F91A0D"/>
    <w:rsid w:val="00F94299"/>
    <w:rsid w:val="00F96859"/>
    <w:rsid w:val="00FA1A7E"/>
    <w:rsid w:val="00FA211B"/>
    <w:rsid w:val="00FA2A77"/>
    <w:rsid w:val="00FA2BB4"/>
    <w:rsid w:val="00FA3988"/>
    <w:rsid w:val="00FA3E2D"/>
    <w:rsid w:val="00FB0AC5"/>
    <w:rsid w:val="00FB1A46"/>
    <w:rsid w:val="00FB3D85"/>
    <w:rsid w:val="00FB62CD"/>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rPr>
      <w:lang w:val="sl-SI"/>
    </w:rPr>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F325D1"/>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 w:type="paragraph" w:customStyle="1" w:styleId="oddelek">
    <w:name w:val="oddelek"/>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alineazaodstavkom0">
    <w:name w:val="alineazaodstavkom"/>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xmsonormal">
    <w:name w:val="x_msonormal"/>
    <w:basedOn w:val="Navaden"/>
    <w:rsid w:val="00602DA8"/>
    <w:pPr>
      <w:spacing w:after="0" w:line="240" w:lineRule="auto"/>
    </w:pPr>
    <w:rPr>
      <w:rFonts w:ascii="Calibri" w:hAnsi="Calibri" w:cs="Calibri"/>
      <w:color w:val="auto"/>
      <w:kern w:val="0"/>
      <w:sz w:val="22"/>
      <w:szCs w:val="22"/>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37633498">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76152162">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6876108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986738742">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08025507">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direktorat/pomoc-uporabnikom.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uria.europa.eu/juris/document/document.jsf?text=&amp;docid=291384&amp;pageIndex=0&amp;doclang=SL&amp;mode=lst&amp;dir=&amp;occ=first&amp;part=1&amp;cid=736617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gate.ec.europa.eu/procurementbuyers/" TargetMode="External"/><Relationship Id="rId5" Type="http://schemas.openxmlformats.org/officeDocument/2006/relationships/styles" Target="styles.xml"/><Relationship Id="rId15" Type="http://schemas.openxmlformats.org/officeDocument/2006/relationships/hyperlink" Target="https://ejn.gov.si/direktorat/pomoc-uporabnikom.html" TargetMode="External"/><Relationship Id="rId10" Type="http://schemas.openxmlformats.org/officeDocument/2006/relationships/hyperlink" Target="https://ua.gov.si/aktivnosti/?Tag=459&amp;category=4ba2e20b-2e80-ed11-9c90-005056818ee6"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tehnicna-pom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Glasilo</Template>
  <TotalTime>350</TotalTime>
  <Pages>4</Pages>
  <Words>2120</Words>
  <Characters>12085</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november 2024</vt:lpstr>
      <vt:lpstr/>
    </vt:vector>
  </TitlesOfParts>
  <Company>Ministrstvo za javno upravo, Direktorat za javno naročanje,</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november 2024</dc:title>
  <dc:subject/>
  <dc:creator>Urška Skok Klima</dc:creator>
  <cp:keywords/>
  <dc:description/>
  <cp:lastModifiedBy>Ajda Kostanjšek</cp:lastModifiedBy>
  <cp:revision>30</cp:revision>
  <cp:lastPrinted>2020-12-09T12:38:00Z</cp:lastPrinted>
  <dcterms:created xsi:type="dcterms:W3CDTF">2024-11-14T21:37:00Z</dcterms:created>
  <dcterms:modified xsi:type="dcterms:W3CDTF">2024-11-19T06:44:00Z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