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007B" w14:textId="1C69B3AE" w:rsidR="00FB43A6" w:rsidRPr="00FB43A6" w:rsidRDefault="00FB43A6" w:rsidP="00FB43A6">
      <w:pPr>
        <w:jc w:val="both"/>
        <w:rPr>
          <w:b/>
          <w:bCs/>
        </w:rPr>
      </w:pPr>
      <w:r w:rsidRPr="00FB43A6">
        <w:rPr>
          <w:b/>
          <w:bCs/>
        </w:rPr>
        <w:t>Od 1. 1. 202</w:t>
      </w:r>
      <w:r w:rsidR="00E90B5F">
        <w:rPr>
          <w:b/>
          <w:bCs/>
        </w:rPr>
        <w:t>4</w:t>
      </w:r>
      <w:r w:rsidR="009C7022">
        <w:rPr>
          <w:b/>
          <w:bCs/>
        </w:rPr>
        <w:t xml:space="preserve"> veljajo</w:t>
      </w:r>
      <w:r w:rsidRPr="00FB43A6">
        <w:rPr>
          <w:b/>
          <w:bCs/>
        </w:rPr>
        <w:t xml:space="preserve"> nove mejne vrednosti za objave javnih naročil v Uradnem listu EU </w:t>
      </w:r>
    </w:p>
    <w:p w14:paraId="4A553FC1" w14:textId="1E8F0D12" w:rsidR="00FB43A6" w:rsidRDefault="00FB43A6" w:rsidP="00FB43A6">
      <w:pPr>
        <w:jc w:val="both"/>
      </w:pPr>
      <w:r>
        <w:t>Evropska komisija je sprejela nove delegirane uredbe, s katerimi spreminja mejne vrednosti, od katerih dalje morajo naročniki obvestila v zvezi z javnimi naročili objaviti v Uradnem listu Evropske unije. Vse uredbe, ki so neposredno uporabljive ter za naročnike v celoti zavezujoče, in s tem tudi nove mejne vrednosti začnejo veljati s 1. januarjem 202</w:t>
      </w:r>
      <w:r w:rsidR="00E90B5F">
        <w:t>4</w:t>
      </w:r>
      <w:r>
        <w:t xml:space="preserve">. </w:t>
      </w:r>
    </w:p>
    <w:p w14:paraId="437BBD7C" w14:textId="77777777" w:rsidR="00FB43A6" w:rsidRDefault="00FB43A6" w:rsidP="00FB43A6">
      <w:pPr>
        <w:jc w:val="both"/>
      </w:pPr>
      <w:r>
        <w:t xml:space="preserve">Delegirane uredbe, ki spreminjajo direktive: </w:t>
      </w:r>
    </w:p>
    <w:p w14:paraId="7D2106E0" w14:textId="2B32757D" w:rsidR="00FB43A6" w:rsidRDefault="00FB43A6" w:rsidP="00FB43A6">
      <w:pPr>
        <w:jc w:val="both"/>
      </w:pPr>
      <w:r>
        <w:t xml:space="preserve">• Delegirana uredba Komisije (EU) št. </w:t>
      </w:r>
      <w:r w:rsidR="005210F4" w:rsidRPr="005210F4">
        <w:t>202</w:t>
      </w:r>
      <w:r w:rsidR="00E90B5F">
        <w:t>3</w:t>
      </w:r>
      <w:r w:rsidR="005210F4" w:rsidRPr="005210F4">
        <w:t>/</w:t>
      </w:r>
      <w:r w:rsidR="00E90B5F">
        <w:t>2495</w:t>
      </w:r>
      <w:r w:rsidR="005210F4">
        <w:t xml:space="preserve"> </w:t>
      </w:r>
      <w:r>
        <w:t xml:space="preserve">z dne </w:t>
      </w:r>
      <w:r w:rsidR="005210F4">
        <w:t>1</w:t>
      </w:r>
      <w:r w:rsidR="00E90B5F">
        <w:t>5</w:t>
      </w:r>
      <w:r>
        <w:t xml:space="preserve">. </w:t>
      </w:r>
      <w:r w:rsidR="005210F4">
        <w:t>novembra</w:t>
      </w:r>
      <w:r>
        <w:t xml:space="preserve"> 20</w:t>
      </w:r>
      <w:r w:rsidR="005210F4">
        <w:t>2</w:t>
      </w:r>
      <w:r w:rsidR="00E90B5F">
        <w:t>3</w:t>
      </w:r>
      <w:r>
        <w:t xml:space="preserve"> o spremembi Direktive 2014/24/EU Evropskega parlamenta in Sveta glede mejnih vrednosti za javna naročila blaga, storitev in gradenj ter projektne natečaje </w:t>
      </w:r>
    </w:p>
    <w:p w14:paraId="7711AE7E" w14:textId="26188008" w:rsidR="00FB43A6" w:rsidRDefault="00FB43A6" w:rsidP="00FB43A6">
      <w:pPr>
        <w:jc w:val="both"/>
      </w:pPr>
      <w:r>
        <w:t xml:space="preserve">• Delegirana uredba Komisije (EU) št. </w:t>
      </w:r>
      <w:r w:rsidR="005210F4" w:rsidRPr="005210F4">
        <w:t>202</w:t>
      </w:r>
      <w:r w:rsidR="00E90B5F">
        <w:t>3</w:t>
      </w:r>
      <w:r w:rsidR="005210F4" w:rsidRPr="005210F4">
        <w:t>/</w:t>
      </w:r>
      <w:r w:rsidR="00E90B5F">
        <w:t>2496</w:t>
      </w:r>
      <w:r w:rsidR="005210F4">
        <w:t xml:space="preserve"> </w:t>
      </w:r>
      <w:r>
        <w:t xml:space="preserve">z dne </w:t>
      </w:r>
      <w:r w:rsidR="005210F4">
        <w:t>1</w:t>
      </w:r>
      <w:r w:rsidR="00E90B5F">
        <w:t>5</w:t>
      </w:r>
      <w:r w:rsidR="005210F4">
        <w:t>. novembra 202</w:t>
      </w:r>
      <w:r w:rsidR="00E90B5F">
        <w:t>3</w:t>
      </w:r>
      <w:r w:rsidR="005210F4">
        <w:t xml:space="preserve"> </w:t>
      </w:r>
      <w:r>
        <w:t xml:space="preserve">o spremembi Direktive 2014/25/EU Evropskega parlamenta in Sveta glede mejnih vrednosti za javna naročila blaga, storitev in gradenj ter projektne natečaje </w:t>
      </w:r>
    </w:p>
    <w:p w14:paraId="7C5FFFFF" w14:textId="465127DD" w:rsidR="00FB43A6" w:rsidRDefault="00FB43A6" w:rsidP="00FB43A6">
      <w:pPr>
        <w:jc w:val="both"/>
      </w:pPr>
      <w:r>
        <w:t xml:space="preserve">• Delegirana uredba Komisije (EU) št. </w:t>
      </w:r>
      <w:r w:rsidR="005210F4" w:rsidRPr="005210F4">
        <w:t>202</w:t>
      </w:r>
      <w:r w:rsidR="00E90B5F">
        <w:t>3</w:t>
      </w:r>
      <w:r w:rsidR="005210F4" w:rsidRPr="005210F4">
        <w:t>/</w:t>
      </w:r>
      <w:r w:rsidR="00E90B5F">
        <w:t>2497</w:t>
      </w:r>
      <w:r w:rsidR="005210F4">
        <w:t xml:space="preserve"> </w:t>
      </w:r>
      <w:r>
        <w:t xml:space="preserve">z dne </w:t>
      </w:r>
      <w:r w:rsidR="005210F4">
        <w:t>1</w:t>
      </w:r>
      <w:r w:rsidR="00E90B5F">
        <w:t>5</w:t>
      </w:r>
      <w:r w:rsidR="005210F4">
        <w:t>. novembra 202</w:t>
      </w:r>
      <w:r w:rsidR="00E90B5F">
        <w:t>3</w:t>
      </w:r>
      <w:r w:rsidR="005210F4">
        <w:t xml:space="preserve"> </w:t>
      </w:r>
      <w:r>
        <w:t xml:space="preserve">o spremembi Direktive 2014/23/EU Evropskega parlamenta in Sveta glede mejnih vrednosti za koncesije </w:t>
      </w:r>
    </w:p>
    <w:p w14:paraId="09ECCCF4" w14:textId="1DAD4060" w:rsidR="00FB43A6" w:rsidRDefault="00FB43A6" w:rsidP="00FB43A6">
      <w:pPr>
        <w:jc w:val="both"/>
      </w:pPr>
      <w:r>
        <w:t xml:space="preserve">• Delegirana uredba Komisije (EU) št. </w:t>
      </w:r>
      <w:r w:rsidR="005210F4" w:rsidRPr="005210F4">
        <w:t>202</w:t>
      </w:r>
      <w:r w:rsidR="00E90B5F">
        <w:t>3</w:t>
      </w:r>
      <w:r w:rsidR="005210F4" w:rsidRPr="005210F4">
        <w:t>/</w:t>
      </w:r>
      <w:r w:rsidR="00E90B5F">
        <w:t>251</w:t>
      </w:r>
      <w:r w:rsidR="005210F4" w:rsidRPr="005210F4">
        <w:t xml:space="preserve">0 </w:t>
      </w:r>
      <w:r>
        <w:t xml:space="preserve">z dne </w:t>
      </w:r>
      <w:r w:rsidR="005210F4">
        <w:t>1</w:t>
      </w:r>
      <w:r w:rsidR="00E90B5F">
        <w:t>5</w:t>
      </w:r>
      <w:r w:rsidR="005210F4">
        <w:t>. novembra 202</w:t>
      </w:r>
      <w:r w:rsidR="00E90B5F">
        <w:t>3</w:t>
      </w:r>
      <w:r w:rsidR="005210F4">
        <w:t xml:space="preserve"> </w:t>
      </w:r>
      <w:r>
        <w:t xml:space="preserve">o spremembi Direktive 2009/81/ES Evropskega parlamenta in Sveta glede pragov za javna naročila blaga, storitev in gradenj </w:t>
      </w:r>
    </w:p>
    <w:p w14:paraId="41C11D89" w14:textId="6B477C09" w:rsidR="009C7022" w:rsidRPr="005210F4" w:rsidRDefault="00FB43A6" w:rsidP="00FB43A6">
      <w:pPr>
        <w:jc w:val="both"/>
      </w:pPr>
      <w:r>
        <w:t xml:space="preserve"> </w:t>
      </w:r>
    </w:p>
    <w:p w14:paraId="20BC0C5C" w14:textId="599D53CA" w:rsidR="00FB43A6" w:rsidRPr="00FB43A6" w:rsidRDefault="00FB43A6" w:rsidP="00FB43A6">
      <w:pPr>
        <w:jc w:val="both"/>
        <w:rPr>
          <w:b/>
          <w:bCs/>
        </w:rPr>
      </w:pPr>
      <w:r w:rsidRPr="00FB43A6">
        <w:rPr>
          <w:b/>
          <w:bCs/>
        </w:rPr>
        <w:t>Mejne vrednosti so bile spremenjene kot sledi v nadaljevanju:</w:t>
      </w:r>
    </w:p>
    <w:p w14:paraId="6932FBD0" w14:textId="77777777" w:rsidR="00FB43A6" w:rsidRPr="001B1573" w:rsidRDefault="00FB43A6" w:rsidP="00FB43A6">
      <w:pPr>
        <w:jc w:val="both"/>
        <w:rPr>
          <w:b/>
          <w:bCs/>
          <w:i/>
          <w:iCs/>
        </w:rPr>
      </w:pPr>
      <w:r w:rsidRPr="001B1573">
        <w:rPr>
          <w:b/>
          <w:bCs/>
          <w:i/>
          <w:iCs/>
        </w:rPr>
        <w:t xml:space="preserve"> ZJN-3 – splošno področje </w:t>
      </w:r>
    </w:p>
    <w:p w14:paraId="63F344F5" w14:textId="128F94D0" w:rsidR="00FB43A6" w:rsidRDefault="00FB43A6" w:rsidP="00FB43A6">
      <w:pPr>
        <w:jc w:val="both"/>
      </w:pPr>
      <w:r>
        <w:t>• iz 1</w:t>
      </w:r>
      <w:r w:rsidR="00222263">
        <w:t>40</w:t>
      </w:r>
      <w:r>
        <w:t>.000 na 1</w:t>
      </w:r>
      <w:r w:rsidR="00237C3C">
        <w:t>4</w:t>
      </w:r>
      <w:r w:rsidR="00222263">
        <w:t>3</w:t>
      </w:r>
      <w:r>
        <w:t>.000 EUR (blago in storitve, ki jih naročajo državni organ</w:t>
      </w:r>
      <w:r w:rsidR="00F84528">
        <w:t>i</w:t>
      </w:r>
      <w:r>
        <w:t xml:space="preserve">), </w:t>
      </w:r>
    </w:p>
    <w:p w14:paraId="06A96883" w14:textId="2A0EE3FB" w:rsidR="00FB43A6" w:rsidRDefault="00FB43A6" w:rsidP="00FB43A6">
      <w:pPr>
        <w:jc w:val="both"/>
      </w:pPr>
      <w:r>
        <w:t>• iz 2</w:t>
      </w:r>
      <w:r w:rsidR="00237C3C">
        <w:t>1</w:t>
      </w:r>
      <w:r w:rsidR="00222263">
        <w:t>5</w:t>
      </w:r>
      <w:r>
        <w:t>.000 EUR na 2</w:t>
      </w:r>
      <w:r w:rsidR="00222263">
        <w:t>2</w:t>
      </w:r>
      <w:r>
        <w:t xml:space="preserve">1.000 EUR (blago in storitve, ki jih naročajo </w:t>
      </w:r>
      <w:r w:rsidR="00F84528">
        <w:t>organi samoupravnih lokalnih skupnosti</w:t>
      </w:r>
      <w:r w:rsidR="00E84FF1">
        <w:t xml:space="preserve"> </w:t>
      </w:r>
      <w:r w:rsidR="00F84528">
        <w:t xml:space="preserve">(sprememba z ZJN-3B) in </w:t>
      </w:r>
      <w:r>
        <w:t xml:space="preserve">drugi naročniki), </w:t>
      </w:r>
    </w:p>
    <w:p w14:paraId="2C1B2695" w14:textId="13CA9E17" w:rsidR="00FB43A6" w:rsidRDefault="00FB43A6" w:rsidP="00FB43A6">
      <w:pPr>
        <w:jc w:val="both"/>
      </w:pPr>
      <w:r>
        <w:t>• iz 5.</w:t>
      </w:r>
      <w:r w:rsidR="00237C3C">
        <w:t>3</w:t>
      </w:r>
      <w:r w:rsidR="00222263">
        <w:t>82</w:t>
      </w:r>
      <w:r>
        <w:t>.000 EUR na 5.</w:t>
      </w:r>
      <w:r w:rsidR="00222263">
        <w:t>538</w:t>
      </w:r>
      <w:r>
        <w:t xml:space="preserve">.000 EUR (gradnje). </w:t>
      </w:r>
    </w:p>
    <w:p w14:paraId="28A3F66D" w14:textId="77777777" w:rsidR="00FB43A6" w:rsidRPr="001B1573" w:rsidRDefault="00FB43A6" w:rsidP="00FB43A6">
      <w:pPr>
        <w:jc w:val="both"/>
        <w:rPr>
          <w:b/>
          <w:bCs/>
          <w:i/>
          <w:iCs/>
        </w:rPr>
      </w:pPr>
      <w:r w:rsidRPr="001B1573">
        <w:rPr>
          <w:b/>
          <w:bCs/>
          <w:i/>
          <w:iCs/>
        </w:rPr>
        <w:t xml:space="preserve">ZJN-3 – infrastrukturno področje in ZJNPOV </w:t>
      </w:r>
    </w:p>
    <w:p w14:paraId="35317456" w14:textId="0CC154DA" w:rsidR="00FB43A6" w:rsidRDefault="00FB43A6" w:rsidP="00FB43A6">
      <w:pPr>
        <w:jc w:val="both"/>
      </w:pPr>
      <w:r>
        <w:t>• iz 4</w:t>
      </w:r>
      <w:r w:rsidR="00222263">
        <w:t>31</w:t>
      </w:r>
      <w:r>
        <w:t>.000 EUR na 4</w:t>
      </w:r>
      <w:r w:rsidR="00222263">
        <w:t>4</w:t>
      </w:r>
      <w:r w:rsidR="00237C3C">
        <w:t>3</w:t>
      </w:r>
      <w:r>
        <w:t xml:space="preserve">.000 EUR (blago in storitve), </w:t>
      </w:r>
    </w:p>
    <w:p w14:paraId="4548DEAF" w14:textId="18067605" w:rsidR="00636124" w:rsidRDefault="00FB43A6" w:rsidP="00FB43A6">
      <w:pPr>
        <w:jc w:val="both"/>
      </w:pPr>
      <w:r>
        <w:t>• iz 5.</w:t>
      </w:r>
      <w:r w:rsidR="00237C3C">
        <w:t>3</w:t>
      </w:r>
      <w:r w:rsidR="00222263">
        <w:t>82</w:t>
      </w:r>
      <w:r>
        <w:t>.000 EUR na 5.</w:t>
      </w:r>
      <w:r w:rsidR="00222263">
        <w:t>5</w:t>
      </w:r>
      <w:r>
        <w:t>3</w:t>
      </w:r>
      <w:r w:rsidR="00237C3C">
        <w:t>8</w:t>
      </w:r>
      <w:r>
        <w:t>.000 EUR (gradnje)</w:t>
      </w:r>
      <w:r w:rsidR="00270E13">
        <w:t>.</w:t>
      </w:r>
    </w:p>
    <w:sectPr w:rsidR="0063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A6"/>
    <w:rsid w:val="000633B7"/>
    <w:rsid w:val="001B1573"/>
    <w:rsid w:val="00222263"/>
    <w:rsid w:val="00237C3C"/>
    <w:rsid w:val="00270E13"/>
    <w:rsid w:val="005210F4"/>
    <w:rsid w:val="00636124"/>
    <w:rsid w:val="00736692"/>
    <w:rsid w:val="008036F1"/>
    <w:rsid w:val="00951040"/>
    <w:rsid w:val="00981DC9"/>
    <w:rsid w:val="009C7022"/>
    <w:rsid w:val="00C11EBF"/>
    <w:rsid w:val="00C53974"/>
    <w:rsid w:val="00E84FF1"/>
    <w:rsid w:val="00E90B5F"/>
    <w:rsid w:val="00F84528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8ADD"/>
  <w15:chartTrackingRefBased/>
  <w15:docId w15:val="{812060CC-83AF-4EC5-8EAF-FD3E656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C7022"/>
    <w:rPr>
      <w:color w:val="0000FF"/>
      <w:u w:val="single"/>
    </w:rPr>
  </w:style>
  <w:style w:type="paragraph" w:customStyle="1" w:styleId="oj-ti-doc-eph">
    <w:name w:val="oj-ti-doc-eph"/>
    <w:basedOn w:val="Navaden"/>
    <w:rsid w:val="009C70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Kostanjšek</dc:creator>
  <cp:keywords/>
  <dc:description/>
  <cp:lastModifiedBy>Ajda Kostanjšek</cp:lastModifiedBy>
  <cp:revision>4</cp:revision>
  <cp:lastPrinted>2021-11-17T13:59:00Z</cp:lastPrinted>
  <dcterms:created xsi:type="dcterms:W3CDTF">2023-11-17T08:26:00Z</dcterms:created>
  <dcterms:modified xsi:type="dcterms:W3CDTF">2023-11-17T08:37:00Z</dcterms:modified>
</cp:coreProperties>
</file>