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3634ADA0" w:rsidR="009903A1" w:rsidRPr="003917B3" w:rsidRDefault="00CD7B86" w:rsidP="00E44C83">
      <w:pPr>
        <w:jc w:val="both"/>
        <w:rPr>
          <w:rFonts w:cs="Arial"/>
          <w:sz w:val="20"/>
        </w:rPr>
      </w:pPr>
      <w:r w:rsidRPr="003917B3">
        <w:rPr>
          <w:rFonts w:cs="Arial"/>
          <w:sz w:val="20"/>
        </w:rPr>
        <w:t>Številka:</w:t>
      </w:r>
      <w:r w:rsidR="00480477" w:rsidRPr="003917B3">
        <w:rPr>
          <w:rFonts w:cs="Arial"/>
          <w:sz w:val="20"/>
        </w:rPr>
        <w:t xml:space="preserve"> </w:t>
      </w:r>
      <w:r w:rsidR="0030305C" w:rsidRPr="003917B3">
        <w:rPr>
          <w:rFonts w:cs="Arial"/>
          <w:sz w:val="20"/>
        </w:rPr>
        <w:t>4782-19/2023-</w:t>
      </w:r>
      <w:r w:rsidR="0030305C" w:rsidRPr="00606463">
        <w:rPr>
          <w:rFonts w:cs="Arial"/>
          <w:sz w:val="20"/>
        </w:rPr>
        <w:t>3130</w:t>
      </w:r>
      <w:r w:rsidR="00FE4BA1" w:rsidRPr="00606463">
        <w:rPr>
          <w:rFonts w:cs="Arial"/>
          <w:sz w:val="20"/>
        </w:rPr>
        <w:t>-</w:t>
      </w:r>
      <w:r w:rsidR="00606463" w:rsidRPr="00606463">
        <w:rPr>
          <w:rFonts w:cs="Arial"/>
          <w:sz w:val="20"/>
        </w:rPr>
        <w:t>118</w:t>
      </w:r>
    </w:p>
    <w:p w14:paraId="263663EF" w14:textId="4888C4BA" w:rsidR="00CD7B86" w:rsidRPr="003917B3" w:rsidRDefault="00CD7B86" w:rsidP="00E44C83">
      <w:pPr>
        <w:jc w:val="both"/>
        <w:rPr>
          <w:rFonts w:cs="Arial"/>
          <w:sz w:val="20"/>
        </w:rPr>
      </w:pPr>
      <w:r w:rsidRPr="003917B3">
        <w:rPr>
          <w:rFonts w:cs="Arial"/>
          <w:sz w:val="20"/>
        </w:rPr>
        <w:t>Datum:</w:t>
      </w:r>
      <w:r w:rsidR="00480477" w:rsidRPr="003917B3">
        <w:rPr>
          <w:rFonts w:cs="Arial"/>
          <w:sz w:val="20"/>
        </w:rPr>
        <w:t xml:space="preserve">   </w:t>
      </w:r>
      <w:r w:rsidR="0019280A">
        <w:rPr>
          <w:rFonts w:cs="Arial"/>
          <w:sz w:val="20"/>
        </w:rPr>
        <w:t>11</w:t>
      </w:r>
      <w:r w:rsidR="0030305C" w:rsidRPr="003917B3">
        <w:rPr>
          <w:rFonts w:cs="Arial"/>
          <w:sz w:val="20"/>
        </w:rPr>
        <w:t>. 11. 202</w:t>
      </w:r>
      <w:r w:rsidR="003917B3" w:rsidRPr="003917B3">
        <w:rPr>
          <w:rFonts w:cs="Arial"/>
          <w:sz w:val="20"/>
        </w:rPr>
        <w:t>4</w:t>
      </w:r>
    </w:p>
    <w:p w14:paraId="0FA4A1F7" w14:textId="77777777" w:rsidR="00CD7B86" w:rsidRPr="003917B3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3917B3" w:rsidRDefault="00934F75" w:rsidP="00934F75">
      <w:pPr>
        <w:jc w:val="both"/>
        <w:rPr>
          <w:rFonts w:cs="Arial"/>
          <w:sz w:val="20"/>
          <w:highlight w:val="red"/>
        </w:rPr>
      </w:pPr>
    </w:p>
    <w:p w14:paraId="5261A4EA" w14:textId="7E969243" w:rsidR="00E44C83" w:rsidRPr="00917B10" w:rsidRDefault="00E44C83" w:rsidP="00E44C83">
      <w:pPr>
        <w:jc w:val="both"/>
        <w:rPr>
          <w:rFonts w:cs="Arial"/>
          <w:sz w:val="20"/>
        </w:rPr>
      </w:pPr>
      <w:r w:rsidRPr="00917B10">
        <w:rPr>
          <w:rFonts w:cs="Arial"/>
          <w:sz w:val="20"/>
        </w:rPr>
        <w:t xml:space="preserve">Republika Slovenija, Ministrstvo za </w:t>
      </w:r>
      <w:r w:rsidR="0040383E" w:rsidRPr="00917B10">
        <w:rPr>
          <w:rFonts w:cs="Arial"/>
          <w:sz w:val="20"/>
        </w:rPr>
        <w:t>javno upravo</w:t>
      </w:r>
      <w:r w:rsidR="003B30A8" w:rsidRPr="00917B10">
        <w:rPr>
          <w:rFonts w:cs="Arial"/>
          <w:sz w:val="20"/>
        </w:rPr>
        <w:t xml:space="preserve">, </w:t>
      </w:r>
      <w:r w:rsidR="0040383E" w:rsidRPr="00917B10">
        <w:rPr>
          <w:rFonts w:cs="Arial"/>
          <w:sz w:val="20"/>
        </w:rPr>
        <w:t>Tržaška cesta 21</w:t>
      </w:r>
      <w:r w:rsidR="00C066EE" w:rsidRPr="00917B10">
        <w:rPr>
          <w:rFonts w:cs="Arial"/>
          <w:sz w:val="20"/>
        </w:rPr>
        <w:t>, Ljubljana</w:t>
      </w:r>
      <w:r w:rsidR="005B1231" w:rsidRPr="00917B10">
        <w:rPr>
          <w:rFonts w:cs="Arial"/>
          <w:sz w:val="20"/>
        </w:rPr>
        <w:t>, skladno z 5</w:t>
      </w:r>
      <w:r w:rsidR="00934F75" w:rsidRPr="00917B10">
        <w:rPr>
          <w:rFonts w:cs="Arial"/>
          <w:sz w:val="20"/>
        </w:rPr>
        <w:t>1</w:t>
      </w:r>
      <w:r w:rsidR="005B1231" w:rsidRPr="00917B10">
        <w:rPr>
          <w:rFonts w:cs="Arial"/>
          <w:sz w:val="20"/>
        </w:rPr>
        <w:t xml:space="preserve">. </w:t>
      </w:r>
      <w:r w:rsidR="00BD55D6" w:rsidRPr="00917B10">
        <w:rPr>
          <w:rFonts w:cs="Arial"/>
          <w:sz w:val="20"/>
        </w:rPr>
        <w:t xml:space="preserve">členom in v povezavi </w:t>
      </w:r>
      <w:r w:rsidR="001C2E3C" w:rsidRPr="00917B10">
        <w:rPr>
          <w:rFonts w:cs="Arial"/>
          <w:sz w:val="20"/>
        </w:rPr>
        <w:t>s</w:t>
      </w:r>
      <w:r w:rsidR="00BD55D6" w:rsidRPr="00917B10">
        <w:rPr>
          <w:rFonts w:cs="Arial"/>
          <w:sz w:val="20"/>
        </w:rPr>
        <w:t xml:space="preserve"> 64. členom </w:t>
      </w:r>
      <w:r w:rsidRPr="00917B10">
        <w:rPr>
          <w:rFonts w:cs="Arial"/>
          <w:sz w:val="20"/>
        </w:rPr>
        <w:t xml:space="preserve">Zakona </w:t>
      </w:r>
      <w:r w:rsidR="0037710F" w:rsidRPr="00917B10">
        <w:rPr>
          <w:rFonts w:cs="Arial"/>
          <w:sz w:val="20"/>
        </w:rPr>
        <w:t xml:space="preserve">o stvarnem premoženju države in samoupravnih lokalnih skupnosti (Uradni list RS, št. </w:t>
      </w:r>
      <w:hyperlink r:id="rId8" w:tgtFrame="_blank" w:tooltip="Zakon o stvarnem premoženju države in samoupravnih lokalnih skupnosti (ZSPDSLS-1)" w:history="1">
        <w:r w:rsidR="0037710F" w:rsidRPr="00917B10">
          <w:rPr>
            <w:rFonts w:cs="Arial"/>
            <w:sz w:val="20"/>
          </w:rPr>
          <w:t>11/18</w:t>
        </w:r>
      </w:hyperlink>
      <w:r w:rsidR="0037710F" w:rsidRPr="00917B10">
        <w:rPr>
          <w:rFonts w:cs="Arial"/>
          <w:sz w:val="20"/>
        </w:rPr>
        <w:t xml:space="preserve">, </w:t>
      </w:r>
      <w:hyperlink r:id="rId9" w:tgtFrame="_blank" w:tooltip="Zakon o spremembah in dopolnitvah Zakona o stvarnem premoženju države in samoupravnih lokalnih skupnost" w:history="1">
        <w:r w:rsidR="0037710F" w:rsidRPr="00917B10">
          <w:rPr>
            <w:rFonts w:cs="Arial"/>
            <w:sz w:val="20"/>
          </w:rPr>
          <w:t>79/18</w:t>
        </w:r>
      </w:hyperlink>
      <w:r w:rsidR="0037710F" w:rsidRPr="00917B10">
        <w:rPr>
          <w:rFonts w:cs="Arial"/>
          <w:sz w:val="20"/>
        </w:rPr>
        <w:t xml:space="preserve"> in </w:t>
      </w:r>
      <w:hyperlink r:id="rId10" w:tgtFrame="_blank" w:tooltip="Zakon o ohranjanju in razvoju rokodelstva" w:history="1">
        <w:r w:rsidR="0037710F" w:rsidRPr="00917B10">
          <w:rPr>
            <w:rFonts w:cs="Arial"/>
            <w:sz w:val="20"/>
          </w:rPr>
          <w:t>78/23</w:t>
        </w:r>
      </w:hyperlink>
      <w:r w:rsidR="0037710F" w:rsidRPr="00917B10">
        <w:rPr>
          <w:rFonts w:cs="Arial"/>
          <w:sz w:val="20"/>
        </w:rPr>
        <w:t xml:space="preserve"> – ZORR </w:t>
      </w:r>
      <w:r w:rsidR="009E3F45" w:rsidRPr="00917B10">
        <w:rPr>
          <w:rFonts w:cs="Arial"/>
          <w:sz w:val="20"/>
        </w:rPr>
        <w:t>– v nadaljevanju: ZSPDSLS-1</w:t>
      </w:r>
      <w:r w:rsidR="00222757" w:rsidRPr="00917B10">
        <w:rPr>
          <w:rFonts w:cs="Arial"/>
          <w:sz w:val="20"/>
        </w:rPr>
        <w:t xml:space="preserve">) </w:t>
      </w:r>
      <w:r w:rsidR="00CE3ACD" w:rsidRPr="00917B10">
        <w:rPr>
          <w:rFonts w:cs="Arial"/>
          <w:sz w:val="20"/>
        </w:rPr>
        <w:t>ter</w:t>
      </w:r>
      <w:r w:rsidR="005B1231" w:rsidRPr="00917B10">
        <w:rPr>
          <w:rFonts w:cs="Arial"/>
          <w:sz w:val="20"/>
        </w:rPr>
        <w:t xml:space="preserve"> </w:t>
      </w:r>
      <w:r w:rsidR="00F45374" w:rsidRPr="00917B10">
        <w:rPr>
          <w:rFonts w:cs="Arial"/>
          <w:sz w:val="20"/>
        </w:rPr>
        <w:t>16</w:t>
      </w:r>
      <w:r w:rsidR="005B1231" w:rsidRPr="00917B10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917B10">
        <w:rPr>
          <w:rFonts w:cs="Arial"/>
          <w:sz w:val="20"/>
        </w:rPr>
        <w:t xml:space="preserve">objavlja  </w:t>
      </w:r>
    </w:p>
    <w:p w14:paraId="378B0DF7" w14:textId="77777777" w:rsidR="0099234A" w:rsidRPr="00917B10" w:rsidRDefault="0099234A" w:rsidP="006F471E">
      <w:pPr>
        <w:jc w:val="center"/>
        <w:rPr>
          <w:rFonts w:cs="Arial"/>
          <w:b/>
          <w:sz w:val="20"/>
        </w:rPr>
      </w:pPr>
    </w:p>
    <w:p w14:paraId="3D134760" w14:textId="77777777" w:rsidR="009F7524" w:rsidRPr="00917B10" w:rsidRDefault="00541938" w:rsidP="00BD55D6">
      <w:pPr>
        <w:jc w:val="center"/>
        <w:rPr>
          <w:rFonts w:cs="Arial"/>
          <w:b/>
          <w:sz w:val="20"/>
        </w:rPr>
      </w:pPr>
      <w:r w:rsidRPr="00917B10">
        <w:rPr>
          <w:rFonts w:cs="Arial"/>
          <w:b/>
          <w:sz w:val="20"/>
        </w:rPr>
        <w:t xml:space="preserve">JAVNO ZBIRANJE PONUDB ZA </w:t>
      </w:r>
      <w:r w:rsidR="00BD55D6" w:rsidRPr="00917B10">
        <w:rPr>
          <w:rFonts w:cs="Arial"/>
          <w:b/>
          <w:sz w:val="20"/>
        </w:rPr>
        <w:t xml:space="preserve">ODDAJO V NAJEM </w:t>
      </w:r>
    </w:p>
    <w:p w14:paraId="4F20733B" w14:textId="5628A6D6" w:rsidR="00BD55D6" w:rsidRPr="00917B10" w:rsidRDefault="00BD55D6" w:rsidP="00BD55D6">
      <w:pPr>
        <w:jc w:val="center"/>
        <w:rPr>
          <w:rFonts w:cs="Arial"/>
          <w:b/>
          <w:sz w:val="20"/>
        </w:rPr>
      </w:pPr>
      <w:r w:rsidRPr="00917B10">
        <w:rPr>
          <w:rFonts w:cs="Arial"/>
          <w:b/>
          <w:sz w:val="20"/>
        </w:rPr>
        <w:t xml:space="preserve">NEPREMIČNINE Z ID ZNAKOM: </w:t>
      </w:r>
      <w:r w:rsidR="00D85650" w:rsidRPr="00917B10">
        <w:rPr>
          <w:rFonts w:cs="Arial"/>
          <w:b/>
          <w:sz w:val="20"/>
        </w:rPr>
        <w:t>DEL STAVBE</w:t>
      </w:r>
      <w:r w:rsidRPr="00917B10">
        <w:rPr>
          <w:rFonts w:cs="Arial"/>
          <w:b/>
          <w:sz w:val="20"/>
        </w:rPr>
        <w:t xml:space="preserve"> </w:t>
      </w:r>
      <w:r w:rsidRPr="00917B10">
        <w:rPr>
          <w:rFonts w:cs="Arial"/>
          <w:b/>
          <w:sz w:val="20"/>
          <w:lang w:eastAsia="sl-SI"/>
        </w:rPr>
        <w:t>2589-480-9,</w:t>
      </w:r>
      <w:r w:rsidRPr="00917B10">
        <w:rPr>
          <w:rFonts w:cs="Arial"/>
          <w:b/>
          <w:sz w:val="20"/>
        </w:rPr>
        <w:t xml:space="preserve"> V NARAVI STANOVANJE V STAVBI NA NASLOVU PLAVJE 85A, </w:t>
      </w:r>
      <w:r w:rsidR="008646F3" w:rsidRPr="00917B10">
        <w:rPr>
          <w:rFonts w:cs="Arial"/>
          <w:b/>
          <w:sz w:val="20"/>
        </w:rPr>
        <w:t xml:space="preserve">6281 </w:t>
      </w:r>
      <w:r w:rsidRPr="00917B10">
        <w:rPr>
          <w:rFonts w:cs="Arial"/>
          <w:b/>
          <w:sz w:val="20"/>
        </w:rPr>
        <w:t>ŠKOFIJE</w:t>
      </w:r>
    </w:p>
    <w:p w14:paraId="49837BD6" w14:textId="2AF17FC4" w:rsidR="00BD55D6" w:rsidRPr="00917B10" w:rsidRDefault="00BD55D6" w:rsidP="0037710F">
      <w:pPr>
        <w:jc w:val="center"/>
        <w:rPr>
          <w:rFonts w:cs="Arial"/>
          <w:b/>
          <w:sz w:val="20"/>
        </w:rPr>
      </w:pPr>
    </w:p>
    <w:p w14:paraId="65ACB86B" w14:textId="77777777" w:rsidR="0037710F" w:rsidRPr="003917B3" w:rsidRDefault="0037710F" w:rsidP="0037710F">
      <w:pPr>
        <w:jc w:val="both"/>
        <w:rPr>
          <w:rFonts w:cs="Arial"/>
          <w:sz w:val="20"/>
          <w:highlight w:val="yellow"/>
        </w:rPr>
      </w:pPr>
    </w:p>
    <w:p w14:paraId="2B939A1F" w14:textId="5909C3AF" w:rsidR="00E44C83" w:rsidRPr="00917B10" w:rsidRDefault="00E44C83" w:rsidP="00E44C83">
      <w:pPr>
        <w:jc w:val="both"/>
        <w:rPr>
          <w:rFonts w:cs="Arial"/>
          <w:b/>
          <w:sz w:val="20"/>
          <w:u w:val="single"/>
        </w:rPr>
      </w:pPr>
      <w:r w:rsidRPr="00917B10">
        <w:rPr>
          <w:rFonts w:cs="Arial"/>
          <w:b/>
          <w:sz w:val="20"/>
          <w:u w:val="single"/>
        </w:rPr>
        <w:t>1. Naziv in s</w:t>
      </w:r>
      <w:r w:rsidR="004B6175" w:rsidRPr="00917B10">
        <w:rPr>
          <w:rFonts w:cs="Arial"/>
          <w:b/>
          <w:sz w:val="20"/>
          <w:u w:val="single"/>
        </w:rPr>
        <w:t>edež organizatorja</w:t>
      </w:r>
      <w:r w:rsidR="008020E2" w:rsidRPr="00917B10">
        <w:rPr>
          <w:rFonts w:cs="Arial"/>
          <w:b/>
          <w:sz w:val="20"/>
          <w:u w:val="single"/>
        </w:rPr>
        <w:t xml:space="preserve"> </w:t>
      </w:r>
      <w:r w:rsidR="00895A6F" w:rsidRPr="00917B10">
        <w:rPr>
          <w:rFonts w:cs="Arial"/>
          <w:b/>
          <w:sz w:val="20"/>
          <w:u w:val="single"/>
        </w:rPr>
        <w:t>javnega zbiranja ponudb</w:t>
      </w:r>
    </w:p>
    <w:p w14:paraId="7F491148" w14:textId="77777777" w:rsidR="00E76893" w:rsidRPr="00917B10" w:rsidRDefault="00E76893" w:rsidP="00E44C83">
      <w:pPr>
        <w:jc w:val="both"/>
        <w:rPr>
          <w:rFonts w:cs="Arial"/>
          <w:b/>
          <w:sz w:val="20"/>
          <w:u w:val="single"/>
        </w:rPr>
      </w:pPr>
    </w:p>
    <w:p w14:paraId="588C5766" w14:textId="77777777" w:rsidR="00E44C83" w:rsidRPr="00917B10" w:rsidRDefault="00E44C83" w:rsidP="00E44C83">
      <w:pPr>
        <w:jc w:val="both"/>
        <w:rPr>
          <w:rFonts w:cs="Arial"/>
          <w:sz w:val="20"/>
        </w:rPr>
      </w:pPr>
      <w:r w:rsidRPr="00917B10">
        <w:rPr>
          <w:rFonts w:cs="Arial"/>
          <w:sz w:val="20"/>
        </w:rPr>
        <w:t xml:space="preserve">Republika Slovenija, Ministrstvo za </w:t>
      </w:r>
      <w:r w:rsidR="00FB5862" w:rsidRPr="00917B10">
        <w:rPr>
          <w:rFonts w:cs="Arial"/>
          <w:sz w:val="20"/>
        </w:rPr>
        <w:t>javno upravo</w:t>
      </w:r>
      <w:r w:rsidR="003B30A8" w:rsidRPr="00917B10">
        <w:rPr>
          <w:rFonts w:cs="Arial"/>
          <w:sz w:val="20"/>
        </w:rPr>
        <w:t xml:space="preserve">, </w:t>
      </w:r>
      <w:r w:rsidR="00FB5862" w:rsidRPr="00917B10">
        <w:rPr>
          <w:rFonts w:cs="Arial"/>
          <w:sz w:val="20"/>
        </w:rPr>
        <w:t xml:space="preserve">Tržaška cesta 21, </w:t>
      </w:r>
      <w:r w:rsidR="00C066EE" w:rsidRPr="00917B10">
        <w:rPr>
          <w:rFonts w:cs="Arial"/>
          <w:sz w:val="20"/>
        </w:rPr>
        <w:t>1000 Ljubljana</w:t>
      </w:r>
      <w:r w:rsidRPr="00917B10">
        <w:rPr>
          <w:rFonts w:cs="Arial"/>
          <w:sz w:val="20"/>
        </w:rPr>
        <w:t>.</w:t>
      </w:r>
    </w:p>
    <w:p w14:paraId="1B01D07A" w14:textId="77777777" w:rsidR="00E44C83" w:rsidRPr="00917B10" w:rsidRDefault="00E44C83" w:rsidP="00E44C83">
      <w:pPr>
        <w:jc w:val="both"/>
        <w:rPr>
          <w:rFonts w:cs="Arial"/>
          <w:sz w:val="20"/>
        </w:rPr>
      </w:pPr>
    </w:p>
    <w:p w14:paraId="4E764B8F" w14:textId="6E1234B0" w:rsidR="00E44C83" w:rsidRPr="00917B10" w:rsidRDefault="00E44C83" w:rsidP="00E44C83">
      <w:pPr>
        <w:jc w:val="both"/>
        <w:rPr>
          <w:rFonts w:cs="Arial"/>
          <w:b/>
          <w:sz w:val="20"/>
          <w:u w:val="single"/>
        </w:rPr>
      </w:pPr>
      <w:r w:rsidRPr="00917B10">
        <w:rPr>
          <w:rFonts w:cs="Arial"/>
          <w:b/>
          <w:sz w:val="20"/>
          <w:u w:val="single"/>
        </w:rPr>
        <w:t>2.</w:t>
      </w:r>
      <w:r w:rsidR="004B6175" w:rsidRPr="00917B10">
        <w:rPr>
          <w:rFonts w:cs="Arial"/>
          <w:b/>
          <w:sz w:val="20"/>
          <w:u w:val="single"/>
        </w:rPr>
        <w:t xml:space="preserve"> </w:t>
      </w:r>
      <w:r w:rsidR="008020E2" w:rsidRPr="00917B10">
        <w:rPr>
          <w:rFonts w:cs="Arial"/>
          <w:b/>
          <w:sz w:val="20"/>
          <w:u w:val="single"/>
        </w:rPr>
        <w:t>Predmet</w:t>
      </w:r>
      <w:r w:rsidR="00480477" w:rsidRPr="00917B10">
        <w:rPr>
          <w:rFonts w:cs="Arial"/>
          <w:b/>
          <w:sz w:val="20"/>
          <w:u w:val="single"/>
        </w:rPr>
        <w:t xml:space="preserve"> </w:t>
      </w:r>
      <w:r w:rsidR="009F7524" w:rsidRPr="00917B10">
        <w:rPr>
          <w:rFonts w:cs="Arial"/>
          <w:b/>
          <w:sz w:val="20"/>
          <w:u w:val="single"/>
        </w:rPr>
        <w:t>oddaje v najem</w:t>
      </w:r>
    </w:p>
    <w:p w14:paraId="4B7C45CA" w14:textId="77777777" w:rsidR="009F7524" w:rsidRPr="00917B10" w:rsidRDefault="009F7524" w:rsidP="00E44C83">
      <w:pPr>
        <w:jc w:val="both"/>
        <w:rPr>
          <w:rFonts w:cs="Arial"/>
          <w:b/>
          <w:sz w:val="20"/>
          <w:u w:val="single"/>
        </w:rPr>
      </w:pPr>
    </w:p>
    <w:p w14:paraId="2AB7D1FE" w14:textId="08E8EB17" w:rsidR="006B3819" w:rsidRPr="00917B10" w:rsidRDefault="009F7524" w:rsidP="006B3819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17B10">
        <w:rPr>
          <w:rFonts w:cs="Arial"/>
          <w:sz w:val="20"/>
        </w:rPr>
        <w:t xml:space="preserve">Republika Slovenija je lastnica, Ministrstvo za javno upravo pa upravljavec nepremičnine z ID znakom: del stavbe 2589-480-9, v naravi stanovanje, ki po </w:t>
      </w:r>
      <w:r w:rsidR="008646F3" w:rsidRPr="00917B10">
        <w:rPr>
          <w:rFonts w:cs="Arial"/>
          <w:sz w:val="20"/>
        </w:rPr>
        <w:t xml:space="preserve">katastru stavb </w:t>
      </w:r>
      <w:r w:rsidRPr="00917B10">
        <w:rPr>
          <w:rFonts w:cs="Arial"/>
          <w:sz w:val="20"/>
        </w:rPr>
        <w:t>meri 52,50 m², nahaja pa se v mansardi stavbe brez dvigala</w:t>
      </w:r>
      <w:r w:rsidR="008646F3" w:rsidRPr="00917B10">
        <w:rPr>
          <w:rFonts w:cs="Arial"/>
          <w:sz w:val="20"/>
        </w:rPr>
        <w:t>,</w:t>
      </w:r>
      <w:r w:rsidRPr="00917B10">
        <w:rPr>
          <w:rFonts w:cs="Arial"/>
          <w:sz w:val="20"/>
        </w:rPr>
        <w:t xml:space="preserve"> z naslovom Plavje 85A, </w:t>
      </w:r>
      <w:r w:rsidR="008646F3" w:rsidRPr="00917B10">
        <w:rPr>
          <w:rFonts w:cs="Arial"/>
          <w:sz w:val="20"/>
        </w:rPr>
        <w:t>628</w:t>
      </w:r>
      <w:r w:rsidR="00153FF5">
        <w:rPr>
          <w:rFonts w:cs="Arial"/>
          <w:sz w:val="20"/>
        </w:rPr>
        <w:t>1</w:t>
      </w:r>
      <w:r w:rsidR="008646F3" w:rsidRPr="00917B10">
        <w:rPr>
          <w:rFonts w:cs="Arial"/>
          <w:sz w:val="20"/>
        </w:rPr>
        <w:t xml:space="preserve"> </w:t>
      </w:r>
      <w:r w:rsidRPr="00917B10">
        <w:rPr>
          <w:rFonts w:cs="Arial"/>
          <w:sz w:val="20"/>
        </w:rPr>
        <w:t>Škofije</w:t>
      </w:r>
      <w:r w:rsidR="00D85650" w:rsidRPr="00917B10">
        <w:rPr>
          <w:rFonts w:cs="Arial"/>
          <w:sz w:val="20"/>
        </w:rPr>
        <w:t xml:space="preserve">. </w:t>
      </w:r>
    </w:p>
    <w:p w14:paraId="37AA7F34" w14:textId="77777777" w:rsidR="006B3819" w:rsidRPr="003917B3" w:rsidRDefault="006B3819" w:rsidP="006B3819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3E7D30D8" w14:textId="76333C73" w:rsidR="006B3819" w:rsidRPr="00917B10" w:rsidRDefault="009F7524" w:rsidP="00956476">
      <w:pPr>
        <w:shd w:val="clear" w:color="auto" w:fill="FFFFFF"/>
        <w:jc w:val="both"/>
        <w:rPr>
          <w:rFonts w:cs="Arial"/>
          <w:sz w:val="20"/>
        </w:rPr>
      </w:pPr>
      <w:r w:rsidRPr="00917B10">
        <w:rPr>
          <w:rFonts w:cs="Arial"/>
          <w:sz w:val="20"/>
          <w:lang w:eastAsia="sl-SI"/>
        </w:rPr>
        <w:t>Stanovanje obsega dve sobi, dnevni prostor s kuhinjo, hodnik in kopalnico (</w:t>
      </w:r>
      <w:proofErr w:type="spellStart"/>
      <w:r w:rsidRPr="00917B10">
        <w:rPr>
          <w:rFonts w:cs="Arial"/>
          <w:sz w:val="20"/>
          <w:lang w:eastAsia="sl-SI"/>
        </w:rPr>
        <w:t>wc</w:t>
      </w:r>
      <w:proofErr w:type="spellEnd"/>
      <w:r w:rsidRPr="00917B10">
        <w:rPr>
          <w:rFonts w:cs="Arial"/>
          <w:sz w:val="20"/>
          <w:lang w:eastAsia="sl-SI"/>
        </w:rPr>
        <w:t xml:space="preserve">, bide, tuš). </w:t>
      </w:r>
      <w:r w:rsidR="006B3819" w:rsidRPr="00917B10">
        <w:rPr>
          <w:rFonts w:cs="Arial"/>
          <w:sz w:val="20"/>
        </w:rPr>
        <w:t>Stanovanju pripadata še dve parkirni mesti</w:t>
      </w:r>
      <w:r w:rsidR="00956476" w:rsidRPr="00917B10">
        <w:rPr>
          <w:rFonts w:cs="Arial"/>
          <w:sz w:val="20"/>
        </w:rPr>
        <w:t xml:space="preserve"> (</w:t>
      </w:r>
      <w:proofErr w:type="spellStart"/>
      <w:r w:rsidR="00956476" w:rsidRPr="00917B10">
        <w:rPr>
          <w:rFonts w:cs="Arial"/>
          <w:sz w:val="20"/>
          <w:lang w:eastAsia="sl-SI"/>
        </w:rPr>
        <w:t>parc</w:t>
      </w:r>
      <w:proofErr w:type="spellEnd"/>
      <w:r w:rsidR="00956476" w:rsidRPr="00917B10">
        <w:rPr>
          <w:rFonts w:cs="Arial"/>
          <w:sz w:val="20"/>
          <w:lang w:eastAsia="sl-SI"/>
        </w:rPr>
        <w:t xml:space="preserve">. št. 923/23 in 923/24, obe k. o. Plavje (2589)). </w:t>
      </w:r>
      <w:r w:rsidRPr="00917B10">
        <w:rPr>
          <w:rFonts w:cs="Arial"/>
          <w:sz w:val="20"/>
          <w:lang w:eastAsia="sl-SI"/>
        </w:rPr>
        <w:t xml:space="preserve">Okna so PVC s </w:t>
      </w:r>
      <w:proofErr w:type="spellStart"/>
      <w:r w:rsidRPr="00917B10">
        <w:rPr>
          <w:rFonts w:cs="Arial"/>
          <w:sz w:val="20"/>
          <w:lang w:eastAsia="sl-SI"/>
        </w:rPr>
        <w:t>termopan</w:t>
      </w:r>
      <w:proofErr w:type="spellEnd"/>
      <w:r w:rsidRPr="00917B10">
        <w:rPr>
          <w:rFonts w:cs="Arial"/>
          <w:sz w:val="20"/>
          <w:lang w:eastAsia="sl-SI"/>
        </w:rPr>
        <w:t xml:space="preserve"> zasteklitvijo. Vrata so lesena</w:t>
      </w:r>
      <w:r w:rsidR="008646F3" w:rsidRPr="00917B10">
        <w:rPr>
          <w:rFonts w:cs="Arial"/>
          <w:sz w:val="20"/>
          <w:lang w:eastAsia="sl-SI"/>
        </w:rPr>
        <w:t>.</w:t>
      </w:r>
      <w:r w:rsidRPr="00917B10">
        <w:rPr>
          <w:rFonts w:cs="Arial"/>
          <w:sz w:val="20"/>
          <w:lang w:eastAsia="sl-SI"/>
        </w:rPr>
        <w:t xml:space="preserve"> Na tleh je delno keramika</w:t>
      </w:r>
      <w:r w:rsidR="00D85650" w:rsidRPr="00917B10">
        <w:rPr>
          <w:rFonts w:cs="Arial"/>
          <w:sz w:val="20"/>
          <w:lang w:eastAsia="sl-SI"/>
        </w:rPr>
        <w:t>,</w:t>
      </w:r>
      <w:r w:rsidRPr="00917B10">
        <w:rPr>
          <w:rFonts w:cs="Arial"/>
          <w:sz w:val="20"/>
          <w:lang w:eastAsia="sl-SI"/>
        </w:rPr>
        <w:t xml:space="preserve"> delno laminat. </w:t>
      </w:r>
      <w:r w:rsidRPr="00917B10">
        <w:rPr>
          <w:rFonts w:cs="Arial"/>
          <w:sz w:val="20"/>
        </w:rPr>
        <w:t>Stanovanje za ogrevanje koristi visokotemperaturni ogrevalni sistem, ki porablja utekočinjen naftni plin (UNP).</w:t>
      </w:r>
      <w:r w:rsidR="008646F3" w:rsidRPr="00917B10">
        <w:rPr>
          <w:rFonts w:cs="Arial"/>
          <w:sz w:val="20"/>
        </w:rPr>
        <w:t xml:space="preserve"> </w:t>
      </w:r>
      <w:r w:rsidR="006B3819" w:rsidRPr="00917B10">
        <w:rPr>
          <w:rFonts w:cs="Arial"/>
          <w:sz w:val="20"/>
        </w:rPr>
        <w:t xml:space="preserve">Stanovanje nima lastnega odštevalnega števca za elektriko niti za vodo. Stroške vode, si trenutni </w:t>
      </w:r>
      <w:r w:rsidR="00983847">
        <w:rPr>
          <w:rFonts w:cs="Arial"/>
          <w:sz w:val="20"/>
        </w:rPr>
        <w:t>najemnik</w:t>
      </w:r>
      <w:r w:rsidR="006B3819" w:rsidRPr="00917B10">
        <w:rPr>
          <w:rFonts w:cs="Arial"/>
          <w:sz w:val="20"/>
        </w:rPr>
        <w:t xml:space="preserve"> deli s sosednjim stanovanje</w:t>
      </w:r>
      <w:r w:rsidR="00D83B91" w:rsidRPr="00917B10">
        <w:rPr>
          <w:rFonts w:cs="Arial"/>
          <w:sz w:val="20"/>
        </w:rPr>
        <w:t>m</w:t>
      </w:r>
      <w:r w:rsidR="006B3819" w:rsidRPr="00917B10">
        <w:rPr>
          <w:rFonts w:cs="Arial"/>
          <w:sz w:val="20"/>
        </w:rPr>
        <w:t>, elektrika</w:t>
      </w:r>
      <w:r w:rsidR="00D83B91" w:rsidRPr="00917B10">
        <w:rPr>
          <w:rFonts w:cs="Arial"/>
          <w:sz w:val="20"/>
        </w:rPr>
        <w:t xml:space="preserve"> stanovanja </w:t>
      </w:r>
      <w:r w:rsidR="006B3819" w:rsidRPr="00917B10">
        <w:rPr>
          <w:rFonts w:cs="Arial"/>
          <w:sz w:val="20"/>
        </w:rPr>
        <w:t xml:space="preserve">pa je priključena na števec skupnega hodnika - trenutni </w:t>
      </w:r>
      <w:r w:rsidR="00983847">
        <w:rPr>
          <w:rFonts w:cs="Arial"/>
          <w:sz w:val="20"/>
        </w:rPr>
        <w:t>najemnik</w:t>
      </w:r>
      <w:r w:rsidR="006B3819" w:rsidRPr="00917B10">
        <w:rPr>
          <w:rFonts w:cs="Arial"/>
          <w:sz w:val="20"/>
        </w:rPr>
        <w:t xml:space="preserve"> stroške merilnega mesta </w:t>
      </w:r>
      <w:r w:rsidR="00D83B91" w:rsidRPr="00917B10">
        <w:rPr>
          <w:rFonts w:cs="Arial"/>
          <w:sz w:val="20"/>
        </w:rPr>
        <w:t xml:space="preserve">skupnega hodnika </w:t>
      </w:r>
      <w:r w:rsidR="006B3819" w:rsidRPr="00917B10">
        <w:rPr>
          <w:rFonts w:cs="Arial"/>
          <w:sz w:val="20"/>
        </w:rPr>
        <w:t xml:space="preserve">plačuje v celoti. Stavba nima upravnika. </w:t>
      </w:r>
    </w:p>
    <w:p w14:paraId="63C7A05D" w14:textId="77777777" w:rsidR="006B3819" w:rsidRPr="003917B3" w:rsidRDefault="006B3819" w:rsidP="006B3819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4DA4981B" w14:textId="126E1ADF" w:rsidR="009F7524" w:rsidRPr="001914FD" w:rsidRDefault="00D85650" w:rsidP="009F7524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983847">
        <w:rPr>
          <w:rFonts w:cs="Arial"/>
          <w:sz w:val="20"/>
        </w:rPr>
        <w:t>Dejanski d</w:t>
      </w:r>
      <w:r w:rsidR="009F7524" w:rsidRPr="00983847">
        <w:rPr>
          <w:rFonts w:cs="Arial"/>
          <w:sz w:val="20"/>
        </w:rPr>
        <w:t>ostop do nepremičnine je omogočen po asfaltirani ulici</w:t>
      </w:r>
      <w:r w:rsidRPr="00983847">
        <w:rPr>
          <w:rFonts w:cs="Arial"/>
          <w:sz w:val="20"/>
          <w:lang w:eastAsia="sl-SI"/>
        </w:rPr>
        <w:t xml:space="preserve">, </w:t>
      </w:r>
      <w:r w:rsidR="009D43C9" w:rsidRPr="00983847">
        <w:rPr>
          <w:rFonts w:cs="Arial"/>
          <w:sz w:val="20"/>
          <w:lang w:eastAsia="sl-SI"/>
        </w:rPr>
        <w:t xml:space="preserve">vendar ni </w:t>
      </w:r>
      <w:r w:rsidRPr="00983847">
        <w:rPr>
          <w:rFonts w:cs="Arial"/>
          <w:sz w:val="20"/>
          <w:lang w:eastAsia="sl-SI"/>
        </w:rPr>
        <w:t>pravno urejen - služnosti dostopa so ustanovljene v korist zemljišča pod stavbo št. 480</w:t>
      </w:r>
      <w:r w:rsidR="00244FD3">
        <w:rPr>
          <w:rFonts w:cs="Arial"/>
          <w:sz w:val="20"/>
          <w:lang w:eastAsia="sl-SI"/>
        </w:rPr>
        <w:t>, k. o. Plavje</w:t>
      </w:r>
      <w:r w:rsidRPr="00983847">
        <w:rPr>
          <w:rFonts w:cs="Arial"/>
          <w:sz w:val="20"/>
          <w:lang w:eastAsia="sl-SI"/>
        </w:rPr>
        <w:t xml:space="preserve"> in obeh parkirišč, ne pa za </w:t>
      </w:r>
      <w:proofErr w:type="spellStart"/>
      <w:r w:rsidRPr="00983847">
        <w:rPr>
          <w:rFonts w:cs="Arial"/>
          <w:sz w:val="20"/>
          <w:lang w:eastAsia="sl-SI"/>
        </w:rPr>
        <w:t>parc</w:t>
      </w:r>
      <w:proofErr w:type="spellEnd"/>
      <w:r w:rsidRPr="00983847">
        <w:rPr>
          <w:rFonts w:cs="Arial"/>
          <w:sz w:val="20"/>
          <w:lang w:eastAsia="sl-SI"/>
        </w:rPr>
        <w:t>. št. 923/39</w:t>
      </w:r>
      <w:r w:rsidR="00244FD3">
        <w:rPr>
          <w:rFonts w:cs="Arial"/>
          <w:sz w:val="20"/>
          <w:lang w:eastAsia="sl-SI"/>
        </w:rPr>
        <w:t>, k. o. Plavje,</w:t>
      </w:r>
      <w:r w:rsidRPr="00983847">
        <w:rPr>
          <w:rFonts w:cs="Arial"/>
          <w:sz w:val="20"/>
          <w:lang w:eastAsia="sl-SI"/>
        </w:rPr>
        <w:t xml:space="preserve"> tik pred hišo, ki je v privatni lasti. </w:t>
      </w:r>
      <w:r w:rsidR="009F7524" w:rsidRPr="00983847">
        <w:rPr>
          <w:rFonts w:cs="Arial"/>
          <w:sz w:val="20"/>
        </w:rPr>
        <w:t>V okolici obravnavane nepremičnine se</w:t>
      </w:r>
      <w:r w:rsidR="008646F3" w:rsidRPr="00983847">
        <w:rPr>
          <w:rFonts w:cs="Arial"/>
          <w:sz w:val="20"/>
        </w:rPr>
        <w:t xml:space="preserve"> </w:t>
      </w:r>
      <w:r w:rsidR="009F7524" w:rsidRPr="00983847">
        <w:rPr>
          <w:rFonts w:cs="Arial"/>
          <w:sz w:val="20"/>
        </w:rPr>
        <w:t>nahajajo stanovanjski in poslovni objekti ter zelene in gozdne površine. Koper je oddaljen c</w:t>
      </w:r>
      <w:r w:rsidR="008646F3" w:rsidRPr="00983847">
        <w:rPr>
          <w:rFonts w:cs="Arial"/>
          <w:sz w:val="20"/>
        </w:rPr>
        <w:t>c</w:t>
      </w:r>
      <w:r w:rsidR="009F7524" w:rsidRPr="00983847">
        <w:rPr>
          <w:rFonts w:cs="Arial"/>
          <w:sz w:val="20"/>
        </w:rPr>
        <w:t>a</w:t>
      </w:r>
      <w:r w:rsidR="008646F3" w:rsidRPr="00983847">
        <w:rPr>
          <w:rFonts w:cs="Arial"/>
          <w:sz w:val="20"/>
        </w:rPr>
        <w:t xml:space="preserve"> </w:t>
      </w:r>
      <w:r w:rsidR="009F7524" w:rsidRPr="00983847">
        <w:rPr>
          <w:rFonts w:cs="Arial"/>
          <w:sz w:val="20"/>
        </w:rPr>
        <w:t>13 km</w:t>
      </w:r>
      <w:r w:rsidR="009F7524" w:rsidRPr="001914FD">
        <w:rPr>
          <w:rFonts w:cs="Arial"/>
          <w:sz w:val="20"/>
        </w:rPr>
        <w:t>.</w:t>
      </w:r>
      <w:r w:rsidRPr="001914FD">
        <w:rPr>
          <w:rFonts w:cs="Arial"/>
          <w:sz w:val="20"/>
          <w:lang w:eastAsia="sl-SI"/>
        </w:rPr>
        <w:t xml:space="preserve"> </w:t>
      </w:r>
      <w:r w:rsidR="009F7524" w:rsidRPr="001914FD">
        <w:rPr>
          <w:rFonts w:cs="Arial"/>
          <w:bCs/>
          <w:sz w:val="20"/>
        </w:rPr>
        <w:t>Nepremičnina, ki je predmet oddaje v najem, trenutno ni prosta oseb in stvari, saj je zaseden</w:t>
      </w:r>
      <w:r w:rsidR="003F6C49" w:rsidRPr="001914FD">
        <w:rPr>
          <w:rFonts w:cs="Arial"/>
          <w:bCs/>
          <w:sz w:val="20"/>
        </w:rPr>
        <w:t>a</w:t>
      </w:r>
      <w:r w:rsidR="009F7524" w:rsidRPr="001914FD">
        <w:rPr>
          <w:rFonts w:cs="Arial"/>
          <w:bCs/>
          <w:sz w:val="20"/>
        </w:rPr>
        <w:t xml:space="preserve"> </w:t>
      </w:r>
      <w:r w:rsidR="00983847" w:rsidRPr="001914FD">
        <w:rPr>
          <w:rFonts w:cs="Arial"/>
          <w:bCs/>
          <w:sz w:val="20"/>
        </w:rPr>
        <w:t>najemnikom</w:t>
      </w:r>
      <w:r w:rsidR="004C09BE" w:rsidRPr="001914FD">
        <w:rPr>
          <w:rFonts w:cs="Arial"/>
          <w:bCs/>
          <w:sz w:val="20"/>
        </w:rPr>
        <w:t xml:space="preserve"> </w:t>
      </w:r>
      <w:r w:rsidR="009E40C6" w:rsidRPr="001914FD">
        <w:rPr>
          <w:rFonts w:cs="Arial"/>
          <w:bCs/>
          <w:sz w:val="20"/>
        </w:rPr>
        <w:t>- najemna pogodba izteče 8. 1. 202</w:t>
      </w:r>
      <w:r w:rsidR="00AB40E2" w:rsidRPr="001914FD">
        <w:rPr>
          <w:rFonts w:cs="Arial"/>
          <w:bCs/>
          <w:sz w:val="20"/>
        </w:rPr>
        <w:t>5</w:t>
      </w:r>
      <w:r w:rsidR="009E40C6" w:rsidRPr="001914FD">
        <w:rPr>
          <w:rFonts w:cs="Arial"/>
          <w:bCs/>
          <w:sz w:val="20"/>
        </w:rPr>
        <w:t xml:space="preserve">. </w:t>
      </w:r>
      <w:r w:rsidR="003F6C49" w:rsidRPr="001914FD">
        <w:rPr>
          <w:rFonts w:cs="Arial"/>
          <w:bCs/>
          <w:sz w:val="20"/>
        </w:rPr>
        <w:t>Obstoječi n</w:t>
      </w:r>
      <w:r w:rsidR="009E40C6" w:rsidRPr="001914FD">
        <w:rPr>
          <w:rFonts w:cs="Arial"/>
          <w:bCs/>
          <w:sz w:val="20"/>
        </w:rPr>
        <w:t>ajemnik</w:t>
      </w:r>
      <w:r w:rsidR="009F7524" w:rsidRPr="001914FD">
        <w:rPr>
          <w:rFonts w:cs="Arial"/>
          <w:bCs/>
          <w:sz w:val="20"/>
        </w:rPr>
        <w:t xml:space="preserve"> bo stanovanje</w:t>
      </w:r>
      <w:r w:rsidR="00E10C1C" w:rsidRPr="001914FD">
        <w:rPr>
          <w:rFonts w:cs="Arial"/>
          <w:bCs/>
          <w:sz w:val="20"/>
        </w:rPr>
        <w:t xml:space="preserve"> predal lastniku</w:t>
      </w:r>
      <w:r w:rsidR="00246A2B" w:rsidRPr="001914FD">
        <w:rPr>
          <w:rFonts w:cs="Arial"/>
          <w:bCs/>
          <w:sz w:val="20"/>
        </w:rPr>
        <w:t xml:space="preserve"> ob izteku obstoječe najemne pogodbe. Po predaji, bo najemna pogodba sklenjena z novim najemnikom </w:t>
      </w:r>
      <w:r w:rsidR="00E10C1C" w:rsidRPr="001914FD">
        <w:rPr>
          <w:rFonts w:cs="Arial"/>
          <w:bCs/>
          <w:sz w:val="20"/>
        </w:rPr>
        <w:t>na podlagi tega razpisa.</w:t>
      </w:r>
      <w:r w:rsidR="009F7524" w:rsidRPr="001914FD">
        <w:rPr>
          <w:rFonts w:cs="Arial"/>
          <w:bCs/>
          <w:sz w:val="20"/>
        </w:rPr>
        <w:t xml:space="preserve"> V zvezi z opremo, ki se nahaja v stanovanju in je last </w:t>
      </w:r>
      <w:r w:rsidR="003F6C49" w:rsidRPr="001914FD">
        <w:rPr>
          <w:rFonts w:cs="Arial"/>
          <w:bCs/>
          <w:sz w:val="20"/>
        </w:rPr>
        <w:t>najemnika</w:t>
      </w:r>
      <w:r w:rsidR="009F7524" w:rsidRPr="001914FD">
        <w:rPr>
          <w:rFonts w:cs="Arial"/>
          <w:bCs/>
          <w:sz w:val="20"/>
        </w:rPr>
        <w:t xml:space="preserve">, se bo </w:t>
      </w:r>
      <w:r w:rsidR="003F6C49" w:rsidRPr="001914FD">
        <w:rPr>
          <w:rFonts w:cs="Arial"/>
          <w:bCs/>
          <w:sz w:val="20"/>
        </w:rPr>
        <w:t xml:space="preserve">novi </w:t>
      </w:r>
      <w:r w:rsidR="009F7524" w:rsidRPr="001914FD">
        <w:rPr>
          <w:rFonts w:cs="Arial"/>
          <w:bCs/>
          <w:sz w:val="20"/>
        </w:rPr>
        <w:t>najemnik</w:t>
      </w:r>
      <w:r w:rsidR="008646F3" w:rsidRPr="001914FD">
        <w:rPr>
          <w:rFonts w:cs="Arial"/>
          <w:bCs/>
          <w:sz w:val="20"/>
        </w:rPr>
        <w:t xml:space="preserve"> lahko</w:t>
      </w:r>
      <w:r w:rsidR="009F7524" w:rsidRPr="001914FD">
        <w:rPr>
          <w:rFonts w:cs="Arial"/>
          <w:bCs/>
          <w:sz w:val="20"/>
        </w:rPr>
        <w:t>, če bo za to zainteresiran,</w:t>
      </w:r>
      <w:r w:rsidR="008646F3" w:rsidRPr="001914FD">
        <w:rPr>
          <w:rFonts w:cs="Arial"/>
          <w:bCs/>
          <w:sz w:val="20"/>
        </w:rPr>
        <w:t xml:space="preserve"> </w:t>
      </w:r>
      <w:r w:rsidR="009F7524" w:rsidRPr="001914FD">
        <w:rPr>
          <w:rFonts w:cs="Arial"/>
          <w:bCs/>
          <w:sz w:val="20"/>
        </w:rPr>
        <w:t xml:space="preserve">s trenutnim </w:t>
      </w:r>
      <w:r w:rsidR="003F6C49" w:rsidRPr="001914FD">
        <w:rPr>
          <w:rFonts w:cs="Arial"/>
          <w:bCs/>
          <w:sz w:val="20"/>
        </w:rPr>
        <w:t>najemnikom</w:t>
      </w:r>
      <w:r w:rsidR="009F7524" w:rsidRPr="001914FD">
        <w:rPr>
          <w:rFonts w:cs="Arial"/>
          <w:bCs/>
          <w:sz w:val="20"/>
        </w:rPr>
        <w:t xml:space="preserve">, ločeno dogovoril za </w:t>
      </w:r>
      <w:r w:rsidR="008646F3" w:rsidRPr="001914FD">
        <w:rPr>
          <w:rFonts w:cs="Arial"/>
          <w:bCs/>
          <w:sz w:val="20"/>
        </w:rPr>
        <w:t xml:space="preserve">morebiten </w:t>
      </w:r>
      <w:r w:rsidR="009F7524" w:rsidRPr="001914FD">
        <w:rPr>
          <w:rFonts w:cs="Arial"/>
          <w:bCs/>
          <w:sz w:val="20"/>
        </w:rPr>
        <w:t xml:space="preserve">odkup. </w:t>
      </w:r>
    </w:p>
    <w:p w14:paraId="3E6C278A" w14:textId="77777777" w:rsidR="009F7524" w:rsidRPr="001914FD" w:rsidRDefault="009F7524" w:rsidP="009F7524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14:paraId="5635A9E8" w14:textId="6B55973E" w:rsidR="009F7524" w:rsidRPr="001914FD" w:rsidRDefault="009F7524" w:rsidP="009F7524">
      <w:pPr>
        <w:jc w:val="both"/>
        <w:rPr>
          <w:rFonts w:cs="Arial"/>
          <w:sz w:val="20"/>
          <w:lang w:eastAsia="sl-SI"/>
        </w:rPr>
      </w:pPr>
      <w:r w:rsidRPr="001914FD">
        <w:rPr>
          <w:rFonts w:cs="Arial"/>
          <w:sz w:val="20"/>
        </w:rPr>
        <w:t xml:space="preserve">Najemna pogodba se bo sklenila </w:t>
      </w:r>
      <w:r w:rsidR="00723592" w:rsidRPr="001914FD">
        <w:rPr>
          <w:rFonts w:cs="Arial"/>
          <w:b/>
          <w:bCs/>
          <w:sz w:val="20"/>
        </w:rPr>
        <w:t xml:space="preserve">za </w:t>
      </w:r>
      <w:r w:rsidRPr="001914FD">
        <w:rPr>
          <w:rFonts w:cs="Arial"/>
          <w:b/>
          <w:bCs/>
          <w:sz w:val="20"/>
        </w:rPr>
        <w:t xml:space="preserve">določen čas </w:t>
      </w:r>
      <w:r w:rsidR="00AB40E2" w:rsidRPr="001914FD">
        <w:rPr>
          <w:rFonts w:cs="Arial"/>
          <w:b/>
          <w:bCs/>
          <w:sz w:val="20"/>
        </w:rPr>
        <w:t>2</w:t>
      </w:r>
      <w:r w:rsidR="008526A0">
        <w:rPr>
          <w:rFonts w:cs="Arial"/>
          <w:b/>
          <w:bCs/>
          <w:sz w:val="20"/>
        </w:rPr>
        <w:t xml:space="preserve"> (dveh)</w:t>
      </w:r>
      <w:r w:rsidRPr="001914FD">
        <w:rPr>
          <w:rFonts w:cs="Arial"/>
          <w:b/>
          <w:bCs/>
          <w:sz w:val="20"/>
        </w:rPr>
        <w:t xml:space="preserve"> let</w:t>
      </w:r>
      <w:r w:rsidRPr="001914FD">
        <w:rPr>
          <w:rFonts w:cs="Arial"/>
          <w:sz w:val="20"/>
        </w:rPr>
        <w:t xml:space="preserve">, izključno za stanovanjski najem. </w:t>
      </w:r>
    </w:p>
    <w:p w14:paraId="79617A10" w14:textId="77777777" w:rsidR="001A4093" w:rsidRDefault="001A4093" w:rsidP="001A4093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63C3FBC7" w14:textId="226090AF" w:rsidR="009F7524" w:rsidRDefault="001A4093" w:rsidP="001A4093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V najemni pogodbi</w:t>
      </w:r>
      <w:r w:rsidR="00EB716E">
        <w:rPr>
          <w:rFonts w:cs="Arial"/>
          <w:sz w:val="20"/>
          <w:lang w:eastAsia="sl-SI"/>
        </w:rPr>
        <w:t>, ki se bo sklenila z novim najemnikom,</w:t>
      </w:r>
      <w:r>
        <w:rPr>
          <w:rFonts w:cs="Arial"/>
          <w:sz w:val="20"/>
          <w:lang w:eastAsia="sl-SI"/>
        </w:rPr>
        <w:t xml:space="preserve"> bo </w:t>
      </w:r>
      <w:r w:rsidRPr="001A4093">
        <w:rPr>
          <w:rFonts w:cs="Arial"/>
          <w:sz w:val="20"/>
          <w:lang w:eastAsia="sl-SI"/>
        </w:rPr>
        <w:t xml:space="preserve">kot odpovedni razlog </w:t>
      </w:r>
      <w:r w:rsidR="00902170">
        <w:rPr>
          <w:rFonts w:cs="Arial"/>
          <w:sz w:val="20"/>
          <w:lang w:eastAsia="sl-SI"/>
        </w:rPr>
        <w:t xml:space="preserve">navedena </w:t>
      </w:r>
      <w:r w:rsidRPr="001A4093">
        <w:rPr>
          <w:rFonts w:cs="Arial"/>
          <w:sz w:val="20"/>
          <w:lang w:eastAsia="sl-SI"/>
        </w:rPr>
        <w:t>tudi odločitev</w:t>
      </w:r>
      <w:r>
        <w:rPr>
          <w:rFonts w:cs="Arial"/>
          <w:sz w:val="20"/>
          <w:lang w:eastAsia="sl-SI"/>
        </w:rPr>
        <w:t xml:space="preserve"> </w:t>
      </w:r>
      <w:r w:rsidRPr="001A4093">
        <w:rPr>
          <w:rFonts w:cs="Arial"/>
          <w:sz w:val="20"/>
          <w:lang w:eastAsia="sl-SI"/>
        </w:rPr>
        <w:t>Okrožnega sodišča v Kopru v zadevi II Ks 36692/2019 v ponovljenem postopku o priznanju tuje</w:t>
      </w:r>
      <w:r>
        <w:rPr>
          <w:rFonts w:cs="Arial"/>
          <w:sz w:val="20"/>
          <w:lang w:eastAsia="sl-SI"/>
        </w:rPr>
        <w:t xml:space="preserve"> </w:t>
      </w:r>
      <w:r w:rsidRPr="001A4093">
        <w:rPr>
          <w:rFonts w:cs="Arial"/>
          <w:sz w:val="20"/>
          <w:lang w:eastAsia="sl-SI"/>
        </w:rPr>
        <w:t>sodne odločbe Sodišča v Pordenonu št. 1449/2019 z dne 9. 3. 2019 v zvezi z odločbo Ustavnega</w:t>
      </w:r>
      <w:r>
        <w:rPr>
          <w:rFonts w:cs="Arial"/>
          <w:sz w:val="20"/>
          <w:lang w:eastAsia="sl-SI"/>
        </w:rPr>
        <w:t xml:space="preserve"> </w:t>
      </w:r>
      <w:r w:rsidRPr="001A4093">
        <w:rPr>
          <w:rFonts w:cs="Arial"/>
          <w:sz w:val="20"/>
          <w:lang w:eastAsia="sl-SI"/>
        </w:rPr>
        <w:t xml:space="preserve">sodišča RS Up 500/23-24 z dne 19. 10. 2023, </w:t>
      </w:r>
      <w:r w:rsidR="00215730">
        <w:rPr>
          <w:rFonts w:cs="Arial"/>
          <w:sz w:val="20"/>
          <w:lang w:eastAsia="sl-SI"/>
        </w:rPr>
        <w:t xml:space="preserve">v primeru, da bi </w:t>
      </w:r>
      <w:r w:rsidRPr="001A4093">
        <w:rPr>
          <w:rFonts w:cs="Arial"/>
          <w:sz w:val="20"/>
          <w:lang w:eastAsia="sl-SI"/>
        </w:rPr>
        <w:t>bilo pravnomočno ugotovljeno, da</w:t>
      </w:r>
      <w:r>
        <w:rPr>
          <w:rFonts w:cs="Arial"/>
          <w:sz w:val="20"/>
          <w:lang w:eastAsia="sl-SI"/>
        </w:rPr>
        <w:t xml:space="preserve"> </w:t>
      </w:r>
      <w:r w:rsidRPr="001A4093">
        <w:rPr>
          <w:rFonts w:cs="Arial"/>
          <w:sz w:val="20"/>
          <w:lang w:eastAsia="sl-SI"/>
        </w:rPr>
        <w:t>Republika Slovenija nima lastninske pravice na nepremičninah</w:t>
      </w:r>
      <w:r w:rsidR="00215730">
        <w:rPr>
          <w:rFonts w:cs="Arial"/>
          <w:sz w:val="20"/>
          <w:lang w:eastAsia="sl-SI"/>
        </w:rPr>
        <w:t xml:space="preserve">, ki se oddajajo v najem. </w:t>
      </w:r>
    </w:p>
    <w:p w14:paraId="208CAFA7" w14:textId="77777777" w:rsidR="001A4093" w:rsidRPr="003917B3" w:rsidRDefault="001A4093" w:rsidP="001A4093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  <w:lang w:eastAsia="sl-SI"/>
        </w:rPr>
      </w:pPr>
    </w:p>
    <w:p w14:paraId="709EDA9B" w14:textId="77777777" w:rsidR="009F7524" w:rsidRPr="001914FD" w:rsidRDefault="009F7524" w:rsidP="009F7524">
      <w:pPr>
        <w:jc w:val="both"/>
        <w:rPr>
          <w:rFonts w:cs="Arial"/>
          <w:sz w:val="20"/>
        </w:rPr>
      </w:pPr>
      <w:r w:rsidRPr="001914FD">
        <w:rPr>
          <w:rFonts w:cs="Arial"/>
          <w:sz w:val="20"/>
        </w:rPr>
        <w:lastRenderedPageBreak/>
        <w:t>Najemna pogodba se bo sklenila na način videno - najeto, zato morebitne reklamacije po sklenitvi pogodbe ne bodo upoštevane.</w:t>
      </w:r>
    </w:p>
    <w:p w14:paraId="193559EE" w14:textId="77777777" w:rsidR="009F7524" w:rsidRPr="001914FD" w:rsidRDefault="009F7524" w:rsidP="009F7524">
      <w:pPr>
        <w:jc w:val="both"/>
        <w:rPr>
          <w:rFonts w:cs="Arial"/>
          <w:sz w:val="20"/>
        </w:rPr>
      </w:pPr>
    </w:p>
    <w:p w14:paraId="2EC7CF69" w14:textId="2A2DD156" w:rsidR="009F7524" w:rsidRPr="001914FD" w:rsidRDefault="009F7524" w:rsidP="009F7524">
      <w:pPr>
        <w:jc w:val="both"/>
        <w:rPr>
          <w:rFonts w:cs="Arial"/>
          <w:sz w:val="20"/>
        </w:rPr>
      </w:pPr>
      <w:r w:rsidRPr="001914FD">
        <w:rPr>
          <w:rFonts w:cs="Arial"/>
          <w:sz w:val="20"/>
        </w:rPr>
        <w:t>Energetska izkaznica je pridobljena za stanovanje, in sicer št. 2015-229-117-33361 in velja do 19.</w:t>
      </w:r>
      <w:r w:rsidR="008A2A2C" w:rsidRPr="001914FD">
        <w:rPr>
          <w:rFonts w:cs="Arial"/>
          <w:sz w:val="20"/>
        </w:rPr>
        <w:t xml:space="preserve"> </w:t>
      </w:r>
      <w:r w:rsidRPr="001914FD">
        <w:rPr>
          <w:rFonts w:cs="Arial"/>
          <w:sz w:val="20"/>
        </w:rPr>
        <w:t>12.</w:t>
      </w:r>
      <w:r w:rsidR="008A2A2C" w:rsidRPr="001914FD">
        <w:rPr>
          <w:rFonts w:cs="Arial"/>
          <w:sz w:val="20"/>
        </w:rPr>
        <w:t xml:space="preserve"> </w:t>
      </w:r>
      <w:r w:rsidRPr="001914FD">
        <w:rPr>
          <w:rFonts w:cs="Arial"/>
          <w:sz w:val="20"/>
        </w:rPr>
        <w:t xml:space="preserve">2025 – potrebna toplota za ogrevanje razred E. </w:t>
      </w:r>
    </w:p>
    <w:p w14:paraId="5E8FAC71" w14:textId="77777777" w:rsidR="008646F3" w:rsidRPr="001914FD" w:rsidRDefault="008646F3" w:rsidP="009F7524">
      <w:pPr>
        <w:jc w:val="both"/>
        <w:rPr>
          <w:rFonts w:cs="Arial"/>
          <w:sz w:val="20"/>
        </w:rPr>
      </w:pPr>
    </w:p>
    <w:p w14:paraId="40BC96D1" w14:textId="4D76317C" w:rsidR="002E4635" w:rsidRPr="001914FD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1914FD">
        <w:rPr>
          <w:rFonts w:cs="Arial"/>
          <w:b/>
          <w:sz w:val="20"/>
          <w:u w:val="single"/>
        </w:rPr>
        <w:t>3. Komisija, cenilec in izjava skladno z določilom 51/7 členom ZSPDSLS-1</w:t>
      </w:r>
    </w:p>
    <w:p w14:paraId="4A553B10" w14:textId="77777777" w:rsidR="00E76893" w:rsidRPr="001914FD" w:rsidRDefault="00E76893" w:rsidP="002E4635">
      <w:pPr>
        <w:jc w:val="both"/>
        <w:rPr>
          <w:rFonts w:cs="Arial"/>
          <w:b/>
          <w:sz w:val="20"/>
          <w:u w:val="single"/>
        </w:rPr>
      </w:pPr>
    </w:p>
    <w:p w14:paraId="1DF2AB91" w14:textId="77777777" w:rsidR="002E4635" w:rsidRPr="001914FD" w:rsidRDefault="002E4635" w:rsidP="002E4635">
      <w:pPr>
        <w:jc w:val="both"/>
        <w:rPr>
          <w:rFonts w:cs="Arial"/>
          <w:sz w:val="20"/>
        </w:rPr>
      </w:pPr>
      <w:bookmarkStart w:id="1" w:name="_Hlk70677483"/>
      <w:r w:rsidRPr="001914FD">
        <w:rPr>
          <w:rFonts w:cs="Arial"/>
          <w:sz w:val="20"/>
        </w:rPr>
        <w:t>Postopek javnega zbiranja ponudb bo izvedla komisija Ministrstva za javno upravo v sestavi:</w:t>
      </w:r>
    </w:p>
    <w:p w14:paraId="01AC92C6" w14:textId="57DBA186" w:rsidR="002E4635" w:rsidRPr="00EA47BD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bookmarkStart w:id="2" w:name="_Hlk143165526"/>
      <w:r w:rsidRPr="00EA47BD">
        <w:rPr>
          <w:rFonts w:cs="Arial"/>
          <w:sz w:val="20"/>
        </w:rPr>
        <w:t>Metka Smrdel</w:t>
      </w:r>
      <w:r w:rsidR="002E4635" w:rsidRPr="00EA47BD">
        <w:rPr>
          <w:rFonts w:cs="Arial"/>
          <w:sz w:val="20"/>
        </w:rPr>
        <w:t xml:space="preserve">, predsednica </w:t>
      </w:r>
    </w:p>
    <w:p w14:paraId="325E5C66" w14:textId="0AD85CB9" w:rsidR="00E76893" w:rsidRPr="00EA47BD" w:rsidRDefault="001914FD" w:rsidP="00E76893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EA47BD">
        <w:rPr>
          <w:rFonts w:cs="Arial"/>
          <w:sz w:val="20"/>
        </w:rPr>
        <w:t>Andreja Kozlar</w:t>
      </w:r>
      <w:r w:rsidR="00E76893" w:rsidRPr="00EA47BD">
        <w:rPr>
          <w:rFonts w:cs="Arial"/>
          <w:sz w:val="20"/>
        </w:rPr>
        <w:t xml:space="preserve">, </w:t>
      </w:r>
      <w:r w:rsidR="00087140" w:rsidRPr="00EA47BD">
        <w:rPr>
          <w:rFonts w:cs="Arial"/>
          <w:sz w:val="20"/>
        </w:rPr>
        <w:t xml:space="preserve">namestnica predsednice in </w:t>
      </w:r>
      <w:r w:rsidR="00E76893" w:rsidRPr="00EA47BD">
        <w:rPr>
          <w:rFonts w:cs="Arial"/>
          <w:sz w:val="20"/>
        </w:rPr>
        <w:t xml:space="preserve">članica </w:t>
      </w:r>
    </w:p>
    <w:p w14:paraId="21FEE4AB" w14:textId="25501B5F" w:rsidR="00FE6BF1" w:rsidRPr="00EA47BD" w:rsidRDefault="001914FD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EA47BD">
        <w:rPr>
          <w:rFonts w:cs="Arial"/>
          <w:sz w:val="20"/>
        </w:rPr>
        <w:t>Ana Pavlič</w:t>
      </w:r>
      <w:r w:rsidR="00160AFD" w:rsidRPr="00EA47BD">
        <w:rPr>
          <w:rFonts w:cs="Arial"/>
          <w:sz w:val="20"/>
        </w:rPr>
        <w:t>, član</w:t>
      </w:r>
      <w:r w:rsidRPr="00EA47BD">
        <w:rPr>
          <w:rFonts w:cs="Arial"/>
          <w:sz w:val="20"/>
        </w:rPr>
        <w:t>ica</w:t>
      </w:r>
    </w:p>
    <w:p w14:paraId="029EB60C" w14:textId="31DEAF5C" w:rsidR="00FE6BF1" w:rsidRPr="00EA47BD" w:rsidRDefault="001914FD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EA47BD">
        <w:rPr>
          <w:rFonts w:cs="Arial"/>
          <w:sz w:val="20"/>
        </w:rPr>
        <w:t>Domen Boškovič</w:t>
      </w:r>
      <w:r w:rsidR="009F7524" w:rsidRPr="00EA47BD">
        <w:rPr>
          <w:rFonts w:cs="Arial"/>
          <w:sz w:val="20"/>
        </w:rPr>
        <w:t>, n</w:t>
      </w:r>
      <w:r w:rsidR="00021882" w:rsidRPr="00EA47BD">
        <w:rPr>
          <w:rFonts w:cs="Arial"/>
          <w:sz w:val="20"/>
        </w:rPr>
        <w:t>adomestn</w:t>
      </w:r>
      <w:r w:rsidRPr="00EA47BD">
        <w:rPr>
          <w:rFonts w:cs="Arial"/>
          <w:sz w:val="20"/>
        </w:rPr>
        <w:t>i</w:t>
      </w:r>
      <w:r w:rsidR="0089102B" w:rsidRPr="00EA47BD">
        <w:rPr>
          <w:rFonts w:cs="Arial"/>
          <w:sz w:val="20"/>
        </w:rPr>
        <w:t xml:space="preserve"> </w:t>
      </w:r>
      <w:r w:rsidR="00021882" w:rsidRPr="00EA47BD">
        <w:rPr>
          <w:rFonts w:cs="Arial"/>
          <w:sz w:val="20"/>
        </w:rPr>
        <w:t>član</w:t>
      </w:r>
      <w:r w:rsidRPr="00EA47BD">
        <w:rPr>
          <w:rFonts w:cs="Arial"/>
          <w:sz w:val="20"/>
        </w:rPr>
        <w:t>.</w:t>
      </w:r>
    </w:p>
    <w:bookmarkEnd w:id="0"/>
    <w:bookmarkEnd w:id="1"/>
    <w:bookmarkEnd w:id="2"/>
    <w:p w14:paraId="0C6E920A" w14:textId="77777777" w:rsidR="004136F0" w:rsidRPr="003917B3" w:rsidRDefault="004136F0" w:rsidP="002E4635">
      <w:pPr>
        <w:jc w:val="both"/>
        <w:rPr>
          <w:rFonts w:cs="Arial"/>
          <w:sz w:val="20"/>
          <w:highlight w:val="yellow"/>
        </w:rPr>
      </w:pPr>
    </w:p>
    <w:p w14:paraId="3FEFCDA9" w14:textId="15B3FC1E" w:rsidR="002E4635" w:rsidRPr="00087140" w:rsidRDefault="002E4635" w:rsidP="002E4635">
      <w:pPr>
        <w:jc w:val="both"/>
        <w:rPr>
          <w:rFonts w:cs="Arial"/>
          <w:sz w:val="20"/>
        </w:rPr>
      </w:pPr>
      <w:r w:rsidRPr="00087140">
        <w:rPr>
          <w:rFonts w:cs="Arial"/>
          <w:sz w:val="20"/>
        </w:rPr>
        <w:t xml:space="preserve">Zaradi nepredvidljivih dogodkov se lahko sestava komisije spremeni, o čemer bodo zainteresirani </w:t>
      </w:r>
      <w:r w:rsidR="002E1DBD" w:rsidRPr="00087140">
        <w:rPr>
          <w:rFonts w:cs="Arial"/>
          <w:sz w:val="20"/>
        </w:rPr>
        <w:t>ponudniki</w:t>
      </w:r>
      <w:r w:rsidRPr="00087140">
        <w:rPr>
          <w:rFonts w:cs="Arial"/>
          <w:sz w:val="20"/>
        </w:rPr>
        <w:t xml:space="preserve"> obveščeni.</w:t>
      </w:r>
    </w:p>
    <w:p w14:paraId="6DB19C44" w14:textId="77777777" w:rsidR="002E4635" w:rsidRPr="003917B3" w:rsidRDefault="002E4635" w:rsidP="002E4635">
      <w:pPr>
        <w:jc w:val="both"/>
        <w:rPr>
          <w:rFonts w:cs="Arial"/>
          <w:sz w:val="20"/>
          <w:highlight w:val="yellow"/>
        </w:rPr>
      </w:pPr>
    </w:p>
    <w:p w14:paraId="2085D0CE" w14:textId="52EF06A5" w:rsidR="0089102B" w:rsidRPr="00087140" w:rsidRDefault="0089102B" w:rsidP="002E4635">
      <w:pPr>
        <w:jc w:val="both"/>
        <w:rPr>
          <w:rFonts w:cs="Arial"/>
          <w:sz w:val="20"/>
        </w:rPr>
      </w:pPr>
      <w:r w:rsidRPr="00087140">
        <w:rPr>
          <w:rFonts w:cs="Arial"/>
          <w:sz w:val="20"/>
        </w:rPr>
        <w:t xml:space="preserve">Poročilo o oceni vrednosti </w:t>
      </w:r>
      <w:r w:rsidR="000964C1" w:rsidRPr="00087140">
        <w:rPr>
          <w:rFonts w:cs="Arial"/>
          <w:sz w:val="20"/>
        </w:rPr>
        <w:t xml:space="preserve">mesečne tržne najemnine </w:t>
      </w:r>
      <w:r w:rsidRPr="00087140">
        <w:rPr>
          <w:rFonts w:cs="Arial"/>
          <w:sz w:val="20"/>
        </w:rPr>
        <w:t>predmetn</w:t>
      </w:r>
      <w:r w:rsidR="000964C1" w:rsidRPr="00087140">
        <w:rPr>
          <w:rFonts w:cs="Arial"/>
          <w:sz w:val="20"/>
        </w:rPr>
        <w:t>e</w:t>
      </w:r>
      <w:r w:rsidRPr="00087140">
        <w:rPr>
          <w:rFonts w:cs="Arial"/>
          <w:sz w:val="20"/>
        </w:rPr>
        <w:t xml:space="preserve"> nepremičnin</w:t>
      </w:r>
      <w:r w:rsidR="000964C1" w:rsidRPr="00087140">
        <w:rPr>
          <w:rFonts w:cs="Arial"/>
          <w:sz w:val="20"/>
        </w:rPr>
        <w:t>e</w:t>
      </w:r>
      <w:r w:rsidRPr="00087140">
        <w:rPr>
          <w:rFonts w:cs="Arial"/>
          <w:sz w:val="20"/>
        </w:rPr>
        <w:t xml:space="preserve"> </w:t>
      </w:r>
      <w:r w:rsidR="00087140" w:rsidRPr="00087140">
        <w:rPr>
          <w:rFonts w:cs="Arial"/>
          <w:sz w:val="20"/>
        </w:rPr>
        <w:t xml:space="preserve">št. 307/2024 </w:t>
      </w:r>
      <w:r w:rsidRPr="00087140">
        <w:rPr>
          <w:rFonts w:cs="Arial"/>
          <w:sz w:val="20"/>
        </w:rPr>
        <w:t xml:space="preserve">z dne </w:t>
      </w:r>
      <w:r w:rsidR="00087140" w:rsidRPr="00087140">
        <w:rPr>
          <w:rFonts w:cs="Arial"/>
          <w:sz w:val="20"/>
        </w:rPr>
        <w:t>25</w:t>
      </w:r>
      <w:r w:rsidRPr="00087140">
        <w:rPr>
          <w:rFonts w:cs="Arial"/>
          <w:sz w:val="20"/>
        </w:rPr>
        <w:t>. 1</w:t>
      </w:r>
      <w:r w:rsidR="000964C1" w:rsidRPr="00087140">
        <w:rPr>
          <w:rFonts w:cs="Arial"/>
          <w:sz w:val="20"/>
        </w:rPr>
        <w:t>0</w:t>
      </w:r>
      <w:r w:rsidRPr="00087140">
        <w:rPr>
          <w:rFonts w:cs="Arial"/>
          <w:sz w:val="20"/>
        </w:rPr>
        <w:t>. 202</w:t>
      </w:r>
      <w:r w:rsidR="00087140" w:rsidRPr="00087140">
        <w:rPr>
          <w:rFonts w:cs="Arial"/>
          <w:sz w:val="20"/>
        </w:rPr>
        <w:t>4</w:t>
      </w:r>
      <w:r w:rsidRPr="00087140">
        <w:rPr>
          <w:rFonts w:cs="Arial"/>
          <w:sz w:val="20"/>
        </w:rPr>
        <w:t xml:space="preserve"> je pripravila Barbara Klugler, sodna cenilka za gradbeništvo</w:t>
      </w:r>
      <w:r w:rsidR="000C2065" w:rsidRPr="00087140">
        <w:rPr>
          <w:rFonts w:cs="Arial"/>
          <w:sz w:val="20"/>
        </w:rPr>
        <w:t xml:space="preserve"> </w:t>
      </w:r>
      <w:r w:rsidRPr="00087140">
        <w:rPr>
          <w:rFonts w:cs="Arial"/>
          <w:sz w:val="20"/>
        </w:rPr>
        <w:t xml:space="preserve">- nepremičnine. </w:t>
      </w:r>
    </w:p>
    <w:p w14:paraId="06395A9B" w14:textId="09A89FB8" w:rsidR="002E4635" w:rsidRPr="00087140" w:rsidRDefault="0089102B" w:rsidP="002E4635">
      <w:pPr>
        <w:jc w:val="both"/>
        <w:rPr>
          <w:rFonts w:cs="Arial"/>
          <w:sz w:val="20"/>
        </w:rPr>
      </w:pPr>
      <w:r w:rsidRPr="00087140">
        <w:rPr>
          <w:rFonts w:cs="Arial"/>
          <w:sz w:val="20"/>
        </w:rPr>
        <w:t xml:space="preserve"> </w:t>
      </w:r>
    </w:p>
    <w:p w14:paraId="61558FAC" w14:textId="77777777" w:rsidR="002E4635" w:rsidRPr="00087140" w:rsidRDefault="002E4635" w:rsidP="00F14066">
      <w:pPr>
        <w:jc w:val="both"/>
        <w:rPr>
          <w:rFonts w:cs="Arial"/>
          <w:sz w:val="20"/>
        </w:rPr>
      </w:pPr>
      <w:r w:rsidRPr="00087140"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3" w:name="_Hlk509412209"/>
      <w:r w:rsidRPr="00087140">
        <w:rPr>
          <w:rFonts w:cs="Arial"/>
          <w:sz w:val="20"/>
        </w:rPr>
        <w:t>, ki kot povezane osebe šteje:</w:t>
      </w:r>
    </w:p>
    <w:p w14:paraId="2A75AF80" w14:textId="77777777" w:rsidR="002E4635" w:rsidRPr="00087140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087140">
        <w:rPr>
          <w:rFonts w:cs="Arial"/>
          <w:sz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087140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087140">
        <w:rPr>
          <w:rFonts w:cs="Arial"/>
          <w:sz w:val="20"/>
          <w:lang w:eastAsia="sl-SI"/>
        </w:rPr>
        <w:t xml:space="preserve">fizično osebo, ki je s članom komisije ali cenilcem v odnosu skrbništva ali posvojenca oziroma posvojitelja, </w:t>
      </w:r>
    </w:p>
    <w:p w14:paraId="7B4206EE" w14:textId="77777777" w:rsidR="002E4635" w:rsidRPr="00087140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087140">
        <w:rPr>
          <w:rFonts w:cs="Arial"/>
          <w:sz w:val="20"/>
          <w:lang w:eastAsia="sl-SI"/>
        </w:rPr>
        <w:t xml:space="preserve">pravno osebo, v kapitalu katere ima član komisije ali cenilec delež večji od 50 odstotkov in </w:t>
      </w:r>
    </w:p>
    <w:p w14:paraId="2F10C08A" w14:textId="77777777" w:rsidR="002E4635" w:rsidRPr="00087140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087140">
        <w:rPr>
          <w:rFonts w:cs="Arial"/>
          <w:sz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bookmarkEnd w:id="3"/>
    <w:p w14:paraId="30B72D26" w14:textId="77777777" w:rsidR="002E4635" w:rsidRPr="003917B3" w:rsidRDefault="002E4635" w:rsidP="002E4635">
      <w:pPr>
        <w:jc w:val="both"/>
        <w:rPr>
          <w:rFonts w:cs="Arial"/>
          <w:sz w:val="20"/>
          <w:highlight w:val="yellow"/>
        </w:rPr>
      </w:pPr>
    </w:p>
    <w:p w14:paraId="7E4BDB6D" w14:textId="77777777" w:rsidR="002E4635" w:rsidRPr="00087140" w:rsidRDefault="002E4635" w:rsidP="002E4635">
      <w:pPr>
        <w:jc w:val="both"/>
        <w:rPr>
          <w:rFonts w:cs="Arial"/>
          <w:sz w:val="20"/>
        </w:rPr>
      </w:pPr>
      <w:r w:rsidRPr="00087140"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7FED4615" w14:textId="77777777" w:rsidR="0081451C" w:rsidRPr="00087140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143028C4" w:rsidR="00FF428C" w:rsidRPr="00087140" w:rsidRDefault="00FF428C" w:rsidP="00FF428C">
      <w:pPr>
        <w:jc w:val="both"/>
        <w:rPr>
          <w:rFonts w:cs="Arial"/>
          <w:b/>
          <w:sz w:val="20"/>
          <w:u w:val="single"/>
        </w:rPr>
      </w:pPr>
      <w:r w:rsidRPr="00087140">
        <w:rPr>
          <w:rFonts w:cs="Arial"/>
          <w:b/>
          <w:sz w:val="20"/>
          <w:u w:val="single"/>
        </w:rPr>
        <w:t xml:space="preserve">4. Vrsta pravnega posla in sklenitev </w:t>
      </w:r>
      <w:r w:rsidR="000964C1" w:rsidRPr="00087140">
        <w:rPr>
          <w:rFonts w:cs="Arial"/>
          <w:b/>
          <w:sz w:val="20"/>
          <w:u w:val="single"/>
        </w:rPr>
        <w:t xml:space="preserve">najemne </w:t>
      </w:r>
      <w:r w:rsidRPr="00087140">
        <w:rPr>
          <w:rFonts w:cs="Arial"/>
          <w:b/>
          <w:sz w:val="20"/>
          <w:u w:val="single"/>
        </w:rPr>
        <w:t xml:space="preserve">pogodbe </w:t>
      </w:r>
    </w:p>
    <w:p w14:paraId="03CB2D4C" w14:textId="77777777" w:rsidR="000964C1" w:rsidRPr="00087140" w:rsidRDefault="000964C1" w:rsidP="00FF428C">
      <w:pPr>
        <w:ind w:right="-54"/>
        <w:jc w:val="both"/>
        <w:rPr>
          <w:rFonts w:cs="Arial"/>
          <w:sz w:val="20"/>
        </w:rPr>
      </w:pPr>
    </w:p>
    <w:p w14:paraId="76C2BA2C" w14:textId="5F305524" w:rsidR="000964C1" w:rsidRPr="00087140" w:rsidRDefault="000964C1" w:rsidP="000964C1">
      <w:pPr>
        <w:jc w:val="both"/>
        <w:rPr>
          <w:rFonts w:cs="Arial"/>
          <w:sz w:val="20"/>
        </w:rPr>
      </w:pPr>
      <w:r w:rsidRPr="00087140">
        <w:rPr>
          <w:rFonts w:cs="Arial"/>
          <w:sz w:val="20"/>
        </w:rPr>
        <w:t xml:space="preserve">Oddaja v najem nepremičnine po metodi </w:t>
      </w:r>
      <w:r w:rsidR="004136F0" w:rsidRPr="00087140">
        <w:rPr>
          <w:rFonts w:cs="Arial"/>
          <w:sz w:val="20"/>
        </w:rPr>
        <w:t>javnega zbiranja ponudb.</w:t>
      </w:r>
      <w:r w:rsidRPr="00087140">
        <w:rPr>
          <w:rFonts w:cs="Arial"/>
          <w:sz w:val="20"/>
        </w:rPr>
        <w:t xml:space="preserve"> </w:t>
      </w:r>
    </w:p>
    <w:p w14:paraId="276D1270" w14:textId="77777777" w:rsidR="000964C1" w:rsidRPr="003917B3" w:rsidRDefault="000964C1" w:rsidP="000964C1">
      <w:pPr>
        <w:jc w:val="both"/>
        <w:rPr>
          <w:rFonts w:cs="Arial"/>
          <w:sz w:val="20"/>
          <w:highlight w:val="yellow"/>
        </w:rPr>
      </w:pPr>
    </w:p>
    <w:p w14:paraId="1E690E42" w14:textId="5F1C26CA" w:rsidR="000964C1" w:rsidRPr="00087140" w:rsidRDefault="00160AFD" w:rsidP="000964C1">
      <w:pPr>
        <w:jc w:val="both"/>
        <w:rPr>
          <w:rFonts w:cs="Arial"/>
          <w:sz w:val="20"/>
        </w:rPr>
      </w:pPr>
      <w:r w:rsidRPr="00087140">
        <w:rPr>
          <w:rFonts w:cs="Arial"/>
          <w:sz w:val="20"/>
        </w:rPr>
        <w:t>Najemna p</w:t>
      </w:r>
      <w:r w:rsidR="000964C1" w:rsidRPr="00087140">
        <w:rPr>
          <w:rFonts w:cs="Arial"/>
          <w:sz w:val="20"/>
        </w:rPr>
        <w:t xml:space="preserve">ogodba bo sklenjena s tistim ponudnikom, ki bo ponudil najvišjo mesečno najemnino. Pogodba mora biti sklenjena v roku 15 dni po pozivu organizatorja postopka oddaje. V kolikor pogodba ni sklenjena v danem roku, lahko organizator odstopi od sklenitve posla. </w:t>
      </w:r>
    </w:p>
    <w:p w14:paraId="00C5FD5C" w14:textId="77777777" w:rsidR="004136F0" w:rsidRPr="00087140" w:rsidRDefault="004136F0" w:rsidP="00FF428C">
      <w:pPr>
        <w:jc w:val="both"/>
        <w:rPr>
          <w:rFonts w:cs="Arial"/>
          <w:b/>
          <w:sz w:val="20"/>
          <w:u w:val="single"/>
        </w:rPr>
      </w:pPr>
    </w:p>
    <w:p w14:paraId="1917074F" w14:textId="5C3F3AF7" w:rsidR="00FF428C" w:rsidRPr="00087140" w:rsidRDefault="00FF428C" w:rsidP="00FF428C">
      <w:pPr>
        <w:jc w:val="both"/>
        <w:rPr>
          <w:rFonts w:cs="Arial"/>
          <w:b/>
          <w:sz w:val="20"/>
          <w:u w:val="single"/>
        </w:rPr>
      </w:pPr>
      <w:r w:rsidRPr="00087140">
        <w:rPr>
          <w:rFonts w:cs="Arial"/>
          <w:b/>
          <w:sz w:val="20"/>
          <w:u w:val="single"/>
        </w:rPr>
        <w:t>5. Najnižja ponudbena cena</w:t>
      </w:r>
      <w:r w:rsidR="000964C1" w:rsidRPr="00087140">
        <w:rPr>
          <w:rFonts w:cs="Arial"/>
          <w:b/>
          <w:sz w:val="20"/>
          <w:u w:val="single"/>
        </w:rPr>
        <w:t xml:space="preserve"> mesečne najemnine</w:t>
      </w:r>
    </w:p>
    <w:p w14:paraId="61D159DA" w14:textId="77777777" w:rsidR="000964C1" w:rsidRPr="00087140" w:rsidRDefault="000964C1" w:rsidP="00FF428C">
      <w:pPr>
        <w:jc w:val="both"/>
        <w:rPr>
          <w:rFonts w:cs="Arial"/>
          <w:b/>
          <w:sz w:val="20"/>
          <w:u w:val="single"/>
        </w:rPr>
      </w:pPr>
    </w:p>
    <w:p w14:paraId="37744086" w14:textId="5FE446EB" w:rsidR="000964C1" w:rsidRPr="00087140" w:rsidRDefault="000964C1" w:rsidP="000964C1">
      <w:pPr>
        <w:jc w:val="both"/>
        <w:rPr>
          <w:rFonts w:cs="Arial"/>
          <w:sz w:val="20"/>
        </w:rPr>
      </w:pPr>
      <w:r w:rsidRPr="00087140">
        <w:rPr>
          <w:rFonts w:cs="Arial"/>
          <w:sz w:val="20"/>
        </w:rPr>
        <w:t xml:space="preserve">Ponudbena cena mesečne najemnine mora biti najmanj </w:t>
      </w:r>
      <w:r w:rsidR="00087140">
        <w:rPr>
          <w:rFonts w:cs="Arial"/>
          <w:b/>
          <w:bCs/>
          <w:sz w:val="20"/>
        </w:rPr>
        <w:t>500</w:t>
      </w:r>
      <w:r w:rsidRPr="00087140">
        <w:rPr>
          <w:rFonts w:cs="Arial"/>
          <w:b/>
          <w:bCs/>
          <w:sz w:val="20"/>
        </w:rPr>
        <w:t>,00 EUR na mesec</w:t>
      </w:r>
      <w:r w:rsidRPr="00087140">
        <w:rPr>
          <w:rFonts w:cs="Arial"/>
          <w:sz w:val="20"/>
        </w:rPr>
        <w:t xml:space="preserve">. </w:t>
      </w:r>
    </w:p>
    <w:p w14:paraId="0ED0155A" w14:textId="77777777" w:rsidR="000964C1" w:rsidRPr="00087140" w:rsidRDefault="000964C1" w:rsidP="000964C1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01DC27DB" w14:textId="3AA7639B" w:rsidR="000964C1" w:rsidRPr="002F3B77" w:rsidRDefault="000964C1" w:rsidP="000964C1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087140">
        <w:rPr>
          <w:rFonts w:cs="Arial"/>
          <w:sz w:val="20"/>
          <w:lang w:eastAsia="sl-SI"/>
        </w:rPr>
        <w:t xml:space="preserve">V skladu z določili </w:t>
      </w:r>
      <w:r w:rsidRPr="002F3B77">
        <w:rPr>
          <w:rFonts w:cs="Arial"/>
          <w:sz w:val="20"/>
        </w:rPr>
        <w:t xml:space="preserve">Zakona o davku na dodano vrednost (Uradni list RS, št. </w:t>
      </w:r>
      <w:hyperlink r:id="rId11" w:tgtFrame="_blank" w:tooltip="Zakon o davku na dodano vrednost (uradno prečiščeno besedilo)" w:history="1">
        <w:r w:rsidRPr="002F3B77">
          <w:rPr>
            <w:rFonts w:cs="Arial"/>
            <w:sz w:val="20"/>
          </w:rPr>
          <w:t>13/11</w:t>
        </w:r>
      </w:hyperlink>
      <w:r w:rsidRPr="002F3B77">
        <w:rPr>
          <w:rFonts w:cs="Arial"/>
          <w:sz w:val="20"/>
        </w:rPr>
        <w:t xml:space="preserve"> – uradno prečiščeno besedilo, </w:t>
      </w:r>
      <w:hyperlink r:id="rId12" w:tgtFrame="_blank" w:tooltip="Zakon o dopolnitvah Zakona o davku na dodano vrednost" w:history="1">
        <w:r w:rsidRPr="002F3B77">
          <w:rPr>
            <w:rFonts w:cs="Arial"/>
            <w:sz w:val="20"/>
          </w:rPr>
          <w:t>18/11</w:t>
        </w:r>
      </w:hyperlink>
      <w:r w:rsidRPr="002F3B77">
        <w:rPr>
          <w:rFonts w:cs="Arial"/>
          <w:sz w:val="20"/>
        </w:rPr>
        <w:t xml:space="preserve">, </w:t>
      </w:r>
      <w:hyperlink r:id="rId13" w:tgtFrame="_blank" w:tooltip="Zakon o spremembah in dopolnitvah Zakona o davku na dodano vrednost" w:history="1">
        <w:r w:rsidRPr="002F3B77">
          <w:rPr>
            <w:rFonts w:cs="Arial"/>
            <w:sz w:val="20"/>
          </w:rPr>
          <w:t>78/11</w:t>
        </w:r>
      </w:hyperlink>
      <w:r w:rsidRPr="002F3B77">
        <w:rPr>
          <w:rFonts w:cs="Arial"/>
          <w:sz w:val="20"/>
        </w:rPr>
        <w:t xml:space="preserve">, </w:t>
      </w:r>
      <w:hyperlink r:id="rId14" w:tgtFrame="_blank" w:tooltip="Zakon o spremembah Zakona o davku na dodano vrednost" w:history="1">
        <w:r w:rsidRPr="002F3B77">
          <w:rPr>
            <w:rFonts w:cs="Arial"/>
            <w:sz w:val="20"/>
          </w:rPr>
          <w:t>38/12</w:t>
        </w:r>
      </w:hyperlink>
      <w:r w:rsidRPr="002F3B77">
        <w:rPr>
          <w:rFonts w:cs="Arial"/>
          <w:sz w:val="20"/>
        </w:rPr>
        <w:t xml:space="preserve">, </w:t>
      </w:r>
      <w:hyperlink r:id="rId15" w:tgtFrame="_blank" w:tooltip="Zakon o spremembah in dopolnitvah Zakona o davku na dodano vrednost" w:history="1">
        <w:r w:rsidRPr="002F3B77">
          <w:rPr>
            <w:rFonts w:cs="Arial"/>
            <w:sz w:val="20"/>
          </w:rPr>
          <w:t>83/12</w:t>
        </w:r>
      </w:hyperlink>
      <w:r w:rsidRPr="002F3B77">
        <w:rPr>
          <w:rFonts w:cs="Arial"/>
          <w:sz w:val="20"/>
        </w:rPr>
        <w:t xml:space="preserve">, </w:t>
      </w:r>
      <w:hyperlink r:id="rId16" w:tgtFrame="_blank" w:tooltip="Zakon o spremembah in dopolnitvah Zakona o davku na dodano vrednost" w:history="1">
        <w:r w:rsidRPr="002F3B77">
          <w:rPr>
            <w:rFonts w:cs="Arial"/>
            <w:sz w:val="20"/>
          </w:rPr>
          <w:t>86/14</w:t>
        </w:r>
      </w:hyperlink>
      <w:r w:rsidRPr="002F3B77">
        <w:rPr>
          <w:rFonts w:cs="Arial"/>
          <w:sz w:val="20"/>
        </w:rPr>
        <w:t xml:space="preserve">, </w:t>
      </w:r>
      <w:hyperlink r:id="rId17" w:tgtFrame="_blank" w:tooltip="Zakon o spremembah in dopolnitvah Zakona o davku na dodano vrednost" w:history="1">
        <w:r w:rsidRPr="002F3B77">
          <w:rPr>
            <w:rFonts w:cs="Arial"/>
            <w:sz w:val="20"/>
          </w:rPr>
          <w:t>90/15</w:t>
        </w:r>
      </w:hyperlink>
      <w:r w:rsidRPr="002F3B77">
        <w:rPr>
          <w:rFonts w:cs="Arial"/>
          <w:sz w:val="20"/>
        </w:rPr>
        <w:t xml:space="preserve">, </w:t>
      </w:r>
      <w:hyperlink r:id="rId18" w:tgtFrame="_blank" w:tooltip="Zakon o spremembah in dopolnitvah Zakona o davku na dodano vrednost" w:history="1">
        <w:r w:rsidRPr="002F3B77">
          <w:rPr>
            <w:rFonts w:cs="Arial"/>
            <w:sz w:val="20"/>
          </w:rPr>
          <w:t>77/18</w:t>
        </w:r>
      </w:hyperlink>
      <w:r w:rsidRPr="002F3B77">
        <w:rPr>
          <w:rFonts w:cs="Arial"/>
          <w:sz w:val="20"/>
        </w:rPr>
        <w:t xml:space="preserve">, </w:t>
      </w:r>
      <w:hyperlink r:id="rId19" w:tgtFrame="_blank" w:tooltip="Zakon o spremembah in dopolnitvah Zakona o davku na dodano vrednost" w:history="1">
        <w:r w:rsidRPr="002F3B77">
          <w:rPr>
            <w:rFonts w:cs="Arial"/>
            <w:sz w:val="20"/>
          </w:rPr>
          <w:t>59/19</w:t>
        </w:r>
      </w:hyperlink>
      <w:r w:rsidRPr="002F3B77">
        <w:rPr>
          <w:rFonts w:cs="Arial"/>
          <w:sz w:val="20"/>
        </w:rPr>
        <w:t xml:space="preserve">, </w:t>
      </w:r>
      <w:hyperlink r:id="rId20" w:tgtFrame="_blank" w:tooltip="Zakon o spremembah in dopolnitvi Zakona o davku na dodano vrednost" w:history="1">
        <w:r w:rsidRPr="002F3B77">
          <w:rPr>
            <w:rFonts w:cs="Arial"/>
            <w:sz w:val="20"/>
          </w:rPr>
          <w:t>72/19</w:t>
        </w:r>
      </w:hyperlink>
      <w:r w:rsidRPr="002F3B77">
        <w:rPr>
          <w:rFonts w:cs="Arial"/>
          <w:sz w:val="20"/>
        </w:rPr>
        <w:t xml:space="preserve">, </w:t>
      </w:r>
      <w:hyperlink r:id="rId21" w:tgtFrame="_blank" w:tooltip="Zakon o dolgotrajni oskrbi" w:history="1">
        <w:r w:rsidRPr="002F3B77">
          <w:rPr>
            <w:rFonts w:cs="Arial"/>
            <w:sz w:val="20"/>
          </w:rPr>
          <w:t>196/21</w:t>
        </w:r>
      </w:hyperlink>
      <w:r w:rsidRPr="002F3B77">
        <w:rPr>
          <w:rFonts w:cs="Arial"/>
          <w:sz w:val="20"/>
        </w:rPr>
        <w:t xml:space="preserve"> – </w:t>
      </w:r>
      <w:proofErr w:type="spellStart"/>
      <w:r w:rsidRPr="002F3B77">
        <w:rPr>
          <w:rFonts w:cs="Arial"/>
          <w:sz w:val="20"/>
        </w:rPr>
        <w:t>ZDOsk</w:t>
      </w:r>
      <w:proofErr w:type="spellEnd"/>
      <w:r w:rsidRPr="002F3B77">
        <w:rPr>
          <w:rFonts w:cs="Arial"/>
          <w:sz w:val="20"/>
        </w:rPr>
        <w:t xml:space="preserve">, </w:t>
      </w:r>
      <w:hyperlink r:id="rId22" w:tgtFrame="_blank" w:tooltip="Zakon o spremembah in dopolnitvah Zakona o davku na dodano vrednost" w:history="1">
        <w:r w:rsidRPr="002F3B77">
          <w:rPr>
            <w:rFonts w:cs="Arial"/>
            <w:sz w:val="20"/>
          </w:rPr>
          <w:t>3/22</w:t>
        </w:r>
      </w:hyperlink>
      <w:r w:rsidRPr="002F3B77">
        <w:rPr>
          <w:rFonts w:cs="Arial"/>
          <w:sz w:val="20"/>
        </w:rPr>
        <w:t xml:space="preserve">, </w:t>
      </w:r>
      <w:hyperlink r:id="rId23" w:tgtFrame="_blank" w:tooltip="Zakon o ukrepih za omilitev posledic dviga cen energentov v gospodarstvu in kmetijstvu" w:history="1">
        <w:r w:rsidRPr="002F3B77">
          <w:rPr>
            <w:rFonts w:cs="Arial"/>
            <w:sz w:val="20"/>
          </w:rPr>
          <w:t>29/22</w:t>
        </w:r>
      </w:hyperlink>
      <w:r w:rsidRPr="002F3B77">
        <w:rPr>
          <w:rFonts w:cs="Arial"/>
          <w:sz w:val="20"/>
        </w:rPr>
        <w:t xml:space="preserve"> – ZUOPDCE</w:t>
      </w:r>
      <w:r w:rsidR="002F3B77" w:rsidRPr="002F3B77">
        <w:rPr>
          <w:rFonts w:cs="Arial"/>
          <w:sz w:val="20"/>
        </w:rPr>
        <w:t xml:space="preserve">, </w:t>
      </w:r>
      <w:hyperlink r:id="rId24" w:tgtFrame="_blank" w:tooltip="Zakon o spremembah in dopolnitvah Zakona o davčnem potrjevanju računov" w:history="1">
        <w:r w:rsidRPr="002F3B77">
          <w:rPr>
            <w:rFonts w:cs="Arial"/>
            <w:sz w:val="20"/>
          </w:rPr>
          <w:t>40/23</w:t>
        </w:r>
      </w:hyperlink>
      <w:r w:rsidRPr="002F3B77">
        <w:rPr>
          <w:rFonts w:cs="Arial"/>
          <w:sz w:val="20"/>
        </w:rPr>
        <w:t xml:space="preserve"> – </w:t>
      </w:r>
      <w:proofErr w:type="spellStart"/>
      <w:r w:rsidRPr="002F3B77">
        <w:rPr>
          <w:rFonts w:cs="Arial"/>
          <w:sz w:val="20"/>
        </w:rPr>
        <w:t>ZDavPR</w:t>
      </w:r>
      <w:proofErr w:type="spellEnd"/>
      <w:r w:rsidRPr="002F3B77">
        <w:rPr>
          <w:rFonts w:cs="Arial"/>
          <w:sz w:val="20"/>
        </w:rPr>
        <w:t>-B</w:t>
      </w:r>
      <w:r w:rsidR="002F3B77" w:rsidRPr="002F3B77">
        <w:rPr>
          <w:rFonts w:cs="Arial"/>
          <w:sz w:val="20"/>
        </w:rPr>
        <w:t xml:space="preserve"> in </w:t>
      </w:r>
      <w:hyperlink r:id="rId25" w:tgtFrame="_blank" w:tooltip="Zakon o spremembah in dopolnitvah Zakona o davku na dodano vrednost (ZDDV-1N)" w:history="1">
        <w:r w:rsidR="002F3B77" w:rsidRPr="002F3B77">
          <w:rPr>
            <w:rFonts w:cs="Arial"/>
            <w:sz w:val="20"/>
            <w:shd w:val="clear" w:color="auto" w:fill="FFFFFF"/>
          </w:rPr>
          <w:t>122/23</w:t>
        </w:r>
      </w:hyperlink>
      <w:r w:rsidRPr="002F3B77">
        <w:rPr>
          <w:rFonts w:cs="Arial"/>
          <w:sz w:val="20"/>
        </w:rPr>
        <w:t xml:space="preserve">) </w:t>
      </w:r>
      <w:r w:rsidRPr="002F3B77">
        <w:rPr>
          <w:rFonts w:cs="Arial"/>
          <w:sz w:val="20"/>
          <w:lang w:eastAsia="sl-SI"/>
        </w:rPr>
        <w:t>se za najem tovrstnih nepremičnin ne obračunava DDV, zato v gornji ceni ni upoštevan.</w:t>
      </w:r>
    </w:p>
    <w:p w14:paraId="75F1A17F" w14:textId="77777777" w:rsidR="000964C1" w:rsidRPr="002F3B77" w:rsidRDefault="000964C1" w:rsidP="000964C1">
      <w:pPr>
        <w:jc w:val="both"/>
        <w:rPr>
          <w:rFonts w:cs="Arial"/>
          <w:sz w:val="20"/>
          <w:highlight w:val="yellow"/>
        </w:rPr>
      </w:pPr>
    </w:p>
    <w:p w14:paraId="51CD7408" w14:textId="77777777" w:rsidR="000964C1" w:rsidRPr="00087140" w:rsidRDefault="000964C1" w:rsidP="000964C1">
      <w:pPr>
        <w:jc w:val="both"/>
        <w:rPr>
          <w:rFonts w:cs="Arial"/>
          <w:sz w:val="20"/>
        </w:rPr>
      </w:pPr>
      <w:r w:rsidRPr="00087140">
        <w:rPr>
          <w:rFonts w:cs="Arial"/>
          <w:sz w:val="20"/>
        </w:rPr>
        <w:t xml:space="preserve">Vsi obratovalni stroški, stroški rednega vzdrževanja ter nadomestilo za uporabo stavbnega zemljišča, bremenijo najemnika. </w:t>
      </w:r>
    </w:p>
    <w:p w14:paraId="51E9413B" w14:textId="77777777" w:rsidR="000964C1" w:rsidRPr="00087140" w:rsidRDefault="000964C1" w:rsidP="000964C1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04202C28" w14:textId="5FCFD644" w:rsidR="000964C1" w:rsidRPr="00087140" w:rsidRDefault="000964C1" w:rsidP="000964C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87140">
        <w:rPr>
          <w:rFonts w:cs="Arial"/>
          <w:sz w:val="20"/>
        </w:rPr>
        <w:t>Ponudba se odda na obrazcu z vsebino iz Priloge 1 te objave.</w:t>
      </w:r>
    </w:p>
    <w:p w14:paraId="2EB02B27" w14:textId="56090F17" w:rsidR="000964C1" w:rsidRPr="00087140" w:rsidRDefault="000964C1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9B44128" w14:textId="4E43D547" w:rsidR="00FF428C" w:rsidRPr="00087140" w:rsidRDefault="00FF428C" w:rsidP="00FF428C">
      <w:pPr>
        <w:jc w:val="both"/>
        <w:rPr>
          <w:rFonts w:cs="Arial"/>
          <w:b/>
          <w:sz w:val="20"/>
          <w:u w:val="single"/>
        </w:rPr>
      </w:pPr>
      <w:r w:rsidRPr="00087140">
        <w:rPr>
          <w:rFonts w:cs="Arial"/>
          <w:b/>
          <w:sz w:val="20"/>
          <w:u w:val="single"/>
        </w:rPr>
        <w:t xml:space="preserve">6. Način in rok plačila </w:t>
      </w:r>
      <w:r w:rsidR="000964C1" w:rsidRPr="00087140">
        <w:rPr>
          <w:rFonts w:cs="Arial"/>
          <w:b/>
          <w:sz w:val="20"/>
          <w:u w:val="single"/>
        </w:rPr>
        <w:t>najemnine</w:t>
      </w:r>
    </w:p>
    <w:p w14:paraId="33F564FD" w14:textId="77777777" w:rsidR="000964C1" w:rsidRPr="003917B3" w:rsidRDefault="000964C1" w:rsidP="00FF428C">
      <w:pPr>
        <w:jc w:val="both"/>
        <w:rPr>
          <w:rFonts w:cs="Arial"/>
          <w:sz w:val="20"/>
          <w:highlight w:val="yellow"/>
        </w:rPr>
      </w:pPr>
    </w:p>
    <w:p w14:paraId="4E71400C" w14:textId="77777777" w:rsidR="000964C1" w:rsidRPr="00087140" w:rsidRDefault="000964C1" w:rsidP="000964C1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087140">
        <w:rPr>
          <w:rFonts w:cs="Arial"/>
          <w:sz w:val="20"/>
          <w:lang w:eastAsia="sl-SI"/>
        </w:rPr>
        <w:t xml:space="preserve">Najemnina se plačuje mesečno. Najemodajalec bo račune za najemnino izstavil praviloma do 8. v mesecu za pretekli mesec. Rok plačila računa je 15 dni od dneva izstavitve računa. V primeru zamude s plačilom lahko najemodajalec najemniku zaračuna zakonske zamudne obresti, ki se obračunavajo do dne plačila. </w:t>
      </w:r>
    </w:p>
    <w:p w14:paraId="69B2D8C9" w14:textId="77777777" w:rsidR="000964C1" w:rsidRPr="00087140" w:rsidRDefault="000964C1" w:rsidP="000964C1">
      <w:pPr>
        <w:jc w:val="both"/>
        <w:rPr>
          <w:rFonts w:cs="Arial"/>
          <w:sz w:val="20"/>
        </w:rPr>
      </w:pPr>
    </w:p>
    <w:p w14:paraId="2D400707" w14:textId="77777777" w:rsidR="0081451C" w:rsidRPr="003917B3" w:rsidRDefault="0081451C" w:rsidP="00FF428C">
      <w:pPr>
        <w:jc w:val="both"/>
        <w:rPr>
          <w:rFonts w:cs="Arial"/>
          <w:sz w:val="20"/>
          <w:highlight w:val="yellow"/>
          <w:u w:val="single"/>
        </w:rPr>
      </w:pPr>
    </w:p>
    <w:p w14:paraId="4188BB39" w14:textId="1B59D4D2" w:rsidR="00FF428C" w:rsidRPr="00087140" w:rsidRDefault="00FF428C" w:rsidP="00FF428C">
      <w:pPr>
        <w:jc w:val="both"/>
        <w:rPr>
          <w:rFonts w:cs="Arial"/>
          <w:b/>
          <w:sz w:val="20"/>
          <w:u w:val="single"/>
        </w:rPr>
      </w:pPr>
      <w:r w:rsidRPr="00087140">
        <w:rPr>
          <w:rFonts w:cs="Arial"/>
          <w:b/>
          <w:sz w:val="20"/>
          <w:u w:val="single"/>
        </w:rPr>
        <w:t xml:space="preserve">7. Sklenitev pogodbe </w:t>
      </w:r>
    </w:p>
    <w:p w14:paraId="60462F77" w14:textId="77777777" w:rsidR="000964C1" w:rsidRPr="00087140" w:rsidRDefault="000964C1" w:rsidP="00FF428C">
      <w:pPr>
        <w:jc w:val="both"/>
        <w:rPr>
          <w:rFonts w:cs="Arial"/>
          <w:b/>
          <w:sz w:val="20"/>
          <w:u w:val="single"/>
        </w:rPr>
      </w:pPr>
    </w:p>
    <w:p w14:paraId="280D1CCC" w14:textId="593C7C69" w:rsidR="00FF428C" w:rsidRPr="00087140" w:rsidRDefault="00FF428C" w:rsidP="00031B86">
      <w:pPr>
        <w:jc w:val="both"/>
        <w:rPr>
          <w:rFonts w:cs="Arial"/>
          <w:sz w:val="20"/>
        </w:rPr>
      </w:pPr>
      <w:r w:rsidRPr="00087140">
        <w:rPr>
          <w:rFonts w:cs="Arial"/>
          <w:sz w:val="20"/>
        </w:rPr>
        <w:t xml:space="preserve">V kolikor bo v roku prispelo več </w:t>
      </w:r>
      <w:r w:rsidR="00DD2CA9" w:rsidRPr="00087140">
        <w:rPr>
          <w:rFonts w:cs="Arial"/>
          <w:sz w:val="20"/>
        </w:rPr>
        <w:t>najugodne</w:t>
      </w:r>
      <w:r w:rsidR="00C7114B" w:rsidRPr="00087140">
        <w:rPr>
          <w:rFonts w:cs="Arial"/>
          <w:sz w:val="20"/>
        </w:rPr>
        <w:t>j</w:t>
      </w:r>
      <w:r w:rsidR="00DD2CA9" w:rsidRPr="00087140">
        <w:rPr>
          <w:rFonts w:cs="Arial"/>
          <w:sz w:val="20"/>
        </w:rPr>
        <w:t xml:space="preserve">ših </w:t>
      </w:r>
      <w:r w:rsidRPr="00087140">
        <w:rPr>
          <w:rFonts w:cs="Arial"/>
          <w:sz w:val="20"/>
        </w:rPr>
        <w:t>ponudb, bo</w:t>
      </w:r>
      <w:r w:rsidR="00E72E73" w:rsidRPr="00087140">
        <w:rPr>
          <w:rFonts w:cs="Arial"/>
          <w:sz w:val="20"/>
        </w:rPr>
        <w:t>do z najugodnejšimi ponudniki opravljena</w:t>
      </w:r>
      <w:r w:rsidRPr="00087140">
        <w:rPr>
          <w:rFonts w:cs="Arial"/>
          <w:sz w:val="20"/>
        </w:rPr>
        <w:t xml:space="preserve"> dodatn</w:t>
      </w:r>
      <w:r w:rsidR="00E72E73" w:rsidRPr="00087140">
        <w:rPr>
          <w:rFonts w:cs="Arial"/>
          <w:sz w:val="20"/>
        </w:rPr>
        <w:t>a</w:t>
      </w:r>
      <w:r w:rsidRPr="00087140">
        <w:rPr>
          <w:rFonts w:cs="Arial"/>
          <w:sz w:val="20"/>
        </w:rPr>
        <w:t xml:space="preserve"> </w:t>
      </w:r>
      <w:r w:rsidR="00F80B69" w:rsidRPr="00087140">
        <w:rPr>
          <w:rFonts w:cs="Arial"/>
          <w:sz w:val="20"/>
        </w:rPr>
        <w:t>pisn</w:t>
      </w:r>
      <w:r w:rsidR="002F3349" w:rsidRPr="00087140">
        <w:rPr>
          <w:rFonts w:cs="Arial"/>
          <w:sz w:val="20"/>
        </w:rPr>
        <w:t>a</w:t>
      </w:r>
      <w:r w:rsidR="00F80B69" w:rsidRPr="00087140">
        <w:rPr>
          <w:rFonts w:cs="Arial"/>
          <w:sz w:val="20"/>
        </w:rPr>
        <w:t xml:space="preserve"> </w:t>
      </w:r>
      <w:r w:rsidRPr="00087140">
        <w:rPr>
          <w:rFonts w:cs="Arial"/>
          <w:sz w:val="20"/>
        </w:rPr>
        <w:t xml:space="preserve">pogajanje </w:t>
      </w:r>
      <w:r w:rsidR="00F80B69" w:rsidRPr="00087140">
        <w:rPr>
          <w:rFonts w:cs="Arial"/>
          <w:sz w:val="20"/>
        </w:rPr>
        <w:t xml:space="preserve">o </w:t>
      </w:r>
      <w:r w:rsidR="000E5E2B" w:rsidRPr="00087140">
        <w:rPr>
          <w:rFonts w:cs="Arial"/>
          <w:sz w:val="20"/>
        </w:rPr>
        <w:t>višini mesečne najemnine</w:t>
      </w:r>
      <w:r w:rsidRPr="00087140">
        <w:rPr>
          <w:rFonts w:cs="Arial"/>
          <w:sz w:val="20"/>
        </w:rPr>
        <w:t xml:space="preserve">. Pogodba bo sklenjena s tistim ponudnikom, ki bo </w:t>
      </w:r>
      <w:r w:rsidR="00BC0C4D" w:rsidRPr="00087140">
        <w:rPr>
          <w:rFonts w:cs="Arial"/>
          <w:sz w:val="20"/>
        </w:rPr>
        <w:t>za nepremičnin</w:t>
      </w:r>
      <w:r w:rsidR="00D53499" w:rsidRPr="00087140">
        <w:rPr>
          <w:rFonts w:cs="Arial"/>
          <w:sz w:val="20"/>
        </w:rPr>
        <w:t>o</w:t>
      </w:r>
      <w:r w:rsidR="00BC0C4D" w:rsidRPr="00087140">
        <w:rPr>
          <w:rFonts w:cs="Arial"/>
          <w:sz w:val="20"/>
        </w:rPr>
        <w:t xml:space="preserve"> </w:t>
      </w:r>
      <w:r w:rsidRPr="00087140">
        <w:rPr>
          <w:rFonts w:cs="Arial"/>
          <w:sz w:val="20"/>
        </w:rPr>
        <w:t xml:space="preserve">ponudil najvišjo </w:t>
      </w:r>
      <w:r w:rsidR="000964C1" w:rsidRPr="00087140">
        <w:rPr>
          <w:rFonts w:cs="Arial"/>
          <w:sz w:val="20"/>
        </w:rPr>
        <w:t>mesečno najemnino</w:t>
      </w:r>
      <w:r w:rsidR="00AA79D3" w:rsidRPr="00087140">
        <w:rPr>
          <w:rFonts w:cs="Arial"/>
          <w:sz w:val="20"/>
        </w:rPr>
        <w:t>.</w:t>
      </w:r>
      <w:r w:rsidRPr="00087140">
        <w:rPr>
          <w:rFonts w:cs="Arial"/>
          <w:sz w:val="20"/>
        </w:rPr>
        <w:t xml:space="preserve"> Cene in drugi elementi ponudbe, ponujeni na pogajanjih, so zavezujoči. </w:t>
      </w:r>
    </w:p>
    <w:p w14:paraId="2525465A" w14:textId="77777777" w:rsidR="00FF428C" w:rsidRPr="003917B3" w:rsidRDefault="00FF428C" w:rsidP="00FF428C">
      <w:pPr>
        <w:jc w:val="both"/>
        <w:rPr>
          <w:rFonts w:cs="Arial"/>
          <w:sz w:val="20"/>
          <w:highlight w:val="yellow"/>
        </w:rPr>
      </w:pPr>
    </w:p>
    <w:p w14:paraId="2208B3E7" w14:textId="278A0665" w:rsidR="00FF428C" w:rsidRPr="00D35168" w:rsidRDefault="00D53499" w:rsidP="00FF428C">
      <w:pPr>
        <w:jc w:val="both"/>
        <w:rPr>
          <w:rFonts w:cs="Arial"/>
          <w:sz w:val="20"/>
          <w:lang w:eastAsia="sl-SI"/>
        </w:rPr>
      </w:pPr>
      <w:r w:rsidRPr="00D35168">
        <w:rPr>
          <w:rFonts w:cs="Arial"/>
          <w:sz w:val="20"/>
        </w:rPr>
        <w:t xml:space="preserve">Nepremičnina </w:t>
      </w:r>
      <w:r w:rsidR="00FF428C" w:rsidRPr="00D35168">
        <w:rPr>
          <w:rFonts w:cs="Arial"/>
          <w:sz w:val="20"/>
        </w:rPr>
        <w:t xml:space="preserve">bo </w:t>
      </w:r>
      <w:r w:rsidR="000E5E2B" w:rsidRPr="00D35168">
        <w:rPr>
          <w:rFonts w:cs="Arial"/>
          <w:sz w:val="20"/>
        </w:rPr>
        <w:t xml:space="preserve">oddana v najem </w:t>
      </w:r>
      <w:r w:rsidR="00FF428C" w:rsidRPr="00D35168">
        <w:rPr>
          <w:rFonts w:cs="Arial"/>
          <w:sz w:val="20"/>
        </w:rPr>
        <w:t xml:space="preserve">po načelu videno – </w:t>
      </w:r>
      <w:r w:rsidR="002E1DBD" w:rsidRPr="00D35168">
        <w:rPr>
          <w:rFonts w:cs="Arial"/>
          <w:sz w:val="20"/>
        </w:rPr>
        <w:t>najeto</w:t>
      </w:r>
      <w:r w:rsidR="00FF428C" w:rsidRPr="00D35168">
        <w:rPr>
          <w:rFonts w:cs="Arial"/>
          <w:sz w:val="20"/>
        </w:rPr>
        <w:t xml:space="preserve">, zato morebitne reklamacije po sklenitvi </w:t>
      </w:r>
      <w:r w:rsidR="000E5E2B" w:rsidRPr="00D35168">
        <w:rPr>
          <w:rFonts w:cs="Arial"/>
          <w:sz w:val="20"/>
        </w:rPr>
        <w:t>najemne</w:t>
      </w:r>
      <w:r w:rsidR="00FF428C" w:rsidRPr="00D35168">
        <w:rPr>
          <w:rFonts w:cs="Arial"/>
          <w:sz w:val="20"/>
        </w:rPr>
        <w:t xml:space="preserve"> pogodbe ne bodo upoštevane. </w:t>
      </w:r>
      <w:r w:rsidR="000E5E2B" w:rsidRPr="00D35168">
        <w:rPr>
          <w:rFonts w:cs="Arial"/>
          <w:sz w:val="20"/>
        </w:rPr>
        <w:t>Najemodajalec ne jamči</w:t>
      </w:r>
      <w:r w:rsidR="00FF428C" w:rsidRPr="00D35168">
        <w:rPr>
          <w:rFonts w:cs="Arial"/>
          <w:sz w:val="20"/>
          <w:lang w:eastAsia="sl-SI"/>
        </w:rPr>
        <w:t xml:space="preserve"> za izmer</w:t>
      </w:r>
      <w:r w:rsidR="000D5289" w:rsidRPr="00D35168">
        <w:rPr>
          <w:rFonts w:cs="Arial"/>
          <w:sz w:val="20"/>
          <w:lang w:eastAsia="sl-SI"/>
        </w:rPr>
        <w:t>o</w:t>
      </w:r>
      <w:r w:rsidR="00FF428C" w:rsidRPr="00D35168">
        <w:rPr>
          <w:rFonts w:cs="Arial"/>
          <w:sz w:val="20"/>
          <w:lang w:eastAsia="sl-SI"/>
        </w:rPr>
        <w:t xml:space="preserve"> površin</w:t>
      </w:r>
      <w:r w:rsidR="000D5289" w:rsidRPr="00D35168">
        <w:rPr>
          <w:rFonts w:cs="Arial"/>
          <w:sz w:val="20"/>
          <w:lang w:eastAsia="sl-SI"/>
        </w:rPr>
        <w:t>e</w:t>
      </w:r>
      <w:r w:rsidR="000E5E2B" w:rsidRPr="00D35168">
        <w:rPr>
          <w:rFonts w:cs="Arial"/>
          <w:sz w:val="20"/>
          <w:lang w:eastAsia="sl-SI"/>
        </w:rPr>
        <w:t>.</w:t>
      </w:r>
      <w:r w:rsidR="00FF428C" w:rsidRPr="00D35168">
        <w:rPr>
          <w:rFonts w:cs="Arial"/>
          <w:sz w:val="20"/>
          <w:lang w:eastAsia="sl-SI"/>
        </w:rPr>
        <w:t xml:space="preserve"> </w:t>
      </w:r>
    </w:p>
    <w:p w14:paraId="42EA6A27" w14:textId="77777777" w:rsidR="00FF428C" w:rsidRPr="00D35168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53E7E9B" w14:textId="23059B64" w:rsidR="00FF428C" w:rsidRPr="00D35168" w:rsidRDefault="00FF428C" w:rsidP="00FF428C">
      <w:pPr>
        <w:jc w:val="both"/>
        <w:rPr>
          <w:rFonts w:cs="Arial"/>
          <w:b/>
          <w:sz w:val="20"/>
          <w:u w:val="single"/>
        </w:rPr>
      </w:pPr>
      <w:r w:rsidRPr="00D35168">
        <w:rPr>
          <w:rFonts w:cs="Arial"/>
          <w:b/>
          <w:sz w:val="20"/>
          <w:u w:val="single"/>
        </w:rPr>
        <w:t xml:space="preserve">8. </w:t>
      </w:r>
      <w:r w:rsidR="00437BD8" w:rsidRPr="00D35168">
        <w:rPr>
          <w:rFonts w:cs="Arial"/>
          <w:b/>
          <w:sz w:val="20"/>
          <w:u w:val="single"/>
        </w:rPr>
        <w:t>Varščina</w:t>
      </w:r>
    </w:p>
    <w:p w14:paraId="29271835" w14:textId="77777777" w:rsidR="000964C1" w:rsidRPr="00D35168" w:rsidRDefault="000964C1" w:rsidP="00FF428C">
      <w:pPr>
        <w:jc w:val="both"/>
        <w:rPr>
          <w:rFonts w:cs="Arial"/>
          <w:b/>
          <w:sz w:val="20"/>
          <w:u w:val="single"/>
        </w:rPr>
      </w:pPr>
    </w:p>
    <w:p w14:paraId="45BA2ECB" w14:textId="546CB139" w:rsidR="006D5648" w:rsidRPr="00D35168" w:rsidRDefault="00437BD8" w:rsidP="006D5648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D35168">
        <w:rPr>
          <w:rFonts w:cs="Arial"/>
          <w:sz w:val="20"/>
        </w:rPr>
        <w:t xml:space="preserve">Varščina za predmet </w:t>
      </w:r>
      <w:r w:rsidR="000964C1" w:rsidRPr="00D35168">
        <w:rPr>
          <w:rFonts w:cs="Arial"/>
          <w:sz w:val="20"/>
        </w:rPr>
        <w:t>oddaje v najem</w:t>
      </w:r>
      <w:r w:rsidR="002777AC" w:rsidRPr="00D35168">
        <w:rPr>
          <w:rFonts w:cs="Arial"/>
          <w:sz w:val="20"/>
        </w:rPr>
        <w:t xml:space="preserve"> </w:t>
      </w:r>
      <w:r w:rsidRPr="00D35168">
        <w:rPr>
          <w:rFonts w:cs="Arial"/>
          <w:bCs/>
          <w:sz w:val="20"/>
        </w:rPr>
        <w:t>znaša:</w:t>
      </w:r>
      <w:r w:rsidRPr="00D35168">
        <w:rPr>
          <w:rFonts w:cs="Arial"/>
          <w:b/>
          <w:sz w:val="20"/>
        </w:rPr>
        <w:t xml:space="preserve"> </w:t>
      </w:r>
      <w:r w:rsidR="00D35168" w:rsidRPr="00D35168">
        <w:rPr>
          <w:rFonts w:cs="Arial"/>
          <w:b/>
          <w:sz w:val="20"/>
        </w:rPr>
        <w:t>500</w:t>
      </w:r>
      <w:r w:rsidR="000964C1" w:rsidRPr="00D35168">
        <w:rPr>
          <w:rFonts w:cs="Arial"/>
          <w:b/>
          <w:sz w:val="20"/>
        </w:rPr>
        <w:t>,00</w:t>
      </w:r>
      <w:r w:rsidRPr="00D35168">
        <w:rPr>
          <w:rFonts w:cs="Arial"/>
          <w:b/>
          <w:sz w:val="20"/>
        </w:rPr>
        <w:t xml:space="preserve"> EUR. </w:t>
      </w:r>
      <w:r w:rsidR="006D5648" w:rsidRPr="00D35168">
        <w:rPr>
          <w:rFonts w:cs="Arial"/>
          <w:bCs/>
          <w:sz w:val="20"/>
        </w:rPr>
        <w:t xml:space="preserve">Nakazilo se izvede na: </w:t>
      </w:r>
    </w:p>
    <w:p w14:paraId="0DF6238F" w14:textId="77777777" w:rsidR="0020082C" w:rsidRPr="00D35168" w:rsidRDefault="0020082C" w:rsidP="006D564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Navadnatabela4"/>
        <w:tblW w:w="8812" w:type="dxa"/>
        <w:tblLook w:val="04A0" w:firstRow="1" w:lastRow="0" w:firstColumn="1" w:lastColumn="0" w:noHBand="0" w:noVBand="1"/>
      </w:tblPr>
      <w:tblGrid>
        <w:gridCol w:w="2917"/>
        <w:gridCol w:w="5895"/>
      </w:tblGrid>
      <w:tr w:rsidR="006D5648" w:rsidRPr="00D35168" w14:paraId="019014D6" w14:textId="77777777" w:rsidTr="00CE2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12A1F54B" w14:textId="77777777" w:rsidR="006D5648" w:rsidRPr="00D35168" w:rsidRDefault="006D5648" w:rsidP="00CE24FC">
            <w:pPr>
              <w:jc w:val="both"/>
              <w:rPr>
                <w:rFonts w:cs="Arial"/>
                <w:b w:val="0"/>
                <w:bCs w:val="0"/>
                <w:sz w:val="20"/>
              </w:rPr>
            </w:pPr>
            <w:r w:rsidRPr="00D35168">
              <w:rPr>
                <w:rFonts w:cs="Arial"/>
                <w:sz w:val="20"/>
              </w:rPr>
              <w:t>Številka podračuna:</w:t>
            </w:r>
          </w:p>
        </w:tc>
        <w:tc>
          <w:tcPr>
            <w:tcW w:w="5895" w:type="dxa"/>
            <w:hideMark/>
          </w:tcPr>
          <w:p w14:paraId="6A4C0606" w14:textId="77777777" w:rsidR="006D5648" w:rsidRPr="00D35168" w:rsidRDefault="006D5648" w:rsidP="00CE24F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D35168">
              <w:rPr>
                <w:rFonts w:cs="Arial"/>
                <w:color w:val="000000"/>
                <w:sz w:val="20"/>
                <w:lang w:eastAsia="ar-SA"/>
              </w:rPr>
              <w:t>SI56 01100-6300109972</w:t>
            </w:r>
          </w:p>
        </w:tc>
      </w:tr>
      <w:tr w:rsidR="006D5648" w:rsidRPr="00D35168" w14:paraId="667A1E3B" w14:textId="77777777" w:rsidTr="00CE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0F7C0480" w14:textId="77777777" w:rsidR="006D5648" w:rsidRPr="00D35168" w:rsidRDefault="006D5648" w:rsidP="00CE24FC">
            <w:pPr>
              <w:jc w:val="both"/>
              <w:rPr>
                <w:rFonts w:cs="Arial"/>
                <w:b w:val="0"/>
                <w:bCs w:val="0"/>
                <w:sz w:val="20"/>
              </w:rPr>
            </w:pPr>
            <w:r w:rsidRPr="00D35168">
              <w:rPr>
                <w:rFonts w:cs="Arial"/>
                <w:color w:val="000000"/>
                <w:sz w:val="20"/>
                <w:lang w:eastAsia="ar-SA"/>
              </w:rPr>
              <w:t>Naziv:</w:t>
            </w:r>
          </w:p>
        </w:tc>
        <w:tc>
          <w:tcPr>
            <w:tcW w:w="5895" w:type="dxa"/>
            <w:hideMark/>
          </w:tcPr>
          <w:p w14:paraId="23C5632B" w14:textId="77777777" w:rsidR="006D5648" w:rsidRPr="00D35168" w:rsidRDefault="006D5648" w:rsidP="00CE24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D35168">
              <w:rPr>
                <w:rFonts w:cs="Arial"/>
                <w:b/>
                <w:bCs/>
                <w:color w:val="000000"/>
                <w:sz w:val="20"/>
              </w:rPr>
              <w:t>REPUBLIKA SLOVENIJA</w:t>
            </w:r>
          </w:p>
        </w:tc>
      </w:tr>
      <w:tr w:rsidR="006D5648" w:rsidRPr="003917B3" w14:paraId="2F1EADF4" w14:textId="77777777" w:rsidTr="00CE24F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75E6A911" w14:textId="77777777" w:rsidR="006D5648" w:rsidRPr="00D35168" w:rsidRDefault="006D5648" w:rsidP="00CE24FC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D35168">
              <w:rPr>
                <w:rFonts w:cs="Arial"/>
                <w:color w:val="000000"/>
                <w:sz w:val="20"/>
                <w:lang w:eastAsia="ar-SA"/>
              </w:rPr>
              <w:t>Naslov:</w:t>
            </w:r>
          </w:p>
        </w:tc>
        <w:tc>
          <w:tcPr>
            <w:tcW w:w="5895" w:type="dxa"/>
            <w:hideMark/>
          </w:tcPr>
          <w:p w14:paraId="2CF0DB6D" w14:textId="77777777" w:rsidR="006D5648" w:rsidRPr="00D35168" w:rsidRDefault="006D5648" w:rsidP="00CE24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D35168">
              <w:rPr>
                <w:rFonts w:cs="Arial"/>
                <w:b/>
                <w:bCs/>
                <w:color w:val="000000"/>
                <w:sz w:val="20"/>
              </w:rPr>
              <w:t>Gregorčičeva ulica 20, 1000 Ljubljana</w:t>
            </w:r>
          </w:p>
        </w:tc>
      </w:tr>
      <w:tr w:rsidR="006D5648" w:rsidRPr="003917B3" w14:paraId="2749872E" w14:textId="77777777" w:rsidTr="00CE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47043CD0" w14:textId="77777777" w:rsidR="006D5648" w:rsidRPr="00D35168" w:rsidRDefault="006D5648" w:rsidP="00CE24FC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D35168">
              <w:rPr>
                <w:rFonts w:cs="Arial"/>
                <w:color w:val="000000"/>
                <w:sz w:val="20"/>
                <w:lang w:eastAsia="ar-SA"/>
              </w:rPr>
              <w:t>Referenca:</w:t>
            </w:r>
          </w:p>
        </w:tc>
        <w:tc>
          <w:tcPr>
            <w:tcW w:w="5895" w:type="dxa"/>
            <w:hideMark/>
          </w:tcPr>
          <w:p w14:paraId="089DC2DF" w14:textId="6661AA0A" w:rsidR="006D5648" w:rsidRPr="00D35168" w:rsidRDefault="006D5648" w:rsidP="00CE24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 w:rsidRPr="00D35168">
              <w:rPr>
                <w:rFonts w:cs="Arial"/>
                <w:b/>
                <w:bCs/>
                <w:sz w:val="20"/>
                <w:lang w:eastAsia="ar-SA"/>
              </w:rPr>
              <w:t>18 31305-7200013-153419</w:t>
            </w:r>
            <w:r w:rsidR="000964C1" w:rsidRPr="00D35168">
              <w:rPr>
                <w:rFonts w:cs="Arial"/>
                <w:b/>
                <w:bCs/>
                <w:sz w:val="20"/>
                <w:lang w:eastAsia="ar-SA"/>
              </w:rPr>
              <w:t>19</w:t>
            </w:r>
          </w:p>
        </w:tc>
      </w:tr>
      <w:tr w:rsidR="006D5648" w:rsidRPr="003917B3" w14:paraId="2AE97F34" w14:textId="77777777" w:rsidTr="00CE24FC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4AD3C2F5" w14:textId="77777777" w:rsidR="006D5648" w:rsidRPr="00D35168" w:rsidRDefault="006D5648" w:rsidP="00CE24FC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D35168">
              <w:rPr>
                <w:rFonts w:cs="Arial"/>
                <w:color w:val="000000"/>
                <w:sz w:val="20"/>
                <w:lang w:eastAsia="ar-SA"/>
              </w:rPr>
              <w:t>Namen:</w:t>
            </w:r>
          </w:p>
        </w:tc>
        <w:tc>
          <w:tcPr>
            <w:tcW w:w="5895" w:type="dxa"/>
            <w:hideMark/>
          </w:tcPr>
          <w:p w14:paraId="38EB0347" w14:textId="6D11FB52" w:rsidR="006D5648" w:rsidRPr="00D35168" w:rsidRDefault="006D5648" w:rsidP="00CE24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lang w:eastAsia="ar-SA"/>
              </w:rPr>
            </w:pPr>
            <w:r w:rsidRPr="00D35168">
              <w:rPr>
                <w:rFonts w:cs="Arial"/>
                <w:b/>
                <w:bCs/>
                <w:sz w:val="20"/>
              </w:rPr>
              <w:t>JZP 478</w:t>
            </w:r>
            <w:r w:rsidR="002E1DBD" w:rsidRPr="00D35168">
              <w:rPr>
                <w:rFonts w:cs="Arial"/>
                <w:b/>
                <w:bCs/>
                <w:sz w:val="20"/>
              </w:rPr>
              <w:t>2</w:t>
            </w:r>
            <w:r w:rsidRPr="00D35168">
              <w:rPr>
                <w:rFonts w:cs="Arial"/>
                <w:b/>
                <w:bCs/>
                <w:sz w:val="20"/>
              </w:rPr>
              <w:t>-</w:t>
            </w:r>
            <w:r w:rsidR="000964C1" w:rsidRPr="00D35168">
              <w:rPr>
                <w:rFonts w:cs="Arial"/>
                <w:b/>
                <w:bCs/>
                <w:sz w:val="20"/>
              </w:rPr>
              <w:t>19</w:t>
            </w:r>
            <w:r w:rsidRPr="00D35168">
              <w:rPr>
                <w:rFonts w:cs="Arial"/>
                <w:b/>
                <w:bCs/>
                <w:sz w:val="20"/>
              </w:rPr>
              <w:t xml:space="preserve">/2023 </w:t>
            </w:r>
          </w:p>
        </w:tc>
      </w:tr>
    </w:tbl>
    <w:p w14:paraId="262EA734" w14:textId="66D1349B" w:rsidR="006D5648" w:rsidRPr="003917B3" w:rsidRDefault="006D5648" w:rsidP="00895794">
      <w:pPr>
        <w:jc w:val="both"/>
        <w:rPr>
          <w:rFonts w:cs="Arial"/>
          <w:sz w:val="20"/>
          <w:highlight w:val="yellow"/>
          <w:u w:val="single"/>
        </w:rPr>
      </w:pPr>
    </w:p>
    <w:p w14:paraId="243DA4D0" w14:textId="77777777" w:rsidR="003B3892" w:rsidRPr="003917B3" w:rsidRDefault="003B3892" w:rsidP="00437BD8">
      <w:pPr>
        <w:jc w:val="both"/>
        <w:rPr>
          <w:rFonts w:cs="Arial"/>
          <w:sz w:val="20"/>
          <w:highlight w:val="yellow"/>
        </w:rPr>
      </w:pPr>
    </w:p>
    <w:p w14:paraId="67982D69" w14:textId="28C04793" w:rsidR="00437BD8" w:rsidRPr="00475461" w:rsidRDefault="00437BD8" w:rsidP="00437BD8">
      <w:pPr>
        <w:jc w:val="both"/>
        <w:rPr>
          <w:rFonts w:cs="Arial"/>
          <w:sz w:val="20"/>
        </w:rPr>
      </w:pPr>
      <w:r w:rsidRPr="00475461">
        <w:rPr>
          <w:rFonts w:cs="Arial"/>
          <w:sz w:val="20"/>
        </w:rPr>
        <w:t xml:space="preserve">Varščina </w:t>
      </w:r>
      <w:r w:rsidRPr="00475461">
        <w:rPr>
          <w:rFonts w:cs="Arial"/>
          <w:b/>
          <w:sz w:val="20"/>
        </w:rPr>
        <w:t>mora biti na računu Republike Slovenije</w:t>
      </w:r>
      <w:r w:rsidRPr="00475461">
        <w:rPr>
          <w:rFonts w:cs="Arial"/>
          <w:sz w:val="20"/>
        </w:rPr>
        <w:t xml:space="preserve"> </w:t>
      </w:r>
      <w:r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D35168"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9</w:t>
      </w:r>
      <w:r w:rsidR="000964C1"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 1</w:t>
      </w:r>
      <w:r w:rsidR="00D35168"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0964C1"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6D5648"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202</w:t>
      </w:r>
      <w:r w:rsidR="00D35168"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6D5648"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do 2</w:t>
      </w:r>
      <w:r w:rsidR="00475461"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:</w:t>
      </w:r>
      <w:r w:rsidR="00475461"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59</w:t>
      </w:r>
      <w:r w:rsidRPr="0047546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75461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75461">
        <w:rPr>
          <w:rFonts w:cs="Arial"/>
          <w:sz w:val="20"/>
        </w:rPr>
        <w:t>.</w:t>
      </w:r>
      <w:r w:rsidRPr="00475461">
        <w:rPr>
          <w:rFonts w:cs="Arial"/>
          <w:sz w:val="20"/>
          <w:vertAlign w:val="superscript"/>
        </w:rPr>
        <w:footnoteReference w:id="1"/>
      </w:r>
      <w:r w:rsidRPr="00475461">
        <w:rPr>
          <w:rFonts w:cs="Arial"/>
          <w:sz w:val="20"/>
        </w:rPr>
        <w:t xml:space="preserve"> </w:t>
      </w:r>
    </w:p>
    <w:p w14:paraId="79637D4E" w14:textId="77777777" w:rsidR="00437BD8" w:rsidRPr="00475461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53A35D88" w:rsidR="00437BD8" w:rsidRPr="00475461" w:rsidRDefault="00437BD8" w:rsidP="00437BD8">
      <w:pPr>
        <w:jc w:val="both"/>
        <w:rPr>
          <w:rFonts w:cs="Arial"/>
          <w:sz w:val="20"/>
        </w:rPr>
      </w:pPr>
      <w:r w:rsidRPr="00475461">
        <w:rPr>
          <w:rFonts w:cs="Arial"/>
          <w:sz w:val="20"/>
        </w:rPr>
        <w:t xml:space="preserve">Uspelemu ponudniku se bo vplačana varščina vštela v </w:t>
      </w:r>
      <w:r w:rsidR="000964C1" w:rsidRPr="00475461">
        <w:rPr>
          <w:rFonts w:cs="Arial"/>
          <w:sz w:val="20"/>
        </w:rPr>
        <w:t>prvo mesečno najemnino</w:t>
      </w:r>
      <w:r w:rsidRPr="00475461">
        <w:rPr>
          <w:rFonts w:cs="Arial"/>
          <w:sz w:val="20"/>
        </w:rPr>
        <w:t xml:space="preserve">, ostalim pa bo brezobrestno vrnjena v roku 30 dni po izboru najugodnejšega ponudnika. </w:t>
      </w:r>
    </w:p>
    <w:p w14:paraId="274BFFBD" w14:textId="77777777" w:rsidR="003B3892" w:rsidRPr="00475461" w:rsidRDefault="003B3892" w:rsidP="00437BD8">
      <w:pPr>
        <w:jc w:val="both"/>
        <w:rPr>
          <w:rFonts w:cs="Arial"/>
          <w:sz w:val="20"/>
        </w:rPr>
      </w:pPr>
    </w:p>
    <w:p w14:paraId="107B7681" w14:textId="4902DCF8" w:rsidR="00437BD8" w:rsidRPr="00475461" w:rsidRDefault="00437BD8" w:rsidP="00437BD8">
      <w:pPr>
        <w:jc w:val="both"/>
        <w:rPr>
          <w:rFonts w:cs="Arial"/>
          <w:sz w:val="20"/>
        </w:rPr>
      </w:pPr>
      <w:r w:rsidRPr="00475461">
        <w:rPr>
          <w:rFonts w:cs="Arial"/>
          <w:sz w:val="20"/>
        </w:rPr>
        <w:t xml:space="preserve">Če najugodnejši ponudnik ne sklene </w:t>
      </w:r>
      <w:r w:rsidR="000964C1" w:rsidRPr="00475461">
        <w:rPr>
          <w:rFonts w:cs="Arial"/>
          <w:sz w:val="20"/>
        </w:rPr>
        <w:t xml:space="preserve">najemne </w:t>
      </w:r>
      <w:r w:rsidRPr="00475461">
        <w:rPr>
          <w:rFonts w:cs="Arial"/>
          <w:sz w:val="20"/>
        </w:rPr>
        <w:t>pogodbe, se mu varščina zadrži.</w:t>
      </w:r>
    </w:p>
    <w:p w14:paraId="1541BD0F" w14:textId="77777777" w:rsidR="00FF428C" w:rsidRPr="00475461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75C9A7A" w14:textId="7464AF97" w:rsidR="00FF428C" w:rsidRPr="00475461" w:rsidRDefault="00FF428C" w:rsidP="00FF428C">
      <w:pPr>
        <w:jc w:val="both"/>
        <w:rPr>
          <w:rFonts w:cs="Arial"/>
          <w:b/>
          <w:sz w:val="20"/>
          <w:u w:val="single"/>
        </w:rPr>
      </w:pPr>
      <w:r w:rsidRPr="00475461">
        <w:rPr>
          <w:rFonts w:cs="Arial"/>
          <w:b/>
          <w:sz w:val="20"/>
          <w:u w:val="single"/>
        </w:rPr>
        <w:t>9. Podrobnejši pogoji javnega zbiranja ponudb</w:t>
      </w:r>
    </w:p>
    <w:p w14:paraId="55B131A9" w14:textId="77777777" w:rsidR="00A659D4" w:rsidRPr="00475461" w:rsidRDefault="00A659D4" w:rsidP="00FF428C">
      <w:pPr>
        <w:jc w:val="both"/>
        <w:rPr>
          <w:rFonts w:cs="Arial"/>
          <w:b/>
          <w:sz w:val="20"/>
          <w:u w:val="single"/>
        </w:rPr>
      </w:pPr>
    </w:p>
    <w:p w14:paraId="1D767780" w14:textId="09CAF957" w:rsidR="00437BD8" w:rsidRPr="00475461" w:rsidRDefault="00437BD8" w:rsidP="00437BD8">
      <w:pPr>
        <w:jc w:val="both"/>
        <w:rPr>
          <w:rFonts w:cs="Arial"/>
          <w:sz w:val="20"/>
        </w:rPr>
      </w:pPr>
      <w:r w:rsidRPr="00475461">
        <w:rPr>
          <w:rFonts w:cs="Arial"/>
          <w:sz w:val="20"/>
        </w:rPr>
        <w:t>Pri javnem zbiranju ponudb kot ponudniki ne morejo sodelovati cenilec in člani komisije ter z njimi povezane osebe v smislu 51/7 člena ZSPDSLS-1.</w:t>
      </w:r>
    </w:p>
    <w:p w14:paraId="64D31B7A" w14:textId="77777777" w:rsidR="00437BD8" w:rsidRPr="003917B3" w:rsidRDefault="00437BD8" w:rsidP="00437BD8">
      <w:pPr>
        <w:jc w:val="both"/>
        <w:rPr>
          <w:rFonts w:cs="Arial"/>
          <w:sz w:val="20"/>
          <w:highlight w:val="yellow"/>
        </w:rPr>
      </w:pPr>
    </w:p>
    <w:p w14:paraId="0388756C" w14:textId="0E316DAA" w:rsidR="00A659D4" w:rsidRPr="00475461" w:rsidRDefault="00A659D4" w:rsidP="00A659D4">
      <w:pPr>
        <w:jc w:val="both"/>
        <w:rPr>
          <w:rFonts w:cs="Arial"/>
          <w:sz w:val="20"/>
        </w:rPr>
      </w:pPr>
      <w:r w:rsidRPr="00475461">
        <w:rPr>
          <w:rFonts w:cs="Arial"/>
          <w:sz w:val="20"/>
        </w:rPr>
        <w:t xml:space="preserve">Ponudniki pošljejo ponudbe oziroma ponudbe prinesejo osebno v zaprti pisemski ovojnici z navedbo »JZP PLAVJE 4782-19/2023– NE ODPIRAJ« na naslov organizatorja: Ministrstvo za javno upravo, Tržaška cesta 21, 1000 Ljubljana. </w:t>
      </w:r>
    </w:p>
    <w:p w14:paraId="250D64E9" w14:textId="77777777" w:rsidR="00A659D4" w:rsidRPr="00475461" w:rsidRDefault="00A659D4" w:rsidP="00A659D4">
      <w:pPr>
        <w:jc w:val="both"/>
        <w:rPr>
          <w:rFonts w:cs="Arial"/>
          <w:sz w:val="20"/>
        </w:rPr>
      </w:pPr>
    </w:p>
    <w:p w14:paraId="0DE50CB9" w14:textId="77777777" w:rsidR="00A659D4" w:rsidRPr="00475461" w:rsidRDefault="00A659D4" w:rsidP="00A659D4">
      <w:pPr>
        <w:jc w:val="both"/>
        <w:rPr>
          <w:rFonts w:cs="Arial"/>
          <w:sz w:val="20"/>
        </w:rPr>
      </w:pPr>
      <w:r w:rsidRPr="00475461">
        <w:rPr>
          <w:rFonts w:cs="Arial"/>
          <w:b/>
          <w:sz w:val="20"/>
          <w:u w:val="single"/>
        </w:rPr>
        <w:t>Kot popolna ponudba se šteje tista, ki vsebuje:</w:t>
      </w:r>
    </w:p>
    <w:p w14:paraId="31405E49" w14:textId="77777777" w:rsidR="00A659D4" w:rsidRPr="00475461" w:rsidRDefault="00A659D4" w:rsidP="00A659D4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75461">
        <w:rPr>
          <w:rFonts w:cs="Arial"/>
          <w:sz w:val="20"/>
        </w:rPr>
        <w:t xml:space="preserve">izpolnjen, lastnoročno podpisan obrazec, ki je priloga 1 te objave </w:t>
      </w:r>
    </w:p>
    <w:p w14:paraId="0D6DDBD5" w14:textId="77777777" w:rsidR="00A659D4" w:rsidRPr="00475461" w:rsidRDefault="00A659D4" w:rsidP="00A659D4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75461">
        <w:rPr>
          <w:rFonts w:cs="Arial"/>
          <w:sz w:val="20"/>
        </w:rPr>
        <w:t xml:space="preserve">potrdilo o plačani varščini ter  </w:t>
      </w:r>
    </w:p>
    <w:p w14:paraId="326F0BD0" w14:textId="77777777" w:rsidR="00E51304" w:rsidRDefault="00A659D4" w:rsidP="00926572">
      <w:pPr>
        <w:numPr>
          <w:ilvl w:val="0"/>
          <w:numId w:val="19"/>
        </w:numPr>
        <w:spacing w:line="260" w:lineRule="exact"/>
        <w:jc w:val="both"/>
        <w:outlineLvl w:val="1"/>
        <w:rPr>
          <w:rFonts w:cs="Arial"/>
          <w:sz w:val="20"/>
        </w:rPr>
      </w:pPr>
      <w:r w:rsidRPr="00E51304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343EF992" w14:textId="0B56BAEC" w:rsidR="00437BD8" w:rsidRPr="00E51304" w:rsidRDefault="00437BD8" w:rsidP="00E51304">
      <w:pPr>
        <w:spacing w:line="260" w:lineRule="exact"/>
        <w:jc w:val="both"/>
        <w:outlineLvl w:val="1"/>
        <w:rPr>
          <w:rFonts w:cs="Arial"/>
          <w:sz w:val="20"/>
        </w:rPr>
      </w:pPr>
      <w:r w:rsidRPr="00E51304">
        <w:rPr>
          <w:rFonts w:cs="Arial"/>
          <w:sz w:val="20"/>
        </w:rPr>
        <w:lastRenderedPageBreak/>
        <w:t xml:space="preserve">Šteje se, da je ponudba pravočasna, če na naslov organizatorja javnega zbiranja ponudb </w:t>
      </w:r>
      <w:r w:rsidRPr="00E51304">
        <w:rPr>
          <w:rFonts w:cs="Arial"/>
          <w:b/>
          <w:bCs/>
          <w:sz w:val="20"/>
        </w:rPr>
        <w:t>prispe</w:t>
      </w:r>
      <w:r w:rsidRPr="00E51304">
        <w:rPr>
          <w:rFonts w:cs="Arial"/>
          <w:sz w:val="20"/>
        </w:rPr>
        <w:t xml:space="preserve"> </w:t>
      </w:r>
      <w:r w:rsidRPr="00E5130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E5130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475461" w:rsidRPr="00E5130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="006D5648" w:rsidRPr="00E5130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6311AF" w:rsidRPr="00E5130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475461" w:rsidRPr="00E5130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6D5648" w:rsidRPr="00E5130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995F8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E5130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E51304">
        <w:rPr>
          <w:rFonts w:cs="Arial"/>
          <w:sz w:val="20"/>
        </w:rPr>
        <w:t xml:space="preserve"> </w:t>
      </w:r>
      <w:r w:rsidRPr="00475461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Pr="00475461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FE76EF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FE76EF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 w:rsidRPr="00FE76EF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FE76EF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FE76EF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FE76EF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FE76EF">
        <w:rPr>
          <w:rFonts w:cs="Arial"/>
          <w:b/>
          <w:i/>
          <w:iCs/>
          <w:sz w:val="20"/>
          <w:lang w:eastAsia="sl-SI"/>
        </w:rPr>
        <w:t>J</w:t>
      </w:r>
      <w:r w:rsidRPr="00FE76EF">
        <w:rPr>
          <w:rFonts w:cs="Arial"/>
          <w:b/>
          <w:i/>
          <w:iCs/>
          <w:sz w:val="20"/>
        </w:rPr>
        <w:t>a</w:t>
      </w:r>
      <w:r w:rsidRPr="00FE76EF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FE76EF" w:rsidRDefault="00437BD8" w:rsidP="00437BD8">
      <w:pPr>
        <w:jc w:val="both"/>
        <w:rPr>
          <w:rFonts w:cs="Arial"/>
          <w:sz w:val="20"/>
        </w:rPr>
      </w:pPr>
    </w:p>
    <w:p w14:paraId="38D4519E" w14:textId="44CBFB0A" w:rsidR="00437BD8" w:rsidRPr="00FE76EF" w:rsidRDefault="00437BD8" w:rsidP="00437BD8">
      <w:pPr>
        <w:jc w:val="center"/>
        <w:rPr>
          <w:rFonts w:cs="Arial"/>
          <w:b/>
          <w:sz w:val="20"/>
        </w:rPr>
      </w:pPr>
      <w:r w:rsidRPr="00FE76EF">
        <w:rPr>
          <w:rFonts w:cs="Arial"/>
          <w:b/>
          <w:sz w:val="20"/>
        </w:rPr>
        <w:t xml:space="preserve">  </w:t>
      </w:r>
      <w:r w:rsidR="006D5648" w:rsidRPr="00FE76EF">
        <w:rPr>
          <w:rFonts w:cs="Arial"/>
          <w:b/>
          <w:sz w:val="20"/>
        </w:rPr>
        <w:t>d</w:t>
      </w:r>
      <w:r w:rsidRPr="00FE76EF">
        <w:rPr>
          <w:rFonts w:cs="Arial"/>
          <w:b/>
          <w:sz w:val="20"/>
        </w:rPr>
        <w:t>ne</w:t>
      </w:r>
      <w:r w:rsidR="006D5648" w:rsidRPr="00FE76EF">
        <w:rPr>
          <w:rFonts w:cs="Arial"/>
          <w:b/>
          <w:sz w:val="20"/>
        </w:rPr>
        <w:t xml:space="preserve"> </w:t>
      </w:r>
      <w:r w:rsidR="00FE76EF">
        <w:rPr>
          <w:rFonts w:cs="Arial"/>
          <w:b/>
          <w:sz w:val="20"/>
        </w:rPr>
        <w:t>12</w:t>
      </w:r>
      <w:r w:rsidR="006D5648" w:rsidRPr="00FE76EF">
        <w:rPr>
          <w:rFonts w:cs="Arial"/>
          <w:b/>
          <w:sz w:val="20"/>
        </w:rPr>
        <w:t xml:space="preserve">. </w:t>
      </w:r>
      <w:r w:rsidR="00855B2F" w:rsidRPr="00FE76EF">
        <w:rPr>
          <w:rFonts w:cs="Arial"/>
          <w:b/>
          <w:sz w:val="20"/>
        </w:rPr>
        <w:t>1</w:t>
      </w:r>
      <w:r w:rsidR="00FE76EF">
        <w:rPr>
          <w:rFonts w:cs="Arial"/>
          <w:b/>
          <w:sz w:val="20"/>
        </w:rPr>
        <w:t>2</w:t>
      </w:r>
      <w:r w:rsidR="006D5648" w:rsidRPr="00FE76EF">
        <w:rPr>
          <w:rFonts w:cs="Arial"/>
          <w:b/>
          <w:sz w:val="20"/>
        </w:rPr>
        <w:t>. 202</w:t>
      </w:r>
      <w:r w:rsidR="00FE76EF">
        <w:rPr>
          <w:rFonts w:cs="Arial"/>
          <w:b/>
          <w:sz w:val="20"/>
        </w:rPr>
        <w:t>4</w:t>
      </w:r>
      <w:r w:rsidRPr="00FE76EF">
        <w:rPr>
          <w:rFonts w:cs="Arial"/>
          <w:b/>
          <w:sz w:val="20"/>
        </w:rPr>
        <w:t xml:space="preserve"> s pričetkom ob </w:t>
      </w:r>
      <w:r w:rsidR="006D5648" w:rsidRPr="00FE76EF">
        <w:rPr>
          <w:rFonts w:cs="Arial"/>
          <w:b/>
          <w:sz w:val="20"/>
        </w:rPr>
        <w:t>1</w:t>
      </w:r>
      <w:r w:rsidR="002056A8">
        <w:rPr>
          <w:rFonts w:cs="Arial"/>
          <w:b/>
          <w:sz w:val="20"/>
        </w:rPr>
        <w:t>1</w:t>
      </w:r>
      <w:r w:rsidR="006D5648" w:rsidRPr="00FE76EF">
        <w:rPr>
          <w:rFonts w:cs="Arial"/>
          <w:b/>
          <w:sz w:val="20"/>
        </w:rPr>
        <w:t xml:space="preserve">:00 </w:t>
      </w:r>
      <w:r w:rsidRPr="00FE76EF">
        <w:rPr>
          <w:rFonts w:cs="Arial"/>
          <w:b/>
          <w:sz w:val="20"/>
        </w:rPr>
        <w:t>uri.</w:t>
      </w:r>
    </w:p>
    <w:p w14:paraId="444BFFC7" w14:textId="77777777" w:rsidR="00437BD8" w:rsidRPr="003917B3" w:rsidRDefault="00437BD8" w:rsidP="00437BD8">
      <w:pPr>
        <w:jc w:val="center"/>
        <w:rPr>
          <w:rFonts w:cs="Arial"/>
          <w:b/>
          <w:sz w:val="20"/>
          <w:highlight w:val="yellow"/>
        </w:rPr>
      </w:pPr>
    </w:p>
    <w:p w14:paraId="32A045EB" w14:textId="083A7C3C" w:rsidR="00437BD8" w:rsidRPr="00F73C52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F73C52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26" w:history="1">
        <w:r w:rsidRPr="00F73C52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F73C52">
        <w:rPr>
          <w:rFonts w:cs="Arial"/>
          <w:b/>
          <w:bCs/>
          <w:i/>
          <w:iCs/>
          <w:sz w:val="20"/>
        </w:rPr>
        <w:t>, posredovati obvestilo (naslov zadeve: »Odpiranje ponudb v zadevi št. 47</w:t>
      </w:r>
      <w:r w:rsidR="006D5648" w:rsidRPr="00F73C52">
        <w:rPr>
          <w:rFonts w:cs="Arial"/>
          <w:b/>
          <w:bCs/>
          <w:i/>
          <w:iCs/>
          <w:sz w:val="20"/>
        </w:rPr>
        <w:t>8</w:t>
      </w:r>
      <w:r w:rsidR="006311AF" w:rsidRPr="00F73C52">
        <w:rPr>
          <w:rFonts w:cs="Arial"/>
          <w:b/>
          <w:bCs/>
          <w:i/>
          <w:iCs/>
          <w:sz w:val="20"/>
        </w:rPr>
        <w:t>2</w:t>
      </w:r>
      <w:r w:rsidR="006D5648" w:rsidRPr="00F73C52">
        <w:rPr>
          <w:rFonts w:cs="Arial"/>
          <w:b/>
          <w:bCs/>
          <w:i/>
          <w:iCs/>
          <w:sz w:val="20"/>
        </w:rPr>
        <w:t>-</w:t>
      </w:r>
      <w:r w:rsidR="006311AF" w:rsidRPr="00F73C52">
        <w:rPr>
          <w:rFonts w:cs="Arial"/>
          <w:b/>
          <w:bCs/>
          <w:i/>
          <w:iCs/>
          <w:sz w:val="20"/>
        </w:rPr>
        <w:t>1</w:t>
      </w:r>
      <w:r w:rsidR="006D5648" w:rsidRPr="00F73C52">
        <w:rPr>
          <w:rFonts w:cs="Arial"/>
          <w:b/>
          <w:bCs/>
          <w:i/>
          <w:iCs/>
          <w:sz w:val="20"/>
        </w:rPr>
        <w:t>9/2023</w:t>
      </w:r>
      <w:r w:rsidRPr="00F73C52">
        <w:rPr>
          <w:rFonts w:cs="Arial"/>
          <w:b/>
          <w:bCs/>
          <w:i/>
          <w:iCs/>
          <w:sz w:val="20"/>
        </w:rPr>
        <w:t xml:space="preserve">– prijava udeležbe«). Obvestilo – prijava udeležbe mora prispeti na elektronski naslov organizatorja najkasneje do roka za prispetje ponudbe, torej do </w:t>
      </w:r>
      <w:r w:rsidR="00F73C52">
        <w:rPr>
          <w:rFonts w:cs="Arial"/>
          <w:b/>
          <w:bCs/>
          <w:i/>
          <w:iCs/>
          <w:sz w:val="20"/>
        </w:rPr>
        <w:t>10</w:t>
      </w:r>
      <w:r w:rsidR="006D5648" w:rsidRPr="00F73C52">
        <w:rPr>
          <w:rFonts w:cs="Arial"/>
          <w:b/>
          <w:bCs/>
          <w:i/>
          <w:iCs/>
          <w:sz w:val="20"/>
        </w:rPr>
        <w:t xml:space="preserve">. </w:t>
      </w:r>
      <w:r w:rsidR="006311AF" w:rsidRPr="00F73C52">
        <w:rPr>
          <w:rFonts w:cs="Arial"/>
          <w:b/>
          <w:bCs/>
          <w:i/>
          <w:iCs/>
          <w:sz w:val="20"/>
        </w:rPr>
        <w:t>1</w:t>
      </w:r>
      <w:r w:rsidR="00F73C52">
        <w:rPr>
          <w:rFonts w:cs="Arial"/>
          <w:b/>
          <w:bCs/>
          <w:i/>
          <w:iCs/>
          <w:sz w:val="20"/>
        </w:rPr>
        <w:t>2</w:t>
      </w:r>
      <w:r w:rsidR="006D5648" w:rsidRPr="00F73C52">
        <w:rPr>
          <w:rFonts w:cs="Arial"/>
          <w:b/>
          <w:bCs/>
          <w:i/>
          <w:iCs/>
          <w:sz w:val="20"/>
        </w:rPr>
        <w:t>. 202</w:t>
      </w:r>
      <w:r w:rsidR="00F73C52">
        <w:rPr>
          <w:rFonts w:cs="Arial"/>
          <w:b/>
          <w:bCs/>
          <w:i/>
          <w:iCs/>
          <w:sz w:val="20"/>
        </w:rPr>
        <w:t>4</w:t>
      </w:r>
      <w:r w:rsidRPr="00F73C52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8502B3" w:rsidRDefault="00437BD8" w:rsidP="00437BD8">
      <w:pPr>
        <w:outlineLvl w:val="1"/>
        <w:rPr>
          <w:rFonts w:cs="Arial"/>
          <w:bCs/>
          <w:i/>
          <w:iCs/>
          <w:sz w:val="20"/>
          <w:lang w:eastAsia="sl-SI"/>
        </w:rPr>
      </w:pPr>
    </w:p>
    <w:p w14:paraId="28A7E805" w14:textId="77777777" w:rsidR="00437BD8" w:rsidRPr="008502B3" w:rsidRDefault="00437BD8" w:rsidP="00437BD8">
      <w:pPr>
        <w:outlineLvl w:val="1"/>
        <w:rPr>
          <w:rFonts w:cs="Arial"/>
          <w:bCs/>
          <w:sz w:val="20"/>
          <w:lang w:eastAsia="sl-SI"/>
        </w:rPr>
      </w:pPr>
      <w:r w:rsidRPr="008502B3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4C7CCE53" w14:textId="77777777" w:rsidR="00437BD8" w:rsidRPr="008502B3" w:rsidRDefault="00437BD8" w:rsidP="00437BD8">
      <w:pPr>
        <w:rPr>
          <w:rFonts w:cs="Arial"/>
          <w:sz w:val="20"/>
          <w:lang w:eastAsia="sl-SI"/>
        </w:rPr>
      </w:pPr>
    </w:p>
    <w:p w14:paraId="717773E3" w14:textId="48D3DA35" w:rsidR="00FF428C" w:rsidRPr="008502B3" w:rsidRDefault="00FF428C" w:rsidP="00FF428C">
      <w:pPr>
        <w:jc w:val="both"/>
        <w:rPr>
          <w:rFonts w:cs="Arial"/>
          <w:b/>
          <w:sz w:val="20"/>
          <w:u w:val="single"/>
        </w:rPr>
      </w:pPr>
      <w:r w:rsidRPr="008502B3">
        <w:rPr>
          <w:rFonts w:cs="Arial"/>
          <w:b/>
          <w:sz w:val="20"/>
          <w:u w:val="single"/>
        </w:rPr>
        <w:t xml:space="preserve">10. Ogled </w:t>
      </w:r>
    </w:p>
    <w:p w14:paraId="0267015E" w14:textId="77777777" w:rsidR="00160AFD" w:rsidRPr="008502B3" w:rsidRDefault="00160AFD" w:rsidP="00FF428C">
      <w:pPr>
        <w:jc w:val="both"/>
        <w:rPr>
          <w:rFonts w:cs="Arial"/>
          <w:b/>
          <w:sz w:val="20"/>
          <w:u w:val="single"/>
        </w:rPr>
      </w:pPr>
    </w:p>
    <w:p w14:paraId="22F5C11F" w14:textId="53B50AB2" w:rsidR="002E4765" w:rsidRPr="008502B3" w:rsidRDefault="00FF428C" w:rsidP="002E4765">
      <w:pPr>
        <w:jc w:val="both"/>
        <w:rPr>
          <w:rFonts w:cs="Arial"/>
          <w:sz w:val="20"/>
        </w:rPr>
      </w:pPr>
      <w:r w:rsidRPr="008502B3">
        <w:rPr>
          <w:rFonts w:cs="Arial"/>
          <w:sz w:val="20"/>
        </w:rPr>
        <w:t xml:space="preserve">Za dodatne informacije v zvezi s predmetom javnega zbiranja ponudb se obrnite na </w:t>
      </w:r>
      <w:r w:rsidR="006D5648" w:rsidRPr="008502B3">
        <w:rPr>
          <w:rFonts w:cs="Arial"/>
          <w:sz w:val="20"/>
        </w:rPr>
        <w:t xml:space="preserve">Metko Smrdel, telefon </w:t>
      </w:r>
      <w:r w:rsidR="006B1C60" w:rsidRPr="008502B3">
        <w:rPr>
          <w:rFonts w:cs="Arial"/>
          <w:sz w:val="20"/>
        </w:rPr>
        <w:t>01</w:t>
      </w:r>
      <w:r w:rsidR="006D5648" w:rsidRPr="008502B3">
        <w:rPr>
          <w:rFonts w:cs="Arial"/>
          <w:sz w:val="20"/>
        </w:rPr>
        <w:t xml:space="preserve">/478 </w:t>
      </w:r>
      <w:r w:rsidR="006B1C60" w:rsidRPr="008502B3">
        <w:rPr>
          <w:rFonts w:cs="Arial"/>
          <w:sz w:val="20"/>
        </w:rPr>
        <w:t>1667</w:t>
      </w:r>
      <w:r w:rsidRPr="008502B3">
        <w:rPr>
          <w:rFonts w:cs="Arial"/>
          <w:sz w:val="20"/>
        </w:rPr>
        <w:t xml:space="preserve">, e-pošta: </w:t>
      </w:r>
      <w:hyperlink r:id="rId27" w:history="1">
        <w:r w:rsidR="006D5648" w:rsidRPr="008502B3">
          <w:rPr>
            <w:rStyle w:val="Hiperpovezava"/>
            <w:rFonts w:cs="Arial"/>
            <w:color w:val="auto"/>
            <w:sz w:val="20"/>
            <w:u w:val="none"/>
          </w:rPr>
          <w:t>metka.smrdel@gov.si</w:t>
        </w:r>
      </w:hyperlink>
      <w:r w:rsidRPr="008502B3">
        <w:rPr>
          <w:rFonts w:cs="Arial"/>
          <w:sz w:val="20"/>
        </w:rPr>
        <w:t xml:space="preserve">. </w:t>
      </w:r>
      <w:r w:rsidR="002D5B0C" w:rsidRPr="008502B3">
        <w:rPr>
          <w:rFonts w:cs="Arial"/>
          <w:sz w:val="20"/>
        </w:rPr>
        <w:t xml:space="preserve">Ogled predmeta </w:t>
      </w:r>
      <w:r w:rsidR="00364363" w:rsidRPr="008502B3">
        <w:rPr>
          <w:rFonts w:cs="Arial"/>
          <w:sz w:val="20"/>
        </w:rPr>
        <w:t>oddaje v najem</w:t>
      </w:r>
      <w:r w:rsidR="002D5B0C" w:rsidRPr="008502B3">
        <w:rPr>
          <w:rFonts w:cs="Arial"/>
          <w:sz w:val="20"/>
        </w:rPr>
        <w:t xml:space="preserve"> je možen le na podlagi predhodnega dogovora. </w:t>
      </w:r>
    </w:p>
    <w:p w14:paraId="0A547AE8" w14:textId="77777777" w:rsidR="002E4765" w:rsidRPr="008502B3" w:rsidRDefault="002E4765" w:rsidP="00FF428C">
      <w:pPr>
        <w:jc w:val="both"/>
        <w:rPr>
          <w:rFonts w:cs="Arial"/>
          <w:b/>
          <w:sz w:val="20"/>
        </w:rPr>
      </w:pPr>
    </w:p>
    <w:p w14:paraId="49D344CF" w14:textId="44AC2C05" w:rsidR="00FF428C" w:rsidRPr="008502B3" w:rsidRDefault="00FF428C" w:rsidP="00FF428C">
      <w:pPr>
        <w:jc w:val="both"/>
        <w:rPr>
          <w:rFonts w:cs="Arial"/>
          <w:b/>
          <w:sz w:val="20"/>
          <w:u w:val="single"/>
        </w:rPr>
      </w:pPr>
      <w:r w:rsidRPr="008502B3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1C21907D" w14:textId="77777777" w:rsidR="00160AFD" w:rsidRPr="008502B3" w:rsidRDefault="00160AFD" w:rsidP="00FF428C">
      <w:pPr>
        <w:jc w:val="both"/>
        <w:rPr>
          <w:rFonts w:cs="Arial"/>
          <w:b/>
          <w:sz w:val="20"/>
          <w:u w:val="single"/>
        </w:rPr>
      </w:pPr>
    </w:p>
    <w:p w14:paraId="49038A1F" w14:textId="77777777" w:rsidR="00FF428C" w:rsidRPr="008502B3" w:rsidRDefault="00FF428C" w:rsidP="00FF428C">
      <w:pPr>
        <w:jc w:val="both"/>
        <w:outlineLvl w:val="1"/>
        <w:rPr>
          <w:rFonts w:cs="Arial"/>
          <w:sz w:val="20"/>
        </w:rPr>
      </w:pPr>
      <w:r w:rsidRPr="008502B3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8502B3" w:rsidRDefault="00000000" w:rsidP="00FF428C">
      <w:pPr>
        <w:jc w:val="both"/>
        <w:outlineLvl w:val="1"/>
        <w:rPr>
          <w:rFonts w:cs="Arial"/>
          <w:sz w:val="20"/>
        </w:rPr>
      </w:pPr>
      <w:hyperlink r:id="rId28" w:history="1">
        <w:r w:rsidR="00FF428C" w:rsidRPr="008502B3">
          <w:rPr>
            <w:rFonts w:cs="Arial"/>
            <w:sz w:val="20"/>
          </w:rPr>
          <w:t>https://www.gov.si/assets/ministrstva/MJU/DSP/Sistemsko-urejanje/OBVESTILO_ravnanje_s_stvarnim_premozenjem-1.pdf</w:t>
        </w:r>
      </w:hyperlink>
    </w:p>
    <w:p w14:paraId="2EE3A2AB" w14:textId="77777777" w:rsidR="00FF428C" w:rsidRPr="008502B3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8502B3" w:rsidRDefault="00FF428C" w:rsidP="00FF428C">
      <w:pPr>
        <w:jc w:val="both"/>
        <w:rPr>
          <w:rFonts w:cs="Arial"/>
          <w:b/>
          <w:sz w:val="20"/>
          <w:u w:val="single"/>
        </w:rPr>
      </w:pPr>
      <w:r w:rsidRPr="008502B3">
        <w:rPr>
          <w:rFonts w:cs="Arial"/>
          <w:b/>
          <w:sz w:val="20"/>
          <w:u w:val="single"/>
        </w:rPr>
        <w:t>12. Opozorilo</w:t>
      </w:r>
    </w:p>
    <w:p w14:paraId="0949E787" w14:textId="77777777" w:rsidR="00364363" w:rsidRPr="008502B3" w:rsidRDefault="00364363" w:rsidP="00FF428C">
      <w:pPr>
        <w:jc w:val="both"/>
        <w:rPr>
          <w:rFonts w:cs="Arial"/>
          <w:sz w:val="20"/>
        </w:rPr>
      </w:pPr>
    </w:p>
    <w:p w14:paraId="68EC3344" w14:textId="6C1F5698" w:rsidR="00FF428C" w:rsidRPr="008502B3" w:rsidRDefault="00FF428C" w:rsidP="00FF428C">
      <w:pPr>
        <w:jc w:val="both"/>
        <w:rPr>
          <w:rFonts w:cs="Arial"/>
          <w:sz w:val="20"/>
        </w:rPr>
      </w:pPr>
      <w:r w:rsidRPr="008502B3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063AFF2F" w14:textId="77777777" w:rsidR="000E5E2B" w:rsidRPr="008502B3" w:rsidRDefault="000E5E2B" w:rsidP="00FF428C">
      <w:pPr>
        <w:jc w:val="both"/>
        <w:rPr>
          <w:rFonts w:cs="Arial"/>
          <w:sz w:val="20"/>
        </w:rPr>
      </w:pPr>
    </w:p>
    <w:p w14:paraId="0EBEAE42" w14:textId="77777777" w:rsidR="008502B3" w:rsidRDefault="008502B3" w:rsidP="00FF428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</w:t>
      </w:r>
    </w:p>
    <w:p w14:paraId="252BB461" w14:textId="0A09C649" w:rsidR="001F0486" w:rsidRPr="008502B3" w:rsidRDefault="008502B3" w:rsidP="00FF428C">
      <w:pPr>
        <w:jc w:val="both"/>
        <w:rPr>
          <w:rFonts w:cs="Arial"/>
          <w:b/>
          <w:bCs/>
          <w:sz w:val="20"/>
        </w:rPr>
      </w:pPr>
      <w:r w:rsidRPr="008502B3">
        <w:rPr>
          <w:rFonts w:cs="Arial"/>
          <w:b/>
          <w:bCs/>
          <w:sz w:val="20"/>
        </w:rPr>
        <w:t xml:space="preserve">                                                                         mag. Franc </w:t>
      </w:r>
      <w:proofErr w:type="spellStart"/>
      <w:r w:rsidRPr="008502B3">
        <w:rPr>
          <w:rFonts w:cs="Arial"/>
          <w:b/>
          <w:bCs/>
          <w:sz w:val="20"/>
        </w:rPr>
        <w:t>Props</w:t>
      </w:r>
      <w:proofErr w:type="spellEnd"/>
    </w:p>
    <w:p w14:paraId="52707A71" w14:textId="126C43F0" w:rsidR="008502B3" w:rsidRPr="008502B3" w:rsidRDefault="008502B3" w:rsidP="00FF428C">
      <w:pPr>
        <w:jc w:val="both"/>
        <w:rPr>
          <w:rFonts w:cs="Arial"/>
          <w:b/>
          <w:bCs/>
          <w:sz w:val="20"/>
        </w:rPr>
      </w:pPr>
      <w:r w:rsidRPr="008502B3">
        <w:rPr>
          <w:rFonts w:cs="Arial"/>
          <w:b/>
          <w:bCs/>
          <w:sz w:val="20"/>
        </w:rPr>
        <w:t xml:space="preserve">                                                                     </w:t>
      </w:r>
      <w:r>
        <w:rPr>
          <w:rFonts w:cs="Arial"/>
          <w:b/>
          <w:bCs/>
          <w:sz w:val="20"/>
        </w:rPr>
        <w:t>m</w:t>
      </w:r>
      <w:r w:rsidRPr="008502B3">
        <w:rPr>
          <w:rFonts w:cs="Arial"/>
          <w:b/>
          <w:bCs/>
          <w:sz w:val="20"/>
        </w:rPr>
        <w:t>inister za javno upravo</w:t>
      </w:r>
    </w:p>
    <w:sectPr w:rsidR="008502B3" w:rsidRPr="008502B3" w:rsidSect="00FF30EA">
      <w:headerReference w:type="default" r:id="rId29"/>
      <w:footerReference w:type="even" r:id="rId30"/>
      <w:footerReference w:type="default" r:id="rId31"/>
      <w:headerReference w:type="first" r:id="rId3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2C85" w14:textId="77777777" w:rsidR="006A3CF8" w:rsidRDefault="006A3CF8">
      <w:r>
        <w:separator/>
      </w:r>
    </w:p>
  </w:endnote>
  <w:endnote w:type="continuationSeparator" w:id="0">
    <w:p w14:paraId="06F2010C" w14:textId="77777777" w:rsidR="006A3CF8" w:rsidRDefault="006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F9D2" w14:textId="77777777" w:rsidR="006A3CF8" w:rsidRDefault="006A3CF8">
      <w:r>
        <w:separator/>
      </w:r>
    </w:p>
  </w:footnote>
  <w:footnote w:type="continuationSeparator" w:id="0">
    <w:p w14:paraId="73CA0CA5" w14:textId="77777777" w:rsidR="006A3CF8" w:rsidRDefault="006A3CF8">
      <w:r>
        <w:continuationSeparator/>
      </w:r>
    </w:p>
  </w:footnote>
  <w:footnote w:id="1">
    <w:p w14:paraId="6B7DEBF5" w14:textId="72F43D9D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475461">
        <w:rPr>
          <w:rFonts w:ascii="Arial" w:hAnsi="Arial" w:cs="Arial"/>
          <w:i/>
          <w:iCs/>
          <w:sz w:val="18"/>
          <w:szCs w:val="18"/>
        </w:rPr>
        <w:t>9</w:t>
      </w:r>
      <w:r w:rsidR="006D5648">
        <w:rPr>
          <w:rFonts w:ascii="Arial" w:hAnsi="Arial" w:cs="Arial"/>
          <w:i/>
          <w:iCs/>
          <w:sz w:val="18"/>
          <w:szCs w:val="18"/>
        </w:rPr>
        <w:t xml:space="preserve">. </w:t>
      </w:r>
      <w:r w:rsidR="004136F0">
        <w:rPr>
          <w:rFonts w:ascii="Arial" w:hAnsi="Arial" w:cs="Arial"/>
          <w:i/>
          <w:iCs/>
          <w:sz w:val="18"/>
          <w:szCs w:val="18"/>
        </w:rPr>
        <w:t>1</w:t>
      </w:r>
      <w:r w:rsidR="00475461">
        <w:rPr>
          <w:rFonts w:ascii="Arial" w:hAnsi="Arial" w:cs="Arial"/>
          <w:i/>
          <w:iCs/>
          <w:sz w:val="18"/>
          <w:szCs w:val="18"/>
        </w:rPr>
        <w:t>2</w:t>
      </w:r>
      <w:r w:rsidR="006D5648">
        <w:rPr>
          <w:rFonts w:ascii="Arial" w:hAnsi="Arial" w:cs="Arial"/>
          <w:i/>
          <w:iCs/>
          <w:sz w:val="18"/>
          <w:szCs w:val="18"/>
        </w:rPr>
        <w:t>. 202</w:t>
      </w:r>
      <w:r w:rsidR="00475461">
        <w:rPr>
          <w:rFonts w:ascii="Arial" w:hAnsi="Arial" w:cs="Arial"/>
          <w:i/>
          <w:iCs/>
          <w:sz w:val="18"/>
          <w:szCs w:val="18"/>
        </w:rPr>
        <w:t>4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Default="00000000" w:rsidP="00437BD8">
      <w:pPr>
        <w:pStyle w:val="Sprotnaopomba-besedilo"/>
      </w:pPr>
      <w:hyperlink r:id="rId1" w:history="1">
        <w:r w:rsidR="00437BD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622"/>
    <w:multiLevelType w:val="hybridMultilevel"/>
    <w:tmpl w:val="161A6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5197778">
    <w:abstractNumId w:val="25"/>
  </w:num>
  <w:num w:numId="2" w16cid:durableId="804543439">
    <w:abstractNumId w:val="11"/>
  </w:num>
  <w:num w:numId="3" w16cid:durableId="395861528">
    <w:abstractNumId w:val="15"/>
  </w:num>
  <w:num w:numId="4" w16cid:durableId="311642202">
    <w:abstractNumId w:val="5"/>
  </w:num>
  <w:num w:numId="5" w16cid:durableId="1443768994">
    <w:abstractNumId w:val="6"/>
  </w:num>
  <w:num w:numId="6" w16cid:durableId="1650210007">
    <w:abstractNumId w:val="23"/>
  </w:num>
  <w:num w:numId="7" w16cid:durableId="1715736904">
    <w:abstractNumId w:val="17"/>
  </w:num>
  <w:num w:numId="8" w16cid:durableId="156964719">
    <w:abstractNumId w:val="24"/>
  </w:num>
  <w:num w:numId="9" w16cid:durableId="1426802805">
    <w:abstractNumId w:val="9"/>
  </w:num>
  <w:num w:numId="10" w16cid:durableId="2120174679">
    <w:abstractNumId w:val="0"/>
  </w:num>
  <w:num w:numId="11" w16cid:durableId="1940291013">
    <w:abstractNumId w:val="14"/>
  </w:num>
  <w:num w:numId="12" w16cid:durableId="2077820496">
    <w:abstractNumId w:val="3"/>
  </w:num>
  <w:num w:numId="13" w16cid:durableId="1756053036">
    <w:abstractNumId w:val="21"/>
  </w:num>
  <w:num w:numId="14" w16cid:durableId="442387991">
    <w:abstractNumId w:val="19"/>
  </w:num>
  <w:num w:numId="15" w16cid:durableId="866795650">
    <w:abstractNumId w:val="8"/>
  </w:num>
  <w:num w:numId="16" w16cid:durableId="1140079479">
    <w:abstractNumId w:val="20"/>
  </w:num>
  <w:num w:numId="17" w16cid:durableId="164395257">
    <w:abstractNumId w:val="26"/>
  </w:num>
  <w:num w:numId="18" w16cid:durableId="978458988">
    <w:abstractNumId w:val="28"/>
  </w:num>
  <w:num w:numId="19" w16cid:durableId="61832001">
    <w:abstractNumId w:val="18"/>
  </w:num>
  <w:num w:numId="20" w16cid:durableId="1383166348">
    <w:abstractNumId w:val="27"/>
  </w:num>
  <w:num w:numId="21" w16cid:durableId="1412197716">
    <w:abstractNumId w:val="4"/>
  </w:num>
  <w:num w:numId="22" w16cid:durableId="2021543707">
    <w:abstractNumId w:val="16"/>
  </w:num>
  <w:num w:numId="23" w16cid:durableId="4594238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0018149">
    <w:abstractNumId w:val="12"/>
  </w:num>
  <w:num w:numId="25" w16cid:durableId="1310283389">
    <w:abstractNumId w:val="1"/>
  </w:num>
  <w:num w:numId="26" w16cid:durableId="1125273410">
    <w:abstractNumId w:val="13"/>
  </w:num>
  <w:num w:numId="27" w16cid:durableId="1535382420">
    <w:abstractNumId w:val="7"/>
  </w:num>
  <w:num w:numId="28" w16cid:durableId="519701844">
    <w:abstractNumId w:val="10"/>
  </w:num>
  <w:num w:numId="29" w16cid:durableId="1352992883">
    <w:abstractNumId w:val="22"/>
  </w:num>
  <w:num w:numId="30" w16cid:durableId="212646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D2F"/>
    <w:rsid w:val="000203EA"/>
    <w:rsid w:val="000207D3"/>
    <w:rsid w:val="00021882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65FD"/>
    <w:rsid w:val="00037768"/>
    <w:rsid w:val="00042A86"/>
    <w:rsid w:val="000444B6"/>
    <w:rsid w:val="00044649"/>
    <w:rsid w:val="00046187"/>
    <w:rsid w:val="00047DFE"/>
    <w:rsid w:val="00055E83"/>
    <w:rsid w:val="000570DA"/>
    <w:rsid w:val="00061A38"/>
    <w:rsid w:val="00062541"/>
    <w:rsid w:val="000628CA"/>
    <w:rsid w:val="00062B89"/>
    <w:rsid w:val="00064543"/>
    <w:rsid w:val="00066DCE"/>
    <w:rsid w:val="000670D3"/>
    <w:rsid w:val="000746B7"/>
    <w:rsid w:val="00074954"/>
    <w:rsid w:val="000769BF"/>
    <w:rsid w:val="00080DB1"/>
    <w:rsid w:val="00083F83"/>
    <w:rsid w:val="00087140"/>
    <w:rsid w:val="00087ED3"/>
    <w:rsid w:val="000934BA"/>
    <w:rsid w:val="000964C1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2065"/>
    <w:rsid w:val="000C4445"/>
    <w:rsid w:val="000D01A6"/>
    <w:rsid w:val="000D2307"/>
    <w:rsid w:val="000D5289"/>
    <w:rsid w:val="000D6EBE"/>
    <w:rsid w:val="000E27C2"/>
    <w:rsid w:val="000E56AC"/>
    <w:rsid w:val="000E5E2B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3FF5"/>
    <w:rsid w:val="001567F1"/>
    <w:rsid w:val="001576A9"/>
    <w:rsid w:val="00157886"/>
    <w:rsid w:val="00160AFD"/>
    <w:rsid w:val="00165A9E"/>
    <w:rsid w:val="00166F1C"/>
    <w:rsid w:val="00176134"/>
    <w:rsid w:val="00182099"/>
    <w:rsid w:val="00182148"/>
    <w:rsid w:val="0018355E"/>
    <w:rsid w:val="00185302"/>
    <w:rsid w:val="001900E9"/>
    <w:rsid w:val="0019017A"/>
    <w:rsid w:val="001914FD"/>
    <w:rsid w:val="0019280A"/>
    <w:rsid w:val="00194838"/>
    <w:rsid w:val="00197B10"/>
    <w:rsid w:val="001A002E"/>
    <w:rsid w:val="001A2932"/>
    <w:rsid w:val="001A4093"/>
    <w:rsid w:val="001A53CB"/>
    <w:rsid w:val="001B05C2"/>
    <w:rsid w:val="001B5146"/>
    <w:rsid w:val="001B5274"/>
    <w:rsid w:val="001B71C3"/>
    <w:rsid w:val="001B739B"/>
    <w:rsid w:val="001B791B"/>
    <w:rsid w:val="001C1433"/>
    <w:rsid w:val="001C2E3C"/>
    <w:rsid w:val="001C53AF"/>
    <w:rsid w:val="001C6661"/>
    <w:rsid w:val="001C6C37"/>
    <w:rsid w:val="001C7F42"/>
    <w:rsid w:val="001D0E68"/>
    <w:rsid w:val="001D1675"/>
    <w:rsid w:val="001D719E"/>
    <w:rsid w:val="001E0072"/>
    <w:rsid w:val="001E7A0B"/>
    <w:rsid w:val="001F0486"/>
    <w:rsid w:val="001F5946"/>
    <w:rsid w:val="001F77F6"/>
    <w:rsid w:val="0020082C"/>
    <w:rsid w:val="00201517"/>
    <w:rsid w:val="00202A77"/>
    <w:rsid w:val="002056A8"/>
    <w:rsid w:val="002106A0"/>
    <w:rsid w:val="00210CA5"/>
    <w:rsid w:val="002115A9"/>
    <w:rsid w:val="00214573"/>
    <w:rsid w:val="00215730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4FD3"/>
    <w:rsid w:val="0024547A"/>
    <w:rsid w:val="002462A7"/>
    <w:rsid w:val="00246A2B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C77EC"/>
    <w:rsid w:val="002D5B0C"/>
    <w:rsid w:val="002D61AC"/>
    <w:rsid w:val="002D710D"/>
    <w:rsid w:val="002E0C1B"/>
    <w:rsid w:val="002E1DBD"/>
    <w:rsid w:val="002E1ECC"/>
    <w:rsid w:val="002E4635"/>
    <w:rsid w:val="002E4765"/>
    <w:rsid w:val="002E4C59"/>
    <w:rsid w:val="002E5123"/>
    <w:rsid w:val="002F09A6"/>
    <w:rsid w:val="002F19B9"/>
    <w:rsid w:val="002F1DCF"/>
    <w:rsid w:val="002F29D2"/>
    <w:rsid w:val="002F3349"/>
    <w:rsid w:val="002F3B77"/>
    <w:rsid w:val="002F3CDC"/>
    <w:rsid w:val="002F43C6"/>
    <w:rsid w:val="0030305C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363"/>
    <w:rsid w:val="00364F83"/>
    <w:rsid w:val="00367FAC"/>
    <w:rsid w:val="0037209C"/>
    <w:rsid w:val="0037479F"/>
    <w:rsid w:val="0037710F"/>
    <w:rsid w:val="003771D8"/>
    <w:rsid w:val="003772A0"/>
    <w:rsid w:val="00380DD6"/>
    <w:rsid w:val="00384284"/>
    <w:rsid w:val="003845B4"/>
    <w:rsid w:val="00387607"/>
    <w:rsid w:val="00387B1A"/>
    <w:rsid w:val="00390D23"/>
    <w:rsid w:val="003917B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6C49"/>
    <w:rsid w:val="003F75D0"/>
    <w:rsid w:val="004012F9"/>
    <w:rsid w:val="00402ABC"/>
    <w:rsid w:val="0040383E"/>
    <w:rsid w:val="0040755E"/>
    <w:rsid w:val="00411161"/>
    <w:rsid w:val="00412D4D"/>
    <w:rsid w:val="004136F0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73E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75461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6FE5"/>
    <w:rsid w:val="004A7DF1"/>
    <w:rsid w:val="004B0C96"/>
    <w:rsid w:val="004B3BC0"/>
    <w:rsid w:val="004B4A03"/>
    <w:rsid w:val="004B4B8F"/>
    <w:rsid w:val="004B6175"/>
    <w:rsid w:val="004B7CBD"/>
    <w:rsid w:val="004C09BE"/>
    <w:rsid w:val="004C259D"/>
    <w:rsid w:val="004C31C7"/>
    <w:rsid w:val="004C48C2"/>
    <w:rsid w:val="004C517E"/>
    <w:rsid w:val="004D0731"/>
    <w:rsid w:val="004D4898"/>
    <w:rsid w:val="004E32A5"/>
    <w:rsid w:val="004E5889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4478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0A8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463"/>
    <w:rsid w:val="006068CF"/>
    <w:rsid w:val="00606CD8"/>
    <w:rsid w:val="00607F9C"/>
    <w:rsid w:val="00616040"/>
    <w:rsid w:val="00623B06"/>
    <w:rsid w:val="006304FD"/>
    <w:rsid w:val="006311AF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66700"/>
    <w:rsid w:val="00670515"/>
    <w:rsid w:val="00670FBD"/>
    <w:rsid w:val="006745AE"/>
    <w:rsid w:val="00680A70"/>
    <w:rsid w:val="00681366"/>
    <w:rsid w:val="006856C6"/>
    <w:rsid w:val="00686578"/>
    <w:rsid w:val="006865FE"/>
    <w:rsid w:val="00692DF2"/>
    <w:rsid w:val="00694445"/>
    <w:rsid w:val="0069597E"/>
    <w:rsid w:val="006A16F4"/>
    <w:rsid w:val="006A3CF8"/>
    <w:rsid w:val="006A763E"/>
    <w:rsid w:val="006B1B87"/>
    <w:rsid w:val="006B1C60"/>
    <w:rsid w:val="006B3819"/>
    <w:rsid w:val="006B4602"/>
    <w:rsid w:val="006C1299"/>
    <w:rsid w:val="006C4A64"/>
    <w:rsid w:val="006D36BF"/>
    <w:rsid w:val="006D42D9"/>
    <w:rsid w:val="006D42EC"/>
    <w:rsid w:val="006D5648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3902"/>
    <w:rsid w:val="0070485E"/>
    <w:rsid w:val="007050C2"/>
    <w:rsid w:val="0070748F"/>
    <w:rsid w:val="00712172"/>
    <w:rsid w:val="007179E3"/>
    <w:rsid w:val="007201E5"/>
    <w:rsid w:val="00722AE9"/>
    <w:rsid w:val="00723286"/>
    <w:rsid w:val="00723592"/>
    <w:rsid w:val="0072467E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4FAD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02B3"/>
    <w:rsid w:val="008526A0"/>
    <w:rsid w:val="008552E4"/>
    <w:rsid w:val="00855B2F"/>
    <w:rsid w:val="008561B9"/>
    <w:rsid w:val="008646F3"/>
    <w:rsid w:val="00871E0C"/>
    <w:rsid w:val="00874478"/>
    <w:rsid w:val="0087741E"/>
    <w:rsid w:val="0088043C"/>
    <w:rsid w:val="008852E0"/>
    <w:rsid w:val="008906C9"/>
    <w:rsid w:val="00890713"/>
    <w:rsid w:val="00890DB7"/>
    <w:rsid w:val="0089102B"/>
    <w:rsid w:val="00891179"/>
    <w:rsid w:val="00891BE1"/>
    <w:rsid w:val="00894E2C"/>
    <w:rsid w:val="00895794"/>
    <w:rsid w:val="00895A6F"/>
    <w:rsid w:val="008A2A2C"/>
    <w:rsid w:val="008A3040"/>
    <w:rsid w:val="008A389A"/>
    <w:rsid w:val="008A617C"/>
    <w:rsid w:val="008B1D1F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00EE"/>
    <w:rsid w:val="008F3500"/>
    <w:rsid w:val="008F3D5C"/>
    <w:rsid w:val="008F3D83"/>
    <w:rsid w:val="008F4EC5"/>
    <w:rsid w:val="008F69FB"/>
    <w:rsid w:val="00900F01"/>
    <w:rsid w:val="00902170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17B10"/>
    <w:rsid w:val="00924E3C"/>
    <w:rsid w:val="009261CF"/>
    <w:rsid w:val="0093149E"/>
    <w:rsid w:val="00934F75"/>
    <w:rsid w:val="00935152"/>
    <w:rsid w:val="00942D33"/>
    <w:rsid w:val="0094450C"/>
    <w:rsid w:val="00944E98"/>
    <w:rsid w:val="00945D08"/>
    <w:rsid w:val="0095240C"/>
    <w:rsid w:val="00956476"/>
    <w:rsid w:val="009577D7"/>
    <w:rsid w:val="00957E05"/>
    <w:rsid w:val="009612BB"/>
    <w:rsid w:val="009671D7"/>
    <w:rsid w:val="0096764E"/>
    <w:rsid w:val="009751C1"/>
    <w:rsid w:val="009761E1"/>
    <w:rsid w:val="00982BBF"/>
    <w:rsid w:val="00983847"/>
    <w:rsid w:val="00983BBC"/>
    <w:rsid w:val="00984ECE"/>
    <w:rsid w:val="009903A1"/>
    <w:rsid w:val="0099234A"/>
    <w:rsid w:val="00995F87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43C9"/>
    <w:rsid w:val="009D748A"/>
    <w:rsid w:val="009E0ADD"/>
    <w:rsid w:val="009E1D51"/>
    <w:rsid w:val="009E3F45"/>
    <w:rsid w:val="009E40C6"/>
    <w:rsid w:val="009E6A19"/>
    <w:rsid w:val="009F63E1"/>
    <w:rsid w:val="009F7524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9D4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9520B"/>
    <w:rsid w:val="00AA2C31"/>
    <w:rsid w:val="00AA6CA5"/>
    <w:rsid w:val="00AA744E"/>
    <w:rsid w:val="00AA77E7"/>
    <w:rsid w:val="00AA79D3"/>
    <w:rsid w:val="00AB38CE"/>
    <w:rsid w:val="00AB40E2"/>
    <w:rsid w:val="00AD2025"/>
    <w:rsid w:val="00AD5E5F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97F42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55D6"/>
    <w:rsid w:val="00BD6E27"/>
    <w:rsid w:val="00BF02FE"/>
    <w:rsid w:val="00BF0C19"/>
    <w:rsid w:val="00BF1841"/>
    <w:rsid w:val="00BF1F22"/>
    <w:rsid w:val="00BF4EF1"/>
    <w:rsid w:val="00BF7D9B"/>
    <w:rsid w:val="00C0036C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0F5C"/>
    <w:rsid w:val="00C7114B"/>
    <w:rsid w:val="00C72E19"/>
    <w:rsid w:val="00C7691C"/>
    <w:rsid w:val="00C77797"/>
    <w:rsid w:val="00C9191F"/>
    <w:rsid w:val="00C91C69"/>
    <w:rsid w:val="00C9261E"/>
    <w:rsid w:val="00C92898"/>
    <w:rsid w:val="00C973E7"/>
    <w:rsid w:val="00CA0F8C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1E93"/>
    <w:rsid w:val="00CD796E"/>
    <w:rsid w:val="00CD7B86"/>
    <w:rsid w:val="00CD7BE8"/>
    <w:rsid w:val="00CD7DB2"/>
    <w:rsid w:val="00CE3ACD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26B97"/>
    <w:rsid w:val="00D30724"/>
    <w:rsid w:val="00D3265B"/>
    <w:rsid w:val="00D32887"/>
    <w:rsid w:val="00D34899"/>
    <w:rsid w:val="00D35168"/>
    <w:rsid w:val="00D40B47"/>
    <w:rsid w:val="00D40EB7"/>
    <w:rsid w:val="00D420CC"/>
    <w:rsid w:val="00D44782"/>
    <w:rsid w:val="00D4528A"/>
    <w:rsid w:val="00D4588D"/>
    <w:rsid w:val="00D45F64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B91"/>
    <w:rsid w:val="00D83C76"/>
    <w:rsid w:val="00D8542D"/>
    <w:rsid w:val="00D85650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278C"/>
    <w:rsid w:val="00DC2B5F"/>
    <w:rsid w:val="00DC3590"/>
    <w:rsid w:val="00DC3F58"/>
    <w:rsid w:val="00DC4618"/>
    <w:rsid w:val="00DC4FD9"/>
    <w:rsid w:val="00DC5E0B"/>
    <w:rsid w:val="00DC6A71"/>
    <w:rsid w:val="00DD2CA9"/>
    <w:rsid w:val="00DD4044"/>
    <w:rsid w:val="00DD7EDD"/>
    <w:rsid w:val="00DE5B46"/>
    <w:rsid w:val="00DF495B"/>
    <w:rsid w:val="00DF6B6A"/>
    <w:rsid w:val="00E01879"/>
    <w:rsid w:val="00E0357D"/>
    <w:rsid w:val="00E10C1C"/>
    <w:rsid w:val="00E1308A"/>
    <w:rsid w:val="00E1585D"/>
    <w:rsid w:val="00E22F05"/>
    <w:rsid w:val="00E24EC2"/>
    <w:rsid w:val="00E2649E"/>
    <w:rsid w:val="00E32534"/>
    <w:rsid w:val="00E33A1B"/>
    <w:rsid w:val="00E36965"/>
    <w:rsid w:val="00E36DF0"/>
    <w:rsid w:val="00E404A7"/>
    <w:rsid w:val="00E41874"/>
    <w:rsid w:val="00E44C83"/>
    <w:rsid w:val="00E4582E"/>
    <w:rsid w:val="00E4661B"/>
    <w:rsid w:val="00E51304"/>
    <w:rsid w:val="00E53504"/>
    <w:rsid w:val="00E550F0"/>
    <w:rsid w:val="00E628E9"/>
    <w:rsid w:val="00E657A7"/>
    <w:rsid w:val="00E65F70"/>
    <w:rsid w:val="00E66396"/>
    <w:rsid w:val="00E707A6"/>
    <w:rsid w:val="00E7158D"/>
    <w:rsid w:val="00E72E73"/>
    <w:rsid w:val="00E76893"/>
    <w:rsid w:val="00E80AC7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7BD"/>
    <w:rsid w:val="00EA4D82"/>
    <w:rsid w:val="00EA5D0F"/>
    <w:rsid w:val="00EB195E"/>
    <w:rsid w:val="00EB716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3A6F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6581B"/>
    <w:rsid w:val="00F7010A"/>
    <w:rsid w:val="00F701E9"/>
    <w:rsid w:val="00F73C52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25A2"/>
    <w:rsid w:val="00FE08C5"/>
    <w:rsid w:val="00FE4BA1"/>
    <w:rsid w:val="00FE6BF1"/>
    <w:rsid w:val="00FE76EF"/>
    <w:rsid w:val="00FF1D88"/>
    <w:rsid w:val="00FF30EA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  <w:style w:type="character" w:styleId="Poudarek">
    <w:name w:val="Emphasis"/>
    <w:basedOn w:val="Privzetapisavaodstavka"/>
    <w:uiPriority w:val="20"/>
    <w:qFormat/>
    <w:rsid w:val="00616040"/>
    <w:rPr>
      <w:i/>
      <w:iCs/>
    </w:rPr>
  </w:style>
  <w:style w:type="paragraph" w:styleId="Brezrazmikov">
    <w:name w:val="No Spacing"/>
    <w:uiPriority w:val="1"/>
    <w:qFormat/>
    <w:rsid w:val="00616040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6D56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96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15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1-01-3294" TargetMode="External"/><Relationship Id="rId18" Type="http://schemas.openxmlformats.org/officeDocument/2006/relationships/hyperlink" Target="http://www.uradni-list.si/1/objava.jsp?sop=2018-01-3755" TargetMode="External"/><Relationship Id="rId26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1-01-389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1-01-0765" TargetMode="External"/><Relationship Id="rId17" Type="http://schemas.openxmlformats.org/officeDocument/2006/relationships/hyperlink" Target="http://www.uradni-list.si/1/objava.jsp?sop=2015-01-3505" TargetMode="External"/><Relationship Id="rId25" Type="http://schemas.openxmlformats.org/officeDocument/2006/relationships/hyperlink" Target="https://www.uradni-list.si/glasilo-uradni-list-rs/vsebina/2023-01-358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4-01-3486" TargetMode="External"/><Relationship Id="rId20" Type="http://schemas.openxmlformats.org/officeDocument/2006/relationships/hyperlink" Target="http://www.uradni-list.si/1/objava.jsp?sop=2019-01-320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0554" TargetMode="External"/><Relationship Id="rId24" Type="http://schemas.openxmlformats.org/officeDocument/2006/relationships/hyperlink" Target="http://www.uradni-list.si/1/objava.jsp?sop=2023-01-1127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3288" TargetMode="External"/><Relationship Id="rId23" Type="http://schemas.openxmlformats.org/officeDocument/2006/relationships/hyperlink" Target="http://www.uradni-list.si/1/objava.jsp?sop=2022-01-0554" TargetMode="External"/><Relationship Id="rId28" Type="http://schemas.openxmlformats.org/officeDocument/2006/relationships/hyperlink" Target="https://www.gov.si/assets/ministrstva/MJU/DSP/Sistemsko-urejanje/OBVESTILO_ravnanje_s_stvarnim_premozenjem-1.pdf" TargetMode="External"/><Relationship Id="rId10" Type="http://schemas.openxmlformats.org/officeDocument/2006/relationships/hyperlink" Target="http://www.uradni-list.si/1/objava.jsp?sop=2023-01-2479" TargetMode="External"/><Relationship Id="rId19" Type="http://schemas.openxmlformats.org/officeDocument/2006/relationships/hyperlink" Target="http://www.uradni-list.si/1/objava.jsp?sop=2019-01-2612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hyperlink" Target="http://www.uradni-list.si/1/objava.jsp?sop=2012-01-1628" TargetMode="External"/><Relationship Id="rId22" Type="http://schemas.openxmlformats.org/officeDocument/2006/relationships/hyperlink" Target="http://www.uradni-list.si/1/objava.jsp?sop=2022-01-0015" TargetMode="External"/><Relationship Id="rId27" Type="http://schemas.openxmlformats.org/officeDocument/2006/relationships/hyperlink" Target="mailto:metka.smrdel@gov.si" TargetMode="External"/><Relationship Id="rId30" Type="http://schemas.openxmlformats.org/officeDocument/2006/relationships/footer" Target="footer1.xml"/><Relationship Id="rId8" Type="http://schemas.openxmlformats.org/officeDocument/2006/relationships/hyperlink" Target="http://www.uradni-list.si/1/objava.jsp?sop=2018-01-045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50</TotalTime>
  <Pages>4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Komenda</vt:lpstr>
    </vt:vector>
  </TitlesOfParts>
  <Company>Indea d.o.o.</Company>
  <LinksUpToDate>false</LinksUpToDate>
  <CharactersWithSpaces>13960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Plavje</dc:title>
  <dc:subject/>
  <dc:creator>Metka Smrdel</dc:creator>
  <cp:keywords/>
  <dc:description/>
  <cp:lastModifiedBy>Metka Smrdel</cp:lastModifiedBy>
  <cp:revision>42</cp:revision>
  <cp:lastPrinted>2021-07-01T08:51:00Z</cp:lastPrinted>
  <dcterms:created xsi:type="dcterms:W3CDTF">2024-11-08T13:36:00Z</dcterms:created>
  <dcterms:modified xsi:type="dcterms:W3CDTF">2024-11-11T12:51:00Z</dcterms:modified>
</cp:coreProperties>
</file>