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04D6E661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</w:t>
      </w:r>
      <w:r w:rsidRPr="00F0503F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443EF9" w:rsidRPr="00F0503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F0503F">
        <w:rPr>
          <w:rFonts w:ascii="Arial" w:hAnsi="Arial" w:cs="Arial"/>
          <w:sz w:val="20"/>
          <w:szCs w:val="20"/>
        </w:rPr>
        <w:t xml:space="preserve">NEPREMIČNINE z ID znakom: </w:t>
      </w:r>
      <w:r w:rsidR="00624D2A" w:rsidRPr="00F0503F">
        <w:rPr>
          <w:rFonts w:ascii="Arial" w:eastAsia="Times New Roman" w:hAnsi="Arial" w:cs="Arial"/>
          <w:sz w:val="20"/>
          <w:szCs w:val="20"/>
        </w:rPr>
        <w:t>parcela 247 196/5, do celote (1/1), v naravi pozid</w:t>
      </w:r>
      <w:r w:rsidR="00F0503F" w:rsidRPr="00F0503F">
        <w:rPr>
          <w:rFonts w:ascii="Arial" w:eastAsia="Times New Roman" w:hAnsi="Arial" w:cs="Arial"/>
          <w:sz w:val="20"/>
          <w:szCs w:val="20"/>
        </w:rPr>
        <w:t>ano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stavbn</w:t>
      </w:r>
      <w:r w:rsidR="00F0503F" w:rsidRPr="00F0503F">
        <w:rPr>
          <w:rFonts w:ascii="Arial" w:eastAsia="Times New Roman" w:hAnsi="Arial" w:cs="Arial"/>
          <w:sz w:val="20"/>
          <w:szCs w:val="20"/>
        </w:rPr>
        <w:t>o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zemljišč</w:t>
      </w:r>
      <w:r w:rsidR="00F0503F" w:rsidRPr="00F0503F">
        <w:rPr>
          <w:rFonts w:ascii="Arial" w:eastAsia="Times New Roman" w:hAnsi="Arial" w:cs="Arial"/>
          <w:sz w:val="20"/>
          <w:szCs w:val="20"/>
        </w:rPr>
        <w:t>e</w:t>
      </w:r>
      <w:r w:rsidR="00624D2A" w:rsidRPr="00F0503F">
        <w:rPr>
          <w:rFonts w:ascii="Arial" w:eastAsia="Times New Roman" w:hAnsi="Arial" w:cs="Arial"/>
          <w:sz w:val="20"/>
          <w:szCs w:val="20"/>
        </w:rPr>
        <w:t xml:space="preserve"> na katerem stoji stavba z ID. št. stavbe 186, </w:t>
      </w:r>
      <w:r w:rsidR="00624D2A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del 1 in del 2, z naslovom Kokoriči 10 B, Križevci pri Ljutomeru, št. </w:t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>477-170/2021-3130-</w:t>
      </w:r>
      <w:r w:rsidR="00E8058A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>106</w:t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 </w:t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565237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E8058A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="00984EC5" w:rsidRPr="00565237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5506EF" w:rsidRPr="0056523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C4E3C" w:rsidRPr="00565237">
        <w:rPr>
          <w:rFonts w:ascii="Arial" w:hAnsi="Arial" w:cs="Arial"/>
          <w:color w:val="000000" w:themeColor="text1"/>
          <w:sz w:val="20"/>
          <w:szCs w:val="20"/>
        </w:rPr>
        <w:t>uspešni</w:t>
      </w:r>
      <w:r w:rsidRPr="00565237">
        <w:rPr>
          <w:rFonts w:ascii="Arial" w:hAnsi="Arial" w:cs="Arial"/>
          <w:color w:val="000000" w:themeColor="text1"/>
          <w:sz w:val="20"/>
          <w:szCs w:val="20"/>
        </w:rPr>
        <w:t xml:space="preserve">, se bo prodajna pogodba sklenila na način, da bomo kot kupci solastniških deležev </w:t>
      </w:r>
      <w:r w:rsidR="00D36380" w:rsidRPr="00565237">
        <w:rPr>
          <w:rFonts w:ascii="Arial" w:hAnsi="Arial" w:cs="Arial"/>
          <w:color w:val="000000" w:themeColor="text1"/>
          <w:sz w:val="20"/>
          <w:szCs w:val="20"/>
        </w:rPr>
        <w:t xml:space="preserve">nepremičnin </w:t>
      </w:r>
      <w:r w:rsidRPr="00565237">
        <w:rPr>
          <w:rFonts w:ascii="Arial" w:hAnsi="Arial" w:cs="Arial"/>
          <w:color w:val="000000" w:themeColor="text1"/>
          <w:sz w:val="20"/>
          <w:szCs w:val="20"/>
        </w:rPr>
        <w:t>navedeni</w:t>
      </w:r>
      <w:r w:rsidRPr="00F0503F">
        <w:rPr>
          <w:rFonts w:ascii="Arial" w:hAnsi="Arial" w:cs="Arial"/>
          <w:sz w:val="20"/>
          <w:szCs w:val="20"/>
        </w:rPr>
        <w:t xml:space="preserve">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65237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4D2A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561FA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4EC5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058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03F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Kokorici - solastniki</dc:title>
  <dc:subject/>
  <dc:creator>Andreja Kozlar</dc:creator>
  <cp:keywords/>
  <dc:description/>
  <cp:lastModifiedBy>Andreja Kozlar</cp:lastModifiedBy>
  <cp:revision>7</cp:revision>
  <cp:lastPrinted>2023-09-11T09:11:00Z</cp:lastPrinted>
  <dcterms:created xsi:type="dcterms:W3CDTF">2024-02-21T12:26:00Z</dcterms:created>
  <dcterms:modified xsi:type="dcterms:W3CDTF">2024-10-07T07:42:00Z</dcterms:modified>
</cp:coreProperties>
</file>