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DEC2C" w14:textId="6025E710" w:rsidR="006D53B0" w:rsidRPr="00050FB4" w:rsidRDefault="006D53B0" w:rsidP="002628E8">
      <w:pPr>
        <w:jc w:val="both"/>
        <w:rPr>
          <w:rFonts w:cs="Arial"/>
          <w:szCs w:val="20"/>
        </w:rPr>
      </w:pPr>
      <w:r w:rsidRPr="00050FB4">
        <w:rPr>
          <w:rFonts w:cs="Arial"/>
          <w:szCs w:val="20"/>
        </w:rPr>
        <w:t>Številka:</w:t>
      </w:r>
      <w:r w:rsidR="00B07282">
        <w:rPr>
          <w:rFonts w:cs="Arial"/>
          <w:szCs w:val="20"/>
        </w:rPr>
        <w:tab/>
      </w:r>
      <w:r w:rsidRPr="00050FB4">
        <w:rPr>
          <w:rFonts w:cs="Arial"/>
          <w:szCs w:val="20"/>
        </w:rPr>
        <w:t>10051-</w:t>
      </w:r>
      <w:r w:rsidR="002628E8">
        <w:rPr>
          <w:rFonts w:cs="Arial"/>
          <w:szCs w:val="20"/>
        </w:rPr>
        <w:t>322</w:t>
      </w:r>
      <w:r w:rsidRPr="00050FB4">
        <w:rPr>
          <w:rFonts w:cs="Arial"/>
          <w:szCs w:val="20"/>
        </w:rPr>
        <w:t>/202</w:t>
      </w:r>
      <w:r w:rsidR="002628E8">
        <w:rPr>
          <w:rFonts w:cs="Arial"/>
          <w:szCs w:val="20"/>
        </w:rPr>
        <w:t>4</w:t>
      </w:r>
      <w:r>
        <w:rPr>
          <w:rFonts w:cs="Arial"/>
          <w:szCs w:val="20"/>
        </w:rPr>
        <w:t>-</w:t>
      </w:r>
      <w:r w:rsidR="002628E8">
        <w:rPr>
          <w:rFonts w:cs="Arial"/>
          <w:szCs w:val="20"/>
        </w:rPr>
        <w:t>3</w:t>
      </w:r>
    </w:p>
    <w:p w14:paraId="644A079C" w14:textId="4D435E40" w:rsidR="006D53B0" w:rsidRPr="00050FB4" w:rsidRDefault="006D53B0" w:rsidP="002628E8">
      <w:pPr>
        <w:jc w:val="both"/>
        <w:rPr>
          <w:rFonts w:cs="Arial"/>
          <w:szCs w:val="20"/>
        </w:rPr>
      </w:pPr>
      <w:r w:rsidRPr="00050FB4">
        <w:rPr>
          <w:rFonts w:cs="Arial"/>
          <w:szCs w:val="20"/>
        </w:rPr>
        <w:t>Datum:</w:t>
      </w:r>
      <w:r w:rsidR="00B07282">
        <w:rPr>
          <w:rFonts w:cs="Arial"/>
          <w:szCs w:val="20"/>
        </w:rPr>
        <w:tab/>
      </w:r>
      <w:r w:rsidR="00B07282">
        <w:rPr>
          <w:rFonts w:cs="Arial"/>
          <w:szCs w:val="20"/>
        </w:rPr>
        <w:tab/>
      </w:r>
      <w:r>
        <w:rPr>
          <w:rFonts w:cs="Arial"/>
          <w:szCs w:val="20"/>
        </w:rPr>
        <w:t>2</w:t>
      </w:r>
      <w:r w:rsidR="002628E8">
        <w:rPr>
          <w:rFonts w:cs="Arial"/>
          <w:szCs w:val="20"/>
        </w:rPr>
        <w:t>3</w:t>
      </w:r>
      <w:r w:rsidRPr="00050FB4">
        <w:rPr>
          <w:rFonts w:cs="Arial"/>
          <w:szCs w:val="20"/>
        </w:rPr>
        <w:t xml:space="preserve">. </w:t>
      </w:r>
      <w:r w:rsidR="002628E8">
        <w:rPr>
          <w:rFonts w:cs="Arial"/>
          <w:szCs w:val="20"/>
        </w:rPr>
        <w:t>10</w:t>
      </w:r>
      <w:r w:rsidRPr="00050FB4">
        <w:rPr>
          <w:rFonts w:cs="Arial"/>
          <w:szCs w:val="20"/>
        </w:rPr>
        <w:t>. 202</w:t>
      </w:r>
      <w:r w:rsidR="002628E8">
        <w:rPr>
          <w:rFonts w:cs="Arial"/>
          <w:szCs w:val="20"/>
        </w:rPr>
        <w:t>4</w:t>
      </w:r>
    </w:p>
    <w:p w14:paraId="0712CB49" w14:textId="77777777" w:rsidR="006D53B0" w:rsidRPr="00050FB4" w:rsidRDefault="006D53B0" w:rsidP="002628E8">
      <w:pPr>
        <w:jc w:val="both"/>
        <w:rPr>
          <w:rFonts w:cs="Arial"/>
          <w:szCs w:val="20"/>
        </w:rPr>
      </w:pPr>
    </w:p>
    <w:p w14:paraId="10C68EED" w14:textId="4A9AF809" w:rsidR="006D53B0" w:rsidRDefault="006D53B0" w:rsidP="002628E8">
      <w:pPr>
        <w:jc w:val="both"/>
        <w:rPr>
          <w:rFonts w:cs="Arial"/>
          <w:szCs w:val="20"/>
          <w:lang w:eastAsia="sl-SI"/>
        </w:rPr>
      </w:pPr>
      <w:r w:rsidRPr="00050FB4">
        <w:rPr>
          <w:rFonts w:cs="Arial"/>
          <w:szCs w:val="20"/>
          <w:lang w:eastAsia="sl-SI"/>
        </w:rPr>
        <w:t xml:space="preserve">Na podlagi 1. točke drugega odstavka 35. člena </w:t>
      </w:r>
      <w:r w:rsidRPr="00050FB4">
        <w:rPr>
          <w:rFonts w:cs="Arial"/>
          <w:szCs w:val="20"/>
        </w:rPr>
        <w:t xml:space="preserve">Zakona o javnih uslužbencih (Uradni list RS, št. 63/07 - uradno prečiščeno besedilo, 65/08, 69/08 – ZTFI-A, 69/08 – ZZavar-E, 40/12 – ZUJF, 158/20 – ZIntPK-C in 203/20 – ZIUPOPDVE, </w:t>
      </w:r>
      <w:hyperlink r:id="rId7" w:tgtFrame="_blank" w:tooltip="Odločba o razveljavitvi tretjega, četrtega in petega odstavka 89. člena Zakona o delovnih razmerjih ter 156.a člena Zakona o javnih uslužbencih" w:history="1">
        <w:r w:rsidRPr="00050FB4">
          <w:rPr>
            <w:rFonts w:eastAsiaTheme="minorHAnsi" w:cs="Arial"/>
            <w:szCs w:val="20"/>
            <w:shd w:val="clear" w:color="auto" w:fill="FFFFFF"/>
          </w:rPr>
          <w:t>202/21</w:t>
        </w:r>
      </w:hyperlink>
      <w:r w:rsidRPr="00050FB4">
        <w:rPr>
          <w:rFonts w:eastAsiaTheme="minorHAnsi" w:cs="Arial"/>
          <w:szCs w:val="20"/>
          <w:shd w:val="clear" w:color="auto" w:fill="FFFFFF"/>
        </w:rPr>
        <w:t> – odl. US in </w:t>
      </w:r>
      <w:hyperlink r:id="rId8" w:tgtFrame="_blank" w:tooltip="Zakon o debirokratizaciji" w:history="1">
        <w:r w:rsidRPr="00050FB4">
          <w:rPr>
            <w:rFonts w:eastAsiaTheme="minorHAnsi" w:cs="Arial"/>
            <w:szCs w:val="20"/>
            <w:shd w:val="clear" w:color="auto" w:fill="FFFFFF"/>
          </w:rPr>
          <w:t>3/22</w:t>
        </w:r>
      </w:hyperlink>
      <w:r w:rsidRPr="00050FB4">
        <w:rPr>
          <w:rFonts w:eastAsiaTheme="minorHAnsi" w:cs="Arial"/>
          <w:szCs w:val="20"/>
          <w:shd w:val="clear" w:color="auto" w:fill="FFFFFF"/>
        </w:rPr>
        <w:t> – ZDeb;</w:t>
      </w:r>
      <w:r w:rsidRPr="00050FB4">
        <w:rPr>
          <w:rFonts w:cs="Arial"/>
          <w:szCs w:val="20"/>
        </w:rPr>
        <w:t xml:space="preserve"> v nadaljnjem besedilu: ZJU) </w:t>
      </w:r>
      <w:r w:rsidRPr="00050FB4">
        <w:rPr>
          <w:rFonts w:cs="Arial"/>
          <w:szCs w:val="20"/>
          <w:lang w:eastAsia="sl-SI"/>
        </w:rPr>
        <w:t>je Komisija za pritožbe iz delovnega razmerja pri Vladi Republike Slovenije (v nadaljnjem besedilu: Komisija za pritožbe) v senatu</w:t>
      </w:r>
      <w:r w:rsidR="002628E8">
        <w:rPr>
          <w:rFonts w:cs="Arial"/>
          <w:szCs w:val="20"/>
          <w:lang w:eastAsia="sl-SI"/>
        </w:rPr>
        <w:t xml:space="preserve"> </w:t>
      </w:r>
      <w:r w:rsidR="009354DA">
        <w:rPr>
          <w:rFonts w:cs="Arial"/>
          <w:szCs w:val="20"/>
          <w:lang w:eastAsia="sl-SI"/>
        </w:rPr>
        <w:t xml:space="preserve">                            </w:t>
      </w:r>
      <w:r w:rsidRPr="00050FB4">
        <w:rPr>
          <w:rFonts w:cs="Arial"/>
          <w:szCs w:val="20"/>
          <w:lang w:eastAsia="sl-SI"/>
        </w:rPr>
        <w:t>kot predsedni</w:t>
      </w:r>
      <w:r w:rsidR="002628E8">
        <w:rPr>
          <w:rFonts w:cs="Arial"/>
          <w:szCs w:val="20"/>
          <w:lang w:eastAsia="sl-SI"/>
        </w:rPr>
        <w:t>k</w:t>
      </w:r>
      <w:r w:rsidRPr="00050FB4">
        <w:rPr>
          <w:rFonts w:cs="Arial"/>
          <w:szCs w:val="20"/>
          <w:lang w:eastAsia="sl-SI"/>
        </w:rPr>
        <w:t xml:space="preserve"> senata ter</w:t>
      </w:r>
      <w:r w:rsidR="002628E8">
        <w:rPr>
          <w:rFonts w:cs="Arial"/>
          <w:szCs w:val="20"/>
          <w:lang w:eastAsia="sl-SI"/>
        </w:rPr>
        <w:t xml:space="preserve"> </w:t>
      </w:r>
      <w:r w:rsidR="009354DA">
        <w:rPr>
          <w:rFonts w:cs="Arial"/>
          <w:szCs w:val="20"/>
          <w:lang w:eastAsia="sl-SI"/>
        </w:rPr>
        <w:t xml:space="preserve">                          </w:t>
      </w:r>
      <w:r w:rsidRPr="00050FB4">
        <w:rPr>
          <w:rFonts w:cs="Arial"/>
          <w:szCs w:val="20"/>
          <w:lang w:eastAsia="sl-SI"/>
        </w:rPr>
        <w:t>in</w:t>
      </w:r>
      <w:r w:rsidR="002628E8">
        <w:rPr>
          <w:rFonts w:cs="Arial"/>
          <w:szCs w:val="20"/>
          <w:lang w:eastAsia="sl-SI"/>
        </w:rPr>
        <w:t xml:space="preserve"> </w:t>
      </w:r>
      <w:r w:rsidR="009354DA">
        <w:rPr>
          <w:rFonts w:cs="Arial"/>
          <w:szCs w:val="20"/>
          <w:lang w:eastAsia="sl-SI"/>
        </w:rPr>
        <w:t xml:space="preserve">                        </w:t>
      </w:r>
      <w:r w:rsidRPr="00050FB4">
        <w:rPr>
          <w:rFonts w:cs="Arial"/>
          <w:szCs w:val="20"/>
          <w:lang w:eastAsia="sl-SI"/>
        </w:rPr>
        <w:t>kot član</w:t>
      </w:r>
      <w:r w:rsidR="002628E8">
        <w:rPr>
          <w:rFonts w:cs="Arial"/>
          <w:szCs w:val="20"/>
          <w:lang w:eastAsia="sl-SI"/>
        </w:rPr>
        <w:t>ici</w:t>
      </w:r>
      <w:r w:rsidRPr="00050FB4">
        <w:rPr>
          <w:rFonts w:cs="Arial"/>
          <w:szCs w:val="20"/>
          <w:lang w:eastAsia="sl-SI"/>
        </w:rPr>
        <w:t xml:space="preserve"> senata, v zvezi s pritožbo</w:t>
      </w:r>
      <w:bookmarkStart w:id="0" w:name="_Hlk505255558"/>
      <w:r w:rsidR="002628E8">
        <w:rPr>
          <w:rFonts w:cs="Arial"/>
          <w:szCs w:val="20"/>
          <w:lang w:eastAsia="sl-SI"/>
        </w:rPr>
        <w:t xml:space="preserve"> </w:t>
      </w:r>
      <w:r w:rsidR="009354DA">
        <w:rPr>
          <w:rFonts w:cs="Arial"/>
          <w:szCs w:val="20"/>
          <w:lang w:eastAsia="sl-SI"/>
        </w:rPr>
        <w:t xml:space="preserve">                 </w:t>
      </w:r>
      <w:r w:rsidRPr="00050FB4">
        <w:rPr>
          <w:rFonts w:cs="Arial"/>
          <w:szCs w:val="20"/>
          <w:lang w:eastAsia="sl-SI"/>
        </w:rPr>
        <w:t>zoper sklep</w:t>
      </w:r>
      <w:r>
        <w:rPr>
          <w:rFonts w:cs="Arial"/>
          <w:szCs w:val="20"/>
          <w:lang w:eastAsia="sl-SI"/>
        </w:rPr>
        <w:t xml:space="preserve"> </w:t>
      </w:r>
      <w:r w:rsidR="009354DA">
        <w:rPr>
          <w:rFonts w:cs="Arial"/>
          <w:szCs w:val="20"/>
          <w:lang w:eastAsia="sl-SI"/>
        </w:rPr>
        <w:t xml:space="preserve">                </w:t>
      </w:r>
      <w:r w:rsidR="005A62F3">
        <w:rPr>
          <w:rFonts w:cs="Arial"/>
          <w:szCs w:val="20"/>
          <w:lang w:eastAsia="sl-SI"/>
        </w:rPr>
        <w:t xml:space="preserve">(v nadaljnjem besedilu: organ prve stopnje) </w:t>
      </w:r>
      <w:r w:rsidRPr="00050FB4">
        <w:rPr>
          <w:rFonts w:cs="Arial"/>
          <w:szCs w:val="20"/>
          <w:lang w:eastAsia="sl-SI"/>
        </w:rPr>
        <w:t>št. 100</w:t>
      </w:r>
      <w:r>
        <w:rPr>
          <w:rFonts w:cs="Arial"/>
          <w:szCs w:val="20"/>
          <w:lang w:eastAsia="sl-SI"/>
        </w:rPr>
        <w:t>-1</w:t>
      </w:r>
      <w:r w:rsidR="002628E8">
        <w:rPr>
          <w:rFonts w:cs="Arial"/>
          <w:szCs w:val="20"/>
          <w:lang w:eastAsia="sl-SI"/>
        </w:rPr>
        <w:t>133</w:t>
      </w:r>
      <w:r>
        <w:rPr>
          <w:rFonts w:cs="Arial"/>
          <w:szCs w:val="20"/>
          <w:lang w:eastAsia="sl-SI"/>
        </w:rPr>
        <w:t>/202</w:t>
      </w:r>
      <w:r w:rsidR="002628E8">
        <w:rPr>
          <w:rFonts w:cs="Arial"/>
          <w:szCs w:val="20"/>
          <w:lang w:eastAsia="sl-SI"/>
        </w:rPr>
        <w:t>4/4 (1501-10)</w:t>
      </w:r>
      <w:r w:rsidRPr="00050FB4">
        <w:rPr>
          <w:rFonts w:cs="Arial"/>
          <w:szCs w:val="20"/>
          <w:lang w:eastAsia="sl-SI"/>
        </w:rPr>
        <w:t xml:space="preserve"> z dne</w:t>
      </w:r>
      <w:r w:rsidR="002628E8">
        <w:rPr>
          <w:rFonts w:cs="Arial"/>
          <w:szCs w:val="20"/>
          <w:lang w:eastAsia="sl-SI"/>
        </w:rPr>
        <w:t xml:space="preserve"> 22</w:t>
      </w:r>
      <w:r w:rsidRPr="00050FB4">
        <w:rPr>
          <w:rFonts w:cs="Arial"/>
          <w:szCs w:val="20"/>
          <w:lang w:eastAsia="sl-SI"/>
        </w:rPr>
        <w:t>.</w:t>
      </w:r>
      <w:r w:rsidR="002628E8">
        <w:rPr>
          <w:rFonts w:cs="Arial"/>
          <w:szCs w:val="20"/>
          <w:lang w:eastAsia="sl-SI"/>
        </w:rPr>
        <w:t xml:space="preserve"> 8</w:t>
      </w:r>
      <w:r w:rsidRPr="00D044AF">
        <w:rPr>
          <w:rFonts w:cs="Arial"/>
          <w:szCs w:val="20"/>
          <w:lang w:eastAsia="sl-SI"/>
        </w:rPr>
        <w:t>. 202</w:t>
      </w:r>
      <w:r w:rsidR="002628E8">
        <w:rPr>
          <w:rFonts w:cs="Arial"/>
          <w:szCs w:val="20"/>
          <w:lang w:eastAsia="sl-SI"/>
        </w:rPr>
        <w:t>4</w:t>
      </w:r>
      <w:r w:rsidRPr="00D044AF">
        <w:rPr>
          <w:rFonts w:cs="Arial"/>
          <w:szCs w:val="20"/>
          <w:lang w:eastAsia="sl-SI"/>
        </w:rPr>
        <w:t>,</w:t>
      </w:r>
      <w:bookmarkEnd w:id="0"/>
      <w:r>
        <w:rPr>
          <w:rFonts w:cs="Arial"/>
          <w:szCs w:val="20"/>
          <w:lang w:eastAsia="sl-SI"/>
        </w:rPr>
        <w:t xml:space="preserve"> </w:t>
      </w:r>
      <w:r w:rsidRPr="00D044AF">
        <w:rPr>
          <w:rFonts w:cs="Arial"/>
          <w:szCs w:val="20"/>
          <w:lang w:eastAsia="sl-SI"/>
        </w:rPr>
        <w:t xml:space="preserve">na </w:t>
      </w:r>
      <w:r w:rsidR="00185B0A">
        <w:rPr>
          <w:rFonts w:cs="Arial"/>
          <w:szCs w:val="20"/>
          <w:lang w:eastAsia="sl-SI"/>
        </w:rPr>
        <w:t>1</w:t>
      </w:r>
      <w:r w:rsidR="002628E8">
        <w:rPr>
          <w:rFonts w:cs="Arial"/>
          <w:szCs w:val="20"/>
          <w:lang w:eastAsia="sl-SI"/>
        </w:rPr>
        <w:t>020</w:t>
      </w:r>
      <w:r w:rsidRPr="00D044AF">
        <w:rPr>
          <w:rFonts w:cs="Arial"/>
          <w:szCs w:val="20"/>
          <w:lang w:eastAsia="sl-SI"/>
        </w:rPr>
        <w:t>. seji dne</w:t>
      </w:r>
      <w:r>
        <w:rPr>
          <w:rFonts w:cs="Arial"/>
          <w:szCs w:val="20"/>
          <w:lang w:eastAsia="sl-SI"/>
        </w:rPr>
        <w:t xml:space="preserve"> 2</w:t>
      </w:r>
      <w:r w:rsidR="002628E8">
        <w:rPr>
          <w:rFonts w:cs="Arial"/>
          <w:szCs w:val="20"/>
          <w:lang w:eastAsia="sl-SI"/>
        </w:rPr>
        <w:t>3</w:t>
      </w:r>
      <w:r w:rsidRPr="00D044AF">
        <w:rPr>
          <w:rFonts w:cs="Arial"/>
          <w:szCs w:val="20"/>
          <w:lang w:eastAsia="sl-SI"/>
        </w:rPr>
        <w:t xml:space="preserve">. </w:t>
      </w:r>
      <w:r>
        <w:rPr>
          <w:rFonts w:cs="Arial"/>
          <w:szCs w:val="20"/>
          <w:lang w:eastAsia="sl-SI"/>
        </w:rPr>
        <w:t>1</w:t>
      </w:r>
      <w:r w:rsidR="002628E8">
        <w:rPr>
          <w:rFonts w:cs="Arial"/>
          <w:szCs w:val="20"/>
          <w:lang w:eastAsia="sl-SI"/>
        </w:rPr>
        <w:t>0</w:t>
      </w:r>
      <w:r w:rsidRPr="00050FB4">
        <w:rPr>
          <w:rFonts w:cs="Arial"/>
          <w:szCs w:val="20"/>
          <w:lang w:eastAsia="sl-SI"/>
        </w:rPr>
        <w:t>. 202</w:t>
      </w:r>
      <w:r w:rsidR="002628E8">
        <w:rPr>
          <w:rFonts w:cs="Arial"/>
          <w:szCs w:val="20"/>
          <w:lang w:eastAsia="sl-SI"/>
        </w:rPr>
        <w:t>4</w:t>
      </w:r>
      <w:r w:rsidRPr="00050FB4">
        <w:rPr>
          <w:rFonts w:cs="Arial"/>
          <w:szCs w:val="20"/>
          <w:lang w:eastAsia="sl-SI"/>
        </w:rPr>
        <w:t xml:space="preserve"> izdala naslednji </w:t>
      </w:r>
    </w:p>
    <w:p w14:paraId="51AC637B" w14:textId="77777777" w:rsidR="00B07282" w:rsidRPr="00050FB4" w:rsidRDefault="00B07282" w:rsidP="002628E8">
      <w:pPr>
        <w:jc w:val="both"/>
        <w:rPr>
          <w:rFonts w:cs="Arial"/>
          <w:szCs w:val="20"/>
          <w:lang w:eastAsia="sl-SI"/>
        </w:rPr>
      </w:pPr>
    </w:p>
    <w:p w14:paraId="2C65CACD" w14:textId="77777777" w:rsidR="006D53B0" w:rsidRPr="00050FB4" w:rsidRDefault="006D53B0" w:rsidP="002628E8">
      <w:pPr>
        <w:jc w:val="center"/>
        <w:rPr>
          <w:rFonts w:cs="Arial"/>
          <w:b/>
          <w:bCs/>
          <w:szCs w:val="20"/>
          <w:lang w:eastAsia="sl-SI"/>
        </w:rPr>
      </w:pPr>
      <w:r w:rsidRPr="00050FB4">
        <w:rPr>
          <w:rFonts w:cs="Arial"/>
          <w:b/>
          <w:bCs/>
          <w:szCs w:val="20"/>
          <w:lang w:eastAsia="sl-SI"/>
        </w:rPr>
        <w:t>SKLEP</w:t>
      </w:r>
    </w:p>
    <w:p w14:paraId="5821F6DC" w14:textId="77777777" w:rsidR="006D53B0" w:rsidRDefault="006D53B0" w:rsidP="002628E8">
      <w:pPr>
        <w:rPr>
          <w:rFonts w:cs="Arial"/>
          <w:szCs w:val="20"/>
        </w:rPr>
      </w:pPr>
    </w:p>
    <w:p w14:paraId="2A082E57" w14:textId="77777777" w:rsidR="006D53B0" w:rsidRPr="00EF42FF" w:rsidRDefault="006D53B0" w:rsidP="002628E8">
      <w:pPr>
        <w:rPr>
          <w:rFonts w:cs="Arial"/>
          <w:b/>
          <w:bCs/>
          <w:szCs w:val="20"/>
        </w:rPr>
      </w:pPr>
    </w:p>
    <w:p w14:paraId="031C0266" w14:textId="52673CE5" w:rsidR="002628E8" w:rsidRDefault="006D53B0" w:rsidP="002628E8">
      <w:pPr>
        <w:tabs>
          <w:tab w:val="left" w:pos="4962"/>
        </w:tabs>
        <w:jc w:val="both"/>
        <w:rPr>
          <w:rFonts w:cs="Arial"/>
          <w:b/>
          <w:bCs/>
          <w:szCs w:val="20"/>
          <w:lang w:eastAsia="sl-SI"/>
        </w:rPr>
      </w:pPr>
      <w:r w:rsidRPr="002628E8">
        <w:rPr>
          <w:rFonts w:cs="Arial"/>
          <w:b/>
          <w:bCs/>
          <w:iCs/>
          <w:szCs w:val="20"/>
        </w:rPr>
        <w:t xml:space="preserve">Pritožbi </w:t>
      </w:r>
      <w:r w:rsidR="009354DA">
        <w:rPr>
          <w:rFonts w:cs="Arial"/>
          <w:b/>
          <w:bCs/>
          <w:szCs w:val="20"/>
          <w:lang w:eastAsia="sl-SI"/>
        </w:rPr>
        <w:t xml:space="preserve">                        </w:t>
      </w:r>
      <w:r w:rsidRPr="002628E8">
        <w:rPr>
          <w:rFonts w:cs="Arial"/>
          <w:b/>
          <w:bCs/>
          <w:szCs w:val="20"/>
          <w:lang w:eastAsia="sl-SI"/>
        </w:rPr>
        <w:t>zoper sklep št.</w:t>
      </w:r>
      <w:r w:rsidR="002628E8" w:rsidRPr="002628E8">
        <w:rPr>
          <w:rFonts w:cs="Arial"/>
          <w:b/>
          <w:bCs/>
          <w:szCs w:val="20"/>
          <w:lang w:eastAsia="sl-SI"/>
        </w:rPr>
        <w:t xml:space="preserve"> 100-1133/2024/4 (1501-10) z dne 22. 8. 2024 </w:t>
      </w:r>
      <w:r w:rsidRPr="002628E8">
        <w:rPr>
          <w:rFonts w:cs="Arial"/>
          <w:b/>
          <w:bCs/>
          <w:iCs/>
          <w:szCs w:val="20"/>
          <w:lang w:eastAsia="sl-SI"/>
        </w:rPr>
        <w:t xml:space="preserve">se ugodi. Sklep št. </w:t>
      </w:r>
      <w:r w:rsidR="002628E8" w:rsidRPr="002628E8">
        <w:rPr>
          <w:rFonts w:cs="Arial"/>
          <w:b/>
          <w:bCs/>
          <w:szCs w:val="20"/>
          <w:lang w:eastAsia="sl-SI"/>
        </w:rPr>
        <w:t xml:space="preserve">100-1133/2024/4 (1501-10) z dne 22. 8. 2024 </w:t>
      </w:r>
      <w:r w:rsidRPr="002628E8">
        <w:rPr>
          <w:rFonts w:cs="Arial"/>
          <w:b/>
          <w:bCs/>
          <w:szCs w:val="20"/>
          <w:lang w:eastAsia="sl-SI"/>
        </w:rPr>
        <w:t>se odpravi</w:t>
      </w:r>
      <w:r w:rsidR="002628E8" w:rsidRPr="002628E8">
        <w:rPr>
          <w:rFonts w:cs="Arial"/>
          <w:b/>
          <w:bCs/>
          <w:szCs w:val="20"/>
          <w:lang w:eastAsia="sl-SI"/>
        </w:rPr>
        <w:t>.</w:t>
      </w:r>
    </w:p>
    <w:p w14:paraId="3AAF341D" w14:textId="77777777" w:rsidR="002628E8" w:rsidRDefault="002628E8" w:rsidP="002628E8">
      <w:pPr>
        <w:tabs>
          <w:tab w:val="left" w:pos="4962"/>
        </w:tabs>
        <w:jc w:val="both"/>
        <w:rPr>
          <w:rFonts w:cs="Arial"/>
          <w:b/>
          <w:bCs/>
          <w:szCs w:val="20"/>
          <w:lang w:eastAsia="sl-SI"/>
        </w:rPr>
      </w:pPr>
    </w:p>
    <w:p w14:paraId="12D521D0" w14:textId="29E4BF4A" w:rsidR="002628E8" w:rsidRDefault="009354DA" w:rsidP="002628E8">
      <w:pPr>
        <w:tabs>
          <w:tab w:val="left" w:pos="4962"/>
        </w:tabs>
        <w:jc w:val="both"/>
        <w:rPr>
          <w:rFonts w:cs="Arial"/>
          <w:b/>
          <w:bCs/>
          <w:szCs w:val="20"/>
          <w:lang w:eastAsia="sl-SI"/>
        </w:rPr>
      </w:pPr>
      <w:r>
        <w:rPr>
          <w:rFonts w:cs="Arial"/>
          <w:b/>
          <w:bCs/>
          <w:szCs w:val="20"/>
          <w:lang w:eastAsia="sl-SI"/>
        </w:rPr>
        <w:t xml:space="preserve">                      </w:t>
      </w:r>
      <w:r w:rsidR="0022104A">
        <w:rPr>
          <w:rFonts w:cs="Arial"/>
          <w:b/>
          <w:bCs/>
          <w:szCs w:val="20"/>
          <w:lang w:eastAsia="sl-SI"/>
        </w:rPr>
        <w:t>ima pravico izrabiti</w:t>
      </w:r>
      <w:r w:rsidR="00142311">
        <w:rPr>
          <w:rFonts w:cs="Arial"/>
          <w:b/>
          <w:bCs/>
          <w:szCs w:val="20"/>
          <w:lang w:eastAsia="sl-SI"/>
        </w:rPr>
        <w:t xml:space="preserve"> </w:t>
      </w:r>
      <w:r w:rsidR="00BE1739">
        <w:rPr>
          <w:rFonts w:cs="Arial"/>
          <w:b/>
          <w:bCs/>
          <w:szCs w:val="20"/>
          <w:lang w:eastAsia="sl-SI"/>
        </w:rPr>
        <w:t>5 dni</w:t>
      </w:r>
      <w:r w:rsidR="0022104A">
        <w:rPr>
          <w:rFonts w:cs="Arial"/>
          <w:b/>
          <w:bCs/>
          <w:szCs w:val="20"/>
          <w:lang w:eastAsia="sl-SI"/>
        </w:rPr>
        <w:t xml:space="preserve"> letn</w:t>
      </w:r>
      <w:r w:rsidR="00BE1739">
        <w:rPr>
          <w:rFonts w:cs="Arial"/>
          <w:b/>
          <w:bCs/>
          <w:szCs w:val="20"/>
          <w:lang w:eastAsia="sl-SI"/>
        </w:rPr>
        <w:t>ega</w:t>
      </w:r>
      <w:r w:rsidR="0022104A">
        <w:rPr>
          <w:rFonts w:cs="Arial"/>
          <w:b/>
          <w:bCs/>
          <w:szCs w:val="20"/>
          <w:lang w:eastAsia="sl-SI"/>
        </w:rPr>
        <w:t xml:space="preserve"> dopust</w:t>
      </w:r>
      <w:r w:rsidR="00BE1739">
        <w:rPr>
          <w:rFonts w:cs="Arial"/>
          <w:b/>
          <w:bCs/>
          <w:szCs w:val="20"/>
          <w:lang w:eastAsia="sl-SI"/>
        </w:rPr>
        <w:t>a</w:t>
      </w:r>
      <w:r w:rsidR="0022104A">
        <w:rPr>
          <w:rFonts w:cs="Arial"/>
          <w:b/>
          <w:bCs/>
          <w:szCs w:val="20"/>
          <w:lang w:eastAsia="sl-SI"/>
        </w:rPr>
        <w:t xml:space="preserve"> za leto 2023 do 31. 3. 2025.</w:t>
      </w:r>
      <w:r w:rsidR="002628E8">
        <w:rPr>
          <w:rFonts w:cs="Arial"/>
          <w:b/>
          <w:bCs/>
          <w:szCs w:val="20"/>
          <w:lang w:eastAsia="sl-SI"/>
        </w:rPr>
        <w:t xml:space="preserve"> </w:t>
      </w:r>
    </w:p>
    <w:p w14:paraId="23C8280F" w14:textId="6D20032F" w:rsidR="006D53B0" w:rsidRDefault="006D53B0" w:rsidP="00772481">
      <w:pPr>
        <w:tabs>
          <w:tab w:val="left" w:pos="4962"/>
        </w:tabs>
        <w:jc w:val="both"/>
        <w:rPr>
          <w:rFonts w:cs="Arial"/>
          <w:b/>
          <w:bCs/>
          <w:szCs w:val="20"/>
          <w:lang w:eastAsia="sl-SI"/>
        </w:rPr>
      </w:pPr>
      <w:r w:rsidRPr="002628E8">
        <w:rPr>
          <w:rFonts w:cs="Arial"/>
          <w:b/>
          <w:bCs/>
          <w:szCs w:val="20"/>
          <w:lang w:eastAsia="sl-SI"/>
        </w:rPr>
        <w:t xml:space="preserve"> </w:t>
      </w:r>
    </w:p>
    <w:p w14:paraId="1C2FCC5D" w14:textId="77777777" w:rsidR="00E93913" w:rsidRPr="002628E8" w:rsidRDefault="00E93913" w:rsidP="00772481">
      <w:pPr>
        <w:tabs>
          <w:tab w:val="left" w:pos="4962"/>
        </w:tabs>
        <w:jc w:val="both"/>
        <w:rPr>
          <w:rFonts w:cs="Arial"/>
          <w:b/>
          <w:bCs/>
          <w:iCs/>
          <w:szCs w:val="20"/>
          <w:lang w:eastAsia="sl-SI"/>
        </w:rPr>
      </w:pPr>
    </w:p>
    <w:p w14:paraId="50B58E8E" w14:textId="77777777" w:rsidR="006D53B0" w:rsidRDefault="006D53B0" w:rsidP="002628E8">
      <w:pPr>
        <w:keepNext/>
        <w:jc w:val="center"/>
        <w:outlineLvl w:val="0"/>
        <w:rPr>
          <w:rFonts w:cs="Arial"/>
          <w:b/>
          <w:bCs/>
          <w:kern w:val="32"/>
          <w:szCs w:val="20"/>
          <w:lang w:eastAsia="sl-SI"/>
        </w:rPr>
      </w:pPr>
      <w:r w:rsidRPr="00661E0A">
        <w:rPr>
          <w:rFonts w:cs="Arial"/>
          <w:b/>
          <w:bCs/>
          <w:kern w:val="32"/>
          <w:szCs w:val="20"/>
          <w:lang w:eastAsia="sl-SI"/>
        </w:rPr>
        <w:t>Obrazložitev</w:t>
      </w:r>
    </w:p>
    <w:p w14:paraId="63F6694F" w14:textId="77777777" w:rsidR="006D53B0" w:rsidRPr="003B4B4E" w:rsidRDefault="006D53B0" w:rsidP="002628E8">
      <w:pPr>
        <w:keepNext/>
        <w:outlineLvl w:val="0"/>
        <w:rPr>
          <w:rFonts w:cs="Arial"/>
          <w:b/>
          <w:bCs/>
          <w:kern w:val="32"/>
          <w:szCs w:val="20"/>
          <w:lang w:eastAsia="sl-SI"/>
        </w:rPr>
      </w:pPr>
    </w:p>
    <w:p w14:paraId="36AE98C5" w14:textId="5A1D7356" w:rsidR="002139C8" w:rsidRDefault="009354DA" w:rsidP="002628E8">
      <w:pPr>
        <w:jc w:val="both"/>
        <w:rPr>
          <w:rFonts w:cs="Arial"/>
          <w:szCs w:val="20"/>
          <w:lang w:eastAsia="sl-SI"/>
        </w:rPr>
      </w:pPr>
      <w:r>
        <w:rPr>
          <w:rFonts w:cs="Arial"/>
          <w:szCs w:val="20"/>
          <w:lang w:eastAsia="sl-SI"/>
        </w:rPr>
        <w:t xml:space="preserve">                        </w:t>
      </w:r>
      <w:r w:rsidR="006D53B0">
        <w:rPr>
          <w:rFonts w:cs="Arial"/>
          <w:szCs w:val="20"/>
          <w:lang w:eastAsia="sl-SI"/>
        </w:rPr>
        <w:t xml:space="preserve"> </w:t>
      </w:r>
      <w:r w:rsidR="006D53B0" w:rsidRPr="00661E0A">
        <w:rPr>
          <w:rFonts w:cs="Arial"/>
          <w:szCs w:val="20"/>
          <w:lang w:eastAsia="sl-SI"/>
        </w:rPr>
        <w:t>(v nadaljnjem besedilu: pritožn</w:t>
      </w:r>
      <w:r w:rsidR="006D53B0">
        <w:rPr>
          <w:rFonts w:cs="Arial"/>
          <w:szCs w:val="20"/>
          <w:lang w:eastAsia="sl-SI"/>
        </w:rPr>
        <w:t>ik</w:t>
      </w:r>
      <w:r w:rsidR="006D53B0" w:rsidRPr="00661E0A">
        <w:rPr>
          <w:rFonts w:cs="Arial"/>
          <w:szCs w:val="20"/>
          <w:lang w:eastAsia="sl-SI"/>
        </w:rPr>
        <w:t>) je vložil pritožbo zoper sklep št.</w:t>
      </w:r>
      <w:r w:rsidR="00D12F63">
        <w:rPr>
          <w:rFonts w:cs="Arial"/>
          <w:szCs w:val="20"/>
          <w:lang w:eastAsia="sl-SI"/>
        </w:rPr>
        <w:t xml:space="preserve"> </w:t>
      </w:r>
      <w:r w:rsidR="00D12F63" w:rsidRPr="00050FB4">
        <w:rPr>
          <w:rFonts w:cs="Arial"/>
          <w:szCs w:val="20"/>
          <w:lang w:eastAsia="sl-SI"/>
        </w:rPr>
        <w:t>100</w:t>
      </w:r>
      <w:r w:rsidR="00D12F63">
        <w:rPr>
          <w:rFonts w:cs="Arial"/>
          <w:szCs w:val="20"/>
          <w:lang w:eastAsia="sl-SI"/>
        </w:rPr>
        <w:t>-1133/2024/4 (1501-10)</w:t>
      </w:r>
      <w:r w:rsidR="00D12F63" w:rsidRPr="00050FB4">
        <w:rPr>
          <w:rFonts w:cs="Arial"/>
          <w:szCs w:val="20"/>
          <w:lang w:eastAsia="sl-SI"/>
        </w:rPr>
        <w:t xml:space="preserve"> z dne</w:t>
      </w:r>
      <w:r w:rsidR="00D12F63">
        <w:rPr>
          <w:rFonts w:cs="Arial"/>
          <w:szCs w:val="20"/>
          <w:lang w:eastAsia="sl-SI"/>
        </w:rPr>
        <w:t xml:space="preserve"> 22</w:t>
      </w:r>
      <w:r w:rsidR="00D12F63" w:rsidRPr="00050FB4">
        <w:rPr>
          <w:rFonts w:cs="Arial"/>
          <w:szCs w:val="20"/>
          <w:lang w:eastAsia="sl-SI"/>
        </w:rPr>
        <w:t>.</w:t>
      </w:r>
      <w:r w:rsidR="00D12F63">
        <w:rPr>
          <w:rFonts w:cs="Arial"/>
          <w:szCs w:val="20"/>
          <w:lang w:eastAsia="sl-SI"/>
        </w:rPr>
        <w:t xml:space="preserve"> 8</w:t>
      </w:r>
      <w:r w:rsidR="00D12F63" w:rsidRPr="00D044AF">
        <w:rPr>
          <w:rFonts w:cs="Arial"/>
          <w:szCs w:val="20"/>
          <w:lang w:eastAsia="sl-SI"/>
        </w:rPr>
        <w:t>. 202</w:t>
      </w:r>
      <w:r w:rsidR="00D12F63">
        <w:rPr>
          <w:rFonts w:cs="Arial"/>
          <w:szCs w:val="20"/>
          <w:lang w:eastAsia="sl-SI"/>
        </w:rPr>
        <w:t>4</w:t>
      </w:r>
      <w:r w:rsidR="006D53B0" w:rsidRPr="00282745">
        <w:rPr>
          <w:rFonts w:cs="Arial"/>
          <w:szCs w:val="20"/>
          <w:lang w:eastAsia="sl-SI"/>
        </w:rPr>
        <w:t xml:space="preserve">, s katerim je </w:t>
      </w:r>
      <w:r w:rsidR="006D53B0">
        <w:rPr>
          <w:rFonts w:cs="Arial"/>
          <w:szCs w:val="20"/>
          <w:lang w:eastAsia="sl-SI"/>
        </w:rPr>
        <w:t>organ prve stopnje</w:t>
      </w:r>
      <w:r w:rsidR="006D53B0" w:rsidRPr="00282745">
        <w:rPr>
          <w:rFonts w:cs="Arial"/>
          <w:szCs w:val="20"/>
          <w:lang w:eastAsia="sl-SI"/>
        </w:rPr>
        <w:t xml:space="preserve"> </w:t>
      </w:r>
      <w:r w:rsidR="00D12F63">
        <w:rPr>
          <w:rFonts w:cs="Arial"/>
          <w:szCs w:val="20"/>
          <w:lang w:eastAsia="sl-SI"/>
        </w:rPr>
        <w:t xml:space="preserve">njegovo vlogo za prenos neizrabljenega letnega dopusta za leto 2023 zavrnil </w:t>
      </w:r>
      <w:r w:rsidR="006D53B0" w:rsidRPr="00282745">
        <w:rPr>
          <w:rFonts w:cs="Arial"/>
          <w:szCs w:val="20"/>
          <w:lang w:eastAsia="sl-SI"/>
        </w:rPr>
        <w:t>(v nadaljnjem besedilu: izpodbijani sklep).</w:t>
      </w:r>
      <w:r w:rsidR="006D53B0">
        <w:rPr>
          <w:rFonts w:cs="Arial"/>
          <w:szCs w:val="20"/>
          <w:lang w:eastAsia="sl-SI"/>
        </w:rPr>
        <w:t xml:space="preserve"> Pritožnik</w:t>
      </w:r>
      <w:r w:rsidR="005A62F3">
        <w:rPr>
          <w:rFonts w:cs="Arial"/>
          <w:szCs w:val="20"/>
          <w:lang w:eastAsia="sl-SI"/>
        </w:rPr>
        <w:t xml:space="preserve"> navaja, da je 28. 11. 2023 nastopil bolniški stalež, ki ga je (deloma) zaključil 20. 3. 2024, pri čemer je imel na dan 21. 3. 2024 še 24 dni neizrabljenega letnega dopusta za leto 2023. Nadalje navaja, da je </w:t>
      </w:r>
      <w:r w:rsidR="00BA6AEF">
        <w:rPr>
          <w:rFonts w:cs="Arial"/>
          <w:szCs w:val="20"/>
          <w:lang w:eastAsia="sl-SI"/>
        </w:rPr>
        <w:t>od 21. 3. 2024 do 20. 4. 2024 opravljal delo v skrajšanem delovnem času po 4 ure dnevno, preostale 4 ure dnevno pa je še naprej koristil bolniški stalež. Pri tem pojasnjuje, da je imelo delo v skrajšanem delovnem času poseben pomen po daljši</w:t>
      </w:r>
      <w:r w:rsidR="00E82AFC">
        <w:rPr>
          <w:rFonts w:cs="Arial"/>
          <w:szCs w:val="20"/>
          <w:lang w:eastAsia="sl-SI"/>
        </w:rPr>
        <w:t xml:space="preserve"> bolniški odsotnosti</w:t>
      </w:r>
      <w:r w:rsidR="00BA6AEF">
        <w:rPr>
          <w:rFonts w:cs="Arial"/>
          <w:szCs w:val="20"/>
          <w:lang w:eastAsia="sl-SI"/>
        </w:rPr>
        <w:t>, t</w:t>
      </w:r>
      <w:r w:rsidR="002918D6">
        <w:rPr>
          <w:rFonts w:cs="Arial"/>
          <w:szCs w:val="20"/>
          <w:lang w:eastAsia="sl-SI"/>
        </w:rPr>
        <w:t>j.</w:t>
      </w:r>
      <w:r w:rsidR="00BA6AEF">
        <w:rPr>
          <w:rFonts w:cs="Arial"/>
          <w:szCs w:val="20"/>
          <w:lang w:eastAsia="sl-SI"/>
        </w:rPr>
        <w:t xml:space="preserve"> postopno uvajanje v delo s polnim delovnim časom, ki se izvaja v 12-urnih službah. Hkrati pojasnjuje, da je</w:t>
      </w:r>
      <w:r w:rsidR="00821886">
        <w:rPr>
          <w:rFonts w:cs="Arial"/>
          <w:szCs w:val="20"/>
          <w:lang w:eastAsia="sl-SI"/>
        </w:rPr>
        <w:t xml:space="preserve"> </w:t>
      </w:r>
      <w:r w:rsidR="00BA6AEF">
        <w:rPr>
          <w:rFonts w:cs="Arial"/>
          <w:szCs w:val="20"/>
          <w:lang w:eastAsia="sl-SI"/>
        </w:rPr>
        <w:t xml:space="preserve">komisija ZZZS ocenila, da je </w:t>
      </w:r>
      <w:r w:rsidR="009D7FD6">
        <w:rPr>
          <w:rFonts w:cs="Arial"/>
          <w:szCs w:val="20"/>
          <w:lang w:eastAsia="sl-SI"/>
        </w:rPr>
        <w:t>postopno uvajanje v delo s polnim delovnim časom</w:t>
      </w:r>
      <w:r w:rsidR="00BA6AEF">
        <w:rPr>
          <w:rFonts w:cs="Arial"/>
          <w:szCs w:val="20"/>
          <w:lang w:eastAsia="sl-SI"/>
        </w:rPr>
        <w:t xml:space="preserve"> nujno potrebno, zaradi česar bi koriščenje dopusta v tem času izničilo proces uvajanja v delo s polnim delovnim časom. </w:t>
      </w:r>
      <w:r w:rsidR="00CA72A8">
        <w:rPr>
          <w:rFonts w:cs="Arial"/>
          <w:szCs w:val="20"/>
          <w:lang w:eastAsia="sl-SI"/>
        </w:rPr>
        <w:t xml:space="preserve">V nadaljevanju navaja, da je 21. 4. 2024 začel opravljati delo v polnem delovnem času ter se s predstojnikom pričel dogovarjati glede izrabe letnega dopusta. </w:t>
      </w:r>
      <w:r w:rsidR="006C2F6A">
        <w:rPr>
          <w:rFonts w:cs="Arial"/>
          <w:szCs w:val="20"/>
          <w:lang w:eastAsia="sl-SI"/>
        </w:rPr>
        <w:t>Pri tem</w:t>
      </w:r>
      <w:r w:rsidR="00CA72A8">
        <w:rPr>
          <w:rFonts w:cs="Arial"/>
          <w:szCs w:val="20"/>
          <w:lang w:eastAsia="sl-SI"/>
        </w:rPr>
        <w:t xml:space="preserve"> </w:t>
      </w:r>
      <w:r w:rsidR="009B0C95">
        <w:rPr>
          <w:rFonts w:cs="Arial"/>
          <w:szCs w:val="20"/>
          <w:lang w:eastAsia="sl-SI"/>
        </w:rPr>
        <w:t>pojasnjuje</w:t>
      </w:r>
      <w:r w:rsidR="00CA72A8">
        <w:rPr>
          <w:rFonts w:cs="Arial"/>
          <w:szCs w:val="20"/>
          <w:lang w:eastAsia="sl-SI"/>
        </w:rPr>
        <w:t xml:space="preserve">, da sta </w:t>
      </w:r>
      <w:r w:rsidR="006C2F6A">
        <w:rPr>
          <w:rFonts w:cs="Arial"/>
          <w:szCs w:val="20"/>
          <w:lang w:eastAsia="sl-SI"/>
        </w:rPr>
        <w:t xml:space="preserve">s </w:t>
      </w:r>
      <w:r w:rsidR="00CA72A8">
        <w:rPr>
          <w:rFonts w:cs="Arial"/>
          <w:szCs w:val="20"/>
          <w:lang w:eastAsia="sl-SI"/>
        </w:rPr>
        <w:t xml:space="preserve">predstojnikom </w:t>
      </w:r>
      <w:r w:rsidR="009B0C95">
        <w:rPr>
          <w:rFonts w:cs="Arial"/>
          <w:szCs w:val="20"/>
          <w:lang w:eastAsia="sl-SI"/>
        </w:rPr>
        <w:t xml:space="preserve">sklenila </w:t>
      </w:r>
      <w:r w:rsidR="00CA72A8">
        <w:rPr>
          <w:rFonts w:cs="Arial"/>
          <w:szCs w:val="20"/>
          <w:lang w:eastAsia="sl-SI"/>
        </w:rPr>
        <w:t>dogovor</w:t>
      </w:r>
      <w:r w:rsidR="006C2F6A">
        <w:rPr>
          <w:rFonts w:cs="Arial"/>
          <w:szCs w:val="20"/>
          <w:lang w:eastAsia="sl-SI"/>
        </w:rPr>
        <w:t xml:space="preserve"> </w:t>
      </w:r>
      <w:r w:rsidR="009B0C95">
        <w:rPr>
          <w:rFonts w:cs="Arial"/>
          <w:szCs w:val="20"/>
          <w:lang w:eastAsia="sl-SI"/>
        </w:rPr>
        <w:t>o</w:t>
      </w:r>
      <w:r w:rsidR="00CA72A8">
        <w:rPr>
          <w:rFonts w:cs="Arial"/>
          <w:szCs w:val="20"/>
          <w:lang w:eastAsia="sl-SI"/>
        </w:rPr>
        <w:t xml:space="preserve"> izrabi 19 dni letnega dopusta za leto 2023 od 13. 5. 2024 do 19. 5. 2024 in od 10. 6. 2024 do 30. 6. 2024, v preostalem času pa je predstojnik sledil potrebam delovnega procesa, ki ga je bilo treb</w:t>
      </w:r>
      <w:r w:rsidR="003E59E7">
        <w:rPr>
          <w:rFonts w:cs="Arial"/>
          <w:szCs w:val="20"/>
          <w:lang w:eastAsia="sl-SI"/>
        </w:rPr>
        <w:t>a</w:t>
      </w:r>
      <w:r w:rsidR="00CA72A8">
        <w:rPr>
          <w:rFonts w:cs="Arial"/>
          <w:szCs w:val="20"/>
          <w:lang w:eastAsia="sl-SI"/>
        </w:rPr>
        <w:t xml:space="preserve"> uskladiti še z ostalimi javnimi uslužbenci enote, ki so </w:t>
      </w:r>
      <w:r w:rsidR="009B0C95">
        <w:rPr>
          <w:rFonts w:cs="Arial"/>
          <w:szCs w:val="20"/>
          <w:lang w:eastAsia="sl-SI"/>
        </w:rPr>
        <w:t xml:space="preserve">v tem času </w:t>
      </w:r>
      <w:r w:rsidR="00CA72A8">
        <w:rPr>
          <w:rFonts w:cs="Arial"/>
          <w:szCs w:val="20"/>
          <w:lang w:eastAsia="sl-SI"/>
        </w:rPr>
        <w:t>prav tako uveljavljali pravico do izrabe letnega dopusta za leto 2023</w:t>
      </w:r>
      <w:r w:rsidR="009B0C95">
        <w:rPr>
          <w:rFonts w:cs="Arial"/>
          <w:szCs w:val="20"/>
          <w:lang w:eastAsia="sl-SI"/>
        </w:rPr>
        <w:t>.</w:t>
      </w:r>
      <w:r w:rsidR="00CA72A8">
        <w:rPr>
          <w:rFonts w:cs="Arial"/>
          <w:szCs w:val="20"/>
          <w:lang w:eastAsia="sl-SI"/>
        </w:rPr>
        <w:t xml:space="preserve"> Poleg tega </w:t>
      </w:r>
      <w:r w:rsidR="00E82AFC">
        <w:rPr>
          <w:rFonts w:cs="Arial"/>
          <w:szCs w:val="20"/>
          <w:lang w:eastAsia="sl-SI"/>
        </w:rPr>
        <w:t>pojasnjuje</w:t>
      </w:r>
      <w:r w:rsidR="00CA72A8">
        <w:rPr>
          <w:rFonts w:cs="Arial"/>
          <w:szCs w:val="20"/>
          <w:lang w:eastAsia="sl-SI"/>
        </w:rPr>
        <w:t xml:space="preserve">, da se služba </w:t>
      </w:r>
      <w:r>
        <w:rPr>
          <w:rFonts w:cs="Arial"/>
          <w:szCs w:val="20"/>
          <w:lang w:eastAsia="sl-SI"/>
        </w:rPr>
        <w:t xml:space="preserve">                       </w:t>
      </w:r>
      <w:r w:rsidR="00CA72A8">
        <w:rPr>
          <w:rFonts w:cs="Arial"/>
          <w:szCs w:val="20"/>
          <w:lang w:eastAsia="sl-SI"/>
        </w:rPr>
        <w:t>opravlja v 12 urni izmeni</w:t>
      </w:r>
      <w:r w:rsidR="002918D6">
        <w:rPr>
          <w:rFonts w:cs="Arial"/>
          <w:szCs w:val="20"/>
          <w:lang w:eastAsia="sl-SI"/>
        </w:rPr>
        <w:t>, kar poenostavljeno pomeni 13 služb na mesec in 15 prostih dni</w:t>
      </w:r>
      <w:r w:rsidR="00E82AFC">
        <w:rPr>
          <w:rFonts w:cs="Arial"/>
          <w:szCs w:val="20"/>
          <w:lang w:eastAsia="sl-SI"/>
        </w:rPr>
        <w:t>.</w:t>
      </w:r>
      <w:r w:rsidR="002918D6">
        <w:rPr>
          <w:rFonts w:cs="Arial"/>
          <w:szCs w:val="20"/>
          <w:lang w:eastAsia="sl-SI"/>
        </w:rPr>
        <w:t xml:space="preserve"> </w:t>
      </w:r>
      <w:r w:rsidR="00E82AFC">
        <w:rPr>
          <w:rFonts w:cs="Arial"/>
          <w:szCs w:val="20"/>
          <w:lang w:eastAsia="sl-SI"/>
        </w:rPr>
        <w:t>Posledično</w:t>
      </w:r>
      <w:r w:rsidR="002918D6">
        <w:rPr>
          <w:rFonts w:cs="Arial"/>
          <w:szCs w:val="20"/>
          <w:lang w:eastAsia="sl-SI"/>
        </w:rPr>
        <w:t xml:space="preserve"> meni, da mu je bilo s koriščenjem 19 dni letnega dopusta po zaključenem bolniškem staležu zagotovljeno povsem dovolj počitka od delovnega procesa, vsled česar koriščenje dodatnih dni letnega dopusta ne bi bilo v skladu z namenom dopusta, tj. da se delavec odpočije od delovnega procesa. </w:t>
      </w:r>
      <w:r w:rsidR="001A49DB">
        <w:rPr>
          <w:rFonts w:cs="Arial"/>
          <w:szCs w:val="20"/>
          <w:lang w:eastAsia="sl-SI"/>
        </w:rPr>
        <w:t>Pojasnjuje</w:t>
      </w:r>
      <w:r w:rsidR="00E82AFC">
        <w:rPr>
          <w:rFonts w:cs="Arial"/>
          <w:szCs w:val="20"/>
          <w:lang w:eastAsia="sl-SI"/>
        </w:rPr>
        <w:t xml:space="preserve"> še</w:t>
      </w:r>
      <w:r w:rsidR="001A49DB">
        <w:rPr>
          <w:rFonts w:cs="Arial"/>
          <w:szCs w:val="20"/>
          <w:lang w:eastAsia="sl-SI"/>
        </w:rPr>
        <w:t xml:space="preserve">, da </w:t>
      </w:r>
      <w:r w:rsidR="00E82AFC">
        <w:rPr>
          <w:rFonts w:cs="Arial"/>
          <w:szCs w:val="20"/>
          <w:lang w:eastAsia="sl-SI"/>
        </w:rPr>
        <w:t>sta</w:t>
      </w:r>
      <w:r w:rsidR="001A49DB">
        <w:rPr>
          <w:rFonts w:cs="Arial"/>
          <w:szCs w:val="20"/>
          <w:lang w:eastAsia="sl-SI"/>
        </w:rPr>
        <w:t xml:space="preserve"> </w:t>
      </w:r>
      <w:r w:rsidR="00C71F29">
        <w:rPr>
          <w:rFonts w:cs="Arial"/>
          <w:szCs w:val="20"/>
          <w:lang w:eastAsia="sl-SI"/>
        </w:rPr>
        <w:t xml:space="preserve">s predstojnikom </w:t>
      </w:r>
      <w:r w:rsidR="00E82AFC">
        <w:rPr>
          <w:rFonts w:cs="Arial"/>
          <w:szCs w:val="20"/>
          <w:lang w:eastAsia="sl-SI"/>
        </w:rPr>
        <w:t xml:space="preserve">sklenila tudi </w:t>
      </w:r>
      <w:r w:rsidR="00C71F29">
        <w:rPr>
          <w:rFonts w:cs="Arial"/>
          <w:szCs w:val="20"/>
          <w:lang w:eastAsia="sl-SI"/>
        </w:rPr>
        <w:t>dogovor</w:t>
      </w:r>
      <w:r w:rsidR="00E82AFC">
        <w:rPr>
          <w:rFonts w:cs="Arial"/>
          <w:szCs w:val="20"/>
          <w:lang w:eastAsia="sl-SI"/>
        </w:rPr>
        <w:t xml:space="preserve"> o</w:t>
      </w:r>
      <w:r w:rsidR="00C71F29">
        <w:rPr>
          <w:rFonts w:cs="Arial"/>
          <w:szCs w:val="20"/>
          <w:lang w:eastAsia="sl-SI"/>
        </w:rPr>
        <w:t xml:space="preserve"> </w:t>
      </w:r>
      <w:r w:rsidR="001A49DB">
        <w:rPr>
          <w:rFonts w:cs="Arial"/>
          <w:szCs w:val="20"/>
          <w:lang w:eastAsia="sl-SI"/>
        </w:rPr>
        <w:t>možnost</w:t>
      </w:r>
      <w:r w:rsidR="00E82AFC">
        <w:rPr>
          <w:rFonts w:cs="Arial"/>
          <w:szCs w:val="20"/>
          <w:lang w:eastAsia="sl-SI"/>
        </w:rPr>
        <w:t>i</w:t>
      </w:r>
      <w:r w:rsidR="001A49DB">
        <w:rPr>
          <w:rFonts w:cs="Arial"/>
          <w:szCs w:val="20"/>
          <w:lang w:eastAsia="sl-SI"/>
        </w:rPr>
        <w:t xml:space="preserve"> daljšega prenosa neizrabljeni</w:t>
      </w:r>
      <w:r w:rsidR="003E59E7">
        <w:rPr>
          <w:rFonts w:cs="Arial"/>
          <w:szCs w:val="20"/>
          <w:lang w:eastAsia="sl-SI"/>
        </w:rPr>
        <w:t>h</w:t>
      </w:r>
      <w:r w:rsidR="001A49DB">
        <w:rPr>
          <w:rFonts w:cs="Arial"/>
          <w:szCs w:val="20"/>
          <w:lang w:eastAsia="sl-SI"/>
        </w:rPr>
        <w:t xml:space="preserve"> 5 dni letnega dopusta za leto 2023, sedaj pa je taisti predstojnik izdal izpodbijani sklep, s katerim je njegovo vlogo zavrnil, čeprav bi mu moral omogočiti koriščenje </w:t>
      </w:r>
      <w:r w:rsidR="003E59E7">
        <w:rPr>
          <w:rFonts w:cs="Arial"/>
          <w:szCs w:val="20"/>
          <w:lang w:eastAsia="sl-SI"/>
        </w:rPr>
        <w:t xml:space="preserve">letnega dopusta najkasneje do 30. junija oz. bi lahko od njega zahteval koriščenje preostalih 5 dni letnega dopusta za leto 2023 pred načrtovanim 10. 6. 2024, pa zaradi potreb delovnega procesa </w:t>
      </w:r>
      <w:r w:rsidR="009B0C95">
        <w:rPr>
          <w:rFonts w:cs="Arial"/>
          <w:szCs w:val="20"/>
          <w:lang w:eastAsia="sl-SI"/>
        </w:rPr>
        <w:t>tega ni zahteval</w:t>
      </w:r>
      <w:r w:rsidR="003E59E7">
        <w:rPr>
          <w:rFonts w:cs="Arial"/>
          <w:szCs w:val="20"/>
          <w:lang w:eastAsia="sl-SI"/>
        </w:rPr>
        <w:t>.</w:t>
      </w:r>
      <w:r w:rsidR="00C71F29">
        <w:rPr>
          <w:rFonts w:cs="Arial"/>
          <w:szCs w:val="20"/>
          <w:lang w:eastAsia="sl-SI"/>
        </w:rPr>
        <w:t xml:space="preserve"> </w:t>
      </w:r>
      <w:r w:rsidR="003E59E7">
        <w:rPr>
          <w:rFonts w:cs="Arial"/>
          <w:szCs w:val="20"/>
          <w:lang w:eastAsia="sl-SI"/>
        </w:rPr>
        <w:t xml:space="preserve">  </w:t>
      </w:r>
      <w:r w:rsidR="001A49DB">
        <w:rPr>
          <w:rFonts w:cs="Arial"/>
          <w:szCs w:val="20"/>
          <w:lang w:eastAsia="sl-SI"/>
        </w:rPr>
        <w:t xml:space="preserve">    </w:t>
      </w:r>
      <w:r w:rsidR="002918D6">
        <w:rPr>
          <w:rFonts w:cs="Arial"/>
          <w:szCs w:val="20"/>
          <w:lang w:eastAsia="sl-SI"/>
        </w:rPr>
        <w:t xml:space="preserve">   </w:t>
      </w:r>
      <w:r w:rsidR="00CA72A8">
        <w:rPr>
          <w:rFonts w:cs="Arial"/>
          <w:szCs w:val="20"/>
          <w:lang w:eastAsia="sl-SI"/>
        </w:rPr>
        <w:t xml:space="preserve">   </w:t>
      </w:r>
      <w:r w:rsidR="00BA6AEF">
        <w:rPr>
          <w:rFonts w:cs="Arial"/>
          <w:szCs w:val="20"/>
          <w:lang w:eastAsia="sl-SI"/>
        </w:rPr>
        <w:t xml:space="preserve">   </w:t>
      </w:r>
      <w:r w:rsidR="005A62F3">
        <w:rPr>
          <w:rFonts w:cs="Arial"/>
          <w:szCs w:val="20"/>
          <w:lang w:eastAsia="sl-SI"/>
        </w:rPr>
        <w:t xml:space="preserve">    </w:t>
      </w:r>
      <w:r w:rsidR="005C786A">
        <w:rPr>
          <w:rFonts w:cs="Arial"/>
          <w:szCs w:val="20"/>
          <w:lang w:eastAsia="sl-SI"/>
        </w:rPr>
        <w:t xml:space="preserve"> </w:t>
      </w:r>
      <w:r w:rsidR="006D53B0">
        <w:rPr>
          <w:rFonts w:cs="Arial"/>
          <w:szCs w:val="20"/>
          <w:lang w:eastAsia="sl-SI"/>
        </w:rPr>
        <w:t xml:space="preserve"> </w:t>
      </w:r>
    </w:p>
    <w:p w14:paraId="2E6347FB" w14:textId="3295C4E0" w:rsidR="006D53B0" w:rsidRPr="005F18A5" w:rsidRDefault="006D53B0" w:rsidP="002628E8">
      <w:pPr>
        <w:jc w:val="both"/>
        <w:rPr>
          <w:rFonts w:cs="Arial"/>
          <w:szCs w:val="20"/>
          <w:lang w:eastAsia="sl-SI"/>
        </w:rPr>
      </w:pPr>
      <w:r w:rsidRPr="005F18A5">
        <w:rPr>
          <w:rFonts w:cs="Arial"/>
          <w:b/>
          <w:szCs w:val="20"/>
        </w:rPr>
        <w:lastRenderedPageBreak/>
        <w:t xml:space="preserve">Pritožba </w:t>
      </w:r>
      <w:r>
        <w:rPr>
          <w:rFonts w:cs="Arial"/>
          <w:b/>
          <w:szCs w:val="20"/>
        </w:rPr>
        <w:t>je</w:t>
      </w:r>
      <w:r w:rsidRPr="005F18A5">
        <w:rPr>
          <w:rFonts w:cs="Arial"/>
          <w:b/>
          <w:szCs w:val="20"/>
        </w:rPr>
        <w:t xml:space="preserve"> utemeljena. </w:t>
      </w:r>
    </w:p>
    <w:p w14:paraId="31CD21BB" w14:textId="77777777" w:rsidR="006D53B0" w:rsidRPr="005F18A5" w:rsidRDefault="006D53B0" w:rsidP="002628E8">
      <w:pPr>
        <w:jc w:val="both"/>
        <w:rPr>
          <w:rFonts w:cs="Arial"/>
          <w:szCs w:val="20"/>
        </w:rPr>
      </w:pPr>
    </w:p>
    <w:p w14:paraId="2593C998" w14:textId="77777777" w:rsidR="006D53B0" w:rsidRPr="00187AF0" w:rsidRDefault="006D53B0" w:rsidP="002628E8">
      <w:pPr>
        <w:jc w:val="both"/>
        <w:rPr>
          <w:rFonts w:cs="Arial"/>
          <w:szCs w:val="20"/>
          <w:lang w:eastAsia="sl-SI"/>
        </w:rPr>
      </w:pPr>
      <w:r w:rsidRPr="00050FB4">
        <w:rPr>
          <w:rFonts w:cs="Arial"/>
          <w:szCs w:val="20"/>
        </w:rPr>
        <w:t>Komisija za pritožbe je po ugotovitvi, da je vložena pritožba pravočasna, dovoljena in vložena po upravičeni osebi ter po pregledu spisovne dokumentacije in veljavnih predpisov ugotovila, kot sledi iz nadaljevanja obrazložitve.</w:t>
      </w:r>
    </w:p>
    <w:p w14:paraId="31A98AB6" w14:textId="77777777" w:rsidR="006D53B0" w:rsidRPr="00050FB4" w:rsidRDefault="006D53B0" w:rsidP="002628E8">
      <w:pPr>
        <w:jc w:val="both"/>
        <w:rPr>
          <w:rFonts w:cs="Arial"/>
          <w:szCs w:val="20"/>
          <w:lang w:eastAsia="sl-SI"/>
        </w:rPr>
      </w:pPr>
    </w:p>
    <w:p w14:paraId="5675C053" w14:textId="6C3A3400" w:rsidR="008037C3" w:rsidRDefault="006D53B0" w:rsidP="002628E8">
      <w:pPr>
        <w:jc w:val="both"/>
        <w:rPr>
          <w:rFonts w:cs="Arial"/>
          <w:szCs w:val="20"/>
          <w:lang w:eastAsia="sl-SI"/>
        </w:rPr>
      </w:pPr>
      <w:r w:rsidRPr="008037C3">
        <w:rPr>
          <w:rFonts w:cs="Arial"/>
          <w:szCs w:val="20"/>
          <w:lang w:eastAsia="sl-SI"/>
        </w:rPr>
        <w:t>Pritožnik je 1</w:t>
      </w:r>
      <w:r w:rsidR="00BE0DB6" w:rsidRPr="008037C3">
        <w:rPr>
          <w:rFonts w:cs="Arial"/>
          <w:szCs w:val="20"/>
          <w:lang w:eastAsia="sl-SI"/>
        </w:rPr>
        <w:t>8</w:t>
      </w:r>
      <w:r w:rsidRPr="008037C3">
        <w:rPr>
          <w:rFonts w:cs="Arial"/>
          <w:szCs w:val="20"/>
          <w:lang w:eastAsia="sl-SI"/>
        </w:rPr>
        <w:t>. 6. 202</w:t>
      </w:r>
      <w:r w:rsidR="00BE0DB6" w:rsidRPr="008037C3">
        <w:rPr>
          <w:rFonts w:cs="Arial"/>
          <w:szCs w:val="20"/>
          <w:lang w:eastAsia="sl-SI"/>
        </w:rPr>
        <w:t>4</w:t>
      </w:r>
      <w:r w:rsidRPr="008037C3">
        <w:rPr>
          <w:rFonts w:cs="Arial"/>
          <w:szCs w:val="20"/>
          <w:lang w:eastAsia="sl-SI"/>
        </w:rPr>
        <w:t xml:space="preserve"> p</w:t>
      </w:r>
      <w:r w:rsidR="00BE0DB6" w:rsidRPr="008037C3">
        <w:rPr>
          <w:rFonts w:cs="Arial"/>
          <w:szCs w:val="20"/>
          <w:lang w:eastAsia="sl-SI"/>
        </w:rPr>
        <w:t>odal</w:t>
      </w:r>
      <w:r w:rsidRPr="008037C3">
        <w:rPr>
          <w:rFonts w:cs="Arial"/>
          <w:szCs w:val="20"/>
          <w:lang w:eastAsia="sl-SI"/>
        </w:rPr>
        <w:t xml:space="preserve"> vlogo za prenos </w:t>
      </w:r>
      <w:r w:rsidR="00BE0DB6" w:rsidRPr="008037C3">
        <w:rPr>
          <w:rFonts w:cs="Arial"/>
          <w:szCs w:val="20"/>
          <w:lang w:eastAsia="sl-SI"/>
        </w:rPr>
        <w:t xml:space="preserve">5 dni </w:t>
      </w:r>
      <w:r w:rsidRPr="008037C3">
        <w:rPr>
          <w:rFonts w:cs="Arial"/>
          <w:szCs w:val="20"/>
          <w:lang w:eastAsia="sl-SI"/>
        </w:rPr>
        <w:t>neizrabljenega letnega dopusta za leto 202</w:t>
      </w:r>
      <w:r w:rsidR="00BE0DB6" w:rsidRPr="008037C3">
        <w:rPr>
          <w:rFonts w:cs="Arial"/>
          <w:szCs w:val="20"/>
          <w:lang w:eastAsia="sl-SI"/>
        </w:rPr>
        <w:t>3 do konca leta 2024</w:t>
      </w:r>
      <w:r w:rsidRPr="008037C3">
        <w:rPr>
          <w:rFonts w:cs="Arial"/>
          <w:szCs w:val="20"/>
          <w:lang w:eastAsia="sl-SI"/>
        </w:rPr>
        <w:t>, k</w:t>
      </w:r>
      <w:r w:rsidR="00BE0DB6" w:rsidRPr="008037C3">
        <w:rPr>
          <w:rFonts w:cs="Arial"/>
          <w:szCs w:val="20"/>
          <w:lang w:eastAsia="sl-SI"/>
        </w:rPr>
        <w:t>i ga</w:t>
      </w:r>
      <w:r w:rsidR="008037C3">
        <w:rPr>
          <w:rFonts w:cs="Arial"/>
          <w:szCs w:val="20"/>
          <w:lang w:eastAsia="sl-SI"/>
        </w:rPr>
        <w:t xml:space="preserve"> ni mogel izrabiti zaradi odsotnosti z dela zaradi bolezni od 28. 11. 2023 do 20. 3. 2024. </w:t>
      </w:r>
      <w:r w:rsidR="006C2F6A">
        <w:rPr>
          <w:rFonts w:cs="Arial"/>
          <w:szCs w:val="20"/>
          <w:lang w:eastAsia="sl-SI"/>
        </w:rPr>
        <w:t>Pri tem je navedel, da je po vrnitvi na delo opravljal delo v sk</w:t>
      </w:r>
      <w:r w:rsidR="00821886">
        <w:rPr>
          <w:rFonts w:cs="Arial"/>
          <w:szCs w:val="20"/>
          <w:lang w:eastAsia="sl-SI"/>
        </w:rPr>
        <w:t>r</w:t>
      </w:r>
      <w:r w:rsidR="006C2F6A">
        <w:rPr>
          <w:rFonts w:cs="Arial"/>
          <w:szCs w:val="20"/>
          <w:lang w:eastAsia="sl-SI"/>
        </w:rPr>
        <w:t xml:space="preserve">ajšanem delovnem času po 4 ure dnevno, in sicer od 21. 3. 2024 do 20. 4. 2024, letni dopust za leto 2023 pa je v dogovoru z delodajalecm planiral in izrabil od 13. 5. 2024 do 19. 5. 2024 (5 dni) in od 10. 6. 2024 do 30. 6. 2024 (14 dni). Prav tako je navedel, da preostalih 5 dni letnega dopusta za leto 2023 ni mogel izrabiti zaradi že odobrenih letnih dopustov ostalih sodelavcev in drugih potreb delovnega procesa.  </w:t>
      </w:r>
      <w:r w:rsidR="00BE0DB6" w:rsidRPr="008037C3">
        <w:rPr>
          <w:rFonts w:cs="Arial"/>
          <w:szCs w:val="20"/>
          <w:lang w:eastAsia="sl-SI"/>
        </w:rPr>
        <w:t xml:space="preserve"> </w:t>
      </w:r>
    </w:p>
    <w:p w14:paraId="48CA8026" w14:textId="77777777" w:rsidR="008037C3" w:rsidRDefault="008037C3" w:rsidP="002628E8">
      <w:pPr>
        <w:jc w:val="both"/>
        <w:rPr>
          <w:rFonts w:cs="Arial"/>
          <w:szCs w:val="20"/>
          <w:lang w:eastAsia="sl-SI"/>
        </w:rPr>
      </w:pPr>
    </w:p>
    <w:p w14:paraId="00172683" w14:textId="2EF6D9BB" w:rsidR="008037C3" w:rsidRDefault="003055DC" w:rsidP="002628E8">
      <w:pPr>
        <w:jc w:val="both"/>
        <w:rPr>
          <w:rFonts w:cs="Arial"/>
          <w:szCs w:val="20"/>
          <w:lang w:eastAsia="sl-SI"/>
        </w:rPr>
      </w:pPr>
      <w:r>
        <w:rPr>
          <w:rFonts w:cs="Arial"/>
          <w:szCs w:val="20"/>
          <w:lang w:eastAsia="sl-SI"/>
        </w:rPr>
        <w:t>O</w:t>
      </w:r>
      <w:r w:rsidR="006D53B0" w:rsidRPr="008037C3">
        <w:rPr>
          <w:rFonts w:cs="Arial"/>
          <w:szCs w:val="20"/>
          <w:lang w:eastAsia="sl-SI"/>
        </w:rPr>
        <w:t xml:space="preserve">rgan prve stopnje </w:t>
      </w:r>
      <w:r>
        <w:rPr>
          <w:rFonts w:cs="Arial"/>
          <w:szCs w:val="20"/>
          <w:lang w:eastAsia="sl-SI"/>
        </w:rPr>
        <w:t>je z</w:t>
      </w:r>
      <w:r w:rsidR="006D53B0" w:rsidRPr="008037C3">
        <w:rPr>
          <w:rFonts w:cs="Arial"/>
          <w:szCs w:val="20"/>
          <w:lang w:eastAsia="sl-SI"/>
        </w:rPr>
        <w:t xml:space="preserve"> izpodbija</w:t>
      </w:r>
      <w:r w:rsidR="00CE302A">
        <w:rPr>
          <w:rFonts w:cs="Arial"/>
          <w:szCs w:val="20"/>
          <w:lang w:eastAsia="sl-SI"/>
        </w:rPr>
        <w:t>ni</w:t>
      </w:r>
      <w:r>
        <w:rPr>
          <w:rFonts w:cs="Arial"/>
          <w:szCs w:val="20"/>
          <w:lang w:eastAsia="sl-SI"/>
        </w:rPr>
        <w:t>m</w:t>
      </w:r>
      <w:r w:rsidR="006D53B0" w:rsidRPr="008037C3">
        <w:rPr>
          <w:rFonts w:cs="Arial"/>
          <w:szCs w:val="20"/>
          <w:lang w:eastAsia="sl-SI"/>
        </w:rPr>
        <w:t xml:space="preserve"> sklep</w:t>
      </w:r>
      <w:r>
        <w:rPr>
          <w:rFonts w:cs="Arial"/>
          <w:szCs w:val="20"/>
          <w:lang w:eastAsia="sl-SI"/>
        </w:rPr>
        <w:t xml:space="preserve">om pritožnikovo </w:t>
      </w:r>
      <w:r w:rsidR="00CE302A">
        <w:rPr>
          <w:rFonts w:cs="Arial"/>
          <w:szCs w:val="20"/>
          <w:lang w:eastAsia="sl-SI"/>
        </w:rPr>
        <w:t>vlog</w:t>
      </w:r>
      <w:r>
        <w:rPr>
          <w:rFonts w:cs="Arial"/>
          <w:szCs w:val="20"/>
          <w:lang w:eastAsia="sl-SI"/>
        </w:rPr>
        <w:t>o zavrnil</w:t>
      </w:r>
      <w:r w:rsidR="00CE302A">
        <w:rPr>
          <w:rFonts w:cs="Arial"/>
          <w:szCs w:val="20"/>
          <w:lang w:eastAsia="sl-SI"/>
        </w:rPr>
        <w:t>, z obrazložitvijo, da je pritožnik po vrnitvi na delo v mesecu marcu 2024 sam predlagal, da bo od 21. 3. 2024 dalje prisoten na delu</w:t>
      </w:r>
      <w:r w:rsidR="009D7FD6">
        <w:rPr>
          <w:rFonts w:cs="Arial"/>
          <w:szCs w:val="20"/>
          <w:lang w:eastAsia="sl-SI"/>
        </w:rPr>
        <w:t>, letni dopust pa b</w:t>
      </w:r>
      <w:r w:rsidR="00821886">
        <w:rPr>
          <w:rFonts w:cs="Arial"/>
          <w:szCs w:val="20"/>
          <w:lang w:eastAsia="sl-SI"/>
        </w:rPr>
        <w:t>o</w:t>
      </w:r>
      <w:r w:rsidR="009D7FD6">
        <w:rPr>
          <w:rFonts w:cs="Arial"/>
          <w:szCs w:val="20"/>
          <w:lang w:eastAsia="sl-SI"/>
        </w:rPr>
        <w:t xml:space="preserve"> izrabil od 13. 5. 2024 do 17. 5. 2024 in od 10. 6. 2024 do 28. 6. 2024, kar je </w:t>
      </w:r>
      <w:r w:rsidR="00731D91">
        <w:rPr>
          <w:rFonts w:cs="Arial"/>
          <w:szCs w:val="20"/>
          <w:lang w:eastAsia="sl-SI"/>
        </w:rPr>
        <w:t xml:space="preserve">                 </w:t>
      </w:r>
      <w:r w:rsidR="009D7FD6">
        <w:rPr>
          <w:rFonts w:cs="Arial"/>
          <w:szCs w:val="20"/>
          <w:lang w:eastAsia="sl-SI"/>
        </w:rPr>
        <w:t xml:space="preserve">odobril, in </w:t>
      </w:r>
      <w:r w:rsidR="00E945B3">
        <w:rPr>
          <w:rFonts w:cs="Arial"/>
          <w:szCs w:val="20"/>
          <w:lang w:eastAsia="sl-SI"/>
        </w:rPr>
        <w:t xml:space="preserve">z obrazložitvijo, </w:t>
      </w:r>
      <w:r w:rsidR="009D7FD6">
        <w:rPr>
          <w:rFonts w:cs="Arial"/>
          <w:szCs w:val="20"/>
          <w:lang w:eastAsia="sl-SI"/>
        </w:rPr>
        <w:t xml:space="preserve">da je pritožnik 6. 5. 2024 </w:t>
      </w:r>
      <w:r w:rsidR="00731D91">
        <w:rPr>
          <w:rFonts w:cs="Arial"/>
          <w:szCs w:val="20"/>
          <w:lang w:eastAsia="sl-SI"/>
        </w:rPr>
        <w:t xml:space="preserve">                </w:t>
      </w:r>
      <w:r w:rsidR="009D7FD6">
        <w:rPr>
          <w:rFonts w:cs="Arial"/>
          <w:szCs w:val="20"/>
          <w:lang w:eastAsia="sl-SI"/>
        </w:rPr>
        <w:t xml:space="preserve">predlagal, da bi preostalih 5 dni letnega dopusta za leto 2023 izrabil v obdobju od 20. 5. 2024 do 10. 6. 2024, kar pa mu </w:t>
      </w:r>
      <w:r w:rsidR="00731D91">
        <w:rPr>
          <w:rFonts w:cs="Arial"/>
          <w:szCs w:val="20"/>
          <w:lang w:eastAsia="sl-SI"/>
        </w:rPr>
        <w:t xml:space="preserve">                   </w:t>
      </w:r>
      <w:r w:rsidR="009D7FD6">
        <w:rPr>
          <w:rFonts w:cs="Arial"/>
          <w:szCs w:val="20"/>
          <w:lang w:eastAsia="sl-SI"/>
        </w:rPr>
        <w:t xml:space="preserve">zaradi zagotovitve operativnosti enote ni mogel omogočiti. </w:t>
      </w:r>
      <w:r w:rsidR="00821886">
        <w:rPr>
          <w:rFonts w:cs="Arial"/>
          <w:szCs w:val="20"/>
          <w:lang w:eastAsia="sl-SI"/>
        </w:rPr>
        <w:t>Glede na navedeno je</w:t>
      </w:r>
      <w:r w:rsidR="009D7FD6">
        <w:rPr>
          <w:rFonts w:cs="Arial"/>
          <w:szCs w:val="20"/>
          <w:lang w:eastAsia="sl-SI"/>
        </w:rPr>
        <w:t xml:space="preserve"> zaključil, da bi pritožnik do 30. 6. 2024 lahko izrabil celoten preostanek letnega dopusta za leto 2023, in sicer na dneve, ko je opravljal delo v skrajšanem delovem času po 4 ure dnevno, tj. od 21. 3. 2024 do 20. 4. 2024, pa tudi v nadaljevanju, ko je opravljal delo v polnem delovnem času, tj. od 22. 4. 2024 do 10. 5. 2024.    </w:t>
      </w:r>
      <w:r w:rsidR="00CE302A">
        <w:rPr>
          <w:rFonts w:cs="Arial"/>
          <w:szCs w:val="20"/>
          <w:lang w:eastAsia="sl-SI"/>
        </w:rPr>
        <w:t xml:space="preserve">  </w:t>
      </w:r>
      <w:r w:rsidR="008037C3" w:rsidRPr="008037C3">
        <w:rPr>
          <w:rFonts w:cs="Arial"/>
          <w:szCs w:val="20"/>
          <w:lang w:eastAsia="sl-SI"/>
        </w:rPr>
        <w:t xml:space="preserve"> </w:t>
      </w:r>
    </w:p>
    <w:p w14:paraId="50ECC05D" w14:textId="77777777" w:rsidR="00CE302A" w:rsidRDefault="00CE302A" w:rsidP="002628E8">
      <w:pPr>
        <w:jc w:val="both"/>
        <w:rPr>
          <w:rFonts w:cs="Arial"/>
          <w:szCs w:val="20"/>
          <w:lang w:eastAsia="sl-SI"/>
        </w:rPr>
      </w:pPr>
    </w:p>
    <w:p w14:paraId="60C2500A" w14:textId="43D59D73" w:rsidR="006D53B0" w:rsidRPr="000333A9" w:rsidRDefault="0089706E" w:rsidP="002628E8">
      <w:pPr>
        <w:jc w:val="both"/>
        <w:rPr>
          <w:rFonts w:cs="Arial"/>
          <w:szCs w:val="20"/>
          <w:lang w:eastAsia="sl-SI"/>
        </w:rPr>
      </w:pPr>
      <w:r>
        <w:rPr>
          <w:rFonts w:cs="Arial"/>
          <w:szCs w:val="20"/>
          <w:lang w:eastAsia="sl-SI"/>
        </w:rPr>
        <w:t>Način i</w:t>
      </w:r>
      <w:r w:rsidR="006D53B0" w:rsidRPr="000333A9">
        <w:rPr>
          <w:rFonts w:cs="Arial"/>
          <w:szCs w:val="20"/>
          <w:lang w:eastAsia="sl-SI"/>
        </w:rPr>
        <w:t>zrab</w:t>
      </w:r>
      <w:r>
        <w:rPr>
          <w:rFonts w:cs="Arial"/>
          <w:szCs w:val="20"/>
          <w:lang w:eastAsia="sl-SI"/>
        </w:rPr>
        <w:t>e</w:t>
      </w:r>
      <w:r w:rsidR="006D53B0" w:rsidRPr="000333A9">
        <w:rPr>
          <w:rFonts w:cs="Arial"/>
          <w:szCs w:val="20"/>
          <w:lang w:eastAsia="sl-SI"/>
        </w:rPr>
        <w:t xml:space="preserve"> letnega dopusta in prenos neizrabljenega letnega dopusta v naslednje koledarsko leto sta urejena v 162. členu </w:t>
      </w:r>
      <w:r w:rsidR="001008C9" w:rsidRPr="000333A9">
        <w:rPr>
          <w:rFonts w:cs="Arial"/>
          <w:szCs w:val="20"/>
          <w:lang w:eastAsia="sl-SI"/>
        </w:rPr>
        <w:t xml:space="preserve">Zakona o delovnih razmerjih (Uradni list RS, št. 21/13, 78/13 – popr., 47/15 – ZZSDT, 33/16 – PZ-F, 52/16, 15/17 – odl. US, 22/19 – ZPosS, 81/19, 203/20 – ZIUPOPDVE, 119/21 – ZČmIS-A, 202/21 – odl. US, 15/22, 54/22 – ZUPŠ-1, 114/23 in 136/23 – ZIUZDS; v nadaljnjem besedilu: </w:t>
      </w:r>
      <w:r w:rsidR="006D53B0" w:rsidRPr="000333A9">
        <w:rPr>
          <w:rFonts w:cs="Arial"/>
          <w:szCs w:val="20"/>
          <w:lang w:eastAsia="sl-SI"/>
        </w:rPr>
        <w:t>ZDR-1</w:t>
      </w:r>
      <w:r w:rsidR="001008C9" w:rsidRPr="000333A9">
        <w:rPr>
          <w:rFonts w:cs="Arial"/>
          <w:szCs w:val="20"/>
          <w:lang w:eastAsia="sl-SI"/>
        </w:rPr>
        <w:t>)</w:t>
      </w:r>
      <w:r w:rsidR="006D53B0" w:rsidRPr="000333A9">
        <w:rPr>
          <w:rFonts w:cs="Arial"/>
          <w:szCs w:val="20"/>
          <w:lang w:eastAsia="sl-SI"/>
        </w:rPr>
        <w:t xml:space="preserve">. Iz navedene določbe izhaja, da je letni dopust mogoče izrabiti v več delih, s tem, da mora en del trajati najmanj dva tedna. Delodajalec lahko zahteva od delavca, da planira izrabo najmanj dveh tednov letnega dopusta za tekoče koledarsko leto, pri čemer je dolžan delavcu zagotoviti izrabo letnega dopusta v tekočem koledarskem letu, delavec pa je dolžan do konca tekočega koledarskega leta izrabiti najmanj dva tedna, preostanek letnega dopusta pa v dogovoru z delodajalcem do 30. junija naslednjega leta. Iz četrtega odstavka 162. člena ZDR-1 </w:t>
      </w:r>
      <w:r>
        <w:rPr>
          <w:rFonts w:cs="Arial"/>
          <w:szCs w:val="20"/>
          <w:lang w:eastAsia="sl-SI"/>
        </w:rPr>
        <w:t>nadalje</w:t>
      </w:r>
      <w:r w:rsidR="006D53B0" w:rsidRPr="000333A9">
        <w:rPr>
          <w:rFonts w:cs="Arial"/>
          <w:szCs w:val="20"/>
          <w:lang w:eastAsia="sl-SI"/>
        </w:rPr>
        <w:t xml:space="preserve"> izhaja, da ima delavec pravico izrabiti ves letni dopust, ki ni bil izrabljen v tekočem koledarskem letu oz</w:t>
      </w:r>
      <w:r w:rsidR="000333A9" w:rsidRPr="000333A9">
        <w:rPr>
          <w:rFonts w:cs="Arial"/>
          <w:szCs w:val="20"/>
          <w:lang w:eastAsia="sl-SI"/>
        </w:rPr>
        <w:t>iroma</w:t>
      </w:r>
      <w:r w:rsidR="006D53B0" w:rsidRPr="000333A9">
        <w:rPr>
          <w:rFonts w:cs="Arial"/>
          <w:szCs w:val="20"/>
          <w:lang w:eastAsia="sl-SI"/>
        </w:rPr>
        <w:t xml:space="preserve"> do 30. junija naslednjega leta zaradi odsotnosti zaradi bolezni ali poškodbe, porodniškega dopusta ali dopusta za nego in varstvo otroka, do </w:t>
      </w:r>
      <w:bookmarkStart w:id="1" w:name="_Hlk180402420"/>
      <w:r w:rsidR="006D53B0" w:rsidRPr="000333A9">
        <w:rPr>
          <w:rFonts w:cs="Arial"/>
          <w:szCs w:val="20"/>
          <w:lang w:eastAsia="sl-SI"/>
        </w:rPr>
        <w:t>31. marca leta, ki sledi letu, v katerega je možen prenos letnega dopusta v skladu s prejšnjim odstavkom.</w:t>
      </w:r>
    </w:p>
    <w:bookmarkEnd w:id="1"/>
    <w:p w14:paraId="19857756" w14:textId="77777777" w:rsidR="006D53B0" w:rsidRPr="00290E9A" w:rsidRDefault="006D53B0" w:rsidP="002628E8">
      <w:pPr>
        <w:jc w:val="both"/>
        <w:rPr>
          <w:rFonts w:cs="Arial"/>
          <w:color w:val="2F5496" w:themeColor="accent1" w:themeShade="BF"/>
          <w:szCs w:val="20"/>
          <w:lang w:eastAsia="sl-SI"/>
        </w:rPr>
      </w:pPr>
    </w:p>
    <w:p w14:paraId="5C48CFF2" w14:textId="77EECD90" w:rsidR="003D54F1" w:rsidRDefault="00C3614C" w:rsidP="002628E8">
      <w:pPr>
        <w:jc w:val="both"/>
        <w:rPr>
          <w:rFonts w:cs="Arial"/>
          <w:color w:val="000000" w:themeColor="text1"/>
          <w:szCs w:val="20"/>
        </w:rPr>
      </w:pPr>
      <w:r>
        <w:rPr>
          <w:rFonts w:cs="Arial"/>
          <w:noProof w:val="0"/>
          <w:szCs w:val="20"/>
        </w:rPr>
        <w:t xml:space="preserve">Komisija za pritožbe ugotavlja, da iz navedene določbe ne izhaja, koliko časa mora trajati </w:t>
      </w:r>
      <w:r w:rsidR="000E7539">
        <w:rPr>
          <w:rFonts w:cs="Arial"/>
          <w:noProof w:val="0"/>
          <w:szCs w:val="20"/>
        </w:rPr>
        <w:t xml:space="preserve">odsotnost </w:t>
      </w:r>
      <w:r>
        <w:rPr>
          <w:rFonts w:cs="Arial"/>
          <w:noProof w:val="0"/>
          <w:szCs w:val="20"/>
        </w:rPr>
        <w:t xml:space="preserve">oziroma </w:t>
      </w:r>
      <w:r w:rsidR="000E7539">
        <w:rPr>
          <w:rFonts w:cs="Arial"/>
          <w:noProof w:val="0"/>
          <w:szCs w:val="20"/>
        </w:rPr>
        <w:t>dopust</w:t>
      </w:r>
      <w:r>
        <w:rPr>
          <w:rFonts w:cs="Arial"/>
          <w:noProof w:val="0"/>
          <w:szCs w:val="20"/>
        </w:rPr>
        <w:t xml:space="preserve"> v referenčnem obdobju oziroma obdobju za prenos, da je delavec upravičen do celotnega prenosa dopusta do 31. marca </w:t>
      </w:r>
      <w:r w:rsidR="002C2CF9">
        <w:rPr>
          <w:rFonts w:cs="Arial"/>
          <w:noProof w:val="0"/>
          <w:szCs w:val="20"/>
        </w:rPr>
        <w:t xml:space="preserve">še naslednjega </w:t>
      </w:r>
      <w:r>
        <w:rPr>
          <w:rFonts w:cs="Arial"/>
          <w:noProof w:val="0"/>
          <w:szCs w:val="20"/>
        </w:rPr>
        <w:t>leta</w:t>
      </w:r>
      <w:r w:rsidR="002C2CF9">
        <w:rPr>
          <w:rFonts w:cs="Arial"/>
          <w:noProof w:val="0"/>
          <w:szCs w:val="20"/>
        </w:rPr>
        <w:t xml:space="preserve">. </w:t>
      </w:r>
      <w:r>
        <w:rPr>
          <w:rFonts w:cs="Arial"/>
          <w:noProof w:val="0"/>
          <w:szCs w:val="20"/>
        </w:rPr>
        <w:t>Posledično meni, da je treba glede na okoliščine konkretnega primera presoditi, ali je imel delavec dejansko možnost izrabiti letni dopust v referenčnem obdobju in/ali obdobju za prenos.</w:t>
      </w:r>
      <w:r w:rsidR="00C65740">
        <w:rPr>
          <w:rFonts w:cs="Arial"/>
          <w:noProof w:val="0"/>
          <w:szCs w:val="20"/>
        </w:rPr>
        <w:t xml:space="preserve"> </w:t>
      </w:r>
      <w:r w:rsidR="008C6AEC">
        <w:rPr>
          <w:rFonts w:cs="Arial"/>
          <w:noProof w:val="0"/>
          <w:szCs w:val="20"/>
        </w:rPr>
        <w:t>Hkrati meni</w:t>
      </w:r>
      <w:r w:rsidR="007012EF" w:rsidRPr="00DF5FCF">
        <w:rPr>
          <w:rFonts w:cs="Arial"/>
          <w:noProof w:val="0"/>
          <w:szCs w:val="20"/>
        </w:rPr>
        <w:t xml:space="preserve">, </w:t>
      </w:r>
      <w:r w:rsidR="007012EF" w:rsidRPr="00DF5FCF">
        <w:rPr>
          <w:rFonts w:eastAsia="ArialMT" w:cs="Arial"/>
          <w:noProof w:val="0"/>
          <w:szCs w:val="20"/>
          <w14:ligatures w14:val="standardContextual"/>
        </w:rPr>
        <w:t>da zgolj pasivnost delavca ne vodi v izgubo pravice do plačanega letnega dopusta, saj je delodajalec tisti, ki mora ravnati skrbno in aktivno v smeri dejanske zagotovitve te pravice delavcu</w:t>
      </w:r>
      <w:r w:rsidR="007012EF">
        <w:rPr>
          <w:rFonts w:eastAsia="ArialMT" w:cs="Arial"/>
          <w:noProof w:val="0"/>
          <w:szCs w:val="20"/>
          <w14:ligatures w14:val="standardContextual"/>
        </w:rPr>
        <w:t>.</w:t>
      </w:r>
      <w:r w:rsidR="000E7539">
        <w:rPr>
          <w:rFonts w:eastAsia="ArialMT" w:cs="Arial"/>
          <w:noProof w:val="0"/>
          <w:szCs w:val="20"/>
          <w14:ligatures w14:val="standardContextual"/>
        </w:rPr>
        <w:t xml:space="preserve"> </w:t>
      </w:r>
      <w:r w:rsidR="00024B41" w:rsidRPr="003D54F1">
        <w:rPr>
          <w:rFonts w:cs="Arial"/>
          <w:noProof w:val="0"/>
          <w:color w:val="000000" w:themeColor="text1"/>
          <w:szCs w:val="20"/>
        </w:rPr>
        <w:t xml:space="preserve">Iz </w:t>
      </w:r>
      <w:r w:rsidR="00024B41" w:rsidRPr="003D54F1">
        <w:rPr>
          <w:rFonts w:cs="Arial"/>
          <w:color w:val="000000" w:themeColor="text1"/>
          <w:szCs w:val="20"/>
        </w:rPr>
        <w:t>obsežne sodne prakse Sodišča EU glede vloge delodajalca pri izrabi letnega dopusta namreč izhaja, da mora delodajalec poskrbeti, da ima delavec dejansko možnost izrabiti plačani letni dopust, tako da ga spodbudi, naj to stori, ter ga hkrati pouči, da bo dopust, če ga ne izrabi do konca referenčnerga obdobja ali do prenehanja delovnega razmerja, če do tega pride, izgubljen. Tako iz prve zadeve (</w:t>
      </w:r>
      <w:r w:rsidR="00024B41" w:rsidRPr="003D54F1">
        <w:rPr>
          <w:color w:val="000000" w:themeColor="text1"/>
          <w:szCs w:val="20"/>
        </w:rPr>
        <w:t>King C-214/16</w:t>
      </w:r>
      <w:r w:rsidR="00024B41" w:rsidRPr="003D54F1">
        <w:rPr>
          <w:rFonts w:cs="Arial"/>
          <w:color w:val="000000" w:themeColor="text1"/>
          <w:szCs w:val="20"/>
        </w:rPr>
        <w:t xml:space="preserve">), ki je nekoliko specifična, med drugim izhaja tudi, da je vsako </w:t>
      </w:r>
      <w:r w:rsidR="00024B41" w:rsidRPr="003D54F1">
        <w:rPr>
          <w:rFonts w:cs="Arial"/>
          <w:color w:val="000000" w:themeColor="text1"/>
          <w:szCs w:val="20"/>
        </w:rPr>
        <w:lastRenderedPageBreak/>
        <w:t xml:space="preserve">dejanje ali opustitev delodajalca, ki lahko delavca odvrne od tega, da bi si vzel letni dopust, v nasprotju s ciljem pravice do plačanega letnega dopusta; v specifičnih okoliščinah primera pri tem tudi ni bilo upoštevno vprašanje, ali je tožnik sploh vložil prošnje za plačani letni dopust. Še veliko bolj obsežno in temeljito razlago pa je Sodišče EU zavzelo v zadevi Max-Planck-Gesellschaft C-684/16, v kateri je najprej poudarilo, da samodejna izguba pravice do plačanega letnega dopusta, za katero ni treba prej preveriti, ali jo je delavec dejansko imel možnost uveljavljati, ni utemeljena; obenem je poudarilo, da je delavca treba obravnavati kot šibkejšo stranko v delovnem razmerju in nujno preprečiti, da bi imel delodajalec možnost, da mu njegove pravice omeji; da je vsako dejanje ali opustitev delodajalca, ki lahko delavca odvrne od tega, da bi izrabil letni dopust, v nasprotju s ciljem pravice do plačanega dopusta; da se je treba izogibati položaju, v katerem bi breme zagotavljanja dejanske uveljavitve pravice do plačanega dopusta v celoti nosil delavec, delodajalcu pa bi se s tem ponudila možnost, da se razbremeni svojih obveznosti pod pretvezo, da mu delavec ni predložil prošnje za plačani dopust; da sicer spoštovanje obveznosti do letnega dopusta ne sme seči tako daleč, da bi delodajalec svojim delavcem moral naložiti, da dejansko uveljavijo svojo pravico do plačanega dopusta, vendar vseeno velja, da mora delodajalec zagotoviti, da ima delavec takšno pravico možnost uveljaviti; to pomeni, da mora delodajalec konkretno in pregledno poskrbeti, da ima delavec dejansko možnost izrabiti plačani letni dopust, tako da ga vzpodbudi, po potrebi uradno, naj to stori, ter ga hkrati – podrobno in pravočasno, zato da si lahko zadevna oseba s tem dopustom še vedno zagotovi počitek in sprostitev, ki naj bi ji bil namenjen - pouči, da bo dopust, če ga ne izrabi, na koncu referenčnega obdobja ali dovoljenega obdobja za prenos izgubljen. </w:t>
      </w:r>
      <w:r w:rsidR="0090054A">
        <w:rPr>
          <w:rFonts w:cs="Arial"/>
          <w:color w:val="000000" w:themeColor="text1"/>
          <w:szCs w:val="20"/>
        </w:rPr>
        <w:t>Pri tem je i</w:t>
      </w:r>
      <w:r w:rsidR="00024B41" w:rsidRPr="003D54F1">
        <w:rPr>
          <w:rFonts w:cs="Arial"/>
          <w:color w:val="000000" w:themeColor="text1"/>
          <w:szCs w:val="20"/>
        </w:rPr>
        <w:t>zrecno poudarilo, da dokazno breme nosi delodajalec in da mora ta dokazati, da je ravnal z vso potrebno skrbnostjo, da bi delavec dejansko imel možnost izrabiti plačani letni dopust, do katerega je bil upravičen. Delavec to</w:t>
      </w:r>
      <w:r w:rsidR="0090054A">
        <w:rPr>
          <w:rFonts w:cs="Arial"/>
          <w:color w:val="000000" w:themeColor="text1"/>
          <w:szCs w:val="20"/>
        </w:rPr>
        <w:t>rej</w:t>
      </w:r>
      <w:r w:rsidR="00024B41" w:rsidRPr="003D54F1">
        <w:rPr>
          <w:rFonts w:cs="Arial"/>
          <w:color w:val="000000" w:themeColor="text1"/>
          <w:szCs w:val="20"/>
        </w:rPr>
        <w:t xml:space="preserve"> pravico lahko izgubi, če delodajalec v zvezi s tem predloži dokaz, iz katerega izhaja, da delavec po tem, ko je dejansko imel možnost uveljaviti pravico do plačanega letnega dopusta, tega ni storil namerno in ob popolnem poznavanju posledic tega neuveljavljanja. </w:t>
      </w:r>
    </w:p>
    <w:p w14:paraId="778CA63A" w14:textId="77777777" w:rsidR="003D54F1" w:rsidRDefault="003D54F1" w:rsidP="002628E8">
      <w:pPr>
        <w:jc w:val="both"/>
        <w:rPr>
          <w:rFonts w:cs="Arial"/>
          <w:color w:val="000000" w:themeColor="text1"/>
          <w:szCs w:val="20"/>
        </w:rPr>
      </w:pPr>
    </w:p>
    <w:p w14:paraId="0CBDB68C" w14:textId="42B38A75" w:rsidR="001240BC" w:rsidRDefault="0063640E" w:rsidP="002628E8">
      <w:pPr>
        <w:jc w:val="both"/>
        <w:rPr>
          <w:rFonts w:cs="Arial"/>
          <w:color w:val="000000" w:themeColor="text1"/>
          <w:szCs w:val="20"/>
        </w:rPr>
      </w:pPr>
      <w:r>
        <w:rPr>
          <w:rFonts w:cs="Arial"/>
          <w:color w:val="000000" w:themeColor="text1"/>
          <w:szCs w:val="20"/>
        </w:rPr>
        <w:t>I</w:t>
      </w:r>
      <w:r w:rsidR="003D54F1">
        <w:rPr>
          <w:rFonts w:cs="Arial"/>
          <w:color w:val="000000" w:themeColor="text1"/>
          <w:szCs w:val="20"/>
        </w:rPr>
        <w:t xml:space="preserve">z priloženih pojasnil </w:t>
      </w:r>
      <w:r w:rsidR="00731D91">
        <w:rPr>
          <w:rFonts w:cs="Arial"/>
          <w:color w:val="000000" w:themeColor="text1"/>
          <w:szCs w:val="20"/>
        </w:rPr>
        <w:t xml:space="preserve">                     </w:t>
      </w:r>
      <w:r w:rsidR="003D54F1">
        <w:rPr>
          <w:rFonts w:cs="Arial"/>
          <w:color w:val="000000" w:themeColor="text1"/>
          <w:szCs w:val="20"/>
        </w:rPr>
        <w:t xml:space="preserve">št. 100-2/2024/124 (3A11-1) z dne 9. 8. 2024 </w:t>
      </w:r>
      <w:r w:rsidR="00D62654">
        <w:rPr>
          <w:rFonts w:cs="Arial"/>
          <w:color w:val="000000" w:themeColor="text1"/>
          <w:szCs w:val="20"/>
        </w:rPr>
        <w:t xml:space="preserve">izhaja, da </w:t>
      </w:r>
      <w:r w:rsidR="003D54F1">
        <w:rPr>
          <w:rFonts w:cs="Arial"/>
          <w:color w:val="000000" w:themeColor="text1"/>
          <w:szCs w:val="20"/>
        </w:rPr>
        <w:t xml:space="preserve">je bil pritožnik </w:t>
      </w:r>
      <w:r>
        <w:rPr>
          <w:rFonts w:cs="Arial"/>
          <w:color w:val="000000" w:themeColor="text1"/>
          <w:szCs w:val="20"/>
        </w:rPr>
        <w:t xml:space="preserve">v letu 2023 bolniško odsoten več kot polovico koledarskega leta. Pri tem je bil najprej odsoten zaradi poškodbe izven dela </w:t>
      </w:r>
      <w:r w:rsidR="0090054A">
        <w:rPr>
          <w:rFonts w:cs="Arial"/>
          <w:color w:val="000000" w:themeColor="text1"/>
          <w:szCs w:val="20"/>
        </w:rPr>
        <w:t>od</w:t>
      </w:r>
      <w:r>
        <w:rPr>
          <w:rFonts w:cs="Arial"/>
          <w:color w:val="000000" w:themeColor="text1"/>
          <w:szCs w:val="20"/>
        </w:rPr>
        <w:t xml:space="preserve"> 7. 1. 2023 </w:t>
      </w:r>
      <w:r w:rsidR="0090054A">
        <w:rPr>
          <w:rFonts w:cs="Arial"/>
          <w:color w:val="000000" w:themeColor="text1"/>
          <w:szCs w:val="20"/>
        </w:rPr>
        <w:t>do</w:t>
      </w:r>
      <w:r>
        <w:rPr>
          <w:rFonts w:cs="Arial"/>
          <w:color w:val="000000" w:themeColor="text1"/>
          <w:szCs w:val="20"/>
        </w:rPr>
        <w:t xml:space="preserve"> 1. 6. 2023. Po zaključku bolniškega staleža je koristil letni dopust za leto 2022 in letni dopust za leto 2023, in sicer do 14. 7. 2023. Zaradi bolezni pa je bil ponovno odsoten </w:t>
      </w:r>
      <w:r w:rsidR="0090054A">
        <w:rPr>
          <w:rFonts w:cs="Arial"/>
          <w:color w:val="000000" w:themeColor="text1"/>
          <w:szCs w:val="20"/>
        </w:rPr>
        <w:t>od</w:t>
      </w:r>
      <w:r>
        <w:rPr>
          <w:rFonts w:cs="Arial"/>
          <w:color w:val="000000" w:themeColor="text1"/>
          <w:szCs w:val="20"/>
        </w:rPr>
        <w:t xml:space="preserve"> 28. 7. 2023 </w:t>
      </w:r>
      <w:r w:rsidR="0090054A">
        <w:rPr>
          <w:rFonts w:cs="Arial"/>
          <w:color w:val="000000" w:themeColor="text1"/>
          <w:szCs w:val="20"/>
        </w:rPr>
        <w:t>do</w:t>
      </w:r>
      <w:r>
        <w:rPr>
          <w:rFonts w:cs="Arial"/>
          <w:color w:val="000000" w:themeColor="text1"/>
          <w:szCs w:val="20"/>
        </w:rPr>
        <w:t xml:space="preserve"> 4. 8. 2023 ter </w:t>
      </w:r>
      <w:r w:rsidR="0090054A">
        <w:rPr>
          <w:rFonts w:cs="Arial"/>
          <w:color w:val="000000" w:themeColor="text1"/>
          <w:szCs w:val="20"/>
        </w:rPr>
        <w:t>od</w:t>
      </w:r>
      <w:r>
        <w:rPr>
          <w:rFonts w:cs="Arial"/>
          <w:color w:val="000000" w:themeColor="text1"/>
          <w:szCs w:val="20"/>
        </w:rPr>
        <w:t xml:space="preserve"> 28. 11. 2023 </w:t>
      </w:r>
      <w:r w:rsidR="0090054A">
        <w:rPr>
          <w:rFonts w:cs="Arial"/>
          <w:color w:val="000000" w:themeColor="text1"/>
          <w:szCs w:val="20"/>
        </w:rPr>
        <w:t>do</w:t>
      </w:r>
      <w:r>
        <w:rPr>
          <w:rFonts w:cs="Arial"/>
          <w:color w:val="000000" w:themeColor="text1"/>
          <w:szCs w:val="20"/>
        </w:rPr>
        <w:t xml:space="preserve"> 20. 4. 2024, pri čemer je bil </w:t>
      </w:r>
      <w:r w:rsidR="0090054A">
        <w:rPr>
          <w:rFonts w:cs="Arial"/>
          <w:color w:val="000000" w:themeColor="text1"/>
          <w:szCs w:val="20"/>
        </w:rPr>
        <w:t>od</w:t>
      </w:r>
      <w:r>
        <w:rPr>
          <w:rFonts w:cs="Arial"/>
          <w:color w:val="000000" w:themeColor="text1"/>
          <w:szCs w:val="20"/>
        </w:rPr>
        <w:t xml:space="preserve"> 21. 3. 2024 </w:t>
      </w:r>
      <w:r w:rsidR="0090054A">
        <w:rPr>
          <w:rFonts w:cs="Arial"/>
          <w:color w:val="000000" w:themeColor="text1"/>
          <w:szCs w:val="20"/>
        </w:rPr>
        <w:t>do</w:t>
      </w:r>
      <w:r>
        <w:rPr>
          <w:rFonts w:cs="Arial"/>
          <w:color w:val="000000" w:themeColor="text1"/>
          <w:szCs w:val="20"/>
        </w:rPr>
        <w:t xml:space="preserve"> 2</w:t>
      </w:r>
      <w:r w:rsidR="0090054A">
        <w:rPr>
          <w:rFonts w:cs="Arial"/>
          <w:color w:val="000000" w:themeColor="text1"/>
          <w:szCs w:val="20"/>
        </w:rPr>
        <w:t>0</w:t>
      </w:r>
      <w:r>
        <w:rPr>
          <w:rFonts w:cs="Arial"/>
          <w:color w:val="000000" w:themeColor="text1"/>
          <w:szCs w:val="20"/>
        </w:rPr>
        <w:t>. 4. 2024 zmožen za delo v skrajšanem delovnem času.</w:t>
      </w:r>
      <w:r w:rsidR="00D62654">
        <w:rPr>
          <w:rFonts w:cs="Arial"/>
          <w:color w:val="000000" w:themeColor="text1"/>
          <w:szCs w:val="20"/>
        </w:rPr>
        <w:t xml:space="preserve"> Nadalje iz navedenih pojasnil izhaja, da je imel pritožnik konec marca 2024 še 24 dni neizrabljenega letnega dopusta za leto 2023, pri čemer je pritožnik predlagal 19 dni izrabe letnega dopusta </w:t>
      </w:r>
      <w:r w:rsidR="0090054A">
        <w:rPr>
          <w:rFonts w:cs="Arial"/>
          <w:color w:val="000000" w:themeColor="text1"/>
          <w:szCs w:val="20"/>
        </w:rPr>
        <w:t>od</w:t>
      </w:r>
      <w:r w:rsidR="00D62654">
        <w:rPr>
          <w:rFonts w:cs="Arial"/>
          <w:color w:val="000000" w:themeColor="text1"/>
          <w:szCs w:val="20"/>
        </w:rPr>
        <w:t xml:space="preserve"> 13. 5. 2024 </w:t>
      </w:r>
      <w:r w:rsidR="0090054A">
        <w:rPr>
          <w:rFonts w:cs="Arial"/>
          <w:color w:val="000000" w:themeColor="text1"/>
          <w:szCs w:val="20"/>
        </w:rPr>
        <w:t>do</w:t>
      </w:r>
      <w:r w:rsidR="00D62654">
        <w:rPr>
          <w:rFonts w:cs="Arial"/>
          <w:color w:val="000000" w:themeColor="text1"/>
          <w:szCs w:val="20"/>
        </w:rPr>
        <w:t xml:space="preserve"> 17. 5. 2024 ter </w:t>
      </w:r>
      <w:r w:rsidR="0090054A">
        <w:rPr>
          <w:rFonts w:cs="Arial"/>
          <w:color w:val="000000" w:themeColor="text1"/>
          <w:szCs w:val="20"/>
        </w:rPr>
        <w:t>od</w:t>
      </w:r>
      <w:r w:rsidR="00D62654">
        <w:rPr>
          <w:rFonts w:cs="Arial"/>
          <w:color w:val="000000" w:themeColor="text1"/>
          <w:szCs w:val="20"/>
        </w:rPr>
        <w:t xml:space="preserve"> 10. 6. 2024 </w:t>
      </w:r>
      <w:r w:rsidR="0090054A">
        <w:rPr>
          <w:rFonts w:cs="Arial"/>
          <w:color w:val="000000" w:themeColor="text1"/>
          <w:szCs w:val="20"/>
        </w:rPr>
        <w:t>do</w:t>
      </w:r>
      <w:r w:rsidR="00D62654">
        <w:rPr>
          <w:rFonts w:cs="Arial"/>
          <w:color w:val="000000" w:themeColor="text1"/>
          <w:szCs w:val="20"/>
        </w:rPr>
        <w:t xml:space="preserve"> 28. 6. 2024, kar mu je bilo s strani vodje </w:t>
      </w:r>
      <w:r w:rsidR="00731D91">
        <w:rPr>
          <w:rFonts w:cs="Arial"/>
          <w:color w:val="000000" w:themeColor="text1"/>
          <w:szCs w:val="20"/>
        </w:rPr>
        <w:t xml:space="preserve">            </w:t>
      </w:r>
      <w:r w:rsidR="00D62654">
        <w:rPr>
          <w:rFonts w:cs="Arial"/>
          <w:color w:val="000000" w:themeColor="text1"/>
          <w:szCs w:val="20"/>
        </w:rPr>
        <w:t>tudi odobreno, glede preostalih 5 dni pa sta se z</w:t>
      </w:r>
      <w:r w:rsidR="001240BC">
        <w:rPr>
          <w:rFonts w:cs="Arial"/>
          <w:color w:val="000000" w:themeColor="text1"/>
          <w:szCs w:val="20"/>
        </w:rPr>
        <w:t xml:space="preserve"> vodjo</w:t>
      </w:r>
      <w:r w:rsidR="00D62654">
        <w:rPr>
          <w:rFonts w:cs="Arial"/>
          <w:color w:val="000000" w:themeColor="text1"/>
          <w:szCs w:val="20"/>
        </w:rPr>
        <w:t xml:space="preserve"> dogovorila, da bo pritožnik datume izrabe predlagal naknadno oz. do začetka maja 2024. </w:t>
      </w:r>
      <w:r w:rsidR="001240BC">
        <w:rPr>
          <w:rFonts w:cs="Arial"/>
          <w:color w:val="000000" w:themeColor="text1"/>
          <w:szCs w:val="20"/>
        </w:rPr>
        <w:t>I</w:t>
      </w:r>
      <w:r w:rsidR="00D62654">
        <w:rPr>
          <w:rFonts w:cs="Arial"/>
          <w:color w:val="000000" w:themeColor="text1"/>
          <w:szCs w:val="20"/>
        </w:rPr>
        <w:t xml:space="preserve">z navedenih pojasnil </w:t>
      </w:r>
      <w:r w:rsidR="001240BC">
        <w:rPr>
          <w:rFonts w:cs="Arial"/>
          <w:color w:val="000000" w:themeColor="text1"/>
          <w:szCs w:val="20"/>
        </w:rPr>
        <w:t xml:space="preserve">še </w:t>
      </w:r>
      <w:r w:rsidR="00D62654">
        <w:rPr>
          <w:rFonts w:cs="Arial"/>
          <w:color w:val="000000" w:themeColor="text1"/>
          <w:szCs w:val="20"/>
        </w:rPr>
        <w:t xml:space="preserve">izhaja, da je pritožnik 6. 5. 2024 načelnika ustno obvestil, da bi preostalih 5 dni neizrabljenega letnega dopusta za leto 2023 izrabil </w:t>
      </w:r>
      <w:r w:rsidR="0090054A">
        <w:rPr>
          <w:rFonts w:cs="Arial"/>
          <w:color w:val="000000" w:themeColor="text1"/>
          <w:szCs w:val="20"/>
        </w:rPr>
        <w:t>med</w:t>
      </w:r>
      <w:r w:rsidR="00D62654">
        <w:rPr>
          <w:rFonts w:cs="Arial"/>
          <w:color w:val="000000" w:themeColor="text1"/>
          <w:szCs w:val="20"/>
        </w:rPr>
        <w:t xml:space="preserve"> 20. 5. 2024 in </w:t>
      </w:r>
      <w:r w:rsidR="001240BC">
        <w:rPr>
          <w:rFonts w:cs="Arial"/>
          <w:color w:val="000000" w:themeColor="text1"/>
          <w:szCs w:val="20"/>
        </w:rPr>
        <w:t xml:space="preserve">10. 6. 2024, kar pa mu s strani vodje </w:t>
      </w:r>
      <w:r w:rsidR="00731D91">
        <w:rPr>
          <w:rFonts w:cs="Arial"/>
          <w:color w:val="000000" w:themeColor="text1"/>
          <w:szCs w:val="20"/>
        </w:rPr>
        <w:t xml:space="preserve">                </w:t>
      </w:r>
      <w:r w:rsidR="001240BC">
        <w:rPr>
          <w:rFonts w:cs="Arial"/>
          <w:color w:val="000000" w:themeColor="text1"/>
          <w:szCs w:val="20"/>
        </w:rPr>
        <w:t xml:space="preserve">ni bilo odobreno zaradi zagotavljanja operativnosti enote, glede na nekatere bolniške odsotnosti in planirane letne dopuste ostalih javnih uslužbencev. </w:t>
      </w:r>
    </w:p>
    <w:p w14:paraId="4E5109E0" w14:textId="77777777" w:rsidR="001240BC" w:rsidRDefault="001240BC" w:rsidP="002628E8">
      <w:pPr>
        <w:jc w:val="both"/>
        <w:rPr>
          <w:rFonts w:cs="Arial"/>
          <w:color w:val="000000" w:themeColor="text1"/>
          <w:szCs w:val="20"/>
        </w:rPr>
      </w:pPr>
    </w:p>
    <w:p w14:paraId="2D367CC8" w14:textId="2E74EB4A" w:rsidR="002D676E" w:rsidRDefault="00DA2523" w:rsidP="002628E8">
      <w:pPr>
        <w:jc w:val="both"/>
        <w:rPr>
          <w:rFonts w:cs="Arial"/>
          <w:color w:val="000000" w:themeColor="text1"/>
          <w:szCs w:val="20"/>
        </w:rPr>
      </w:pPr>
      <w:r>
        <w:rPr>
          <w:rFonts w:cs="Arial"/>
          <w:color w:val="000000" w:themeColor="text1"/>
          <w:szCs w:val="20"/>
        </w:rPr>
        <w:t>Komisija za pritožbe meni, da že samo dejstvo, da je bil</w:t>
      </w:r>
      <w:r w:rsidR="00BF6753">
        <w:rPr>
          <w:rFonts w:cs="Arial"/>
          <w:color w:val="000000" w:themeColor="text1"/>
          <w:szCs w:val="20"/>
        </w:rPr>
        <w:t xml:space="preserve"> pritožnik v referenčnem obdobju bolniško odsoten več kot polovico koledarskega leta</w:t>
      </w:r>
      <w:r w:rsidR="00242B52">
        <w:rPr>
          <w:rFonts w:cs="Arial"/>
          <w:color w:val="000000" w:themeColor="text1"/>
          <w:szCs w:val="20"/>
        </w:rPr>
        <w:t xml:space="preserve"> in v prenosnem obdobju (do 30. 6. 2024) skoraj polovico prenosnega obdobja, </w:t>
      </w:r>
      <w:r>
        <w:rPr>
          <w:rFonts w:cs="Arial"/>
          <w:color w:val="000000" w:themeColor="text1"/>
          <w:szCs w:val="20"/>
        </w:rPr>
        <w:t>utemeljuje pravico pritožnika do prenosa letnega dopusta na podlagi četrtega odstavka 162. člena ZDR-1. Hkrati meni, da bi pritožnik to pravico lahko izgubil, če bi</w:t>
      </w:r>
      <w:r w:rsidR="006C7771">
        <w:rPr>
          <w:rFonts w:cs="Arial"/>
          <w:color w:val="000000" w:themeColor="text1"/>
          <w:szCs w:val="20"/>
        </w:rPr>
        <w:t xml:space="preserve"> organ prve stopnje</w:t>
      </w:r>
      <w:r>
        <w:rPr>
          <w:rFonts w:cs="Arial"/>
          <w:color w:val="000000" w:themeColor="text1"/>
          <w:szCs w:val="20"/>
        </w:rPr>
        <w:t xml:space="preserve"> izkazal, da je bil tudi sam skrben pri načrtovanju letnega dopusta</w:t>
      </w:r>
      <w:r w:rsidR="005363A4">
        <w:rPr>
          <w:rFonts w:cs="Arial"/>
          <w:color w:val="000000" w:themeColor="text1"/>
          <w:szCs w:val="20"/>
        </w:rPr>
        <w:t xml:space="preserve"> oziroma</w:t>
      </w:r>
      <w:r>
        <w:rPr>
          <w:rFonts w:cs="Arial"/>
          <w:color w:val="000000" w:themeColor="text1"/>
          <w:szCs w:val="20"/>
        </w:rPr>
        <w:t xml:space="preserve"> da je </w:t>
      </w:r>
      <w:r w:rsidR="005363A4">
        <w:rPr>
          <w:rFonts w:cs="Arial"/>
          <w:color w:val="000000" w:themeColor="text1"/>
          <w:szCs w:val="20"/>
        </w:rPr>
        <w:t xml:space="preserve">pritožnika, kot izhaja iz zgoraj navedenih stališč Sodišča EU, </w:t>
      </w:r>
      <w:r w:rsidR="005363A4" w:rsidRPr="003D54F1">
        <w:rPr>
          <w:rFonts w:cs="Arial"/>
          <w:color w:val="000000" w:themeColor="text1"/>
          <w:szCs w:val="20"/>
        </w:rPr>
        <w:t>podrobno in pravočasno pouči</w:t>
      </w:r>
      <w:r w:rsidR="005363A4">
        <w:rPr>
          <w:rFonts w:cs="Arial"/>
          <w:color w:val="000000" w:themeColor="text1"/>
          <w:szCs w:val="20"/>
        </w:rPr>
        <w:t>l</w:t>
      </w:r>
      <w:r w:rsidR="005363A4" w:rsidRPr="003D54F1">
        <w:rPr>
          <w:rFonts w:cs="Arial"/>
          <w:color w:val="000000" w:themeColor="text1"/>
          <w:szCs w:val="20"/>
        </w:rPr>
        <w:t>, da bo dopust, če ga ne izrabi, na koncu referenčnega obdobja ali dovoljenega obdobja za prenos izgubljen.</w:t>
      </w:r>
      <w:r w:rsidR="005363A4">
        <w:rPr>
          <w:rFonts w:cs="Arial"/>
          <w:color w:val="000000" w:themeColor="text1"/>
          <w:szCs w:val="20"/>
        </w:rPr>
        <w:t xml:space="preserve"> </w:t>
      </w:r>
      <w:r w:rsidR="006C7771">
        <w:rPr>
          <w:rFonts w:cs="Arial"/>
          <w:color w:val="000000" w:themeColor="text1"/>
          <w:szCs w:val="20"/>
        </w:rPr>
        <w:t xml:space="preserve">Zgolj okoliščina, da pritožnik ni (pravočasno) zahteval izrabe dopusta, torej ni dovolj za zavrnitev možnosti izrabe v (daljšem) prenosnem obdobju. Kot že omenjeno, se je zaradi šibkejšega položaja delavca treba izogibati položaju, v katerem bi breme zagotavljanja dejanske </w:t>
      </w:r>
      <w:r w:rsidR="006C7771">
        <w:rPr>
          <w:rFonts w:cs="Arial"/>
          <w:color w:val="000000" w:themeColor="text1"/>
          <w:szCs w:val="20"/>
        </w:rPr>
        <w:lastRenderedPageBreak/>
        <w:t>uveljavitve pravice do plačanega letnega dopusta v celoti nosil delavec, delodajalcu pa bi se s tem ponudila možnost, da se razbremeni svojih obveznosti pod pretvezo, da mu delavec ni predložil prošnje za plačani letni dopust</w:t>
      </w:r>
      <w:r w:rsidR="002D676E">
        <w:rPr>
          <w:rFonts w:cs="Arial"/>
          <w:color w:val="000000" w:themeColor="text1"/>
          <w:szCs w:val="20"/>
        </w:rPr>
        <w:t xml:space="preserve">. </w:t>
      </w:r>
    </w:p>
    <w:p w14:paraId="0D64F6E8" w14:textId="77777777" w:rsidR="002D676E" w:rsidRDefault="002D676E" w:rsidP="002628E8">
      <w:pPr>
        <w:jc w:val="both"/>
        <w:rPr>
          <w:rFonts w:cs="Arial"/>
          <w:color w:val="000000" w:themeColor="text1"/>
          <w:szCs w:val="20"/>
        </w:rPr>
      </w:pPr>
    </w:p>
    <w:p w14:paraId="5FC429DB" w14:textId="5F43E15A" w:rsidR="00C738BD" w:rsidRDefault="002D676E" w:rsidP="002628E8">
      <w:pPr>
        <w:jc w:val="both"/>
        <w:rPr>
          <w:rFonts w:cs="Arial"/>
          <w:color w:val="000000" w:themeColor="text1"/>
          <w:szCs w:val="20"/>
        </w:rPr>
      </w:pPr>
      <w:r>
        <w:rPr>
          <w:rFonts w:cs="Arial"/>
          <w:color w:val="000000" w:themeColor="text1"/>
          <w:szCs w:val="20"/>
        </w:rPr>
        <w:t xml:space="preserve">Tako se tudi organ prve stopnje ne more razbremeniti svojih obveznosti </w:t>
      </w:r>
      <w:r w:rsidR="00C738BD">
        <w:rPr>
          <w:rFonts w:cs="Arial"/>
          <w:color w:val="000000" w:themeColor="text1"/>
          <w:szCs w:val="20"/>
        </w:rPr>
        <w:t xml:space="preserve">zgolj </w:t>
      </w:r>
      <w:r>
        <w:rPr>
          <w:rFonts w:cs="Arial"/>
          <w:color w:val="000000" w:themeColor="text1"/>
          <w:szCs w:val="20"/>
        </w:rPr>
        <w:t>s sklicevanjem na</w:t>
      </w:r>
      <w:r w:rsidR="00C738BD">
        <w:rPr>
          <w:rFonts w:cs="Arial"/>
          <w:color w:val="000000" w:themeColor="text1"/>
          <w:szCs w:val="20"/>
        </w:rPr>
        <w:t xml:space="preserve"> dneve prisotnosti na delu, ko bi pritožnik po njegovi ugotovitvi lahko izrabil preostalih 5 dni letnega dopusta za leto 2023. Kot navedeno bi se organ prve stopnje lahko razbremenil svojih obveznosti tako, da bi priložil dokaz</w:t>
      </w:r>
      <w:r w:rsidR="00AB7D82">
        <w:rPr>
          <w:rFonts w:cs="Arial"/>
          <w:color w:val="000000" w:themeColor="text1"/>
          <w:szCs w:val="20"/>
        </w:rPr>
        <w:t>,</w:t>
      </w:r>
      <w:r w:rsidR="00AB7D82" w:rsidRPr="00AB7D82">
        <w:rPr>
          <w:rFonts w:cs="Arial"/>
          <w:color w:val="000000" w:themeColor="text1"/>
          <w:szCs w:val="20"/>
        </w:rPr>
        <w:t xml:space="preserve"> </w:t>
      </w:r>
      <w:r w:rsidR="00AB7D82" w:rsidRPr="003D54F1">
        <w:rPr>
          <w:rFonts w:cs="Arial"/>
          <w:color w:val="000000" w:themeColor="text1"/>
          <w:szCs w:val="20"/>
        </w:rPr>
        <w:t xml:space="preserve">iz katerega </w:t>
      </w:r>
      <w:r w:rsidR="00966C4C">
        <w:rPr>
          <w:rFonts w:cs="Arial"/>
          <w:color w:val="000000" w:themeColor="text1"/>
          <w:szCs w:val="20"/>
        </w:rPr>
        <w:t xml:space="preserve">bi </w:t>
      </w:r>
      <w:r w:rsidR="00AB7D82" w:rsidRPr="003D54F1">
        <w:rPr>
          <w:rFonts w:cs="Arial"/>
          <w:color w:val="000000" w:themeColor="text1"/>
          <w:szCs w:val="20"/>
        </w:rPr>
        <w:t>izhaja</w:t>
      </w:r>
      <w:r w:rsidR="00966C4C">
        <w:rPr>
          <w:rFonts w:cs="Arial"/>
          <w:color w:val="000000" w:themeColor="text1"/>
          <w:szCs w:val="20"/>
        </w:rPr>
        <w:t>lo</w:t>
      </w:r>
      <w:r w:rsidR="00AB7D82" w:rsidRPr="003D54F1">
        <w:rPr>
          <w:rFonts w:cs="Arial"/>
          <w:color w:val="000000" w:themeColor="text1"/>
          <w:szCs w:val="20"/>
        </w:rPr>
        <w:t xml:space="preserve">, da </w:t>
      </w:r>
      <w:r w:rsidR="00966C4C">
        <w:rPr>
          <w:rFonts w:cs="Arial"/>
          <w:color w:val="000000" w:themeColor="text1"/>
          <w:szCs w:val="20"/>
        </w:rPr>
        <w:t>pritožnik</w:t>
      </w:r>
      <w:r w:rsidR="00AB7D82" w:rsidRPr="003D54F1">
        <w:rPr>
          <w:rFonts w:cs="Arial"/>
          <w:color w:val="000000" w:themeColor="text1"/>
          <w:szCs w:val="20"/>
        </w:rPr>
        <w:t xml:space="preserve"> po tem, ko je dejansko imel možnost uveljaviti pravico do plačanega letnega dopusta, tega ni storil namerno in ob popolnem poznavanju posledic tega neuveljavljanja.</w:t>
      </w:r>
      <w:r w:rsidR="00AB7D82">
        <w:rPr>
          <w:rFonts w:cs="Arial"/>
          <w:color w:val="000000" w:themeColor="text1"/>
          <w:szCs w:val="20"/>
        </w:rPr>
        <w:t xml:space="preserve"> Takega dokaza</w:t>
      </w:r>
      <w:r w:rsidR="00C738BD">
        <w:rPr>
          <w:rFonts w:cs="Arial"/>
          <w:color w:val="000000" w:themeColor="text1"/>
          <w:szCs w:val="20"/>
        </w:rPr>
        <w:t xml:space="preserve"> (s tem, da mora organ prve stopnje k pritožbi priložiti vse dokumente, ki se tičejo zadeve) pa </w:t>
      </w:r>
      <w:r w:rsidR="00AB7D82">
        <w:rPr>
          <w:rFonts w:cs="Arial"/>
          <w:color w:val="000000" w:themeColor="text1"/>
          <w:szCs w:val="20"/>
        </w:rPr>
        <w:t>organ prve stopnje ni priložil</w:t>
      </w:r>
      <w:r w:rsidR="00966C4C">
        <w:rPr>
          <w:rFonts w:cs="Arial"/>
          <w:color w:val="000000" w:themeColor="text1"/>
          <w:szCs w:val="20"/>
        </w:rPr>
        <w:t xml:space="preserve"> oziroma ni izkazal, da bi kadarkoli, bodisi v referenčnem obdobju bodisi najkasneje po vrnitvi pritožnika na delo v </w:t>
      </w:r>
      <w:r w:rsidR="00CD4DC1">
        <w:rPr>
          <w:rFonts w:cs="Arial"/>
          <w:color w:val="000000" w:themeColor="text1"/>
          <w:szCs w:val="20"/>
        </w:rPr>
        <w:t xml:space="preserve">mesecu </w:t>
      </w:r>
      <w:r w:rsidR="00966C4C">
        <w:rPr>
          <w:rFonts w:cs="Arial"/>
          <w:color w:val="000000" w:themeColor="text1"/>
          <w:szCs w:val="20"/>
        </w:rPr>
        <w:t xml:space="preserve">marcu 2024, slednjega pozval k čimprejšnji </w:t>
      </w:r>
      <w:r w:rsidR="00CD4DC1">
        <w:rPr>
          <w:rFonts w:cs="Arial"/>
          <w:color w:val="000000" w:themeColor="text1"/>
          <w:szCs w:val="20"/>
        </w:rPr>
        <w:t xml:space="preserve">(celotni) </w:t>
      </w:r>
      <w:r w:rsidR="00966C4C">
        <w:rPr>
          <w:rFonts w:cs="Arial"/>
          <w:color w:val="000000" w:themeColor="text1"/>
          <w:szCs w:val="20"/>
        </w:rPr>
        <w:t xml:space="preserve">izrabi letnega dopusta za leto 2023 oziroma ga poučil, </w:t>
      </w:r>
      <w:r w:rsidR="00966C4C" w:rsidRPr="003D54F1">
        <w:rPr>
          <w:rFonts w:cs="Arial"/>
          <w:color w:val="000000" w:themeColor="text1"/>
          <w:szCs w:val="20"/>
        </w:rPr>
        <w:t>da bo dopust, če ga ne izrabi</w:t>
      </w:r>
      <w:r w:rsidR="00966C4C">
        <w:rPr>
          <w:rFonts w:cs="Arial"/>
          <w:color w:val="000000" w:themeColor="text1"/>
          <w:szCs w:val="20"/>
        </w:rPr>
        <w:t xml:space="preserve"> do 30. 6. 2024, </w:t>
      </w:r>
      <w:r w:rsidR="00966C4C" w:rsidRPr="003D54F1">
        <w:rPr>
          <w:rFonts w:cs="Arial"/>
          <w:color w:val="000000" w:themeColor="text1"/>
          <w:szCs w:val="20"/>
        </w:rPr>
        <w:t xml:space="preserve">izgubljen. </w:t>
      </w:r>
      <w:r w:rsidR="00966C4C">
        <w:rPr>
          <w:rFonts w:cs="Arial"/>
          <w:color w:val="000000" w:themeColor="text1"/>
          <w:szCs w:val="20"/>
        </w:rPr>
        <w:t xml:space="preserve"> </w:t>
      </w:r>
      <w:r w:rsidR="00AB7D82">
        <w:rPr>
          <w:rFonts w:cs="Arial"/>
          <w:color w:val="000000" w:themeColor="text1"/>
          <w:szCs w:val="20"/>
        </w:rPr>
        <w:t xml:space="preserve"> </w:t>
      </w:r>
    </w:p>
    <w:p w14:paraId="5D91FCE3" w14:textId="77777777" w:rsidR="00C738BD" w:rsidRDefault="00C738BD" w:rsidP="002628E8">
      <w:pPr>
        <w:jc w:val="both"/>
        <w:rPr>
          <w:rFonts w:cs="Arial"/>
          <w:color w:val="000000" w:themeColor="text1"/>
          <w:szCs w:val="20"/>
        </w:rPr>
      </w:pPr>
    </w:p>
    <w:p w14:paraId="55793C4A" w14:textId="1D5D7DAD" w:rsidR="006D53B0" w:rsidRPr="00AB7D82" w:rsidRDefault="00AB7D82" w:rsidP="002628E8">
      <w:pPr>
        <w:jc w:val="both"/>
        <w:rPr>
          <w:rFonts w:cs="Arial"/>
          <w:color w:val="000000" w:themeColor="text1"/>
          <w:szCs w:val="20"/>
        </w:rPr>
      </w:pPr>
      <w:r>
        <w:rPr>
          <w:rFonts w:cs="Arial"/>
          <w:color w:val="000000" w:themeColor="text1"/>
          <w:szCs w:val="20"/>
        </w:rPr>
        <w:t xml:space="preserve">Glede na vse navedeno je </w:t>
      </w:r>
      <w:r w:rsidR="00290E9A" w:rsidRPr="00290E9A">
        <w:rPr>
          <w:rFonts w:cs="Arial"/>
          <w:bCs/>
          <w:szCs w:val="20"/>
          <w:lang w:eastAsia="sl-SI"/>
        </w:rPr>
        <w:t>Komisija za pritožbe na podlagi prvega odstavka 252. člena Zakona o splošnem upravnem postopku (Uradni list RS, št. 24/06 – uradno prečiščeno besedilo, 105/06 – ZUS-1, 126/07, 65/08, 8/10, 82/13, 175/20 – ZIUOPDVE in 3/22 – ZDeb) v zvezi s prvim odstavkom 39. člena ZJU odločila tako, kot izhaja iz izreka tega sklepa.</w:t>
      </w:r>
    </w:p>
    <w:p w14:paraId="7088273B" w14:textId="77777777" w:rsidR="00290E9A" w:rsidRDefault="00290E9A" w:rsidP="002628E8">
      <w:pPr>
        <w:jc w:val="both"/>
        <w:rPr>
          <w:rFonts w:cs="Arial"/>
          <w:b/>
          <w:szCs w:val="20"/>
          <w:lang w:eastAsia="sl-SI"/>
        </w:rPr>
      </w:pPr>
    </w:p>
    <w:p w14:paraId="270AB9CD" w14:textId="5CD19D30" w:rsidR="006D53B0" w:rsidRPr="00050FB4" w:rsidRDefault="006D53B0" w:rsidP="002628E8">
      <w:pPr>
        <w:jc w:val="both"/>
        <w:rPr>
          <w:rFonts w:eastAsiaTheme="minorHAnsi" w:cs="Arial"/>
          <w:szCs w:val="20"/>
          <w:shd w:val="clear" w:color="auto" w:fill="FFFFFF"/>
        </w:rPr>
      </w:pPr>
      <w:r w:rsidRPr="00050FB4">
        <w:rPr>
          <w:rFonts w:cs="Arial"/>
          <w:b/>
          <w:szCs w:val="20"/>
          <w:lang w:eastAsia="sl-SI"/>
        </w:rPr>
        <w:t>POUK O PRAVNEM SREDSTVU:</w:t>
      </w:r>
    </w:p>
    <w:p w14:paraId="6186BBEC" w14:textId="77777777" w:rsidR="006D53B0" w:rsidRDefault="006D53B0" w:rsidP="002628E8">
      <w:pPr>
        <w:jc w:val="both"/>
        <w:rPr>
          <w:rFonts w:cs="Arial"/>
          <w:szCs w:val="20"/>
          <w:lang w:eastAsia="sl-SI"/>
        </w:rPr>
      </w:pPr>
    </w:p>
    <w:p w14:paraId="08E42D65" w14:textId="77777777" w:rsidR="006D53B0" w:rsidRPr="00050FB4" w:rsidRDefault="006D53B0" w:rsidP="002628E8">
      <w:pPr>
        <w:jc w:val="both"/>
        <w:rPr>
          <w:rFonts w:cs="Arial"/>
          <w:szCs w:val="20"/>
          <w:lang w:val="it-IT" w:eastAsia="sl-SI"/>
        </w:rPr>
      </w:pPr>
      <w:r w:rsidRPr="00050FB4">
        <w:rPr>
          <w:rFonts w:cs="Arial"/>
          <w:szCs w:val="20"/>
          <w:lang w:eastAsia="sl-SI"/>
        </w:rPr>
        <w:t>Pritožni</w:t>
      </w:r>
      <w:r>
        <w:rPr>
          <w:rFonts w:cs="Arial"/>
          <w:szCs w:val="20"/>
          <w:lang w:eastAsia="sl-SI"/>
        </w:rPr>
        <w:t>k</w:t>
      </w:r>
      <w:r w:rsidRPr="00050FB4">
        <w:rPr>
          <w:rFonts w:cs="Arial"/>
          <w:szCs w:val="20"/>
          <w:lang w:eastAsia="sl-SI"/>
        </w:rPr>
        <w:t xml:space="preserve"> lahko v 30 dneh od dneva prejema tega sklepa začne postopek pred sodiščem, pristojnim za delovne spore. </w:t>
      </w:r>
      <w:r w:rsidRPr="00050FB4">
        <w:rPr>
          <w:rFonts w:cs="Arial"/>
          <w:szCs w:val="20"/>
          <w:lang w:val="it-IT" w:eastAsia="sl-SI"/>
        </w:rPr>
        <w:t xml:space="preserve">Tožba se vloži pri pristojnem sodišču neposredno pisno ali pa se mu pošlje priporočeno po pošti. Tožbi je treba priložiti tudi ta sklep v izvirniku, prepisu ali kopiji ter po en prepis ali kopijo tožbe in prilog za toženko. </w:t>
      </w:r>
    </w:p>
    <w:p w14:paraId="34AE3B4E" w14:textId="77777777" w:rsidR="006D53B0" w:rsidRPr="00050FB4" w:rsidRDefault="006D53B0" w:rsidP="002628E8">
      <w:pPr>
        <w:jc w:val="both"/>
        <w:rPr>
          <w:rFonts w:cs="Arial"/>
          <w:szCs w:val="20"/>
          <w:lang w:val="it-IT" w:eastAsia="sl-SI"/>
        </w:rPr>
      </w:pPr>
    </w:p>
    <w:p w14:paraId="1B260158" w14:textId="77777777" w:rsidR="006D53B0" w:rsidRPr="00050FB4" w:rsidRDefault="006D53B0" w:rsidP="002628E8">
      <w:pPr>
        <w:jc w:val="both"/>
        <w:rPr>
          <w:rFonts w:cs="Arial"/>
          <w:szCs w:val="20"/>
          <w:lang w:val="it-IT" w:eastAsia="sl-SI"/>
        </w:rPr>
      </w:pPr>
    </w:p>
    <w:p w14:paraId="1C0E56ED" w14:textId="77777777" w:rsidR="006D53B0" w:rsidRDefault="006D53B0" w:rsidP="002628E8">
      <w:pPr>
        <w:jc w:val="both"/>
        <w:rPr>
          <w:rFonts w:cs="Arial"/>
          <w:szCs w:val="20"/>
          <w:lang w:val="it-IT" w:eastAsia="sl-SI"/>
        </w:rPr>
      </w:pPr>
      <w:r w:rsidRPr="00050FB4">
        <w:rPr>
          <w:rFonts w:cs="Arial"/>
          <w:szCs w:val="20"/>
          <w:lang w:val="it-IT" w:eastAsia="sl-SI"/>
        </w:rPr>
        <w:t xml:space="preserve">                                       </w:t>
      </w:r>
      <w:r w:rsidRPr="00050FB4">
        <w:rPr>
          <w:rFonts w:cs="Arial"/>
          <w:szCs w:val="20"/>
          <w:lang w:val="it-IT" w:eastAsia="sl-SI"/>
        </w:rPr>
        <w:tab/>
      </w:r>
      <w:r w:rsidRPr="00050FB4">
        <w:rPr>
          <w:rFonts w:cs="Arial"/>
          <w:szCs w:val="20"/>
          <w:lang w:val="it-IT" w:eastAsia="sl-SI"/>
        </w:rPr>
        <w:tab/>
        <w:t xml:space="preserve">                      </w:t>
      </w:r>
      <w:r>
        <w:rPr>
          <w:rFonts w:cs="Arial"/>
          <w:szCs w:val="20"/>
          <w:lang w:val="it-IT" w:eastAsia="sl-SI"/>
        </w:rPr>
        <w:t xml:space="preserve">  </w:t>
      </w:r>
      <w:r w:rsidRPr="00050FB4">
        <w:rPr>
          <w:rFonts w:cs="Arial"/>
          <w:szCs w:val="20"/>
          <w:lang w:val="it-IT" w:eastAsia="sl-SI"/>
        </w:rPr>
        <w:t xml:space="preserve"> </w:t>
      </w:r>
    </w:p>
    <w:p w14:paraId="6D298049" w14:textId="77777777" w:rsidR="006D53B0" w:rsidRDefault="006D53B0" w:rsidP="002628E8">
      <w:pPr>
        <w:jc w:val="both"/>
        <w:rPr>
          <w:rFonts w:cs="Arial"/>
          <w:szCs w:val="20"/>
          <w:lang w:val="it-IT" w:eastAsia="sl-SI"/>
        </w:rPr>
      </w:pPr>
    </w:p>
    <w:p w14:paraId="6C2B6794" w14:textId="3C567157" w:rsidR="006D53B0" w:rsidRPr="005A62F3" w:rsidRDefault="006D53B0" w:rsidP="002628E8">
      <w:pPr>
        <w:jc w:val="both"/>
        <w:rPr>
          <w:rFonts w:cs="Arial"/>
          <w:szCs w:val="20"/>
          <w:lang w:val="it-IT" w:eastAsia="sl-SI"/>
        </w:rPr>
      </w:pPr>
      <w:r>
        <w:rPr>
          <w:rFonts w:cs="Arial"/>
          <w:szCs w:val="20"/>
          <w:lang w:val="it-IT" w:eastAsia="sl-SI"/>
        </w:rPr>
        <w:t xml:space="preserve">      </w:t>
      </w:r>
      <w:r>
        <w:rPr>
          <w:rFonts w:cs="Arial"/>
          <w:szCs w:val="20"/>
          <w:lang w:val="it-IT" w:eastAsia="sl-SI"/>
        </w:rPr>
        <w:tab/>
      </w:r>
      <w:r>
        <w:rPr>
          <w:rFonts w:cs="Arial"/>
          <w:szCs w:val="20"/>
          <w:lang w:val="it-IT" w:eastAsia="sl-SI"/>
        </w:rPr>
        <w:tab/>
      </w:r>
      <w:r>
        <w:rPr>
          <w:rFonts w:cs="Arial"/>
          <w:szCs w:val="20"/>
          <w:lang w:val="it-IT" w:eastAsia="sl-SI"/>
        </w:rPr>
        <w:tab/>
      </w:r>
      <w:r>
        <w:rPr>
          <w:rFonts w:cs="Arial"/>
          <w:szCs w:val="20"/>
          <w:lang w:val="it-IT" w:eastAsia="sl-SI"/>
        </w:rPr>
        <w:tab/>
      </w:r>
      <w:r>
        <w:rPr>
          <w:rFonts w:cs="Arial"/>
          <w:szCs w:val="20"/>
          <w:lang w:val="it-IT" w:eastAsia="sl-SI"/>
        </w:rPr>
        <w:tab/>
      </w:r>
      <w:r>
        <w:rPr>
          <w:rFonts w:cs="Arial"/>
          <w:szCs w:val="20"/>
          <w:lang w:val="it-IT" w:eastAsia="sl-SI"/>
        </w:rPr>
        <w:tab/>
      </w:r>
      <w:r>
        <w:rPr>
          <w:rFonts w:cs="Arial"/>
          <w:szCs w:val="20"/>
          <w:lang w:val="it-IT" w:eastAsia="sl-SI"/>
        </w:rPr>
        <w:tab/>
      </w:r>
      <w:r w:rsidR="00290E9A">
        <w:rPr>
          <w:rFonts w:cs="Arial"/>
          <w:szCs w:val="20"/>
          <w:lang w:val="it-IT" w:eastAsia="sl-SI"/>
        </w:rPr>
        <w:tab/>
      </w:r>
    </w:p>
    <w:p w14:paraId="58318ABB" w14:textId="340B56D8" w:rsidR="006D53B0" w:rsidRPr="005A62F3" w:rsidRDefault="006D53B0" w:rsidP="002628E8">
      <w:pPr>
        <w:jc w:val="both"/>
        <w:rPr>
          <w:rFonts w:cs="Arial"/>
          <w:bCs/>
          <w:szCs w:val="20"/>
          <w:lang w:val="it-IT" w:eastAsia="sl-SI"/>
        </w:rPr>
      </w:pPr>
      <w:r w:rsidRPr="005A62F3">
        <w:rPr>
          <w:rFonts w:cs="Arial"/>
          <w:bCs/>
          <w:szCs w:val="20"/>
          <w:lang w:val="it-IT" w:eastAsia="sl-SI"/>
        </w:rPr>
        <w:t xml:space="preserve">                                                                                         </w:t>
      </w:r>
      <w:r w:rsidR="00290E9A" w:rsidRPr="005A62F3">
        <w:rPr>
          <w:rFonts w:cs="Arial"/>
          <w:bCs/>
          <w:szCs w:val="20"/>
          <w:lang w:val="it-IT" w:eastAsia="sl-SI"/>
        </w:rPr>
        <w:tab/>
      </w:r>
      <w:r w:rsidR="00290E9A" w:rsidRPr="005A62F3">
        <w:rPr>
          <w:rFonts w:cs="Arial"/>
          <w:bCs/>
          <w:szCs w:val="20"/>
          <w:lang w:val="it-IT" w:eastAsia="sl-SI"/>
        </w:rPr>
        <w:tab/>
      </w:r>
      <w:r w:rsidRPr="005A62F3">
        <w:rPr>
          <w:rFonts w:cs="Arial"/>
          <w:bCs/>
          <w:szCs w:val="20"/>
          <w:lang w:val="it-IT" w:eastAsia="sl-SI"/>
        </w:rPr>
        <w:t>predsedni</w:t>
      </w:r>
      <w:r w:rsidR="00290E9A" w:rsidRPr="005A62F3">
        <w:rPr>
          <w:rFonts w:cs="Arial"/>
          <w:bCs/>
          <w:szCs w:val="20"/>
          <w:lang w:val="it-IT" w:eastAsia="sl-SI"/>
        </w:rPr>
        <w:t>k</w:t>
      </w:r>
      <w:r w:rsidRPr="005A62F3">
        <w:rPr>
          <w:rFonts w:cs="Arial"/>
          <w:bCs/>
          <w:szCs w:val="20"/>
          <w:lang w:val="it-IT" w:eastAsia="sl-SI"/>
        </w:rPr>
        <w:t xml:space="preserve"> senata </w:t>
      </w:r>
    </w:p>
    <w:p w14:paraId="7FA40C69" w14:textId="77777777" w:rsidR="006D53B0" w:rsidRPr="005A62F3" w:rsidRDefault="006D53B0" w:rsidP="002628E8">
      <w:pPr>
        <w:jc w:val="both"/>
        <w:rPr>
          <w:rFonts w:cs="Arial"/>
          <w:b/>
          <w:szCs w:val="20"/>
          <w:lang w:val="it-IT" w:eastAsia="sl-SI"/>
        </w:rPr>
      </w:pPr>
    </w:p>
    <w:p w14:paraId="537D083D" w14:textId="77777777" w:rsidR="006D53B0" w:rsidRDefault="006D53B0" w:rsidP="002628E8">
      <w:pPr>
        <w:jc w:val="both"/>
        <w:rPr>
          <w:rFonts w:cs="Arial"/>
          <w:b/>
          <w:szCs w:val="20"/>
          <w:lang w:val="it-IT" w:eastAsia="sl-SI"/>
        </w:rPr>
      </w:pPr>
    </w:p>
    <w:p w14:paraId="196D9E8D" w14:textId="77777777" w:rsidR="006A7F6F" w:rsidRDefault="006A7F6F" w:rsidP="002628E8">
      <w:pPr>
        <w:jc w:val="both"/>
        <w:rPr>
          <w:rFonts w:cs="Arial"/>
          <w:b/>
          <w:szCs w:val="20"/>
          <w:lang w:val="it-IT" w:eastAsia="sl-SI"/>
        </w:rPr>
      </w:pPr>
    </w:p>
    <w:p w14:paraId="4497C011" w14:textId="77777777" w:rsidR="006A7F6F" w:rsidRDefault="006A7F6F" w:rsidP="002628E8">
      <w:pPr>
        <w:jc w:val="both"/>
        <w:rPr>
          <w:rFonts w:cs="Arial"/>
          <w:b/>
          <w:szCs w:val="20"/>
          <w:lang w:val="it-IT" w:eastAsia="sl-SI"/>
        </w:rPr>
      </w:pPr>
    </w:p>
    <w:p w14:paraId="5DC60C94" w14:textId="77777777" w:rsidR="006A7F6F" w:rsidRDefault="006A7F6F" w:rsidP="002628E8">
      <w:pPr>
        <w:jc w:val="both"/>
        <w:rPr>
          <w:rFonts w:cs="Arial"/>
          <w:b/>
          <w:szCs w:val="20"/>
          <w:lang w:val="it-IT" w:eastAsia="sl-SI"/>
        </w:rPr>
      </w:pPr>
    </w:p>
    <w:p w14:paraId="78877D58" w14:textId="77777777" w:rsidR="006A7F6F" w:rsidRDefault="006A7F6F" w:rsidP="002628E8">
      <w:pPr>
        <w:jc w:val="both"/>
        <w:rPr>
          <w:rFonts w:cs="Arial"/>
          <w:b/>
          <w:szCs w:val="20"/>
          <w:lang w:val="it-IT" w:eastAsia="sl-SI"/>
        </w:rPr>
      </w:pPr>
    </w:p>
    <w:p w14:paraId="41D170A2" w14:textId="77777777" w:rsidR="006A7F6F" w:rsidRDefault="006A7F6F" w:rsidP="002628E8">
      <w:pPr>
        <w:jc w:val="both"/>
        <w:rPr>
          <w:rFonts w:cs="Arial"/>
          <w:b/>
          <w:szCs w:val="20"/>
          <w:lang w:val="it-IT" w:eastAsia="sl-SI"/>
        </w:rPr>
      </w:pPr>
    </w:p>
    <w:p w14:paraId="570F18BD" w14:textId="77777777" w:rsidR="006A7F6F" w:rsidRDefault="006A7F6F" w:rsidP="002628E8">
      <w:pPr>
        <w:jc w:val="both"/>
        <w:rPr>
          <w:rFonts w:cs="Arial"/>
          <w:b/>
          <w:szCs w:val="20"/>
          <w:lang w:val="it-IT" w:eastAsia="sl-SI"/>
        </w:rPr>
      </w:pPr>
    </w:p>
    <w:p w14:paraId="7E3D0803" w14:textId="77777777" w:rsidR="006A7F6F" w:rsidRDefault="006A7F6F" w:rsidP="002628E8">
      <w:pPr>
        <w:jc w:val="both"/>
        <w:rPr>
          <w:rFonts w:cs="Arial"/>
          <w:b/>
          <w:szCs w:val="20"/>
          <w:lang w:val="it-IT" w:eastAsia="sl-SI"/>
        </w:rPr>
      </w:pPr>
    </w:p>
    <w:p w14:paraId="123F253D" w14:textId="77777777" w:rsidR="006A7F6F" w:rsidRDefault="006A7F6F" w:rsidP="002628E8">
      <w:pPr>
        <w:jc w:val="both"/>
        <w:rPr>
          <w:rFonts w:cs="Arial"/>
          <w:b/>
          <w:szCs w:val="20"/>
          <w:lang w:val="it-IT" w:eastAsia="sl-SI"/>
        </w:rPr>
      </w:pPr>
    </w:p>
    <w:p w14:paraId="12154F20" w14:textId="77777777" w:rsidR="006A7F6F" w:rsidRPr="005A62F3" w:rsidRDefault="006A7F6F" w:rsidP="002628E8">
      <w:pPr>
        <w:jc w:val="both"/>
        <w:rPr>
          <w:rFonts w:cs="Arial"/>
          <w:b/>
          <w:szCs w:val="20"/>
          <w:lang w:val="it-IT" w:eastAsia="sl-SI"/>
        </w:rPr>
      </w:pPr>
    </w:p>
    <w:p w14:paraId="1E5F2399" w14:textId="77777777" w:rsidR="006D53B0" w:rsidRPr="005A62F3" w:rsidRDefault="006D53B0" w:rsidP="002628E8">
      <w:pPr>
        <w:jc w:val="both"/>
        <w:rPr>
          <w:rFonts w:cs="Arial"/>
          <w:b/>
          <w:szCs w:val="20"/>
          <w:lang w:val="it-IT" w:eastAsia="sl-SI"/>
        </w:rPr>
      </w:pPr>
    </w:p>
    <w:p w14:paraId="42E57727" w14:textId="77777777" w:rsidR="006D53B0" w:rsidRPr="0036176A" w:rsidRDefault="006D53B0" w:rsidP="002628E8">
      <w:pPr>
        <w:jc w:val="both"/>
        <w:rPr>
          <w:rFonts w:cs="Arial"/>
          <w:bCs/>
          <w:szCs w:val="20"/>
          <w:lang w:val="it-IT" w:eastAsia="sl-SI"/>
        </w:rPr>
      </w:pPr>
      <w:r w:rsidRPr="00050FB4">
        <w:rPr>
          <w:rFonts w:cs="Arial"/>
          <w:b/>
          <w:szCs w:val="20"/>
          <w:lang w:val="it-IT" w:eastAsia="sl-SI"/>
        </w:rPr>
        <w:t>VROČITI</w:t>
      </w:r>
      <w:r w:rsidRPr="00050FB4">
        <w:rPr>
          <w:rFonts w:cs="Arial"/>
          <w:szCs w:val="20"/>
          <w:lang w:val="it-IT" w:eastAsia="sl-SI"/>
        </w:rPr>
        <w:t>:</w:t>
      </w:r>
    </w:p>
    <w:p w14:paraId="7818F373" w14:textId="43E68A32" w:rsidR="006D53B0" w:rsidRDefault="00A85F53" w:rsidP="002628E8">
      <w:pPr>
        <w:numPr>
          <w:ilvl w:val="0"/>
          <w:numId w:val="1"/>
        </w:numPr>
        <w:ind w:left="0"/>
        <w:contextualSpacing/>
        <w:jc w:val="both"/>
        <w:rPr>
          <w:rFonts w:cs="Arial"/>
          <w:szCs w:val="20"/>
          <w:lang w:val="it-IT" w:eastAsia="sl-SI"/>
        </w:rPr>
      </w:pPr>
      <w:r>
        <w:rPr>
          <w:rFonts w:cs="Arial"/>
          <w:szCs w:val="20"/>
          <w:lang w:val="it-IT" w:eastAsia="sl-SI"/>
        </w:rPr>
        <w:t xml:space="preserve">Pritožnik </w:t>
      </w:r>
      <w:r w:rsidR="006D53B0" w:rsidRPr="00050FB4">
        <w:rPr>
          <w:rFonts w:cs="Arial"/>
          <w:szCs w:val="20"/>
          <w:lang w:val="it-IT" w:eastAsia="sl-SI"/>
        </w:rPr>
        <w:t>– osebno po ZUP</w:t>
      </w:r>
    </w:p>
    <w:p w14:paraId="3BC168C9" w14:textId="21818981" w:rsidR="001020E2" w:rsidRPr="001020E2" w:rsidRDefault="00A85F53" w:rsidP="001020E2">
      <w:pPr>
        <w:numPr>
          <w:ilvl w:val="0"/>
          <w:numId w:val="1"/>
        </w:numPr>
        <w:ind w:left="0"/>
        <w:contextualSpacing/>
        <w:jc w:val="both"/>
        <w:rPr>
          <w:rFonts w:cs="Arial"/>
          <w:szCs w:val="20"/>
          <w:lang w:val="it-IT" w:eastAsia="sl-SI"/>
        </w:rPr>
      </w:pPr>
      <w:r>
        <w:rPr>
          <w:rFonts w:cs="Arial"/>
          <w:szCs w:val="20"/>
          <w:lang w:val="it-IT" w:eastAsia="sl-SI"/>
        </w:rPr>
        <w:t>Organ prve stopnje</w:t>
      </w:r>
    </w:p>
    <w:p w14:paraId="2C3E63BB" w14:textId="77777777" w:rsidR="001020E2" w:rsidRPr="00050FB4" w:rsidRDefault="001020E2" w:rsidP="001020E2">
      <w:pPr>
        <w:contextualSpacing/>
        <w:jc w:val="both"/>
        <w:rPr>
          <w:rFonts w:cs="Arial"/>
          <w:szCs w:val="20"/>
          <w:lang w:val="it-IT" w:eastAsia="sl-SI"/>
        </w:rPr>
      </w:pPr>
    </w:p>
    <w:p w14:paraId="2A97DB59" w14:textId="77777777" w:rsidR="005818A5" w:rsidRPr="006D53B0" w:rsidRDefault="005818A5" w:rsidP="002628E8">
      <w:pPr>
        <w:rPr>
          <w:lang w:val="it-IT"/>
        </w:rPr>
      </w:pPr>
    </w:p>
    <w:sectPr w:rsidR="005818A5" w:rsidRPr="006D53B0" w:rsidSect="006D53B0">
      <w:headerReference w:type="default" r:id="rId9"/>
      <w:footerReference w:type="even" r:id="rId10"/>
      <w:footerReference w:type="default" r:id="rId11"/>
      <w:head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D66C8" w14:textId="77777777" w:rsidR="006D53B0" w:rsidRDefault="006D53B0" w:rsidP="006D53B0">
      <w:pPr>
        <w:spacing w:line="240" w:lineRule="auto"/>
      </w:pPr>
      <w:r>
        <w:separator/>
      </w:r>
    </w:p>
  </w:endnote>
  <w:endnote w:type="continuationSeparator" w:id="0">
    <w:p w14:paraId="3942EFF6" w14:textId="77777777" w:rsidR="006D53B0" w:rsidRDefault="006D53B0" w:rsidP="006D53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FCF93" w14:textId="77777777" w:rsidR="00D81EB8" w:rsidRDefault="00D81EB8" w:rsidP="00D03BE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0EAF2AC" w14:textId="77777777" w:rsidR="00D81EB8" w:rsidRDefault="00D81EB8" w:rsidP="00D03BE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1E889" w14:textId="77777777" w:rsidR="00D81EB8" w:rsidRDefault="00D81EB8" w:rsidP="00D03BE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rPr>
      <w:t>2</w:t>
    </w:r>
    <w:r>
      <w:rPr>
        <w:rStyle w:val="tevilkastrani"/>
      </w:rPr>
      <w:fldChar w:fldCharType="end"/>
    </w:r>
  </w:p>
  <w:p w14:paraId="6422B5F8" w14:textId="77777777" w:rsidR="00D81EB8" w:rsidRDefault="00D81EB8" w:rsidP="00D03BED">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6D15F" w14:textId="77777777" w:rsidR="006D53B0" w:rsidRDefault="006D53B0" w:rsidP="006D53B0">
      <w:pPr>
        <w:spacing w:line="240" w:lineRule="auto"/>
      </w:pPr>
      <w:r>
        <w:separator/>
      </w:r>
    </w:p>
  </w:footnote>
  <w:footnote w:type="continuationSeparator" w:id="0">
    <w:p w14:paraId="2DF9BC0B" w14:textId="77777777" w:rsidR="006D53B0" w:rsidRDefault="006D53B0" w:rsidP="006D53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914D2" w14:textId="77777777" w:rsidR="00D81EB8" w:rsidRPr="00110CBD" w:rsidRDefault="00D81EB8" w:rsidP="00D03BED">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1462A0" w:rsidRPr="008F3500" w14:paraId="56099CB5" w14:textId="77777777">
      <w:trPr>
        <w:cantSplit/>
        <w:trHeight w:hRule="exact" w:val="847"/>
      </w:trPr>
      <w:tc>
        <w:tcPr>
          <w:tcW w:w="567" w:type="dxa"/>
        </w:tcPr>
        <w:p w14:paraId="370A2452" w14:textId="77777777" w:rsidR="00D81EB8" w:rsidRDefault="00D81EB8" w:rsidP="00D03BED">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1B201D1B" w14:textId="77777777" w:rsidR="00D81EB8" w:rsidRPr="006D42D9" w:rsidRDefault="00D81EB8" w:rsidP="00D03BED">
          <w:pPr>
            <w:rPr>
              <w:rFonts w:ascii="Republika" w:hAnsi="Republika"/>
              <w:sz w:val="60"/>
              <w:szCs w:val="60"/>
            </w:rPr>
          </w:pPr>
        </w:p>
        <w:p w14:paraId="3A095AF1" w14:textId="77777777" w:rsidR="00D81EB8" w:rsidRPr="006D42D9" w:rsidRDefault="00D81EB8" w:rsidP="00D03BED">
          <w:pPr>
            <w:rPr>
              <w:rFonts w:ascii="Republika" w:hAnsi="Republika"/>
              <w:sz w:val="60"/>
              <w:szCs w:val="60"/>
            </w:rPr>
          </w:pPr>
        </w:p>
        <w:p w14:paraId="13F2A9FE" w14:textId="77777777" w:rsidR="00D81EB8" w:rsidRPr="006D42D9" w:rsidRDefault="00D81EB8" w:rsidP="00D03BED">
          <w:pPr>
            <w:rPr>
              <w:rFonts w:ascii="Republika" w:hAnsi="Republika"/>
              <w:sz w:val="60"/>
              <w:szCs w:val="60"/>
            </w:rPr>
          </w:pPr>
        </w:p>
        <w:p w14:paraId="5F7031F7" w14:textId="77777777" w:rsidR="00D81EB8" w:rsidRPr="006D42D9" w:rsidRDefault="00D81EB8" w:rsidP="00D03BED">
          <w:pPr>
            <w:rPr>
              <w:rFonts w:ascii="Republika" w:hAnsi="Republika"/>
              <w:sz w:val="60"/>
              <w:szCs w:val="60"/>
            </w:rPr>
          </w:pPr>
        </w:p>
        <w:p w14:paraId="6E39AF83" w14:textId="77777777" w:rsidR="00D81EB8" w:rsidRPr="006D42D9" w:rsidRDefault="00D81EB8" w:rsidP="00D03BED">
          <w:pPr>
            <w:rPr>
              <w:rFonts w:ascii="Republika" w:hAnsi="Republika"/>
              <w:sz w:val="60"/>
              <w:szCs w:val="60"/>
            </w:rPr>
          </w:pPr>
        </w:p>
        <w:p w14:paraId="360F2C2D" w14:textId="77777777" w:rsidR="00D81EB8" w:rsidRPr="006D42D9" w:rsidRDefault="00D81EB8" w:rsidP="00D03BED">
          <w:pPr>
            <w:rPr>
              <w:rFonts w:ascii="Republika" w:hAnsi="Republika"/>
              <w:sz w:val="60"/>
              <w:szCs w:val="60"/>
            </w:rPr>
          </w:pPr>
        </w:p>
        <w:p w14:paraId="7F1E9049" w14:textId="77777777" w:rsidR="00D81EB8" w:rsidRPr="006D42D9" w:rsidRDefault="00D81EB8" w:rsidP="00D03BED">
          <w:pPr>
            <w:rPr>
              <w:rFonts w:ascii="Republika" w:hAnsi="Republika"/>
              <w:sz w:val="60"/>
              <w:szCs w:val="60"/>
            </w:rPr>
          </w:pPr>
        </w:p>
        <w:p w14:paraId="52924DD5" w14:textId="77777777" w:rsidR="00D81EB8" w:rsidRPr="006D42D9" w:rsidRDefault="00D81EB8" w:rsidP="00D03BED">
          <w:pPr>
            <w:rPr>
              <w:rFonts w:ascii="Republika" w:hAnsi="Republika"/>
              <w:sz w:val="60"/>
              <w:szCs w:val="60"/>
            </w:rPr>
          </w:pPr>
        </w:p>
        <w:p w14:paraId="51C0D465" w14:textId="77777777" w:rsidR="00D81EB8" w:rsidRPr="006D42D9" w:rsidRDefault="00D81EB8" w:rsidP="00D03BED">
          <w:pPr>
            <w:rPr>
              <w:rFonts w:ascii="Republika" w:hAnsi="Republika"/>
              <w:sz w:val="60"/>
              <w:szCs w:val="60"/>
            </w:rPr>
          </w:pPr>
        </w:p>
        <w:p w14:paraId="6DA115BC" w14:textId="77777777" w:rsidR="00D81EB8" w:rsidRPr="006D42D9" w:rsidRDefault="00D81EB8" w:rsidP="00D03BED">
          <w:pPr>
            <w:rPr>
              <w:rFonts w:ascii="Republika" w:hAnsi="Republika"/>
              <w:sz w:val="60"/>
              <w:szCs w:val="60"/>
            </w:rPr>
          </w:pPr>
        </w:p>
        <w:p w14:paraId="57CBAE7A" w14:textId="77777777" w:rsidR="00D81EB8" w:rsidRPr="006D42D9" w:rsidRDefault="00D81EB8" w:rsidP="00D03BED">
          <w:pPr>
            <w:rPr>
              <w:rFonts w:ascii="Republika" w:hAnsi="Republika"/>
              <w:sz w:val="60"/>
              <w:szCs w:val="60"/>
            </w:rPr>
          </w:pPr>
        </w:p>
        <w:p w14:paraId="3BF16ECA" w14:textId="77777777" w:rsidR="00D81EB8" w:rsidRPr="006D42D9" w:rsidRDefault="00D81EB8" w:rsidP="00D03BED">
          <w:pPr>
            <w:rPr>
              <w:rFonts w:ascii="Republika" w:hAnsi="Republika"/>
              <w:sz w:val="60"/>
              <w:szCs w:val="60"/>
            </w:rPr>
          </w:pPr>
        </w:p>
        <w:p w14:paraId="38340783" w14:textId="77777777" w:rsidR="00D81EB8" w:rsidRPr="006D42D9" w:rsidRDefault="00D81EB8" w:rsidP="00D03BED">
          <w:pPr>
            <w:rPr>
              <w:rFonts w:ascii="Republika" w:hAnsi="Republika"/>
              <w:sz w:val="60"/>
              <w:szCs w:val="60"/>
            </w:rPr>
          </w:pPr>
        </w:p>
        <w:p w14:paraId="3F10F50C" w14:textId="77777777" w:rsidR="00D81EB8" w:rsidRPr="006D42D9" w:rsidRDefault="00D81EB8" w:rsidP="00D03BED">
          <w:pPr>
            <w:rPr>
              <w:rFonts w:ascii="Republika" w:hAnsi="Republika"/>
              <w:sz w:val="60"/>
              <w:szCs w:val="60"/>
            </w:rPr>
          </w:pPr>
        </w:p>
        <w:p w14:paraId="089599A4" w14:textId="77777777" w:rsidR="00D81EB8" w:rsidRPr="006D42D9" w:rsidRDefault="00D81EB8" w:rsidP="00D03BED">
          <w:pPr>
            <w:rPr>
              <w:rFonts w:ascii="Republika" w:hAnsi="Republika"/>
              <w:sz w:val="60"/>
              <w:szCs w:val="60"/>
            </w:rPr>
          </w:pPr>
        </w:p>
        <w:p w14:paraId="6E33D89B" w14:textId="77777777" w:rsidR="00D81EB8" w:rsidRPr="006D42D9" w:rsidRDefault="00D81EB8" w:rsidP="00D03BED">
          <w:pPr>
            <w:rPr>
              <w:rFonts w:ascii="Republika" w:hAnsi="Republika"/>
              <w:sz w:val="60"/>
              <w:szCs w:val="60"/>
            </w:rPr>
          </w:pPr>
        </w:p>
      </w:tc>
    </w:tr>
  </w:tbl>
  <w:p w14:paraId="49CDA2E5" w14:textId="77777777" w:rsidR="00D81EB8" w:rsidRPr="009E30B8" w:rsidRDefault="00D81EB8" w:rsidP="00D03BED">
    <w:pPr>
      <w:autoSpaceDE w:val="0"/>
      <w:autoSpaceDN w:val="0"/>
      <w:adjustRightInd w:val="0"/>
      <w:spacing w:line="240" w:lineRule="auto"/>
      <w:rPr>
        <w:rFonts w:cs="Arial"/>
      </w:rPr>
    </w:pPr>
    <w:r w:rsidRPr="009E30B8">
      <w:rPr>
        <w:rFonts w:cs="Arial"/>
        <w:szCs w:val="20"/>
        <w:lang w:eastAsia="sl-SI"/>
      </w:rPr>
      <mc:AlternateContent>
        <mc:Choice Requires="wps">
          <w:drawing>
            <wp:anchor distT="0" distB="0" distL="114300" distR="114300" simplePos="0" relativeHeight="251659264" behindDoc="1" locked="0" layoutInCell="0" allowOverlap="1" wp14:anchorId="7A5810E1" wp14:editId="1F8C8518">
              <wp:simplePos x="0" y="0"/>
              <wp:positionH relativeFrom="column">
                <wp:posOffset>-431800</wp:posOffset>
              </wp:positionH>
              <wp:positionV relativeFrom="page">
                <wp:posOffset>3600450</wp:posOffset>
              </wp:positionV>
              <wp:extent cx="252095" cy="0"/>
              <wp:effectExtent l="6350" t="9525" r="8255"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DEEDF"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9E30B8">
      <w:rPr>
        <w:rFonts w:cs="Arial"/>
      </w:rPr>
      <w:t>VLADA REPUBLIKE SLOVENIJE</w:t>
    </w:r>
  </w:p>
  <w:p w14:paraId="70EF0E8B" w14:textId="77777777" w:rsidR="00D81EB8" w:rsidRPr="009E30B8" w:rsidRDefault="00D81EB8" w:rsidP="00D03BED">
    <w:pPr>
      <w:pStyle w:val="Glava"/>
      <w:tabs>
        <w:tab w:val="clear" w:pos="4320"/>
        <w:tab w:val="clear" w:pos="8640"/>
        <w:tab w:val="left" w:pos="5112"/>
      </w:tabs>
      <w:spacing w:after="120" w:line="240" w:lineRule="exact"/>
      <w:rPr>
        <w:rFonts w:cs="Arial"/>
        <w:b/>
        <w:caps/>
      </w:rPr>
    </w:pPr>
    <w:r w:rsidRPr="009E30B8">
      <w:rPr>
        <w:rFonts w:cs="Arial"/>
        <w:b/>
        <w:caps/>
      </w:rPr>
      <w:t>KOMISIJA ZA PRITOŽBE IZ DELOVNEGA RAZMERJA</w:t>
    </w:r>
  </w:p>
  <w:p w14:paraId="1E0DE528" w14:textId="77777777" w:rsidR="00D81EB8" w:rsidRPr="009E30B8" w:rsidRDefault="00D81EB8" w:rsidP="006E4148">
    <w:pPr>
      <w:pStyle w:val="Glava"/>
      <w:tabs>
        <w:tab w:val="clear" w:pos="4320"/>
        <w:tab w:val="clear" w:pos="8640"/>
        <w:tab w:val="left" w:pos="5112"/>
      </w:tabs>
      <w:spacing w:before="240" w:line="240" w:lineRule="exact"/>
      <w:rPr>
        <w:rFonts w:cs="Arial"/>
        <w:sz w:val="16"/>
      </w:rPr>
    </w:pPr>
    <w:r w:rsidRPr="009E30B8">
      <w:rPr>
        <w:rFonts w:cs="Arial"/>
        <w:sz w:val="16"/>
      </w:rPr>
      <w:t>Tržaška cesta 21, 1000 Ljubljana</w:t>
    </w:r>
    <w:r w:rsidRPr="009E30B8">
      <w:rPr>
        <w:rFonts w:cs="Arial"/>
        <w:sz w:val="16"/>
      </w:rPr>
      <w:tab/>
      <w:t xml:space="preserve">T: 01 478 16 76 </w:t>
    </w:r>
  </w:p>
  <w:p w14:paraId="161CF059" w14:textId="77777777" w:rsidR="00D81EB8" w:rsidRPr="009E30B8" w:rsidRDefault="00D81EB8" w:rsidP="00D03BED">
    <w:pPr>
      <w:pStyle w:val="Glava"/>
      <w:tabs>
        <w:tab w:val="clear" w:pos="4320"/>
        <w:tab w:val="clear" w:pos="8640"/>
        <w:tab w:val="left" w:pos="5112"/>
      </w:tabs>
      <w:spacing w:line="240" w:lineRule="exact"/>
      <w:rPr>
        <w:rFonts w:cs="Arial"/>
        <w:sz w:val="16"/>
      </w:rPr>
    </w:pPr>
    <w:r w:rsidRPr="009E30B8">
      <w:rPr>
        <w:rFonts w:cs="Arial"/>
        <w:sz w:val="16"/>
      </w:rPr>
      <w:tab/>
      <w:t>E: gp.mju@gov.si</w:t>
    </w:r>
  </w:p>
  <w:p w14:paraId="6F3D3E60" w14:textId="77777777" w:rsidR="00D81EB8" w:rsidRPr="009E30B8" w:rsidRDefault="00D81EB8" w:rsidP="00D03BED">
    <w:pPr>
      <w:pStyle w:val="Glava"/>
      <w:tabs>
        <w:tab w:val="clear" w:pos="4320"/>
        <w:tab w:val="clear" w:pos="8640"/>
        <w:tab w:val="left" w:pos="5112"/>
      </w:tabs>
      <w:spacing w:line="240" w:lineRule="exact"/>
      <w:rPr>
        <w:rFonts w:cs="Arial"/>
        <w:sz w:val="16"/>
      </w:rPr>
    </w:pPr>
    <w:r w:rsidRPr="009E30B8">
      <w:rPr>
        <w:rFonts w:cs="Arial"/>
        <w:sz w:val="16"/>
      </w:rPr>
      <w:tab/>
      <w:t>www.mju.gov.si</w:t>
    </w:r>
  </w:p>
  <w:p w14:paraId="1B8EE3FC" w14:textId="77777777" w:rsidR="00D81EB8" w:rsidRPr="008F3500" w:rsidRDefault="00D81EB8" w:rsidP="00D03BED">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43593"/>
    <w:multiLevelType w:val="hybridMultilevel"/>
    <w:tmpl w:val="EC62EC5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16cid:durableId="2426828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3B0"/>
    <w:rsid w:val="00024B41"/>
    <w:rsid w:val="000333A9"/>
    <w:rsid w:val="000B0AB2"/>
    <w:rsid w:val="000E7539"/>
    <w:rsid w:val="001008C9"/>
    <w:rsid w:val="001020E2"/>
    <w:rsid w:val="001240BC"/>
    <w:rsid w:val="00142311"/>
    <w:rsid w:val="00185B0A"/>
    <w:rsid w:val="001A0006"/>
    <w:rsid w:val="001A49DB"/>
    <w:rsid w:val="001B2E91"/>
    <w:rsid w:val="002139C8"/>
    <w:rsid w:val="0022104A"/>
    <w:rsid w:val="00242B52"/>
    <w:rsid w:val="002628E8"/>
    <w:rsid w:val="00290E9A"/>
    <w:rsid w:val="002918D6"/>
    <w:rsid w:val="002C2CF9"/>
    <w:rsid w:val="002D676E"/>
    <w:rsid w:val="002D7B34"/>
    <w:rsid w:val="002E64D4"/>
    <w:rsid w:val="003055DC"/>
    <w:rsid w:val="00375B4A"/>
    <w:rsid w:val="0038087F"/>
    <w:rsid w:val="003D54F1"/>
    <w:rsid w:val="003D70FA"/>
    <w:rsid w:val="003E59E7"/>
    <w:rsid w:val="00427D92"/>
    <w:rsid w:val="004A6C10"/>
    <w:rsid w:val="004B653C"/>
    <w:rsid w:val="005363A4"/>
    <w:rsid w:val="005818A5"/>
    <w:rsid w:val="005A62F3"/>
    <w:rsid w:val="005C786A"/>
    <w:rsid w:val="0063640E"/>
    <w:rsid w:val="006A7F6F"/>
    <w:rsid w:val="006C2F6A"/>
    <w:rsid w:val="006C7771"/>
    <w:rsid w:val="006D53B0"/>
    <w:rsid w:val="007012EF"/>
    <w:rsid w:val="00726EA1"/>
    <w:rsid w:val="00731D91"/>
    <w:rsid w:val="00772481"/>
    <w:rsid w:val="007B6CE1"/>
    <w:rsid w:val="008037C3"/>
    <w:rsid w:val="00821886"/>
    <w:rsid w:val="0089706E"/>
    <w:rsid w:val="008B233D"/>
    <w:rsid w:val="008C6AEC"/>
    <w:rsid w:val="0090054A"/>
    <w:rsid w:val="009354DA"/>
    <w:rsid w:val="00966C4C"/>
    <w:rsid w:val="009B0C95"/>
    <w:rsid w:val="009C4F92"/>
    <w:rsid w:val="009D7FD6"/>
    <w:rsid w:val="00A85F53"/>
    <w:rsid w:val="00AB7D82"/>
    <w:rsid w:val="00B07282"/>
    <w:rsid w:val="00BA6AEF"/>
    <w:rsid w:val="00BE0DB6"/>
    <w:rsid w:val="00BE1739"/>
    <w:rsid w:val="00BF6753"/>
    <w:rsid w:val="00C3614C"/>
    <w:rsid w:val="00C65740"/>
    <w:rsid w:val="00C71F29"/>
    <w:rsid w:val="00C738BD"/>
    <w:rsid w:val="00CA72A8"/>
    <w:rsid w:val="00CD3035"/>
    <w:rsid w:val="00CD4DC1"/>
    <w:rsid w:val="00CE302A"/>
    <w:rsid w:val="00CF2ADE"/>
    <w:rsid w:val="00D12F63"/>
    <w:rsid w:val="00D62654"/>
    <w:rsid w:val="00D81EB8"/>
    <w:rsid w:val="00DA2523"/>
    <w:rsid w:val="00E61AD2"/>
    <w:rsid w:val="00E82AFC"/>
    <w:rsid w:val="00E93913"/>
    <w:rsid w:val="00E945B3"/>
    <w:rsid w:val="00FB4A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AAB7E"/>
  <w15:chartTrackingRefBased/>
  <w15:docId w15:val="{4DA7B878-7A6F-4670-89B5-FEF1F047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D53B0"/>
    <w:pPr>
      <w:spacing w:after="0"/>
    </w:pPr>
    <w:rPr>
      <w:rFonts w:ascii="Arial" w:eastAsia="Times New Roman" w:hAnsi="Arial" w:cs="Times New Roman"/>
      <w:noProof/>
      <w:kern w:val="0"/>
      <w:sz w:val="20"/>
      <w:szCs w:val="24"/>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D53B0"/>
    <w:pPr>
      <w:tabs>
        <w:tab w:val="center" w:pos="4320"/>
        <w:tab w:val="right" w:pos="8640"/>
      </w:tabs>
    </w:pPr>
  </w:style>
  <w:style w:type="character" w:customStyle="1" w:styleId="GlavaZnak">
    <w:name w:val="Glava Znak"/>
    <w:basedOn w:val="Privzetapisavaodstavka"/>
    <w:link w:val="Glava"/>
    <w:rsid w:val="006D53B0"/>
    <w:rPr>
      <w:rFonts w:ascii="Arial" w:eastAsia="Times New Roman" w:hAnsi="Arial" w:cs="Times New Roman"/>
      <w:noProof/>
      <w:kern w:val="0"/>
      <w:sz w:val="20"/>
      <w:szCs w:val="24"/>
      <w14:ligatures w14:val="none"/>
    </w:rPr>
  </w:style>
  <w:style w:type="paragraph" w:styleId="Noga">
    <w:name w:val="footer"/>
    <w:basedOn w:val="Navaden"/>
    <w:link w:val="NogaZnak"/>
    <w:semiHidden/>
    <w:rsid w:val="006D53B0"/>
    <w:pPr>
      <w:tabs>
        <w:tab w:val="center" w:pos="4320"/>
        <w:tab w:val="right" w:pos="8640"/>
      </w:tabs>
    </w:pPr>
  </w:style>
  <w:style w:type="character" w:customStyle="1" w:styleId="NogaZnak">
    <w:name w:val="Noga Znak"/>
    <w:basedOn w:val="Privzetapisavaodstavka"/>
    <w:link w:val="Noga"/>
    <w:semiHidden/>
    <w:rsid w:val="006D53B0"/>
    <w:rPr>
      <w:rFonts w:ascii="Arial" w:eastAsia="Times New Roman" w:hAnsi="Arial" w:cs="Times New Roman"/>
      <w:noProof/>
      <w:kern w:val="0"/>
      <w:sz w:val="20"/>
      <w:szCs w:val="24"/>
      <w14:ligatures w14:val="none"/>
    </w:rPr>
  </w:style>
  <w:style w:type="character" w:styleId="tevilkastrani">
    <w:name w:val="page number"/>
    <w:basedOn w:val="Privzetapisavaodstavka"/>
    <w:rsid w:val="006D53B0"/>
  </w:style>
  <w:style w:type="paragraph" w:styleId="Odstavekseznama">
    <w:name w:val="List Paragraph"/>
    <w:basedOn w:val="Navaden"/>
    <w:uiPriority w:val="34"/>
    <w:qFormat/>
    <w:rsid w:val="006D53B0"/>
    <w:pPr>
      <w:ind w:left="720"/>
      <w:contextualSpacing/>
    </w:pPr>
  </w:style>
  <w:style w:type="paragraph" w:styleId="Sprotnaopomba-besedilo">
    <w:name w:val="footnote text"/>
    <w:basedOn w:val="Navaden"/>
    <w:link w:val="Sprotnaopomba-besediloZnak"/>
    <w:uiPriority w:val="99"/>
    <w:unhideWhenUsed/>
    <w:rsid w:val="006D53B0"/>
    <w:pPr>
      <w:spacing w:line="240" w:lineRule="auto"/>
    </w:pPr>
    <w:rPr>
      <w:noProof w:val="0"/>
      <w:szCs w:val="20"/>
      <w:lang w:val="en-US"/>
    </w:rPr>
  </w:style>
  <w:style w:type="character" w:customStyle="1" w:styleId="Sprotnaopomba-besediloZnak">
    <w:name w:val="Sprotna opomba - besedilo Znak"/>
    <w:basedOn w:val="Privzetapisavaodstavka"/>
    <w:link w:val="Sprotnaopomba-besedilo"/>
    <w:uiPriority w:val="99"/>
    <w:rsid w:val="006D53B0"/>
    <w:rPr>
      <w:rFonts w:ascii="Arial" w:eastAsia="Times New Roman" w:hAnsi="Arial" w:cs="Times New Roman"/>
      <w:kern w:val="0"/>
      <w:sz w:val="20"/>
      <w:szCs w:val="20"/>
      <w:lang w:val="en-US"/>
      <w14:ligatures w14:val="none"/>
    </w:rPr>
  </w:style>
  <w:style w:type="character" w:styleId="Sprotnaopomba-sklic">
    <w:name w:val="footnote reference"/>
    <w:basedOn w:val="Privzetapisavaodstavka"/>
    <w:uiPriority w:val="99"/>
    <w:unhideWhenUsed/>
    <w:rsid w:val="006D5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21-01-4069"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2294</Words>
  <Characters>13082</Characters>
  <Application>Microsoft Office Word</Application>
  <DocSecurity>4</DocSecurity>
  <Lines>109</Lines>
  <Paragraphs>30</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Marn Sinur</dc:creator>
  <cp:keywords/>
  <dc:description/>
  <cp:lastModifiedBy>Simona Cvelbar</cp:lastModifiedBy>
  <cp:revision>2</cp:revision>
  <dcterms:created xsi:type="dcterms:W3CDTF">2024-11-12T14:14:00Z</dcterms:created>
  <dcterms:modified xsi:type="dcterms:W3CDTF">2024-11-12T14:14:00Z</dcterms:modified>
</cp:coreProperties>
</file>