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79382" w14:textId="24483ACA" w:rsidR="00CA2531" w:rsidRPr="00B66F51" w:rsidRDefault="00CA2531" w:rsidP="000909F4">
      <w:pPr>
        <w:rPr>
          <w:rFonts w:cstheme="minorHAnsi"/>
          <w:b/>
          <w:bCs/>
          <w:sz w:val="24"/>
          <w:szCs w:val="24"/>
        </w:rPr>
      </w:pPr>
      <w:r w:rsidRPr="00B66F51">
        <w:rPr>
          <w:rFonts w:cstheme="minorHAnsi"/>
          <w:b/>
          <w:bCs/>
          <w:sz w:val="24"/>
          <w:szCs w:val="24"/>
        </w:rPr>
        <w:t xml:space="preserve">NOVIČKE </w:t>
      </w:r>
      <w:r w:rsidR="00FE6793" w:rsidRPr="00B66F51">
        <w:rPr>
          <w:rFonts w:cstheme="minorHAnsi"/>
          <w:b/>
          <w:bCs/>
          <w:sz w:val="24"/>
          <w:szCs w:val="24"/>
        </w:rPr>
        <w:t>KAKOVOST IN INOBATIVNOST, januar 2022</w:t>
      </w:r>
    </w:p>
    <w:p w14:paraId="17A5EBF2" w14:textId="77777777" w:rsidR="002A2A61" w:rsidRPr="00B66F51" w:rsidRDefault="002A2A61" w:rsidP="000909F4">
      <w:pPr>
        <w:spacing w:line="276" w:lineRule="auto"/>
        <w:rPr>
          <w:rFonts w:cstheme="minorHAnsi"/>
          <w:b/>
          <w:sz w:val="28"/>
          <w:szCs w:val="28"/>
        </w:rPr>
      </w:pPr>
      <w:r w:rsidRPr="00B66F51">
        <w:rPr>
          <w:rFonts w:cstheme="minorHAnsi"/>
          <w:b/>
          <w:sz w:val="28"/>
          <w:szCs w:val="28"/>
        </w:rPr>
        <w:t>Podelitev priznanj CAF za leto 2021</w:t>
      </w:r>
    </w:p>
    <w:p w14:paraId="535952DE" w14:textId="01E7AB66" w:rsidR="002A2A61" w:rsidRPr="00B66F51" w:rsidRDefault="00182DB2" w:rsidP="000909F4">
      <w:pPr>
        <w:spacing w:line="276" w:lineRule="auto"/>
        <w:rPr>
          <w:rFonts w:cstheme="minorHAnsi"/>
          <w:sz w:val="24"/>
          <w:szCs w:val="24"/>
        </w:rPr>
      </w:pPr>
      <w:bookmarkStart w:id="0" w:name="_Hlk93477354"/>
      <w:r w:rsidRPr="00B66F51">
        <w:rPr>
          <w:rFonts w:cstheme="minorHAnsi"/>
          <w:sz w:val="24"/>
          <w:szCs w:val="24"/>
        </w:rPr>
        <w:t xml:space="preserve">Vsako leto januar </w:t>
      </w:r>
      <w:r w:rsidR="008554E1" w:rsidRPr="00B66F51">
        <w:rPr>
          <w:rFonts w:cstheme="minorHAnsi"/>
          <w:sz w:val="24"/>
          <w:szCs w:val="24"/>
        </w:rPr>
        <w:t>zaznamuje</w:t>
      </w:r>
      <w:r w:rsidRPr="00B66F51">
        <w:rPr>
          <w:rFonts w:cstheme="minorHAnsi"/>
          <w:sz w:val="24"/>
          <w:szCs w:val="24"/>
        </w:rPr>
        <w:t xml:space="preserve"> slovesna podelitev priznanj CAF za preteklo leto</w:t>
      </w:r>
      <w:r w:rsidR="008554E1" w:rsidRPr="00B66F51">
        <w:rPr>
          <w:rFonts w:cstheme="minorHAnsi"/>
          <w:sz w:val="24"/>
          <w:szCs w:val="24"/>
        </w:rPr>
        <w:t>. Že tradicionalna slovesna podelitev priznanj organizacijam, ki so v preteklem letu zaključile samooceno po modelu CAF oziroma postopek zunanje povratne informacije CAF EPI, je tudi tokrat potekala na daljavo. 18. januarja</w:t>
      </w:r>
      <w:r w:rsidR="002A2A61" w:rsidRPr="00B66F51">
        <w:rPr>
          <w:rFonts w:cstheme="minorHAnsi"/>
          <w:sz w:val="24"/>
          <w:szCs w:val="24"/>
        </w:rPr>
        <w:t xml:space="preserve"> smo se zbrali na spletni platformi in poskusili </w:t>
      </w:r>
      <w:r w:rsidR="008554E1" w:rsidRPr="00B66F51">
        <w:rPr>
          <w:rFonts w:cstheme="minorHAnsi"/>
          <w:sz w:val="24"/>
          <w:szCs w:val="24"/>
        </w:rPr>
        <w:t xml:space="preserve">poustvariti </w:t>
      </w:r>
      <w:r w:rsidR="002A2A61" w:rsidRPr="00B66F51">
        <w:rPr>
          <w:rFonts w:cstheme="minorHAnsi"/>
          <w:sz w:val="24"/>
          <w:szCs w:val="24"/>
        </w:rPr>
        <w:t>siceršnje slavnostno in družabno vzdušje.</w:t>
      </w:r>
    </w:p>
    <w:p w14:paraId="24CCF215" w14:textId="2FA71ED4" w:rsidR="002A2A61" w:rsidRPr="00B66F51" w:rsidRDefault="002A2A61" w:rsidP="000909F4">
      <w:pPr>
        <w:pStyle w:val="Navadensplet"/>
        <w:spacing w:before="0" w:beforeAutospacing="0" w:after="360" w:afterAutospacing="0" w:line="276" w:lineRule="auto"/>
        <w:textAlignment w:val="baseline"/>
        <w:rPr>
          <w:rFonts w:asciiTheme="minorHAnsi" w:eastAsiaTheme="minorHAnsi" w:hAnsiTheme="minorHAnsi" w:cstheme="minorHAnsi"/>
          <w:lang w:eastAsia="en-US"/>
        </w:rPr>
      </w:pPr>
      <w:r w:rsidRPr="00B66F51">
        <w:rPr>
          <w:rFonts w:asciiTheme="minorHAnsi" w:eastAsiaTheme="minorHAnsi" w:hAnsiTheme="minorHAnsi" w:cstheme="minorHAnsi"/>
          <w:lang w:eastAsia="en-US"/>
        </w:rPr>
        <w:t xml:space="preserve">V uvodnem delu je prejemnike in druge prisotne nagovoril minister </w:t>
      </w:r>
      <w:r w:rsidRPr="00B66F51">
        <w:rPr>
          <w:rFonts w:asciiTheme="minorHAnsi" w:eastAsiaTheme="minorHAnsi" w:hAnsiTheme="minorHAnsi" w:cstheme="minorHAnsi"/>
          <w:b/>
          <w:bCs/>
          <w:lang w:eastAsia="en-US"/>
        </w:rPr>
        <w:t>Boštjan Koritnik</w:t>
      </w:r>
      <w:r w:rsidRPr="00B66F51">
        <w:rPr>
          <w:rFonts w:asciiTheme="minorHAnsi" w:eastAsiaTheme="minorHAnsi" w:hAnsiTheme="minorHAnsi" w:cstheme="minorHAnsi"/>
          <w:lang w:eastAsia="en-US"/>
        </w:rPr>
        <w:t xml:space="preserve">. V nagovoru je dejal, da je delovanje organizacij, prejemnic priznanj, v kriznem času </w:t>
      </w:r>
      <w:r w:rsidRPr="00B66F51">
        <w:rPr>
          <w:rFonts w:asciiTheme="minorHAnsi" w:eastAsiaTheme="minorHAnsi" w:hAnsiTheme="minorHAnsi" w:cstheme="minorHAnsi"/>
          <w:b/>
          <w:bCs/>
          <w:lang w:eastAsia="en-US"/>
        </w:rPr>
        <w:t>»pokazalo, da skrb za kakovost ni obremenitev, temveč edina možna izhodna strategija. Tako kot državljani in podjetja, ki smo se morali prilagoditi ukrepom in spremeniti način sodelovanja in poslovanja, so tudi kakovostne organizacije hitro našle načine, da so svoje poslanstvo ne le nadaljevale, ampak s stalnimi izboljšavami, inovacijami, svežimi idejami</w:t>
      </w:r>
      <w:r w:rsidR="00182DB2" w:rsidRPr="00B66F51">
        <w:rPr>
          <w:rFonts w:asciiTheme="minorHAnsi" w:eastAsiaTheme="minorHAnsi" w:hAnsiTheme="minorHAnsi" w:cstheme="minorHAnsi"/>
          <w:b/>
          <w:bCs/>
          <w:lang w:eastAsia="en-US"/>
        </w:rPr>
        <w:t xml:space="preserve"> in</w:t>
      </w:r>
      <w:r w:rsidRPr="00B66F51">
        <w:rPr>
          <w:rFonts w:asciiTheme="minorHAnsi" w:eastAsiaTheme="minorHAnsi" w:hAnsiTheme="minorHAnsi" w:cstheme="minorHAnsi"/>
          <w:b/>
          <w:bCs/>
          <w:lang w:eastAsia="en-US"/>
        </w:rPr>
        <w:t xml:space="preserve"> odprtostjo še bolj približale svoje storitve uporabnikom.«</w:t>
      </w:r>
    </w:p>
    <w:p w14:paraId="053ACC1B" w14:textId="77777777" w:rsidR="008554E1" w:rsidRPr="00B66F51" w:rsidRDefault="008554E1" w:rsidP="000909F4">
      <w:pPr>
        <w:rPr>
          <w:rFonts w:cstheme="minorHAnsi"/>
          <w:sz w:val="24"/>
          <w:szCs w:val="24"/>
        </w:rPr>
      </w:pPr>
      <w:r w:rsidRPr="00B66F51">
        <w:rPr>
          <w:rFonts w:cstheme="minorHAnsi"/>
          <w:sz w:val="24"/>
          <w:szCs w:val="24"/>
        </w:rPr>
        <w:t xml:space="preserve">Kot je še dejal, sta bili v preteklem letu izvedeni dve raziskavi, ki sta ugotavljali rezultate uporabe modela CAF med evropskimi uporabniki. Študijo o učinkih modela CAF na upravljanje z zaposlenimi je naročilo Ministrstvo za javno upravo  pod okriljem slovenskega predsedovanja Svetu EU. </w:t>
      </w:r>
    </w:p>
    <w:p w14:paraId="25A081EF" w14:textId="77777777" w:rsidR="008554E1" w:rsidRPr="00B66F51" w:rsidRDefault="008554E1" w:rsidP="000909F4">
      <w:pPr>
        <w:rPr>
          <w:rFonts w:cstheme="minorHAnsi"/>
          <w:sz w:val="24"/>
          <w:szCs w:val="24"/>
        </w:rPr>
      </w:pPr>
      <w:r w:rsidRPr="00B66F51">
        <w:rPr>
          <w:rFonts w:cstheme="minorHAnsi"/>
          <w:b/>
          <w:bCs/>
          <w:sz w:val="24"/>
          <w:szCs w:val="24"/>
        </w:rPr>
        <w:t>»Brez dvoma lahko odslej trdimo, da model CAF dokazano vpliva na organizacijsko kulturo organizacije z boljšo interno komunikacijo, več timskega dela in večjim fokusom na potrebe zaposlenih; večjo učinkovitost upravljanja z zaposlenimi z izboljšanimi kompetencami ljudi in posledično večjim zadovoljstvom uporabnikov storitev, in navsezadnje na izboljšanje odnosov in počutja zaposlenih</w:t>
      </w:r>
      <w:r w:rsidRPr="00B66F51">
        <w:rPr>
          <w:rFonts w:cstheme="minorHAnsi"/>
          <w:sz w:val="24"/>
          <w:szCs w:val="24"/>
        </w:rPr>
        <w:t>,« je dodal minister.</w:t>
      </w:r>
    </w:p>
    <w:p w14:paraId="7A5E83F3" w14:textId="73B4EF46" w:rsidR="008554E1" w:rsidRPr="00B66F51" w:rsidRDefault="008554E1" w:rsidP="000909F4">
      <w:pPr>
        <w:rPr>
          <w:rFonts w:cstheme="minorHAnsi"/>
          <w:sz w:val="24"/>
          <w:szCs w:val="24"/>
        </w:rPr>
      </w:pPr>
      <w:r w:rsidRPr="00B66F51">
        <w:rPr>
          <w:rFonts w:cstheme="minorHAnsi"/>
          <w:sz w:val="24"/>
          <w:szCs w:val="24"/>
        </w:rPr>
        <w:t xml:space="preserve">Drugo raziskavo izvaja Organizacija za gospodarsko sodelovanje in razvoj (OECD). Preliminarni rezultati so pokazali, da je večini anketiranih organizacij CAF pomagal pri premagovanju </w:t>
      </w:r>
      <w:proofErr w:type="spellStart"/>
      <w:r w:rsidRPr="00B66F51">
        <w:rPr>
          <w:rFonts w:cstheme="minorHAnsi"/>
          <w:sz w:val="24"/>
          <w:szCs w:val="24"/>
        </w:rPr>
        <w:t>Covid</w:t>
      </w:r>
      <w:proofErr w:type="spellEnd"/>
      <w:r w:rsidRPr="00B66F51">
        <w:rPr>
          <w:rFonts w:cstheme="minorHAnsi"/>
          <w:sz w:val="24"/>
          <w:szCs w:val="24"/>
        </w:rPr>
        <w:t xml:space="preserve"> 19 krize. Po besedah ministra Koritnika so »organizacije, ki so tudi s pomočjo modela CAF bolj prilagodljive in v katerih vlada kultura sodelovanja, zaupanja in odgovornosti, bolje pripravljene in bolj odporne na krize.«</w:t>
      </w:r>
    </w:p>
    <w:p w14:paraId="44FE87FF" w14:textId="77777777" w:rsidR="002A2A61" w:rsidRPr="00B66F51" w:rsidRDefault="002A2A61" w:rsidP="000909F4">
      <w:pPr>
        <w:rPr>
          <w:rFonts w:cstheme="minorHAnsi"/>
          <w:sz w:val="24"/>
          <w:szCs w:val="24"/>
        </w:rPr>
      </w:pPr>
      <w:r w:rsidRPr="00B66F51">
        <w:rPr>
          <w:rFonts w:cstheme="minorHAnsi"/>
          <w:sz w:val="24"/>
          <w:szCs w:val="24"/>
        </w:rPr>
        <w:t>Zahvalil se je vsem 26 organizacijam, ki so prepoznale prednosti modela CAF za izboljšanje svojega delovanja ter predani ekipi na Ministrstvu za javno upravo, ki dokazuje, da sta odličnost in kakovost doma tudi na Tržaški 21 v Ljubljani.</w:t>
      </w:r>
    </w:p>
    <w:p w14:paraId="18D71791" w14:textId="6460874F" w:rsidR="00CF2207" w:rsidRPr="00B66F51" w:rsidRDefault="00CF2207" w:rsidP="00CF2207">
      <w:pPr>
        <w:pStyle w:val="Navadensplet"/>
        <w:spacing w:before="0" w:beforeAutospacing="0" w:after="360" w:afterAutospacing="0" w:line="276" w:lineRule="auto"/>
        <w:textAlignment w:val="baseline"/>
        <w:rPr>
          <w:rFonts w:asciiTheme="minorHAnsi" w:eastAsiaTheme="minorHAnsi" w:hAnsiTheme="minorHAnsi" w:cstheme="minorHAnsi"/>
          <w:lang w:eastAsia="en-US"/>
        </w:rPr>
      </w:pPr>
      <w:r w:rsidRPr="00B66F51">
        <w:rPr>
          <w:rFonts w:asciiTheme="minorHAnsi" w:eastAsiaTheme="minorHAnsi" w:hAnsiTheme="minorHAnsi" w:cstheme="minorHAnsi"/>
          <w:lang w:eastAsia="en-US"/>
        </w:rPr>
        <w:t xml:space="preserve">Nekaj misli o modelu CAF ja podala tudi </w:t>
      </w:r>
      <w:r w:rsidRPr="00B66F51">
        <w:rPr>
          <w:rFonts w:asciiTheme="minorHAnsi" w:eastAsiaTheme="minorHAnsi" w:hAnsiTheme="minorHAnsi" w:cstheme="minorHAnsi"/>
          <w:b/>
          <w:bCs/>
          <w:lang w:eastAsia="en-US"/>
        </w:rPr>
        <w:t>Saša Jazbec</w:t>
      </w:r>
      <w:r w:rsidRPr="00B66F51">
        <w:rPr>
          <w:rFonts w:asciiTheme="minorHAnsi" w:eastAsiaTheme="minorHAnsi" w:hAnsiTheme="minorHAnsi" w:cstheme="minorHAnsi"/>
          <w:lang w:eastAsia="en-US"/>
        </w:rPr>
        <w:t xml:space="preserve">, ki je v letu 2021 prevzela vodenje Direktorata za lokalno samoupravo, nevladne organizacije in politični sistem, kamor sodi tudi Sektor za odpravo administrativnih ovir, boljšo zakonodajo in kakovost v javnem sektorju. Direktorica je poudarila, da bomo </w:t>
      </w:r>
      <w:r w:rsidRPr="00B66F51">
        <w:rPr>
          <w:rFonts w:asciiTheme="minorHAnsi" w:eastAsiaTheme="minorHAnsi" w:hAnsiTheme="minorHAnsi" w:cstheme="minorHAnsi"/>
          <w:b/>
          <w:bCs/>
          <w:lang w:eastAsia="en-US"/>
        </w:rPr>
        <w:t>»stereotip o neučinkoviti, počasni, rigidni… javni upravi</w:t>
      </w:r>
      <w:r w:rsidR="00EA29EA" w:rsidRPr="00B66F51">
        <w:rPr>
          <w:rFonts w:asciiTheme="minorHAnsi" w:eastAsiaTheme="minorHAnsi" w:hAnsiTheme="minorHAnsi" w:cstheme="minorHAnsi"/>
          <w:b/>
          <w:bCs/>
          <w:lang w:eastAsia="en-US"/>
        </w:rPr>
        <w:t xml:space="preserve"> </w:t>
      </w:r>
      <w:r w:rsidRPr="00B66F51">
        <w:rPr>
          <w:rFonts w:asciiTheme="minorHAnsi" w:eastAsiaTheme="minorHAnsi" w:hAnsiTheme="minorHAnsi" w:cstheme="minorHAnsi"/>
          <w:b/>
          <w:bCs/>
          <w:lang w:eastAsia="en-US"/>
        </w:rPr>
        <w:t>presegli le z izvajanjem dobri praks, ki jih bomo predstavljali in prenašali na druge organizacije v javnem sektorju. Dobre prakse namreč nastajajo le v okolju, kjer se zaposleni dobro počutijo in se njihove ideje slišijo in tudi udejanjijo«</w:t>
      </w:r>
      <w:r w:rsidRPr="00B66F51">
        <w:rPr>
          <w:rFonts w:asciiTheme="minorHAnsi" w:eastAsiaTheme="minorHAnsi" w:hAnsiTheme="minorHAnsi" w:cstheme="minorHAnsi"/>
          <w:lang w:eastAsia="en-US"/>
        </w:rPr>
        <w:t>.</w:t>
      </w:r>
    </w:p>
    <w:p w14:paraId="75A4E3F8" w14:textId="3FD64268" w:rsidR="00CF2207" w:rsidRPr="00B66F51" w:rsidRDefault="00CF2207" w:rsidP="00CF2207">
      <w:pPr>
        <w:rPr>
          <w:rFonts w:ascii="Calibri" w:hAnsi="Calibri" w:cs="Calibri"/>
          <w:sz w:val="24"/>
        </w:rPr>
      </w:pPr>
      <w:r w:rsidRPr="00B66F51">
        <w:rPr>
          <w:rFonts w:cstheme="minorHAnsi"/>
          <w:sz w:val="24"/>
          <w:szCs w:val="24"/>
        </w:rPr>
        <w:lastRenderedPageBreak/>
        <w:t xml:space="preserve">Med prejemniki priznanja Uspešen uporabnik CAF je tudi prvo ministrstvo, </w:t>
      </w:r>
      <w:r w:rsidRPr="00B66F51">
        <w:rPr>
          <w:rFonts w:cstheme="minorHAnsi"/>
          <w:b/>
          <w:bCs/>
          <w:sz w:val="24"/>
          <w:szCs w:val="24"/>
        </w:rPr>
        <w:t>Ministrstvo za izobraževanje, znanost in šport</w:t>
      </w:r>
      <w:r w:rsidRPr="00B66F51">
        <w:rPr>
          <w:rFonts w:cstheme="minorHAnsi"/>
          <w:sz w:val="24"/>
          <w:szCs w:val="24"/>
        </w:rPr>
        <w:t xml:space="preserve">. Ob prejemu je ministrica Simona Kustec poudarila: </w:t>
      </w:r>
      <w:r w:rsidRPr="00B66F51">
        <w:rPr>
          <w:rFonts w:cstheme="minorHAnsi"/>
          <w:b/>
          <w:bCs/>
          <w:sz w:val="24"/>
          <w:szCs w:val="24"/>
        </w:rPr>
        <w:t>»</w:t>
      </w:r>
      <w:r w:rsidRPr="00B66F51">
        <w:rPr>
          <w:rFonts w:ascii="Calibri" w:hAnsi="Calibri" w:cs="Calibri"/>
          <w:b/>
          <w:bCs/>
          <w:sz w:val="24"/>
        </w:rPr>
        <w:t>Samoocena predstavlja naše ogledalo, akcijski načrt ukrepov pa gonilo napredka tako pri naši notranji organizaciji, kot sodelovanju s številnimi deležniki, ki vstopajo v prostor izobraževanja, znanosti, športa in mladine. Ključne so ravno izboljšave. V postopku CAF so le-te konkretno vezane na ukrepe, ki zagotavljajo vpeljavo potrebnih sprememb za omogočanje agilnosti našega ministrstva.«</w:t>
      </w:r>
    </w:p>
    <w:bookmarkEnd w:id="0"/>
    <w:p w14:paraId="300C6060" w14:textId="77777777" w:rsidR="002A2A61" w:rsidRPr="00B66F51" w:rsidRDefault="002A2A61" w:rsidP="000909F4">
      <w:pPr>
        <w:spacing w:line="276" w:lineRule="auto"/>
        <w:rPr>
          <w:rFonts w:cstheme="minorHAnsi"/>
          <w:sz w:val="24"/>
          <w:szCs w:val="24"/>
        </w:rPr>
      </w:pPr>
      <w:r w:rsidRPr="00B66F51">
        <w:rPr>
          <w:rFonts w:cstheme="minorHAnsi"/>
          <w:sz w:val="24"/>
          <w:szCs w:val="24"/>
        </w:rPr>
        <w:t>Prejemniki priznanj CAF za leto 2021 so:</w:t>
      </w:r>
    </w:p>
    <w:p w14:paraId="65DA088E"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b/>
          <w:bCs/>
          <w:sz w:val="24"/>
          <w:szCs w:val="24"/>
        </w:rPr>
      </w:pPr>
      <w:r w:rsidRPr="00B66F51">
        <w:rPr>
          <w:rFonts w:cstheme="minorHAnsi"/>
          <w:b/>
          <w:bCs/>
          <w:sz w:val="24"/>
          <w:szCs w:val="24"/>
        </w:rPr>
        <w:t>Uspešni uporabnik CAF</w:t>
      </w:r>
    </w:p>
    <w:p w14:paraId="78872CF0"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 xml:space="preserve">Ministrstvo za izobraževanje, znanost in šport, </w:t>
      </w:r>
    </w:p>
    <w:p w14:paraId="74D3EEF7"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 xml:space="preserve">Upravna enota Ormož, </w:t>
      </w:r>
    </w:p>
    <w:p w14:paraId="01837CA2"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Upravna enota Ravne na Koroškem,</w:t>
      </w:r>
    </w:p>
    <w:p w14:paraId="2C5112EB"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Upravna enota Slovenj Gradec,</w:t>
      </w:r>
    </w:p>
    <w:p w14:paraId="3D4F8076"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Upravna enota Slovenska Bistrica,</w:t>
      </w:r>
    </w:p>
    <w:p w14:paraId="2E0011F6"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b/>
          <w:bCs/>
          <w:sz w:val="24"/>
          <w:szCs w:val="24"/>
        </w:rPr>
      </w:pPr>
      <w:r w:rsidRPr="00B66F51">
        <w:rPr>
          <w:rFonts w:cstheme="minorHAnsi"/>
          <w:sz w:val="24"/>
          <w:szCs w:val="24"/>
        </w:rPr>
        <w:t>•</w:t>
      </w:r>
      <w:r w:rsidRPr="00B66F51">
        <w:rPr>
          <w:rFonts w:cstheme="minorHAnsi"/>
          <w:sz w:val="24"/>
          <w:szCs w:val="24"/>
        </w:rPr>
        <w:tab/>
        <w:t>Upravna enota Tržič.</w:t>
      </w:r>
    </w:p>
    <w:p w14:paraId="53BDD97E" w14:textId="77777777" w:rsidR="002A2A61" w:rsidRPr="00B66F51" w:rsidRDefault="002A2A61" w:rsidP="000909F4">
      <w:pPr>
        <w:spacing w:line="276" w:lineRule="auto"/>
        <w:rPr>
          <w:rFonts w:cstheme="minorHAnsi"/>
          <w:b/>
          <w:bCs/>
          <w:sz w:val="24"/>
          <w:szCs w:val="24"/>
        </w:rPr>
      </w:pPr>
    </w:p>
    <w:p w14:paraId="354D896C"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b/>
          <w:bCs/>
          <w:sz w:val="24"/>
          <w:szCs w:val="24"/>
        </w:rPr>
      </w:pPr>
      <w:r w:rsidRPr="00B66F51">
        <w:rPr>
          <w:rFonts w:cstheme="minorHAnsi"/>
          <w:b/>
          <w:bCs/>
          <w:sz w:val="24"/>
          <w:szCs w:val="24"/>
        </w:rPr>
        <w:t>Začetnik CAF</w:t>
      </w:r>
    </w:p>
    <w:p w14:paraId="7A9DB51E"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Občina Bled,</w:t>
      </w:r>
    </w:p>
    <w:p w14:paraId="0F3A4BA5"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Občina Lendava,</w:t>
      </w:r>
    </w:p>
    <w:p w14:paraId="4A74A347"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Uprava RS za javna plačila,</w:t>
      </w:r>
    </w:p>
    <w:p w14:paraId="77A8A651"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Zavod RS za zaposlovanje, Območna služba Maribor,</w:t>
      </w:r>
    </w:p>
    <w:p w14:paraId="1C01753A"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Zavod RS za zaposlovanje, Območna služba Nova Gorica,</w:t>
      </w:r>
    </w:p>
    <w:p w14:paraId="7EFAF906"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Zavod RS za zaposlovanje, Območna služba Ptuj.</w:t>
      </w:r>
    </w:p>
    <w:p w14:paraId="7D305BE7" w14:textId="77777777" w:rsidR="002A2A61" w:rsidRPr="00B66F51" w:rsidRDefault="002A2A61" w:rsidP="000909F4">
      <w:pPr>
        <w:spacing w:line="276" w:lineRule="auto"/>
        <w:rPr>
          <w:rFonts w:cstheme="minorHAnsi"/>
          <w:b/>
          <w:bCs/>
          <w:sz w:val="24"/>
          <w:szCs w:val="24"/>
          <w:u w:val="single"/>
        </w:rPr>
      </w:pPr>
    </w:p>
    <w:p w14:paraId="4342AF85"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b/>
          <w:bCs/>
          <w:sz w:val="24"/>
          <w:szCs w:val="24"/>
        </w:rPr>
      </w:pPr>
      <w:r w:rsidRPr="00B66F51">
        <w:rPr>
          <w:rFonts w:cstheme="minorHAnsi"/>
          <w:b/>
          <w:bCs/>
          <w:sz w:val="24"/>
          <w:szCs w:val="24"/>
        </w:rPr>
        <w:t>Uporabnik CAF</w:t>
      </w:r>
    </w:p>
    <w:p w14:paraId="70544BDE"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Mestna knjižnica in čitalnica Idrija,</w:t>
      </w:r>
    </w:p>
    <w:p w14:paraId="6CEF7995"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Občina Postojna,</w:t>
      </w:r>
    </w:p>
    <w:p w14:paraId="3A1845BC"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Občina Slovenske Konjice,</w:t>
      </w:r>
    </w:p>
    <w:p w14:paraId="503819D5"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Upravna enota Dravograd,</w:t>
      </w:r>
    </w:p>
    <w:p w14:paraId="1343E6BC"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Upravna enota Jesenice,</w:t>
      </w:r>
    </w:p>
    <w:p w14:paraId="2EF7726B"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lastRenderedPageBreak/>
        <w:t>•</w:t>
      </w:r>
      <w:r w:rsidRPr="00B66F51">
        <w:rPr>
          <w:rFonts w:cstheme="minorHAnsi"/>
          <w:sz w:val="24"/>
          <w:szCs w:val="24"/>
        </w:rPr>
        <w:tab/>
        <w:t>Upravna enota Kamnik,</w:t>
      </w:r>
    </w:p>
    <w:p w14:paraId="65ED4E95"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Upravna enota Logatec,</w:t>
      </w:r>
    </w:p>
    <w:p w14:paraId="5BEC908E"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Upravna enota Metlika,</w:t>
      </w:r>
    </w:p>
    <w:p w14:paraId="1D727D0B"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Upravna enota Radlje ob Dravi,</w:t>
      </w:r>
    </w:p>
    <w:p w14:paraId="4C33C039"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 xml:space="preserve">Upravna enota Sevnica, </w:t>
      </w:r>
    </w:p>
    <w:p w14:paraId="78623181"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Upravna enota Šentjur pri Celju,</w:t>
      </w:r>
    </w:p>
    <w:p w14:paraId="6A122A28"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 xml:space="preserve">Upravna enota Šmarje pri Jelšah, </w:t>
      </w:r>
    </w:p>
    <w:p w14:paraId="55E829F4"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 xml:space="preserve">Upravna enota Tolmin, </w:t>
      </w:r>
    </w:p>
    <w:p w14:paraId="469E6549" w14:textId="77777777" w:rsidR="002A2A61" w:rsidRPr="00B66F51" w:rsidRDefault="002A2A61" w:rsidP="000909F4">
      <w:pPr>
        <w:pBdr>
          <w:top w:val="single" w:sz="4" w:space="1" w:color="auto"/>
          <w:left w:val="single" w:sz="4" w:space="4" w:color="auto"/>
          <w:bottom w:val="single" w:sz="4" w:space="1" w:color="auto"/>
          <w:right w:val="single" w:sz="4" w:space="4" w:color="auto"/>
        </w:pBdr>
        <w:spacing w:line="276" w:lineRule="auto"/>
        <w:rPr>
          <w:rFonts w:cstheme="minorHAnsi"/>
          <w:sz w:val="24"/>
          <w:szCs w:val="24"/>
        </w:rPr>
      </w:pPr>
      <w:r w:rsidRPr="00B66F51">
        <w:rPr>
          <w:rFonts w:cstheme="minorHAnsi"/>
          <w:sz w:val="24"/>
          <w:szCs w:val="24"/>
        </w:rPr>
        <w:t>•</w:t>
      </w:r>
      <w:r w:rsidRPr="00B66F51">
        <w:rPr>
          <w:rFonts w:cstheme="minorHAnsi"/>
          <w:sz w:val="24"/>
          <w:szCs w:val="24"/>
        </w:rPr>
        <w:tab/>
        <w:t>Urad RS za komuniciranje.</w:t>
      </w:r>
    </w:p>
    <w:p w14:paraId="45A06DB9" w14:textId="7096649E" w:rsidR="002A2A61" w:rsidRPr="00B66F51" w:rsidRDefault="002A2A61" w:rsidP="000909F4">
      <w:pPr>
        <w:rPr>
          <w:rFonts w:cstheme="minorHAnsi"/>
          <w:sz w:val="24"/>
          <w:szCs w:val="24"/>
        </w:rPr>
      </w:pPr>
      <w:r w:rsidRPr="00B66F51">
        <w:rPr>
          <w:rFonts w:cstheme="minorHAnsi"/>
          <w:sz w:val="24"/>
          <w:szCs w:val="24"/>
        </w:rPr>
        <w:t>Vsem prejemnikom priznanj iskrene čestitke!</w:t>
      </w:r>
    </w:p>
    <w:p w14:paraId="51360151" w14:textId="41831419" w:rsidR="002A2A61" w:rsidRPr="00B66F51" w:rsidRDefault="002A2A61" w:rsidP="000909F4">
      <w:pPr>
        <w:rPr>
          <w:rFonts w:eastAsia="Times New Roman" w:cstheme="minorHAnsi"/>
          <w:sz w:val="24"/>
          <w:szCs w:val="24"/>
        </w:rPr>
      </w:pPr>
    </w:p>
    <w:p w14:paraId="5CA6CB9C" w14:textId="452D9A21" w:rsidR="007163FB" w:rsidRPr="00B66F51" w:rsidRDefault="007163FB" w:rsidP="000909F4">
      <w:pPr>
        <w:rPr>
          <w:rFonts w:eastAsia="Times New Roman" w:cstheme="minorHAnsi"/>
          <w:b/>
          <w:bCs/>
          <w:sz w:val="28"/>
          <w:szCs w:val="28"/>
        </w:rPr>
      </w:pPr>
      <w:r w:rsidRPr="00B66F51">
        <w:rPr>
          <w:rFonts w:eastAsia="Times New Roman" w:cstheme="minorHAnsi"/>
          <w:b/>
          <w:bCs/>
          <w:sz w:val="28"/>
          <w:szCs w:val="28"/>
        </w:rPr>
        <w:t>Sestanek generalnih direktorjev mreže EUPAN in sprejem izjave o pomenu CAF</w:t>
      </w:r>
      <w:r w:rsidR="00252A5A" w:rsidRPr="00B66F51">
        <w:rPr>
          <w:rFonts w:eastAsia="Times New Roman" w:cstheme="minorHAnsi"/>
          <w:b/>
          <w:bCs/>
          <w:sz w:val="28"/>
          <w:szCs w:val="28"/>
        </w:rPr>
        <w:t xml:space="preserve"> za nadaljnji razvoj evropskih javnih uprav</w:t>
      </w:r>
    </w:p>
    <w:p w14:paraId="0A9AC257" w14:textId="139D7B2D" w:rsidR="007163FB" w:rsidRPr="00B66F51" w:rsidRDefault="007163FB" w:rsidP="000909F4">
      <w:pPr>
        <w:rPr>
          <w:rFonts w:cstheme="minorHAnsi"/>
          <w:sz w:val="24"/>
          <w:szCs w:val="24"/>
        </w:rPr>
      </w:pPr>
      <w:r w:rsidRPr="00B66F51">
        <w:rPr>
          <w:rFonts w:cstheme="minorHAnsi"/>
          <w:sz w:val="24"/>
          <w:szCs w:val="24"/>
        </w:rPr>
        <w:t>Eden zadnjih dogodkov slovenskega predsedovanja Svetu EU je bilo srečanje</w:t>
      </w:r>
      <w:r w:rsidR="00C5374C" w:rsidRPr="00B66F51">
        <w:rPr>
          <w:rFonts w:cstheme="minorHAnsi"/>
          <w:sz w:val="24"/>
          <w:szCs w:val="24"/>
        </w:rPr>
        <w:t xml:space="preserve"> generalnih direktorjev, odgovornih za področje javne uprave iz držav članic EU namenjeno pa je bilo izmenjavi izkušenj in dobrih praks na področju upravljanja človeških virov v javni upravi. Vodilna tema je bila ravnanje s starejšimi zaposlenimi in talenti v javni upravi.</w:t>
      </w:r>
    </w:p>
    <w:p w14:paraId="4CC8A50B" w14:textId="282E9BE7" w:rsidR="00C5374C" w:rsidRPr="00B66F51" w:rsidRDefault="00C5374C" w:rsidP="00C5374C">
      <w:pPr>
        <w:rPr>
          <w:sz w:val="24"/>
          <w:szCs w:val="24"/>
        </w:rPr>
      </w:pPr>
      <w:r w:rsidRPr="00B66F51">
        <w:rPr>
          <w:rFonts w:cstheme="minorHAnsi"/>
          <w:sz w:val="24"/>
          <w:szCs w:val="24"/>
        </w:rPr>
        <w:t xml:space="preserve">V programu pa je bilo tudi nekaj vsebin s področja vodenja kakovosti in modela CAF. </w:t>
      </w:r>
      <w:r w:rsidRPr="00B66F51">
        <w:rPr>
          <w:rFonts w:cstheme="minorHAnsi"/>
          <w:b/>
          <w:bCs/>
          <w:sz w:val="24"/>
          <w:szCs w:val="24"/>
        </w:rPr>
        <w:t>Barbara Zupanc,</w:t>
      </w:r>
      <w:r w:rsidRPr="00B66F51">
        <w:rPr>
          <w:rFonts w:cstheme="minorHAnsi"/>
          <w:sz w:val="24"/>
          <w:szCs w:val="24"/>
        </w:rPr>
        <w:t xml:space="preserve"> vodja uvajanja modela CAF v slovenski javni upravi, je predstavila rezultate raziskave o učinkih modela kakovosti CAF na upravljanje človeških virov in ljudi, </w:t>
      </w:r>
      <w:r w:rsidRPr="00B66F51">
        <w:rPr>
          <w:rFonts w:cstheme="minorHAnsi"/>
          <w:b/>
          <w:bCs/>
          <w:sz w:val="24"/>
          <w:szCs w:val="24"/>
        </w:rPr>
        <w:t xml:space="preserve">Daniel </w:t>
      </w:r>
      <w:proofErr w:type="spellStart"/>
      <w:r w:rsidRPr="00B66F51">
        <w:rPr>
          <w:rFonts w:cstheme="minorHAnsi"/>
          <w:b/>
          <w:bCs/>
          <w:sz w:val="24"/>
          <w:szCs w:val="24"/>
        </w:rPr>
        <w:t>Gerson</w:t>
      </w:r>
      <w:proofErr w:type="spellEnd"/>
      <w:r w:rsidRPr="00B66F51">
        <w:rPr>
          <w:rFonts w:cstheme="minorHAnsi"/>
          <w:sz w:val="24"/>
          <w:szCs w:val="24"/>
        </w:rPr>
        <w:t xml:space="preserve">, višji politični analitik iz OECD, pa je spregovoril o projektu za krepitev odpornosti javne uprave s CAF. </w:t>
      </w:r>
      <w:r w:rsidRPr="00B66F51">
        <w:rPr>
          <w:sz w:val="24"/>
          <w:szCs w:val="24"/>
        </w:rPr>
        <w:t>Organizacije, ki so tudi s pomočjo modela CAF bolj prilagodljive in v katerih vlada kultura sodelovanja, zaupanja in odgovornosti, so bolje pripravljene in bolj odporne na krize.</w:t>
      </w:r>
    </w:p>
    <w:p w14:paraId="1F1FAA36" w14:textId="6C44A515" w:rsidR="00C5374C" w:rsidRPr="00B66F51" w:rsidRDefault="00C5374C" w:rsidP="00C5374C">
      <w:pPr>
        <w:rPr>
          <w:sz w:val="24"/>
          <w:szCs w:val="24"/>
        </w:rPr>
      </w:pPr>
      <w:r w:rsidRPr="00B66F51">
        <w:rPr>
          <w:sz w:val="24"/>
          <w:szCs w:val="24"/>
        </w:rPr>
        <w:t xml:space="preserve">Za nadaljnji razvoj in predvsem promocijo in politično podporo uporabi CAF pa je pomembna </w:t>
      </w:r>
      <w:hyperlink r:id="rId5" w:history="1">
        <w:r w:rsidRPr="00B66F51">
          <w:rPr>
            <w:rStyle w:val="Hiperpovezava"/>
            <w:b/>
            <w:bCs/>
            <w:color w:val="auto"/>
            <w:sz w:val="24"/>
            <w:szCs w:val="24"/>
          </w:rPr>
          <w:t>izjava generalnih direktorjev o  razvoju  evropske javne uprave</w:t>
        </w:r>
      </w:hyperlink>
      <w:r w:rsidRPr="00B66F51">
        <w:rPr>
          <w:sz w:val="24"/>
          <w:szCs w:val="24"/>
        </w:rPr>
        <w:t xml:space="preserve"> in izboljšanju upravljanja z zaposlenimi</w:t>
      </w:r>
      <w:r w:rsidR="00252A5A" w:rsidRPr="00B66F51">
        <w:rPr>
          <w:sz w:val="24"/>
          <w:szCs w:val="24"/>
        </w:rPr>
        <w:t xml:space="preserve">, ki temelji na izsledkih dveh študij, izvedenih v lanskem letu, in sicer o učinkih modela CAF in upravljanju s starejšimi zaposlenimi in talenti. Direktorji podpirajo uporabo tradicionalnih  orodij vodenja kakovosti, kot je CAF, kot tudi novih inovativnih pristopov zato, da bi se javne uprave lahko bolje soočale s sedanjimi in bodočimi izzivi. </w:t>
      </w:r>
    </w:p>
    <w:p w14:paraId="1B8B2206" w14:textId="48706F69" w:rsidR="00C5374C" w:rsidRPr="00B66F51" w:rsidRDefault="00C5374C" w:rsidP="000909F4">
      <w:pPr>
        <w:rPr>
          <w:rFonts w:cstheme="minorHAnsi"/>
          <w:sz w:val="24"/>
          <w:szCs w:val="24"/>
        </w:rPr>
      </w:pPr>
    </w:p>
    <w:p w14:paraId="1FDD6428" w14:textId="2D93D978" w:rsidR="002A2A61" w:rsidRPr="00B66F51" w:rsidRDefault="002A2A61" w:rsidP="000909F4">
      <w:pPr>
        <w:rPr>
          <w:rFonts w:eastAsia="Times New Roman" w:cstheme="minorHAnsi"/>
          <w:b/>
          <w:bCs/>
          <w:sz w:val="28"/>
          <w:szCs w:val="28"/>
        </w:rPr>
      </w:pPr>
      <w:r w:rsidRPr="00B66F51">
        <w:rPr>
          <w:rFonts w:eastAsia="Times New Roman" w:cstheme="minorHAnsi"/>
          <w:b/>
          <w:bCs/>
          <w:sz w:val="28"/>
          <w:szCs w:val="28"/>
        </w:rPr>
        <w:t xml:space="preserve">Od hierarhične do avtonomne </w:t>
      </w:r>
      <w:r w:rsidR="00ED110F" w:rsidRPr="00B66F51">
        <w:rPr>
          <w:rFonts w:eastAsia="Times New Roman" w:cstheme="minorHAnsi"/>
          <w:b/>
          <w:bCs/>
          <w:sz w:val="28"/>
          <w:szCs w:val="28"/>
        </w:rPr>
        <w:t>organizacije</w:t>
      </w:r>
      <w:r w:rsidRPr="00B66F51">
        <w:rPr>
          <w:rFonts w:eastAsia="Times New Roman" w:cstheme="minorHAnsi"/>
          <w:b/>
          <w:bCs/>
          <w:sz w:val="28"/>
          <w:szCs w:val="28"/>
        </w:rPr>
        <w:t xml:space="preserve"> - ali je v javni upravi to mogoče?</w:t>
      </w:r>
    </w:p>
    <w:p w14:paraId="4F4F39D5" w14:textId="75F0E13F" w:rsidR="002A2A61" w:rsidRPr="00B66F51" w:rsidRDefault="00ED110F" w:rsidP="000909F4">
      <w:pPr>
        <w:rPr>
          <w:rFonts w:cstheme="minorHAnsi"/>
          <w:sz w:val="24"/>
          <w:szCs w:val="24"/>
        </w:rPr>
      </w:pPr>
      <w:r w:rsidRPr="00B66F51">
        <w:rPr>
          <w:rFonts w:cstheme="minorHAnsi"/>
          <w:sz w:val="24"/>
          <w:szCs w:val="24"/>
        </w:rPr>
        <w:t xml:space="preserve">Tudi tokrat </w:t>
      </w:r>
      <w:r w:rsidR="002A2A61" w:rsidRPr="00B66F51">
        <w:rPr>
          <w:rFonts w:cstheme="minorHAnsi"/>
          <w:sz w:val="24"/>
          <w:szCs w:val="24"/>
        </w:rPr>
        <w:t xml:space="preserve">smo leto na projektu Inovativen.si zaključili s srečanjem inovacijske skupnosti. Tokratno srečanje smo posvetili agilnosti in se spraševali, kako lahko tudi javna uprava postane bolj progresivna. </w:t>
      </w:r>
    </w:p>
    <w:p w14:paraId="2D6A79B2" w14:textId="5EC50050" w:rsidR="002A2A61" w:rsidRPr="00B66F51" w:rsidRDefault="002A2A61" w:rsidP="000909F4">
      <w:pPr>
        <w:pStyle w:val="Navadensplet"/>
        <w:spacing w:before="0" w:beforeAutospacing="0" w:after="0" w:afterAutospacing="0"/>
        <w:textAlignment w:val="baseline"/>
        <w:rPr>
          <w:rFonts w:asciiTheme="minorHAnsi" w:hAnsiTheme="minorHAnsi" w:cstheme="minorHAnsi"/>
        </w:rPr>
      </w:pPr>
      <w:r w:rsidRPr="00B66F51">
        <w:rPr>
          <w:rFonts w:asciiTheme="minorHAnsi" w:hAnsiTheme="minorHAnsi" w:cstheme="minorHAnsi"/>
        </w:rPr>
        <w:lastRenderedPageBreak/>
        <w:t>Znanje in konkretne izkušnje iz prakse je z nami delil </w:t>
      </w:r>
      <w:r w:rsidRPr="00B66F51">
        <w:rPr>
          <w:rStyle w:val="Krepko"/>
          <w:rFonts w:asciiTheme="minorHAnsi" w:hAnsiTheme="minorHAnsi" w:cstheme="minorHAnsi"/>
          <w:bdr w:val="none" w:sz="0" w:space="0" w:color="auto" w:frame="1"/>
        </w:rPr>
        <w:t>Jaka Kladnik</w:t>
      </w:r>
      <w:r w:rsidRPr="00B66F51">
        <w:rPr>
          <w:rFonts w:asciiTheme="minorHAnsi" w:hAnsiTheme="minorHAnsi" w:cstheme="minorHAnsi"/>
        </w:rPr>
        <w:t xml:space="preserve"> – </w:t>
      </w:r>
      <w:r w:rsidR="00ED110F" w:rsidRPr="00B66F51">
        <w:rPr>
          <w:rFonts w:asciiTheme="minorHAnsi" w:hAnsiTheme="minorHAnsi" w:cstheme="minorHAnsi"/>
        </w:rPr>
        <w:t xml:space="preserve">strokovnjak za </w:t>
      </w:r>
      <w:r w:rsidRPr="00B66F51">
        <w:rPr>
          <w:rFonts w:asciiTheme="minorHAnsi" w:hAnsiTheme="minorHAnsi" w:cstheme="minorHAnsi"/>
        </w:rPr>
        <w:t xml:space="preserve">digitalni marketing </w:t>
      </w:r>
      <w:r w:rsidR="001457BA" w:rsidRPr="00B66F51">
        <w:rPr>
          <w:rFonts w:asciiTheme="minorHAnsi" w:hAnsiTheme="minorHAnsi" w:cstheme="minorHAnsi"/>
        </w:rPr>
        <w:t xml:space="preserve"> in progresivne, napredne organizacije </w:t>
      </w:r>
      <w:r w:rsidR="00ED110F" w:rsidRPr="00B66F51">
        <w:rPr>
          <w:rFonts w:asciiTheme="minorHAnsi" w:hAnsiTheme="minorHAnsi" w:cstheme="minorHAnsi"/>
        </w:rPr>
        <w:t xml:space="preserve">z </w:t>
      </w:r>
      <w:r w:rsidRPr="00B66F51">
        <w:rPr>
          <w:rFonts w:asciiTheme="minorHAnsi" w:hAnsiTheme="minorHAnsi" w:cstheme="minorHAnsi"/>
        </w:rPr>
        <w:t>20-letnimi izkušnjami</w:t>
      </w:r>
      <w:r w:rsidR="001457BA" w:rsidRPr="00B66F51">
        <w:rPr>
          <w:rFonts w:asciiTheme="minorHAnsi" w:hAnsiTheme="minorHAnsi" w:cstheme="minorHAnsi"/>
        </w:rPr>
        <w:t>.</w:t>
      </w:r>
    </w:p>
    <w:p w14:paraId="68CB68EB" w14:textId="77777777" w:rsidR="002A2A61" w:rsidRPr="00B66F51" w:rsidRDefault="002A2A61" w:rsidP="000909F4">
      <w:pPr>
        <w:pStyle w:val="Navadensplet"/>
        <w:spacing w:before="0" w:beforeAutospacing="0" w:after="360" w:afterAutospacing="0"/>
        <w:textAlignment w:val="baseline"/>
        <w:rPr>
          <w:rFonts w:asciiTheme="minorHAnsi" w:hAnsiTheme="minorHAnsi" w:cstheme="minorHAnsi"/>
          <w:b/>
          <w:bCs/>
        </w:rPr>
      </w:pPr>
      <w:r w:rsidRPr="00B66F51">
        <w:rPr>
          <w:rFonts w:asciiTheme="minorHAnsi" w:hAnsiTheme="minorHAnsi" w:cstheme="minorHAnsi"/>
        </w:rPr>
        <w:t xml:space="preserve">Na primerih dveh podjetij iz gospodarstva je predstavil, katere so ključne značilnosti progresivnih organizacij. Take organizacije se hitro in učinkovito prilagajajo potrebam strank in razmeram, v katerih živimo. Izvedeli smo, da je za progresivne organizacije značilno, da v ospredje postavljajo </w:t>
      </w:r>
      <w:r w:rsidRPr="00B66F51">
        <w:rPr>
          <w:rFonts w:asciiTheme="minorHAnsi" w:hAnsiTheme="minorHAnsi" w:cstheme="minorHAnsi"/>
          <w:b/>
          <w:bCs/>
        </w:rPr>
        <w:t>avtonomne, odgovorne in zavzete zaposlene, transparentnost informacij, razpršenost odločanja ter prilagajanje procesov.</w:t>
      </w:r>
    </w:p>
    <w:p w14:paraId="5E84F59B" w14:textId="66A3B650" w:rsidR="002A2A61" w:rsidRPr="00B66F51" w:rsidRDefault="002A2A61"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Izvedeli smo, da so ena izmed glavnih značilnosti agilnih organizacij </w:t>
      </w:r>
      <w:proofErr w:type="spellStart"/>
      <w:r w:rsidR="000909F4" w:rsidRPr="00B66F51">
        <w:rPr>
          <w:rFonts w:asciiTheme="minorHAnsi" w:hAnsiTheme="minorHAnsi" w:cstheme="minorHAnsi"/>
        </w:rPr>
        <w:t>t.i</w:t>
      </w:r>
      <w:proofErr w:type="spellEnd"/>
      <w:r w:rsidR="000909F4" w:rsidRPr="00B66F51">
        <w:rPr>
          <w:rFonts w:asciiTheme="minorHAnsi" w:hAnsiTheme="minorHAnsi" w:cstheme="minorHAnsi"/>
        </w:rPr>
        <w:t xml:space="preserve">. </w:t>
      </w:r>
      <w:proofErr w:type="spellStart"/>
      <w:r w:rsidRPr="00B66F51">
        <w:rPr>
          <w:rStyle w:val="Poudarek"/>
          <w:rFonts w:asciiTheme="minorHAnsi" w:hAnsiTheme="minorHAnsi" w:cstheme="minorHAnsi"/>
          <w:bdr w:val="none" w:sz="0" w:space="0" w:color="auto" w:frame="1"/>
        </w:rPr>
        <w:t>cross-functional</w:t>
      </w:r>
      <w:proofErr w:type="spellEnd"/>
      <w:r w:rsidRPr="00B66F51">
        <w:rPr>
          <w:rFonts w:asciiTheme="minorHAnsi" w:hAnsiTheme="minorHAnsi" w:cstheme="minorHAnsi"/>
        </w:rPr>
        <w:t> razvojni timi ter varen psihološki prostor. Kar pomeni, da imajo vsi zaposleni možnost izražati svoje ideje, opravljati naloge, ki jih obvladajo in se pri tem ne bojijo delati napak.</w:t>
      </w:r>
    </w:p>
    <w:p w14:paraId="2DCF2D47" w14:textId="3B5C9EF0" w:rsidR="002A2A61" w:rsidRPr="00B66F51" w:rsidRDefault="002A2A61" w:rsidP="000909F4">
      <w:pPr>
        <w:pStyle w:val="Navadensplet"/>
        <w:spacing w:before="0" w:beforeAutospacing="0" w:after="0" w:afterAutospacing="0"/>
        <w:textAlignment w:val="baseline"/>
        <w:rPr>
          <w:rFonts w:asciiTheme="minorHAnsi" w:hAnsiTheme="minorHAnsi" w:cstheme="minorHAnsi"/>
        </w:rPr>
      </w:pPr>
      <w:r w:rsidRPr="00B66F51">
        <w:rPr>
          <w:rFonts w:asciiTheme="minorHAnsi" w:hAnsiTheme="minorHAnsi" w:cstheme="minorHAnsi"/>
        </w:rPr>
        <w:t>Za javno upravo je še danes značilna hierarhična struktura organiziranosti. Večinoma deluje po principu od zgoraj navzdol in tako v procese in odločanje premalo vključuje zaposlene in ostale deležnike. Na projektu</w:t>
      </w:r>
      <w:r w:rsidRPr="00B66F51">
        <w:rPr>
          <w:rFonts w:asciiTheme="minorHAnsi" w:hAnsiTheme="minorHAnsi" w:cstheme="minorHAnsi"/>
          <w:b/>
          <w:bCs/>
        </w:rPr>
        <w:t> </w:t>
      </w:r>
      <w:r w:rsidRPr="00B66F51">
        <w:rPr>
          <w:rStyle w:val="Krepko"/>
          <w:rFonts w:asciiTheme="minorHAnsi" w:hAnsiTheme="minorHAnsi" w:cstheme="minorHAnsi"/>
          <w:b w:val="0"/>
          <w:bCs w:val="0"/>
          <w:bdr w:val="none" w:sz="0" w:space="0" w:color="auto" w:frame="1"/>
        </w:rPr>
        <w:t>Inovativen.si</w:t>
      </w:r>
      <w:r w:rsidRPr="00B66F51">
        <w:rPr>
          <w:rFonts w:asciiTheme="minorHAnsi" w:hAnsiTheme="minorHAnsi" w:cstheme="minorHAnsi"/>
          <w:b/>
          <w:bCs/>
        </w:rPr>
        <w:t> </w:t>
      </w:r>
      <w:r w:rsidRPr="00B66F51">
        <w:rPr>
          <w:rFonts w:asciiTheme="minorHAnsi" w:hAnsiTheme="minorHAnsi" w:cstheme="minorHAnsi"/>
        </w:rPr>
        <w:t xml:space="preserve">se trudimo, da bi </w:t>
      </w:r>
      <w:r w:rsidR="000909F4" w:rsidRPr="00B66F51">
        <w:rPr>
          <w:rFonts w:asciiTheme="minorHAnsi" w:hAnsiTheme="minorHAnsi" w:cstheme="minorHAnsi"/>
        </w:rPr>
        <w:t>načelo</w:t>
      </w:r>
      <w:r w:rsidRPr="00B66F51">
        <w:rPr>
          <w:rFonts w:asciiTheme="minorHAnsi" w:hAnsiTheme="minorHAnsi" w:cstheme="minorHAnsi"/>
        </w:rPr>
        <w:t xml:space="preserve"> </w:t>
      </w:r>
      <w:r w:rsidRPr="00B66F51">
        <w:rPr>
          <w:rFonts w:asciiTheme="minorHAnsi" w:hAnsiTheme="minorHAnsi" w:cstheme="minorHAnsi"/>
          <w:b/>
          <w:bCs/>
        </w:rPr>
        <w:t>od spodaj navzgor </w:t>
      </w:r>
      <w:r w:rsidRPr="00B66F51">
        <w:rPr>
          <w:rStyle w:val="Poudarek"/>
          <w:rFonts w:asciiTheme="minorHAnsi" w:hAnsiTheme="minorHAnsi" w:cstheme="minorHAnsi"/>
          <w:bdr w:val="none" w:sz="0" w:space="0" w:color="auto" w:frame="1"/>
        </w:rPr>
        <w:t>(</w:t>
      </w:r>
      <w:proofErr w:type="spellStart"/>
      <w:r w:rsidRPr="00B66F51">
        <w:rPr>
          <w:rStyle w:val="Poudarek"/>
          <w:rFonts w:asciiTheme="minorHAnsi" w:hAnsiTheme="minorHAnsi" w:cstheme="minorHAnsi"/>
          <w:bdr w:val="none" w:sz="0" w:space="0" w:color="auto" w:frame="1"/>
        </w:rPr>
        <w:t>Bottom</w:t>
      </w:r>
      <w:proofErr w:type="spellEnd"/>
      <w:r w:rsidRPr="00B66F51">
        <w:rPr>
          <w:rStyle w:val="Poudarek"/>
          <w:rFonts w:asciiTheme="minorHAnsi" w:hAnsiTheme="minorHAnsi" w:cstheme="minorHAnsi"/>
          <w:bdr w:val="none" w:sz="0" w:space="0" w:color="auto" w:frame="1"/>
        </w:rPr>
        <w:t>-up</w:t>
      </w:r>
      <w:r w:rsidRPr="00B66F51">
        <w:rPr>
          <w:rFonts w:asciiTheme="minorHAnsi" w:hAnsiTheme="minorHAnsi" w:cstheme="minorHAnsi"/>
        </w:rPr>
        <w:t xml:space="preserve">) postal stalna praksa tudi v javni upravi, </w:t>
      </w:r>
      <w:r w:rsidR="000909F4" w:rsidRPr="00B66F51">
        <w:rPr>
          <w:rFonts w:asciiTheme="minorHAnsi" w:hAnsiTheme="minorHAnsi" w:cstheme="minorHAnsi"/>
        </w:rPr>
        <w:t>zato</w:t>
      </w:r>
      <w:r w:rsidRPr="00B66F51">
        <w:rPr>
          <w:rFonts w:asciiTheme="minorHAnsi" w:hAnsiTheme="minorHAnsi" w:cstheme="minorHAnsi"/>
        </w:rPr>
        <w:t xml:space="preserve"> v novem krogu usposabljanj ponujamo tudi usposabljanje</w:t>
      </w:r>
      <w:hyperlink r:id="rId6" w:history="1">
        <w:r w:rsidRPr="00B66F51">
          <w:rPr>
            <w:rStyle w:val="Hiperpovezava"/>
            <w:rFonts w:asciiTheme="minorHAnsi" w:hAnsiTheme="minorHAnsi" w:cstheme="minorHAnsi"/>
            <w:color w:val="auto"/>
          </w:rPr>
          <w:t> Inoviranje od spodaj navzgor (</w:t>
        </w:r>
        <w:proofErr w:type="spellStart"/>
        <w:r w:rsidRPr="00B66F51">
          <w:rPr>
            <w:rStyle w:val="Poudarek"/>
            <w:rFonts w:asciiTheme="minorHAnsi" w:hAnsiTheme="minorHAnsi" w:cstheme="minorHAnsi"/>
            <w:u w:val="single"/>
            <w:bdr w:val="none" w:sz="0" w:space="0" w:color="auto" w:frame="1"/>
          </w:rPr>
          <w:t>Bottom</w:t>
        </w:r>
        <w:proofErr w:type="spellEnd"/>
        <w:r w:rsidRPr="00B66F51">
          <w:rPr>
            <w:rStyle w:val="Poudarek"/>
            <w:rFonts w:asciiTheme="minorHAnsi" w:hAnsiTheme="minorHAnsi" w:cstheme="minorHAnsi"/>
            <w:u w:val="single"/>
            <w:bdr w:val="none" w:sz="0" w:space="0" w:color="auto" w:frame="1"/>
          </w:rPr>
          <w:t>-up</w:t>
        </w:r>
        <w:r w:rsidRPr="00B66F51">
          <w:rPr>
            <w:rStyle w:val="Hiperpovezava"/>
            <w:rFonts w:asciiTheme="minorHAnsi" w:hAnsiTheme="minorHAnsi" w:cstheme="minorHAnsi"/>
            <w:color w:val="auto"/>
          </w:rPr>
          <w:t>)</w:t>
        </w:r>
      </w:hyperlink>
      <w:r w:rsidRPr="00B66F51">
        <w:rPr>
          <w:rFonts w:asciiTheme="minorHAnsi" w:hAnsiTheme="minorHAnsi" w:cstheme="minorHAnsi"/>
        </w:rPr>
        <w:t>.</w:t>
      </w:r>
    </w:p>
    <w:p w14:paraId="0008BAD6" w14:textId="77777777" w:rsidR="002A2A61" w:rsidRPr="00B66F51" w:rsidRDefault="002A2A61" w:rsidP="000909F4">
      <w:pPr>
        <w:pStyle w:val="Navadensplet"/>
        <w:spacing w:before="0" w:beforeAutospacing="0" w:after="0" w:afterAutospacing="0"/>
        <w:textAlignment w:val="baseline"/>
        <w:rPr>
          <w:rFonts w:asciiTheme="minorHAnsi" w:hAnsiTheme="minorHAnsi" w:cstheme="minorHAnsi"/>
        </w:rPr>
      </w:pPr>
    </w:p>
    <w:p w14:paraId="69F46680" w14:textId="126BE1D2" w:rsidR="002A2A61" w:rsidRPr="00B66F51" w:rsidRDefault="002A2A61"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Ne zgolj od vodstva, ampak predvsem od zaposlenih je tudi odvisno, ali je mogoče agilne načine dela vpeljati v določeno organizacijo. Spremembe se namreč začnejo pri vsakem posamezniku in se tako lahko razširijo na celotno organizacijo.</w:t>
      </w:r>
    </w:p>
    <w:p w14:paraId="4FC2E0AC" w14:textId="04F323DF" w:rsidR="000909F4" w:rsidRPr="00B66F51" w:rsidRDefault="000909F4"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b/>
          <w:bCs/>
        </w:rPr>
        <w:t>Prehod</w:t>
      </w:r>
      <w:r w:rsidRPr="00B66F51">
        <w:rPr>
          <w:rFonts w:asciiTheme="minorHAnsi" w:hAnsiTheme="minorHAnsi" w:cstheme="minorHAnsi"/>
        </w:rPr>
        <w:t xml:space="preserve"> iz hierarhične v napredno organizacijo zaznamuje prehod</w:t>
      </w:r>
    </w:p>
    <w:tbl>
      <w:tblPr>
        <w:tblStyle w:val="Tabelamrea"/>
        <w:tblW w:w="0" w:type="auto"/>
        <w:tblLook w:val="04A0" w:firstRow="1" w:lastRow="0" w:firstColumn="1" w:lastColumn="0" w:noHBand="0" w:noVBand="1"/>
      </w:tblPr>
      <w:tblGrid>
        <w:gridCol w:w="704"/>
        <w:gridCol w:w="3826"/>
        <w:gridCol w:w="568"/>
        <w:gridCol w:w="3964"/>
      </w:tblGrid>
      <w:tr w:rsidR="00B66F51" w:rsidRPr="00B66F51" w14:paraId="01E5F461" w14:textId="77777777" w:rsidTr="007F5BD9">
        <w:tc>
          <w:tcPr>
            <w:tcW w:w="704" w:type="dxa"/>
          </w:tcPr>
          <w:p w14:paraId="6DDB10CF" w14:textId="70114258"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iz</w:t>
            </w:r>
          </w:p>
        </w:tc>
        <w:tc>
          <w:tcPr>
            <w:tcW w:w="3826" w:type="dxa"/>
            <w:shd w:val="clear" w:color="auto" w:fill="FF0000"/>
          </w:tcPr>
          <w:p w14:paraId="0820CDEA" w14:textId="3274E79A"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dobička</w:t>
            </w:r>
          </w:p>
        </w:tc>
        <w:tc>
          <w:tcPr>
            <w:tcW w:w="568" w:type="dxa"/>
          </w:tcPr>
          <w:p w14:paraId="6D882F18" w14:textId="0AED83AD"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v</w:t>
            </w:r>
          </w:p>
        </w:tc>
        <w:tc>
          <w:tcPr>
            <w:tcW w:w="3964" w:type="dxa"/>
            <w:shd w:val="clear" w:color="auto" w:fill="92D050"/>
          </w:tcPr>
          <w:p w14:paraId="1C83A88D" w14:textId="53646FCF"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poslanstvo in vrednote</w:t>
            </w:r>
          </w:p>
        </w:tc>
      </w:tr>
      <w:tr w:rsidR="00B66F51" w:rsidRPr="00B66F51" w14:paraId="7E924D96" w14:textId="77777777" w:rsidTr="007F5BD9">
        <w:tc>
          <w:tcPr>
            <w:tcW w:w="704" w:type="dxa"/>
          </w:tcPr>
          <w:p w14:paraId="6DDCE7D4" w14:textId="3B34E4FD"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Iz</w:t>
            </w:r>
          </w:p>
        </w:tc>
        <w:tc>
          <w:tcPr>
            <w:tcW w:w="3826" w:type="dxa"/>
            <w:shd w:val="clear" w:color="auto" w:fill="FF0000"/>
          </w:tcPr>
          <w:p w14:paraId="4EB6B1DE" w14:textId="185C0644"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hierarhične piramide</w:t>
            </w:r>
          </w:p>
        </w:tc>
        <w:tc>
          <w:tcPr>
            <w:tcW w:w="568" w:type="dxa"/>
          </w:tcPr>
          <w:p w14:paraId="51D27A2C" w14:textId="5CF4F544"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v</w:t>
            </w:r>
          </w:p>
        </w:tc>
        <w:tc>
          <w:tcPr>
            <w:tcW w:w="3964" w:type="dxa"/>
            <w:shd w:val="clear" w:color="auto" w:fill="92D050"/>
          </w:tcPr>
          <w:p w14:paraId="12A5D2BD" w14:textId="09F90B52"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mrežo samostojnih timov</w:t>
            </w:r>
          </w:p>
        </w:tc>
      </w:tr>
      <w:tr w:rsidR="00B66F51" w:rsidRPr="00B66F51" w14:paraId="3ADEF697" w14:textId="77777777" w:rsidTr="007F5BD9">
        <w:tc>
          <w:tcPr>
            <w:tcW w:w="704" w:type="dxa"/>
          </w:tcPr>
          <w:p w14:paraId="4DB764C9" w14:textId="06563B7F"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Iz</w:t>
            </w:r>
          </w:p>
        </w:tc>
        <w:tc>
          <w:tcPr>
            <w:tcW w:w="3826" w:type="dxa"/>
            <w:shd w:val="clear" w:color="auto" w:fill="FF0000"/>
          </w:tcPr>
          <w:p w14:paraId="0FA23F13" w14:textId="3A4174E3"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direktivnega vodenja</w:t>
            </w:r>
          </w:p>
        </w:tc>
        <w:tc>
          <w:tcPr>
            <w:tcW w:w="568" w:type="dxa"/>
          </w:tcPr>
          <w:p w14:paraId="5E5A7D63" w14:textId="7FDDF1E5"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v</w:t>
            </w:r>
          </w:p>
        </w:tc>
        <w:tc>
          <w:tcPr>
            <w:tcW w:w="3964" w:type="dxa"/>
            <w:shd w:val="clear" w:color="auto" w:fill="92D050"/>
          </w:tcPr>
          <w:p w14:paraId="508935BA" w14:textId="59034B00"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podporno vodenje</w:t>
            </w:r>
          </w:p>
        </w:tc>
      </w:tr>
      <w:tr w:rsidR="00B66F51" w:rsidRPr="00B66F51" w14:paraId="0DAD8FFD" w14:textId="77777777" w:rsidTr="007F5BD9">
        <w:tc>
          <w:tcPr>
            <w:tcW w:w="704" w:type="dxa"/>
          </w:tcPr>
          <w:p w14:paraId="16A6C66A" w14:textId="47DA1EC0"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Iz</w:t>
            </w:r>
          </w:p>
        </w:tc>
        <w:tc>
          <w:tcPr>
            <w:tcW w:w="3826" w:type="dxa"/>
            <w:shd w:val="clear" w:color="auto" w:fill="FF0000"/>
          </w:tcPr>
          <w:p w14:paraId="171695E5" w14:textId="11AD8F6D"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načrtovana in predvidevanja</w:t>
            </w:r>
          </w:p>
        </w:tc>
        <w:tc>
          <w:tcPr>
            <w:tcW w:w="568" w:type="dxa"/>
          </w:tcPr>
          <w:p w14:paraId="58812D4F" w14:textId="1067BBAE"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v</w:t>
            </w:r>
          </w:p>
        </w:tc>
        <w:tc>
          <w:tcPr>
            <w:tcW w:w="3964" w:type="dxa"/>
            <w:shd w:val="clear" w:color="auto" w:fill="92D050"/>
          </w:tcPr>
          <w:p w14:paraId="6EB41599" w14:textId="7917416B"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eksperimentiranje in prilagoditev</w:t>
            </w:r>
          </w:p>
        </w:tc>
      </w:tr>
      <w:tr w:rsidR="00B66F51" w:rsidRPr="00B66F51" w14:paraId="1E87C6F6" w14:textId="77777777" w:rsidTr="007F5BD9">
        <w:tc>
          <w:tcPr>
            <w:tcW w:w="704" w:type="dxa"/>
          </w:tcPr>
          <w:p w14:paraId="567984B2" w14:textId="5EC9630D"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Iz</w:t>
            </w:r>
          </w:p>
        </w:tc>
        <w:tc>
          <w:tcPr>
            <w:tcW w:w="3826" w:type="dxa"/>
            <w:shd w:val="clear" w:color="auto" w:fill="FF0000"/>
          </w:tcPr>
          <w:p w14:paraId="0EE48BD1" w14:textId="71127EB0"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centraliziranega odločanja</w:t>
            </w:r>
          </w:p>
        </w:tc>
        <w:tc>
          <w:tcPr>
            <w:tcW w:w="568" w:type="dxa"/>
          </w:tcPr>
          <w:p w14:paraId="70D47AA8" w14:textId="36F68908"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v</w:t>
            </w:r>
          </w:p>
        </w:tc>
        <w:tc>
          <w:tcPr>
            <w:tcW w:w="3964" w:type="dxa"/>
            <w:shd w:val="clear" w:color="auto" w:fill="92D050"/>
          </w:tcPr>
          <w:p w14:paraId="227285E8" w14:textId="16E312D3"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razpršeno odločanje</w:t>
            </w:r>
          </w:p>
        </w:tc>
      </w:tr>
      <w:tr w:rsidR="00B66F51" w:rsidRPr="00B66F51" w14:paraId="44C502DA" w14:textId="77777777" w:rsidTr="007F5BD9">
        <w:tc>
          <w:tcPr>
            <w:tcW w:w="704" w:type="dxa"/>
          </w:tcPr>
          <w:p w14:paraId="59E88F40" w14:textId="676E91CC"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Iz</w:t>
            </w:r>
          </w:p>
        </w:tc>
        <w:tc>
          <w:tcPr>
            <w:tcW w:w="3826" w:type="dxa"/>
            <w:shd w:val="clear" w:color="auto" w:fill="FF0000"/>
          </w:tcPr>
          <w:p w14:paraId="49CC79D1" w14:textId="4186179D"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skrivnostnosti</w:t>
            </w:r>
          </w:p>
        </w:tc>
        <w:tc>
          <w:tcPr>
            <w:tcW w:w="568" w:type="dxa"/>
          </w:tcPr>
          <w:p w14:paraId="446A3286" w14:textId="65F9271C"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v</w:t>
            </w:r>
          </w:p>
        </w:tc>
        <w:tc>
          <w:tcPr>
            <w:tcW w:w="3964" w:type="dxa"/>
            <w:shd w:val="clear" w:color="auto" w:fill="92D050"/>
          </w:tcPr>
          <w:p w14:paraId="3921123A" w14:textId="13BFC3D0"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radikalno transparentnost</w:t>
            </w:r>
          </w:p>
        </w:tc>
      </w:tr>
      <w:tr w:rsidR="00B66F51" w:rsidRPr="00B66F51" w14:paraId="7A447042" w14:textId="77777777" w:rsidTr="007F5BD9">
        <w:tc>
          <w:tcPr>
            <w:tcW w:w="704" w:type="dxa"/>
          </w:tcPr>
          <w:p w14:paraId="550B3F7C" w14:textId="27B8DE49"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Iz</w:t>
            </w:r>
          </w:p>
        </w:tc>
        <w:tc>
          <w:tcPr>
            <w:tcW w:w="3826" w:type="dxa"/>
            <w:shd w:val="clear" w:color="auto" w:fill="FF0000"/>
          </w:tcPr>
          <w:p w14:paraId="2B8F4D2B" w14:textId="2CCAE651"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 xml:space="preserve">nazivov in opisov delovnih mest  </w:t>
            </w:r>
          </w:p>
        </w:tc>
        <w:tc>
          <w:tcPr>
            <w:tcW w:w="568" w:type="dxa"/>
          </w:tcPr>
          <w:p w14:paraId="33902B49" w14:textId="165C9E24"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v</w:t>
            </w:r>
          </w:p>
        </w:tc>
        <w:tc>
          <w:tcPr>
            <w:tcW w:w="3964" w:type="dxa"/>
            <w:shd w:val="clear" w:color="auto" w:fill="92D050"/>
          </w:tcPr>
          <w:p w14:paraId="3CD95FFE" w14:textId="5A2E3C90"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talente in mojstrstvo</w:t>
            </w:r>
          </w:p>
        </w:tc>
      </w:tr>
      <w:tr w:rsidR="00B66F51" w:rsidRPr="00B66F51" w14:paraId="045E6585" w14:textId="77777777" w:rsidTr="007F5BD9">
        <w:tc>
          <w:tcPr>
            <w:tcW w:w="704" w:type="dxa"/>
          </w:tcPr>
          <w:p w14:paraId="63E9850E" w14:textId="464647EF"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iz</w:t>
            </w:r>
          </w:p>
        </w:tc>
        <w:tc>
          <w:tcPr>
            <w:tcW w:w="3826" w:type="dxa"/>
            <w:shd w:val="clear" w:color="auto" w:fill="FF0000"/>
          </w:tcPr>
          <w:p w14:paraId="10A266C5" w14:textId="7673D81F"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pravil in nadzora</w:t>
            </w:r>
          </w:p>
        </w:tc>
        <w:tc>
          <w:tcPr>
            <w:tcW w:w="568" w:type="dxa"/>
          </w:tcPr>
          <w:p w14:paraId="414D50A2" w14:textId="71F91B60"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v</w:t>
            </w:r>
          </w:p>
        </w:tc>
        <w:tc>
          <w:tcPr>
            <w:tcW w:w="3964" w:type="dxa"/>
            <w:shd w:val="clear" w:color="auto" w:fill="92D050"/>
          </w:tcPr>
          <w:p w14:paraId="4E1B321D" w14:textId="6DACC7EF"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r w:rsidRPr="00B66F51">
              <w:rPr>
                <w:rFonts w:asciiTheme="minorHAnsi" w:hAnsiTheme="minorHAnsi" w:cstheme="minorHAnsi"/>
              </w:rPr>
              <w:t>svobodno zaupanje</w:t>
            </w:r>
          </w:p>
        </w:tc>
      </w:tr>
    </w:tbl>
    <w:p w14:paraId="7EB3D6AF" w14:textId="77777777" w:rsidR="007F5BD9" w:rsidRPr="00B66F51" w:rsidRDefault="007F5BD9" w:rsidP="000909F4">
      <w:pPr>
        <w:pStyle w:val="Navadensplet"/>
        <w:spacing w:before="0" w:beforeAutospacing="0" w:after="360" w:afterAutospacing="0"/>
        <w:textAlignment w:val="baseline"/>
        <w:rPr>
          <w:rFonts w:asciiTheme="minorHAnsi" w:hAnsiTheme="minorHAnsi" w:cstheme="minorHAnsi"/>
        </w:rPr>
      </w:pPr>
    </w:p>
    <w:p w14:paraId="7BB96530" w14:textId="77777777" w:rsidR="000909F4" w:rsidRPr="00B66F51" w:rsidRDefault="000909F4" w:rsidP="000909F4">
      <w:pPr>
        <w:pStyle w:val="Navadensplet"/>
        <w:spacing w:before="0" w:beforeAutospacing="0" w:after="360" w:afterAutospacing="0"/>
        <w:textAlignment w:val="baseline"/>
        <w:rPr>
          <w:rFonts w:asciiTheme="minorHAnsi" w:hAnsiTheme="minorHAnsi" w:cstheme="minorHAnsi"/>
        </w:rPr>
      </w:pPr>
    </w:p>
    <w:p w14:paraId="6F7B2BD1" w14:textId="372CEABC" w:rsidR="002A2A61" w:rsidRPr="00B66F51" w:rsidRDefault="002A2A61" w:rsidP="000909F4">
      <w:pPr>
        <w:rPr>
          <w:rFonts w:eastAsia="Times New Roman" w:cstheme="minorHAnsi"/>
          <w:b/>
          <w:bCs/>
          <w:sz w:val="28"/>
          <w:szCs w:val="28"/>
        </w:rPr>
      </w:pPr>
      <w:r w:rsidRPr="00B66F51">
        <w:rPr>
          <w:rFonts w:eastAsia="Times New Roman" w:cstheme="minorHAnsi"/>
          <w:b/>
          <w:bCs/>
          <w:sz w:val="28"/>
          <w:szCs w:val="28"/>
        </w:rPr>
        <w:lastRenderedPageBreak/>
        <w:t xml:space="preserve">Napoved 4. merjenja inovacijske zrelosti Inovacijski barometer 2021 </w:t>
      </w:r>
    </w:p>
    <w:p w14:paraId="549EE9C6" w14:textId="77777777" w:rsidR="002A2A61" w:rsidRPr="00B66F51" w:rsidRDefault="002A2A61" w:rsidP="000909F4">
      <w:pPr>
        <w:rPr>
          <w:rFonts w:cstheme="minorHAnsi"/>
          <w:sz w:val="24"/>
          <w:szCs w:val="24"/>
        </w:rPr>
      </w:pPr>
    </w:p>
    <w:p w14:paraId="59265581" w14:textId="347B3033" w:rsidR="002A2A61" w:rsidRPr="00B66F51" w:rsidRDefault="002A2A61" w:rsidP="000909F4">
      <w:pPr>
        <w:rPr>
          <w:rFonts w:eastAsia="Times New Roman" w:cstheme="minorHAnsi"/>
          <w:sz w:val="24"/>
          <w:szCs w:val="24"/>
        </w:rPr>
      </w:pPr>
      <w:r w:rsidRPr="00B66F51">
        <w:rPr>
          <w:rFonts w:eastAsia="Times New Roman" w:cstheme="minorHAnsi"/>
          <w:sz w:val="24"/>
          <w:szCs w:val="24"/>
        </w:rPr>
        <w:t xml:space="preserve">Začetek novega leta je čas, ko </w:t>
      </w:r>
      <w:r w:rsidRPr="00B66F51">
        <w:rPr>
          <w:rFonts w:eastAsia="Times New Roman" w:cstheme="minorHAnsi"/>
          <w:b/>
          <w:bCs/>
          <w:sz w:val="24"/>
          <w:szCs w:val="24"/>
        </w:rPr>
        <w:t>zaključujemo stare procese</w:t>
      </w:r>
      <w:r w:rsidRPr="00B66F51">
        <w:rPr>
          <w:rFonts w:eastAsia="Times New Roman" w:cstheme="minorHAnsi"/>
          <w:sz w:val="24"/>
          <w:szCs w:val="24"/>
        </w:rPr>
        <w:t xml:space="preserve"> in se </w:t>
      </w:r>
      <w:r w:rsidRPr="00B66F51">
        <w:rPr>
          <w:rFonts w:eastAsia="Times New Roman" w:cstheme="minorHAnsi"/>
          <w:b/>
          <w:bCs/>
          <w:sz w:val="24"/>
          <w:szCs w:val="24"/>
        </w:rPr>
        <w:t>odpiramo svežim idejam</w:t>
      </w:r>
      <w:r w:rsidRPr="00B66F51">
        <w:rPr>
          <w:rFonts w:eastAsia="Times New Roman" w:cstheme="minorHAnsi"/>
          <w:sz w:val="24"/>
          <w:szCs w:val="24"/>
        </w:rPr>
        <w:t>.</w:t>
      </w:r>
    </w:p>
    <w:p w14:paraId="2EAB0F2E" w14:textId="4D1E4C6B" w:rsidR="002A2A61" w:rsidRPr="00B66F51" w:rsidRDefault="002A2A61" w:rsidP="000909F4">
      <w:pPr>
        <w:rPr>
          <w:rFonts w:eastAsia="Times New Roman" w:cstheme="minorHAnsi"/>
          <w:sz w:val="24"/>
          <w:szCs w:val="24"/>
        </w:rPr>
      </w:pPr>
      <w:r w:rsidRPr="00B66F51">
        <w:rPr>
          <w:rFonts w:eastAsia="Times New Roman" w:cstheme="minorHAnsi"/>
          <w:sz w:val="24"/>
          <w:szCs w:val="24"/>
        </w:rPr>
        <w:t xml:space="preserve">Zato, da se razvijamo in smo pri tem tudi učinkoviti, pa je potrebno preteklo delo ovrednotiti, se </w:t>
      </w:r>
      <w:r w:rsidR="007F5BD9" w:rsidRPr="00B66F51">
        <w:rPr>
          <w:rFonts w:eastAsia="Times New Roman" w:cstheme="minorHAnsi"/>
          <w:sz w:val="24"/>
          <w:szCs w:val="24"/>
        </w:rPr>
        <w:t>pohvaliti</w:t>
      </w:r>
      <w:r w:rsidRPr="00B66F51">
        <w:rPr>
          <w:rFonts w:eastAsia="Times New Roman" w:cstheme="minorHAnsi"/>
          <w:sz w:val="24"/>
          <w:szCs w:val="24"/>
        </w:rPr>
        <w:t xml:space="preserve"> za uspehe in se iz preteklih napak tudi kaj naučiti.</w:t>
      </w:r>
    </w:p>
    <w:p w14:paraId="7C1ADFF7" w14:textId="459B9A9E" w:rsidR="002A2A61" w:rsidRPr="00B66F51" w:rsidRDefault="002A2A61" w:rsidP="000909F4">
      <w:pPr>
        <w:rPr>
          <w:rFonts w:eastAsia="Times New Roman" w:cstheme="minorHAnsi"/>
          <w:sz w:val="24"/>
          <w:szCs w:val="24"/>
        </w:rPr>
      </w:pPr>
      <w:r w:rsidRPr="00B66F51">
        <w:rPr>
          <w:rFonts w:eastAsia="Times New Roman" w:cstheme="minorHAnsi"/>
          <w:sz w:val="24"/>
          <w:szCs w:val="24"/>
        </w:rPr>
        <w:t xml:space="preserve">Za analizo stanja inovativnosti v državni upravi in učinkovitosti projektnih aktivnosti </w:t>
      </w:r>
      <w:hyperlink r:id="rId7" w:history="1">
        <w:r w:rsidRPr="00B66F51">
          <w:rPr>
            <w:rStyle w:val="Hiperpovezava"/>
            <w:rFonts w:eastAsia="Times New Roman" w:cstheme="minorHAnsi"/>
            <w:color w:val="auto"/>
            <w:sz w:val="24"/>
            <w:szCs w:val="24"/>
          </w:rPr>
          <w:t>Inovativen.si</w:t>
        </w:r>
      </w:hyperlink>
      <w:r w:rsidRPr="00B66F51">
        <w:rPr>
          <w:rFonts w:eastAsia="Times New Roman" w:cstheme="minorHAnsi"/>
          <w:sz w:val="24"/>
          <w:szCs w:val="24"/>
        </w:rPr>
        <w:t xml:space="preserve"> izvajamo vsakoletno </w:t>
      </w:r>
      <w:r w:rsidRPr="00B66F51">
        <w:rPr>
          <w:rFonts w:eastAsia="Times New Roman" w:cstheme="minorHAnsi"/>
          <w:b/>
          <w:bCs/>
          <w:sz w:val="24"/>
          <w:szCs w:val="24"/>
        </w:rPr>
        <w:t>merjenje inovacijske zrelosti</w:t>
      </w:r>
      <w:r w:rsidRPr="00B66F51">
        <w:rPr>
          <w:rFonts w:eastAsia="Times New Roman" w:cstheme="minorHAnsi"/>
          <w:sz w:val="24"/>
          <w:szCs w:val="24"/>
        </w:rPr>
        <w:t>. Na</w:t>
      </w:r>
      <w:r w:rsidR="007F5BD9" w:rsidRPr="00B66F51">
        <w:rPr>
          <w:rFonts w:eastAsia="Times New Roman" w:cstheme="minorHAnsi"/>
          <w:sz w:val="24"/>
          <w:szCs w:val="24"/>
        </w:rPr>
        <w:t xml:space="preserve"> naši</w:t>
      </w:r>
      <w:r w:rsidRPr="00B66F51">
        <w:rPr>
          <w:rFonts w:eastAsia="Times New Roman" w:cstheme="minorHAnsi"/>
          <w:sz w:val="24"/>
          <w:szCs w:val="24"/>
        </w:rPr>
        <w:t xml:space="preserve"> spletni strani so objavljeni </w:t>
      </w:r>
      <w:r w:rsidR="007F5BD9" w:rsidRPr="00B66F51">
        <w:rPr>
          <w:rFonts w:eastAsia="Times New Roman" w:cstheme="minorHAnsi"/>
          <w:sz w:val="24"/>
          <w:szCs w:val="24"/>
        </w:rPr>
        <w:t xml:space="preserve">rezultati merjenja inovacijske zrelosti za pretekla tri leta </w:t>
      </w:r>
      <w:r w:rsidRPr="00B66F51">
        <w:rPr>
          <w:rFonts w:eastAsia="Times New Roman" w:cstheme="minorHAnsi"/>
          <w:sz w:val="24"/>
          <w:szCs w:val="24"/>
        </w:rPr>
        <w:t xml:space="preserve">ter po vzoru mednarodno priznane metodologije </w:t>
      </w:r>
      <w:proofErr w:type="spellStart"/>
      <w:r w:rsidRPr="00B66F51">
        <w:rPr>
          <w:rFonts w:eastAsia="Times New Roman" w:cstheme="minorHAnsi"/>
          <w:i/>
          <w:iCs/>
          <w:sz w:val="24"/>
          <w:szCs w:val="24"/>
        </w:rPr>
        <w:t>Copenhagen</w:t>
      </w:r>
      <w:proofErr w:type="spellEnd"/>
      <w:r w:rsidRPr="00B66F51">
        <w:rPr>
          <w:rFonts w:eastAsia="Times New Roman" w:cstheme="minorHAnsi"/>
          <w:i/>
          <w:iCs/>
          <w:sz w:val="24"/>
          <w:szCs w:val="24"/>
        </w:rPr>
        <w:t xml:space="preserve"> manual</w:t>
      </w:r>
      <w:r w:rsidR="007F5BD9" w:rsidRPr="00B66F51">
        <w:rPr>
          <w:rFonts w:eastAsia="Times New Roman" w:cstheme="minorHAnsi"/>
          <w:i/>
          <w:iCs/>
          <w:sz w:val="24"/>
          <w:szCs w:val="24"/>
        </w:rPr>
        <w:t xml:space="preserve"> </w:t>
      </w:r>
      <w:r w:rsidR="007F5BD9" w:rsidRPr="00B66F51">
        <w:rPr>
          <w:rFonts w:eastAsia="Times New Roman" w:cstheme="minorHAnsi"/>
          <w:sz w:val="24"/>
          <w:szCs w:val="24"/>
        </w:rPr>
        <w:t>tudi</w:t>
      </w:r>
      <w:r w:rsidRPr="00B66F51">
        <w:rPr>
          <w:rFonts w:eastAsia="Times New Roman" w:cstheme="minorHAnsi"/>
          <w:sz w:val="24"/>
          <w:szCs w:val="24"/>
        </w:rPr>
        <w:t xml:space="preserve"> poglobljeno</w:t>
      </w:r>
      <w:r w:rsidRPr="00B66F51">
        <w:rPr>
          <w:rFonts w:eastAsia="Times New Roman" w:cstheme="minorHAnsi"/>
          <w:i/>
          <w:iCs/>
          <w:sz w:val="24"/>
          <w:szCs w:val="24"/>
        </w:rPr>
        <w:t xml:space="preserve"> </w:t>
      </w:r>
      <w:r w:rsidRPr="00B66F51">
        <w:rPr>
          <w:rFonts w:eastAsia="Times New Roman" w:cstheme="minorHAnsi"/>
          <w:sz w:val="24"/>
          <w:szCs w:val="24"/>
        </w:rPr>
        <w:t xml:space="preserve"> </w:t>
      </w:r>
      <w:hyperlink r:id="rId8" w:history="1">
        <w:r w:rsidRPr="00B66F51">
          <w:rPr>
            <w:rStyle w:val="Hiperpovezava"/>
            <w:rFonts w:eastAsia="Times New Roman" w:cstheme="minorHAnsi"/>
            <w:color w:val="auto"/>
            <w:sz w:val="24"/>
            <w:szCs w:val="24"/>
          </w:rPr>
          <w:t>Razširjeno poročilo inovacijske zrelosti 2020</w:t>
        </w:r>
      </w:hyperlink>
      <w:r w:rsidR="007F5BD9" w:rsidRPr="00B66F51">
        <w:t>.  Slednje bomo merili vsake dve leti.</w:t>
      </w:r>
    </w:p>
    <w:p w14:paraId="2E0EF8D9" w14:textId="277ECB7E" w:rsidR="002A2A61" w:rsidRPr="00B66F51" w:rsidRDefault="002A2A61" w:rsidP="000909F4">
      <w:pPr>
        <w:rPr>
          <w:rFonts w:eastAsia="Times New Roman" w:cstheme="minorHAnsi"/>
          <w:sz w:val="24"/>
          <w:szCs w:val="24"/>
        </w:rPr>
      </w:pPr>
      <w:r w:rsidRPr="00B66F51">
        <w:rPr>
          <w:rFonts w:eastAsia="Times New Roman" w:cstheme="minorHAnsi"/>
          <w:sz w:val="24"/>
          <w:szCs w:val="24"/>
        </w:rPr>
        <w:t xml:space="preserve">Letos bomo izvedli že </w:t>
      </w:r>
      <w:r w:rsidR="006D6C35" w:rsidRPr="00B66F51">
        <w:rPr>
          <w:rFonts w:eastAsia="Times New Roman" w:cstheme="minorHAnsi"/>
          <w:b/>
          <w:bCs/>
          <w:sz w:val="24"/>
          <w:szCs w:val="24"/>
        </w:rPr>
        <w:t>četrto merjenje</w:t>
      </w:r>
      <w:r w:rsidRPr="00B66F51">
        <w:rPr>
          <w:rFonts w:eastAsia="Times New Roman" w:cstheme="minorHAnsi"/>
          <w:b/>
          <w:bCs/>
          <w:sz w:val="24"/>
          <w:szCs w:val="24"/>
        </w:rPr>
        <w:t xml:space="preserve"> inovacijske zrelosti</w:t>
      </w:r>
      <w:r w:rsidRPr="00B66F51">
        <w:rPr>
          <w:rFonts w:eastAsia="Times New Roman" w:cstheme="minorHAnsi"/>
          <w:sz w:val="24"/>
          <w:szCs w:val="24"/>
        </w:rPr>
        <w:t xml:space="preserve"> z osnovnim vprašalnikom in kot vsa leta do sedaj inovacijsko zrelost merili v 3 segmentih:</w:t>
      </w:r>
    </w:p>
    <w:p w14:paraId="0F6D68E3" w14:textId="77777777" w:rsidR="002A2A61" w:rsidRPr="00B66F51" w:rsidRDefault="002A2A61" w:rsidP="000909F4">
      <w:pPr>
        <w:numPr>
          <w:ilvl w:val="0"/>
          <w:numId w:val="1"/>
        </w:numPr>
        <w:rPr>
          <w:rFonts w:eastAsia="Times New Roman" w:cstheme="minorHAnsi"/>
          <w:sz w:val="24"/>
          <w:szCs w:val="24"/>
        </w:rPr>
      </w:pPr>
      <w:r w:rsidRPr="00B66F51">
        <w:rPr>
          <w:rFonts w:eastAsia="Times New Roman" w:cstheme="minorHAnsi"/>
          <w:sz w:val="24"/>
          <w:szCs w:val="24"/>
        </w:rPr>
        <w:t>vzpostavitev in podprtost procesa inovacijam,</w:t>
      </w:r>
    </w:p>
    <w:p w14:paraId="735D8DF3" w14:textId="77777777" w:rsidR="002A2A61" w:rsidRPr="00B66F51" w:rsidRDefault="002A2A61" w:rsidP="000909F4">
      <w:pPr>
        <w:numPr>
          <w:ilvl w:val="0"/>
          <w:numId w:val="1"/>
        </w:numPr>
        <w:rPr>
          <w:rFonts w:eastAsia="Times New Roman" w:cstheme="minorHAnsi"/>
          <w:sz w:val="24"/>
          <w:szCs w:val="24"/>
        </w:rPr>
      </w:pPr>
      <w:r w:rsidRPr="00B66F51">
        <w:rPr>
          <w:rFonts w:eastAsia="Times New Roman" w:cstheme="minorHAnsi"/>
          <w:sz w:val="24"/>
          <w:szCs w:val="24"/>
        </w:rPr>
        <w:t>odnos, znanja in veščine zaposlenih s področja inovativnosti in</w:t>
      </w:r>
    </w:p>
    <w:p w14:paraId="671B9A09" w14:textId="2C9AA165" w:rsidR="002A2A61" w:rsidRPr="00B66F51" w:rsidRDefault="002A2A61" w:rsidP="000909F4">
      <w:pPr>
        <w:numPr>
          <w:ilvl w:val="0"/>
          <w:numId w:val="1"/>
        </w:numPr>
        <w:rPr>
          <w:rFonts w:eastAsia="Times New Roman" w:cstheme="minorHAnsi"/>
          <w:sz w:val="24"/>
          <w:szCs w:val="24"/>
        </w:rPr>
      </w:pPr>
      <w:r w:rsidRPr="00B66F51">
        <w:rPr>
          <w:rFonts w:eastAsia="Times New Roman" w:cstheme="minorHAnsi"/>
          <w:sz w:val="24"/>
          <w:szCs w:val="24"/>
        </w:rPr>
        <w:t>odnos in podpora vodstva do področja inovativnosti.</w:t>
      </w:r>
    </w:p>
    <w:p w14:paraId="28F147BA" w14:textId="77777777" w:rsidR="002A2A61" w:rsidRPr="00B66F51" w:rsidRDefault="002A2A61" w:rsidP="000909F4">
      <w:pPr>
        <w:rPr>
          <w:rFonts w:eastAsia="Times New Roman" w:cstheme="minorHAnsi"/>
          <w:sz w:val="24"/>
          <w:szCs w:val="24"/>
        </w:rPr>
      </w:pPr>
      <w:r w:rsidRPr="00B66F51">
        <w:rPr>
          <w:rFonts w:eastAsia="Times New Roman" w:cstheme="minorHAnsi"/>
          <w:sz w:val="24"/>
          <w:szCs w:val="24"/>
        </w:rPr>
        <w:t xml:space="preserve">Primerjava s preteklimi merjenji nam bo pokazala kako </w:t>
      </w:r>
      <w:r w:rsidRPr="00B66F51">
        <w:rPr>
          <w:rFonts w:eastAsia="Times New Roman" w:cstheme="minorHAnsi"/>
          <w:b/>
          <w:bCs/>
          <w:sz w:val="24"/>
          <w:szCs w:val="24"/>
        </w:rPr>
        <w:t>učinkoviti</w:t>
      </w:r>
      <w:r w:rsidRPr="00B66F51">
        <w:rPr>
          <w:rFonts w:eastAsia="Times New Roman" w:cstheme="minorHAnsi"/>
          <w:sz w:val="24"/>
          <w:szCs w:val="24"/>
        </w:rPr>
        <w:t xml:space="preserve"> smo bili v svojih organih pri razvoju inovativnosti v času trajanja projekta </w:t>
      </w:r>
      <w:hyperlink r:id="rId9" w:history="1">
        <w:r w:rsidRPr="00B66F51">
          <w:rPr>
            <w:rStyle w:val="Hiperpovezava"/>
            <w:rFonts w:eastAsia="Times New Roman" w:cstheme="minorHAnsi"/>
            <w:color w:val="auto"/>
            <w:sz w:val="24"/>
            <w:szCs w:val="24"/>
          </w:rPr>
          <w:t>Inovativen.si</w:t>
        </w:r>
      </w:hyperlink>
      <w:r w:rsidRPr="00B66F51">
        <w:rPr>
          <w:rFonts w:eastAsia="Times New Roman" w:cstheme="minorHAnsi"/>
          <w:sz w:val="24"/>
          <w:szCs w:val="24"/>
        </w:rPr>
        <w:t xml:space="preserve">, </w:t>
      </w:r>
      <w:r w:rsidRPr="00B66F51">
        <w:rPr>
          <w:rFonts w:eastAsia="Times New Roman" w:cstheme="minorHAnsi"/>
          <w:b/>
          <w:bCs/>
          <w:sz w:val="24"/>
          <w:szCs w:val="24"/>
        </w:rPr>
        <w:t>stopnjo angažiranosti in usposobljenosti</w:t>
      </w:r>
      <w:r w:rsidRPr="00B66F51">
        <w:rPr>
          <w:rFonts w:eastAsia="Times New Roman" w:cstheme="minorHAnsi"/>
          <w:sz w:val="24"/>
          <w:szCs w:val="24"/>
        </w:rPr>
        <w:t xml:space="preserve"> zaposlenih za vpeljavo inovativnih pristopov in rešitev pa tudi </w:t>
      </w:r>
      <w:r w:rsidRPr="00B66F51">
        <w:rPr>
          <w:rFonts w:eastAsia="Times New Roman" w:cstheme="minorHAnsi"/>
          <w:b/>
          <w:bCs/>
          <w:sz w:val="24"/>
          <w:szCs w:val="24"/>
        </w:rPr>
        <w:t xml:space="preserve">stopnjo upoštevanja in podpore </w:t>
      </w:r>
      <w:r w:rsidRPr="00B66F51">
        <w:rPr>
          <w:rFonts w:eastAsia="Times New Roman" w:cstheme="minorHAnsi"/>
          <w:sz w:val="24"/>
          <w:szCs w:val="24"/>
        </w:rPr>
        <w:t>s strani vodstva.</w:t>
      </w:r>
    </w:p>
    <w:p w14:paraId="4B597918" w14:textId="6F880F32" w:rsidR="002A2A61" w:rsidRPr="00B66F51" w:rsidRDefault="002A2A61" w:rsidP="000909F4">
      <w:pPr>
        <w:rPr>
          <w:rFonts w:eastAsia="Times New Roman" w:cstheme="minorHAnsi"/>
          <w:b/>
          <w:bCs/>
          <w:sz w:val="24"/>
          <w:szCs w:val="24"/>
        </w:rPr>
      </w:pPr>
      <w:r w:rsidRPr="00B66F51">
        <w:rPr>
          <w:rFonts w:eastAsia="Times New Roman" w:cstheme="minorHAnsi"/>
          <w:b/>
          <w:bCs/>
          <w:sz w:val="24"/>
          <w:szCs w:val="24"/>
        </w:rPr>
        <w:t xml:space="preserve">Letos si želimo </w:t>
      </w:r>
      <w:r w:rsidR="006D6C35" w:rsidRPr="00B66F51">
        <w:rPr>
          <w:rFonts w:eastAsia="Times New Roman" w:cstheme="minorHAnsi"/>
          <w:b/>
          <w:bCs/>
          <w:sz w:val="24"/>
          <w:szCs w:val="24"/>
        </w:rPr>
        <w:t xml:space="preserve">še </w:t>
      </w:r>
      <w:r w:rsidRPr="00B66F51">
        <w:rPr>
          <w:rFonts w:eastAsia="Times New Roman" w:cstheme="minorHAnsi"/>
          <w:b/>
          <w:bCs/>
          <w:sz w:val="24"/>
          <w:szCs w:val="24"/>
        </w:rPr>
        <w:t>večjega odziva, saj v množici je moč in skupaj lahko razvijemo spremembe</w:t>
      </w:r>
      <w:r w:rsidR="006D6C35" w:rsidRPr="00B66F51">
        <w:rPr>
          <w:rFonts w:eastAsia="Times New Roman" w:cstheme="minorHAnsi"/>
          <w:b/>
          <w:bCs/>
          <w:sz w:val="24"/>
          <w:szCs w:val="24"/>
        </w:rPr>
        <w:t>!</w:t>
      </w:r>
    </w:p>
    <w:p w14:paraId="42877558" w14:textId="77777777" w:rsidR="002A2A61" w:rsidRPr="00B66F51" w:rsidRDefault="002A2A61" w:rsidP="000909F4">
      <w:pPr>
        <w:rPr>
          <w:rFonts w:eastAsia="Times New Roman" w:cstheme="minorHAnsi"/>
          <w:b/>
          <w:bCs/>
          <w:sz w:val="24"/>
          <w:szCs w:val="24"/>
        </w:rPr>
      </w:pPr>
      <w:r w:rsidRPr="00B66F51">
        <w:rPr>
          <w:rFonts w:eastAsia="Times New Roman" w:cstheme="minorHAnsi"/>
          <w:sz w:val="24"/>
          <w:szCs w:val="24"/>
        </w:rPr>
        <w:t xml:space="preserve">Povratna informacija o kulturi inovativnosti znotraj vaših organov bo omogočila pripravo boljših ter trajnejših rešitev, zato </w:t>
      </w:r>
      <w:r w:rsidRPr="00B66F51">
        <w:rPr>
          <w:rFonts w:eastAsia="Times New Roman" w:cstheme="minorHAnsi"/>
          <w:b/>
          <w:bCs/>
          <w:sz w:val="24"/>
          <w:szCs w:val="24"/>
        </w:rPr>
        <w:t>vaše mnenje ŠTEJE!</w:t>
      </w:r>
    </w:p>
    <w:p w14:paraId="1B6EB1D3" w14:textId="10A631B6" w:rsidR="00CA2531" w:rsidRPr="00B66F51" w:rsidRDefault="00CA2531" w:rsidP="000909F4">
      <w:pPr>
        <w:rPr>
          <w:rFonts w:cstheme="minorHAnsi"/>
          <w:b/>
          <w:bCs/>
          <w:sz w:val="24"/>
          <w:szCs w:val="24"/>
        </w:rPr>
      </w:pPr>
    </w:p>
    <w:p w14:paraId="78C5DC04" w14:textId="77777777" w:rsidR="002A2A61" w:rsidRPr="00B66F51" w:rsidRDefault="002A2A61" w:rsidP="000909F4">
      <w:pPr>
        <w:rPr>
          <w:rFonts w:eastAsia="Times New Roman" w:cstheme="minorHAnsi"/>
          <w:b/>
          <w:bCs/>
          <w:sz w:val="28"/>
          <w:szCs w:val="28"/>
        </w:rPr>
      </w:pPr>
      <w:r w:rsidRPr="00B66F51">
        <w:rPr>
          <w:rFonts w:eastAsia="Times New Roman" w:cstheme="minorHAnsi"/>
          <w:b/>
          <w:bCs/>
          <w:sz w:val="28"/>
          <w:szCs w:val="28"/>
        </w:rPr>
        <w:t>Novo tromesečje usposabljanj za dvig kulture inovativnosti v javni upravi</w:t>
      </w:r>
    </w:p>
    <w:p w14:paraId="7D30BF9B" w14:textId="5EFEC7BF" w:rsidR="002A2A61" w:rsidRPr="00B66F51" w:rsidRDefault="002A2A61" w:rsidP="000909F4">
      <w:pPr>
        <w:rPr>
          <w:rFonts w:eastAsia="Times New Roman" w:cstheme="minorHAnsi"/>
          <w:sz w:val="24"/>
          <w:szCs w:val="24"/>
        </w:rPr>
      </w:pPr>
      <w:r w:rsidRPr="00B66F51">
        <w:rPr>
          <w:rFonts w:eastAsia="Times New Roman" w:cstheme="minorHAnsi"/>
          <w:sz w:val="24"/>
          <w:szCs w:val="24"/>
        </w:rPr>
        <w:t xml:space="preserve">Z novim letom prihaja tudi nova serija težko pričakovanih usposabljanj za dvig inovativnosti v okviru projekta </w:t>
      </w:r>
      <w:hyperlink r:id="rId10" w:history="1">
        <w:r w:rsidRPr="00B66F51">
          <w:rPr>
            <w:rStyle w:val="Hiperpovezava"/>
            <w:rFonts w:eastAsia="Times New Roman" w:cstheme="minorHAnsi"/>
            <w:color w:val="auto"/>
            <w:sz w:val="24"/>
            <w:szCs w:val="24"/>
          </w:rPr>
          <w:t>Inovativen.si</w:t>
        </w:r>
      </w:hyperlink>
      <w:r w:rsidRPr="00B66F51">
        <w:rPr>
          <w:rFonts w:eastAsia="Times New Roman" w:cstheme="minorHAnsi"/>
          <w:sz w:val="24"/>
          <w:szCs w:val="24"/>
        </w:rPr>
        <w:t xml:space="preserve">. </w:t>
      </w:r>
      <w:r w:rsidR="006D6C35" w:rsidRPr="00B66F51">
        <w:rPr>
          <w:rFonts w:eastAsia="Times New Roman" w:cstheme="minorHAnsi"/>
          <w:sz w:val="24"/>
          <w:szCs w:val="24"/>
        </w:rPr>
        <w:t xml:space="preserve">Usposabljanja so za udeležence </w:t>
      </w:r>
      <w:r w:rsidR="006D6C35" w:rsidRPr="00B66F51">
        <w:rPr>
          <w:rFonts w:eastAsia="Times New Roman" w:cstheme="minorHAnsi"/>
          <w:b/>
          <w:bCs/>
          <w:sz w:val="24"/>
          <w:szCs w:val="24"/>
        </w:rPr>
        <w:t>brezplačna</w:t>
      </w:r>
      <w:r w:rsidR="006D6C35" w:rsidRPr="00B66F51">
        <w:rPr>
          <w:rFonts w:eastAsia="Times New Roman" w:cstheme="minorHAnsi"/>
          <w:sz w:val="24"/>
          <w:szCs w:val="24"/>
        </w:rPr>
        <w:t>, saj s</w:t>
      </w:r>
      <w:r w:rsidRPr="00B66F51">
        <w:rPr>
          <w:rFonts w:eastAsia="Times New Roman" w:cstheme="minorHAnsi"/>
          <w:sz w:val="24"/>
          <w:szCs w:val="24"/>
        </w:rPr>
        <w:t xml:space="preserve">redstva za izobraževanja </w:t>
      </w:r>
      <w:r w:rsidR="006D6C35" w:rsidRPr="00B66F51">
        <w:rPr>
          <w:rFonts w:eastAsia="Times New Roman" w:cstheme="minorHAnsi"/>
          <w:sz w:val="24"/>
          <w:szCs w:val="24"/>
        </w:rPr>
        <w:t>zagotavljajo Evropski socialni sklad in slovenski proračun.</w:t>
      </w:r>
    </w:p>
    <w:p w14:paraId="6B77BFD3" w14:textId="77777777" w:rsidR="002A2A61" w:rsidRPr="00B66F51" w:rsidRDefault="002A2A61" w:rsidP="000909F4">
      <w:pPr>
        <w:rPr>
          <w:rFonts w:eastAsia="Times New Roman" w:cstheme="minorHAnsi"/>
          <w:sz w:val="24"/>
          <w:szCs w:val="24"/>
        </w:rPr>
      </w:pPr>
      <w:r w:rsidRPr="00B66F51">
        <w:rPr>
          <w:rFonts w:eastAsia="Times New Roman" w:cstheme="minorHAnsi"/>
          <w:sz w:val="24"/>
          <w:szCs w:val="24"/>
        </w:rPr>
        <w:t>V prvem tromesečju 2022 vas tako čakajo naslednja usposabljanja:</w:t>
      </w:r>
    </w:p>
    <w:p w14:paraId="6C06E322" w14:textId="77777777" w:rsidR="002A2A61" w:rsidRPr="00B66F51" w:rsidRDefault="002A2A61" w:rsidP="000909F4">
      <w:pPr>
        <w:pStyle w:val="Odstavekseznama"/>
        <w:numPr>
          <w:ilvl w:val="0"/>
          <w:numId w:val="2"/>
        </w:numPr>
        <w:rPr>
          <w:rFonts w:eastAsia="Times New Roman" w:cstheme="minorHAnsi"/>
          <w:sz w:val="24"/>
          <w:szCs w:val="24"/>
        </w:rPr>
      </w:pPr>
      <w:r w:rsidRPr="00B66F51">
        <w:rPr>
          <w:rFonts w:eastAsia="Times New Roman" w:cstheme="minorHAnsi"/>
          <w:sz w:val="24"/>
          <w:szCs w:val="24"/>
        </w:rPr>
        <w:t xml:space="preserve">20.1. in 24.1.2022 </w:t>
      </w:r>
      <w:hyperlink r:id="rId11" w:history="1">
        <w:r w:rsidRPr="00B66F51">
          <w:rPr>
            <w:rStyle w:val="Hiperpovezava"/>
            <w:rFonts w:eastAsia="Times New Roman" w:cstheme="minorHAnsi"/>
            <w:b/>
            <w:bCs/>
            <w:color w:val="auto"/>
            <w:sz w:val="24"/>
            <w:szCs w:val="24"/>
          </w:rPr>
          <w:t>Kreativno pisanje</w:t>
        </w:r>
      </w:hyperlink>
      <w:r w:rsidRPr="00B66F51">
        <w:rPr>
          <w:rFonts w:eastAsia="Times New Roman" w:cstheme="minorHAnsi"/>
          <w:sz w:val="24"/>
          <w:szCs w:val="24"/>
        </w:rPr>
        <w:t xml:space="preserve"> z Ireno Potočar Papež</w:t>
      </w:r>
    </w:p>
    <w:p w14:paraId="5F447554" w14:textId="6F41E2CB" w:rsidR="002A2A61" w:rsidRPr="00B66F51" w:rsidRDefault="002A2A61" w:rsidP="000909F4">
      <w:pPr>
        <w:pStyle w:val="Odstavekseznama"/>
        <w:numPr>
          <w:ilvl w:val="0"/>
          <w:numId w:val="2"/>
        </w:numPr>
        <w:rPr>
          <w:rFonts w:eastAsia="Times New Roman" w:cstheme="minorHAnsi"/>
          <w:sz w:val="24"/>
          <w:szCs w:val="24"/>
        </w:rPr>
      </w:pPr>
      <w:r w:rsidRPr="00B66F51">
        <w:rPr>
          <w:rFonts w:eastAsia="Times New Roman" w:cstheme="minorHAnsi"/>
          <w:sz w:val="24"/>
          <w:szCs w:val="24"/>
        </w:rPr>
        <w:t xml:space="preserve">27.1.2022 </w:t>
      </w:r>
      <w:hyperlink r:id="rId12" w:history="1">
        <w:r w:rsidRPr="00B66F51">
          <w:rPr>
            <w:rStyle w:val="Hiperpovezava"/>
            <w:rFonts w:eastAsia="Times New Roman" w:cstheme="minorHAnsi"/>
            <w:b/>
            <w:bCs/>
            <w:color w:val="auto"/>
            <w:sz w:val="24"/>
            <w:szCs w:val="24"/>
          </w:rPr>
          <w:t>Ustvarjanje sodelovalnega odnosa pri sestankih na daljavo</w:t>
        </w:r>
      </w:hyperlink>
      <w:r w:rsidRPr="00B66F51">
        <w:rPr>
          <w:rFonts w:eastAsia="Times New Roman" w:cstheme="minorHAnsi"/>
          <w:b/>
          <w:bCs/>
          <w:sz w:val="24"/>
          <w:szCs w:val="24"/>
        </w:rPr>
        <w:t xml:space="preserve"> </w:t>
      </w:r>
      <w:r w:rsidRPr="00B66F51">
        <w:rPr>
          <w:rFonts w:eastAsia="Times New Roman" w:cstheme="minorHAnsi"/>
          <w:sz w:val="24"/>
          <w:szCs w:val="24"/>
        </w:rPr>
        <w:t xml:space="preserve">z Uršo </w:t>
      </w:r>
      <w:proofErr w:type="spellStart"/>
      <w:r w:rsidRPr="00B66F51">
        <w:rPr>
          <w:rFonts w:eastAsia="Times New Roman" w:cstheme="minorHAnsi"/>
          <w:sz w:val="24"/>
          <w:szCs w:val="24"/>
        </w:rPr>
        <w:t>Svetelj</w:t>
      </w:r>
      <w:proofErr w:type="spellEnd"/>
      <w:r w:rsidRPr="00B66F51">
        <w:rPr>
          <w:rFonts w:eastAsia="Times New Roman" w:cstheme="minorHAnsi"/>
          <w:sz w:val="24"/>
          <w:szCs w:val="24"/>
        </w:rPr>
        <w:t xml:space="preserve"> </w:t>
      </w:r>
    </w:p>
    <w:p w14:paraId="6055F998" w14:textId="77777777" w:rsidR="002A2A61" w:rsidRPr="00B66F51" w:rsidRDefault="002A2A61" w:rsidP="000909F4">
      <w:pPr>
        <w:pStyle w:val="Odstavekseznama"/>
        <w:numPr>
          <w:ilvl w:val="0"/>
          <w:numId w:val="2"/>
        </w:numPr>
        <w:rPr>
          <w:rFonts w:eastAsia="Times New Roman" w:cstheme="minorHAnsi"/>
          <w:sz w:val="24"/>
          <w:szCs w:val="24"/>
        </w:rPr>
      </w:pPr>
      <w:r w:rsidRPr="00B66F51">
        <w:rPr>
          <w:rFonts w:eastAsia="Times New Roman" w:cstheme="minorHAnsi"/>
          <w:sz w:val="24"/>
          <w:szCs w:val="24"/>
        </w:rPr>
        <w:t xml:space="preserve">4.2.2022 </w:t>
      </w:r>
      <w:hyperlink r:id="rId13" w:history="1">
        <w:r w:rsidRPr="00B66F51">
          <w:rPr>
            <w:rStyle w:val="Hiperpovezava"/>
            <w:rFonts w:eastAsia="Times New Roman" w:cstheme="minorHAnsi"/>
            <w:b/>
            <w:bCs/>
            <w:color w:val="auto"/>
            <w:sz w:val="24"/>
            <w:szCs w:val="24"/>
          </w:rPr>
          <w:t>Kreativno razmišljanje</w:t>
        </w:r>
      </w:hyperlink>
      <w:r w:rsidRPr="00B66F51">
        <w:rPr>
          <w:rFonts w:eastAsia="Times New Roman" w:cstheme="minorHAnsi"/>
          <w:sz w:val="24"/>
          <w:szCs w:val="24"/>
        </w:rPr>
        <w:t xml:space="preserve"> z Nastjo Mulej</w:t>
      </w:r>
    </w:p>
    <w:p w14:paraId="5D553381" w14:textId="77777777" w:rsidR="002A2A61" w:rsidRPr="00B66F51" w:rsidRDefault="002A2A61" w:rsidP="000909F4">
      <w:pPr>
        <w:pStyle w:val="Odstavekseznama"/>
        <w:numPr>
          <w:ilvl w:val="0"/>
          <w:numId w:val="2"/>
        </w:numPr>
        <w:rPr>
          <w:rFonts w:eastAsia="Times New Roman" w:cstheme="minorHAnsi"/>
          <w:sz w:val="24"/>
          <w:szCs w:val="24"/>
        </w:rPr>
      </w:pPr>
      <w:r w:rsidRPr="00B66F51">
        <w:rPr>
          <w:rFonts w:eastAsia="Times New Roman" w:cstheme="minorHAnsi"/>
          <w:sz w:val="24"/>
          <w:szCs w:val="24"/>
        </w:rPr>
        <w:t xml:space="preserve">22.3 in 28.3.2022 </w:t>
      </w:r>
      <w:hyperlink r:id="rId14" w:history="1">
        <w:r w:rsidRPr="00B66F51">
          <w:rPr>
            <w:rStyle w:val="Hiperpovezava"/>
            <w:rFonts w:eastAsia="Times New Roman" w:cstheme="minorHAnsi"/>
            <w:b/>
            <w:bCs/>
            <w:color w:val="auto"/>
            <w:sz w:val="24"/>
            <w:szCs w:val="24"/>
          </w:rPr>
          <w:t>Kreativno pisanje</w:t>
        </w:r>
      </w:hyperlink>
      <w:r w:rsidRPr="00B66F51">
        <w:rPr>
          <w:rFonts w:eastAsia="Times New Roman" w:cstheme="minorHAnsi"/>
          <w:sz w:val="24"/>
          <w:szCs w:val="24"/>
        </w:rPr>
        <w:t xml:space="preserve"> s Tamaro Langus</w:t>
      </w:r>
    </w:p>
    <w:p w14:paraId="28A5BC4C" w14:textId="77777777" w:rsidR="002A2A61" w:rsidRPr="00B66F51" w:rsidRDefault="002A2A61" w:rsidP="000909F4">
      <w:pPr>
        <w:pStyle w:val="Odstavekseznama"/>
        <w:numPr>
          <w:ilvl w:val="0"/>
          <w:numId w:val="2"/>
        </w:numPr>
        <w:rPr>
          <w:rFonts w:eastAsia="Times New Roman" w:cstheme="minorHAnsi"/>
          <w:sz w:val="24"/>
          <w:szCs w:val="24"/>
        </w:rPr>
      </w:pPr>
      <w:r w:rsidRPr="00B66F51">
        <w:rPr>
          <w:rFonts w:eastAsia="Times New Roman" w:cstheme="minorHAnsi"/>
          <w:sz w:val="24"/>
          <w:szCs w:val="24"/>
        </w:rPr>
        <w:t xml:space="preserve">25.3 in 30.3.2022 </w:t>
      </w:r>
      <w:hyperlink r:id="rId15" w:history="1">
        <w:r w:rsidRPr="00B66F51">
          <w:rPr>
            <w:rStyle w:val="Hiperpovezava"/>
            <w:rFonts w:eastAsia="Times New Roman" w:cstheme="minorHAnsi"/>
            <w:b/>
            <w:bCs/>
            <w:color w:val="auto"/>
            <w:sz w:val="24"/>
            <w:szCs w:val="24"/>
          </w:rPr>
          <w:t>Moderiranje – kaj je to in kako uspešno voditi skupinski proces komunikacije</w:t>
        </w:r>
      </w:hyperlink>
      <w:r w:rsidRPr="00B66F51">
        <w:rPr>
          <w:rFonts w:eastAsia="Times New Roman" w:cstheme="minorHAnsi"/>
          <w:sz w:val="24"/>
          <w:szCs w:val="24"/>
        </w:rPr>
        <w:t xml:space="preserve"> z Maticem Batageljem</w:t>
      </w:r>
    </w:p>
    <w:p w14:paraId="793580AE" w14:textId="77777777" w:rsidR="002A2A61" w:rsidRPr="00B66F51" w:rsidRDefault="002A2A61" w:rsidP="000909F4">
      <w:pPr>
        <w:pStyle w:val="Odstavekseznama"/>
        <w:numPr>
          <w:ilvl w:val="0"/>
          <w:numId w:val="2"/>
        </w:numPr>
        <w:rPr>
          <w:rFonts w:eastAsia="Times New Roman" w:cstheme="minorHAnsi"/>
          <w:sz w:val="24"/>
          <w:szCs w:val="24"/>
        </w:rPr>
      </w:pPr>
      <w:r w:rsidRPr="00B66F51">
        <w:rPr>
          <w:rFonts w:eastAsia="Times New Roman" w:cstheme="minorHAnsi"/>
          <w:sz w:val="24"/>
          <w:szCs w:val="24"/>
        </w:rPr>
        <w:t xml:space="preserve">7.3, 10.3, 15.3., 18.3. 2022 </w:t>
      </w:r>
      <w:hyperlink r:id="rId16" w:history="1">
        <w:r w:rsidRPr="00B66F51">
          <w:rPr>
            <w:rStyle w:val="Hiperpovezava"/>
            <w:rFonts w:eastAsia="Times New Roman" w:cstheme="minorHAnsi"/>
            <w:b/>
            <w:bCs/>
            <w:color w:val="auto"/>
            <w:sz w:val="24"/>
            <w:szCs w:val="24"/>
          </w:rPr>
          <w:t>Oblikovalsko razmišljanje</w:t>
        </w:r>
      </w:hyperlink>
      <w:r w:rsidRPr="00B66F51">
        <w:rPr>
          <w:rFonts w:eastAsia="Times New Roman" w:cstheme="minorHAnsi"/>
          <w:sz w:val="24"/>
          <w:szCs w:val="24"/>
        </w:rPr>
        <w:t xml:space="preserve"> s Servisom8</w:t>
      </w:r>
    </w:p>
    <w:p w14:paraId="14968195" w14:textId="04B64786" w:rsidR="002A2A61" w:rsidRPr="00B66F51" w:rsidRDefault="002A2A61" w:rsidP="006D6C35">
      <w:pPr>
        <w:rPr>
          <w:rFonts w:eastAsia="Times New Roman" w:cstheme="minorHAnsi"/>
          <w:sz w:val="24"/>
          <w:szCs w:val="24"/>
        </w:rPr>
      </w:pPr>
      <w:r w:rsidRPr="00B66F51">
        <w:rPr>
          <w:rFonts w:eastAsia="Times New Roman" w:cstheme="minorHAnsi"/>
          <w:sz w:val="24"/>
          <w:szCs w:val="24"/>
        </w:rPr>
        <w:t xml:space="preserve">Mesta so omejena, zato </w:t>
      </w:r>
      <w:r w:rsidRPr="00B66F51">
        <w:rPr>
          <w:rFonts w:eastAsia="Times New Roman" w:cstheme="minorHAnsi"/>
          <w:b/>
          <w:bCs/>
          <w:sz w:val="24"/>
          <w:szCs w:val="24"/>
        </w:rPr>
        <w:t>pohitite s prijavami</w:t>
      </w:r>
      <w:r w:rsidRPr="00B66F51">
        <w:rPr>
          <w:rFonts w:eastAsia="Times New Roman" w:cstheme="minorHAnsi"/>
          <w:sz w:val="24"/>
          <w:szCs w:val="24"/>
        </w:rPr>
        <w:t xml:space="preserve"> preko prijavnega sistema </w:t>
      </w:r>
      <w:hyperlink r:id="rId17" w:history="1">
        <w:r w:rsidR="006D6C35" w:rsidRPr="00B66F51">
          <w:rPr>
            <w:rStyle w:val="Hiperpovezava"/>
            <w:rFonts w:eastAsia="Times New Roman" w:cstheme="minorHAnsi"/>
            <w:b/>
            <w:bCs/>
            <w:color w:val="auto"/>
            <w:sz w:val="24"/>
            <w:szCs w:val="24"/>
          </w:rPr>
          <w:t>U</w:t>
        </w:r>
        <w:r w:rsidRPr="00B66F51">
          <w:rPr>
            <w:rStyle w:val="Hiperpovezava"/>
            <w:rFonts w:eastAsia="Times New Roman" w:cstheme="minorHAnsi"/>
            <w:b/>
            <w:bCs/>
            <w:color w:val="auto"/>
            <w:sz w:val="24"/>
            <w:szCs w:val="24"/>
          </w:rPr>
          <w:t>pravne akademije</w:t>
        </w:r>
      </w:hyperlink>
      <w:r w:rsidRPr="00B66F51">
        <w:rPr>
          <w:rFonts w:eastAsia="Times New Roman" w:cstheme="minorHAnsi"/>
          <w:b/>
          <w:bCs/>
          <w:sz w:val="24"/>
          <w:szCs w:val="24"/>
        </w:rPr>
        <w:t>.</w:t>
      </w:r>
    </w:p>
    <w:p w14:paraId="776A21D6" w14:textId="66908E0B" w:rsidR="006D6C35" w:rsidRPr="00B66F51" w:rsidRDefault="006D6C35" w:rsidP="006D6C35">
      <w:pPr>
        <w:pBdr>
          <w:top w:val="single" w:sz="4" w:space="1" w:color="auto"/>
          <w:left w:val="single" w:sz="4" w:space="4" w:color="auto"/>
          <w:bottom w:val="single" w:sz="4" w:space="1" w:color="auto"/>
          <w:right w:val="single" w:sz="4" w:space="4" w:color="auto"/>
        </w:pBdr>
        <w:rPr>
          <w:rFonts w:eastAsia="Times New Roman" w:cstheme="minorHAnsi"/>
          <w:b/>
          <w:bCs/>
          <w:sz w:val="24"/>
          <w:szCs w:val="24"/>
        </w:rPr>
      </w:pPr>
      <w:r w:rsidRPr="00B66F51">
        <w:rPr>
          <w:rFonts w:eastAsia="Times New Roman" w:cstheme="minorHAnsi"/>
          <w:b/>
          <w:bCs/>
          <w:sz w:val="24"/>
          <w:szCs w:val="24"/>
        </w:rPr>
        <w:lastRenderedPageBreak/>
        <w:t>Skupaj ustvarimo boljšo prihodnost!</w:t>
      </w:r>
    </w:p>
    <w:p w14:paraId="4E8CE61E" w14:textId="77777777" w:rsidR="006D6C35" w:rsidRPr="00B66F51" w:rsidRDefault="006D6C35" w:rsidP="006D6C35">
      <w:pPr>
        <w:pBdr>
          <w:top w:val="single" w:sz="4" w:space="1" w:color="auto"/>
          <w:left w:val="single" w:sz="4" w:space="4" w:color="auto"/>
          <w:bottom w:val="single" w:sz="4" w:space="1" w:color="auto"/>
          <w:right w:val="single" w:sz="4" w:space="4" w:color="auto"/>
        </w:pBdr>
        <w:rPr>
          <w:rFonts w:eastAsia="Times New Roman" w:cstheme="minorHAnsi"/>
          <w:b/>
          <w:bCs/>
          <w:sz w:val="24"/>
          <w:szCs w:val="24"/>
        </w:rPr>
      </w:pPr>
      <w:r w:rsidRPr="00B66F51">
        <w:rPr>
          <w:rFonts w:eastAsia="Times New Roman" w:cstheme="minorHAnsi"/>
          <w:sz w:val="24"/>
          <w:szCs w:val="24"/>
        </w:rPr>
        <w:t xml:space="preserve">Si želite boljšega sodelovanja in bolj naprednega delovanja vašega organa? Pridružite se nam na </w:t>
      </w:r>
      <w:hyperlink r:id="rId18" w:history="1">
        <w:r w:rsidRPr="00B66F51">
          <w:rPr>
            <w:rStyle w:val="Hiperpovezava"/>
            <w:rFonts w:eastAsia="Times New Roman" w:cstheme="minorHAnsi"/>
            <w:color w:val="auto"/>
            <w:sz w:val="24"/>
            <w:szCs w:val="24"/>
          </w:rPr>
          <w:t>usposabljanjih</w:t>
        </w:r>
      </w:hyperlink>
      <w:r w:rsidRPr="00B66F51">
        <w:rPr>
          <w:rFonts w:eastAsia="Times New Roman" w:cstheme="minorHAnsi"/>
          <w:sz w:val="24"/>
          <w:szCs w:val="24"/>
        </w:rPr>
        <w:t xml:space="preserve">, v </w:t>
      </w:r>
      <w:hyperlink r:id="rId19" w:history="1">
        <w:r w:rsidRPr="00B66F51">
          <w:rPr>
            <w:rStyle w:val="Hiperpovezava"/>
            <w:rFonts w:eastAsia="Times New Roman" w:cstheme="minorHAnsi"/>
            <w:color w:val="auto"/>
            <w:sz w:val="24"/>
            <w:szCs w:val="24"/>
          </w:rPr>
          <w:t>inovacijski skupnosti</w:t>
        </w:r>
      </w:hyperlink>
      <w:r w:rsidRPr="00B66F51">
        <w:rPr>
          <w:rFonts w:eastAsia="Times New Roman" w:cstheme="minorHAnsi"/>
          <w:sz w:val="24"/>
          <w:szCs w:val="24"/>
        </w:rPr>
        <w:t xml:space="preserve">, postanite član </w:t>
      </w:r>
      <w:hyperlink r:id="rId20" w:history="1">
        <w:r w:rsidRPr="00B66F51">
          <w:rPr>
            <w:rStyle w:val="Hiperpovezava"/>
            <w:rFonts w:eastAsia="Times New Roman" w:cstheme="minorHAnsi"/>
            <w:color w:val="auto"/>
            <w:sz w:val="24"/>
            <w:szCs w:val="24"/>
          </w:rPr>
          <w:t>ambasadorjev inovativnosti</w:t>
        </w:r>
      </w:hyperlink>
      <w:r w:rsidRPr="00B66F51">
        <w:rPr>
          <w:rFonts w:eastAsia="Times New Roman" w:cstheme="minorHAnsi"/>
          <w:sz w:val="24"/>
          <w:szCs w:val="24"/>
        </w:rPr>
        <w:t xml:space="preserve">, predlagajte </w:t>
      </w:r>
      <w:hyperlink r:id="rId21" w:history="1">
        <w:r w:rsidRPr="00B66F51">
          <w:rPr>
            <w:rStyle w:val="Hiperpovezava"/>
            <w:rFonts w:eastAsia="Times New Roman" w:cstheme="minorHAnsi"/>
            <w:color w:val="auto"/>
            <w:sz w:val="24"/>
            <w:szCs w:val="24"/>
          </w:rPr>
          <w:t>izziv</w:t>
        </w:r>
      </w:hyperlink>
      <w:r w:rsidRPr="00B66F51">
        <w:rPr>
          <w:rFonts w:eastAsia="Times New Roman" w:cstheme="minorHAnsi"/>
          <w:sz w:val="24"/>
          <w:szCs w:val="24"/>
        </w:rPr>
        <w:t xml:space="preserve"> ali se nam pridružite na </w:t>
      </w:r>
      <w:hyperlink r:id="rId22" w:history="1">
        <w:r w:rsidRPr="00B66F51">
          <w:rPr>
            <w:rStyle w:val="Hiperpovezava"/>
            <w:rFonts w:eastAsia="Times New Roman" w:cstheme="minorHAnsi"/>
            <w:color w:val="auto"/>
            <w:sz w:val="24"/>
            <w:szCs w:val="24"/>
          </w:rPr>
          <w:t>partnerstvu za spremembe</w:t>
        </w:r>
      </w:hyperlink>
      <w:r w:rsidRPr="00B66F51">
        <w:rPr>
          <w:rFonts w:eastAsia="Times New Roman" w:cstheme="minorHAnsi"/>
          <w:sz w:val="24"/>
          <w:szCs w:val="24"/>
        </w:rPr>
        <w:t xml:space="preserve">. </w:t>
      </w:r>
      <w:r w:rsidRPr="00B66F51">
        <w:rPr>
          <w:rFonts w:eastAsia="Times New Roman" w:cstheme="minorHAnsi"/>
          <w:b/>
          <w:bCs/>
          <w:sz w:val="24"/>
          <w:szCs w:val="24"/>
        </w:rPr>
        <w:t>V znanju in povezovanju je moč.</w:t>
      </w:r>
    </w:p>
    <w:p w14:paraId="375B1E84" w14:textId="0E64F68D" w:rsidR="006D6C35" w:rsidRPr="00B66F51" w:rsidRDefault="006D6C35" w:rsidP="006D6C35">
      <w:pPr>
        <w:rPr>
          <w:rFonts w:eastAsia="Times New Roman" w:cstheme="minorHAnsi"/>
          <w:sz w:val="24"/>
          <w:szCs w:val="24"/>
        </w:rPr>
      </w:pPr>
    </w:p>
    <w:p w14:paraId="30968D56" w14:textId="77777777" w:rsidR="00773B22" w:rsidRPr="00B66F51" w:rsidRDefault="00773B22" w:rsidP="00773B22">
      <w:pPr>
        <w:rPr>
          <w:b/>
          <w:bCs/>
          <w:sz w:val="28"/>
          <w:szCs w:val="28"/>
        </w:rPr>
      </w:pPr>
      <w:r w:rsidRPr="00B66F51">
        <w:rPr>
          <w:b/>
          <w:bCs/>
          <w:sz w:val="28"/>
          <w:szCs w:val="28"/>
        </w:rPr>
        <w:t>Izmenjave zaposlenih v javnem in zasebnem sektorju</w:t>
      </w:r>
    </w:p>
    <w:p w14:paraId="1AB8F629" w14:textId="77777777" w:rsidR="00773B22" w:rsidRPr="00B66F51" w:rsidRDefault="00773B22" w:rsidP="00773B22">
      <w:pPr>
        <w:rPr>
          <w:b/>
          <w:bCs/>
          <w:sz w:val="24"/>
          <w:szCs w:val="24"/>
        </w:rPr>
      </w:pPr>
      <w:r w:rsidRPr="00B66F51">
        <w:rPr>
          <w:b/>
          <w:bCs/>
          <w:sz w:val="24"/>
          <w:szCs w:val="24"/>
        </w:rPr>
        <w:t>Partnerstvo za spremembe. Ker verjamemo v sodelovanje.</w:t>
      </w:r>
    </w:p>
    <w:p w14:paraId="44C8352C" w14:textId="77777777" w:rsidR="00773B22" w:rsidRPr="00B66F51" w:rsidRDefault="00773B22" w:rsidP="00773B22">
      <w:pPr>
        <w:rPr>
          <w:sz w:val="24"/>
          <w:szCs w:val="24"/>
        </w:rPr>
      </w:pPr>
      <w:r w:rsidRPr="00B66F51">
        <w:rPr>
          <w:b/>
          <w:bCs/>
          <w:sz w:val="24"/>
          <w:szCs w:val="24"/>
        </w:rPr>
        <w:t xml:space="preserve">Vas zanima, kako delajo v drugih organih? </w:t>
      </w:r>
      <w:r w:rsidRPr="00B66F51">
        <w:rPr>
          <w:sz w:val="24"/>
          <w:szCs w:val="24"/>
        </w:rPr>
        <w:t>Kako pripravljajo zakonodajo, razpise, javna naročila, kako upravljajo s kadri, skrbijo za izboljšave, interno komunikacijo, …? Je vaš delovni proces vezan na sodelovanje s katerim od organov, pa se do zdaj še niste uspeli podrobneje spoznati in izmenjati izkušenj?</w:t>
      </w:r>
    </w:p>
    <w:p w14:paraId="4FACAE41" w14:textId="77777777" w:rsidR="00773B22" w:rsidRPr="00B66F51" w:rsidRDefault="00773B22" w:rsidP="00773B22">
      <w:pPr>
        <w:rPr>
          <w:sz w:val="24"/>
          <w:szCs w:val="24"/>
        </w:rPr>
      </w:pPr>
      <w:r w:rsidRPr="00B66F51">
        <w:rPr>
          <w:b/>
          <w:bCs/>
          <w:sz w:val="24"/>
          <w:szCs w:val="24"/>
        </w:rPr>
        <w:t>Ali vas zanima, kako delajo v podjetjih, občinah, na fakultetah?</w:t>
      </w:r>
      <w:r w:rsidRPr="00B66F51">
        <w:rPr>
          <w:sz w:val="24"/>
          <w:szCs w:val="24"/>
        </w:rPr>
        <w:t xml:space="preserve"> Mislite, da se njihovi pristopi bistveno razlikujejo od vaših?</w:t>
      </w:r>
    </w:p>
    <w:p w14:paraId="2EA5C237" w14:textId="77777777" w:rsidR="00773B22" w:rsidRPr="00B66F51" w:rsidRDefault="00773B22" w:rsidP="00773B22">
      <w:pPr>
        <w:rPr>
          <w:b/>
          <w:bCs/>
          <w:sz w:val="24"/>
          <w:szCs w:val="24"/>
        </w:rPr>
      </w:pPr>
      <w:r w:rsidRPr="00B66F51">
        <w:rPr>
          <w:b/>
          <w:bCs/>
          <w:sz w:val="24"/>
          <w:szCs w:val="24"/>
        </w:rPr>
        <w:t>Izkoristite priložnost in</w:t>
      </w:r>
      <w:r w:rsidRPr="00B66F51">
        <w:rPr>
          <w:sz w:val="24"/>
          <w:szCs w:val="24"/>
        </w:rPr>
        <w:t xml:space="preserve"> </w:t>
      </w:r>
      <w:r w:rsidRPr="00B66F51">
        <w:rPr>
          <w:b/>
          <w:bCs/>
          <w:sz w:val="24"/>
          <w:szCs w:val="24"/>
        </w:rPr>
        <w:t>sodelujte v letošnjih izmenjavah zaposlenih</w:t>
      </w:r>
      <w:r w:rsidRPr="00B66F51">
        <w:rPr>
          <w:sz w:val="24"/>
          <w:szCs w:val="24"/>
        </w:rPr>
        <w:t xml:space="preserve"> </w:t>
      </w:r>
      <w:r w:rsidRPr="00B66F51">
        <w:rPr>
          <w:b/>
          <w:bCs/>
          <w:sz w:val="24"/>
          <w:szCs w:val="24"/>
        </w:rPr>
        <w:t xml:space="preserve">v okviru </w:t>
      </w:r>
      <w:hyperlink r:id="rId23" w:history="1">
        <w:r w:rsidRPr="00B66F51">
          <w:rPr>
            <w:rStyle w:val="Hiperpovezava"/>
            <w:b/>
            <w:bCs/>
            <w:color w:val="auto"/>
            <w:sz w:val="24"/>
            <w:szCs w:val="24"/>
          </w:rPr>
          <w:t>Partnerstva za spremembe</w:t>
        </w:r>
      </w:hyperlink>
      <w:r w:rsidRPr="00B66F51">
        <w:rPr>
          <w:b/>
          <w:bCs/>
          <w:sz w:val="24"/>
          <w:szCs w:val="24"/>
        </w:rPr>
        <w:t>.</w:t>
      </w:r>
    </w:p>
    <w:p w14:paraId="28188037" w14:textId="77777777" w:rsidR="00773B22" w:rsidRPr="00B66F51" w:rsidRDefault="00773B22" w:rsidP="00773B22">
      <w:pPr>
        <w:rPr>
          <w:sz w:val="24"/>
          <w:szCs w:val="24"/>
        </w:rPr>
      </w:pPr>
      <w:r w:rsidRPr="00B66F51">
        <w:rPr>
          <w:sz w:val="24"/>
          <w:szCs w:val="24"/>
        </w:rPr>
        <w:t xml:space="preserve">Ta teden začenjamo z osmim krogom izmenjav in vabimo organe v javni upravi k sodelovanju. </w:t>
      </w:r>
      <w:r w:rsidRPr="00B66F51">
        <w:rPr>
          <w:b/>
          <w:bCs/>
          <w:sz w:val="24"/>
          <w:szCs w:val="24"/>
        </w:rPr>
        <w:t>Prijave</w:t>
      </w:r>
      <w:r w:rsidRPr="00B66F51">
        <w:rPr>
          <w:sz w:val="24"/>
          <w:szCs w:val="24"/>
        </w:rPr>
        <w:t xml:space="preserve"> zaposlenih bomo zbirali </w:t>
      </w:r>
      <w:r w:rsidRPr="00B66F51">
        <w:rPr>
          <w:b/>
          <w:bCs/>
          <w:sz w:val="24"/>
          <w:szCs w:val="24"/>
        </w:rPr>
        <w:t>do 25. 2. 2022</w:t>
      </w:r>
      <w:r w:rsidRPr="00B66F51">
        <w:rPr>
          <w:sz w:val="24"/>
          <w:szCs w:val="24"/>
        </w:rPr>
        <w:t>.</w:t>
      </w:r>
    </w:p>
    <w:p w14:paraId="4EFB755A" w14:textId="77777777" w:rsidR="00773B22" w:rsidRPr="00B66F51" w:rsidRDefault="00773B22" w:rsidP="00773B22">
      <w:pPr>
        <w:rPr>
          <w:sz w:val="24"/>
          <w:szCs w:val="24"/>
        </w:rPr>
      </w:pPr>
      <w:r w:rsidRPr="00B66F51">
        <w:rPr>
          <w:sz w:val="24"/>
          <w:szCs w:val="24"/>
        </w:rPr>
        <w:t xml:space="preserve">Za prijavo potrebujete </w:t>
      </w:r>
      <w:r w:rsidRPr="00B66F51">
        <w:rPr>
          <w:b/>
          <w:bCs/>
          <w:sz w:val="24"/>
          <w:szCs w:val="24"/>
        </w:rPr>
        <w:t>kratko motivacijsko pismo</w:t>
      </w:r>
      <w:r w:rsidRPr="00B66F51">
        <w:rPr>
          <w:sz w:val="24"/>
          <w:szCs w:val="24"/>
        </w:rPr>
        <w:t xml:space="preserve"> (največ eno A4 stran) z navedbo </w:t>
      </w:r>
      <w:r w:rsidRPr="00B66F51">
        <w:rPr>
          <w:b/>
          <w:bCs/>
          <w:sz w:val="24"/>
          <w:szCs w:val="24"/>
        </w:rPr>
        <w:t>dveh organov oziroma dveh podjetij</w:t>
      </w:r>
      <w:r w:rsidRPr="00B66F51">
        <w:rPr>
          <w:sz w:val="24"/>
          <w:szCs w:val="24"/>
        </w:rPr>
        <w:t xml:space="preserve">, v katerih bi želeli izvesti izmenjavo (nabor podjetij si lahko ogledate tukaj: </w:t>
      </w:r>
      <w:hyperlink r:id="rId24" w:history="1">
        <w:r w:rsidRPr="00B66F51">
          <w:rPr>
            <w:rStyle w:val="Hiperpovezava"/>
            <w:color w:val="auto"/>
            <w:sz w:val="24"/>
            <w:szCs w:val="24"/>
          </w:rPr>
          <w:t>https://amcham.si/seznam-clanov/</w:t>
        </w:r>
      </w:hyperlink>
      <w:r w:rsidRPr="00B66F51">
        <w:rPr>
          <w:sz w:val="24"/>
          <w:szCs w:val="24"/>
        </w:rPr>
        <w:t>).</w:t>
      </w:r>
    </w:p>
    <w:p w14:paraId="1FD1E074" w14:textId="77777777" w:rsidR="00773B22" w:rsidRPr="00B66F51" w:rsidRDefault="00773B22" w:rsidP="00773B22">
      <w:pPr>
        <w:rPr>
          <w:sz w:val="24"/>
          <w:szCs w:val="24"/>
        </w:rPr>
      </w:pPr>
      <w:r w:rsidRPr="00B66F51">
        <w:rPr>
          <w:sz w:val="24"/>
          <w:szCs w:val="24"/>
        </w:rPr>
        <w:t xml:space="preserve">Izmenjave potekale </w:t>
      </w:r>
      <w:r w:rsidRPr="00B66F51">
        <w:rPr>
          <w:b/>
          <w:bCs/>
          <w:sz w:val="24"/>
          <w:szCs w:val="24"/>
        </w:rPr>
        <w:t>med aprilom in septembrom,</w:t>
      </w:r>
      <w:r w:rsidRPr="00B66F51">
        <w:rPr>
          <w:sz w:val="24"/>
          <w:szCs w:val="24"/>
        </w:rPr>
        <w:t xml:space="preserve"> bodisi </w:t>
      </w:r>
      <w:r w:rsidRPr="00B66F51">
        <w:rPr>
          <w:b/>
          <w:bCs/>
          <w:sz w:val="24"/>
          <w:szCs w:val="24"/>
        </w:rPr>
        <w:t>v živo</w:t>
      </w:r>
      <w:r w:rsidRPr="00B66F51">
        <w:rPr>
          <w:sz w:val="24"/>
          <w:szCs w:val="24"/>
        </w:rPr>
        <w:t xml:space="preserve"> bodisi </w:t>
      </w:r>
      <w:r w:rsidRPr="00B66F51">
        <w:rPr>
          <w:b/>
          <w:bCs/>
          <w:sz w:val="24"/>
          <w:szCs w:val="24"/>
        </w:rPr>
        <w:t>na daljavo</w:t>
      </w:r>
      <w:r w:rsidRPr="00B66F51">
        <w:rPr>
          <w:sz w:val="24"/>
          <w:szCs w:val="24"/>
        </w:rPr>
        <w:t xml:space="preserve"> bodisi </w:t>
      </w:r>
      <w:r w:rsidRPr="00B66F51">
        <w:rPr>
          <w:b/>
          <w:bCs/>
          <w:sz w:val="24"/>
          <w:szCs w:val="24"/>
        </w:rPr>
        <w:t>v kombinaciji</w:t>
      </w:r>
      <w:r w:rsidRPr="00B66F51">
        <w:rPr>
          <w:sz w:val="24"/>
          <w:szCs w:val="24"/>
        </w:rPr>
        <w:t xml:space="preserve"> – odvisno od razmer in individualnega dogovora z izbrano organizacijo. </w:t>
      </w:r>
    </w:p>
    <w:p w14:paraId="519C850D" w14:textId="77777777" w:rsidR="00773B22" w:rsidRPr="00B66F51" w:rsidRDefault="00773B22" w:rsidP="00773B22">
      <w:pPr>
        <w:rPr>
          <w:b/>
          <w:bCs/>
          <w:sz w:val="24"/>
          <w:szCs w:val="24"/>
        </w:rPr>
      </w:pPr>
      <w:r w:rsidRPr="00B66F51">
        <w:rPr>
          <w:b/>
          <w:bCs/>
          <w:sz w:val="24"/>
          <w:szCs w:val="24"/>
        </w:rPr>
        <w:t xml:space="preserve">Razmislite, kaj vas zanima in katero področje bi želeli spoznati ter interno preverite možnosti za vaše sodelovanje. </w:t>
      </w:r>
    </w:p>
    <w:p w14:paraId="7CA9256D" w14:textId="77777777" w:rsidR="00773B22" w:rsidRPr="00B66F51" w:rsidRDefault="00773B22" w:rsidP="00773B22">
      <w:pPr>
        <w:rPr>
          <w:sz w:val="24"/>
          <w:szCs w:val="24"/>
        </w:rPr>
      </w:pPr>
      <w:r w:rsidRPr="00B66F51">
        <w:rPr>
          <w:sz w:val="24"/>
          <w:szCs w:val="24"/>
        </w:rPr>
        <w:t xml:space="preserve">Za več informacij se lahko obrnete tudi na </w:t>
      </w:r>
      <w:hyperlink r:id="rId25" w:history="1">
        <w:r w:rsidRPr="00B66F51">
          <w:rPr>
            <w:rStyle w:val="Hiperpovezava"/>
            <w:color w:val="auto"/>
            <w:sz w:val="24"/>
            <w:szCs w:val="24"/>
          </w:rPr>
          <w:t>jelena.tabakovic@gov.si</w:t>
        </w:r>
      </w:hyperlink>
      <w:r w:rsidRPr="00B66F51">
        <w:rPr>
          <w:rStyle w:val="Hiperpovezava"/>
          <w:color w:val="auto"/>
          <w:sz w:val="24"/>
          <w:szCs w:val="24"/>
        </w:rPr>
        <w:t>.</w:t>
      </w:r>
    </w:p>
    <w:p w14:paraId="4BC36BEF" w14:textId="77777777" w:rsidR="006F761C" w:rsidRPr="00B66F51" w:rsidRDefault="006F761C" w:rsidP="000909F4">
      <w:pPr>
        <w:rPr>
          <w:rFonts w:eastAsia="Times New Roman" w:cstheme="minorHAnsi"/>
          <w:b/>
          <w:bCs/>
          <w:sz w:val="28"/>
          <w:szCs w:val="28"/>
        </w:rPr>
      </w:pPr>
    </w:p>
    <w:p w14:paraId="27BB854C" w14:textId="77777777" w:rsidR="006F761C" w:rsidRPr="00B66F51" w:rsidRDefault="006F761C" w:rsidP="000909F4">
      <w:pPr>
        <w:rPr>
          <w:rFonts w:eastAsia="Times New Roman" w:cstheme="minorHAnsi"/>
          <w:b/>
          <w:bCs/>
          <w:sz w:val="28"/>
          <w:szCs w:val="28"/>
        </w:rPr>
      </w:pPr>
      <w:r w:rsidRPr="00B66F51">
        <w:rPr>
          <w:rFonts w:eastAsia="Times New Roman" w:cstheme="minorHAnsi"/>
          <w:b/>
          <w:bCs/>
          <w:sz w:val="28"/>
          <w:szCs w:val="28"/>
        </w:rPr>
        <w:t>Dobre zgodbe odpravljanja administrativnih ovir</w:t>
      </w:r>
    </w:p>
    <w:p w14:paraId="6730886F" w14:textId="20F8800F" w:rsidR="006F761C" w:rsidRPr="00B66F51" w:rsidRDefault="006F761C" w:rsidP="000909F4">
      <w:pPr>
        <w:rPr>
          <w:rFonts w:eastAsia="Times New Roman" w:cstheme="minorHAnsi"/>
          <w:sz w:val="24"/>
          <w:szCs w:val="24"/>
          <w:lang w:eastAsia="sl-SI"/>
        </w:rPr>
      </w:pPr>
      <w:r w:rsidRPr="00B66F51">
        <w:rPr>
          <w:rFonts w:eastAsia="Times New Roman" w:cstheme="minorHAnsi"/>
          <w:sz w:val="24"/>
          <w:szCs w:val="24"/>
          <w:lang w:eastAsia="sl-SI"/>
        </w:rPr>
        <w:t xml:space="preserve">Vsako leto sodelavci na področju boljše zakonodaje prejmejo na desetine pobud  državljanov, podjetij in javnih organizacij za izboljšanje in poenostavitev uporabniške izkušnje na različnih področjih delovanja država. Včasih njihov trud ne prinese željenega rezultata, včasih pač. V nadaljevanju predstavljamo dve uspešni zgodbi, ki vsaka po svoje uporabnikom omogočata </w:t>
      </w:r>
      <w:r w:rsidR="005F1691" w:rsidRPr="00B66F51">
        <w:rPr>
          <w:rFonts w:eastAsia="Times New Roman" w:cstheme="minorHAnsi"/>
          <w:sz w:val="24"/>
          <w:szCs w:val="24"/>
          <w:lang w:eastAsia="sl-SI"/>
        </w:rPr>
        <w:t xml:space="preserve">malo lažje bitke z birokratskimi mlini. </w:t>
      </w:r>
    </w:p>
    <w:p w14:paraId="0A7660FE" w14:textId="5FF57904" w:rsidR="002A2A61" w:rsidRPr="00B66F51" w:rsidRDefault="002A2A61" w:rsidP="000909F4">
      <w:pPr>
        <w:rPr>
          <w:rFonts w:eastAsia="Times New Roman" w:cstheme="minorHAnsi"/>
          <w:b/>
          <w:bCs/>
          <w:i/>
          <w:iCs/>
          <w:sz w:val="28"/>
          <w:szCs w:val="28"/>
        </w:rPr>
      </w:pPr>
      <w:r w:rsidRPr="00B66F51">
        <w:rPr>
          <w:rFonts w:eastAsia="Times New Roman" w:cstheme="minorHAnsi"/>
          <w:b/>
          <w:bCs/>
          <w:i/>
          <w:iCs/>
          <w:sz w:val="28"/>
          <w:szCs w:val="28"/>
        </w:rPr>
        <w:t>Po potrdilo o nekaznovanosti na splet</w:t>
      </w:r>
    </w:p>
    <w:p w14:paraId="7A7396EF" w14:textId="2199ACAD" w:rsidR="002A2A61" w:rsidRPr="00B66F51" w:rsidRDefault="002A2A61" w:rsidP="000909F4">
      <w:pPr>
        <w:shd w:val="clear" w:color="auto" w:fill="FFFFFF"/>
        <w:spacing w:after="100" w:afterAutospacing="1" w:line="240" w:lineRule="auto"/>
        <w:rPr>
          <w:rFonts w:eastAsia="Times New Roman" w:cstheme="minorHAnsi"/>
          <w:sz w:val="24"/>
          <w:szCs w:val="24"/>
          <w:lang w:eastAsia="sl-SI"/>
        </w:rPr>
      </w:pPr>
      <w:r w:rsidRPr="00B66F51">
        <w:rPr>
          <w:rFonts w:eastAsia="Times New Roman" w:cstheme="minorHAnsi"/>
          <w:sz w:val="24"/>
          <w:szCs w:val="24"/>
          <w:lang w:eastAsia="sl-SI"/>
        </w:rPr>
        <w:lastRenderedPageBreak/>
        <w:t xml:space="preserve">Potrdilo o nekaznovanosti so fizične in pravne osebe </w:t>
      </w:r>
      <w:r w:rsidRPr="00B66F51">
        <w:rPr>
          <w:rFonts w:eastAsia="Times New Roman" w:cstheme="minorHAnsi"/>
          <w:sz w:val="24"/>
          <w:szCs w:val="24"/>
          <w:u w:val="single"/>
          <w:lang w:eastAsia="sl-SI"/>
        </w:rPr>
        <w:t>pred uvedbo</w:t>
      </w:r>
      <w:r w:rsidRPr="00B66F51">
        <w:rPr>
          <w:rFonts w:eastAsia="Times New Roman" w:cstheme="minorHAnsi"/>
          <w:sz w:val="24"/>
          <w:szCs w:val="24"/>
          <w:lang w:eastAsia="sl-SI"/>
        </w:rPr>
        <w:t xml:space="preserve"> poenostavitve pridobile z oddajo vlog</w:t>
      </w:r>
      <w:r w:rsidR="00D630CE" w:rsidRPr="00B66F51">
        <w:rPr>
          <w:rFonts w:eastAsia="Times New Roman" w:cstheme="minorHAnsi"/>
          <w:sz w:val="24"/>
          <w:szCs w:val="24"/>
          <w:lang w:eastAsia="sl-SI"/>
        </w:rPr>
        <w:t>e</w:t>
      </w:r>
      <w:r w:rsidRPr="00B66F51">
        <w:rPr>
          <w:rFonts w:eastAsia="Times New Roman" w:cstheme="minorHAnsi"/>
          <w:sz w:val="24"/>
          <w:szCs w:val="24"/>
          <w:lang w:eastAsia="sl-SI"/>
        </w:rPr>
        <w:t xml:space="preserve"> osebno v sprejemni pisarni, preko pošte, preko varnega elektronskega predala ali preko elektronske pošte. V kolikor oseba ni bila vpisana v kazensko evidenco  (torej je nekaznovana), je potrdilo, katerega je izdalo Ministrstvo za pravosodje, prejela v nekaj dneh po pošti na svoj naslov.</w:t>
      </w:r>
    </w:p>
    <w:p w14:paraId="1DBC2366" w14:textId="0C9F149A" w:rsidR="002A2A61" w:rsidRPr="00B66F51" w:rsidRDefault="002A2A61" w:rsidP="000909F4">
      <w:pPr>
        <w:shd w:val="clear" w:color="auto" w:fill="FFFFFF"/>
        <w:spacing w:after="100" w:afterAutospacing="1" w:line="240" w:lineRule="auto"/>
        <w:rPr>
          <w:rFonts w:eastAsia="Times New Roman" w:cstheme="minorHAnsi"/>
          <w:sz w:val="24"/>
          <w:szCs w:val="24"/>
          <w:lang w:eastAsia="sl-SI"/>
        </w:rPr>
      </w:pPr>
      <w:r w:rsidRPr="00B66F51">
        <w:rPr>
          <w:rFonts w:eastAsia="Times New Roman" w:cstheme="minorHAnsi"/>
          <w:sz w:val="24"/>
          <w:szCs w:val="24"/>
          <w:u w:val="single"/>
          <w:lang w:eastAsia="sl-SI"/>
        </w:rPr>
        <w:t>Po uvedbi</w:t>
      </w:r>
      <w:r w:rsidRPr="00B66F51">
        <w:rPr>
          <w:rFonts w:eastAsia="Times New Roman" w:cstheme="minorHAnsi"/>
          <w:sz w:val="24"/>
          <w:szCs w:val="24"/>
          <w:lang w:eastAsia="sl-SI"/>
        </w:rPr>
        <w:t xml:space="preserve"> poenostavitve pa je fizičnim in pravnim osebam poleg omenjenih načinov oddaje vloge, omogočen še dodaten način, preko portala e-Uprava. Glavna prednost je v tem, da vlagatelj potrdilo o nekaznovanosti za osebe, ki niso vpisane v evidenco, avtomatično prejme že v nekaj minutah, posledično je razbremenjeno tudi ministrstvo. V letu 2020 je bilo preko portala e-Uprava oddanih 11.480 vlog</w:t>
      </w:r>
      <w:r w:rsidR="008569DC" w:rsidRPr="00B66F51">
        <w:rPr>
          <w:rFonts w:eastAsia="Times New Roman" w:cstheme="minorHAnsi"/>
          <w:sz w:val="24"/>
          <w:szCs w:val="24"/>
          <w:lang w:eastAsia="sl-SI"/>
        </w:rPr>
        <w:t xml:space="preserve">. </w:t>
      </w:r>
    </w:p>
    <w:p w14:paraId="78AE82F3" w14:textId="1E67BAD5" w:rsidR="002A2A61" w:rsidRPr="00B66F51" w:rsidRDefault="002A2A61" w:rsidP="000909F4">
      <w:pPr>
        <w:shd w:val="clear" w:color="auto" w:fill="FFFFFF"/>
        <w:spacing w:after="100" w:afterAutospacing="1" w:line="240" w:lineRule="auto"/>
        <w:rPr>
          <w:rFonts w:eastAsia="Times New Roman" w:cstheme="minorHAnsi"/>
          <w:b/>
          <w:bCs/>
          <w:sz w:val="24"/>
          <w:szCs w:val="24"/>
          <w:lang w:eastAsia="sl-SI"/>
        </w:rPr>
      </w:pPr>
      <w:r w:rsidRPr="00B66F51">
        <w:rPr>
          <w:rFonts w:eastAsia="Times New Roman" w:cstheme="minorHAnsi"/>
          <w:b/>
          <w:bCs/>
          <w:sz w:val="24"/>
          <w:szCs w:val="24"/>
          <w:lang w:eastAsia="sl-SI"/>
        </w:rPr>
        <w:t xml:space="preserve">Kaj </w:t>
      </w:r>
      <w:r w:rsidR="00D630CE" w:rsidRPr="00B66F51">
        <w:rPr>
          <w:rFonts w:eastAsia="Times New Roman" w:cstheme="minorHAnsi"/>
          <w:b/>
          <w:bCs/>
          <w:sz w:val="24"/>
          <w:szCs w:val="24"/>
          <w:lang w:eastAsia="sl-SI"/>
        </w:rPr>
        <w:t>smo dosegli</w:t>
      </w:r>
      <w:r w:rsidRPr="00B66F51">
        <w:rPr>
          <w:rFonts w:eastAsia="Times New Roman" w:cstheme="minorHAnsi"/>
          <w:b/>
          <w:bCs/>
          <w:sz w:val="24"/>
          <w:szCs w:val="24"/>
          <w:lang w:eastAsia="sl-SI"/>
        </w:rPr>
        <w:t>?</w:t>
      </w:r>
    </w:p>
    <w:p w14:paraId="59E29D36" w14:textId="77777777" w:rsidR="002A2A61" w:rsidRPr="00B66F51" w:rsidRDefault="002A2A61" w:rsidP="000909F4">
      <w:pPr>
        <w:pStyle w:val="Odstavekseznama"/>
        <w:numPr>
          <w:ilvl w:val="0"/>
          <w:numId w:val="4"/>
        </w:numPr>
        <w:shd w:val="clear" w:color="auto" w:fill="FFFFFF"/>
        <w:spacing w:after="100" w:afterAutospacing="1" w:line="240" w:lineRule="auto"/>
        <w:rPr>
          <w:rFonts w:eastAsia="Times New Roman" w:cstheme="minorHAnsi"/>
          <w:sz w:val="24"/>
          <w:szCs w:val="24"/>
          <w:lang w:eastAsia="sl-SI"/>
        </w:rPr>
      </w:pPr>
      <w:r w:rsidRPr="00B66F51">
        <w:rPr>
          <w:rFonts w:eastAsia="Times New Roman" w:cstheme="minorHAnsi"/>
          <w:sz w:val="24"/>
          <w:szCs w:val="24"/>
          <w:lang w:eastAsia="sl-SI"/>
        </w:rPr>
        <w:t>velik časovni prihranek za vlagatelje, ki niso vpisani v evidenco, saj prejmejo potrdilo o kaznovanosti v nekaj minutah,</w:t>
      </w:r>
    </w:p>
    <w:p w14:paraId="65B6010C" w14:textId="77777777" w:rsidR="002A2A61" w:rsidRPr="00B66F51" w:rsidRDefault="002A2A61" w:rsidP="000909F4">
      <w:pPr>
        <w:pStyle w:val="Odstavekseznama"/>
        <w:numPr>
          <w:ilvl w:val="0"/>
          <w:numId w:val="4"/>
        </w:numPr>
        <w:shd w:val="clear" w:color="auto" w:fill="FFFFFF"/>
        <w:spacing w:after="100" w:afterAutospacing="1" w:line="240" w:lineRule="auto"/>
        <w:rPr>
          <w:rFonts w:eastAsia="Times New Roman" w:cstheme="minorHAnsi"/>
          <w:sz w:val="24"/>
          <w:szCs w:val="24"/>
          <w:lang w:eastAsia="sl-SI"/>
        </w:rPr>
      </w:pPr>
      <w:r w:rsidRPr="00B66F51">
        <w:rPr>
          <w:rFonts w:eastAsia="Times New Roman" w:cstheme="minorHAnsi"/>
          <w:sz w:val="24"/>
          <w:szCs w:val="24"/>
          <w:lang w:eastAsia="sl-SI"/>
        </w:rPr>
        <w:t>velik časovni prihranek za Ministrstvo za pravosodje, saj vlagateljem, ki niso vpisani v evidenco ni potrebno pošiljati potrdila o kaznovanosti,</w:t>
      </w:r>
    </w:p>
    <w:p w14:paraId="125320CC" w14:textId="5E4A85AE" w:rsidR="002A2A61" w:rsidRPr="00B66F51" w:rsidRDefault="002A2A61" w:rsidP="000909F4">
      <w:pPr>
        <w:pStyle w:val="Odstavekseznama"/>
        <w:numPr>
          <w:ilvl w:val="0"/>
          <w:numId w:val="4"/>
        </w:numPr>
        <w:shd w:val="clear" w:color="auto" w:fill="FFFFFF"/>
        <w:spacing w:after="0" w:line="240" w:lineRule="auto"/>
        <w:rPr>
          <w:rFonts w:eastAsia="Times New Roman" w:cstheme="minorHAnsi"/>
          <w:sz w:val="24"/>
          <w:szCs w:val="24"/>
          <w:lang w:eastAsia="sl-SI"/>
        </w:rPr>
      </w:pPr>
      <w:r w:rsidRPr="00B66F51">
        <w:rPr>
          <w:rFonts w:eastAsia="Times New Roman" w:cstheme="minorHAnsi"/>
          <w:sz w:val="24"/>
          <w:szCs w:val="24"/>
          <w:lang w:eastAsia="sl-SI"/>
        </w:rPr>
        <w:t>finančni prihranek zaradi zmanjšanje porabe pisarniškega materiala (kuverta, papir, itd.)</w:t>
      </w:r>
      <w:r w:rsidR="00D630CE" w:rsidRPr="00B66F51">
        <w:rPr>
          <w:rFonts w:eastAsia="Times New Roman" w:cstheme="minorHAnsi"/>
          <w:sz w:val="24"/>
          <w:szCs w:val="24"/>
          <w:lang w:eastAsia="sl-SI"/>
        </w:rPr>
        <w:t xml:space="preserve"> in zmanjšanja stroškov dela.</w:t>
      </w:r>
    </w:p>
    <w:p w14:paraId="0728697E" w14:textId="77777777" w:rsidR="00D630CE" w:rsidRPr="00B66F51" w:rsidRDefault="00D630CE" w:rsidP="00D630CE">
      <w:pPr>
        <w:rPr>
          <w:rFonts w:eastAsia="Times New Roman" w:cstheme="minorHAnsi"/>
          <w:b/>
          <w:bCs/>
          <w:i/>
          <w:iCs/>
          <w:sz w:val="28"/>
          <w:szCs w:val="28"/>
        </w:rPr>
      </w:pPr>
    </w:p>
    <w:p w14:paraId="2A14E3B1" w14:textId="6BF73E92" w:rsidR="002A2A61" w:rsidRPr="00B66F51" w:rsidRDefault="002A2A61" w:rsidP="00D630CE">
      <w:pPr>
        <w:rPr>
          <w:rFonts w:eastAsia="Times New Roman" w:cstheme="minorHAnsi"/>
          <w:b/>
          <w:bCs/>
          <w:i/>
          <w:iCs/>
          <w:sz w:val="28"/>
          <w:szCs w:val="28"/>
        </w:rPr>
      </w:pPr>
      <w:r w:rsidRPr="00B66F51">
        <w:rPr>
          <w:rFonts w:eastAsia="Times New Roman" w:cstheme="minorHAnsi"/>
          <w:b/>
          <w:bCs/>
          <w:i/>
          <w:iCs/>
          <w:sz w:val="28"/>
          <w:szCs w:val="28"/>
        </w:rPr>
        <w:t>E-račun za plačevanje davkov in prispevkov</w:t>
      </w:r>
    </w:p>
    <w:p w14:paraId="7E6FBF16" w14:textId="77777777" w:rsidR="002A2A61" w:rsidRPr="00B66F51" w:rsidRDefault="002A2A61" w:rsidP="000909F4">
      <w:pPr>
        <w:spacing w:after="0"/>
        <w:rPr>
          <w:rFonts w:cstheme="minorHAnsi"/>
          <w:b/>
          <w:bCs/>
          <w:sz w:val="24"/>
          <w:szCs w:val="24"/>
        </w:rPr>
      </w:pPr>
    </w:p>
    <w:p w14:paraId="20029B44" w14:textId="0D9A9506" w:rsidR="002A2A61" w:rsidRPr="00B66F51" w:rsidRDefault="002A2A61" w:rsidP="008569DC">
      <w:pPr>
        <w:spacing w:after="0"/>
        <w:rPr>
          <w:rFonts w:cstheme="minorHAnsi"/>
          <w:sz w:val="24"/>
          <w:szCs w:val="24"/>
        </w:rPr>
      </w:pPr>
      <w:r w:rsidRPr="00B66F51">
        <w:rPr>
          <w:rFonts w:cstheme="minorHAnsi"/>
          <w:sz w:val="24"/>
          <w:szCs w:val="24"/>
        </w:rPr>
        <w:t xml:space="preserve">Samozaposlena oseba se mora vključiti v sistem obveznega socialnega zavarovanja že ob registraciji dejavnosti na točki portala SPOT in je sama zavezanec za obračun in plačilo prispevkov delojemalca in delodajalca. Zavezanec je </w:t>
      </w:r>
      <w:r w:rsidRPr="00B66F51">
        <w:rPr>
          <w:rFonts w:cstheme="minorHAnsi"/>
          <w:sz w:val="24"/>
          <w:szCs w:val="24"/>
          <w:u w:val="single"/>
        </w:rPr>
        <w:t>pred uvedbo</w:t>
      </w:r>
      <w:r w:rsidRPr="00B66F51">
        <w:rPr>
          <w:rFonts w:cstheme="minorHAnsi"/>
          <w:sz w:val="24"/>
          <w:szCs w:val="24"/>
        </w:rPr>
        <w:t xml:space="preserve"> poenostavitve plačeval v različne blagajne</w:t>
      </w:r>
      <w:r w:rsidR="008569DC" w:rsidRPr="00B66F51">
        <w:rPr>
          <w:rFonts w:cstheme="minorHAnsi"/>
          <w:sz w:val="24"/>
          <w:szCs w:val="24"/>
        </w:rPr>
        <w:t xml:space="preserve"> </w:t>
      </w:r>
      <w:r w:rsidR="00D630CE" w:rsidRPr="00B66F51">
        <w:rPr>
          <w:rFonts w:cstheme="minorHAnsi"/>
          <w:sz w:val="24"/>
          <w:szCs w:val="24"/>
        </w:rPr>
        <w:t>(prispevki za pokojninsko in invalidsko zavarovanje, prispevki za zdravstveno zavarovanje, prispevki za starševsko varstvo, prispevki za primer brezposelnosti</w:t>
      </w:r>
      <w:r w:rsidR="008569DC" w:rsidRPr="00B66F51">
        <w:rPr>
          <w:rFonts w:cstheme="minorHAnsi"/>
          <w:sz w:val="24"/>
          <w:szCs w:val="24"/>
        </w:rPr>
        <w:t>)</w:t>
      </w:r>
      <w:r w:rsidRPr="00B66F51">
        <w:rPr>
          <w:rFonts w:cstheme="minorHAnsi"/>
          <w:sz w:val="24"/>
          <w:szCs w:val="24"/>
        </w:rPr>
        <w:t>, kar je pomenilo štiri ločene transakcije in še eno dodatno za plačilo akontacije dohodnine.</w:t>
      </w:r>
    </w:p>
    <w:p w14:paraId="44780992" w14:textId="77777777" w:rsidR="002A2A61" w:rsidRPr="00B66F51" w:rsidRDefault="002A2A61" w:rsidP="000909F4">
      <w:pPr>
        <w:pStyle w:val="Odstavekseznama"/>
        <w:spacing w:after="0"/>
        <w:rPr>
          <w:rFonts w:cstheme="minorHAnsi"/>
          <w:sz w:val="24"/>
          <w:szCs w:val="24"/>
        </w:rPr>
      </w:pPr>
    </w:p>
    <w:p w14:paraId="2576B02D" w14:textId="1DAF2F0D" w:rsidR="002A2A61" w:rsidRPr="00B66F51" w:rsidRDefault="002A2A61" w:rsidP="008569DC">
      <w:pPr>
        <w:spacing w:after="0"/>
        <w:rPr>
          <w:rFonts w:cstheme="minorHAnsi"/>
          <w:sz w:val="24"/>
          <w:szCs w:val="24"/>
        </w:rPr>
      </w:pPr>
      <w:r w:rsidRPr="00B66F51">
        <w:rPr>
          <w:rFonts w:cstheme="minorHAnsi"/>
          <w:sz w:val="24"/>
          <w:szCs w:val="24"/>
          <w:u w:val="single"/>
        </w:rPr>
        <w:t>Po uvedbi</w:t>
      </w:r>
      <w:r w:rsidRPr="00B66F51">
        <w:rPr>
          <w:rFonts w:cstheme="minorHAnsi"/>
          <w:sz w:val="24"/>
          <w:szCs w:val="24"/>
        </w:rPr>
        <w:t xml:space="preserve"> poenostavitve pa je za zavezance na voljo plačevanje vseh prispevkov z enim plačil</w:t>
      </w:r>
      <w:r w:rsidR="008569DC" w:rsidRPr="00B66F51">
        <w:rPr>
          <w:rFonts w:cstheme="minorHAnsi"/>
          <w:sz w:val="24"/>
          <w:szCs w:val="24"/>
        </w:rPr>
        <w:t>ni</w:t>
      </w:r>
      <w:r w:rsidRPr="00B66F51">
        <w:rPr>
          <w:rFonts w:cstheme="minorHAnsi"/>
          <w:sz w:val="24"/>
          <w:szCs w:val="24"/>
        </w:rPr>
        <w:t xml:space="preserve">m nalogom To pomeni, da je za zavezance plačevanje obveznosti poenostavljeno, saj namesto štirih položnic za štiri različne prispevke zavezanec mesečno plača le z enim e-računom. </w:t>
      </w:r>
      <w:r w:rsidR="008569DC" w:rsidRPr="00B66F51">
        <w:rPr>
          <w:rFonts w:cstheme="minorHAnsi"/>
          <w:sz w:val="24"/>
          <w:szCs w:val="24"/>
        </w:rPr>
        <w:t xml:space="preserve">Sprememba vpliva na </w:t>
      </w:r>
      <w:r w:rsidRPr="00B66F51">
        <w:rPr>
          <w:rFonts w:cstheme="minorHAnsi"/>
          <w:sz w:val="24"/>
          <w:szCs w:val="24"/>
        </w:rPr>
        <w:t>zavezance za plačilo prispevkov za socialno varnost in akontacije dohodnine (samozaposlene osebe, družbeniki, osebe, ki opravljajo dejavnost kot postranski poklic, kmetje, osebe, ki so prostovoljno vključene v socialna zavarovanja ter osebe, ki so zaposlene pri tujem delodajalcu).</w:t>
      </w:r>
    </w:p>
    <w:p w14:paraId="555182DE" w14:textId="77777777" w:rsidR="002A2A61" w:rsidRPr="00B66F51" w:rsidRDefault="002A2A61" w:rsidP="000909F4">
      <w:pPr>
        <w:spacing w:after="0"/>
        <w:rPr>
          <w:rFonts w:cstheme="minorHAnsi"/>
          <w:sz w:val="24"/>
          <w:szCs w:val="24"/>
        </w:rPr>
      </w:pPr>
    </w:p>
    <w:p w14:paraId="3316544B" w14:textId="439B906D" w:rsidR="002A2A61" w:rsidRPr="00B66F51" w:rsidRDefault="002A2A61" w:rsidP="000909F4">
      <w:pPr>
        <w:spacing w:after="0"/>
        <w:rPr>
          <w:rFonts w:cstheme="minorHAnsi"/>
          <w:b/>
          <w:bCs/>
          <w:sz w:val="24"/>
          <w:szCs w:val="24"/>
        </w:rPr>
      </w:pPr>
      <w:r w:rsidRPr="00B66F51">
        <w:rPr>
          <w:rFonts w:cstheme="minorHAnsi"/>
          <w:b/>
          <w:bCs/>
          <w:sz w:val="24"/>
          <w:szCs w:val="24"/>
        </w:rPr>
        <w:t xml:space="preserve">Kaj </w:t>
      </w:r>
      <w:r w:rsidR="008569DC" w:rsidRPr="00B66F51">
        <w:rPr>
          <w:rFonts w:cstheme="minorHAnsi"/>
          <w:b/>
          <w:bCs/>
          <w:sz w:val="24"/>
          <w:szCs w:val="24"/>
        </w:rPr>
        <w:t>smo dosegli</w:t>
      </w:r>
      <w:r w:rsidRPr="00B66F51">
        <w:rPr>
          <w:rFonts w:cstheme="minorHAnsi"/>
          <w:b/>
          <w:bCs/>
          <w:sz w:val="24"/>
          <w:szCs w:val="24"/>
        </w:rPr>
        <w:t>?</w:t>
      </w:r>
    </w:p>
    <w:p w14:paraId="7AAC8C52" w14:textId="77777777" w:rsidR="002A2A61" w:rsidRPr="00B66F51" w:rsidRDefault="002A2A61" w:rsidP="000909F4">
      <w:pPr>
        <w:pStyle w:val="Odstavekseznama"/>
        <w:numPr>
          <w:ilvl w:val="0"/>
          <w:numId w:val="6"/>
        </w:numPr>
        <w:spacing w:after="0"/>
        <w:rPr>
          <w:rFonts w:cstheme="minorHAnsi"/>
          <w:sz w:val="24"/>
          <w:szCs w:val="24"/>
        </w:rPr>
      </w:pPr>
      <w:r w:rsidRPr="00B66F51">
        <w:rPr>
          <w:rFonts w:cstheme="minorHAnsi"/>
          <w:sz w:val="24"/>
          <w:szCs w:val="24"/>
        </w:rPr>
        <w:t>poenostavitev plačila prispevkov za socialno varnost prek spletne banke z uporabo e-računa;</w:t>
      </w:r>
    </w:p>
    <w:p w14:paraId="48902624" w14:textId="77777777" w:rsidR="002A2A61" w:rsidRPr="00B66F51" w:rsidRDefault="002A2A61" w:rsidP="000909F4">
      <w:pPr>
        <w:pStyle w:val="Odstavekseznama"/>
        <w:numPr>
          <w:ilvl w:val="0"/>
          <w:numId w:val="6"/>
        </w:numPr>
        <w:spacing w:after="0"/>
        <w:rPr>
          <w:rFonts w:cstheme="minorHAnsi"/>
          <w:sz w:val="24"/>
          <w:szCs w:val="24"/>
        </w:rPr>
      </w:pPr>
      <w:r w:rsidRPr="00B66F51">
        <w:rPr>
          <w:rFonts w:cstheme="minorHAnsi"/>
          <w:sz w:val="24"/>
          <w:szCs w:val="24"/>
        </w:rPr>
        <w:t>prihranki časa za pripravo plačilnih nalogov;</w:t>
      </w:r>
    </w:p>
    <w:p w14:paraId="5D1412C3" w14:textId="77777777" w:rsidR="002A2A61" w:rsidRPr="00B66F51" w:rsidRDefault="002A2A61" w:rsidP="000909F4">
      <w:pPr>
        <w:pStyle w:val="Odstavekseznama"/>
        <w:numPr>
          <w:ilvl w:val="0"/>
          <w:numId w:val="6"/>
        </w:numPr>
        <w:spacing w:after="0"/>
        <w:rPr>
          <w:rFonts w:cstheme="minorHAnsi"/>
          <w:sz w:val="24"/>
          <w:szCs w:val="24"/>
        </w:rPr>
      </w:pPr>
      <w:r w:rsidRPr="00B66F51">
        <w:rPr>
          <w:rFonts w:cstheme="minorHAnsi"/>
          <w:sz w:val="24"/>
          <w:szCs w:val="24"/>
        </w:rPr>
        <w:t>prihranki iz naslova bančne provizije, saj se vse dajatve, obračunane z obračunom prispevkov za socialno varnost, plačajo z enim plačilnim nalogom in ne več vsaka dajatev posebej.</w:t>
      </w:r>
    </w:p>
    <w:p w14:paraId="66209AF4" w14:textId="77777777" w:rsidR="002A2A61" w:rsidRPr="00B66F51" w:rsidRDefault="002A2A61" w:rsidP="000909F4">
      <w:pPr>
        <w:rPr>
          <w:rFonts w:cstheme="minorHAnsi"/>
          <w:sz w:val="24"/>
          <w:szCs w:val="24"/>
        </w:rPr>
      </w:pPr>
    </w:p>
    <w:p w14:paraId="55EF5480" w14:textId="1B26235E" w:rsidR="00352264" w:rsidRPr="0057451E" w:rsidRDefault="00AE383D" w:rsidP="000909F4">
      <w:pPr>
        <w:rPr>
          <w:rFonts w:eastAsia="Times New Roman" w:cstheme="minorHAnsi"/>
          <w:b/>
          <w:bCs/>
          <w:sz w:val="28"/>
          <w:szCs w:val="28"/>
        </w:rPr>
      </w:pPr>
      <w:r w:rsidRPr="0057451E">
        <w:rPr>
          <w:rFonts w:eastAsia="Times New Roman" w:cstheme="minorHAnsi"/>
          <w:b/>
          <w:bCs/>
          <w:sz w:val="28"/>
          <w:szCs w:val="28"/>
        </w:rPr>
        <w:t>Ni vsak december topel in pravljičen</w:t>
      </w:r>
    </w:p>
    <w:p w14:paraId="73B0BD96" w14:textId="65F13A05" w:rsidR="00AE383D" w:rsidRPr="00B66F51" w:rsidRDefault="00AE383D" w:rsidP="000909F4">
      <w:pPr>
        <w:rPr>
          <w:rFonts w:cstheme="minorHAnsi"/>
          <w:sz w:val="24"/>
          <w:szCs w:val="24"/>
        </w:rPr>
      </w:pPr>
      <w:r w:rsidRPr="00B66F51">
        <w:rPr>
          <w:rFonts w:cstheme="minorHAnsi"/>
          <w:sz w:val="24"/>
          <w:szCs w:val="24"/>
        </w:rPr>
        <w:t xml:space="preserve">Hladno decembrsko popoldne v družbi z brezdomci najbrž ni najbolj popularna izbira prednovoletnega druženja </w:t>
      </w:r>
      <w:r w:rsidR="00290D19" w:rsidRPr="00B66F51">
        <w:rPr>
          <w:rFonts w:cstheme="minorHAnsi"/>
          <w:sz w:val="24"/>
          <w:szCs w:val="24"/>
        </w:rPr>
        <w:t>s</w:t>
      </w:r>
      <w:r w:rsidRPr="00B66F51">
        <w:rPr>
          <w:rFonts w:cstheme="minorHAnsi"/>
          <w:sz w:val="24"/>
          <w:szCs w:val="24"/>
        </w:rPr>
        <w:t xml:space="preserve"> sodelavci. Mi pa smo se odločili drugače in ni nam žal.  S tako imenovanimi »kralji ulice« smo spoznali tisto drugačno Ljubljano, daleč od obloženih stojnic, prazničnih luči in prijateljskih objemov. Čisto zraven, a tako nevidn</w:t>
      </w:r>
      <w:r w:rsidR="00C26B47" w:rsidRPr="00B66F51">
        <w:rPr>
          <w:rFonts w:cstheme="minorHAnsi"/>
          <w:sz w:val="24"/>
          <w:szCs w:val="24"/>
        </w:rPr>
        <w:t>o</w:t>
      </w:r>
      <w:r w:rsidRPr="00B66F51">
        <w:rPr>
          <w:rFonts w:cstheme="minorHAnsi"/>
          <w:sz w:val="24"/>
          <w:szCs w:val="24"/>
        </w:rPr>
        <w:t>. Društvo S</w:t>
      </w:r>
      <w:r w:rsidR="002C06F3" w:rsidRPr="00B66F51">
        <w:rPr>
          <w:rFonts w:cstheme="minorHAnsi"/>
          <w:sz w:val="24"/>
          <w:szCs w:val="24"/>
        </w:rPr>
        <w:t>tigm</w:t>
      </w:r>
      <w:r w:rsidRPr="00B66F51">
        <w:rPr>
          <w:rFonts w:cstheme="minorHAnsi"/>
          <w:sz w:val="24"/>
          <w:szCs w:val="24"/>
        </w:rPr>
        <w:t>a, kjer se lahko odvisniki od drog pogrejejo in dobijo čist pribor. Topli obroki in začasne namestitve na Poljanski. Zajtrk in pranje perila pri uršulinkah</w:t>
      </w:r>
      <w:r w:rsidR="0006395C" w:rsidRPr="00B66F51">
        <w:rPr>
          <w:rFonts w:cstheme="minorHAnsi"/>
          <w:sz w:val="24"/>
          <w:szCs w:val="24"/>
        </w:rPr>
        <w:t xml:space="preserve"> pod Kongresnim trgom. Tuši in </w:t>
      </w:r>
      <w:proofErr w:type="spellStart"/>
      <w:r w:rsidR="0006395C" w:rsidRPr="00B66F51">
        <w:rPr>
          <w:rFonts w:cstheme="minorHAnsi"/>
          <w:sz w:val="24"/>
          <w:szCs w:val="24"/>
        </w:rPr>
        <w:t>donirana</w:t>
      </w:r>
      <w:proofErr w:type="spellEnd"/>
      <w:r w:rsidR="0006395C" w:rsidRPr="00B66F51">
        <w:rPr>
          <w:rFonts w:cstheme="minorHAnsi"/>
          <w:sz w:val="24"/>
          <w:szCs w:val="24"/>
        </w:rPr>
        <w:t xml:space="preserve"> oblačila pri Kraljih ulice na Pražakovi. Metadon na Metelkovi. Krog, ki ga številni </w:t>
      </w:r>
      <w:r w:rsidR="00290D19" w:rsidRPr="00B66F51">
        <w:rPr>
          <w:rFonts w:cstheme="minorHAnsi"/>
          <w:sz w:val="24"/>
          <w:szCs w:val="24"/>
        </w:rPr>
        <w:t xml:space="preserve"> ljubljanski</w:t>
      </w:r>
      <w:r w:rsidR="0006395C" w:rsidRPr="00B66F51">
        <w:rPr>
          <w:rFonts w:cstheme="minorHAnsi"/>
          <w:sz w:val="24"/>
          <w:szCs w:val="24"/>
        </w:rPr>
        <w:t xml:space="preserve"> brezdomci dnevno opravijo, sta nam razkazali Klavdija in njena zvesta spremljevalka in, kot pravi sama, rešiteljica </w:t>
      </w:r>
      <w:proofErr w:type="spellStart"/>
      <w:r w:rsidR="0006395C" w:rsidRPr="00B66F51">
        <w:rPr>
          <w:rFonts w:cstheme="minorHAnsi"/>
          <w:sz w:val="24"/>
          <w:szCs w:val="24"/>
        </w:rPr>
        <w:t>Venus</w:t>
      </w:r>
      <w:proofErr w:type="spellEnd"/>
      <w:r w:rsidR="0006395C" w:rsidRPr="00B66F51">
        <w:rPr>
          <w:rFonts w:cstheme="minorHAnsi"/>
          <w:sz w:val="24"/>
          <w:szCs w:val="24"/>
        </w:rPr>
        <w:t xml:space="preserve">, na pogled strašna, v resnici pa nežna in prijazna </w:t>
      </w:r>
      <w:r w:rsidR="00290D19" w:rsidRPr="00B66F51">
        <w:rPr>
          <w:rFonts w:cstheme="minorHAnsi"/>
          <w:sz w:val="24"/>
          <w:szCs w:val="24"/>
        </w:rPr>
        <w:t xml:space="preserve">pasja </w:t>
      </w:r>
      <w:r w:rsidR="0006395C" w:rsidRPr="00B66F51">
        <w:rPr>
          <w:rFonts w:cstheme="minorHAnsi"/>
          <w:sz w:val="24"/>
          <w:szCs w:val="24"/>
        </w:rPr>
        <w:t xml:space="preserve">mešanka. Kot nekakšen simbol našega odnosa do brezdomcev- tu so, malo so nam tuji in neprijetni, malo se jih bojimo, malo nas zanimajo.  A ko bi slišali njihove zgodbe! Zgodbe o desetletjih odvisnosti, zgodbe o zlorabah, zgodbe o odvzetih otrocih, zgodbe o umrlih uličnih pajdaših, pa še tiste o mrzlih nočeh v hišah brez oken in </w:t>
      </w:r>
      <w:r w:rsidR="002C06F3" w:rsidRPr="00B66F51">
        <w:rPr>
          <w:rFonts w:cstheme="minorHAnsi"/>
          <w:sz w:val="24"/>
          <w:szCs w:val="24"/>
        </w:rPr>
        <w:t xml:space="preserve">tudi rivalstvu, zlobi in  nagajanju znotraj brezdomske skupnosti. Klavdija ima poleg </w:t>
      </w:r>
      <w:proofErr w:type="spellStart"/>
      <w:r w:rsidR="002C06F3" w:rsidRPr="00B66F51">
        <w:rPr>
          <w:rFonts w:cstheme="minorHAnsi"/>
          <w:sz w:val="24"/>
          <w:szCs w:val="24"/>
        </w:rPr>
        <w:t>Venus</w:t>
      </w:r>
      <w:proofErr w:type="spellEnd"/>
      <w:r w:rsidR="002C06F3" w:rsidRPr="00B66F51">
        <w:rPr>
          <w:rFonts w:cstheme="minorHAnsi"/>
          <w:sz w:val="24"/>
          <w:szCs w:val="24"/>
        </w:rPr>
        <w:t xml:space="preserve"> še sina Liama, prvega otroka, ki ga je smela obdržati. Očistila se je heroina. S pomočjo Kraljev ulice imata streho nad glavo in občasno kakšen zaslužek s prodajo revije in vodenjem po nevidni Ljubljani. Verjame, da ji lahko uspe, čeprav se zaveda, da bo pot še dolga in naporna. </w:t>
      </w:r>
    </w:p>
    <w:p w14:paraId="47820B9B" w14:textId="32DA1DE4" w:rsidR="00FB6E2F" w:rsidRPr="00B66F51" w:rsidRDefault="00FB6E2F" w:rsidP="000909F4">
      <w:pPr>
        <w:rPr>
          <w:rFonts w:cstheme="minorHAnsi"/>
          <w:sz w:val="24"/>
          <w:szCs w:val="24"/>
        </w:rPr>
      </w:pPr>
      <w:proofErr w:type="spellStart"/>
      <w:r w:rsidRPr="00B66F51">
        <w:rPr>
          <w:rFonts w:cstheme="minorHAnsi"/>
          <w:sz w:val="24"/>
          <w:szCs w:val="24"/>
        </w:rPr>
        <w:t>Taubi</w:t>
      </w:r>
      <w:proofErr w:type="spellEnd"/>
      <w:r w:rsidRPr="00B66F51">
        <w:rPr>
          <w:rFonts w:cstheme="minorHAnsi"/>
          <w:sz w:val="24"/>
          <w:szCs w:val="24"/>
        </w:rPr>
        <w:t xml:space="preserve"> je na ljubljanskih ulicah preživel 12 let. Njegova uvodna zgodba je podobna. Zdaj pa sodeluje kot gostujoči predavatelj na Pedagoški fakulteti, pomaga pri študentskih raziskovalnih nalogah s področja brezdomcev. Pomaga pa tudi sebi in svojim gostom na vodenju. Takole zaključi: »Največ od teh vodenj imam jaz. Stalno me opominjajo, kam se ne smem vrniti.« In povabi: »Pripeljite na turo svoje najstnike. Moje izkušnje in zgodba jim odprejo oči bistveno bolj kot vse pridige staršev in učiteljev skupaj."</w:t>
      </w:r>
    </w:p>
    <w:p w14:paraId="74B984E6" w14:textId="6F57B68D" w:rsidR="00F17522" w:rsidRPr="00B66F51" w:rsidRDefault="00F17522" w:rsidP="000909F4">
      <w:pPr>
        <w:rPr>
          <w:rFonts w:cstheme="minorHAnsi"/>
          <w:sz w:val="24"/>
          <w:szCs w:val="24"/>
        </w:rPr>
      </w:pPr>
      <w:r w:rsidRPr="00B66F51">
        <w:rPr>
          <w:rFonts w:cstheme="minorHAnsi"/>
          <w:sz w:val="24"/>
          <w:szCs w:val="24"/>
        </w:rPr>
        <w:t>Spodbudno je bilo slišati, da brezdomci v Ljubljani niso niti lačni niti jih ne zebe. Lahko se umijejo in operejo oblačila. Sobe za tiste, ki so že iz najhujšega, so cenovno dostopne. S socialno pomočjo in občasnim zaslužkom se da preživeti. Zanje skrbijo tako občina kot država s pomočjo nevladni</w:t>
      </w:r>
      <w:r w:rsidR="00556BFA" w:rsidRPr="00B66F51">
        <w:rPr>
          <w:rFonts w:cstheme="minorHAnsi"/>
          <w:sz w:val="24"/>
          <w:szCs w:val="24"/>
        </w:rPr>
        <w:t>h</w:t>
      </w:r>
      <w:r w:rsidRPr="00B66F51">
        <w:rPr>
          <w:rFonts w:cstheme="minorHAnsi"/>
          <w:sz w:val="24"/>
          <w:szCs w:val="24"/>
        </w:rPr>
        <w:t xml:space="preserve"> organizacij. A največ lahko zase storijo le sami. Ni prav veliko zgodb o uspehu, a dve smo spoznali.</w:t>
      </w:r>
    </w:p>
    <w:p w14:paraId="7C7FFF71" w14:textId="5577940D" w:rsidR="00DB1E7E" w:rsidRPr="00B66F51" w:rsidRDefault="00DB1E7E" w:rsidP="000909F4">
      <w:pPr>
        <w:rPr>
          <w:rFonts w:cstheme="minorHAnsi"/>
          <w:sz w:val="24"/>
          <w:szCs w:val="24"/>
        </w:rPr>
      </w:pPr>
    </w:p>
    <w:p w14:paraId="67779641" w14:textId="52336F21" w:rsidR="00DB1E7E" w:rsidRPr="00B66F51" w:rsidRDefault="00AA03AF" w:rsidP="000909F4">
      <w:pPr>
        <w:pBdr>
          <w:top w:val="single" w:sz="4" w:space="1" w:color="auto"/>
          <w:left w:val="single" w:sz="4" w:space="4" w:color="auto"/>
          <w:bottom w:val="single" w:sz="4" w:space="1" w:color="auto"/>
          <w:right w:val="single" w:sz="4" w:space="4" w:color="auto"/>
        </w:pBdr>
        <w:rPr>
          <w:rFonts w:cstheme="minorHAnsi"/>
          <w:sz w:val="24"/>
          <w:szCs w:val="24"/>
        </w:rPr>
      </w:pPr>
      <w:r w:rsidRPr="00B66F51">
        <w:rPr>
          <w:rFonts w:cstheme="minorHAnsi"/>
          <w:b/>
          <w:bCs/>
          <w:sz w:val="24"/>
          <w:szCs w:val="24"/>
        </w:rPr>
        <w:t xml:space="preserve">Društvo za pomoč in samopomoč brezdomcev </w:t>
      </w:r>
      <w:r w:rsidR="00DB1E7E" w:rsidRPr="00B66F51">
        <w:rPr>
          <w:rFonts w:cstheme="minorHAnsi"/>
          <w:b/>
          <w:bCs/>
          <w:sz w:val="24"/>
          <w:szCs w:val="24"/>
        </w:rPr>
        <w:t>Kralji ulice</w:t>
      </w:r>
      <w:r w:rsidR="00DB1E7E" w:rsidRPr="00B66F51">
        <w:rPr>
          <w:rFonts w:cstheme="minorHAnsi"/>
          <w:sz w:val="24"/>
          <w:szCs w:val="24"/>
        </w:rPr>
        <w:t xml:space="preserve"> skrbi za spoznavanje in raziskovanje brezdomstva, za preprečevanje brezdomstva in za izboljševanje življenjskih pogojev brezdomcev in brezdomk. Skrbijo za številne programe, v katerih lahko sodelujete tudi vi in pomagate tistim, ki </w:t>
      </w:r>
      <w:r w:rsidRPr="00B66F51">
        <w:rPr>
          <w:rFonts w:cstheme="minorHAnsi"/>
          <w:sz w:val="24"/>
          <w:szCs w:val="24"/>
        </w:rPr>
        <w:t xml:space="preserve">so </w:t>
      </w:r>
      <w:r w:rsidR="00DB1E7E" w:rsidRPr="00B66F51">
        <w:rPr>
          <w:rFonts w:cstheme="minorHAnsi"/>
          <w:sz w:val="24"/>
          <w:szCs w:val="24"/>
        </w:rPr>
        <w:t xml:space="preserve">v življenju zašli z začrtane poti. Na direktoratu smo se odločili za akcijo </w:t>
      </w:r>
      <w:proofErr w:type="spellStart"/>
      <w:r w:rsidR="00DB1E7E" w:rsidRPr="00B66F51">
        <w:rPr>
          <w:rFonts w:cstheme="minorHAnsi"/>
          <w:sz w:val="24"/>
          <w:szCs w:val="24"/>
        </w:rPr>
        <w:t>doniranja</w:t>
      </w:r>
      <w:proofErr w:type="spellEnd"/>
      <w:r w:rsidR="00DB1E7E" w:rsidRPr="00B66F51">
        <w:rPr>
          <w:rFonts w:cstheme="minorHAnsi"/>
          <w:sz w:val="24"/>
          <w:szCs w:val="24"/>
        </w:rPr>
        <w:t xml:space="preserve"> oblačil, lahko pomagate tudi </w:t>
      </w:r>
      <w:r w:rsidR="00290D19" w:rsidRPr="00B66F51">
        <w:rPr>
          <w:rFonts w:cstheme="minorHAnsi"/>
          <w:sz w:val="24"/>
          <w:szCs w:val="24"/>
        </w:rPr>
        <w:t xml:space="preserve">z </w:t>
      </w:r>
      <w:r w:rsidR="00DB1E7E" w:rsidRPr="00B66F51">
        <w:rPr>
          <w:rFonts w:cstheme="minorHAnsi"/>
          <w:sz w:val="24"/>
          <w:szCs w:val="24"/>
        </w:rPr>
        <w:t xml:space="preserve">donacijo dohodnine, nakupi revije Kralji ulice ali </w:t>
      </w:r>
      <w:r w:rsidR="00290D19" w:rsidRPr="00B66F51">
        <w:rPr>
          <w:rFonts w:cstheme="minorHAnsi"/>
          <w:sz w:val="24"/>
          <w:szCs w:val="24"/>
        </w:rPr>
        <w:t>udeležbo na vodenju, kot smo to storili mi. Kot rečeno že na začetku</w:t>
      </w:r>
      <w:r w:rsidRPr="00B66F51">
        <w:rPr>
          <w:rFonts w:cstheme="minorHAnsi"/>
          <w:sz w:val="24"/>
          <w:szCs w:val="24"/>
        </w:rPr>
        <w:t xml:space="preserve"> </w:t>
      </w:r>
      <w:r w:rsidR="00290D19" w:rsidRPr="00B66F51">
        <w:rPr>
          <w:rFonts w:cstheme="minorHAnsi"/>
          <w:sz w:val="24"/>
          <w:szCs w:val="24"/>
        </w:rPr>
        <w:t xml:space="preserve">- ni nam žal. </w:t>
      </w:r>
    </w:p>
    <w:p w14:paraId="46336AE2" w14:textId="1A3B1F21" w:rsidR="00AA03AF" w:rsidRPr="00B66F51" w:rsidRDefault="00F17522" w:rsidP="000909F4">
      <w:pPr>
        <w:pBdr>
          <w:top w:val="single" w:sz="4" w:space="1" w:color="auto"/>
          <w:left w:val="single" w:sz="4" w:space="4" w:color="auto"/>
          <w:bottom w:val="single" w:sz="4" w:space="1" w:color="auto"/>
          <w:right w:val="single" w:sz="4" w:space="4" w:color="auto"/>
        </w:pBdr>
        <w:rPr>
          <w:rFonts w:cstheme="minorHAnsi"/>
          <w:sz w:val="24"/>
          <w:szCs w:val="24"/>
        </w:rPr>
      </w:pPr>
      <w:r w:rsidRPr="00B66F51">
        <w:rPr>
          <w:rFonts w:cstheme="minorHAnsi"/>
          <w:sz w:val="24"/>
          <w:szCs w:val="24"/>
        </w:rPr>
        <w:t xml:space="preserve">Poleg društva Kralji ulice za ljubljanske brezdomce </w:t>
      </w:r>
      <w:r w:rsidR="0056518F" w:rsidRPr="00B66F51">
        <w:rPr>
          <w:rFonts w:cstheme="minorHAnsi"/>
          <w:sz w:val="24"/>
          <w:szCs w:val="24"/>
        </w:rPr>
        <w:t xml:space="preserve">skrbi tudi </w:t>
      </w:r>
      <w:r w:rsidR="0056518F" w:rsidRPr="00B66F51">
        <w:rPr>
          <w:rFonts w:cstheme="minorHAnsi"/>
          <w:b/>
          <w:bCs/>
          <w:sz w:val="24"/>
          <w:szCs w:val="24"/>
        </w:rPr>
        <w:t>Društvo za zmanjševanje škode zaradi drog</w:t>
      </w:r>
      <w:r w:rsidR="0056518F" w:rsidRPr="00B66F51">
        <w:rPr>
          <w:rFonts w:cstheme="minorHAnsi"/>
          <w:sz w:val="24"/>
          <w:szCs w:val="24"/>
        </w:rPr>
        <w:t xml:space="preserve"> </w:t>
      </w:r>
      <w:r w:rsidR="00AA03AF" w:rsidRPr="00B66F51">
        <w:rPr>
          <w:rFonts w:cstheme="minorHAnsi"/>
          <w:b/>
          <w:bCs/>
          <w:sz w:val="24"/>
          <w:szCs w:val="24"/>
        </w:rPr>
        <w:t>Stigma</w:t>
      </w:r>
      <w:r w:rsidR="0056518F" w:rsidRPr="00B66F51">
        <w:rPr>
          <w:rFonts w:cstheme="minorHAnsi"/>
          <w:sz w:val="24"/>
          <w:szCs w:val="24"/>
        </w:rPr>
        <w:t xml:space="preserve">. </w:t>
      </w:r>
      <w:r w:rsidR="00AA03AF" w:rsidRPr="00B66F51">
        <w:rPr>
          <w:rFonts w:cstheme="minorHAnsi"/>
          <w:sz w:val="24"/>
          <w:szCs w:val="24"/>
        </w:rPr>
        <w:t xml:space="preserve">V Ljubljani imajo </w:t>
      </w:r>
      <w:hyperlink r:id="rId26" w:history="1">
        <w:r w:rsidR="00AA03AF" w:rsidRPr="00B66F51">
          <w:rPr>
            <w:rFonts w:cstheme="minorHAnsi"/>
            <w:sz w:val="24"/>
            <w:szCs w:val="24"/>
          </w:rPr>
          <w:t>dva dnevna centra</w:t>
        </w:r>
      </w:hyperlink>
      <w:r w:rsidR="00AA03AF" w:rsidRPr="00B66F51">
        <w:rPr>
          <w:rFonts w:cstheme="minorHAnsi"/>
          <w:sz w:val="24"/>
          <w:szCs w:val="24"/>
        </w:rPr>
        <w:t>, kjer uporabnikom in uporabnicam omogoča</w:t>
      </w:r>
      <w:r w:rsidR="0056518F" w:rsidRPr="00B66F51">
        <w:rPr>
          <w:rFonts w:cstheme="minorHAnsi"/>
          <w:sz w:val="24"/>
          <w:szCs w:val="24"/>
        </w:rPr>
        <w:t>j</w:t>
      </w:r>
      <w:r w:rsidR="00AA03AF" w:rsidRPr="00B66F51">
        <w:rPr>
          <w:rFonts w:cstheme="minorHAnsi"/>
          <w:sz w:val="24"/>
          <w:szCs w:val="24"/>
        </w:rPr>
        <w:t>o dostop do brezplačnega sterilnega pribora za injiciranje ter možnost </w:t>
      </w:r>
      <w:hyperlink r:id="rId27" w:history="1">
        <w:r w:rsidR="00AA03AF" w:rsidRPr="00B66F51">
          <w:rPr>
            <w:rFonts w:cstheme="minorHAnsi"/>
            <w:sz w:val="24"/>
            <w:szCs w:val="24"/>
          </w:rPr>
          <w:t>svetovanja in praktične pomoči</w:t>
        </w:r>
      </w:hyperlink>
      <w:r w:rsidR="00AA03AF" w:rsidRPr="00B66F51">
        <w:rPr>
          <w:rFonts w:cstheme="minorHAnsi"/>
          <w:sz w:val="24"/>
          <w:szCs w:val="24"/>
        </w:rPr>
        <w:t xml:space="preserve"> pri urejanju socialnih, zdravstvenih in ostalih zadev. Kot nadgradnjo </w:t>
      </w:r>
      <w:r w:rsidR="00AA03AF" w:rsidRPr="00B66F51">
        <w:rPr>
          <w:rFonts w:cstheme="minorHAnsi"/>
          <w:sz w:val="24"/>
          <w:szCs w:val="24"/>
        </w:rPr>
        <w:lastRenderedPageBreak/>
        <w:t>dnevnemu centru obstaja še </w:t>
      </w:r>
      <w:hyperlink r:id="rId28" w:history="1">
        <w:r w:rsidR="00AA03AF" w:rsidRPr="00B66F51">
          <w:rPr>
            <w:rFonts w:cstheme="minorHAnsi"/>
            <w:sz w:val="24"/>
            <w:szCs w:val="24"/>
          </w:rPr>
          <w:t>program mobilne zamenjave igel s terenskim delom</w:t>
        </w:r>
      </w:hyperlink>
      <w:r w:rsidR="00AA03AF" w:rsidRPr="00B66F51">
        <w:rPr>
          <w:rFonts w:cstheme="minorHAnsi"/>
          <w:sz w:val="24"/>
          <w:szCs w:val="24"/>
        </w:rPr>
        <w:t> po Ljubljani in v drugih mestih po Sloveniji. Na društvu izvajajo tudi program </w:t>
      </w:r>
      <w:hyperlink r:id="rId29" w:history="1">
        <w:r w:rsidR="00AA03AF" w:rsidRPr="00B66F51">
          <w:rPr>
            <w:rFonts w:cstheme="minorHAnsi"/>
            <w:sz w:val="24"/>
            <w:szCs w:val="24"/>
          </w:rPr>
          <w:t>Varne hiše za uživalke prepovedanih drog, ki so žrtve nasilja</w:t>
        </w:r>
      </w:hyperlink>
      <w:r w:rsidR="00AA03AF" w:rsidRPr="00B66F51">
        <w:rPr>
          <w:rFonts w:cstheme="minorHAnsi"/>
          <w:sz w:val="24"/>
          <w:szCs w:val="24"/>
        </w:rPr>
        <w:t>.</w:t>
      </w:r>
    </w:p>
    <w:p w14:paraId="3D9844CE" w14:textId="77777777" w:rsidR="00AA03AF" w:rsidRPr="00B66F51" w:rsidRDefault="00AA03AF" w:rsidP="000909F4">
      <w:pPr>
        <w:pBdr>
          <w:top w:val="single" w:sz="4" w:space="1" w:color="auto"/>
          <w:left w:val="single" w:sz="4" w:space="4" w:color="auto"/>
          <w:bottom w:val="single" w:sz="4" w:space="1" w:color="auto"/>
          <w:right w:val="single" w:sz="4" w:space="4" w:color="auto"/>
        </w:pBdr>
        <w:rPr>
          <w:rFonts w:cstheme="minorHAnsi"/>
          <w:sz w:val="24"/>
          <w:szCs w:val="24"/>
        </w:rPr>
      </w:pPr>
      <w:r w:rsidRPr="00B66F51">
        <w:rPr>
          <w:rFonts w:cstheme="minorHAnsi"/>
          <w:b/>
          <w:bCs/>
          <w:sz w:val="24"/>
          <w:szCs w:val="24"/>
        </w:rPr>
        <w:t>Društvo prostovoljcev Vincencijeve zveze dobrote </w:t>
      </w:r>
      <w:r w:rsidRPr="00B66F51">
        <w:rPr>
          <w:rFonts w:cstheme="minorHAnsi"/>
          <w:sz w:val="24"/>
          <w:szCs w:val="24"/>
        </w:rPr>
        <w:t>je humanitarna organizacija, ki skuša odgovarjati na potrebe in stiske sodobnega časa, njeno delovanje je posvečeno ljudem na robu družbe. Prisotni so v Ljubljani, Novi Gorici in na Mirenskem gradu.</w:t>
      </w:r>
      <w:r w:rsidRPr="00B66F51">
        <w:rPr>
          <w:rFonts w:cstheme="minorHAnsi"/>
          <w:i/>
          <w:iCs/>
          <w:sz w:val="24"/>
          <w:szCs w:val="24"/>
        </w:rPr>
        <w:t xml:space="preserve"> </w:t>
      </w:r>
      <w:r w:rsidRPr="00B66F51">
        <w:rPr>
          <w:rFonts w:cstheme="minorHAnsi"/>
          <w:sz w:val="24"/>
          <w:szCs w:val="24"/>
        </w:rPr>
        <w:t xml:space="preserve">Leta 2006 se je v prostorih sester uršulink v Plečnikovem podhodu odprl Dnevni center za brezdomce. Tam brezdomcem zagotavljajo tudi možnost nastanitve in higienske oskrbe, strokovno individualno pomoč in drugo. </w:t>
      </w:r>
    </w:p>
    <w:p w14:paraId="6EA37FA0" w14:textId="6925FC2B" w:rsidR="00F17522" w:rsidRPr="00B66F51" w:rsidRDefault="00F17522" w:rsidP="000909F4">
      <w:pPr>
        <w:pBdr>
          <w:top w:val="single" w:sz="4" w:space="1" w:color="auto"/>
          <w:left w:val="single" w:sz="4" w:space="4" w:color="auto"/>
          <w:bottom w:val="single" w:sz="4" w:space="1" w:color="auto"/>
          <w:right w:val="single" w:sz="4" w:space="4" w:color="auto"/>
        </w:pBdr>
        <w:rPr>
          <w:rFonts w:cstheme="minorHAnsi"/>
          <w:sz w:val="24"/>
          <w:szCs w:val="24"/>
        </w:rPr>
      </w:pPr>
    </w:p>
    <w:p w14:paraId="01BC0A23" w14:textId="77777777" w:rsidR="00FB6E2F" w:rsidRPr="00B66F51" w:rsidRDefault="00FB6E2F" w:rsidP="000909F4">
      <w:pPr>
        <w:rPr>
          <w:rFonts w:cstheme="minorHAnsi"/>
          <w:sz w:val="24"/>
          <w:szCs w:val="24"/>
        </w:rPr>
      </w:pPr>
    </w:p>
    <w:sectPr w:rsidR="00FB6E2F" w:rsidRPr="00B66F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6D57"/>
    <w:multiLevelType w:val="hybridMultilevel"/>
    <w:tmpl w:val="8C7A9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931099"/>
    <w:multiLevelType w:val="hybridMultilevel"/>
    <w:tmpl w:val="D55492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5C7CAA"/>
    <w:multiLevelType w:val="hybridMultilevel"/>
    <w:tmpl w:val="B9DA61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345F7A"/>
    <w:multiLevelType w:val="multilevel"/>
    <w:tmpl w:val="085ACB0A"/>
    <w:lvl w:ilvl="0">
      <w:start w:val="1"/>
      <w:numFmt w:val="bullet"/>
      <w:lvlText w:val=""/>
      <w:lvlJc w:val="left"/>
      <w:pPr>
        <w:tabs>
          <w:tab w:val="num" w:pos="720"/>
        </w:tabs>
        <w:ind w:left="720" w:hanging="360"/>
      </w:pPr>
      <w:rPr>
        <w:rFonts w:ascii="Symbol" w:hAnsi="Symbol" w:hint="default"/>
        <w:color w:val="00B0F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4D2F61"/>
    <w:multiLevelType w:val="hybridMultilevel"/>
    <w:tmpl w:val="C52011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B24693A"/>
    <w:multiLevelType w:val="hybridMultilevel"/>
    <w:tmpl w:val="E28CA77C"/>
    <w:lvl w:ilvl="0" w:tplc="C9A6902E">
      <w:start w:val="1"/>
      <w:numFmt w:val="bullet"/>
      <w:lvlText w:val=""/>
      <w:lvlJc w:val="left"/>
      <w:pPr>
        <w:ind w:left="720" w:hanging="360"/>
      </w:pPr>
      <w:rPr>
        <w:rFonts w:ascii="Symbol" w:hAnsi="Symbol" w:hint="default"/>
        <w:color w:val="00B0F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3D"/>
    <w:rsid w:val="0006395C"/>
    <w:rsid w:val="000909F4"/>
    <w:rsid w:val="001457BA"/>
    <w:rsid w:val="00182DB2"/>
    <w:rsid w:val="001C79E2"/>
    <w:rsid w:val="00252A5A"/>
    <w:rsid w:val="00290D19"/>
    <w:rsid w:val="002A2A61"/>
    <w:rsid w:val="002C06F3"/>
    <w:rsid w:val="0030221F"/>
    <w:rsid w:val="00317498"/>
    <w:rsid w:val="00352264"/>
    <w:rsid w:val="00556BFA"/>
    <w:rsid w:val="0056518F"/>
    <w:rsid w:val="0057451E"/>
    <w:rsid w:val="005F1691"/>
    <w:rsid w:val="00645C12"/>
    <w:rsid w:val="006D6C35"/>
    <w:rsid w:val="006F761C"/>
    <w:rsid w:val="007163FB"/>
    <w:rsid w:val="00773B22"/>
    <w:rsid w:val="007F5BD9"/>
    <w:rsid w:val="008067B4"/>
    <w:rsid w:val="008554E1"/>
    <w:rsid w:val="008569DC"/>
    <w:rsid w:val="00AA03AF"/>
    <w:rsid w:val="00AE383D"/>
    <w:rsid w:val="00B66F51"/>
    <w:rsid w:val="00C26B47"/>
    <w:rsid w:val="00C5374C"/>
    <w:rsid w:val="00CA2531"/>
    <w:rsid w:val="00CF2207"/>
    <w:rsid w:val="00D630CE"/>
    <w:rsid w:val="00DB1E7E"/>
    <w:rsid w:val="00E016BF"/>
    <w:rsid w:val="00E67DD9"/>
    <w:rsid w:val="00EA29EA"/>
    <w:rsid w:val="00ED110F"/>
    <w:rsid w:val="00F17522"/>
    <w:rsid w:val="00F26BAA"/>
    <w:rsid w:val="00FB6E2F"/>
    <w:rsid w:val="00FE67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89C2"/>
  <w15:chartTrackingRefBased/>
  <w15:docId w15:val="{6E1C6871-60EC-4E68-84F5-1D35CE0F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6793"/>
  </w:style>
  <w:style w:type="paragraph" w:styleId="Naslov1">
    <w:name w:val="heading 1"/>
    <w:basedOn w:val="Navaden"/>
    <w:next w:val="Navaden"/>
    <w:link w:val="Naslov1Znak"/>
    <w:uiPriority w:val="9"/>
    <w:qFormat/>
    <w:rsid w:val="00FE6793"/>
    <w:pPr>
      <w:keepNext/>
      <w:keepLines/>
      <w:spacing w:before="320" w:after="40"/>
      <w:outlineLvl w:val="0"/>
    </w:pPr>
    <w:rPr>
      <w:rFonts w:asciiTheme="majorHAnsi" w:eastAsiaTheme="majorEastAsia" w:hAnsiTheme="majorHAnsi" w:cstheme="majorBidi"/>
      <w:b/>
      <w:bCs/>
      <w:caps/>
      <w:spacing w:val="4"/>
      <w:sz w:val="28"/>
      <w:szCs w:val="28"/>
    </w:rPr>
  </w:style>
  <w:style w:type="paragraph" w:styleId="Naslov2">
    <w:name w:val="heading 2"/>
    <w:basedOn w:val="Navaden"/>
    <w:next w:val="Navaden"/>
    <w:link w:val="Naslov2Znak"/>
    <w:uiPriority w:val="9"/>
    <w:unhideWhenUsed/>
    <w:qFormat/>
    <w:rsid w:val="00FE6793"/>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avaden"/>
    <w:next w:val="Navaden"/>
    <w:link w:val="Naslov3Znak"/>
    <w:uiPriority w:val="9"/>
    <w:semiHidden/>
    <w:unhideWhenUsed/>
    <w:qFormat/>
    <w:rsid w:val="00FE6793"/>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FE6793"/>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semiHidden/>
    <w:unhideWhenUsed/>
    <w:qFormat/>
    <w:rsid w:val="00FE6793"/>
    <w:pPr>
      <w:keepNext/>
      <w:keepLines/>
      <w:spacing w:before="120" w:after="0"/>
      <w:outlineLvl w:val="4"/>
    </w:pPr>
    <w:rPr>
      <w:rFonts w:asciiTheme="majorHAnsi" w:eastAsiaTheme="majorEastAsia" w:hAnsiTheme="majorHAnsi" w:cstheme="majorBidi"/>
      <w:b/>
      <w:bCs/>
    </w:rPr>
  </w:style>
  <w:style w:type="paragraph" w:styleId="Naslov6">
    <w:name w:val="heading 6"/>
    <w:basedOn w:val="Navaden"/>
    <w:next w:val="Navaden"/>
    <w:link w:val="Naslov6Znak"/>
    <w:uiPriority w:val="9"/>
    <w:semiHidden/>
    <w:unhideWhenUsed/>
    <w:qFormat/>
    <w:rsid w:val="00FE6793"/>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FE6793"/>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FE6793"/>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FE6793"/>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290D19"/>
    <w:rPr>
      <w:sz w:val="16"/>
      <w:szCs w:val="16"/>
    </w:rPr>
  </w:style>
  <w:style w:type="paragraph" w:styleId="Pripombabesedilo">
    <w:name w:val="annotation text"/>
    <w:basedOn w:val="Navaden"/>
    <w:link w:val="PripombabesediloZnak"/>
    <w:uiPriority w:val="99"/>
    <w:semiHidden/>
    <w:unhideWhenUsed/>
    <w:rsid w:val="00290D1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90D19"/>
    <w:rPr>
      <w:sz w:val="20"/>
      <w:szCs w:val="20"/>
    </w:rPr>
  </w:style>
  <w:style w:type="paragraph" w:styleId="Zadevapripombe">
    <w:name w:val="annotation subject"/>
    <w:basedOn w:val="Pripombabesedilo"/>
    <w:next w:val="Pripombabesedilo"/>
    <w:link w:val="ZadevapripombeZnak"/>
    <w:uiPriority w:val="99"/>
    <w:semiHidden/>
    <w:unhideWhenUsed/>
    <w:rsid w:val="00290D19"/>
    <w:rPr>
      <w:b/>
      <w:bCs/>
    </w:rPr>
  </w:style>
  <w:style w:type="character" w:customStyle="1" w:styleId="ZadevapripombeZnak">
    <w:name w:val="Zadeva pripombe Znak"/>
    <w:basedOn w:val="PripombabesediloZnak"/>
    <w:link w:val="Zadevapripombe"/>
    <w:uiPriority w:val="99"/>
    <w:semiHidden/>
    <w:rsid w:val="00290D19"/>
    <w:rPr>
      <w:b/>
      <w:bCs/>
      <w:sz w:val="20"/>
      <w:szCs w:val="20"/>
    </w:rPr>
  </w:style>
  <w:style w:type="character" w:customStyle="1" w:styleId="Naslov2Znak">
    <w:name w:val="Naslov 2 Znak"/>
    <w:basedOn w:val="Privzetapisavaodstavka"/>
    <w:link w:val="Naslov2"/>
    <w:uiPriority w:val="9"/>
    <w:rsid w:val="00FE6793"/>
    <w:rPr>
      <w:rFonts w:asciiTheme="majorHAnsi" w:eastAsiaTheme="majorEastAsia" w:hAnsiTheme="majorHAnsi" w:cstheme="majorBidi"/>
      <w:b/>
      <w:bCs/>
      <w:sz w:val="28"/>
      <w:szCs w:val="28"/>
    </w:rPr>
  </w:style>
  <w:style w:type="paragraph" w:styleId="Navadensplet">
    <w:name w:val="Normal (Web)"/>
    <w:basedOn w:val="Navaden"/>
    <w:uiPriority w:val="99"/>
    <w:semiHidden/>
    <w:unhideWhenUsed/>
    <w:rsid w:val="002A2A6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rsid w:val="002A2A61"/>
    <w:rPr>
      <w:color w:val="0000FF"/>
      <w:u w:val="single"/>
    </w:rPr>
  </w:style>
  <w:style w:type="paragraph" w:styleId="Odstavekseznama">
    <w:name w:val="List Paragraph"/>
    <w:basedOn w:val="Navaden"/>
    <w:uiPriority w:val="34"/>
    <w:qFormat/>
    <w:rsid w:val="002A2A61"/>
    <w:pPr>
      <w:ind w:left="720"/>
      <w:contextualSpacing/>
    </w:pPr>
  </w:style>
  <w:style w:type="character" w:styleId="Krepko">
    <w:name w:val="Strong"/>
    <w:basedOn w:val="Privzetapisavaodstavka"/>
    <w:uiPriority w:val="22"/>
    <w:qFormat/>
    <w:rsid w:val="00FE6793"/>
    <w:rPr>
      <w:b/>
      <w:bCs/>
      <w:color w:val="auto"/>
    </w:rPr>
  </w:style>
  <w:style w:type="character" w:styleId="Poudarek">
    <w:name w:val="Emphasis"/>
    <w:basedOn w:val="Privzetapisavaodstavka"/>
    <w:uiPriority w:val="20"/>
    <w:qFormat/>
    <w:rsid w:val="00FE6793"/>
    <w:rPr>
      <w:i/>
      <w:iCs/>
      <w:color w:val="auto"/>
    </w:rPr>
  </w:style>
  <w:style w:type="table" w:styleId="Tabelamrea">
    <w:name w:val="Table Grid"/>
    <w:basedOn w:val="Navadnatabela"/>
    <w:uiPriority w:val="39"/>
    <w:rsid w:val="007F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252A5A"/>
    <w:rPr>
      <w:color w:val="605E5C"/>
      <w:shd w:val="clear" w:color="auto" w:fill="E1DFDD"/>
    </w:rPr>
  </w:style>
  <w:style w:type="character" w:customStyle="1" w:styleId="Naslov1Znak">
    <w:name w:val="Naslov 1 Znak"/>
    <w:basedOn w:val="Privzetapisavaodstavka"/>
    <w:link w:val="Naslov1"/>
    <w:uiPriority w:val="9"/>
    <w:rsid w:val="00FE6793"/>
    <w:rPr>
      <w:rFonts w:asciiTheme="majorHAnsi" w:eastAsiaTheme="majorEastAsia" w:hAnsiTheme="majorHAnsi" w:cstheme="majorBidi"/>
      <w:b/>
      <w:bCs/>
      <w:caps/>
      <w:spacing w:val="4"/>
      <w:sz w:val="28"/>
      <w:szCs w:val="28"/>
    </w:rPr>
  </w:style>
  <w:style w:type="character" w:customStyle="1" w:styleId="Naslov3Znak">
    <w:name w:val="Naslov 3 Znak"/>
    <w:basedOn w:val="Privzetapisavaodstavka"/>
    <w:link w:val="Naslov3"/>
    <w:uiPriority w:val="9"/>
    <w:semiHidden/>
    <w:rsid w:val="00FE6793"/>
    <w:rPr>
      <w:rFonts w:asciiTheme="majorHAnsi" w:eastAsiaTheme="majorEastAsia" w:hAnsiTheme="majorHAnsi" w:cstheme="majorBidi"/>
      <w:spacing w:val="4"/>
      <w:sz w:val="24"/>
      <w:szCs w:val="24"/>
    </w:rPr>
  </w:style>
  <w:style w:type="character" w:customStyle="1" w:styleId="Naslov4Znak">
    <w:name w:val="Naslov 4 Znak"/>
    <w:basedOn w:val="Privzetapisavaodstavka"/>
    <w:link w:val="Naslov4"/>
    <w:uiPriority w:val="9"/>
    <w:semiHidden/>
    <w:rsid w:val="00FE6793"/>
    <w:rPr>
      <w:rFonts w:asciiTheme="majorHAnsi" w:eastAsiaTheme="majorEastAsia" w:hAnsiTheme="majorHAnsi" w:cstheme="majorBidi"/>
      <w:i/>
      <w:iCs/>
      <w:sz w:val="24"/>
      <w:szCs w:val="24"/>
    </w:rPr>
  </w:style>
  <w:style w:type="character" w:customStyle="1" w:styleId="Naslov5Znak">
    <w:name w:val="Naslov 5 Znak"/>
    <w:basedOn w:val="Privzetapisavaodstavka"/>
    <w:link w:val="Naslov5"/>
    <w:uiPriority w:val="9"/>
    <w:semiHidden/>
    <w:rsid w:val="00FE6793"/>
    <w:rPr>
      <w:rFonts w:asciiTheme="majorHAnsi" w:eastAsiaTheme="majorEastAsia" w:hAnsiTheme="majorHAnsi" w:cstheme="majorBidi"/>
      <w:b/>
      <w:bCs/>
    </w:rPr>
  </w:style>
  <w:style w:type="character" w:customStyle="1" w:styleId="Naslov6Znak">
    <w:name w:val="Naslov 6 Znak"/>
    <w:basedOn w:val="Privzetapisavaodstavka"/>
    <w:link w:val="Naslov6"/>
    <w:uiPriority w:val="9"/>
    <w:semiHidden/>
    <w:rsid w:val="00FE6793"/>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FE6793"/>
    <w:rPr>
      <w:i/>
      <w:iCs/>
    </w:rPr>
  </w:style>
  <w:style w:type="character" w:customStyle="1" w:styleId="Naslov8Znak">
    <w:name w:val="Naslov 8 Znak"/>
    <w:basedOn w:val="Privzetapisavaodstavka"/>
    <w:link w:val="Naslov8"/>
    <w:uiPriority w:val="9"/>
    <w:semiHidden/>
    <w:rsid w:val="00FE6793"/>
    <w:rPr>
      <w:b/>
      <w:bCs/>
    </w:rPr>
  </w:style>
  <w:style w:type="character" w:customStyle="1" w:styleId="Naslov9Znak">
    <w:name w:val="Naslov 9 Znak"/>
    <w:basedOn w:val="Privzetapisavaodstavka"/>
    <w:link w:val="Naslov9"/>
    <w:uiPriority w:val="9"/>
    <w:semiHidden/>
    <w:rsid w:val="00FE6793"/>
    <w:rPr>
      <w:i/>
      <w:iCs/>
    </w:rPr>
  </w:style>
  <w:style w:type="paragraph" w:styleId="Napis">
    <w:name w:val="caption"/>
    <w:basedOn w:val="Navaden"/>
    <w:next w:val="Navaden"/>
    <w:uiPriority w:val="35"/>
    <w:semiHidden/>
    <w:unhideWhenUsed/>
    <w:qFormat/>
    <w:rsid w:val="00FE6793"/>
    <w:rPr>
      <w:b/>
      <w:bCs/>
      <w:sz w:val="18"/>
      <w:szCs w:val="18"/>
    </w:rPr>
  </w:style>
  <w:style w:type="paragraph" w:styleId="Naslov">
    <w:name w:val="Title"/>
    <w:basedOn w:val="Navaden"/>
    <w:next w:val="Navaden"/>
    <w:link w:val="NaslovZnak"/>
    <w:uiPriority w:val="10"/>
    <w:qFormat/>
    <w:rsid w:val="00FE679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FE6793"/>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FE6793"/>
    <w:pPr>
      <w:numPr>
        <w:ilvl w:val="1"/>
      </w:numPr>
      <w:spacing w:after="240"/>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FE6793"/>
    <w:rPr>
      <w:rFonts w:asciiTheme="majorHAnsi" w:eastAsiaTheme="majorEastAsia" w:hAnsiTheme="majorHAnsi" w:cstheme="majorBidi"/>
      <w:sz w:val="24"/>
      <w:szCs w:val="24"/>
    </w:rPr>
  </w:style>
  <w:style w:type="paragraph" w:styleId="Brezrazmikov">
    <w:name w:val="No Spacing"/>
    <w:uiPriority w:val="1"/>
    <w:qFormat/>
    <w:rsid w:val="00FE6793"/>
    <w:pPr>
      <w:spacing w:after="0" w:line="240" w:lineRule="auto"/>
    </w:pPr>
  </w:style>
  <w:style w:type="paragraph" w:styleId="Citat">
    <w:name w:val="Quote"/>
    <w:basedOn w:val="Navaden"/>
    <w:next w:val="Navaden"/>
    <w:link w:val="CitatZnak"/>
    <w:uiPriority w:val="29"/>
    <w:qFormat/>
    <w:rsid w:val="00FE679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FE6793"/>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FE679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FE6793"/>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FE6793"/>
    <w:rPr>
      <w:i/>
      <w:iCs/>
      <w:color w:val="auto"/>
    </w:rPr>
  </w:style>
  <w:style w:type="character" w:styleId="Intenzivenpoudarek">
    <w:name w:val="Intense Emphasis"/>
    <w:basedOn w:val="Privzetapisavaodstavka"/>
    <w:uiPriority w:val="21"/>
    <w:qFormat/>
    <w:rsid w:val="00FE6793"/>
    <w:rPr>
      <w:b/>
      <w:bCs/>
      <w:i/>
      <w:iCs/>
      <w:color w:val="auto"/>
    </w:rPr>
  </w:style>
  <w:style w:type="character" w:styleId="Neensklic">
    <w:name w:val="Subtle Reference"/>
    <w:basedOn w:val="Privzetapisavaodstavka"/>
    <w:uiPriority w:val="31"/>
    <w:qFormat/>
    <w:rsid w:val="00FE6793"/>
    <w:rPr>
      <w:smallCaps/>
      <w:color w:val="auto"/>
      <w:u w:val="single" w:color="7F7F7F" w:themeColor="text1" w:themeTint="80"/>
    </w:rPr>
  </w:style>
  <w:style w:type="character" w:styleId="Intenzivensklic">
    <w:name w:val="Intense Reference"/>
    <w:basedOn w:val="Privzetapisavaodstavka"/>
    <w:uiPriority w:val="32"/>
    <w:qFormat/>
    <w:rsid w:val="00FE6793"/>
    <w:rPr>
      <w:b/>
      <w:bCs/>
      <w:smallCaps/>
      <w:color w:val="auto"/>
      <w:u w:val="single"/>
    </w:rPr>
  </w:style>
  <w:style w:type="character" w:styleId="Naslovknjige">
    <w:name w:val="Book Title"/>
    <w:basedOn w:val="Privzetapisavaodstavka"/>
    <w:uiPriority w:val="33"/>
    <w:qFormat/>
    <w:rsid w:val="00FE6793"/>
    <w:rPr>
      <w:b/>
      <w:bCs/>
      <w:smallCaps/>
      <w:color w:val="auto"/>
    </w:rPr>
  </w:style>
  <w:style w:type="paragraph" w:styleId="NaslovTOC">
    <w:name w:val="TOC Heading"/>
    <w:basedOn w:val="Naslov1"/>
    <w:next w:val="Navaden"/>
    <w:uiPriority w:val="39"/>
    <w:semiHidden/>
    <w:unhideWhenUsed/>
    <w:qFormat/>
    <w:rsid w:val="00FE67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2432">
      <w:bodyDiv w:val="1"/>
      <w:marLeft w:val="0"/>
      <w:marRight w:val="0"/>
      <w:marTop w:val="0"/>
      <w:marBottom w:val="0"/>
      <w:divBdr>
        <w:top w:val="none" w:sz="0" w:space="0" w:color="auto"/>
        <w:left w:val="none" w:sz="0" w:space="0" w:color="auto"/>
        <w:bottom w:val="none" w:sz="0" w:space="0" w:color="auto"/>
        <w:right w:val="none" w:sz="0" w:space="0" w:color="auto"/>
      </w:divBdr>
    </w:div>
    <w:div w:id="121851482">
      <w:bodyDiv w:val="1"/>
      <w:marLeft w:val="0"/>
      <w:marRight w:val="0"/>
      <w:marTop w:val="0"/>
      <w:marBottom w:val="0"/>
      <w:divBdr>
        <w:top w:val="none" w:sz="0" w:space="0" w:color="auto"/>
        <w:left w:val="none" w:sz="0" w:space="0" w:color="auto"/>
        <w:bottom w:val="none" w:sz="0" w:space="0" w:color="auto"/>
        <w:right w:val="none" w:sz="0" w:space="0" w:color="auto"/>
      </w:divBdr>
    </w:div>
    <w:div w:id="696202859">
      <w:bodyDiv w:val="1"/>
      <w:marLeft w:val="0"/>
      <w:marRight w:val="0"/>
      <w:marTop w:val="0"/>
      <w:marBottom w:val="0"/>
      <w:divBdr>
        <w:top w:val="none" w:sz="0" w:space="0" w:color="auto"/>
        <w:left w:val="none" w:sz="0" w:space="0" w:color="auto"/>
        <w:bottom w:val="none" w:sz="0" w:space="0" w:color="auto"/>
        <w:right w:val="none" w:sz="0" w:space="0" w:color="auto"/>
      </w:divBdr>
    </w:div>
    <w:div w:id="1183396551">
      <w:bodyDiv w:val="1"/>
      <w:marLeft w:val="0"/>
      <w:marRight w:val="0"/>
      <w:marTop w:val="0"/>
      <w:marBottom w:val="0"/>
      <w:divBdr>
        <w:top w:val="none" w:sz="0" w:space="0" w:color="auto"/>
        <w:left w:val="none" w:sz="0" w:space="0" w:color="auto"/>
        <w:bottom w:val="none" w:sz="0" w:space="0" w:color="auto"/>
        <w:right w:val="none" w:sz="0" w:space="0" w:color="auto"/>
      </w:divBdr>
    </w:div>
    <w:div w:id="15869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novice/2021-06-11-tretje-merjenje-inovacijske-zrelosti-v-organih-drzavne-uprave-s-pomocjo-metodologije-copenhagen-manual-so-od-letos-podatki-tudi-mednarodno-primerljivi/" TargetMode="External"/><Relationship Id="rId13" Type="http://schemas.openxmlformats.org/officeDocument/2006/relationships/hyperlink" Target="https://ua.gov.si/aktivnosti/detajli/?ID=35d9f203-70f3-eb11-9c6f-005056818ee6&amp;Tag=459,573" TargetMode="External"/><Relationship Id="rId18" Type="http://schemas.openxmlformats.org/officeDocument/2006/relationships/hyperlink" Target="https://www.gov.si/zbirke/projekti-in-programi/inovativnost-v-javni-upravi-inovativen-si/usposabljanja/" TargetMode="External"/><Relationship Id="rId26" Type="http://schemas.openxmlformats.org/officeDocument/2006/relationships/hyperlink" Target="https://drustvo-stigma.si/dnevni-center/" TargetMode="External"/><Relationship Id="rId3" Type="http://schemas.openxmlformats.org/officeDocument/2006/relationships/settings" Target="settings.xml"/><Relationship Id="rId21" Type="http://schemas.openxmlformats.org/officeDocument/2006/relationships/hyperlink" Target="https://www.gov.si/zbirke/projekti-in-programi/inovativnost-v-javni-upravi-inovativen-si/predlagajte-nam-izziv/" TargetMode="External"/><Relationship Id="rId7" Type="http://schemas.openxmlformats.org/officeDocument/2006/relationships/hyperlink" Target="https://www.gov.si/zbirke/projekti-in-programi/inovativnost-v-javni-upravi-inovativen-si/inovacijski-barometer/" TargetMode="External"/><Relationship Id="rId12" Type="http://schemas.openxmlformats.org/officeDocument/2006/relationships/hyperlink" Target="https://ua.gov.si/aktivnosti/detajli/?ID=542b6b92-72f3-eb11-9c6f-005056818ee6&amp;Tag=459,573" TargetMode="External"/><Relationship Id="rId17" Type="http://schemas.openxmlformats.org/officeDocument/2006/relationships/hyperlink" Target="https://ua.gov.si/aktivnosti/?Tag=459&amp;category=f642d7bd-d546-e811-9c2c-0050568193d8" TargetMode="External"/><Relationship Id="rId25" Type="http://schemas.openxmlformats.org/officeDocument/2006/relationships/hyperlink" Target="mailto:jelena.tabakovic@gov.si" TargetMode="External"/><Relationship Id="rId2" Type="http://schemas.openxmlformats.org/officeDocument/2006/relationships/styles" Target="styles.xml"/><Relationship Id="rId16" Type="http://schemas.openxmlformats.org/officeDocument/2006/relationships/hyperlink" Target="https://ua.gov.si/aktivnosti/detajli/?ID=109bc768-6cf3-eb11-9c6f-005056818ee6&amp;Tag=459,573" TargetMode="External"/><Relationship Id="rId20" Type="http://schemas.openxmlformats.org/officeDocument/2006/relationships/hyperlink" Target="https://www.gov.si/zbirke/projekti-in-programi/inovativnost-v-javni-upravi-inovativen-si/inovacijska-skupnost/" TargetMode="External"/><Relationship Id="rId29" Type="http://schemas.openxmlformats.org/officeDocument/2006/relationships/hyperlink" Target="https://drustvo-stigma.si/varna-hisa/" TargetMode="External"/><Relationship Id="rId1" Type="http://schemas.openxmlformats.org/officeDocument/2006/relationships/numbering" Target="numbering.xml"/><Relationship Id="rId6" Type="http://schemas.openxmlformats.org/officeDocument/2006/relationships/hyperlink" Target="https://ua.gov.si/aktivnosti/detajli/?ID=d84a354e-71f3-eb11-9c6f-005056818ee6&amp;Tag=459,573" TargetMode="External"/><Relationship Id="rId11" Type="http://schemas.openxmlformats.org/officeDocument/2006/relationships/hyperlink" Target="https://ua.gov.si/aktivnosti/detajli/?ID=b4fe29d2-6ef3-eb11-9c6f-005056818ee6&amp;Tag=459,573" TargetMode="External"/><Relationship Id="rId24" Type="http://schemas.openxmlformats.org/officeDocument/2006/relationships/hyperlink" Target="https://amcham.si/seznam-clanov/" TargetMode="External"/><Relationship Id="rId5" Type="http://schemas.openxmlformats.org/officeDocument/2006/relationships/hyperlink" Target="https://www.eupan.eu/wp-content/uploads/2021/07/CAF-and-EUPAN-joint-policy-note.pdf" TargetMode="External"/><Relationship Id="rId15" Type="http://schemas.openxmlformats.org/officeDocument/2006/relationships/hyperlink" Target="https://ua.gov.si/aktivnosti/detajli/?ID=6634ec48-6df3-eb11-9c6f-005056818ee6&amp;Tag=459,573" TargetMode="External"/><Relationship Id="rId23" Type="http://schemas.openxmlformats.org/officeDocument/2006/relationships/hyperlink" Target="https://www.gov.si/zbirke/projekti-in-programi/inovativnost-v-javni-upravi-inovativen-si/partnerstvo-za-spremembe/" TargetMode="External"/><Relationship Id="rId28" Type="http://schemas.openxmlformats.org/officeDocument/2006/relationships/hyperlink" Target="https://drustvo-stigma.si/terensko-delo/" TargetMode="External"/><Relationship Id="rId10" Type="http://schemas.openxmlformats.org/officeDocument/2006/relationships/hyperlink" Target="https://www.gov.si/zbirke/projekti-in-programi/inovativnost-v-javni-upravi-inovativen-si/usposabljanja/" TargetMode="External"/><Relationship Id="rId19" Type="http://schemas.openxmlformats.org/officeDocument/2006/relationships/hyperlink" Target="https://www.gov.si/zbirke/projekti-in-programi/inovativnost-v-javni-upravi-inovativen-si/inovacijska-skupnos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si/zbirke/projekti-in-programi/inovativnost-v-javni-upravi-inovativen-si/inovacijski-barometer/" TargetMode="External"/><Relationship Id="rId14" Type="http://schemas.openxmlformats.org/officeDocument/2006/relationships/hyperlink" Target="https://ua.gov.si/aktivnosti/detajli/?ID=b4fe29d2-6ef3-eb11-9c6f-005056818ee6&amp;Tag=459,573" TargetMode="External"/><Relationship Id="rId22" Type="http://schemas.openxmlformats.org/officeDocument/2006/relationships/hyperlink" Target="https://www.gov.si/zbirke/projekti-in-programi/inovativnost-v-javni-upravi-inovativen-si/partnerstvo-za-spremembe/" TargetMode="External"/><Relationship Id="rId27" Type="http://schemas.openxmlformats.org/officeDocument/2006/relationships/hyperlink" Target="https://drustvo-stigma.si/svetovanje/" TargetMode="Externa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9</Pages>
  <Words>3349</Words>
  <Characters>19090</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Zupanc (MJU)</dc:creator>
  <cp:keywords/>
  <dc:description/>
  <cp:lastModifiedBy>Barbara Zupanc (MJU)</cp:lastModifiedBy>
  <cp:revision>14</cp:revision>
  <dcterms:created xsi:type="dcterms:W3CDTF">2022-01-18T08:27:00Z</dcterms:created>
  <dcterms:modified xsi:type="dcterms:W3CDTF">2022-01-21T07:03:00Z</dcterms:modified>
</cp:coreProperties>
</file>