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85D20" w14:textId="77777777" w:rsidR="00F45F64" w:rsidRPr="000E51E2" w:rsidRDefault="00F45F64" w:rsidP="00F45F64">
      <w:pPr>
        <w:jc w:val="center"/>
        <w:rPr>
          <w:rFonts w:ascii="Arial" w:hAnsi="Arial" w:cs="Arial"/>
          <w:b/>
          <w:bCs/>
          <w:sz w:val="20"/>
          <w:szCs w:val="20"/>
        </w:rPr>
      </w:pPr>
      <w:r w:rsidRPr="000E51E2">
        <w:rPr>
          <w:rFonts w:ascii="Arial" w:hAnsi="Arial" w:cs="Arial"/>
          <w:b/>
          <w:bCs/>
          <w:sz w:val="20"/>
          <w:szCs w:val="20"/>
        </w:rPr>
        <w:t>STALIŠČ</w:t>
      </w:r>
      <w:r>
        <w:rPr>
          <w:rFonts w:ascii="Arial" w:hAnsi="Arial" w:cs="Arial"/>
          <w:b/>
          <w:bCs/>
          <w:sz w:val="20"/>
          <w:szCs w:val="20"/>
        </w:rPr>
        <w:t>E</w:t>
      </w:r>
      <w:r w:rsidRPr="000E51E2">
        <w:rPr>
          <w:rFonts w:ascii="Arial" w:hAnsi="Arial" w:cs="Arial"/>
          <w:b/>
          <w:bCs/>
          <w:sz w:val="20"/>
          <w:szCs w:val="20"/>
        </w:rPr>
        <w:t xml:space="preserve"> DELOVNE SKUPINE ZA SPREMLJANJE IZVAJANJA NOVEGA PLAČNEGA SISTEMA</w:t>
      </w:r>
    </w:p>
    <w:p w14:paraId="0E0945DB" w14:textId="77777777" w:rsidR="00F45F64" w:rsidRPr="000E51E2" w:rsidRDefault="00F45F64" w:rsidP="00F45F64">
      <w:pPr>
        <w:spacing w:after="0" w:line="240" w:lineRule="exact"/>
        <w:rPr>
          <w:rFonts w:ascii="Arial" w:hAnsi="Arial" w:cs="Arial"/>
          <w:b/>
          <w:bCs/>
          <w:sz w:val="20"/>
          <w:szCs w:val="20"/>
        </w:rPr>
      </w:pPr>
    </w:p>
    <w:p w14:paraId="14C9A300" w14:textId="77777777" w:rsidR="00F45F64" w:rsidRPr="000E51E2" w:rsidRDefault="00F45F64" w:rsidP="00F45F64">
      <w:pPr>
        <w:spacing w:after="0" w:line="240" w:lineRule="exact"/>
        <w:jc w:val="center"/>
        <w:rPr>
          <w:rFonts w:ascii="Arial" w:hAnsi="Arial" w:cs="Arial"/>
          <w:b/>
          <w:bCs/>
          <w:sz w:val="20"/>
          <w:szCs w:val="20"/>
        </w:rPr>
      </w:pPr>
      <w:r w:rsidRPr="000E51E2">
        <w:rPr>
          <w:rFonts w:ascii="Arial" w:hAnsi="Arial" w:cs="Arial"/>
          <w:b/>
          <w:bCs/>
          <w:sz w:val="20"/>
          <w:szCs w:val="20"/>
        </w:rPr>
        <w:t>Stališče št</w:t>
      </w:r>
      <w:r>
        <w:rPr>
          <w:rFonts w:ascii="Arial" w:hAnsi="Arial" w:cs="Arial"/>
          <w:b/>
          <w:bCs/>
          <w:sz w:val="20"/>
          <w:szCs w:val="20"/>
        </w:rPr>
        <w:t>.</w:t>
      </w:r>
      <w:r w:rsidRPr="000E51E2">
        <w:rPr>
          <w:rFonts w:ascii="Arial" w:hAnsi="Arial" w:cs="Arial"/>
          <w:b/>
          <w:bCs/>
          <w:sz w:val="20"/>
          <w:szCs w:val="20"/>
        </w:rPr>
        <w:t xml:space="preserve"> </w:t>
      </w:r>
      <w:r>
        <w:rPr>
          <w:rFonts w:ascii="Arial" w:hAnsi="Arial" w:cs="Arial"/>
          <w:b/>
          <w:bCs/>
          <w:sz w:val="20"/>
          <w:szCs w:val="20"/>
        </w:rPr>
        <w:t>3</w:t>
      </w:r>
      <w:r w:rsidRPr="000E51E2">
        <w:rPr>
          <w:rFonts w:ascii="Arial" w:hAnsi="Arial" w:cs="Arial"/>
          <w:b/>
          <w:bCs/>
          <w:sz w:val="20"/>
          <w:szCs w:val="20"/>
        </w:rPr>
        <w:t xml:space="preserve"> – sprejeto na sestanku delovne skupine </w:t>
      </w:r>
      <w:r>
        <w:rPr>
          <w:rFonts w:ascii="Arial" w:hAnsi="Arial" w:cs="Arial"/>
          <w:b/>
          <w:bCs/>
          <w:sz w:val="20"/>
          <w:szCs w:val="20"/>
        </w:rPr>
        <w:t>29</w:t>
      </w:r>
      <w:r w:rsidRPr="000E51E2">
        <w:rPr>
          <w:rFonts w:ascii="Arial" w:hAnsi="Arial" w:cs="Arial"/>
          <w:b/>
          <w:bCs/>
          <w:sz w:val="20"/>
          <w:szCs w:val="20"/>
        </w:rPr>
        <w:t>. 1. 202</w:t>
      </w:r>
      <w:r>
        <w:rPr>
          <w:rFonts w:ascii="Arial" w:hAnsi="Arial" w:cs="Arial"/>
          <w:b/>
          <w:bCs/>
          <w:sz w:val="20"/>
          <w:szCs w:val="20"/>
        </w:rPr>
        <w:t>5</w:t>
      </w:r>
    </w:p>
    <w:p w14:paraId="167EF292" w14:textId="77777777" w:rsidR="00F45F64" w:rsidRPr="008F0048" w:rsidRDefault="00F45F64" w:rsidP="00F45F64">
      <w:pPr>
        <w:rPr>
          <w:rFonts w:ascii="Arial" w:hAnsi="Arial" w:cs="Arial"/>
          <w:b/>
          <w:bCs/>
          <w:sz w:val="20"/>
          <w:szCs w:val="20"/>
        </w:rPr>
      </w:pPr>
    </w:p>
    <w:p w14:paraId="1F2C8E07" w14:textId="3EA10FE1" w:rsidR="00F45F64" w:rsidRPr="009155FD" w:rsidRDefault="00F45F64" w:rsidP="00F45F64">
      <w:pPr>
        <w:pStyle w:val="Odstavekseznama"/>
        <w:numPr>
          <w:ilvl w:val="0"/>
          <w:numId w:val="1"/>
        </w:numPr>
        <w:rPr>
          <w:rFonts w:ascii="Arial" w:hAnsi="Arial" w:cs="Arial"/>
          <w:b/>
          <w:bCs/>
          <w:sz w:val="20"/>
          <w:szCs w:val="20"/>
        </w:rPr>
      </w:pPr>
      <w:r>
        <w:rPr>
          <w:rFonts w:ascii="Arial" w:hAnsi="Arial" w:cs="Arial"/>
          <w:b/>
          <w:bCs/>
          <w:sz w:val="20"/>
          <w:szCs w:val="20"/>
        </w:rPr>
        <w:t>Določitev osnovne plače pripravniku, ki je uvrščen v plačni razred, katerega vrednost je nižja od minimalne plače</w:t>
      </w:r>
    </w:p>
    <w:p w14:paraId="0B5164DC" w14:textId="25D953C4" w:rsidR="00F45F64" w:rsidRPr="00F81A17" w:rsidRDefault="00F45F64" w:rsidP="00F45F64">
      <w:pPr>
        <w:jc w:val="both"/>
        <w:rPr>
          <w:rFonts w:ascii="Arial" w:eastAsia="Times New Roman" w:hAnsi="Arial" w:cs="Arial"/>
          <w:kern w:val="0"/>
          <w:sz w:val="20"/>
          <w:szCs w:val="20"/>
          <w:lang w:eastAsia="sl-SI"/>
          <w14:ligatures w14:val="none"/>
        </w:rPr>
      </w:pPr>
      <w:r w:rsidRPr="00F81A17">
        <w:rPr>
          <w:rFonts w:ascii="Arial" w:hAnsi="Arial" w:cs="Arial"/>
          <w:sz w:val="20"/>
          <w:szCs w:val="20"/>
        </w:rPr>
        <w:t xml:space="preserve">Tudi pri določitvi </w:t>
      </w:r>
      <w:r>
        <w:rPr>
          <w:rFonts w:ascii="Arial" w:hAnsi="Arial" w:cs="Arial"/>
          <w:sz w:val="20"/>
          <w:szCs w:val="20"/>
        </w:rPr>
        <w:t xml:space="preserve">osnovne </w:t>
      </w:r>
      <w:r w:rsidRPr="00F81A17">
        <w:rPr>
          <w:rFonts w:ascii="Arial" w:hAnsi="Arial" w:cs="Arial"/>
          <w:sz w:val="20"/>
          <w:szCs w:val="20"/>
        </w:rPr>
        <w:t xml:space="preserve">plače pripravniku je treba upoštevati določbo drugega odstavka 15. člena Zakona o skupnih temeljih sistema plač v javnem sektorju (Uradni list RS, št. </w:t>
      </w:r>
      <w:hyperlink r:id="rId7" w:tgtFrame="_blank" w:tooltip="Zakon o skupnih temeljih sistema plač v javnem sektorju (ZSTSPJS)" w:history="1">
        <w:r w:rsidRPr="00F81A17">
          <w:rPr>
            <w:rFonts w:ascii="Arial" w:hAnsi="Arial" w:cs="Arial"/>
            <w:sz w:val="20"/>
            <w:szCs w:val="20"/>
          </w:rPr>
          <w:t>95/24</w:t>
        </w:r>
      </w:hyperlink>
      <w:r w:rsidRPr="00F81A17">
        <w:rPr>
          <w:rFonts w:ascii="Arial" w:hAnsi="Arial" w:cs="Arial"/>
          <w:sz w:val="20"/>
          <w:szCs w:val="20"/>
        </w:rPr>
        <w:t xml:space="preserve"> - ZSTSPJS), ki določa, da če </w:t>
      </w:r>
      <w:r w:rsidRPr="00861753">
        <w:rPr>
          <w:rFonts w:ascii="Arial" w:eastAsia="Times New Roman" w:hAnsi="Arial" w:cs="Arial"/>
          <w:kern w:val="0"/>
          <w:sz w:val="20"/>
          <w:szCs w:val="20"/>
          <w:lang w:eastAsia="sl-SI"/>
          <w14:ligatures w14:val="none"/>
        </w:rPr>
        <w:t xml:space="preserve">bi bil javni uslužbenec na podlagi določb tega zakona uvrščen v plačni razred, katerega vrednost je nižja od zneska minimalne plače, se javni uslužbenec uvrsti v prvi plačni razred, katerega vrednost je enaka ali višja od minimalne plače. </w:t>
      </w:r>
    </w:p>
    <w:p w14:paraId="4C96F5E2" w14:textId="77777777" w:rsidR="00F45F64" w:rsidRDefault="00F45F64" w:rsidP="00F45F64">
      <w:pPr>
        <w:jc w:val="both"/>
        <w:rPr>
          <w:rFonts w:ascii="Arial" w:hAnsi="Arial" w:cs="Arial"/>
          <w:sz w:val="20"/>
          <w:szCs w:val="20"/>
        </w:rPr>
      </w:pPr>
      <w:r>
        <w:rPr>
          <w:rFonts w:ascii="Arial" w:hAnsi="Arial" w:cs="Arial"/>
          <w:sz w:val="20"/>
          <w:szCs w:val="20"/>
        </w:rPr>
        <w:t>Č</w:t>
      </w:r>
      <w:r w:rsidRPr="00F81A17">
        <w:rPr>
          <w:rFonts w:ascii="Arial" w:hAnsi="Arial" w:cs="Arial"/>
          <w:sz w:val="20"/>
          <w:szCs w:val="20"/>
        </w:rPr>
        <w:t>e bi bil pripravnik z odbitkom 4 plačnih razredov uvrščen v plačni razred, katerega osnovna plača je nižja od minimalne plače, se uvrsti v prvi plačni razred, katerega vrednost je enaka ali višja od minimalne plače, tudi če zaradi višje uvrstitve ne bo imel več osnovn</w:t>
      </w:r>
      <w:r>
        <w:rPr>
          <w:rFonts w:ascii="Arial" w:hAnsi="Arial" w:cs="Arial"/>
          <w:sz w:val="20"/>
          <w:szCs w:val="20"/>
        </w:rPr>
        <w:t>e</w:t>
      </w:r>
      <w:r w:rsidRPr="00F81A17">
        <w:rPr>
          <w:rFonts w:ascii="Arial" w:hAnsi="Arial" w:cs="Arial"/>
          <w:sz w:val="20"/>
          <w:szCs w:val="20"/>
        </w:rPr>
        <w:t xml:space="preserve"> plač</w:t>
      </w:r>
      <w:r>
        <w:rPr>
          <w:rFonts w:ascii="Arial" w:hAnsi="Arial" w:cs="Arial"/>
          <w:sz w:val="20"/>
          <w:szCs w:val="20"/>
        </w:rPr>
        <w:t>e</w:t>
      </w:r>
      <w:r w:rsidRPr="00F81A17">
        <w:rPr>
          <w:rFonts w:ascii="Arial" w:hAnsi="Arial" w:cs="Arial"/>
          <w:sz w:val="20"/>
          <w:szCs w:val="20"/>
        </w:rPr>
        <w:t xml:space="preserve"> nižje za štiri plačne razrede od osnovne plače delovnega mesta oziroma naziva.</w:t>
      </w:r>
    </w:p>
    <w:p w14:paraId="5663AE26" w14:textId="77777777" w:rsidR="00F45F64" w:rsidRPr="009155FD" w:rsidRDefault="00F45F64" w:rsidP="00F45F64">
      <w:pPr>
        <w:pStyle w:val="Odstavekseznama"/>
        <w:numPr>
          <w:ilvl w:val="0"/>
          <w:numId w:val="1"/>
        </w:numPr>
        <w:rPr>
          <w:rFonts w:ascii="Arial" w:hAnsi="Arial" w:cs="Arial"/>
          <w:b/>
          <w:bCs/>
          <w:sz w:val="20"/>
          <w:szCs w:val="20"/>
        </w:rPr>
      </w:pPr>
      <w:r>
        <w:rPr>
          <w:rFonts w:ascii="Arial" w:hAnsi="Arial" w:cs="Arial"/>
          <w:b/>
          <w:bCs/>
          <w:sz w:val="20"/>
          <w:szCs w:val="20"/>
        </w:rPr>
        <w:t>Zaokroževanje števil po petem odstavku 22. člena, tretjem odstavku 26. člena in tretjem odstavku 27. člena ZSTSPJS</w:t>
      </w:r>
    </w:p>
    <w:p w14:paraId="491CD9D8" w14:textId="77777777" w:rsidR="00F45F64" w:rsidRDefault="00F45F64" w:rsidP="00F45F64">
      <w:pPr>
        <w:jc w:val="both"/>
        <w:rPr>
          <w:rFonts w:ascii="Arial" w:hAnsi="Arial" w:cs="Arial"/>
          <w:sz w:val="20"/>
          <w:szCs w:val="20"/>
        </w:rPr>
      </w:pPr>
      <w:r>
        <w:rPr>
          <w:rFonts w:ascii="Arial" w:hAnsi="Arial" w:cs="Arial"/>
          <w:sz w:val="20"/>
          <w:szCs w:val="20"/>
        </w:rPr>
        <w:t xml:space="preserve">Pri določanju kvote po petem odstavku 22. člena ZSTSPJS (možnost višje uvrstitve javnih uslužbencev po drugem in tretjem odstavku 22. člena s soglasjem), tretjem odstavku 26. člena (kvota za zadržano napredovanje) in tretjem odstavku 27. člena ZSTSPJS (kvota za pospešeno napredovanje), zaokroževanje števila javnih uslužbencev navzgor pomeni, da se vsaka decimalna številka nad celim številom zaokroži na celo število navzgor (npr. 1,1 se zaokroži na 2). </w:t>
      </w:r>
    </w:p>
    <w:p w14:paraId="72DE1ED7" w14:textId="77777777" w:rsidR="00F45F64" w:rsidRDefault="00F45F64" w:rsidP="00F45F64">
      <w:pPr>
        <w:jc w:val="both"/>
        <w:rPr>
          <w:rFonts w:ascii="Arial" w:hAnsi="Arial" w:cs="Arial"/>
          <w:sz w:val="20"/>
          <w:szCs w:val="20"/>
        </w:rPr>
      </w:pPr>
      <w:r>
        <w:rPr>
          <w:rFonts w:ascii="Arial" w:hAnsi="Arial" w:cs="Arial"/>
          <w:sz w:val="20"/>
          <w:szCs w:val="20"/>
        </w:rPr>
        <w:t>Navedeno pomeni, da bodo tudi tisti proračunski uporabniki z manjšim številom zaposlenih, npr. 4, lahko enega javnega uslužbenca uvrstili višje na podlagi drugega ali tretjega odstavka 22. člena ZSTSPJS, enega javnega uslužbenca napredovali pospešeno oziroma enemu javnemu uslužbencu napredovanje zadržali, če so izpolnjeni vsi ostali zakonski pogoji.</w:t>
      </w:r>
    </w:p>
    <w:p w14:paraId="4E52031C" w14:textId="77777777" w:rsidR="00F45F64" w:rsidRDefault="00F45F64" w:rsidP="00F45F64">
      <w:pPr>
        <w:pStyle w:val="Odstavekseznama"/>
        <w:numPr>
          <w:ilvl w:val="0"/>
          <w:numId w:val="1"/>
        </w:numPr>
        <w:jc w:val="both"/>
        <w:rPr>
          <w:rFonts w:ascii="Arial" w:hAnsi="Arial" w:cs="Arial"/>
          <w:b/>
          <w:bCs/>
          <w:sz w:val="20"/>
          <w:szCs w:val="20"/>
        </w:rPr>
      </w:pPr>
      <w:r>
        <w:rPr>
          <w:rFonts w:ascii="Arial" w:hAnsi="Arial" w:cs="Arial"/>
          <w:b/>
          <w:bCs/>
          <w:sz w:val="20"/>
          <w:szCs w:val="20"/>
        </w:rPr>
        <w:t>Prenos</w:t>
      </w:r>
      <w:r w:rsidRPr="003B5FDC">
        <w:rPr>
          <w:rFonts w:ascii="Arial" w:hAnsi="Arial" w:cs="Arial"/>
          <w:b/>
          <w:bCs/>
          <w:sz w:val="20"/>
          <w:szCs w:val="20"/>
        </w:rPr>
        <w:t xml:space="preserve"> plačnih razredov</w:t>
      </w:r>
      <w:r>
        <w:rPr>
          <w:rFonts w:ascii="Arial" w:hAnsi="Arial" w:cs="Arial"/>
          <w:b/>
          <w:bCs/>
          <w:sz w:val="20"/>
          <w:szCs w:val="20"/>
        </w:rPr>
        <w:t xml:space="preserve"> na delovno mesto v višjem tarifnem razredu</w:t>
      </w:r>
      <w:r w:rsidRPr="003B5FDC">
        <w:rPr>
          <w:rFonts w:ascii="Arial" w:hAnsi="Arial" w:cs="Arial"/>
          <w:b/>
          <w:bCs/>
          <w:sz w:val="20"/>
          <w:szCs w:val="20"/>
        </w:rPr>
        <w:t xml:space="preserve"> </w:t>
      </w:r>
      <w:r>
        <w:rPr>
          <w:rFonts w:ascii="Arial" w:hAnsi="Arial" w:cs="Arial"/>
          <w:b/>
          <w:bCs/>
          <w:sz w:val="20"/>
          <w:szCs w:val="20"/>
        </w:rPr>
        <w:t>(šesti odstavek 17. člena v povezavi s petim odstavkom 17. člena ZSTSPJS)</w:t>
      </w:r>
    </w:p>
    <w:p w14:paraId="3B4E1D51" w14:textId="77777777" w:rsidR="00F45F64" w:rsidRPr="003B5FDC" w:rsidRDefault="00F45F64" w:rsidP="00F45F64">
      <w:pPr>
        <w:jc w:val="both"/>
        <w:rPr>
          <w:rFonts w:ascii="Arial" w:hAnsi="Arial" w:cs="Arial"/>
          <w:sz w:val="20"/>
          <w:szCs w:val="20"/>
        </w:rPr>
      </w:pPr>
      <w:r w:rsidRPr="003B5FDC">
        <w:rPr>
          <w:rFonts w:ascii="Arial" w:hAnsi="Arial" w:cs="Arial"/>
          <w:sz w:val="20"/>
          <w:szCs w:val="20"/>
        </w:rPr>
        <w:t>Šesti odstavek 17. člena ZSTSPJS določa, da se določbe prvega do petega odstavka 17. člena uporabljajo tudi, kadar se javni uslužbenec z delovnega mesta v VII/2. tarifnem razredu premesti ali sklene pogodbo o zaposlitvi za delovno mesto v VIII. tarifnem razredu, za katerega se kot pogoj za zasedbo delovnega mesta zahteva pravniški državni izpit ali specializacija v zdravstvu oziroma druga specializacija, opravljena po programih, za katere je pogoj zaključena visokošolska univerzitetna izobrazba (prejšnja) ali magistrski študij (2. bolonjska stopnja), s katero se ne pridobi višje ravni izobrazbe, ter za delovna mesta asistentov, bibliotekarjev in visokošolskih učiteljev lektorjev v visokem šolstvu.</w:t>
      </w:r>
    </w:p>
    <w:p w14:paraId="3EC78597" w14:textId="1D6F4E36" w:rsidR="00F45F64" w:rsidRPr="003B5FDC" w:rsidRDefault="00F45F64" w:rsidP="00F45F64">
      <w:pPr>
        <w:jc w:val="both"/>
        <w:rPr>
          <w:rFonts w:ascii="Arial" w:hAnsi="Arial" w:cs="Arial"/>
          <w:sz w:val="20"/>
          <w:szCs w:val="20"/>
        </w:rPr>
      </w:pPr>
      <w:r w:rsidRPr="003B5FDC">
        <w:rPr>
          <w:rFonts w:ascii="Arial" w:hAnsi="Arial" w:cs="Arial"/>
          <w:sz w:val="20"/>
          <w:szCs w:val="20"/>
        </w:rPr>
        <w:t xml:space="preserve">Javnemu uslužbencu se plačni razredi napredovanj, ki jih je dosegel na delovnem mestu v VII/2 tarifnem razredu </w:t>
      </w:r>
      <w:r>
        <w:rPr>
          <w:rFonts w:ascii="Arial" w:hAnsi="Arial" w:cs="Arial"/>
          <w:sz w:val="20"/>
          <w:szCs w:val="20"/>
        </w:rPr>
        <w:t xml:space="preserve">v zgoraj naštetih primerih </w:t>
      </w:r>
      <w:r w:rsidRPr="003B5FDC">
        <w:rPr>
          <w:rFonts w:ascii="Arial" w:hAnsi="Arial" w:cs="Arial"/>
          <w:sz w:val="20"/>
          <w:szCs w:val="20"/>
        </w:rPr>
        <w:t>upoštevajo na delovnem mestu v VIII. tarifnem razredu, če je sklenil pogodbo o zaposlitvi za delovno mesto v VIII. tarifnem razredu od vključno 1. januarja 2025 dalje</w:t>
      </w:r>
      <w:r>
        <w:rPr>
          <w:rFonts w:ascii="Arial" w:hAnsi="Arial" w:cs="Arial"/>
          <w:sz w:val="20"/>
          <w:szCs w:val="20"/>
        </w:rPr>
        <w:t>.</w:t>
      </w:r>
    </w:p>
    <w:p w14:paraId="075CD18B" w14:textId="52183672" w:rsidR="00F45F64" w:rsidRDefault="00F45F64" w:rsidP="00F45F64">
      <w:pPr>
        <w:jc w:val="both"/>
        <w:rPr>
          <w:rFonts w:ascii="Arial" w:hAnsi="Arial" w:cs="Arial"/>
          <w:sz w:val="20"/>
          <w:szCs w:val="20"/>
        </w:rPr>
      </w:pPr>
      <w:r w:rsidRPr="003B5FDC">
        <w:rPr>
          <w:rFonts w:ascii="Arial" w:hAnsi="Arial" w:cs="Arial"/>
          <w:sz w:val="20"/>
          <w:szCs w:val="20"/>
        </w:rPr>
        <w:t>Če javni uslužbenec od vključno 1. januarja 2025 sklene pogodbo o zaposlitvi za delovno mesto v VIII. tarifnem razredu</w:t>
      </w:r>
      <w:r>
        <w:rPr>
          <w:rFonts w:ascii="Arial" w:hAnsi="Arial" w:cs="Arial"/>
          <w:sz w:val="20"/>
          <w:szCs w:val="20"/>
        </w:rPr>
        <w:t xml:space="preserve"> in v skladu s petim odstavkom 17. člena ZSTPSJS predloži pogodbo o zaposlitvi za delovno mesto v tarifnem razredu VII/2, iz katere izhaja, da je na tem delovnem mestu dosegel več napredovanj, kot bi se mu upoštevala pri prenosu napredovanj s prejšnjega delovnega mesta, se mu pri določitvi plače upoštevajo napredovanja, ki jih je dosegel na delovnem mestu v tarifnem razredu VII/2. </w:t>
      </w:r>
    </w:p>
    <w:p w14:paraId="2D55291B" w14:textId="77777777" w:rsidR="00F45F64" w:rsidRPr="00856C54" w:rsidRDefault="00F45F64" w:rsidP="00F45F64">
      <w:pPr>
        <w:pStyle w:val="Odstavekseznama"/>
        <w:numPr>
          <w:ilvl w:val="0"/>
          <w:numId w:val="1"/>
        </w:numPr>
        <w:rPr>
          <w:rFonts w:ascii="Arial" w:hAnsi="Arial" w:cs="Arial"/>
          <w:b/>
          <w:bCs/>
          <w:sz w:val="20"/>
          <w:szCs w:val="20"/>
        </w:rPr>
      </w:pPr>
      <w:r>
        <w:rPr>
          <w:rFonts w:ascii="Arial" w:hAnsi="Arial" w:cs="Arial"/>
          <w:b/>
          <w:bCs/>
          <w:sz w:val="20"/>
          <w:szCs w:val="20"/>
        </w:rPr>
        <w:t>113. člen</w:t>
      </w:r>
      <w:r w:rsidRPr="00856C54">
        <w:rPr>
          <w:rFonts w:ascii="Arial" w:hAnsi="Arial" w:cs="Arial"/>
          <w:b/>
          <w:bCs/>
          <w:sz w:val="20"/>
          <w:szCs w:val="20"/>
        </w:rPr>
        <w:t xml:space="preserve"> ZSTSPJS</w:t>
      </w:r>
    </w:p>
    <w:p w14:paraId="3716B5E5" w14:textId="5488D3A4" w:rsidR="00F45F64" w:rsidRPr="008C5525" w:rsidRDefault="00F45F64" w:rsidP="00F45F64">
      <w:pPr>
        <w:jc w:val="both"/>
        <w:rPr>
          <w:rFonts w:ascii="Arial" w:hAnsi="Arial" w:cs="Arial"/>
          <w:sz w:val="20"/>
          <w:szCs w:val="20"/>
        </w:rPr>
      </w:pPr>
      <w:r>
        <w:rPr>
          <w:rFonts w:ascii="Arial" w:hAnsi="Arial" w:cs="Arial"/>
          <w:sz w:val="20"/>
          <w:szCs w:val="20"/>
        </w:rPr>
        <w:t xml:space="preserve">V primeru, ko se javnemu uslužbencu do 23. </w:t>
      </w:r>
      <w:r w:rsidR="008A234F">
        <w:rPr>
          <w:rFonts w:ascii="Arial" w:hAnsi="Arial" w:cs="Arial"/>
          <w:sz w:val="20"/>
          <w:szCs w:val="20"/>
        </w:rPr>
        <w:t>decembra</w:t>
      </w:r>
      <w:r>
        <w:rPr>
          <w:rFonts w:ascii="Arial" w:hAnsi="Arial" w:cs="Arial"/>
          <w:sz w:val="20"/>
          <w:szCs w:val="20"/>
        </w:rPr>
        <w:t xml:space="preserve"> 2024 v skladu s 113. členom ZSTPSJS ponovno določi plačni razred z upoštevanjem plačnih razredov, ki jih zaradi t.i. stropa pri sklenitvi pogodbe o </w:t>
      </w:r>
      <w:r>
        <w:rPr>
          <w:rFonts w:ascii="Arial" w:hAnsi="Arial" w:cs="Arial"/>
          <w:sz w:val="20"/>
          <w:szCs w:val="20"/>
        </w:rPr>
        <w:lastRenderedPageBreak/>
        <w:t>zaposlitvi za drugo delovno mesto pred 1. aprilom 2023 ni mogel prenesti na drugo delovno mesto, plačni razred z upoštevanjem teh plačnih razredov ne more preseči končnega plačnega razreda delovnega mesta oziroma naziva, prav tako pa ne more preseči najvišjega plačnega razreda plačne lestvice iz Priloge 1 Zakona o sistemu plač v javnem sektorju (</w:t>
      </w:r>
      <w:r w:rsidRPr="00E83E4C">
        <w:rPr>
          <w:rFonts w:ascii="Arial" w:hAnsi="Arial" w:cs="Arial"/>
          <w:sz w:val="20"/>
          <w:szCs w:val="20"/>
        </w:rPr>
        <w:t>Uradni list RS, št. 108/09 – uradno prečiščeno besedilo, 13/10, 59/10, 85/10, 107/10, 35/11 – ORZSPJS49a, 27/12 – odl. US, 40/12 – ZUJF, 46/13, 25/14 – ZFU, 50/14, 95/14 – ZUPPJS15, 82/15, 23/17 – ZDOdv, 67/17, 84/18, 204/21, 139/22, 38/24, 48/24 – odl. US</w:t>
      </w:r>
      <w:r>
        <w:rPr>
          <w:rFonts w:ascii="Arial" w:hAnsi="Arial" w:cs="Arial"/>
          <w:sz w:val="20"/>
          <w:szCs w:val="20"/>
        </w:rPr>
        <w:t>), torej 66. plačnega razreda prejšnje plačne lestvice.</w:t>
      </w:r>
    </w:p>
    <w:p w14:paraId="7D4CD7CC" w14:textId="77777777" w:rsidR="00F45F64" w:rsidRPr="008F0048" w:rsidRDefault="00F45F64" w:rsidP="00F45F64">
      <w:pPr>
        <w:pStyle w:val="Odstavekseznama"/>
        <w:rPr>
          <w:rFonts w:ascii="Arial" w:hAnsi="Arial" w:cs="Arial"/>
          <w:b/>
          <w:bCs/>
          <w:sz w:val="20"/>
          <w:szCs w:val="20"/>
        </w:rPr>
      </w:pPr>
    </w:p>
    <w:p w14:paraId="74838769" w14:textId="5CDFFD50" w:rsidR="00F45F64" w:rsidRPr="004E6474" w:rsidRDefault="00BD3A40" w:rsidP="00F45F64">
      <w:pPr>
        <w:pStyle w:val="Odstavekseznama"/>
        <w:numPr>
          <w:ilvl w:val="0"/>
          <w:numId w:val="1"/>
        </w:numPr>
        <w:rPr>
          <w:rFonts w:ascii="Arial" w:hAnsi="Arial" w:cs="Arial"/>
          <w:b/>
          <w:bCs/>
          <w:sz w:val="20"/>
          <w:szCs w:val="20"/>
        </w:rPr>
      </w:pPr>
      <w:r>
        <w:rPr>
          <w:rFonts w:ascii="Arial" w:hAnsi="Arial" w:cs="Arial"/>
          <w:b/>
          <w:bCs/>
          <w:sz w:val="20"/>
          <w:szCs w:val="20"/>
        </w:rPr>
        <w:t xml:space="preserve">Določitev osnovne plače javnim uslužbencem zaradi dviga minimalne plače za leto </w:t>
      </w:r>
      <w:r w:rsidR="00F45F64" w:rsidRPr="004E6474">
        <w:rPr>
          <w:rFonts w:ascii="Arial" w:hAnsi="Arial" w:cs="Arial"/>
          <w:b/>
          <w:bCs/>
          <w:sz w:val="20"/>
          <w:szCs w:val="20"/>
        </w:rPr>
        <w:t>2025</w:t>
      </w:r>
    </w:p>
    <w:p w14:paraId="114C8271" w14:textId="77777777" w:rsidR="00BD3A40" w:rsidRDefault="00BD3A40" w:rsidP="00BD3A40">
      <w:pPr>
        <w:pStyle w:val="Odstavekseznama"/>
        <w:spacing w:after="0" w:line="240" w:lineRule="auto"/>
        <w:rPr>
          <w:rFonts w:ascii="Arial" w:hAnsi="Arial" w:cs="Arial"/>
          <w:sz w:val="20"/>
          <w:szCs w:val="20"/>
        </w:rPr>
      </w:pPr>
    </w:p>
    <w:p w14:paraId="7CBBDD30" w14:textId="2199F624" w:rsidR="00BD3A40" w:rsidRPr="00BD3A40" w:rsidRDefault="00BD3A40" w:rsidP="00BD3A40">
      <w:pPr>
        <w:pStyle w:val="Odstavekseznama"/>
        <w:numPr>
          <w:ilvl w:val="0"/>
          <w:numId w:val="3"/>
        </w:numPr>
        <w:spacing w:after="0" w:line="240" w:lineRule="auto"/>
        <w:rPr>
          <w:rFonts w:ascii="Arial" w:hAnsi="Arial" w:cs="Arial"/>
          <w:b/>
          <w:bCs/>
          <w:sz w:val="20"/>
          <w:szCs w:val="20"/>
        </w:rPr>
      </w:pPr>
      <w:r w:rsidRPr="00BD3A40">
        <w:rPr>
          <w:rFonts w:ascii="Arial" w:hAnsi="Arial" w:cs="Arial"/>
          <w:b/>
          <w:bCs/>
          <w:sz w:val="20"/>
          <w:szCs w:val="20"/>
        </w:rPr>
        <w:t>Javni uslužbenec je uvrščen v 1. plačni razred (1253,90 eur)</w:t>
      </w:r>
    </w:p>
    <w:p w14:paraId="471243C3" w14:textId="77777777" w:rsidR="00BD3A40" w:rsidRDefault="00BD3A40" w:rsidP="00F45F64">
      <w:pPr>
        <w:spacing w:after="0" w:line="240" w:lineRule="auto"/>
        <w:rPr>
          <w:rFonts w:ascii="Arial" w:hAnsi="Arial" w:cs="Arial"/>
          <w:sz w:val="20"/>
          <w:szCs w:val="20"/>
        </w:rPr>
      </w:pPr>
    </w:p>
    <w:p w14:paraId="7E61C473" w14:textId="51A9961C" w:rsidR="00BD3A40" w:rsidRDefault="00BD3A40" w:rsidP="004523E7">
      <w:pPr>
        <w:spacing w:after="0" w:line="240" w:lineRule="auto"/>
        <w:jc w:val="both"/>
        <w:rPr>
          <w:rFonts w:ascii="Arial" w:hAnsi="Arial" w:cs="Arial"/>
          <w:sz w:val="20"/>
          <w:szCs w:val="20"/>
        </w:rPr>
      </w:pPr>
      <w:r>
        <w:rPr>
          <w:rFonts w:ascii="Arial" w:hAnsi="Arial" w:cs="Arial"/>
          <w:sz w:val="20"/>
          <w:szCs w:val="20"/>
        </w:rPr>
        <w:t>Delodajalec pripravi aneks k pogodbi o zaposlitvi, s katerim javnega uslužbenca v skladu z drugim odstavkom 15. člena ZSTSPJS uvrsti v 2. plačni razred, katerega vrednost znaša 1</w:t>
      </w:r>
      <w:r w:rsidR="00992963">
        <w:rPr>
          <w:rFonts w:ascii="Arial" w:hAnsi="Arial" w:cs="Arial"/>
          <w:sz w:val="20"/>
          <w:szCs w:val="20"/>
        </w:rPr>
        <w:t>.</w:t>
      </w:r>
      <w:r>
        <w:rPr>
          <w:rFonts w:ascii="Arial" w:hAnsi="Arial" w:cs="Arial"/>
          <w:sz w:val="20"/>
          <w:szCs w:val="20"/>
        </w:rPr>
        <w:t>291,52 eur.</w:t>
      </w:r>
    </w:p>
    <w:p w14:paraId="049F8D49" w14:textId="77777777" w:rsidR="00BD3A40" w:rsidRDefault="00BD3A40" w:rsidP="004523E7">
      <w:pPr>
        <w:spacing w:after="0" w:line="240" w:lineRule="auto"/>
        <w:jc w:val="both"/>
        <w:rPr>
          <w:rFonts w:ascii="Arial" w:hAnsi="Arial" w:cs="Arial"/>
          <w:sz w:val="20"/>
          <w:szCs w:val="20"/>
        </w:rPr>
      </w:pPr>
    </w:p>
    <w:p w14:paraId="353E9333" w14:textId="2C622518" w:rsidR="004523E7" w:rsidRDefault="00BD3A40" w:rsidP="004523E7">
      <w:pPr>
        <w:spacing w:after="0" w:line="240" w:lineRule="auto"/>
        <w:jc w:val="both"/>
        <w:rPr>
          <w:rFonts w:ascii="Arial" w:hAnsi="Arial" w:cs="Arial"/>
          <w:sz w:val="20"/>
          <w:szCs w:val="20"/>
        </w:rPr>
      </w:pPr>
      <w:r>
        <w:rPr>
          <w:rFonts w:ascii="Arial" w:hAnsi="Arial" w:cs="Arial"/>
          <w:sz w:val="20"/>
          <w:szCs w:val="20"/>
        </w:rPr>
        <w:t xml:space="preserve">V tem aneksu se javnemu uslužbencu </w:t>
      </w:r>
      <w:r w:rsidR="004523E7">
        <w:rPr>
          <w:rFonts w:ascii="Arial" w:hAnsi="Arial" w:cs="Arial"/>
          <w:sz w:val="20"/>
          <w:szCs w:val="20"/>
        </w:rPr>
        <w:t xml:space="preserve">v </w:t>
      </w:r>
      <w:r w:rsidRPr="00BD3A40">
        <w:rPr>
          <w:rFonts w:ascii="Arial" w:hAnsi="Arial" w:cs="Arial"/>
          <w:sz w:val="20"/>
          <w:szCs w:val="20"/>
        </w:rPr>
        <w:t xml:space="preserve">skladu z 2. in 3. točko prvega odstavka 101. člena </w:t>
      </w:r>
      <w:r w:rsidR="00F71D27">
        <w:rPr>
          <w:rFonts w:ascii="Arial" w:hAnsi="Arial" w:cs="Arial"/>
          <w:sz w:val="20"/>
          <w:szCs w:val="20"/>
        </w:rPr>
        <w:t xml:space="preserve">in 102. členom </w:t>
      </w:r>
      <w:r w:rsidRPr="00BD3A40">
        <w:rPr>
          <w:rFonts w:ascii="Arial" w:hAnsi="Arial" w:cs="Arial"/>
          <w:sz w:val="20"/>
          <w:szCs w:val="20"/>
        </w:rPr>
        <w:t>ZSTSPJS</w:t>
      </w:r>
      <w:r>
        <w:rPr>
          <w:rFonts w:ascii="Arial" w:hAnsi="Arial" w:cs="Arial"/>
          <w:sz w:val="20"/>
          <w:szCs w:val="20"/>
        </w:rPr>
        <w:t xml:space="preserve"> določi razlika med vrednostjo 2. plačnega razreda in vrednostjo minimalne plače za leto 2025</w:t>
      </w:r>
      <w:r w:rsidR="00467F48">
        <w:rPr>
          <w:rFonts w:ascii="Arial" w:hAnsi="Arial" w:cs="Arial"/>
          <w:sz w:val="20"/>
          <w:szCs w:val="20"/>
        </w:rPr>
        <w:t xml:space="preserve"> (1</w:t>
      </w:r>
      <w:r w:rsidR="00992963">
        <w:rPr>
          <w:rFonts w:ascii="Arial" w:hAnsi="Arial" w:cs="Arial"/>
          <w:sz w:val="20"/>
          <w:szCs w:val="20"/>
        </w:rPr>
        <w:t>.</w:t>
      </w:r>
      <w:r w:rsidR="00467F48">
        <w:rPr>
          <w:rFonts w:ascii="Arial" w:hAnsi="Arial" w:cs="Arial"/>
          <w:sz w:val="20"/>
          <w:szCs w:val="20"/>
        </w:rPr>
        <w:t>277,72 eur)</w:t>
      </w:r>
      <w:r>
        <w:rPr>
          <w:rFonts w:ascii="Arial" w:hAnsi="Arial" w:cs="Arial"/>
          <w:sz w:val="20"/>
          <w:szCs w:val="20"/>
        </w:rPr>
        <w:t>. Ta razlika znaša 13,8 eur. Javni uslužbenec prejme celotno razliko izplačano že s 1. obrokom, torej 1. januarja 2025</w:t>
      </w:r>
      <w:r w:rsidR="00F71D27">
        <w:rPr>
          <w:rFonts w:ascii="Arial" w:hAnsi="Arial" w:cs="Arial"/>
          <w:sz w:val="20"/>
          <w:szCs w:val="20"/>
        </w:rPr>
        <w:t>, kar pomeni, da njegova osnovna plača na dan 1. januarja 2025 znaša 1</w:t>
      </w:r>
      <w:r w:rsidR="00992963">
        <w:rPr>
          <w:rFonts w:ascii="Arial" w:hAnsi="Arial" w:cs="Arial"/>
          <w:sz w:val="20"/>
          <w:szCs w:val="20"/>
        </w:rPr>
        <w:t>.</w:t>
      </w:r>
      <w:r w:rsidR="00F71D27">
        <w:rPr>
          <w:rFonts w:ascii="Arial" w:hAnsi="Arial" w:cs="Arial"/>
          <w:sz w:val="20"/>
          <w:szCs w:val="20"/>
        </w:rPr>
        <w:t>291,52 eur.</w:t>
      </w:r>
    </w:p>
    <w:p w14:paraId="333F52AF" w14:textId="77777777" w:rsidR="00BD3A40" w:rsidRDefault="00BD3A40" w:rsidP="00F45F64">
      <w:pPr>
        <w:spacing w:after="0" w:line="240" w:lineRule="auto"/>
        <w:rPr>
          <w:rFonts w:ascii="Arial" w:hAnsi="Arial" w:cs="Arial"/>
          <w:sz w:val="20"/>
          <w:szCs w:val="20"/>
        </w:rPr>
      </w:pPr>
    </w:p>
    <w:p w14:paraId="24ED8123" w14:textId="04285967" w:rsidR="00F71D27" w:rsidRPr="00F71D27" w:rsidRDefault="00F71D27" w:rsidP="00F71D27">
      <w:pPr>
        <w:pStyle w:val="Odstavekseznama"/>
        <w:numPr>
          <w:ilvl w:val="0"/>
          <w:numId w:val="3"/>
        </w:numPr>
        <w:spacing w:after="0" w:line="240" w:lineRule="auto"/>
        <w:jc w:val="both"/>
        <w:rPr>
          <w:rFonts w:ascii="Arial" w:hAnsi="Arial" w:cs="Arial"/>
          <w:b/>
          <w:bCs/>
          <w:sz w:val="20"/>
          <w:szCs w:val="20"/>
        </w:rPr>
      </w:pPr>
      <w:r w:rsidRPr="00F71D27">
        <w:rPr>
          <w:rFonts w:ascii="Arial" w:hAnsi="Arial" w:cs="Arial"/>
          <w:b/>
          <w:bCs/>
          <w:sz w:val="20"/>
          <w:szCs w:val="20"/>
        </w:rPr>
        <w:t>Javni uslužbenec je uvrščen v 2. ali višji plačni razred, razlika</w:t>
      </w:r>
      <w:r>
        <w:rPr>
          <w:rFonts w:ascii="Arial" w:hAnsi="Arial" w:cs="Arial"/>
          <w:b/>
          <w:bCs/>
          <w:sz w:val="20"/>
          <w:szCs w:val="20"/>
        </w:rPr>
        <w:t xml:space="preserve"> pa mu je bila izračunana med vrednostjo plačnega razreda, v katerega je uvrščen, in minimalno plačo za leto 2024</w:t>
      </w:r>
      <w:r w:rsidR="00654521">
        <w:rPr>
          <w:rFonts w:ascii="Arial" w:hAnsi="Arial" w:cs="Arial"/>
          <w:b/>
          <w:bCs/>
          <w:sz w:val="20"/>
          <w:szCs w:val="20"/>
        </w:rPr>
        <w:t xml:space="preserve"> oziroma vrednostjo 26. plačnega razreda stare plačne lestvice</w:t>
      </w:r>
      <w:r w:rsidRPr="00F71D27">
        <w:rPr>
          <w:rFonts w:ascii="Arial" w:hAnsi="Arial" w:cs="Arial"/>
          <w:b/>
          <w:bCs/>
          <w:sz w:val="20"/>
          <w:szCs w:val="20"/>
        </w:rPr>
        <w:t xml:space="preserve"> </w:t>
      </w:r>
    </w:p>
    <w:p w14:paraId="35470268" w14:textId="77777777" w:rsidR="00F71D27" w:rsidRPr="00F71D27" w:rsidRDefault="00F71D27" w:rsidP="00F71D27">
      <w:pPr>
        <w:spacing w:after="0" w:line="240" w:lineRule="auto"/>
        <w:ind w:left="360"/>
        <w:jc w:val="both"/>
        <w:rPr>
          <w:rFonts w:ascii="Arial" w:hAnsi="Arial" w:cs="Arial"/>
          <w:sz w:val="20"/>
          <w:szCs w:val="20"/>
        </w:rPr>
      </w:pPr>
    </w:p>
    <w:p w14:paraId="1AD42BE1" w14:textId="77777777" w:rsidR="00CD134D" w:rsidRDefault="00F45F64" w:rsidP="00F71D27">
      <w:pPr>
        <w:spacing w:after="0" w:line="240" w:lineRule="auto"/>
        <w:jc w:val="both"/>
        <w:rPr>
          <w:rFonts w:ascii="Arial" w:hAnsi="Arial" w:cs="Arial"/>
          <w:sz w:val="20"/>
          <w:szCs w:val="20"/>
        </w:rPr>
      </w:pPr>
      <w:r w:rsidRPr="00F71D27">
        <w:rPr>
          <w:rFonts w:ascii="Arial" w:hAnsi="Arial" w:cs="Arial"/>
          <w:sz w:val="20"/>
          <w:szCs w:val="20"/>
        </w:rPr>
        <w:t xml:space="preserve">V skladu </w:t>
      </w:r>
      <w:r w:rsidR="007274A6" w:rsidRPr="00F71D27">
        <w:rPr>
          <w:rFonts w:ascii="Arial" w:hAnsi="Arial" w:cs="Arial"/>
          <w:sz w:val="20"/>
          <w:szCs w:val="20"/>
        </w:rPr>
        <w:t xml:space="preserve">z 2. in 3. točko </w:t>
      </w:r>
      <w:r w:rsidRPr="00F71D27">
        <w:rPr>
          <w:rFonts w:ascii="Arial" w:hAnsi="Arial" w:cs="Arial"/>
          <w:sz w:val="20"/>
          <w:szCs w:val="20"/>
        </w:rPr>
        <w:t>prv</w:t>
      </w:r>
      <w:r w:rsidR="007274A6" w:rsidRPr="00F71D27">
        <w:rPr>
          <w:rFonts w:ascii="Arial" w:hAnsi="Arial" w:cs="Arial"/>
          <w:sz w:val="20"/>
          <w:szCs w:val="20"/>
        </w:rPr>
        <w:t>ega</w:t>
      </w:r>
      <w:r w:rsidRPr="00F71D27">
        <w:rPr>
          <w:rFonts w:ascii="Arial" w:hAnsi="Arial" w:cs="Arial"/>
          <w:sz w:val="20"/>
          <w:szCs w:val="20"/>
        </w:rPr>
        <w:t xml:space="preserve"> odstavk</w:t>
      </w:r>
      <w:r w:rsidR="007274A6" w:rsidRPr="00F71D27">
        <w:rPr>
          <w:rFonts w:ascii="Arial" w:hAnsi="Arial" w:cs="Arial"/>
          <w:sz w:val="20"/>
          <w:szCs w:val="20"/>
        </w:rPr>
        <w:t>a</w:t>
      </w:r>
      <w:r w:rsidRPr="00F71D27">
        <w:rPr>
          <w:rFonts w:ascii="Arial" w:hAnsi="Arial" w:cs="Arial"/>
          <w:sz w:val="20"/>
          <w:szCs w:val="20"/>
        </w:rPr>
        <w:t xml:space="preserve"> 10</w:t>
      </w:r>
      <w:r w:rsidR="007274A6" w:rsidRPr="00F71D27">
        <w:rPr>
          <w:rFonts w:ascii="Arial" w:hAnsi="Arial" w:cs="Arial"/>
          <w:sz w:val="20"/>
          <w:szCs w:val="20"/>
        </w:rPr>
        <w:t>1</w:t>
      </w:r>
      <w:r w:rsidRPr="00F71D27">
        <w:rPr>
          <w:rFonts w:ascii="Arial" w:hAnsi="Arial" w:cs="Arial"/>
          <w:sz w:val="20"/>
          <w:szCs w:val="20"/>
        </w:rPr>
        <w:t xml:space="preserve">. člena </w:t>
      </w:r>
      <w:r w:rsidR="00F71D27">
        <w:rPr>
          <w:rFonts w:ascii="Arial" w:hAnsi="Arial" w:cs="Arial"/>
          <w:sz w:val="20"/>
          <w:szCs w:val="20"/>
        </w:rPr>
        <w:t xml:space="preserve">in 102. členom </w:t>
      </w:r>
      <w:r w:rsidRPr="00F71D27">
        <w:rPr>
          <w:rFonts w:ascii="Arial" w:hAnsi="Arial" w:cs="Arial"/>
          <w:sz w:val="20"/>
          <w:szCs w:val="20"/>
        </w:rPr>
        <w:t xml:space="preserve">ZSTSPJS javni uslužbenci </w:t>
      </w:r>
      <w:r w:rsidR="007274A6" w:rsidRPr="00F71D27">
        <w:rPr>
          <w:rFonts w:ascii="Arial" w:hAnsi="Arial" w:cs="Arial"/>
          <w:sz w:val="20"/>
          <w:szCs w:val="20"/>
        </w:rPr>
        <w:t xml:space="preserve">s </w:t>
      </w:r>
      <w:r w:rsidRPr="00F71D27">
        <w:rPr>
          <w:rFonts w:ascii="Arial" w:hAnsi="Arial" w:cs="Arial"/>
          <w:sz w:val="20"/>
          <w:szCs w:val="20"/>
        </w:rPr>
        <w:t>1. januarj</w:t>
      </w:r>
      <w:r w:rsidR="007274A6" w:rsidRPr="00F71D27">
        <w:rPr>
          <w:rFonts w:ascii="Arial" w:hAnsi="Arial" w:cs="Arial"/>
          <w:sz w:val="20"/>
          <w:szCs w:val="20"/>
        </w:rPr>
        <w:t>em</w:t>
      </w:r>
      <w:r w:rsidRPr="00F71D27">
        <w:rPr>
          <w:rFonts w:ascii="Arial" w:hAnsi="Arial" w:cs="Arial"/>
          <w:sz w:val="20"/>
          <w:szCs w:val="20"/>
        </w:rPr>
        <w:t xml:space="preserve"> 2025 pridobijo pravico do izplačila celotnega zneska do vrednosti minimalne plače za leto 2025</w:t>
      </w:r>
      <w:r w:rsidR="00F71D27">
        <w:rPr>
          <w:rFonts w:ascii="Arial" w:hAnsi="Arial" w:cs="Arial"/>
          <w:sz w:val="20"/>
          <w:szCs w:val="20"/>
        </w:rPr>
        <w:t>.</w:t>
      </w:r>
      <w:r w:rsidRPr="00F71D27">
        <w:rPr>
          <w:rFonts w:ascii="Arial" w:hAnsi="Arial" w:cs="Arial"/>
          <w:sz w:val="20"/>
          <w:szCs w:val="20"/>
        </w:rPr>
        <w:t xml:space="preserve"> </w:t>
      </w:r>
      <w:r w:rsidR="00CD134D">
        <w:rPr>
          <w:rFonts w:ascii="Arial" w:hAnsi="Arial" w:cs="Arial"/>
          <w:sz w:val="20"/>
          <w:szCs w:val="20"/>
        </w:rPr>
        <w:t>R</w:t>
      </w:r>
      <w:r w:rsidR="00CD134D" w:rsidRPr="00F71D27">
        <w:rPr>
          <w:rFonts w:ascii="Arial" w:hAnsi="Arial" w:cs="Arial"/>
          <w:sz w:val="20"/>
          <w:szCs w:val="20"/>
        </w:rPr>
        <w:t xml:space="preserve">azlika se jim </w:t>
      </w:r>
      <w:r w:rsidR="00CD134D">
        <w:rPr>
          <w:rFonts w:ascii="Arial" w:hAnsi="Arial" w:cs="Arial"/>
          <w:sz w:val="20"/>
          <w:szCs w:val="20"/>
        </w:rPr>
        <w:t>na novo</w:t>
      </w:r>
      <w:r w:rsidR="00CD134D" w:rsidRPr="00F71D27">
        <w:rPr>
          <w:rFonts w:ascii="Arial" w:hAnsi="Arial" w:cs="Arial"/>
          <w:sz w:val="20"/>
          <w:szCs w:val="20"/>
        </w:rPr>
        <w:t xml:space="preserve"> določi med vrednostjo plačnega razreda, v katerega </w:t>
      </w:r>
      <w:r w:rsidR="00CD134D">
        <w:rPr>
          <w:rFonts w:ascii="Arial" w:hAnsi="Arial" w:cs="Arial"/>
          <w:sz w:val="20"/>
          <w:szCs w:val="20"/>
        </w:rPr>
        <w:t xml:space="preserve">so uvrščeni, </w:t>
      </w:r>
      <w:r w:rsidR="00CD134D" w:rsidRPr="00F71D27">
        <w:rPr>
          <w:rFonts w:ascii="Arial" w:hAnsi="Arial" w:cs="Arial"/>
          <w:sz w:val="20"/>
          <w:szCs w:val="20"/>
        </w:rPr>
        <w:t xml:space="preserve">in med minimalno plačo za leto 2025. </w:t>
      </w:r>
    </w:p>
    <w:p w14:paraId="2895ECBD" w14:textId="77777777" w:rsidR="00CD134D" w:rsidRDefault="00CD134D" w:rsidP="00F71D27">
      <w:pPr>
        <w:spacing w:after="0" w:line="240" w:lineRule="auto"/>
        <w:jc w:val="both"/>
        <w:rPr>
          <w:rFonts w:ascii="Arial" w:hAnsi="Arial" w:cs="Arial"/>
          <w:sz w:val="20"/>
          <w:szCs w:val="20"/>
        </w:rPr>
      </w:pPr>
    </w:p>
    <w:p w14:paraId="742ACF1C" w14:textId="7E235D02" w:rsidR="00CD134D" w:rsidRDefault="00CD134D" w:rsidP="00F71D27">
      <w:pPr>
        <w:spacing w:after="0" w:line="240" w:lineRule="auto"/>
        <w:jc w:val="both"/>
        <w:rPr>
          <w:rFonts w:ascii="Arial" w:hAnsi="Arial" w:cs="Arial"/>
          <w:sz w:val="20"/>
          <w:szCs w:val="20"/>
        </w:rPr>
      </w:pPr>
      <w:r>
        <w:rPr>
          <w:rFonts w:ascii="Arial" w:hAnsi="Arial" w:cs="Arial"/>
          <w:sz w:val="20"/>
          <w:szCs w:val="20"/>
        </w:rPr>
        <w:t xml:space="preserve">Zaradi dviga minimalne plače za leto 2025 </w:t>
      </w:r>
      <w:r w:rsidRPr="00CD134D">
        <w:rPr>
          <w:rFonts w:ascii="Arial" w:hAnsi="Arial" w:cs="Arial"/>
          <w:sz w:val="20"/>
          <w:szCs w:val="20"/>
        </w:rPr>
        <w:t>delodajalci pripravijo nove anekse k pogodbi o zaposlitvi, v katerih se</w:t>
      </w:r>
      <w:r>
        <w:rPr>
          <w:rFonts w:ascii="Arial" w:hAnsi="Arial" w:cs="Arial"/>
          <w:sz w:val="20"/>
          <w:szCs w:val="20"/>
        </w:rPr>
        <w:t xml:space="preserve"> naslednjim</w:t>
      </w:r>
      <w:r w:rsidRPr="00CD134D">
        <w:rPr>
          <w:rFonts w:ascii="Arial" w:hAnsi="Arial" w:cs="Arial"/>
          <w:sz w:val="20"/>
          <w:szCs w:val="20"/>
        </w:rPr>
        <w:t xml:space="preserve"> </w:t>
      </w:r>
      <w:r>
        <w:rPr>
          <w:rFonts w:ascii="Arial" w:hAnsi="Arial" w:cs="Arial"/>
          <w:sz w:val="20"/>
          <w:szCs w:val="20"/>
        </w:rPr>
        <w:t>javnim uslužbencem</w:t>
      </w:r>
      <w:r w:rsidRPr="00CD134D">
        <w:rPr>
          <w:rFonts w:ascii="Arial" w:hAnsi="Arial" w:cs="Arial"/>
          <w:sz w:val="20"/>
          <w:szCs w:val="20"/>
        </w:rPr>
        <w:t>, ki so uvrščeni v 2. ali višji plačni razred nove plačne lestvice</w:t>
      </w:r>
      <w:r>
        <w:rPr>
          <w:rFonts w:ascii="Arial" w:hAnsi="Arial" w:cs="Arial"/>
          <w:sz w:val="20"/>
          <w:szCs w:val="20"/>
        </w:rPr>
        <w:t>,</w:t>
      </w:r>
      <w:r w:rsidRPr="00CD134D">
        <w:rPr>
          <w:rFonts w:ascii="Arial" w:hAnsi="Arial" w:cs="Arial"/>
          <w:sz w:val="20"/>
          <w:szCs w:val="20"/>
        </w:rPr>
        <w:t xml:space="preserve"> na novo določijo razlika v osnovni plači, višina obrokov in osnovna plača v prehodnem obdobju</w:t>
      </w:r>
      <w:r>
        <w:rPr>
          <w:rFonts w:ascii="Arial" w:hAnsi="Arial" w:cs="Arial"/>
          <w:sz w:val="20"/>
          <w:szCs w:val="20"/>
        </w:rPr>
        <w:t>:</w:t>
      </w:r>
    </w:p>
    <w:p w14:paraId="1E71C2E7" w14:textId="2FA802E8" w:rsidR="00CD134D" w:rsidRDefault="008C7673" w:rsidP="00CD134D">
      <w:pPr>
        <w:pStyle w:val="Odstavekseznama"/>
        <w:numPr>
          <w:ilvl w:val="0"/>
          <w:numId w:val="5"/>
        </w:numPr>
        <w:spacing w:after="0" w:line="240" w:lineRule="auto"/>
        <w:jc w:val="both"/>
        <w:rPr>
          <w:rFonts w:ascii="Arial" w:hAnsi="Arial" w:cs="Arial"/>
          <w:sz w:val="20"/>
          <w:szCs w:val="20"/>
        </w:rPr>
      </w:pPr>
      <w:r>
        <w:rPr>
          <w:rFonts w:ascii="Arial" w:hAnsi="Arial" w:cs="Arial"/>
          <w:sz w:val="20"/>
          <w:szCs w:val="20"/>
        </w:rPr>
        <w:t>j</w:t>
      </w:r>
      <w:r w:rsidR="00CD134D">
        <w:rPr>
          <w:rFonts w:ascii="Arial" w:hAnsi="Arial" w:cs="Arial"/>
          <w:sz w:val="20"/>
          <w:szCs w:val="20"/>
        </w:rPr>
        <w:t xml:space="preserve">avnim uslužbencem, </w:t>
      </w:r>
      <w:r>
        <w:rPr>
          <w:rFonts w:ascii="Arial" w:hAnsi="Arial" w:cs="Arial"/>
          <w:sz w:val="20"/>
          <w:szCs w:val="20"/>
        </w:rPr>
        <w:t>pri katerih je bila razlika</w:t>
      </w:r>
      <w:r w:rsidR="00CD134D" w:rsidRPr="00CD134D">
        <w:rPr>
          <w:rFonts w:ascii="Arial" w:hAnsi="Arial" w:cs="Arial"/>
          <w:sz w:val="20"/>
          <w:szCs w:val="20"/>
        </w:rPr>
        <w:t xml:space="preserve"> izračunana med vrednostjo plačnega razreda, v katerega so uvrščeni, in minimalno plačo za leto 2024</w:t>
      </w:r>
      <w:r>
        <w:rPr>
          <w:rFonts w:ascii="Arial" w:hAnsi="Arial" w:cs="Arial"/>
          <w:sz w:val="20"/>
          <w:szCs w:val="20"/>
        </w:rPr>
        <w:t>,</w:t>
      </w:r>
    </w:p>
    <w:p w14:paraId="649591DD" w14:textId="1CC38C8C" w:rsidR="00F45F64" w:rsidRPr="00CD134D" w:rsidRDefault="00CD134D" w:rsidP="00CD134D">
      <w:pPr>
        <w:pStyle w:val="Odstavekseznama"/>
        <w:numPr>
          <w:ilvl w:val="0"/>
          <w:numId w:val="5"/>
        </w:numPr>
        <w:spacing w:after="0" w:line="240" w:lineRule="auto"/>
        <w:jc w:val="both"/>
        <w:rPr>
          <w:rFonts w:ascii="Arial" w:hAnsi="Arial" w:cs="Arial"/>
          <w:sz w:val="20"/>
          <w:szCs w:val="20"/>
        </w:rPr>
      </w:pPr>
      <w:r>
        <w:rPr>
          <w:rFonts w:ascii="Arial" w:hAnsi="Arial" w:cs="Arial"/>
          <w:sz w:val="20"/>
          <w:szCs w:val="20"/>
        </w:rPr>
        <w:t xml:space="preserve">javnim uslužbencem, </w:t>
      </w:r>
      <w:r w:rsidR="008C7673">
        <w:rPr>
          <w:rFonts w:ascii="Arial" w:hAnsi="Arial" w:cs="Arial"/>
          <w:sz w:val="20"/>
          <w:szCs w:val="20"/>
        </w:rPr>
        <w:t>pri katerih je bila razlika</w:t>
      </w:r>
      <w:r w:rsidR="008C7673" w:rsidRPr="00CD134D">
        <w:rPr>
          <w:rFonts w:ascii="Arial" w:hAnsi="Arial" w:cs="Arial"/>
          <w:sz w:val="20"/>
          <w:szCs w:val="20"/>
        </w:rPr>
        <w:t xml:space="preserve"> </w:t>
      </w:r>
      <w:r w:rsidR="008C7673">
        <w:rPr>
          <w:rFonts w:ascii="Arial" w:hAnsi="Arial" w:cs="Arial"/>
          <w:sz w:val="20"/>
          <w:szCs w:val="20"/>
        </w:rPr>
        <w:t>izračunana med</w:t>
      </w:r>
      <w:r w:rsidRPr="00CD134D">
        <w:rPr>
          <w:rFonts w:ascii="Arial" w:hAnsi="Arial" w:cs="Arial"/>
          <w:sz w:val="20"/>
          <w:szCs w:val="20"/>
        </w:rPr>
        <w:t xml:space="preserve"> vrednostjo</w:t>
      </w:r>
      <w:r w:rsidR="008C7673" w:rsidRPr="00CD134D">
        <w:rPr>
          <w:rFonts w:ascii="Arial" w:hAnsi="Arial" w:cs="Arial"/>
          <w:sz w:val="20"/>
          <w:szCs w:val="20"/>
        </w:rPr>
        <w:t xml:space="preserve"> plačnega razreda, v katerega so uvrščeni</w:t>
      </w:r>
      <w:r w:rsidR="008C7673">
        <w:rPr>
          <w:rFonts w:ascii="Arial" w:hAnsi="Arial" w:cs="Arial"/>
          <w:sz w:val="20"/>
          <w:szCs w:val="20"/>
        </w:rPr>
        <w:t>, in vrednostjo</w:t>
      </w:r>
      <w:r w:rsidR="008C7673" w:rsidRPr="00CD134D">
        <w:rPr>
          <w:rFonts w:ascii="Arial" w:hAnsi="Arial" w:cs="Arial"/>
          <w:sz w:val="20"/>
          <w:szCs w:val="20"/>
        </w:rPr>
        <w:t xml:space="preserve"> </w:t>
      </w:r>
      <w:r w:rsidRPr="00CD134D">
        <w:rPr>
          <w:rFonts w:ascii="Arial" w:hAnsi="Arial" w:cs="Arial"/>
          <w:sz w:val="20"/>
          <w:szCs w:val="20"/>
        </w:rPr>
        <w:t xml:space="preserve">26. plačnega razreda stare plačne lestvice (1268,04 eur), ki je </w:t>
      </w:r>
      <w:r w:rsidR="008C7673">
        <w:rPr>
          <w:rFonts w:ascii="Arial" w:hAnsi="Arial" w:cs="Arial"/>
          <w:sz w:val="20"/>
          <w:szCs w:val="20"/>
        </w:rPr>
        <w:t xml:space="preserve">sedaj </w:t>
      </w:r>
      <w:r w:rsidRPr="00CD134D">
        <w:rPr>
          <w:rFonts w:ascii="Arial" w:hAnsi="Arial" w:cs="Arial"/>
          <w:sz w:val="20"/>
          <w:szCs w:val="20"/>
        </w:rPr>
        <w:t>nižj</w:t>
      </w:r>
      <w:r w:rsidR="009B35BD">
        <w:rPr>
          <w:rFonts w:ascii="Arial" w:hAnsi="Arial" w:cs="Arial"/>
          <w:sz w:val="20"/>
          <w:szCs w:val="20"/>
        </w:rPr>
        <w:t>a</w:t>
      </w:r>
      <w:r w:rsidRPr="00CD134D">
        <w:rPr>
          <w:rFonts w:ascii="Arial" w:hAnsi="Arial" w:cs="Arial"/>
          <w:sz w:val="20"/>
          <w:szCs w:val="20"/>
        </w:rPr>
        <w:t xml:space="preserve"> od zneska minimalne plače za leto 2025</w:t>
      </w:r>
      <w:r w:rsidR="008C7673">
        <w:rPr>
          <w:rFonts w:ascii="Arial" w:hAnsi="Arial" w:cs="Arial"/>
          <w:sz w:val="20"/>
          <w:szCs w:val="20"/>
        </w:rPr>
        <w:t>.</w:t>
      </w:r>
    </w:p>
    <w:p w14:paraId="65D50CEF" w14:textId="77777777" w:rsidR="00BD3A40" w:rsidRDefault="00BD3A40" w:rsidP="00F71D27">
      <w:pPr>
        <w:spacing w:after="0" w:line="240" w:lineRule="auto"/>
        <w:jc w:val="both"/>
        <w:rPr>
          <w:rFonts w:ascii="Arial" w:hAnsi="Arial" w:cs="Arial"/>
          <w:sz w:val="20"/>
          <w:szCs w:val="20"/>
        </w:rPr>
      </w:pPr>
    </w:p>
    <w:p w14:paraId="6793FD2F" w14:textId="18E42E1B" w:rsidR="00F45F64" w:rsidRPr="00016C5E" w:rsidRDefault="009F2587" w:rsidP="00F71D27">
      <w:pPr>
        <w:spacing w:after="0" w:line="240" w:lineRule="auto"/>
        <w:jc w:val="both"/>
        <w:rPr>
          <w:rFonts w:ascii="Arial" w:hAnsi="Arial" w:cs="Arial"/>
          <w:sz w:val="20"/>
          <w:szCs w:val="20"/>
        </w:rPr>
      </w:pPr>
      <w:r>
        <w:rPr>
          <w:rFonts w:ascii="Arial" w:hAnsi="Arial" w:cs="Arial"/>
          <w:sz w:val="20"/>
          <w:szCs w:val="20"/>
        </w:rPr>
        <w:t>Primer: č</w:t>
      </w:r>
      <w:r w:rsidR="00BD3A40">
        <w:rPr>
          <w:rFonts w:ascii="Arial" w:hAnsi="Arial" w:cs="Arial"/>
          <w:sz w:val="20"/>
          <w:szCs w:val="20"/>
        </w:rPr>
        <w:t xml:space="preserve">e </w:t>
      </w:r>
      <w:r w:rsidR="00F71D27">
        <w:rPr>
          <w:rFonts w:ascii="Arial" w:hAnsi="Arial" w:cs="Arial"/>
          <w:sz w:val="20"/>
          <w:szCs w:val="20"/>
        </w:rPr>
        <w:t xml:space="preserve">je javni uslužbenec </w:t>
      </w:r>
      <w:r w:rsidR="00F45F64" w:rsidRPr="00016C5E">
        <w:rPr>
          <w:rFonts w:ascii="Arial" w:hAnsi="Arial" w:cs="Arial"/>
          <w:sz w:val="20"/>
          <w:szCs w:val="20"/>
        </w:rPr>
        <w:t xml:space="preserve">na dan 1. 1. 2025 </w:t>
      </w:r>
      <w:r w:rsidR="00F71D27">
        <w:rPr>
          <w:rFonts w:ascii="Arial" w:hAnsi="Arial" w:cs="Arial"/>
          <w:sz w:val="20"/>
          <w:szCs w:val="20"/>
        </w:rPr>
        <w:t xml:space="preserve">uvrščen v </w:t>
      </w:r>
      <w:r w:rsidR="00467F48">
        <w:rPr>
          <w:rFonts w:ascii="Arial" w:hAnsi="Arial" w:cs="Arial"/>
          <w:sz w:val="20"/>
          <w:szCs w:val="20"/>
        </w:rPr>
        <w:t>5</w:t>
      </w:r>
      <w:r w:rsidR="00F71D27">
        <w:rPr>
          <w:rFonts w:ascii="Arial" w:hAnsi="Arial" w:cs="Arial"/>
          <w:sz w:val="20"/>
          <w:szCs w:val="20"/>
        </w:rPr>
        <w:t xml:space="preserve">. plačni razred, se mu izračuna razlika med vrednostjo </w:t>
      </w:r>
      <w:r w:rsidR="00992963">
        <w:rPr>
          <w:rFonts w:ascii="Arial" w:hAnsi="Arial" w:cs="Arial"/>
          <w:sz w:val="20"/>
          <w:szCs w:val="20"/>
        </w:rPr>
        <w:t>5</w:t>
      </w:r>
      <w:r w:rsidR="00F71D27">
        <w:rPr>
          <w:rFonts w:ascii="Arial" w:hAnsi="Arial" w:cs="Arial"/>
          <w:sz w:val="20"/>
          <w:szCs w:val="20"/>
        </w:rPr>
        <w:t>. plačnega razreda (1</w:t>
      </w:r>
      <w:r w:rsidR="00467F48">
        <w:rPr>
          <w:rFonts w:ascii="Arial" w:hAnsi="Arial" w:cs="Arial"/>
          <w:sz w:val="20"/>
          <w:szCs w:val="20"/>
        </w:rPr>
        <w:t>411,28</w:t>
      </w:r>
      <w:r w:rsidR="00F71D27">
        <w:rPr>
          <w:rFonts w:ascii="Arial" w:hAnsi="Arial" w:cs="Arial"/>
          <w:sz w:val="20"/>
          <w:szCs w:val="20"/>
        </w:rPr>
        <w:t xml:space="preserve"> eur) in vrednostjo </w:t>
      </w:r>
      <w:r w:rsidR="00F45F64" w:rsidRPr="00016C5E">
        <w:rPr>
          <w:rFonts w:ascii="Arial" w:hAnsi="Arial" w:cs="Arial"/>
          <w:sz w:val="20"/>
          <w:szCs w:val="20"/>
        </w:rPr>
        <w:t>minimalne plače za leto 2025</w:t>
      </w:r>
      <w:r w:rsidR="00467F48">
        <w:rPr>
          <w:rFonts w:ascii="Arial" w:hAnsi="Arial" w:cs="Arial"/>
          <w:sz w:val="20"/>
          <w:szCs w:val="20"/>
        </w:rPr>
        <w:t xml:space="preserve"> (1277,72 eur). Razlika znaša 133,56 eur. S 1. januarjem 2025 znaša osnovna plača javnega uslužbenca </w:t>
      </w:r>
      <w:r w:rsidR="00467F48" w:rsidRPr="00016C5E">
        <w:rPr>
          <w:rFonts w:ascii="Arial" w:hAnsi="Arial" w:cs="Arial"/>
          <w:sz w:val="20"/>
          <w:szCs w:val="20"/>
        </w:rPr>
        <w:t>1.377,72</w:t>
      </w:r>
      <w:r w:rsidR="00467F48">
        <w:rPr>
          <w:rFonts w:ascii="Arial" w:hAnsi="Arial" w:cs="Arial"/>
          <w:sz w:val="20"/>
          <w:szCs w:val="20"/>
        </w:rPr>
        <w:t xml:space="preserve"> eur (</w:t>
      </w:r>
      <w:r w:rsidR="00F45F64" w:rsidRPr="00016C5E">
        <w:rPr>
          <w:rFonts w:ascii="Arial" w:hAnsi="Arial" w:cs="Arial"/>
          <w:sz w:val="20"/>
          <w:szCs w:val="20"/>
        </w:rPr>
        <w:t xml:space="preserve">1.277,72 </w:t>
      </w:r>
      <w:r w:rsidR="00467F48">
        <w:rPr>
          <w:rFonts w:ascii="Arial" w:hAnsi="Arial" w:cs="Arial"/>
          <w:sz w:val="20"/>
          <w:szCs w:val="20"/>
        </w:rPr>
        <w:t xml:space="preserve">eur </w:t>
      </w:r>
      <w:r w:rsidR="00F45F64" w:rsidRPr="00016C5E">
        <w:rPr>
          <w:rFonts w:ascii="Arial" w:hAnsi="Arial" w:cs="Arial"/>
          <w:sz w:val="20"/>
          <w:szCs w:val="20"/>
        </w:rPr>
        <w:t xml:space="preserve">+ 100 </w:t>
      </w:r>
      <w:r w:rsidR="00467F48">
        <w:rPr>
          <w:rFonts w:ascii="Arial" w:hAnsi="Arial" w:cs="Arial"/>
          <w:sz w:val="20"/>
          <w:szCs w:val="20"/>
        </w:rPr>
        <w:t>eur), s 1. oktobrom 2025 pa 1411,28 eur (</w:t>
      </w:r>
      <w:r w:rsidR="00467F48" w:rsidRPr="00016C5E">
        <w:rPr>
          <w:rFonts w:ascii="Arial" w:hAnsi="Arial" w:cs="Arial"/>
          <w:sz w:val="20"/>
          <w:szCs w:val="20"/>
        </w:rPr>
        <w:t>1.377,72</w:t>
      </w:r>
      <w:r w:rsidR="00467F48">
        <w:rPr>
          <w:rFonts w:ascii="Arial" w:hAnsi="Arial" w:cs="Arial"/>
          <w:sz w:val="20"/>
          <w:szCs w:val="20"/>
        </w:rPr>
        <w:t xml:space="preserve"> eur + 33,56 eur).</w:t>
      </w:r>
    </w:p>
    <w:p w14:paraId="3364D27C" w14:textId="77777777" w:rsidR="00F45F64" w:rsidRPr="00016C5E" w:rsidRDefault="00F45F64" w:rsidP="00F71D27">
      <w:pPr>
        <w:pStyle w:val="Odstavekseznama"/>
        <w:spacing w:after="0" w:line="240" w:lineRule="auto"/>
        <w:jc w:val="both"/>
        <w:rPr>
          <w:rFonts w:ascii="Arial" w:hAnsi="Arial" w:cs="Arial"/>
          <w:sz w:val="20"/>
          <w:szCs w:val="20"/>
        </w:rPr>
      </w:pPr>
    </w:p>
    <w:p w14:paraId="165D36EF" w14:textId="77777777" w:rsidR="00F45F64" w:rsidRPr="00F45F64" w:rsidRDefault="00F45F64" w:rsidP="00F71D27">
      <w:pPr>
        <w:spacing w:after="0" w:line="240" w:lineRule="auto"/>
        <w:jc w:val="both"/>
        <w:rPr>
          <w:rFonts w:ascii="Times New Roman" w:eastAsia="Times New Roman" w:hAnsi="Times New Roman" w:cs="Times New Roman"/>
          <w:kern w:val="0"/>
          <w:sz w:val="24"/>
          <w:szCs w:val="24"/>
          <w:lang w:eastAsia="sl-SI"/>
          <w14:ligatures w14:val="none"/>
        </w:rPr>
      </w:pPr>
    </w:p>
    <w:p w14:paraId="0626414F" w14:textId="77777777" w:rsidR="00F45F64" w:rsidRDefault="00F45F64" w:rsidP="00F71D27">
      <w:pPr>
        <w:jc w:val="both"/>
      </w:pPr>
    </w:p>
    <w:p w14:paraId="04A426BB" w14:textId="77777777" w:rsidR="00F45F64" w:rsidRDefault="00F45F64" w:rsidP="00F71D27">
      <w:pPr>
        <w:jc w:val="both"/>
      </w:pPr>
    </w:p>
    <w:p w14:paraId="3F78A519" w14:textId="77777777" w:rsidR="00FB780E" w:rsidRDefault="00FB780E"/>
    <w:sectPr w:rsidR="00FB780E" w:rsidSect="00F45F6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AF238" w14:textId="77777777" w:rsidR="002F3A18" w:rsidRDefault="002F3A18">
      <w:pPr>
        <w:spacing w:after="0" w:line="240" w:lineRule="auto"/>
      </w:pPr>
      <w:r>
        <w:separator/>
      </w:r>
    </w:p>
  </w:endnote>
  <w:endnote w:type="continuationSeparator" w:id="0">
    <w:p w14:paraId="3017395E" w14:textId="77777777" w:rsidR="002F3A18" w:rsidRDefault="002F3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3032345"/>
      <w:docPartObj>
        <w:docPartGallery w:val="Page Numbers (Bottom of Page)"/>
        <w:docPartUnique/>
      </w:docPartObj>
    </w:sdtPr>
    <w:sdtEndPr/>
    <w:sdtContent>
      <w:p w14:paraId="286E7BCC" w14:textId="77777777" w:rsidR="006C2FD8" w:rsidRDefault="002F3A18">
        <w:pPr>
          <w:pStyle w:val="Noga"/>
          <w:jc w:val="right"/>
        </w:pPr>
        <w:r>
          <w:fldChar w:fldCharType="begin"/>
        </w:r>
        <w:r>
          <w:instrText>PAGE   \* MERGEFORMAT</w:instrText>
        </w:r>
        <w:r>
          <w:fldChar w:fldCharType="separate"/>
        </w:r>
        <w:r>
          <w:rPr>
            <w:noProof/>
          </w:rPr>
          <w:t>3</w:t>
        </w:r>
        <w:r>
          <w:fldChar w:fldCharType="end"/>
        </w:r>
      </w:p>
    </w:sdtContent>
  </w:sdt>
  <w:p w14:paraId="31900CDD" w14:textId="77777777" w:rsidR="006C2FD8" w:rsidRDefault="006C2FD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8BFEA" w14:textId="77777777" w:rsidR="002F3A18" w:rsidRDefault="002F3A18">
      <w:pPr>
        <w:spacing w:after="0" w:line="240" w:lineRule="auto"/>
      </w:pPr>
      <w:r>
        <w:separator/>
      </w:r>
    </w:p>
  </w:footnote>
  <w:footnote w:type="continuationSeparator" w:id="0">
    <w:p w14:paraId="75AFCAE7" w14:textId="77777777" w:rsidR="002F3A18" w:rsidRDefault="002F3A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867FA"/>
    <w:multiLevelType w:val="hybridMultilevel"/>
    <w:tmpl w:val="F10E44A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2F71D73"/>
    <w:multiLevelType w:val="hybridMultilevel"/>
    <w:tmpl w:val="98768F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9BA71FB"/>
    <w:multiLevelType w:val="hybridMultilevel"/>
    <w:tmpl w:val="A8B822B2"/>
    <w:lvl w:ilvl="0" w:tplc="768422D4">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68477DA"/>
    <w:multiLevelType w:val="hybridMultilevel"/>
    <w:tmpl w:val="707A944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F047EA5"/>
    <w:multiLevelType w:val="hybridMultilevel"/>
    <w:tmpl w:val="FEFCD38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544437204">
    <w:abstractNumId w:val="4"/>
  </w:num>
  <w:num w:numId="2" w16cid:durableId="362751163">
    <w:abstractNumId w:val="1"/>
  </w:num>
  <w:num w:numId="3" w16cid:durableId="101074275">
    <w:abstractNumId w:val="0"/>
  </w:num>
  <w:num w:numId="4" w16cid:durableId="1162504798">
    <w:abstractNumId w:val="3"/>
  </w:num>
  <w:num w:numId="5" w16cid:durableId="6778555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F64"/>
    <w:rsid w:val="00006A12"/>
    <w:rsid w:val="00016C5E"/>
    <w:rsid w:val="00206DDE"/>
    <w:rsid w:val="002F3A18"/>
    <w:rsid w:val="003123BA"/>
    <w:rsid w:val="004523E7"/>
    <w:rsid w:val="00467F48"/>
    <w:rsid w:val="004F4C94"/>
    <w:rsid w:val="00654521"/>
    <w:rsid w:val="006C2FD8"/>
    <w:rsid w:val="007274A6"/>
    <w:rsid w:val="008A234F"/>
    <w:rsid w:val="008C7673"/>
    <w:rsid w:val="00962C1F"/>
    <w:rsid w:val="00992963"/>
    <w:rsid w:val="009B35BD"/>
    <w:rsid w:val="009E3930"/>
    <w:rsid w:val="009F2587"/>
    <w:rsid w:val="00A15B14"/>
    <w:rsid w:val="00A64B15"/>
    <w:rsid w:val="00BD3A40"/>
    <w:rsid w:val="00C70572"/>
    <w:rsid w:val="00CD134D"/>
    <w:rsid w:val="00DD71A8"/>
    <w:rsid w:val="00F45F64"/>
    <w:rsid w:val="00F71D27"/>
    <w:rsid w:val="00FB50F6"/>
    <w:rsid w:val="00FB780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96FC0"/>
  <w15:chartTrackingRefBased/>
  <w15:docId w15:val="{8C90D825-A58D-48D8-9C78-DB68E105D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45F64"/>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F45F64"/>
    <w:pPr>
      <w:ind w:left="720"/>
      <w:contextualSpacing/>
    </w:pPr>
  </w:style>
  <w:style w:type="paragraph" w:styleId="Noga">
    <w:name w:val="footer"/>
    <w:basedOn w:val="Navaden"/>
    <w:link w:val="NogaZnak"/>
    <w:uiPriority w:val="99"/>
    <w:unhideWhenUsed/>
    <w:rsid w:val="00F45F64"/>
    <w:pPr>
      <w:tabs>
        <w:tab w:val="center" w:pos="4536"/>
        <w:tab w:val="right" w:pos="9072"/>
      </w:tabs>
      <w:spacing w:after="0" w:line="240" w:lineRule="auto"/>
    </w:pPr>
  </w:style>
  <w:style w:type="character" w:customStyle="1" w:styleId="NogaZnak">
    <w:name w:val="Noga Znak"/>
    <w:basedOn w:val="Privzetapisavaodstavka"/>
    <w:link w:val="Noga"/>
    <w:uiPriority w:val="99"/>
    <w:rsid w:val="00F45F64"/>
  </w:style>
  <w:style w:type="character" w:styleId="Hiperpovezava">
    <w:name w:val="Hyperlink"/>
    <w:basedOn w:val="Privzetapisavaodstavka"/>
    <w:uiPriority w:val="99"/>
    <w:semiHidden/>
    <w:unhideWhenUsed/>
    <w:rsid w:val="004523E7"/>
    <w:rPr>
      <w:color w:val="0000FF"/>
      <w:u w:val="single"/>
    </w:rPr>
  </w:style>
  <w:style w:type="paragraph" w:styleId="Revizija">
    <w:name w:val="Revision"/>
    <w:hidden/>
    <w:uiPriority w:val="99"/>
    <w:semiHidden/>
    <w:rsid w:val="009929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07872">
      <w:bodyDiv w:val="1"/>
      <w:marLeft w:val="0"/>
      <w:marRight w:val="0"/>
      <w:marTop w:val="0"/>
      <w:marBottom w:val="0"/>
      <w:divBdr>
        <w:top w:val="none" w:sz="0" w:space="0" w:color="auto"/>
        <w:left w:val="none" w:sz="0" w:space="0" w:color="auto"/>
        <w:bottom w:val="none" w:sz="0" w:space="0" w:color="auto"/>
        <w:right w:val="none" w:sz="0" w:space="0" w:color="auto"/>
      </w:divBdr>
    </w:div>
    <w:div w:id="1717968405">
      <w:bodyDiv w:val="1"/>
      <w:marLeft w:val="0"/>
      <w:marRight w:val="0"/>
      <w:marTop w:val="0"/>
      <w:marBottom w:val="0"/>
      <w:divBdr>
        <w:top w:val="none" w:sz="0" w:space="0" w:color="auto"/>
        <w:left w:val="none" w:sz="0" w:space="0" w:color="auto"/>
        <w:bottom w:val="none" w:sz="0" w:space="0" w:color="auto"/>
        <w:right w:val="none" w:sz="0" w:space="0" w:color="auto"/>
      </w:divBdr>
      <w:divsChild>
        <w:div w:id="1564289896">
          <w:marLeft w:val="0"/>
          <w:marRight w:val="0"/>
          <w:marTop w:val="0"/>
          <w:marBottom w:val="0"/>
          <w:divBdr>
            <w:top w:val="none" w:sz="0" w:space="0" w:color="auto"/>
            <w:left w:val="none" w:sz="0" w:space="0" w:color="auto"/>
            <w:bottom w:val="none" w:sz="0" w:space="0" w:color="auto"/>
            <w:right w:val="none" w:sz="0" w:space="0" w:color="auto"/>
          </w:divBdr>
        </w:div>
        <w:div w:id="1177035428">
          <w:marLeft w:val="0"/>
          <w:marRight w:val="0"/>
          <w:marTop w:val="0"/>
          <w:marBottom w:val="0"/>
          <w:divBdr>
            <w:top w:val="none" w:sz="0" w:space="0" w:color="auto"/>
            <w:left w:val="none" w:sz="0" w:space="0" w:color="auto"/>
            <w:bottom w:val="none" w:sz="0" w:space="0" w:color="auto"/>
            <w:right w:val="none" w:sz="0" w:space="0" w:color="auto"/>
          </w:divBdr>
        </w:div>
        <w:div w:id="2090038247">
          <w:marLeft w:val="0"/>
          <w:marRight w:val="0"/>
          <w:marTop w:val="0"/>
          <w:marBottom w:val="0"/>
          <w:divBdr>
            <w:top w:val="none" w:sz="0" w:space="0" w:color="auto"/>
            <w:left w:val="none" w:sz="0" w:space="0" w:color="auto"/>
            <w:bottom w:val="none" w:sz="0" w:space="0" w:color="auto"/>
            <w:right w:val="none" w:sz="0" w:space="0" w:color="auto"/>
          </w:divBdr>
        </w:div>
        <w:div w:id="424108636">
          <w:marLeft w:val="0"/>
          <w:marRight w:val="0"/>
          <w:marTop w:val="0"/>
          <w:marBottom w:val="0"/>
          <w:divBdr>
            <w:top w:val="none" w:sz="0" w:space="0" w:color="auto"/>
            <w:left w:val="none" w:sz="0" w:space="0" w:color="auto"/>
            <w:bottom w:val="none" w:sz="0" w:space="0" w:color="auto"/>
            <w:right w:val="none" w:sz="0" w:space="0" w:color="auto"/>
          </w:divBdr>
        </w:div>
        <w:div w:id="448279742">
          <w:marLeft w:val="0"/>
          <w:marRight w:val="0"/>
          <w:marTop w:val="0"/>
          <w:marBottom w:val="0"/>
          <w:divBdr>
            <w:top w:val="none" w:sz="0" w:space="0" w:color="auto"/>
            <w:left w:val="none" w:sz="0" w:space="0" w:color="auto"/>
            <w:bottom w:val="none" w:sz="0" w:space="0" w:color="auto"/>
            <w:right w:val="none" w:sz="0" w:space="0" w:color="auto"/>
          </w:divBdr>
        </w:div>
        <w:div w:id="1774936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uradni-list.si/glasilo-uradni-list-rs/vsebina/2024-01-28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1063</Words>
  <Characters>6064</Characters>
  <Application>Microsoft Office Word</Application>
  <DocSecurity>4</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Knez</dc:creator>
  <cp:keywords/>
  <dc:description/>
  <cp:lastModifiedBy>Mojca Kustec</cp:lastModifiedBy>
  <cp:revision>2</cp:revision>
  <dcterms:created xsi:type="dcterms:W3CDTF">2025-01-31T07:30:00Z</dcterms:created>
  <dcterms:modified xsi:type="dcterms:W3CDTF">2025-01-31T07:30:00Z</dcterms:modified>
</cp:coreProperties>
</file>