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B92" w14:textId="77777777" w:rsidR="00557704" w:rsidRPr="00B51346" w:rsidRDefault="00557704" w:rsidP="005A3D5D">
      <w:pPr>
        <w:spacing w:line="240" w:lineRule="exact"/>
        <w:jc w:val="both"/>
        <w:rPr>
          <w:rFonts w:cs="Arial"/>
          <w:b/>
          <w:color w:val="000000"/>
          <w:szCs w:val="20"/>
          <w:lang w:val="sl-SI"/>
        </w:rPr>
      </w:pPr>
      <w:r w:rsidRPr="00B51346">
        <w:rPr>
          <w:rFonts w:cs="Arial"/>
          <w:b/>
          <w:bCs/>
          <w:color w:val="000000" w:themeColor="text1"/>
          <w:szCs w:val="20"/>
          <w:lang w:val="sl-SI"/>
        </w:rPr>
        <w:t>URAD PREDSEDNIKA REPUBLIKE</w:t>
      </w:r>
    </w:p>
    <w:p w14:paraId="0C5194AA"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DRŽAVNI ZBOR REPUBLIKE SLOVENIJE</w:t>
      </w:r>
    </w:p>
    <w:p w14:paraId="30C104B7"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DRŽAVNI SVET REPUBLIKE SLOVENIJE</w:t>
      </w:r>
    </w:p>
    <w:p w14:paraId="77DEBAD7"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USTAVNO SODIŠČE REPUBLIKE SLOVENIJE</w:t>
      </w:r>
    </w:p>
    <w:p w14:paraId="36B2CC8E"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RAČUNSKO SODIŠČE REPUBLIKE SLOVENIJE</w:t>
      </w:r>
    </w:p>
    <w:p w14:paraId="045E4692"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VARUH ČLOVEKOVIH PRAVIC REPUBLIKE SLOVENIJE</w:t>
      </w:r>
    </w:p>
    <w:p w14:paraId="2FC6007E"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DRŽAVNA REVIZIJSKA KOMISIJA REPUBLIKE SLOVENIJE</w:t>
      </w:r>
    </w:p>
    <w:p w14:paraId="5A0DB71E"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INFORMACIJSKI POOBLAŠČENEC REPUBLIKE SLOVENIJE</w:t>
      </w:r>
    </w:p>
    <w:p w14:paraId="5B36CF77"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KOMISIJA ZA PREPREČEVANJE KORUPCIJE REPUBLIKE SLOVENIJE</w:t>
      </w:r>
    </w:p>
    <w:p w14:paraId="60C1F2B4"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DRŽAVNA VOLILNA KOMISIJA</w:t>
      </w:r>
    </w:p>
    <w:p w14:paraId="0B88C181"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FISKALNI SVET</w:t>
      </w:r>
    </w:p>
    <w:p w14:paraId="18742ABD"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SODNI SVET</w:t>
      </w:r>
    </w:p>
    <w:p w14:paraId="3B9842F7"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ZAGOVORNIK NAČELA ENAKOSTI</w:t>
      </w:r>
    </w:p>
    <w:p w14:paraId="5B4DE14F" w14:textId="77777777" w:rsidR="00557704" w:rsidRPr="00B51346" w:rsidRDefault="00557704" w:rsidP="005A3D5D">
      <w:pPr>
        <w:spacing w:line="240" w:lineRule="exact"/>
        <w:jc w:val="both"/>
        <w:rPr>
          <w:rFonts w:cs="Arial"/>
          <w:b/>
          <w:szCs w:val="20"/>
          <w:lang w:val="sl-SI"/>
        </w:rPr>
      </w:pPr>
    </w:p>
    <w:p w14:paraId="55C97CE6"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VRHOVNO SODIŠČE REPUBLIKE SLOVENIJE</w:t>
      </w:r>
    </w:p>
    <w:p w14:paraId="2DC95E4B"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VRHOVNO DRŽAVNO TOŽILSTVO</w:t>
      </w:r>
    </w:p>
    <w:p w14:paraId="21333BD0"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DRŽAVNO ODVETNIŠTVO</w:t>
      </w:r>
    </w:p>
    <w:p w14:paraId="458A68DD" w14:textId="77777777" w:rsidR="00557704" w:rsidRPr="00B51346" w:rsidRDefault="00557704" w:rsidP="005A3D5D">
      <w:pPr>
        <w:spacing w:line="240" w:lineRule="exact"/>
        <w:jc w:val="both"/>
        <w:rPr>
          <w:rFonts w:cs="Arial"/>
          <w:b/>
          <w:szCs w:val="20"/>
          <w:lang w:val="sl-SI"/>
        </w:rPr>
      </w:pPr>
    </w:p>
    <w:p w14:paraId="69E5B901"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OBČINE</w:t>
      </w:r>
    </w:p>
    <w:p w14:paraId="2CF74996"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ZDRUŽENJE OBČIN SLOVENIJE</w:t>
      </w:r>
    </w:p>
    <w:p w14:paraId="25CEBA63"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SKUPNOST OBČIN SLOVENIJE</w:t>
      </w:r>
    </w:p>
    <w:p w14:paraId="06D138F7"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ZDRUŽENJE MESTNIH OBČIN SLOVENIJE</w:t>
      </w:r>
    </w:p>
    <w:p w14:paraId="23831CC5" w14:textId="77777777" w:rsidR="00557704" w:rsidRPr="00B51346" w:rsidRDefault="00557704" w:rsidP="005A3D5D">
      <w:pPr>
        <w:spacing w:line="240" w:lineRule="exact"/>
        <w:jc w:val="both"/>
        <w:rPr>
          <w:rFonts w:cs="Arial"/>
          <w:b/>
          <w:szCs w:val="20"/>
          <w:lang w:val="sl-SI"/>
        </w:rPr>
      </w:pPr>
    </w:p>
    <w:p w14:paraId="77F37E84"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MINISTRSTVA</w:t>
      </w:r>
    </w:p>
    <w:p w14:paraId="53497CB2"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ORGANI V SESTAVI MINISTRSTEV</w:t>
      </w:r>
    </w:p>
    <w:p w14:paraId="4541A47C"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VLADNE SLUŽBE</w:t>
      </w:r>
    </w:p>
    <w:p w14:paraId="02501180"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UPRAVNE ENOTE</w:t>
      </w:r>
    </w:p>
    <w:p w14:paraId="54BC16EB" w14:textId="77777777" w:rsidR="00557704" w:rsidRPr="00B51346" w:rsidRDefault="00557704" w:rsidP="005A3D5D">
      <w:pPr>
        <w:pStyle w:val="datumtevilka"/>
        <w:spacing w:line="240" w:lineRule="exact"/>
        <w:jc w:val="both"/>
        <w:rPr>
          <w:rFonts w:cs="Arial"/>
        </w:rPr>
      </w:pPr>
    </w:p>
    <w:p w14:paraId="4EC810C9" w14:textId="77777777" w:rsidR="00557704" w:rsidRPr="00B51346" w:rsidRDefault="00557704" w:rsidP="005A3D5D">
      <w:pPr>
        <w:pStyle w:val="datumtevilka"/>
        <w:spacing w:line="240" w:lineRule="exact"/>
        <w:jc w:val="both"/>
        <w:rPr>
          <w:rFonts w:cs="Arial"/>
        </w:rPr>
      </w:pPr>
    </w:p>
    <w:p w14:paraId="6C38D093" w14:textId="77777777" w:rsidR="00557704" w:rsidRPr="00B51346" w:rsidRDefault="00557704" w:rsidP="005A3D5D">
      <w:pPr>
        <w:pStyle w:val="datumtevilka"/>
        <w:spacing w:line="240" w:lineRule="exact"/>
        <w:jc w:val="both"/>
        <w:rPr>
          <w:rFonts w:cs="Arial"/>
        </w:rPr>
      </w:pPr>
    </w:p>
    <w:p w14:paraId="5AA68446" w14:textId="7DF7DE8B" w:rsidR="00557704" w:rsidRPr="00B51346" w:rsidRDefault="00557704" w:rsidP="005A3D5D">
      <w:pPr>
        <w:pStyle w:val="datumtevilka"/>
        <w:spacing w:line="240" w:lineRule="exact"/>
        <w:jc w:val="both"/>
        <w:rPr>
          <w:rFonts w:cs="Arial"/>
        </w:rPr>
      </w:pPr>
      <w:r w:rsidRPr="00B51346">
        <w:rPr>
          <w:rFonts w:cs="Arial"/>
        </w:rPr>
        <w:t xml:space="preserve">Številka:  </w:t>
      </w:r>
      <w:r w:rsidR="00FA5E99" w:rsidRPr="00B51346">
        <w:rPr>
          <w:rFonts w:cs="Arial"/>
        </w:rPr>
        <w:t>0100-533/2022/</w:t>
      </w:r>
      <w:r w:rsidR="006472AB" w:rsidRPr="00B51346">
        <w:rPr>
          <w:rFonts w:cs="Arial"/>
        </w:rPr>
        <w:t>2</w:t>
      </w:r>
    </w:p>
    <w:p w14:paraId="412D486C" w14:textId="6C4BFF56" w:rsidR="00557704" w:rsidRPr="00B51346" w:rsidRDefault="00557704" w:rsidP="005A3D5D">
      <w:pPr>
        <w:pStyle w:val="datumtevilka"/>
        <w:spacing w:line="240" w:lineRule="exact"/>
        <w:jc w:val="both"/>
        <w:rPr>
          <w:rFonts w:cs="Arial"/>
        </w:rPr>
      </w:pPr>
      <w:r w:rsidRPr="00B51346">
        <w:rPr>
          <w:rFonts w:cs="Arial"/>
        </w:rPr>
        <w:t xml:space="preserve">Datum:    </w:t>
      </w:r>
      <w:r w:rsidR="00F47397" w:rsidRPr="00B51346">
        <w:rPr>
          <w:rFonts w:cs="Arial"/>
        </w:rPr>
        <w:t>9</w:t>
      </w:r>
      <w:r w:rsidR="001B7FF7" w:rsidRPr="00B51346">
        <w:rPr>
          <w:rFonts w:cs="Arial"/>
        </w:rPr>
        <w:t>. 1</w:t>
      </w:r>
      <w:r w:rsidR="006472AB" w:rsidRPr="00B51346">
        <w:rPr>
          <w:rFonts w:cs="Arial"/>
        </w:rPr>
        <w:t>1</w:t>
      </w:r>
      <w:r w:rsidR="001B7FF7" w:rsidRPr="00B51346">
        <w:rPr>
          <w:rFonts w:cs="Arial"/>
        </w:rPr>
        <w:t>. 2022</w:t>
      </w:r>
    </w:p>
    <w:p w14:paraId="01402CA8" w14:textId="77777777" w:rsidR="00557704" w:rsidRPr="00B51346" w:rsidRDefault="00557704" w:rsidP="005A3D5D">
      <w:pPr>
        <w:spacing w:line="240" w:lineRule="exact"/>
        <w:jc w:val="both"/>
        <w:rPr>
          <w:rFonts w:cs="Arial"/>
          <w:szCs w:val="20"/>
          <w:lang w:val="sl-SI"/>
        </w:rPr>
      </w:pPr>
    </w:p>
    <w:p w14:paraId="15FDDF35" w14:textId="77777777" w:rsidR="00557704" w:rsidRPr="00B51346" w:rsidRDefault="00557704" w:rsidP="005A3D5D">
      <w:pPr>
        <w:spacing w:line="240" w:lineRule="exact"/>
        <w:jc w:val="both"/>
        <w:rPr>
          <w:rFonts w:cs="Arial"/>
          <w:szCs w:val="20"/>
          <w:lang w:val="sl-SI"/>
        </w:rPr>
      </w:pPr>
    </w:p>
    <w:p w14:paraId="16D79883" w14:textId="3F3D3458" w:rsidR="00557704" w:rsidRPr="00B57C47" w:rsidRDefault="00557704" w:rsidP="00B57C47">
      <w:pPr>
        <w:pStyle w:val="Naslov1"/>
        <w:rPr>
          <w:b/>
          <w:bCs/>
          <w:lang w:val="sl-SI" w:eastAsia="sl-SI"/>
        </w:rPr>
      </w:pPr>
      <w:bookmarkStart w:id="0" w:name="_Hlk60740389"/>
      <w:r w:rsidRPr="00B57C47">
        <w:rPr>
          <w:b/>
          <w:bCs/>
          <w:lang w:val="sl-SI" w:eastAsia="sl-SI"/>
        </w:rPr>
        <w:t xml:space="preserve">Zadeva: </w:t>
      </w:r>
      <w:bookmarkStart w:id="1" w:name="_Hlk117845975"/>
      <w:r w:rsidR="006472AB" w:rsidRPr="00B57C47">
        <w:rPr>
          <w:b/>
          <w:bCs/>
          <w:lang w:val="sl-SI" w:eastAsia="sl-SI"/>
        </w:rPr>
        <w:t>Obvestilo o uveljavitvi novele Zakona o sistemu plač v javnem sektorju (ZSPJS-AA)</w:t>
      </w:r>
      <w:r w:rsidR="0059684F" w:rsidRPr="00B57C47">
        <w:rPr>
          <w:b/>
          <w:bCs/>
          <w:lang w:val="sl-SI" w:eastAsia="sl-SI"/>
        </w:rPr>
        <w:t xml:space="preserve"> in dodatna pojasnila v zvezi z ukrepi na področju plač in drugih stroškov dela v letih 2022 in 2023</w:t>
      </w:r>
    </w:p>
    <w:bookmarkEnd w:id="1"/>
    <w:p w14:paraId="68029D9F" w14:textId="77777777" w:rsidR="00557704" w:rsidRPr="00B51346" w:rsidRDefault="00557704" w:rsidP="005A3D5D">
      <w:pPr>
        <w:spacing w:line="240" w:lineRule="exact"/>
        <w:jc w:val="both"/>
        <w:rPr>
          <w:rFonts w:cs="Arial"/>
          <w:b/>
          <w:bCs/>
          <w:szCs w:val="20"/>
          <w:lang w:val="sl-SI" w:eastAsia="sl-SI"/>
        </w:rPr>
      </w:pPr>
    </w:p>
    <w:bookmarkEnd w:id="0"/>
    <w:p w14:paraId="5CFF9422" w14:textId="47804C45" w:rsidR="0039679C" w:rsidRPr="00B51346" w:rsidRDefault="00C64EBB" w:rsidP="005A3D5D">
      <w:pPr>
        <w:jc w:val="both"/>
        <w:rPr>
          <w:rFonts w:cs="Arial"/>
          <w:szCs w:val="20"/>
          <w:lang w:val="sl-SI"/>
        </w:rPr>
      </w:pPr>
      <w:r w:rsidRPr="00B51346">
        <w:rPr>
          <w:rFonts w:cs="Arial"/>
          <w:szCs w:val="20"/>
          <w:lang w:val="sl-SI" w:eastAsia="sl-SI"/>
        </w:rPr>
        <w:t>Z dopisom</w:t>
      </w:r>
      <w:r w:rsidR="006472AB" w:rsidRPr="00B51346">
        <w:rPr>
          <w:rFonts w:cs="Arial"/>
          <w:szCs w:val="20"/>
          <w:lang w:val="sl-SI" w:eastAsia="sl-SI"/>
        </w:rPr>
        <w:t xml:space="preserve"> številka 0100-533/2022/1 z dne 28. 10. 2022 smo vam posredovali pojasnila glede uveljavljenih ukrepov </w:t>
      </w:r>
      <w:r w:rsidR="006472AB" w:rsidRPr="00B51346">
        <w:rPr>
          <w:rFonts w:eastAsiaTheme="minorHAnsi" w:cs="Arial"/>
          <w:color w:val="000000"/>
          <w:szCs w:val="20"/>
          <w:lang w:val="sl-SI"/>
        </w:rPr>
        <w:t>na področju plač in drugih stroškov dela v javnem sektorju za leti 2022 in 2023</w:t>
      </w:r>
      <w:r w:rsidR="00F116C1" w:rsidRPr="00B51346">
        <w:rPr>
          <w:rFonts w:eastAsiaTheme="minorHAnsi" w:cs="Arial"/>
          <w:color w:val="000000"/>
          <w:szCs w:val="20"/>
          <w:lang w:val="sl-SI"/>
        </w:rPr>
        <w:t xml:space="preserve">. V pojasnilu smo navedli tudi, da vam bomo, ko bo uveljavljena </w:t>
      </w:r>
      <w:r w:rsidR="00F116C1" w:rsidRPr="00B51346">
        <w:rPr>
          <w:rFonts w:cs="Arial"/>
          <w:szCs w:val="20"/>
          <w:lang w:val="sl-SI"/>
        </w:rPr>
        <w:t xml:space="preserve">novela </w:t>
      </w:r>
      <w:r w:rsidR="00DA7952" w:rsidRPr="00B51346">
        <w:rPr>
          <w:rFonts w:cs="Arial"/>
          <w:szCs w:val="20"/>
          <w:lang w:val="sl-SI"/>
        </w:rPr>
        <w:t>Zakona o sistemu plač v javnem sektorju (</w:t>
      </w:r>
      <w:r w:rsidR="00F116C1" w:rsidRPr="00B51346">
        <w:rPr>
          <w:rFonts w:cs="Arial"/>
          <w:szCs w:val="20"/>
          <w:lang w:val="sl-SI"/>
        </w:rPr>
        <w:t>ZSPJS</w:t>
      </w:r>
      <w:r w:rsidR="00DA7952" w:rsidRPr="00B51346">
        <w:rPr>
          <w:rFonts w:cs="Arial"/>
          <w:szCs w:val="20"/>
          <w:lang w:val="sl-SI"/>
        </w:rPr>
        <w:t>)</w:t>
      </w:r>
      <w:r w:rsidRPr="00B51346">
        <w:rPr>
          <w:rFonts w:cs="Arial"/>
          <w:szCs w:val="20"/>
          <w:lang w:val="sl-SI"/>
        </w:rPr>
        <w:t>,</w:t>
      </w:r>
      <w:r w:rsidR="00F116C1" w:rsidRPr="00B51346">
        <w:rPr>
          <w:rFonts w:cs="Arial"/>
          <w:szCs w:val="20"/>
          <w:lang w:val="sl-SI"/>
        </w:rPr>
        <w:t xml:space="preserve"> posredovali dodatna p</w:t>
      </w:r>
      <w:r w:rsidR="006472AB" w:rsidRPr="00B51346">
        <w:rPr>
          <w:rFonts w:cs="Arial"/>
          <w:szCs w:val="20"/>
          <w:lang w:val="sl-SI"/>
        </w:rPr>
        <w:t xml:space="preserve">ojasnila v zvezi s spremembami </w:t>
      </w:r>
      <w:r w:rsidR="00F116C1" w:rsidRPr="00B51346">
        <w:rPr>
          <w:rFonts w:cs="Arial"/>
          <w:szCs w:val="20"/>
          <w:lang w:val="sl-SI"/>
        </w:rPr>
        <w:t xml:space="preserve">na področju </w:t>
      </w:r>
      <w:r w:rsidR="006472AB" w:rsidRPr="00B51346">
        <w:rPr>
          <w:rFonts w:cs="Arial"/>
          <w:szCs w:val="20"/>
          <w:lang w:val="sl-SI"/>
        </w:rPr>
        <w:t xml:space="preserve">plač, povračil stroškov in </w:t>
      </w:r>
      <w:r w:rsidR="005D1246" w:rsidRPr="00B51346">
        <w:rPr>
          <w:rFonts w:cs="Arial"/>
          <w:szCs w:val="20"/>
          <w:lang w:val="sl-SI"/>
        </w:rPr>
        <w:t xml:space="preserve">drugih </w:t>
      </w:r>
      <w:r w:rsidR="006472AB" w:rsidRPr="00B51346">
        <w:rPr>
          <w:rFonts w:cs="Arial"/>
          <w:szCs w:val="20"/>
          <w:lang w:val="sl-SI"/>
        </w:rPr>
        <w:t>prejemkov</w:t>
      </w:r>
      <w:r w:rsidR="00F116C1" w:rsidRPr="00B51346">
        <w:rPr>
          <w:rFonts w:cs="Arial"/>
          <w:szCs w:val="20"/>
          <w:lang w:val="sl-SI"/>
        </w:rPr>
        <w:t>.</w:t>
      </w:r>
    </w:p>
    <w:p w14:paraId="482257B6" w14:textId="77777777" w:rsidR="00F116C1" w:rsidRPr="00B51346" w:rsidRDefault="00F116C1" w:rsidP="005A3D5D">
      <w:pPr>
        <w:jc w:val="both"/>
        <w:rPr>
          <w:rFonts w:eastAsiaTheme="minorHAnsi" w:cs="Arial"/>
          <w:b/>
          <w:bCs/>
          <w:color w:val="000000"/>
          <w:szCs w:val="20"/>
          <w:lang w:val="sl-SI"/>
        </w:rPr>
      </w:pPr>
    </w:p>
    <w:p w14:paraId="2C38026D" w14:textId="7A93E162" w:rsidR="001E28FE" w:rsidRPr="00B51346" w:rsidRDefault="00F811FB" w:rsidP="001E0C7B">
      <w:pPr>
        <w:jc w:val="both"/>
        <w:rPr>
          <w:rFonts w:cs="Arial"/>
          <w:szCs w:val="20"/>
          <w:lang w:val="sl-SI"/>
        </w:rPr>
      </w:pPr>
      <w:r w:rsidRPr="00B51346">
        <w:rPr>
          <w:rFonts w:cs="Arial"/>
          <w:szCs w:val="20"/>
          <w:lang w:val="sl-SI" w:eastAsia="sl-SI"/>
        </w:rPr>
        <w:t xml:space="preserve">Zakon o spremembah in dopolnitvah Zakona o sistemu plač v javnem sektorju – ZSPJS-AA je bil </w:t>
      </w:r>
      <w:r w:rsidR="00F116C1" w:rsidRPr="00B51346">
        <w:rPr>
          <w:rFonts w:cs="Arial"/>
          <w:szCs w:val="20"/>
          <w:lang w:val="sl-SI" w:eastAsia="sl-SI"/>
        </w:rPr>
        <w:t>objavljen</w:t>
      </w:r>
      <w:r w:rsidR="006472AB" w:rsidRPr="00B51346">
        <w:rPr>
          <w:rFonts w:cs="Arial"/>
          <w:szCs w:val="20"/>
          <w:lang w:val="sl-SI" w:eastAsia="sl-SI"/>
        </w:rPr>
        <w:t xml:space="preserve"> v Uradnem listu RS, št. 139/22, dne 2. 11. 2022</w:t>
      </w:r>
      <w:r w:rsidR="00F116C1" w:rsidRPr="00B51346">
        <w:rPr>
          <w:rFonts w:cs="Arial"/>
          <w:szCs w:val="20"/>
          <w:lang w:val="sl-SI" w:eastAsia="sl-SI"/>
        </w:rPr>
        <w:t xml:space="preserve"> </w:t>
      </w:r>
      <w:r w:rsidR="006472AB" w:rsidRPr="00B51346">
        <w:rPr>
          <w:rFonts w:cs="Arial"/>
          <w:szCs w:val="20"/>
          <w:lang w:val="sl-SI"/>
        </w:rPr>
        <w:t>(v nadaljevanju: ZSPJS-AA)</w:t>
      </w:r>
      <w:r w:rsidR="005D1246" w:rsidRPr="00B51346">
        <w:rPr>
          <w:rFonts w:cs="Arial"/>
          <w:szCs w:val="20"/>
          <w:lang w:val="sl-SI"/>
        </w:rPr>
        <w:t xml:space="preserve">. </w:t>
      </w:r>
    </w:p>
    <w:p w14:paraId="3BC91806" w14:textId="77777777" w:rsidR="001E28FE" w:rsidRPr="00B51346" w:rsidRDefault="001E28FE" w:rsidP="001E0C7B">
      <w:pPr>
        <w:jc w:val="both"/>
        <w:rPr>
          <w:rFonts w:cs="Arial"/>
          <w:szCs w:val="20"/>
          <w:lang w:val="sl-SI"/>
        </w:rPr>
      </w:pPr>
    </w:p>
    <w:p w14:paraId="1855C630" w14:textId="1AEE54D6" w:rsidR="00DB2345" w:rsidRPr="00B51346" w:rsidRDefault="005D1246" w:rsidP="001E28FE">
      <w:pPr>
        <w:jc w:val="both"/>
        <w:rPr>
          <w:rFonts w:cs="Arial"/>
          <w:szCs w:val="20"/>
          <w:lang w:val="sl-SI" w:eastAsia="sl-SI"/>
        </w:rPr>
      </w:pPr>
      <w:r w:rsidRPr="00B51346">
        <w:rPr>
          <w:rFonts w:cs="Arial"/>
          <w:szCs w:val="20"/>
          <w:lang w:val="sl-SI"/>
        </w:rPr>
        <w:t xml:space="preserve">Novela ZSPJS-AA </w:t>
      </w:r>
      <w:r w:rsidR="00AA3581" w:rsidRPr="00B51346">
        <w:rPr>
          <w:rFonts w:cs="Arial"/>
          <w:szCs w:val="20"/>
          <w:lang w:val="sl-SI" w:eastAsia="sl-SI"/>
        </w:rPr>
        <w:t xml:space="preserve">vsebuje </w:t>
      </w:r>
      <w:r w:rsidR="001E28FE" w:rsidRPr="00B51346">
        <w:rPr>
          <w:rFonts w:cs="Arial"/>
          <w:szCs w:val="20"/>
          <w:lang w:val="sl-SI" w:eastAsia="sl-SI"/>
        </w:rPr>
        <w:t xml:space="preserve">več novosti, ki jih predstavljamo v nadaljevanju, pri tem pa smo jih zaradi </w:t>
      </w:r>
      <w:r w:rsidR="00213CB0" w:rsidRPr="00B51346">
        <w:rPr>
          <w:rFonts w:cs="Arial"/>
          <w:szCs w:val="20"/>
          <w:lang w:val="sl-SI" w:eastAsia="sl-SI"/>
        </w:rPr>
        <w:t xml:space="preserve">večje preglednosti razdelili glede na njihovo </w:t>
      </w:r>
      <w:r w:rsidR="00BC529B" w:rsidRPr="00B51346">
        <w:rPr>
          <w:rFonts w:cs="Arial"/>
          <w:szCs w:val="20"/>
          <w:lang w:val="sl-SI" w:eastAsia="sl-SI"/>
        </w:rPr>
        <w:t xml:space="preserve">časovno </w:t>
      </w:r>
      <w:r w:rsidR="00213CB0" w:rsidRPr="00B51346">
        <w:rPr>
          <w:rFonts w:cs="Arial"/>
          <w:szCs w:val="20"/>
          <w:lang w:val="sl-SI" w:eastAsia="sl-SI"/>
        </w:rPr>
        <w:t>uveljavitev</w:t>
      </w:r>
      <w:r w:rsidR="00EB3212" w:rsidRPr="00B51346">
        <w:rPr>
          <w:rFonts w:cs="Arial"/>
          <w:szCs w:val="20"/>
          <w:lang w:val="sl-SI" w:eastAsia="sl-SI"/>
        </w:rPr>
        <w:t xml:space="preserve"> oziroma začetek uporabe</w:t>
      </w:r>
      <w:r w:rsidR="00AA3581" w:rsidRPr="00B51346">
        <w:rPr>
          <w:rFonts w:cs="Arial"/>
          <w:szCs w:val="20"/>
          <w:lang w:val="sl-SI" w:eastAsia="sl-SI"/>
        </w:rPr>
        <w:t>:</w:t>
      </w:r>
    </w:p>
    <w:p w14:paraId="64C249FA" w14:textId="66AEE483" w:rsidR="00326C84" w:rsidRPr="00B51346" w:rsidRDefault="00326C84" w:rsidP="005A3D5D">
      <w:pPr>
        <w:spacing w:line="240" w:lineRule="exact"/>
        <w:jc w:val="both"/>
        <w:rPr>
          <w:rFonts w:cs="Arial"/>
          <w:szCs w:val="20"/>
          <w:lang w:val="sl-SI" w:eastAsia="sl-SI"/>
        </w:rPr>
      </w:pPr>
    </w:p>
    <w:p w14:paraId="5E815AD1" w14:textId="77777777" w:rsidR="00EB3212" w:rsidRPr="00B51346" w:rsidRDefault="00EB3212" w:rsidP="005A3D5D">
      <w:pPr>
        <w:spacing w:line="240" w:lineRule="exact"/>
        <w:jc w:val="both"/>
        <w:rPr>
          <w:rFonts w:cs="Arial"/>
          <w:szCs w:val="20"/>
          <w:lang w:val="sl-SI" w:eastAsia="sl-SI"/>
        </w:rPr>
      </w:pPr>
    </w:p>
    <w:p w14:paraId="58CF98F3" w14:textId="44395641" w:rsidR="006472AB" w:rsidRPr="00B51346" w:rsidRDefault="006472AB" w:rsidP="00EB3212">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 xml:space="preserve">Spremembe, ki jih je treba upoštevati pri plači </w:t>
      </w:r>
      <w:r w:rsidR="0039679C" w:rsidRPr="00B51346">
        <w:rPr>
          <w:rFonts w:cs="Arial"/>
          <w:b/>
          <w:bCs/>
          <w:szCs w:val="20"/>
          <w:u w:val="single"/>
          <w:lang w:eastAsia="sl-SI"/>
        </w:rPr>
        <w:t xml:space="preserve">za oktober </w:t>
      </w:r>
      <w:r w:rsidRPr="00B51346">
        <w:rPr>
          <w:rFonts w:cs="Arial"/>
          <w:b/>
          <w:bCs/>
          <w:szCs w:val="20"/>
          <w:u w:val="single"/>
          <w:lang w:eastAsia="sl-SI"/>
        </w:rPr>
        <w:t>2022 (izplačilo plač v novembru 2022)</w:t>
      </w:r>
    </w:p>
    <w:p w14:paraId="6CC53FD0" w14:textId="662E0E63" w:rsidR="00AA3581" w:rsidRPr="00B51346" w:rsidRDefault="00AA3581" w:rsidP="005A3D5D">
      <w:pPr>
        <w:jc w:val="both"/>
        <w:rPr>
          <w:rFonts w:cs="Arial"/>
          <w:szCs w:val="20"/>
          <w:lang w:val="sl-SI"/>
        </w:rPr>
      </w:pPr>
    </w:p>
    <w:p w14:paraId="7DFDB4BE" w14:textId="23D5195E" w:rsidR="006472AB" w:rsidRPr="00B51346" w:rsidRDefault="006472AB" w:rsidP="005A3D5D">
      <w:pPr>
        <w:jc w:val="both"/>
        <w:rPr>
          <w:rFonts w:cs="Arial"/>
          <w:b/>
          <w:bCs/>
          <w:szCs w:val="20"/>
          <w:lang w:val="sl-SI"/>
        </w:rPr>
      </w:pPr>
      <w:r w:rsidRPr="00B51346">
        <w:rPr>
          <w:rFonts w:cs="Arial"/>
          <w:b/>
          <w:bCs/>
          <w:szCs w:val="20"/>
          <w:lang w:val="sl-SI"/>
        </w:rPr>
        <w:t>a)</w:t>
      </w:r>
      <w:r w:rsidR="00F116C1" w:rsidRPr="00B51346">
        <w:rPr>
          <w:rFonts w:cs="Arial"/>
          <w:b/>
          <w:bCs/>
          <w:szCs w:val="20"/>
          <w:lang w:val="sl-SI"/>
        </w:rPr>
        <w:t xml:space="preserve"> </w:t>
      </w:r>
      <w:r w:rsidR="00C64EBB" w:rsidRPr="00B51346">
        <w:rPr>
          <w:rFonts w:cs="Arial"/>
          <w:b/>
          <w:bCs/>
          <w:szCs w:val="20"/>
          <w:lang w:val="sl-SI"/>
        </w:rPr>
        <w:t>Uskladitev</w:t>
      </w:r>
      <w:r w:rsidR="00F116C1" w:rsidRPr="00B51346">
        <w:rPr>
          <w:rFonts w:cs="Arial"/>
          <w:b/>
          <w:bCs/>
          <w:szCs w:val="20"/>
          <w:lang w:val="sl-SI"/>
        </w:rPr>
        <w:t xml:space="preserve"> vrednosti plačnih razredov plačne lestvice</w:t>
      </w:r>
    </w:p>
    <w:p w14:paraId="042628E1" w14:textId="77777777" w:rsidR="00F116C1" w:rsidRPr="00B51346" w:rsidRDefault="00F116C1" w:rsidP="005A3D5D">
      <w:pPr>
        <w:spacing w:line="240" w:lineRule="exact"/>
        <w:jc w:val="both"/>
        <w:rPr>
          <w:rFonts w:cs="Arial"/>
          <w:szCs w:val="20"/>
          <w:lang w:val="sl-SI"/>
        </w:rPr>
      </w:pPr>
    </w:p>
    <w:p w14:paraId="5B9C9E13" w14:textId="77777777" w:rsidR="00DB2345" w:rsidRPr="00B51346" w:rsidRDefault="00F116C1" w:rsidP="005A3D5D">
      <w:pPr>
        <w:spacing w:line="240" w:lineRule="exact"/>
        <w:jc w:val="both"/>
        <w:rPr>
          <w:rFonts w:cs="Arial"/>
          <w:szCs w:val="20"/>
          <w:lang w:val="sl-SI"/>
        </w:rPr>
      </w:pPr>
      <w:r w:rsidRPr="00B51346">
        <w:rPr>
          <w:rFonts w:cs="Arial"/>
          <w:szCs w:val="20"/>
          <w:lang w:val="sl-SI"/>
        </w:rPr>
        <w:t xml:space="preserve">V 10. členu ZSPJS-AA je določena plačna lestvica, </w:t>
      </w:r>
      <w:r w:rsidR="00DB2345" w:rsidRPr="00B51346">
        <w:rPr>
          <w:rFonts w:cs="Arial"/>
          <w:szCs w:val="20"/>
          <w:lang w:val="sl-SI"/>
        </w:rPr>
        <w:t xml:space="preserve">v kateri so vrednosti plačnih razredov višje za 4,5 %. Plačna lestvica velja za </w:t>
      </w:r>
      <w:r w:rsidR="00DB2345" w:rsidRPr="00B51346">
        <w:rPr>
          <w:rFonts w:cs="Arial"/>
          <w:b/>
          <w:bCs/>
          <w:szCs w:val="20"/>
          <w:lang w:val="sl-SI"/>
        </w:rPr>
        <w:t>javne uslužbence in funkcionarje</w:t>
      </w:r>
      <w:r w:rsidR="00DB2345" w:rsidRPr="00B51346">
        <w:rPr>
          <w:rFonts w:cs="Arial"/>
          <w:szCs w:val="20"/>
          <w:lang w:val="sl-SI"/>
        </w:rPr>
        <w:t xml:space="preserve">. </w:t>
      </w:r>
    </w:p>
    <w:p w14:paraId="27700FCF" w14:textId="2CFCAE15" w:rsidR="00F116C1" w:rsidRPr="00B51346" w:rsidRDefault="00F116C1" w:rsidP="005A3D5D">
      <w:pPr>
        <w:spacing w:line="240" w:lineRule="exact"/>
        <w:jc w:val="both"/>
        <w:rPr>
          <w:rFonts w:cs="Arial"/>
          <w:szCs w:val="20"/>
          <w:lang w:val="sl-SI"/>
        </w:rPr>
      </w:pPr>
    </w:p>
    <w:p w14:paraId="5568D96B" w14:textId="43A09D85" w:rsidR="00DB2345" w:rsidRPr="00B51346" w:rsidRDefault="00DB2345" w:rsidP="00DB2345">
      <w:pPr>
        <w:spacing w:line="240" w:lineRule="exact"/>
        <w:jc w:val="both"/>
        <w:rPr>
          <w:rFonts w:cs="Arial"/>
          <w:szCs w:val="20"/>
          <w:lang w:val="sl-SI"/>
        </w:rPr>
      </w:pPr>
      <w:r w:rsidRPr="00B51346">
        <w:rPr>
          <w:rFonts w:cs="Arial"/>
          <w:szCs w:val="20"/>
          <w:lang w:val="sl-SI"/>
        </w:rPr>
        <w:t xml:space="preserve">V spodnji tabeli je </w:t>
      </w:r>
      <w:r w:rsidR="00213CB0" w:rsidRPr="00B51346">
        <w:rPr>
          <w:rFonts w:cs="Arial"/>
          <w:szCs w:val="20"/>
          <w:lang w:val="sl-SI"/>
        </w:rPr>
        <w:t xml:space="preserve">navedena </w:t>
      </w:r>
      <w:r w:rsidRPr="00B51346">
        <w:rPr>
          <w:rFonts w:cs="Arial"/>
          <w:szCs w:val="20"/>
          <w:lang w:val="sl-SI"/>
        </w:rPr>
        <w:t xml:space="preserve">plačna lestvica, v kateri so vrednosti plačnih razredov plačne lestvice višje za 4,5%. Te vrednosti se za javne uslužbence in funkcionarje </w:t>
      </w:r>
      <w:r w:rsidRPr="00B51346">
        <w:rPr>
          <w:rFonts w:cs="Arial"/>
          <w:szCs w:val="20"/>
          <w:u w:val="single"/>
          <w:lang w:val="sl-SI"/>
        </w:rPr>
        <w:t>začnejo uporabljati pri plači za oktober 2022 (izplačilo plač v novembru 2022)</w:t>
      </w:r>
      <w:r w:rsidRPr="00B51346">
        <w:rPr>
          <w:rFonts w:cs="Arial"/>
          <w:szCs w:val="20"/>
          <w:lang w:val="sl-SI"/>
        </w:rPr>
        <w:t>:</w:t>
      </w:r>
    </w:p>
    <w:p w14:paraId="1297366F" w14:textId="3269B709" w:rsidR="00F116C1" w:rsidRPr="00B51346" w:rsidRDefault="00F116C1" w:rsidP="00DB2345">
      <w:pPr>
        <w:spacing w:line="240" w:lineRule="exact"/>
        <w:jc w:val="both"/>
        <w:rPr>
          <w:rFonts w:cs="Arial"/>
          <w:szCs w:val="20"/>
          <w:lang w:val="sl-SI" w:eastAsia="sl-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71"/>
        <w:gridCol w:w="2573"/>
        <w:gridCol w:w="1806"/>
        <w:gridCol w:w="2738"/>
      </w:tblGrid>
      <w:tr w:rsidR="00F116C1" w:rsidRPr="00B51346" w14:paraId="3A7D9D0D"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4E0FF99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Plačni razred </w:t>
            </w:r>
          </w:p>
        </w:tc>
        <w:tc>
          <w:tcPr>
            <w:tcW w:w="1498" w:type="pct"/>
            <w:tcBorders>
              <w:top w:val="single" w:sz="4" w:space="0" w:color="000000"/>
              <w:left w:val="single" w:sz="4" w:space="0" w:color="000000"/>
              <w:bottom w:val="single" w:sz="4" w:space="0" w:color="000000"/>
              <w:right w:val="single" w:sz="4" w:space="0" w:color="000000"/>
            </w:tcBorders>
            <w:hideMark/>
          </w:tcPr>
          <w:p w14:paraId="55E6272F" w14:textId="77777777" w:rsidR="00F116C1" w:rsidRPr="00B51346" w:rsidRDefault="00F116C1" w:rsidP="005A3D5D">
            <w:pPr>
              <w:spacing w:line="240" w:lineRule="auto"/>
              <w:jc w:val="both"/>
              <w:rPr>
                <w:rFonts w:cs="Arial"/>
                <w:szCs w:val="20"/>
                <w:lang w:val="sl-SI"/>
              </w:rPr>
            </w:pPr>
            <w:r w:rsidRPr="00B51346">
              <w:rPr>
                <w:rFonts w:cs="Arial"/>
                <w:szCs w:val="20"/>
                <w:lang w:val="sl-SI"/>
              </w:rPr>
              <w:t>Osnovna plača </w:t>
            </w:r>
          </w:p>
          <w:p w14:paraId="797A2B6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(v EUR) </w:t>
            </w:r>
          </w:p>
        </w:tc>
        <w:tc>
          <w:tcPr>
            <w:tcW w:w="1046" w:type="pct"/>
            <w:tcBorders>
              <w:top w:val="single" w:sz="4" w:space="0" w:color="000000"/>
              <w:left w:val="single" w:sz="4" w:space="0" w:color="000000"/>
              <w:bottom w:val="single" w:sz="4" w:space="0" w:color="000000"/>
              <w:right w:val="single" w:sz="4" w:space="0" w:color="000000"/>
            </w:tcBorders>
            <w:hideMark/>
          </w:tcPr>
          <w:p w14:paraId="5EE0463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Plačni razred </w:t>
            </w:r>
          </w:p>
        </w:tc>
        <w:tc>
          <w:tcPr>
            <w:tcW w:w="1586" w:type="pct"/>
            <w:tcBorders>
              <w:top w:val="single" w:sz="4" w:space="0" w:color="000000"/>
              <w:left w:val="single" w:sz="4" w:space="0" w:color="000000"/>
              <w:bottom w:val="single" w:sz="4" w:space="0" w:color="000000"/>
              <w:right w:val="single" w:sz="4" w:space="0" w:color="000000"/>
            </w:tcBorders>
            <w:hideMark/>
          </w:tcPr>
          <w:p w14:paraId="5CF29B8C" w14:textId="77777777" w:rsidR="00F116C1" w:rsidRPr="00B51346" w:rsidRDefault="00F116C1" w:rsidP="005A3D5D">
            <w:pPr>
              <w:spacing w:line="240" w:lineRule="auto"/>
              <w:jc w:val="both"/>
              <w:rPr>
                <w:rFonts w:cs="Arial"/>
                <w:szCs w:val="20"/>
                <w:lang w:val="sl-SI"/>
              </w:rPr>
            </w:pPr>
            <w:r w:rsidRPr="00B51346">
              <w:rPr>
                <w:rFonts w:cs="Arial"/>
                <w:szCs w:val="20"/>
                <w:lang w:val="sl-SI"/>
              </w:rPr>
              <w:t>Osnovna plača </w:t>
            </w:r>
          </w:p>
          <w:p w14:paraId="6246357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(v EUR) </w:t>
            </w:r>
          </w:p>
        </w:tc>
      </w:tr>
      <w:tr w:rsidR="00F116C1" w:rsidRPr="00B51346" w14:paraId="522C2318"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7FFEC38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 </w:t>
            </w:r>
          </w:p>
        </w:tc>
        <w:tc>
          <w:tcPr>
            <w:tcW w:w="1498" w:type="pct"/>
            <w:tcBorders>
              <w:top w:val="single" w:sz="4" w:space="0" w:color="000000"/>
              <w:left w:val="single" w:sz="4" w:space="0" w:color="000000"/>
              <w:bottom w:val="single" w:sz="4" w:space="0" w:color="000000"/>
              <w:right w:val="single" w:sz="4" w:space="0" w:color="000000"/>
            </w:tcBorders>
            <w:hideMark/>
          </w:tcPr>
          <w:p w14:paraId="6B9F062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460,20 </w:t>
            </w:r>
          </w:p>
        </w:tc>
        <w:tc>
          <w:tcPr>
            <w:tcW w:w="1046" w:type="pct"/>
            <w:tcBorders>
              <w:top w:val="single" w:sz="4" w:space="0" w:color="000000"/>
              <w:left w:val="single" w:sz="4" w:space="0" w:color="000000"/>
              <w:bottom w:val="single" w:sz="4" w:space="0" w:color="000000"/>
              <w:right w:val="single" w:sz="4" w:space="0" w:color="000000"/>
            </w:tcBorders>
            <w:hideMark/>
          </w:tcPr>
          <w:p w14:paraId="4EBBDB5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34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17DB467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1678,98 </w:t>
            </w:r>
          </w:p>
        </w:tc>
      </w:tr>
      <w:tr w:rsidR="00F116C1" w:rsidRPr="00B51346" w14:paraId="6D3582DD"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024B28F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 </w:t>
            </w:r>
          </w:p>
        </w:tc>
        <w:tc>
          <w:tcPr>
            <w:tcW w:w="1498" w:type="pct"/>
            <w:tcBorders>
              <w:top w:val="single" w:sz="4" w:space="0" w:color="000000"/>
              <w:left w:val="single" w:sz="4" w:space="0" w:color="000000"/>
              <w:bottom w:val="single" w:sz="4" w:space="0" w:color="000000"/>
              <w:right w:val="single" w:sz="4" w:space="0" w:color="000000"/>
            </w:tcBorders>
            <w:hideMark/>
          </w:tcPr>
          <w:p w14:paraId="186F25A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478,61 </w:t>
            </w:r>
          </w:p>
        </w:tc>
        <w:tc>
          <w:tcPr>
            <w:tcW w:w="1046" w:type="pct"/>
            <w:tcBorders>
              <w:top w:val="single" w:sz="4" w:space="0" w:color="000000"/>
              <w:left w:val="single" w:sz="4" w:space="0" w:color="000000"/>
              <w:bottom w:val="single" w:sz="4" w:space="0" w:color="000000"/>
              <w:right w:val="single" w:sz="4" w:space="0" w:color="000000"/>
            </w:tcBorders>
            <w:hideMark/>
          </w:tcPr>
          <w:p w14:paraId="7B04720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35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749758C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1746,13 </w:t>
            </w:r>
          </w:p>
        </w:tc>
      </w:tr>
      <w:tr w:rsidR="00F116C1" w:rsidRPr="00B51346" w14:paraId="063AFDA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38EA378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 </w:t>
            </w:r>
          </w:p>
        </w:tc>
        <w:tc>
          <w:tcPr>
            <w:tcW w:w="1498" w:type="pct"/>
            <w:tcBorders>
              <w:top w:val="single" w:sz="4" w:space="0" w:color="000000"/>
              <w:left w:val="single" w:sz="4" w:space="0" w:color="000000"/>
              <w:bottom w:val="single" w:sz="4" w:space="0" w:color="000000"/>
              <w:right w:val="single" w:sz="4" w:space="0" w:color="000000"/>
            </w:tcBorders>
            <w:hideMark/>
          </w:tcPr>
          <w:p w14:paraId="0C60BE1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497,74 </w:t>
            </w:r>
          </w:p>
        </w:tc>
        <w:tc>
          <w:tcPr>
            <w:tcW w:w="1046" w:type="pct"/>
            <w:tcBorders>
              <w:top w:val="single" w:sz="4" w:space="0" w:color="000000"/>
              <w:left w:val="single" w:sz="4" w:space="0" w:color="000000"/>
              <w:bottom w:val="single" w:sz="4" w:space="0" w:color="000000"/>
              <w:right w:val="single" w:sz="4" w:space="0" w:color="000000"/>
            </w:tcBorders>
            <w:hideMark/>
          </w:tcPr>
          <w:p w14:paraId="76682FF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36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16062EB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1815,99 </w:t>
            </w:r>
          </w:p>
        </w:tc>
      </w:tr>
      <w:tr w:rsidR="00F116C1" w:rsidRPr="00B51346" w14:paraId="5C30793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2022652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 </w:t>
            </w:r>
          </w:p>
        </w:tc>
        <w:tc>
          <w:tcPr>
            <w:tcW w:w="1498" w:type="pct"/>
            <w:tcBorders>
              <w:top w:val="single" w:sz="4" w:space="0" w:color="000000"/>
              <w:left w:val="single" w:sz="4" w:space="0" w:color="000000"/>
              <w:bottom w:val="single" w:sz="4" w:space="0" w:color="000000"/>
              <w:right w:val="single" w:sz="4" w:space="0" w:color="000000"/>
            </w:tcBorders>
            <w:hideMark/>
          </w:tcPr>
          <w:p w14:paraId="628EA54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517,66 </w:t>
            </w:r>
          </w:p>
        </w:tc>
        <w:tc>
          <w:tcPr>
            <w:tcW w:w="1046" w:type="pct"/>
            <w:tcBorders>
              <w:top w:val="single" w:sz="4" w:space="0" w:color="000000"/>
              <w:left w:val="single" w:sz="4" w:space="0" w:color="000000"/>
              <w:bottom w:val="single" w:sz="4" w:space="0" w:color="000000"/>
              <w:right w:val="single" w:sz="4" w:space="0" w:color="000000"/>
            </w:tcBorders>
            <w:hideMark/>
          </w:tcPr>
          <w:p w14:paraId="1567DCD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37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4C90704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1888,62 </w:t>
            </w:r>
          </w:p>
        </w:tc>
      </w:tr>
      <w:tr w:rsidR="00F116C1" w:rsidRPr="00B51346" w14:paraId="18A2E095"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4AA7CF0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 </w:t>
            </w:r>
          </w:p>
        </w:tc>
        <w:tc>
          <w:tcPr>
            <w:tcW w:w="1498" w:type="pct"/>
            <w:tcBorders>
              <w:top w:val="single" w:sz="4" w:space="0" w:color="000000"/>
              <w:left w:val="single" w:sz="4" w:space="0" w:color="000000"/>
              <w:bottom w:val="single" w:sz="4" w:space="0" w:color="000000"/>
              <w:right w:val="single" w:sz="4" w:space="0" w:color="000000"/>
            </w:tcBorders>
            <w:hideMark/>
          </w:tcPr>
          <w:p w14:paraId="22BE56C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538,36 </w:t>
            </w:r>
          </w:p>
        </w:tc>
        <w:tc>
          <w:tcPr>
            <w:tcW w:w="1046" w:type="pct"/>
            <w:tcBorders>
              <w:top w:val="single" w:sz="4" w:space="0" w:color="000000"/>
              <w:left w:val="single" w:sz="4" w:space="0" w:color="000000"/>
              <w:bottom w:val="single" w:sz="4" w:space="0" w:color="000000"/>
              <w:right w:val="single" w:sz="4" w:space="0" w:color="000000"/>
            </w:tcBorders>
            <w:hideMark/>
          </w:tcPr>
          <w:p w14:paraId="7B12CC5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38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1B36994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1964,17 </w:t>
            </w:r>
          </w:p>
        </w:tc>
      </w:tr>
      <w:tr w:rsidR="00F116C1" w:rsidRPr="00B51346" w14:paraId="4F48977A"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3B8E78E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 </w:t>
            </w:r>
          </w:p>
        </w:tc>
        <w:tc>
          <w:tcPr>
            <w:tcW w:w="1498" w:type="pct"/>
            <w:tcBorders>
              <w:top w:val="single" w:sz="4" w:space="0" w:color="000000"/>
              <w:left w:val="single" w:sz="4" w:space="0" w:color="000000"/>
              <w:bottom w:val="single" w:sz="4" w:space="0" w:color="000000"/>
              <w:right w:val="single" w:sz="4" w:space="0" w:color="000000"/>
            </w:tcBorders>
            <w:hideMark/>
          </w:tcPr>
          <w:p w14:paraId="63C1791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559,91 </w:t>
            </w:r>
          </w:p>
        </w:tc>
        <w:tc>
          <w:tcPr>
            <w:tcW w:w="1046" w:type="pct"/>
            <w:tcBorders>
              <w:top w:val="single" w:sz="4" w:space="0" w:color="000000"/>
              <w:left w:val="single" w:sz="4" w:space="0" w:color="000000"/>
              <w:bottom w:val="single" w:sz="4" w:space="0" w:color="000000"/>
              <w:right w:val="single" w:sz="4" w:space="0" w:color="000000"/>
            </w:tcBorders>
            <w:hideMark/>
          </w:tcPr>
          <w:p w14:paraId="104FE15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39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6383B8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2042,75 </w:t>
            </w:r>
          </w:p>
        </w:tc>
      </w:tr>
      <w:tr w:rsidR="00F116C1" w:rsidRPr="00B51346" w14:paraId="5669752E"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2EE812E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 </w:t>
            </w:r>
          </w:p>
        </w:tc>
        <w:tc>
          <w:tcPr>
            <w:tcW w:w="1498" w:type="pct"/>
            <w:tcBorders>
              <w:top w:val="single" w:sz="4" w:space="0" w:color="000000"/>
              <w:left w:val="single" w:sz="4" w:space="0" w:color="000000"/>
              <w:bottom w:val="single" w:sz="4" w:space="0" w:color="000000"/>
              <w:right w:val="single" w:sz="4" w:space="0" w:color="000000"/>
            </w:tcBorders>
            <w:hideMark/>
          </w:tcPr>
          <w:p w14:paraId="18297A1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582,28 </w:t>
            </w:r>
          </w:p>
        </w:tc>
        <w:tc>
          <w:tcPr>
            <w:tcW w:w="1046" w:type="pct"/>
            <w:tcBorders>
              <w:top w:val="single" w:sz="4" w:space="0" w:color="000000"/>
              <w:left w:val="single" w:sz="4" w:space="0" w:color="000000"/>
              <w:bottom w:val="single" w:sz="4" w:space="0" w:color="000000"/>
              <w:right w:val="single" w:sz="4" w:space="0" w:color="000000"/>
            </w:tcBorders>
            <w:hideMark/>
          </w:tcPr>
          <w:p w14:paraId="0A3C8B5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40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4FBB103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2124,46 </w:t>
            </w:r>
          </w:p>
        </w:tc>
      </w:tr>
      <w:tr w:rsidR="00F116C1" w:rsidRPr="00B51346" w14:paraId="5335EBA3"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26C13AD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 </w:t>
            </w:r>
          </w:p>
        </w:tc>
        <w:tc>
          <w:tcPr>
            <w:tcW w:w="1498" w:type="pct"/>
            <w:tcBorders>
              <w:top w:val="single" w:sz="4" w:space="0" w:color="000000"/>
              <w:left w:val="single" w:sz="4" w:space="0" w:color="000000"/>
              <w:bottom w:val="single" w:sz="4" w:space="0" w:color="000000"/>
              <w:right w:val="single" w:sz="4" w:space="0" w:color="000000"/>
            </w:tcBorders>
            <w:hideMark/>
          </w:tcPr>
          <w:p w14:paraId="5DFABE0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605,59 </w:t>
            </w:r>
          </w:p>
        </w:tc>
        <w:tc>
          <w:tcPr>
            <w:tcW w:w="1046" w:type="pct"/>
            <w:tcBorders>
              <w:top w:val="single" w:sz="4" w:space="0" w:color="000000"/>
              <w:left w:val="single" w:sz="4" w:space="0" w:color="000000"/>
              <w:bottom w:val="single" w:sz="4" w:space="0" w:color="000000"/>
              <w:right w:val="single" w:sz="4" w:space="0" w:color="000000"/>
            </w:tcBorders>
            <w:hideMark/>
          </w:tcPr>
          <w:p w14:paraId="77597C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41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3F08E49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2209,43 </w:t>
            </w:r>
          </w:p>
        </w:tc>
      </w:tr>
      <w:tr w:rsidR="00F116C1" w:rsidRPr="00B51346" w14:paraId="1759C539"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569DBF4E"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9 </w:t>
            </w:r>
          </w:p>
        </w:tc>
        <w:tc>
          <w:tcPr>
            <w:tcW w:w="1498" w:type="pct"/>
            <w:tcBorders>
              <w:top w:val="single" w:sz="4" w:space="0" w:color="000000"/>
              <w:left w:val="single" w:sz="4" w:space="0" w:color="000000"/>
              <w:bottom w:val="single" w:sz="4" w:space="0" w:color="000000"/>
              <w:right w:val="single" w:sz="4" w:space="0" w:color="000000"/>
            </w:tcBorders>
            <w:hideMark/>
          </w:tcPr>
          <w:p w14:paraId="7CC0ED2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629,82 </w:t>
            </w:r>
          </w:p>
        </w:tc>
        <w:tc>
          <w:tcPr>
            <w:tcW w:w="1046" w:type="pct"/>
            <w:tcBorders>
              <w:top w:val="single" w:sz="4" w:space="0" w:color="000000"/>
              <w:left w:val="single" w:sz="4" w:space="0" w:color="000000"/>
              <w:bottom w:val="single" w:sz="4" w:space="0" w:color="000000"/>
              <w:right w:val="single" w:sz="4" w:space="0" w:color="000000"/>
            </w:tcBorders>
            <w:hideMark/>
          </w:tcPr>
          <w:p w14:paraId="1057A90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42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0DFBFE5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2297,79 </w:t>
            </w:r>
          </w:p>
        </w:tc>
      </w:tr>
      <w:tr w:rsidR="00F116C1" w:rsidRPr="00B51346" w14:paraId="094C660A"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69EFDF3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 </w:t>
            </w:r>
          </w:p>
        </w:tc>
        <w:tc>
          <w:tcPr>
            <w:tcW w:w="1498" w:type="pct"/>
            <w:tcBorders>
              <w:top w:val="single" w:sz="4" w:space="0" w:color="000000"/>
              <w:left w:val="single" w:sz="4" w:space="0" w:color="000000"/>
              <w:bottom w:val="single" w:sz="4" w:space="0" w:color="000000"/>
              <w:right w:val="single" w:sz="4" w:space="0" w:color="000000"/>
            </w:tcBorders>
            <w:hideMark/>
          </w:tcPr>
          <w:p w14:paraId="3253341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655,02 </w:t>
            </w:r>
          </w:p>
        </w:tc>
        <w:tc>
          <w:tcPr>
            <w:tcW w:w="1046" w:type="pct"/>
            <w:tcBorders>
              <w:top w:val="single" w:sz="4" w:space="0" w:color="000000"/>
              <w:left w:val="single" w:sz="4" w:space="0" w:color="000000"/>
              <w:bottom w:val="single" w:sz="4" w:space="0" w:color="000000"/>
              <w:right w:val="single" w:sz="4" w:space="0" w:color="000000"/>
            </w:tcBorders>
            <w:hideMark/>
          </w:tcPr>
          <w:p w14:paraId="3D01706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43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7B410AE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2389,72 </w:t>
            </w:r>
          </w:p>
        </w:tc>
      </w:tr>
      <w:tr w:rsidR="00F116C1" w:rsidRPr="00B51346" w14:paraId="0CDD2BB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52F3359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11 </w:t>
            </w:r>
          </w:p>
        </w:tc>
        <w:tc>
          <w:tcPr>
            <w:tcW w:w="1498" w:type="pct"/>
            <w:tcBorders>
              <w:top w:val="single" w:sz="4" w:space="0" w:color="000000"/>
              <w:left w:val="single" w:sz="4" w:space="0" w:color="000000"/>
              <w:bottom w:val="single" w:sz="4" w:space="0" w:color="000000"/>
              <w:right w:val="single" w:sz="4" w:space="0" w:color="000000"/>
            </w:tcBorders>
            <w:hideMark/>
          </w:tcPr>
          <w:p w14:paraId="575AF4C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681,21 </w:t>
            </w:r>
          </w:p>
        </w:tc>
        <w:tc>
          <w:tcPr>
            <w:tcW w:w="1046" w:type="pct"/>
            <w:tcBorders>
              <w:top w:val="single" w:sz="4" w:space="0" w:color="000000"/>
              <w:left w:val="single" w:sz="4" w:space="0" w:color="000000"/>
              <w:bottom w:val="single" w:sz="4" w:space="0" w:color="000000"/>
              <w:right w:val="single" w:sz="4" w:space="0" w:color="000000"/>
            </w:tcBorders>
            <w:hideMark/>
          </w:tcPr>
          <w:p w14:paraId="576CA4B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44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7DF721E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2485,30 </w:t>
            </w:r>
          </w:p>
        </w:tc>
      </w:tr>
      <w:tr w:rsidR="00F116C1" w:rsidRPr="00B51346" w14:paraId="6F299580"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1BE38C6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12 </w:t>
            </w:r>
          </w:p>
        </w:tc>
        <w:tc>
          <w:tcPr>
            <w:tcW w:w="1498" w:type="pct"/>
            <w:tcBorders>
              <w:top w:val="single" w:sz="4" w:space="0" w:color="000000"/>
              <w:left w:val="single" w:sz="4" w:space="0" w:color="000000"/>
              <w:bottom w:val="single" w:sz="4" w:space="0" w:color="000000"/>
              <w:right w:val="single" w:sz="4" w:space="0" w:color="000000"/>
            </w:tcBorders>
            <w:hideMark/>
          </w:tcPr>
          <w:p w14:paraId="038E6C1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708,46 </w:t>
            </w:r>
          </w:p>
        </w:tc>
        <w:tc>
          <w:tcPr>
            <w:tcW w:w="1046" w:type="pct"/>
            <w:tcBorders>
              <w:top w:val="single" w:sz="4" w:space="0" w:color="000000"/>
              <w:left w:val="single" w:sz="4" w:space="0" w:color="000000"/>
              <w:bottom w:val="single" w:sz="4" w:space="0" w:color="000000"/>
              <w:right w:val="single" w:sz="4" w:space="0" w:color="000000"/>
            </w:tcBorders>
            <w:hideMark/>
          </w:tcPr>
          <w:p w14:paraId="09D48C7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45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3A1C6A5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2584,71 </w:t>
            </w:r>
          </w:p>
        </w:tc>
      </w:tr>
      <w:tr w:rsidR="00F116C1" w:rsidRPr="00B51346" w14:paraId="7ABE29E0"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29594B4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13 </w:t>
            </w:r>
          </w:p>
        </w:tc>
        <w:tc>
          <w:tcPr>
            <w:tcW w:w="1498" w:type="pct"/>
            <w:tcBorders>
              <w:top w:val="single" w:sz="4" w:space="0" w:color="000000"/>
              <w:left w:val="single" w:sz="4" w:space="0" w:color="000000"/>
              <w:bottom w:val="single" w:sz="4" w:space="0" w:color="000000"/>
              <w:right w:val="single" w:sz="4" w:space="0" w:color="000000"/>
            </w:tcBorders>
            <w:hideMark/>
          </w:tcPr>
          <w:p w14:paraId="61A9E5B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736,79 </w:t>
            </w:r>
          </w:p>
        </w:tc>
        <w:tc>
          <w:tcPr>
            <w:tcW w:w="1046" w:type="pct"/>
            <w:tcBorders>
              <w:top w:val="single" w:sz="4" w:space="0" w:color="000000"/>
              <w:left w:val="single" w:sz="4" w:space="0" w:color="000000"/>
              <w:bottom w:val="single" w:sz="4" w:space="0" w:color="000000"/>
              <w:right w:val="single" w:sz="4" w:space="0" w:color="000000"/>
            </w:tcBorders>
            <w:hideMark/>
          </w:tcPr>
          <w:p w14:paraId="4DDD9DA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46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49F5EE2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2688,10 </w:t>
            </w:r>
          </w:p>
        </w:tc>
      </w:tr>
      <w:tr w:rsidR="00F116C1" w:rsidRPr="00B51346" w14:paraId="5BB3B99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6C59832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14 </w:t>
            </w:r>
          </w:p>
        </w:tc>
        <w:tc>
          <w:tcPr>
            <w:tcW w:w="1498" w:type="pct"/>
            <w:tcBorders>
              <w:top w:val="single" w:sz="4" w:space="0" w:color="000000"/>
              <w:left w:val="single" w:sz="4" w:space="0" w:color="000000"/>
              <w:bottom w:val="single" w:sz="4" w:space="0" w:color="000000"/>
              <w:right w:val="single" w:sz="4" w:space="0" w:color="000000"/>
            </w:tcBorders>
            <w:hideMark/>
          </w:tcPr>
          <w:p w14:paraId="4109C7C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766,27 </w:t>
            </w:r>
          </w:p>
        </w:tc>
        <w:tc>
          <w:tcPr>
            <w:tcW w:w="1046" w:type="pct"/>
            <w:tcBorders>
              <w:top w:val="single" w:sz="4" w:space="0" w:color="000000"/>
              <w:left w:val="single" w:sz="4" w:space="0" w:color="000000"/>
              <w:bottom w:val="single" w:sz="4" w:space="0" w:color="000000"/>
              <w:right w:val="single" w:sz="4" w:space="0" w:color="000000"/>
            </w:tcBorders>
            <w:hideMark/>
          </w:tcPr>
          <w:p w14:paraId="2F4248A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47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1CEA185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2795,64 </w:t>
            </w:r>
          </w:p>
        </w:tc>
      </w:tr>
      <w:tr w:rsidR="00F116C1" w:rsidRPr="00B51346" w14:paraId="1B3BDD89"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18E47BE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15 </w:t>
            </w:r>
          </w:p>
        </w:tc>
        <w:tc>
          <w:tcPr>
            <w:tcW w:w="1498" w:type="pct"/>
            <w:tcBorders>
              <w:top w:val="single" w:sz="4" w:space="0" w:color="000000"/>
              <w:left w:val="single" w:sz="4" w:space="0" w:color="000000"/>
              <w:bottom w:val="single" w:sz="4" w:space="0" w:color="000000"/>
              <w:right w:val="single" w:sz="4" w:space="0" w:color="000000"/>
            </w:tcBorders>
            <w:hideMark/>
          </w:tcPr>
          <w:p w14:paraId="107110E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796,92 </w:t>
            </w:r>
          </w:p>
        </w:tc>
        <w:tc>
          <w:tcPr>
            <w:tcW w:w="1046" w:type="pct"/>
            <w:tcBorders>
              <w:top w:val="single" w:sz="4" w:space="0" w:color="000000"/>
              <w:left w:val="single" w:sz="4" w:space="0" w:color="000000"/>
              <w:bottom w:val="single" w:sz="4" w:space="0" w:color="000000"/>
              <w:right w:val="single" w:sz="4" w:space="0" w:color="000000"/>
            </w:tcBorders>
            <w:hideMark/>
          </w:tcPr>
          <w:p w14:paraId="5CA311B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48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76EA729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2907,45 </w:t>
            </w:r>
          </w:p>
        </w:tc>
      </w:tr>
      <w:tr w:rsidR="00F116C1" w:rsidRPr="00B51346" w14:paraId="2C6A5A16"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62AE84D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16 </w:t>
            </w:r>
          </w:p>
        </w:tc>
        <w:tc>
          <w:tcPr>
            <w:tcW w:w="1498" w:type="pct"/>
            <w:tcBorders>
              <w:top w:val="single" w:sz="4" w:space="0" w:color="000000"/>
              <w:left w:val="single" w:sz="4" w:space="0" w:color="000000"/>
              <w:bottom w:val="single" w:sz="4" w:space="0" w:color="000000"/>
              <w:right w:val="single" w:sz="4" w:space="0" w:color="000000"/>
            </w:tcBorders>
            <w:hideMark/>
          </w:tcPr>
          <w:p w14:paraId="5C2B358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828,79 </w:t>
            </w:r>
          </w:p>
        </w:tc>
        <w:tc>
          <w:tcPr>
            <w:tcW w:w="1046" w:type="pct"/>
            <w:tcBorders>
              <w:top w:val="single" w:sz="4" w:space="0" w:color="000000"/>
              <w:left w:val="single" w:sz="4" w:space="0" w:color="000000"/>
              <w:bottom w:val="single" w:sz="4" w:space="0" w:color="000000"/>
              <w:right w:val="single" w:sz="4" w:space="0" w:color="000000"/>
            </w:tcBorders>
            <w:hideMark/>
          </w:tcPr>
          <w:p w14:paraId="00B1347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49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29368A7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3023,75 </w:t>
            </w:r>
          </w:p>
        </w:tc>
      </w:tr>
      <w:tr w:rsidR="00F116C1" w:rsidRPr="00B51346" w14:paraId="791D6698"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070ECA1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17 </w:t>
            </w:r>
          </w:p>
        </w:tc>
        <w:tc>
          <w:tcPr>
            <w:tcW w:w="1498" w:type="pct"/>
            <w:tcBorders>
              <w:top w:val="single" w:sz="4" w:space="0" w:color="000000"/>
              <w:left w:val="single" w:sz="4" w:space="0" w:color="000000"/>
              <w:bottom w:val="single" w:sz="4" w:space="0" w:color="000000"/>
              <w:right w:val="single" w:sz="4" w:space="0" w:color="000000"/>
            </w:tcBorders>
            <w:hideMark/>
          </w:tcPr>
          <w:p w14:paraId="5D6B5FC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861,96 </w:t>
            </w:r>
          </w:p>
        </w:tc>
        <w:tc>
          <w:tcPr>
            <w:tcW w:w="1046" w:type="pct"/>
            <w:tcBorders>
              <w:top w:val="single" w:sz="4" w:space="0" w:color="000000"/>
              <w:left w:val="single" w:sz="4" w:space="0" w:color="000000"/>
              <w:bottom w:val="single" w:sz="4" w:space="0" w:color="000000"/>
              <w:right w:val="single" w:sz="4" w:space="0" w:color="000000"/>
            </w:tcBorders>
            <w:hideMark/>
          </w:tcPr>
          <w:p w14:paraId="7B465D2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50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55715D8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3144,70 </w:t>
            </w:r>
          </w:p>
        </w:tc>
      </w:tr>
      <w:tr w:rsidR="00F116C1" w:rsidRPr="00B51346" w14:paraId="577F4E9F"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77F5C6A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18 </w:t>
            </w:r>
          </w:p>
        </w:tc>
        <w:tc>
          <w:tcPr>
            <w:tcW w:w="1498" w:type="pct"/>
            <w:tcBorders>
              <w:top w:val="single" w:sz="4" w:space="0" w:color="000000"/>
              <w:left w:val="single" w:sz="4" w:space="0" w:color="000000"/>
              <w:bottom w:val="single" w:sz="4" w:space="0" w:color="000000"/>
              <w:right w:val="single" w:sz="4" w:space="0" w:color="000000"/>
            </w:tcBorders>
            <w:hideMark/>
          </w:tcPr>
          <w:p w14:paraId="2AD31B8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896,43 </w:t>
            </w:r>
          </w:p>
        </w:tc>
        <w:tc>
          <w:tcPr>
            <w:tcW w:w="1046" w:type="pct"/>
            <w:tcBorders>
              <w:top w:val="single" w:sz="4" w:space="0" w:color="000000"/>
              <w:left w:val="single" w:sz="4" w:space="0" w:color="000000"/>
              <w:bottom w:val="single" w:sz="4" w:space="0" w:color="000000"/>
              <w:right w:val="single" w:sz="4" w:space="0" w:color="000000"/>
            </w:tcBorders>
            <w:hideMark/>
          </w:tcPr>
          <w:p w14:paraId="7FD41E0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51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0790C26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3270,49 </w:t>
            </w:r>
          </w:p>
        </w:tc>
      </w:tr>
      <w:tr w:rsidR="00F116C1" w:rsidRPr="00B51346" w14:paraId="74F54F15"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49F81C1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19 </w:t>
            </w:r>
          </w:p>
        </w:tc>
        <w:tc>
          <w:tcPr>
            <w:tcW w:w="1498" w:type="pct"/>
            <w:tcBorders>
              <w:top w:val="single" w:sz="4" w:space="0" w:color="000000"/>
              <w:left w:val="single" w:sz="4" w:space="0" w:color="000000"/>
              <w:bottom w:val="single" w:sz="4" w:space="0" w:color="000000"/>
              <w:right w:val="single" w:sz="4" w:space="0" w:color="000000"/>
            </w:tcBorders>
            <w:hideMark/>
          </w:tcPr>
          <w:p w14:paraId="4E5AF25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932,28 </w:t>
            </w:r>
          </w:p>
        </w:tc>
        <w:tc>
          <w:tcPr>
            <w:tcW w:w="1046" w:type="pct"/>
            <w:tcBorders>
              <w:top w:val="single" w:sz="4" w:space="0" w:color="000000"/>
              <w:left w:val="single" w:sz="4" w:space="0" w:color="000000"/>
              <w:bottom w:val="single" w:sz="4" w:space="0" w:color="000000"/>
              <w:right w:val="single" w:sz="4" w:space="0" w:color="000000"/>
            </w:tcBorders>
            <w:hideMark/>
          </w:tcPr>
          <w:p w14:paraId="120F550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52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713E0FE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3401,31 </w:t>
            </w:r>
          </w:p>
        </w:tc>
      </w:tr>
      <w:tr w:rsidR="00F116C1" w:rsidRPr="00B51346" w14:paraId="153C2D92"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01E7D92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20 </w:t>
            </w:r>
          </w:p>
        </w:tc>
        <w:tc>
          <w:tcPr>
            <w:tcW w:w="1498" w:type="pct"/>
            <w:tcBorders>
              <w:top w:val="single" w:sz="4" w:space="0" w:color="000000"/>
              <w:left w:val="single" w:sz="4" w:space="0" w:color="000000"/>
              <w:bottom w:val="single" w:sz="4" w:space="0" w:color="000000"/>
              <w:right w:val="single" w:sz="4" w:space="0" w:color="000000"/>
            </w:tcBorders>
            <w:hideMark/>
          </w:tcPr>
          <w:p w14:paraId="3681B49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969,57 </w:t>
            </w:r>
          </w:p>
        </w:tc>
        <w:tc>
          <w:tcPr>
            <w:tcW w:w="1046" w:type="pct"/>
            <w:tcBorders>
              <w:top w:val="single" w:sz="4" w:space="0" w:color="000000"/>
              <w:left w:val="single" w:sz="4" w:space="0" w:color="000000"/>
              <w:bottom w:val="single" w:sz="4" w:space="0" w:color="000000"/>
              <w:right w:val="single" w:sz="4" w:space="0" w:color="000000"/>
            </w:tcBorders>
            <w:hideMark/>
          </w:tcPr>
          <w:p w14:paraId="28FA948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53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3021A1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3537,36 </w:t>
            </w:r>
          </w:p>
        </w:tc>
      </w:tr>
      <w:tr w:rsidR="00F116C1" w:rsidRPr="00B51346" w14:paraId="64A733C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40ACFDA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21 </w:t>
            </w:r>
          </w:p>
        </w:tc>
        <w:tc>
          <w:tcPr>
            <w:tcW w:w="1498" w:type="pct"/>
            <w:tcBorders>
              <w:top w:val="single" w:sz="4" w:space="0" w:color="000000"/>
              <w:left w:val="single" w:sz="4" w:space="0" w:color="000000"/>
              <w:bottom w:val="single" w:sz="4" w:space="0" w:color="000000"/>
              <w:right w:val="single" w:sz="4" w:space="0" w:color="000000"/>
            </w:tcBorders>
            <w:hideMark/>
          </w:tcPr>
          <w:p w14:paraId="478AB6D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1008,36 </w:t>
            </w:r>
          </w:p>
        </w:tc>
        <w:tc>
          <w:tcPr>
            <w:tcW w:w="1046" w:type="pct"/>
            <w:tcBorders>
              <w:top w:val="single" w:sz="4" w:space="0" w:color="000000"/>
              <w:left w:val="single" w:sz="4" w:space="0" w:color="000000"/>
              <w:bottom w:val="single" w:sz="4" w:space="0" w:color="000000"/>
              <w:right w:val="single" w:sz="4" w:space="0" w:color="000000"/>
            </w:tcBorders>
            <w:hideMark/>
          </w:tcPr>
          <w:p w14:paraId="2F946C0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54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6C005AC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3678,86 </w:t>
            </w:r>
          </w:p>
        </w:tc>
      </w:tr>
      <w:tr w:rsidR="00F116C1" w:rsidRPr="00B51346" w14:paraId="32AACAB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7D7AF93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22 </w:t>
            </w:r>
          </w:p>
        </w:tc>
        <w:tc>
          <w:tcPr>
            <w:tcW w:w="1498" w:type="pct"/>
            <w:tcBorders>
              <w:top w:val="single" w:sz="4" w:space="0" w:color="000000"/>
              <w:left w:val="single" w:sz="4" w:space="0" w:color="000000"/>
              <w:bottom w:val="single" w:sz="4" w:space="0" w:color="000000"/>
              <w:right w:val="single" w:sz="4" w:space="0" w:color="000000"/>
            </w:tcBorders>
            <w:hideMark/>
          </w:tcPr>
          <w:p w14:paraId="71B89B1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1048,70 </w:t>
            </w:r>
          </w:p>
        </w:tc>
        <w:tc>
          <w:tcPr>
            <w:tcW w:w="1046" w:type="pct"/>
            <w:tcBorders>
              <w:top w:val="single" w:sz="4" w:space="0" w:color="000000"/>
              <w:left w:val="single" w:sz="4" w:space="0" w:color="000000"/>
              <w:bottom w:val="single" w:sz="4" w:space="0" w:color="000000"/>
              <w:right w:val="single" w:sz="4" w:space="0" w:color="000000"/>
            </w:tcBorders>
            <w:hideMark/>
          </w:tcPr>
          <w:p w14:paraId="522273A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55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0EBAE33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3826,01 </w:t>
            </w:r>
          </w:p>
        </w:tc>
      </w:tr>
      <w:tr w:rsidR="00F116C1" w:rsidRPr="00B51346" w14:paraId="0A6B6F44"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5D30526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23 </w:t>
            </w:r>
          </w:p>
        </w:tc>
        <w:tc>
          <w:tcPr>
            <w:tcW w:w="1498" w:type="pct"/>
            <w:tcBorders>
              <w:top w:val="single" w:sz="4" w:space="0" w:color="000000"/>
              <w:left w:val="single" w:sz="4" w:space="0" w:color="000000"/>
              <w:bottom w:val="single" w:sz="4" w:space="0" w:color="000000"/>
              <w:right w:val="single" w:sz="4" w:space="0" w:color="000000"/>
            </w:tcBorders>
            <w:hideMark/>
          </w:tcPr>
          <w:p w14:paraId="21D63DE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1090,65 </w:t>
            </w:r>
          </w:p>
        </w:tc>
        <w:tc>
          <w:tcPr>
            <w:tcW w:w="1046" w:type="pct"/>
            <w:tcBorders>
              <w:top w:val="single" w:sz="4" w:space="0" w:color="000000"/>
              <w:left w:val="single" w:sz="4" w:space="0" w:color="000000"/>
              <w:bottom w:val="single" w:sz="4" w:space="0" w:color="000000"/>
              <w:right w:val="single" w:sz="4" w:space="0" w:color="000000"/>
            </w:tcBorders>
            <w:hideMark/>
          </w:tcPr>
          <w:p w14:paraId="3311331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56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35E0C17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3979,04 </w:t>
            </w:r>
          </w:p>
        </w:tc>
      </w:tr>
      <w:tr w:rsidR="00F116C1" w:rsidRPr="00B51346" w14:paraId="2C5953E6"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5698468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24 </w:t>
            </w:r>
          </w:p>
        </w:tc>
        <w:tc>
          <w:tcPr>
            <w:tcW w:w="1498" w:type="pct"/>
            <w:tcBorders>
              <w:top w:val="single" w:sz="4" w:space="0" w:color="000000"/>
              <w:left w:val="single" w:sz="4" w:space="0" w:color="000000"/>
              <w:bottom w:val="single" w:sz="4" w:space="0" w:color="000000"/>
              <w:right w:val="single" w:sz="4" w:space="0" w:color="000000"/>
            </w:tcBorders>
            <w:hideMark/>
          </w:tcPr>
          <w:p w14:paraId="2AD6F6D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1134,27 </w:t>
            </w:r>
          </w:p>
        </w:tc>
        <w:tc>
          <w:tcPr>
            <w:tcW w:w="1046" w:type="pct"/>
            <w:tcBorders>
              <w:top w:val="single" w:sz="4" w:space="0" w:color="000000"/>
              <w:left w:val="single" w:sz="4" w:space="0" w:color="000000"/>
              <w:bottom w:val="single" w:sz="4" w:space="0" w:color="000000"/>
              <w:right w:val="single" w:sz="4" w:space="0" w:color="000000"/>
            </w:tcBorders>
            <w:hideMark/>
          </w:tcPr>
          <w:p w14:paraId="13C9A19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57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3948791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4138,22 </w:t>
            </w:r>
          </w:p>
        </w:tc>
      </w:tr>
      <w:tr w:rsidR="00F116C1" w:rsidRPr="00B51346" w14:paraId="6A3E2786"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79F4666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25 </w:t>
            </w:r>
          </w:p>
        </w:tc>
        <w:tc>
          <w:tcPr>
            <w:tcW w:w="1498" w:type="pct"/>
            <w:tcBorders>
              <w:top w:val="single" w:sz="4" w:space="0" w:color="000000"/>
              <w:left w:val="single" w:sz="4" w:space="0" w:color="000000"/>
              <w:bottom w:val="single" w:sz="4" w:space="0" w:color="000000"/>
              <w:right w:val="single" w:sz="4" w:space="0" w:color="000000"/>
            </w:tcBorders>
            <w:hideMark/>
          </w:tcPr>
          <w:p w14:paraId="3009AB6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1179,63 </w:t>
            </w:r>
          </w:p>
        </w:tc>
        <w:tc>
          <w:tcPr>
            <w:tcW w:w="1046" w:type="pct"/>
            <w:tcBorders>
              <w:top w:val="single" w:sz="4" w:space="0" w:color="000000"/>
              <w:left w:val="single" w:sz="4" w:space="0" w:color="000000"/>
              <w:bottom w:val="single" w:sz="4" w:space="0" w:color="000000"/>
              <w:right w:val="single" w:sz="4" w:space="0" w:color="000000"/>
            </w:tcBorders>
            <w:hideMark/>
          </w:tcPr>
          <w:p w14:paraId="7E015F9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58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15BC0CA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4303,74 </w:t>
            </w:r>
          </w:p>
        </w:tc>
      </w:tr>
      <w:tr w:rsidR="00F116C1" w:rsidRPr="00B51346" w14:paraId="4E32AD71"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6D7F3D1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26 </w:t>
            </w:r>
          </w:p>
        </w:tc>
        <w:tc>
          <w:tcPr>
            <w:tcW w:w="1498" w:type="pct"/>
            <w:tcBorders>
              <w:top w:val="single" w:sz="4" w:space="0" w:color="000000"/>
              <w:left w:val="single" w:sz="4" w:space="0" w:color="000000"/>
              <w:bottom w:val="single" w:sz="4" w:space="0" w:color="000000"/>
              <w:right w:val="single" w:sz="4" w:space="0" w:color="000000"/>
            </w:tcBorders>
            <w:hideMark/>
          </w:tcPr>
          <w:p w14:paraId="4558378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1226,82 </w:t>
            </w:r>
          </w:p>
        </w:tc>
        <w:tc>
          <w:tcPr>
            <w:tcW w:w="1046" w:type="pct"/>
            <w:tcBorders>
              <w:top w:val="single" w:sz="4" w:space="0" w:color="000000"/>
              <w:left w:val="single" w:sz="4" w:space="0" w:color="000000"/>
              <w:bottom w:val="single" w:sz="4" w:space="0" w:color="000000"/>
              <w:right w:val="single" w:sz="4" w:space="0" w:color="000000"/>
            </w:tcBorders>
            <w:hideMark/>
          </w:tcPr>
          <w:p w14:paraId="6458417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59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28D3536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4475,88 </w:t>
            </w:r>
          </w:p>
        </w:tc>
      </w:tr>
      <w:tr w:rsidR="00F116C1" w:rsidRPr="00B51346" w14:paraId="49AFD55C"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0934B5E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27 </w:t>
            </w:r>
          </w:p>
        </w:tc>
        <w:tc>
          <w:tcPr>
            <w:tcW w:w="1498" w:type="pct"/>
            <w:tcBorders>
              <w:top w:val="single" w:sz="4" w:space="0" w:color="000000"/>
              <w:left w:val="single" w:sz="4" w:space="0" w:color="000000"/>
              <w:bottom w:val="single" w:sz="4" w:space="0" w:color="000000"/>
              <w:right w:val="single" w:sz="4" w:space="0" w:color="000000"/>
            </w:tcBorders>
            <w:hideMark/>
          </w:tcPr>
          <w:p w14:paraId="4632F6F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1275,88 </w:t>
            </w:r>
          </w:p>
        </w:tc>
        <w:tc>
          <w:tcPr>
            <w:tcW w:w="1046" w:type="pct"/>
            <w:tcBorders>
              <w:top w:val="single" w:sz="4" w:space="0" w:color="000000"/>
              <w:left w:val="single" w:sz="4" w:space="0" w:color="000000"/>
              <w:bottom w:val="single" w:sz="4" w:space="0" w:color="000000"/>
              <w:right w:val="single" w:sz="4" w:space="0" w:color="000000"/>
            </w:tcBorders>
            <w:hideMark/>
          </w:tcPr>
          <w:p w14:paraId="2C396DB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60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32322B3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4654,92 </w:t>
            </w:r>
          </w:p>
        </w:tc>
      </w:tr>
      <w:tr w:rsidR="00F116C1" w:rsidRPr="00B51346" w14:paraId="76FDE3CE"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79990D1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28 </w:t>
            </w:r>
          </w:p>
        </w:tc>
        <w:tc>
          <w:tcPr>
            <w:tcW w:w="1498" w:type="pct"/>
            <w:tcBorders>
              <w:top w:val="single" w:sz="4" w:space="0" w:color="000000"/>
              <w:left w:val="single" w:sz="4" w:space="0" w:color="000000"/>
              <w:bottom w:val="single" w:sz="4" w:space="0" w:color="000000"/>
              <w:right w:val="single" w:sz="4" w:space="0" w:color="000000"/>
            </w:tcBorders>
            <w:hideMark/>
          </w:tcPr>
          <w:p w14:paraId="7F9880B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1326,92 </w:t>
            </w:r>
          </w:p>
        </w:tc>
        <w:tc>
          <w:tcPr>
            <w:tcW w:w="1046" w:type="pct"/>
            <w:tcBorders>
              <w:top w:val="single" w:sz="4" w:space="0" w:color="000000"/>
              <w:left w:val="single" w:sz="4" w:space="0" w:color="000000"/>
              <w:bottom w:val="single" w:sz="4" w:space="0" w:color="000000"/>
              <w:right w:val="single" w:sz="4" w:space="0" w:color="000000"/>
            </w:tcBorders>
            <w:hideMark/>
          </w:tcPr>
          <w:p w14:paraId="18902B9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61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6DE4A0E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4841,11 </w:t>
            </w:r>
          </w:p>
        </w:tc>
      </w:tr>
      <w:tr w:rsidR="00F116C1" w:rsidRPr="00B51346" w14:paraId="47713096"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05195C0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29 </w:t>
            </w:r>
          </w:p>
        </w:tc>
        <w:tc>
          <w:tcPr>
            <w:tcW w:w="1498" w:type="pct"/>
            <w:tcBorders>
              <w:top w:val="single" w:sz="4" w:space="0" w:color="000000"/>
              <w:left w:val="single" w:sz="4" w:space="0" w:color="000000"/>
              <w:bottom w:val="single" w:sz="4" w:space="0" w:color="000000"/>
              <w:right w:val="single" w:sz="4" w:space="0" w:color="000000"/>
            </w:tcBorders>
            <w:hideMark/>
          </w:tcPr>
          <w:p w14:paraId="38EC850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1380,01 </w:t>
            </w:r>
          </w:p>
        </w:tc>
        <w:tc>
          <w:tcPr>
            <w:tcW w:w="1046" w:type="pct"/>
            <w:tcBorders>
              <w:top w:val="single" w:sz="4" w:space="0" w:color="000000"/>
              <w:left w:val="single" w:sz="4" w:space="0" w:color="000000"/>
              <w:bottom w:val="single" w:sz="4" w:space="0" w:color="000000"/>
              <w:right w:val="single" w:sz="4" w:space="0" w:color="000000"/>
            </w:tcBorders>
            <w:hideMark/>
          </w:tcPr>
          <w:p w14:paraId="64B873D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62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134133E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5034,77 </w:t>
            </w:r>
          </w:p>
        </w:tc>
      </w:tr>
      <w:tr w:rsidR="00F116C1" w:rsidRPr="00B51346" w14:paraId="778E1363"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5C61B42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30 </w:t>
            </w:r>
          </w:p>
        </w:tc>
        <w:tc>
          <w:tcPr>
            <w:tcW w:w="1498" w:type="pct"/>
            <w:tcBorders>
              <w:top w:val="single" w:sz="4" w:space="0" w:color="000000"/>
              <w:left w:val="single" w:sz="4" w:space="0" w:color="000000"/>
              <w:bottom w:val="single" w:sz="4" w:space="0" w:color="000000"/>
              <w:right w:val="single" w:sz="4" w:space="0" w:color="000000"/>
            </w:tcBorders>
            <w:hideMark/>
          </w:tcPr>
          <w:p w14:paraId="2B48DE7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1435,20 </w:t>
            </w:r>
          </w:p>
        </w:tc>
        <w:tc>
          <w:tcPr>
            <w:tcW w:w="1046" w:type="pct"/>
            <w:tcBorders>
              <w:top w:val="single" w:sz="4" w:space="0" w:color="000000"/>
              <w:left w:val="single" w:sz="4" w:space="0" w:color="000000"/>
              <w:bottom w:val="single" w:sz="4" w:space="0" w:color="000000"/>
              <w:right w:val="single" w:sz="4" w:space="0" w:color="000000"/>
            </w:tcBorders>
            <w:hideMark/>
          </w:tcPr>
          <w:p w14:paraId="258C1C3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63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0B23CD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5236,15 </w:t>
            </w:r>
          </w:p>
        </w:tc>
      </w:tr>
      <w:tr w:rsidR="00F116C1" w:rsidRPr="00B51346" w14:paraId="37F8C3E6"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208AAFE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31 </w:t>
            </w:r>
          </w:p>
        </w:tc>
        <w:tc>
          <w:tcPr>
            <w:tcW w:w="1498" w:type="pct"/>
            <w:tcBorders>
              <w:top w:val="single" w:sz="4" w:space="0" w:color="000000"/>
              <w:left w:val="single" w:sz="4" w:space="0" w:color="000000"/>
              <w:bottom w:val="single" w:sz="4" w:space="0" w:color="000000"/>
              <w:right w:val="single" w:sz="4" w:space="0" w:color="000000"/>
            </w:tcBorders>
            <w:hideMark/>
          </w:tcPr>
          <w:p w14:paraId="038B235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1492,62 </w:t>
            </w:r>
          </w:p>
        </w:tc>
        <w:tc>
          <w:tcPr>
            <w:tcW w:w="1046" w:type="pct"/>
            <w:tcBorders>
              <w:top w:val="single" w:sz="4" w:space="0" w:color="000000"/>
              <w:left w:val="single" w:sz="4" w:space="0" w:color="000000"/>
              <w:bottom w:val="single" w:sz="4" w:space="0" w:color="000000"/>
              <w:right w:val="single" w:sz="4" w:space="0" w:color="000000"/>
            </w:tcBorders>
            <w:hideMark/>
          </w:tcPr>
          <w:p w14:paraId="0BD75BB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64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5FE6E55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5445,60 </w:t>
            </w:r>
          </w:p>
        </w:tc>
      </w:tr>
      <w:tr w:rsidR="00F116C1" w:rsidRPr="00B51346" w14:paraId="6C08A61E"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5D80161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32 </w:t>
            </w:r>
          </w:p>
        </w:tc>
        <w:tc>
          <w:tcPr>
            <w:tcW w:w="1498" w:type="pct"/>
            <w:tcBorders>
              <w:top w:val="single" w:sz="4" w:space="0" w:color="000000"/>
              <w:left w:val="single" w:sz="4" w:space="0" w:color="000000"/>
              <w:bottom w:val="single" w:sz="4" w:space="0" w:color="000000"/>
              <w:right w:val="single" w:sz="4" w:space="0" w:color="000000"/>
            </w:tcBorders>
            <w:hideMark/>
          </w:tcPr>
          <w:p w14:paraId="15DD1BE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1552,31 </w:t>
            </w:r>
          </w:p>
        </w:tc>
        <w:tc>
          <w:tcPr>
            <w:tcW w:w="1046" w:type="pct"/>
            <w:tcBorders>
              <w:top w:val="single" w:sz="4" w:space="0" w:color="000000"/>
              <w:left w:val="single" w:sz="4" w:space="0" w:color="000000"/>
              <w:bottom w:val="single" w:sz="4" w:space="0" w:color="000000"/>
              <w:right w:val="single" w:sz="4" w:space="0" w:color="000000"/>
            </w:tcBorders>
            <w:hideMark/>
          </w:tcPr>
          <w:p w14:paraId="5E84E7D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65 </w:t>
            </w:r>
          </w:p>
        </w:tc>
        <w:tc>
          <w:tcPr>
            <w:tcW w:w="1586" w:type="pct"/>
            <w:tcBorders>
              <w:top w:val="single" w:sz="4" w:space="0" w:color="000000"/>
              <w:left w:val="single" w:sz="4" w:space="0" w:color="000000"/>
              <w:bottom w:val="single" w:sz="4" w:space="0" w:color="000000"/>
              <w:right w:val="single" w:sz="4" w:space="0" w:color="000000"/>
            </w:tcBorders>
            <w:vAlign w:val="bottom"/>
            <w:hideMark/>
          </w:tcPr>
          <w:p w14:paraId="2BBF7C1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5663,42 </w:t>
            </w:r>
          </w:p>
        </w:tc>
      </w:tr>
      <w:tr w:rsidR="00F116C1" w:rsidRPr="00B51346" w14:paraId="4BDEC266" w14:textId="77777777" w:rsidTr="005E3F77">
        <w:trPr>
          <w:tblCellSpacing w:w="15" w:type="dxa"/>
        </w:trPr>
        <w:tc>
          <w:tcPr>
            <w:tcW w:w="781" w:type="pct"/>
            <w:tcBorders>
              <w:top w:val="single" w:sz="4" w:space="0" w:color="000000"/>
              <w:left w:val="single" w:sz="4" w:space="0" w:color="000000"/>
              <w:bottom w:val="single" w:sz="4" w:space="0" w:color="000000"/>
              <w:right w:val="single" w:sz="4" w:space="0" w:color="000000"/>
            </w:tcBorders>
            <w:hideMark/>
          </w:tcPr>
          <w:p w14:paraId="22D9C157" w14:textId="77777777" w:rsidR="00F116C1" w:rsidRPr="00B51346" w:rsidRDefault="00F116C1" w:rsidP="005A3D5D">
            <w:pPr>
              <w:spacing w:line="240" w:lineRule="auto"/>
              <w:jc w:val="both"/>
              <w:rPr>
                <w:rFonts w:cs="Arial"/>
                <w:szCs w:val="20"/>
                <w:lang w:val="sl-SI"/>
              </w:rPr>
            </w:pPr>
            <w:r w:rsidRPr="00B51346">
              <w:rPr>
                <w:rFonts w:cs="Arial"/>
                <w:szCs w:val="20"/>
                <w:lang w:val="sl-SI"/>
              </w:rPr>
              <w:lastRenderedPageBreak/>
              <w:t xml:space="preserve">33 </w:t>
            </w:r>
          </w:p>
        </w:tc>
        <w:tc>
          <w:tcPr>
            <w:tcW w:w="1498" w:type="pct"/>
            <w:tcBorders>
              <w:top w:val="single" w:sz="4" w:space="0" w:color="000000"/>
              <w:left w:val="single" w:sz="4" w:space="0" w:color="000000"/>
              <w:bottom w:val="single" w:sz="4" w:space="0" w:color="000000"/>
              <w:right w:val="single" w:sz="4" w:space="0" w:color="000000"/>
            </w:tcBorders>
            <w:hideMark/>
          </w:tcPr>
          <w:p w14:paraId="16DAE49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1614,40 </w:t>
            </w:r>
          </w:p>
        </w:tc>
        <w:tc>
          <w:tcPr>
            <w:tcW w:w="1046" w:type="pct"/>
            <w:tcBorders>
              <w:top w:val="single" w:sz="4" w:space="0" w:color="000000"/>
              <w:left w:val="single" w:sz="4" w:space="0" w:color="000000"/>
              <w:bottom w:val="single" w:sz="4" w:space="0" w:color="000000"/>
              <w:right w:val="single" w:sz="4" w:space="0" w:color="000000"/>
            </w:tcBorders>
            <w:hideMark/>
          </w:tcPr>
          <w:p w14:paraId="667F9731" w14:textId="77777777" w:rsidR="00F116C1" w:rsidRPr="00B51346" w:rsidRDefault="00F116C1" w:rsidP="005A3D5D">
            <w:pPr>
              <w:spacing w:line="240" w:lineRule="auto"/>
              <w:jc w:val="both"/>
              <w:rPr>
                <w:rFonts w:cs="Arial"/>
                <w:szCs w:val="20"/>
                <w:lang w:val="sl-SI"/>
              </w:rPr>
            </w:pPr>
          </w:p>
        </w:tc>
        <w:tc>
          <w:tcPr>
            <w:tcW w:w="1586" w:type="pct"/>
            <w:tcBorders>
              <w:top w:val="single" w:sz="4" w:space="0" w:color="000000"/>
              <w:left w:val="single" w:sz="4" w:space="0" w:color="000000"/>
              <w:bottom w:val="single" w:sz="4" w:space="0" w:color="000000"/>
              <w:right w:val="single" w:sz="4" w:space="0" w:color="000000"/>
            </w:tcBorders>
            <w:hideMark/>
          </w:tcPr>
          <w:p w14:paraId="47D8310E" w14:textId="77777777" w:rsidR="00F116C1" w:rsidRPr="00B51346" w:rsidRDefault="00F116C1" w:rsidP="005A3D5D">
            <w:pPr>
              <w:spacing w:line="240" w:lineRule="auto"/>
              <w:jc w:val="both"/>
              <w:rPr>
                <w:rFonts w:cs="Arial"/>
                <w:szCs w:val="20"/>
                <w:lang w:val="sl-SI"/>
              </w:rPr>
            </w:pPr>
          </w:p>
        </w:tc>
      </w:tr>
    </w:tbl>
    <w:p w14:paraId="345B7DA7" w14:textId="4A36C0B2" w:rsidR="00DB2345" w:rsidRPr="00B51346" w:rsidRDefault="00C80936" w:rsidP="00DB2345">
      <w:pPr>
        <w:spacing w:line="240" w:lineRule="exact"/>
        <w:jc w:val="both"/>
        <w:rPr>
          <w:rFonts w:cs="Arial"/>
          <w:szCs w:val="20"/>
          <w:lang w:val="sl-SI"/>
        </w:rPr>
      </w:pPr>
      <w:r w:rsidRPr="00B51346">
        <w:rPr>
          <w:rFonts w:cs="Arial"/>
          <w:szCs w:val="20"/>
          <w:lang w:val="sl-SI"/>
        </w:rPr>
        <w:t>Zgoraj n</w:t>
      </w:r>
      <w:r w:rsidR="00DB2345" w:rsidRPr="00B51346">
        <w:rPr>
          <w:rFonts w:cs="Arial"/>
          <w:szCs w:val="20"/>
          <w:lang w:val="sl-SI"/>
        </w:rPr>
        <w:t xml:space="preserve">avedena plačna lestvica </w:t>
      </w:r>
      <w:r w:rsidRPr="00B51346">
        <w:rPr>
          <w:rFonts w:cs="Arial"/>
          <w:szCs w:val="20"/>
          <w:lang w:val="sl-SI"/>
        </w:rPr>
        <w:t xml:space="preserve">se </w:t>
      </w:r>
      <w:r w:rsidR="00DB2345" w:rsidRPr="00B51346">
        <w:rPr>
          <w:rFonts w:cs="Arial"/>
          <w:szCs w:val="20"/>
          <w:lang w:val="sl-SI"/>
        </w:rPr>
        <w:t xml:space="preserve">bo uporabljala do 31. marca 2023. </w:t>
      </w:r>
    </w:p>
    <w:p w14:paraId="34F03414" w14:textId="77777777" w:rsidR="00DB2345" w:rsidRPr="00B51346" w:rsidRDefault="00DB2345" w:rsidP="00DB2345">
      <w:pPr>
        <w:spacing w:line="240" w:lineRule="exact"/>
        <w:jc w:val="both"/>
        <w:rPr>
          <w:rFonts w:cs="Arial"/>
          <w:szCs w:val="20"/>
          <w:lang w:val="sl-SI"/>
        </w:rPr>
      </w:pPr>
    </w:p>
    <w:p w14:paraId="7E0AB6E2" w14:textId="03C7D881" w:rsidR="00DB2345" w:rsidRPr="00B51346" w:rsidRDefault="00DB2345" w:rsidP="00DB2345">
      <w:pPr>
        <w:contextualSpacing/>
        <w:jc w:val="both"/>
        <w:rPr>
          <w:rFonts w:cs="Arial"/>
          <w:szCs w:val="20"/>
          <w:lang w:val="sl-SI" w:eastAsia="sl-SI"/>
        </w:rPr>
      </w:pPr>
      <w:r w:rsidRPr="00B51346">
        <w:rPr>
          <w:rFonts w:cs="Arial"/>
          <w:szCs w:val="20"/>
          <w:lang w:val="sl-SI"/>
        </w:rPr>
        <w:t xml:space="preserve">Od 1. aprila 2023 dalje </w:t>
      </w:r>
      <w:r w:rsidR="00C80936" w:rsidRPr="00B51346">
        <w:rPr>
          <w:rFonts w:cs="Arial"/>
          <w:szCs w:val="20"/>
          <w:lang w:val="sl-SI"/>
        </w:rPr>
        <w:t xml:space="preserve">pa </w:t>
      </w:r>
      <w:r w:rsidRPr="00B51346">
        <w:rPr>
          <w:rFonts w:cs="Arial"/>
          <w:szCs w:val="20"/>
          <w:lang w:val="sl-SI"/>
        </w:rPr>
        <w:t xml:space="preserve">se bo uporabljala plačna lestvica iz priloge 1 ZSPJS, ki vključuje nov 66. plačni razred (več o tem v 5. točki tega pojasnila). </w:t>
      </w:r>
    </w:p>
    <w:p w14:paraId="357DC0D5" w14:textId="77777777" w:rsidR="00DB2345" w:rsidRPr="00B51346" w:rsidRDefault="00DB2345" w:rsidP="005A3D5D">
      <w:pPr>
        <w:spacing w:line="240" w:lineRule="exact"/>
        <w:jc w:val="both"/>
        <w:rPr>
          <w:rFonts w:cs="Arial"/>
          <w:szCs w:val="20"/>
          <w:lang w:val="sl-SI"/>
        </w:rPr>
      </w:pPr>
    </w:p>
    <w:p w14:paraId="0DDF963F" w14:textId="2703C8FC" w:rsidR="00C64EBB" w:rsidRPr="00B51346" w:rsidRDefault="005E3F77" w:rsidP="005A3D5D">
      <w:pPr>
        <w:spacing w:line="240" w:lineRule="exact"/>
        <w:jc w:val="both"/>
        <w:rPr>
          <w:rFonts w:cs="Arial"/>
          <w:szCs w:val="20"/>
          <w:lang w:val="sl-SI"/>
        </w:rPr>
      </w:pPr>
      <w:r w:rsidRPr="00B51346">
        <w:rPr>
          <w:rFonts w:cs="Arial"/>
          <w:szCs w:val="20"/>
          <w:lang w:val="sl-SI"/>
        </w:rPr>
        <w:t xml:space="preserve">Glede na to, da </w:t>
      </w:r>
      <w:r w:rsidR="00DB2345" w:rsidRPr="00B51346">
        <w:rPr>
          <w:rFonts w:cs="Arial"/>
          <w:szCs w:val="20"/>
          <w:lang w:val="sl-SI"/>
        </w:rPr>
        <w:t xml:space="preserve">na Ministrstvu za javno upravo </w:t>
      </w:r>
      <w:r w:rsidRPr="00B51346">
        <w:rPr>
          <w:rFonts w:cs="Arial"/>
          <w:szCs w:val="20"/>
          <w:lang w:val="sl-SI"/>
        </w:rPr>
        <w:t>prejemamo vprašanja, ali je zaradi uskladitve vrednosti plačnih razredov plačne lestvice treba spreminjati individualne delovnopravne akte</w:t>
      </w:r>
      <w:r w:rsidR="00F811FB" w:rsidRPr="00B51346">
        <w:rPr>
          <w:rFonts w:cs="Arial"/>
          <w:szCs w:val="20"/>
          <w:lang w:val="sl-SI"/>
        </w:rPr>
        <w:t>,</w:t>
      </w:r>
      <w:r w:rsidRPr="00B51346">
        <w:rPr>
          <w:rFonts w:cs="Arial"/>
          <w:szCs w:val="20"/>
          <w:lang w:val="sl-SI"/>
        </w:rPr>
        <w:t xml:space="preserve"> pojasnjujemo, da ZSPJS v drugem odstavku 3. člena določa, da se</w:t>
      </w:r>
      <w:r w:rsidRPr="00B51346">
        <w:rPr>
          <w:rFonts w:cs="Arial"/>
          <w:szCs w:val="20"/>
          <w:lang w:val="x-none"/>
        </w:rPr>
        <w:t xml:space="preserve"> </w:t>
      </w:r>
      <w:r w:rsidRPr="00B51346">
        <w:rPr>
          <w:rFonts w:cs="Arial"/>
          <w:szCs w:val="20"/>
          <w:lang w:val="sl-SI"/>
        </w:rPr>
        <w:t>plača</w:t>
      </w:r>
      <w:r w:rsidRPr="00B51346">
        <w:rPr>
          <w:rFonts w:cs="Arial"/>
          <w:szCs w:val="20"/>
          <w:lang w:val="x-none"/>
        </w:rPr>
        <w:t xml:space="preserve">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14:paraId="3D348071" w14:textId="22304452" w:rsidR="005E3F77" w:rsidRPr="00B51346" w:rsidRDefault="005E3F77" w:rsidP="005A3D5D">
      <w:pPr>
        <w:spacing w:line="240" w:lineRule="exact"/>
        <w:jc w:val="both"/>
        <w:rPr>
          <w:rFonts w:cs="Arial"/>
          <w:szCs w:val="20"/>
          <w:lang w:val="sl-SI"/>
        </w:rPr>
      </w:pPr>
    </w:p>
    <w:p w14:paraId="0BADA21E" w14:textId="24C97088" w:rsidR="00F811FB" w:rsidRPr="00B51346" w:rsidRDefault="00F811FB" w:rsidP="005A3D5D">
      <w:pPr>
        <w:spacing w:line="240" w:lineRule="exact"/>
        <w:jc w:val="both"/>
        <w:rPr>
          <w:rFonts w:cs="Arial"/>
          <w:szCs w:val="20"/>
          <w:lang w:val="sl-SI"/>
        </w:rPr>
      </w:pPr>
      <w:r w:rsidRPr="00B51346">
        <w:rPr>
          <w:rFonts w:cs="Arial"/>
          <w:szCs w:val="20"/>
          <w:lang w:val="sl-SI"/>
        </w:rPr>
        <w:t xml:space="preserve">Iz navedenega izhaja, da če </w:t>
      </w:r>
      <w:r w:rsidR="005E3F77" w:rsidRPr="00B51346">
        <w:rPr>
          <w:rFonts w:cs="Arial"/>
          <w:szCs w:val="20"/>
          <w:lang w:val="sl-SI"/>
        </w:rPr>
        <w:t xml:space="preserve">je v pogodbi o zaposlitvi, sklepu oz. </w:t>
      </w:r>
      <w:r w:rsidR="0055131C" w:rsidRPr="00B51346">
        <w:rPr>
          <w:rFonts w:cs="Arial"/>
          <w:szCs w:val="20"/>
          <w:lang w:val="sl-SI"/>
        </w:rPr>
        <w:t>odločbi</w:t>
      </w:r>
      <w:r w:rsidR="005E3F77" w:rsidRPr="00B51346">
        <w:rPr>
          <w:rFonts w:cs="Arial"/>
          <w:szCs w:val="20"/>
          <w:lang w:val="sl-SI"/>
        </w:rPr>
        <w:t xml:space="preserve"> določen</w:t>
      </w:r>
      <w:r w:rsidR="0055131C" w:rsidRPr="00B51346">
        <w:rPr>
          <w:rFonts w:cs="Arial"/>
          <w:szCs w:val="20"/>
          <w:lang w:val="sl-SI"/>
        </w:rPr>
        <w:t>a</w:t>
      </w:r>
      <w:r w:rsidR="005E3F77" w:rsidRPr="00B51346">
        <w:rPr>
          <w:rFonts w:cs="Arial"/>
          <w:szCs w:val="20"/>
          <w:lang w:val="sl-SI"/>
        </w:rPr>
        <w:t xml:space="preserve"> </w:t>
      </w:r>
      <w:r w:rsidR="005E3F77" w:rsidRPr="00B51346">
        <w:rPr>
          <w:rFonts w:cs="Arial"/>
          <w:szCs w:val="20"/>
          <w:lang w:val="x-none"/>
        </w:rPr>
        <w:t>višin</w:t>
      </w:r>
      <w:r w:rsidR="00DB2345" w:rsidRPr="00B51346">
        <w:rPr>
          <w:rFonts w:cs="Arial"/>
          <w:szCs w:val="20"/>
          <w:lang w:val="sl-SI"/>
        </w:rPr>
        <w:t>a</w:t>
      </w:r>
      <w:r w:rsidR="005E3F77" w:rsidRPr="00B51346">
        <w:rPr>
          <w:rFonts w:cs="Arial"/>
          <w:szCs w:val="20"/>
          <w:lang w:val="x-none"/>
        </w:rPr>
        <w:t xml:space="preserve"> </w:t>
      </w:r>
      <w:r w:rsidR="005E3F77" w:rsidRPr="00B51346">
        <w:rPr>
          <w:rFonts w:cs="Arial"/>
          <w:szCs w:val="20"/>
          <w:lang w:val="sl-SI"/>
        </w:rPr>
        <w:t xml:space="preserve">osnovne </w:t>
      </w:r>
      <w:r w:rsidR="005E3F77" w:rsidRPr="00B51346">
        <w:rPr>
          <w:rFonts w:cs="Arial"/>
          <w:szCs w:val="20"/>
          <w:lang w:val="x-none"/>
        </w:rPr>
        <w:t xml:space="preserve">plače na dan sklenitve pogodbe, izdaje sklepa oziroma odločbe </w:t>
      </w:r>
      <w:r w:rsidR="005E3F77" w:rsidRPr="00B51346">
        <w:rPr>
          <w:rFonts w:cs="Arial"/>
          <w:szCs w:val="20"/>
          <w:lang w:val="sl-SI"/>
        </w:rPr>
        <w:t xml:space="preserve">ter zapisano, da se ta višina usklajuje z vsakokratnim usklajevanjem vrednosti plačnih razredov plačne </w:t>
      </w:r>
      <w:r w:rsidR="0055131C" w:rsidRPr="00B51346">
        <w:rPr>
          <w:rFonts w:cs="Arial"/>
          <w:szCs w:val="20"/>
          <w:lang w:val="sl-SI"/>
        </w:rPr>
        <w:t>lestvice</w:t>
      </w:r>
      <w:r w:rsidR="005E3F77" w:rsidRPr="00B51346">
        <w:rPr>
          <w:rFonts w:cs="Arial"/>
          <w:szCs w:val="20"/>
          <w:lang w:val="sl-SI"/>
        </w:rPr>
        <w:t xml:space="preserve">, </w:t>
      </w:r>
      <w:r w:rsidR="005E3F77" w:rsidRPr="00B51346">
        <w:rPr>
          <w:rFonts w:cs="Arial"/>
          <w:szCs w:val="20"/>
          <w:u w:val="single"/>
          <w:lang w:val="sl-SI"/>
        </w:rPr>
        <w:t xml:space="preserve">potem </w:t>
      </w:r>
      <w:r w:rsidR="0055131C" w:rsidRPr="00B51346">
        <w:rPr>
          <w:rFonts w:cs="Arial"/>
          <w:szCs w:val="20"/>
          <w:u w:val="single"/>
          <w:lang w:val="sl-SI"/>
        </w:rPr>
        <w:t>aktov ni treba spreminjati</w:t>
      </w:r>
      <w:r w:rsidR="0055131C" w:rsidRPr="00B51346">
        <w:rPr>
          <w:rFonts w:cs="Arial"/>
          <w:szCs w:val="20"/>
          <w:lang w:val="sl-SI"/>
        </w:rPr>
        <w:t xml:space="preserve">. </w:t>
      </w:r>
    </w:p>
    <w:p w14:paraId="3A974F50" w14:textId="77777777" w:rsidR="00F811FB" w:rsidRPr="00B51346" w:rsidRDefault="00F811FB" w:rsidP="005A3D5D">
      <w:pPr>
        <w:spacing w:line="240" w:lineRule="exact"/>
        <w:jc w:val="both"/>
        <w:rPr>
          <w:rFonts w:cs="Arial"/>
          <w:szCs w:val="20"/>
          <w:lang w:val="sl-SI"/>
        </w:rPr>
      </w:pPr>
    </w:p>
    <w:p w14:paraId="30B9CC64" w14:textId="5EEED690" w:rsidR="005E3F77" w:rsidRPr="00B51346" w:rsidRDefault="0055131C" w:rsidP="005A3D5D">
      <w:pPr>
        <w:spacing w:line="240" w:lineRule="exact"/>
        <w:jc w:val="both"/>
        <w:rPr>
          <w:rFonts w:cs="Arial"/>
          <w:szCs w:val="20"/>
          <w:lang w:val="sl-SI"/>
        </w:rPr>
      </w:pPr>
      <w:r w:rsidRPr="00B51346">
        <w:rPr>
          <w:rFonts w:cs="Arial"/>
          <w:szCs w:val="20"/>
          <w:lang w:val="sl-SI"/>
        </w:rPr>
        <w:t>Če tega zapisa ni</w:t>
      </w:r>
      <w:r w:rsidR="00F811FB" w:rsidRPr="00B51346">
        <w:rPr>
          <w:rFonts w:cs="Arial"/>
          <w:szCs w:val="20"/>
          <w:lang w:val="sl-SI"/>
        </w:rPr>
        <w:t xml:space="preserve"> vključenega</w:t>
      </w:r>
      <w:r w:rsidRPr="00B51346">
        <w:rPr>
          <w:rFonts w:cs="Arial"/>
          <w:szCs w:val="20"/>
          <w:lang w:val="sl-SI"/>
        </w:rPr>
        <w:t xml:space="preserve">, </w:t>
      </w:r>
      <w:r w:rsidR="00F811FB" w:rsidRPr="00B51346">
        <w:rPr>
          <w:rFonts w:cs="Arial"/>
          <w:szCs w:val="20"/>
          <w:lang w:val="sl-SI"/>
        </w:rPr>
        <w:t>pa je treba akte spremeniti. P</w:t>
      </w:r>
      <w:r w:rsidRPr="00B51346">
        <w:rPr>
          <w:rFonts w:cs="Arial"/>
          <w:szCs w:val="20"/>
          <w:lang w:val="sl-SI"/>
        </w:rPr>
        <w:t>redlagamo</w:t>
      </w:r>
      <w:r w:rsidR="00F811FB" w:rsidRPr="00B51346">
        <w:rPr>
          <w:rFonts w:cs="Arial"/>
          <w:szCs w:val="20"/>
          <w:lang w:val="sl-SI"/>
        </w:rPr>
        <w:t xml:space="preserve"> tudi</w:t>
      </w:r>
      <w:r w:rsidRPr="00B51346">
        <w:rPr>
          <w:rFonts w:cs="Arial"/>
          <w:szCs w:val="20"/>
          <w:lang w:val="sl-SI"/>
        </w:rPr>
        <w:t xml:space="preserve">, da ob tokratni spremembi pogodbe, sklepa oz. odločbe </w:t>
      </w:r>
      <w:r w:rsidR="00DA5F4C" w:rsidRPr="00B51346">
        <w:rPr>
          <w:rFonts w:cs="Arial"/>
          <w:szCs w:val="20"/>
          <w:lang w:val="sl-SI"/>
        </w:rPr>
        <w:t xml:space="preserve">v samem aktu </w:t>
      </w:r>
      <w:r w:rsidRPr="00B51346">
        <w:rPr>
          <w:rFonts w:cs="Arial"/>
          <w:szCs w:val="20"/>
          <w:lang w:val="sl-SI"/>
        </w:rPr>
        <w:t xml:space="preserve">zapišete, da se višina plačnega razreda usklajuje z vsakokratnim usklajevanjem vrednosti plačnih razredov plačne lestvice, da vam v bodoče zgolj zaradi uskladitve plačne lestvice </w:t>
      </w:r>
      <w:r w:rsidR="003B6FAA" w:rsidRPr="00B51346">
        <w:rPr>
          <w:rFonts w:cs="Arial"/>
          <w:szCs w:val="20"/>
          <w:lang w:val="sl-SI"/>
        </w:rPr>
        <w:t xml:space="preserve">aktov </w:t>
      </w:r>
      <w:r w:rsidRPr="00B51346">
        <w:rPr>
          <w:rFonts w:cs="Arial"/>
          <w:szCs w:val="20"/>
          <w:lang w:val="sl-SI"/>
        </w:rPr>
        <w:t>ne bo treba spreminjati.</w:t>
      </w:r>
    </w:p>
    <w:p w14:paraId="34CDABAF" w14:textId="77777777" w:rsidR="005E3F77" w:rsidRPr="00B51346" w:rsidRDefault="005E3F77" w:rsidP="005A3D5D">
      <w:pPr>
        <w:spacing w:line="240" w:lineRule="exact"/>
        <w:jc w:val="both"/>
        <w:rPr>
          <w:rFonts w:cs="Arial"/>
          <w:szCs w:val="20"/>
          <w:lang w:val="sl-SI"/>
        </w:rPr>
      </w:pPr>
    </w:p>
    <w:p w14:paraId="1B5E403F" w14:textId="5B5AD1E0" w:rsidR="00C64EBB" w:rsidRPr="00B51346" w:rsidRDefault="00C64EBB" w:rsidP="005A3D5D">
      <w:pPr>
        <w:spacing w:line="240" w:lineRule="exact"/>
        <w:jc w:val="both"/>
        <w:rPr>
          <w:rFonts w:cs="Arial"/>
          <w:b/>
          <w:bCs/>
          <w:szCs w:val="20"/>
          <w:lang w:val="sl-SI"/>
        </w:rPr>
      </w:pPr>
      <w:r w:rsidRPr="00B51346">
        <w:rPr>
          <w:rFonts w:cs="Arial"/>
          <w:b/>
          <w:bCs/>
          <w:szCs w:val="20"/>
          <w:lang w:val="sl-SI"/>
        </w:rPr>
        <w:t>b) Izplačilo višjega regresa za letni dopust za leto 2022 funkcionarjem</w:t>
      </w:r>
    </w:p>
    <w:p w14:paraId="0D8777EB" w14:textId="77777777" w:rsidR="00C64EBB" w:rsidRPr="00B51346" w:rsidRDefault="00C64EBB" w:rsidP="005A3D5D">
      <w:pPr>
        <w:spacing w:line="240" w:lineRule="exact"/>
        <w:jc w:val="both"/>
        <w:rPr>
          <w:rFonts w:cs="Arial"/>
          <w:b/>
          <w:bCs/>
          <w:szCs w:val="20"/>
          <w:lang w:val="sl-SI"/>
        </w:rPr>
      </w:pPr>
    </w:p>
    <w:p w14:paraId="7C2EEA77" w14:textId="31B9A0AF" w:rsidR="00AA3581" w:rsidRPr="00B51346" w:rsidRDefault="00C64EBB" w:rsidP="005A3D5D">
      <w:pPr>
        <w:jc w:val="both"/>
        <w:rPr>
          <w:rFonts w:cs="Arial"/>
          <w:szCs w:val="20"/>
          <w:lang w:val="sl-SI"/>
        </w:rPr>
      </w:pPr>
      <w:r w:rsidRPr="00B51346">
        <w:rPr>
          <w:rFonts w:cs="Arial"/>
          <w:szCs w:val="20"/>
          <w:lang w:val="sl-SI"/>
        </w:rPr>
        <w:t xml:space="preserve">V tretjem odstavku </w:t>
      </w:r>
      <w:r w:rsidR="00326C84" w:rsidRPr="00B51346">
        <w:rPr>
          <w:rFonts w:cs="Arial"/>
          <w:szCs w:val="20"/>
          <w:lang w:val="sl-SI"/>
        </w:rPr>
        <w:t>8. člena ZSPJS-AA je določeno, da se funkcionarjem regres za letni dopust za leto 2022 izplača v isti višini in v istem roku kot javnim uslužbencem</w:t>
      </w:r>
      <w:r w:rsidR="00FE2A4B">
        <w:rPr>
          <w:rFonts w:cs="Arial"/>
          <w:szCs w:val="20"/>
          <w:lang w:val="sl-SI"/>
        </w:rPr>
        <w:t>, za katere je to določeno v</w:t>
      </w:r>
      <w:r w:rsidR="001E28FE" w:rsidRPr="00B51346">
        <w:rPr>
          <w:rFonts w:cs="Arial"/>
          <w:szCs w:val="20"/>
          <w:lang w:val="sl-SI"/>
        </w:rPr>
        <w:t xml:space="preserve"> 2. in 3. člen</w:t>
      </w:r>
      <w:r w:rsidR="00FE2A4B">
        <w:rPr>
          <w:rFonts w:cs="Arial"/>
          <w:szCs w:val="20"/>
          <w:lang w:val="sl-SI"/>
        </w:rPr>
        <w:t>u</w:t>
      </w:r>
      <w:r w:rsidR="001E28FE" w:rsidRPr="00B51346">
        <w:rPr>
          <w:rFonts w:cs="Arial"/>
          <w:szCs w:val="20"/>
          <w:lang w:val="sl-SI"/>
        </w:rPr>
        <w:t xml:space="preserve"> Aneksa h Kolektivni pogodbi za negospodarske dejavnosti v Republiki Sloveniji (v nadaljevanju: Aneks h KPND).</w:t>
      </w:r>
    </w:p>
    <w:p w14:paraId="59F56415" w14:textId="360D66F3" w:rsidR="00326C84" w:rsidRPr="00B51346" w:rsidRDefault="00326C84" w:rsidP="005A3D5D">
      <w:pPr>
        <w:jc w:val="both"/>
        <w:rPr>
          <w:rFonts w:cs="Arial"/>
          <w:b/>
          <w:bCs/>
          <w:szCs w:val="20"/>
          <w:lang w:val="sl-SI"/>
        </w:rPr>
      </w:pPr>
    </w:p>
    <w:p w14:paraId="00D6894A" w14:textId="4B042150" w:rsidR="004265F0" w:rsidRPr="00B51346" w:rsidRDefault="00326C84" w:rsidP="004265F0">
      <w:pPr>
        <w:spacing w:line="240" w:lineRule="exact"/>
        <w:jc w:val="both"/>
        <w:rPr>
          <w:rFonts w:cs="Arial"/>
          <w:szCs w:val="20"/>
          <w:lang w:val="sl-SI"/>
        </w:rPr>
      </w:pPr>
      <w:r w:rsidRPr="00B51346">
        <w:rPr>
          <w:rFonts w:cs="Arial"/>
          <w:szCs w:val="20"/>
          <w:lang w:val="sl-SI"/>
        </w:rPr>
        <w:t>Iz navedenega izhaja, da</w:t>
      </w:r>
      <w:r w:rsidR="00213CB0" w:rsidRPr="00B51346">
        <w:rPr>
          <w:rFonts w:cs="Arial"/>
          <w:szCs w:val="20"/>
          <w:lang w:val="sl-SI"/>
        </w:rPr>
        <w:t xml:space="preserve"> se</w:t>
      </w:r>
      <w:r w:rsidRPr="00B51346">
        <w:rPr>
          <w:rFonts w:cs="Arial"/>
          <w:szCs w:val="20"/>
          <w:lang w:val="sl-SI"/>
        </w:rPr>
        <w:t xml:space="preserve"> pri oktobrski plači 20</w:t>
      </w:r>
      <w:r w:rsidR="0059684F" w:rsidRPr="00B51346">
        <w:rPr>
          <w:rFonts w:cs="Arial"/>
          <w:szCs w:val="20"/>
          <w:lang w:val="sl-SI"/>
        </w:rPr>
        <w:t>2</w:t>
      </w:r>
      <w:r w:rsidRPr="00B51346">
        <w:rPr>
          <w:rFonts w:cs="Arial"/>
          <w:szCs w:val="20"/>
          <w:lang w:val="sl-SI"/>
        </w:rPr>
        <w:t>2 (izplačilo plač v novembru 2022) tudi funkcionarjem</w:t>
      </w:r>
      <w:r w:rsidR="00C80936" w:rsidRPr="00B51346">
        <w:rPr>
          <w:rFonts w:cs="Arial"/>
          <w:szCs w:val="20"/>
          <w:lang w:val="sl-SI"/>
        </w:rPr>
        <w:t xml:space="preserve"> </w:t>
      </w:r>
      <w:r w:rsidRPr="00B51346">
        <w:rPr>
          <w:rFonts w:cs="Arial"/>
          <w:szCs w:val="20"/>
          <w:lang w:val="sl-SI"/>
        </w:rPr>
        <w:t>izplača poračun regresa za letni dopust</w:t>
      </w:r>
      <w:r w:rsidR="00F47397" w:rsidRPr="00B51346">
        <w:rPr>
          <w:rFonts w:cs="Arial"/>
          <w:szCs w:val="20"/>
          <w:lang w:val="sl-SI"/>
        </w:rPr>
        <w:t xml:space="preserve"> glede na zneske, ki so določeni v 2. členu Aneksa h KPND</w:t>
      </w:r>
      <w:r w:rsidRPr="00B51346">
        <w:rPr>
          <w:rFonts w:cs="Arial"/>
          <w:szCs w:val="20"/>
          <w:lang w:val="sl-SI"/>
        </w:rPr>
        <w:t>.</w:t>
      </w:r>
      <w:r w:rsidR="004265F0" w:rsidRPr="00B51346">
        <w:rPr>
          <w:rFonts w:cs="Arial"/>
          <w:szCs w:val="20"/>
          <w:lang w:val="sl-SI"/>
        </w:rPr>
        <w:t xml:space="preserve"> Tisti funkcionarji, ki so </w:t>
      </w:r>
      <w:r w:rsidR="004265F0" w:rsidRPr="00B51346">
        <w:rPr>
          <w:rFonts w:cs="Arial"/>
          <w:b/>
          <w:bCs/>
          <w:szCs w:val="20"/>
          <w:u w:val="single"/>
          <w:lang w:val="sl-SI"/>
        </w:rPr>
        <w:t>na dan 31. maja 2022</w:t>
      </w:r>
      <w:r w:rsidR="004265F0" w:rsidRPr="00B51346">
        <w:rPr>
          <w:rFonts w:cs="Arial"/>
          <w:szCs w:val="20"/>
          <w:lang w:val="sl-SI"/>
        </w:rPr>
        <w:t xml:space="preserve"> prejemali osnovno plačo za 51. in višji plačni razred</w:t>
      </w:r>
      <w:r w:rsidR="00F47397" w:rsidRPr="00B51346">
        <w:rPr>
          <w:rFonts w:cs="Arial"/>
          <w:szCs w:val="20"/>
          <w:lang w:val="sl-SI"/>
        </w:rPr>
        <w:t>,</w:t>
      </w:r>
      <w:r w:rsidR="004265F0" w:rsidRPr="00B51346">
        <w:rPr>
          <w:rFonts w:cs="Arial"/>
          <w:szCs w:val="20"/>
          <w:lang w:val="sl-SI"/>
        </w:rPr>
        <w:t xml:space="preserve"> poračuna regresa za letni dopust ne prejmejo. </w:t>
      </w:r>
    </w:p>
    <w:p w14:paraId="22F468D5" w14:textId="77777777" w:rsidR="004265F0" w:rsidRPr="00B51346" w:rsidRDefault="004265F0" w:rsidP="005A3D5D">
      <w:pPr>
        <w:jc w:val="both"/>
        <w:rPr>
          <w:rFonts w:cs="Arial"/>
          <w:szCs w:val="20"/>
          <w:lang w:val="sl-SI"/>
        </w:rPr>
      </w:pPr>
    </w:p>
    <w:p w14:paraId="1878F190" w14:textId="7784210A" w:rsidR="005E3F77" w:rsidRPr="00B51346" w:rsidRDefault="00326C84" w:rsidP="005A3D5D">
      <w:pPr>
        <w:jc w:val="both"/>
        <w:rPr>
          <w:rFonts w:cs="Arial"/>
          <w:szCs w:val="20"/>
          <w:lang w:val="sl-SI" w:eastAsia="sl-SI"/>
        </w:rPr>
      </w:pPr>
      <w:r w:rsidRPr="00B51346">
        <w:rPr>
          <w:rFonts w:cs="Arial"/>
          <w:szCs w:val="20"/>
          <w:lang w:val="sl-SI"/>
        </w:rPr>
        <w:t xml:space="preserve">Glede določitve višine poračuna regresa za letni dopust za leto 2022 in obdavčitve </w:t>
      </w:r>
      <w:r w:rsidR="00377917" w:rsidRPr="00B51346">
        <w:rPr>
          <w:rFonts w:cs="Arial"/>
          <w:szCs w:val="20"/>
          <w:lang w:val="sl-SI"/>
        </w:rPr>
        <w:t xml:space="preserve">regresa za letni dopust </w:t>
      </w:r>
      <w:r w:rsidRPr="00B51346">
        <w:rPr>
          <w:rFonts w:cs="Arial"/>
          <w:szCs w:val="20"/>
          <w:lang w:val="sl-SI"/>
        </w:rPr>
        <w:t>veljajo tudi za funkcionarje enak</w:t>
      </w:r>
      <w:r w:rsidR="00377917" w:rsidRPr="00B51346">
        <w:rPr>
          <w:rFonts w:cs="Arial"/>
          <w:szCs w:val="20"/>
          <w:lang w:val="sl-SI"/>
        </w:rPr>
        <w:t>a</w:t>
      </w:r>
      <w:r w:rsidRPr="00B51346">
        <w:rPr>
          <w:rFonts w:cs="Arial"/>
          <w:szCs w:val="20"/>
          <w:lang w:val="sl-SI"/>
        </w:rPr>
        <w:t xml:space="preserve"> pravila kot za javne uslužbence (glejte 4. točko pojasnila št. </w:t>
      </w:r>
      <w:r w:rsidRPr="00B51346">
        <w:rPr>
          <w:rFonts w:cs="Arial"/>
          <w:szCs w:val="20"/>
          <w:lang w:val="sl-SI" w:eastAsia="sl-SI"/>
        </w:rPr>
        <w:t>0100-533/2022/1 z dne 28. 10. 2022).</w:t>
      </w:r>
    </w:p>
    <w:p w14:paraId="068C128D" w14:textId="6B4BD311" w:rsidR="00326C84" w:rsidRPr="00B51346" w:rsidRDefault="00326C84" w:rsidP="005A3D5D">
      <w:pPr>
        <w:jc w:val="both"/>
        <w:rPr>
          <w:rFonts w:cs="Arial"/>
          <w:b/>
          <w:bCs/>
          <w:szCs w:val="20"/>
          <w:lang w:val="sl-SI"/>
        </w:rPr>
      </w:pPr>
    </w:p>
    <w:p w14:paraId="63A26FF3" w14:textId="51E55869" w:rsidR="00326C84" w:rsidRPr="00B51346" w:rsidRDefault="00326C84" w:rsidP="00F03A2E">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 xml:space="preserve">Spremembe, ki jih je treba upoštevati pri plači </w:t>
      </w:r>
      <w:r w:rsidR="0039679C" w:rsidRPr="00B51346">
        <w:rPr>
          <w:rFonts w:cs="Arial"/>
          <w:b/>
          <w:bCs/>
          <w:szCs w:val="20"/>
          <w:u w:val="single"/>
          <w:lang w:eastAsia="sl-SI"/>
        </w:rPr>
        <w:t xml:space="preserve">za november </w:t>
      </w:r>
      <w:r w:rsidRPr="00B51346">
        <w:rPr>
          <w:rFonts w:cs="Arial"/>
          <w:b/>
          <w:bCs/>
          <w:szCs w:val="20"/>
          <w:u w:val="single"/>
          <w:lang w:eastAsia="sl-SI"/>
        </w:rPr>
        <w:t>2022 (izplačilo plač v decembru 2022)</w:t>
      </w:r>
    </w:p>
    <w:p w14:paraId="56ED2B49" w14:textId="77777777" w:rsidR="00326C84" w:rsidRPr="00B51346" w:rsidRDefault="00326C84" w:rsidP="005A3D5D">
      <w:pPr>
        <w:jc w:val="both"/>
        <w:rPr>
          <w:rFonts w:cs="Arial"/>
          <w:b/>
          <w:bCs/>
          <w:szCs w:val="20"/>
          <w:u w:val="single"/>
          <w:lang w:val="sl-SI"/>
        </w:rPr>
      </w:pPr>
    </w:p>
    <w:p w14:paraId="11560092" w14:textId="5A7F6FC1" w:rsidR="00CA5FDB" w:rsidRPr="00B51346" w:rsidRDefault="00326C84" w:rsidP="005A3D5D">
      <w:pPr>
        <w:spacing w:line="240" w:lineRule="exact"/>
        <w:jc w:val="both"/>
        <w:rPr>
          <w:rFonts w:cs="Arial"/>
          <w:b/>
          <w:bCs/>
          <w:szCs w:val="20"/>
          <w:lang w:val="sl-SI"/>
        </w:rPr>
      </w:pPr>
      <w:r w:rsidRPr="00B51346">
        <w:rPr>
          <w:rFonts w:cs="Arial"/>
          <w:b/>
          <w:bCs/>
          <w:szCs w:val="20"/>
          <w:lang w:val="sl-SI"/>
        </w:rPr>
        <w:t xml:space="preserve">a) </w:t>
      </w:r>
      <w:r w:rsidR="00CA5FDB" w:rsidRPr="00B51346">
        <w:rPr>
          <w:rFonts w:cs="Arial"/>
          <w:b/>
          <w:bCs/>
          <w:szCs w:val="20"/>
          <w:lang w:val="sl-SI"/>
        </w:rPr>
        <w:t>Izplačilo poračuna regresa za prehrano funkcionarjem</w:t>
      </w:r>
    </w:p>
    <w:p w14:paraId="3433F1DB" w14:textId="77777777" w:rsidR="00CA5FDB" w:rsidRPr="00B51346" w:rsidRDefault="00CA5FDB" w:rsidP="005A3D5D">
      <w:pPr>
        <w:spacing w:line="240" w:lineRule="exact"/>
        <w:jc w:val="both"/>
        <w:rPr>
          <w:rFonts w:cs="Arial"/>
          <w:b/>
          <w:bCs/>
          <w:szCs w:val="20"/>
          <w:lang w:val="sl-SI"/>
        </w:rPr>
      </w:pPr>
    </w:p>
    <w:p w14:paraId="085B8CD3" w14:textId="12CB19C8" w:rsidR="00CF33E6" w:rsidRPr="00B51346" w:rsidRDefault="00CF33E6" w:rsidP="005A3D5D">
      <w:pPr>
        <w:spacing w:line="240" w:lineRule="exact"/>
        <w:jc w:val="both"/>
        <w:rPr>
          <w:rFonts w:cs="Arial"/>
          <w:szCs w:val="20"/>
          <w:lang w:val="sl-SI"/>
        </w:rPr>
      </w:pPr>
      <w:r w:rsidRPr="00B51346">
        <w:rPr>
          <w:rFonts w:cs="Arial"/>
          <w:szCs w:val="20"/>
          <w:lang w:val="sl-SI"/>
        </w:rPr>
        <w:t>Novela ZSPJS-AA od 1. decembra 2022 izenačuje višino povračil stroškov in drugih prejemkov v zvezi z delom funkcionarjev z javnimi uslužbenci, kar je v nadaljevanju podrobneje pojasnjeno v 3.a točki tega pojasnila.</w:t>
      </w:r>
    </w:p>
    <w:p w14:paraId="28D0D6F2" w14:textId="77777777" w:rsidR="00CF33E6" w:rsidRPr="00B51346" w:rsidRDefault="00CF33E6" w:rsidP="005A3D5D">
      <w:pPr>
        <w:spacing w:line="240" w:lineRule="exact"/>
        <w:jc w:val="both"/>
        <w:rPr>
          <w:rFonts w:cs="Arial"/>
          <w:szCs w:val="20"/>
          <w:lang w:val="sl-SI"/>
        </w:rPr>
      </w:pPr>
    </w:p>
    <w:p w14:paraId="534C726B" w14:textId="1B4A8832" w:rsidR="0039679C" w:rsidRPr="00B51346" w:rsidRDefault="00CF33E6" w:rsidP="005A3D5D">
      <w:pPr>
        <w:spacing w:line="240" w:lineRule="exact"/>
        <w:jc w:val="both"/>
        <w:rPr>
          <w:rFonts w:cs="Arial"/>
          <w:szCs w:val="20"/>
          <w:lang w:val="sl-SI"/>
        </w:rPr>
      </w:pPr>
      <w:r w:rsidRPr="00B51346">
        <w:rPr>
          <w:rFonts w:cs="Arial"/>
          <w:szCs w:val="20"/>
          <w:lang w:val="sl-SI"/>
        </w:rPr>
        <w:t xml:space="preserve">Upoštevaje izenačitev javnih uslužbencev in funkcionarjev glede višine povračil stroškov in drugih prejemkov v zvezi z delom, se skladno </w:t>
      </w:r>
      <w:r w:rsidR="00CA5FDB" w:rsidRPr="00B51346">
        <w:rPr>
          <w:rFonts w:cs="Arial"/>
          <w:szCs w:val="20"/>
          <w:lang w:val="sl-SI"/>
        </w:rPr>
        <w:t xml:space="preserve">s četrtim odstavkom </w:t>
      </w:r>
      <w:r w:rsidR="0039679C" w:rsidRPr="00B51346">
        <w:rPr>
          <w:rFonts w:cs="Arial"/>
          <w:szCs w:val="20"/>
          <w:lang w:val="sl-SI"/>
        </w:rPr>
        <w:t xml:space="preserve">8. člena funkcionarjem za obdobje od septembra 2022 do </w:t>
      </w:r>
      <w:r w:rsidRPr="00B51346">
        <w:rPr>
          <w:rFonts w:cs="Arial"/>
          <w:szCs w:val="20"/>
          <w:lang w:val="sl-SI"/>
        </w:rPr>
        <w:t xml:space="preserve">nove ureditve (kot je določena v prvem </w:t>
      </w:r>
      <w:r w:rsidR="0039679C" w:rsidRPr="00B51346">
        <w:rPr>
          <w:rFonts w:cs="Arial"/>
          <w:szCs w:val="20"/>
          <w:lang w:val="sl-SI"/>
        </w:rPr>
        <w:t xml:space="preserve">in </w:t>
      </w:r>
      <w:r w:rsidRPr="00B51346">
        <w:rPr>
          <w:rFonts w:cs="Arial"/>
          <w:szCs w:val="20"/>
          <w:lang w:val="sl-SI"/>
        </w:rPr>
        <w:t xml:space="preserve">drugem odstavku 8. </w:t>
      </w:r>
      <w:r w:rsidR="0039679C" w:rsidRPr="00B51346">
        <w:rPr>
          <w:rFonts w:cs="Arial"/>
          <w:szCs w:val="20"/>
          <w:lang w:val="sl-SI"/>
        </w:rPr>
        <w:t>člena</w:t>
      </w:r>
      <w:r w:rsidRPr="00B51346">
        <w:rPr>
          <w:rFonts w:cs="Arial"/>
          <w:szCs w:val="20"/>
          <w:lang w:val="sl-SI"/>
        </w:rPr>
        <w:t xml:space="preserve"> ZSPJS-AA)</w:t>
      </w:r>
      <w:r w:rsidR="0039679C" w:rsidRPr="00B51346">
        <w:rPr>
          <w:rFonts w:cs="Arial"/>
          <w:szCs w:val="20"/>
          <w:lang w:val="sl-SI"/>
        </w:rPr>
        <w:t xml:space="preserve"> izplača razlika med višino že izplačanega regresa za prehrano in višino 6,15 eura pri plači za mesec, v katerem je uveljavljen ta zakon.</w:t>
      </w:r>
      <w:r w:rsidRPr="00B51346">
        <w:rPr>
          <w:rFonts w:cs="Arial"/>
          <w:szCs w:val="20"/>
          <w:lang w:val="sl-SI"/>
        </w:rPr>
        <w:t xml:space="preserve"> ZSPJS-AA je bil uveljavljen v mesecu novembru 2022, zato </w:t>
      </w:r>
      <w:r w:rsidR="001E28FE" w:rsidRPr="00B51346">
        <w:rPr>
          <w:rFonts w:cs="Arial"/>
          <w:szCs w:val="20"/>
          <w:lang w:val="sl-SI"/>
        </w:rPr>
        <w:t xml:space="preserve">se </w:t>
      </w:r>
      <w:r w:rsidR="0039679C" w:rsidRPr="00B51346">
        <w:rPr>
          <w:rFonts w:cs="Arial"/>
          <w:szCs w:val="20"/>
          <w:lang w:val="sl-SI"/>
        </w:rPr>
        <w:t>pri plači za november 2022 (izplačilo plač v decembru 2022) f</w:t>
      </w:r>
      <w:r w:rsidR="00CA5FDB" w:rsidRPr="00B51346">
        <w:rPr>
          <w:rFonts w:cs="Arial"/>
          <w:szCs w:val="20"/>
          <w:lang w:val="sl-SI"/>
        </w:rPr>
        <w:t xml:space="preserve">unkcionarjem za </w:t>
      </w:r>
      <w:r w:rsidR="00CA5FDB" w:rsidRPr="00B51346">
        <w:rPr>
          <w:rFonts w:cs="Arial"/>
          <w:szCs w:val="20"/>
          <w:lang w:val="sl-SI"/>
        </w:rPr>
        <w:lastRenderedPageBreak/>
        <w:t xml:space="preserve">obdobje </w:t>
      </w:r>
      <w:r w:rsidR="00CA5FDB" w:rsidRPr="00B51346">
        <w:rPr>
          <w:rFonts w:cs="Arial"/>
          <w:b/>
          <w:bCs/>
          <w:szCs w:val="20"/>
          <w:u w:val="single"/>
          <w:lang w:val="sl-SI"/>
        </w:rPr>
        <w:t xml:space="preserve">od </w:t>
      </w:r>
      <w:r w:rsidR="0039679C" w:rsidRPr="00B51346">
        <w:rPr>
          <w:rFonts w:cs="Arial"/>
          <w:b/>
          <w:bCs/>
          <w:szCs w:val="20"/>
          <w:u w:val="single"/>
          <w:lang w:val="sl-SI"/>
        </w:rPr>
        <w:t xml:space="preserve">1. </w:t>
      </w:r>
      <w:r w:rsidR="00CA5FDB" w:rsidRPr="00B51346">
        <w:rPr>
          <w:rFonts w:cs="Arial"/>
          <w:b/>
          <w:bCs/>
          <w:szCs w:val="20"/>
          <w:u w:val="single"/>
          <w:lang w:val="sl-SI"/>
        </w:rPr>
        <w:t xml:space="preserve">septembra 2022 do </w:t>
      </w:r>
      <w:r w:rsidR="0039679C" w:rsidRPr="00B51346">
        <w:rPr>
          <w:rFonts w:cs="Arial"/>
          <w:b/>
          <w:bCs/>
          <w:szCs w:val="20"/>
          <w:u w:val="single"/>
          <w:lang w:val="sl-SI"/>
        </w:rPr>
        <w:t>vključno 30. novembra 2022</w:t>
      </w:r>
      <w:r w:rsidR="0039679C" w:rsidRPr="00B51346">
        <w:rPr>
          <w:rFonts w:cs="Arial"/>
          <w:szCs w:val="20"/>
          <w:lang w:val="sl-SI"/>
        </w:rPr>
        <w:t xml:space="preserve"> </w:t>
      </w:r>
      <w:r w:rsidR="00CA5FDB" w:rsidRPr="00B51346">
        <w:rPr>
          <w:rFonts w:cs="Arial"/>
          <w:szCs w:val="20"/>
          <w:lang w:val="sl-SI"/>
        </w:rPr>
        <w:t xml:space="preserve">izplača </w:t>
      </w:r>
      <w:r w:rsidR="001E28FE" w:rsidRPr="00B51346">
        <w:rPr>
          <w:rFonts w:cs="Arial"/>
          <w:szCs w:val="20"/>
          <w:lang w:val="sl-SI"/>
        </w:rPr>
        <w:t xml:space="preserve">razlika </w:t>
      </w:r>
      <w:r w:rsidR="00CA5FDB" w:rsidRPr="00B51346">
        <w:rPr>
          <w:rFonts w:cs="Arial"/>
          <w:szCs w:val="20"/>
          <w:lang w:val="sl-SI"/>
        </w:rPr>
        <w:t>med višino že izplačanega regresa za prehrano</w:t>
      </w:r>
      <w:r w:rsidR="0039679C" w:rsidRPr="00B51346">
        <w:rPr>
          <w:rFonts w:cs="Arial"/>
          <w:szCs w:val="20"/>
          <w:lang w:val="sl-SI"/>
        </w:rPr>
        <w:t xml:space="preserve"> funkcionarjem (3,52 eur)</w:t>
      </w:r>
      <w:r w:rsidR="00CA5FDB" w:rsidRPr="00B51346">
        <w:rPr>
          <w:rFonts w:cs="Arial"/>
          <w:szCs w:val="20"/>
          <w:lang w:val="sl-SI"/>
        </w:rPr>
        <w:t xml:space="preserve"> in višino 6,15 eura.  </w:t>
      </w:r>
    </w:p>
    <w:p w14:paraId="24674806" w14:textId="77777777" w:rsidR="0039679C" w:rsidRPr="00B51346" w:rsidRDefault="0039679C" w:rsidP="005A3D5D">
      <w:pPr>
        <w:spacing w:line="240" w:lineRule="exact"/>
        <w:jc w:val="both"/>
        <w:rPr>
          <w:rFonts w:cs="Arial"/>
          <w:szCs w:val="20"/>
          <w:lang w:val="sl-SI"/>
        </w:rPr>
      </w:pPr>
    </w:p>
    <w:p w14:paraId="06645726" w14:textId="24A44AC7" w:rsidR="00010E91" w:rsidRPr="00B51346" w:rsidRDefault="0039679C" w:rsidP="005A3D5D">
      <w:pPr>
        <w:spacing w:line="240" w:lineRule="exact"/>
        <w:jc w:val="both"/>
        <w:rPr>
          <w:rFonts w:cs="Arial"/>
          <w:szCs w:val="20"/>
          <w:lang w:val="sl-SI"/>
        </w:rPr>
      </w:pPr>
      <w:r w:rsidRPr="00B51346">
        <w:rPr>
          <w:rFonts w:cs="Arial"/>
          <w:szCs w:val="20"/>
          <w:lang w:val="sl-SI"/>
        </w:rPr>
        <w:t>Od 1. decembra 2022 (izplačilo plač v januarju 2023) pa tudi za funkcionarje velja, da jim regres za prehrano pripada v enaki višini in pod enakimi pogoji, kot to velja za javne uslužbence</w:t>
      </w:r>
      <w:r w:rsidR="00033026" w:rsidRPr="00B51346">
        <w:rPr>
          <w:rFonts w:cs="Arial"/>
          <w:szCs w:val="20"/>
          <w:lang w:val="sl-SI"/>
        </w:rPr>
        <w:t>, kar pomeni, da bodo funkcionarji za mesec december 2023 prav tako prejeli regres za prehrano v višini 6,15 eura</w:t>
      </w:r>
      <w:r w:rsidR="00F03A2E" w:rsidRPr="00B51346">
        <w:rPr>
          <w:rFonts w:cs="Arial"/>
          <w:szCs w:val="20"/>
          <w:lang w:val="sl-SI"/>
        </w:rPr>
        <w:t>,</w:t>
      </w:r>
      <w:r w:rsidR="001E28FE" w:rsidRPr="00B51346">
        <w:rPr>
          <w:rFonts w:cs="Arial"/>
          <w:szCs w:val="20"/>
          <w:lang w:val="sl-SI"/>
        </w:rPr>
        <w:t xml:space="preserve"> ko</w:t>
      </w:r>
      <w:r w:rsidR="00B03C8A" w:rsidRPr="00B51346">
        <w:rPr>
          <w:rFonts w:cs="Arial"/>
          <w:szCs w:val="20"/>
          <w:lang w:val="sl-SI"/>
        </w:rPr>
        <w:t>t</w:t>
      </w:r>
      <w:r w:rsidR="001E28FE" w:rsidRPr="00B51346">
        <w:rPr>
          <w:rFonts w:cs="Arial"/>
          <w:szCs w:val="20"/>
          <w:lang w:val="sl-SI"/>
        </w:rPr>
        <w:t xml:space="preserve"> to določa Aneks h KPND</w:t>
      </w:r>
      <w:r w:rsidR="00F03A2E" w:rsidRPr="00B51346">
        <w:rPr>
          <w:rFonts w:cs="Arial"/>
          <w:szCs w:val="20"/>
          <w:lang w:val="sl-SI"/>
        </w:rPr>
        <w:t xml:space="preserve"> oziroma aneksi h kolektivnim pogodbam dejavnosti in poklicev</w:t>
      </w:r>
      <w:r w:rsidR="004A0C35" w:rsidRPr="00B51346">
        <w:rPr>
          <w:rFonts w:cs="Arial"/>
          <w:szCs w:val="20"/>
          <w:lang w:val="sl-SI"/>
        </w:rPr>
        <w:t>.</w:t>
      </w:r>
    </w:p>
    <w:p w14:paraId="11D01E32" w14:textId="7823256C" w:rsidR="00A720AB" w:rsidRPr="00B51346" w:rsidRDefault="00A720AB" w:rsidP="005A3D5D">
      <w:pPr>
        <w:spacing w:line="240" w:lineRule="exact"/>
        <w:jc w:val="both"/>
        <w:rPr>
          <w:rFonts w:cs="Arial"/>
          <w:szCs w:val="20"/>
          <w:lang w:val="sl-SI"/>
        </w:rPr>
      </w:pPr>
    </w:p>
    <w:p w14:paraId="2BCE4CAC" w14:textId="4DD58B5C" w:rsidR="00A720AB" w:rsidRPr="00B51346" w:rsidRDefault="00A720AB" w:rsidP="00A720AB">
      <w:pPr>
        <w:jc w:val="both"/>
        <w:rPr>
          <w:rFonts w:cs="Arial"/>
          <w:szCs w:val="20"/>
          <w:lang w:val="sl-SI"/>
        </w:rPr>
      </w:pPr>
      <w:r w:rsidRPr="00B51346">
        <w:rPr>
          <w:rFonts w:cs="Arial"/>
          <w:szCs w:val="20"/>
          <w:lang w:val="sl-SI"/>
        </w:rPr>
        <w:t>Ker je bilo za javne uslužbence dogovorjeno, da se prva uskladitev višine regresa za prehrano med delom po uveljavitvi aneksov h kolektivnim pogodbam dejavnosti in poklicev izvede s 1. januarjem 2023,</w:t>
      </w:r>
      <w:r w:rsidR="00033026" w:rsidRPr="00B51346">
        <w:rPr>
          <w:rFonts w:cs="Arial"/>
          <w:szCs w:val="20"/>
          <w:lang w:val="sl-SI"/>
        </w:rPr>
        <w:t xml:space="preserve"> </w:t>
      </w:r>
      <w:r w:rsidRPr="00B51346">
        <w:rPr>
          <w:rFonts w:cs="Arial"/>
          <w:szCs w:val="20"/>
          <w:lang w:val="sl-SI"/>
        </w:rPr>
        <w:t xml:space="preserve">bo </w:t>
      </w:r>
      <w:r w:rsidR="00033026" w:rsidRPr="00B51346">
        <w:rPr>
          <w:rFonts w:cs="Arial"/>
          <w:szCs w:val="20"/>
          <w:lang w:val="sl-SI"/>
        </w:rPr>
        <w:t xml:space="preserve">enaka višina </w:t>
      </w:r>
      <w:r w:rsidRPr="00B51346">
        <w:rPr>
          <w:rFonts w:cs="Arial"/>
          <w:szCs w:val="20"/>
          <w:lang w:val="sl-SI"/>
        </w:rPr>
        <w:t>regresa za prehrano</w:t>
      </w:r>
      <w:r w:rsidR="00033026" w:rsidRPr="00B51346">
        <w:rPr>
          <w:rFonts w:cs="Arial"/>
          <w:szCs w:val="20"/>
          <w:lang w:val="sl-SI"/>
        </w:rPr>
        <w:t>,</w:t>
      </w:r>
      <w:r w:rsidRPr="00B51346">
        <w:rPr>
          <w:rFonts w:cs="Arial"/>
          <w:szCs w:val="20"/>
          <w:lang w:val="sl-SI"/>
        </w:rPr>
        <w:t xml:space="preserve"> kot bo določen</w:t>
      </w:r>
      <w:r w:rsidR="00033026" w:rsidRPr="00B51346">
        <w:rPr>
          <w:rFonts w:cs="Arial"/>
          <w:szCs w:val="20"/>
          <w:lang w:val="sl-SI"/>
        </w:rPr>
        <w:t>a</w:t>
      </w:r>
      <w:r w:rsidRPr="00B51346">
        <w:rPr>
          <w:rFonts w:cs="Arial"/>
          <w:szCs w:val="20"/>
          <w:lang w:val="sl-SI"/>
        </w:rPr>
        <w:t xml:space="preserve"> za javne uslužbence, od 1. janu</w:t>
      </w:r>
      <w:r w:rsidR="00C80936" w:rsidRPr="00B51346">
        <w:rPr>
          <w:rFonts w:cs="Arial"/>
          <w:szCs w:val="20"/>
          <w:lang w:val="sl-SI"/>
        </w:rPr>
        <w:t>a</w:t>
      </w:r>
      <w:r w:rsidRPr="00B51346">
        <w:rPr>
          <w:rFonts w:cs="Arial"/>
          <w:szCs w:val="20"/>
          <w:lang w:val="sl-SI"/>
        </w:rPr>
        <w:t>rja 2023 veljal</w:t>
      </w:r>
      <w:r w:rsidR="00033026" w:rsidRPr="00B51346">
        <w:rPr>
          <w:rFonts w:cs="Arial"/>
          <w:szCs w:val="20"/>
          <w:lang w:val="sl-SI"/>
        </w:rPr>
        <w:t>a</w:t>
      </w:r>
      <w:r w:rsidRPr="00B51346">
        <w:rPr>
          <w:rFonts w:cs="Arial"/>
          <w:szCs w:val="20"/>
          <w:lang w:val="sl-SI"/>
        </w:rPr>
        <w:t xml:space="preserve"> tudi za </w:t>
      </w:r>
      <w:r w:rsidR="00AC5AA7" w:rsidRPr="00B51346">
        <w:rPr>
          <w:rFonts w:cs="Arial"/>
          <w:szCs w:val="20"/>
          <w:lang w:val="sl-SI"/>
        </w:rPr>
        <w:t>funkcionarje</w:t>
      </w:r>
      <w:r w:rsidRPr="00B51346">
        <w:rPr>
          <w:rFonts w:cs="Arial"/>
          <w:szCs w:val="20"/>
          <w:lang w:val="sl-SI"/>
        </w:rPr>
        <w:t xml:space="preserve">. </w:t>
      </w:r>
    </w:p>
    <w:p w14:paraId="7B6B3221" w14:textId="5A6F1FB6" w:rsidR="00D477EF" w:rsidRPr="00B51346" w:rsidRDefault="00D477EF" w:rsidP="005A3D5D">
      <w:pPr>
        <w:spacing w:line="240" w:lineRule="exact"/>
        <w:jc w:val="both"/>
        <w:rPr>
          <w:rFonts w:cs="Arial"/>
          <w:szCs w:val="20"/>
          <w:lang w:val="sl-SI"/>
        </w:rPr>
      </w:pPr>
    </w:p>
    <w:p w14:paraId="74206F8B" w14:textId="145024D0" w:rsidR="00D477EF" w:rsidRPr="00B51346" w:rsidRDefault="00D477EF" w:rsidP="00F03A2E">
      <w:pPr>
        <w:pStyle w:val="Odstavekseznama"/>
        <w:numPr>
          <w:ilvl w:val="0"/>
          <w:numId w:val="15"/>
        </w:numPr>
        <w:spacing w:line="240" w:lineRule="exact"/>
        <w:jc w:val="both"/>
        <w:rPr>
          <w:rFonts w:cs="Arial"/>
          <w:b/>
          <w:bCs/>
          <w:szCs w:val="20"/>
          <w:u w:val="single"/>
        </w:rPr>
      </w:pPr>
      <w:r w:rsidRPr="00B51346">
        <w:rPr>
          <w:rFonts w:cs="Arial"/>
          <w:b/>
          <w:bCs/>
          <w:szCs w:val="20"/>
          <w:u w:val="single"/>
        </w:rPr>
        <w:t>Spremembe, ki jih je treba upoštevati pri plači za december 2022 (izplačilo plač v januarju 2023)</w:t>
      </w:r>
    </w:p>
    <w:p w14:paraId="1AD09F45" w14:textId="65CF70BA" w:rsidR="006124DC" w:rsidRPr="00B51346" w:rsidRDefault="006124DC" w:rsidP="005A3D5D">
      <w:pPr>
        <w:spacing w:line="240" w:lineRule="exact"/>
        <w:jc w:val="both"/>
        <w:rPr>
          <w:rFonts w:cs="Arial"/>
          <w:szCs w:val="20"/>
          <w:lang w:val="sl-SI"/>
        </w:rPr>
      </w:pPr>
    </w:p>
    <w:p w14:paraId="4284E31F" w14:textId="5C8DF660" w:rsidR="00D477EF" w:rsidRPr="00B51346" w:rsidRDefault="00D477EF" w:rsidP="005A3D5D">
      <w:pPr>
        <w:spacing w:line="240" w:lineRule="exact"/>
        <w:jc w:val="both"/>
        <w:rPr>
          <w:rFonts w:cs="Arial"/>
          <w:b/>
          <w:bCs/>
          <w:szCs w:val="20"/>
          <w:lang w:val="sl-SI"/>
        </w:rPr>
      </w:pPr>
      <w:r w:rsidRPr="00B51346">
        <w:rPr>
          <w:rFonts w:cs="Arial"/>
          <w:b/>
          <w:bCs/>
          <w:szCs w:val="20"/>
          <w:lang w:val="sl-SI"/>
        </w:rPr>
        <w:t xml:space="preserve">a) </w:t>
      </w:r>
      <w:r w:rsidR="005A3D5D" w:rsidRPr="00B51346">
        <w:rPr>
          <w:rFonts w:cs="Arial"/>
          <w:b/>
          <w:bCs/>
          <w:szCs w:val="20"/>
          <w:lang w:val="sl-SI"/>
        </w:rPr>
        <w:t>Povračila stroškov in drugih prejemkov funkcionarjev</w:t>
      </w:r>
    </w:p>
    <w:p w14:paraId="3944D6DF" w14:textId="77777777" w:rsidR="00D477EF" w:rsidRPr="00B51346" w:rsidRDefault="00D477EF" w:rsidP="005A3D5D">
      <w:pPr>
        <w:spacing w:line="240" w:lineRule="exact"/>
        <w:jc w:val="both"/>
        <w:rPr>
          <w:rFonts w:cs="Arial"/>
          <w:szCs w:val="20"/>
          <w:lang w:val="sl-SI"/>
        </w:rPr>
      </w:pPr>
    </w:p>
    <w:p w14:paraId="511E57D8" w14:textId="36A4AF38" w:rsidR="005A3D5D" w:rsidRPr="00B51346" w:rsidRDefault="005A3D5D" w:rsidP="005A3D5D">
      <w:pPr>
        <w:spacing w:after="160" w:line="259" w:lineRule="auto"/>
        <w:jc w:val="both"/>
        <w:rPr>
          <w:rFonts w:cs="Arial"/>
          <w:szCs w:val="20"/>
          <w:lang w:val="sl-SI" w:eastAsia="sl-SI"/>
        </w:rPr>
      </w:pPr>
      <w:r w:rsidRPr="00B51346">
        <w:rPr>
          <w:rFonts w:cs="Arial"/>
          <w:szCs w:val="20"/>
          <w:lang w:val="sl-SI"/>
        </w:rPr>
        <w:t>Za funkcionarje so pred novelo ZSPJS-AA glede povračil stroškov in drugih prejemkov</w:t>
      </w:r>
      <w:r w:rsidR="004A0C35" w:rsidRPr="00B51346">
        <w:rPr>
          <w:rFonts w:cs="Arial"/>
          <w:szCs w:val="20"/>
          <w:lang w:val="sl-SI"/>
        </w:rPr>
        <w:t xml:space="preserve"> v zvezi z delom</w:t>
      </w:r>
      <w:r w:rsidRPr="00B51346">
        <w:rPr>
          <w:rFonts w:cs="Arial"/>
          <w:szCs w:val="20"/>
          <w:lang w:val="sl-SI"/>
        </w:rPr>
        <w:t xml:space="preserve"> veljale določbe </w:t>
      </w:r>
      <w:r w:rsidRPr="00B51346">
        <w:rPr>
          <w:rFonts w:cs="Arial"/>
          <w:szCs w:val="20"/>
          <w:lang w:val="sl-SI" w:eastAsia="sl-SI"/>
        </w:rPr>
        <w:t xml:space="preserve">Zakona za uravnoteženje javnih financ (Uradni list RS, št. 40/12, 96/12 – ZPIZ-2, 104/12 – ZIPRS1314, 105/12, 25/13 – </w:t>
      </w:r>
      <w:proofErr w:type="spellStart"/>
      <w:r w:rsidRPr="00B51346">
        <w:rPr>
          <w:rFonts w:cs="Arial"/>
          <w:szCs w:val="20"/>
          <w:lang w:val="sl-SI" w:eastAsia="sl-SI"/>
        </w:rPr>
        <w:t>odl</w:t>
      </w:r>
      <w:proofErr w:type="spellEnd"/>
      <w:r w:rsidRPr="00B51346">
        <w:rPr>
          <w:rFonts w:cs="Arial"/>
          <w:szCs w:val="20"/>
          <w:lang w:val="sl-SI" w:eastAsia="sl-SI"/>
        </w:rPr>
        <w:t xml:space="preserve">. US, 46/13 – ZIPRS1314-A, 56/13 – ZŠtip-1, 63/13 – ZOsn-I, 63/13 – ZJAKRS-A, 99/13 – ZUPJS-C, 99/13 – </w:t>
      </w:r>
      <w:proofErr w:type="spellStart"/>
      <w:r w:rsidRPr="00B51346">
        <w:rPr>
          <w:rFonts w:cs="Arial"/>
          <w:szCs w:val="20"/>
          <w:lang w:val="sl-SI" w:eastAsia="sl-SI"/>
        </w:rPr>
        <w:t>ZSVarPre</w:t>
      </w:r>
      <w:proofErr w:type="spellEnd"/>
      <w:r w:rsidRPr="00B51346">
        <w:rPr>
          <w:rFonts w:cs="Arial"/>
          <w:szCs w:val="20"/>
          <w:lang w:val="sl-SI" w:eastAsia="sl-SI"/>
        </w:rPr>
        <w:t xml:space="preserve">-C, 101/13 – ZIPRS1415, 101/13 – </w:t>
      </w:r>
      <w:proofErr w:type="spellStart"/>
      <w:r w:rsidRPr="00B51346">
        <w:rPr>
          <w:rFonts w:cs="Arial"/>
          <w:szCs w:val="20"/>
          <w:lang w:val="sl-SI" w:eastAsia="sl-SI"/>
        </w:rPr>
        <w:t>ZDavNepr</w:t>
      </w:r>
      <w:proofErr w:type="spellEnd"/>
      <w:r w:rsidRPr="00B51346">
        <w:rPr>
          <w:rFonts w:cs="Arial"/>
          <w:szCs w:val="20"/>
          <w:lang w:val="sl-SI" w:eastAsia="sl-SI"/>
        </w:rPr>
        <w:t xml:space="preserve">, 107/13 – </w:t>
      </w:r>
      <w:proofErr w:type="spellStart"/>
      <w:r w:rsidRPr="00B51346">
        <w:rPr>
          <w:rFonts w:cs="Arial"/>
          <w:szCs w:val="20"/>
          <w:lang w:val="sl-SI" w:eastAsia="sl-SI"/>
        </w:rPr>
        <w:t>odl</w:t>
      </w:r>
      <w:proofErr w:type="spellEnd"/>
      <w:r w:rsidRPr="00B51346">
        <w:rPr>
          <w:rFonts w:cs="Arial"/>
          <w:szCs w:val="20"/>
          <w:lang w:val="sl-SI" w:eastAsia="sl-SI"/>
        </w:rPr>
        <w:t xml:space="preserve">. US, 85/14, 95/14, 24/15 – </w:t>
      </w:r>
      <w:proofErr w:type="spellStart"/>
      <w:r w:rsidRPr="00B51346">
        <w:rPr>
          <w:rFonts w:cs="Arial"/>
          <w:szCs w:val="20"/>
          <w:lang w:val="sl-SI" w:eastAsia="sl-SI"/>
        </w:rPr>
        <w:t>odl</w:t>
      </w:r>
      <w:proofErr w:type="spellEnd"/>
      <w:r w:rsidRPr="00B51346">
        <w:rPr>
          <w:rFonts w:cs="Arial"/>
          <w:szCs w:val="20"/>
          <w:lang w:val="sl-SI" w:eastAsia="sl-SI"/>
        </w:rPr>
        <w:t xml:space="preserve">. US, 90/15, 102/15, 63/16 – ZDoh-2R, 77/17 – ZMVN-1, 33/19 – ZMVN-1A, 72/19 in 174/20 – ZIPRS2122) in Uredbe o povračilu stroškov prevoza na delo in z dela ter o načinu obračuna kilometrine za uporabo lastnega vozila v službene namene za funkcionarje (Uradni list RS, št. 173/20). </w:t>
      </w:r>
    </w:p>
    <w:p w14:paraId="203D5971" w14:textId="4A72F2AF" w:rsidR="005A3D5D" w:rsidRPr="00B51346" w:rsidRDefault="005A3D5D" w:rsidP="005A3D5D">
      <w:pPr>
        <w:spacing w:after="160" w:line="259" w:lineRule="auto"/>
        <w:jc w:val="both"/>
        <w:rPr>
          <w:rFonts w:cs="Arial"/>
          <w:szCs w:val="20"/>
          <w:lang w:val="sl-SI"/>
        </w:rPr>
      </w:pPr>
      <w:r w:rsidRPr="00B51346">
        <w:rPr>
          <w:rFonts w:cs="Arial"/>
          <w:szCs w:val="20"/>
          <w:lang w:val="sl-SI"/>
        </w:rPr>
        <w:t xml:space="preserve">Novela ZSPJS-AA pa od 1. decembra 2022 izenačuje višino povračil stroškov in drugih prejemkov </w:t>
      </w:r>
      <w:r w:rsidR="00CF33E6" w:rsidRPr="00B51346">
        <w:rPr>
          <w:rFonts w:cs="Arial"/>
          <w:szCs w:val="20"/>
          <w:lang w:val="sl-SI"/>
        </w:rPr>
        <w:t xml:space="preserve">v zvezi z delom </w:t>
      </w:r>
      <w:r w:rsidRPr="00B51346">
        <w:rPr>
          <w:rFonts w:cs="Arial"/>
          <w:szCs w:val="20"/>
          <w:lang w:val="sl-SI"/>
        </w:rPr>
        <w:t>funkcionarje</w:t>
      </w:r>
      <w:r w:rsidR="00AD7463" w:rsidRPr="00B51346">
        <w:rPr>
          <w:rFonts w:cs="Arial"/>
          <w:szCs w:val="20"/>
          <w:lang w:val="sl-SI"/>
        </w:rPr>
        <w:t>v</w:t>
      </w:r>
      <w:r w:rsidRPr="00B51346">
        <w:rPr>
          <w:rFonts w:cs="Arial"/>
          <w:szCs w:val="20"/>
          <w:lang w:val="sl-SI"/>
        </w:rPr>
        <w:t xml:space="preserve"> z javnimi uslužbenci.</w:t>
      </w:r>
    </w:p>
    <w:p w14:paraId="25B40A0B" w14:textId="77777777" w:rsidR="00CF33E6" w:rsidRPr="00B51346" w:rsidRDefault="00D477EF" w:rsidP="005A3D5D">
      <w:pPr>
        <w:spacing w:line="240" w:lineRule="exact"/>
        <w:jc w:val="both"/>
        <w:rPr>
          <w:rFonts w:cs="Arial"/>
          <w:szCs w:val="20"/>
          <w:lang w:val="sl-SI"/>
        </w:rPr>
      </w:pPr>
      <w:r w:rsidRPr="00B51346">
        <w:rPr>
          <w:rFonts w:cs="Arial"/>
          <w:szCs w:val="20"/>
          <w:lang w:val="sl-SI"/>
        </w:rPr>
        <w:t xml:space="preserve">Skladno s prvim in drugim odstavkom 8. člena ZSPJS-AA pripadajo funkcionarjem povračila stroškov in drugi prejemki v zvezi z delom </w:t>
      </w:r>
      <w:r w:rsidRPr="00B51346">
        <w:rPr>
          <w:rFonts w:cs="Arial"/>
          <w:b/>
          <w:bCs/>
          <w:szCs w:val="20"/>
          <w:lang w:val="sl-SI"/>
        </w:rPr>
        <w:t>v enaki višini in pod enakimi pogoji</w:t>
      </w:r>
      <w:r w:rsidRPr="00B51346">
        <w:rPr>
          <w:rFonts w:cs="Arial"/>
          <w:szCs w:val="20"/>
          <w:lang w:val="sl-SI"/>
        </w:rPr>
        <w:t xml:space="preserve">, kot to velja za javne uslužbence. </w:t>
      </w:r>
    </w:p>
    <w:p w14:paraId="0CCD5CAF" w14:textId="77777777" w:rsidR="00CF33E6" w:rsidRPr="00B51346" w:rsidRDefault="00CF33E6" w:rsidP="005A3D5D">
      <w:pPr>
        <w:spacing w:line="240" w:lineRule="exact"/>
        <w:jc w:val="both"/>
        <w:rPr>
          <w:rFonts w:cs="Arial"/>
          <w:szCs w:val="20"/>
          <w:lang w:val="sl-SI"/>
        </w:rPr>
      </w:pPr>
    </w:p>
    <w:p w14:paraId="419D981B" w14:textId="06F1FEEC" w:rsidR="00D477EF" w:rsidRPr="00B51346" w:rsidRDefault="00D477EF" w:rsidP="005A3D5D">
      <w:pPr>
        <w:spacing w:line="240" w:lineRule="exact"/>
        <w:jc w:val="both"/>
        <w:rPr>
          <w:rFonts w:cs="Arial"/>
          <w:szCs w:val="20"/>
          <w:lang w:val="sl-SI"/>
        </w:rPr>
      </w:pPr>
      <w:r w:rsidRPr="00B51346">
        <w:rPr>
          <w:rFonts w:cs="Arial"/>
          <w:szCs w:val="20"/>
          <w:lang w:val="sl-SI"/>
        </w:rPr>
        <w:t xml:space="preserve">Izenačitev višine in pogojev velja za naslednja povračila stroškov in prejemke: </w:t>
      </w:r>
    </w:p>
    <w:p w14:paraId="29150BE1"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regres za prehrano, </w:t>
      </w:r>
    </w:p>
    <w:p w14:paraId="27757C0C"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nadomestilo za ločeno življenje, </w:t>
      </w:r>
    </w:p>
    <w:p w14:paraId="6124B2DF"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povračilo stroškov prevoza na delo in z dela, </w:t>
      </w:r>
    </w:p>
    <w:p w14:paraId="57EEFF09"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stroške in obračun stroškov na službenem potovanju v državi, </w:t>
      </w:r>
    </w:p>
    <w:p w14:paraId="06BAD6F0"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dnevnice za službeno potovanje v državi, </w:t>
      </w:r>
    </w:p>
    <w:p w14:paraId="48D4606C"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kilometrino za uporabo lastnega avtomobila v državi, </w:t>
      </w:r>
    </w:p>
    <w:p w14:paraId="1683E1A9"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stroške prenočevanja, </w:t>
      </w:r>
    </w:p>
    <w:p w14:paraId="5C74BC60"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terenski dodatek, </w:t>
      </w:r>
    </w:p>
    <w:p w14:paraId="056BA09F"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regres za letni dopust, </w:t>
      </w:r>
    </w:p>
    <w:p w14:paraId="0CFD9CE7"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jubilejno nagrado, </w:t>
      </w:r>
    </w:p>
    <w:p w14:paraId="7878F2AD"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solidarnostno pomoč in </w:t>
      </w:r>
    </w:p>
    <w:p w14:paraId="5302CFDB"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odpravnino ob upokojitvi. </w:t>
      </w:r>
    </w:p>
    <w:p w14:paraId="4FF4BA64" w14:textId="7E93D007" w:rsidR="00D477EF" w:rsidRPr="00B51346" w:rsidRDefault="00D477EF" w:rsidP="005A3D5D">
      <w:pPr>
        <w:spacing w:line="240" w:lineRule="exact"/>
        <w:jc w:val="both"/>
        <w:rPr>
          <w:rFonts w:cs="Arial"/>
          <w:szCs w:val="20"/>
          <w:lang w:val="sl-SI" w:eastAsia="sl-SI"/>
        </w:rPr>
      </w:pPr>
    </w:p>
    <w:p w14:paraId="07A09F72" w14:textId="467AF0E0" w:rsidR="005A3D5D" w:rsidRPr="00B51346" w:rsidRDefault="005A3D5D" w:rsidP="005A3D5D">
      <w:pPr>
        <w:spacing w:line="240" w:lineRule="exact"/>
        <w:jc w:val="both"/>
        <w:rPr>
          <w:rFonts w:cs="Arial"/>
          <w:szCs w:val="20"/>
          <w:lang w:val="sl-SI" w:eastAsia="sl-SI"/>
        </w:rPr>
      </w:pPr>
      <w:r w:rsidRPr="00B51346">
        <w:rPr>
          <w:rFonts w:cs="Arial"/>
          <w:szCs w:val="20"/>
          <w:lang w:val="sl-SI" w:eastAsia="sl-SI"/>
        </w:rPr>
        <w:t>Enaka ureditev glede povračil stroškov in drugi</w:t>
      </w:r>
      <w:r w:rsidR="00C80936" w:rsidRPr="00B51346">
        <w:rPr>
          <w:rFonts w:cs="Arial"/>
          <w:szCs w:val="20"/>
          <w:lang w:val="sl-SI" w:eastAsia="sl-SI"/>
        </w:rPr>
        <w:t>h</w:t>
      </w:r>
      <w:r w:rsidRPr="00B51346">
        <w:rPr>
          <w:rFonts w:cs="Arial"/>
          <w:szCs w:val="20"/>
          <w:lang w:val="sl-SI" w:eastAsia="sl-SI"/>
        </w:rPr>
        <w:t xml:space="preserve"> prejemkov kot velja za javne uslužbence se za funkcionarje začne uporabljati </w:t>
      </w:r>
      <w:r w:rsidRPr="00B51346">
        <w:rPr>
          <w:rFonts w:cs="Arial"/>
          <w:b/>
          <w:bCs/>
          <w:szCs w:val="20"/>
          <w:u w:val="single"/>
          <w:lang w:val="sl-SI" w:eastAsia="sl-SI"/>
        </w:rPr>
        <w:t>1. decembra 2022</w:t>
      </w:r>
      <w:r w:rsidRPr="00B51346">
        <w:rPr>
          <w:rFonts w:cs="Arial"/>
          <w:szCs w:val="20"/>
          <w:lang w:val="sl-SI" w:eastAsia="sl-SI"/>
        </w:rPr>
        <w:t>, torej prvič pri izplačilu plač v januarju 2023</w:t>
      </w:r>
      <w:r w:rsidR="00C80936" w:rsidRPr="00B51346">
        <w:rPr>
          <w:rFonts w:cs="Arial"/>
          <w:szCs w:val="20"/>
          <w:lang w:val="sl-SI" w:eastAsia="sl-SI"/>
        </w:rPr>
        <w:t>.</w:t>
      </w:r>
    </w:p>
    <w:p w14:paraId="72920198" w14:textId="77777777" w:rsidR="005A3D5D" w:rsidRPr="00B51346" w:rsidRDefault="005A3D5D" w:rsidP="005A3D5D">
      <w:pPr>
        <w:spacing w:line="240" w:lineRule="auto"/>
        <w:jc w:val="both"/>
        <w:rPr>
          <w:rFonts w:cs="Arial"/>
          <w:b/>
          <w:bCs/>
          <w:szCs w:val="20"/>
          <w:lang w:val="sl-SI" w:eastAsia="sl-SI"/>
        </w:rPr>
      </w:pPr>
    </w:p>
    <w:p w14:paraId="259D445E" w14:textId="3397566E" w:rsidR="005A3D5D" w:rsidRPr="00B51346" w:rsidRDefault="005A3D5D" w:rsidP="005A3D5D">
      <w:pPr>
        <w:spacing w:line="240" w:lineRule="auto"/>
        <w:jc w:val="both"/>
        <w:rPr>
          <w:rFonts w:cs="Arial"/>
          <w:b/>
          <w:bCs/>
          <w:szCs w:val="20"/>
          <w:lang w:val="sl-SI" w:eastAsia="sl-SI"/>
        </w:rPr>
      </w:pPr>
      <w:r w:rsidRPr="00B51346">
        <w:rPr>
          <w:rFonts w:cs="Arial"/>
          <w:b/>
          <w:bCs/>
          <w:szCs w:val="20"/>
          <w:lang w:val="sl-SI" w:eastAsia="sl-SI"/>
        </w:rPr>
        <w:t>b) Izplačilo dodatkov za delo ponoči, v nedeljo in na dan, ki je z zakonom določen kot dela prost dan</w:t>
      </w:r>
      <w:r w:rsidR="00AD7463" w:rsidRPr="00B51346">
        <w:rPr>
          <w:rFonts w:cs="Arial"/>
          <w:b/>
          <w:bCs/>
          <w:szCs w:val="20"/>
          <w:lang w:val="sl-SI" w:eastAsia="sl-SI"/>
        </w:rPr>
        <w:t xml:space="preserve"> sodnikom in državnim tožilcem</w:t>
      </w:r>
    </w:p>
    <w:p w14:paraId="607976D7" w14:textId="1D5493F5" w:rsidR="005A3D5D" w:rsidRPr="00B51346" w:rsidRDefault="005A3D5D" w:rsidP="005A3D5D">
      <w:pPr>
        <w:spacing w:line="240" w:lineRule="auto"/>
        <w:jc w:val="both"/>
        <w:rPr>
          <w:rFonts w:cs="Arial"/>
          <w:szCs w:val="20"/>
          <w:lang w:val="sl-SI" w:eastAsia="sl-SI"/>
        </w:rPr>
      </w:pPr>
    </w:p>
    <w:p w14:paraId="474D038A" w14:textId="3BE134B8" w:rsidR="00AD7463" w:rsidRPr="00B51346" w:rsidRDefault="005A3D5D" w:rsidP="00AD7463">
      <w:pPr>
        <w:spacing w:line="240" w:lineRule="auto"/>
        <w:jc w:val="both"/>
        <w:rPr>
          <w:rFonts w:cs="Arial"/>
          <w:szCs w:val="20"/>
          <w:lang w:val="sl-SI" w:eastAsia="sl-SI"/>
        </w:rPr>
      </w:pPr>
      <w:r w:rsidRPr="00B51346">
        <w:rPr>
          <w:rFonts w:cs="Arial"/>
          <w:szCs w:val="20"/>
          <w:lang w:val="sl-SI" w:eastAsia="sl-SI"/>
        </w:rPr>
        <w:t>V petem odstavku 8. člena ZSPJS-AA je določeno, da n</w:t>
      </w:r>
      <w:r w:rsidR="00D477EF" w:rsidRPr="00B51346">
        <w:rPr>
          <w:rFonts w:cs="Arial"/>
          <w:szCs w:val="20"/>
          <w:lang w:val="sl-SI" w:eastAsia="sl-SI"/>
        </w:rPr>
        <w:t xml:space="preserve">e glede na določbo drugega odstavka 32.a člena zakona sodnikom in državnim tožilcem pripadajo za delo ponoči, za delo v nedeljo in </w:t>
      </w:r>
      <w:r w:rsidR="00D477EF" w:rsidRPr="00B51346">
        <w:rPr>
          <w:rFonts w:cs="Arial"/>
          <w:szCs w:val="20"/>
          <w:lang w:val="sl-SI" w:eastAsia="sl-SI"/>
        </w:rPr>
        <w:lastRenderedPageBreak/>
        <w:t>za delo na dan, ki je z zakonom določen kot dela prost dan, dodatki v enaki višini, kot to velja za javne uslužbence.</w:t>
      </w:r>
      <w:r w:rsidR="00AD7463" w:rsidRPr="00B51346">
        <w:rPr>
          <w:rFonts w:cs="Arial"/>
          <w:szCs w:val="20"/>
          <w:lang w:val="sl-SI" w:eastAsia="sl-SI"/>
        </w:rPr>
        <w:t xml:space="preserve"> </w:t>
      </w:r>
    </w:p>
    <w:p w14:paraId="0B5F0366" w14:textId="77777777" w:rsidR="00AD7463" w:rsidRPr="00B51346" w:rsidRDefault="00AD7463" w:rsidP="00AD7463">
      <w:pPr>
        <w:spacing w:line="240" w:lineRule="auto"/>
        <w:jc w:val="both"/>
        <w:rPr>
          <w:rFonts w:cs="Arial"/>
          <w:szCs w:val="20"/>
          <w:lang w:val="sl-SI" w:eastAsia="sl-SI"/>
        </w:rPr>
      </w:pPr>
    </w:p>
    <w:p w14:paraId="4E3B018A" w14:textId="7006322B" w:rsidR="00AD7463" w:rsidRPr="00B51346" w:rsidRDefault="00AD7463" w:rsidP="00AD7463">
      <w:pPr>
        <w:spacing w:line="240" w:lineRule="auto"/>
        <w:jc w:val="both"/>
        <w:rPr>
          <w:rFonts w:cs="Arial"/>
          <w:szCs w:val="20"/>
          <w:lang w:val="sl-SI" w:eastAsia="sl-SI"/>
        </w:rPr>
      </w:pPr>
      <w:r w:rsidRPr="00B51346">
        <w:rPr>
          <w:rFonts w:cs="Arial"/>
          <w:szCs w:val="20"/>
          <w:lang w:val="sl-SI" w:eastAsia="sl-SI"/>
        </w:rPr>
        <w:t xml:space="preserve">Za javne uslužbence je višina dodatka za </w:t>
      </w:r>
      <w:r w:rsidR="00C80936" w:rsidRPr="00B51346">
        <w:rPr>
          <w:rFonts w:cs="Arial"/>
          <w:szCs w:val="20"/>
          <w:lang w:val="sl-SI" w:eastAsia="sl-SI"/>
        </w:rPr>
        <w:t xml:space="preserve">delo </w:t>
      </w:r>
      <w:r w:rsidRPr="00B51346">
        <w:rPr>
          <w:rFonts w:cs="Arial"/>
          <w:szCs w:val="20"/>
          <w:lang w:val="sl-SI" w:eastAsia="sl-SI"/>
        </w:rPr>
        <w:t>ponoči, v nedeljo in za delo na dan, ki je z zakonom določen kot dela prost dan določena v 43. in 44. členu Kolektivn</w:t>
      </w:r>
      <w:r w:rsidR="00C80936" w:rsidRPr="00B51346">
        <w:rPr>
          <w:rFonts w:cs="Arial"/>
          <w:szCs w:val="20"/>
          <w:lang w:val="sl-SI" w:eastAsia="sl-SI"/>
        </w:rPr>
        <w:t>e</w:t>
      </w:r>
      <w:r w:rsidRPr="00B51346">
        <w:rPr>
          <w:rFonts w:cs="Arial"/>
          <w:szCs w:val="20"/>
          <w:lang w:val="sl-SI" w:eastAsia="sl-SI"/>
        </w:rPr>
        <w:t xml:space="preserve"> pogodb</w:t>
      </w:r>
      <w:r w:rsidR="00C80936" w:rsidRPr="00B51346">
        <w:rPr>
          <w:rFonts w:cs="Arial"/>
          <w:szCs w:val="20"/>
          <w:lang w:val="sl-SI" w:eastAsia="sl-SI"/>
        </w:rPr>
        <w:t>e</w:t>
      </w:r>
      <w:r w:rsidRPr="00B51346">
        <w:rPr>
          <w:rFonts w:cs="Arial"/>
          <w:szCs w:val="20"/>
          <w:lang w:val="sl-SI" w:eastAsia="sl-SI"/>
        </w:rPr>
        <w:t xml:space="preserve"> za javni sektor (Uradni list RS, št. </w:t>
      </w:r>
      <w:r w:rsidR="00B57C47">
        <w:fldChar w:fldCharType="begin"/>
      </w:r>
      <w:r w:rsidR="00B57C47" w:rsidRPr="00B57C47">
        <w:rPr>
          <w:lang w:val="sl-SI"/>
        </w:rPr>
        <w:instrText xml:space="preserve"> HYPERLINK "http://www.uradni-list.si/1/objava.jsp?sop=2008-01-2429" \t "_blank" \o "Kolektivna pogodba za javni sektor (KPJS)" </w:instrText>
      </w:r>
      <w:r w:rsidR="00B57C47">
        <w:fldChar w:fldCharType="separate"/>
      </w:r>
      <w:r w:rsidRPr="00B51346">
        <w:rPr>
          <w:rFonts w:cs="Arial"/>
          <w:szCs w:val="20"/>
          <w:lang w:val="sl-SI" w:eastAsia="sl-SI"/>
        </w:rPr>
        <w:t>57/08</w:t>
      </w:r>
      <w:r w:rsidR="00B57C47">
        <w:rPr>
          <w:rFonts w:cs="Arial"/>
          <w:szCs w:val="20"/>
          <w:lang w:val="sl-SI" w:eastAsia="sl-SI"/>
        </w:rPr>
        <w:fldChar w:fldCharType="end"/>
      </w:r>
      <w:r w:rsidRPr="00B51346">
        <w:rPr>
          <w:rFonts w:cs="Arial"/>
          <w:szCs w:val="20"/>
          <w:lang w:val="sl-SI" w:eastAsia="sl-SI"/>
        </w:rPr>
        <w:t xml:space="preserve">, </w:t>
      </w:r>
      <w:hyperlink r:id="rId8" w:tgtFrame="_blank" w:tooltip="Aneks št. 1 h Kolektivni pogodbi za javni sektor" w:history="1">
        <w:r w:rsidRPr="00B51346">
          <w:rPr>
            <w:rFonts w:cs="Arial"/>
            <w:szCs w:val="20"/>
            <w:lang w:val="sl-SI" w:eastAsia="sl-SI"/>
          </w:rPr>
          <w:t>23/09</w:t>
        </w:r>
      </w:hyperlink>
      <w:r w:rsidRPr="00B51346">
        <w:rPr>
          <w:rFonts w:cs="Arial"/>
          <w:szCs w:val="20"/>
          <w:lang w:val="sl-SI" w:eastAsia="sl-SI"/>
        </w:rPr>
        <w:t xml:space="preserve">, </w:t>
      </w:r>
      <w:hyperlink r:id="rId9" w:tgtFrame="_blank" w:tooltip="Aneks št. 2 h Kolektivni pogodbi za javni sektor" w:history="1">
        <w:r w:rsidRPr="00B51346">
          <w:rPr>
            <w:rFonts w:cs="Arial"/>
            <w:szCs w:val="20"/>
            <w:lang w:val="sl-SI" w:eastAsia="sl-SI"/>
          </w:rPr>
          <w:t>91/09</w:t>
        </w:r>
      </w:hyperlink>
      <w:r w:rsidRPr="00B51346">
        <w:rPr>
          <w:rFonts w:cs="Arial"/>
          <w:szCs w:val="20"/>
          <w:lang w:val="sl-SI" w:eastAsia="sl-SI"/>
        </w:rPr>
        <w:t xml:space="preserve">, </w:t>
      </w:r>
      <w:hyperlink r:id="rId10" w:tgtFrame="_blank" w:tooltip="Aneks št. 3 h Kolektivni pogodbi za javni sektor" w:history="1">
        <w:r w:rsidRPr="00B51346">
          <w:rPr>
            <w:rFonts w:cs="Arial"/>
            <w:szCs w:val="20"/>
            <w:lang w:val="sl-SI" w:eastAsia="sl-SI"/>
          </w:rPr>
          <w:t>89/10</w:t>
        </w:r>
      </w:hyperlink>
      <w:r w:rsidRPr="00B51346">
        <w:rPr>
          <w:rFonts w:cs="Arial"/>
          <w:szCs w:val="20"/>
          <w:lang w:val="sl-SI" w:eastAsia="sl-SI"/>
        </w:rPr>
        <w:t xml:space="preserve">, </w:t>
      </w:r>
      <w:hyperlink r:id="rId11" w:tgtFrame="_blank" w:tooltip="Aneks št. 4 h Kolektivni pogodbi za javni sektor" w:history="1">
        <w:r w:rsidRPr="00B51346">
          <w:rPr>
            <w:rFonts w:cs="Arial"/>
            <w:szCs w:val="20"/>
            <w:lang w:val="sl-SI" w:eastAsia="sl-SI"/>
          </w:rPr>
          <w:t>89/10</w:t>
        </w:r>
      </w:hyperlink>
      <w:r w:rsidRPr="00B51346">
        <w:rPr>
          <w:rFonts w:cs="Arial"/>
          <w:szCs w:val="20"/>
          <w:lang w:val="sl-SI" w:eastAsia="sl-SI"/>
        </w:rPr>
        <w:t xml:space="preserve">, </w:t>
      </w:r>
      <w:hyperlink r:id="rId12" w:tgtFrame="_blank" w:tooltip="Aneks št. 5 h Kolektivni pogodbi za javni sektor (KPJS)" w:history="1">
        <w:r w:rsidRPr="00B51346">
          <w:rPr>
            <w:rFonts w:cs="Arial"/>
            <w:szCs w:val="20"/>
            <w:lang w:val="sl-SI" w:eastAsia="sl-SI"/>
          </w:rPr>
          <w:t>40/12</w:t>
        </w:r>
      </w:hyperlink>
      <w:r w:rsidRPr="00B51346">
        <w:rPr>
          <w:rFonts w:cs="Arial"/>
          <w:szCs w:val="20"/>
          <w:lang w:val="sl-SI" w:eastAsia="sl-SI"/>
        </w:rPr>
        <w:t xml:space="preserve">, </w:t>
      </w:r>
      <w:hyperlink r:id="rId13" w:tgtFrame="_blank" w:tooltip="Aneks št. 6 h Kolektivni pogodbi za javni sektor (KPJS)" w:history="1">
        <w:r w:rsidRPr="00B51346">
          <w:rPr>
            <w:rFonts w:cs="Arial"/>
            <w:szCs w:val="20"/>
            <w:lang w:val="sl-SI" w:eastAsia="sl-SI"/>
          </w:rPr>
          <w:t>46/13</w:t>
        </w:r>
      </w:hyperlink>
      <w:r w:rsidRPr="00B51346">
        <w:rPr>
          <w:rFonts w:cs="Arial"/>
          <w:szCs w:val="20"/>
          <w:lang w:val="sl-SI" w:eastAsia="sl-SI"/>
        </w:rPr>
        <w:t xml:space="preserve">, </w:t>
      </w:r>
      <w:hyperlink r:id="rId14" w:tgtFrame="_blank" w:tooltip="Aneks št. 7 h Kolektivni pogodbi za javni sektor (KPJS)" w:history="1">
        <w:r w:rsidRPr="00B51346">
          <w:rPr>
            <w:rFonts w:cs="Arial"/>
            <w:szCs w:val="20"/>
            <w:lang w:val="sl-SI" w:eastAsia="sl-SI"/>
          </w:rPr>
          <w:t>95/14</w:t>
        </w:r>
      </w:hyperlink>
      <w:r w:rsidRPr="00B51346">
        <w:rPr>
          <w:rFonts w:cs="Arial"/>
          <w:szCs w:val="20"/>
          <w:lang w:val="sl-SI" w:eastAsia="sl-SI"/>
        </w:rPr>
        <w:t xml:space="preserve">, </w:t>
      </w:r>
      <w:hyperlink r:id="rId15" w:tgtFrame="_blank" w:tooltip="Aneks št. 8 h Kolektivni pogodbi za javni sektor (KPJS)" w:history="1">
        <w:r w:rsidRPr="00B51346">
          <w:rPr>
            <w:rFonts w:cs="Arial"/>
            <w:szCs w:val="20"/>
            <w:lang w:val="sl-SI" w:eastAsia="sl-SI"/>
          </w:rPr>
          <w:t>91/15</w:t>
        </w:r>
      </w:hyperlink>
      <w:r w:rsidRPr="00B51346">
        <w:rPr>
          <w:rFonts w:cs="Arial"/>
          <w:szCs w:val="20"/>
          <w:lang w:val="sl-SI" w:eastAsia="sl-SI"/>
        </w:rPr>
        <w:t xml:space="preserve">, </w:t>
      </w:r>
      <w:hyperlink r:id="rId16" w:tgtFrame="_blank" w:tooltip="Aneks št. 9 h Kolektivni pogodbi za javni sektor (KPJS)" w:history="1">
        <w:r w:rsidRPr="00B51346">
          <w:rPr>
            <w:rFonts w:cs="Arial"/>
            <w:szCs w:val="20"/>
            <w:lang w:val="sl-SI" w:eastAsia="sl-SI"/>
          </w:rPr>
          <w:t>21/17</w:t>
        </w:r>
      </w:hyperlink>
      <w:r w:rsidRPr="00B51346">
        <w:rPr>
          <w:rFonts w:cs="Arial"/>
          <w:szCs w:val="20"/>
          <w:lang w:val="sl-SI" w:eastAsia="sl-SI"/>
        </w:rPr>
        <w:t xml:space="preserve">, </w:t>
      </w:r>
      <w:hyperlink r:id="rId17" w:tgtFrame="_blank" w:tooltip="Aneks št. 10 h Kolektivni pogodbi za javni sektor (KPJS)" w:history="1">
        <w:r w:rsidRPr="00B51346">
          <w:rPr>
            <w:rFonts w:cs="Arial"/>
            <w:szCs w:val="20"/>
            <w:lang w:val="sl-SI" w:eastAsia="sl-SI"/>
          </w:rPr>
          <w:t>46/17</w:t>
        </w:r>
      </w:hyperlink>
      <w:r w:rsidRPr="00B51346">
        <w:rPr>
          <w:rFonts w:cs="Arial"/>
          <w:szCs w:val="20"/>
          <w:lang w:val="sl-SI" w:eastAsia="sl-SI"/>
        </w:rPr>
        <w:t xml:space="preserve">, </w:t>
      </w:r>
      <w:hyperlink r:id="rId18" w:tgtFrame="_blank" w:tooltip="Aneks št. 11 h Kolektivni pogodbi za javni sektor (KPJS)" w:history="1">
        <w:r w:rsidRPr="00B51346">
          <w:rPr>
            <w:rFonts w:cs="Arial"/>
            <w:szCs w:val="20"/>
            <w:lang w:val="sl-SI" w:eastAsia="sl-SI"/>
          </w:rPr>
          <w:t>69/17</w:t>
        </w:r>
      </w:hyperlink>
      <w:r w:rsidRPr="00B51346">
        <w:rPr>
          <w:rFonts w:cs="Arial"/>
          <w:szCs w:val="20"/>
          <w:lang w:val="sl-SI" w:eastAsia="sl-SI"/>
        </w:rPr>
        <w:t xml:space="preserve">, </w:t>
      </w:r>
      <w:hyperlink r:id="rId19" w:tgtFrame="_blank" w:tooltip="Aneks št. 12 h Kolektivni pogodbi za javni sektor (KPJS)" w:history="1">
        <w:r w:rsidRPr="00B51346">
          <w:rPr>
            <w:rFonts w:cs="Arial"/>
            <w:szCs w:val="20"/>
            <w:lang w:val="sl-SI" w:eastAsia="sl-SI"/>
          </w:rPr>
          <w:t>80/18</w:t>
        </w:r>
      </w:hyperlink>
      <w:r w:rsidRPr="00B51346">
        <w:rPr>
          <w:rFonts w:cs="Arial"/>
          <w:szCs w:val="20"/>
          <w:lang w:val="sl-SI" w:eastAsia="sl-SI"/>
        </w:rPr>
        <w:t xml:space="preserve"> in </w:t>
      </w:r>
      <w:hyperlink r:id="rId20" w:tgtFrame="_blank" w:tooltip="Aneks št. 13 h Kolektivni pogodbi za javni sektor (KPJS)" w:history="1">
        <w:r w:rsidRPr="00B51346">
          <w:rPr>
            <w:rFonts w:cs="Arial"/>
            <w:szCs w:val="20"/>
            <w:lang w:val="sl-SI" w:eastAsia="sl-SI"/>
          </w:rPr>
          <w:t>136/22</w:t>
        </w:r>
      </w:hyperlink>
      <w:r w:rsidRPr="00B51346">
        <w:rPr>
          <w:rFonts w:cs="Arial"/>
          <w:szCs w:val="20"/>
          <w:lang w:val="sl-SI" w:eastAsia="sl-SI"/>
        </w:rPr>
        <w:t>). Višina dodatka za delo ponoči znaša 40% urne postavke osnovne plače</w:t>
      </w:r>
      <w:r w:rsidR="00453427" w:rsidRPr="00B51346">
        <w:rPr>
          <w:rFonts w:cs="Arial"/>
          <w:szCs w:val="20"/>
          <w:lang w:val="sl-SI" w:eastAsia="sl-SI"/>
        </w:rPr>
        <w:t xml:space="preserve">, </w:t>
      </w:r>
      <w:r w:rsidRPr="00B51346">
        <w:rPr>
          <w:rFonts w:cs="Arial"/>
          <w:szCs w:val="20"/>
          <w:lang w:val="sl-SI" w:eastAsia="sl-SI"/>
        </w:rPr>
        <w:t>za delo v nedeljo 90% urne postavke osnovne plače</w:t>
      </w:r>
      <w:r w:rsidR="00453427" w:rsidRPr="00B51346">
        <w:rPr>
          <w:rFonts w:cs="Arial"/>
          <w:szCs w:val="20"/>
          <w:lang w:val="sl-SI" w:eastAsia="sl-SI"/>
        </w:rPr>
        <w:t xml:space="preserve">, </w:t>
      </w:r>
      <w:r w:rsidRPr="00B51346">
        <w:rPr>
          <w:rFonts w:cs="Arial"/>
          <w:szCs w:val="20"/>
          <w:lang w:val="sl-SI" w:eastAsia="sl-SI"/>
        </w:rPr>
        <w:t>za delo na dan, ki je z zakonom določen kot dela prost dan</w:t>
      </w:r>
      <w:r w:rsidR="00C80936" w:rsidRPr="00B51346">
        <w:rPr>
          <w:rFonts w:cs="Arial"/>
          <w:szCs w:val="20"/>
          <w:lang w:val="sl-SI" w:eastAsia="sl-SI"/>
        </w:rPr>
        <w:t>, pa</w:t>
      </w:r>
      <w:r w:rsidRPr="00B51346">
        <w:rPr>
          <w:rFonts w:cs="Arial"/>
          <w:szCs w:val="20"/>
          <w:lang w:val="sl-SI" w:eastAsia="sl-SI"/>
        </w:rPr>
        <w:t xml:space="preserve"> 120% urne postavke osnovne plače.</w:t>
      </w:r>
    </w:p>
    <w:p w14:paraId="6FB19DC2" w14:textId="0BFE20C7" w:rsidR="00AD7463" w:rsidRPr="00B51346" w:rsidRDefault="00AD7463" w:rsidP="00AD7463">
      <w:pPr>
        <w:spacing w:line="240" w:lineRule="auto"/>
        <w:jc w:val="both"/>
        <w:rPr>
          <w:rFonts w:cs="Arial"/>
          <w:szCs w:val="20"/>
          <w:lang w:val="sl-SI" w:eastAsia="sl-SI"/>
        </w:rPr>
      </w:pPr>
    </w:p>
    <w:p w14:paraId="382A96C2" w14:textId="61A0F19D" w:rsidR="004C5D0E" w:rsidRPr="00B51346" w:rsidRDefault="00AD7463" w:rsidP="004C5D0E">
      <w:pPr>
        <w:spacing w:line="240" w:lineRule="auto"/>
        <w:jc w:val="both"/>
        <w:rPr>
          <w:rFonts w:cs="Arial"/>
          <w:szCs w:val="20"/>
          <w:lang w:val="sl-SI" w:eastAsia="sl-SI"/>
        </w:rPr>
      </w:pPr>
      <w:r w:rsidRPr="00B51346">
        <w:rPr>
          <w:rFonts w:cs="Arial"/>
          <w:szCs w:val="20"/>
          <w:lang w:val="sl-SI" w:eastAsia="sl-SI"/>
        </w:rPr>
        <w:t xml:space="preserve">Od 1. decembra 2022 dalje (prvič pri izplačilu plač v januarju 2023) se </w:t>
      </w:r>
      <w:r w:rsidR="004A0C35" w:rsidRPr="00B51346">
        <w:rPr>
          <w:rFonts w:cs="Arial"/>
          <w:szCs w:val="20"/>
          <w:lang w:val="sl-SI" w:eastAsia="sl-SI"/>
        </w:rPr>
        <w:t xml:space="preserve">tako </w:t>
      </w:r>
      <w:r w:rsidRPr="00B51346">
        <w:rPr>
          <w:rFonts w:cs="Arial"/>
          <w:szCs w:val="20"/>
          <w:lang w:val="sl-SI" w:eastAsia="sl-SI"/>
        </w:rPr>
        <w:t>tudi za sodnike in državne tožilce uporabljajo enake višine dodatkov za delo ponoči, delo v nedeljo in delo na dan ki je z zakonom določen kot dela prost dan, kot veljajo za javne uslužbence.</w:t>
      </w:r>
      <w:r w:rsidR="004C5D0E" w:rsidRPr="00B51346">
        <w:rPr>
          <w:rFonts w:cs="Arial"/>
          <w:szCs w:val="20"/>
          <w:lang w:val="sl-SI" w:eastAsia="sl-SI"/>
        </w:rPr>
        <w:t xml:space="preserve"> Torej tudi za sodnike in državne tožilce od 1. decembra 2022 višina dodatka za delo ponoči znaša 40% urne postavke osnovne plače</w:t>
      </w:r>
      <w:r w:rsidR="00453427" w:rsidRPr="00B51346">
        <w:rPr>
          <w:rFonts w:cs="Arial"/>
          <w:szCs w:val="20"/>
          <w:lang w:val="sl-SI" w:eastAsia="sl-SI"/>
        </w:rPr>
        <w:t xml:space="preserve">, </w:t>
      </w:r>
      <w:r w:rsidR="004C5D0E" w:rsidRPr="00B51346">
        <w:rPr>
          <w:rFonts w:cs="Arial"/>
          <w:szCs w:val="20"/>
          <w:lang w:val="sl-SI" w:eastAsia="sl-SI"/>
        </w:rPr>
        <w:t>za delo v nedeljo 90% urne postavke osnovne plače</w:t>
      </w:r>
      <w:r w:rsidR="00453427" w:rsidRPr="00B51346">
        <w:rPr>
          <w:rFonts w:cs="Arial"/>
          <w:szCs w:val="20"/>
          <w:lang w:val="sl-SI" w:eastAsia="sl-SI"/>
        </w:rPr>
        <w:t xml:space="preserve">, </w:t>
      </w:r>
      <w:r w:rsidR="004C5D0E" w:rsidRPr="00B51346">
        <w:rPr>
          <w:rFonts w:cs="Arial"/>
          <w:szCs w:val="20"/>
          <w:lang w:val="sl-SI" w:eastAsia="sl-SI"/>
        </w:rPr>
        <w:t xml:space="preserve">za delo na dan, ki je z zakonom določen kot dela prost dan </w:t>
      </w:r>
      <w:r w:rsidR="00453427" w:rsidRPr="00B51346">
        <w:rPr>
          <w:rFonts w:cs="Arial"/>
          <w:szCs w:val="20"/>
          <w:lang w:val="sl-SI" w:eastAsia="sl-SI"/>
        </w:rPr>
        <w:t>pa</w:t>
      </w:r>
      <w:r w:rsidR="004C5D0E" w:rsidRPr="00B51346">
        <w:rPr>
          <w:rFonts w:cs="Arial"/>
          <w:szCs w:val="20"/>
          <w:lang w:val="sl-SI" w:eastAsia="sl-SI"/>
        </w:rPr>
        <w:t xml:space="preserve"> 120% urne postavke osnovne plače.</w:t>
      </w:r>
    </w:p>
    <w:p w14:paraId="23462C6F" w14:textId="77777777" w:rsidR="00AD7463" w:rsidRPr="00B51346" w:rsidRDefault="00AD7463" w:rsidP="005A3D5D">
      <w:pPr>
        <w:spacing w:line="240" w:lineRule="auto"/>
        <w:jc w:val="both"/>
        <w:rPr>
          <w:rFonts w:cs="Arial"/>
          <w:szCs w:val="20"/>
          <w:lang w:val="sl-SI" w:eastAsia="sl-SI"/>
        </w:rPr>
      </w:pPr>
    </w:p>
    <w:p w14:paraId="57120A2A" w14:textId="17EB033B" w:rsidR="00AD7463" w:rsidRPr="00B51346" w:rsidRDefault="00AD7463" w:rsidP="00AD7463">
      <w:pPr>
        <w:spacing w:line="240" w:lineRule="auto"/>
        <w:jc w:val="both"/>
        <w:rPr>
          <w:rFonts w:cs="Arial"/>
          <w:szCs w:val="20"/>
          <w:lang w:val="sl-SI" w:eastAsia="sl-SI"/>
        </w:rPr>
      </w:pPr>
      <w:r w:rsidRPr="00B51346">
        <w:rPr>
          <w:rFonts w:cs="Arial"/>
          <w:szCs w:val="20"/>
          <w:lang w:val="sl-SI" w:eastAsia="sl-SI"/>
        </w:rPr>
        <w:t>Skladno s šestim odstavkom 8. člena</w:t>
      </w:r>
      <w:r w:rsidR="001E28FE" w:rsidRPr="00B51346">
        <w:rPr>
          <w:rFonts w:cs="Arial"/>
          <w:szCs w:val="20"/>
          <w:lang w:val="sl-SI" w:eastAsia="sl-SI"/>
        </w:rPr>
        <w:t xml:space="preserve"> ZSPJS-AA</w:t>
      </w:r>
      <w:r w:rsidRPr="00B51346">
        <w:rPr>
          <w:rFonts w:cs="Arial"/>
          <w:szCs w:val="20"/>
          <w:lang w:val="sl-SI" w:eastAsia="sl-SI"/>
        </w:rPr>
        <w:t xml:space="preserve"> tudi nekdanj</w:t>
      </w:r>
      <w:r w:rsidR="00C80936" w:rsidRPr="00B51346">
        <w:rPr>
          <w:rFonts w:cs="Arial"/>
          <w:szCs w:val="20"/>
          <w:lang w:val="sl-SI" w:eastAsia="sl-SI"/>
        </w:rPr>
        <w:t>im</w:t>
      </w:r>
      <w:r w:rsidRPr="00B51346">
        <w:rPr>
          <w:rFonts w:cs="Arial"/>
          <w:szCs w:val="20"/>
          <w:lang w:val="sl-SI" w:eastAsia="sl-SI"/>
        </w:rPr>
        <w:t xml:space="preserve"> državn</w:t>
      </w:r>
      <w:r w:rsidR="00C80936" w:rsidRPr="00B51346">
        <w:rPr>
          <w:rFonts w:cs="Arial"/>
          <w:szCs w:val="20"/>
          <w:lang w:val="sl-SI" w:eastAsia="sl-SI"/>
        </w:rPr>
        <w:t>im</w:t>
      </w:r>
      <w:r w:rsidRPr="00B51346">
        <w:rPr>
          <w:rFonts w:cs="Arial"/>
          <w:szCs w:val="20"/>
          <w:lang w:val="sl-SI" w:eastAsia="sl-SI"/>
        </w:rPr>
        <w:t xml:space="preserve"> pravobranilce</w:t>
      </w:r>
      <w:r w:rsidR="00C80936" w:rsidRPr="00B51346">
        <w:rPr>
          <w:rFonts w:cs="Arial"/>
          <w:szCs w:val="20"/>
          <w:lang w:val="sl-SI" w:eastAsia="sl-SI"/>
        </w:rPr>
        <w:t>m</w:t>
      </w:r>
      <w:r w:rsidRPr="00B51346">
        <w:rPr>
          <w:rFonts w:cs="Arial"/>
          <w:szCs w:val="20"/>
          <w:lang w:val="sl-SI" w:eastAsia="sl-SI"/>
        </w:rPr>
        <w:t xml:space="preserve"> in pomočnik</w:t>
      </w:r>
      <w:r w:rsidR="00C80936" w:rsidRPr="00B51346">
        <w:rPr>
          <w:rFonts w:cs="Arial"/>
          <w:szCs w:val="20"/>
          <w:lang w:val="sl-SI" w:eastAsia="sl-SI"/>
        </w:rPr>
        <w:t>om</w:t>
      </w:r>
      <w:r w:rsidRPr="00B51346">
        <w:rPr>
          <w:rFonts w:cs="Arial"/>
          <w:szCs w:val="20"/>
          <w:lang w:val="sl-SI" w:eastAsia="sl-SI"/>
        </w:rPr>
        <w:t xml:space="preserve"> državnih pravobranilcev, ki so bili imenovani na podlagi Zakona o državnem pravobranilstvu (Uradni list RS, št. 94/07 – uradno prečiščeno besedilo, 77/09, 46/13 in 95/14 – ZUPPJS15), in ki do poteka mandata nadaljujejo delo kot višji državni odvetniki oziroma kot državni odvetniki pripadajo za delo ponoči, za delo v nedeljo in za delo na dan, ki je z zakonom določen kot dela prost dan, dodatki v enaki višini, kot to velja za javne uslužbence. Tudi zanje se uporabljajo enake višine dodatkov od 1. decembra 2022 dalje (torej prvič pri izplačilu plač v januarju 2023).</w:t>
      </w:r>
    </w:p>
    <w:p w14:paraId="7D2E3193" w14:textId="77777777" w:rsidR="005A3D5D" w:rsidRPr="00B51346" w:rsidRDefault="005A3D5D" w:rsidP="005A3D5D">
      <w:pPr>
        <w:spacing w:line="240" w:lineRule="auto"/>
        <w:jc w:val="both"/>
        <w:rPr>
          <w:rFonts w:cs="Arial"/>
          <w:szCs w:val="20"/>
          <w:lang w:val="sl-SI" w:eastAsia="sl-SI"/>
        </w:rPr>
      </w:pPr>
    </w:p>
    <w:p w14:paraId="6D3D34AE" w14:textId="7661FAC2" w:rsidR="00BB74DB" w:rsidRPr="00B51346" w:rsidRDefault="00BB74DB" w:rsidP="00F03A2E">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Spremembe, ki jih je treba upoštevati od uveljavitve novele ZSPJS-AA (od 3. novembra 2022 dalje)</w:t>
      </w:r>
    </w:p>
    <w:p w14:paraId="75A6C4FA" w14:textId="19DFA5DB" w:rsidR="00BB74DB" w:rsidRPr="00B51346" w:rsidRDefault="00BB74DB" w:rsidP="00BB74DB">
      <w:pPr>
        <w:spacing w:line="240" w:lineRule="exact"/>
        <w:jc w:val="both"/>
        <w:rPr>
          <w:rFonts w:cs="Arial"/>
          <w:b/>
          <w:bCs/>
          <w:szCs w:val="20"/>
          <w:u w:val="single"/>
          <w:lang w:val="sl-SI" w:eastAsia="sl-SI"/>
        </w:rPr>
      </w:pPr>
    </w:p>
    <w:p w14:paraId="5428C2A9" w14:textId="0D0120DA" w:rsidR="00C043C1" w:rsidRPr="00B51346" w:rsidRDefault="00C043C1" w:rsidP="00BB74DB">
      <w:pPr>
        <w:jc w:val="both"/>
        <w:rPr>
          <w:rFonts w:cs="Arial"/>
          <w:b/>
          <w:bCs/>
          <w:szCs w:val="20"/>
          <w:lang w:val="sl-SI" w:eastAsia="sl-SI"/>
        </w:rPr>
      </w:pPr>
      <w:r w:rsidRPr="00B51346">
        <w:rPr>
          <w:rFonts w:cs="Arial"/>
          <w:b/>
          <w:bCs/>
          <w:szCs w:val="20"/>
          <w:lang w:val="sl-SI" w:eastAsia="sl-SI"/>
        </w:rPr>
        <w:t xml:space="preserve">a) Spremembe pri določitvi plače v primeru zaposlitve na delovnem mestu v višjem tarifnem razredu pri </w:t>
      </w:r>
      <w:r w:rsidR="00C80936" w:rsidRPr="00B51346">
        <w:rPr>
          <w:rFonts w:cs="Arial"/>
          <w:b/>
          <w:bCs/>
          <w:szCs w:val="20"/>
          <w:lang w:val="sl-SI" w:eastAsia="sl-SI"/>
        </w:rPr>
        <w:t>drugem</w:t>
      </w:r>
      <w:r w:rsidRPr="00B51346">
        <w:rPr>
          <w:rFonts w:cs="Arial"/>
          <w:b/>
          <w:bCs/>
          <w:szCs w:val="20"/>
          <w:lang w:val="sl-SI" w:eastAsia="sl-SI"/>
        </w:rPr>
        <w:t xml:space="preserve"> delodajalcu (sprememba drugega stavka prvega odstavka 19. člena ZSPJS)</w:t>
      </w:r>
    </w:p>
    <w:p w14:paraId="768192B9" w14:textId="63E6B399" w:rsidR="00036B16" w:rsidRPr="00B51346" w:rsidRDefault="00036B16" w:rsidP="00BB74DB">
      <w:pPr>
        <w:jc w:val="both"/>
        <w:rPr>
          <w:rFonts w:cs="Arial"/>
          <w:szCs w:val="20"/>
          <w:lang w:val="sl-SI" w:eastAsia="sl-SI"/>
        </w:rPr>
      </w:pPr>
    </w:p>
    <w:p w14:paraId="18963863" w14:textId="7C0977CC" w:rsidR="00036B16" w:rsidRPr="00B51346" w:rsidRDefault="00036B16" w:rsidP="00036B16">
      <w:pPr>
        <w:spacing w:line="260" w:lineRule="atLeast"/>
        <w:jc w:val="both"/>
        <w:rPr>
          <w:rFonts w:cs="Arial"/>
          <w:bCs/>
          <w:szCs w:val="20"/>
          <w:lang w:val="sl-SI"/>
        </w:rPr>
      </w:pPr>
      <w:r w:rsidRPr="00B51346">
        <w:rPr>
          <w:rFonts w:cs="Arial"/>
          <w:bCs/>
          <w:szCs w:val="20"/>
          <w:lang w:val="sl-SI"/>
        </w:rPr>
        <w:t xml:space="preserve">Prvi stavek prvega odstavka 19. člena ZSPJS določa osnovno pravilo, da se javni uslužbenec </w:t>
      </w:r>
      <w:r w:rsidRPr="00B51346">
        <w:rPr>
          <w:rFonts w:cs="Arial"/>
          <w:szCs w:val="20"/>
          <w:lang w:val="sl-SI"/>
        </w:rPr>
        <w:t>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w:t>
      </w:r>
      <w:r w:rsidR="0098447A" w:rsidRPr="00B51346">
        <w:rPr>
          <w:rFonts w:cs="Arial"/>
          <w:szCs w:val="20"/>
          <w:lang w:val="sl-SI"/>
        </w:rPr>
        <w:t xml:space="preserve"> (uvrsti se v </w:t>
      </w:r>
      <w:proofErr w:type="spellStart"/>
      <w:r w:rsidR="0098447A" w:rsidRPr="00B51346">
        <w:rPr>
          <w:rFonts w:cs="Arial"/>
          <w:szCs w:val="20"/>
          <w:lang w:val="sl-SI"/>
        </w:rPr>
        <w:t>t.i</w:t>
      </w:r>
      <w:proofErr w:type="spellEnd"/>
      <w:r w:rsidR="0098447A" w:rsidRPr="00B51346">
        <w:rPr>
          <w:rFonts w:cs="Arial"/>
          <w:szCs w:val="20"/>
          <w:lang w:val="sl-SI"/>
        </w:rPr>
        <w:t>. izhodiščni plačni razred delovnega mesta oz. naziva)</w:t>
      </w:r>
      <w:r w:rsidRPr="00B51346">
        <w:rPr>
          <w:rFonts w:cs="Arial"/>
          <w:szCs w:val="20"/>
          <w:lang w:val="sl-SI"/>
        </w:rPr>
        <w:t xml:space="preserve">. </w:t>
      </w:r>
    </w:p>
    <w:p w14:paraId="69F66613" w14:textId="77777777" w:rsidR="00036B16" w:rsidRPr="00B51346" w:rsidRDefault="00036B16" w:rsidP="00036B16">
      <w:pPr>
        <w:spacing w:line="260" w:lineRule="atLeast"/>
        <w:jc w:val="both"/>
        <w:rPr>
          <w:rFonts w:cs="Arial"/>
          <w:bCs/>
          <w:szCs w:val="20"/>
          <w:lang w:val="sl-SI"/>
        </w:rPr>
      </w:pPr>
    </w:p>
    <w:p w14:paraId="0B679391" w14:textId="51A82B1D" w:rsidR="00036B16" w:rsidRPr="00B51346" w:rsidRDefault="00036B16" w:rsidP="00036B16">
      <w:pPr>
        <w:spacing w:line="260" w:lineRule="atLeast"/>
        <w:jc w:val="both"/>
        <w:rPr>
          <w:rFonts w:cs="Arial"/>
          <w:bCs/>
          <w:szCs w:val="20"/>
          <w:lang w:val="sl-SI"/>
        </w:rPr>
      </w:pPr>
      <w:r w:rsidRPr="00B51346">
        <w:rPr>
          <w:rFonts w:cs="Arial"/>
          <w:bCs/>
          <w:szCs w:val="20"/>
          <w:lang w:val="sl-SI"/>
        </w:rPr>
        <w:t>Nadalje je prvi odstavek 19. člena ZSPJS pred uveljavitvijo novele ZSPJS-AA določal dodatno pravilo</w:t>
      </w:r>
      <w:r w:rsidR="00AC255E" w:rsidRPr="00B51346">
        <w:rPr>
          <w:rFonts w:cs="Arial"/>
          <w:bCs/>
          <w:szCs w:val="20"/>
          <w:lang w:val="sl-SI"/>
        </w:rPr>
        <w:t xml:space="preserve"> v drugem stavku tega odstavka</w:t>
      </w:r>
      <w:r w:rsidRPr="00B51346">
        <w:rPr>
          <w:rFonts w:cs="Arial"/>
          <w:bCs/>
          <w:szCs w:val="20"/>
          <w:lang w:val="sl-SI"/>
        </w:rPr>
        <w:t xml:space="preserve">, </w:t>
      </w:r>
      <w:r w:rsidR="00AC255E" w:rsidRPr="00B51346">
        <w:rPr>
          <w:rFonts w:cs="Arial"/>
          <w:bCs/>
          <w:szCs w:val="20"/>
          <w:lang w:val="sl-SI"/>
        </w:rPr>
        <w:t xml:space="preserve">in sicer, </w:t>
      </w:r>
      <w:r w:rsidRPr="00B51346">
        <w:rPr>
          <w:rFonts w:cs="Arial"/>
          <w:bCs/>
          <w:szCs w:val="20"/>
          <w:lang w:val="sl-SI"/>
        </w:rPr>
        <w:t xml:space="preserve">da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w:t>
      </w:r>
    </w:p>
    <w:p w14:paraId="1F94D3F4" w14:textId="0933E603" w:rsidR="00036B16" w:rsidRPr="00B51346" w:rsidRDefault="00036B16" w:rsidP="00036B16">
      <w:pPr>
        <w:spacing w:line="260" w:lineRule="atLeast"/>
        <w:jc w:val="both"/>
        <w:rPr>
          <w:rFonts w:cs="Arial"/>
          <w:bCs/>
          <w:szCs w:val="20"/>
          <w:lang w:val="sl-SI"/>
        </w:rPr>
      </w:pPr>
    </w:p>
    <w:p w14:paraId="2B940CE9" w14:textId="27DDE5CE" w:rsidR="00036B16" w:rsidRPr="00B51346" w:rsidRDefault="00036B16" w:rsidP="00036B16">
      <w:pPr>
        <w:spacing w:line="260" w:lineRule="atLeast"/>
        <w:jc w:val="both"/>
        <w:rPr>
          <w:rFonts w:cs="Arial"/>
          <w:bCs/>
          <w:szCs w:val="20"/>
          <w:lang w:val="sl-SI"/>
        </w:rPr>
      </w:pPr>
      <w:r w:rsidRPr="00B51346">
        <w:rPr>
          <w:rFonts w:cs="Arial"/>
          <w:bCs/>
          <w:szCs w:val="20"/>
          <w:lang w:val="sl-SI"/>
        </w:rPr>
        <w:t xml:space="preserve">Ta določba je </w:t>
      </w:r>
      <w:r w:rsidR="0098447A" w:rsidRPr="00B51346">
        <w:rPr>
          <w:rFonts w:cs="Arial"/>
          <w:bCs/>
          <w:szCs w:val="20"/>
          <w:lang w:val="sl-SI"/>
        </w:rPr>
        <w:t xml:space="preserve">pred novelo ZSPJS-AA </w:t>
      </w:r>
      <w:r w:rsidR="00960021" w:rsidRPr="00B51346">
        <w:rPr>
          <w:rFonts w:cs="Arial"/>
          <w:bCs/>
          <w:szCs w:val="20"/>
          <w:lang w:val="sl-SI"/>
        </w:rPr>
        <w:t xml:space="preserve">torej </w:t>
      </w:r>
      <w:r w:rsidRPr="00B51346">
        <w:rPr>
          <w:rFonts w:cs="Arial"/>
          <w:bCs/>
          <w:szCs w:val="20"/>
          <w:lang w:val="sl-SI"/>
        </w:rPr>
        <w:t xml:space="preserve">določala </w:t>
      </w:r>
      <w:r w:rsidR="00960021" w:rsidRPr="00B51346">
        <w:rPr>
          <w:rFonts w:cs="Arial"/>
          <w:bCs/>
          <w:szCs w:val="20"/>
          <w:lang w:val="sl-SI"/>
        </w:rPr>
        <w:t>povišanje že doseženega</w:t>
      </w:r>
      <w:r w:rsidR="00960021" w:rsidRPr="00B51346">
        <w:rPr>
          <w:rFonts w:cs="Arial"/>
          <w:szCs w:val="20"/>
          <w:lang w:val="sl-SI"/>
        </w:rPr>
        <w:t xml:space="preserve"> </w:t>
      </w:r>
      <w:r w:rsidR="00960021" w:rsidRPr="00B51346">
        <w:rPr>
          <w:rFonts w:cs="Arial"/>
          <w:bCs/>
          <w:szCs w:val="20"/>
          <w:lang w:val="sl-SI"/>
        </w:rPr>
        <w:t xml:space="preserve">plačnega razreda na delovnem mestu oziroma v nazivu pred premestitvijo oziroma imenovanjem za en plačni razred </w:t>
      </w:r>
      <w:r w:rsidRPr="00B51346">
        <w:rPr>
          <w:rFonts w:cs="Arial"/>
          <w:bCs/>
          <w:szCs w:val="20"/>
          <w:lang w:val="sl-SI"/>
        </w:rPr>
        <w:t xml:space="preserve">le v primeru, ko je zasedel drugo delovno mesto v višjem tarifnem razredu </w:t>
      </w:r>
      <w:r w:rsidRPr="00B51346">
        <w:rPr>
          <w:rFonts w:cs="Arial"/>
          <w:bCs/>
          <w:szCs w:val="20"/>
          <w:u w:val="single"/>
          <w:lang w:val="sl-SI"/>
        </w:rPr>
        <w:t>pri istem delodajalcu</w:t>
      </w:r>
      <w:r w:rsidRPr="00B51346">
        <w:rPr>
          <w:rFonts w:cs="Arial"/>
          <w:bCs/>
          <w:szCs w:val="20"/>
          <w:lang w:val="sl-SI"/>
        </w:rPr>
        <w:t xml:space="preserve">. </w:t>
      </w:r>
    </w:p>
    <w:p w14:paraId="7ABCC734" w14:textId="77777777" w:rsidR="00036B16" w:rsidRPr="00B51346" w:rsidRDefault="00036B16" w:rsidP="00036B16">
      <w:pPr>
        <w:spacing w:line="260" w:lineRule="atLeast"/>
        <w:jc w:val="both"/>
        <w:rPr>
          <w:rFonts w:cs="Arial"/>
          <w:bCs/>
          <w:szCs w:val="20"/>
          <w:lang w:val="sl-SI"/>
        </w:rPr>
      </w:pPr>
    </w:p>
    <w:p w14:paraId="69C0153E" w14:textId="58638BB7" w:rsidR="00036B16" w:rsidRPr="00B51346" w:rsidRDefault="00036B16" w:rsidP="00036B16">
      <w:pPr>
        <w:spacing w:line="260" w:lineRule="atLeast"/>
        <w:jc w:val="both"/>
        <w:rPr>
          <w:rFonts w:cs="Arial"/>
          <w:bCs/>
          <w:szCs w:val="20"/>
          <w:lang w:val="sl-SI"/>
        </w:rPr>
      </w:pPr>
      <w:r w:rsidRPr="00B51346">
        <w:rPr>
          <w:rFonts w:cs="Arial"/>
          <w:bCs/>
          <w:szCs w:val="20"/>
          <w:lang w:val="sl-SI"/>
        </w:rPr>
        <w:t>Če je javni uslužbenec sklen</w:t>
      </w:r>
      <w:r w:rsidR="0098447A" w:rsidRPr="00B51346">
        <w:rPr>
          <w:rFonts w:cs="Arial"/>
          <w:bCs/>
          <w:szCs w:val="20"/>
          <w:lang w:val="sl-SI"/>
        </w:rPr>
        <w:t>il</w:t>
      </w:r>
      <w:r w:rsidRPr="00B51346">
        <w:rPr>
          <w:rFonts w:cs="Arial"/>
          <w:bCs/>
          <w:szCs w:val="20"/>
          <w:lang w:val="sl-SI"/>
        </w:rPr>
        <w:t xml:space="preserve"> pogodbo o zaposlitvi za delovno mesto v višjem tarifnem razredu pri drugem delodajalcu, pa se je pred novelo ZSPJS-AA uvrstil v izhodiščni plačni razred </w:t>
      </w:r>
      <w:r w:rsidRPr="00B51346">
        <w:rPr>
          <w:rFonts w:cs="Arial"/>
          <w:bCs/>
          <w:szCs w:val="20"/>
          <w:lang w:val="sl-SI"/>
        </w:rPr>
        <w:lastRenderedPageBreak/>
        <w:t xml:space="preserve">delovnega mesta oziroma naziva, razen v primeru, ko so bili izpolnjeni pogoji za višjo uvrstitev na podlagi drugega odstavka 19. člena ZSPJS. </w:t>
      </w:r>
    </w:p>
    <w:p w14:paraId="1B08B29A" w14:textId="77777777" w:rsidR="00036B16" w:rsidRPr="00B51346" w:rsidRDefault="00036B16" w:rsidP="00036B16">
      <w:pPr>
        <w:spacing w:line="260" w:lineRule="atLeast"/>
        <w:jc w:val="both"/>
        <w:rPr>
          <w:rFonts w:cs="Arial"/>
          <w:bCs/>
          <w:szCs w:val="20"/>
          <w:lang w:val="sl-SI"/>
        </w:rPr>
      </w:pPr>
    </w:p>
    <w:p w14:paraId="2484E01B" w14:textId="6CE98080" w:rsidR="00036B16" w:rsidRPr="00B51346" w:rsidRDefault="00C80936" w:rsidP="00036B16">
      <w:pPr>
        <w:spacing w:line="260" w:lineRule="atLeast"/>
        <w:jc w:val="both"/>
        <w:rPr>
          <w:rFonts w:cs="Arial"/>
          <w:bCs/>
          <w:szCs w:val="20"/>
          <w:lang w:val="sl-SI"/>
        </w:rPr>
      </w:pPr>
      <w:r w:rsidRPr="00B51346">
        <w:rPr>
          <w:rFonts w:cs="Arial"/>
          <w:bCs/>
          <w:szCs w:val="20"/>
          <w:lang w:val="sl-SI"/>
        </w:rPr>
        <w:t>Od</w:t>
      </w:r>
      <w:r w:rsidR="00036B16" w:rsidRPr="00B51346">
        <w:rPr>
          <w:rFonts w:cs="Arial"/>
          <w:bCs/>
          <w:szCs w:val="20"/>
          <w:lang w:val="sl-SI"/>
        </w:rPr>
        <w:t xml:space="preserve"> uveljavitv</w:t>
      </w:r>
      <w:r w:rsidRPr="00B51346">
        <w:rPr>
          <w:rFonts w:cs="Arial"/>
          <w:bCs/>
          <w:szCs w:val="20"/>
          <w:lang w:val="sl-SI"/>
        </w:rPr>
        <w:t>e</w:t>
      </w:r>
      <w:r w:rsidR="00036B16" w:rsidRPr="00B51346">
        <w:rPr>
          <w:rFonts w:cs="Arial"/>
          <w:bCs/>
          <w:szCs w:val="20"/>
          <w:lang w:val="sl-SI"/>
        </w:rPr>
        <w:t xml:space="preserve"> novele ZSPJS-AA</w:t>
      </w:r>
      <w:r w:rsidR="00960021" w:rsidRPr="00B51346">
        <w:rPr>
          <w:rFonts w:cs="Arial"/>
          <w:bCs/>
          <w:szCs w:val="20"/>
          <w:lang w:val="sl-SI"/>
        </w:rPr>
        <w:t>, ki je spremenila drugi stavek</w:t>
      </w:r>
      <w:r w:rsidR="00036B16" w:rsidRPr="00B51346">
        <w:rPr>
          <w:rFonts w:cs="Arial"/>
          <w:bCs/>
          <w:szCs w:val="20"/>
          <w:lang w:val="sl-SI"/>
        </w:rPr>
        <w:t xml:space="preserve"> </w:t>
      </w:r>
      <w:r w:rsidR="00960021" w:rsidRPr="00B51346">
        <w:rPr>
          <w:rFonts w:cs="Arial"/>
          <w:bCs/>
          <w:szCs w:val="20"/>
          <w:lang w:val="sl-SI"/>
        </w:rPr>
        <w:t xml:space="preserve">prvega odstavka 19. člena ZSPJS,  </w:t>
      </w:r>
      <w:r w:rsidR="00036B16" w:rsidRPr="00B51346">
        <w:rPr>
          <w:rFonts w:cs="Arial"/>
          <w:bCs/>
          <w:szCs w:val="20"/>
          <w:lang w:val="sl-SI"/>
        </w:rPr>
        <w:t>pa pravilo</w:t>
      </w:r>
      <w:r w:rsidR="00960021" w:rsidRPr="00B51346">
        <w:rPr>
          <w:rFonts w:cs="Arial"/>
          <w:bCs/>
          <w:szCs w:val="20"/>
          <w:lang w:val="sl-SI"/>
        </w:rPr>
        <w:t>,</w:t>
      </w:r>
      <w:r w:rsidR="00036B16" w:rsidRPr="00B51346">
        <w:rPr>
          <w:rFonts w:cs="Arial"/>
          <w:bCs/>
          <w:szCs w:val="20"/>
          <w:lang w:val="sl-SI"/>
        </w:rPr>
        <w:t xml:space="preserve"> </w:t>
      </w:r>
      <w:r w:rsidR="00F7373B" w:rsidRPr="00B51346">
        <w:rPr>
          <w:rFonts w:cs="Arial"/>
          <w:bCs/>
          <w:szCs w:val="20"/>
          <w:lang w:val="sl-SI"/>
        </w:rPr>
        <w:t xml:space="preserve">da se javnemu uslužbencu, ki bi bil na delovnem mestu oziroma v nazivu v višjem tarifnem razredu uvrščen v nižji ali isti plačni razred, kot ga je dosegel z napredovanjem na prejšnjem delovnem mestu oziroma v nazivu, plačni razred na novem delovnem mestu oziroma v nazivu določi tako, da se prej doseženi plačni razred poveča za en plačni razred, </w:t>
      </w:r>
      <w:r w:rsidRPr="00B51346">
        <w:rPr>
          <w:rFonts w:cs="Arial"/>
          <w:b/>
          <w:szCs w:val="20"/>
          <w:u w:val="single"/>
          <w:lang w:val="sl-SI"/>
        </w:rPr>
        <w:t>velja tudi</w:t>
      </w:r>
      <w:r w:rsidRPr="00B51346">
        <w:rPr>
          <w:rFonts w:cs="Arial"/>
          <w:bCs/>
          <w:szCs w:val="20"/>
          <w:lang w:val="sl-SI"/>
        </w:rPr>
        <w:t xml:space="preserve"> za določitev plače na delovnem mestu v višjem tarifnem razredu </w:t>
      </w:r>
      <w:r w:rsidRPr="00B51346">
        <w:rPr>
          <w:rFonts w:cs="Arial"/>
          <w:b/>
          <w:szCs w:val="20"/>
          <w:u w:val="single"/>
          <w:lang w:val="sl-SI"/>
        </w:rPr>
        <w:t>pri drugem delodajalcu</w:t>
      </w:r>
      <w:r w:rsidRPr="00B51346">
        <w:rPr>
          <w:rFonts w:cs="Arial"/>
          <w:bCs/>
          <w:szCs w:val="20"/>
          <w:lang w:val="sl-SI"/>
        </w:rPr>
        <w:t xml:space="preserve">. </w:t>
      </w:r>
    </w:p>
    <w:p w14:paraId="029F9AFC" w14:textId="4009772F" w:rsidR="00036B16" w:rsidRPr="00B51346" w:rsidRDefault="00036B16" w:rsidP="00036B16">
      <w:pPr>
        <w:spacing w:line="260" w:lineRule="atLeast"/>
        <w:jc w:val="both"/>
        <w:rPr>
          <w:rFonts w:cs="Arial"/>
          <w:bCs/>
          <w:szCs w:val="20"/>
          <w:lang w:val="sl-SI"/>
        </w:rPr>
      </w:pPr>
    </w:p>
    <w:p w14:paraId="462E2469" w14:textId="06C5D719" w:rsidR="00036B16" w:rsidRPr="00B51346" w:rsidRDefault="00036B16" w:rsidP="00036B16">
      <w:pPr>
        <w:spacing w:line="260" w:lineRule="atLeast"/>
        <w:jc w:val="both"/>
        <w:rPr>
          <w:rFonts w:cs="Arial"/>
          <w:szCs w:val="20"/>
          <w:lang w:val="sl-SI" w:eastAsia="sl-SI"/>
        </w:rPr>
      </w:pPr>
      <w:r w:rsidRPr="00B51346">
        <w:rPr>
          <w:rFonts w:cs="Arial"/>
          <w:bCs/>
          <w:szCs w:val="20"/>
          <w:lang w:val="sl-SI"/>
        </w:rPr>
        <w:t xml:space="preserve">Navedena sprememba </w:t>
      </w:r>
      <w:r w:rsidR="00960021" w:rsidRPr="00B51346">
        <w:rPr>
          <w:rFonts w:cs="Arial"/>
          <w:bCs/>
          <w:szCs w:val="20"/>
          <w:lang w:val="sl-SI"/>
        </w:rPr>
        <w:t xml:space="preserve">je začela </w:t>
      </w:r>
      <w:r w:rsidR="0098447A" w:rsidRPr="00B51346">
        <w:rPr>
          <w:rFonts w:cs="Arial"/>
          <w:b/>
          <w:szCs w:val="20"/>
          <w:u w:val="single"/>
          <w:lang w:val="sl-SI"/>
        </w:rPr>
        <w:t>veljati 3. novembra 2022</w:t>
      </w:r>
      <w:r w:rsidR="0098447A" w:rsidRPr="00B51346">
        <w:rPr>
          <w:rFonts w:cs="Arial"/>
          <w:bCs/>
          <w:szCs w:val="20"/>
          <w:lang w:val="sl-SI"/>
        </w:rPr>
        <w:t>, kar pomeni, da se uporablja v vseh primerih, ko so se javni uslužbenci zaposlili pri drugem delodajalcu v javnem sektorju na delovnem mestu v višjem tarifnem razredu od vključno 3. novembra 2022 dalje.</w:t>
      </w:r>
    </w:p>
    <w:p w14:paraId="1E151E10" w14:textId="77777777" w:rsidR="00036B16" w:rsidRPr="00B51346" w:rsidRDefault="00036B16" w:rsidP="00BB74DB">
      <w:pPr>
        <w:jc w:val="both"/>
        <w:rPr>
          <w:rFonts w:cs="Arial"/>
          <w:szCs w:val="20"/>
          <w:lang w:val="sl-SI" w:eastAsia="sl-SI"/>
        </w:rPr>
      </w:pPr>
    </w:p>
    <w:p w14:paraId="4C157882" w14:textId="1C888F8F" w:rsidR="00BB74DB" w:rsidRPr="00B51346" w:rsidRDefault="00036B16" w:rsidP="00BB74DB">
      <w:pPr>
        <w:jc w:val="both"/>
        <w:rPr>
          <w:rFonts w:cs="Arial"/>
          <w:b/>
          <w:bCs/>
          <w:szCs w:val="20"/>
          <w:lang w:val="sl-SI" w:eastAsia="sl-SI"/>
        </w:rPr>
      </w:pPr>
      <w:r w:rsidRPr="00B51346">
        <w:rPr>
          <w:rFonts w:cs="Arial"/>
          <w:b/>
          <w:bCs/>
          <w:szCs w:val="20"/>
          <w:lang w:val="sl-SI" w:eastAsia="sl-SI"/>
        </w:rPr>
        <w:t xml:space="preserve">b) Spremembe </w:t>
      </w:r>
      <w:r w:rsidR="00BB74DB" w:rsidRPr="00B51346">
        <w:rPr>
          <w:rFonts w:cs="Arial"/>
          <w:b/>
          <w:bCs/>
          <w:szCs w:val="20"/>
          <w:lang w:val="sl-SI" w:eastAsia="sl-SI"/>
        </w:rPr>
        <w:t>v zvezi z določitvijo plače v primeru prekinitve delovnega razmerja v javnem sektorju</w:t>
      </w:r>
      <w:r w:rsidR="00960021" w:rsidRPr="00B51346">
        <w:rPr>
          <w:rFonts w:cs="Arial"/>
          <w:b/>
          <w:bCs/>
          <w:szCs w:val="20"/>
          <w:lang w:val="sl-SI" w:eastAsia="sl-SI"/>
        </w:rPr>
        <w:t xml:space="preserve"> </w:t>
      </w:r>
    </w:p>
    <w:p w14:paraId="33EA7FED" w14:textId="51030AB5" w:rsidR="00BB74DB" w:rsidRPr="00B51346" w:rsidRDefault="00BB74DB" w:rsidP="00BB74DB">
      <w:pPr>
        <w:spacing w:line="240" w:lineRule="exact"/>
        <w:jc w:val="both"/>
        <w:rPr>
          <w:rFonts w:cs="Arial"/>
          <w:b/>
          <w:bCs/>
          <w:szCs w:val="20"/>
          <w:u w:val="single"/>
          <w:lang w:val="sl-SI" w:eastAsia="sl-SI"/>
        </w:rPr>
      </w:pPr>
    </w:p>
    <w:p w14:paraId="2E91586E" w14:textId="0466F4F4" w:rsidR="00C043C1" w:rsidRPr="00B51346" w:rsidRDefault="00036B16" w:rsidP="00C043C1">
      <w:pPr>
        <w:spacing w:line="260" w:lineRule="atLeast"/>
        <w:jc w:val="both"/>
        <w:rPr>
          <w:rFonts w:cs="Arial"/>
          <w:bCs/>
          <w:szCs w:val="20"/>
          <w:lang w:val="sl-SI"/>
        </w:rPr>
      </w:pPr>
      <w:r w:rsidRPr="00B51346">
        <w:rPr>
          <w:rFonts w:cs="Arial"/>
          <w:bCs/>
          <w:szCs w:val="20"/>
          <w:lang w:val="sl-SI"/>
        </w:rPr>
        <w:t>V</w:t>
      </w:r>
      <w:r w:rsidR="00C043C1" w:rsidRPr="00B51346">
        <w:rPr>
          <w:rFonts w:cs="Arial"/>
          <w:bCs/>
          <w:szCs w:val="20"/>
          <w:lang w:val="sl-SI"/>
        </w:rPr>
        <w:t xml:space="preserve"> praksi nekateri javni uslužbenci</w:t>
      </w:r>
      <w:r w:rsidRPr="00B51346">
        <w:rPr>
          <w:rFonts w:cs="Arial"/>
          <w:bCs/>
          <w:szCs w:val="20"/>
          <w:lang w:val="sl-SI"/>
        </w:rPr>
        <w:t xml:space="preserve"> </w:t>
      </w:r>
      <w:r w:rsidR="00C043C1" w:rsidRPr="00B51346">
        <w:rPr>
          <w:rFonts w:cs="Arial"/>
          <w:bCs/>
          <w:szCs w:val="20"/>
          <w:lang w:val="sl-SI"/>
        </w:rPr>
        <w:t>za določen čas prekinejo delovno razmerje v javnem sektorju, bodisi zaradi izobraževanj doma ali v tujini ali zaradi interesa začasne sklenitve delovnega razmerja v zasebnem sektorju. V zvezi z upoštevanjem predhodnih pogodb o zaposlitvi v javnem sektorju je bila v letu 2019 sprejeta odločitev Vrhovnega sodišča RS</w:t>
      </w:r>
      <w:r w:rsidR="00D60799" w:rsidRPr="00B51346">
        <w:rPr>
          <w:rFonts w:cs="Arial"/>
          <w:bCs/>
          <w:szCs w:val="20"/>
          <w:lang w:val="sl-SI"/>
        </w:rPr>
        <w:t xml:space="preserve"> (</w:t>
      </w:r>
      <w:r w:rsidR="00C043C1" w:rsidRPr="00B51346">
        <w:rPr>
          <w:rFonts w:cs="Arial"/>
          <w:bCs/>
          <w:szCs w:val="20"/>
          <w:lang w:val="sl-SI"/>
        </w:rPr>
        <w:t xml:space="preserve">opr. št. VIII </w:t>
      </w:r>
      <w:proofErr w:type="spellStart"/>
      <w:r w:rsidR="00C043C1" w:rsidRPr="00B51346">
        <w:rPr>
          <w:rFonts w:cs="Arial"/>
          <w:bCs/>
          <w:szCs w:val="20"/>
          <w:lang w:val="sl-SI"/>
        </w:rPr>
        <w:t>Ips</w:t>
      </w:r>
      <w:proofErr w:type="spellEnd"/>
      <w:r w:rsidR="00C043C1" w:rsidRPr="00B51346">
        <w:rPr>
          <w:rFonts w:cs="Arial"/>
          <w:bCs/>
          <w:szCs w:val="20"/>
          <w:lang w:val="sl-SI"/>
        </w:rPr>
        <w:t xml:space="preserve"> 95/2019</w:t>
      </w:r>
      <w:r w:rsidR="00D60799" w:rsidRPr="00B51346">
        <w:rPr>
          <w:rFonts w:cs="Arial"/>
          <w:bCs/>
          <w:szCs w:val="20"/>
          <w:lang w:val="sl-SI"/>
        </w:rPr>
        <w:t>)</w:t>
      </w:r>
      <w:r w:rsidR="00C043C1" w:rsidRPr="00B51346">
        <w:rPr>
          <w:rFonts w:cs="Arial"/>
          <w:bCs/>
          <w:szCs w:val="20"/>
          <w:lang w:val="sl-SI"/>
        </w:rPr>
        <w:t xml:space="preserve">, </w:t>
      </w:r>
      <w:r w:rsidR="00D60799" w:rsidRPr="00B51346">
        <w:rPr>
          <w:rFonts w:cs="Arial"/>
          <w:bCs/>
          <w:szCs w:val="20"/>
          <w:lang w:val="sl-SI"/>
        </w:rPr>
        <w:t xml:space="preserve">iz katere izhaja, da </w:t>
      </w:r>
      <w:r w:rsidR="00C043C1" w:rsidRPr="00B51346">
        <w:rPr>
          <w:rFonts w:cs="Arial"/>
          <w:bCs/>
          <w:szCs w:val="20"/>
          <w:lang w:val="sl-SI"/>
        </w:rPr>
        <w:t xml:space="preserve">se javni uslužbenec v skladu s prvim odstavkom 19. člena ZSPJS ob zaposlitvi v javnem sektorju uvrsti v izhodiščni plačni razred delovnega mesta oziroma zgolj izjemoma, če za to obstajajo utemeljeni razlogi in je podano soglasje, za največ pet plačnih razredov višje od izhodiščnega plačnega razreda delovnega mesta. </w:t>
      </w:r>
    </w:p>
    <w:p w14:paraId="603F975F" w14:textId="77777777" w:rsidR="00036B16" w:rsidRPr="00B51346" w:rsidRDefault="00036B16" w:rsidP="00C043C1">
      <w:pPr>
        <w:spacing w:line="260" w:lineRule="atLeast"/>
        <w:jc w:val="both"/>
        <w:rPr>
          <w:rFonts w:cs="Arial"/>
          <w:bCs/>
          <w:szCs w:val="20"/>
          <w:lang w:val="sl-SI"/>
        </w:rPr>
      </w:pPr>
    </w:p>
    <w:p w14:paraId="4D21288E" w14:textId="3BD4D2AC" w:rsidR="00D60799" w:rsidRPr="00B51346" w:rsidRDefault="00C043C1" w:rsidP="00C043C1">
      <w:pPr>
        <w:spacing w:line="260" w:lineRule="atLeast"/>
        <w:jc w:val="both"/>
        <w:rPr>
          <w:rFonts w:cs="Arial"/>
          <w:bCs/>
          <w:szCs w:val="20"/>
          <w:lang w:val="sl-SI"/>
        </w:rPr>
      </w:pPr>
      <w:r w:rsidRPr="00B51346">
        <w:rPr>
          <w:rFonts w:cs="Arial"/>
          <w:bCs/>
          <w:szCs w:val="20"/>
          <w:lang w:val="sl-SI"/>
        </w:rPr>
        <w:t xml:space="preserve">To pomeni, da se </w:t>
      </w:r>
      <w:r w:rsidR="00D60799" w:rsidRPr="00B51346">
        <w:rPr>
          <w:rFonts w:cs="Arial"/>
          <w:bCs/>
          <w:szCs w:val="20"/>
          <w:lang w:val="sl-SI"/>
        </w:rPr>
        <w:t xml:space="preserve">je </w:t>
      </w:r>
      <w:r w:rsidR="00036B16" w:rsidRPr="00B51346">
        <w:rPr>
          <w:rFonts w:cs="Arial"/>
          <w:bCs/>
          <w:szCs w:val="20"/>
          <w:lang w:val="sl-SI"/>
        </w:rPr>
        <w:t>javni uslužbenec</w:t>
      </w:r>
      <w:r w:rsidRPr="00B51346">
        <w:rPr>
          <w:rFonts w:cs="Arial"/>
          <w:bCs/>
          <w:szCs w:val="20"/>
          <w:lang w:val="sl-SI"/>
        </w:rPr>
        <w:t xml:space="preserve"> </w:t>
      </w:r>
      <w:r w:rsidR="00D60799" w:rsidRPr="00B51346">
        <w:rPr>
          <w:rFonts w:cs="Arial"/>
          <w:bCs/>
          <w:szCs w:val="20"/>
          <w:lang w:val="sl-SI"/>
        </w:rPr>
        <w:t xml:space="preserve">pred uveljavitvijo novele ZSPJS-AA </w:t>
      </w:r>
      <w:r w:rsidRPr="00B51346">
        <w:rPr>
          <w:rFonts w:cs="Arial"/>
          <w:bCs/>
          <w:szCs w:val="20"/>
          <w:lang w:val="sl-SI"/>
        </w:rPr>
        <w:t>po prekinitvi</w:t>
      </w:r>
      <w:r w:rsidR="00D60799" w:rsidRPr="00B51346">
        <w:rPr>
          <w:rFonts w:cs="Arial"/>
          <w:bCs/>
          <w:szCs w:val="20"/>
          <w:lang w:val="sl-SI"/>
        </w:rPr>
        <w:t xml:space="preserve"> delovnega razmerja v javnem sektorju</w:t>
      </w:r>
      <w:r w:rsidR="004A0C35" w:rsidRPr="00B51346">
        <w:rPr>
          <w:rFonts w:cs="Arial"/>
          <w:bCs/>
          <w:szCs w:val="20"/>
          <w:lang w:val="sl-SI"/>
        </w:rPr>
        <w:t>,</w:t>
      </w:r>
      <w:r w:rsidR="00D60799" w:rsidRPr="00B51346">
        <w:rPr>
          <w:rFonts w:cs="Arial"/>
          <w:bCs/>
          <w:szCs w:val="20"/>
          <w:lang w:val="sl-SI"/>
        </w:rPr>
        <w:t xml:space="preserve"> </w:t>
      </w:r>
      <w:r w:rsidRPr="00B51346">
        <w:rPr>
          <w:rFonts w:cs="Arial"/>
          <w:bCs/>
          <w:szCs w:val="20"/>
          <w:lang w:val="sl-SI"/>
        </w:rPr>
        <w:t>uvrsti</w:t>
      </w:r>
      <w:r w:rsidR="00D60799" w:rsidRPr="00B51346">
        <w:rPr>
          <w:rFonts w:cs="Arial"/>
          <w:bCs/>
          <w:szCs w:val="20"/>
          <w:lang w:val="sl-SI"/>
        </w:rPr>
        <w:t>l</w:t>
      </w:r>
      <w:r w:rsidRPr="00B51346">
        <w:rPr>
          <w:rFonts w:cs="Arial"/>
          <w:bCs/>
          <w:szCs w:val="20"/>
          <w:lang w:val="sl-SI"/>
        </w:rPr>
        <w:t xml:space="preserve"> v izhodiščni </w:t>
      </w:r>
      <w:r w:rsidR="00D60799" w:rsidRPr="00B51346">
        <w:rPr>
          <w:rFonts w:cs="Arial"/>
          <w:bCs/>
          <w:szCs w:val="20"/>
          <w:lang w:val="sl-SI"/>
        </w:rPr>
        <w:t>plačni razred</w:t>
      </w:r>
      <w:r w:rsidRPr="00B51346">
        <w:rPr>
          <w:rFonts w:cs="Arial"/>
          <w:bCs/>
          <w:szCs w:val="20"/>
          <w:lang w:val="sl-SI"/>
        </w:rPr>
        <w:t xml:space="preserve"> oz</w:t>
      </w:r>
      <w:r w:rsidR="00D60799" w:rsidRPr="00B51346">
        <w:rPr>
          <w:rFonts w:cs="Arial"/>
          <w:bCs/>
          <w:szCs w:val="20"/>
          <w:lang w:val="sl-SI"/>
        </w:rPr>
        <w:t>iroma</w:t>
      </w:r>
      <w:r w:rsidRPr="00B51346">
        <w:rPr>
          <w:rFonts w:cs="Arial"/>
          <w:bCs/>
          <w:szCs w:val="20"/>
          <w:lang w:val="sl-SI"/>
        </w:rPr>
        <w:t xml:space="preserve"> </w:t>
      </w:r>
      <w:r w:rsidR="00D60799" w:rsidRPr="00B51346">
        <w:rPr>
          <w:rFonts w:cs="Arial"/>
          <w:bCs/>
          <w:szCs w:val="20"/>
          <w:lang w:val="sl-SI"/>
        </w:rPr>
        <w:t xml:space="preserve">na podlagi drugega odstavka 19. člena ZSPJS v plačni razred, ki je za </w:t>
      </w:r>
      <w:r w:rsidRPr="00B51346">
        <w:rPr>
          <w:rFonts w:cs="Arial"/>
          <w:bCs/>
          <w:szCs w:val="20"/>
          <w:lang w:val="sl-SI"/>
        </w:rPr>
        <w:t xml:space="preserve">največ </w:t>
      </w:r>
      <w:r w:rsidR="00D60799" w:rsidRPr="00B51346">
        <w:rPr>
          <w:rFonts w:cs="Arial"/>
          <w:bCs/>
          <w:szCs w:val="20"/>
          <w:lang w:val="sl-SI"/>
        </w:rPr>
        <w:t>pet</w:t>
      </w:r>
      <w:r w:rsidRPr="00B51346">
        <w:rPr>
          <w:rFonts w:cs="Arial"/>
          <w:bCs/>
          <w:szCs w:val="20"/>
          <w:lang w:val="sl-SI"/>
        </w:rPr>
        <w:t xml:space="preserve"> </w:t>
      </w:r>
      <w:r w:rsidR="00D60799" w:rsidRPr="00B51346">
        <w:rPr>
          <w:rFonts w:cs="Arial"/>
          <w:bCs/>
          <w:szCs w:val="20"/>
          <w:lang w:val="sl-SI"/>
        </w:rPr>
        <w:t xml:space="preserve">plačnih razredov </w:t>
      </w:r>
      <w:r w:rsidRPr="00B51346">
        <w:rPr>
          <w:rFonts w:cs="Arial"/>
          <w:bCs/>
          <w:szCs w:val="20"/>
          <w:lang w:val="sl-SI"/>
        </w:rPr>
        <w:t xml:space="preserve">višji </w:t>
      </w:r>
      <w:r w:rsidR="00D60799" w:rsidRPr="00B51346">
        <w:rPr>
          <w:rFonts w:cs="Arial"/>
          <w:bCs/>
          <w:szCs w:val="20"/>
          <w:lang w:val="sl-SI"/>
        </w:rPr>
        <w:t>od izhodiščnega plačnega razreda delovnega mesta ali naziva</w:t>
      </w:r>
      <w:r w:rsidR="006B190B">
        <w:rPr>
          <w:rFonts w:cs="Arial"/>
          <w:bCs/>
          <w:szCs w:val="20"/>
          <w:lang w:val="sl-SI"/>
        </w:rPr>
        <w:t>.</w:t>
      </w:r>
    </w:p>
    <w:p w14:paraId="7C092A9D" w14:textId="77777777" w:rsidR="00D60799" w:rsidRPr="00B51346" w:rsidRDefault="00D60799" w:rsidP="00C043C1">
      <w:pPr>
        <w:spacing w:line="260" w:lineRule="atLeast"/>
        <w:jc w:val="both"/>
        <w:rPr>
          <w:rFonts w:cs="Arial"/>
          <w:bCs/>
          <w:szCs w:val="20"/>
          <w:lang w:val="sl-SI"/>
        </w:rPr>
      </w:pPr>
    </w:p>
    <w:p w14:paraId="0AE3F6B8" w14:textId="202F8FC1" w:rsidR="00FE2A4B" w:rsidRPr="00B51346" w:rsidRDefault="00C043C1" w:rsidP="00FE2A4B">
      <w:pPr>
        <w:spacing w:line="260" w:lineRule="atLeast"/>
        <w:jc w:val="both"/>
        <w:rPr>
          <w:rFonts w:cs="Arial"/>
          <w:szCs w:val="20"/>
          <w:lang w:val="sl-SI" w:eastAsia="sl-SI"/>
        </w:rPr>
      </w:pPr>
      <w:r w:rsidRPr="00B51346">
        <w:rPr>
          <w:rFonts w:cs="Arial"/>
          <w:bCs/>
          <w:szCs w:val="20"/>
          <w:lang w:val="sl-SI"/>
        </w:rPr>
        <w:t xml:space="preserve">Ker v nekaterih primerih obstaja tako interes delodajalca, pri katerem je bil javni uslužbenec zaposlen pred prenehanjem pogodbe o zaposlitvi, da se javni uslužbenec vrne, kot interes javnega uslužbenca, da se upošteva njegova predhodna dolgoletna karierna pot, se </w:t>
      </w:r>
      <w:r w:rsidR="00D60799" w:rsidRPr="00B51346">
        <w:rPr>
          <w:rFonts w:cs="Arial"/>
          <w:bCs/>
          <w:szCs w:val="20"/>
          <w:lang w:val="sl-SI"/>
        </w:rPr>
        <w:t xml:space="preserve">je z novelo ZSPJS-AA </w:t>
      </w:r>
      <w:r w:rsidR="00960021" w:rsidRPr="00B51346">
        <w:rPr>
          <w:rFonts w:cs="Arial"/>
          <w:bCs/>
          <w:szCs w:val="20"/>
          <w:lang w:val="sl-SI"/>
        </w:rPr>
        <w:t xml:space="preserve">(dopolnitev 19. in 20. člena ZSPJS) </w:t>
      </w:r>
      <w:r w:rsidRPr="00B51346">
        <w:rPr>
          <w:rFonts w:cs="Arial"/>
          <w:bCs/>
          <w:szCs w:val="20"/>
          <w:lang w:val="sl-SI"/>
        </w:rPr>
        <w:t>določ</w:t>
      </w:r>
      <w:r w:rsidR="00D60799" w:rsidRPr="00B51346">
        <w:rPr>
          <w:rFonts w:cs="Arial"/>
          <w:bCs/>
          <w:szCs w:val="20"/>
          <w:lang w:val="sl-SI"/>
        </w:rPr>
        <w:t>ilo</w:t>
      </w:r>
      <w:r w:rsidRPr="00B51346">
        <w:rPr>
          <w:rFonts w:cs="Arial"/>
          <w:bCs/>
          <w:szCs w:val="20"/>
          <w:lang w:val="sl-SI"/>
        </w:rPr>
        <w:t xml:space="preserve">, da </w:t>
      </w:r>
      <w:r w:rsidR="00D60799" w:rsidRPr="00B51346">
        <w:rPr>
          <w:rFonts w:cs="Arial"/>
          <w:bCs/>
          <w:szCs w:val="20"/>
          <w:lang w:val="sl-SI"/>
        </w:rPr>
        <w:t xml:space="preserve">kadar </w:t>
      </w:r>
      <w:r w:rsidR="00D60799" w:rsidRPr="00B51346">
        <w:rPr>
          <w:rFonts w:cs="Arial"/>
          <w:szCs w:val="20"/>
          <w:lang w:val="sl-SI"/>
        </w:rPr>
        <w:t>javni uslužbenec ponovno sklene pogodbo o zaposlitvi v javnem sektorju</w:t>
      </w:r>
      <w:r w:rsidR="00960021" w:rsidRPr="00B51346">
        <w:rPr>
          <w:rFonts w:cs="Arial"/>
          <w:szCs w:val="20"/>
          <w:lang w:val="sl-SI"/>
        </w:rPr>
        <w:t>,</w:t>
      </w:r>
      <w:r w:rsidR="00D60799" w:rsidRPr="00B51346">
        <w:rPr>
          <w:rFonts w:cs="Arial"/>
          <w:szCs w:val="20"/>
          <w:lang w:val="sl-SI"/>
        </w:rPr>
        <w:t xml:space="preserve"> </w:t>
      </w:r>
      <w:r w:rsidR="00D60799" w:rsidRPr="00B51346">
        <w:rPr>
          <w:rFonts w:cs="Arial"/>
          <w:szCs w:val="20"/>
          <w:u w:val="single"/>
          <w:lang w:val="sl-SI"/>
        </w:rPr>
        <w:t>se za namen določitve plačnega razreda ob ponovni sklenitvi pogodbe o zaposlitvi šteje, da se delovno razmerje nadaljuje brez prekinitve</w:t>
      </w:r>
      <w:r w:rsidRPr="00B51346">
        <w:rPr>
          <w:rFonts w:cs="Arial"/>
          <w:bCs/>
          <w:szCs w:val="20"/>
          <w:lang w:val="sl-SI"/>
        </w:rPr>
        <w:t>, kar pomeni</w:t>
      </w:r>
      <w:r w:rsidR="0068569A" w:rsidRPr="00B51346">
        <w:rPr>
          <w:rFonts w:cs="Arial"/>
          <w:bCs/>
          <w:szCs w:val="20"/>
          <w:lang w:val="sl-SI"/>
        </w:rPr>
        <w:t xml:space="preserve">, da se javnemu uslužbencu </w:t>
      </w:r>
      <w:r w:rsidRPr="00B51346">
        <w:rPr>
          <w:rFonts w:cs="Arial"/>
          <w:bCs/>
          <w:szCs w:val="20"/>
          <w:lang w:val="sl-SI"/>
        </w:rPr>
        <w:t>določi plačn</w:t>
      </w:r>
      <w:r w:rsidR="0068569A" w:rsidRPr="00B51346">
        <w:rPr>
          <w:rFonts w:cs="Arial"/>
          <w:bCs/>
          <w:szCs w:val="20"/>
          <w:lang w:val="sl-SI"/>
        </w:rPr>
        <w:t>i</w:t>
      </w:r>
      <w:r w:rsidRPr="00B51346">
        <w:rPr>
          <w:rFonts w:cs="Arial"/>
          <w:bCs/>
          <w:szCs w:val="20"/>
          <w:lang w:val="sl-SI"/>
        </w:rPr>
        <w:t xml:space="preserve"> razred upoštevaje že predhodno dosežena napredovanja. </w:t>
      </w:r>
      <w:r w:rsidR="00FE2A4B">
        <w:rPr>
          <w:rFonts w:cs="Arial"/>
          <w:bCs/>
          <w:szCs w:val="20"/>
          <w:lang w:val="sl-SI"/>
        </w:rPr>
        <w:t>Tudi navedena sprememba velja v primeru ponovne zaposlitve</w:t>
      </w:r>
      <w:r w:rsidR="00FE2A4B" w:rsidRPr="00B51346">
        <w:rPr>
          <w:rFonts w:cs="Arial"/>
          <w:bCs/>
          <w:szCs w:val="20"/>
          <w:lang w:val="sl-SI"/>
        </w:rPr>
        <w:t xml:space="preserve"> </w:t>
      </w:r>
      <w:r w:rsidR="00FE2A4B">
        <w:rPr>
          <w:rFonts w:cs="Arial"/>
          <w:bCs/>
          <w:szCs w:val="20"/>
          <w:lang w:val="sl-SI"/>
        </w:rPr>
        <w:t>javnega uslužbenca</w:t>
      </w:r>
      <w:r w:rsidR="00FE2A4B" w:rsidRPr="00B51346">
        <w:rPr>
          <w:rFonts w:cs="Arial"/>
          <w:bCs/>
          <w:szCs w:val="20"/>
          <w:lang w:val="sl-SI"/>
        </w:rPr>
        <w:t xml:space="preserve"> </w:t>
      </w:r>
      <w:r w:rsidR="00FE2A4B">
        <w:rPr>
          <w:rFonts w:cs="Arial"/>
          <w:bCs/>
          <w:szCs w:val="20"/>
          <w:lang w:val="sl-SI"/>
        </w:rPr>
        <w:t xml:space="preserve">v javnem sektorju </w:t>
      </w:r>
      <w:r w:rsidR="00FE2A4B" w:rsidRPr="00B51346">
        <w:rPr>
          <w:rFonts w:cs="Arial"/>
          <w:bCs/>
          <w:szCs w:val="20"/>
          <w:lang w:val="sl-SI"/>
        </w:rPr>
        <w:t xml:space="preserve">od </w:t>
      </w:r>
      <w:r w:rsidR="00FE2A4B" w:rsidRPr="00C62918">
        <w:rPr>
          <w:rFonts w:cs="Arial"/>
          <w:b/>
          <w:szCs w:val="20"/>
          <w:u w:val="single"/>
          <w:lang w:val="sl-SI"/>
        </w:rPr>
        <w:t>vključno 3. novembra 2022 dalje</w:t>
      </w:r>
      <w:r w:rsidR="00FE2A4B" w:rsidRPr="00B51346">
        <w:rPr>
          <w:rFonts w:cs="Arial"/>
          <w:bCs/>
          <w:szCs w:val="20"/>
          <w:lang w:val="sl-SI"/>
        </w:rPr>
        <w:t>.</w:t>
      </w:r>
    </w:p>
    <w:p w14:paraId="658D78D4" w14:textId="667C970E" w:rsidR="0068569A" w:rsidRPr="00B51346" w:rsidRDefault="0068569A" w:rsidP="00C043C1">
      <w:pPr>
        <w:spacing w:line="260" w:lineRule="atLeast"/>
        <w:jc w:val="both"/>
        <w:rPr>
          <w:rFonts w:cs="Arial"/>
          <w:bCs/>
          <w:szCs w:val="20"/>
          <w:lang w:val="sl-SI"/>
        </w:rPr>
      </w:pPr>
    </w:p>
    <w:p w14:paraId="6E358C11" w14:textId="55BF8209" w:rsidR="005E3F77" w:rsidRPr="00B51346" w:rsidRDefault="0068569A" w:rsidP="00B35A61">
      <w:pPr>
        <w:pStyle w:val="Odstavekseznama"/>
        <w:numPr>
          <w:ilvl w:val="0"/>
          <w:numId w:val="12"/>
        </w:numPr>
        <w:jc w:val="both"/>
        <w:rPr>
          <w:rFonts w:cs="Arial"/>
          <w:b/>
          <w:szCs w:val="20"/>
        </w:rPr>
      </w:pPr>
      <w:r w:rsidRPr="00B51346">
        <w:rPr>
          <w:rFonts w:cs="Arial"/>
          <w:b/>
          <w:szCs w:val="20"/>
        </w:rPr>
        <w:t xml:space="preserve">Javni uslužbenec sklene pogodbo o zaposlitvi po prekinitvi delovnega razmerja </w:t>
      </w:r>
      <w:r w:rsidR="005E3F77" w:rsidRPr="00B51346">
        <w:rPr>
          <w:rFonts w:cs="Arial"/>
          <w:b/>
          <w:szCs w:val="20"/>
        </w:rPr>
        <w:t xml:space="preserve">v javnem sektorju </w:t>
      </w:r>
      <w:r w:rsidRPr="00B51346">
        <w:rPr>
          <w:rFonts w:cs="Arial"/>
          <w:b/>
          <w:szCs w:val="20"/>
        </w:rPr>
        <w:t>na delovnem mestu v višjem tarifnem razredu</w:t>
      </w:r>
      <w:r w:rsidR="005E3F77" w:rsidRPr="00B51346">
        <w:rPr>
          <w:rFonts w:cs="Arial"/>
          <w:b/>
          <w:szCs w:val="20"/>
        </w:rPr>
        <w:t xml:space="preserve"> </w:t>
      </w:r>
    </w:p>
    <w:p w14:paraId="3810AA98" w14:textId="77777777" w:rsidR="005E3F77" w:rsidRPr="00B51346" w:rsidRDefault="005E3F77" w:rsidP="005E3F77">
      <w:pPr>
        <w:jc w:val="both"/>
        <w:rPr>
          <w:rFonts w:cs="Arial"/>
          <w:bCs/>
          <w:szCs w:val="20"/>
          <w:lang w:val="sl-SI"/>
        </w:rPr>
      </w:pPr>
    </w:p>
    <w:p w14:paraId="00874FB3" w14:textId="20A6BF96" w:rsidR="00C043C1" w:rsidRPr="00B51346" w:rsidRDefault="005E3F77" w:rsidP="005E3F77">
      <w:pPr>
        <w:jc w:val="both"/>
        <w:rPr>
          <w:rFonts w:cs="Arial"/>
          <w:szCs w:val="20"/>
          <w:lang w:val="sl-SI"/>
        </w:rPr>
      </w:pPr>
      <w:r w:rsidRPr="00B51346">
        <w:rPr>
          <w:rFonts w:cs="Arial"/>
          <w:bCs/>
          <w:szCs w:val="20"/>
          <w:lang w:val="sl-SI"/>
        </w:rPr>
        <w:t>N</w:t>
      </w:r>
      <w:r w:rsidR="0068569A" w:rsidRPr="00B51346">
        <w:rPr>
          <w:rFonts w:cs="Arial"/>
          <w:bCs/>
          <w:szCs w:val="20"/>
          <w:lang w:val="sl-SI"/>
        </w:rPr>
        <w:t xml:space="preserve">ov peti odstavek 19. člena ZSPJS določa, da </w:t>
      </w:r>
      <w:r w:rsidR="0068569A" w:rsidRPr="00B51346">
        <w:rPr>
          <w:rFonts w:cs="Arial"/>
          <w:szCs w:val="20"/>
          <w:lang w:val="sl-SI"/>
        </w:rPr>
        <w:t>k</w:t>
      </w:r>
      <w:r w:rsidR="00C043C1" w:rsidRPr="00B51346">
        <w:rPr>
          <w:rFonts w:cs="Arial"/>
          <w:szCs w:val="20"/>
          <w:lang w:val="sl-SI"/>
        </w:rPr>
        <w:t>adar javni uslužbenec ponovno sklene pogodbo o zaposlitvi pri istem ali drugem delodajalcu v javnem sektorju na delovnem mestu v višjem tarifnem razredu glede na delovno mesto, ki ga je zasedal pred prenehanjem delovnega razmerja v javnem sektorju, se za namen določitve plačnega razreda ob ponovni sklenitvi pogodbe o zaposlitvi na podlagi prvega odstavka tega člena šteje, da se delovno razmerje nadaljuje brez prekinitve.</w:t>
      </w:r>
    </w:p>
    <w:p w14:paraId="3CB0CA63" w14:textId="77777777" w:rsidR="0068569A" w:rsidRPr="00B51346" w:rsidRDefault="0068569A" w:rsidP="00C043C1">
      <w:pPr>
        <w:spacing w:line="260" w:lineRule="atLeast"/>
        <w:jc w:val="both"/>
        <w:rPr>
          <w:rFonts w:cs="Arial"/>
          <w:bCs/>
          <w:szCs w:val="20"/>
          <w:lang w:val="sl-SI"/>
        </w:rPr>
      </w:pPr>
    </w:p>
    <w:p w14:paraId="15393338" w14:textId="7BD41564" w:rsidR="0068569A" w:rsidRPr="00B51346" w:rsidRDefault="00C043C1" w:rsidP="00C043C1">
      <w:pPr>
        <w:spacing w:line="260" w:lineRule="atLeast"/>
        <w:jc w:val="both"/>
        <w:rPr>
          <w:rFonts w:cs="Arial"/>
          <w:bCs/>
          <w:szCs w:val="20"/>
          <w:lang w:val="sl-SI"/>
        </w:rPr>
      </w:pPr>
      <w:r w:rsidRPr="00B51346">
        <w:rPr>
          <w:rFonts w:cs="Arial"/>
          <w:bCs/>
          <w:szCs w:val="20"/>
          <w:lang w:val="sl-SI"/>
        </w:rPr>
        <w:t xml:space="preserve">Navedeno pomeni, da </w:t>
      </w:r>
      <w:r w:rsidR="0068569A" w:rsidRPr="00B51346">
        <w:rPr>
          <w:rFonts w:cs="Arial"/>
          <w:bCs/>
          <w:szCs w:val="20"/>
          <w:lang w:val="sl-SI"/>
        </w:rPr>
        <w:t>se</w:t>
      </w:r>
      <w:r w:rsidRPr="00B51346">
        <w:rPr>
          <w:rFonts w:cs="Arial"/>
          <w:bCs/>
          <w:szCs w:val="20"/>
          <w:lang w:val="sl-SI"/>
        </w:rPr>
        <w:t xml:space="preserve"> javn</w:t>
      </w:r>
      <w:r w:rsidR="0068569A" w:rsidRPr="00B51346">
        <w:rPr>
          <w:rFonts w:cs="Arial"/>
          <w:bCs/>
          <w:szCs w:val="20"/>
          <w:lang w:val="sl-SI"/>
        </w:rPr>
        <w:t>emu</w:t>
      </w:r>
      <w:r w:rsidRPr="00B51346">
        <w:rPr>
          <w:rFonts w:cs="Arial"/>
          <w:bCs/>
          <w:szCs w:val="20"/>
          <w:lang w:val="sl-SI"/>
        </w:rPr>
        <w:t xml:space="preserve"> uslužben</w:t>
      </w:r>
      <w:r w:rsidR="0068569A" w:rsidRPr="00B51346">
        <w:rPr>
          <w:rFonts w:cs="Arial"/>
          <w:bCs/>
          <w:szCs w:val="20"/>
          <w:lang w:val="sl-SI"/>
        </w:rPr>
        <w:t xml:space="preserve">cu, ki bi bil po prekinitvi delovnega razmerja v javnem sektorju na delovnem mestu v višjem tarifnem razredu (pri istem ali drugem delodajalcu) uvrščen </w:t>
      </w:r>
      <w:r w:rsidR="0068569A" w:rsidRPr="00B51346">
        <w:rPr>
          <w:rFonts w:cs="Arial"/>
          <w:bCs/>
          <w:szCs w:val="20"/>
          <w:lang w:val="sl-SI"/>
        </w:rPr>
        <w:lastRenderedPageBreak/>
        <w:t xml:space="preserve">v nižji ali isti plačni razred, </w:t>
      </w:r>
      <w:r w:rsidR="0068569A" w:rsidRPr="00B51346">
        <w:rPr>
          <w:rFonts w:cs="Arial"/>
          <w:szCs w:val="20"/>
          <w:lang w:val="sl-SI"/>
        </w:rPr>
        <w:t xml:space="preserve">kot ga je dosegel </w:t>
      </w:r>
      <w:r w:rsidRPr="00B51346">
        <w:rPr>
          <w:rFonts w:cs="Arial"/>
          <w:bCs/>
          <w:szCs w:val="20"/>
          <w:lang w:val="sl-SI"/>
        </w:rPr>
        <w:t>pred prekinitvijo delovnega razmerja</w:t>
      </w:r>
      <w:r w:rsidR="00F7373B" w:rsidRPr="00B51346">
        <w:rPr>
          <w:rFonts w:cs="Arial"/>
          <w:bCs/>
          <w:szCs w:val="20"/>
          <w:lang w:val="sl-SI"/>
        </w:rPr>
        <w:t xml:space="preserve"> na delovnem mestu ali v nazivu v nižjem tarifnem razredu</w:t>
      </w:r>
      <w:r w:rsidR="005E3F77" w:rsidRPr="00B51346">
        <w:rPr>
          <w:rFonts w:cs="Arial"/>
          <w:bCs/>
          <w:szCs w:val="20"/>
          <w:lang w:val="sl-SI"/>
        </w:rPr>
        <w:t xml:space="preserve">, </w:t>
      </w:r>
      <w:r w:rsidR="0068569A" w:rsidRPr="00B51346">
        <w:rPr>
          <w:rFonts w:cs="Arial"/>
          <w:szCs w:val="20"/>
          <w:lang w:val="sl-SI"/>
        </w:rPr>
        <w:t xml:space="preserve">plačni razred na novem delovnem mestu oziroma v nazivu določi tako, da se že doseženi plačni razred na delovnem mestu oziroma v nazivu pred prekinitvijo poveča za en plačni razred. </w:t>
      </w:r>
    </w:p>
    <w:p w14:paraId="6FEBB71D" w14:textId="02699A08" w:rsidR="0068569A" w:rsidRPr="00B51346" w:rsidRDefault="0068569A" w:rsidP="00C043C1">
      <w:pPr>
        <w:spacing w:line="260" w:lineRule="atLeast"/>
        <w:jc w:val="both"/>
        <w:rPr>
          <w:rFonts w:cs="Arial"/>
          <w:bCs/>
          <w:szCs w:val="20"/>
          <w:lang w:val="sl-SI"/>
        </w:rPr>
      </w:pPr>
    </w:p>
    <w:p w14:paraId="7F57105E" w14:textId="510C74B5" w:rsidR="005E3F77" w:rsidRPr="00B51346" w:rsidRDefault="005E3F77" w:rsidP="005E3F77">
      <w:pPr>
        <w:pStyle w:val="Odstavekseznama"/>
        <w:numPr>
          <w:ilvl w:val="0"/>
          <w:numId w:val="12"/>
        </w:numPr>
        <w:jc w:val="both"/>
        <w:rPr>
          <w:rFonts w:cs="Arial"/>
          <w:b/>
          <w:szCs w:val="20"/>
        </w:rPr>
      </w:pPr>
      <w:r w:rsidRPr="00B51346">
        <w:rPr>
          <w:rFonts w:cs="Arial"/>
          <w:b/>
          <w:szCs w:val="20"/>
        </w:rPr>
        <w:t xml:space="preserve">Javni uslužbenec sklene pogodbo o zaposlitvi po prekinitvi delovnega razmerja v javnem sektorju na delovnem mestu v istem ali nižjem tarifnem razredu </w:t>
      </w:r>
    </w:p>
    <w:p w14:paraId="4A1BE201" w14:textId="77777777" w:rsidR="005E3F77" w:rsidRPr="00B51346" w:rsidRDefault="005E3F77" w:rsidP="005E3F77">
      <w:pPr>
        <w:jc w:val="both"/>
        <w:rPr>
          <w:rFonts w:cs="Arial"/>
          <w:bCs/>
          <w:szCs w:val="20"/>
          <w:lang w:val="sl-SI"/>
        </w:rPr>
      </w:pPr>
    </w:p>
    <w:p w14:paraId="7988D9F0" w14:textId="7F33FEED" w:rsidR="00C043C1" w:rsidRPr="00B51346" w:rsidRDefault="0068569A" w:rsidP="00C043C1">
      <w:pPr>
        <w:spacing w:line="260" w:lineRule="atLeast"/>
        <w:jc w:val="both"/>
        <w:rPr>
          <w:rFonts w:cs="Arial"/>
          <w:szCs w:val="20"/>
          <w:lang w:val="sl-SI"/>
        </w:rPr>
      </w:pPr>
      <w:r w:rsidRPr="00B51346">
        <w:rPr>
          <w:rFonts w:cs="Arial"/>
          <w:bCs/>
          <w:szCs w:val="20"/>
          <w:lang w:val="sl-SI"/>
        </w:rPr>
        <w:t xml:space="preserve">Nov tretji odstavek 20. člena ZSPJS določa, da </w:t>
      </w:r>
      <w:r w:rsidRPr="00B51346">
        <w:rPr>
          <w:rFonts w:cs="Arial"/>
          <w:szCs w:val="20"/>
          <w:lang w:val="sl-SI"/>
        </w:rPr>
        <w:t>k</w:t>
      </w:r>
      <w:r w:rsidR="00C043C1" w:rsidRPr="00B51346">
        <w:rPr>
          <w:rFonts w:cs="Arial"/>
          <w:szCs w:val="20"/>
          <w:lang w:val="sl-SI"/>
        </w:rPr>
        <w:t>adar javni uslužbenec ponovno sklene pogodbo o zaposlitvi pri istem ali drugem delodajalcu v javnem sektorju na delovnem mestu v nižjem ali istem tarifnem razredu, se za namen določitve plačnega razreda ob ponovni sklenitvi pogodbe o zaposlitvi pod pogoji iz prvega odstavka tega člena šteje, da se delovno razmerje nadaljuje brez prekinitve.</w:t>
      </w:r>
    </w:p>
    <w:p w14:paraId="74525629" w14:textId="77777777" w:rsidR="005E3F77" w:rsidRPr="00B51346" w:rsidRDefault="005E3F77" w:rsidP="00C043C1">
      <w:pPr>
        <w:spacing w:line="260" w:lineRule="atLeast"/>
        <w:jc w:val="both"/>
        <w:rPr>
          <w:rFonts w:cs="Arial"/>
          <w:szCs w:val="20"/>
          <w:lang w:val="sl-SI"/>
        </w:rPr>
      </w:pPr>
    </w:p>
    <w:p w14:paraId="75FAEB6D" w14:textId="5B3E4922" w:rsidR="00C043C1" w:rsidRPr="00B51346" w:rsidRDefault="005E3F77" w:rsidP="00C043C1">
      <w:pPr>
        <w:spacing w:line="260" w:lineRule="atLeast"/>
        <w:jc w:val="both"/>
        <w:rPr>
          <w:rFonts w:cs="Arial"/>
          <w:szCs w:val="20"/>
          <w:lang w:val="sl-SI"/>
        </w:rPr>
      </w:pPr>
      <w:r w:rsidRPr="00B51346">
        <w:rPr>
          <w:rFonts w:cs="Arial"/>
          <w:szCs w:val="20"/>
          <w:lang w:val="sl-SI"/>
        </w:rPr>
        <w:t xml:space="preserve">Navedeno </w:t>
      </w:r>
      <w:r w:rsidR="00C043C1" w:rsidRPr="00B51346">
        <w:rPr>
          <w:rFonts w:cs="Arial"/>
          <w:szCs w:val="20"/>
          <w:lang w:val="sl-SI"/>
        </w:rPr>
        <w:t xml:space="preserve">pomeni, da bo javni uslužbenec, ki se bo ponovno zaposlil v javnem sektorju, </w:t>
      </w:r>
      <w:r w:rsidR="00C043C1" w:rsidRPr="00B51346">
        <w:rPr>
          <w:rFonts w:cs="Arial"/>
          <w:szCs w:val="20"/>
          <w:u w:val="single"/>
          <w:lang w:val="sl-SI"/>
        </w:rPr>
        <w:t>pod pogoji iz prvega odstavka 20. člena</w:t>
      </w:r>
      <w:r w:rsidR="00C043C1" w:rsidRPr="00B51346">
        <w:rPr>
          <w:rFonts w:cs="Arial"/>
          <w:szCs w:val="20"/>
          <w:lang w:val="sl-SI"/>
        </w:rPr>
        <w:t xml:space="preserve"> (sklenitev pogodbe o zaposlitvi na delovnem mestu v nižjem ali istem tarifnem razredu</w:t>
      </w:r>
      <w:r w:rsidRPr="00B51346">
        <w:rPr>
          <w:rFonts w:cs="Arial"/>
          <w:szCs w:val="20"/>
          <w:lang w:val="sl-SI"/>
        </w:rPr>
        <w:t xml:space="preserve"> v isti plačni podskupini ali na istovrstnih oziroma so</w:t>
      </w:r>
      <w:r w:rsidR="00453427" w:rsidRPr="00B51346">
        <w:rPr>
          <w:rFonts w:cs="Arial"/>
          <w:szCs w:val="20"/>
          <w:lang w:val="sl-SI"/>
        </w:rPr>
        <w:t>ro</w:t>
      </w:r>
      <w:r w:rsidRPr="00B51346">
        <w:rPr>
          <w:rFonts w:cs="Arial"/>
          <w:szCs w:val="20"/>
          <w:lang w:val="sl-SI"/>
        </w:rPr>
        <w:t>dnih delovnih mestih v različnih plačnih podskupinah</w:t>
      </w:r>
      <w:r w:rsidR="00C043C1" w:rsidRPr="00B51346">
        <w:rPr>
          <w:rFonts w:cs="Arial"/>
          <w:szCs w:val="20"/>
          <w:lang w:val="sl-SI"/>
        </w:rPr>
        <w:t xml:space="preserve">) </w:t>
      </w:r>
      <w:r w:rsidR="00F7373B" w:rsidRPr="00B51346">
        <w:rPr>
          <w:rFonts w:cs="Arial"/>
          <w:szCs w:val="20"/>
          <w:lang w:val="sl-SI"/>
        </w:rPr>
        <w:t>prenesel</w:t>
      </w:r>
      <w:r w:rsidR="00C043C1" w:rsidRPr="00B51346">
        <w:rPr>
          <w:rFonts w:cs="Arial"/>
          <w:szCs w:val="20"/>
          <w:lang w:val="sl-SI"/>
        </w:rPr>
        <w:t xml:space="preserve"> število plačnih razredov napredovanj, ki jih je dosegel na delovnem mest</w:t>
      </w:r>
      <w:r w:rsidR="00F7373B" w:rsidRPr="00B51346">
        <w:rPr>
          <w:rFonts w:cs="Arial"/>
          <w:szCs w:val="20"/>
          <w:lang w:val="sl-SI"/>
        </w:rPr>
        <w:t>u</w:t>
      </w:r>
      <w:r w:rsidR="00453427" w:rsidRPr="00B51346">
        <w:rPr>
          <w:rFonts w:cs="Arial"/>
          <w:szCs w:val="20"/>
          <w:lang w:val="sl-SI"/>
        </w:rPr>
        <w:t xml:space="preserve"> oz. v nazivu pred prekinitvijo delovnega razmerja.</w:t>
      </w:r>
    </w:p>
    <w:p w14:paraId="002DCCB5" w14:textId="5BE53DD8" w:rsidR="00D477EF" w:rsidRPr="00B51346" w:rsidRDefault="00D477EF" w:rsidP="005A3D5D">
      <w:pPr>
        <w:spacing w:line="240" w:lineRule="auto"/>
        <w:jc w:val="both"/>
        <w:rPr>
          <w:rFonts w:cs="Arial"/>
          <w:szCs w:val="20"/>
          <w:lang w:val="sl-SI" w:eastAsia="sl-SI"/>
        </w:rPr>
      </w:pPr>
    </w:p>
    <w:p w14:paraId="4A38C9AD" w14:textId="5C5CE176" w:rsidR="005E3F77" w:rsidRPr="00B51346" w:rsidRDefault="005E3F77" w:rsidP="00F03A2E">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Spremembe, ki jih je treba upoštevati od 1. aprila 2023 dalje</w:t>
      </w:r>
    </w:p>
    <w:p w14:paraId="0846F29E" w14:textId="77777777" w:rsidR="005E3F77" w:rsidRPr="00B51346" w:rsidRDefault="005E3F77" w:rsidP="005A3D5D">
      <w:pPr>
        <w:spacing w:line="240" w:lineRule="atLeast"/>
        <w:jc w:val="both"/>
        <w:rPr>
          <w:rFonts w:cs="Arial"/>
          <w:szCs w:val="20"/>
          <w:lang w:val="sl-SI"/>
        </w:rPr>
      </w:pPr>
    </w:p>
    <w:p w14:paraId="25663EC1" w14:textId="36EE2D24" w:rsidR="001C0F79" w:rsidRPr="00B51346" w:rsidRDefault="008F72BE" w:rsidP="005A3D5D">
      <w:pPr>
        <w:spacing w:line="240" w:lineRule="atLeast"/>
        <w:jc w:val="both"/>
        <w:rPr>
          <w:rFonts w:cs="Arial"/>
          <w:b/>
          <w:bCs/>
          <w:szCs w:val="20"/>
          <w:lang w:val="sl-SI"/>
        </w:rPr>
      </w:pPr>
      <w:r w:rsidRPr="00B51346">
        <w:rPr>
          <w:rFonts w:cs="Arial"/>
          <w:b/>
          <w:bCs/>
          <w:szCs w:val="20"/>
          <w:lang w:val="sl-SI"/>
        </w:rPr>
        <w:t xml:space="preserve">a) Odprava </w:t>
      </w:r>
      <w:proofErr w:type="spellStart"/>
      <w:r w:rsidRPr="00B51346">
        <w:rPr>
          <w:rFonts w:cs="Arial"/>
          <w:b/>
          <w:bCs/>
          <w:szCs w:val="20"/>
          <w:lang w:val="sl-SI"/>
        </w:rPr>
        <w:t>t.i</w:t>
      </w:r>
      <w:proofErr w:type="spellEnd"/>
      <w:r w:rsidRPr="00B51346">
        <w:rPr>
          <w:rFonts w:cs="Arial"/>
          <w:b/>
          <w:bCs/>
          <w:szCs w:val="20"/>
          <w:lang w:val="sl-SI"/>
        </w:rPr>
        <w:t>. stropa (črtanje drugega odstavka 7. člena ZSPJS)</w:t>
      </w:r>
    </w:p>
    <w:p w14:paraId="0AD78519" w14:textId="0919CE93" w:rsidR="008F72BE" w:rsidRPr="00B51346" w:rsidRDefault="008F72BE" w:rsidP="005A3D5D">
      <w:pPr>
        <w:spacing w:line="240" w:lineRule="atLeast"/>
        <w:jc w:val="both"/>
        <w:rPr>
          <w:rFonts w:cs="Arial"/>
          <w:szCs w:val="20"/>
          <w:lang w:val="sl-SI"/>
        </w:rPr>
      </w:pPr>
    </w:p>
    <w:p w14:paraId="601ACA26" w14:textId="1B2823DD" w:rsidR="0059650A" w:rsidRPr="00B51346" w:rsidRDefault="0059650A" w:rsidP="008F72BE">
      <w:pPr>
        <w:contextualSpacing/>
        <w:jc w:val="both"/>
        <w:rPr>
          <w:rFonts w:cs="Arial"/>
          <w:szCs w:val="20"/>
          <w:lang w:val="sl-SI"/>
        </w:rPr>
      </w:pPr>
      <w:r w:rsidRPr="00B51346">
        <w:rPr>
          <w:rFonts w:cs="Arial"/>
          <w:szCs w:val="20"/>
          <w:lang w:val="sl-SI" w:eastAsia="sl-SI"/>
        </w:rPr>
        <w:t xml:space="preserve">Novela ZSPJS-AA je </w:t>
      </w:r>
      <w:r w:rsidR="008F72BE" w:rsidRPr="00B51346">
        <w:rPr>
          <w:rFonts w:cs="Arial"/>
          <w:szCs w:val="20"/>
          <w:lang w:val="sl-SI" w:eastAsia="sl-SI"/>
        </w:rPr>
        <w:t>črta</w:t>
      </w:r>
      <w:r w:rsidRPr="00B51346">
        <w:rPr>
          <w:rFonts w:cs="Arial"/>
          <w:szCs w:val="20"/>
          <w:lang w:val="sl-SI" w:eastAsia="sl-SI"/>
        </w:rPr>
        <w:t>la</w:t>
      </w:r>
      <w:r w:rsidR="008F72BE" w:rsidRPr="00B51346">
        <w:rPr>
          <w:rFonts w:cs="Arial"/>
          <w:szCs w:val="20"/>
          <w:lang w:val="sl-SI" w:eastAsia="sl-SI"/>
        </w:rPr>
        <w:t xml:space="preserve"> drugi odstavek 7. člena ZSPJS, ki določa, </w:t>
      </w:r>
      <w:r w:rsidR="008F72BE" w:rsidRPr="00B51346">
        <w:rPr>
          <w:rFonts w:cs="Arial"/>
          <w:szCs w:val="20"/>
          <w:lang w:val="sl-SI"/>
        </w:rPr>
        <w:t>da je v</w:t>
      </w:r>
      <w:r w:rsidR="008F72BE" w:rsidRPr="00B51346">
        <w:rPr>
          <w:rFonts w:cs="Arial"/>
          <w:szCs w:val="20"/>
          <w:lang w:val="x-none"/>
        </w:rPr>
        <w:t xml:space="preserve"> plačnih podskupinah od C1 do J3</w:t>
      </w:r>
      <w:r w:rsidR="002A0203" w:rsidRPr="00B51346">
        <w:rPr>
          <w:rStyle w:val="Sprotnaopomba-sklic"/>
          <w:rFonts w:cs="Arial"/>
          <w:szCs w:val="20"/>
          <w:lang w:val="x-none"/>
        </w:rPr>
        <w:footnoteReference w:id="1"/>
      </w:r>
      <w:r w:rsidR="008F72BE" w:rsidRPr="00B51346">
        <w:rPr>
          <w:rFonts w:cs="Arial"/>
          <w:szCs w:val="20"/>
          <w:lang w:val="x-none"/>
        </w:rPr>
        <w:t xml:space="preserve"> na delovnih mestih in v nazivih mogoče doseči največ 57. plačni razred</w:t>
      </w:r>
      <w:r w:rsidR="008F72BE" w:rsidRPr="00B51346">
        <w:rPr>
          <w:rFonts w:cs="Arial"/>
          <w:szCs w:val="20"/>
          <w:lang w:val="sl-SI"/>
        </w:rPr>
        <w:t>.</w:t>
      </w:r>
    </w:p>
    <w:p w14:paraId="271C260D" w14:textId="7DEC8E7F" w:rsidR="00565BC5" w:rsidRPr="00B51346" w:rsidRDefault="00565BC5" w:rsidP="008F72BE">
      <w:pPr>
        <w:contextualSpacing/>
        <w:jc w:val="both"/>
        <w:rPr>
          <w:rFonts w:cs="Arial"/>
          <w:szCs w:val="20"/>
          <w:lang w:val="sl-SI"/>
        </w:rPr>
      </w:pPr>
    </w:p>
    <w:p w14:paraId="77238CCE" w14:textId="2DAEA54C" w:rsidR="00565BC5" w:rsidRPr="00B51346" w:rsidRDefault="00565BC5" w:rsidP="008F72BE">
      <w:pPr>
        <w:contextualSpacing/>
        <w:jc w:val="both"/>
        <w:rPr>
          <w:rFonts w:cs="Arial"/>
          <w:szCs w:val="20"/>
          <w:u w:val="single"/>
          <w:lang w:val="sl-SI" w:eastAsia="sl-SI"/>
        </w:rPr>
      </w:pPr>
      <w:r w:rsidRPr="00B51346">
        <w:rPr>
          <w:rFonts w:cs="Arial"/>
          <w:szCs w:val="20"/>
          <w:lang w:val="sl-SI" w:eastAsia="sl-SI"/>
        </w:rPr>
        <w:t xml:space="preserve">Na podlagi te spremembe bodo javni uslužbenci v teh plačnih podskupinah lahko napredovali višje od 57. plačnega razreda. </w:t>
      </w:r>
      <w:r w:rsidRPr="00B51346">
        <w:rPr>
          <w:rFonts w:cs="Arial"/>
          <w:szCs w:val="20"/>
          <w:u w:val="single"/>
          <w:lang w:val="sl-SI"/>
        </w:rPr>
        <w:t>Črtanje se začne uporabljati 1. aprila 2023</w:t>
      </w:r>
      <w:r w:rsidRPr="00B51346">
        <w:rPr>
          <w:rFonts w:cs="Arial"/>
          <w:szCs w:val="20"/>
          <w:u w:val="single"/>
          <w:lang w:val="sl-SI" w:eastAsia="sl-SI"/>
        </w:rPr>
        <w:t>.</w:t>
      </w:r>
    </w:p>
    <w:p w14:paraId="3BA256B8" w14:textId="77777777" w:rsidR="00565BC5" w:rsidRPr="00B51346" w:rsidRDefault="00565BC5" w:rsidP="008F72BE">
      <w:pPr>
        <w:contextualSpacing/>
        <w:jc w:val="both"/>
        <w:rPr>
          <w:rFonts w:cs="Arial"/>
          <w:szCs w:val="20"/>
          <w:lang w:val="sl-SI"/>
        </w:rPr>
      </w:pPr>
    </w:p>
    <w:p w14:paraId="2BD8E0A3" w14:textId="2E755573" w:rsidR="0059650A" w:rsidRPr="00B51346" w:rsidRDefault="00960021" w:rsidP="008F72BE">
      <w:pPr>
        <w:contextualSpacing/>
        <w:jc w:val="both"/>
        <w:rPr>
          <w:rFonts w:cs="Arial"/>
          <w:szCs w:val="20"/>
          <w:lang w:val="sl-SI" w:eastAsia="sl-SI"/>
        </w:rPr>
      </w:pPr>
      <w:r w:rsidRPr="00B51346">
        <w:rPr>
          <w:rFonts w:cs="Arial"/>
          <w:szCs w:val="20"/>
          <w:lang w:val="sl-SI"/>
        </w:rPr>
        <w:t xml:space="preserve">V </w:t>
      </w:r>
      <w:r w:rsidRPr="00B51346">
        <w:rPr>
          <w:rFonts w:cs="Arial"/>
          <w:szCs w:val="20"/>
          <w:lang w:val="sl-SI" w:eastAsia="sl-SI"/>
        </w:rPr>
        <w:t xml:space="preserve">prehodni določbi </w:t>
      </w:r>
      <w:r w:rsidR="0059650A" w:rsidRPr="00B51346">
        <w:rPr>
          <w:rFonts w:cs="Arial"/>
          <w:szCs w:val="20"/>
          <w:lang w:val="sl-SI" w:eastAsia="sl-SI"/>
        </w:rPr>
        <w:t>9</w:t>
      </w:r>
      <w:r w:rsidR="008F72BE" w:rsidRPr="00B51346">
        <w:rPr>
          <w:rFonts w:cs="Arial"/>
          <w:szCs w:val="20"/>
          <w:lang w:val="sl-SI" w:eastAsia="sl-SI"/>
        </w:rPr>
        <w:t xml:space="preserve">. člena </w:t>
      </w:r>
      <w:r w:rsidR="0059650A" w:rsidRPr="00B51346">
        <w:rPr>
          <w:rFonts w:cs="Arial"/>
          <w:szCs w:val="20"/>
          <w:lang w:val="sl-SI" w:eastAsia="sl-SI"/>
        </w:rPr>
        <w:t>novele ZSPJS-AA</w:t>
      </w:r>
      <w:r w:rsidR="008F72BE" w:rsidRPr="00B51346">
        <w:rPr>
          <w:rFonts w:cs="Arial"/>
          <w:szCs w:val="20"/>
          <w:lang w:val="sl-SI" w:eastAsia="sl-SI"/>
        </w:rPr>
        <w:t xml:space="preserve"> </w:t>
      </w:r>
      <w:r w:rsidR="004A0C35" w:rsidRPr="00B51346">
        <w:rPr>
          <w:rFonts w:cs="Arial"/>
          <w:szCs w:val="20"/>
          <w:lang w:val="sl-SI" w:eastAsia="sl-SI"/>
        </w:rPr>
        <w:t>je izrecno tudi določeno</w:t>
      </w:r>
      <w:r w:rsidR="008F72BE" w:rsidRPr="00B51346">
        <w:rPr>
          <w:rFonts w:cs="Arial"/>
          <w:szCs w:val="20"/>
          <w:lang w:val="sl-SI" w:eastAsia="sl-SI"/>
        </w:rPr>
        <w:t xml:space="preserve">, kdaj bodo lahko javni uslužbenci napredovali v višje plačne razrede od 57. plačnega razreda, in sicer bodo lahko javni uslužbenci napredovali za en ali dva plačna razreda, ko bodo izpolnili pogoje za napredovanje v višji plačni razred po začetku uporabe spremenjenega 7. člena zakona. </w:t>
      </w:r>
    </w:p>
    <w:p w14:paraId="295BA650" w14:textId="77777777" w:rsidR="0059650A" w:rsidRPr="00B51346" w:rsidRDefault="0059650A" w:rsidP="008F72BE">
      <w:pPr>
        <w:contextualSpacing/>
        <w:jc w:val="both"/>
        <w:rPr>
          <w:rFonts w:cs="Arial"/>
          <w:szCs w:val="20"/>
          <w:lang w:val="sl-SI" w:eastAsia="sl-SI"/>
        </w:rPr>
      </w:pPr>
    </w:p>
    <w:p w14:paraId="427ABD66" w14:textId="59763DEA" w:rsidR="0059650A" w:rsidRPr="00B51346" w:rsidRDefault="008F72BE" w:rsidP="008F72BE">
      <w:pPr>
        <w:contextualSpacing/>
        <w:jc w:val="both"/>
        <w:rPr>
          <w:rFonts w:cs="Arial"/>
          <w:szCs w:val="20"/>
          <w:lang w:val="sl-SI" w:eastAsia="sl-SI"/>
        </w:rPr>
      </w:pPr>
      <w:r w:rsidRPr="00B51346">
        <w:rPr>
          <w:rFonts w:cs="Arial"/>
          <w:szCs w:val="20"/>
          <w:lang w:val="sl-SI" w:eastAsia="sl-SI"/>
        </w:rPr>
        <w:t xml:space="preserve">Odprava </w:t>
      </w:r>
      <w:proofErr w:type="spellStart"/>
      <w:r w:rsidRPr="00B51346">
        <w:rPr>
          <w:rFonts w:cs="Arial"/>
          <w:szCs w:val="20"/>
          <w:lang w:val="sl-SI" w:eastAsia="sl-SI"/>
        </w:rPr>
        <w:t>t.i</w:t>
      </w:r>
      <w:proofErr w:type="spellEnd"/>
      <w:r w:rsidRPr="00B51346">
        <w:rPr>
          <w:rFonts w:cs="Arial"/>
          <w:szCs w:val="20"/>
          <w:lang w:val="sl-SI" w:eastAsia="sl-SI"/>
        </w:rPr>
        <w:t xml:space="preserve">. stropa namreč ne vpliva na pogoje za napredovanje javnih uslužbencev v višji plačni razred, ki so določeni v 17. členu ZSPJS in Uredbi o napredovanju javnih uslužbencev v plačne razrede (Uradni list RS, št. </w:t>
      </w:r>
      <w:r w:rsidR="00B57C47">
        <w:fldChar w:fldCharType="begin"/>
      </w:r>
      <w:r w:rsidR="00B57C47" w:rsidRPr="00B57C47">
        <w:rPr>
          <w:lang w:val="sl-SI"/>
        </w:rPr>
        <w:instrText xml:space="preserve"> </w:instrText>
      </w:r>
      <w:r w:rsidR="00B57C47" w:rsidRPr="00B57C47">
        <w:rPr>
          <w:lang w:val="sl-SI"/>
        </w:rPr>
        <w:instrText xml:space="preserve">HYPERLINK "http://www.uradni-list.si/1/objava.jsp?sop=2008-01-2136" \t "_blank" \o "Uredba o napredovanju javnih uslužbencev v plačne razrede" </w:instrText>
      </w:r>
      <w:r w:rsidR="00B57C47">
        <w:fldChar w:fldCharType="separate"/>
      </w:r>
      <w:r w:rsidRPr="00B51346">
        <w:rPr>
          <w:rFonts w:cs="Arial"/>
          <w:szCs w:val="20"/>
          <w:lang w:val="sl-SI" w:eastAsia="sl-SI"/>
        </w:rPr>
        <w:t>51/08</w:t>
      </w:r>
      <w:r w:rsidR="00B57C47">
        <w:rPr>
          <w:rFonts w:cs="Arial"/>
          <w:szCs w:val="20"/>
          <w:lang w:val="sl-SI" w:eastAsia="sl-SI"/>
        </w:rPr>
        <w:fldChar w:fldCharType="end"/>
      </w:r>
      <w:r w:rsidRPr="00B51346">
        <w:rPr>
          <w:rFonts w:cs="Arial"/>
          <w:szCs w:val="20"/>
          <w:lang w:val="sl-SI" w:eastAsia="sl-SI"/>
        </w:rPr>
        <w:t xml:space="preserve">, </w:t>
      </w:r>
      <w:r w:rsidR="00B57C47">
        <w:fldChar w:fldCharType="begin"/>
      </w:r>
      <w:r w:rsidR="00B57C47" w:rsidRPr="00B57C47">
        <w:rPr>
          <w:lang w:val="it-IT"/>
        </w:rPr>
        <w:instrText xml:space="preserve"> HYPERLINK "http://www.uradni-list.si/1/objava.jsp?sop=2008-01-3920" \t "_blank" \o "Uredba o sprememba</w:instrText>
      </w:r>
      <w:r w:rsidR="00B57C47" w:rsidRPr="00B57C47">
        <w:rPr>
          <w:lang w:val="it-IT"/>
        </w:rPr>
        <w:instrText xml:space="preserve">h in dopolnitvah Uredbe o napredovanju javnih uslužbencev v plačne razrede" </w:instrText>
      </w:r>
      <w:r w:rsidR="00B57C47">
        <w:fldChar w:fldCharType="separate"/>
      </w:r>
      <w:r w:rsidRPr="00B51346">
        <w:rPr>
          <w:rFonts w:cs="Arial"/>
          <w:szCs w:val="20"/>
          <w:lang w:val="sl-SI" w:eastAsia="sl-SI"/>
        </w:rPr>
        <w:t>91/08</w:t>
      </w:r>
      <w:r w:rsidR="00B57C47">
        <w:rPr>
          <w:rFonts w:cs="Arial"/>
          <w:szCs w:val="20"/>
          <w:lang w:val="sl-SI" w:eastAsia="sl-SI"/>
        </w:rPr>
        <w:fldChar w:fldCharType="end"/>
      </w:r>
      <w:r w:rsidRPr="00B51346">
        <w:rPr>
          <w:rFonts w:cs="Arial"/>
          <w:szCs w:val="20"/>
          <w:lang w:val="sl-SI" w:eastAsia="sl-SI"/>
        </w:rPr>
        <w:t xml:space="preserve">, </w:t>
      </w:r>
      <w:r w:rsidR="00B57C47">
        <w:fldChar w:fldCharType="begin"/>
      </w:r>
      <w:r w:rsidR="00B57C47" w:rsidRPr="00B57C47">
        <w:rPr>
          <w:lang w:val="it-IT"/>
        </w:rPr>
        <w:instrText xml:space="preserve"> HYPERLINK "http://www.uradni-list.si/1/objava.jsp?sop=2009-01-5150" \t "_blank" \o "Uredba o dopolnitvi Uredbe o napredovanju javnih uslužbencev v plačne razrede" </w:instrText>
      </w:r>
      <w:r w:rsidR="00B57C47">
        <w:fldChar w:fldCharType="separate"/>
      </w:r>
      <w:r w:rsidRPr="00B51346">
        <w:rPr>
          <w:rFonts w:cs="Arial"/>
          <w:szCs w:val="20"/>
          <w:lang w:val="sl-SI" w:eastAsia="sl-SI"/>
        </w:rPr>
        <w:t>113/09</w:t>
      </w:r>
      <w:r w:rsidR="00B57C47">
        <w:rPr>
          <w:rFonts w:cs="Arial"/>
          <w:szCs w:val="20"/>
          <w:lang w:val="sl-SI" w:eastAsia="sl-SI"/>
        </w:rPr>
        <w:fldChar w:fldCharType="end"/>
      </w:r>
      <w:r w:rsidRPr="00B51346">
        <w:rPr>
          <w:rFonts w:cs="Arial"/>
          <w:szCs w:val="20"/>
          <w:lang w:val="sl-SI" w:eastAsia="sl-SI"/>
        </w:rPr>
        <w:t xml:space="preserve">, </w:t>
      </w:r>
      <w:r w:rsidR="00B57C47">
        <w:fldChar w:fldCharType="begin"/>
      </w:r>
      <w:r w:rsidR="00B57C47" w:rsidRPr="00B57C47">
        <w:rPr>
          <w:lang w:val="it-IT"/>
        </w:rPr>
        <w:instrText xml:space="preserve"> HYPERLINK "http://www.uradni-list.si/1/objava.jsp?sop=2019-01-0921" \t "_blank" \o "Uredba o spremembi Uredbe o napredovanju javnih uslužbencev v plačne razrede" </w:instrText>
      </w:r>
      <w:r w:rsidR="00B57C47">
        <w:fldChar w:fldCharType="separate"/>
      </w:r>
      <w:r w:rsidRPr="00B51346">
        <w:rPr>
          <w:rFonts w:cs="Arial"/>
          <w:szCs w:val="20"/>
          <w:lang w:val="sl-SI" w:eastAsia="sl-SI"/>
        </w:rPr>
        <w:t>22/19</w:t>
      </w:r>
      <w:r w:rsidR="00B57C47">
        <w:rPr>
          <w:rFonts w:cs="Arial"/>
          <w:szCs w:val="20"/>
          <w:lang w:val="sl-SI" w:eastAsia="sl-SI"/>
        </w:rPr>
        <w:fldChar w:fldCharType="end"/>
      </w:r>
      <w:r w:rsidRPr="00B51346">
        <w:rPr>
          <w:rFonts w:cs="Arial"/>
          <w:szCs w:val="20"/>
          <w:lang w:val="sl-SI" w:eastAsia="sl-SI"/>
        </w:rPr>
        <w:t xml:space="preserve"> in </w:t>
      </w:r>
      <w:r w:rsidR="00B57C47">
        <w:fldChar w:fldCharType="begin"/>
      </w:r>
      <w:r w:rsidR="00B57C47" w:rsidRPr="00B57C47">
        <w:rPr>
          <w:lang w:val="it-IT"/>
        </w:rPr>
        <w:instrText xml:space="preserve"> HYPERLINK "http://www.uradni-list.si/1/objava.jsp?sop=2021-01-2582" \t "_bl</w:instrText>
      </w:r>
      <w:r w:rsidR="00B57C47" w:rsidRPr="00B57C47">
        <w:rPr>
          <w:lang w:val="it-IT"/>
        </w:rPr>
        <w:instrText xml:space="preserve">ank" \o "Uredba o spremembah Uredbe o napredovanju javnih uslužbencev v plačne razrede" </w:instrText>
      </w:r>
      <w:r w:rsidR="00B57C47">
        <w:fldChar w:fldCharType="separate"/>
      </w:r>
      <w:r w:rsidRPr="00B51346">
        <w:rPr>
          <w:rFonts w:cs="Arial"/>
          <w:szCs w:val="20"/>
          <w:lang w:val="sl-SI" w:eastAsia="sl-SI"/>
        </w:rPr>
        <w:t>121/21</w:t>
      </w:r>
      <w:r w:rsidR="00B57C47">
        <w:rPr>
          <w:rFonts w:cs="Arial"/>
          <w:szCs w:val="20"/>
          <w:lang w:val="sl-SI" w:eastAsia="sl-SI"/>
        </w:rPr>
        <w:fldChar w:fldCharType="end"/>
      </w:r>
      <w:r w:rsidRPr="00B51346">
        <w:rPr>
          <w:rFonts w:cs="Arial"/>
          <w:szCs w:val="20"/>
          <w:lang w:val="sl-SI" w:eastAsia="sl-SI"/>
        </w:rPr>
        <w:t xml:space="preserve">) oziroma v splošnih aktih, ki so bili sprejeti na podlagi tretjega do petega 17. člena ZSPJS. Prav tako odprava </w:t>
      </w:r>
      <w:proofErr w:type="spellStart"/>
      <w:r w:rsidRPr="00B51346">
        <w:rPr>
          <w:rFonts w:cs="Arial"/>
          <w:szCs w:val="20"/>
          <w:lang w:val="sl-SI" w:eastAsia="sl-SI"/>
        </w:rPr>
        <w:t>t.i</w:t>
      </w:r>
      <w:proofErr w:type="spellEnd"/>
      <w:r w:rsidRPr="00B51346">
        <w:rPr>
          <w:rFonts w:cs="Arial"/>
          <w:szCs w:val="20"/>
          <w:lang w:val="sl-SI" w:eastAsia="sl-SI"/>
        </w:rPr>
        <w:t xml:space="preserve">. stropa ne vpliva na datum napredovanja javnih uslužbencev v višji plačni razred. </w:t>
      </w:r>
    </w:p>
    <w:p w14:paraId="7249F9A8" w14:textId="77777777" w:rsidR="0059650A" w:rsidRPr="00B51346" w:rsidRDefault="0059650A" w:rsidP="008F72BE">
      <w:pPr>
        <w:contextualSpacing/>
        <w:jc w:val="both"/>
        <w:rPr>
          <w:rFonts w:cs="Arial"/>
          <w:szCs w:val="20"/>
          <w:lang w:val="sl-SI" w:eastAsia="sl-SI"/>
        </w:rPr>
      </w:pPr>
    </w:p>
    <w:p w14:paraId="41273995" w14:textId="77777777" w:rsidR="0059650A" w:rsidRPr="00B51346" w:rsidRDefault="008F72BE" w:rsidP="008F72BE">
      <w:pPr>
        <w:contextualSpacing/>
        <w:jc w:val="both"/>
        <w:rPr>
          <w:rFonts w:cs="Arial"/>
          <w:szCs w:val="20"/>
          <w:lang w:val="sl-SI" w:eastAsia="sl-SI"/>
        </w:rPr>
      </w:pPr>
      <w:r w:rsidRPr="00B51346">
        <w:rPr>
          <w:rFonts w:cs="Arial"/>
          <w:szCs w:val="20"/>
          <w:lang w:val="sl-SI" w:eastAsia="sl-SI"/>
        </w:rPr>
        <w:t xml:space="preserve">Navedeno pomeni, da bodo lahko javni uslužbenci, pod predpostavko, da bodo izpolnjeni pogoji za napredovanje v višji plačni razred (potek vsaj triletnega napredovalnega obdobja, ki teče od zadnjega napredovanja in pridobitev treh ustreznih ocen) prvič napredovali v višji plačni razred, ki presega 57. plačni razred, 1. decembra 2023. </w:t>
      </w:r>
    </w:p>
    <w:p w14:paraId="5099D785" w14:textId="77777777" w:rsidR="0059650A" w:rsidRPr="00B51346" w:rsidRDefault="0059650A" w:rsidP="008F72BE">
      <w:pPr>
        <w:contextualSpacing/>
        <w:jc w:val="both"/>
        <w:rPr>
          <w:rFonts w:cs="Arial"/>
          <w:szCs w:val="20"/>
          <w:lang w:val="sl-SI" w:eastAsia="sl-SI"/>
        </w:rPr>
      </w:pPr>
    </w:p>
    <w:p w14:paraId="2A1CA835" w14:textId="71EAA31A" w:rsidR="008F72BE" w:rsidRDefault="008F72BE" w:rsidP="008F72BE">
      <w:pPr>
        <w:contextualSpacing/>
        <w:jc w:val="both"/>
        <w:rPr>
          <w:rFonts w:cs="Arial"/>
          <w:szCs w:val="20"/>
          <w:lang w:val="sl-SI" w:eastAsia="sl-SI"/>
        </w:rPr>
      </w:pPr>
      <w:r w:rsidRPr="00B51346">
        <w:rPr>
          <w:rFonts w:cs="Arial"/>
          <w:szCs w:val="20"/>
          <w:lang w:val="sl-SI" w:eastAsia="sl-SI"/>
        </w:rPr>
        <w:t xml:space="preserve">Tudi tisti javni uslužbenci, ki so že daljše časovno obdobje uvrščeni v 57. plačni razred in imajo pridobljenih več ocen delovne uspešnosti, bodo lahko prvič napredovali s 1. decembrom 2023, in sicer za enega ali dva plačna razreda. </w:t>
      </w:r>
    </w:p>
    <w:p w14:paraId="5180233E" w14:textId="77777777" w:rsidR="006B190B" w:rsidRPr="00B51346" w:rsidRDefault="006B190B" w:rsidP="008F72BE">
      <w:pPr>
        <w:contextualSpacing/>
        <w:jc w:val="both"/>
        <w:rPr>
          <w:rFonts w:cs="Arial"/>
          <w:szCs w:val="20"/>
          <w:lang w:val="sl-SI" w:eastAsia="sl-SI"/>
        </w:rPr>
      </w:pPr>
    </w:p>
    <w:p w14:paraId="52ADC7D7" w14:textId="6FD876B8" w:rsidR="0059650A" w:rsidRPr="00B51346" w:rsidRDefault="0059650A" w:rsidP="008F72BE">
      <w:pPr>
        <w:contextualSpacing/>
        <w:jc w:val="both"/>
        <w:rPr>
          <w:rFonts w:cs="Arial"/>
          <w:szCs w:val="20"/>
          <w:lang w:val="sl-SI" w:eastAsia="sl-SI"/>
        </w:rPr>
      </w:pPr>
    </w:p>
    <w:p w14:paraId="3E16A39C" w14:textId="33784642" w:rsidR="008F72BE" w:rsidRPr="00B51346" w:rsidRDefault="0059650A" w:rsidP="005A3D5D">
      <w:pPr>
        <w:spacing w:line="240" w:lineRule="atLeast"/>
        <w:jc w:val="both"/>
        <w:rPr>
          <w:rFonts w:cs="Arial"/>
          <w:b/>
          <w:bCs/>
          <w:szCs w:val="20"/>
          <w:lang w:val="sl-SI" w:eastAsia="sl-SI"/>
        </w:rPr>
      </w:pPr>
      <w:r w:rsidRPr="00B51346">
        <w:rPr>
          <w:rFonts w:cs="Arial"/>
          <w:b/>
          <w:bCs/>
          <w:szCs w:val="20"/>
          <w:lang w:val="sl-SI" w:eastAsia="sl-SI"/>
        </w:rPr>
        <w:lastRenderedPageBreak/>
        <w:t xml:space="preserve">b) </w:t>
      </w:r>
      <w:r w:rsidR="00156B07" w:rsidRPr="00B51346">
        <w:rPr>
          <w:rFonts w:cs="Arial"/>
          <w:b/>
          <w:bCs/>
          <w:szCs w:val="20"/>
          <w:lang w:val="sl-SI" w:eastAsia="sl-SI"/>
        </w:rPr>
        <w:t>Zvišanje</w:t>
      </w:r>
      <w:r w:rsidRPr="00B51346">
        <w:rPr>
          <w:rFonts w:cs="Arial"/>
          <w:b/>
          <w:bCs/>
          <w:szCs w:val="20"/>
          <w:lang w:val="sl-SI" w:eastAsia="sl-SI"/>
        </w:rPr>
        <w:t xml:space="preserve"> uvrstitev funkcij </w:t>
      </w:r>
      <w:r w:rsidR="004C5D0E" w:rsidRPr="00B51346">
        <w:rPr>
          <w:rFonts w:cs="Arial"/>
          <w:b/>
          <w:bCs/>
          <w:szCs w:val="20"/>
          <w:lang w:val="sl-SI" w:eastAsia="sl-SI"/>
        </w:rPr>
        <w:t>za en plačni razred</w:t>
      </w:r>
    </w:p>
    <w:p w14:paraId="49B159D1" w14:textId="33CF78E6" w:rsidR="0059650A" w:rsidRPr="00B51346" w:rsidRDefault="0059650A" w:rsidP="005A3D5D">
      <w:pPr>
        <w:spacing w:line="240" w:lineRule="atLeast"/>
        <w:jc w:val="both"/>
        <w:rPr>
          <w:rFonts w:cs="Arial"/>
          <w:b/>
          <w:bCs/>
          <w:szCs w:val="20"/>
          <w:lang w:val="sl-SI" w:eastAsia="sl-SI"/>
        </w:rPr>
      </w:pPr>
    </w:p>
    <w:p w14:paraId="612BEC3E" w14:textId="77777777" w:rsidR="0059650A" w:rsidRPr="00B51346" w:rsidRDefault="0059650A" w:rsidP="0059650A">
      <w:pPr>
        <w:suppressAutoHyphens/>
        <w:overflowPunct w:val="0"/>
        <w:autoSpaceDE w:val="0"/>
        <w:autoSpaceDN w:val="0"/>
        <w:adjustRightInd w:val="0"/>
        <w:spacing w:before="120" w:after="160" w:line="240" w:lineRule="atLeast"/>
        <w:jc w:val="both"/>
        <w:textAlignment w:val="baseline"/>
        <w:rPr>
          <w:rFonts w:cs="Arial"/>
          <w:bCs/>
          <w:szCs w:val="20"/>
          <w:lang w:val="sl-SI"/>
        </w:rPr>
      </w:pPr>
      <w:r w:rsidRPr="00B51346">
        <w:rPr>
          <w:rFonts w:cs="Arial"/>
          <w:bCs/>
          <w:szCs w:val="20"/>
          <w:lang w:val="sl-SI"/>
        </w:rPr>
        <w:t xml:space="preserve">Skladno s prvim odstavkom 10. člena ZSPJS se osnovne plače funkcionarjev določijo z uvrstitvijo v plačni razred, sama uvrstitev posamezne funkcije v plačne razrede in razponi možnih napredovanj v višji plačni razred pa so po drugem odstavku tega člena določeni v prilogi 3 ZSPJS. </w:t>
      </w:r>
    </w:p>
    <w:p w14:paraId="6D12FA23" w14:textId="4ADCB3D1" w:rsidR="0059650A" w:rsidRPr="00B51346" w:rsidRDefault="0059650A" w:rsidP="0059650A">
      <w:pPr>
        <w:suppressAutoHyphens/>
        <w:overflowPunct w:val="0"/>
        <w:autoSpaceDE w:val="0"/>
        <w:autoSpaceDN w:val="0"/>
        <w:adjustRightInd w:val="0"/>
        <w:spacing w:line="240" w:lineRule="atLeast"/>
        <w:jc w:val="both"/>
        <w:textAlignment w:val="baseline"/>
        <w:rPr>
          <w:rFonts w:cs="Arial"/>
          <w:b/>
          <w:szCs w:val="20"/>
          <w:u w:val="single"/>
          <w:lang w:val="sl-SI"/>
        </w:rPr>
      </w:pPr>
      <w:r w:rsidRPr="00B51346">
        <w:rPr>
          <w:rFonts w:cs="Arial"/>
          <w:szCs w:val="20"/>
          <w:lang w:val="sl-SI"/>
        </w:rPr>
        <w:t>Uvrstitve vseh funkcij so se z novelo ZSPJS-AA (sprememba Priloge 3) povišale za en plačni razred</w:t>
      </w:r>
      <w:r w:rsidR="00156B07" w:rsidRPr="00B51346">
        <w:rPr>
          <w:rFonts w:cs="Arial"/>
          <w:szCs w:val="20"/>
          <w:lang w:val="sl-SI"/>
        </w:rPr>
        <w:t>.</w:t>
      </w:r>
      <w:r w:rsidRPr="00B51346">
        <w:rPr>
          <w:rFonts w:cs="Arial"/>
          <w:szCs w:val="20"/>
          <w:lang w:val="sl-SI"/>
        </w:rPr>
        <w:t xml:space="preserve"> </w:t>
      </w:r>
      <w:r w:rsidRPr="00B51346">
        <w:rPr>
          <w:rFonts w:cs="Arial"/>
          <w:bCs/>
          <w:szCs w:val="20"/>
          <w:lang w:val="sl-SI"/>
        </w:rPr>
        <w:t xml:space="preserve">Višje uvrstitve funkcij za en plačni razred se enako kot višje uvrstitve delovnih mest in nazivov javnih uslužbencev začnejo uporabljati </w:t>
      </w:r>
      <w:r w:rsidRPr="00B51346">
        <w:rPr>
          <w:rFonts w:cs="Arial"/>
          <w:b/>
          <w:szCs w:val="20"/>
          <w:u w:val="single"/>
          <w:lang w:val="sl-SI"/>
        </w:rPr>
        <w:t xml:space="preserve">1. aprila 2023. </w:t>
      </w:r>
    </w:p>
    <w:p w14:paraId="30BA1967" w14:textId="6E6D503E" w:rsidR="0059650A" w:rsidRPr="00B51346" w:rsidRDefault="0059650A" w:rsidP="0059650A">
      <w:pPr>
        <w:suppressAutoHyphens/>
        <w:overflowPunct w:val="0"/>
        <w:autoSpaceDE w:val="0"/>
        <w:autoSpaceDN w:val="0"/>
        <w:adjustRightInd w:val="0"/>
        <w:spacing w:line="240" w:lineRule="atLeast"/>
        <w:jc w:val="both"/>
        <w:textAlignment w:val="baseline"/>
        <w:rPr>
          <w:rFonts w:cs="Arial"/>
          <w:bCs/>
          <w:szCs w:val="20"/>
          <w:lang w:val="sl-SI"/>
        </w:rPr>
      </w:pPr>
    </w:p>
    <w:p w14:paraId="4E4CA96E" w14:textId="6DF58AF0" w:rsidR="0059650A" w:rsidRPr="00B51346" w:rsidRDefault="0055350D" w:rsidP="0059650A">
      <w:pPr>
        <w:suppressAutoHyphens/>
        <w:overflowPunct w:val="0"/>
        <w:autoSpaceDE w:val="0"/>
        <w:autoSpaceDN w:val="0"/>
        <w:adjustRightInd w:val="0"/>
        <w:spacing w:line="240" w:lineRule="atLeast"/>
        <w:jc w:val="both"/>
        <w:textAlignment w:val="baseline"/>
        <w:rPr>
          <w:rFonts w:cs="Arial"/>
          <w:bCs/>
          <w:szCs w:val="20"/>
          <w:lang w:val="sl-SI"/>
        </w:rPr>
      </w:pPr>
      <w:r w:rsidRPr="00B51346">
        <w:rPr>
          <w:rFonts w:cs="Arial"/>
          <w:bCs/>
          <w:szCs w:val="20"/>
          <w:lang w:val="sl-SI"/>
        </w:rPr>
        <w:t xml:space="preserve">Priloga 3 vsebuje tudi nekatere spremembe oziroma nove </w:t>
      </w:r>
      <w:r w:rsidR="0059650A" w:rsidRPr="00B51346">
        <w:rPr>
          <w:rFonts w:cs="Arial"/>
          <w:bCs/>
          <w:szCs w:val="20"/>
          <w:lang w:val="sl-SI"/>
        </w:rPr>
        <w:t>funkcije:</w:t>
      </w:r>
    </w:p>
    <w:p w14:paraId="6E0CCAE8" w14:textId="77777777" w:rsidR="0059650A" w:rsidRPr="00B51346" w:rsidRDefault="0059650A" w:rsidP="0059650A">
      <w:pPr>
        <w:suppressAutoHyphens/>
        <w:overflowPunct w:val="0"/>
        <w:autoSpaceDE w:val="0"/>
        <w:autoSpaceDN w:val="0"/>
        <w:adjustRightInd w:val="0"/>
        <w:spacing w:line="240" w:lineRule="atLeast"/>
        <w:jc w:val="both"/>
        <w:textAlignment w:val="baseline"/>
        <w:rPr>
          <w:rFonts w:cs="Arial"/>
          <w:bCs/>
          <w:szCs w:val="20"/>
          <w:lang w:val="sl-SI"/>
        </w:rPr>
      </w:pPr>
    </w:p>
    <w:p w14:paraId="7BD12056" w14:textId="7FE0109F" w:rsidR="0059650A" w:rsidRPr="00B51346" w:rsidRDefault="0055350D" w:rsidP="0059650A">
      <w:pPr>
        <w:pStyle w:val="Odstavekseznama"/>
        <w:numPr>
          <w:ilvl w:val="0"/>
          <w:numId w:val="13"/>
        </w:numPr>
        <w:suppressAutoHyphens/>
        <w:overflowPunct w:val="0"/>
        <w:autoSpaceDE w:val="0"/>
        <w:autoSpaceDN w:val="0"/>
        <w:adjustRightInd w:val="0"/>
        <w:spacing w:line="240" w:lineRule="atLeast"/>
        <w:jc w:val="both"/>
        <w:textAlignment w:val="baseline"/>
        <w:rPr>
          <w:rFonts w:cs="Arial"/>
          <w:bCs/>
          <w:szCs w:val="20"/>
        </w:rPr>
      </w:pPr>
      <w:r w:rsidRPr="00B51346">
        <w:rPr>
          <w:rFonts w:cs="Arial"/>
          <w:bCs/>
          <w:szCs w:val="20"/>
        </w:rPr>
        <w:t xml:space="preserve">dodala </w:t>
      </w:r>
      <w:r w:rsidR="0059650A" w:rsidRPr="00B51346">
        <w:rPr>
          <w:rFonts w:cs="Arial"/>
          <w:bCs/>
          <w:szCs w:val="20"/>
        </w:rPr>
        <w:t xml:space="preserve">se </w:t>
      </w:r>
      <w:r w:rsidRPr="00B51346">
        <w:rPr>
          <w:rFonts w:cs="Arial"/>
          <w:bCs/>
          <w:szCs w:val="20"/>
        </w:rPr>
        <w:t xml:space="preserve">je </w:t>
      </w:r>
      <w:r w:rsidR="0059650A" w:rsidRPr="00B51346">
        <w:rPr>
          <w:rFonts w:cs="Arial"/>
          <w:bCs/>
          <w:szCs w:val="20"/>
        </w:rPr>
        <w:t xml:space="preserve">funkcija zagovornika načela enakosti, ki je bil do sedaj uvrščen v plačni razred na podlagi 48. člena </w:t>
      </w:r>
      <w:r w:rsidR="0059650A" w:rsidRPr="00B51346">
        <w:rPr>
          <w:rFonts w:cs="Arial"/>
          <w:szCs w:val="20"/>
        </w:rPr>
        <w:t xml:space="preserve">Zakona o varstvu pred diskriminacijo (Uradni list RS, </w:t>
      </w:r>
      <w:r w:rsidR="0059650A" w:rsidRPr="00B51346">
        <w:rPr>
          <w:rFonts w:cs="Arial"/>
          <w:bCs/>
          <w:szCs w:val="20"/>
        </w:rPr>
        <w:t xml:space="preserve">št. </w:t>
      </w:r>
      <w:hyperlink r:id="rId21" w:tgtFrame="_blank" w:tooltip="Zakon o varstvu pred diskriminacijo (ZVarD)" w:history="1">
        <w:r w:rsidR="0059650A" w:rsidRPr="00B51346">
          <w:rPr>
            <w:rFonts w:cs="Arial"/>
            <w:bCs/>
            <w:szCs w:val="20"/>
          </w:rPr>
          <w:t>33/16</w:t>
        </w:r>
      </w:hyperlink>
      <w:r w:rsidR="0059650A" w:rsidRPr="00B51346">
        <w:rPr>
          <w:rFonts w:cs="Arial"/>
          <w:bCs/>
          <w:szCs w:val="20"/>
        </w:rPr>
        <w:t xml:space="preserve"> in </w:t>
      </w:r>
      <w:hyperlink r:id="rId22" w:tgtFrame="_blank" w:tooltip="Zakon o nevladnih organizacijah" w:history="1">
        <w:r w:rsidR="0059650A" w:rsidRPr="00B51346">
          <w:rPr>
            <w:rFonts w:cs="Arial"/>
            <w:bCs/>
            <w:szCs w:val="20"/>
          </w:rPr>
          <w:t>21/18</w:t>
        </w:r>
      </w:hyperlink>
      <w:r w:rsidR="0059650A" w:rsidRPr="00B51346">
        <w:rPr>
          <w:rFonts w:cs="Arial"/>
          <w:bCs/>
          <w:szCs w:val="20"/>
        </w:rPr>
        <w:t xml:space="preserve"> – </w:t>
      </w:r>
      <w:proofErr w:type="spellStart"/>
      <w:r w:rsidR="0059650A" w:rsidRPr="00B51346">
        <w:rPr>
          <w:rFonts w:cs="Arial"/>
          <w:bCs/>
          <w:szCs w:val="20"/>
        </w:rPr>
        <w:t>ZNOrg</w:t>
      </w:r>
      <w:proofErr w:type="spellEnd"/>
      <w:r w:rsidR="0059650A" w:rsidRPr="00B51346">
        <w:rPr>
          <w:rFonts w:cs="Arial"/>
          <w:bCs/>
          <w:szCs w:val="20"/>
        </w:rPr>
        <w:t>)</w:t>
      </w:r>
      <w:r w:rsidR="00565BC5" w:rsidRPr="00B51346">
        <w:rPr>
          <w:rFonts w:cs="Arial"/>
          <w:bCs/>
          <w:szCs w:val="20"/>
        </w:rPr>
        <w:t>,</w:t>
      </w:r>
    </w:p>
    <w:p w14:paraId="20D27F67" w14:textId="1DCAA152" w:rsidR="0059650A" w:rsidRPr="00B51346" w:rsidRDefault="0059650A" w:rsidP="0059650A">
      <w:pPr>
        <w:pStyle w:val="Odstavekseznama"/>
        <w:numPr>
          <w:ilvl w:val="0"/>
          <w:numId w:val="13"/>
        </w:numPr>
        <w:suppressAutoHyphens/>
        <w:overflowPunct w:val="0"/>
        <w:autoSpaceDE w:val="0"/>
        <w:autoSpaceDN w:val="0"/>
        <w:adjustRightInd w:val="0"/>
        <w:spacing w:line="240" w:lineRule="atLeast"/>
        <w:jc w:val="both"/>
        <w:textAlignment w:val="baseline"/>
        <w:rPr>
          <w:rFonts w:cs="Arial"/>
          <w:bCs/>
          <w:szCs w:val="20"/>
        </w:rPr>
      </w:pPr>
      <w:r w:rsidRPr="00B51346">
        <w:rPr>
          <w:rFonts w:cs="Arial"/>
          <w:bCs/>
          <w:szCs w:val="20"/>
        </w:rPr>
        <w:t>črta</w:t>
      </w:r>
      <w:r w:rsidR="0055350D" w:rsidRPr="00B51346">
        <w:rPr>
          <w:rFonts w:cs="Arial"/>
          <w:bCs/>
          <w:szCs w:val="20"/>
        </w:rPr>
        <w:t>la</w:t>
      </w:r>
      <w:r w:rsidRPr="00B51346">
        <w:rPr>
          <w:rFonts w:cs="Arial"/>
          <w:bCs/>
          <w:szCs w:val="20"/>
        </w:rPr>
        <w:t xml:space="preserve"> se </w:t>
      </w:r>
      <w:r w:rsidR="0055350D" w:rsidRPr="00B51346">
        <w:rPr>
          <w:rFonts w:cs="Arial"/>
          <w:bCs/>
          <w:szCs w:val="20"/>
        </w:rPr>
        <w:t xml:space="preserve">je </w:t>
      </w:r>
      <w:r w:rsidRPr="00B51346">
        <w:rPr>
          <w:rFonts w:cs="Arial"/>
          <w:bCs/>
          <w:szCs w:val="20"/>
        </w:rPr>
        <w:t xml:space="preserve">funkcija člana komisije za preprečevanje korupcije, saj sta skladno z </w:t>
      </w:r>
      <w:r w:rsidRPr="00B51346">
        <w:rPr>
          <w:rFonts w:cs="Arial"/>
          <w:szCs w:val="20"/>
        </w:rPr>
        <w:t xml:space="preserve">Zakonom o integriteti in preprečevanju korupcije (Uradni </w:t>
      </w:r>
      <w:r w:rsidRPr="00B51346">
        <w:rPr>
          <w:rFonts w:cs="Arial"/>
          <w:bCs/>
          <w:szCs w:val="20"/>
        </w:rPr>
        <w:t xml:space="preserve">list RS, št. </w:t>
      </w:r>
      <w:hyperlink r:id="rId23" w:tgtFrame="_blank" w:tooltip="Zakon o integriteti in preprečevanju korupcije (uradno prečiščeno besedilo)" w:history="1">
        <w:r w:rsidRPr="00B51346">
          <w:rPr>
            <w:rFonts w:cs="Arial"/>
            <w:bCs/>
            <w:szCs w:val="20"/>
          </w:rPr>
          <w:t>69/11</w:t>
        </w:r>
      </w:hyperlink>
      <w:r w:rsidRPr="00B51346">
        <w:rPr>
          <w:rFonts w:cs="Arial"/>
          <w:bCs/>
          <w:szCs w:val="20"/>
        </w:rPr>
        <w:t xml:space="preserve"> – uradno prečiščeno besedilo, </w:t>
      </w:r>
      <w:hyperlink r:id="rId24" w:tgtFrame="_blank" w:tooltip="Zakon o spremembah in dopolnitvah Zakona o integriteti in preprečevanju korupcije" w:history="1">
        <w:r w:rsidRPr="00B51346">
          <w:rPr>
            <w:rFonts w:cs="Arial"/>
            <w:bCs/>
            <w:szCs w:val="20"/>
          </w:rPr>
          <w:t>158/20</w:t>
        </w:r>
      </w:hyperlink>
      <w:r w:rsidRPr="00B51346">
        <w:rPr>
          <w:rFonts w:cs="Arial"/>
          <w:bCs/>
          <w:szCs w:val="20"/>
        </w:rPr>
        <w:t xml:space="preserve"> in </w:t>
      </w:r>
      <w:hyperlink r:id="rId25" w:tgtFrame="_blank" w:tooltip="Zakon o debirokratizaciji" w:history="1">
        <w:r w:rsidRPr="00B51346">
          <w:rPr>
            <w:rFonts w:cs="Arial"/>
            <w:bCs/>
            <w:szCs w:val="20"/>
          </w:rPr>
          <w:t>3/22</w:t>
        </w:r>
      </w:hyperlink>
      <w:r w:rsidRPr="00B51346">
        <w:rPr>
          <w:rFonts w:cs="Arial"/>
          <w:bCs/>
          <w:szCs w:val="20"/>
        </w:rPr>
        <w:t xml:space="preserve"> – </w:t>
      </w:r>
      <w:proofErr w:type="spellStart"/>
      <w:r w:rsidRPr="00B51346">
        <w:rPr>
          <w:rFonts w:cs="Arial"/>
          <w:bCs/>
          <w:szCs w:val="20"/>
        </w:rPr>
        <w:t>ZDeb</w:t>
      </w:r>
      <w:proofErr w:type="spellEnd"/>
      <w:r w:rsidRPr="00B51346">
        <w:rPr>
          <w:rFonts w:cs="Arial"/>
          <w:bCs/>
          <w:szCs w:val="20"/>
        </w:rPr>
        <w:t>) funkcionarja le še predsednik in namestnik predsednika komisije za preprečevanje korupcije</w:t>
      </w:r>
      <w:r w:rsidR="00565BC5" w:rsidRPr="00B51346">
        <w:rPr>
          <w:rFonts w:cs="Arial"/>
          <w:bCs/>
          <w:szCs w:val="20"/>
        </w:rPr>
        <w:t>,</w:t>
      </w:r>
    </w:p>
    <w:p w14:paraId="466E4525" w14:textId="2EFAAB00" w:rsidR="0059650A" w:rsidRPr="00B51346" w:rsidRDefault="0059650A" w:rsidP="0059650A">
      <w:pPr>
        <w:pStyle w:val="Odstavekseznama"/>
        <w:numPr>
          <w:ilvl w:val="0"/>
          <w:numId w:val="13"/>
        </w:numPr>
        <w:suppressAutoHyphens/>
        <w:overflowPunct w:val="0"/>
        <w:autoSpaceDE w:val="0"/>
        <w:autoSpaceDN w:val="0"/>
        <w:adjustRightInd w:val="0"/>
        <w:spacing w:line="240" w:lineRule="atLeast"/>
        <w:jc w:val="both"/>
        <w:textAlignment w:val="baseline"/>
        <w:rPr>
          <w:rFonts w:cs="Arial"/>
          <w:szCs w:val="20"/>
        </w:rPr>
      </w:pPr>
      <w:r w:rsidRPr="00B51346">
        <w:rPr>
          <w:rFonts w:cs="Arial"/>
          <w:szCs w:val="20"/>
        </w:rPr>
        <w:t>zaradi uskladitve s tretjim odstavkom 214. člena Zakon</w:t>
      </w:r>
      <w:r w:rsidR="0055350D" w:rsidRPr="00B51346">
        <w:rPr>
          <w:rFonts w:cs="Arial"/>
          <w:szCs w:val="20"/>
        </w:rPr>
        <w:t>a</w:t>
      </w:r>
      <w:r w:rsidRPr="00B51346">
        <w:rPr>
          <w:rFonts w:cs="Arial"/>
          <w:szCs w:val="20"/>
        </w:rPr>
        <w:t xml:space="preserve"> o državnem tožilstvu (Uradni list RS, št. </w:t>
      </w:r>
      <w:hyperlink r:id="rId26" w:tgtFrame="_blank" w:tooltip="Zakon o državnem tožilstvu (ZDT-1)" w:history="1">
        <w:r w:rsidRPr="00B51346">
          <w:rPr>
            <w:rFonts w:cs="Arial"/>
            <w:szCs w:val="20"/>
          </w:rPr>
          <w:t>58/11</w:t>
        </w:r>
      </w:hyperlink>
      <w:r w:rsidRPr="00B51346">
        <w:rPr>
          <w:rFonts w:cs="Arial"/>
          <w:szCs w:val="20"/>
        </w:rPr>
        <w:t xml:space="preserve">, </w:t>
      </w:r>
      <w:hyperlink r:id="rId27" w:tgtFrame="_blank" w:tooltip="Zakon o spremembah in dopolnitvah Zakona o državni upravi" w:history="1">
        <w:r w:rsidRPr="00B51346">
          <w:rPr>
            <w:rFonts w:cs="Arial"/>
            <w:szCs w:val="20"/>
          </w:rPr>
          <w:t>21/12</w:t>
        </w:r>
      </w:hyperlink>
      <w:r w:rsidRPr="00B51346">
        <w:rPr>
          <w:rFonts w:cs="Arial"/>
          <w:szCs w:val="20"/>
        </w:rPr>
        <w:t xml:space="preserve"> – ZDU-1F, </w:t>
      </w:r>
      <w:hyperlink r:id="rId28" w:tgtFrame="_blank" w:tooltip="Zakon o spremembah in dopolnitvah Zakona o državnem tožilstvu" w:history="1">
        <w:r w:rsidRPr="00B51346">
          <w:rPr>
            <w:rFonts w:cs="Arial"/>
            <w:szCs w:val="20"/>
          </w:rPr>
          <w:t>47/12</w:t>
        </w:r>
      </w:hyperlink>
      <w:r w:rsidRPr="00B51346">
        <w:rPr>
          <w:rFonts w:cs="Arial"/>
          <w:szCs w:val="20"/>
        </w:rPr>
        <w:t xml:space="preserve">, </w:t>
      </w:r>
      <w:hyperlink r:id="rId29" w:tgtFrame="_blank" w:tooltip="Zakon o organiziranosti in delu v policiji" w:history="1">
        <w:r w:rsidRPr="00B51346">
          <w:rPr>
            <w:rFonts w:cs="Arial"/>
            <w:szCs w:val="20"/>
          </w:rPr>
          <w:t>15/13</w:t>
        </w:r>
      </w:hyperlink>
      <w:r w:rsidRPr="00B51346">
        <w:rPr>
          <w:rFonts w:cs="Arial"/>
          <w:szCs w:val="20"/>
        </w:rPr>
        <w:t xml:space="preserve"> – </w:t>
      </w:r>
      <w:proofErr w:type="spellStart"/>
      <w:r w:rsidRPr="00B51346">
        <w:rPr>
          <w:rFonts w:cs="Arial"/>
          <w:szCs w:val="20"/>
        </w:rPr>
        <w:t>ZODPol</w:t>
      </w:r>
      <w:proofErr w:type="spellEnd"/>
      <w:r w:rsidRPr="00B51346">
        <w:rPr>
          <w:rFonts w:cs="Arial"/>
          <w:szCs w:val="20"/>
        </w:rPr>
        <w:t xml:space="preserve">, </w:t>
      </w:r>
      <w:hyperlink r:id="rId30" w:tgtFrame="_blank" w:tooltip="Zakon o spremembah in dopolnitvah Zakona o državni upravi" w:history="1">
        <w:r w:rsidRPr="00B51346">
          <w:rPr>
            <w:rFonts w:cs="Arial"/>
            <w:szCs w:val="20"/>
          </w:rPr>
          <w:t>47/13</w:t>
        </w:r>
      </w:hyperlink>
      <w:r w:rsidRPr="00B51346">
        <w:rPr>
          <w:rFonts w:cs="Arial"/>
          <w:szCs w:val="20"/>
        </w:rPr>
        <w:t xml:space="preserve"> – ZDU-1G, </w:t>
      </w:r>
      <w:hyperlink r:id="rId31" w:tgtFrame="_blank" w:tooltip="Zakon o sodelovanju v kazenskih zadevah z državami članicami Evropske unije" w:history="1">
        <w:r w:rsidRPr="00B51346">
          <w:rPr>
            <w:rFonts w:cs="Arial"/>
            <w:szCs w:val="20"/>
          </w:rPr>
          <w:t>48/13</w:t>
        </w:r>
      </w:hyperlink>
      <w:r w:rsidRPr="00B51346">
        <w:rPr>
          <w:rFonts w:cs="Arial"/>
          <w:szCs w:val="20"/>
        </w:rPr>
        <w:t xml:space="preserve"> – ZSKZDČEU-1, </w:t>
      </w:r>
      <w:hyperlink r:id="rId32" w:tgtFrame="_blank" w:tooltip="Zakon o spremembah in dopolnitvah Zakona o državnem tožilstvu" w:history="1">
        <w:r w:rsidRPr="00B51346">
          <w:rPr>
            <w:rFonts w:cs="Arial"/>
            <w:szCs w:val="20"/>
          </w:rPr>
          <w:t>19/15</w:t>
        </w:r>
      </w:hyperlink>
      <w:r w:rsidRPr="00B51346">
        <w:rPr>
          <w:rFonts w:cs="Arial"/>
          <w:szCs w:val="20"/>
        </w:rPr>
        <w:t xml:space="preserve">, </w:t>
      </w:r>
      <w:hyperlink r:id="rId33" w:tgtFrame="_blank" w:tooltip="Zakon o sodnem svetu" w:history="1">
        <w:r w:rsidRPr="00B51346">
          <w:rPr>
            <w:rFonts w:cs="Arial"/>
            <w:szCs w:val="20"/>
          </w:rPr>
          <w:t>23/17</w:t>
        </w:r>
      </w:hyperlink>
      <w:r w:rsidRPr="00B51346">
        <w:rPr>
          <w:rFonts w:cs="Arial"/>
          <w:szCs w:val="20"/>
        </w:rPr>
        <w:t xml:space="preserve"> – </w:t>
      </w:r>
      <w:proofErr w:type="spellStart"/>
      <w:r w:rsidRPr="00B51346">
        <w:rPr>
          <w:rFonts w:cs="Arial"/>
          <w:szCs w:val="20"/>
        </w:rPr>
        <w:t>ZSSve</w:t>
      </w:r>
      <w:proofErr w:type="spellEnd"/>
      <w:r w:rsidRPr="00B51346">
        <w:rPr>
          <w:rFonts w:cs="Arial"/>
          <w:szCs w:val="20"/>
        </w:rPr>
        <w:t xml:space="preserve">, </w:t>
      </w:r>
      <w:hyperlink r:id="rId34" w:tgtFrame="_blank" w:tooltip="Zakon o spremembah in dopolnitvah Zakona o državnem tožilstvu" w:history="1">
        <w:r w:rsidRPr="00B51346">
          <w:rPr>
            <w:rFonts w:cs="Arial"/>
            <w:szCs w:val="20"/>
          </w:rPr>
          <w:t>36/19</w:t>
        </w:r>
      </w:hyperlink>
      <w:r w:rsidRPr="00B51346">
        <w:rPr>
          <w:rFonts w:cs="Arial"/>
          <w:szCs w:val="20"/>
        </w:rPr>
        <w:t xml:space="preserve">, </w:t>
      </w:r>
      <w:hyperlink r:id="rId35" w:tgtFrame="_blank" w:tooltip="Zakon o spremembah in dopolnitvah Zakona o državnem tožilstvu" w:history="1">
        <w:r w:rsidRPr="00B51346">
          <w:rPr>
            <w:rFonts w:cs="Arial"/>
            <w:szCs w:val="20"/>
          </w:rPr>
          <w:t>139/20</w:t>
        </w:r>
      </w:hyperlink>
      <w:r w:rsidRPr="00B51346">
        <w:rPr>
          <w:rFonts w:cs="Arial"/>
          <w:szCs w:val="20"/>
        </w:rPr>
        <w:t xml:space="preserve">, </w:t>
      </w:r>
      <w:hyperlink r:id="rId36" w:tgtFrame="_blank" w:tooltip="Zakon o spremembah in dopolnitvah Zakona o državnem tožilstvu" w:history="1">
        <w:r w:rsidRPr="00B51346">
          <w:rPr>
            <w:rFonts w:cs="Arial"/>
            <w:szCs w:val="20"/>
          </w:rPr>
          <w:t>54/21</w:t>
        </w:r>
      </w:hyperlink>
      <w:r w:rsidRPr="00B51346">
        <w:rPr>
          <w:rFonts w:cs="Arial"/>
          <w:szCs w:val="20"/>
        </w:rPr>
        <w:t xml:space="preserve"> in </w:t>
      </w:r>
      <w:hyperlink r:id="rId37" w:tgtFrame="_blank" w:tooltip="Zakon za zmanjšanje neenakosti in škodljivih posegov politike ter zagotavljanje spoštovanja pravne države" w:history="1">
        <w:r w:rsidRPr="00B51346">
          <w:rPr>
            <w:rFonts w:cs="Arial"/>
            <w:szCs w:val="20"/>
          </w:rPr>
          <w:t>105/22</w:t>
        </w:r>
      </w:hyperlink>
      <w:r w:rsidRPr="00B51346">
        <w:rPr>
          <w:rFonts w:cs="Arial"/>
          <w:szCs w:val="20"/>
        </w:rPr>
        <w:t xml:space="preserve"> – ZZNŠPP), ki določa, da kjer drug zakon ali podzakonski predpis uporablja izraza »pomočnik okrožnega državnega tožilca« oziroma »pomočnik«, če se nanašata na pomočnika okrožnega državnega tožilca, pomenita okrajnega državnega tožilca, se </w:t>
      </w:r>
      <w:r w:rsidR="0055350D" w:rsidRPr="00B51346">
        <w:rPr>
          <w:rFonts w:cs="Arial"/>
          <w:szCs w:val="20"/>
        </w:rPr>
        <w:t xml:space="preserve">je funkcija pomočnika okrožnega državnega tožilca preimenovala </w:t>
      </w:r>
      <w:r w:rsidRPr="00B51346">
        <w:rPr>
          <w:rFonts w:cs="Arial"/>
          <w:szCs w:val="20"/>
        </w:rPr>
        <w:t>v okrajnega državnega tožilca.</w:t>
      </w:r>
    </w:p>
    <w:p w14:paraId="395DDE74" w14:textId="77777777" w:rsidR="0059650A" w:rsidRPr="00B51346" w:rsidRDefault="0059650A" w:rsidP="005A3D5D">
      <w:pPr>
        <w:spacing w:line="240" w:lineRule="atLeast"/>
        <w:jc w:val="both"/>
        <w:rPr>
          <w:rFonts w:cs="Arial"/>
          <w:szCs w:val="20"/>
          <w:lang w:val="sl-SI"/>
        </w:rPr>
      </w:pPr>
    </w:p>
    <w:p w14:paraId="313D8C02" w14:textId="56A2825B" w:rsidR="008F72BE" w:rsidRPr="00B51346" w:rsidRDefault="0059650A" w:rsidP="00BB74DB">
      <w:pPr>
        <w:jc w:val="both"/>
        <w:rPr>
          <w:rFonts w:cs="Arial"/>
          <w:szCs w:val="20"/>
          <w:lang w:val="sl-SI"/>
        </w:rPr>
      </w:pPr>
      <w:r w:rsidRPr="00B51346">
        <w:rPr>
          <w:rFonts w:cs="Arial"/>
          <w:szCs w:val="20"/>
          <w:lang w:val="sl-SI"/>
        </w:rPr>
        <w:t>Skladno s sedmim odstavkom 8. člena ZSPJS se tudi nekdanjim pomočnikom državnega pravobranilca</w:t>
      </w:r>
      <w:r w:rsidR="00156B07" w:rsidRPr="00B51346">
        <w:rPr>
          <w:rFonts w:cs="Arial"/>
          <w:szCs w:val="20"/>
          <w:lang w:val="sl-SI"/>
        </w:rPr>
        <w:t xml:space="preserve"> in državnim pravobranilcem</w:t>
      </w:r>
      <w:r w:rsidRPr="00B51346">
        <w:rPr>
          <w:rFonts w:cs="Arial"/>
          <w:szCs w:val="20"/>
          <w:lang w:val="sl-SI"/>
        </w:rPr>
        <w:t xml:space="preserve">, ki </w:t>
      </w:r>
      <w:r w:rsidR="00156B07" w:rsidRPr="00B51346">
        <w:rPr>
          <w:rFonts w:cs="Arial"/>
          <w:szCs w:val="20"/>
          <w:lang w:val="sl-SI"/>
        </w:rPr>
        <w:t xml:space="preserve">do poteka mandata </w:t>
      </w:r>
      <w:r w:rsidRPr="00B51346">
        <w:rPr>
          <w:rFonts w:cs="Arial"/>
          <w:szCs w:val="20"/>
          <w:lang w:val="sl-SI"/>
        </w:rPr>
        <w:t>nadaljujejo delo kot državni odvetniki</w:t>
      </w:r>
      <w:r w:rsidR="00156B07" w:rsidRPr="00B51346">
        <w:rPr>
          <w:rFonts w:cs="Arial"/>
          <w:szCs w:val="20"/>
          <w:lang w:val="sl-SI"/>
        </w:rPr>
        <w:t xml:space="preserve"> in višji državni odvetniki </w:t>
      </w:r>
      <w:r w:rsidRPr="00B51346">
        <w:rPr>
          <w:rFonts w:cs="Arial"/>
          <w:szCs w:val="20"/>
          <w:lang w:val="sl-SI"/>
        </w:rPr>
        <w:t xml:space="preserve">določi </w:t>
      </w:r>
      <w:r w:rsidR="00156B07" w:rsidRPr="00B51346">
        <w:rPr>
          <w:rFonts w:cs="Arial"/>
          <w:szCs w:val="20"/>
          <w:lang w:val="sl-SI"/>
        </w:rPr>
        <w:t xml:space="preserve">za en plačni razred višji </w:t>
      </w:r>
      <w:r w:rsidRPr="00B51346">
        <w:rPr>
          <w:rFonts w:cs="Arial"/>
          <w:szCs w:val="20"/>
          <w:lang w:val="sl-SI"/>
        </w:rPr>
        <w:t>razpon plačnih razredov</w:t>
      </w:r>
      <w:r w:rsidR="0055350D" w:rsidRPr="00B51346">
        <w:rPr>
          <w:rFonts w:cs="Arial"/>
          <w:szCs w:val="20"/>
          <w:lang w:val="sl-SI"/>
        </w:rPr>
        <w:t xml:space="preserve"> funkcije</w:t>
      </w:r>
      <w:r w:rsidRPr="00B51346">
        <w:rPr>
          <w:rFonts w:cs="Arial"/>
          <w:szCs w:val="20"/>
          <w:lang w:val="sl-SI"/>
        </w:rPr>
        <w:t>.</w:t>
      </w:r>
      <w:r w:rsidR="00156B07" w:rsidRPr="00B51346">
        <w:rPr>
          <w:rFonts w:cs="Arial"/>
          <w:szCs w:val="20"/>
          <w:lang w:val="sl-SI"/>
        </w:rPr>
        <w:t xml:space="preserve"> Tudi ta sprememba se začne uporabljati 1. aprila 2023. </w:t>
      </w:r>
    </w:p>
    <w:p w14:paraId="1D455C7C" w14:textId="3EEAC7F7" w:rsidR="004C5D0E" w:rsidRPr="00B51346" w:rsidRDefault="00156B07" w:rsidP="004C5D0E">
      <w:pPr>
        <w:pStyle w:val="alineazatevilnotoko"/>
        <w:rPr>
          <w:rFonts w:ascii="Arial" w:hAnsi="Arial" w:cs="Arial"/>
          <w:b/>
          <w:bCs/>
          <w:sz w:val="20"/>
          <w:szCs w:val="20"/>
          <w:lang w:eastAsia="en-US"/>
        </w:rPr>
      </w:pPr>
      <w:r w:rsidRPr="00B51346">
        <w:rPr>
          <w:rFonts w:ascii="Arial" w:hAnsi="Arial" w:cs="Arial"/>
          <w:b/>
          <w:bCs/>
          <w:sz w:val="20"/>
          <w:szCs w:val="20"/>
          <w:lang w:eastAsia="en-US"/>
        </w:rPr>
        <w:t>c) Sprememba števila plačnih razredov na plačni lestvici</w:t>
      </w:r>
    </w:p>
    <w:p w14:paraId="08F9B5E0" w14:textId="64D5E5BB" w:rsidR="004C5D0E" w:rsidRPr="00B51346" w:rsidRDefault="00B57C47" w:rsidP="004C5D0E">
      <w:pPr>
        <w:autoSpaceDE w:val="0"/>
        <w:autoSpaceDN w:val="0"/>
        <w:adjustRightInd w:val="0"/>
        <w:spacing w:line="240" w:lineRule="auto"/>
        <w:jc w:val="both"/>
        <w:rPr>
          <w:rFonts w:cs="Arial"/>
          <w:szCs w:val="20"/>
          <w:lang w:val="sl-SI" w:eastAsia="sl-SI"/>
        </w:rPr>
      </w:pPr>
      <w:r>
        <w:fldChar w:fldCharType="begin"/>
      </w:r>
      <w:r w:rsidRPr="00B57C47">
        <w:rPr>
          <w:lang w:val="sl-SI"/>
        </w:rPr>
        <w:instrText xml:space="preserve"> HYPERLINK "https://www.uradni-list</w:instrText>
      </w:r>
      <w:r w:rsidRPr="00B57C47">
        <w:rPr>
          <w:lang w:val="sl-SI"/>
        </w:rPr>
        <w:instrText xml:space="preserve">.si/glasilo-uradni-list-rs/vsebina/2022-01-3304/dogovor-o-ukrepih-na-podrocju-plac-in-drugih-stroskov-dela-v-javnem-sektorju-za-leti-2022-in-2023" </w:instrText>
      </w:r>
      <w:r>
        <w:fldChar w:fldCharType="separate"/>
      </w:r>
      <w:r w:rsidR="004C5D0E" w:rsidRPr="00B51346">
        <w:rPr>
          <w:rFonts w:cs="Arial"/>
          <w:szCs w:val="20"/>
          <w:lang w:val="sl-SI"/>
        </w:rPr>
        <w:t>Dogovor o ukrepih na področju plač in drugih stroškov dela v javnem sektorju za leti 2022 in 2023</w:t>
      </w:r>
      <w:r>
        <w:rPr>
          <w:rFonts w:cs="Arial"/>
          <w:szCs w:val="20"/>
          <w:lang w:val="sl-SI"/>
        </w:rPr>
        <w:fldChar w:fldCharType="end"/>
      </w:r>
      <w:r w:rsidR="00007556" w:rsidRPr="00B51346">
        <w:rPr>
          <w:rFonts w:cs="Arial"/>
          <w:szCs w:val="20"/>
          <w:lang w:val="sl-SI"/>
        </w:rPr>
        <w:t xml:space="preserve"> </w:t>
      </w:r>
      <w:r w:rsidR="00A720AB" w:rsidRPr="00B51346">
        <w:rPr>
          <w:rFonts w:cs="Arial"/>
          <w:szCs w:val="20"/>
          <w:lang w:val="sl-SI"/>
        </w:rPr>
        <w:t>v 2. točki</w:t>
      </w:r>
      <w:r w:rsidR="00007556" w:rsidRPr="00B51346">
        <w:rPr>
          <w:rFonts w:cs="Arial"/>
          <w:szCs w:val="20"/>
          <w:lang w:val="sl-SI"/>
        </w:rPr>
        <w:t xml:space="preserve"> </w:t>
      </w:r>
      <w:r w:rsidR="00007556" w:rsidRPr="00B51346">
        <w:rPr>
          <w:rFonts w:cs="Arial"/>
          <w:szCs w:val="20"/>
          <w:lang w:val="sl-SI" w:eastAsia="sl-SI"/>
        </w:rPr>
        <w:t>določa</w:t>
      </w:r>
      <w:r w:rsidR="00565BC5" w:rsidRPr="00B51346">
        <w:rPr>
          <w:rFonts w:cs="Arial"/>
          <w:szCs w:val="20"/>
          <w:lang w:val="sl-SI" w:eastAsia="sl-SI"/>
        </w:rPr>
        <w:t>,</w:t>
      </w:r>
      <w:r w:rsidR="004C5D0E" w:rsidRPr="00B51346">
        <w:rPr>
          <w:rFonts w:cs="Arial"/>
          <w:szCs w:val="20"/>
          <w:lang w:val="sl-SI" w:eastAsia="sl-SI"/>
        </w:rPr>
        <w:t xml:space="preserve"> </w:t>
      </w:r>
      <w:r w:rsidR="00007556" w:rsidRPr="00B51346">
        <w:rPr>
          <w:rFonts w:cs="Arial"/>
          <w:szCs w:val="20"/>
          <w:lang w:val="sl-SI" w:eastAsia="sl-SI"/>
        </w:rPr>
        <w:t>da</w:t>
      </w:r>
      <w:r w:rsidR="004C5D0E" w:rsidRPr="00B51346">
        <w:rPr>
          <w:rFonts w:cs="Arial"/>
          <w:szCs w:val="20"/>
          <w:lang w:val="sl-SI" w:eastAsia="sl-SI"/>
        </w:rPr>
        <w:t xml:space="preserve"> se za realizacijo te točke s spremembo ZSPJS plačna lestvica iz priloge 1 ZSPJS poviša za en plačni razred, tako da ima od 1. aprila 2023 66 plačnih razredov</w:t>
      </w:r>
      <w:r w:rsidR="00A720AB" w:rsidRPr="00B51346">
        <w:rPr>
          <w:rFonts w:cs="Arial"/>
          <w:szCs w:val="20"/>
          <w:lang w:val="sl-SI" w:eastAsia="sl-SI"/>
        </w:rPr>
        <w:t>.</w:t>
      </w:r>
    </w:p>
    <w:p w14:paraId="575B04AB" w14:textId="59CF05C9" w:rsidR="00A720AB" w:rsidRPr="00B51346" w:rsidRDefault="00A720AB" w:rsidP="004C5D0E">
      <w:pPr>
        <w:autoSpaceDE w:val="0"/>
        <w:autoSpaceDN w:val="0"/>
        <w:adjustRightInd w:val="0"/>
        <w:spacing w:line="240" w:lineRule="auto"/>
        <w:jc w:val="both"/>
        <w:rPr>
          <w:rFonts w:cs="Arial"/>
          <w:szCs w:val="20"/>
          <w:lang w:val="sl-SI" w:eastAsia="sl-SI"/>
        </w:rPr>
      </w:pPr>
    </w:p>
    <w:p w14:paraId="4B17AA1E" w14:textId="240ABC8D" w:rsidR="004C5D0E" w:rsidRPr="00B51346" w:rsidRDefault="00A720AB" w:rsidP="004C5D0E">
      <w:pPr>
        <w:autoSpaceDE w:val="0"/>
        <w:autoSpaceDN w:val="0"/>
        <w:adjustRightInd w:val="0"/>
        <w:spacing w:line="240" w:lineRule="auto"/>
        <w:jc w:val="both"/>
        <w:rPr>
          <w:rFonts w:cs="Arial"/>
          <w:szCs w:val="20"/>
          <w:lang w:val="sl-SI" w:eastAsia="sl-SI"/>
        </w:rPr>
      </w:pPr>
      <w:r w:rsidRPr="00B51346">
        <w:rPr>
          <w:rFonts w:cs="Arial"/>
          <w:szCs w:val="20"/>
          <w:lang w:val="sl-SI" w:eastAsia="sl-SI"/>
        </w:rPr>
        <w:t>Za realizacijo navedene zaveze ZSPJS-AA določa novo prilogo 1</w:t>
      </w:r>
      <w:r w:rsidR="004C5D0E" w:rsidRPr="00B51346">
        <w:rPr>
          <w:rFonts w:cs="Arial"/>
          <w:szCs w:val="20"/>
          <w:lang w:val="sl-SI" w:eastAsia="sl-SI"/>
        </w:rPr>
        <w:t xml:space="preserve">, ki </w:t>
      </w:r>
      <w:r w:rsidRPr="00B51346">
        <w:rPr>
          <w:rFonts w:cs="Arial"/>
          <w:szCs w:val="20"/>
          <w:lang w:val="sl-SI" w:eastAsia="sl-SI"/>
        </w:rPr>
        <w:t>vključuje 66 plačnih razredov</w:t>
      </w:r>
      <w:r w:rsidR="00565BC5" w:rsidRPr="00B51346">
        <w:rPr>
          <w:rFonts w:cs="Arial"/>
          <w:szCs w:val="20"/>
          <w:lang w:val="sl-SI" w:eastAsia="sl-SI"/>
        </w:rPr>
        <w:t xml:space="preserve">. Priloga 1 se </w:t>
      </w:r>
      <w:r w:rsidRPr="00B51346">
        <w:rPr>
          <w:rFonts w:cs="Arial"/>
          <w:szCs w:val="20"/>
          <w:lang w:val="sl-SI" w:eastAsia="sl-SI"/>
        </w:rPr>
        <w:t xml:space="preserve">bo začela </w:t>
      </w:r>
      <w:r w:rsidR="004C5D0E" w:rsidRPr="00B51346">
        <w:rPr>
          <w:rFonts w:cs="Arial"/>
          <w:szCs w:val="20"/>
          <w:lang w:val="sl-SI" w:eastAsia="sl-SI"/>
        </w:rPr>
        <w:t>uporablj</w:t>
      </w:r>
      <w:r w:rsidRPr="00B51346">
        <w:rPr>
          <w:rFonts w:cs="Arial"/>
          <w:szCs w:val="20"/>
          <w:lang w:val="sl-SI" w:eastAsia="sl-SI"/>
        </w:rPr>
        <w:t>ati</w:t>
      </w:r>
      <w:r w:rsidR="004C5D0E" w:rsidRPr="00B51346">
        <w:rPr>
          <w:rFonts w:cs="Arial"/>
          <w:szCs w:val="20"/>
          <w:lang w:val="sl-SI" w:eastAsia="sl-SI"/>
        </w:rPr>
        <w:t xml:space="preserve"> od 1. aprila 2023</w:t>
      </w:r>
      <w:r w:rsidRPr="00B51346">
        <w:rPr>
          <w:rFonts w:cs="Arial"/>
          <w:szCs w:val="20"/>
          <w:lang w:val="sl-SI" w:eastAsia="sl-SI"/>
        </w:rPr>
        <w:t>. Razlika med prehodno plačno lestvico iz 10. člena ZSPJS-AA in plačno lestvico iz priloge 1, ki se bo začela uporabljati 1. aprila 2023</w:t>
      </w:r>
      <w:r w:rsidR="00565BC5" w:rsidRPr="00B51346">
        <w:rPr>
          <w:rFonts w:cs="Arial"/>
          <w:szCs w:val="20"/>
          <w:lang w:val="sl-SI" w:eastAsia="sl-SI"/>
        </w:rPr>
        <w:t>,</w:t>
      </w:r>
      <w:r w:rsidRPr="00B51346">
        <w:rPr>
          <w:rFonts w:cs="Arial"/>
          <w:szCs w:val="20"/>
          <w:lang w:val="sl-SI" w:eastAsia="sl-SI"/>
        </w:rPr>
        <w:t xml:space="preserve"> je zgolj v tem, da plačna lestvica iz priloge 1 vsebuje nov 66. plačni razred. </w:t>
      </w:r>
    </w:p>
    <w:p w14:paraId="1F07DB0C" w14:textId="77777777" w:rsidR="00A720AB" w:rsidRPr="00B51346" w:rsidRDefault="00A720AB" w:rsidP="004C5D0E">
      <w:pPr>
        <w:autoSpaceDE w:val="0"/>
        <w:autoSpaceDN w:val="0"/>
        <w:adjustRightInd w:val="0"/>
        <w:spacing w:line="240" w:lineRule="auto"/>
        <w:jc w:val="both"/>
        <w:rPr>
          <w:rFonts w:cs="Arial"/>
          <w:szCs w:val="20"/>
          <w:lang w:val="sl-SI" w:eastAsia="sl-SI"/>
        </w:rPr>
      </w:pPr>
    </w:p>
    <w:p w14:paraId="6633E3CA" w14:textId="617EE67B" w:rsidR="00F24AF7" w:rsidRPr="00B51346" w:rsidRDefault="00F24AF7" w:rsidP="00F03A2E">
      <w:pPr>
        <w:pStyle w:val="Odstavekseznama"/>
        <w:numPr>
          <w:ilvl w:val="0"/>
          <w:numId w:val="15"/>
        </w:numPr>
        <w:jc w:val="both"/>
        <w:rPr>
          <w:rFonts w:cs="Arial"/>
          <w:b/>
          <w:bCs/>
          <w:noProof/>
          <w:szCs w:val="20"/>
        </w:rPr>
      </w:pPr>
      <w:r w:rsidRPr="00B51346">
        <w:rPr>
          <w:rFonts w:cs="Arial"/>
          <w:b/>
          <w:bCs/>
          <w:noProof/>
          <w:szCs w:val="20"/>
        </w:rPr>
        <w:t>Dodatna pojasnila v zvezi z ukrepi na področju p</w:t>
      </w:r>
      <w:r w:rsidR="00F7373B" w:rsidRPr="00B51346">
        <w:rPr>
          <w:rFonts w:cs="Arial"/>
          <w:b/>
          <w:bCs/>
          <w:noProof/>
          <w:szCs w:val="20"/>
        </w:rPr>
        <w:t>l</w:t>
      </w:r>
      <w:r w:rsidRPr="00B51346">
        <w:rPr>
          <w:rFonts w:cs="Arial"/>
          <w:b/>
          <w:bCs/>
          <w:noProof/>
          <w:szCs w:val="20"/>
        </w:rPr>
        <w:t>ač in drugi</w:t>
      </w:r>
      <w:r w:rsidR="00F7373B" w:rsidRPr="00B51346">
        <w:rPr>
          <w:rFonts w:cs="Arial"/>
          <w:b/>
          <w:bCs/>
          <w:noProof/>
          <w:szCs w:val="20"/>
        </w:rPr>
        <w:t>h</w:t>
      </w:r>
      <w:r w:rsidRPr="00B51346">
        <w:rPr>
          <w:rFonts w:cs="Arial"/>
          <w:b/>
          <w:bCs/>
          <w:noProof/>
          <w:szCs w:val="20"/>
        </w:rPr>
        <w:t xml:space="preserve"> str</w:t>
      </w:r>
      <w:r w:rsidR="00F7373B" w:rsidRPr="00B51346">
        <w:rPr>
          <w:rFonts w:cs="Arial"/>
          <w:b/>
          <w:bCs/>
          <w:noProof/>
          <w:szCs w:val="20"/>
        </w:rPr>
        <w:t>o</w:t>
      </w:r>
      <w:r w:rsidRPr="00B51346">
        <w:rPr>
          <w:rFonts w:cs="Arial"/>
          <w:b/>
          <w:bCs/>
          <w:noProof/>
          <w:szCs w:val="20"/>
        </w:rPr>
        <w:t>škov dela v letih 2022 in 2023</w:t>
      </w:r>
    </w:p>
    <w:p w14:paraId="4D2EDD8A" w14:textId="77777777" w:rsidR="00F24AF7" w:rsidRPr="00B51346" w:rsidRDefault="00F24AF7" w:rsidP="00BB74DB">
      <w:pPr>
        <w:jc w:val="both"/>
        <w:rPr>
          <w:rFonts w:cs="Arial"/>
          <w:b/>
          <w:bCs/>
          <w:noProof/>
          <w:szCs w:val="20"/>
          <w:lang w:val="sl-SI"/>
        </w:rPr>
      </w:pPr>
    </w:p>
    <w:p w14:paraId="4C74AE0C" w14:textId="3AD7E769" w:rsidR="00F24AF7" w:rsidRPr="00B51346" w:rsidRDefault="00F24AF7" w:rsidP="00BB74DB">
      <w:pPr>
        <w:jc w:val="both"/>
        <w:rPr>
          <w:rFonts w:cs="Arial"/>
          <w:b/>
          <w:bCs/>
          <w:noProof/>
          <w:szCs w:val="20"/>
          <w:lang w:val="sl-SI"/>
        </w:rPr>
      </w:pPr>
      <w:r w:rsidRPr="00B51346">
        <w:rPr>
          <w:rFonts w:cs="Arial"/>
          <w:b/>
          <w:bCs/>
          <w:noProof/>
          <w:szCs w:val="20"/>
          <w:lang w:val="sl-SI"/>
        </w:rPr>
        <w:t xml:space="preserve">a) Izplačilo višjega regresa za letni dopust za leto 2022 udeležencem javnih del </w:t>
      </w:r>
    </w:p>
    <w:p w14:paraId="19F24424" w14:textId="77777777" w:rsidR="00F24AF7" w:rsidRPr="00B51346" w:rsidRDefault="00F24AF7" w:rsidP="00BB74DB">
      <w:pPr>
        <w:jc w:val="both"/>
        <w:rPr>
          <w:rFonts w:cs="Arial"/>
          <w:b/>
          <w:bCs/>
          <w:noProof/>
          <w:szCs w:val="20"/>
          <w:lang w:val="sl-SI"/>
        </w:rPr>
      </w:pPr>
    </w:p>
    <w:p w14:paraId="64024579" w14:textId="2DD7F5A5" w:rsidR="00BB74DB" w:rsidRPr="00B51346" w:rsidRDefault="00F24AF7" w:rsidP="00BB74DB">
      <w:pPr>
        <w:jc w:val="both"/>
        <w:rPr>
          <w:rFonts w:cs="Arial"/>
          <w:szCs w:val="20"/>
          <w:lang w:val="sl-SI"/>
        </w:rPr>
      </w:pPr>
      <w:r w:rsidRPr="00B51346">
        <w:rPr>
          <w:rFonts w:cs="Arial"/>
          <w:noProof/>
          <w:szCs w:val="20"/>
          <w:lang w:val="sl-SI"/>
        </w:rPr>
        <w:t xml:space="preserve">Glede na številna vprašanja, ki jih prejemamo glede izplačila višjega regresa za letni dopust za leto 2022 pojasnjujemo, da  izplačilo višjega regresa </w:t>
      </w:r>
      <w:r w:rsidR="00F7373B" w:rsidRPr="00B51346">
        <w:rPr>
          <w:rFonts w:cs="Arial"/>
          <w:noProof/>
          <w:szCs w:val="20"/>
          <w:lang w:val="sl-SI"/>
        </w:rPr>
        <w:t xml:space="preserve">za letni dopusta za leto 2022 </w:t>
      </w:r>
      <w:r w:rsidR="00F7373B" w:rsidRPr="00B51346">
        <w:rPr>
          <w:rFonts w:cs="Arial"/>
          <w:noProof/>
          <w:szCs w:val="20"/>
          <w:u w:val="single"/>
          <w:lang w:val="sl-SI"/>
        </w:rPr>
        <w:t xml:space="preserve">velja </w:t>
      </w:r>
      <w:r w:rsidRPr="00B51346">
        <w:rPr>
          <w:rFonts w:cs="Arial"/>
          <w:noProof/>
          <w:szCs w:val="20"/>
          <w:u w:val="single"/>
          <w:lang w:val="sl-SI"/>
        </w:rPr>
        <w:t>za javne uslužbence</w:t>
      </w:r>
      <w:r w:rsidRPr="00B51346">
        <w:rPr>
          <w:rFonts w:cs="Arial"/>
          <w:noProof/>
          <w:szCs w:val="20"/>
          <w:lang w:val="sl-SI"/>
        </w:rPr>
        <w:t xml:space="preserve">. </w:t>
      </w:r>
    </w:p>
    <w:p w14:paraId="2FEA9EAE" w14:textId="77777777" w:rsidR="00BB74DB" w:rsidRPr="00B51346" w:rsidRDefault="00BB74DB" w:rsidP="00BB74DB">
      <w:pPr>
        <w:jc w:val="both"/>
        <w:rPr>
          <w:rFonts w:cs="Arial"/>
          <w:szCs w:val="20"/>
          <w:lang w:val="sl-SI"/>
        </w:rPr>
      </w:pPr>
    </w:p>
    <w:p w14:paraId="2BACD6B2" w14:textId="7434FD69" w:rsidR="00BB74DB" w:rsidRPr="00B51346" w:rsidRDefault="00BB74DB" w:rsidP="00BB74DB">
      <w:pPr>
        <w:jc w:val="both"/>
        <w:rPr>
          <w:rFonts w:cs="Arial"/>
          <w:szCs w:val="20"/>
          <w:lang w:val="sl-SI"/>
        </w:rPr>
      </w:pPr>
      <w:r w:rsidRPr="00B51346">
        <w:rPr>
          <w:rFonts w:cs="Arial"/>
          <w:szCs w:val="20"/>
          <w:lang w:val="sl-SI"/>
        </w:rPr>
        <w:t xml:space="preserve">Javna dela se izvajajo skladno z Zakonom o urejanju trga dela (Uradni list RS, št. </w:t>
      </w:r>
      <w:r w:rsidR="00B57C47">
        <w:fldChar w:fldCharType="begin"/>
      </w:r>
      <w:r w:rsidR="00B57C47" w:rsidRPr="00B57C47">
        <w:rPr>
          <w:lang w:val="sl-SI"/>
        </w:rPr>
        <w:instrText xml:space="preserve"> HYPERLINK "http://www.uradni-list.si/1/objava.jsp?sop=2010-01-4304" \t "_blank" \o "Zakon o urejanju trga dela (ZUTD)" </w:instrText>
      </w:r>
      <w:r w:rsidR="00B57C47">
        <w:fldChar w:fldCharType="separate"/>
      </w:r>
      <w:r w:rsidRPr="00B51346">
        <w:rPr>
          <w:rFonts w:cs="Arial"/>
          <w:szCs w:val="20"/>
          <w:lang w:val="sl-SI"/>
        </w:rPr>
        <w:t>80/10</w:t>
      </w:r>
      <w:r w:rsidR="00B57C47">
        <w:rPr>
          <w:rFonts w:cs="Arial"/>
          <w:szCs w:val="20"/>
          <w:lang w:val="sl-SI"/>
        </w:rPr>
        <w:fldChar w:fldCharType="end"/>
      </w:r>
      <w:r w:rsidRPr="00B51346">
        <w:rPr>
          <w:rFonts w:cs="Arial"/>
          <w:szCs w:val="20"/>
          <w:lang w:val="sl-SI"/>
        </w:rPr>
        <w:t xml:space="preserve">, </w:t>
      </w:r>
      <w:hyperlink r:id="rId38" w:tgtFrame="_blank" w:tooltip="Zakon za uravnoteženje javnih financ" w:history="1">
        <w:r w:rsidRPr="00B51346">
          <w:rPr>
            <w:rFonts w:cs="Arial"/>
            <w:szCs w:val="20"/>
            <w:lang w:val="sl-SI"/>
          </w:rPr>
          <w:t>40/12</w:t>
        </w:r>
      </w:hyperlink>
      <w:r w:rsidRPr="00B51346">
        <w:rPr>
          <w:rFonts w:cs="Arial"/>
          <w:szCs w:val="20"/>
          <w:lang w:val="sl-SI"/>
        </w:rPr>
        <w:t xml:space="preserve"> – ZUJF, </w:t>
      </w:r>
      <w:hyperlink r:id="rId39" w:tgtFrame="_blank" w:tooltip="Zakon o spremembah in dopolnitvah Zakona o urejanju trga dela" w:history="1">
        <w:r w:rsidRPr="00B51346">
          <w:rPr>
            <w:rFonts w:cs="Arial"/>
            <w:szCs w:val="20"/>
            <w:lang w:val="sl-SI"/>
          </w:rPr>
          <w:t>21/13</w:t>
        </w:r>
      </w:hyperlink>
      <w:r w:rsidRPr="00B51346">
        <w:rPr>
          <w:rFonts w:cs="Arial"/>
          <w:szCs w:val="20"/>
          <w:lang w:val="sl-SI"/>
        </w:rPr>
        <w:t xml:space="preserve">, </w:t>
      </w:r>
      <w:hyperlink r:id="rId40" w:tgtFrame="_blank" w:tooltip="Zakon o spremembah in dopolnitvah Zakona o urejanju trga dela" w:history="1">
        <w:r w:rsidRPr="00B51346">
          <w:rPr>
            <w:rFonts w:cs="Arial"/>
            <w:szCs w:val="20"/>
            <w:lang w:val="sl-SI"/>
          </w:rPr>
          <w:t>63/13</w:t>
        </w:r>
      </w:hyperlink>
      <w:r w:rsidRPr="00B51346">
        <w:rPr>
          <w:rFonts w:cs="Arial"/>
          <w:szCs w:val="20"/>
          <w:lang w:val="sl-SI"/>
        </w:rPr>
        <w:t xml:space="preserve">, </w:t>
      </w:r>
      <w:hyperlink r:id="rId41" w:tgtFrame="_blank" w:tooltip="Zakon o spremembah in dopolnitvah Zakona o urejanju trga dela" w:history="1">
        <w:r w:rsidRPr="00B51346">
          <w:rPr>
            <w:rFonts w:cs="Arial"/>
            <w:szCs w:val="20"/>
            <w:lang w:val="sl-SI"/>
          </w:rPr>
          <w:t>100/13</w:t>
        </w:r>
      </w:hyperlink>
      <w:r w:rsidRPr="00B51346">
        <w:rPr>
          <w:rFonts w:cs="Arial"/>
          <w:szCs w:val="20"/>
          <w:lang w:val="sl-SI"/>
        </w:rPr>
        <w:t xml:space="preserve">, </w:t>
      </w:r>
      <w:hyperlink r:id="rId42" w:tgtFrame="_blank" w:tooltip="Zakon o preprečevanju dela in zaposlovanja na črno" w:history="1">
        <w:r w:rsidRPr="00B51346">
          <w:rPr>
            <w:rFonts w:cs="Arial"/>
            <w:szCs w:val="20"/>
            <w:lang w:val="sl-SI"/>
          </w:rPr>
          <w:t>32/14</w:t>
        </w:r>
      </w:hyperlink>
      <w:r w:rsidRPr="00B51346">
        <w:rPr>
          <w:rFonts w:cs="Arial"/>
          <w:szCs w:val="20"/>
          <w:lang w:val="sl-SI"/>
        </w:rPr>
        <w:t xml:space="preserve"> – ZPDZC-1, </w:t>
      </w:r>
      <w:hyperlink r:id="rId43" w:tgtFrame="_blank" w:tooltip="Zakon o zaposlovanju, samozaposlovanju in delu tujcev" w:history="1">
        <w:r w:rsidRPr="00B51346">
          <w:rPr>
            <w:rFonts w:cs="Arial"/>
            <w:szCs w:val="20"/>
            <w:lang w:val="sl-SI"/>
          </w:rPr>
          <w:t>47/15</w:t>
        </w:r>
      </w:hyperlink>
      <w:r w:rsidRPr="00B51346">
        <w:rPr>
          <w:rFonts w:cs="Arial"/>
          <w:szCs w:val="20"/>
          <w:lang w:val="sl-SI"/>
        </w:rPr>
        <w:t xml:space="preserve"> – ZZSDT, </w:t>
      </w:r>
      <w:hyperlink r:id="rId44" w:tgtFrame="_blank" w:tooltip="Zakon o spremembah in dopolnitvah Zakona o urejanju trga dela" w:history="1">
        <w:r w:rsidRPr="00B51346">
          <w:rPr>
            <w:rFonts w:cs="Arial"/>
            <w:szCs w:val="20"/>
            <w:lang w:val="sl-SI"/>
          </w:rPr>
          <w:t>55/17</w:t>
        </w:r>
      </w:hyperlink>
      <w:r w:rsidRPr="00B51346">
        <w:rPr>
          <w:rFonts w:cs="Arial"/>
          <w:szCs w:val="20"/>
          <w:lang w:val="sl-SI"/>
        </w:rPr>
        <w:t xml:space="preserve">, </w:t>
      </w:r>
      <w:hyperlink r:id="rId45" w:tgtFrame="_blank" w:tooltip="Zakon o spremembah in dopolnitvah Zakona o urejanju trga dela" w:history="1">
        <w:r w:rsidRPr="00B51346">
          <w:rPr>
            <w:rFonts w:cs="Arial"/>
            <w:szCs w:val="20"/>
            <w:lang w:val="sl-SI"/>
          </w:rPr>
          <w:t>75/19</w:t>
        </w:r>
      </w:hyperlink>
      <w:r w:rsidRPr="00B51346">
        <w:rPr>
          <w:rFonts w:cs="Arial"/>
          <w:szCs w:val="20"/>
          <w:lang w:val="sl-SI"/>
        </w:rPr>
        <w:t xml:space="preserve">, </w:t>
      </w:r>
      <w:hyperlink r:id="rId46" w:tgtFrame="_blank" w:tooltip="Odločba o ugotovitvi, da je 47. člen Zakona o urejanju trga dela v neskladju z Ustavo" w:history="1">
        <w:r w:rsidRPr="00B51346">
          <w:rPr>
            <w:rFonts w:cs="Arial"/>
            <w:szCs w:val="20"/>
            <w:lang w:val="sl-SI"/>
          </w:rPr>
          <w:t>11/20</w:t>
        </w:r>
      </w:hyperlink>
      <w:r w:rsidRPr="00B51346">
        <w:rPr>
          <w:rFonts w:cs="Arial"/>
          <w:szCs w:val="20"/>
          <w:lang w:val="sl-SI"/>
        </w:rPr>
        <w:t xml:space="preserve"> – </w:t>
      </w:r>
      <w:proofErr w:type="spellStart"/>
      <w:r w:rsidRPr="00B51346">
        <w:rPr>
          <w:rFonts w:cs="Arial"/>
          <w:szCs w:val="20"/>
          <w:lang w:val="sl-SI"/>
        </w:rPr>
        <w:t>odl</w:t>
      </w:r>
      <w:proofErr w:type="spellEnd"/>
      <w:r w:rsidRPr="00B51346">
        <w:rPr>
          <w:rFonts w:cs="Arial"/>
          <w:szCs w:val="20"/>
          <w:lang w:val="sl-SI"/>
        </w:rPr>
        <w:t xml:space="preserve">. US, </w:t>
      </w:r>
      <w:hyperlink r:id="rId47" w:tgtFrame="_blank" w:tooltip="Zakon o finančni razbremenitvi občin" w:history="1">
        <w:r w:rsidRPr="00B51346">
          <w:rPr>
            <w:rFonts w:cs="Arial"/>
            <w:szCs w:val="20"/>
            <w:lang w:val="sl-SI"/>
          </w:rPr>
          <w:t>189/20</w:t>
        </w:r>
      </w:hyperlink>
      <w:r w:rsidRPr="00B51346">
        <w:rPr>
          <w:rFonts w:cs="Arial"/>
          <w:szCs w:val="20"/>
          <w:lang w:val="sl-SI"/>
        </w:rPr>
        <w:t xml:space="preserve"> – ZFRO, </w:t>
      </w:r>
      <w:hyperlink r:id="rId48" w:tgtFrame="_blank" w:tooltip="Zakon o dopolnitvi Zakona o urejanju trga dela" w:history="1">
        <w:r w:rsidRPr="00B51346">
          <w:rPr>
            <w:rFonts w:cs="Arial"/>
            <w:szCs w:val="20"/>
            <w:lang w:val="sl-SI"/>
          </w:rPr>
          <w:t>54/21</w:t>
        </w:r>
      </w:hyperlink>
      <w:r w:rsidRPr="00B51346">
        <w:rPr>
          <w:rFonts w:cs="Arial"/>
          <w:szCs w:val="20"/>
          <w:lang w:val="sl-SI"/>
        </w:rPr>
        <w:t xml:space="preserve">, </w:t>
      </w:r>
      <w:hyperlink r:id="rId49" w:tgtFrame="_blank" w:tooltip="Zakon o spremembah in dopolnitvah Zakona o organiziranosti in delu v policiji" w:history="1">
        <w:r w:rsidRPr="00B51346">
          <w:rPr>
            <w:rFonts w:cs="Arial"/>
            <w:szCs w:val="20"/>
            <w:lang w:val="sl-SI"/>
          </w:rPr>
          <w:t>172/21</w:t>
        </w:r>
      </w:hyperlink>
      <w:r w:rsidRPr="00B51346">
        <w:rPr>
          <w:rFonts w:cs="Arial"/>
          <w:szCs w:val="20"/>
          <w:lang w:val="sl-SI"/>
        </w:rPr>
        <w:t xml:space="preserve"> – </w:t>
      </w:r>
      <w:proofErr w:type="spellStart"/>
      <w:r w:rsidRPr="00B51346">
        <w:rPr>
          <w:rFonts w:cs="Arial"/>
          <w:szCs w:val="20"/>
          <w:lang w:val="sl-SI"/>
        </w:rPr>
        <w:t>ZODPol</w:t>
      </w:r>
      <w:proofErr w:type="spellEnd"/>
      <w:r w:rsidRPr="00B51346">
        <w:rPr>
          <w:rFonts w:cs="Arial"/>
          <w:szCs w:val="20"/>
          <w:lang w:val="sl-SI"/>
        </w:rPr>
        <w:t xml:space="preserve">-G, </w:t>
      </w:r>
      <w:hyperlink r:id="rId50" w:tgtFrame="_blank" w:tooltip="Zakon o spremembi Zakona o urejanju trga dela" w:history="1">
        <w:r w:rsidRPr="00B51346">
          <w:rPr>
            <w:rFonts w:cs="Arial"/>
            <w:szCs w:val="20"/>
            <w:lang w:val="sl-SI"/>
          </w:rPr>
          <w:t>54/22</w:t>
        </w:r>
      </w:hyperlink>
      <w:r w:rsidRPr="00B51346">
        <w:rPr>
          <w:rFonts w:cs="Arial"/>
          <w:szCs w:val="20"/>
          <w:lang w:val="sl-SI"/>
        </w:rPr>
        <w:t xml:space="preserve"> in </w:t>
      </w:r>
      <w:hyperlink r:id="rId51" w:tgtFrame="_blank" w:tooltip="Odločba o ugotovitvi, da sedma alineja prvega odstavka 65. člena Zakona o urejanju trga dela ni bila v neskladju z Ustavo, drugi odstavek 65. člena tega zakona pa je bil v neskladju z Ustavo" w:history="1">
        <w:r w:rsidRPr="00B51346">
          <w:rPr>
            <w:rFonts w:cs="Arial"/>
            <w:szCs w:val="20"/>
            <w:lang w:val="sl-SI"/>
          </w:rPr>
          <w:t>59/22</w:t>
        </w:r>
      </w:hyperlink>
      <w:r w:rsidRPr="00B51346">
        <w:rPr>
          <w:rFonts w:cs="Arial"/>
          <w:szCs w:val="20"/>
          <w:lang w:val="sl-SI"/>
        </w:rPr>
        <w:t xml:space="preserve"> – </w:t>
      </w:r>
      <w:proofErr w:type="spellStart"/>
      <w:r w:rsidRPr="00B51346">
        <w:rPr>
          <w:rFonts w:cs="Arial"/>
          <w:szCs w:val="20"/>
          <w:lang w:val="sl-SI"/>
        </w:rPr>
        <w:t>odl</w:t>
      </w:r>
      <w:proofErr w:type="spellEnd"/>
      <w:r w:rsidRPr="00B51346">
        <w:rPr>
          <w:rFonts w:cs="Arial"/>
          <w:szCs w:val="20"/>
          <w:lang w:val="sl-SI"/>
        </w:rPr>
        <w:t xml:space="preserve">. US), ki določa, da so javna dela namenjena aktiviranju brezposelnih oseb, ki so več kot eno leto neprekinjeno prijavljene v </w:t>
      </w:r>
      <w:r w:rsidRPr="00B51346">
        <w:rPr>
          <w:rFonts w:cs="Arial"/>
          <w:szCs w:val="20"/>
          <w:lang w:val="sl-SI"/>
        </w:rPr>
        <w:lastRenderedPageBreak/>
        <w:t>evidenci brezposelnih oseb. Brezposelna oseba, ki je vključena v javna dela, sklene pogodbo o zaposlitvi z delodajalcem – izvajalcem javnih del, ki je lahko tudi proračunski uporabnik. Vendar pa brezposelna oseba, ki opravlja javna dela, ne pridobi statusa javnega uslužbenca. Z njo se sklene posebna pogodba, ki je sklenjena izključno zaradi opravljanja javnih del, ob upoštevanju posebnosti glede višine plačila za delo, trajanja letnega dopusta in razlogov za njeno prenehanje. Udeleženci javnih del tudi niso uvrščeni v plačni razred, temveč so upravičeni do plače, izražene v deležu od minimalne plače po ravneh strokovne izobrazbe oziroma usposobljenosti za delo, ki ga opravljajo v programu javnih del.</w:t>
      </w:r>
    </w:p>
    <w:p w14:paraId="20B53EF6" w14:textId="77777777" w:rsidR="00BB74DB" w:rsidRPr="00B51346" w:rsidRDefault="00BB74DB" w:rsidP="00BB74DB">
      <w:pPr>
        <w:jc w:val="both"/>
        <w:rPr>
          <w:rFonts w:cs="Arial"/>
          <w:szCs w:val="20"/>
          <w:lang w:val="sl-SI"/>
        </w:rPr>
      </w:pPr>
    </w:p>
    <w:p w14:paraId="643D241A" w14:textId="77777777" w:rsidR="00BB74DB" w:rsidRPr="00B51346" w:rsidRDefault="00BB74DB" w:rsidP="00BB74DB">
      <w:pPr>
        <w:jc w:val="both"/>
        <w:rPr>
          <w:rFonts w:eastAsia="Calibri" w:cs="Arial"/>
          <w:color w:val="000000"/>
          <w:szCs w:val="20"/>
          <w:lang w:val="sl-SI" w:eastAsia="sl-SI"/>
        </w:rPr>
      </w:pPr>
      <w:r w:rsidRPr="00B51346">
        <w:rPr>
          <w:rFonts w:cs="Arial"/>
          <w:szCs w:val="20"/>
          <w:lang w:val="sl-SI"/>
        </w:rPr>
        <w:t xml:space="preserve">Glede na to, da </w:t>
      </w:r>
      <w:r w:rsidRPr="00B51346">
        <w:rPr>
          <w:rFonts w:cs="Arial"/>
          <w:b/>
          <w:bCs/>
          <w:szCs w:val="20"/>
          <w:u w:val="single"/>
          <w:lang w:val="sl-SI"/>
        </w:rPr>
        <w:t>udeleženci javnih del niso javni uslužbenci</w:t>
      </w:r>
      <w:r w:rsidRPr="00B51346">
        <w:rPr>
          <w:rFonts w:cs="Arial"/>
          <w:szCs w:val="20"/>
          <w:lang w:val="sl-SI"/>
        </w:rPr>
        <w:t xml:space="preserve"> in da niso uvrščeni v plačni razred, ampak se jim višina plačila za delo določi v deležu od minimalne plače po ravneh strokovne izobrazbe oziroma usposobljenosti za delo, do </w:t>
      </w:r>
      <w:r w:rsidRPr="00B51346">
        <w:rPr>
          <w:rFonts w:eastAsia="Calibri" w:cs="Arial"/>
          <w:color w:val="000000"/>
          <w:szCs w:val="20"/>
          <w:lang w:val="sl-SI" w:eastAsia="sl-SI"/>
        </w:rPr>
        <w:t xml:space="preserve">poračuna regresa za letni dopust za leto 2022 </w:t>
      </w:r>
      <w:r w:rsidRPr="00B51346">
        <w:rPr>
          <w:rFonts w:eastAsia="Calibri" w:cs="Arial"/>
          <w:b/>
          <w:bCs/>
          <w:color w:val="000000"/>
          <w:szCs w:val="20"/>
          <w:u w:val="single"/>
          <w:lang w:val="sl-SI" w:eastAsia="sl-SI"/>
        </w:rPr>
        <w:t>niso</w:t>
      </w:r>
      <w:r w:rsidRPr="00B51346">
        <w:rPr>
          <w:rFonts w:eastAsia="Calibri" w:cs="Arial"/>
          <w:color w:val="000000"/>
          <w:szCs w:val="20"/>
          <w:lang w:val="sl-SI" w:eastAsia="sl-SI"/>
        </w:rPr>
        <w:t xml:space="preserve"> upravičeni.</w:t>
      </w:r>
    </w:p>
    <w:p w14:paraId="5EC0AE93" w14:textId="20F62B53" w:rsidR="00BB74DB" w:rsidRPr="00B51346" w:rsidRDefault="00BB74DB" w:rsidP="005A3D5D">
      <w:pPr>
        <w:spacing w:line="240" w:lineRule="atLeast"/>
        <w:jc w:val="both"/>
        <w:rPr>
          <w:rFonts w:cs="Arial"/>
          <w:szCs w:val="20"/>
          <w:lang w:val="sl-SI"/>
        </w:rPr>
      </w:pPr>
    </w:p>
    <w:p w14:paraId="1EE8D48A" w14:textId="4A1C3C1A" w:rsidR="00BB74DB" w:rsidRPr="00B51346" w:rsidRDefault="00F24AF7" w:rsidP="005A3D5D">
      <w:pPr>
        <w:spacing w:line="240" w:lineRule="atLeast"/>
        <w:jc w:val="both"/>
        <w:rPr>
          <w:rFonts w:cs="Arial"/>
          <w:b/>
          <w:bCs/>
          <w:szCs w:val="20"/>
          <w:lang w:val="sl-SI"/>
        </w:rPr>
      </w:pPr>
      <w:r w:rsidRPr="00B51346">
        <w:rPr>
          <w:rFonts w:cs="Arial"/>
          <w:b/>
          <w:bCs/>
          <w:szCs w:val="20"/>
          <w:lang w:val="sl-SI"/>
        </w:rPr>
        <w:t>b) Obseg veljavnosti ukrepov na področju plač in drugih stroškov dela za leti 2022 in 2023</w:t>
      </w:r>
    </w:p>
    <w:p w14:paraId="4119FC1C" w14:textId="77777777" w:rsidR="00F7373B" w:rsidRPr="00B51346" w:rsidRDefault="00F7373B" w:rsidP="005A3D5D">
      <w:pPr>
        <w:spacing w:line="240" w:lineRule="atLeast"/>
        <w:jc w:val="both"/>
        <w:rPr>
          <w:rFonts w:cs="Arial"/>
          <w:szCs w:val="20"/>
          <w:lang w:val="sl-SI"/>
        </w:rPr>
      </w:pPr>
    </w:p>
    <w:p w14:paraId="5229015F" w14:textId="22DC4D6A" w:rsidR="00F24AF7" w:rsidRPr="00B51346" w:rsidRDefault="00B57C47" w:rsidP="00F24AF7">
      <w:pPr>
        <w:spacing w:line="240" w:lineRule="atLeast"/>
        <w:jc w:val="both"/>
        <w:rPr>
          <w:rFonts w:cs="Arial"/>
          <w:szCs w:val="20"/>
          <w:lang w:val="sl-SI"/>
        </w:rPr>
      </w:pPr>
      <w:r>
        <w:fldChar w:fldCharType="begin"/>
      </w:r>
      <w:r w:rsidRPr="00B57C47">
        <w:rPr>
          <w:lang w:val="sl-SI"/>
        </w:rPr>
        <w:instrText xml:space="preserve"> HYPERLINK "https://www.uradni-list.si/glasilo-uradni-list-rs/vsebina/2022-01-3304/dogovor-o-ukrepih-na-podrocju-plac-in-drugih-stroskov-dela-v-javnem-sektorju-za-leti-2022-in-2023" </w:instrText>
      </w:r>
      <w:r>
        <w:fldChar w:fldCharType="separate"/>
      </w:r>
      <w:r w:rsidR="00F24AF7" w:rsidRPr="00B51346">
        <w:rPr>
          <w:rFonts w:cs="Arial"/>
          <w:szCs w:val="20"/>
          <w:lang w:val="sl-SI"/>
        </w:rPr>
        <w:t>Dogovor o ukrepih na področju plač in drugih stroškov dela v javnem sektorju za leti 2022 in 2023</w:t>
      </w:r>
      <w:r>
        <w:rPr>
          <w:rFonts w:cs="Arial"/>
          <w:szCs w:val="20"/>
          <w:lang w:val="sl-SI"/>
        </w:rPr>
        <w:fldChar w:fldCharType="end"/>
      </w:r>
      <w:r w:rsidR="00F24AF7" w:rsidRPr="00B51346">
        <w:rPr>
          <w:rFonts w:cs="Arial"/>
          <w:szCs w:val="20"/>
          <w:lang w:val="sl-SI"/>
        </w:rPr>
        <w:t xml:space="preserve">, predpisi in akti, ki so bili sprejeti za realizacijo dogovora veljajo za </w:t>
      </w:r>
      <w:r w:rsidR="00EF0FB4" w:rsidRPr="00B51346">
        <w:rPr>
          <w:rFonts w:cs="Arial"/>
          <w:szCs w:val="20"/>
          <w:lang w:val="sl-SI"/>
        </w:rPr>
        <w:t xml:space="preserve">zaposlene v </w:t>
      </w:r>
      <w:r w:rsidR="00F24AF7" w:rsidRPr="00B51346">
        <w:rPr>
          <w:rFonts w:cs="Arial"/>
          <w:szCs w:val="20"/>
          <w:lang w:val="sl-SI"/>
        </w:rPr>
        <w:t>javn</w:t>
      </w:r>
      <w:r w:rsidR="00EF0FB4" w:rsidRPr="00B51346">
        <w:rPr>
          <w:rFonts w:cs="Arial"/>
          <w:szCs w:val="20"/>
          <w:lang w:val="sl-SI"/>
        </w:rPr>
        <w:t>em</w:t>
      </w:r>
      <w:r w:rsidR="00F24AF7" w:rsidRPr="00B51346">
        <w:rPr>
          <w:rFonts w:cs="Arial"/>
          <w:szCs w:val="20"/>
          <w:lang w:val="sl-SI"/>
        </w:rPr>
        <w:t xml:space="preserve"> sektor</w:t>
      </w:r>
      <w:r w:rsidR="00EF0FB4" w:rsidRPr="00B51346">
        <w:rPr>
          <w:rFonts w:cs="Arial"/>
          <w:szCs w:val="20"/>
          <w:lang w:val="sl-SI"/>
        </w:rPr>
        <w:t>ju</w:t>
      </w:r>
      <w:r w:rsidR="00F24AF7" w:rsidRPr="00B51346">
        <w:rPr>
          <w:rFonts w:cs="Arial"/>
          <w:szCs w:val="20"/>
          <w:lang w:val="sl-SI"/>
        </w:rPr>
        <w:t>, ki ga sestavljajo</w:t>
      </w:r>
      <w:r w:rsidR="00F24AF7" w:rsidRPr="00B51346">
        <w:rPr>
          <w:rFonts w:cs="Arial"/>
          <w:szCs w:val="20"/>
          <w:lang w:val="x-none" w:eastAsia="sl-SI"/>
        </w:rPr>
        <w:t xml:space="preserve"> državni organi in samoupravne lokalne skupnosti</w:t>
      </w:r>
      <w:r w:rsidR="00F24AF7" w:rsidRPr="00B51346">
        <w:rPr>
          <w:rFonts w:cs="Arial"/>
          <w:szCs w:val="20"/>
          <w:lang w:val="sl-SI" w:eastAsia="sl-SI"/>
        </w:rPr>
        <w:t xml:space="preserve">, </w:t>
      </w:r>
      <w:r w:rsidR="00F24AF7" w:rsidRPr="00B51346">
        <w:rPr>
          <w:rFonts w:cs="Arial"/>
          <w:szCs w:val="20"/>
          <w:lang w:val="x-none" w:eastAsia="sl-SI"/>
        </w:rPr>
        <w:t>javne agencije, javni skladi, javni zavodi in javni gospodarski zavodi ter</w:t>
      </w:r>
      <w:r w:rsidR="00F24AF7" w:rsidRPr="00B51346">
        <w:rPr>
          <w:rFonts w:cs="Arial"/>
          <w:szCs w:val="20"/>
          <w:lang w:val="sl-SI"/>
        </w:rPr>
        <w:t xml:space="preserve"> </w:t>
      </w:r>
      <w:r w:rsidR="00F24AF7" w:rsidRPr="00B51346">
        <w:rPr>
          <w:rFonts w:cs="Arial"/>
          <w:szCs w:val="20"/>
          <w:lang w:val="x-none" w:eastAsia="sl-SI"/>
        </w:rPr>
        <w:t>druge osebe javnega prava, ki so posredni uporabniki državnega proračuna ali proračuna lokalne skupnosti.</w:t>
      </w:r>
    </w:p>
    <w:p w14:paraId="62752627" w14:textId="4E78C658" w:rsidR="00F24AF7" w:rsidRPr="00B51346" w:rsidRDefault="00F24AF7" w:rsidP="005A3D5D">
      <w:pPr>
        <w:spacing w:line="240" w:lineRule="atLeast"/>
        <w:jc w:val="both"/>
        <w:rPr>
          <w:rFonts w:cs="Arial"/>
          <w:szCs w:val="20"/>
          <w:lang w:val="x-none" w:eastAsia="sl-SI"/>
        </w:rPr>
      </w:pPr>
    </w:p>
    <w:p w14:paraId="0A5DFCD5" w14:textId="337FE750" w:rsidR="00F24AF7" w:rsidRPr="00B51346" w:rsidRDefault="00F24AF7" w:rsidP="005A3D5D">
      <w:pPr>
        <w:spacing w:line="240" w:lineRule="atLeast"/>
        <w:jc w:val="both"/>
        <w:rPr>
          <w:rFonts w:cs="Arial"/>
          <w:szCs w:val="20"/>
          <w:lang w:val="sl-SI"/>
        </w:rPr>
      </w:pPr>
      <w:r w:rsidRPr="00B51346">
        <w:rPr>
          <w:rFonts w:cs="Arial"/>
          <w:szCs w:val="20"/>
          <w:lang w:val="sl-SI" w:eastAsia="sl-SI"/>
        </w:rPr>
        <w:t xml:space="preserve">Za zaposlene pri drugih subjektih, ki ne sodijo v javni sektor, </w:t>
      </w:r>
      <w:r w:rsidR="00565BC5" w:rsidRPr="00B51346">
        <w:rPr>
          <w:rFonts w:cs="Arial"/>
          <w:szCs w:val="20"/>
          <w:lang w:val="sl-SI" w:eastAsia="sl-SI"/>
        </w:rPr>
        <w:t xml:space="preserve">navedeni </w:t>
      </w:r>
      <w:r w:rsidRPr="00B51346">
        <w:rPr>
          <w:rFonts w:cs="Arial"/>
          <w:szCs w:val="20"/>
          <w:lang w:val="sl-SI" w:eastAsia="sl-SI"/>
        </w:rPr>
        <w:t xml:space="preserve">ukrepi </w:t>
      </w:r>
      <w:r w:rsidRPr="00B51346">
        <w:rPr>
          <w:rFonts w:cs="Arial"/>
          <w:b/>
          <w:bCs/>
          <w:szCs w:val="20"/>
          <w:u w:val="single"/>
          <w:lang w:val="sl-SI" w:eastAsia="sl-SI"/>
        </w:rPr>
        <w:t>ne veljajo</w:t>
      </w:r>
      <w:r w:rsidRPr="00B51346">
        <w:rPr>
          <w:rFonts w:cs="Arial"/>
          <w:szCs w:val="20"/>
          <w:lang w:val="sl-SI" w:eastAsia="sl-SI"/>
        </w:rPr>
        <w:t xml:space="preserve">. </w:t>
      </w:r>
    </w:p>
    <w:p w14:paraId="30B62B8D" w14:textId="77777777" w:rsidR="00F24AF7" w:rsidRPr="00B51346" w:rsidRDefault="00F24AF7" w:rsidP="005A3D5D">
      <w:pPr>
        <w:spacing w:line="240" w:lineRule="atLeast"/>
        <w:jc w:val="both"/>
        <w:rPr>
          <w:rFonts w:cs="Arial"/>
          <w:szCs w:val="20"/>
          <w:lang w:val="sl-SI"/>
        </w:rPr>
      </w:pPr>
    </w:p>
    <w:p w14:paraId="6F730C54" w14:textId="77777777" w:rsidR="00BB74DB" w:rsidRPr="00B51346" w:rsidRDefault="00BB74DB" w:rsidP="005A3D5D">
      <w:pPr>
        <w:spacing w:line="240" w:lineRule="atLeast"/>
        <w:jc w:val="both"/>
        <w:rPr>
          <w:rFonts w:cs="Arial"/>
          <w:szCs w:val="20"/>
          <w:lang w:val="sl-SI"/>
        </w:rPr>
      </w:pPr>
    </w:p>
    <w:p w14:paraId="7EA8113A" w14:textId="77777777" w:rsidR="00557704" w:rsidRPr="00B51346" w:rsidRDefault="00557704" w:rsidP="005A3D5D">
      <w:pPr>
        <w:tabs>
          <w:tab w:val="left" w:pos="1701"/>
        </w:tabs>
        <w:jc w:val="both"/>
        <w:rPr>
          <w:rFonts w:cs="Arial"/>
          <w:szCs w:val="20"/>
          <w:lang w:val="sl-SI" w:eastAsia="sl-SI"/>
        </w:rPr>
      </w:pPr>
      <w:r w:rsidRPr="00B51346">
        <w:rPr>
          <w:rFonts w:cs="Arial"/>
          <w:szCs w:val="20"/>
          <w:lang w:val="sl-SI"/>
        </w:rPr>
        <w:t>Ministrstva prosimo, da s tem dopisom seznanite proračunske uporabnike iz vaše pristojnosti.</w:t>
      </w:r>
    </w:p>
    <w:p w14:paraId="10A9DB94" w14:textId="77777777" w:rsidR="00557704" w:rsidRPr="00B51346" w:rsidRDefault="00557704" w:rsidP="005A3D5D">
      <w:pPr>
        <w:jc w:val="both"/>
        <w:rPr>
          <w:rFonts w:cs="Arial"/>
          <w:szCs w:val="20"/>
          <w:lang w:val="sl-SI" w:eastAsia="sl-SI"/>
        </w:rPr>
      </w:pPr>
    </w:p>
    <w:p w14:paraId="5F5979D5" w14:textId="52574F92" w:rsidR="00557704" w:rsidRPr="00B51346" w:rsidRDefault="00557704" w:rsidP="005A3D5D">
      <w:pPr>
        <w:spacing w:line="240" w:lineRule="exact"/>
        <w:jc w:val="both"/>
        <w:rPr>
          <w:rFonts w:cs="Arial"/>
          <w:szCs w:val="20"/>
          <w:lang w:val="sl-SI"/>
        </w:rPr>
      </w:pPr>
    </w:p>
    <w:p w14:paraId="7A947CA3" w14:textId="77777777" w:rsidR="000C1003" w:rsidRPr="00B51346" w:rsidRDefault="000C1003" w:rsidP="005A3D5D">
      <w:pPr>
        <w:spacing w:line="240" w:lineRule="exact"/>
        <w:jc w:val="both"/>
        <w:rPr>
          <w:rFonts w:cs="Arial"/>
          <w:szCs w:val="20"/>
          <w:lang w:val="sl-SI"/>
        </w:rPr>
      </w:pPr>
    </w:p>
    <w:p w14:paraId="06A3BBA5" w14:textId="77777777" w:rsidR="00557704" w:rsidRPr="00B51346" w:rsidRDefault="00557704" w:rsidP="005A3D5D">
      <w:pPr>
        <w:spacing w:line="240" w:lineRule="exact"/>
        <w:jc w:val="both"/>
        <w:rPr>
          <w:rFonts w:cs="Arial"/>
          <w:szCs w:val="20"/>
          <w:lang w:val="sl-SI"/>
        </w:rPr>
      </w:pPr>
      <w:r w:rsidRPr="00B51346">
        <w:rPr>
          <w:rFonts w:cs="Arial"/>
          <w:szCs w:val="20"/>
          <w:lang w:val="sl-SI"/>
        </w:rPr>
        <w:t>S spoštovanjem,</w:t>
      </w:r>
    </w:p>
    <w:p w14:paraId="5262658F" w14:textId="77777777" w:rsidR="00557704" w:rsidRPr="00B51346" w:rsidRDefault="00557704" w:rsidP="005A3D5D">
      <w:pPr>
        <w:spacing w:line="240" w:lineRule="exact"/>
        <w:jc w:val="both"/>
        <w:rPr>
          <w:rFonts w:cs="Arial"/>
          <w:szCs w:val="20"/>
          <w:lang w:val="sl-SI"/>
        </w:rPr>
      </w:pPr>
    </w:p>
    <w:p w14:paraId="23DEF6C4" w14:textId="77777777" w:rsidR="00557704" w:rsidRPr="00B51346" w:rsidRDefault="00557704" w:rsidP="005A3D5D">
      <w:pPr>
        <w:spacing w:line="240" w:lineRule="exact"/>
        <w:jc w:val="both"/>
        <w:rPr>
          <w:rFonts w:cs="Arial"/>
          <w:szCs w:val="20"/>
          <w:lang w:val="sl-SI"/>
        </w:rPr>
      </w:pPr>
    </w:p>
    <w:p w14:paraId="3BAD928C" w14:textId="66F94730" w:rsidR="00557704" w:rsidRPr="00B51346" w:rsidRDefault="00557704" w:rsidP="005A3D5D">
      <w:pPr>
        <w:pStyle w:val="Telobesedila2"/>
        <w:spacing w:after="0" w:line="260" w:lineRule="exact"/>
        <w:jc w:val="both"/>
        <w:rPr>
          <w:rFonts w:ascii="Arial" w:hAnsi="Arial" w:cs="Arial"/>
          <w:sz w:val="20"/>
          <w:szCs w:val="20"/>
        </w:rPr>
      </w:pPr>
      <w:r w:rsidRPr="00B51346">
        <w:rPr>
          <w:rFonts w:ascii="Arial" w:hAnsi="Arial" w:cs="Arial"/>
          <w:sz w:val="20"/>
          <w:szCs w:val="20"/>
        </w:rPr>
        <w:tab/>
      </w:r>
      <w:r w:rsidRPr="00B51346">
        <w:rPr>
          <w:rFonts w:ascii="Arial" w:hAnsi="Arial" w:cs="Arial"/>
          <w:sz w:val="20"/>
          <w:szCs w:val="20"/>
        </w:rPr>
        <w:tab/>
      </w:r>
      <w:r w:rsidRPr="00B51346">
        <w:rPr>
          <w:rFonts w:ascii="Arial" w:hAnsi="Arial" w:cs="Arial"/>
          <w:sz w:val="20"/>
          <w:szCs w:val="20"/>
        </w:rPr>
        <w:tab/>
      </w:r>
      <w:r w:rsidRPr="00B51346">
        <w:rPr>
          <w:rFonts w:ascii="Arial" w:hAnsi="Arial" w:cs="Arial"/>
          <w:sz w:val="20"/>
          <w:szCs w:val="20"/>
        </w:rPr>
        <w:tab/>
      </w:r>
      <w:r w:rsidRPr="00B51346">
        <w:rPr>
          <w:rFonts w:ascii="Arial" w:hAnsi="Arial" w:cs="Arial"/>
          <w:sz w:val="20"/>
          <w:szCs w:val="20"/>
        </w:rPr>
        <w:tab/>
        <w:t xml:space="preserve">                                 </w:t>
      </w:r>
      <w:r w:rsidR="004104B8" w:rsidRPr="00B51346">
        <w:rPr>
          <w:rFonts w:ascii="Arial" w:hAnsi="Arial" w:cs="Arial"/>
          <w:sz w:val="20"/>
          <w:szCs w:val="20"/>
        </w:rPr>
        <w:t xml:space="preserve">Sanja </w:t>
      </w:r>
      <w:proofErr w:type="spellStart"/>
      <w:r w:rsidR="004104B8" w:rsidRPr="00B51346">
        <w:rPr>
          <w:rFonts w:ascii="Arial" w:hAnsi="Arial" w:cs="Arial"/>
          <w:sz w:val="20"/>
          <w:szCs w:val="20"/>
        </w:rPr>
        <w:t>Ajanović</w:t>
      </w:r>
      <w:proofErr w:type="spellEnd"/>
      <w:r w:rsidR="004104B8" w:rsidRPr="00B51346">
        <w:rPr>
          <w:rFonts w:ascii="Arial" w:hAnsi="Arial" w:cs="Arial"/>
          <w:sz w:val="20"/>
          <w:szCs w:val="20"/>
        </w:rPr>
        <w:t xml:space="preserve"> Hovnik</w:t>
      </w:r>
    </w:p>
    <w:p w14:paraId="0CDBDA6E" w14:textId="4164E0A4" w:rsidR="00557704" w:rsidRPr="00B51346" w:rsidRDefault="00557704" w:rsidP="005A3D5D">
      <w:pPr>
        <w:jc w:val="both"/>
        <w:rPr>
          <w:rFonts w:cs="Arial"/>
          <w:szCs w:val="20"/>
          <w:lang w:val="sl-SI"/>
        </w:rPr>
      </w:pPr>
      <w:r w:rsidRPr="00B51346">
        <w:rPr>
          <w:rFonts w:cs="Arial"/>
          <w:szCs w:val="20"/>
          <w:lang w:val="sl-SI"/>
        </w:rPr>
        <w:t xml:space="preserve">                                                                                               </w:t>
      </w:r>
      <w:r w:rsidR="004104B8" w:rsidRPr="00B51346">
        <w:rPr>
          <w:rFonts w:cs="Arial"/>
          <w:szCs w:val="20"/>
          <w:lang w:val="sl-SI"/>
        </w:rPr>
        <w:t xml:space="preserve">            ministrica</w:t>
      </w:r>
    </w:p>
    <w:p w14:paraId="69577212" w14:textId="77777777" w:rsidR="00557704" w:rsidRPr="00B51346" w:rsidRDefault="00557704" w:rsidP="005A3D5D">
      <w:pPr>
        <w:pStyle w:val="podpisi"/>
        <w:spacing w:line="240" w:lineRule="exact"/>
        <w:jc w:val="both"/>
        <w:rPr>
          <w:rFonts w:cs="Arial"/>
          <w:szCs w:val="20"/>
          <w:lang w:val="sl-SI"/>
        </w:rPr>
      </w:pPr>
    </w:p>
    <w:p w14:paraId="5ABFFAA6" w14:textId="77777777" w:rsidR="00557704" w:rsidRPr="00B51346" w:rsidRDefault="00557704" w:rsidP="005A3D5D">
      <w:pPr>
        <w:pStyle w:val="podpisi"/>
        <w:spacing w:line="240" w:lineRule="exact"/>
        <w:jc w:val="both"/>
        <w:rPr>
          <w:rFonts w:cs="Arial"/>
          <w:szCs w:val="20"/>
          <w:lang w:val="sl-SI"/>
        </w:rPr>
      </w:pPr>
    </w:p>
    <w:p w14:paraId="11FF918B" w14:textId="77777777" w:rsidR="00557704" w:rsidRPr="00B51346" w:rsidRDefault="00557704" w:rsidP="005A3D5D">
      <w:pPr>
        <w:pStyle w:val="podpisi"/>
        <w:spacing w:line="240" w:lineRule="exact"/>
        <w:jc w:val="both"/>
        <w:rPr>
          <w:rFonts w:cs="Arial"/>
          <w:szCs w:val="20"/>
          <w:lang w:val="sl-SI"/>
        </w:rPr>
      </w:pPr>
    </w:p>
    <w:p w14:paraId="147F2FCE" w14:textId="77777777" w:rsidR="00557704" w:rsidRPr="00B51346" w:rsidRDefault="00557704" w:rsidP="005A3D5D">
      <w:pPr>
        <w:pStyle w:val="podpisi"/>
        <w:spacing w:line="240" w:lineRule="exact"/>
        <w:jc w:val="both"/>
        <w:rPr>
          <w:rFonts w:cs="Arial"/>
          <w:szCs w:val="20"/>
          <w:lang w:val="sl-SI"/>
        </w:rPr>
      </w:pPr>
    </w:p>
    <w:p w14:paraId="6E59AF0D" w14:textId="77777777" w:rsidR="00557704" w:rsidRPr="00B51346" w:rsidRDefault="00557704" w:rsidP="005A3D5D">
      <w:pPr>
        <w:pStyle w:val="podpisi"/>
        <w:spacing w:line="240" w:lineRule="exact"/>
        <w:jc w:val="both"/>
        <w:rPr>
          <w:rFonts w:cs="Arial"/>
          <w:szCs w:val="20"/>
          <w:lang w:val="sl-SI"/>
        </w:rPr>
      </w:pPr>
      <w:r w:rsidRPr="00B51346">
        <w:rPr>
          <w:rFonts w:cs="Arial"/>
          <w:szCs w:val="20"/>
          <w:lang w:val="sl-SI"/>
        </w:rPr>
        <w:t xml:space="preserve">Poslano: </w:t>
      </w:r>
    </w:p>
    <w:p w14:paraId="019D6EED" w14:textId="77777777" w:rsidR="00557704" w:rsidRPr="00B51346" w:rsidRDefault="00557704" w:rsidP="005A3D5D">
      <w:pPr>
        <w:pStyle w:val="podpisi"/>
        <w:numPr>
          <w:ilvl w:val="0"/>
          <w:numId w:val="1"/>
        </w:numPr>
        <w:spacing w:line="240" w:lineRule="exact"/>
        <w:jc w:val="both"/>
        <w:rPr>
          <w:rFonts w:cs="Arial"/>
          <w:szCs w:val="20"/>
          <w:lang w:val="sl-SI"/>
        </w:rPr>
      </w:pPr>
      <w:r w:rsidRPr="00B51346">
        <w:rPr>
          <w:rFonts w:cs="Arial"/>
          <w:szCs w:val="20"/>
          <w:lang w:val="sl-SI"/>
        </w:rPr>
        <w:t>naslovnikom po elektronski pošti.</w:t>
      </w:r>
    </w:p>
    <w:p w14:paraId="76B5F190" w14:textId="77777777" w:rsidR="001A4B4E" w:rsidRPr="00B51346" w:rsidRDefault="00B57C47" w:rsidP="005A3D5D">
      <w:pPr>
        <w:jc w:val="both"/>
        <w:rPr>
          <w:rFonts w:cs="Arial"/>
          <w:szCs w:val="20"/>
          <w:lang w:val="sl-SI"/>
        </w:rPr>
      </w:pPr>
    </w:p>
    <w:sectPr w:rsidR="001A4B4E" w:rsidRPr="00B51346" w:rsidSect="00B14903">
      <w:headerReference w:type="default" r:id="rId52"/>
      <w:footerReference w:type="default" r:id="rId53"/>
      <w:headerReference w:type="first" r:id="rId54"/>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BACF" w14:textId="77777777" w:rsidR="0019724B" w:rsidRDefault="0019724B" w:rsidP="001D39E2">
      <w:pPr>
        <w:spacing w:line="240" w:lineRule="auto"/>
      </w:pPr>
      <w:r>
        <w:separator/>
      </w:r>
    </w:p>
  </w:endnote>
  <w:endnote w:type="continuationSeparator" w:id="0">
    <w:p w14:paraId="5748071E" w14:textId="77777777" w:rsidR="0019724B" w:rsidRDefault="0019724B" w:rsidP="001D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8B4DE7A" w14:textId="77777777" w:rsidR="00B14903" w:rsidRDefault="00D202ED">
        <w:pPr>
          <w:pStyle w:val="Noga"/>
          <w:jc w:val="right"/>
        </w:pPr>
        <w:r>
          <w:fldChar w:fldCharType="begin"/>
        </w:r>
        <w:r>
          <w:instrText>PAGE   \* MERGEFORMAT</w:instrText>
        </w:r>
        <w:r>
          <w:fldChar w:fldCharType="separate"/>
        </w:r>
        <w:r>
          <w:rPr>
            <w:lang w:val="sl-SI"/>
          </w:rPr>
          <w:t>2</w:t>
        </w:r>
        <w:r>
          <w:fldChar w:fldCharType="end"/>
        </w:r>
      </w:p>
    </w:sdtContent>
  </w:sdt>
  <w:p w14:paraId="4DC7F60D" w14:textId="77777777" w:rsidR="00B14903" w:rsidRDefault="00B57C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297B" w14:textId="77777777" w:rsidR="0019724B" w:rsidRDefault="0019724B" w:rsidP="001D39E2">
      <w:pPr>
        <w:spacing w:line="240" w:lineRule="auto"/>
      </w:pPr>
      <w:r>
        <w:separator/>
      </w:r>
    </w:p>
  </w:footnote>
  <w:footnote w:type="continuationSeparator" w:id="0">
    <w:p w14:paraId="6A149586" w14:textId="77777777" w:rsidR="0019724B" w:rsidRDefault="0019724B" w:rsidP="001D39E2">
      <w:pPr>
        <w:spacing w:line="240" w:lineRule="auto"/>
      </w:pPr>
      <w:r>
        <w:continuationSeparator/>
      </w:r>
    </w:p>
  </w:footnote>
  <w:footnote w:id="1">
    <w:p w14:paraId="6DF49CC4" w14:textId="77C8D4F8" w:rsidR="002A0203" w:rsidRPr="00F03A2E" w:rsidRDefault="002A0203">
      <w:pPr>
        <w:pStyle w:val="Sprotnaopomba-besedilo"/>
        <w:rPr>
          <w:sz w:val="16"/>
          <w:szCs w:val="16"/>
          <w:lang w:val="sl-SI"/>
        </w:rPr>
      </w:pPr>
      <w:r>
        <w:rPr>
          <w:rStyle w:val="Sprotnaopomba-sklic"/>
        </w:rPr>
        <w:footnoteRef/>
      </w:r>
      <w:r w:rsidRPr="00F03A2E">
        <w:rPr>
          <w:lang w:val="pl-PL"/>
        </w:rPr>
        <w:t xml:space="preserve"> </w:t>
      </w:r>
      <w:r w:rsidR="006B190B">
        <w:rPr>
          <w:sz w:val="16"/>
          <w:szCs w:val="16"/>
          <w:lang w:val="sl-SI"/>
        </w:rPr>
        <w:t>S</w:t>
      </w:r>
      <w:r w:rsidRPr="00F03A2E">
        <w:rPr>
          <w:sz w:val="16"/>
          <w:szCs w:val="16"/>
          <w:lang w:val="sl-SI"/>
        </w:rPr>
        <w:t>em sodi tudi plačna skupina K oziroma podskupina K1, ki pomotoma ni bila vključena v drugi odstavek 7. člena ZSPJS</w:t>
      </w:r>
      <w:r w:rsidR="006B190B">
        <w:rPr>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E7A" w14:textId="77777777" w:rsidR="00B14903" w:rsidRPr="00110CBD" w:rsidRDefault="00B57C47"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E0CB" w14:textId="77777777" w:rsidR="00EB3212" w:rsidRDefault="00EB3212" w:rsidP="00EB3212">
    <w:pPr>
      <w:pStyle w:val="Glava"/>
      <w:tabs>
        <w:tab w:val="clear" w:pos="4320"/>
        <w:tab w:val="clear" w:pos="8640"/>
        <w:tab w:val="left" w:pos="964"/>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729660CB" wp14:editId="0E0C450F">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14:paraId="6195933A" w14:textId="77777777" w:rsidR="00EB3212" w:rsidRPr="00F03A2E" w:rsidRDefault="00EB3212" w:rsidP="00EB3212">
    <w:pPr>
      <w:pStyle w:val="Glava"/>
      <w:tabs>
        <w:tab w:val="clear" w:pos="4320"/>
        <w:tab w:val="clear" w:pos="8640"/>
        <w:tab w:val="left" w:pos="5112"/>
      </w:tabs>
      <w:spacing w:before="240" w:line="240" w:lineRule="exact"/>
      <w:rPr>
        <w:rFonts w:cs="Arial"/>
        <w:sz w:val="16"/>
        <w:lang w:val="sl-SI"/>
      </w:rPr>
    </w:pPr>
    <w:r w:rsidRPr="00F03A2E">
      <w:rPr>
        <w:rFonts w:cs="Arial"/>
        <w:sz w:val="16"/>
        <w:lang w:val="sl-SI"/>
      </w:rPr>
      <w:t>Tržaška cesta 21, 1000 Ljubljana</w:t>
    </w:r>
    <w:r w:rsidRPr="00F03A2E">
      <w:rPr>
        <w:rFonts w:cs="Arial"/>
        <w:sz w:val="16"/>
        <w:lang w:val="sl-SI"/>
      </w:rPr>
      <w:tab/>
      <w:t>T: 01 478 16 50</w:t>
    </w:r>
  </w:p>
  <w:p w14:paraId="423DFCD9" w14:textId="77777777" w:rsidR="00EB3212" w:rsidRPr="00EB3212" w:rsidRDefault="00EB3212" w:rsidP="00EB3212">
    <w:pPr>
      <w:pStyle w:val="Glava"/>
      <w:tabs>
        <w:tab w:val="clear" w:pos="4320"/>
        <w:tab w:val="clear" w:pos="8640"/>
        <w:tab w:val="left" w:pos="5112"/>
      </w:tabs>
      <w:spacing w:line="240" w:lineRule="exact"/>
      <w:rPr>
        <w:rFonts w:cs="Arial"/>
        <w:sz w:val="16"/>
        <w:lang w:val="it-IT"/>
      </w:rPr>
    </w:pPr>
    <w:r w:rsidRPr="00EB3212">
      <w:rPr>
        <w:rFonts w:cs="Arial"/>
        <w:sz w:val="16"/>
        <w:lang w:val="it-IT"/>
      </w:rPr>
      <w:tab/>
      <w:t>F: 01 478 16 50</w:t>
    </w:r>
  </w:p>
  <w:p w14:paraId="5F19F66F" w14:textId="77777777" w:rsidR="00EB3212" w:rsidRPr="00EB3212" w:rsidRDefault="00EB3212" w:rsidP="00EB3212">
    <w:pPr>
      <w:pStyle w:val="Glava"/>
      <w:tabs>
        <w:tab w:val="clear" w:pos="4320"/>
        <w:tab w:val="clear" w:pos="8640"/>
        <w:tab w:val="left" w:pos="5112"/>
      </w:tabs>
      <w:spacing w:line="240" w:lineRule="exact"/>
      <w:rPr>
        <w:rFonts w:cs="Arial"/>
        <w:sz w:val="16"/>
        <w:lang w:val="it-IT"/>
      </w:rPr>
    </w:pPr>
    <w:r w:rsidRPr="00EB3212">
      <w:rPr>
        <w:rFonts w:cs="Arial"/>
        <w:sz w:val="16"/>
        <w:lang w:val="it-IT"/>
      </w:rPr>
      <w:tab/>
      <w:t>E: gp.mju@gov.si</w:t>
    </w:r>
  </w:p>
  <w:p w14:paraId="020FE5DB" w14:textId="77777777" w:rsidR="00EB3212" w:rsidRPr="00EB3212" w:rsidRDefault="00EB3212" w:rsidP="00EB3212">
    <w:pPr>
      <w:pStyle w:val="Glava"/>
      <w:tabs>
        <w:tab w:val="clear" w:pos="4320"/>
        <w:tab w:val="clear" w:pos="8640"/>
        <w:tab w:val="left" w:pos="5112"/>
      </w:tabs>
      <w:spacing w:line="240" w:lineRule="exact"/>
      <w:rPr>
        <w:rFonts w:cs="Arial"/>
        <w:sz w:val="16"/>
        <w:lang w:val="it-IT"/>
      </w:rPr>
    </w:pPr>
    <w:r w:rsidRPr="00EB3212">
      <w:rPr>
        <w:rFonts w:cs="Arial"/>
        <w:sz w:val="16"/>
        <w:lang w:val="it-IT"/>
      </w:rPr>
      <w:tab/>
      <w:t>www.mju.gov.si</w:t>
    </w:r>
  </w:p>
  <w:p w14:paraId="36F1BAC1" w14:textId="77777777" w:rsidR="00EB3212" w:rsidRPr="00EB3212" w:rsidRDefault="00EB3212" w:rsidP="00EB3212">
    <w:pPr>
      <w:pStyle w:val="Glava"/>
      <w:tabs>
        <w:tab w:val="clear" w:pos="4320"/>
        <w:tab w:val="clear" w:pos="8640"/>
        <w:tab w:val="left" w:pos="5112"/>
      </w:tabs>
      <w:rPr>
        <w:lang w:val="it-IT"/>
      </w:rPr>
    </w:pPr>
  </w:p>
  <w:p w14:paraId="1AED179C" w14:textId="575C025F" w:rsidR="00B14903" w:rsidRPr="00EB3212" w:rsidRDefault="00B57C47" w:rsidP="00EB3212">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7C74"/>
    <w:multiLevelType w:val="hybridMultilevel"/>
    <w:tmpl w:val="5E123A9E"/>
    <w:lvl w:ilvl="0" w:tplc="29C26BB0">
      <w:start w:val="1"/>
      <w:numFmt w:val="bullet"/>
      <w:lvlText w:val=""/>
      <w:lvlJc w:val="left"/>
      <w:pPr>
        <w:tabs>
          <w:tab w:val="num" w:pos="720"/>
        </w:tabs>
        <w:ind w:left="720" w:hanging="360"/>
      </w:pPr>
      <w:rPr>
        <w:rFonts w:ascii="Wingdings" w:hAnsi="Wingdings" w:hint="default"/>
      </w:rPr>
    </w:lvl>
    <w:lvl w:ilvl="1" w:tplc="A782D45C" w:tentative="1">
      <w:start w:val="1"/>
      <w:numFmt w:val="bullet"/>
      <w:lvlText w:val=""/>
      <w:lvlJc w:val="left"/>
      <w:pPr>
        <w:tabs>
          <w:tab w:val="num" w:pos="1440"/>
        </w:tabs>
        <w:ind w:left="1440" w:hanging="360"/>
      </w:pPr>
      <w:rPr>
        <w:rFonts w:ascii="Wingdings" w:hAnsi="Wingdings" w:hint="default"/>
      </w:rPr>
    </w:lvl>
    <w:lvl w:ilvl="2" w:tplc="6BB2EE0E" w:tentative="1">
      <w:start w:val="1"/>
      <w:numFmt w:val="bullet"/>
      <w:lvlText w:val=""/>
      <w:lvlJc w:val="left"/>
      <w:pPr>
        <w:tabs>
          <w:tab w:val="num" w:pos="2160"/>
        </w:tabs>
        <w:ind w:left="2160" w:hanging="360"/>
      </w:pPr>
      <w:rPr>
        <w:rFonts w:ascii="Wingdings" w:hAnsi="Wingdings" w:hint="default"/>
      </w:rPr>
    </w:lvl>
    <w:lvl w:ilvl="3" w:tplc="2A72D3E6" w:tentative="1">
      <w:start w:val="1"/>
      <w:numFmt w:val="bullet"/>
      <w:lvlText w:val=""/>
      <w:lvlJc w:val="left"/>
      <w:pPr>
        <w:tabs>
          <w:tab w:val="num" w:pos="2880"/>
        </w:tabs>
        <w:ind w:left="2880" w:hanging="360"/>
      </w:pPr>
      <w:rPr>
        <w:rFonts w:ascii="Wingdings" w:hAnsi="Wingdings" w:hint="default"/>
      </w:rPr>
    </w:lvl>
    <w:lvl w:ilvl="4" w:tplc="B6CADF8E" w:tentative="1">
      <w:start w:val="1"/>
      <w:numFmt w:val="bullet"/>
      <w:lvlText w:val=""/>
      <w:lvlJc w:val="left"/>
      <w:pPr>
        <w:tabs>
          <w:tab w:val="num" w:pos="3600"/>
        </w:tabs>
        <w:ind w:left="3600" w:hanging="360"/>
      </w:pPr>
      <w:rPr>
        <w:rFonts w:ascii="Wingdings" w:hAnsi="Wingdings" w:hint="default"/>
      </w:rPr>
    </w:lvl>
    <w:lvl w:ilvl="5" w:tplc="EEB8AD12" w:tentative="1">
      <w:start w:val="1"/>
      <w:numFmt w:val="bullet"/>
      <w:lvlText w:val=""/>
      <w:lvlJc w:val="left"/>
      <w:pPr>
        <w:tabs>
          <w:tab w:val="num" w:pos="4320"/>
        </w:tabs>
        <w:ind w:left="4320" w:hanging="360"/>
      </w:pPr>
      <w:rPr>
        <w:rFonts w:ascii="Wingdings" w:hAnsi="Wingdings" w:hint="default"/>
      </w:rPr>
    </w:lvl>
    <w:lvl w:ilvl="6" w:tplc="3BCEBC52" w:tentative="1">
      <w:start w:val="1"/>
      <w:numFmt w:val="bullet"/>
      <w:lvlText w:val=""/>
      <w:lvlJc w:val="left"/>
      <w:pPr>
        <w:tabs>
          <w:tab w:val="num" w:pos="5040"/>
        </w:tabs>
        <w:ind w:left="5040" w:hanging="360"/>
      </w:pPr>
      <w:rPr>
        <w:rFonts w:ascii="Wingdings" w:hAnsi="Wingdings" w:hint="default"/>
      </w:rPr>
    </w:lvl>
    <w:lvl w:ilvl="7" w:tplc="1534F4DE" w:tentative="1">
      <w:start w:val="1"/>
      <w:numFmt w:val="bullet"/>
      <w:lvlText w:val=""/>
      <w:lvlJc w:val="left"/>
      <w:pPr>
        <w:tabs>
          <w:tab w:val="num" w:pos="5760"/>
        </w:tabs>
        <w:ind w:left="5760" w:hanging="360"/>
      </w:pPr>
      <w:rPr>
        <w:rFonts w:ascii="Wingdings" w:hAnsi="Wingdings" w:hint="default"/>
      </w:rPr>
    </w:lvl>
    <w:lvl w:ilvl="8" w:tplc="A5A43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529"/>
    <w:multiLevelType w:val="hybridMultilevel"/>
    <w:tmpl w:val="0CBCDF80"/>
    <w:lvl w:ilvl="0" w:tplc="B1187560">
      <w:start w:val="1"/>
      <w:numFmt w:val="bullet"/>
      <w:lvlText w:val=""/>
      <w:lvlJc w:val="left"/>
      <w:pPr>
        <w:tabs>
          <w:tab w:val="num" w:pos="720"/>
        </w:tabs>
        <w:ind w:left="720" w:hanging="360"/>
      </w:pPr>
      <w:rPr>
        <w:rFonts w:ascii="Wingdings" w:hAnsi="Wingdings" w:hint="default"/>
      </w:rPr>
    </w:lvl>
    <w:lvl w:ilvl="1" w:tplc="6966DD10" w:tentative="1">
      <w:start w:val="1"/>
      <w:numFmt w:val="bullet"/>
      <w:lvlText w:val=""/>
      <w:lvlJc w:val="left"/>
      <w:pPr>
        <w:tabs>
          <w:tab w:val="num" w:pos="1440"/>
        </w:tabs>
        <w:ind w:left="1440" w:hanging="360"/>
      </w:pPr>
      <w:rPr>
        <w:rFonts w:ascii="Wingdings" w:hAnsi="Wingdings" w:hint="default"/>
      </w:rPr>
    </w:lvl>
    <w:lvl w:ilvl="2" w:tplc="572A4DAC" w:tentative="1">
      <w:start w:val="1"/>
      <w:numFmt w:val="bullet"/>
      <w:lvlText w:val=""/>
      <w:lvlJc w:val="left"/>
      <w:pPr>
        <w:tabs>
          <w:tab w:val="num" w:pos="2160"/>
        </w:tabs>
        <w:ind w:left="2160" w:hanging="360"/>
      </w:pPr>
      <w:rPr>
        <w:rFonts w:ascii="Wingdings" w:hAnsi="Wingdings" w:hint="default"/>
      </w:rPr>
    </w:lvl>
    <w:lvl w:ilvl="3" w:tplc="3C644E06" w:tentative="1">
      <w:start w:val="1"/>
      <w:numFmt w:val="bullet"/>
      <w:lvlText w:val=""/>
      <w:lvlJc w:val="left"/>
      <w:pPr>
        <w:tabs>
          <w:tab w:val="num" w:pos="2880"/>
        </w:tabs>
        <w:ind w:left="2880" w:hanging="360"/>
      </w:pPr>
      <w:rPr>
        <w:rFonts w:ascii="Wingdings" w:hAnsi="Wingdings" w:hint="default"/>
      </w:rPr>
    </w:lvl>
    <w:lvl w:ilvl="4" w:tplc="D24E9148" w:tentative="1">
      <w:start w:val="1"/>
      <w:numFmt w:val="bullet"/>
      <w:lvlText w:val=""/>
      <w:lvlJc w:val="left"/>
      <w:pPr>
        <w:tabs>
          <w:tab w:val="num" w:pos="3600"/>
        </w:tabs>
        <w:ind w:left="3600" w:hanging="360"/>
      </w:pPr>
      <w:rPr>
        <w:rFonts w:ascii="Wingdings" w:hAnsi="Wingdings" w:hint="default"/>
      </w:rPr>
    </w:lvl>
    <w:lvl w:ilvl="5" w:tplc="01B6EE50" w:tentative="1">
      <w:start w:val="1"/>
      <w:numFmt w:val="bullet"/>
      <w:lvlText w:val=""/>
      <w:lvlJc w:val="left"/>
      <w:pPr>
        <w:tabs>
          <w:tab w:val="num" w:pos="4320"/>
        </w:tabs>
        <w:ind w:left="4320" w:hanging="360"/>
      </w:pPr>
      <w:rPr>
        <w:rFonts w:ascii="Wingdings" w:hAnsi="Wingdings" w:hint="default"/>
      </w:rPr>
    </w:lvl>
    <w:lvl w:ilvl="6" w:tplc="2FB6E758" w:tentative="1">
      <w:start w:val="1"/>
      <w:numFmt w:val="bullet"/>
      <w:lvlText w:val=""/>
      <w:lvlJc w:val="left"/>
      <w:pPr>
        <w:tabs>
          <w:tab w:val="num" w:pos="5040"/>
        </w:tabs>
        <w:ind w:left="5040" w:hanging="360"/>
      </w:pPr>
      <w:rPr>
        <w:rFonts w:ascii="Wingdings" w:hAnsi="Wingdings" w:hint="default"/>
      </w:rPr>
    </w:lvl>
    <w:lvl w:ilvl="7" w:tplc="9AA653A0" w:tentative="1">
      <w:start w:val="1"/>
      <w:numFmt w:val="bullet"/>
      <w:lvlText w:val=""/>
      <w:lvlJc w:val="left"/>
      <w:pPr>
        <w:tabs>
          <w:tab w:val="num" w:pos="5760"/>
        </w:tabs>
        <w:ind w:left="5760" w:hanging="360"/>
      </w:pPr>
      <w:rPr>
        <w:rFonts w:ascii="Wingdings" w:hAnsi="Wingdings" w:hint="default"/>
      </w:rPr>
    </w:lvl>
    <w:lvl w:ilvl="8" w:tplc="73C016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E0942"/>
    <w:multiLevelType w:val="hybridMultilevel"/>
    <w:tmpl w:val="CDCED06C"/>
    <w:lvl w:ilvl="0" w:tplc="C764DAC8">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913390"/>
    <w:multiLevelType w:val="hybridMultilevel"/>
    <w:tmpl w:val="CDE08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036AF3"/>
    <w:multiLevelType w:val="hybridMultilevel"/>
    <w:tmpl w:val="6B3C7D14"/>
    <w:lvl w:ilvl="0" w:tplc="F8E4CB52">
      <w:start w:val="1"/>
      <w:numFmt w:val="decimal"/>
      <w:lvlText w:val="%1."/>
      <w:lvlJc w:val="left"/>
      <w:pPr>
        <w:tabs>
          <w:tab w:val="num" w:pos="720"/>
        </w:tabs>
        <w:ind w:left="720" w:hanging="360"/>
      </w:pPr>
    </w:lvl>
    <w:lvl w:ilvl="1" w:tplc="C72ED518" w:tentative="1">
      <w:start w:val="1"/>
      <w:numFmt w:val="decimal"/>
      <w:lvlText w:val="%2."/>
      <w:lvlJc w:val="left"/>
      <w:pPr>
        <w:tabs>
          <w:tab w:val="num" w:pos="1440"/>
        </w:tabs>
        <w:ind w:left="1440" w:hanging="360"/>
      </w:pPr>
    </w:lvl>
    <w:lvl w:ilvl="2" w:tplc="72A6EC5A" w:tentative="1">
      <w:start w:val="1"/>
      <w:numFmt w:val="decimal"/>
      <w:lvlText w:val="%3."/>
      <w:lvlJc w:val="left"/>
      <w:pPr>
        <w:tabs>
          <w:tab w:val="num" w:pos="2160"/>
        </w:tabs>
        <w:ind w:left="2160" w:hanging="360"/>
      </w:pPr>
    </w:lvl>
    <w:lvl w:ilvl="3" w:tplc="E3721208" w:tentative="1">
      <w:start w:val="1"/>
      <w:numFmt w:val="decimal"/>
      <w:lvlText w:val="%4."/>
      <w:lvlJc w:val="left"/>
      <w:pPr>
        <w:tabs>
          <w:tab w:val="num" w:pos="2880"/>
        </w:tabs>
        <w:ind w:left="2880" w:hanging="360"/>
      </w:pPr>
    </w:lvl>
    <w:lvl w:ilvl="4" w:tplc="054A592C" w:tentative="1">
      <w:start w:val="1"/>
      <w:numFmt w:val="decimal"/>
      <w:lvlText w:val="%5."/>
      <w:lvlJc w:val="left"/>
      <w:pPr>
        <w:tabs>
          <w:tab w:val="num" w:pos="3600"/>
        </w:tabs>
        <w:ind w:left="3600" w:hanging="360"/>
      </w:pPr>
    </w:lvl>
    <w:lvl w:ilvl="5" w:tplc="58F66290" w:tentative="1">
      <w:start w:val="1"/>
      <w:numFmt w:val="decimal"/>
      <w:lvlText w:val="%6."/>
      <w:lvlJc w:val="left"/>
      <w:pPr>
        <w:tabs>
          <w:tab w:val="num" w:pos="4320"/>
        </w:tabs>
        <w:ind w:left="4320" w:hanging="360"/>
      </w:pPr>
    </w:lvl>
    <w:lvl w:ilvl="6" w:tplc="C696FF24" w:tentative="1">
      <w:start w:val="1"/>
      <w:numFmt w:val="decimal"/>
      <w:lvlText w:val="%7."/>
      <w:lvlJc w:val="left"/>
      <w:pPr>
        <w:tabs>
          <w:tab w:val="num" w:pos="5040"/>
        </w:tabs>
        <w:ind w:left="5040" w:hanging="360"/>
      </w:pPr>
    </w:lvl>
    <w:lvl w:ilvl="7" w:tplc="AE1617A0" w:tentative="1">
      <w:start w:val="1"/>
      <w:numFmt w:val="decimal"/>
      <w:lvlText w:val="%8."/>
      <w:lvlJc w:val="left"/>
      <w:pPr>
        <w:tabs>
          <w:tab w:val="num" w:pos="5760"/>
        </w:tabs>
        <w:ind w:left="5760" w:hanging="360"/>
      </w:pPr>
    </w:lvl>
    <w:lvl w:ilvl="8" w:tplc="D2C2E1D0" w:tentative="1">
      <w:start w:val="1"/>
      <w:numFmt w:val="decimal"/>
      <w:lvlText w:val="%9."/>
      <w:lvlJc w:val="left"/>
      <w:pPr>
        <w:tabs>
          <w:tab w:val="num" w:pos="6480"/>
        </w:tabs>
        <w:ind w:left="6480" w:hanging="360"/>
      </w:pPr>
    </w:lvl>
  </w:abstractNum>
  <w:abstractNum w:abstractNumId="6" w15:restartNumberingAfterBreak="0">
    <w:nsid w:val="32E70A61"/>
    <w:multiLevelType w:val="hybridMultilevel"/>
    <w:tmpl w:val="D0AC0A58"/>
    <w:lvl w:ilvl="0" w:tplc="1BEA4B6A">
      <w:start w:val="1"/>
      <w:numFmt w:val="bullet"/>
      <w:lvlText w:val=""/>
      <w:lvlJc w:val="left"/>
      <w:pPr>
        <w:tabs>
          <w:tab w:val="num" w:pos="720"/>
        </w:tabs>
        <w:ind w:left="720" w:hanging="360"/>
      </w:pPr>
      <w:rPr>
        <w:rFonts w:ascii="Wingdings" w:hAnsi="Wingdings" w:hint="default"/>
      </w:rPr>
    </w:lvl>
    <w:lvl w:ilvl="1" w:tplc="75303D6A" w:tentative="1">
      <w:start w:val="1"/>
      <w:numFmt w:val="bullet"/>
      <w:lvlText w:val=""/>
      <w:lvlJc w:val="left"/>
      <w:pPr>
        <w:tabs>
          <w:tab w:val="num" w:pos="1440"/>
        </w:tabs>
        <w:ind w:left="1440" w:hanging="360"/>
      </w:pPr>
      <w:rPr>
        <w:rFonts w:ascii="Wingdings" w:hAnsi="Wingdings" w:hint="default"/>
      </w:rPr>
    </w:lvl>
    <w:lvl w:ilvl="2" w:tplc="81AE8C9A" w:tentative="1">
      <w:start w:val="1"/>
      <w:numFmt w:val="bullet"/>
      <w:lvlText w:val=""/>
      <w:lvlJc w:val="left"/>
      <w:pPr>
        <w:tabs>
          <w:tab w:val="num" w:pos="2160"/>
        </w:tabs>
        <w:ind w:left="2160" w:hanging="360"/>
      </w:pPr>
      <w:rPr>
        <w:rFonts w:ascii="Wingdings" w:hAnsi="Wingdings" w:hint="default"/>
      </w:rPr>
    </w:lvl>
    <w:lvl w:ilvl="3" w:tplc="6CF2EAA8" w:tentative="1">
      <w:start w:val="1"/>
      <w:numFmt w:val="bullet"/>
      <w:lvlText w:val=""/>
      <w:lvlJc w:val="left"/>
      <w:pPr>
        <w:tabs>
          <w:tab w:val="num" w:pos="2880"/>
        </w:tabs>
        <w:ind w:left="2880" w:hanging="360"/>
      </w:pPr>
      <w:rPr>
        <w:rFonts w:ascii="Wingdings" w:hAnsi="Wingdings" w:hint="default"/>
      </w:rPr>
    </w:lvl>
    <w:lvl w:ilvl="4" w:tplc="C6A42DA8" w:tentative="1">
      <w:start w:val="1"/>
      <w:numFmt w:val="bullet"/>
      <w:lvlText w:val=""/>
      <w:lvlJc w:val="left"/>
      <w:pPr>
        <w:tabs>
          <w:tab w:val="num" w:pos="3600"/>
        </w:tabs>
        <w:ind w:left="3600" w:hanging="360"/>
      </w:pPr>
      <w:rPr>
        <w:rFonts w:ascii="Wingdings" w:hAnsi="Wingdings" w:hint="default"/>
      </w:rPr>
    </w:lvl>
    <w:lvl w:ilvl="5" w:tplc="FA647434" w:tentative="1">
      <w:start w:val="1"/>
      <w:numFmt w:val="bullet"/>
      <w:lvlText w:val=""/>
      <w:lvlJc w:val="left"/>
      <w:pPr>
        <w:tabs>
          <w:tab w:val="num" w:pos="4320"/>
        </w:tabs>
        <w:ind w:left="4320" w:hanging="360"/>
      </w:pPr>
      <w:rPr>
        <w:rFonts w:ascii="Wingdings" w:hAnsi="Wingdings" w:hint="default"/>
      </w:rPr>
    </w:lvl>
    <w:lvl w:ilvl="6" w:tplc="5FD01C46" w:tentative="1">
      <w:start w:val="1"/>
      <w:numFmt w:val="bullet"/>
      <w:lvlText w:val=""/>
      <w:lvlJc w:val="left"/>
      <w:pPr>
        <w:tabs>
          <w:tab w:val="num" w:pos="5040"/>
        </w:tabs>
        <w:ind w:left="5040" w:hanging="360"/>
      </w:pPr>
      <w:rPr>
        <w:rFonts w:ascii="Wingdings" w:hAnsi="Wingdings" w:hint="default"/>
      </w:rPr>
    </w:lvl>
    <w:lvl w:ilvl="7" w:tplc="3364DD3A" w:tentative="1">
      <w:start w:val="1"/>
      <w:numFmt w:val="bullet"/>
      <w:lvlText w:val=""/>
      <w:lvlJc w:val="left"/>
      <w:pPr>
        <w:tabs>
          <w:tab w:val="num" w:pos="5760"/>
        </w:tabs>
        <w:ind w:left="5760" w:hanging="360"/>
      </w:pPr>
      <w:rPr>
        <w:rFonts w:ascii="Wingdings" w:hAnsi="Wingdings" w:hint="default"/>
      </w:rPr>
    </w:lvl>
    <w:lvl w:ilvl="8" w:tplc="A13CE5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E0F77"/>
    <w:multiLevelType w:val="hybridMultilevel"/>
    <w:tmpl w:val="1C66DF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CF6C8D"/>
    <w:multiLevelType w:val="hybridMultilevel"/>
    <w:tmpl w:val="60D8A71E"/>
    <w:lvl w:ilvl="0" w:tplc="C160015C">
      <w:start w:val="1"/>
      <w:numFmt w:val="bullet"/>
      <w:lvlText w:val=""/>
      <w:lvlJc w:val="left"/>
      <w:pPr>
        <w:tabs>
          <w:tab w:val="num" w:pos="720"/>
        </w:tabs>
        <w:ind w:left="720" w:hanging="360"/>
      </w:pPr>
      <w:rPr>
        <w:rFonts w:ascii="Wingdings" w:hAnsi="Wingdings" w:hint="default"/>
      </w:rPr>
    </w:lvl>
    <w:lvl w:ilvl="1" w:tplc="81D67CA6" w:tentative="1">
      <w:start w:val="1"/>
      <w:numFmt w:val="bullet"/>
      <w:lvlText w:val=""/>
      <w:lvlJc w:val="left"/>
      <w:pPr>
        <w:tabs>
          <w:tab w:val="num" w:pos="1440"/>
        </w:tabs>
        <w:ind w:left="1440" w:hanging="360"/>
      </w:pPr>
      <w:rPr>
        <w:rFonts w:ascii="Wingdings" w:hAnsi="Wingdings" w:hint="default"/>
      </w:rPr>
    </w:lvl>
    <w:lvl w:ilvl="2" w:tplc="8E7EFBB8" w:tentative="1">
      <w:start w:val="1"/>
      <w:numFmt w:val="bullet"/>
      <w:lvlText w:val=""/>
      <w:lvlJc w:val="left"/>
      <w:pPr>
        <w:tabs>
          <w:tab w:val="num" w:pos="2160"/>
        </w:tabs>
        <w:ind w:left="2160" w:hanging="360"/>
      </w:pPr>
      <w:rPr>
        <w:rFonts w:ascii="Wingdings" w:hAnsi="Wingdings" w:hint="default"/>
      </w:rPr>
    </w:lvl>
    <w:lvl w:ilvl="3" w:tplc="68724498" w:tentative="1">
      <w:start w:val="1"/>
      <w:numFmt w:val="bullet"/>
      <w:lvlText w:val=""/>
      <w:lvlJc w:val="left"/>
      <w:pPr>
        <w:tabs>
          <w:tab w:val="num" w:pos="2880"/>
        </w:tabs>
        <w:ind w:left="2880" w:hanging="360"/>
      </w:pPr>
      <w:rPr>
        <w:rFonts w:ascii="Wingdings" w:hAnsi="Wingdings" w:hint="default"/>
      </w:rPr>
    </w:lvl>
    <w:lvl w:ilvl="4" w:tplc="E536046E" w:tentative="1">
      <w:start w:val="1"/>
      <w:numFmt w:val="bullet"/>
      <w:lvlText w:val=""/>
      <w:lvlJc w:val="left"/>
      <w:pPr>
        <w:tabs>
          <w:tab w:val="num" w:pos="3600"/>
        </w:tabs>
        <w:ind w:left="3600" w:hanging="360"/>
      </w:pPr>
      <w:rPr>
        <w:rFonts w:ascii="Wingdings" w:hAnsi="Wingdings" w:hint="default"/>
      </w:rPr>
    </w:lvl>
    <w:lvl w:ilvl="5" w:tplc="330822C2" w:tentative="1">
      <w:start w:val="1"/>
      <w:numFmt w:val="bullet"/>
      <w:lvlText w:val=""/>
      <w:lvlJc w:val="left"/>
      <w:pPr>
        <w:tabs>
          <w:tab w:val="num" w:pos="4320"/>
        </w:tabs>
        <w:ind w:left="4320" w:hanging="360"/>
      </w:pPr>
      <w:rPr>
        <w:rFonts w:ascii="Wingdings" w:hAnsi="Wingdings" w:hint="default"/>
      </w:rPr>
    </w:lvl>
    <w:lvl w:ilvl="6" w:tplc="CE38E5D8" w:tentative="1">
      <w:start w:val="1"/>
      <w:numFmt w:val="bullet"/>
      <w:lvlText w:val=""/>
      <w:lvlJc w:val="left"/>
      <w:pPr>
        <w:tabs>
          <w:tab w:val="num" w:pos="5040"/>
        </w:tabs>
        <w:ind w:left="5040" w:hanging="360"/>
      </w:pPr>
      <w:rPr>
        <w:rFonts w:ascii="Wingdings" w:hAnsi="Wingdings" w:hint="default"/>
      </w:rPr>
    </w:lvl>
    <w:lvl w:ilvl="7" w:tplc="20A25900" w:tentative="1">
      <w:start w:val="1"/>
      <w:numFmt w:val="bullet"/>
      <w:lvlText w:val=""/>
      <w:lvlJc w:val="left"/>
      <w:pPr>
        <w:tabs>
          <w:tab w:val="num" w:pos="5760"/>
        </w:tabs>
        <w:ind w:left="5760" w:hanging="360"/>
      </w:pPr>
      <w:rPr>
        <w:rFonts w:ascii="Wingdings" w:hAnsi="Wingdings" w:hint="default"/>
      </w:rPr>
    </w:lvl>
    <w:lvl w:ilvl="8" w:tplc="AC84E2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16B42"/>
    <w:multiLevelType w:val="hybridMultilevel"/>
    <w:tmpl w:val="13642D6C"/>
    <w:lvl w:ilvl="0" w:tplc="DC065E6E">
      <w:start w:val="1"/>
      <w:numFmt w:val="bullet"/>
      <w:lvlText w:val=""/>
      <w:lvlJc w:val="left"/>
      <w:pPr>
        <w:tabs>
          <w:tab w:val="num" w:pos="720"/>
        </w:tabs>
        <w:ind w:left="720" w:hanging="360"/>
      </w:pPr>
      <w:rPr>
        <w:rFonts w:ascii="Wingdings" w:hAnsi="Wingdings" w:hint="default"/>
      </w:rPr>
    </w:lvl>
    <w:lvl w:ilvl="1" w:tplc="FFC4CB90" w:tentative="1">
      <w:start w:val="1"/>
      <w:numFmt w:val="bullet"/>
      <w:lvlText w:val=""/>
      <w:lvlJc w:val="left"/>
      <w:pPr>
        <w:tabs>
          <w:tab w:val="num" w:pos="1440"/>
        </w:tabs>
        <w:ind w:left="1440" w:hanging="360"/>
      </w:pPr>
      <w:rPr>
        <w:rFonts w:ascii="Wingdings" w:hAnsi="Wingdings" w:hint="default"/>
      </w:rPr>
    </w:lvl>
    <w:lvl w:ilvl="2" w:tplc="D958A6C6" w:tentative="1">
      <w:start w:val="1"/>
      <w:numFmt w:val="bullet"/>
      <w:lvlText w:val=""/>
      <w:lvlJc w:val="left"/>
      <w:pPr>
        <w:tabs>
          <w:tab w:val="num" w:pos="2160"/>
        </w:tabs>
        <w:ind w:left="2160" w:hanging="360"/>
      </w:pPr>
      <w:rPr>
        <w:rFonts w:ascii="Wingdings" w:hAnsi="Wingdings" w:hint="default"/>
      </w:rPr>
    </w:lvl>
    <w:lvl w:ilvl="3" w:tplc="A58C7078" w:tentative="1">
      <w:start w:val="1"/>
      <w:numFmt w:val="bullet"/>
      <w:lvlText w:val=""/>
      <w:lvlJc w:val="left"/>
      <w:pPr>
        <w:tabs>
          <w:tab w:val="num" w:pos="2880"/>
        </w:tabs>
        <w:ind w:left="2880" w:hanging="360"/>
      </w:pPr>
      <w:rPr>
        <w:rFonts w:ascii="Wingdings" w:hAnsi="Wingdings" w:hint="default"/>
      </w:rPr>
    </w:lvl>
    <w:lvl w:ilvl="4" w:tplc="28ACB3B4" w:tentative="1">
      <w:start w:val="1"/>
      <w:numFmt w:val="bullet"/>
      <w:lvlText w:val=""/>
      <w:lvlJc w:val="left"/>
      <w:pPr>
        <w:tabs>
          <w:tab w:val="num" w:pos="3600"/>
        </w:tabs>
        <w:ind w:left="3600" w:hanging="360"/>
      </w:pPr>
      <w:rPr>
        <w:rFonts w:ascii="Wingdings" w:hAnsi="Wingdings" w:hint="default"/>
      </w:rPr>
    </w:lvl>
    <w:lvl w:ilvl="5" w:tplc="8D9886EC" w:tentative="1">
      <w:start w:val="1"/>
      <w:numFmt w:val="bullet"/>
      <w:lvlText w:val=""/>
      <w:lvlJc w:val="left"/>
      <w:pPr>
        <w:tabs>
          <w:tab w:val="num" w:pos="4320"/>
        </w:tabs>
        <w:ind w:left="4320" w:hanging="360"/>
      </w:pPr>
      <w:rPr>
        <w:rFonts w:ascii="Wingdings" w:hAnsi="Wingdings" w:hint="default"/>
      </w:rPr>
    </w:lvl>
    <w:lvl w:ilvl="6" w:tplc="75D61398" w:tentative="1">
      <w:start w:val="1"/>
      <w:numFmt w:val="bullet"/>
      <w:lvlText w:val=""/>
      <w:lvlJc w:val="left"/>
      <w:pPr>
        <w:tabs>
          <w:tab w:val="num" w:pos="5040"/>
        </w:tabs>
        <w:ind w:left="5040" w:hanging="360"/>
      </w:pPr>
      <w:rPr>
        <w:rFonts w:ascii="Wingdings" w:hAnsi="Wingdings" w:hint="default"/>
      </w:rPr>
    </w:lvl>
    <w:lvl w:ilvl="7" w:tplc="0756E79C" w:tentative="1">
      <w:start w:val="1"/>
      <w:numFmt w:val="bullet"/>
      <w:lvlText w:val=""/>
      <w:lvlJc w:val="left"/>
      <w:pPr>
        <w:tabs>
          <w:tab w:val="num" w:pos="5760"/>
        </w:tabs>
        <w:ind w:left="5760" w:hanging="360"/>
      </w:pPr>
      <w:rPr>
        <w:rFonts w:ascii="Wingdings" w:hAnsi="Wingdings" w:hint="default"/>
      </w:rPr>
    </w:lvl>
    <w:lvl w:ilvl="8" w:tplc="035097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D0501"/>
    <w:multiLevelType w:val="hybridMultilevel"/>
    <w:tmpl w:val="C5F85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1D75981"/>
    <w:multiLevelType w:val="hybridMultilevel"/>
    <w:tmpl w:val="C7DE2462"/>
    <w:lvl w:ilvl="0" w:tplc="44E69696">
      <w:start w:val="1"/>
      <w:numFmt w:val="bullet"/>
      <w:lvlText w:val=""/>
      <w:lvlJc w:val="left"/>
      <w:pPr>
        <w:tabs>
          <w:tab w:val="num" w:pos="720"/>
        </w:tabs>
        <w:ind w:left="720" w:hanging="360"/>
      </w:pPr>
      <w:rPr>
        <w:rFonts w:ascii="Wingdings" w:hAnsi="Wingdings" w:hint="default"/>
      </w:rPr>
    </w:lvl>
    <w:lvl w:ilvl="1" w:tplc="82624E7A" w:tentative="1">
      <w:start w:val="1"/>
      <w:numFmt w:val="bullet"/>
      <w:lvlText w:val=""/>
      <w:lvlJc w:val="left"/>
      <w:pPr>
        <w:tabs>
          <w:tab w:val="num" w:pos="1440"/>
        </w:tabs>
        <w:ind w:left="1440" w:hanging="360"/>
      </w:pPr>
      <w:rPr>
        <w:rFonts w:ascii="Wingdings" w:hAnsi="Wingdings" w:hint="default"/>
      </w:rPr>
    </w:lvl>
    <w:lvl w:ilvl="2" w:tplc="F2043924" w:tentative="1">
      <w:start w:val="1"/>
      <w:numFmt w:val="bullet"/>
      <w:lvlText w:val=""/>
      <w:lvlJc w:val="left"/>
      <w:pPr>
        <w:tabs>
          <w:tab w:val="num" w:pos="2160"/>
        </w:tabs>
        <w:ind w:left="2160" w:hanging="360"/>
      </w:pPr>
      <w:rPr>
        <w:rFonts w:ascii="Wingdings" w:hAnsi="Wingdings" w:hint="default"/>
      </w:rPr>
    </w:lvl>
    <w:lvl w:ilvl="3" w:tplc="7A2C8E78" w:tentative="1">
      <w:start w:val="1"/>
      <w:numFmt w:val="bullet"/>
      <w:lvlText w:val=""/>
      <w:lvlJc w:val="left"/>
      <w:pPr>
        <w:tabs>
          <w:tab w:val="num" w:pos="2880"/>
        </w:tabs>
        <w:ind w:left="2880" w:hanging="360"/>
      </w:pPr>
      <w:rPr>
        <w:rFonts w:ascii="Wingdings" w:hAnsi="Wingdings" w:hint="default"/>
      </w:rPr>
    </w:lvl>
    <w:lvl w:ilvl="4" w:tplc="3378F05A" w:tentative="1">
      <w:start w:val="1"/>
      <w:numFmt w:val="bullet"/>
      <w:lvlText w:val=""/>
      <w:lvlJc w:val="left"/>
      <w:pPr>
        <w:tabs>
          <w:tab w:val="num" w:pos="3600"/>
        </w:tabs>
        <w:ind w:left="3600" w:hanging="360"/>
      </w:pPr>
      <w:rPr>
        <w:rFonts w:ascii="Wingdings" w:hAnsi="Wingdings" w:hint="default"/>
      </w:rPr>
    </w:lvl>
    <w:lvl w:ilvl="5" w:tplc="5648833E" w:tentative="1">
      <w:start w:val="1"/>
      <w:numFmt w:val="bullet"/>
      <w:lvlText w:val=""/>
      <w:lvlJc w:val="left"/>
      <w:pPr>
        <w:tabs>
          <w:tab w:val="num" w:pos="4320"/>
        </w:tabs>
        <w:ind w:left="4320" w:hanging="360"/>
      </w:pPr>
      <w:rPr>
        <w:rFonts w:ascii="Wingdings" w:hAnsi="Wingdings" w:hint="default"/>
      </w:rPr>
    </w:lvl>
    <w:lvl w:ilvl="6" w:tplc="82E88D6E" w:tentative="1">
      <w:start w:val="1"/>
      <w:numFmt w:val="bullet"/>
      <w:lvlText w:val=""/>
      <w:lvlJc w:val="left"/>
      <w:pPr>
        <w:tabs>
          <w:tab w:val="num" w:pos="5040"/>
        </w:tabs>
        <w:ind w:left="5040" w:hanging="360"/>
      </w:pPr>
      <w:rPr>
        <w:rFonts w:ascii="Wingdings" w:hAnsi="Wingdings" w:hint="default"/>
      </w:rPr>
    </w:lvl>
    <w:lvl w:ilvl="7" w:tplc="53EE364C" w:tentative="1">
      <w:start w:val="1"/>
      <w:numFmt w:val="bullet"/>
      <w:lvlText w:val=""/>
      <w:lvlJc w:val="left"/>
      <w:pPr>
        <w:tabs>
          <w:tab w:val="num" w:pos="5760"/>
        </w:tabs>
        <w:ind w:left="5760" w:hanging="360"/>
      </w:pPr>
      <w:rPr>
        <w:rFonts w:ascii="Wingdings" w:hAnsi="Wingdings" w:hint="default"/>
      </w:rPr>
    </w:lvl>
    <w:lvl w:ilvl="8" w:tplc="5680F0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8D6B03"/>
    <w:multiLevelType w:val="hybridMultilevel"/>
    <w:tmpl w:val="46EC3EF0"/>
    <w:lvl w:ilvl="0" w:tplc="0D48BF52">
      <w:start w:val="1"/>
      <w:numFmt w:val="bullet"/>
      <w:lvlText w:val="–"/>
      <w:lvlJc w:val="left"/>
      <w:pPr>
        <w:tabs>
          <w:tab w:val="num" w:pos="720"/>
        </w:tabs>
        <w:ind w:left="720" w:hanging="360"/>
      </w:pPr>
      <w:rPr>
        <w:rFonts w:ascii="Calibri" w:hAnsi="Calibri" w:hint="default"/>
      </w:rPr>
    </w:lvl>
    <w:lvl w:ilvl="1" w:tplc="24F8C136" w:tentative="1">
      <w:start w:val="1"/>
      <w:numFmt w:val="bullet"/>
      <w:lvlText w:val="–"/>
      <w:lvlJc w:val="left"/>
      <w:pPr>
        <w:tabs>
          <w:tab w:val="num" w:pos="1440"/>
        </w:tabs>
        <w:ind w:left="1440" w:hanging="360"/>
      </w:pPr>
      <w:rPr>
        <w:rFonts w:ascii="Calibri" w:hAnsi="Calibri" w:hint="default"/>
      </w:rPr>
    </w:lvl>
    <w:lvl w:ilvl="2" w:tplc="CD70ED2C" w:tentative="1">
      <w:start w:val="1"/>
      <w:numFmt w:val="bullet"/>
      <w:lvlText w:val="–"/>
      <w:lvlJc w:val="left"/>
      <w:pPr>
        <w:tabs>
          <w:tab w:val="num" w:pos="2160"/>
        </w:tabs>
        <w:ind w:left="2160" w:hanging="360"/>
      </w:pPr>
      <w:rPr>
        <w:rFonts w:ascii="Calibri" w:hAnsi="Calibri" w:hint="default"/>
      </w:rPr>
    </w:lvl>
    <w:lvl w:ilvl="3" w:tplc="7A68683A" w:tentative="1">
      <w:start w:val="1"/>
      <w:numFmt w:val="bullet"/>
      <w:lvlText w:val="–"/>
      <w:lvlJc w:val="left"/>
      <w:pPr>
        <w:tabs>
          <w:tab w:val="num" w:pos="2880"/>
        </w:tabs>
        <w:ind w:left="2880" w:hanging="360"/>
      </w:pPr>
      <w:rPr>
        <w:rFonts w:ascii="Calibri" w:hAnsi="Calibri" w:hint="default"/>
      </w:rPr>
    </w:lvl>
    <w:lvl w:ilvl="4" w:tplc="0CE62AE0" w:tentative="1">
      <w:start w:val="1"/>
      <w:numFmt w:val="bullet"/>
      <w:lvlText w:val="–"/>
      <w:lvlJc w:val="left"/>
      <w:pPr>
        <w:tabs>
          <w:tab w:val="num" w:pos="3600"/>
        </w:tabs>
        <w:ind w:left="3600" w:hanging="360"/>
      </w:pPr>
      <w:rPr>
        <w:rFonts w:ascii="Calibri" w:hAnsi="Calibri" w:hint="default"/>
      </w:rPr>
    </w:lvl>
    <w:lvl w:ilvl="5" w:tplc="1AB86496" w:tentative="1">
      <w:start w:val="1"/>
      <w:numFmt w:val="bullet"/>
      <w:lvlText w:val="–"/>
      <w:lvlJc w:val="left"/>
      <w:pPr>
        <w:tabs>
          <w:tab w:val="num" w:pos="4320"/>
        </w:tabs>
        <w:ind w:left="4320" w:hanging="360"/>
      </w:pPr>
      <w:rPr>
        <w:rFonts w:ascii="Calibri" w:hAnsi="Calibri" w:hint="default"/>
      </w:rPr>
    </w:lvl>
    <w:lvl w:ilvl="6" w:tplc="66BEFE52" w:tentative="1">
      <w:start w:val="1"/>
      <w:numFmt w:val="bullet"/>
      <w:lvlText w:val="–"/>
      <w:lvlJc w:val="left"/>
      <w:pPr>
        <w:tabs>
          <w:tab w:val="num" w:pos="5040"/>
        </w:tabs>
        <w:ind w:left="5040" w:hanging="360"/>
      </w:pPr>
      <w:rPr>
        <w:rFonts w:ascii="Calibri" w:hAnsi="Calibri" w:hint="default"/>
      </w:rPr>
    </w:lvl>
    <w:lvl w:ilvl="7" w:tplc="19AA1536" w:tentative="1">
      <w:start w:val="1"/>
      <w:numFmt w:val="bullet"/>
      <w:lvlText w:val="–"/>
      <w:lvlJc w:val="left"/>
      <w:pPr>
        <w:tabs>
          <w:tab w:val="num" w:pos="5760"/>
        </w:tabs>
        <w:ind w:left="5760" w:hanging="360"/>
      </w:pPr>
      <w:rPr>
        <w:rFonts w:ascii="Calibri" w:hAnsi="Calibri" w:hint="default"/>
      </w:rPr>
    </w:lvl>
    <w:lvl w:ilvl="8" w:tplc="083A0320"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945C2E"/>
    <w:multiLevelType w:val="hybridMultilevel"/>
    <w:tmpl w:val="39503E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0"/>
  </w:num>
  <w:num w:numId="5">
    <w:abstractNumId w:val="5"/>
  </w:num>
  <w:num w:numId="6">
    <w:abstractNumId w:val="9"/>
  </w:num>
  <w:num w:numId="7">
    <w:abstractNumId w:val="1"/>
  </w:num>
  <w:num w:numId="8">
    <w:abstractNumId w:val="12"/>
  </w:num>
  <w:num w:numId="9">
    <w:abstractNumId w:val="6"/>
  </w:num>
  <w:num w:numId="10">
    <w:abstractNumId w:val="2"/>
  </w:num>
  <w:num w:numId="11">
    <w:abstractNumId w:val="11"/>
  </w:num>
  <w:num w:numId="12">
    <w:abstractNumId w:val="7"/>
  </w:num>
  <w:num w:numId="13">
    <w:abstractNumId w:val="3"/>
  </w:num>
  <w:num w:numId="14">
    <w:abstractNumId w:val="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04"/>
    <w:rsid w:val="00006A12"/>
    <w:rsid w:val="00007556"/>
    <w:rsid w:val="00010E91"/>
    <w:rsid w:val="00033026"/>
    <w:rsid w:val="000357F0"/>
    <w:rsid w:val="00036B16"/>
    <w:rsid w:val="00064CAC"/>
    <w:rsid w:val="000A3A9B"/>
    <w:rsid w:val="000C1003"/>
    <w:rsid w:val="000D5558"/>
    <w:rsid w:val="00101394"/>
    <w:rsid w:val="00156B07"/>
    <w:rsid w:val="0017391B"/>
    <w:rsid w:val="0019724B"/>
    <w:rsid w:val="001B7FF7"/>
    <w:rsid w:val="001C0F79"/>
    <w:rsid w:val="001D39E2"/>
    <w:rsid w:val="001E0C7B"/>
    <w:rsid w:val="001E28FE"/>
    <w:rsid w:val="00201037"/>
    <w:rsid w:val="00213CB0"/>
    <w:rsid w:val="00214E5E"/>
    <w:rsid w:val="0023209A"/>
    <w:rsid w:val="00274DE3"/>
    <w:rsid w:val="00284E02"/>
    <w:rsid w:val="002A0203"/>
    <w:rsid w:val="002F69C8"/>
    <w:rsid w:val="00326C84"/>
    <w:rsid w:val="0033131A"/>
    <w:rsid w:val="00347866"/>
    <w:rsid w:val="00372E08"/>
    <w:rsid w:val="00377917"/>
    <w:rsid w:val="0039679C"/>
    <w:rsid w:val="003A2392"/>
    <w:rsid w:val="003B6FAA"/>
    <w:rsid w:val="003C241F"/>
    <w:rsid w:val="003C4AD3"/>
    <w:rsid w:val="004104B8"/>
    <w:rsid w:val="004265F0"/>
    <w:rsid w:val="00453427"/>
    <w:rsid w:val="004A0C35"/>
    <w:rsid w:val="004C5D0E"/>
    <w:rsid w:val="004F06F8"/>
    <w:rsid w:val="0052433F"/>
    <w:rsid w:val="0055131C"/>
    <w:rsid w:val="0055350D"/>
    <w:rsid w:val="00554CA1"/>
    <w:rsid w:val="00556650"/>
    <w:rsid w:val="00557704"/>
    <w:rsid w:val="0056051A"/>
    <w:rsid w:val="00561C3D"/>
    <w:rsid w:val="00565BC5"/>
    <w:rsid w:val="00577AB2"/>
    <w:rsid w:val="0059650A"/>
    <w:rsid w:val="0059684F"/>
    <w:rsid w:val="005A3D5D"/>
    <w:rsid w:val="005D1246"/>
    <w:rsid w:val="005E3F77"/>
    <w:rsid w:val="00601AF1"/>
    <w:rsid w:val="00604114"/>
    <w:rsid w:val="006124DC"/>
    <w:rsid w:val="00624FE5"/>
    <w:rsid w:val="00636190"/>
    <w:rsid w:val="00640EE7"/>
    <w:rsid w:val="006472AB"/>
    <w:rsid w:val="006709AD"/>
    <w:rsid w:val="0068569A"/>
    <w:rsid w:val="006B190B"/>
    <w:rsid w:val="006B5123"/>
    <w:rsid w:val="006D5AD5"/>
    <w:rsid w:val="006F1E66"/>
    <w:rsid w:val="0077456A"/>
    <w:rsid w:val="007C4284"/>
    <w:rsid w:val="007E1668"/>
    <w:rsid w:val="00800586"/>
    <w:rsid w:val="008076EF"/>
    <w:rsid w:val="00877382"/>
    <w:rsid w:val="008B4DC8"/>
    <w:rsid w:val="008F229E"/>
    <w:rsid w:val="008F72BE"/>
    <w:rsid w:val="00947CD3"/>
    <w:rsid w:val="00960021"/>
    <w:rsid w:val="00962C1F"/>
    <w:rsid w:val="0098447A"/>
    <w:rsid w:val="009B46E6"/>
    <w:rsid w:val="00A033C4"/>
    <w:rsid w:val="00A03F5B"/>
    <w:rsid w:val="00A17ACF"/>
    <w:rsid w:val="00A407D6"/>
    <w:rsid w:val="00A45E35"/>
    <w:rsid w:val="00A61144"/>
    <w:rsid w:val="00A720AB"/>
    <w:rsid w:val="00A73AC9"/>
    <w:rsid w:val="00AA3581"/>
    <w:rsid w:val="00AC255E"/>
    <w:rsid w:val="00AC5AA7"/>
    <w:rsid w:val="00AD03DA"/>
    <w:rsid w:val="00AD4D1F"/>
    <w:rsid w:val="00AD7463"/>
    <w:rsid w:val="00AE4999"/>
    <w:rsid w:val="00B03C8A"/>
    <w:rsid w:val="00B51346"/>
    <w:rsid w:val="00B57C47"/>
    <w:rsid w:val="00B66833"/>
    <w:rsid w:val="00BB74DB"/>
    <w:rsid w:val="00BC529B"/>
    <w:rsid w:val="00BC75D4"/>
    <w:rsid w:val="00BD5103"/>
    <w:rsid w:val="00C043C1"/>
    <w:rsid w:val="00C12AC1"/>
    <w:rsid w:val="00C203E4"/>
    <w:rsid w:val="00C446B2"/>
    <w:rsid w:val="00C62918"/>
    <w:rsid w:val="00C64EBB"/>
    <w:rsid w:val="00C67D7D"/>
    <w:rsid w:val="00C80936"/>
    <w:rsid w:val="00CA5FDB"/>
    <w:rsid w:val="00CA6985"/>
    <w:rsid w:val="00CC3E25"/>
    <w:rsid w:val="00CF33E6"/>
    <w:rsid w:val="00D202ED"/>
    <w:rsid w:val="00D477EF"/>
    <w:rsid w:val="00D60799"/>
    <w:rsid w:val="00D87B38"/>
    <w:rsid w:val="00DA10D9"/>
    <w:rsid w:val="00DA5F4C"/>
    <w:rsid w:val="00DA7952"/>
    <w:rsid w:val="00DB1B82"/>
    <w:rsid w:val="00DB2345"/>
    <w:rsid w:val="00E04738"/>
    <w:rsid w:val="00E80978"/>
    <w:rsid w:val="00E8281C"/>
    <w:rsid w:val="00EB3212"/>
    <w:rsid w:val="00EB46F1"/>
    <w:rsid w:val="00EC480C"/>
    <w:rsid w:val="00EF0FB4"/>
    <w:rsid w:val="00F03A2E"/>
    <w:rsid w:val="00F116C1"/>
    <w:rsid w:val="00F24AF7"/>
    <w:rsid w:val="00F47397"/>
    <w:rsid w:val="00F7373B"/>
    <w:rsid w:val="00F811FB"/>
    <w:rsid w:val="00F97C7B"/>
    <w:rsid w:val="00FA1FE1"/>
    <w:rsid w:val="00FA5E99"/>
    <w:rsid w:val="00FB0AF8"/>
    <w:rsid w:val="00FC3D48"/>
    <w:rsid w:val="00FE2A4B"/>
    <w:rsid w:val="00FE55FB"/>
    <w:rsid w:val="00FF6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0057"/>
  <w15:chartTrackingRefBased/>
  <w15:docId w15:val="{72E5717E-1FAD-4A9D-BDF1-E2DB244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704"/>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C64EBB"/>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7704"/>
    <w:pPr>
      <w:tabs>
        <w:tab w:val="center" w:pos="4320"/>
        <w:tab w:val="right" w:pos="8640"/>
      </w:tabs>
    </w:pPr>
  </w:style>
  <w:style w:type="character" w:customStyle="1" w:styleId="GlavaZnak">
    <w:name w:val="Glava Znak"/>
    <w:basedOn w:val="Privzetapisavaodstavka"/>
    <w:link w:val="Glava"/>
    <w:rsid w:val="00557704"/>
    <w:rPr>
      <w:rFonts w:ascii="Arial" w:eastAsia="Times New Roman" w:hAnsi="Arial" w:cs="Times New Roman"/>
      <w:sz w:val="20"/>
      <w:szCs w:val="24"/>
      <w:lang w:val="en-US"/>
    </w:rPr>
  </w:style>
  <w:style w:type="paragraph" w:styleId="Noga">
    <w:name w:val="footer"/>
    <w:basedOn w:val="Navaden"/>
    <w:link w:val="NogaZnak"/>
    <w:uiPriority w:val="99"/>
    <w:rsid w:val="00557704"/>
    <w:pPr>
      <w:tabs>
        <w:tab w:val="center" w:pos="4320"/>
        <w:tab w:val="right" w:pos="8640"/>
      </w:tabs>
    </w:pPr>
  </w:style>
  <w:style w:type="character" w:customStyle="1" w:styleId="NogaZnak">
    <w:name w:val="Noga Znak"/>
    <w:basedOn w:val="Privzetapisavaodstavka"/>
    <w:link w:val="Noga"/>
    <w:uiPriority w:val="99"/>
    <w:rsid w:val="00557704"/>
    <w:rPr>
      <w:rFonts w:ascii="Arial" w:eastAsia="Times New Roman" w:hAnsi="Arial" w:cs="Times New Roman"/>
      <w:sz w:val="20"/>
      <w:szCs w:val="24"/>
      <w:lang w:val="en-US"/>
    </w:rPr>
  </w:style>
  <w:style w:type="table" w:styleId="Tabelamrea">
    <w:name w:val="Table Grid"/>
    <w:basedOn w:val="Navadnatabela"/>
    <w:uiPriority w:val="59"/>
    <w:rsid w:val="005577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7704"/>
    <w:pPr>
      <w:tabs>
        <w:tab w:val="left" w:pos="1701"/>
      </w:tabs>
    </w:pPr>
    <w:rPr>
      <w:szCs w:val="20"/>
      <w:lang w:val="sl-SI" w:eastAsia="sl-SI"/>
    </w:rPr>
  </w:style>
  <w:style w:type="paragraph" w:customStyle="1" w:styleId="podpisi">
    <w:name w:val="podpisi"/>
    <w:basedOn w:val="Navaden"/>
    <w:qFormat/>
    <w:rsid w:val="00557704"/>
    <w:pPr>
      <w:tabs>
        <w:tab w:val="left" w:pos="3402"/>
      </w:tabs>
    </w:pPr>
    <w:rPr>
      <w:lang w:val="it-IT"/>
    </w:rPr>
  </w:style>
  <w:style w:type="paragraph" w:styleId="Odstavekseznama">
    <w:name w:val="List Paragraph"/>
    <w:aliases w:val="numbered list"/>
    <w:basedOn w:val="Navaden"/>
    <w:link w:val="OdstavekseznamaZnak"/>
    <w:uiPriority w:val="1"/>
    <w:qFormat/>
    <w:rsid w:val="0055770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557704"/>
    <w:rPr>
      <w:rFonts w:ascii="Arial" w:eastAsia="Times New Roman" w:hAnsi="Arial" w:cs="Times New Roman"/>
      <w:sz w:val="20"/>
      <w:szCs w:val="24"/>
    </w:rPr>
  </w:style>
  <w:style w:type="paragraph" w:styleId="Telobesedila2">
    <w:name w:val="Body Text 2"/>
    <w:basedOn w:val="Navaden"/>
    <w:link w:val="Telobesedila2Znak"/>
    <w:rsid w:val="00557704"/>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557704"/>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557704"/>
    <w:rPr>
      <w:color w:val="0563C1" w:themeColor="hyperlink"/>
      <w:u w:val="single"/>
    </w:rPr>
  </w:style>
  <w:style w:type="character" w:styleId="Nerazreenaomemba">
    <w:name w:val="Unresolved Mention"/>
    <w:basedOn w:val="Privzetapisavaodstavka"/>
    <w:uiPriority w:val="99"/>
    <w:semiHidden/>
    <w:unhideWhenUsed/>
    <w:rsid w:val="00557704"/>
    <w:rPr>
      <w:color w:val="605E5C"/>
      <w:shd w:val="clear" w:color="auto" w:fill="E1DFDD"/>
    </w:rPr>
  </w:style>
  <w:style w:type="paragraph" w:customStyle="1" w:styleId="odstavek">
    <w:name w:val="odstavek"/>
    <w:basedOn w:val="Navaden"/>
    <w:rsid w:val="00010E91"/>
    <w:pPr>
      <w:spacing w:before="100" w:beforeAutospacing="1" w:after="100" w:afterAutospacing="1" w:line="240" w:lineRule="auto"/>
    </w:pPr>
    <w:rPr>
      <w:rFonts w:ascii="Times New Roman" w:hAnsi="Times New Roman"/>
      <w:sz w:val="24"/>
      <w:lang w:val="sl-SI" w:eastAsia="sl-SI"/>
    </w:rPr>
  </w:style>
  <w:style w:type="paragraph" w:customStyle="1" w:styleId="xmsonormal">
    <w:name w:val="x_msonormal"/>
    <w:basedOn w:val="Navaden"/>
    <w:rsid w:val="0056051A"/>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4104B8"/>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1C0F79"/>
    <w:pPr>
      <w:suppressAutoHyphens/>
      <w:overflowPunct w:val="0"/>
      <w:autoSpaceDE w:val="0"/>
      <w:autoSpaceDN w:val="0"/>
      <w:adjustRightInd w:val="0"/>
      <w:spacing w:before="120" w:after="160" w:line="200" w:lineRule="exact"/>
      <w:jc w:val="center"/>
      <w:textAlignment w:val="baseline"/>
    </w:pPr>
    <w:rPr>
      <w:b/>
      <w:sz w:val="22"/>
      <w:szCs w:val="22"/>
      <w:lang w:val="sl-SI"/>
    </w:rPr>
  </w:style>
  <w:style w:type="character" w:customStyle="1" w:styleId="NaslovpredpisaZnak">
    <w:name w:val="Naslov_predpisa Znak"/>
    <w:link w:val="Naslovpredpisa"/>
    <w:rsid w:val="001C0F79"/>
    <w:rPr>
      <w:rFonts w:ascii="Arial" w:eastAsia="Times New Roman" w:hAnsi="Arial" w:cs="Times New Roman"/>
      <w:b/>
    </w:rPr>
  </w:style>
  <w:style w:type="character" w:styleId="Pripombasklic">
    <w:name w:val="annotation reference"/>
    <w:basedOn w:val="Privzetapisavaodstavka"/>
    <w:uiPriority w:val="99"/>
    <w:semiHidden/>
    <w:unhideWhenUsed/>
    <w:rsid w:val="000357F0"/>
    <w:rPr>
      <w:sz w:val="16"/>
      <w:szCs w:val="16"/>
    </w:rPr>
  </w:style>
  <w:style w:type="paragraph" w:styleId="Pripombabesedilo">
    <w:name w:val="annotation text"/>
    <w:basedOn w:val="Navaden"/>
    <w:link w:val="PripombabesediloZnak"/>
    <w:uiPriority w:val="99"/>
    <w:unhideWhenUsed/>
    <w:rsid w:val="000357F0"/>
    <w:pPr>
      <w:spacing w:line="240" w:lineRule="auto"/>
    </w:pPr>
    <w:rPr>
      <w:szCs w:val="20"/>
    </w:rPr>
  </w:style>
  <w:style w:type="character" w:customStyle="1" w:styleId="PripombabesediloZnak">
    <w:name w:val="Pripomba – besedilo Znak"/>
    <w:basedOn w:val="Privzetapisavaodstavka"/>
    <w:link w:val="Pripombabesedilo"/>
    <w:uiPriority w:val="99"/>
    <w:rsid w:val="000357F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357F0"/>
    <w:rPr>
      <w:b/>
      <w:bCs/>
    </w:rPr>
  </w:style>
  <w:style w:type="character" w:customStyle="1" w:styleId="ZadevapripombeZnak">
    <w:name w:val="Zadeva pripombe Znak"/>
    <w:basedOn w:val="PripombabesediloZnak"/>
    <w:link w:val="Zadevapripombe"/>
    <w:uiPriority w:val="99"/>
    <w:semiHidden/>
    <w:rsid w:val="000357F0"/>
    <w:rPr>
      <w:rFonts w:ascii="Arial" w:eastAsia="Times New Roman" w:hAnsi="Arial" w:cs="Times New Roman"/>
      <w:b/>
      <w:bCs/>
      <w:sz w:val="20"/>
      <w:szCs w:val="20"/>
      <w:lang w:val="en-US"/>
    </w:rPr>
  </w:style>
  <w:style w:type="character" w:customStyle="1" w:styleId="Naslov1Znak">
    <w:name w:val="Naslov 1 Znak"/>
    <w:basedOn w:val="Privzetapisavaodstavka"/>
    <w:link w:val="Naslov1"/>
    <w:uiPriority w:val="9"/>
    <w:rsid w:val="00C64EBB"/>
    <w:rPr>
      <w:rFonts w:ascii="Arial" w:eastAsia="Times New Roman" w:hAnsi="Arial" w:cs="Times New Roman"/>
      <w:sz w:val="20"/>
      <w:szCs w:val="24"/>
      <w:lang w:val="en-US"/>
    </w:rPr>
  </w:style>
  <w:style w:type="paragraph" w:customStyle="1" w:styleId="lennaslov">
    <w:name w:val="lennaslov"/>
    <w:basedOn w:val="Navaden"/>
    <w:rsid w:val="00AD7463"/>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BB74DB"/>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BB74DB"/>
    <w:pPr>
      <w:spacing w:before="100" w:beforeAutospacing="1" w:after="100" w:afterAutospacing="1" w:line="240" w:lineRule="auto"/>
    </w:pPr>
    <w:rPr>
      <w:rFonts w:ascii="Times New Roman" w:hAnsi="Times New Roman"/>
      <w:sz w:val="24"/>
      <w:lang w:val="sl-SI" w:eastAsia="sl-SI"/>
    </w:rPr>
  </w:style>
  <w:style w:type="paragraph" w:customStyle="1" w:styleId="zamaknjenadolobadruginivo">
    <w:name w:val="zamaknjenadolobadruginivo"/>
    <w:basedOn w:val="Navaden"/>
    <w:rsid w:val="00BB74DB"/>
    <w:pPr>
      <w:spacing w:before="100" w:beforeAutospacing="1" w:after="100" w:afterAutospacing="1" w:line="240" w:lineRule="auto"/>
    </w:pPr>
    <w:rPr>
      <w:rFonts w:ascii="Times New Roman" w:hAnsi="Times New Roman"/>
      <w:sz w:val="24"/>
      <w:lang w:val="sl-SI" w:eastAsia="sl-SI"/>
    </w:rPr>
  </w:style>
  <w:style w:type="paragraph" w:customStyle="1" w:styleId="Neotevilenodstavek">
    <w:name w:val="Neoštevilčen odstavek"/>
    <w:basedOn w:val="Navaden"/>
    <w:link w:val="NeotevilenodstavekZnak"/>
    <w:qFormat/>
    <w:rsid w:val="00565BC5"/>
    <w:pPr>
      <w:overflowPunct w:val="0"/>
      <w:autoSpaceDE w:val="0"/>
      <w:autoSpaceDN w:val="0"/>
      <w:adjustRightInd w:val="0"/>
      <w:spacing w:before="60" w:after="60" w:line="200" w:lineRule="exact"/>
      <w:jc w:val="both"/>
      <w:textAlignment w:val="baseline"/>
    </w:pPr>
    <w:rPr>
      <w:sz w:val="22"/>
      <w:szCs w:val="22"/>
      <w:lang w:val="sl-SI"/>
    </w:rPr>
  </w:style>
  <w:style w:type="character" w:customStyle="1" w:styleId="NeotevilenodstavekZnak">
    <w:name w:val="Neoštevilčen odstavek Znak"/>
    <w:link w:val="Neotevilenodstavek"/>
    <w:rsid w:val="00565BC5"/>
    <w:rPr>
      <w:rFonts w:ascii="Arial" w:eastAsia="Times New Roman" w:hAnsi="Arial" w:cs="Times New Roman"/>
    </w:rPr>
  </w:style>
  <w:style w:type="paragraph" w:styleId="Sprotnaopomba-besedilo">
    <w:name w:val="footnote text"/>
    <w:basedOn w:val="Navaden"/>
    <w:link w:val="Sprotnaopomba-besediloZnak"/>
    <w:uiPriority w:val="99"/>
    <w:semiHidden/>
    <w:unhideWhenUsed/>
    <w:rsid w:val="002A020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A0203"/>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2A0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4602">
      <w:bodyDiv w:val="1"/>
      <w:marLeft w:val="0"/>
      <w:marRight w:val="0"/>
      <w:marTop w:val="0"/>
      <w:marBottom w:val="0"/>
      <w:divBdr>
        <w:top w:val="none" w:sz="0" w:space="0" w:color="auto"/>
        <w:left w:val="none" w:sz="0" w:space="0" w:color="auto"/>
        <w:bottom w:val="none" w:sz="0" w:space="0" w:color="auto"/>
        <w:right w:val="none" w:sz="0" w:space="0" w:color="auto"/>
      </w:divBdr>
      <w:divsChild>
        <w:div w:id="1160386664">
          <w:marLeft w:val="0"/>
          <w:marRight w:val="0"/>
          <w:marTop w:val="0"/>
          <w:marBottom w:val="0"/>
          <w:divBdr>
            <w:top w:val="none" w:sz="0" w:space="0" w:color="auto"/>
            <w:left w:val="none" w:sz="0" w:space="0" w:color="auto"/>
            <w:bottom w:val="none" w:sz="0" w:space="0" w:color="auto"/>
            <w:right w:val="none" w:sz="0" w:space="0" w:color="auto"/>
          </w:divBdr>
        </w:div>
        <w:div w:id="191235219">
          <w:marLeft w:val="0"/>
          <w:marRight w:val="0"/>
          <w:marTop w:val="0"/>
          <w:marBottom w:val="0"/>
          <w:divBdr>
            <w:top w:val="none" w:sz="0" w:space="0" w:color="auto"/>
            <w:left w:val="none" w:sz="0" w:space="0" w:color="auto"/>
            <w:bottom w:val="none" w:sz="0" w:space="0" w:color="auto"/>
            <w:right w:val="none" w:sz="0" w:space="0" w:color="auto"/>
          </w:divBdr>
        </w:div>
      </w:divsChild>
    </w:div>
    <w:div w:id="29021567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28">
          <w:marLeft w:val="0"/>
          <w:marRight w:val="0"/>
          <w:marTop w:val="0"/>
          <w:marBottom w:val="0"/>
          <w:divBdr>
            <w:top w:val="none" w:sz="0" w:space="0" w:color="auto"/>
            <w:left w:val="none" w:sz="0" w:space="0" w:color="auto"/>
            <w:bottom w:val="none" w:sz="0" w:space="0" w:color="auto"/>
            <w:right w:val="none" w:sz="0" w:space="0" w:color="auto"/>
          </w:divBdr>
        </w:div>
        <w:div w:id="1418595719">
          <w:marLeft w:val="0"/>
          <w:marRight w:val="0"/>
          <w:marTop w:val="0"/>
          <w:marBottom w:val="0"/>
          <w:divBdr>
            <w:top w:val="none" w:sz="0" w:space="0" w:color="auto"/>
            <w:left w:val="none" w:sz="0" w:space="0" w:color="auto"/>
            <w:bottom w:val="none" w:sz="0" w:space="0" w:color="auto"/>
            <w:right w:val="none" w:sz="0" w:space="0" w:color="auto"/>
          </w:divBdr>
        </w:div>
      </w:divsChild>
    </w:div>
    <w:div w:id="359280513">
      <w:bodyDiv w:val="1"/>
      <w:marLeft w:val="0"/>
      <w:marRight w:val="0"/>
      <w:marTop w:val="0"/>
      <w:marBottom w:val="0"/>
      <w:divBdr>
        <w:top w:val="none" w:sz="0" w:space="0" w:color="auto"/>
        <w:left w:val="none" w:sz="0" w:space="0" w:color="auto"/>
        <w:bottom w:val="none" w:sz="0" w:space="0" w:color="auto"/>
        <w:right w:val="none" w:sz="0" w:space="0" w:color="auto"/>
      </w:divBdr>
    </w:div>
    <w:div w:id="520318710">
      <w:bodyDiv w:val="1"/>
      <w:marLeft w:val="0"/>
      <w:marRight w:val="0"/>
      <w:marTop w:val="0"/>
      <w:marBottom w:val="0"/>
      <w:divBdr>
        <w:top w:val="none" w:sz="0" w:space="0" w:color="auto"/>
        <w:left w:val="none" w:sz="0" w:space="0" w:color="auto"/>
        <w:bottom w:val="none" w:sz="0" w:space="0" w:color="auto"/>
        <w:right w:val="none" w:sz="0" w:space="0" w:color="auto"/>
      </w:divBdr>
    </w:div>
    <w:div w:id="683477908">
      <w:bodyDiv w:val="1"/>
      <w:marLeft w:val="0"/>
      <w:marRight w:val="0"/>
      <w:marTop w:val="0"/>
      <w:marBottom w:val="0"/>
      <w:divBdr>
        <w:top w:val="none" w:sz="0" w:space="0" w:color="auto"/>
        <w:left w:val="none" w:sz="0" w:space="0" w:color="auto"/>
        <w:bottom w:val="none" w:sz="0" w:space="0" w:color="auto"/>
        <w:right w:val="none" w:sz="0" w:space="0" w:color="auto"/>
      </w:divBdr>
      <w:divsChild>
        <w:div w:id="114645564">
          <w:marLeft w:val="0"/>
          <w:marRight w:val="0"/>
          <w:marTop w:val="0"/>
          <w:marBottom w:val="0"/>
          <w:divBdr>
            <w:top w:val="none" w:sz="0" w:space="0" w:color="auto"/>
            <w:left w:val="none" w:sz="0" w:space="0" w:color="auto"/>
            <w:bottom w:val="none" w:sz="0" w:space="0" w:color="auto"/>
            <w:right w:val="none" w:sz="0" w:space="0" w:color="auto"/>
          </w:divBdr>
        </w:div>
        <w:div w:id="1493714466">
          <w:marLeft w:val="0"/>
          <w:marRight w:val="0"/>
          <w:marTop w:val="0"/>
          <w:marBottom w:val="0"/>
          <w:divBdr>
            <w:top w:val="none" w:sz="0" w:space="0" w:color="auto"/>
            <w:left w:val="none" w:sz="0" w:space="0" w:color="auto"/>
            <w:bottom w:val="none" w:sz="0" w:space="0" w:color="auto"/>
            <w:right w:val="none" w:sz="0" w:space="0" w:color="auto"/>
          </w:divBdr>
        </w:div>
      </w:divsChild>
    </w:div>
    <w:div w:id="1152409290">
      <w:bodyDiv w:val="1"/>
      <w:marLeft w:val="0"/>
      <w:marRight w:val="0"/>
      <w:marTop w:val="0"/>
      <w:marBottom w:val="0"/>
      <w:divBdr>
        <w:top w:val="none" w:sz="0" w:space="0" w:color="auto"/>
        <w:left w:val="none" w:sz="0" w:space="0" w:color="auto"/>
        <w:bottom w:val="none" w:sz="0" w:space="0" w:color="auto"/>
        <w:right w:val="none" w:sz="0" w:space="0" w:color="auto"/>
      </w:divBdr>
      <w:divsChild>
        <w:div w:id="972755462">
          <w:marLeft w:val="0"/>
          <w:marRight w:val="0"/>
          <w:marTop w:val="0"/>
          <w:marBottom w:val="0"/>
          <w:divBdr>
            <w:top w:val="none" w:sz="0" w:space="0" w:color="auto"/>
            <w:left w:val="none" w:sz="0" w:space="0" w:color="auto"/>
            <w:bottom w:val="none" w:sz="0" w:space="0" w:color="auto"/>
            <w:right w:val="none" w:sz="0" w:space="0" w:color="auto"/>
          </w:divBdr>
        </w:div>
        <w:div w:id="1802454865">
          <w:marLeft w:val="0"/>
          <w:marRight w:val="0"/>
          <w:marTop w:val="0"/>
          <w:marBottom w:val="0"/>
          <w:divBdr>
            <w:top w:val="none" w:sz="0" w:space="0" w:color="auto"/>
            <w:left w:val="none" w:sz="0" w:space="0" w:color="auto"/>
            <w:bottom w:val="none" w:sz="0" w:space="0" w:color="auto"/>
            <w:right w:val="none" w:sz="0" w:space="0" w:color="auto"/>
          </w:divBdr>
        </w:div>
        <w:div w:id="421411376">
          <w:marLeft w:val="0"/>
          <w:marRight w:val="0"/>
          <w:marTop w:val="0"/>
          <w:marBottom w:val="0"/>
          <w:divBdr>
            <w:top w:val="none" w:sz="0" w:space="0" w:color="auto"/>
            <w:left w:val="none" w:sz="0" w:space="0" w:color="auto"/>
            <w:bottom w:val="none" w:sz="0" w:space="0" w:color="auto"/>
            <w:right w:val="none" w:sz="0" w:space="0" w:color="auto"/>
          </w:divBdr>
        </w:div>
        <w:div w:id="1567183845">
          <w:marLeft w:val="0"/>
          <w:marRight w:val="0"/>
          <w:marTop w:val="0"/>
          <w:marBottom w:val="0"/>
          <w:divBdr>
            <w:top w:val="none" w:sz="0" w:space="0" w:color="auto"/>
            <w:left w:val="none" w:sz="0" w:space="0" w:color="auto"/>
            <w:bottom w:val="none" w:sz="0" w:space="0" w:color="auto"/>
            <w:right w:val="none" w:sz="0" w:space="0" w:color="auto"/>
          </w:divBdr>
        </w:div>
        <w:div w:id="426777520">
          <w:marLeft w:val="0"/>
          <w:marRight w:val="0"/>
          <w:marTop w:val="0"/>
          <w:marBottom w:val="0"/>
          <w:divBdr>
            <w:top w:val="none" w:sz="0" w:space="0" w:color="auto"/>
            <w:left w:val="none" w:sz="0" w:space="0" w:color="auto"/>
            <w:bottom w:val="none" w:sz="0" w:space="0" w:color="auto"/>
            <w:right w:val="none" w:sz="0" w:space="0" w:color="auto"/>
          </w:divBdr>
        </w:div>
      </w:divsChild>
    </w:div>
    <w:div w:id="1346712789">
      <w:bodyDiv w:val="1"/>
      <w:marLeft w:val="0"/>
      <w:marRight w:val="0"/>
      <w:marTop w:val="0"/>
      <w:marBottom w:val="0"/>
      <w:divBdr>
        <w:top w:val="none" w:sz="0" w:space="0" w:color="auto"/>
        <w:left w:val="none" w:sz="0" w:space="0" w:color="auto"/>
        <w:bottom w:val="none" w:sz="0" w:space="0" w:color="auto"/>
        <w:right w:val="none" w:sz="0" w:space="0" w:color="auto"/>
      </w:divBdr>
    </w:div>
    <w:div w:id="1514106182">
      <w:bodyDiv w:val="1"/>
      <w:marLeft w:val="0"/>
      <w:marRight w:val="0"/>
      <w:marTop w:val="0"/>
      <w:marBottom w:val="0"/>
      <w:divBdr>
        <w:top w:val="none" w:sz="0" w:space="0" w:color="auto"/>
        <w:left w:val="none" w:sz="0" w:space="0" w:color="auto"/>
        <w:bottom w:val="none" w:sz="0" w:space="0" w:color="auto"/>
        <w:right w:val="none" w:sz="0" w:space="0" w:color="auto"/>
      </w:divBdr>
      <w:divsChild>
        <w:div w:id="179517290">
          <w:marLeft w:val="0"/>
          <w:marRight w:val="0"/>
          <w:marTop w:val="0"/>
          <w:marBottom w:val="0"/>
          <w:divBdr>
            <w:top w:val="none" w:sz="0" w:space="0" w:color="auto"/>
            <w:left w:val="none" w:sz="0" w:space="0" w:color="auto"/>
            <w:bottom w:val="none" w:sz="0" w:space="0" w:color="auto"/>
            <w:right w:val="none" w:sz="0" w:space="0" w:color="auto"/>
          </w:divBdr>
        </w:div>
        <w:div w:id="1825930158">
          <w:marLeft w:val="0"/>
          <w:marRight w:val="0"/>
          <w:marTop w:val="0"/>
          <w:marBottom w:val="0"/>
          <w:divBdr>
            <w:top w:val="none" w:sz="0" w:space="0" w:color="auto"/>
            <w:left w:val="none" w:sz="0" w:space="0" w:color="auto"/>
            <w:bottom w:val="none" w:sz="0" w:space="0" w:color="auto"/>
            <w:right w:val="none" w:sz="0" w:space="0" w:color="auto"/>
          </w:divBdr>
        </w:div>
        <w:div w:id="2031250135">
          <w:marLeft w:val="0"/>
          <w:marRight w:val="0"/>
          <w:marTop w:val="0"/>
          <w:marBottom w:val="0"/>
          <w:divBdr>
            <w:top w:val="none" w:sz="0" w:space="0" w:color="auto"/>
            <w:left w:val="none" w:sz="0" w:space="0" w:color="auto"/>
            <w:bottom w:val="none" w:sz="0" w:space="0" w:color="auto"/>
            <w:right w:val="none" w:sz="0" w:space="0" w:color="auto"/>
          </w:divBdr>
        </w:div>
        <w:div w:id="1712807025">
          <w:marLeft w:val="0"/>
          <w:marRight w:val="0"/>
          <w:marTop w:val="0"/>
          <w:marBottom w:val="0"/>
          <w:divBdr>
            <w:top w:val="none" w:sz="0" w:space="0" w:color="auto"/>
            <w:left w:val="none" w:sz="0" w:space="0" w:color="auto"/>
            <w:bottom w:val="none" w:sz="0" w:space="0" w:color="auto"/>
            <w:right w:val="none" w:sz="0" w:space="0" w:color="auto"/>
          </w:divBdr>
        </w:div>
        <w:div w:id="154104115">
          <w:marLeft w:val="0"/>
          <w:marRight w:val="0"/>
          <w:marTop w:val="0"/>
          <w:marBottom w:val="0"/>
          <w:divBdr>
            <w:top w:val="none" w:sz="0" w:space="0" w:color="auto"/>
            <w:left w:val="none" w:sz="0" w:space="0" w:color="auto"/>
            <w:bottom w:val="none" w:sz="0" w:space="0" w:color="auto"/>
            <w:right w:val="none" w:sz="0" w:space="0" w:color="auto"/>
          </w:divBdr>
        </w:div>
        <w:div w:id="1270236602">
          <w:marLeft w:val="0"/>
          <w:marRight w:val="0"/>
          <w:marTop w:val="0"/>
          <w:marBottom w:val="0"/>
          <w:divBdr>
            <w:top w:val="none" w:sz="0" w:space="0" w:color="auto"/>
            <w:left w:val="none" w:sz="0" w:space="0" w:color="auto"/>
            <w:bottom w:val="none" w:sz="0" w:space="0" w:color="auto"/>
            <w:right w:val="none" w:sz="0" w:space="0" w:color="auto"/>
          </w:divBdr>
        </w:div>
        <w:div w:id="175073245">
          <w:marLeft w:val="0"/>
          <w:marRight w:val="0"/>
          <w:marTop w:val="0"/>
          <w:marBottom w:val="0"/>
          <w:divBdr>
            <w:top w:val="none" w:sz="0" w:space="0" w:color="auto"/>
            <w:left w:val="none" w:sz="0" w:space="0" w:color="auto"/>
            <w:bottom w:val="none" w:sz="0" w:space="0" w:color="auto"/>
            <w:right w:val="none" w:sz="0" w:space="0" w:color="auto"/>
          </w:divBdr>
        </w:div>
        <w:div w:id="969015718">
          <w:marLeft w:val="0"/>
          <w:marRight w:val="0"/>
          <w:marTop w:val="0"/>
          <w:marBottom w:val="0"/>
          <w:divBdr>
            <w:top w:val="none" w:sz="0" w:space="0" w:color="auto"/>
            <w:left w:val="none" w:sz="0" w:space="0" w:color="auto"/>
            <w:bottom w:val="none" w:sz="0" w:space="0" w:color="auto"/>
            <w:right w:val="none" w:sz="0" w:space="0" w:color="auto"/>
          </w:divBdr>
        </w:div>
        <w:div w:id="986402806">
          <w:marLeft w:val="0"/>
          <w:marRight w:val="0"/>
          <w:marTop w:val="0"/>
          <w:marBottom w:val="0"/>
          <w:divBdr>
            <w:top w:val="none" w:sz="0" w:space="0" w:color="auto"/>
            <w:left w:val="none" w:sz="0" w:space="0" w:color="auto"/>
            <w:bottom w:val="none" w:sz="0" w:space="0" w:color="auto"/>
            <w:right w:val="none" w:sz="0" w:space="0" w:color="auto"/>
          </w:divBdr>
        </w:div>
        <w:div w:id="1107121955">
          <w:marLeft w:val="0"/>
          <w:marRight w:val="0"/>
          <w:marTop w:val="0"/>
          <w:marBottom w:val="0"/>
          <w:divBdr>
            <w:top w:val="none" w:sz="0" w:space="0" w:color="auto"/>
            <w:left w:val="none" w:sz="0" w:space="0" w:color="auto"/>
            <w:bottom w:val="none" w:sz="0" w:space="0" w:color="auto"/>
            <w:right w:val="none" w:sz="0" w:space="0" w:color="auto"/>
          </w:divBdr>
        </w:div>
        <w:div w:id="2067994219">
          <w:marLeft w:val="0"/>
          <w:marRight w:val="0"/>
          <w:marTop w:val="0"/>
          <w:marBottom w:val="0"/>
          <w:divBdr>
            <w:top w:val="none" w:sz="0" w:space="0" w:color="auto"/>
            <w:left w:val="none" w:sz="0" w:space="0" w:color="auto"/>
            <w:bottom w:val="none" w:sz="0" w:space="0" w:color="auto"/>
            <w:right w:val="none" w:sz="0" w:space="0" w:color="auto"/>
          </w:divBdr>
        </w:div>
        <w:div w:id="448161998">
          <w:marLeft w:val="0"/>
          <w:marRight w:val="0"/>
          <w:marTop w:val="0"/>
          <w:marBottom w:val="0"/>
          <w:divBdr>
            <w:top w:val="none" w:sz="0" w:space="0" w:color="auto"/>
            <w:left w:val="none" w:sz="0" w:space="0" w:color="auto"/>
            <w:bottom w:val="none" w:sz="0" w:space="0" w:color="auto"/>
            <w:right w:val="none" w:sz="0" w:space="0" w:color="auto"/>
          </w:divBdr>
        </w:div>
        <w:div w:id="993877534">
          <w:marLeft w:val="0"/>
          <w:marRight w:val="0"/>
          <w:marTop w:val="0"/>
          <w:marBottom w:val="0"/>
          <w:divBdr>
            <w:top w:val="none" w:sz="0" w:space="0" w:color="auto"/>
            <w:left w:val="none" w:sz="0" w:space="0" w:color="auto"/>
            <w:bottom w:val="none" w:sz="0" w:space="0" w:color="auto"/>
            <w:right w:val="none" w:sz="0" w:space="0" w:color="auto"/>
          </w:divBdr>
        </w:div>
        <w:div w:id="977339167">
          <w:marLeft w:val="0"/>
          <w:marRight w:val="0"/>
          <w:marTop w:val="0"/>
          <w:marBottom w:val="0"/>
          <w:divBdr>
            <w:top w:val="none" w:sz="0" w:space="0" w:color="auto"/>
            <w:left w:val="none" w:sz="0" w:space="0" w:color="auto"/>
            <w:bottom w:val="none" w:sz="0" w:space="0" w:color="auto"/>
            <w:right w:val="none" w:sz="0" w:space="0" w:color="auto"/>
          </w:divBdr>
        </w:div>
        <w:div w:id="1151870736">
          <w:marLeft w:val="0"/>
          <w:marRight w:val="0"/>
          <w:marTop w:val="0"/>
          <w:marBottom w:val="0"/>
          <w:divBdr>
            <w:top w:val="none" w:sz="0" w:space="0" w:color="auto"/>
            <w:left w:val="none" w:sz="0" w:space="0" w:color="auto"/>
            <w:bottom w:val="none" w:sz="0" w:space="0" w:color="auto"/>
            <w:right w:val="none" w:sz="0" w:space="0" w:color="auto"/>
          </w:divBdr>
        </w:div>
        <w:div w:id="917863874">
          <w:marLeft w:val="0"/>
          <w:marRight w:val="0"/>
          <w:marTop w:val="0"/>
          <w:marBottom w:val="0"/>
          <w:divBdr>
            <w:top w:val="none" w:sz="0" w:space="0" w:color="auto"/>
            <w:left w:val="none" w:sz="0" w:space="0" w:color="auto"/>
            <w:bottom w:val="none" w:sz="0" w:space="0" w:color="auto"/>
            <w:right w:val="none" w:sz="0" w:space="0" w:color="auto"/>
          </w:divBdr>
        </w:div>
        <w:div w:id="514542242">
          <w:marLeft w:val="0"/>
          <w:marRight w:val="0"/>
          <w:marTop w:val="0"/>
          <w:marBottom w:val="0"/>
          <w:divBdr>
            <w:top w:val="none" w:sz="0" w:space="0" w:color="auto"/>
            <w:left w:val="none" w:sz="0" w:space="0" w:color="auto"/>
            <w:bottom w:val="none" w:sz="0" w:space="0" w:color="auto"/>
            <w:right w:val="none" w:sz="0" w:space="0" w:color="auto"/>
          </w:divBdr>
        </w:div>
        <w:div w:id="1234585185">
          <w:marLeft w:val="0"/>
          <w:marRight w:val="0"/>
          <w:marTop w:val="0"/>
          <w:marBottom w:val="0"/>
          <w:divBdr>
            <w:top w:val="none" w:sz="0" w:space="0" w:color="auto"/>
            <w:left w:val="none" w:sz="0" w:space="0" w:color="auto"/>
            <w:bottom w:val="none" w:sz="0" w:space="0" w:color="auto"/>
            <w:right w:val="none" w:sz="0" w:space="0" w:color="auto"/>
          </w:divBdr>
        </w:div>
        <w:div w:id="591551390">
          <w:marLeft w:val="0"/>
          <w:marRight w:val="0"/>
          <w:marTop w:val="0"/>
          <w:marBottom w:val="0"/>
          <w:divBdr>
            <w:top w:val="none" w:sz="0" w:space="0" w:color="auto"/>
            <w:left w:val="none" w:sz="0" w:space="0" w:color="auto"/>
            <w:bottom w:val="none" w:sz="0" w:space="0" w:color="auto"/>
            <w:right w:val="none" w:sz="0" w:space="0" w:color="auto"/>
          </w:divBdr>
        </w:div>
      </w:divsChild>
    </w:div>
    <w:div w:id="1608854432">
      <w:bodyDiv w:val="1"/>
      <w:marLeft w:val="0"/>
      <w:marRight w:val="0"/>
      <w:marTop w:val="0"/>
      <w:marBottom w:val="0"/>
      <w:divBdr>
        <w:top w:val="none" w:sz="0" w:space="0" w:color="auto"/>
        <w:left w:val="none" w:sz="0" w:space="0" w:color="auto"/>
        <w:bottom w:val="none" w:sz="0" w:space="0" w:color="auto"/>
        <w:right w:val="none" w:sz="0" w:space="0" w:color="auto"/>
      </w:divBdr>
    </w:div>
    <w:div w:id="2074816085">
      <w:bodyDiv w:val="1"/>
      <w:marLeft w:val="0"/>
      <w:marRight w:val="0"/>
      <w:marTop w:val="0"/>
      <w:marBottom w:val="0"/>
      <w:divBdr>
        <w:top w:val="none" w:sz="0" w:space="0" w:color="auto"/>
        <w:left w:val="none" w:sz="0" w:space="0" w:color="auto"/>
        <w:bottom w:val="none" w:sz="0" w:space="0" w:color="auto"/>
        <w:right w:val="none" w:sz="0" w:space="0" w:color="auto"/>
      </w:divBdr>
    </w:div>
    <w:div w:id="21283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1767" TargetMode="External"/><Relationship Id="rId18" Type="http://schemas.openxmlformats.org/officeDocument/2006/relationships/hyperlink" Target="http://www.uradni-list.si/1/objava.jsp?sop=2017-01-3284" TargetMode="External"/><Relationship Id="rId26" Type="http://schemas.openxmlformats.org/officeDocument/2006/relationships/hyperlink" Target="http://www.uradni-list.si/1/objava.jsp?sop=2011-01-2713" TargetMode="External"/><Relationship Id="rId39" Type="http://schemas.openxmlformats.org/officeDocument/2006/relationships/hyperlink" Target="http://www.uradni-list.si/1/objava.jsp?sop=2013-01-0785" TargetMode="External"/><Relationship Id="rId21" Type="http://schemas.openxmlformats.org/officeDocument/2006/relationships/hyperlink" Target="http://www.uradni-list.si/1/objava.jsp?sop=2016-01-1427" TargetMode="External"/><Relationship Id="rId34" Type="http://schemas.openxmlformats.org/officeDocument/2006/relationships/hyperlink" Target="http://www.uradni-list.si/1/objava.jsp?sop=2019-01-1626" TargetMode="External"/><Relationship Id="rId42" Type="http://schemas.openxmlformats.org/officeDocument/2006/relationships/hyperlink" Target="http://www.uradni-list.si/1/objava.jsp?sop=2014-01-1320" TargetMode="External"/><Relationship Id="rId47" Type="http://schemas.openxmlformats.org/officeDocument/2006/relationships/hyperlink" Target="http://www.uradni-list.si/1/objava.jsp?sop=2020-01-3287" TargetMode="External"/><Relationship Id="rId50" Type="http://schemas.openxmlformats.org/officeDocument/2006/relationships/hyperlink" Target="http://www.uradni-list.si/1/objava.jsp?sop=2022-01-118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2" TargetMode="External"/><Relationship Id="rId17" Type="http://schemas.openxmlformats.org/officeDocument/2006/relationships/hyperlink" Target="http://www.uradni-list.si/1/objava.jsp?sop=2017-01-2244" TargetMode="External"/><Relationship Id="rId25" Type="http://schemas.openxmlformats.org/officeDocument/2006/relationships/hyperlink" Target="http://www.uradni-list.si/1/objava.jsp?sop=2022-01-0014" TargetMode="External"/><Relationship Id="rId33" Type="http://schemas.openxmlformats.org/officeDocument/2006/relationships/hyperlink" Target="http://www.uradni-list.si/1/objava.jsp?sop=2017-01-1205" TargetMode="External"/><Relationship Id="rId38" Type="http://schemas.openxmlformats.org/officeDocument/2006/relationships/hyperlink" Target="http://www.uradni-list.si/1/objava.jsp?sop=2012-01-1700" TargetMode="External"/><Relationship Id="rId46" Type="http://schemas.openxmlformats.org/officeDocument/2006/relationships/hyperlink" Target="http://www.uradni-list.si/1/objava.jsp?sop=2020-01-0345" TargetMode="External"/><Relationship Id="rId2" Type="http://schemas.openxmlformats.org/officeDocument/2006/relationships/numbering" Target="numbering.xml"/><Relationship Id="rId16" Type="http://schemas.openxmlformats.org/officeDocument/2006/relationships/hyperlink" Target="http://www.uradni-list.si/1/objava.jsp?sop=2017-01-1101" TargetMode="External"/><Relationship Id="rId20" Type="http://schemas.openxmlformats.org/officeDocument/2006/relationships/hyperlink" Target="http://www.uradni-list.si/1/objava.jsp?sop=2022-01-3307" TargetMode="External"/><Relationship Id="rId29" Type="http://schemas.openxmlformats.org/officeDocument/2006/relationships/hyperlink" Target="http://www.uradni-list.si/1/objava.jsp?sop=2013-01-0436" TargetMode="External"/><Relationship Id="rId41" Type="http://schemas.openxmlformats.org/officeDocument/2006/relationships/hyperlink" Target="http://www.uradni-list.si/1/objava.jsp?sop=2013-01-360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774" TargetMode="External"/><Relationship Id="rId24" Type="http://schemas.openxmlformats.org/officeDocument/2006/relationships/hyperlink" Target="http://www.uradni-list.si/1/objava.jsp?sop=2020-01-2765" TargetMode="External"/><Relationship Id="rId32" Type="http://schemas.openxmlformats.org/officeDocument/2006/relationships/hyperlink" Target="http://www.uradni-list.si/1/objava.jsp?sop=2015-01-0712" TargetMode="External"/><Relationship Id="rId37" Type="http://schemas.openxmlformats.org/officeDocument/2006/relationships/hyperlink" Target="http://www.uradni-list.si/1/objava.jsp?sop=2022-01-2603" TargetMode="External"/><Relationship Id="rId40" Type="http://schemas.openxmlformats.org/officeDocument/2006/relationships/hyperlink" Target="http://www.uradni-list.si/1/objava.jsp?sop=2013-01-2512" TargetMode="External"/><Relationship Id="rId45" Type="http://schemas.openxmlformats.org/officeDocument/2006/relationships/hyperlink" Target="http://www.uradni-list.si/1/objava.jsp?sop=2019-01-3307"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5-01-3607" TargetMode="External"/><Relationship Id="rId23" Type="http://schemas.openxmlformats.org/officeDocument/2006/relationships/hyperlink" Target="http://www.uradni-list.si/1/objava.jsp?sop=2011-01-3056" TargetMode="External"/><Relationship Id="rId28" Type="http://schemas.openxmlformats.org/officeDocument/2006/relationships/hyperlink" Target="http://www.uradni-list.si/1/objava.jsp?sop=2012-01-1958" TargetMode="External"/><Relationship Id="rId36" Type="http://schemas.openxmlformats.org/officeDocument/2006/relationships/hyperlink" Target="http://www.uradni-list.si/1/objava.jsp?sop=2021-01-1051" TargetMode="External"/><Relationship Id="rId49" Type="http://schemas.openxmlformats.org/officeDocument/2006/relationships/hyperlink" Target="http://www.uradni-list.si/1/objava.jsp?sop=2021-01-3355" TargetMode="External"/><Relationship Id="rId10" Type="http://schemas.openxmlformats.org/officeDocument/2006/relationships/hyperlink" Target="http://www.uradni-list.si/1/objava.jsp?sop=2010-01-4773" TargetMode="External"/><Relationship Id="rId19" Type="http://schemas.openxmlformats.org/officeDocument/2006/relationships/hyperlink" Target="http://www.uradni-list.si/1/objava.jsp?sop=2018-01-3868" TargetMode="External"/><Relationship Id="rId31" Type="http://schemas.openxmlformats.org/officeDocument/2006/relationships/hyperlink" Target="http://www.uradni-list.si/1/objava.jsp?sop=2013-01-1858" TargetMode="External"/><Relationship Id="rId44" Type="http://schemas.openxmlformats.org/officeDocument/2006/relationships/hyperlink" Target="http://www.uradni-list.si/1/objava.jsp?sop=2017-01-25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9-01-3987" TargetMode="External"/><Relationship Id="rId14" Type="http://schemas.openxmlformats.org/officeDocument/2006/relationships/hyperlink" Target="http://www.uradni-list.si/1/objava.jsp?sop=2014-01-3963" TargetMode="External"/><Relationship Id="rId22" Type="http://schemas.openxmlformats.org/officeDocument/2006/relationships/hyperlink" Target="http://www.uradni-list.si/1/objava.jsp?sop=2018-01-0887" TargetMode="External"/><Relationship Id="rId27" Type="http://schemas.openxmlformats.org/officeDocument/2006/relationships/hyperlink" Target="http://www.uradni-list.si/1/objava.jsp?sop=2012-01-0815" TargetMode="External"/><Relationship Id="rId30" Type="http://schemas.openxmlformats.org/officeDocument/2006/relationships/hyperlink" Target="http://www.uradni-list.si/1/objava.jsp?sop=2013-01-1783" TargetMode="External"/><Relationship Id="rId35" Type="http://schemas.openxmlformats.org/officeDocument/2006/relationships/hyperlink" Target="http://www.uradni-list.si/1/objava.jsp?sop=2020-01-2453" TargetMode="External"/><Relationship Id="rId43" Type="http://schemas.openxmlformats.org/officeDocument/2006/relationships/hyperlink" Target="http://www.uradni-list.si/1/objava.jsp?sop=2015-01-1930" TargetMode="External"/><Relationship Id="rId48" Type="http://schemas.openxmlformats.org/officeDocument/2006/relationships/hyperlink" Target="http://www.uradni-list.si/1/objava.jsp?sop=2021-01-1049" TargetMode="External"/><Relationship Id="rId56" Type="http://schemas.openxmlformats.org/officeDocument/2006/relationships/theme" Target="theme/theme1.xml"/><Relationship Id="rId8" Type="http://schemas.openxmlformats.org/officeDocument/2006/relationships/hyperlink" Target="http://www.uradni-list.si/1/objava.jsp?sop=2009-01-0988" TargetMode="External"/><Relationship Id="rId51" Type="http://schemas.openxmlformats.org/officeDocument/2006/relationships/hyperlink" Target="http://www.uradni-list.si/1/objava.jsp?sop=2022-01-1350"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8901A4-E050-4AB1-9153-9EDB03D6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5065</Words>
  <Characters>28875</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dcterms:created xsi:type="dcterms:W3CDTF">2022-11-10T07:25:00Z</dcterms:created>
  <dcterms:modified xsi:type="dcterms:W3CDTF">2022-11-10T07:28:00Z</dcterms:modified>
</cp:coreProperties>
</file>