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1594" w14:textId="77777777" w:rsidR="0003706A" w:rsidRPr="00A0212C" w:rsidRDefault="0003706A" w:rsidP="0003706A">
      <w:pPr>
        <w:rPr>
          <w:b/>
        </w:rPr>
      </w:pPr>
      <w:r w:rsidRPr="00A0212C">
        <w:rPr>
          <w:b/>
        </w:rPr>
        <w:t>VSEM UPORABNIKOM PRORAČUNA</w:t>
      </w:r>
    </w:p>
    <w:p w14:paraId="39DC9C04" w14:textId="77777777" w:rsidR="00B87BD4" w:rsidRDefault="00B87BD4" w:rsidP="00D23BFC">
      <w:pPr>
        <w:pStyle w:val="datumtevilka"/>
      </w:pPr>
    </w:p>
    <w:p w14:paraId="5F5A29B5" w14:textId="77777777" w:rsidR="0003706A" w:rsidRDefault="0003706A" w:rsidP="00D23BFC">
      <w:pPr>
        <w:pStyle w:val="datumtevilka"/>
      </w:pPr>
    </w:p>
    <w:p w14:paraId="20FEDFF2" w14:textId="77777777" w:rsidR="0003706A" w:rsidRDefault="0003706A" w:rsidP="00D23BFC">
      <w:pPr>
        <w:pStyle w:val="datumtevilka"/>
      </w:pPr>
    </w:p>
    <w:p w14:paraId="6CE1FC8F" w14:textId="77777777" w:rsidR="001C0155" w:rsidRDefault="00D23BFC" w:rsidP="00D23BFC">
      <w:pPr>
        <w:pStyle w:val="datumtevilka"/>
      </w:pPr>
      <w:r w:rsidRPr="00202A77">
        <w:t xml:space="preserve">Številka: </w:t>
      </w:r>
      <w:r w:rsidRPr="00202A77">
        <w:tab/>
      </w:r>
      <w:r w:rsidR="00AC1BC3">
        <w:t>010-</w:t>
      </w:r>
      <w:r w:rsidR="00313FBE">
        <w:t>163</w:t>
      </w:r>
      <w:r w:rsidR="00AC1BC3">
        <w:t>/2017</w:t>
      </w:r>
      <w:r w:rsidR="00D4719E">
        <w:t>/16</w:t>
      </w:r>
    </w:p>
    <w:p w14:paraId="34A2FC40" w14:textId="77777777" w:rsidR="00D23BFC" w:rsidRDefault="00D23BFC" w:rsidP="00D23BFC">
      <w:pPr>
        <w:pStyle w:val="datumtevilka"/>
      </w:pPr>
      <w:r w:rsidRPr="00202A77">
        <w:t xml:space="preserve">Datum: </w:t>
      </w:r>
      <w:r w:rsidRPr="00202A77">
        <w:tab/>
      </w:r>
      <w:r w:rsidR="00683D28">
        <w:t>7. 5</w:t>
      </w:r>
      <w:r w:rsidR="003F13CA">
        <w:t>.</w:t>
      </w:r>
      <w:r w:rsidR="00683D28">
        <w:t xml:space="preserve"> </w:t>
      </w:r>
      <w:r w:rsidR="003F13CA">
        <w:t>2019</w:t>
      </w:r>
    </w:p>
    <w:p w14:paraId="6BB3F84B" w14:textId="77777777" w:rsidR="00D23BFC" w:rsidRPr="00202A77" w:rsidRDefault="00D23BFC" w:rsidP="00D23BFC">
      <w:pPr>
        <w:pStyle w:val="datumtevilka"/>
      </w:pPr>
      <w:r w:rsidRPr="00202A77">
        <w:t xml:space="preserve"> </w:t>
      </w:r>
    </w:p>
    <w:p w14:paraId="7249354D" w14:textId="77777777" w:rsidR="00D23BFC" w:rsidRDefault="00D23BFC" w:rsidP="00D23BFC"/>
    <w:p w14:paraId="7D8EC614" w14:textId="77777777" w:rsidR="00247386" w:rsidRPr="00776C96" w:rsidRDefault="00D23BFC" w:rsidP="00D23BFC">
      <w:pPr>
        <w:pStyle w:val="ZADEVA"/>
        <w:rPr>
          <w:lang w:val="sl-SI"/>
        </w:rPr>
      </w:pPr>
      <w:r w:rsidRPr="00776C96">
        <w:rPr>
          <w:lang w:val="sl-SI"/>
        </w:rPr>
        <w:t xml:space="preserve">Zadeva: </w:t>
      </w:r>
      <w:r w:rsidRPr="00776C96">
        <w:rPr>
          <w:lang w:val="sl-SI"/>
        </w:rPr>
        <w:tab/>
      </w:r>
      <w:r w:rsidR="00244416">
        <w:rPr>
          <w:lang w:val="sl-SI"/>
        </w:rPr>
        <w:t>Izplačilo delovne uspešnosti iz naslova</w:t>
      </w:r>
      <w:r w:rsidR="00E1116A" w:rsidRPr="00776C96">
        <w:rPr>
          <w:lang w:val="sl-SI"/>
        </w:rPr>
        <w:t xml:space="preserve"> povečanega obsega dela</w:t>
      </w:r>
    </w:p>
    <w:p w14:paraId="6951D7E3" w14:textId="77777777" w:rsidR="00131332" w:rsidRDefault="00131332" w:rsidP="00131332">
      <w:pPr>
        <w:pStyle w:val="ZADEVA"/>
        <w:rPr>
          <w:b w:val="0"/>
          <w:lang w:val="sl-SI"/>
        </w:rPr>
      </w:pPr>
    </w:p>
    <w:p w14:paraId="03D40B97" w14:textId="77777777" w:rsidR="00131332" w:rsidRPr="00FB40AF" w:rsidRDefault="00131332" w:rsidP="00131332">
      <w:pPr>
        <w:pStyle w:val="ZADEVA"/>
        <w:rPr>
          <w:b w:val="0"/>
          <w:szCs w:val="20"/>
          <w:lang w:val="sl-SI"/>
        </w:rPr>
      </w:pPr>
    </w:p>
    <w:p w14:paraId="78CD5773" w14:textId="77777777" w:rsidR="004C7933" w:rsidRDefault="0042748A" w:rsidP="00A4384E">
      <w:pPr>
        <w:jc w:val="both"/>
        <w:rPr>
          <w:rFonts w:cs="Arial"/>
          <w:szCs w:val="20"/>
        </w:rPr>
      </w:pPr>
      <w:r w:rsidRPr="00680C56">
        <w:rPr>
          <w:rFonts w:cs="Arial"/>
          <w:szCs w:val="20"/>
        </w:rPr>
        <w:t>V</w:t>
      </w:r>
      <w:r w:rsidR="003F13CA" w:rsidRPr="00680C56">
        <w:rPr>
          <w:rFonts w:cs="Arial"/>
          <w:szCs w:val="20"/>
        </w:rPr>
        <w:t xml:space="preserve"> praksi se pojavljajo </w:t>
      </w:r>
      <w:r w:rsidR="00E85A02" w:rsidRPr="00680C56">
        <w:rPr>
          <w:rFonts w:cs="Arial"/>
          <w:szCs w:val="20"/>
        </w:rPr>
        <w:t>določen</w:t>
      </w:r>
      <w:r w:rsidR="001D3193" w:rsidRPr="00680C56">
        <w:rPr>
          <w:rFonts w:cs="Arial"/>
          <w:szCs w:val="20"/>
        </w:rPr>
        <w:t>e nejasnosti pri</w:t>
      </w:r>
      <w:r w:rsidR="00DA15D0" w:rsidRPr="00680C56">
        <w:rPr>
          <w:rFonts w:cs="Arial"/>
          <w:szCs w:val="20"/>
        </w:rPr>
        <w:t xml:space="preserve"> </w:t>
      </w:r>
      <w:r w:rsidR="000F0D48" w:rsidRPr="00680C56">
        <w:rPr>
          <w:rFonts w:cs="Arial"/>
          <w:szCs w:val="20"/>
        </w:rPr>
        <w:t xml:space="preserve">odločanju o </w:t>
      </w:r>
      <w:r w:rsidR="00B3637D" w:rsidRPr="00680C56">
        <w:rPr>
          <w:rFonts w:cs="Arial"/>
          <w:szCs w:val="20"/>
        </w:rPr>
        <w:t>sredstv</w:t>
      </w:r>
      <w:r w:rsidR="000F0D48" w:rsidRPr="00680C56">
        <w:rPr>
          <w:rFonts w:cs="Arial"/>
          <w:szCs w:val="20"/>
        </w:rPr>
        <w:t>ih</w:t>
      </w:r>
      <w:r w:rsidR="00B3637D" w:rsidRPr="00680C56">
        <w:rPr>
          <w:rFonts w:cs="Arial"/>
          <w:szCs w:val="20"/>
        </w:rPr>
        <w:t xml:space="preserve"> </w:t>
      </w:r>
      <w:r w:rsidR="00C8020B" w:rsidRPr="00680C56">
        <w:rPr>
          <w:rFonts w:cs="Arial"/>
          <w:szCs w:val="20"/>
        </w:rPr>
        <w:t xml:space="preserve">za plačilo delovne uspešnosti </w:t>
      </w:r>
      <w:r w:rsidR="00244416" w:rsidRPr="00680C56">
        <w:rPr>
          <w:rFonts w:cs="Arial"/>
          <w:szCs w:val="20"/>
        </w:rPr>
        <w:t>iz naslova</w:t>
      </w:r>
      <w:r w:rsidR="005B2D96" w:rsidRPr="00680C56">
        <w:rPr>
          <w:rFonts w:cs="Arial"/>
          <w:szCs w:val="20"/>
        </w:rPr>
        <w:t xml:space="preserve"> </w:t>
      </w:r>
      <w:r w:rsidR="00C8020B" w:rsidRPr="00680C56">
        <w:rPr>
          <w:rFonts w:cs="Arial"/>
          <w:szCs w:val="20"/>
        </w:rPr>
        <w:t xml:space="preserve">povečanega obsega dela </w:t>
      </w:r>
      <w:r w:rsidR="00244416" w:rsidRPr="00680C56">
        <w:rPr>
          <w:rFonts w:cs="Arial"/>
          <w:szCs w:val="20"/>
        </w:rPr>
        <w:t xml:space="preserve">na podalgi </w:t>
      </w:r>
      <w:r w:rsidR="00FB40AF" w:rsidRPr="00680C56">
        <w:rPr>
          <w:rFonts w:cs="Arial"/>
          <w:szCs w:val="20"/>
        </w:rPr>
        <w:t>22.d člena Zakon</w:t>
      </w:r>
      <w:r w:rsidR="00EA2DCE" w:rsidRPr="00680C56">
        <w:rPr>
          <w:rFonts w:cs="Arial"/>
          <w:szCs w:val="20"/>
        </w:rPr>
        <w:t>a</w:t>
      </w:r>
      <w:r w:rsidR="00FB40AF" w:rsidRPr="00680C56">
        <w:rPr>
          <w:rFonts w:cs="Arial"/>
          <w:szCs w:val="20"/>
        </w:rPr>
        <w:t xml:space="preserve"> o sistemu plač v javnem sektorju</w:t>
      </w:r>
      <w:r w:rsidR="00244416" w:rsidRPr="00680C56">
        <w:rPr>
          <w:rFonts w:cs="Arial"/>
          <w:szCs w:val="20"/>
        </w:rPr>
        <w:t xml:space="preserve"> - ZSPJS</w:t>
      </w:r>
      <w:r w:rsidR="00FB40AF" w:rsidRPr="00680C56">
        <w:rPr>
          <w:rFonts w:cs="Arial"/>
          <w:szCs w:val="20"/>
        </w:rPr>
        <w:t xml:space="preserve"> (Uradni list RS, št. </w:t>
      </w:r>
      <w:hyperlink r:id="rId8" w:tgtFrame="_blank" w:tooltip="Zakon o sistemu plač v javnem sektorju (uradno prečiščeno besedilo)" w:history="1">
        <w:r w:rsidR="00FB40AF" w:rsidRPr="00680C56">
          <w:rPr>
            <w:rFonts w:cs="Arial"/>
            <w:szCs w:val="20"/>
          </w:rPr>
          <w:t>108/09</w:t>
        </w:r>
      </w:hyperlink>
      <w:r w:rsidR="00FB40AF" w:rsidRPr="00680C56">
        <w:rPr>
          <w:rFonts w:cs="Arial"/>
          <w:szCs w:val="20"/>
        </w:rPr>
        <w:t xml:space="preserve"> – uradno prečiščeno besedilo, </w:t>
      </w:r>
      <w:hyperlink r:id="rId9" w:tgtFrame="_blank" w:tooltip="Zakon o spremembah Zakona o sistemu plač v javnem sektorju" w:history="1">
        <w:r w:rsidR="00FB40AF" w:rsidRPr="00680C56">
          <w:rPr>
            <w:rFonts w:cs="Arial"/>
            <w:szCs w:val="20"/>
          </w:rPr>
          <w:t>13/10</w:t>
        </w:r>
      </w:hyperlink>
      <w:r w:rsidR="00FB40AF" w:rsidRPr="00680C56">
        <w:rPr>
          <w:rFonts w:cs="Arial"/>
          <w:szCs w:val="20"/>
        </w:rPr>
        <w:t xml:space="preserve">, </w:t>
      </w:r>
      <w:hyperlink r:id="rId10" w:tgtFrame="_blank" w:tooltip="Zakon o spremembah in dopolnitvah Zakona o sistemu plač v javnem sektorju" w:history="1">
        <w:r w:rsidR="00FB40AF" w:rsidRPr="00680C56">
          <w:rPr>
            <w:rFonts w:cs="Arial"/>
            <w:szCs w:val="20"/>
          </w:rPr>
          <w:t>59/10</w:t>
        </w:r>
      </w:hyperlink>
      <w:r w:rsidR="00FB40AF" w:rsidRPr="00680C56">
        <w:rPr>
          <w:rFonts w:cs="Arial"/>
          <w:szCs w:val="20"/>
        </w:rPr>
        <w:t xml:space="preserve">, </w:t>
      </w:r>
      <w:hyperlink r:id="rId11" w:tgtFrame="_blank" w:tooltip="Zakon o spremembi Zakona o sistemu plač v javnem sektorju" w:history="1">
        <w:r w:rsidR="00FB40AF" w:rsidRPr="00680C56">
          <w:rPr>
            <w:rFonts w:cs="Arial"/>
            <w:szCs w:val="20"/>
          </w:rPr>
          <w:t>85/10</w:t>
        </w:r>
      </w:hyperlink>
      <w:r w:rsidR="00FB40AF" w:rsidRPr="00680C56">
        <w:rPr>
          <w:rFonts w:cs="Arial"/>
          <w:szCs w:val="20"/>
        </w:rPr>
        <w:t xml:space="preserve">, </w:t>
      </w:r>
      <w:hyperlink r:id="rId12" w:tgtFrame="_blank" w:tooltip="Zakon o spremembi Zakona o sistemu plač v javnem sektorju" w:history="1">
        <w:r w:rsidR="00FB40AF" w:rsidRPr="00680C56">
          <w:rPr>
            <w:rFonts w:cs="Arial"/>
            <w:szCs w:val="20"/>
          </w:rPr>
          <w:t>107/10</w:t>
        </w:r>
      </w:hyperlink>
      <w:r w:rsidR="00FB40AF" w:rsidRPr="00680C56">
        <w:rPr>
          <w:rFonts w:cs="Arial"/>
          <w:szCs w:val="20"/>
        </w:rPr>
        <w:t xml:space="preserve">, </w:t>
      </w:r>
      <w:hyperlink r:id="rId13" w:tgtFrame="_blank" w:tooltip="Avtentična razlaga 49.a člena Zakona o sistemu plač v javnem sektorju" w:history="1">
        <w:r w:rsidR="00FB40AF" w:rsidRPr="00680C56">
          <w:rPr>
            <w:rFonts w:cs="Arial"/>
            <w:szCs w:val="20"/>
          </w:rPr>
          <w:t>35/11</w:t>
        </w:r>
      </w:hyperlink>
      <w:r w:rsidR="00FB40AF" w:rsidRPr="00680C56">
        <w:rPr>
          <w:rFonts w:cs="Arial"/>
          <w:szCs w:val="20"/>
        </w:rPr>
        <w:t xml:space="preserve"> – ORZSPJS49a, </w:t>
      </w:r>
      <w:hyperlink r:id="rId14"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FB40AF" w:rsidRPr="00680C56">
          <w:rPr>
            <w:rFonts w:cs="Arial"/>
            <w:szCs w:val="20"/>
          </w:rPr>
          <w:t>27/12</w:t>
        </w:r>
      </w:hyperlink>
      <w:r w:rsidR="00FB40AF" w:rsidRPr="00680C56">
        <w:rPr>
          <w:rFonts w:cs="Arial"/>
          <w:szCs w:val="20"/>
        </w:rPr>
        <w:t xml:space="preserve"> – odl. US, </w:t>
      </w:r>
      <w:hyperlink r:id="rId15" w:tgtFrame="_blank" w:tooltip="Zakon za uravnoteženje javnih financ" w:history="1">
        <w:r w:rsidR="00FB40AF" w:rsidRPr="00680C56">
          <w:rPr>
            <w:rFonts w:cs="Arial"/>
            <w:szCs w:val="20"/>
          </w:rPr>
          <w:t>40/12</w:t>
        </w:r>
      </w:hyperlink>
      <w:r w:rsidR="00FB40AF" w:rsidRPr="00680C56">
        <w:rPr>
          <w:rFonts w:cs="Arial"/>
          <w:szCs w:val="20"/>
        </w:rPr>
        <w:t xml:space="preserve"> – ZUJF, </w:t>
      </w:r>
      <w:hyperlink r:id="rId16" w:tgtFrame="_blank" w:tooltip="Zakon o spremembi in dopolnitvah Zakona o sistemu plač v javnem sektorju" w:history="1">
        <w:r w:rsidR="00FB40AF" w:rsidRPr="00680C56">
          <w:rPr>
            <w:rFonts w:cs="Arial"/>
            <w:szCs w:val="20"/>
          </w:rPr>
          <w:t>46/13</w:t>
        </w:r>
      </w:hyperlink>
      <w:r w:rsidR="00FB40AF" w:rsidRPr="00680C56">
        <w:rPr>
          <w:rFonts w:cs="Arial"/>
          <w:szCs w:val="20"/>
        </w:rPr>
        <w:t xml:space="preserve">, </w:t>
      </w:r>
      <w:hyperlink r:id="rId17" w:tgtFrame="_blank" w:tooltip="Zakon o finančni upravi" w:history="1">
        <w:r w:rsidR="00FB40AF" w:rsidRPr="00680C56">
          <w:rPr>
            <w:rFonts w:cs="Arial"/>
            <w:szCs w:val="20"/>
          </w:rPr>
          <w:t>25/14</w:t>
        </w:r>
      </w:hyperlink>
      <w:r w:rsidR="00FB40AF" w:rsidRPr="00680C56">
        <w:rPr>
          <w:rFonts w:cs="Arial"/>
          <w:szCs w:val="20"/>
        </w:rPr>
        <w:t xml:space="preserve"> – ZFU, </w:t>
      </w:r>
      <w:hyperlink r:id="rId18" w:tgtFrame="_blank" w:tooltip="Zakon o spremembah Zakona o sistemu plač v javnem sektorju" w:history="1">
        <w:r w:rsidR="00FB40AF" w:rsidRPr="00680C56">
          <w:rPr>
            <w:rFonts w:cs="Arial"/>
            <w:szCs w:val="20"/>
          </w:rPr>
          <w:t>50/14</w:t>
        </w:r>
      </w:hyperlink>
      <w:r w:rsidR="00FB40AF" w:rsidRPr="00680C56">
        <w:rPr>
          <w:rFonts w:cs="Arial"/>
          <w:szCs w:val="20"/>
        </w:rPr>
        <w:t xml:space="preserve">, </w:t>
      </w:r>
      <w:hyperlink r:id="rId19" w:tgtFrame="_blank" w:tooltip="Zakon o ukrepih na področju plač in drugih stroškov dela v javnem sektorju za leto 2015" w:history="1">
        <w:r w:rsidR="00FB40AF" w:rsidRPr="00680C56">
          <w:rPr>
            <w:rFonts w:cs="Arial"/>
            <w:szCs w:val="20"/>
          </w:rPr>
          <w:t>95/14</w:t>
        </w:r>
      </w:hyperlink>
      <w:r w:rsidR="00FB40AF" w:rsidRPr="00680C56">
        <w:rPr>
          <w:rFonts w:cs="Arial"/>
          <w:szCs w:val="20"/>
        </w:rPr>
        <w:t xml:space="preserve"> – ZUPPJS15, </w:t>
      </w:r>
      <w:hyperlink r:id="rId20" w:tgtFrame="_blank" w:tooltip="Zakon o dopolnitvi Zakona o sistemu plač v javnem sektorju" w:history="1">
        <w:r w:rsidR="00FB40AF" w:rsidRPr="00680C56">
          <w:rPr>
            <w:rFonts w:cs="Arial"/>
            <w:szCs w:val="20"/>
          </w:rPr>
          <w:t>82/15</w:t>
        </w:r>
      </w:hyperlink>
      <w:r w:rsidR="00FB40AF" w:rsidRPr="00680C56">
        <w:rPr>
          <w:rFonts w:cs="Arial"/>
          <w:szCs w:val="20"/>
        </w:rPr>
        <w:t xml:space="preserve">, </w:t>
      </w:r>
      <w:hyperlink r:id="rId21" w:tgtFrame="_blank" w:tooltip="Zakon o državnem odvetništvu" w:history="1">
        <w:r w:rsidR="00FB40AF" w:rsidRPr="00680C56">
          <w:rPr>
            <w:rFonts w:cs="Arial"/>
            <w:szCs w:val="20"/>
          </w:rPr>
          <w:t>23/17</w:t>
        </w:r>
      </w:hyperlink>
      <w:r w:rsidR="00FB40AF" w:rsidRPr="00680C56">
        <w:rPr>
          <w:rFonts w:cs="Arial"/>
          <w:szCs w:val="20"/>
        </w:rPr>
        <w:t xml:space="preserve"> – ZDOdv, </w:t>
      </w:r>
      <w:hyperlink r:id="rId22" w:tgtFrame="_blank" w:tooltip="Zakon o spremembah Zakona o sistemu plač v javnem sektorju" w:history="1">
        <w:r w:rsidR="00FB40AF" w:rsidRPr="00680C56">
          <w:rPr>
            <w:rFonts w:cs="Arial"/>
            <w:szCs w:val="20"/>
          </w:rPr>
          <w:t>67/17</w:t>
        </w:r>
      </w:hyperlink>
      <w:r w:rsidR="00FB40AF" w:rsidRPr="00680C56">
        <w:rPr>
          <w:rFonts w:cs="Arial"/>
          <w:szCs w:val="20"/>
        </w:rPr>
        <w:t xml:space="preserve"> in </w:t>
      </w:r>
      <w:hyperlink r:id="rId23" w:tgtFrame="_blank" w:tooltip="Zakon o spremembi in dopolnitvah Zakona o sistemu plač v javnem sektorju" w:history="1">
        <w:r w:rsidR="00FB40AF" w:rsidRPr="00680C56">
          <w:rPr>
            <w:rFonts w:cs="Arial"/>
            <w:szCs w:val="20"/>
          </w:rPr>
          <w:t>84/18</w:t>
        </w:r>
      </w:hyperlink>
      <w:r w:rsidR="008E47D9" w:rsidRPr="00680C56">
        <w:rPr>
          <w:rFonts w:cs="Arial"/>
          <w:szCs w:val="20"/>
        </w:rPr>
        <w:t>, ZSPJS</w:t>
      </w:r>
      <w:r w:rsidR="00FB40AF" w:rsidRPr="00680C56">
        <w:rPr>
          <w:rFonts w:cs="Arial"/>
          <w:szCs w:val="20"/>
        </w:rPr>
        <w:t xml:space="preserve">) in </w:t>
      </w:r>
      <w:r w:rsidR="00244416" w:rsidRPr="00680C56">
        <w:rPr>
          <w:rFonts w:cs="Arial"/>
          <w:szCs w:val="20"/>
        </w:rPr>
        <w:t>na podlagi Ur</w:t>
      </w:r>
      <w:r w:rsidR="008E47D9" w:rsidRPr="00680C56">
        <w:rPr>
          <w:rFonts w:cs="Arial"/>
          <w:szCs w:val="20"/>
        </w:rPr>
        <w:t>edb</w:t>
      </w:r>
      <w:r w:rsidR="00B059CD" w:rsidRPr="00680C56">
        <w:rPr>
          <w:rFonts w:cs="Arial"/>
          <w:szCs w:val="20"/>
        </w:rPr>
        <w:t>e</w:t>
      </w:r>
      <w:r w:rsidR="008E47D9" w:rsidRPr="00680C56">
        <w:rPr>
          <w:rFonts w:cs="Arial"/>
          <w:szCs w:val="20"/>
        </w:rPr>
        <w:t xml:space="preserve"> o delovni uspešnosti iz naslova povečanega obsega dela za javne uslužbence</w:t>
      </w:r>
      <w:r w:rsidR="00244416" w:rsidRPr="00680C56">
        <w:rPr>
          <w:rFonts w:cs="Arial"/>
          <w:szCs w:val="20"/>
        </w:rPr>
        <w:t xml:space="preserve"> </w:t>
      </w:r>
      <w:r w:rsidR="008E47D9" w:rsidRPr="00680C56">
        <w:rPr>
          <w:rFonts w:cs="Arial"/>
          <w:szCs w:val="20"/>
        </w:rPr>
        <w:t xml:space="preserve">(Uradni list RS, št. </w:t>
      </w:r>
      <w:hyperlink r:id="rId24" w:tgtFrame="_blank" w:tooltip="Uredba o delovni uspešnosti iz naslova povečanega obsega dela za javne uslužbence" w:history="1">
        <w:r w:rsidR="008E47D9" w:rsidRPr="00680C56">
          <w:rPr>
            <w:rFonts w:cs="Arial"/>
            <w:szCs w:val="20"/>
          </w:rPr>
          <w:t>53/08</w:t>
        </w:r>
      </w:hyperlink>
      <w:r w:rsidR="008E47D9" w:rsidRPr="00680C56">
        <w:rPr>
          <w:rFonts w:cs="Arial"/>
          <w:szCs w:val="20"/>
        </w:rPr>
        <w:t xml:space="preserve"> in </w:t>
      </w:r>
      <w:hyperlink r:id="rId25" w:tgtFrame="_blank" w:tooltip="Uredba o dopolnitvah Uredbe o delovni uspešnosti iz naslova povečanega obsega dela za javne uslužbence" w:history="1">
        <w:r w:rsidR="008E47D9" w:rsidRPr="00680C56">
          <w:rPr>
            <w:rFonts w:cs="Arial"/>
            <w:szCs w:val="20"/>
          </w:rPr>
          <w:t>89/08</w:t>
        </w:r>
      </w:hyperlink>
      <w:r w:rsidR="00680C56">
        <w:rPr>
          <w:rFonts w:cs="Arial"/>
          <w:szCs w:val="20"/>
        </w:rPr>
        <w:t>, uredba</w:t>
      </w:r>
      <w:r w:rsidR="008E47D9" w:rsidRPr="00680C56">
        <w:rPr>
          <w:rFonts w:cs="Arial"/>
          <w:szCs w:val="20"/>
        </w:rPr>
        <w:t>)</w:t>
      </w:r>
      <w:r w:rsidR="00244416" w:rsidRPr="00680C56">
        <w:rPr>
          <w:rFonts w:cs="Arial"/>
          <w:szCs w:val="20"/>
        </w:rPr>
        <w:t xml:space="preserve">. </w:t>
      </w:r>
    </w:p>
    <w:p w14:paraId="78A0CE6F" w14:textId="77777777" w:rsidR="004C7933" w:rsidRDefault="004C7933" w:rsidP="00A4384E">
      <w:pPr>
        <w:jc w:val="both"/>
        <w:rPr>
          <w:rFonts w:cs="Arial"/>
          <w:szCs w:val="20"/>
        </w:rPr>
      </w:pPr>
    </w:p>
    <w:p w14:paraId="4C1C7BAC" w14:textId="77777777" w:rsidR="00FB40AF" w:rsidRPr="00680C56" w:rsidRDefault="004C7933" w:rsidP="00A4384E">
      <w:pPr>
        <w:jc w:val="both"/>
        <w:rPr>
          <w:rFonts w:cs="Arial"/>
          <w:szCs w:val="20"/>
        </w:rPr>
      </w:pPr>
      <w:r>
        <w:rPr>
          <w:rFonts w:cs="Arial"/>
          <w:szCs w:val="20"/>
        </w:rPr>
        <w:t>Z namenom zagotovitve enotenega ravnanja proračunskih uporabnikov glede izplačevanja delovne uspešnosti iz naslova povečanega obsega dela, pojasnjujemo naslednje:</w:t>
      </w:r>
    </w:p>
    <w:p w14:paraId="7BC15F5B" w14:textId="77777777" w:rsidR="00FB40AF" w:rsidRPr="00680C56" w:rsidRDefault="00FB40AF" w:rsidP="00A4384E">
      <w:pPr>
        <w:jc w:val="both"/>
        <w:rPr>
          <w:rFonts w:cs="Arial"/>
          <w:szCs w:val="20"/>
        </w:rPr>
      </w:pPr>
    </w:p>
    <w:p w14:paraId="44741926" w14:textId="77777777" w:rsidR="00134FC8" w:rsidRPr="00680C56" w:rsidRDefault="00134FC8" w:rsidP="00A4384E">
      <w:pPr>
        <w:jc w:val="both"/>
        <w:rPr>
          <w:rFonts w:cs="Arial"/>
          <w:szCs w:val="20"/>
        </w:rPr>
      </w:pPr>
    </w:p>
    <w:p w14:paraId="34F5A0A5" w14:textId="77777777" w:rsidR="003115C8" w:rsidRPr="00680C56" w:rsidRDefault="003115C8" w:rsidP="00A4384E">
      <w:pPr>
        <w:jc w:val="both"/>
        <w:rPr>
          <w:rFonts w:cs="Arial"/>
          <w:b/>
          <w:szCs w:val="20"/>
        </w:rPr>
      </w:pPr>
      <w:r w:rsidRPr="00680C56">
        <w:rPr>
          <w:rFonts w:cs="Arial"/>
          <w:b/>
          <w:szCs w:val="20"/>
        </w:rPr>
        <w:t>Vir sredstev za plačilo delovne uspešnosti iz naslova povečanega obsega dela</w:t>
      </w:r>
    </w:p>
    <w:p w14:paraId="4E20AB9D" w14:textId="77777777" w:rsidR="003115C8" w:rsidRPr="00680C56" w:rsidRDefault="003115C8" w:rsidP="00A4384E">
      <w:pPr>
        <w:jc w:val="both"/>
        <w:rPr>
          <w:rFonts w:cs="Arial"/>
          <w:szCs w:val="20"/>
        </w:rPr>
      </w:pPr>
    </w:p>
    <w:p w14:paraId="56647F6C" w14:textId="77777777" w:rsidR="003115C8" w:rsidRPr="00680C56" w:rsidRDefault="00F7603E" w:rsidP="00A4384E">
      <w:pPr>
        <w:jc w:val="both"/>
        <w:rPr>
          <w:rFonts w:cs="Arial"/>
          <w:szCs w:val="20"/>
        </w:rPr>
      </w:pPr>
      <w:r w:rsidRPr="00680C56">
        <w:rPr>
          <w:rFonts w:cs="Arial"/>
          <w:szCs w:val="20"/>
        </w:rPr>
        <w:t>Z</w:t>
      </w:r>
      <w:r w:rsidR="00244416" w:rsidRPr="00680C56">
        <w:rPr>
          <w:rFonts w:cs="Arial"/>
          <w:szCs w:val="20"/>
        </w:rPr>
        <w:t>SPJS v</w:t>
      </w:r>
      <w:r w:rsidRPr="00680C56">
        <w:rPr>
          <w:rFonts w:cs="Arial"/>
          <w:szCs w:val="20"/>
        </w:rPr>
        <w:t xml:space="preserve"> </w:t>
      </w:r>
      <w:r w:rsidR="008106B1" w:rsidRPr="00680C56">
        <w:rPr>
          <w:rFonts w:cs="Arial"/>
          <w:szCs w:val="20"/>
        </w:rPr>
        <w:t>22.d člen</w:t>
      </w:r>
      <w:r w:rsidRPr="00680C56">
        <w:rPr>
          <w:rFonts w:cs="Arial"/>
          <w:szCs w:val="20"/>
        </w:rPr>
        <w:t xml:space="preserve">u </w:t>
      </w:r>
      <w:r w:rsidR="00244416" w:rsidRPr="00680C56">
        <w:rPr>
          <w:rFonts w:cs="Arial"/>
          <w:szCs w:val="20"/>
        </w:rPr>
        <w:t xml:space="preserve">določa </w:t>
      </w:r>
      <w:r w:rsidR="008106B1" w:rsidRPr="00680C56">
        <w:rPr>
          <w:rFonts w:cs="Arial"/>
          <w:szCs w:val="20"/>
        </w:rPr>
        <w:t>podlag</w:t>
      </w:r>
      <w:r w:rsidRPr="00680C56">
        <w:rPr>
          <w:rFonts w:cs="Arial"/>
          <w:szCs w:val="20"/>
        </w:rPr>
        <w:t>o</w:t>
      </w:r>
      <w:r w:rsidR="008106B1" w:rsidRPr="00680C56">
        <w:rPr>
          <w:rFonts w:cs="Arial"/>
          <w:szCs w:val="20"/>
        </w:rPr>
        <w:t xml:space="preserve"> za plačilo delovne uspešnosti iz naslova povečanega obsega dela</w:t>
      </w:r>
      <w:r w:rsidR="003115C8" w:rsidRPr="00680C56">
        <w:rPr>
          <w:rFonts w:cs="Arial"/>
          <w:szCs w:val="20"/>
        </w:rPr>
        <w:t>, pri čemer je vir sredstev naslednji:</w:t>
      </w:r>
    </w:p>
    <w:p w14:paraId="687946D2" w14:textId="77777777" w:rsidR="003115C8" w:rsidRPr="00680C56" w:rsidRDefault="003115C8" w:rsidP="00A4384E">
      <w:pPr>
        <w:jc w:val="both"/>
        <w:rPr>
          <w:rFonts w:cs="Arial"/>
          <w:szCs w:val="20"/>
        </w:rPr>
      </w:pPr>
    </w:p>
    <w:p w14:paraId="0F9ED868" w14:textId="77777777" w:rsidR="003115C8" w:rsidRPr="00680C56" w:rsidRDefault="008106B1" w:rsidP="003115C8">
      <w:pPr>
        <w:numPr>
          <w:ilvl w:val="0"/>
          <w:numId w:val="34"/>
        </w:numPr>
        <w:jc w:val="both"/>
        <w:rPr>
          <w:rFonts w:cs="Arial"/>
          <w:szCs w:val="20"/>
        </w:rPr>
      </w:pPr>
      <w:r w:rsidRPr="00680C56">
        <w:rPr>
          <w:rFonts w:cs="Arial"/>
          <w:szCs w:val="20"/>
        </w:rPr>
        <w:t>prihrank</w:t>
      </w:r>
      <w:r w:rsidR="003115C8" w:rsidRPr="00680C56">
        <w:rPr>
          <w:rFonts w:cs="Arial"/>
          <w:szCs w:val="20"/>
        </w:rPr>
        <w:t>i</w:t>
      </w:r>
      <w:r w:rsidRPr="00680C56">
        <w:rPr>
          <w:rFonts w:cs="Arial"/>
          <w:szCs w:val="20"/>
        </w:rPr>
        <w:t xml:space="preserve"> sredstev za plače, ki nastanejo zaradi odsotnosti javnih uslužbencev, ali nezasedenih delovnih mest</w:t>
      </w:r>
      <w:r w:rsidR="003115C8" w:rsidRPr="00680C56">
        <w:rPr>
          <w:rFonts w:cs="Arial"/>
          <w:szCs w:val="20"/>
        </w:rPr>
        <w:t>,</w:t>
      </w:r>
      <w:r w:rsidRPr="00680C56">
        <w:rPr>
          <w:rFonts w:cs="Arial"/>
          <w:szCs w:val="20"/>
        </w:rPr>
        <w:t xml:space="preserve"> za katera so bila predvidena sredstva v finančnem načrtu uporabnika proračuna,</w:t>
      </w:r>
      <w:r w:rsidR="003115C8" w:rsidRPr="00680C56">
        <w:rPr>
          <w:rFonts w:cs="Arial"/>
          <w:szCs w:val="20"/>
        </w:rPr>
        <w:t xml:space="preserve"> </w:t>
      </w:r>
      <w:r w:rsidRPr="00680C56">
        <w:rPr>
          <w:rFonts w:cs="Arial"/>
          <w:szCs w:val="20"/>
        </w:rPr>
        <w:t xml:space="preserve">in </w:t>
      </w:r>
    </w:p>
    <w:p w14:paraId="5BE0D9C2" w14:textId="77777777" w:rsidR="002F0F6C" w:rsidRPr="00680C56" w:rsidRDefault="008106B1" w:rsidP="003115C8">
      <w:pPr>
        <w:numPr>
          <w:ilvl w:val="0"/>
          <w:numId w:val="34"/>
        </w:numPr>
        <w:jc w:val="both"/>
        <w:rPr>
          <w:rFonts w:cs="Arial"/>
          <w:szCs w:val="20"/>
        </w:rPr>
      </w:pPr>
      <w:r w:rsidRPr="00680C56">
        <w:rPr>
          <w:rFonts w:cs="Arial"/>
          <w:szCs w:val="20"/>
        </w:rPr>
        <w:t>sredst</w:t>
      </w:r>
      <w:r w:rsidR="003115C8" w:rsidRPr="00680C56">
        <w:rPr>
          <w:rFonts w:cs="Arial"/>
          <w:szCs w:val="20"/>
        </w:rPr>
        <w:t>va</w:t>
      </w:r>
      <w:r w:rsidRPr="00680C56">
        <w:rPr>
          <w:rFonts w:cs="Arial"/>
          <w:szCs w:val="20"/>
        </w:rPr>
        <w:t xml:space="preserve"> za posebne projekte</w:t>
      </w:r>
      <w:r w:rsidR="003115C8" w:rsidRPr="00680C56">
        <w:rPr>
          <w:rFonts w:cs="Arial"/>
          <w:szCs w:val="20"/>
        </w:rPr>
        <w:t xml:space="preserve">, ki jih določi s posebnim aktom </w:t>
      </w:r>
      <w:r w:rsidR="002F0F6C" w:rsidRPr="00680C56">
        <w:rPr>
          <w:rFonts w:cs="Arial"/>
          <w:szCs w:val="20"/>
        </w:rPr>
        <w:t>vlad</w:t>
      </w:r>
      <w:r w:rsidR="003115C8" w:rsidRPr="00680C56">
        <w:rPr>
          <w:rFonts w:cs="Arial"/>
          <w:szCs w:val="20"/>
        </w:rPr>
        <w:t>a</w:t>
      </w:r>
      <w:r w:rsidR="002F0F6C" w:rsidRPr="00680C56">
        <w:rPr>
          <w:rFonts w:cs="Arial"/>
          <w:szCs w:val="20"/>
        </w:rPr>
        <w:t>, za javne uslužbence drugega državnega organa</w:t>
      </w:r>
      <w:r w:rsidR="003115C8" w:rsidRPr="00680C56">
        <w:rPr>
          <w:rFonts w:cs="Arial"/>
          <w:szCs w:val="20"/>
        </w:rPr>
        <w:t xml:space="preserve"> so določeni z aktom </w:t>
      </w:r>
      <w:r w:rsidR="002F0F6C" w:rsidRPr="00680C56">
        <w:rPr>
          <w:rFonts w:cs="Arial"/>
          <w:szCs w:val="20"/>
        </w:rPr>
        <w:t>državnega organa, če so za to zagotovljena namenska sredstva v proračunu.</w:t>
      </w:r>
    </w:p>
    <w:p w14:paraId="5C0EC85C" w14:textId="77777777" w:rsidR="00702479" w:rsidRPr="00680C56" w:rsidRDefault="00702479" w:rsidP="00A4384E">
      <w:pPr>
        <w:jc w:val="both"/>
        <w:rPr>
          <w:rFonts w:cs="Arial"/>
          <w:szCs w:val="20"/>
        </w:rPr>
      </w:pPr>
    </w:p>
    <w:p w14:paraId="3E2945F1" w14:textId="77777777" w:rsidR="003115C8" w:rsidRPr="00680C56" w:rsidRDefault="003115C8" w:rsidP="00A4384E">
      <w:pPr>
        <w:jc w:val="both"/>
        <w:rPr>
          <w:rFonts w:cs="Arial"/>
          <w:szCs w:val="20"/>
        </w:rPr>
      </w:pPr>
    </w:p>
    <w:p w14:paraId="506D0431" w14:textId="77777777" w:rsidR="002F0F6C" w:rsidRDefault="0007787E" w:rsidP="000D3E21">
      <w:pPr>
        <w:jc w:val="both"/>
        <w:rPr>
          <w:rFonts w:cs="Arial"/>
          <w:szCs w:val="20"/>
        </w:rPr>
      </w:pPr>
      <w:r w:rsidRPr="00680C56">
        <w:rPr>
          <w:rFonts w:cs="Arial"/>
          <w:szCs w:val="20"/>
        </w:rPr>
        <w:t>U</w:t>
      </w:r>
      <w:r w:rsidR="002F0F6C" w:rsidRPr="00680C56">
        <w:rPr>
          <w:rFonts w:cs="Arial"/>
          <w:szCs w:val="20"/>
        </w:rPr>
        <w:t>redb</w:t>
      </w:r>
      <w:r w:rsidR="004A5739" w:rsidRPr="00680C56">
        <w:rPr>
          <w:rFonts w:cs="Arial"/>
          <w:szCs w:val="20"/>
        </w:rPr>
        <w:t>a</w:t>
      </w:r>
      <w:r w:rsidRPr="00680C56">
        <w:rPr>
          <w:rFonts w:cs="Arial"/>
          <w:szCs w:val="20"/>
        </w:rPr>
        <w:t xml:space="preserve"> v 3. členu</w:t>
      </w:r>
      <w:r w:rsidR="002F0F6C" w:rsidRPr="00680C56">
        <w:rPr>
          <w:rFonts w:cs="Arial"/>
          <w:szCs w:val="20"/>
        </w:rPr>
        <w:t xml:space="preserve"> poleg navedenih zakonskih virov </w:t>
      </w:r>
      <w:r w:rsidR="00EF490E" w:rsidRPr="00680C56">
        <w:rPr>
          <w:rFonts w:cs="Arial"/>
          <w:szCs w:val="20"/>
        </w:rPr>
        <w:t xml:space="preserve">sredstev </w:t>
      </w:r>
      <w:r w:rsidR="002F0F6C" w:rsidRPr="00680C56">
        <w:rPr>
          <w:rFonts w:cs="Arial"/>
          <w:szCs w:val="20"/>
        </w:rPr>
        <w:t>(prihranki in posebni projekti)</w:t>
      </w:r>
      <w:r w:rsidRPr="00680C56">
        <w:rPr>
          <w:rFonts w:cs="Arial"/>
          <w:szCs w:val="20"/>
        </w:rPr>
        <w:t xml:space="preserve"> določa</w:t>
      </w:r>
      <w:r w:rsidR="002F0F6C" w:rsidRPr="00680C56">
        <w:rPr>
          <w:rFonts w:cs="Arial"/>
          <w:szCs w:val="20"/>
        </w:rPr>
        <w:t xml:space="preserve">, da se sredstva za plačilo delovne uspešnosti iz naslova povečanega obsega dela zagotavljajo </w:t>
      </w:r>
      <w:r w:rsidR="002F0F6C" w:rsidRPr="00680C56">
        <w:rPr>
          <w:rFonts w:cs="Arial"/>
          <w:szCs w:val="20"/>
          <w:u w:val="single"/>
        </w:rPr>
        <w:t>tudi iz sredstev projekta</w:t>
      </w:r>
      <w:r w:rsidR="002F0F6C" w:rsidRPr="00680C56">
        <w:rPr>
          <w:rFonts w:cs="Arial"/>
          <w:szCs w:val="20"/>
        </w:rPr>
        <w:t>, ki so predvidena v finančnem načrtu uporabnika proračuna</w:t>
      </w:r>
      <w:r w:rsidR="00702479" w:rsidRPr="00680C56">
        <w:rPr>
          <w:rFonts w:cs="Arial"/>
          <w:szCs w:val="20"/>
        </w:rPr>
        <w:t>.</w:t>
      </w:r>
    </w:p>
    <w:p w14:paraId="0146BD3F" w14:textId="77777777" w:rsidR="000D3E21" w:rsidRPr="000D3E21" w:rsidRDefault="000D3E21" w:rsidP="000D3E21">
      <w:pPr>
        <w:jc w:val="both"/>
        <w:rPr>
          <w:rFonts w:cs="Arial"/>
          <w:szCs w:val="20"/>
        </w:rPr>
      </w:pPr>
    </w:p>
    <w:p w14:paraId="11D6CD84" w14:textId="77777777" w:rsidR="003115C8" w:rsidRPr="00680C56" w:rsidRDefault="00DF69B7" w:rsidP="003115C8">
      <w:pPr>
        <w:jc w:val="both"/>
        <w:rPr>
          <w:rFonts w:cs="Arial"/>
          <w:szCs w:val="20"/>
        </w:rPr>
      </w:pPr>
      <w:r w:rsidRPr="00680C56">
        <w:rPr>
          <w:rFonts w:cs="Arial"/>
          <w:szCs w:val="20"/>
        </w:rPr>
        <w:t xml:space="preserve">Uporabniki proračuna </w:t>
      </w:r>
      <w:r w:rsidR="003115C8" w:rsidRPr="00680C56">
        <w:rPr>
          <w:rFonts w:cs="Arial"/>
          <w:szCs w:val="20"/>
        </w:rPr>
        <w:t>ugotavljajo možen obseg sredstev za plačilo delovne uspešnosti iz tega naslova, pri čemer med prihranke štejejo:</w:t>
      </w:r>
    </w:p>
    <w:p w14:paraId="7896FA32" w14:textId="77777777" w:rsidR="003115C8" w:rsidRPr="00680C56" w:rsidRDefault="003115C8" w:rsidP="003115C8">
      <w:pPr>
        <w:jc w:val="both"/>
        <w:rPr>
          <w:rFonts w:cs="Arial"/>
          <w:szCs w:val="20"/>
        </w:rPr>
      </w:pPr>
    </w:p>
    <w:p w14:paraId="5309532D" w14:textId="77777777" w:rsidR="003115C8" w:rsidRPr="00680C56" w:rsidRDefault="003115C8" w:rsidP="003115C8">
      <w:pPr>
        <w:numPr>
          <w:ilvl w:val="0"/>
          <w:numId w:val="35"/>
        </w:numPr>
        <w:jc w:val="both"/>
        <w:rPr>
          <w:rFonts w:cs="Arial"/>
          <w:szCs w:val="20"/>
        </w:rPr>
      </w:pPr>
      <w:r w:rsidRPr="00680C56">
        <w:rPr>
          <w:rFonts w:cs="Arial"/>
          <w:szCs w:val="20"/>
        </w:rPr>
        <w:t xml:space="preserve">sredstva, ki se pri uporabniku proračuna prihranijo v finančnem načrtu in so posledica refundiranega nadomestila plače ali razlike med plačo javnega uslužbenca in nadomestilom njegove plače v primeru odsotnosti zaradi bolezni ali poškodbe, ki bremeni delodajalca, </w:t>
      </w:r>
    </w:p>
    <w:p w14:paraId="27C8C316" w14:textId="77777777" w:rsidR="003115C8" w:rsidRPr="00680C56" w:rsidRDefault="003115C8" w:rsidP="003115C8">
      <w:pPr>
        <w:numPr>
          <w:ilvl w:val="0"/>
          <w:numId w:val="35"/>
        </w:numPr>
        <w:jc w:val="both"/>
        <w:rPr>
          <w:rFonts w:cs="Arial"/>
          <w:szCs w:val="20"/>
        </w:rPr>
      </w:pPr>
      <w:r w:rsidRPr="00680C56">
        <w:rPr>
          <w:rFonts w:cs="Arial"/>
          <w:szCs w:val="20"/>
        </w:rPr>
        <w:t xml:space="preserve">sredstva, ki so posledica trenutno nezasedenega delovnega mesta, ne glede na fazo začetega postopka pred nadomestno oziroma novo zaposlitvijo. </w:t>
      </w:r>
    </w:p>
    <w:p w14:paraId="5BF0DF62" w14:textId="77777777" w:rsidR="003115C8" w:rsidRPr="00680C56" w:rsidRDefault="003115C8" w:rsidP="00423A68">
      <w:pPr>
        <w:jc w:val="both"/>
        <w:rPr>
          <w:rFonts w:cs="Arial"/>
          <w:szCs w:val="20"/>
        </w:rPr>
      </w:pPr>
    </w:p>
    <w:p w14:paraId="42B69BE0" w14:textId="77777777" w:rsidR="003115C8" w:rsidRPr="00680C56" w:rsidRDefault="00134FC8" w:rsidP="00423A68">
      <w:pPr>
        <w:jc w:val="both"/>
        <w:rPr>
          <w:rFonts w:cs="Arial"/>
          <w:szCs w:val="20"/>
        </w:rPr>
      </w:pPr>
      <w:r w:rsidRPr="00680C56">
        <w:rPr>
          <w:rFonts w:cs="Arial"/>
          <w:szCs w:val="20"/>
        </w:rPr>
        <w:t>Uporabnik proračuna, ki izplačuje del plače za delovno uspešnost iz naslova povečanega obsega dela, mora praviloma mesečno ugotavljati možen obseg sredstev za ta namen.</w:t>
      </w:r>
    </w:p>
    <w:p w14:paraId="7286C214" w14:textId="77777777" w:rsidR="00134FC8" w:rsidRPr="00680C56" w:rsidRDefault="00134FC8" w:rsidP="00423A68">
      <w:pPr>
        <w:jc w:val="both"/>
        <w:rPr>
          <w:rFonts w:cs="Arial"/>
          <w:szCs w:val="20"/>
        </w:rPr>
      </w:pPr>
    </w:p>
    <w:p w14:paraId="36D07413" w14:textId="77777777" w:rsidR="00134FC8" w:rsidRPr="00680C56" w:rsidRDefault="00134FC8" w:rsidP="00423A68">
      <w:pPr>
        <w:jc w:val="both"/>
        <w:rPr>
          <w:rFonts w:cs="Arial"/>
          <w:szCs w:val="20"/>
        </w:rPr>
      </w:pPr>
    </w:p>
    <w:p w14:paraId="7601CBA6" w14:textId="77777777" w:rsidR="00AC4D20" w:rsidRPr="00680C56" w:rsidRDefault="00134FC8" w:rsidP="00423A68">
      <w:pPr>
        <w:jc w:val="both"/>
        <w:rPr>
          <w:rFonts w:cs="Arial"/>
          <w:b/>
          <w:szCs w:val="20"/>
        </w:rPr>
      </w:pPr>
      <w:r w:rsidRPr="00680C56">
        <w:rPr>
          <w:rFonts w:cs="Arial"/>
          <w:b/>
          <w:szCs w:val="20"/>
        </w:rPr>
        <w:t>Izplačevanje dela plače za delovno uspešnost iz naslova povečanega obsega dela</w:t>
      </w:r>
    </w:p>
    <w:p w14:paraId="3DEE9BD6" w14:textId="77777777" w:rsidR="00134FC8" w:rsidRPr="00680C56" w:rsidRDefault="00134FC8" w:rsidP="00423A68">
      <w:pPr>
        <w:jc w:val="both"/>
        <w:rPr>
          <w:rFonts w:cs="Arial"/>
          <w:szCs w:val="20"/>
        </w:rPr>
      </w:pPr>
    </w:p>
    <w:p w14:paraId="05DD3664" w14:textId="77777777" w:rsidR="002F5339" w:rsidRPr="00680C56" w:rsidRDefault="00134FC8" w:rsidP="00423A68">
      <w:pPr>
        <w:jc w:val="both"/>
        <w:rPr>
          <w:rFonts w:cs="Arial"/>
          <w:szCs w:val="20"/>
        </w:rPr>
      </w:pPr>
      <w:r w:rsidRPr="00680C56">
        <w:rPr>
          <w:rFonts w:cs="Arial"/>
          <w:szCs w:val="20"/>
        </w:rPr>
        <w:t>Kot določa 22.e člen ZSPJS, se lahko j</w:t>
      </w:r>
      <w:r w:rsidRPr="00680C56">
        <w:rPr>
          <w:rFonts w:cs="Arial"/>
          <w:szCs w:val="20"/>
          <w:lang w:val="x-none"/>
        </w:rPr>
        <w:t>avnemu uslužbencu izplača del plače za delovno uspešnost iz naslova povečanega obsega dela za opravljeno delo, ki presega pričakovane rezultate dela v posameznem mesecu, če je na ta način mogoče zagotoviti racionalnejše izvajanje nalog uporabnika proračuna. Pisno odločitev o povečanem obsegu dela in plačilu delovne uspešnosti iz naslova povečanega obsega dela sprejme predstojnik oziroma direktor uporabnika proračuna za posamezni mesec na podlagi pisnega dogovora med javnim uslužbencem in predstojnikom oziroma direktorjem ali javnim uslužbencem, pooblaščenim za organizacijo dela, ki ga lahko skleneta za daljše obdobj</w:t>
      </w:r>
      <w:r w:rsidRPr="00680C56">
        <w:rPr>
          <w:rFonts w:cs="Arial"/>
          <w:szCs w:val="20"/>
        </w:rPr>
        <w:t>e. Upoštevaje navedeno namen uporabe tovrstnega nagrajevanja ni poviševanje plač, ampak plačilo dela, ki ga je bilo treba zaradi poslovnih procesov delodajalca opraviti v povečanem obsegu. Za izplačilo tega dela plače mora obstajati dogovor med javnim uslužbencem in predstojnikom, iz katerega izhaja vrsta in tudi obseg konkretnih nalog, ki jih je treba opraviti v povečanem obsegu. Te naloge lahko javni uslužbenec opravi v okviru redne delovne obveznosti ali pa kot delo preko polnega delovnega časa.</w:t>
      </w:r>
      <w:r w:rsidR="002F5339" w:rsidRPr="00680C56">
        <w:rPr>
          <w:rFonts w:cs="Arial"/>
          <w:szCs w:val="20"/>
        </w:rPr>
        <w:t xml:space="preserve"> </w:t>
      </w:r>
    </w:p>
    <w:p w14:paraId="127C3F0C" w14:textId="77777777" w:rsidR="002F5339" w:rsidRPr="00680C56" w:rsidRDefault="002F5339" w:rsidP="00423A68">
      <w:pPr>
        <w:jc w:val="both"/>
        <w:rPr>
          <w:rFonts w:cs="Arial"/>
          <w:szCs w:val="20"/>
        </w:rPr>
      </w:pPr>
    </w:p>
    <w:p w14:paraId="438B62FC" w14:textId="77777777" w:rsidR="00134FC8" w:rsidRPr="00680C56" w:rsidRDefault="002F5339" w:rsidP="00423A68">
      <w:pPr>
        <w:jc w:val="both"/>
        <w:rPr>
          <w:rFonts w:cs="Arial"/>
          <w:szCs w:val="20"/>
        </w:rPr>
      </w:pPr>
      <w:r w:rsidRPr="00680C56">
        <w:rPr>
          <w:rFonts w:cs="Arial"/>
          <w:szCs w:val="20"/>
        </w:rPr>
        <w:t>Pisni dogovor o opravljanju povečanega obsega dela je možno skleniti za daljše časovno obdboje, obseg opravljenega dela in višino plačil</w:t>
      </w:r>
      <w:r w:rsidR="00AF300C">
        <w:rPr>
          <w:rFonts w:cs="Arial"/>
          <w:szCs w:val="20"/>
        </w:rPr>
        <w:t>a</w:t>
      </w:r>
      <w:r w:rsidRPr="00680C56">
        <w:rPr>
          <w:rFonts w:cs="Arial"/>
          <w:szCs w:val="20"/>
        </w:rPr>
        <w:t xml:space="preserve"> za ta namen pa je treba ugotavljati in določ</w:t>
      </w:r>
      <w:r w:rsidR="00FB4A34" w:rsidRPr="00680C56">
        <w:rPr>
          <w:rFonts w:cs="Arial"/>
          <w:szCs w:val="20"/>
        </w:rPr>
        <w:t>a</w:t>
      </w:r>
      <w:r w:rsidRPr="00680C56">
        <w:rPr>
          <w:rFonts w:cs="Arial"/>
          <w:szCs w:val="20"/>
        </w:rPr>
        <w:t>ti vsak mesec posebej.</w:t>
      </w:r>
      <w:r w:rsidR="00FB4A34" w:rsidRPr="00680C56">
        <w:rPr>
          <w:rFonts w:cs="Arial"/>
          <w:szCs w:val="20"/>
        </w:rPr>
        <w:t xml:space="preserve"> Višina plačila se določi s sklepom (ali drugim aktom delodajalca) in je odvisna od dejansko opravljenih nalog iz dogovora. V zvezi s tem je treba opozoriti, da je podlaga za določanje višine plačila dejansko opravljeno delo (rezultati dela) in ne prisotnost oziroma odsotnost javnega uslužbenca in zato višina plačila ne more biti odvisna od števila dni pristonosti javnega uslužbenca v mesecu, za ka</w:t>
      </w:r>
      <w:r w:rsidR="008E4568" w:rsidRPr="00680C56">
        <w:rPr>
          <w:rFonts w:cs="Arial"/>
          <w:szCs w:val="20"/>
        </w:rPr>
        <w:t>terega se ugota</w:t>
      </w:r>
      <w:r w:rsidR="00FB4A34" w:rsidRPr="00680C56">
        <w:rPr>
          <w:rFonts w:cs="Arial"/>
          <w:szCs w:val="20"/>
        </w:rPr>
        <w:t>v</w:t>
      </w:r>
      <w:r w:rsidR="008E4568" w:rsidRPr="00680C56">
        <w:rPr>
          <w:rFonts w:cs="Arial"/>
          <w:szCs w:val="20"/>
        </w:rPr>
        <w:t>l</w:t>
      </w:r>
      <w:r w:rsidR="00FB4A34" w:rsidRPr="00680C56">
        <w:rPr>
          <w:rFonts w:cs="Arial"/>
          <w:szCs w:val="20"/>
        </w:rPr>
        <w:t xml:space="preserve">ja obseg opravljenega dela. </w:t>
      </w:r>
    </w:p>
    <w:p w14:paraId="55613D28" w14:textId="77777777" w:rsidR="002F5339" w:rsidRPr="00680C56" w:rsidRDefault="002F5339" w:rsidP="00423A68">
      <w:pPr>
        <w:jc w:val="both"/>
        <w:rPr>
          <w:rFonts w:cs="Arial"/>
          <w:szCs w:val="20"/>
        </w:rPr>
      </w:pPr>
    </w:p>
    <w:p w14:paraId="0E73F8AF" w14:textId="77777777" w:rsidR="00134FC8" w:rsidRPr="00680C56" w:rsidRDefault="008E4568" w:rsidP="00423A68">
      <w:pPr>
        <w:jc w:val="both"/>
        <w:rPr>
          <w:rFonts w:cs="Arial"/>
          <w:szCs w:val="20"/>
        </w:rPr>
      </w:pPr>
      <w:r w:rsidRPr="00680C56">
        <w:rPr>
          <w:rFonts w:cs="Arial"/>
          <w:szCs w:val="20"/>
        </w:rPr>
        <w:t>Upoštevaje vse navedeno je torej možno delovno uspešnost iz naslova povečanega obsega dela izplačati:</w:t>
      </w:r>
    </w:p>
    <w:p w14:paraId="1217FA30" w14:textId="77777777" w:rsidR="008E4568" w:rsidRPr="00680C56" w:rsidRDefault="008E4568" w:rsidP="00423A68">
      <w:pPr>
        <w:jc w:val="both"/>
        <w:rPr>
          <w:rFonts w:cs="Arial"/>
          <w:szCs w:val="20"/>
        </w:rPr>
      </w:pPr>
    </w:p>
    <w:p w14:paraId="3CE5C826" w14:textId="77777777" w:rsidR="008E4568" w:rsidRPr="00680C56" w:rsidRDefault="00DD3CF0" w:rsidP="00DD3CF0">
      <w:pPr>
        <w:numPr>
          <w:ilvl w:val="0"/>
          <w:numId w:val="36"/>
        </w:numPr>
        <w:jc w:val="both"/>
        <w:rPr>
          <w:rFonts w:cs="Arial"/>
          <w:szCs w:val="20"/>
        </w:rPr>
      </w:pPr>
      <w:r w:rsidRPr="00680C56">
        <w:rPr>
          <w:rFonts w:cs="Arial"/>
          <w:szCs w:val="20"/>
        </w:rPr>
        <w:t>j</w:t>
      </w:r>
      <w:r w:rsidR="008E4568" w:rsidRPr="00680C56">
        <w:rPr>
          <w:rFonts w:cs="Arial"/>
          <w:szCs w:val="20"/>
        </w:rPr>
        <w:t xml:space="preserve">avnemu uslužbencu, zaposlenemu za določen ali nedoločen čas, za opravljanje povečanega obsega dela pri opravljanju </w:t>
      </w:r>
      <w:r w:rsidR="008E4568" w:rsidRPr="00680C56">
        <w:rPr>
          <w:rFonts w:cs="Arial"/>
          <w:szCs w:val="20"/>
          <w:u w:val="single"/>
        </w:rPr>
        <w:t>rednih nalog</w:t>
      </w:r>
      <w:r w:rsidR="008E4568" w:rsidRPr="00680C56">
        <w:rPr>
          <w:rFonts w:cs="Arial"/>
          <w:szCs w:val="20"/>
        </w:rPr>
        <w:t>, pri čemer so vir sredstev prihranki,</w:t>
      </w:r>
    </w:p>
    <w:p w14:paraId="563C22EF" w14:textId="77777777" w:rsidR="008E4568" w:rsidRPr="00680C56" w:rsidRDefault="00DD3CF0" w:rsidP="00DD3CF0">
      <w:pPr>
        <w:numPr>
          <w:ilvl w:val="0"/>
          <w:numId w:val="36"/>
        </w:numPr>
        <w:jc w:val="both"/>
        <w:rPr>
          <w:rFonts w:cs="Arial"/>
          <w:szCs w:val="20"/>
        </w:rPr>
      </w:pPr>
      <w:r w:rsidRPr="00680C56">
        <w:rPr>
          <w:rFonts w:cs="Arial"/>
          <w:szCs w:val="20"/>
        </w:rPr>
        <w:t>j</w:t>
      </w:r>
      <w:r w:rsidR="008E4568" w:rsidRPr="00680C56">
        <w:rPr>
          <w:rFonts w:cs="Arial"/>
          <w:szCs w:val="20"/>
        </w:rPr>
        <w:t xml:space="preserve">avnemu uslužbencu, zaposlenemu za nedoločen čas, za opravljanje povečanega obsega dela pri opravljanju </w:t>
      </w:r>
      <w:r w:rsidR="008E4568" w:rsidRPr="00680C56">
        <w:rPr>
          <w:rFonts w:cs="Arial"/>
          <w:szCs w:val="20"/>
          <w:u w:val="single"/>
        </w:rPr>
        <w:t>rednih nalog</w:t>
      </w:r>
      <w:r w:rsidR="008E4568" w:rsidRPr="00680C56">
        <w:rPr>
          <w:rFonts w:cs="Arial"/>
          <w:szCs w:val="20"/>
        </w:rPr>
        <w:t xml:space="preserve">, pri čemer so vir sredstev prihranki, in za opravljanje povečanega obsega dela pri opravljanju </w:t>
      </w:r>
      <w:r w:rsidR="008E4568" w:rsidRPr="00680C56">
        <w:rPr>
          <w:rFonts w:cs="Arial"/>
          <w:szCs w:val="20"/>
          <w:u w:val="single"/>
        </w:rPr>
        <w:t>nalog na projektu</w:t>
      </w:r>
      <w:r w:rsidR="008E4568" w:rsidRPr="00680C56">
        <w:rPr>
          <w:rFonts w:cs="Arial"/>
          <w:szCs w:val="20"/>
        </w:rPr>
        <w:t>, pri čemer mora biti iz posebnega akta (na primer sklep o imenovanju projektne skupine, aneks k pogodbi o zaposlitvi) razvidno, da javni uslužbenec opravlja delo tudi na projek</w:t>
      </w:r>
      <w:r w:rsidRPr="00680C56">
        <w:rPr>
          <w:rFonts w:cs="Arial"/>
          <w:szCs w:val="20"/>
        </w:rPr>
        <w:t>t</w:t>
      </w:r>
      <w:r w:rsidR="008E4568" w:rsidRPr="00680C56">
        <w:rPr>
          <w:rFonts w:cs="Arial"/>
          <w:szCs w:val="20"/>
        </w:rPr>
        <w:t>u</w:t>
      </w:r>
      <w:r w:rsidR="00BF7DA1">
        <w:rPr>
          <w:rFonts w:cs="Arial"/>
          <w:szCs w:val="20"/>
        </w:rPr>
        <w:t>;</w:t>
      </w:r>
      <w:r w:rsidR="008E4568" w:rsidRPr="00680C56">
        <w:rPr>
          <w:rFonts w:cs="Arial"/>
          <w:szCs w:val="20"/>
        </w:rPr>
        <w:t xml:space="preserve"> vir sredstev </w:t>
      </w:r>
      <w:r w:rsidRPr="00680C56">
        <w:rPr>
          <w:rFonts w:cs="Arial"/>
          <w:szCs w:val="20"/>
        </w:rPr>
        <w:t xml:space="preserve">v tem primeru so </w:t>
      </w:r>
      <w:r w:rsidR="001766EB" w:rsidRPr="00680C56">
        <w:rPr>
          <w:rFonts w:cs="Arial"/>
          <w:szCs w:val="20"/>
        </w:rPr>
        <w:t xml:space="preserve">prihranki na postavki za plače (odsotnost na primer zaradi bolezni, nezasedena delovna mesta) v okviru projekta in </w:t>
      </w:r>
      <w:r w:rsidR="008E4568" w:rsidRPr="00680C56">
        <w:rPr>
          <w:rFonts w:cs="Arial"/>
          <w:szCs w:val="20"/>
        </w:rPr>
        <w:t xml:space="preserve">sredstva, ki so v okviru finančnega </w:t>
      </w:r>
      <w:r w:rsidRPr="00680C56">
        <w:rPr>
          <w:rFonts w:cs="Arial"/>
          <w:szCs w:val="20"/>
        </w:rPr>
        <w:t>načrta proje</w:t>
      </w:r>
      <w:r w:rsidR="008E4568" w:rsidRPr="00680C56">
        <w:rPr>
          <w:rFonts w:cs="Arial"/>
          <w:szCs w:val="20"/>
        </w:rPr>
        <w:t>k</w:t>
      </w:r>
      <w:r w:rsidRPr="00680C56">
        <w:rPr>
          <w:rFonts w:cs="Arial"/>
          <w:szCs w:val="20"/>
        </w:rPr>
        <w:t>t</w:t>
      </w:r>
      <w:r w:rsidR="008E4568" w:rsidRPr="00680C56">
        <w:rPr>
          <w:rFonts w:cs="Arial"/>
          <w:szCs w:val="20"/>
        </w:rPr>
        <w:t xml:space="preserve">a namenjena za stroške dela, </w:t>
      </w:r>
    </w:p>
    <w:p w14:paraId="5C150F74" w14:textId="77777777" w:rsidR="00DD3CF0" w:rsidRPr="00680C56" w:rsidRDefault="00DD3CF0" w:rsidP="00DD3CF0">
      <w:pPr>
        <w:numPr>
          <w:ilvl w:val="0"/>
          <w:numId w:val="36"/>
        </w:numPr>
        <w:jc w:val="both"/>
        <w:rPr>
          <w:rFonts w:cs="Arial"/>
          <w:szCs w:val="20"/>
        </w:rPr>
      </w:pPr>
      <w:r w:rsidRPr="00680C56">
        <w:rPr>
          <w:rFonts w:cs="Arial"/>
          <w:szCs w:val="20"/>
        </w:rPr>
        <w:t xml:space="preserve">javnemu uslužbencu, zaposlenemu za določen čas na projektu, za opravljanje povečanega obsega dela pri opravljanju </w:t>
      </w:r>
      <w:r w:rsidRPr="00680C56">
        <w:rPr>
          <w:rFonts w:cs="Arial"/>
          <w:szCs w:val="20"/>
          <w:u w:val="single"/>
        </w:rPr>
        <w:t>nalog na projektu</w:t>
      </w:r>
      <w:r w:rsidRPr="00680C56">
        <w:rPr>
          <w:rFonts w:cs="Arial"/>
          <w:szCs w:val="20"/>
        </w:rPr>
        <w:t xml:space="preserve">, pri čemer so vir sredstev za plačilo </w:t>
      </w:r>
      <w:r w:rsidR="001766EB" w:rsidRPr="00680C56">
        <w:rPr>
          <w:rFonts w:cs="Arial"/>
          <w:szCs w:val="20"/>
        </w:rPr>
        <w:t xml:space="preserve">prihranki na postavki za plače (odsotnost na primer zaradi bolezni, nezasedena delovna mesta) v okviru projekta in </w:t>
      </w:r>
      <w:r w:rsidRPr="00680C56">
        <w:rPr>
          <w:rFonts w:cs="Arial"/>
          <w:szCs w:val="20"/>
        </w:rPr>
        <w:t>sredstva, ki so v okviru finančnega načrta projekta namenjena za stroške dela.</w:t>
      </w:r>
    </w:p>
    <w:p w14:paraId="2EFEACCF" w14:textId="77777777" w:rsidR="00DD3CF0" w:rsidRPr="00680C56" w:rsidRDefault="00DD3CF0" w:rsidP="00DD3CF0">
      <w:pPr>
        <w:jc w:val="both"/>
        <w:rPr>
          <w:rFonts w:cs="Arial"/>
          <w:szCs w:val="20"/>
        </w:rPr>
      </w:pPr>
    </w:p>
    <w:p w14:paraId="7B38489A" w14:textId="77777777" w:rsidR="00980335" w:rsidRDefault="00DD3CF0" w:rsidP="00980335">
      <w:pPr>
        <w:jc w:val="both"/>
        <w:rPr>
          <w:rFonts w:cs="Arial"/>
          <w:szCs w:val="20"/>
        </w:rPr>
      </w:pPr>
      <w:r w:rsidRPr="00680C56">
        <w:rPr>
          <w:rFonts w:cs="Arial"/>
          <w:szCs w:val="20"/>
        </w:rPr>
        <w:t>V zvezi z navedenim je treba opozoriti tudi, da javni uslužbenci, ki sklenejo pogodbo o zaposlitvi za določen čas za d</w:t>
      </w:r>
      <w:r w:rsidR="001766EB" w:rsidRPr="00680C56">
        <w:rPr>
          <w:rFonts w:cs="Arial"/>
          <w:szCs w:val="20"/>
        </w:rPr>
        <w:t>elo na proje</w:t>
      </w:r>
      <w:r w:rsidRPr="00680C56">
        <w:rPr>
          <w:rFonts w:cs="Arial"/>
          <w:szCs w:val="20"/>
        </w:rPr>
        <w:t>k</w:t>
      </w:r>
      <w:r w:rsidR="001766EB" w:rsidRPr="00680C56">
        <w:rPr>
          <w:rFonts w:cs="Arial"/>
          <w:szCs w:val="20"/>
        </w:rPr>
        <w:t>t</w:t>
      </w:r>
      <w:r w:rsidRPr="00680C56">
        <w:rPr>
          <w:rFonts w:cs="Arial"/>
          <w:szCs w:val="20"/>
        </w:rPr>
        <w:t>u, ne morejo opravljati rednih nalog, saj zakon določa, da mora biti v pogodbi o zaposlitvi za določen čas določen razlog zaposlitve za določen čas, sicer je taka pogodba o zaposlitvi nezakonita.</w:t>
      </w:r>
      <w:r w:rsidR="00BD5660">
        <w:rPr>
          <w:rFonts w:cs="Arial"/>
          <w:szCs w:val="20"/>
        </w:rPr>
        <w:t xml:space="preserve"> </w:t>
      </w:r>
    </w:p>
    <w:p w14:paraId="3946401F" w14:textId="77777777" w:rsidR="00980335" w:rsidRDefault="00980335" w:rsidP="00980335">
      <w:pPr>
        <w:jc w:val="both"/>
      </w:pPr>
    </w:p>
    <w:p w14:paraId="5716A89F" w14:textId="77777777" w:rsidR="00DD3CF0" w:rsidRDefault="00980335" w:rsidP="00980335">
      <w:pPr>
        <w:jc w:val="both"/>
      </w:pPr>
      <w:r>
        <w:lastRenderedPageBreak/>
        <w:t xml:space="preserve">Prav tako velja, da </w:t>
      </w:r>
      <w:r w:rsidR="009B1437">
        <w:t xml:space="preserve">se </w:t>
      </w:r>
      <w:r>
        <w:t xml:space="preserve">javnemu uslužbencu, ki prejema del plače za plačilo delovne uspešnosti iz naslova povečanega obsega dela, za </w:t>
      </w:r>
      <w:r w:rsidRPr="009B1437">
        <w:rPr>
          <w:u w:val="single"/>
        </w:rPr>
        <w:t>iste</w:t>
      </w:r>
      <w:r>
        <w:t xml:space="preserve"> naloge ne sme odrediti dela prek polnega delovnega časa (</w:t>
      </w:r>
      <w:r w:rsidR="00FC5C2F">
        <w:t>drugi odstavek 2. člena Uredbe)</w:t>
      </w:r>
      <w:r>
        <w:t>.</w:t>
      </w:r>
    </w:p>
    <w:p w14:paraId="1B4FC0EB" w14:textId="77777777" w:rsidR="00FC5C2F" w:rsidRPr="00680C56" w:rsidRDefault="00FC5C2F" w:rsidP="00980335">
      <w:pPr>
        <w:jc w:val="both"/>
        <w:rPr>
          <w:rFonts w:cs="Arial"/>
          <w:szCs w:val="20"/>
        </w:rPr>
      </w:pPr>
    </w:p>
    <w:p w14:paraId="5DA8B316" w14:textId="77777777" w:rsidR="008E4568" w:rsidRPr="00680C56" w:rsidRDefault="008E4568" w:rsidP="008E4568">
      <w:pPr>
        <w:jc w:val="both"/>
        <w:rPr>
          <w:rFonts w:cs="Arial"/>
          <w:szCs w:val="20"/>
        </w:rPr>
      </w:pPr>
    </w:p>
    <w:p w14:paraId="2BEB4A48" w14:textId="77777777" w:rsidR="001766EB" w:rsidRPr="00680C56" w:rsidRDefault="001766EB" w:rsidP="00423A68">
      <w:pPr>
        <w:jc w:val="both"/>
        <w:rPr>
          <w:rFonts w:cs="Arial"/>
          <w:b/>
          <w:szCs w:val="20"/>
        </w:rPr>
      </w:pPr>
      <w:r w:rsidRPr="00680C56">
        <w:rPr>
          <w:rFonts w:cs="Arial"/>
          <w:b/>
          <w:szCs w:val="20"/>
        </w:rPr>
        <w:t xml:space="preserve">Višina izplačila delovne uspešnosti iz naslova </w:t>
      </w:r>
      <w:r w:rsidR="003203F8" w:rsidRPr="00680C56">
        <w:rPr>
          <w:rFonts w:cs="Arial"/>
          <w:b/>
          <w:szCs w:val="20"/>
        </w:rPr>
        <w:t>povečane</w:t>
      </w:r>
      <w:r w:rsidRPr="00680C56">
        <w:rPr>
          <w:rFonts w:cs="Arial"/>
          <w:b/>
          <w:szCs w:val="20"/>
        </w:rPr>
        <w:t>ga</w:t>
      </w:r>
      <w:r w:rsidR="003203F8" w:rsidRPr="00680C56">
        <w:rPr>
          <w:rFonts w:cs="Arial"/>
          <w:b/>
          <w:szCs w:val="20"/>
        </w:rPr>
        <w:t xml:space="preserve"> obseg</w:t>
      </w:r>
      <w:r w:rsidRPr="00680C56">
        <w:rPr>
          <w:rFonts w:cs="Arial"/>
          <w:b/>
          <w:szCs w:val="20"/>
        </w:rPr>
        <w:t>a dela</w:t>
      </w:r>
    </w:p>
    <w:p w14:paraId="7C8D6639" w14:textId="77777777" w:rsidR="001766EB" w:rsidRPr="00680C56" w:rsidRDefault="001766EB" w:rsidP="001766EB">
      <w:pPr>
        <w:pStyle w:val="Default"/>
        <w:jc w:val="both"/>
        <w:rPr>
          <w:noProof/>
          <w:color w:val="auto"/>
          <w:sz w:val="20"/>
          <w:szCs w:val="20"/>
          <w:lang w:eastAsia="en-US"/>
        </w:rPr>
      </w:pPr>
    </w:p>
    <w:p w14:paraId="57979024" w14:textId="77777777" w:rsidR="001766EB" w:rsidRPr="00680C56" w:rsidRDefault="009E102D" w:rsidP="001766EB">
      <w:pPr>
        <w:pStyle w:val="Default"/>
        <w:jc w:val="both"/>
        <w:rPr>
          <w:sz w:val="20"/>
          <w:szCs w:val="20"/>
        </w:rPr>
      </w:pPr>
      <w:r w:rsidRPr="00680C56">
        <w:rPr>
          <w:sz w:val="20"/>
          <w:szCs w:val="20"/>
        </w:rPr>
        <w:t xml:space="preserve">Glede višine dela plače iz naslova tovrstne delovne uspešnosti in glede obsega sredstev iz prihrankov, ki jih je možno porabiti za ta namen, </w:t>
      </w:r>
      <w:r w:rsidR="001766EB" w:rsidRPr="00680C56">
        <w:rPr>
          <w:sz w:val="20"/>
          <w:szCs w:val="20"/>
        </w:rPr>
        <w:t xml:space="preserve">ZIPRS1819 za leto 2019 določa: </w:t>
      </w:r>
    </w:p>
    <w:p w14:paraId="6C81A398" w14:textId="77777777" w:rsidR="001766EB" w:rsidRPr="00680C56" w:rsidRDefault="001766EB" w:rsidP="001766EB">
      <w:pPr>
        <w:pStyle w:val="Default"/>
        <w:jc w:val="both"/>
        <w:rPr>
          <w:color w:val="auto"/>
          <w:sz w:val="20"/>
          <w:szCs w:val="20"/>
        </w:rPr>
      </w:pPr>
    </w:p>
    <w:p w14:paraId="446DFB59" w14:textId="77777777" w:rsidR="001766EB" w:rsidRPr="00680C56" w:rsidRDefault="001766EB" w:rsidP="001766EB">
      <w:pPr>
        <w:pStyle w:val="Default"/>
        <w:numPr>
          <w:ilvl w:val="0"/>
          <w:numId w:val="36"/>
        </w:numPr>
        <w:spacing w:after="53"/>
        <w:jc w:val="both"/>
        <w:rPr>
          <w:color w:val="auto"/>
          <w:sz w:val="20"/>
          <w:szCs w:val="20"/>
        </w:rPr>
      </w:pPr>
      <w:r w:rsidRPr="00680C56">
        <w:rPr>
          <w:color w:val="auto"/>
          <w:sz w:val="20"/>
          <w:szCs w:val="20"/>
        </w:rPr>
        <w:t xml:space="preserve">ne glede na prvi odstavek 4. člena Uredbe o delovni uspešnosti iz naslova povečanega obsega dela za javne uslužbence (Uradni list RS, št. 53/08 in 89/08) lahko do 31. decembra 2019 višina dela plače javnega uslužbenca za plačilo delovne uspešnosti pri opravljanju rednih delovnih nalog uporabnika proračuna ali projekta, načrtovanega v okviru sprejetega finančnega načrta uporabnika proračuna, znaša </w:t>
      </w:r>
      <w:r w:rsidRPr="00680C56">
        <w:rPr>
          <w:color w:val="auto"/>
          <w:sz w:val="20"/>
          <w:szCs w:val="20"/>
          <w:u w:val="single"/>
        </w:rPr>
        <w:t>največ 20 odstotkov</w:t>
      </w:r>
      <w:r w:rsidRPr="00680C56">
        <w:rPr>
          <w:color w:val="auto"/>
          <w:sz w:val="20"/>
          <w:szCs w:val="20"/>
        </w:rPr>
        <w:t xml:space="preserve"> njegove osnovne plače. Če se javnemu uslužbencu izplačuje del plače za plačilo delovne uspešnosti iz naslova povečanega obsega dela tudi iz naslova in sredstev posebnega projekta, lahko del plače znaša skupno (iz obeh naslovov) </w:t>
      </w:r>
      <w:r w:rsidRPr="00680C56">
        <w:rPr>
          <w:color w:val="auto"/>
          <w:sz w:val="20"/>
          <w:szCs w:val="20"/>
          <w:u w:val="single"/>
        </w:rPr>
        <w:t>največ 30 odstotkov</w:t>
      </w:r>
      <w:r w:rsidRPr="00680C56">
        <w:rPr>
          <w:color w:val="auto"/>
          <w:sz w:val="20"/>
          <w:szCs w:val="20"/>
        </w:rPr>
        <w:t xml:space="preserve"> njegove osnovne plače, </w:t>
      </w:r>
    </w:p>
    <w:p w14:paraId="4A506C5C" w14:textId="77777777" w:rsidR="001766EB" w:rsidRPr="00680C56" w:rsidRDefault="001766EB" w:rsidP="001766EB">
      <w:pPr>
        <w:pStyle w:val="Default"/>
        <w:numPr>
          <w:ilvl w:val="0"/>
          <w:numId w:val="36"/>
        </w:numPr>
        <w:spacing w:after="53"/>
        <w:jc w:val="both"/>
        <w:rPr>
          <w:color w:val="auto"/>
          <w:sz w:val="20"/>
          <w:szCs w:val="20"/>
        </w:rPr>
      </w:pPr>
      <w:r w:rsidRPr="00680C56">
        <w:rPr>
          <w:color w:val="auto"/>
          <w:sz w:val="20"/>
          <w:szCs w:val="20"/>
        </w:rPr>
        <w:t xml:space="preserve">javnim uslužbencem, za katere velja Uredba o plačah direktorjev v javnem sektorju (Uradni list RS, št. 68/17, 4/18 in 30/18), se del plače za delovno uspešnost iz naslova povečanega obsega dela do 31. decembra 2019 izplačuje v skladu z drugim odstavkom 4. člena uredbe, kar pomeni največ 10 odstotkov osnovne plače direktorja, </w:t>
      </w:r>
    </w:p>
    <w:p w14:paraId="0A59D5E6" w14:textId="77777777" w:rsidR="001766EB" w:rsidRPr="00680C56" w:rsidRDefault="001766EB" w:rsidP="001766EB">
      <w:pPr>
        <w:pStyle w:val="Default"/>
        <w:numPr>
          <w:ilvl w:val="0"/>
          <w:numId w:val="36"/>
        </w:numPr>
        <w:jc w:val="both"/>
        <w:rPr>
          <w:color w:val="auto"/>
          <w:sz w:val="20"/>
          <w:szCs w:val="20"/>
        </w:rPr>
      </w:pPr>
      <w:r w:rsidRPr="00680C56">
        <w:rPr>
          <w:color w:val="auto"/>
          <w:sz w:val="20"/>
          <w:szCs w:val="20"/>
        </w:rPr>
        <w:t xml:space="preserve">za izplačilo delovne uspešnosti iz naslova povečanega obsega dela pri opravljanju </w:t>
      </w:r>
      <w:r w:rsidRPr="00680C56">
        <w:rPr>
          <w:color w:val="auto"/>
          <w:sz w:val="20"/>
          <w:szCs w:val="20"/>
          <w:u w:val="single"/>
        </w:rPr>
        <w:t>rednih delovnih nalog</w:t>
      </w:r>
      <w:r w:rsidRPr="00680C56">
        <w:rPr>
          <w:color w:val="auto"/>
          <w:sz w:val="20"/>
          <w:szCs w:val="20"/>
        </w:rPr>
        <w:t xml:space="preserve"> lahko do 31. decembra 2019 uporabniki proračuna porabijo </w:t>
      </w:r>
      <w:r w:rsidRPr="00680C56">
        <w:rPr>
          <w:color w:val="auto"/>
          <w:sz w:val="20"/>
          <w:szCs w:val="20"/>
          <w:u w:val="single"/>
        </w:rPr>
        <w:t>največ 40 odstotkov sredstev</w:t>
      </w:r>
      <w:r w:rsidRPr="00680C56">
        <w:rPr>
          <w:color w:val="auto"/>
          <w:sz w:val="20"/>
          <w:szCs w:val="20"/>
        </w:rPr>
        <w:t xml:space="preserve"> iz prihrankov, določenih v 22.d členu ZSPJS. </w:t>
      </w:r>
    </w:p>
    <w:p w14:paraId="336F8F2E" w14:textId="77777777" w:rsidR="001766EB" w:rsidRPr="00680C56" w:rsidRDefault="001766EB" w:rsidP="001766EB">
      <w:pPr>
        <w:pStyle w:val="Default"/>
        <w:jc w:val="both"/>
        <w:rPr>
          <w:color w:val="auto"/>
          <w:sz w:val="20"/>
          <w:szCs w:val="20"/>
        </w:rPr>
      </w:pPr>
    </w:p>
    <w:p w14:paraId="1DC5C418" w14:textId="7D1163E2" w:rsidR="001E77E4" w:rsidRPr="00213BC4" w:rsidRDefault="009E102D" w:rsidP="001E77E4">
      <w:pPr>
        <w:pStyle w:val="Default"/>
        <w:jc w:val="both"/>
        <w:rPr>
          <w:color w:val="C00000"/>
          <w:sz w:val="20"/>
          <w:szCs w:val="20"/>
        </w:rPr>
      </w:pPr>
      <w:r w:rsidRPr="00680C56">
        <w:rPr>
          <w:color w:val="auto"/>
          <w:sz w:val="20"/>
          <w:szCs w:val="20"/>
        </w:rPr>
        <w:t xml:space="preserve">Upoštevaje veljavne predpise se torej javnemu uslužbencu lahko izplača največ 20 odstotkov mesečne osnovne plače, razen v primeru, če opravlja naloge v povečanem obsegu tudi v okviru </w:t>
      </w:r>
      <w:r w:rsidRPr="00680C56">
        <w:rPr>
          <w:color w:val="auto"/>
          <w:sz w:val="20"/>
          <w:szCs w:val="20"/>
          <w:u w:val="single"/>
        </w:rPr>
        <w:t>posebnega projekta</w:t>
      </w:r>
      <w:r w:rsidRPr="00680C56">
        <w:rPr>
          <w:color w:val="auto"/>
          <w:sz w:val="20"/>
          <w:szCs w:val="20"/>
        </w:rPr>
        <w:t xml:space="preserve">, ki ga določi </w:t>
      </w:r>
      <w:r w:rsidRPr="00680C56">
        <w:rPr>
          <w:color w:val="auto"/>
          <w:sz w:val="20"/>
          <w:szCs w:val="20"/>
          <w:u w:val="single"/>
        </w:rPr>
        <w:t>vlada</w:t>
      </w:r>
      <w:r w:rsidRPr="00680C56">
        <w:rPr>
          <w:color w:val="auto"/>
          <w:sz w:val="20"/>
          <w:szCs w:val="20"/>
        </w:rPr>
        <w:t>, v tem primeru lahko znaša izplačilo tega dela plače največ 30 odstotkov osnovne plače.</w:t>
      </w:r>
      <w:r w:rsidR="001E77E4">
        <w:rPr>
          <w:color w:val="auto"/>
          <w:sz w:val="20"/>
          <w:szCs w:val="20"/>
        </w:rPr>
        <w:t xml:space="preserve"> </w:t>
      </w:r>
      <w:r w:rsidR="001E77E4" w:rsidRPr="00213BC4">
        <w:rPr>
          <w:color w:val="C00000"/>
          <w:sz w:val="20"/>
          <w:szCs w:val="20"/>
        </w:rPr>
        <w:t xml:space="preserve">Glede veljavne višine izplačila dela plače za delovno uspešnost iz naslova povečanega obsega dela je relevantno naslednje pojasnilo: </w:t>
      </w:r>
      <w:hyperlink r:id="rId26" w:history="1">
        <w:r w:rsidR="001E77E4" w:rsidRPr="00213BC4">
          <w:rPr>
            <w:rStyle w:val="Hiperpovezava"/>
            <w:color w:val="C00000"/>
            <w:sz w:val="20"/>
            <w:szCs w:val="20"/>
          </w:rPr>
          <w:t>Uredba o spremembah Uredbe o delovni uspešnosti iz naslova povečanega obsega dela za javne uslužbence - obvestilo (1. 12. 2020)</w:t>
        </w:r>
      </w:hyperlink>
      <w:r w:rsidR="001E77E4" w:rsidRPr="00213BC4">
        <w:rPr>
          <w:color w:val="C00000"/>
          <w:sz w:val="20"/>
          <w:szCs w:val="20"/>
        </w:rPr>
        <w:t>.</w:t>
      </w:r>
    </w:p>
    <w:p w14:paraId="4C50C690" w14:textId="77777777" w:rsidR="00D23BFC" w:rsidRPr="00680C56" w:rsidRDefault="00D23BFC" w:rsidP="008D7686">
      <w:pPr>
        <w:jc w:val="both"/>
        <w:rPr>
          <w:rFonts w:cs="Arial"/>
          <w:szCs w:val="20"/>
        </w:rPr>
      </w:pPr>
      <w:r w:rsidRPr="00680C56">
        <w:rPr>
          <w:rFonts w:cs="Arial"/>
          <w:szCs w:val="20"/>
        </w:rPr>
        <w:tab/>
      </w:r>
      <w:r w:rsidRPr="00680C56">
        <w:rPr>
          <w:rFonts w:cs="Arial"/>
          <w:szCs w:val="20"/>
        </w:rPr>
        <w:tab/>
        <w:t xml:space="preserve">   </w:t>
      </w:r>
    </w:p>
    <w:p w14:paraId="51DE6046" w14:textId="77777777" w:rsidR="001D5728" w:rsidRPr="00680C56" w:rsidRDefault="009E102D" w:rsidP="00FB2B69">
      <w:pPr>
        <w:jc w:val="both"/>
        <w:rPr>
          <w:rFonts w:cs="Arial"/>
          <w:szCs w:val="20"/>
        </w:rPr>
      </w:pPr>
      <w:r w:rsidRPr="00680C56">
        <w:rPr>
          <w:rFonts w:cs="Arial"/>
          <w:szCs w:val="20"/>
        </w:rPr>
        <w:t xml:space="preserve">Ob tem velja posebej opozoriti, da lahko posebni projekt določi le vlada, projekte v okviru svojega finančnega načrta pa lahko določi uporabnik proračuna, vendar je </w:t>
      </w:r>
      <w:r w:rsidR="00485A94">
        <w:rPr>
          <w:rFonts w:cs="Arial"/>
          <w:szCs w:val="20"/>
        </w:rPr>
        <w:t xml:space="preserve">v tem primeru </w:t>
      </w:r>
      <w:r w:rsidRPr="00680C56">
        <w:rPr>
          <w:rFonts w:cs="Arial"/>
          <w:szCs w:val="20"/>
        </w:rPr>
        <w:t xml:space="preserve"> možno iz sredstev tega projekta javnemu uslužbencu izplačati največ 20 odstotkov osnovne plače. </w:t>
      </w:r>
    </w:p>
    <w:p w14:paraId="5B202EBA" w14:textId="77777777" w:rsidR="00DD5B00" w:rsidRPr="00680C56" w:rsidRDefault="00DD5B00" w:rsidP="00FB2B69">
      <w:pPr>
        <w:jc w:val="both"/>
        <w:rPr>
          <w:rFonts w:cs="Arial"/>
          <w:szCs w:val="20"/>
        </w:rPr>
      </w:pPr>
    </w:p>
    <w:p w14:paraId="7CAD727A" w14:textId="77777777" w:rsidR="00D97B2E" w:rsidRDefault="00D97B2E" w:rsidP="00FB2B69">
      <w:pPr>
        <w:jc w:val="both"/>
        <w:rPr>
          <w:rFonts w:cs="Arial"/>
          <w:szCs w:val="20"/>
        </w:rPr>
      </w:pPr>
    </w:p>
    <w:p w14:paraId="250DBB84" w14:textId="77777777" w:rsidR="0052771F" w:rsidRDefault="0052771F" w:rsidP="00FB2B69">
      <w:pPr>
        <w:jc w:val="both"/>
        <w:rPr>
          <w:rFonts w:cs="Arial"/>
          <w:szCs w:val="20"/>
        </w:rPr>
      </w:pPr>
    </w:p>
    <w:p w14:paraId="1ADF80E9" w14:textId="77777777" w:rsidR="00D23BFC" w:rsidRPr="00680C56" w:rsidRDefault="00D23BFC" w:rsidP="00FB2B69">
      <w:pPr>
        <w:jc w:val="both"/>
        <w:rPr>
          <w:rFonts w:cs="Arial"/>
          <w:szCs w:val="20"/>
        </w:rPr>
      </w:pPr>
      <w:r w:rsidRPr="00680C56">
        <w:rPr>
          <w:rFonts w:cs="Arial"/>
          <w:szCs w:val="20"/>
        </w:rPr>
        <w:t>S spoštovanjem,</w:t>
      </w:r>
    </w:p>
    <w:p w14:paraId="0B6128D7" w14:textId="77777777" w:rsidR="00FB2B69" w:rsidRPr="00680C56" w:rsidRDefault="00FB2B69" w:rsidP="00FB2B69">
      <w:pPr>
        <w:jc w:val="both"/>
        <w:rPr>
          <w:rFonts w:cs="Arial"/>
          <w:szCs w:val="20"/>
        </w:rPr>
      </w:pPr>
    </w:p>
    <w:p w14:paraId="29686A71" w14:textId="77777777" w:rsidR="00FB2B69" w:rsidRPr="00680C56" w:rsidRDefault="00D23BFC" w:rsidP="00F55512">
      <w:pPr>
        <w:jc w:val="both"/>
        <w:rPr>
          <w:rFonts w:cs="Arial"/>
          <w:szCs w:val="20"/>
        </w:rPr>
      </w:pPr>
      <w:r w:rsidRPr="00680C56">
        <w:rPr>
          <w:rFonts w:cs="Arial"/>
          <w:szCs w:val="20"/>
        </w:rPr>
        <w:tab/>
      </w:r>
      <w:r w:rsidRPr="00680C56">
        <w:rPr>
          <w:rFonts w:cs="Arial"/>
          <w:szCs w:val="20"/>
        </w:rPr>
        <w:tab/>
      </w:r>
      <w:r w:rsidRPr="00680C56">
        <w:rPr>
          <w:rFonts w:cs="Arial"/>
          <w:szCs w:val="20"/>
        </w:rPr>
        <w:tab/>
      </w:r>
      <w:r w:rsidRPr="00680C56">
        <w:rPr>
          <w:rFonts w:cs="Arial"/>
          <w:szCs w:val="20"/>
        </w:rPr>
        <w:tab/>
        <w:t xml:space="preserve">    </w:t>
      </w:r>
      <w:r w:rsidR="00FB2B69" w:rsidRPr="00680C56">
        <w:rPr>
          <w:rFonts w:cs="Arial"/>
          <w:szCs w:val="20"/>
        </w:rPr>
        <w:tab/>
      </w:r>
      <w:r w:rsidR="00FB2B69" w:rsidRPr="00680C56">
        <w:rPr>
          <w:rFonts w:cs="Arial"/>
          <w:szCs w:val="20"/>
        </w:rPr>
        <w:tab/>
      </w:r>
      <w:r w:rsidR="00FB2B69" w:rsidRPr="00680C56">
        <w:rPr>
          <w:rFonts w:cs="Arial"/>
          <w:szCs w:val="20"/>
        </w:rPr>
        <w:tab/>
      </w:r>
      <w:r w:rsidR="006558AB" w:rsidRPr="00680C56">
        <w:rPr>
          <w:rFonts w:cs="Arial"/>
          <w:szCs w:val="20"/>
        </w:rPr>
        <w:t xml:space="preserve">          </w:t>
      </w:r>
      <w:r w:rsidR="00F55512" w:rsidRPr="00680C56">
        <w:rPr>
          <w:rFonts w:cs="Arial"/>
          <w:szCs w:val="20"/>
        </w:rPr>
        <w:t>Mojca Ramšak Pešec</w:t>
      </w:r>
    </w:p>
    <w:p w14:paraId="25C83C95" w14:textId="77777777" w:rsidR="00F55512" w:rsidRPr="00680C56" w:rsidRDefault="00F55512" w:rsidP="00F55512">
      <w:pPr>
        <w:jc w:val="both"/>
        <w:rPr>
          <w:rFonts w:cs="Arial"/>
          <w:szCs w:val="20"/>
        </w:rPr>
      </w:pPr>
      <w:r w:rsidRPr="00680C56">
        <w:rPr>
          <w:rFonts w:cs="Arial"/>
          <w:szCs w:val="20"/>
        </w:rPr>
        <w:tab/>
      </w:r>
      <w:r w:rsidRPr="00680C56">
        <w:rPr>
          <w:rFonts w:cs="Arial"/>
          <w:szCs w:val="20"/>
        </w:rPr>
        <w:tab/>
      </w:r>
      <w:r w:rsidRPr="00680C56">
        <w:rPr>
          <w:rFonts w:cs="Arial"/>
          <w:szCs w:val="20"/>
        </w:rPr>
        <w:tab/>
      </w:r>
      <w:r w:rsidRPr="00680C56">
        <w:rPr>
          <w:rFonts w:cs="Arial"/>
          <w:szCs w:val="20"/>
        </w:rPr>
        <w:tab/>
      </w:r>
      <w:r w:rsidRPr="00680C56">
        <w:rPr>
          <w:rFonts w:cs="Arial"/>
          <w:szCs w:val="20"/>
        </w:rPr>
        <w:tab/>
      </w:r>
      <w:r w:rsidRPr="00680C56">
        <w:rPr>
          <w:rFonts w:cs="Arial"/>
          <w:szCs w:val="20"/>
        </w:rPr>
        <w:tab/>
      </w:r>
      <w:r w:rsidRPr="00680C56">
        <w:rPr>
          <w:rFonts w:cs="Arial"/>
          <w:szCs w:val="20"/>
        </w:rPr>
        <w:tab/>
        <w:t xml:space="preserve">           državna sekretarka</w:t>
      </w:r>
    </w:p>
    <w:p w14:paraId="0DC8D734" w14:textId="77777777" w:rsidR="00D97B2E" w:rsidRDefault="00D97B2E" w:rsidP="00D23BFC">
      <w:pPr>
        <w:pStyle w:val="podpisi"/>
        <w:rPr>
          <w:rFonts w:cs="Arial"/>
          <w:szCs w:val="20"/>
          <w:lang w:val="sl-SI"/>
        </w:rPr>
      </w:pPr>
      <w:r>
        <w:rPr>
          <w:rFonts w:cs="Arial"/>
          <w:szCs w:val="20"/>
          <w:lang w:val="sl-SI"/>
        </w:rPr>
        <w:t>Poslano:</w:t>
      </w:r>
    </w:p>
    <w:p w14:paraId="6CF4ACC5" w14:textId="77777777" w:rsidR="002F6F49" w:rsidRPr="00134FC8" w:rsidRDefault="00D97B2E" w:rsidP="00D23BFC">
      <w:pPr>
        <w:pStyle w:val="podpisi"/>
        <w:rPr>
          <w:sz w:val="22"/>
          <w:szCs w:val="22"/>
          <w:lang w:val="sl-SI"/>
        </w:rPr>
      </w:pPr>
      <w:r>
        <w:rPr>
          <w:rFonts w:cs="Arial"/>
          <w:szCs w:val="20"/>
          <w:lang w:val="sl-SI"/>
        </w:rPr>
        <w:t>- naslovnikom</w:t>
      </w:r>
      <w:r w:rsidR="00D13BBB">
        <w:rPr>
          <w:rFonts w:cs="Arial"/>
          <w:szCs w:val="20"/>
          <w:lang w:val="sl-SI"/>
        </w:rPr>
        <w:t xml:space="preserve"> po e-pošti</w:t>
      </w:r>
    </w:p>
    <w:sectPr w:rsidR="002F6F49" w:rsidRPr="00134FC8" w:rsidSect="00783310">
      <w:headerReference w:type="even" r:id="rId27"/>
      <w:headerReference w:type="default" r:id="rId28"/>
      <w:footerReference w:type="even" r:id="rId29"/>
      <w:footerReference w:type="default" r:id="rId30"/>
      <w:headerReference w:type="first" r:id="rId31"/>
      <w:footerReference w:type="first" r:id="rId3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C636" w14:textId="77777777" w:rsidR="00560401" w:rsidRDefault="00560401">
      <w:r>
        <w:separator/>
      </w:r>
    </w:p>
  </w:endnote>
  <w:endnote w:type="continuationSeparator" w:id="0">
    <w:p w14:paraId="3432E922" w14:textId="77777777" w:rsidR="00560401" w:rsidRDefault="0056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23DE" w14:textId="77777777" w:rsidR="0003706A" w:rsidRDefault="0003706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653A" w14:textId="77777777" w:rsidR="000765D9" w:rsidRDefault="000765D9">
    <w:pPr>
      <w:pStyle w:val="Noga"/>
    </w:pPr>
    <w:r>
      <w:fldChar w:fldCharType="begin"/>
    </w:r>
    <w:r>
      <w:instrText>PAGE   \* MERGEFORMAT</w:instrText>
    </w:r>
    <w:r>
      <w:fldChar w:fldCharType="separate"/>
    </w:r>
    <w:r w:rsidR="00DD5B00">
      <w:t>4</w:t>
    </w:r>
    <w:r>
      <w:fldChar w:fldCharType="end"/>
    </w:r>
  </w:p>
  <w:p w14:paraId="02B26A98" w14:textId="77777777" w:rsidR="000765D9" w:rsidRDefault="000765D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2A2F" w14:textId="77777777" w:rsidR="0003706A" w:rsidRDefault="0003706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FB54" w14:textId="77777777" w:rsidR="00560401" w:rsidRDefault="00560401">
      <w:r>
        <w:separator/>
      </w:r>
    </w:p>
  </w:footnote>
  <w:footnote w:type="continuationSeparator" w:id="0">
    <w:p w14:paraId="3577AED3" w14:textId="77777777" w:rsidR="00560401" w:rsidRDefault="0056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904F" w14:textId="77777777" w:rsidR="0003706A" w:rsidRDefault="0003706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42F9" w14:textId="77777777" w:rsidR="00EC7921" w:rsidRPr="00110CBD" w:rsidRDefault="00EC7921"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0D72" w14:textId="77777777" w:rsidR="002F614A" w:rsidRDefault="002F614A" w:rsidP="002F614A">
    <w:pPr>
      <w:tabs>
        <w:tab w:val="left" w:pos="5112"/>
      </w:tabs>
      <w:spacing w:before="120" w:line="240" w:lineRule="exact"/>
      <w:rPr>
        <w:rFonts w:cs="Arial"/>
        <w:noProof w:val="0"/>
        <w:sz w:val="16"/>
      </w:rPr>
    </w:pPr>
  </w:p>
  <w:p w14:paraId="52C58842" w14:textId="77777777" w:rsidR="002F614A" w:rsidRDefault="002F614A" w:rsidP="002F614A">
    <w:pPr>
      <w:tabs>
        <w:tab w:val="left" w:pos="5112"/>
      </w:tabs>
      <w:spacing w:before="120" w:line="240" w:lineRule="exact"/>
      <w:rPr>
        <w:rFonts w:cs="Arial"/>
        <w:noProof w:val="0"/>
        <w:sz w:val="16"/>
      </w:rPr>
    </w:pPr>
  </w:p>
  <w:p w14:paraId="7F092E81" w14:textId="77777777" w:rsidR="002F614A" w:rsidRPr="002F614A" w:rsidRDefault="002F614A" w:rsidP="002F614A">
    <w:pPr>
      <w:tabs>
        <w:tab w:val="left" w:pos="5112"/>
      </w:tabs>
      <w:spacing w:before="120" w:line="240" w:lineRule="exact"/>
      <w:rPr>
        <w:rFonts w:cs="Arial"/>
        <w:noProof w:val="0"/>
        <w:sz w:val="16"/>
      </w:rPr>
    </w:pPr>
    <w:r w:rsidRPr="002F614A">
      <w:rPr>
        <w:lang w:eastAsia="sl-SI"/>
      </w:rPr>
      <w:drawing>
        <wp:anchor distT="0" distB="0" distL="114300" distR="114300" simplePos="0" relativeHeight="251660288" behindDoc="1" locked="0" layoutInCell="1" allowOverlap="1" wp14:anchorId="061DBC3E" wp14:editId="3DCB5385">
          <wp:simplePos x="0" y="0"/>
          <wp:positionH relativeFrom="page">
            <wp:posOffset>612140</wp:posOffset>
          </wp:positionH>
          <wp:positionV relativeFrom="page">
            <wp:posOffset>648335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14A">
      <w:rPr>
        <w:rFonts w:cs="Arial"/>
        <w:sz w:val="16"/>
        <w:lang w:eastAsia="sl-SI"/>
      </w:rPr>
      <mc:AlternateContent>
        <mc:Choice Requires="wps">
          <w:drawing>
            <wp:anchor distT="0" distB="0" distL="114300" distR="114300" simplePos="0" relativeHeight="251659264" behindDoc="0" locked="0" layoutInCell="0" allowOverlap="1" wp14:anchorId="3C4FDA3E" wp14:editId="5E744B46">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B7C6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Pr="002F614A">
      <w:rPr>
        <w:rFonts w:cs="Arial"/>
        <w:noProof w:val="0"/>
        <w:sz w:val="16"/>
      </w:rPr>
      <w:t>Tržaška cesta 21, 1000 Ljubljana</w:t>
    </w:r>
    <w:r w:rsidRPr="002F614A">
      <w:rPr>
        <w:rFonts w:cs="Arial"/>
        <w:noProof w:val="0"/>
        <w:sz w:val="16"/>
      </w:rPr>
      <w:tab/>
      <w:t>T: 01 478 16 50</w:t>
    </w:r>
  </w:p>
  <w:p w14:paraId="1E4A0599" w14:textId="77777777" w:rsidR="002F614A" w:rsidRPr="002F614A" w:rsidRDefault="002F614A" w:rsidP="002F614A">
    <w:pPr>
      <w:tabs>
        <w:tab w:val="left" w:pos="5112"/>
      </w:tabs>
      <w:spacing w:line="240" w:lineRule="exact"/>
      <w:rPr>
        <w:rFonts w:cs="Arial"/>
        <w:noProof w:val="0"/>
        <w:sz w:val="16"/>
      </w:rPr>
    </w:pPr>
    <w:r w:rsidRPr="002F614A">
      <w:rPr>
        <w:rFonts w:cs="Arial"/>
        <w:noProof w:val="0"/>
        <w:sz w:val="16"/>
      </w:rPr>
      <w:tab/>
      <w:t>F: 01 478 16 99</w:t>
    </w:r>
  </w:p>
  <w:p w14:paraId="18C58671" w14:textId="77777777" w:rsidR="002F614A" w:rsidRPr="002F614A" w:rsidRDefault="002F614A" w:rsidP="002F614A">
    <w:pPr>
      <w:tabs>
        <w:tab w:val="left" w:pos="5112"/>
      </w:tabs>
      <w:spacing w:line="240" w:lineRule="exact"/>
      <w:rPr>
        <w:rFonts w:cs="Arial"/>
        <w:noProof w:val="0"/>
        <w:sz w:val="16"/>
      </w:rPr>
    </w:pPr>
    <w:r w:rsidRPr="002F614A">
      <w:rPr>
        <w:rFonts w:cs="Arial"/>
        <w:noProof w:val="0"/>
        <w:sz w:val="16"/>
      </w:rPr>
      <w:tab/>
    </w:r>
  </w:p>
  <w:p w14:paraId="6CC357F1" w14:textId="77777777" w:rsidR="002F614A" w:rsidRPr="002F614A" w:rsidRDefault="002F614A" w:rsidP="002F614A">
    <w:pPr>
      <w:tabs>
        <w:tab w:val="left" w:pos="5112"/>
      </w:tabs>
      <w:spacing w:line="240" w:lineRule="exact"/>
      <w:rPr>
        <w:rFonts w:cs="Arial"/>
        <w:noProof w:val="0"/>
        <w:sz w:val="16"/>
      </w:rPr>
    </w:pPr>
    <w:r w:rsidRPr="002F614A">
      <w:rPr>
        <w:rFonts w:cs="Arial"/>
        <w:noProof w:val="0"/>
        <w:sz w:val="16"/>
      </w:rPr>
      <w:tab/>
      <w:t>www.mju.gov.si</w:t>
    </w:r>
  </w:p>
  <w:p w14:paraId="1D11AFEA" w14:textId="77777777" w:rsidR="00EC7921" w:rsidRPr="008F3500" w:rsidRDefault="00EC792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419"/>
    <w:multiLevelType w:val="hybridMultilevel"/>
    <w:tmpl w:val="B7CEE700"/>
    <w:lvl w:ilvl="0" w:tplc="ED6E562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380" w:hanging="360"/>
      </w:pPr>
      <w:rPr>
        <w:rFonts w:ascii="Courier New" w:hAnsi="Courier New" w:cs="Courier New" w:hint="default"/>
      </w:rPr>
    </w:lvl>
    <w:lvl w:ilvl="2" w:tplc="04240005" w:tentative="1">
      <w:start w:val="1"/>
      <w:numFmt w:val="bullet"/>
      <w:lvlText w:val=""/>
      <w:lvlJc w:val="left"/>
      <w:pPr>
        <w:ind w:left="2100" w:hanging="360"/>
      </w:pPr>
      <w:rPr>
        <w:rFonts w:ascii="Wingdings" w:hAnsi="Wingdings" w:hint="default"/>
      </w:rPr>
    </w:lvl>
    <w:lvl w:ilvl="3" w:tplc="04240001" w:tentative="1">
      <w:start w:val="1"/>
      <w:numFmt w:val="bullet"/>
      <w:lvlText w:val=""/>
      <w:lvlJc w:val="left"/>
      <w:pPr>
        <w:ind w:left="2820" w:hanging="360"/>
      </w:pPr>
      <w:rPr>
        <w:rFonts w:ascii="Symbol" w:hAnsi="Symbol" w:hint="default"/>
      </w:rPr>
    </w:lvl>
    <w:lvl w:ilvl="4" w:tplc="04240003" w:tentative="1">
      <w:start w:val="1"/>
      <w:numFmt w:val="bullet"/>
      <w:lvlText w:val="o"/>
      <w:lvlJc w:val="left"/>
      <w:pPr>
        <w:ind w:left="3540" w:hanging="360"/>
      </w:pPr>
      <w:rPr>
        <w:rFonts w:ascii="Courier New" w:hAnsi="Courier New" w:cs="Courier New" w:hint="default"/>
      </w:rPr>
    </w:lvl>
    <w:lvl w:ilvl="5" w:tplc="04240005" w:tentative="1">
      <w:start w:val="1"/>
      <w:numFmt w:val="bullet"/>
      <w:lvlText w:val=""/>
      <w:lvlJc w:val="left"/>
      <w:pPr>
        <w:ind w:left="4260" w:hanging="360"/>
      </w:pPr>
      <w:rPr>
        <w:rFonts w:ascii="Wingdings" w:hAnsi="Wingdings" w:hint="default"/>
      </w:rPr>
    </w:lvl>
    <w:lvl w:ilvl="6" w:tplc="04240001" w:tentative="1">
      <w:start w:val="1"/>
      <w:numFmt w:val="bullet"/>
      <w:lvlText w:val=""/>
      <w:lvlJc w:val="left"/>
      <w:pPr>
        <w:ind w:left="4980" w:hanging="360"/>
      </w:pPr>
      <w:rPr>
        <w:rFonts w:ascii="Symbol" w:hAnsi="Symbol" w:hint="default"/>
      </w:rPr>
    </w:lvl>
    <w:lvl w:ilvl="7" w:tplc="04240003" w:tentative="1">
      <w:start w:val="1"/>
      <w:numFmt w:val="bullet"/>
      <w:lvlText w:val="o"/>
      <w:lvlJc w:val="left"/>
      <w:pPr>
        <w:ind w:left="5700" w:hanging="360"/>
      </w:pPr>
      <w:rPr>
        <w:rFonts w:ascii="Courier New" w:hAnsi="Courier New" w:cs="Courier New" w:hint="default"/>
      </w:rPr>
    </w:lvl>
    <w:lvl w:ilvl="8" w:tplc="04240005" w:tentative="1">
      <w:start w:val="1"/>
      <w:numFmt w:val="bullet"/>
      <w:lvlText w:val=""/>
      <w:lvlJc w:val="left"/>
      <w:pPr>
        <w:ind w:left="6420" w:hanging="360"/>
      </w:pPr>
      <w:rPr>
        <w:rFonts w:ascii="Wingdings" w:hAnsi="Wingdings" w:hint="default"/>
      </w:rPr>
    </w:lvl>
  </w:abstractNum>
  <w:abstractNum w:abstractNumId="1" w15:restartNumberingAfterBreak="0">
    <w:nsid w:val="09856133"/>
    <w:multiLevelType w:val="hybridMultilevel"/>
    <w:tmpl w:val="667406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E43DB"/>
    <w:multiLevelType w:val="hybridMultilevel"/>
    <w:tmpl w:val="DFA20168"/>
    <w:lvl w:ilvl="0" w:tplc="F452AAB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AEE0903"/>
    <w:multiLevelType w:val="hybridMultilevel"/>
    <w:tmpl w:val="C3AC1BC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B155EBB"/>
    <w:multiLevelType w:val="hybridMultilevel"/>
    <w:tmpl w:val="DB04EA00"/>
    <w:lvl w:ilvl="0" w:tplc="F452AAB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0F97526A"/>
    <w:multiLevelType w:val="hybridMultilevel"/>
    <w:tmpl w:val="EF20211A"/>
    <w:lvl w:ilvl="0" w:tplc="E7FEB2E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2D65962"/>
    <w:multiLevelType w:val="multilevel"/>
    <w:tmpl w:val="4D62FF8C"/>
    <w:lvl w:ilvl="0">
      <w:start w:val="1"/>
      <w:numFmt w:val="decimal"/>
      <w:pStyle w:val="Naslov22"/>
      <w:lvlText w:val="%1."/>
      <w:lvlJc w:val="left"/>
      <w:pPr>
        <w:tabs>
          <w:tab w:val="num" w:pos="360"/>
        </w:tabs>
        <w:ind w:left="360" w:hanging="360"/>
      </w:pPr>
      <w:rPr>
        <w:color w:val="auto"/>
      </w:rPr>
    </w:lvl>
    <w:lvl w:ilvl="1">
      <w:start w:val="1"/>
      <w:numFmt w:val="decimal"/>
      <w:lvlText w:val="%1.%2."/>
      <w:lvlJc w:val="left"/>
      <w:pPr>
        <w:tabs>
          <w:tab w:val="num" w:pos="900"/>
        </w:tabs>
        <w:ind w:left="612" w:hanging="432"/>
      </w:pPr>
      <w:rPr>
        <w:color w:val="auto"/>
      </w:rPr>
    </w:lvl>
    <w:lvl w:ilvl="2">
      <w:start w:val="1"/>
      <w:numFmt w:val="decimal"/>
      <w:lvlText w:val="%1.%2.%3."/>
      <w:lvlJc w:val="left"/>
      <w:pPr>
        <w:tabs>
          <w:tab w:val="num" w:pos="1440"/>
        </w:tabs>
        <w:ind w:left="1224" w:hanging="504"/>
      </w:pPr>
      <w:rPr>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BFD7E56"/>
    <w:multiLevelType w:val="hybridMultilevel"/>
    <w:tmpl w:val="C65A0690"/>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D85393C"/>
    <w:multiLevelType w:val="hybridMultilevel"/>
    <w:tmpl w:val="08E21938"/>
    <w:lvl w:ilvl="0" w:tplc="FAE6F456">
      <w:start w:val="1"/>
      <w:numFmt w:val="bullet"/>
      <w:lvlText w:val="-"/>
      <w:lvlJc w:val="left"/>
      <w:pPr>
        <w:tabs>
          <w:tab w:val="num" w:pos="720"/>
        </w:tabs>
        <w:ind w:left="720" w:hanging="360"/>
      </w:pPr>
      <w:rPr>
        <w:rFonts w:ascii="Tunga" w:hAnsi="Tunga" w:cs="Tunga" w:hint="default"/>
      </w:rPr>
    </w:lvl>
    <w:lvl w:ilvl="1" w:tplc="04240003">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067ED9"/>
    <w:multiLevelType w:val="hybridMultilevel"/>
    <w:tmpl w:val="5780538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2F07DFB"/>
    <w:multiLevelType w:val="hybridMultilevel"/>
    <w:tmpl w:val="3280B0A4"/>
    <w:lvl w:ilvl="0" w:tplc="FAE6F456">
      <w:numFmt w:val="bullet"/>
      <w:lvlText w:val="-"/>
      <w:lvlJc w:val="left"/>
      <w:pPr>
        <w:ind w:left="720" w:hanging="360"/>
      </w:pPr>
      <w:rPr>
        <w:rFonts w:ascii="Arial" w:eastAsia="Times New Roman" w:hAnsi="Arial" w:cs="Aria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3" w15:restartNumberingAfterBreak="0">
    <w:nsid w:val="2A646673"/>
    <w:multiLevelType w:val="hybridMultilevel"/>
    <w:tmpl w:val="2A821062"/>
    <w:lvl w:ilvl="0" w:tplc="ED6E5626">
      <w:numFmt w:val="bullet"/>
      <w:lvlText w:val="-"/>
      <w:lvlJc w:val="left"/>
      <w:pPr>
        <w:ind w:left="4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4" w15:restartNumberingAfterBreak="0">
    <w:nsid w:val="2C0C15FD"/>
    <w:multiLevelType w:val="hybridMultilevel"/>
    <w:tmpl w:val="686EBE7A"/>
    <w:lvl w:ilvl="0" w:tplc="A5C26C54">
      <w:start w:val="3"/>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2F05374"/>
    <w:multiLevelType w:val="hybridMultilevel"/>
    <w:tmpl w:val="8F043A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C87EDE"/>
    <w:multiLevelType w:val="hybridMultilevel"/>
    <w:tmpl w:val="D7AC69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AE3F31"/>
    <w:multiLevelType w:val="hybridMultilevel"/>
    <w:tmpl w:val="0A48DA6E"/>
    <w:lvl w:ilvl="0" w:tplc="FFFFFFF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1023660"/>
    <w:multiLevelType w:val="hybridMultilevel"/>
    <w:tmpl w:val="2C6CB7E0"/>
    <w:lvl w:ilvl="0" w:tplc="F452AAB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1F7C16"/>
    <w:multiLevelType w:val="hybridMultilevel"/>
    <w:tmpl w:val="50368060"/>
    <w:lvl w:ilvl="0" w:tplc="0424000F">
      <w:numFmt w:val="bullet"/>
      <w:lvlText w:val="-"/>
      <w:lvlJc w:val="left"/>
      <w:pPr>
        <w:ind w:left="72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7F6050"/>
    <w:multiLevelType w:val="hybridMultilevel"/>
    <w:tmpl w:val="72406E9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795883"/>
    <w:multiLevelType w:val="hybridMultilevel"/>
    <w:tmpl w:val="A5BED24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F02CCA"/>
    <w:multiLevelType w:val="hybridMultilevel"/>
    <w:tmpl w:val="01509BC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64A2D70"/>
    <w:multiLevelType w:val="hybridMultilevel"/>
    <w:tmpl w:val="95C8A408"/>
    <w:lvl w:ilvl="0" w:tplc="FFFFFFFF">
      <w:start w:val="21"/>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6A73D4"/>
    <w:multiLevelType w:val="hybridMultilevel"/>
    <w:tmpl w:val="3B1E6256"/>
    <w:lvl w:ilvl="0" w:tplc="7626F0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43E777E"/>
    <w:multiLevelType w:val="hybridMultilevel"/>
    <w:tmpl w:val="C32C08FE"/>
    <w:lvl w:ilvl="0" w:tplc="E7FEB2E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5F11BFB"/>
    <w:multiLevelType w:val="hybridMultilevel"/>
    <w:tmpl w:val="400EAD5E"/>
    <w:lvl w:ilvl="0" w:tplc="73284F48">
      <w:start w:val="1"/>
      <w:numFmt w:val="decimal"/>
      <w:lvlText w:val="%1."/>
      <w:lvlJc w:val="left"/>
      <w:pPr>
        <w:tabs>
          <w:tab w:val="num" w:pos="1508"/>
        </w:tabs>
        <w:ind w:left="1508" w:hanging="360"/>
      </w:pPr>
    </w:lvl>
    <w:lvl w:ilvl="1" w:tplc="04240019" w:tentative="1">
      <w:start w:val="1"/>
      <w:numFmt w:val="lowerLetter"/>
      <w:lvlText w:val="%2."/>
      <w:lvlJc w:val="left"/>
      <w:pPr>
        <w:tabs>
          <w:tab w:val="num" w:pos="2228"/>
        </w:tabs>
        <w:ind w:left="2228" w:hanging="360"/>
      </w:pPr>
    </w:lvl>
    <w:lvl w:ilvl="2" w:tplc="0424001B" w:tentative="1">
      <w:start w:val="1"/>
      <w:numFmt w:val="lowerRoman"/>
      <w:lvlText w:val="%3."/>
      <w:lvlJc w:val="right"/>
      <w:pPr>
        <w:tabs>
          <w:tab w:val="num" w:pos="2948"/>
        </w:tabs>
        <w:ind w:left="2948" w:hanging="180"/>
      </w:pPr>
    </w:lvl>
    <w:lvl w:ilvl="3" w:tplc="0424000F" w:tentative="1">
      <w:start w:val="1"/>
      <w:numFmt w:val="decimal"/>
      <w:lvlText w:val="%4."/>
      <w:lvlJc w:val="left"/>
      <w:pPr>
        <w:tabs>
          <w:tab w:val="num" w:pos="3668"/>
        </w:tabs>
        <w:ind w:left="3668" w:hanging="360"/>
      </w:pPr>
    </w:lvl>
    <w:lvl w:ilvl="4" w:tplc="04240019" w:tentative="1">
      <w:start w:val="1"/>
      <w:numFmt w:val="lowerLetter"/>
      <w:lvlText w:val="%5."/>
      <w:lvlJc w:val="left"/>
      <w:pPr>
        <w:tabs>
          <w:tab w:val="num" w:pos="4388"/>
        </w:tabs>
        <w:ind w:left="4388" w:hanging="360"/>
      </w:pPr>
    </w:lvl>
    <w:lvl w:ilvl="5" w:tplc="0424001B" w:tentative="1">
      <w:start w:val="1"/>
      <w:numFmt w:val="lowerRoman"/>
      <w:lvlText w:val="%6."/>
      <w:lvlJc w:val="right"/>
      <w:pPr>
        <w:tabs>
          <w:tab w:val="num" w:pos="5108"/>
        </w:tabs>
        <w:ind w:left="5108" w:hanging="180"/>
      </w:pPr>
    </w:lvl>
    <w:lvl w:ilvl="6" w:tplc="0424000F" w:tentative="1">
      <w:start w:val="1"/>
      <w:numFmt w:val="decimal"/>
      <w:lvlText w:val="%7."/>
      <w:lvlJc w:val="left"/>
      <w:pPr>
        <w:tabs>
          <w:tab w:val="num" w:pos="5828"/>
        </w:tabs>
        <w:ind w:left="5828" w:hanging="360"/>
      </w:pPr>
    </w:lvl>
    <w:lvl w:ilvl="7" w:tplc="04240019" w:tentative="1">
      <w:start w:val="1"/>
      <w:numFmt w:val="lowerLetter"/>
      <w:lvlText w:val="%8."/>
      <w:lvlJc w:val="left"/>
      <w:pPr>
        <w:tabs>
          <w:tab w:val="num" w:pos="6548"/>
        </w:tabs>
        <w:ind w:left="6548" w:hanging="360"/>
      </w:pPr>
    </w:lvl>
    <w:lvl w:ilvl="8" w:tplc="0424001B" w:tentative="1">
      <w:start w:val="1"/>
      <w:numFmt w:val="lowerRoman"/>
      <w:lvlText w:val="%9."/>
      <w:lvlJc w:val="right"/>
      <w:pPr>
        <w:tabs>
          <w:tab w:val="num" w:pos="7268"/>
        </w:tabs>
        <w:ind w:left="7268" w:hanging="180"/>
      </w:pPr>
    </w:lvl>
  </w:abstractNum>
  <w:abstractNum w:abstractNumId="30" w15:restartNumberingAfterBreak="0">
    <w:nsid w:val="6C1231EA"/>
    <w:multiLevelType w:val="hybridMultilevel"/>
    <w:tmpl w:val="9926C84E"/>
    <w:lvl w:ilvl="0" w:tplc="73284F48">
      <w:start w:val="1"/>
      <w:numFmt w:val="decimal"/>
      <w:lvlText w:val="%1."/>
      <w:lvlJc w:val="left"/>
      <w:pPr>
        <w:tabs>
          <w:tab w:val="num" w:pos="2296"/>
        </w:tabs>
        <w:ind w:left="2296" w:hanging="360"/>
      </w:pPr>
    </w:lvl>
    <w:lvl w:ilvl="1" w:tplc="04240019" w:tentative="1">
      <w:start w:val="1"/>
      <w:numFmt w:val="lowerLetter"/>
      <w:lvlText w:val="%2."/>
      <w:lvlJc w:val="left"/>
      <w:pPr>
        <w:tabs>
          <w:tab w:val="num" w:pos="2228"/>
        </w:tabs>
        <w:ind w:left="2228" w:hanging="360"/>
      </w:pPr>
    </w:lvl>
    <w:lvl w:ilvl="2" w:tplc="DB7E1416">
      <w:start w:val="1"/>
      <w:numFmt w:val="lowerRoman"/>
      <w:lvlText w:val="%3."/>
      <w:lvlJc w:val="right"/>
      <w:pPr>
        <w:tabs>
          <w:tab w:val="num" w:pos="2948"/>
        </w:tabs>
        <w:ind w:left="2948" w:hanging="180"/>
      </w:pPr>
    </w:lvl>
    <w:lvl w:ilvl="3" w:tplc="0424000F" w:tentative="1">
      <w:start w:val="1"/>
      <w:numFmt w:val="decimal"/>
      <w:lvlText w:val="%4."/>
      <w:lvlJc w:val="left"/>
      <w:pPr>
        <w:tabs>
          <w:tab w:val="num" w:pos="3668"/>
        </w:tabs>
        <w:ind w:left="3668" w:hanging="360"/>
      </w:pPr>
    </w:lvl>
    <w:lvl w:ilvl="4" w:tplc="04240019" w:tentative="1">
      <w:start w:val="1"/>
      <w:numFmt w:val="lowerLetter"/>
      <w:lvlText w:val="%5."/>
      <w:lvlJc w:val="left"/>
      <w:pPr>
        <w:tabs>
          <w:tab w:val="num" w:pos="4388"/>
        </w:tabs>
        <w:ind w:left="4388" w:hanging="360"/>
      </w:pPr>
    </w:lvl>
    <w:lvl w:ilvl="5" w:tplc="0424001B" w:tentative="1">
      <w:start w:val="1"/>
      <w:numFmt w:val="lowerRoman"/>
      <w:lvlText w:val="%6."/>
      <w:lvlJc w:val="right"/>
      <w:pPr>
        <w:tabs>
          <w:tab w:val="num" w:pos="5108"/>
        </w:tabs>
        <w:ind w:left="5108" w:hanging="180"/>
      </w:pPr>
    </w:lvl>
    <w:lvl w:ilvl="6" w:tplc="0424000F" w:tentative="1">
      <w:start w:val="1"/>
      <w:numFmt w:val="decimal"/>
      <w:lvlText w:val="%7."/>
      <w:lvlJc w:val="left"/>
      <w:pPr>
        <w:tabs>
          <w:tab w:val="num" w:pos="5828"/>
        </w:tabs>
        <w:ind w:left="5828" w:hanging="360"/>
      </w:pPr>
    </w:lvl>
    <w:lvl w:ilvl="7" w:tplc="04240019" w:tentative="1">
      <w:start w:val="1"/>
      <w:numFmt w:val="lowerLetter"/>
      <w:lvlText w:val="%8."/>
      <w:lvlJc w:val="left"/>
      <w:pPr>
        <w:tabs>
          <w:tab w:val="num" w:pos="6548"/>
        </w:tabs>
        <w:ind w:left="6548" w:hanging="360"/>
      </w:pPr>
    </w:lvl>
    <w:lvl w:ilvl="8" w:tplc="0424001B" w:tentative="1">
      <w:start w:val="1"/>
      <w:numFmt w:val="lowerRoman"/>
      <w:lvlText w:val="%9."/>
      <w:lvlJc w:val="right"/>
      <w:pPr>
        <w:tabs>
          <w:tab w:val="num" w:pos="7268"/>
        </w:tabs>
        <w:ind w:left="7268" w:hanging="180"/>
      </w:pPr>
    </w:lvl>
  </w:abstractNum>
  <w:abstractNum w:abstractNumId="31" w15:restartNumberingAfterBreak="0">
    <w:nsid w:val="6E7D7F95"/>
    <w:multiLevelType w:val="hybridMultilevel"/>
    <w:tmpl w:val="715401A6"/>
    <w:lvl w:ilvl="0" w:tplc="ED6E562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2" w15:restartNumberingAfterBreak="0">
    <w:nsid w:val="70FB1C3B"/>
    <w:multiLevelType w:val="hybridMultilevel"/>
    <w:tmpl w:val="7340E1AC"/>
    <w:lvl w:ilvl="0" w:tplc="F452AAB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C4A6FE6"/>
    <w:multiLevelType w:val="hybridMultilevel"/>
    <w:tmpl w:val="21681CC2"/>
    <w:lvl w:ilvl="0" w:tplc="F452AA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1657F9"/>
    <w:multiLevelType w:val="hybridMultilevel"/>
    <w:tmpl w:val="4776F1E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5"/>
  </w:num>
  <w:num w:numId="3">
    <w:abstractNumId w:val="20"/>
  </w:num>
  <w:num w:numId="4">
    <w:abstractNumId w:val="5"/>
  </w:num>
  <w:num w:numId="5">
    <w:abstractNumId w:val="8"/>
  </w:num>
  <w:num w:numId="6">
    <w:abstractNumId w:val="34"/>
  </w:num>
  <w:num w:numId="7">
    <w:abstractNumId w:val="24"/>
  </w:num>
  <w:num w:numId="8">
    <w:abstractNumId w:val="23"/>
  </w:num>
  <w:num w:numId="9">
    <w:abstractNumId w:val="22"/>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7"/>
  </w:num>
  <w:num w:numId="14">
    <w:abstractNumId w:val="29"/>
  </w:num>
  <w:num w:numId="15">
    <w:abstractNumId w:val="30"/>
  </w:num>
  <w:num w:numId="1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
  </w:num>
  <w:num w:numId="23">
    <w:abstractNumId w:val="19"/>
  </w:num>
  <w:num w:numId="24">
    <w:abstractNumId w:val="26"/>
  </w:num>
  <w:num w:numId="25">
    <w:abstractNumId w:val="31"/>
  </w:num>
  <w:num w:numId="26">
    <w:abstractNumId w:val="13"/>
  </w:num>
  <w:num w:numId="27">
    <w:abstractNumId w:val="0"/>
  </w:num>
  <w:num w:numId="28">
    <w:abstractNumId w:val="16"/>
  </w:num>
  <w:num w:numId="29">
    <w:abstractNumId w:val="28"/>
  </w:num>
  <w:num w:numId="30">
    <w:abstractNumId w:val="9"/>
  </w:num>
  <w:num w:numId="31">
    <w:abstractNumId w:val="6"/>
  </w:num>
  <w:num w:numId="32">
    <w:abstractNumId w:val="11"/>
  </w:num>
  <w:num w:numId="33">
    <w:abstractNumId w:val="17"/>
  </w:num>
  <w:num w:numId="34">
    <w:abstractNumId w:val="32"/>
  </w:num>
  <w:num w:numId="35">
    <w:abstractNumId w:val="2"/>
  </w:num>
  <w:num w:numId="36">
    <w:abstractNumId w:val="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C1"/>
    <w:rsid w:val="00001A08"/>
    <w:rsid w:val="0001100E"/>
    <w:rsid w:val="00012E26"/>
    <w:rsid w:val="00021D2B"/>
    <w:rsid w:val="00023127"/>
    <w:rsid w:val="00023A88"/>
    <w:rsid w:val="0002509F"/>
    <w:rsid w:val="000260A0"/>
    <w:rsid w:val="00026CAD"/>
    <w:rsid w:val="0003036D"/>
    <w:rsid w:val="0003069B"/>
    <w:rsid w:val="000307F6"/>
    <w:rsid w:val="000346E7"/>
    <w:rsid w:val="00035C76"/>
    <w:rsid w:val="0003611B"/>
    <w:rsid w:val="0003706A"/>
    <w:rsid w:val="00040E1F"/>
    <w:rsid w:val="00042BE3"/>
    <w:rsid w:val="00043AF4"/>
    <w:rsid w:val="0004598C"/>
    <w:rsid w:val="00045E82"/>
    <w:rsid w:val="0005184D"/>
    <w:rsid w:val="00053CAA"/>
    <w:rsid w:val="000569D4"/>
    <w:rsid w:val="0005796A"/>
    <w:rsid w:val="00060A29"/>
    <w:rsid w:val="00061C78"/>
    <w:rsid w:val="0007356C"/>
    <w:rsid w:val="00074FD4"/>
    <w:rsid w:val="00075B5B"/>
    <w:rsid w:val="000765D9"/>
    <w:rsid w:val="000777E3"/>
    <w:rsid w:val="0007787E"/>
    <w:rsid w:val="00082D3C"/>
    <w:rsid w:val="00091992"/>
    <w:rsid w:val="00093480"/>
    <w:rsid w:val="00094CDA"/>
    <w:rsid w:val="000A15A9"/>
    <w:rsid w:val="000A24B5"/>
    <w:rsid w:val="000A4FEF"/>
    <w:rsid w:val="000A7238"/>
    <w:rsid w:val="000A7893"/>
    <w:rsid w:val="000B13BC"/>
    <w:rsid w:val="000B1ED5"/>
    <w:rsid w:val="000C1149"/>
    <w:rsid w:val="000C2195"/>
    <w:rsid w:val="000C2BCE"/>
    <w:rsid w:val="000C310A"/>
    <w:rsid w:val="000C51AF"/>
    <w:rsid w:val="000C661F"/>
    <w:rsid w:val="000D30CE"/>
    <w:rsid w:val="000D3E21"/>
    <w:rsid w:val="000E0181"/>
    <w:rsid w:val="000E64A4"/>
    <w:rsid w:val="000F0AD6"/>
    <w:rsid w:val="000F0D48"/>
    <w:rsid w:val="000F232A"/>
    <w:rsid w:val="000F5603"/>
    <w:rsid w:val="00100220"/>
    <w:rsid w:val="001002CC"/>
    <w:rsid w:val="00106261"/>
    <w:rsid w:val="001112DD"/>
    <w:rsid w:val="00116060"/>
    <w:rsid w:val="00123AEC"/>
    <w:rsid w:val="00123FA9"/>
    <w:rsid w:val="00125B0B"/>
    <w:rsid w:val="00126464"/>
    <w:rsid w:val="0012682A"/>
    <w:rsid w:val="00131033"/>
    <w:rsid w:val="00131332"/>
    <w:rsid w:val="00134FC8"/>
    <w:rsid w:val="001357B2"/>
    <w:rsid w:val="001411E0"/>
    <w:rsid w:val="00144CA0"/>
    <w:rsid w:val="00145B58"/>
    <w:rsid w:val="00146C33"/>
    <w:rsid w:val="00146FCE"/>
    <w:rsid w:val="00153C6F"/>
    <w:rsid w:val="00155705"/>
    <w:rsid w:val="00160397"/>
    <w:rsid w:val="001643BE"/>
    <w:rsid w:val="001643EC"/>
    <w:rsid w:val="00165080"/>
    <w:rsid w:val="00165C80"/>
    <w:rsid w:val="00170697"/>
    <w:rsid w:val="00171A4C"/>
    <w:rsid w:val="001766EB"/>
    <w:rsid w:val="001847C1"/>
    <w:rsid w:val="001853B5"/>
    <w:rsid w:val="0018682D"/>
    <w:rsid w:val="00187FBA"/>
    <w:rsid w:val="00191F2C"/>
    <w:rsid w:val="00192D46"/>
    <w:rsid w:val="0019568A"/>
    <w:rsid w:val="001976ED"/>
    <w:rsid w:val="001A40DC"/>
    <w:rsid w:val="001B42AC"/>
    <w:rsid w:val="001C0155"/>
    <w:rsid w:val="001C108D"/>
    <w:rsid w:val="001C293B"/>
    <w:rsid w:val="001C4901"/>
    <w:rsid w:val="001D3140"/>
    <w:rsid w:val="001D3193"/>
    <w:rsid w:val="001D5147"/>
    <w:rsid w:val="001D564E"/>
    <w:rsid w:val="001D5728"/>
    <w:rsid w:val="001D5F4A"/>
    <w:rsid w:val="001E0A1C"/>
    <w:rsid w:val="001E1A3A"/>
    <w:rsid w:val="001E1BC7"/>
    <w:rsid w:val="001E77E4"/>
    <w:rsid w:val="001F0388"/>
    <w:rsid w:val="001F0EBC"/>
    <w:rsid w:val="001F1CB0"/>
    <w:rsid w:val="001F202B"/>
    <w:rsid w:val="001F2632"/>
    <w:rsid w:val="001F57EF"/>
    <w:rsid w:val="001F70FC"/>
    <w:rsid w:val="00202A77"/>
    <w:rsid w:val="002036AE"/>
    <w:rsid w:val="00203855"/>
    <w:rsid w:val="00211BE1"/>
    <w:rsid w:val="00213BC4"/>
    <w:rsid w:val="002142D9"/>
    <w:rsid w:val="00216381"/>
    <w:rsid w:val="002174E7"/>
    <w:rsid w:val="00217981"/>
    <w:rsid w:val="00221AFB"/>
    <w:rsid w:val="00222693"/>
    <w:rsid w:val="002305D9"/>
    <w:rsid w:val="002308BE"/>
    <w:rsid w:val="00237BCE"/>
    <w:rsid w:val="00243DFE"/>
    <w:rsid w:val="00244416"/>
    <w:rsid w:val="00245684"/>
    <w:rsid w:val="002464A8"/>
    <w:rsid w:val="00247386"/>
    <w:rsid w:val="00255807"/>
    <w:rsid w:val="00271CE5"/>
    <w:rsid w:val="0027340D"/>
    <w:rsid w:val="002776B6"/>
    <w:rsid w:val="00277F98"/>
    <w:rsid w:val="00282020"/>
    <w:rsid w:val="0028370D"/>
    <w:rsid w:val="002850A4"/>
    <w:rsid w:val="002900FD"/>
    <w:rsid w:val="00292172"/>
    <w:rsid w:val="0029428A"/>
    <w:rsid w:val="0029644D"/>
    <w:rsid w:val="00296C6B"/>
    <w:rsid w:val="002A599E"/>
    <w:rsid w:val="002A601E"/>
    <w:rsid w:val="002B0222"/>
    <w:rsid w:val="002B0B11"/>
    <w:rsid w:val="002B30DC"/>
    <w:rsid w:val="002B342F"/>
    <w:rsid w:val="002C5E43"/>
    <w:rsid w:val="002D0EE7"/>
    <w:rsid w:val="002D5751"/>
    <w:rsid w:val="002D718B"/>
    <w:rsid w:val="002D7A0A"/>
    <w:rsid w:val="002E094D"/>
    <w:rsid w:val="002E6FBA"/>
    <w:rsid w:val="002E7899"/>
    <w:rsid w:val="002F0B3E"/>
    <w:rsid w:val="002F0F6C"/>
    <w:rsid w:val="002F1860"/>
    <w:rsid w:val="002F1B8E"/>
    <w:rsid w:val="002F5339"/>
    <w:rsid w:val="002F614A"/>
    <w:rsid w:val="002F6F49"/>
    <w:rsid w:val="002F7A69"/>
    <w:rsid w:val="002F7B04"/>
    <w:rsid w:val="003028B0"/>
    <w:rsid w:val="0030340F"/>
    <w:rsid w:val="00303797"/>
    <w:rsid w:val="00304640"/>
    <w:rsid w:val="0030528A"/>
    <w:rsid w:val="003077D8"/>
    <w:rsid w:val="003115C8"/>
    <w:rsid w:val="00313FBE"/>
    <w:rsid w:val="003148D6"/>
    <w:rsid w:val="00316EA1"/>
    <w:rsid w:val="003203F8"/>
    <w:rsid w:val="0033363D"/>
    <w:rsid w:val="00336325"/>
    <w:rsid w:val="00336A0F"/>
    <w:rsid w:val="003373A0"/>
    <w:rsid w:val="003438A1"/>
    <w:rsid w:val="00344739"/>
    <w:rsid w:val="00344799"/>
    <w:rsid w:val="003562B2"/>
    <w:rsid w:val="00357707"/>
    <w:rsid w:val="00362DCD"/>
    <w:rsid w:val="003636BF"/>
    <w:rsid w:val="003639D6"/>
    <w:rsid w:val="00363D99"/>
    <w:rsid w:val="00363EAD"/>
    <w:rsid w:val="00366BE0"/>
    <w:rsid w:val="0037479F"/>
    <w:rsid w:val="00374EEC"/>
    <w:rsid w:val="00381454"/>
    <w:rsid w:val="003845B4"/>
    <w:rsid w:val="00387B1A"/>
    <w:rsid w:val="003907C6"/>
    <w:rsid w:val="003959FA"/>
    <w:rsid w:val="0039688F"/>
    <w:rsid w:val="003A68CF"/>
    <w:rsid w:val="003B63BF"/>
    <w:rsid w:val="003B7150"/>
    <w:rsid w:val="003B7245"/>
    <w:rsid w:val="003C37C1"/>
    <w:rsid w:val="003D19CA"/>
    <w:rsid w:val="003D38EC"/>
    <w:rsid w:val="003D747D"/>
    <w:rsid w:val="003E1B57"/>
    <w:rsid w:val="003E1C74"/>
    <w:rsid w:val="003E1FDA"/>
    <w:rsid w:val="003E2E7B"/>
    <w:rsid w:val="003E31E2"/>
    <w:rsid w:val="003F129E"/>
    <w:rsid w:val="003F13CA"/>
    <w:rsid w:val="003F32C0"/>
    <w:rsid w:val="003F5F43"/>
    <w:rsid w:val="003F76FE"/>
    <w:rsid w:val="00400779"/>
    <w:rsid w:val="0040213D"/>
    <w:rsid w:val="00404A54"/>
    <w:rsid w:val="00404E6D"/>
    <w:rsid w:val="00414A53"/>
    <w:rsid w:val="00422ACC"/>
    <w:rsid w:val="004231D9"/>
    <w:rsid w:val="004234A6"/>
    <w:rsid w:val="00423A68"/>
    <w:rsid w:val="004246D5"/>
    <w:rsid w:val="00424F1E"/>
    <w:rsid w:val="0042575C"/>
    <w:rsid w:val="0042748A"/>
    <w:rsid w:val="00430ACA"/>
    <w:rsid w:val="00431F5F"/>
    <w:rsid w:val="00434BA1"/>
    <w:rsid w:val="004411CA"/>
    <w:rsid w:val="0044244D"/>
    <w:rsid w:val="004426F7"/>
    <w:rsid w:val="004459B0"/>
    <w:rsid w:val="00445D0A"/>
    <w:rsid w:val="00447098"/>
    <w:rsid w:val="00447D7F"/>
    <w:rsid w:val="004504C8"/>
    <w:rsid w:val="00452D78"/>
    <w:rsid w:val="00452E45"/>
    <w:rsid w:val="00455CF7"/>
    <w:rsid w:val="00456909"/>
    <w:rsid w:val="00460FCF"/>
    <w:rsid w:val="004660C5"/>
    <w:rsid w:val="00466B63"/>
    <w:rsid w:val="00473C6B"/>
    <w:rsid w:val="00483425"/>
    <w:rsid w:val="00483CF6"/>
    <w:rsid w:val="00485A94"/>
    <w:rsid w:val="00485B1A"/>
    <w:rsid w:val="00487D42"/>
    <w:rsid w:val="00490C0D"/>
    <w:rsid w:val="00493ADA"/>
    <w:rsid w:val="00495FDB"/>
    <w:rsid w:val="00497351"/>
    <w:rsid w:val="004A3CE3"/>
    <w:rsid w:val="004A5086"/>
    <w:rsid w:val="004A521D"/>
    <w:rsid w:val="004A5739"/>
    <w:rsid w:val="004A6549"/>
    <w:rsid w:val="004B19B0"/>
    <w:rsid w:val="004B7A19"/>
    <w:rsid w:val="004C1885"/>
    <w:rsid w:val="004C2837"/>
    <w:rsid w:val="004C530B"/>
    <w:rsid w:val="004C7933"/>
    <w:rsid w:val="004C7AA6"/>
    <w:rsid w:val="004D1169"/>
    <w:rsid w:val="004D2334"/>
    <w:rsid w:val="004D2548"/>
    <w:rsid w:val="004D4D32"/>
    <w:rsid w:val="004D6FA9"/>
    <w:rsid w:val="004E38BF"/>
    <w:rsid w:val="004E7F91"/>
    <w:rsid w:val="004F0897"/>
    <w:rsid w:val="004F6D4D"/>
    <w:rsid w:val="0050096E"/>
    <w:rsid w:val="005042CB"/>
    <w:rsid w:val="00504CE6"/>
    <w:rsid w:val="00507491"/>
    <w:rsid w:val="00514D9D"/>
    <w:rsid w:val="005159CA"/>
    <w:rsid w:val="005213DF"/>
    <w:rsid w:val="00523905"/>
    <w:rsid w:val="0052564C"/>
    <w:rsid w:val="005259A2"/>
    <w:rsid w:val="00525CE8"/>
    <w:rsid w:val="00526246"/>
    <w:rsid w:val="0052771F"/>
    <w:rsid w:val="00527D77"/>
    <w:rsid w:val="00540413"/>
    <w:rsid w:val="005413FB"/>
    <w:rsid w:val="00541C4B"/>
    <w:rsid w:val="005443A9"/>
    <w:rsid w:val="005537E3"/>
    <w:rsid w:val="00556A72"/>
    <w:rsid w:val="00556B03"/>
    <w:rsid w:val="0056021A"/>
    <w:rsid w:val="00560401"/>
    <w:rsid w:val="00567106"/>
    <w:rsid w:val="0056746A"/>
    <w:rsid w:val="005679EC"/>
    <w:rsid w:val="005700DF"/>
    <w:rsid w:val="005706E2"/>
    <w:rsid w:val="00570DF9"/>
    <w:rsid w:val="00571E12"/>
    <w:rsid w:val="00574D0D"/>
    <w:rsid w:val="0057644E"/>
    <w:rsid w:val="00576DD9"/>
    <w:rsid w:val="00577ABC"/>
    <w:rsid w:val="005867F7"/>
    <w:rsid w:val="00587064"/>
    <w:rsid w:val="005907CF"/>
    <w:rsid w:val="00591C78"/>
    <w:rsid w:val="00592FD3"/>
    <w:rsid w:val="0059369E"/>
    <w:rsid w:val="00596201"/>
    <w:rsid w:val="00597E26"/>
    <w:rsid w:val="005A0F33"/>
    <w:rsid w:val="005A2A0A"/>
    <w:rsid w:val="005A52EF"/>
    <w:rsid w:val="005B14DF"/>
    <w:rsid w:val="005B1B39"/>
    <w:rsid w:val="005B2D96"/>
    <w:rsid w:val="005B33C1"/>
    <w:rsid w:val="005B4012"/>
    <w:rsid w:val="005B4E57"/>
    <w:rsid w:val="005B50E2"/>
    <w:rsid w:val="005B63A2"/>
    <w:rsid w:val="005B6FBF"/>
    <w:rsid w:val="005C1C50"/>
    <w:rsid w:val="005C7CD9"/>
    <w:rsid w:val="005D0870"/>
    <w:rsid w:val="005D0B4D"/>
    <w:rsid w:val="005D41AD"/>
    <w:rsid w:val="005E1D3C"/>
    <w:rsid w:val="005E2198"/>
    <w:rsid w:val="005E4430"/>
    <w:rsid w:val="005F7D24"/>
    <w:rsid w:val="00600215"/>
    <w:rsid w:val="006006AE"/>
    <w:rsid w:val="0060231A"/>
    <w:rsid w:val="00603BB9"/>
    <w:rsid w:val="006046B6"/>
    <w:rsid w:val="00606936"/>
    <w:rsid w:val="0061213D"/>
    <w:rsid w:val="00613A65"/>
    <w:rsid w:val="00624E94"/>
    <w:rsid w:val="006313EF"/>
    <w:rsid w:val="00632253"/>
    <w:rsid w:val="00633567"/>
    <w:rsid w:val="00635255"/>
    <w:rsid w:val="0063545F"/>
    <w:rsid w:val="00640D0F"/>
    <w:rsid w:val="00641699"/>
    <w:rsid w:val="006421B0"/>
    <w:rsid w:val="00642714"/>
    <w:rsid w:val="006431A6"/>
    <w:rsid w:val="006455CE"/>
    <w:rsid w:val="00652042"/>
    <w:rsid w:val="0065343F"/>
    <w:rsid w:val="006558AB"/>
    <w:rsid w:val="00657A3E"/>
    <w:rsid w:val="006644F0"/>
    <w:rsid w:val="006670D2"/>
    <w:rsid w:val="00667AFB"/>
    <w:rsid w:val="00672DFF"/>
    <w:rsid w:val="00674760"/>
    <w:rsid w:val="00680C56"/>
    <w:rsid w:val="006811AA"/>
    <w:rsid w:val="0068232F"/>
    <w:rsid w:val="00683D28"/>
    <w:rsid w:val="0068482E"/>
    <w:rsid w:val="00684E15"/>
    <w:rsid w:val="00685C4B"/>
    <w:rsid w:val="00691317"/>
    <w:rsid w:val="006935F9"/>
    <w:rsid w:val="006A084B"/>
    <w:rsid w:val="006A39F8"/>
    <w:rsid w:val="006A3F28"/>
    <w:rsid w:val="006A58E0"/>
    <w:rsid w:val="006A7152"/>
    <w:rsid w:val="006B049A"/>
    <w:rsid w:val="006B0A37"/>
    <w:rsid w:val="006B210A"/>
    <w:rsid w:val="006B210C"/>
    <w:rsid w:val="006B4D09"/>
    <w:rsid w:val="006C1797"/>
    <w:rsid w:val="006C1DD6"/>
    <w:rsid w:val="006C2C17"/>
    <w:rsid w:val="006C38FC"/>
    <w:rsid w:val="006C5CFC"/>
    <w:rsid w:val="006D42D9"/>
    <w:rsid w:val="006D6D0C"/>
    <w:rsid w:val="006E0D57"/>
    <w:rsid w:val="006E44CF"/>
    <w:rsid w:val="006E4C7B"/>
    <w:rsid w:val="006E7627"/>
    <w:rsid w:val="006F2A49"/>
    <w:rsid w:val="006F30D2"/>
    <w:rsid w:val="006F3FEA"/>
    <w:rsid w:val="006F41EE"/>
    <w:rsid w:val="006F790C"/>
    <w:rsid w:val="00700D66"/>
    <w:rsid w:val="00702479"/>
    <w:rsid w:val="007029FC"/>
    <w:rsid w:val="00705A2F"/>
    <w:rsid w:val="00706367"/>
    <w:rsid w:val="00707A56"/>
    <w:rsid w:val="007175F7"/>
    <w:rsid w:val="007203CC"/>
    <w:rsid w:val="00721905"/>
    <w:rsid w:val="00722B53"/>
    <w:rsid w:val="00723BD1"/>
    <w:rsid w:val="00733017"/>
    <w:rsid w:val="007353D6"/>
    <w:rsid w:val="00737360"/>
    <w:rsid w:val="00740011"/>
    <w:rsid w:val="00747C0E"/>
    <w:rsid w:val="00747FC2"/>
    <w:rsid w:val="0075109E"/>
    <w:rsid w:val="0075213C"/>
    <w:rsid w:val="00755601"/>
    <w:rsid w:val="00755906"/>
    <w:rsid w:val="00757261"/>
    <w:rsid w:val="007578A8"/>
    <w:rsid w:val="00757996"/>
    <w:rsid w:val="00757E2F"/>
    <w:rsid w:val="007676C8"/>
    <w:rsid w:val="00776C96"/>
    <w:rsid w:val="0078057C"/>
    <w:rsid w:val="00780E1E"/>
    <w:rsid w:val="00782B3B"/>
    <w:rsid w:val="00783310"/>
    <w:rsid w:val="00783D13"/>
    <w:rsid w:val="007847E3"/>
    <w:rsid w:val="00785443"/>
    <w:rsid w:val="007866CB"/>
    <w:rsid w:val="0078691E"/>
    <w:rsid w:val="0079108C"/>
    <w:rsid w:val="00793EB0"/>
    <w:rsid w:val="00793ED2"/>
    <w:rsid w:val="007942E1"/>
    <w:rsid w:val="00795E73"/>
    <w:rsid w:val="00797029"/>
    <w:rsid w:val="007A0B56"/>
    <w:rsid w:val="007A4A6D"/>
    <w:rsid w:val="007B3315"/>
    <w:rsid w:val="007C0CF1"/>
    <w:rsid w:val="007C3CEA"/>
    <w:rsid w:val="007C4A48"/>
    <w:rsid w:val="007C4EFA"/>
    <w:rsid w:val="007C6050"/>
    <w:rsid w:val="007C69B8"/>
    <w:rsid w:val="007C720F"/>
    <w:rsid w:val="007D1BCF"/>
    <w:rsid w:val="007D26C1"/>
    <w:rsid w:val="007D513B"/>
    <w:rsid w:val="007D5AD7"/>
    <w:rsid w:val="007D5D45"/>
    <w:rsid w:val="007D75CF"/>
    <w:rsid w:val="007E0186"/>
    <w:rsid w:val="007E07E6"/>
    <w:rsid w:val="007E4A85"/>
    <w:rsid w:val="007E6DC5"/>
    <w:rsid w:val="007E76AF"/>
    <w:rsid w:val="007F1141"/>
    <w:rsid w:val="007F2861"/>
    <w:rsid w:val="0080049E"/>
    <w:rsid w:val="00800946"/>
    <w:rsid w:val="00807E66"/>
    <w:rsid w:val="008106B1"/>
    <w:rsid w:val="00811F8D"/>
    <w:rsid w:val="0081240D"/>
    <w:rsid w:val="00813A3B"/>
    <w:rsid w:val="00813A96"/>
    <w:rsid w:val="00815932"/>
    <w:rsid w:val="00815ECF"/>
    <w:rsid w:val="00817FA8"/>
    <w:rsid w:val="0082290E"/>
    <w:rsid w:val="00834C84"/>
    <w:rsid w:val="008352D0"/>
    <w:rsid w:val="00837FD0"/>
    <w:rsid w:val="00846B60"/>
    <w:rsid w:val="008503FB"/>
    <w:rsid w:val="0085043A"/>
    <w:rsid w:val="0085359A"/>
    <w:rsid w:val="0085508A"/>
    <w:rsid w:val="00856222"/>
    <w:rsid w:val="008601BC"/>
    <w:rsid w:val="008620F5"/>
    <w:rsid w:val="00862105"/>
    <w:rsid w:val="008651A3"/>
    <w:rsid w:val="00865938"/>
    <w:rsid w:val="008723B9"/>
    <w:rsid w:val="0088043C"/>
    <w:rsid w:val="00890187"/>
    <w:rsid w:val="008906C9"/>
    <w:rsid w:val="00895F0F"/>
    <w:rsid w:val="008A7597"/>
    <w:rsid w:val="008A7675"/>
    <w:rsid w:val="008B108C"/>
    <w:rsid w:val="008B299E"/>
    <w:rsid w:val="008B5941"/>
    <w:rsid w:val="008B5A77"/>
    <w:rsid w:val="008B60AD"/>
    <w:rsid w:val="008C0289"/>
    <w:rsid w:val="008C0292"/>
    <w:rsid w:val="008C2C49"/>
    <w:rsid w:val="008C5738"/>
    <w:rsid w:val="008C6B6D"/>
    <w:rsid w:val="008D04F0"/>
    <w:rsid w:val="008D0B45"/>
    <w:rsid w:val="008D2187"/>
    <w:rsid w:val="008D7686"/>
    <w:rsid w:val="008E4568"/>
    <w:rsid w:val="008E47D9"/>
    <w:rsid w:val="008F3500"/>
    <w:rsid w:val="008F740A"/>
    <w:rsid w:val="00900F95"/>
    <w:rsid w:val="00902CC5"/>
    <w:rsid w:val="00904C86"/>
    <w:rsid w:val="00905C32"/>
    <w:rsid w:val="00907E8B"/>
    <w:rsid w:val="00911D25"/>
    <w:rsid w:val="00914EBE"/>
    <w:rsid w:val="00924E3C"/>
    <w:rsid w:val="00925B77"/>
    <w:rsid w:val="00925D01"/>
    <w:rsid w:val="0093261A"/>
    <w:rsid w:val="0093600D"/>
    <w:rsid w:val="0093664B"/>
    <w:rsid w:val="00936996"/>
    <w:rsid w:val="00941E21"/>
    <w:rsid w:val="00942C44"/>
    <w:rsid w:val="0095023B"/>
    <w:rsid w:val="009540D9"/>
    <w:rsid w:val="00960159"/>
    <w:rsid w:val="009612BB"/>
    <w:rsid w:val="0096234B"/>
    <w:rsid w:val="00962723"/>
    <w:rsid w:val="00967923"/>
    <w:rsid w:val="0097147E"/>
    <w:rsid w:val="009715C0"/>
    <w:rsid w:val="0097298D"/>
    <w:rsid w:val="00980335"/>
    <w:rsid w:val="00981E99"/>
    <w:rsid w:val="00983002"/>
    <w:rsid w:val="00984CDC"/>
    <w:rsid w:val="00985008"/>
    <w:rsid w:val="00985198"/>
    <w:rsid w:val="00987274"/>
    <w:rsid w:val="0099042E"/>
    <w:rsid w:val="00992F13"/>
    <w:rsid w:val="00993E3A"/>
    <w:rsid w:val="009949FE"/>
    <w:rsid w:val="00996113"/>
    <w:rsid w:val="00997099"/>
    <w:rsid w:val="009974D9"/>
    <w:rsid w:val="00997CE4"/>
    <w:rsid w:val="009A1D39"/>
    <w:rsid w:val="009A1E45"/>
    <w:rsid w:val="009A2265"/>
    <w:rsid w:val="009A2284"/>
    <w:rsid w:val="009A29EE"/>
    <w:rsid w:val="009A3849"/>
    <w:rsid w:val="009B1437"/>
    <w:rsid w:val="009B1C77"/>
    <w:rsid w:val="009B7D75"/>
    <w:rsid w:val="009C3FA6"/>
    <w:rsid w:val="009C49B9"/>
    <w:rsid w:val="009C6C10"/>
    <w:rsid w:val="009D0124"/>
    <w:rsid w:val="009D0ED5"/>
    <w:rsid w:val="009D2A90"/>
    <w:rsid w:val="009D6B6D"/>
    <w:rsid w:val="009E0A7A"/>
    <w:rsid w:val="009E102D"/>
    <w:rsid w:val="009E2A3D"/>
    <w:rsid w:val="009E32B9"/>
    <w:rsid w:val="009E7CB5"/>
    <w:rsid w:val="009F1031"/>
    <w:rsid w:val="009F1C6D"/>
    <w:rsid w:val="009F3766"/>
    <w:rsid w:val="009F43FD"/>
    <w:rsid w:val="00A012AF"/>
    <w:rsid w:val="00A01B3A"/>
    <w:rsid w:val="00A01E7F"/>
    <w:rsid w:val="00A0212C"/>
    <w:rsid w:val="00A02D3C"/>
    <w:rsid w:val="00A066A7"/>
    <w:rsid w:val="00A11862"/>
    <w:rsid w:val="00A1249F"/>
    <w:rsid w:val="00A125C5"/>
    <w:rsid w:val="00A14C6F"/>
    <w:rsid w:val="00A20DF1"/>
    <w:rsid w:val="00A22A16"/>
    <w:rsid w:val="00A32019"/>
    <w:rsid w:val="00A36A38"/>
    <w:rsid w:val="00A372F9"/>
    <w:rsid w:val="00A40EA9"/>
    <w:rsid w:val="00A42EA9"/>
    <w:rsid w:val="00A42F98"/>
    <w:rsid w:val="00A43055"/>
    <w:rsid w:val="00A4384E"/>
    <w:rsid w:val="00A46747"/>
    <w:rsid w:val="00A479E4"/>
    <w:rsid w:val="00A5039D"/>
    <w:rsid w:val="00A54718"/>
    <w:rsid w:val="00A56FE4"/>
    <w:rsid w:val="00A62056"/>
    <w:rsid w:val="00A62267"/>
    <w:rsid w:val="00A65EE7"/>
    <w:rsid w:val="00A70133"/>
    <w:rsid w:val="00A830A2"/>
    <w:rsid w:val="00A839C1"/>
    <w:rsid w:val="00A85326"/>
    <w:rsid w:val="00A87413"/>
    <w:rsid w:val="00A9489F"/>
    <w:rsid w:val="00A95495"/>
    <w:rsid w:val="00A97E0F"/>
    <w:rsid w:val="00AA3151"/>
    <w:rsid w:val="00AA6AF2"/>
    <w:rsid w:val="00AA7588"/>
    <w:rsid w:val="00AB1861"/>
    <w:rsid w:val="00AB1941"/>
    <w:rsid w:val="00AB503E"/>
    <w:rsid w:val="00AB5058"/>
    <w:rsid w:val="00AB6105"/>
    <w:rsid w:val="00AB725E"/>
    <w:rsid w:val="00AB7CBF"/>
    <w:rsid w:val="00AB7D85"/>
    <w:rsid w:val="00AC1BC3"/>
    <w:rsid w:val="00AC3779"/>
    <w:rsid w:val="00AC4D20"/>
    <w:rsid w:val="00AD0B56"/>
    <w:rsid w:val="00AD1808"/>
    <w:rsid w:val="00AD511C"/>
    <w:rsid w:val="00AD602E"/>
    <w:rsid w:val="00AE2ACF"/>
    <w:rsid w:val="00AE2EF8"/>
    <w:rsid w:val="00AE36EC"/>
    <w:rsid w:val="00AE3EBE"/>
    <w:rsid w:val="00AE71E6"/>
    <w:rsid w:val="00AF0AD6"/>
    <w:rsid w:val="00AF1232"/>
    <w:rsid w:val="00AF1908"/>
    <w:rsid w:val="00AF28D2"/>
    <w:rsid w:val="00AF2DD5"/>
    <w:rsid w:val="00AF300C"/>
    <w:rsid w:val="00AF589C"/>
    <w:rsid w:val="00AF7CBE"/>
    <w:rsid w:val="00B00F38"/>
    <w:rsid w:val="00B024C6"/>
    <w:rsid w:val="00B025C8"/>
    <w:rsid w:val="00B02CE4"/>
    <w:rsid w:val="00B033AA"/>
    <w:rsid w:val="00B057A7"/>
    <w:rsid w:val="00B059CD"/>
    <w:rsid w:val="00B10B9A"/>
    <w:rsid w:val="00B133E3"/>
    <w:rsid w:val="00B133FA"/>
    <w:rsid w:val="00B17141"/>
    <w:rsid w:val="00B21ED2"/>
    <w:rsid w:val="00B23E09"/>
    <w:rsid w:val="00B24783"/>
    <w:rsid w:val="00B303E9"/>
    <w:rsid w:val="00B31575"/>
    <w:rsid w:val="00B319D4"/>
    <w:rsid w:val="00B33F0D"/>
    <w:rsid w:val="00B3637D"/>
    <w:rsid w:val="00B36F90"/>
    <w:rsid w:val="00B4152A"/>
    <w:rsid w:val="00B44B0C"/>
    <w:rsid w:val="00B4550F"/>
    <w:rsid w:val="00B45E2C"/>
    <w:rsid w:val="00B46087"/>
    <w:rsid w:val="00B510FC"/>
    <w:rsid w:val="00B5188C"/>
    <w:rsid w:val="00B521D2"/>
    <w:rsid w:val="00B52C84"/>
    <w:rsid w:val="00B55355"/>
    <w:rsid w:val="00B60004"/>
    <w:rsid w:val="00B628A7"/>
    <w:rsid w:val="00B63E13"/>
    <w:rsid w:val="00B64F1B"/>
    <w:rsid w:val="00B70BEB"/>
    <w:rsid w:val="00B72380"/>
    <w:rsid w:val="00B748F2"/>
    <w:rsid w:val="00B810F8"/>
    <w:rsid w:val="00B8547D"/>
    <w:rsid w:val="00B85658"/>
    <w:rsid w:val="00B86095"/>
    <w:rsid w:val="00B871E9"/>
    <w:rsid w:val="00B874BE"/>
    <w:rsid w:val="00B87A83"/>
    <w:rsid w:val="00B87BD4"/>
    <w:rsid w:val="00B90896"/>
    <w:rsid w:val="00B912E6"/>
    <w:rsid w:val="00B92078"/>
    <w:rsid w:val="00B9478D"/>
    <w:rsid w:val="00BA2C2C"/>
    <w:rsid w:val="00BB061D"/>
    <w:rsid w:val="00BB6767"/>
    <w:rsid w:val="00BB6802"/>
    <w:rsid w:val="00BC390B"/>
    <w:rsid w:val="00BC3F40"/>
    <w:rsid w:val="00BC61E4"/>
    <w:rsid w:val="00BC7B87"/>
    <w:rsid w:val="00BD13F5"/>
    <w:rsid w:val="00BD1C63"/>
    <w:rsid w:val="00BD1D84"/>
    <w:rsid w:val="00BD29E4"/>
    <w:rsid w:val="00BD2E9F"/>
    <w:rsid w:val="00BD5660"/>
    <w:rsid w:val="00BD6E5A"/>
    <w:rsid w:val="00BE72A5"/>
    <w:rsid w:val="00BF07E7"/>
    <w:rsid w:val="00BF1EB1"/>
    <w:rsid w:val="00BF7DA1"/>
    <w:rsid w:val="00BF7FD1"/>
    <w:rsid w:val="00C05F0C"/>
    <w:rsid w:val="00C07B23"/>
    <w:rsid w:val="00C10E9B"/>
    <w:rsid w:val="00C1114F"/>
    <w:rsid w:val="00C11A25"/>
    <w:rsid w:val="00C11DF2"/>
    <w:rsid w:val="00C1598C"/>
    <w:rsid w:val="00C16FEE"/>
    <w:rsid w:val="00C2195D"/>
    <w:rsid w:val="00C22AEF"/>
    <w:rsid w:val="00C250D5"/>
    <w:rsid w:val="00C270D4"/>
    <w:rsid w:val="00C30EFD"/>
    <w:rsid w:val="00C31AA0"/>
    <w:rsid w:val="00C354EF"/>
    <w:rsid w:val="00C403C8"/>
    <w:rsid w:val="00C421EA"/>
    <w:rsid w:val="00C43CB1"/>
    <w:rsid w:val="00C46844"/>
    <w:rsid w:val="00C468EE"/>
    <w:rsid w:val="00C472F6"/>
    <w:rsid w:val="00C51B14"/>
    <w:rsid w:val="00C520C7"/>
    <w:rsid w:val="00C5594D"/>
    <w:rsid w:val="00C56960"/>
    <w:rsid w:val="00C57C83"/>
    <w:rsid w:val="00C600BC"/>
    <w:rsid w:val="00C64102"/>
    <w:rsid w:val="00C673C8"/>
    <w:rsid w:val="00C71906"/>
    <w:rsid w:val="00C8020B"/>
    <w:rsid w:val="00C829BA"/>
    <w:rsid w:val="00C8398D"/>
    <w:rsid w:val="00C879E6"/>
    <w:rsid w:val="00C9026E"/>
    <w:rsid w:val="00C90685"/>
    <w:rsid w:val="00C92898"/>
    <w:rsid w:val="00C92CD4"/>
    <w:rsid w:val="00C94E7F"/>
    <w:rsid w:val="00C977DF"/>
    <w:rsid w:val="00CA1D0D"/>
    <w:rsid w:val="00CA33E5"/>
    <w:rsid w:val="00CA6DA3"/>
    <w:rsid w:val="00CB1ECF"/>
    <w:rsid w:val="00CB58A1"/>
    <w:rsid w:val="00CB654C"/>
    <w:rsid w:val="00CC0439"/>
    <w:rsid w:val="00CC0451"/>
    <w:rsid w:val="00CC0806"/>
    <w:rsid w:val="00CC20DE"/>
    <w:rsid w:val="00CC67C5"/>
    <w:rsid w:val="00CD1ABC"/>
    <w:rsid w:val="00CD35B0"/>
    <w:rsid w:val="00CD4CD6"/>
    <w:rsid w:val="00CE5A46"/>
    <w:rsid w:val="00CE5EA3"/>
    <w:rsid w:val="00CE7514"/>
    <w:rsid w:val="00CE79AB"/>
    <w:rsid w:val="00CF16D9"/>
    <w:rsid w:val="00CF4C15"/>
    <w:rsid w:val="00CF4CA9"/>
    <w:rsid w:val="00CF7459"/>
    <w:rsid w:val="00CF7A6D"/>
    <w:rsid w:val="00D036DC"/>
    <w:rsid w:val="00D10B90"/>
    <w:rsid w:val="00D138D0"/>
    <w:rsid w:val="00D13BBB"/>
    <w:rsid w:val="00D15605"/>
    <w:rsid w:val="00D20697"/>
    <w:rsid w:val="00D23BFC"/>
    <w:rsid w:val="00D248DE"/>
    <w:rsid w:val="00D266CC"/>
    <w:rsid w:val="00D2683C"/>
    <w:rsid w:val="00D30E37"/>
    <w:rsid w:val="00D31EC0"/>
    <w:rsid w:val="00D32DCA"/>
    <w:rsid w:val="00D340D6"/>
    <w:rsid w:val="00D46DA3"/>
    <w:rsid w:val="00D4719E"/>
    <w:rsid w:val="00D53062"/>
    <w:rsid w:val="00D540E8"/>
    <w:rsid w:val="00D55887"/>
    <w:rsid w:val="00D605EB"/>
    <w:rsid w:val="00D6255D"/>
    <w:rsid w:val="00D6503F"/>
    <w:rsid w:val="00D67D56"/>
    <w:rsid w:val="00D70305"/>
    <w:rsid w:val="00D70336"/>
    <w:rsid w:val="00D70D87"/>
    <w:rsid w:val="00D73C3F"/>
    <w:rsid w:val="00D74959"/>
    <w:rsid w:val="00D76634"/>
    <w:rsid w:val="00D7753F"/>
    <w:rsid w:val="00D8029D"/>
    <w:rsid w:val="00D84E18"/>
    <w:rsid w:val="00D8542D"/>
    <w:rsid w:val="00D92569"/>
    <w:rsid w:val="00D94B90"/>
    <w:rsid w:val="00D9713E"/>
    <w:rsid w:val="00D97B2E"/>
    <w:rsid w:val="00DA15D0"/>
    <w:rsid w:val="00DA15FF"/>
    <w:rsid w:val="00DA1CCF"/>
    <w:rsid w:val="00DA2A85"/>
    <w:rsid w:val="00DA5BCC"/>
    <w:rsid w:val="00DA7982"/>
    <w:rsid w:val="00DB1310"/>
    <w:rsid w:val="00DB1AB6"/>
    <w:rsid w:val="00DB4C55"/>
    <w:rsid w:val="00DC1A3F"/>
    <w:rsid w:val="00DC2827"/>
    <w:rsid w:val="00DC3812"/>
    <w:rsid w:val="00DC6291"/>
    <w:rsid w:val="00DC6A71"/>
    <w:rsid w:val="00DC7234"/>
    <w:rsid w:val="00DD2246"/>
    <w:rsid w:val="00DD3CF0"/>
    <w:rsid w:val="00DD50DB"/>
    <w:rsid w:val="00DD5B00"/>
    <w:rsid w:val="00DE14AB"/>
    <w:rsid w:val="00DE5B46"/>
    <w:rsid w:val="00DE71C7"/>
    <w:rsid w:val="00DE7830"/>
    <w:rsid w:val="00DF69B7"/>
    <w:rsid w:val="00DF6C10"/>
    <w:rsid w:val="00E004B0"/>
    <w:rsid w:val="00E0080A"/>
    <w:rsid w:val="00E0357D"/>
    <w:rsid w:val="00E04329"/>
    <w:rsid w:val="00E06E9C"/>
    <w:rsid w:val="00E11087"/>
    <w:rsid w:val="00E1116A"/>
    <w:rsid w:val="00E11E0D"/>
    <w:rsid w:val="00E145BD"/>
    <w:rsid w:val="00E14AF0"/>
    <w:rsid w:val="00E1500B"/>
    <w:rsid w:val="00E201F1"/>
    <w:rsid w:val="00E23472"/>
    <w:rsid w:val="00E24EC2"/>
    <w:rsid w:val="00E27B03"/>
    <w:rsid w:val="00E3032A"/>
    <w:rsid w:val="00E328D9"/>
    <w:rsid w:val="00E35590"/>
    <w:rsid w:val="00E35CF7"/>
    <w:rsid w:val="00E367F1"/>
    <w:rsid w:val="00E37016"/>
    <w:rsid w:val="00E3784B"/>
    <w:rsid w:val="00E4109A"/>
    <w:rsid w:val="00E42C72"/>
    <w:rsid w:val="00E45405"/>
    <w:rsid w:val="00E46DA1"/>
    <w:rsid w:val="00E479DA"/>
    <w:rsid w:val="00E52193"/>
    <w:rsid w:val="00E53E0C"/>
    <w:rsid w:val="00E55A6F"/>
    <w:rsid w:val="00E61415"/>
    <w:rsid w:val="00E64244"/>
    <w:rsid w:val="00E67E5E"/>
    <w:rsid w:val="00E72345"/>
    <w:rsid w:val="00E72D6D"/>
    <w:rsid w:val="00E7466E"/>
    <w:rsid w:val="00E76C6A"/>
    <w:rsid w:val="00E770BF"/>
    <w:rsid w:val="00E7738B"/>
    <w:rsid w:val="00E77B42"/>
    <w:rsid w:val="00E8035A"/>
    <w:rsid w:val="00E832F2"/>
    <w:rsid w:val="00E83E3F"/>
    <w:rsid w:val="00E85A02"/>
    <w:rsid w:val="00E87D1B"/>
    <w:rsid w:val="00E92B56"/>
    <w:rsid w:val="00EA2516"/>
    <w:rsid w:val="00EA2DCE"/>
    <w:rsid w:val="00EA3498"/>
    <w:rsid w:val="00EB07F4"/>
    <w:rsid w:val="00EB1666"/>
    <w:rsid w:val="00EB35FF"/>
    <w:rsid w:val="00EB3719"/>
    <w:rsid w:val="00EB42D0"/>
    <w:rsid w:val="00EB4DE9"/>
    <w:rsid w:val="00EB6CB5"/>
    <w:rsid w:val="00EB757C"/>
    <w:rsid w:val="00EC2E9A"/>
    <w:rsid w:val="00EC4D20"/>
    <w:rsid w:val="00EC611E"/>
    <w:rsid w:val="00EC71AC"/>
    <w:rsid w:val="00EC7921"/>
    <w:rsid w:val="00ED2574"/>
    <w:rsid w:val="00ED405C"/>
    <w:rsid w:val="00ED65F4"/>
    <w:rsid w:val="00EE17D9"/>
    <w:rsid w:val="00EE3ACC"/>
    <w:rsid w:val="00EE6BC0"/>
    <w:rsid w:val="00EE7B38"/>
    <w:rsid w:val="00EF4203"/>
    <w:rsid w:val="00EF490E"/>
    <w:rsid w:val="00EF5BDD"/>
    <w:rsid w:val="00EF7417"/>
    <w:rsid w:val="00EF74D1"/>
    <w:rsid w:val="00F00FDB"/>
    <w:rsid w:val="00F01097"/>
    <w:rsid w:val="00F038DC"/>
    <w:rsid w:val="00F03909"/>
    <w:rsid w:val="00F113EA"/>
    <w:rsid w:val="00F12D13"/>
    <w:rsid w:val="00F13AFD"/>
    <w:rsid w:val="00F13CB0"/>
    <w:rsid w:val="00F163D0"/>
    <w:rsid w:val="00F2291D"/>
    <w:rsid w:val="00F229D3"/>
    <w:rsid w:val="00F23065"/>
    <w:rsid w:val="00F23EDD"/>
    <w:rsid w:val="00F240BB"/>
    <w:rsid w:val="00F2522F"/>
    <w:rsid w:val="00F25F46"/>
    <w:rsid w:val="00F3724A"/>
    <w:rsid w:val="00F41434"/>
    <w:rsid w:val="00F46724"/>
    <w:rsid w:val="00F5296A"/>
    <w:rsid w:val="00F53ACF"/>
    <w:rsid w:val="00F540B0"/>
    <w:rsid w:val="00F55512"/>
    <w:rsid w:val="00F56D95"/>
    <w:rsid w:val="00F575DF"/>
    <w:rsid w:val="00F57FED"/>
    <w:rsid w:val="00F616EF"/>
    <w:rsid w:val="00F6487C"/>
    <w:rsid w:val="00F70BF8"/>
    <w:rsid w:val="00F7603E"/>
    <w:rsid w:val="00F7628E"/>
    <w:rsid w:val="00F808A3"/>
    <w:rsid w:val="00F80EA1"/>
    <w:rsid w:val="00F81764"/>
    <w:rsid w:val="00F836B2"/>
    <w:rsid w:val="00F90A7D"/>
    <w:rsid w:val="00F9163C"/>
    <w:rsid w:val="00FA0C5A"/>
    <w:rsid w:val="00FA24F6"/>
    <w:rsid w:val="00FA45E0"/>
    <w:rsid w:val="00FA4F64"/>
    <w:rsid w:val="00FB1EA2"/>
    <w:rsid w:val="00FB2B69"/>
    <w:rsid w:val="00FB40AF"/>
    <w:rsid w:val="00FB4A34"/>
    <w:rsid w:val="00FB5EE7"/>
    <w:rsid w:val="00FC245B"/>
    <w:rsid w:val="00FC270A"/>
    <w:rsid w:val="00FC3265"/>
    <w:rsid w:val="00FC5C2F"/>
    <w:rsid w:val="00FC5F05"/>
    <w:rsid w:val="00FC7405"/>
    <w:rsid w:val="00FC7F16"/>
    <w:rsid w:val="00FD12CD"/>
    <w:rsid w:val="00FD6121"/>
    <w:rsid w:val="00FE0325"/>
    <w:rsid w:val="00FE1A51"/>
    <w:rsid w:val="00FE340C"/>
    <w:rsid w:val="00FE62C9"/>
    <w:rsid w:val="00FF05C2"/>
    <w:rsid w:val="00FF09E0"/>
    <w:rsid w:val="00FF1C4A"/>
    <w:rsid w:val="00FF572F"/>
    <w:rsid w:val="00FF68BC"/>
    <w:rsid w:val="00FF6D59"/>
    <w:rsid w:val="00FF782C"/>
    <w:rsid w:val="00FF79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14:docId w14:val="629CCD13"/>
  <w15:chartTrackingRefBased/>
  <w15:docId w15:val="{18A9F6F1-4325-4192-887F-6577D13C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noProof/>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autoRedefine/>
    <w:qFormat/>
    <w:rsid w:val="00487D42"/>
    <w:pPr>
      <w:keepNext/>
      <w:spacing w:before="240" w:after="60" w:line="240" w:lineRule="auto"/>
      <w:jc w:val="both"/>
      <w:outlineLvl w:val="1"/>
    </w:pPr>
    <w:rPr>
      <w:rFonts w:cs="Arial"/>
      <w:b/>
      <w:bCs/>
      <w:iCs/>
      <w:szCs w:val="20"/>
      <w:lang w:eastAsia="sl-SI"/>
    </w:rPr>
  </w:style>
  <w:style w:type="paragraph" w:styleId="Naslov3">
    <w:name w:val="heading 3"/>
    <w:basedOn w:val="Navaden"/>
    <w:next w:val="Navaden"/>
    <w:autoRedefine/>
    <w:qFormat/>
    <w:rsid w:val="00487D42"/>
    <w:pPr>
      <w:keepNext/>
      <w:spacing w:before="240" w:after="60" w:line="260" w:lineRule="exact"/>
      <w:jc w:val="both"/>
      <w:outlineLvl w:val="2"/>
    </w:pPr>
    <w:rPr>
      <w:rFonts w:cs="Arial"/>
      <w:b/>
      <w:bCs/>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B86095"/>
    <w:pPr>
      <w:spacing w:before="100" w:beforeAutospacing="1" w:after="100" w:afterAutospacing="1" w:line="240" w:lineRule="auto"/>
    </w:pPr>
    <w:rPr>
      <w:rFonts w:ascii="Times New Roman" w:hAnsi="Times New Roman"/>
      <w:sz w:val="24"/>
      <w:lang w:eastAsia="sl-SI"/>
    </w:rPr>
  </w:style>
  <w:style w:type="paragraph" w:styleId="Telobesedila2">
    <w:name w:val="Body Text 2"/>
    <w:basedOn w:val="Navaden"/>
    <w:rsid w:val="00B86095"/>
    <w:pPr>
      <w:suppressAutoHyphens/>
      <w:spacing w:after="120" w:line="480" w:lineRule="auto"/>
    </w:pPr>
    <w:rPr>
      <w:rFonts w:ascii="Times New Roman" w:hAnsi="Times New Roman"/>
      <w:sz w:val="24"/>
      <w:lang w:eastAsia="ar-SA"/>
    </w:rPr>
  </w:style>
  <w:style w:type="character" w:customStyle="1" w:styleId="apple-style-span">
    <w:name w:val="apple-style-span"/>
    <w:basedOn w:val="Privzetapisavaodstavka"/>
    <w:rsid w:val="00B86095"/>
  </w:style>
  <w:style w:type="character" w:customStyle="1" w:styleId="apple-converted-space">
    <w:name w:val="apple-converted-space"/>
    <w:basedOn w:val="Privzetapisavaodstavka"/>
    <w:rsid w:val="00B86095"/>
  </w:style>
  <w:style w:type="paragraph" w:styleId="HTML-oblikovano">
    <w:name w:val="HTML Preformatted"/>
    <w:basedOn w:val="Navaden"/>
    <w:rsid w:val="00D30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paragraph" w:customStyle="1" w:styleId="Poglavje">
    <w:name w:val="Poglavje"/>
    <w:basedOn w:val="Navaden"/>
    <w:qFormat/>
    <w:rsid w:val="00012E26"/>
    <w:pPr>
      <w:suppressAutoHyphens/>
      <w:overflowPunct w:val="0"/>
      <w:autoSpaceDE w:val="0"/>
      <w:autoSpaceDN w:val="0"/>
      <w:adjustRightInd w:val="0"/>
      <w:spacing w:before="480" w:line="240" w:lineRule="auto"/>
      <w:jc w:val="center"/>
      <w:textAlignment w:val="baseline"/>
    </w:pPr>
    <w:rPr>
      <w:rFonts w:cs="Arial"/>
      <w:sz w:val="22"/>
      <w:szCs w:val="22"/>
      <w:lang w:eastAsia="sl-SI"/>
    </w:rPr>
  </w:style>
  <w:style w:type="paragraph" w:customStyle="1" w:styleId="Odstavek">
    <w:name w:val="Odstavek"/>
    <w:basedOn w:val="Navaden"/>
    <w:link w:val="OdstavekZnak"/>
    <w:qFormat/>
    <w:rsid w:val="00012E2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012E26"/>
    <w:rPr>
      <w:rFonts w:ascii="Arial" w:hAnsi="Arial"/>
      <w:sz w:val="22"/>
      <w:szCs w:val="22"/>
      <w:lang w:val="x-none" w:eastAsia="x-none" w:bidi="ar-SA"/>
    </w:rPr>
  </w:style>
  <w:style w:type="paragraph" w:customStyle="1" w:styleId="lennovele">
    <w:name w:val="Člen_novele"/>
    <w:basedOn w:val="Navaden"/>
    <w:link w:val="lennoveleZnak"/>
    <w:qFormat/>
    <w:rsid w:val="00012E26"/>
    <w:pPr>
      <w:suppressAutoHyphens/>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lennoveleZnak">
    <w:name w:val="Člen_novele Znak"/>
    <w:link w:val="lennovele"/>
    <w:rsid w:val="00012E26"/>
    <w:rPr>
      <w:rFonts w:ascii="Arial" w:hAnsi="Arial"/>
      <w:sz w:val="22"/>
      <w:szCs w:val="22"/>
      <w:lang w:val="x-none" w:eastAsia="x-none" w:bidi="ar-SA"/>
    </w:rPr>
  </w:style>
  <w:style w:type="paragraph" w:customStyle="1" w:styleId="len">
    <w:name w:val="Člen"/>
    <w:basedOn w:val="Navaden"/>
    <w:link w:val="lenZnak"/>
    <w:qFormat/>
    <w:rsid w:val="00012E26"/>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012E26"/>
    <w:rPr>
      <w:rFonts w:ascii="Arial" w:hAnsi="Arial"/>
      <w:b/>
      <w:sz w:val="22"/>
      <w:szCs w:val="22"/>
      <w:lang w:val="x-none" w:eastAsia="x-none" w:bidi="ar-SA"/>
    </w:rPr>
  </w:style>
  <w:style w:type="paragraph" w:customStyle="1" w:styleId="lennaslov">
    <w:name w:val="Člen_naslov"/>
    <w:basedOn w:val="len"/>
    <w:qFormat/>
    <w:rsid w:val="00012E26"/>
    <w:pPr>
      <w:spacing w:before="0"/>
    </w:pPr>
  </w:style>
  <w:style w:type="character" w:customStyle="1" w:styleId="highlight">
    <w:name w:val="highlight"/>
    <w:basedOn w:val="Privzetapisavaodstavka"/>
    <w:rsid w:val="00053CAA"/>
  </w:style>
  <w:style w:type="paragraph" w:customStyle="1" w:styleId="prevnext">
    <w:name w:val="prevnext"/>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printtooledition">
    <w:name w:val="print_tool edition"/>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purple">
    <w:name w:val="purple"/>
    <w:basedOn w:val="Navaden"/>
    <w:rsid w:val="009D0ED5"/>
    <w:pPr>
      <w:spacing w:before="100" w:beforeAutospacing="1" w:after="100" w:afterAutospacing="1" w:line="240" w:lineRule="auto"/>
    </w:pPr>
    <w:rPr>
      <w:rFonts w:ascii="Times New Roman" w:hAnsi="Times New Roman"/>
      <w:sz w:val="24"/>
      <w:lang w:eastAsia="sl-SI"/>
    </w:rPr>
  </w:style>
  <w:style w:type="character" w:styleId="Krepko">
    <w:name w:val="Strong"/>
    <w:qFormat/>
    <w:rsid w:val="009D0ED5"/>
    <w:rPr>
      <w:b/>
      <w:bCs/>
    </w:rPr>
  </w:style>
  <w:style w:type="paragraph" w:customStyle="1" w:styleId="esegmentt">
    <w:name w:val="esegment_t"/>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esegmenth4">
    <w:name w:val="esegment_h4"/>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align-center">
    <w:name w:val="align-center"/>
    <w:basedOn w:val="Navaden"/>
    <w:rsid w:val="00962723"/>
    <w:pPr>
      <w:spacing w:before="100" w:beforeAutospacing="1" w:after="100" w:afterAutospacing="1" w:line="240" w:lineRule="auto"/>
    </w:pPr>
    <w:rPr>
      <w:rFonts w:ascii="Times New Roman" w:hAnsi="Times New Roman"/>
      <w:sz w:val="24"/>
      <w:lang w:eastAsia="sl-SI"/>
    </w:rPr>
  </w:style>
  <w:style w:type="paragraph" w:customStyle="1" w:styleId="ZnakZnakZnakZnakZnakZnak">
    <w:name w:val="Znak Znak Znak Znak Znak Znak"/>
    <w:basedOn w:val="Navaden"/>
    <w:rsid w:val="006313EF"/>
    <w:pPr>
      <w:spacing w:after="160" w:line="240" w:lineRule="exact"/>
    </w:pPr>
    <w:rPr>
      <w:rFonts w:ascii="Tahoma" w:hAnsi="Tahoma"/>
      <w:szCs w:val="20"/>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
    <w:basedOn w:val="Navaden"/>
    <w:link w:val="Sprotnaopomba-besediloZnak"/>
    <w:semiHidden/>
    <w:rsid w:val="00D55887"/>
    <w:pPr>
      <w:spacing w:line="240" w:lineRule="auto"/>
    </w:pPr>
    <w:rPr>
      <w:rFonts w:ascii="Times New Roman" w:hAnsi="Times New Roman"/>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semiHidden/>
    <w:locked/>
    <w:rsid w:val="00D55887"/>
    <w:rPr>
      <w:lang w:val="sl-SI" w:eastAsia="sl-SI" w:bidi="ar-SA"/>
    </w:rPr>
  </w:style>
  <w:style w:type="character" w:styleId="Sprotnaopomba-sklic">
    <w:name w:val="footnote reference"/>
    <w:aliases w:val="Footnote symbol,Fussnota,Footnote"/>
    <w:semiHidden/>
    <w:rsid w:val="00D55887"/>
    <w:rPr>
      <w:vertAlign w:val="superscript"/>
    </w:rPr>
  </w:style>
  <w:style w:type="paragraph" w:customStyle="1" w:styleId="Naslov22">
    <w:name w:val="Naslov 2_2"/>
    <w:basedOn w:val="Naslov2"/>
    <w:rsid w:val="00D55887"/>
    <w:pPr>
      <w:numPr>
        <w:numId w:val="13"/>
      </w:numPr>
      <w:tabs>
        <w:tab w:val="clear" w:pos="360"/>
        <w:tab w:val="num" w:pos="1080"/>
      </w:tabs>
      <w:ind w:left="1080"/>
    </w:pPr>
    <w:rPr>
      <w:i/>
      <w:sz w:val="22"/>
    </w:rPr>
  </w:style>
  <w:style w:type="character" w:customStyle="1" w:styleId="Naslov2Znak">
    <w:name w:val="Naslov 2 Znak"/>
    <w:link w:val="Naslov2"/>
    <w:rsid w:val="00487D42"/>
    <w:rPr>
      <w:rFonts w:ascii="Arial" w:hAnsi="Arial" w:cs="Arial"/>
      <w:b/>
      <w:bCs/>
      <w:iCs/>
      <w:lang w:val="sl-SI" w:eastAsia="sl-SI" w:bidi="ar-SA"/>
    </w:rPr>
  </w:style>
  <w:style w:type="paragraph" w:customStyle="1" w:styleId="odstavek0">
    <w:name w:val="odstavek"/>
    <w:basedOn w:val="Navaden"/>
    <w:rsid w:val="0057644E"/>
    <w:pPr>
      <w:spacing w:before="100" w:beforeAutospacing="1" w:after="100" w:afterAutospacing="1" w:line="240" w:lineRule="auto"/>
    </w:pPr>
    <w:rPr>
      <w:rFonts w:ascii="Times New Roman" w:hAnsi="Times New Roman"/>
      <w:sz w:val="24"/>
      <w:lang w:eastAsia="sl-SI"/>
    </w:rPr>
  </w:style>
  <w:style w:type="paragraph" w:customStyle="1" w:styleId="len0">
    <w:name w:val="len"/>
    <w:basedOn w:val="Navaden"/>
    <w:rsid w:val="0057644E"/>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C7CD9"/>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5C7CD9"/>
    <w:pPr>
      <w:spacing w:before="100" w:beforeAutospacing="1" w:after="100" w:afterAutospacing="1" w:line="240" w:lineRule="auto"/>
    </w:pPr>
    <w:rPr>
      <w:rFonts w:ascii="Times New Roman" w:hAnsi="Times New Roman"/>
      <w:sz w:val="24"/>
      <w:lang w:eastAsia="sl-SI"/>
    </w:rPr>
  </w:style>
  <w:style w:type="paragraph" w:customStyle="1" w:styleId="zamaknjenadolobadruginivo">
    <w:name w:val="zamaknjenadolobadruginivo"/>
    <w:basedOn w:val="Navaden"/>
    <w:rsid w:val="005C7CD9"/>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CF7A6D"/>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2F6F49"/>
    <w:rPr>
      <w:color w:val="808080"/>
      <w:shd w:val="clear" w:color="auto" w:fill="E6E6E6"/>
    </w:rPr>
  </w:style>
  <w:style w:type="paragraph" w:styleId="Besedilooblaka">
    <w:name w:val="Balloon Text"/>
    <w:basedOn w:val="Navaden"/>
    <w:link w:val="BesedilooblakaZnak"/>
    <w:rsid w:val="00E55A6F"/>
    <w:pPr>
      <w:spacing w:line="240" w:lineRule="auto"/>
    </w:pPr>
    <w:rPr>
      <w:rFonts w:ascii="Segoe UI" w:hAnsi="Segoe UI" w:cs="Segoe UI"/>
      <w:sz w:val="18"/>
      <w:szCs w:val="18"/>
    </w:rPr>
  </w:style>
  <w:style w:type="character" w:customStyle="1" w:styleId="BesedilooblakaZnak">
    <w:name w:val="Besedilo oblačka Znak"/>
    <w:link w:val="Besedilooblaka"/>
    <w:rsid w:val="00E55A6F"/>
    <w:rPr>
      <w:rFonts w:ascii="Segoe UI" w:hAnsi="Segoe UI" w:cs="Segoe UI"/>
      <w:sz w:val="18"/>
      <w:szCs w:val="18"/>
      <w:lang w:eastAsia="en-US"/>
    </w:rPr>
  </w:style>
  <w:style w:type="character" w:customStyle="1" w:styleId="NogaZnak">
    <w:name w:val="Noga Znak"/>
    <w:link w:val="Noga"/>
    <w:uiPriority w:val="99"/>
    <w:rsid w:val="000765D9"/>
    <w:rPr>
      <w:rFonts w:ascii="Arial" w:hAnsi="Arial"/>
      <w:noProof/>
      <w:szCs w:val="24"/>
      <w:lang w:eastAsia="en-US"/>
    </w:rPr>
  </w:style>
  <w:style w:type="paragraph" w:customStyle="1" w:styleId="Default">
    <w:name w:val="Default"/>
    <w:rsid w:val="001766E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307">
      <w:bodyDiv w:val="1"/>
      <w:marLeft w:val="0"/>
      <w:marRight w:val="0"/>
      <w:marTop w:val="0"/>
      <w:marBottom w:val="0"/>
      <w:divBdr>
        <w:top w:val="none" w:sz="0" w:space="0" w:color="auto"/>
        <w:left w:val="none" w:sz="0" w:space="0" w:color="auto"/>
        <w:bottom w:val="none" w:sz="0" w:space="0" w:color="auto"/>
        <w:right w:val="none" w:sz="0" w:space="0" w:color="auto"/>
      </w:divBdr>
    </w:div>
    <w:div w:id="105464673">
      <w:bodyDiv w:val="1"/>
      <w:marLeft w:val="0"/>
      <w:marRight w:val="0"/>
      <w:marTop w:val="0"/>
      <w:marBottom w:val="0"/>
      <w:divBdr>
        <w:top w:val="none" w:sz="0" w:space="0" w:color="auto"/>
        <w:left w:val="none" w:sz="0" w:space="0" w:color="auto"/>
        <w:bottom w:val="none" w:sz="0" w:space="0" w:color="auto"/>
        <w:right w:val="none" w:sz="0" w:space="0" w:color="auto"/>
      </w:divBdr>
    </w:div>
    <w:div w:id="316808843">
      <w:bodyDiv w:val="1"/>
      <w:marLeft w:val="0"/>
      <w:marRight w:val="0"/>
      <w:marTop w:val="0"/>
      <w:marBottom w:val="0"/>
      <w:divBdr>
        <w:top w:val="none" w:sz="0" w:space="0" w:color="auto"/>
        <w:left w:val="none" w:sz="0" w:space="0" w:color="auto"/>
        <w:bottom w:val="none" w:sz="0" w:space="0" w:color="auto"/>
        <w:right w:val="none" w:sz="0" w:space="0" w:color="auto"/>
      </w:divBdr>
    </w:div>
    <w:div w:id="382143363">
      <w:bodyDiv w:val="1"/>
      <w:marLeft w:val="0"/>
      <w:marRight w:val="0"/>
      <w:marTop w:val="0"/>
      <w:marBottom w:val="0"/>
      <w:divBdr>
        <w:top w:val="none" w:sz="0" w:space="0" w:color="auto"/>
        <w:left w:val="none" w:sz="0" w:space="0" w:color="auto"/>
        <w:bottom w:val="none" w:sz="0" w:space="0" w:color="auto"/>
        <w:right w:val="none" w:sz="0" w:space="0" w:color="auto"/>
      </w:divBdr>
    </w:div>
    <w:div w:id="466242135">
      <w:bodyDiv w:val="1"/>
      <w:marLeft w:val="0"/>
      <w:marRight w:val="0"/>
      <w:marTop w:val="0"/>
      <w:marBottom w:val="0"/>
      <w:divBdr>
        <w:top w:val="none" w:sz="0" w:space="0" w:color="auto"/>
        <w:left w:val="none" w:sz="0" w:space="0" w:color="auto"/>
        <w:bottom w:val="none" w:sz="0" w:space="0" w:color="auto"/>
        <w:right w:val="none" w:sz="0" w:space="0" w:color="auto"/>
      </w:divBdr>
    </w:div>
    <w:div w:id="473647241">
      <w:bodyDiv w:val="1"/>
      <w:marLeft w:val="0"/>
      <w:marRight w:val="0"/>
      <w:marTop w:val="0"/>
      <w:marBottom w:val="0"/>
      <w:divBdr>
        <w:top w:val="none" w:sz="0" w:space="0" w:color="auto"/>
        <w:left w:val="none" w:sz="0" w:space="0" w:color="auto"/>
        <w:bottom w:val="none" w:sz="0" w:space="0" w:color="auto"/>
        <w:right w:val="none" w:sz="0" w:space="0" w:color="auto"/>
      </w:divBdr>
    </w:div>
    <w:div w:id="576482361">
      <w:bodyDiv w:val="1"/>
      <w:marLeft w:val="0"/>
      <w:marRight w:val="0"/>
      <w:marTop w:val="0"/>
      <w:marBottom w:val="0"/>
      <w:divBdr>
        <w:top w:val="none" w:sz="0" w:space="0" w:color="auto"/>
        <w:left w:val="none" w:sz="0" w:space="0" w:color="auto"/>
        <w:bottom w:val="none" w:sz="0" w:space="0" w:color="auto"/>
        <w:right w:val="none" w:sz="0" w:space="0" w:color="auto"/>
      </w:divBdr>
    </w:div>
    <w:div w:id="673529408">
      <w:bodyDiv w:val="1"/>
      <w:marLeft w:val="0"/>
      <w:marRight w:val="0"/>
      <w:marTop w:val="0"/>
      <w:marBottom w:val="0"/>
      <w:divBdr>
        <w:top w:val="none" w:sz="0" w:space="0" w:color="auto"/>
        <w:left w:val="none" w:sz="0" w:space="0" w:color="auto"/>
        <w:bottom w:val="none" w:sz="0" w:space="0" w:color="auto"/>
        <w:right w:val="none" w:sz="0" w:space="0" w:color="auto"/>
      </w:divBdr>
      <w:divsChild>
        <w:div w:id="1087464880">
          <w:marLeft w:val="0"/>
          <w:marRight w:val="0"/>
          <w:marTop w:val="0"/>
          <w:marBottom w:val="0"/>
          <w:divBdr>
            <w:top w:val="none" w:sz="0" w:space="0" w:color="auto"/>
            <w:left w:val="none" w:sz="0" w:space="0" w:color="auto"/>
            <w:bottom w:val="none" w:sz="0" w:space="0" w:color="auto"/>
            <w:right w:val="none" w:sz="0" w:space="0" w:color="auto"/>
          </w:divBdr>
        </w:div>
      </w:divsChild>
    </w:div>
    <w:div w:id="675571917">
      <w:bodyDiv w:val="1"/>
      <w:marLeft w:val="0"/>
      <w:marRight w:val="0"/>
      <w:marTop w:val="0"/>
      <w:marBottom w:val="0"/>
      <w:divBdr>
        <w:top w:val="none" w:sz="0" w:space="0" w:color="auto"/>
        <w:left w:val="none" w:sz="0" w:space="0" w:color="auto"/>
        <w:bottom w:val="none" w:sz="0" w:space="0" w:color="auto"/>
        <w:right w:val="none" w:sz="0" w:space="0" w:color="auto"/>
      </w:divBdr>
    </w:div>
    <w:div w:id="688918991">
      <w:bodyDiv w:val="1"/>
      <w:marLeft w:val="0"/>
      <w:marRight w:val="0"/>
      <w:marTop w:val="0"/>
      <w:marBottom w:val="0"/>
      <w:divBdr>
        <w:top w:val="none" w:sz="0" w:space="0" w:color="auto"/>
        <w:left w:val="none" w:sz="0" w:space="0" w:color="auto"/>
        <w:bottom w:val="none" w:sz="0" w:space="0" w:color="auto"/>
        <w:right w:val="none" w:sz="0" w:space="0" w:color="auto"/>
      </w:divBdr>
    </w:div>
    <w:div w:id="716391590">
      <w:bodyDiv w:val="1"/>
      <w:marLeft w:val="0"/>
      <w:marRight w:val="0"/>
      <w:marTop w:val="0"/>
      <w:marBottom w:val="0"/>
      <w:divBdr>
        <w:top w:val="none" w:sz="0" w:space="0" w:color="auto"/>
        <w:left w:val="none" w:sz="0" w:space="0" w:color="auto"/>
        <w:bottom w:val="none" w:sz="0" w:space="0" w:color="auto"/>
        <w:right w:val="none" w:sz="0" w:space="0" w:color="auto"/>
      </w:divBdr>
    </w:div>
    <w:div w:id="811101097">
      <w:bodyDiv w:val="1"/>
      <w:marLeft w:val="0"/>
      <w:marRight w:val="0"/>
      <w:marTop w:val="0"/>
      <w:marBottom w:val="0"/>
      <w:divBdr>
        <w:top w:val="none" w:sz="0" w:space="0" w:color="auto"/>
        <w:left w:val="none" w:sz="0" w:space="0" w:color="auto"/>
        <w:bottom w:val="none" w:sz="0" w:space="0" w:color="auto"/>
        <w:right w:val="none" w:sz="0" w:space="0" w:color="auto"/>
      </w:divBdr>
      <w:divsChild>
        <w:div w:id="1876231907">
          <w:marLeft w:val="0"/>
          <w:marRight w:val="0"/>
          <w:marTop w:val="0"/>
          <w:marBottom w:val="0"/>
          <w:divBdr>
            <w:top w:val="none" w:sz="0" w:space="0" w:color="auto"/>
            <w:left w:val="none" w:sz="0" w:space="0" w:color="auto"/>
            <w:bottom w:val="none" w:sz="0" w:space="0" w:color="auto"/>
            <w:right w:val="none" w:sz="0" w:space="0" w:color="auto"/>
          </w:divBdr>
        </w:div>
      </w:divsChild>
    </w:div>
    <w:div w:id="852450239">
      <w:bodyDiv w:val="1"/>
      <w:marLeft w:val="0"/>
      <w:marRight w:val="0"/>
      <w:marTop w:val="0"/>
      <w:marBottom w:val="0"/>
      <w:divBdr>
        <w:top w:val="none" w:sz="0" w:space="0" w:color="auto"/>
        <w:left w:val="none" w:sz="0" w:space="0" w:color="auto"/>
        <w:bottom w:val="none" w:sz="0" w:space="0" w:color="auto"/>
        <w:right w:val="none" w:sz="0" w:space="0" w:color="auto"/>
      </w:divBdr>
    </w:div>
    <w:div w:id="880633086">
      <w:bodyDiv w:val="1"/>
      <w:marLeft w:val="0"/>
      <w:marRight w:val="0"/>
      <w:marTop w:val="0"/>
      <w:marBottom w:val="0"/>
      <w:divBdr>
        <w:top w:val="none" w:sz="0" w:space="0" w:color="auto"/>
        <w:left w:val="none" w:sz="0" w:space="0" w:color="auto"/>
        <w:bottom w:val="none" w:sz="0" w:space="0" w:color="auto"/>
        <w:right w:val="none" w:sz="0" w:space="0" w:color="auto"/>
      </w:divBdr>
    </w:div>
    <w:div w:id="892934563">
      <w:bodyDiv w:val="1"/>
      <w:marLeft w:val="0"/>
      <w:marRight w:val="0"/>
      <w:marTop w:val="0"/>
      <w:marBottom w:val="0"/>
      <w:divBdr>
        <w:top w:val="none" w:sz="0" w:space="0" w:color="auto"/>
        <w:left w:val="none" w:sz="0" w:space="0" w:color="auto"/>
        <w:bottom w:val="none" w:sz="0" w:space="0" w:color="auto"/>
        <w:right w:val="none" w:sz="0" w:space="0" w:color="auto"/>
      </w:divBdr>
      <w:divsChild>
        <w:div w:id="1902206587">
          <w:marLeft w:val="0"/>
          <w:marRight w:val="0"/>
          <w:marTop w:val="0"/>
          <w:marBottom w:val="0"/>
          <w:divBdr>
            <w:top w:val="none" w:sz="0" w:space="0" w:color="auto"/>
            <w:left w:val="none" w:sz="0" w:space="0" w:color="auto"/>
            <w:bottom w:val="none" w:sz="0" w:space="0" w:color="auto"/>
            <w:right w:val="none" w:sz="0" w:space="0" w:color="auto"/>
          </w:divBdr>
        </w:div>
      </w:divsChild>
    </w:div>
    <w:div w:id="90664705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48">
          <w:marLeft w:val="0"/>
          <w:marRight w:val="0"/>
          <w:marTop w:val="0"/>
          <w:marBottom w:val="0"/>
          <w:divBdr>
            <w:top w:val="none" w:sz="0" w:space="0" w:color="auto"/>
            <w:left w:val="none" w:sz="0" w:space="0" w:color="auto"/>
            <w:bottom w:val="none" w:sz="0" w:space="0" w:color="auto"/>
            <w:right w:val="none" w:sz="0" w:space="0" w:color="auto"/>
          </w:divBdr>
        </w:div>
      </w:divsChild>
    </w:div>
    <w:div w:id="912855876">
      <w:bodyDiv w:val="1"/>
      <w:marLeft w:val="0"/>
      <w:marRight w:val="0"/>
      <w:marTop w:val="0"/>
      <w:marBottom w:val="0"/>
      <w:divBdr>
        <w:top w:val="none" w:sz="0" w:space="0" w:color="auto"/>
        <w:left w:val="none" w:sz="0" w:space="0" w:color="auto"/>
        <w:bottom w:val="none" w:sz="0" w:space="0" w:color="auto"/>
        <w:right w:val="none" w:sz="0" w:space="0" w:color="auto"/>
      </w:divBdr>
    </w:div>
    <w:div w:id="1020594508">
      <w:bodyDiv w:val="1"/>
      <w:marLeft w:val="0"/>
      <w:marRight w:val="0"/>
      <w:marTop w:val="0"/>
      <w:marBottom w:val="0"/>
      <w:divBdr>
        <w:top w:val="none" w:sz="0" w:space="0" w:color="auto"/>
        <w:left w:val="none" w:sz="0" w:space="0" w:color="auto"/>
        <w:bottom w:val="none" w:sz="0" w:space="0" w:color="auto"/>
        <w:right w:val="none" w:sz="0" w:space="0" w:color="auto"/>
      </w:divBdr>
    </w:div>
    <w:div w:id="1107652793">
      <w:bodyDiv w:val="1"/>
      <w:marLeft w:val="0"/>
      <w:marRight w:val="0"/>
      <w:marTop w:val="0"/>
      <w:marBottom w:val="0"/>
      <w:divBdr>
        <w:top w:val="none" w:sz="0" w:space="0" w:color="auto"/>
        <w:left w:val="none" w:sz="0" w:space="0" w:color="auto"/>
        <w:bottom w:val="none" w:sz="0" w:space="0" w:color="auto"/>
        <w:right w:val="none" w:sz="0" w:space="0" w:color="auto"/>
      </w:divBdr>
    </w:div>
    <w:div w:id="1210997418">
      <w:bodyDiv w:val="1"/>
      <w:marLeft w:val="0"/>
      <w:marRight w:val="0"/>
      <w:marTop w:val="0"/>
      <w:marBottom w:val="0"/>
      <w:divBdr>
        <w:top w:val="none" w:sz="0" w:space="0" w:color="auto"/>
        <w:left w:val="none" w:sz="0" w:space="0" w:color="auto"/>
        <w:bottom w:val="none" w:sz="0" w:space="0" w:color="auto"/>
        <w:right w:val="none" w:sz="0" w:space="0" w:color="auto"/>
      </w:divBdr>
    </w:div>
    <w:div w:id="1356926711">
      <w:bodyDiv w:val="1"/>
      <w:marLeft w:val="0"/>
      <w:marRight w:val="0"/>
      <w:marTop w:val="0"/>
      <w:marBottom w:val="0"/>
      <w:divBdr>
        <w:top w:val="none" w:sz="0" w:space="0" w:color="auto"/>
        <w:left w:val="none" w:sz="0" w:space="0" w:color="auto"/>
        <w:bottom w:val="none" w:sz="0" w:space="0" w:color="auto"/>
        <w:right w:val="none" w:sz="0" w:space="0" w:color="auto"/>
      </w:divBdr>
    </w:div>
    <w:div w:id="1368986889">
      <w:bodyDiv w:val="1"/>
      <w:marLeft w:val="0"/>
      <w:marRight w:val="0"/>
      <w:marTop w:val="0"/>
      <w:marBottom w:val="0"/>
      <w:divBdr>
        <w:top w:val="none" w:sz="0" w:space="0" w:color="auto"/>
        <w:left w:val="none" w:sz="0" w:space="0" w:color="auto"/>
        <w:bottom w:val="none" w:sz="0" w:space="0" w:color="auto"/>
        <w:right w:val="none" w:sz="0" w:space="0" w:color="auto"/>
      </w:divBdr>
    </w:div>
    <w:div w:id="1469857710">
      <w:bodyDiv w:val="1"/>
      <w:marLeft w:val="0"/>
      <w:marRight w:val="0"/>
      <w:marTop w:val="0"/>
      <w:marBottom w:val="0"/>
      <w:divBdr>
        <w:top w:val="none" w:sz="0" w:space="0" w:color="auto"/>
        <w:left w:val="none" w:sz="0" w:space="0" w:color="auto"/>
        <w:bottom w:val="none" w:sz="0" w:space="0" w:color="auto"/>
        <w:right w:val="none" w:sz="0" w:space="0" w:color="auto"/>
      </w:divBdr>
      <w:divsChild>
        <w:div w:id="150223945">
          <w:marLeft w:val="0"/>
          <w:marRight w:val="0"/>
          <w:marTop w:val="0"/>
          <w:marBottom w:val="0"/>
          <w:divBdr>
            <w:top w:val="none" w:sz="0" w:space="0" w:color="auto"/>
            <w:left w:val="none" w:sz="0" w:space="0" w:color="auto"/>
            <w:bottom w:val="none" w:sz="0" w:space="0" w:color="auto"/>
            <w:right w:val="none" w:sz="0" w:space="0" w:color="auto"/>
          </w:divBdr>
        </w:div>
      </w:divsChild>
    </w:div>
    <w:div w:id="1511869848">
      <w:bodyDiv w:val="1"/>
      <w:marLeft w:val="0"/>
      <w:marRight w:val="0"/>
      <w:marTop w:val="0"/>
      <w:marBottom w:val="0"/>
      <w:divBdr>
        <w:top w:val="none" w:sz="0" w:space="0" w:color="auto"/>
        <w:left w:val="none" w:sz="0" w:space="0" w:color="auto"/>
        <w:bottom w:val="none" w:sz="0" w:space="0" w:color="auto"/>
        <w:right w:val="none" w:sz="0" w:space="0" w:color="auto"/>
      </w:divBdr>
    </w:div>
    <w:div w:id="1518233875">
      <w:bodyDiv w:val="1"/>
      <w:marLeft w:val="0"/>
      <w:marRight w:val="0"/>
      <w:marTop w:val="0"/>
      <w:marBottom w:val="0"/>
      <w:divBdr>
        <w:top w:val="none" w:sz="0" w:space="0" w:color="auto"/>
        <w:left w:val="none" w:sz="0" w:space="0" w:color="auto"/>
        <w:bottom w:val="none" w:sz="0" w:space="0" w:color="auto"/>
        <w:right w:val="none" w:sz="0" w:space="0" w:color="auto"/>
      </w:divBdr>
    </w:div>
    <w:div w:id="1657873567">
      <w:bodyDiv w:val="1"/>
      <w:marLeft w:val="0"/>
      <w:marRight w:val="0"/>
      <w:marTop w:val="0"/>
      <w:marBottom w:val="0"/>
      <w:divBdr>
        <w:top w:val="none" w:sz="0" w:space="0" w:color="auto"/>
        <w:left w:val="none" w:sz="0" w:space="0" w:color="auto"/>
        <w:bottom w:val="none" w:sz="0" w:space="0" w:color="auto"/>
        <w:right w:val="none" w:sz="0" w:space="0" w:color="auto"/>
      </w:divBdr>
    </w:div>
    <w:div w:id="1694334940">
      <w:bodyDiv w:val="1"/>
      <w:marLeft w:val="0"/>
      <w:marRight w:val="0"/>
      <w:marTop w:val="0"/>
      <w:marBottom w:val="0"/>
      <w:divBdr>
        <w:top w:val="none" w:sz="0" w:space="0" w:color="auto"/>
        <w:left w:val="none" w:sz="0" w:space="0" w:color="auto"/>
        <w:bottom w:val="none" w:sz="0" w:space="0" w:color="auto"/>
        <w:right w:val="none" w:sz="0" w:space="0" w:color="auto"/>
      </w:divBdr>
    </w:div>
    <w:div w:id="1703480887">
      <w:bodyDiv w:val="1"/>
      <w:marLeft w:val="0"/>
      <w:marRight w:val="0"/>
      <w:marTop w:val="0"/>
      <w:marBottom w:val="0"/>
      <w:divBdr>
        <w:top w:val="none" w:sz="0" w:space="0" w:color="auto"/>
        <w:left w:val="none" w:sz="0" w:space="0" w:color="auto"/>
        <w:bottom w:val="none" w:sz="0" w:space="0" w:color="auto"/>
        <w:right w:val="none" w:sz="0" w:space="0" w:color="auto"/>
      </w:divBdr>
    </w:div>
    <w:div w:id="1711685092">
      <w:bodyDiv w:val="1"/>
      <w:marLeft w:val="0"/>
      <w:marRight w:val="0"/>
      <w:marTop w:val="0"/>
      <w:marBottom w:val="0"/>
      <w:divBdr>
        <w:top w:val="none" w:sz="0" w:space="0" w:color="auto"/>
        <w:left w:val="none" w:sz="0" w:space="0" w:color="auto"/>
        <w:bottom w:val="none" w:sz="0" w:space="0" w:color="auto"/>
        <w:right w:val="none" w:sz="0" w:space="0" w:color="auto"/>
      </w:divBdr>
      <w:divsChild>
        <w:div w:id="55399159">
          <w:marLeft w:val="0"/>
          <w:marRight w:val="0"/>
          <w:marTop w:val="0"/>
          <w:marBottom w:val="0"/>
          <w:divBdr>
            <w:top w:val="none" w:sz="0" w:space="0" w:color="auto"/>
            <w:left w:val="none" w:sz="0" w:space="0" w:color="auto"/>
            <w:bottom w:val="none" w:sz="0" w:space="0" w:color="auto"/>
            <w:right w:val="none" w:sz="0" w:space="0" w:color="auto"/>
          </w:divBdr>
          <w:divsChild>
            <w:div w:id="685207601">
              <w:marLeft w:val="0"/>
              <w:marRight w:val="0"/>
              <w:marTop w:val="0"/>
              <w:marBottom w:val="0"/>
              <w:divBdr>
                <w:top w:val="none" w:sz="0" w:space="0" w:color="auto"/>
                <w:left w:val="none" w:sz="0" w:space="0" w:color="auto"/>
                <w:bottom w:val="none" w:sz="0" w:space="0" w:color="auto"/>
                <w:right w:val="none" w:sz="0" w:space="0" w:color="auto"/>
              </w:divBdr>
            </w:div>
            <w:div w:id="685983839">
              <w:marLeft w:val="0"/>
              <w:marRight w:val="0"/>
              <w:marTop w:val="0"/>
              <w:marBottom w:val="0"/>
              <w:divBdr>
                <w:top w:val="none" w:sz="0" w:space="0" w:color="auto"/>
                <w:left w:val="none" w:sz="0" w:space="0" w:color="auto"/>
                <w:bottom w:val="none" w:sz="0" w:space="0" w:color="auto"/>
                <w:right w:val="none" w:sz="0" w:space="0" w:color="auto"/>
              </w:divBdr>
            </w:div>
            <w:div w:id="846139629">
              <w:marLeft w:val="0"/>
              <w:marRight w:val="0"/>
              <w:marTop w:val="0"/>
              <w:marBottom w:val="0"/>
              <w:divBdr>
                <w:top w:val="none" w:sz="0" w:space="0" w:color="auto"/>
                <w:left w:val="none" w:sz="0" w:space="0" w:color="auto"/>
                <w:bottom w:val="none" w:sz="0" w:space="0" w:color="auto"/>
                <w:right w:val="none" w:sz="0" w:space="0" w:color="auto"/>
              </w:divBdr>
            </w:div>
            <w:div w:id="18744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4446">
      <w:bodyDiv w:val="1"/>
      <w:marLeft w:val="0"/>
      <w:marRight w:val="0"/>
      <w:marTop w:val="0"/>
      <w:marBottom w:val="0"/>
      <w:divBdr>
        <w:top w:val="none" w:sz="0" w:space="0" w:color="auto"/>
        <w:left w:val="none" w:sz="0" w:space="0" w:color="auto"/>
        <w:bottom w:val="none" w:sz="0" w:space="0" w:color="auto"/>
        <w:right w:val="none" w:sz="0" w:space="0" w:color="auto"/>
      </w:divBdr>
    </w:div>
    <w:div w:id="1901862742">
      <w:bodyDiv w:val="1"/>
      <w:marLeft w:val="0"/>
      <w:marRight w:val="0"/>
      <w:marTop w:val="0"/>
      <w:marBottom w:val="0"/>
      <w:divBdr>
        <w:top w:val="none" w:sz="0" w:space="0" w:color="auto"/>
        <w:left w:val="none" w:sz="0" w:space="0" w:color="auto"/>
        <w:bottom w:val="none" w:sz="0" w:space="0" w:color="auto"/>
        <w:right w:val="none" w:sz="0" w:space="0" w:color="auto"/>
      </w:divBdr>
    </w:div>
    <w:div w:id="1963147985">
      <w:bodyDiv w:val="1"/>
      <w:marLeft w:val="0"/>
      <w:marRight w:val="0"/>
      <w:marTop w:val="0"/>
      <w:marBottom w:val="0"/>
      <w:divBdr>
        <w:top w:val="none" w:sz="0" w:space="0" w:color="auto"/>
        <w:left w:val="none" w:sz="0" w:space="0" w:color="auto"/>
        <w:bottom w:val="none" w:sz="0" w:space="0" w:color="auto"/>
        <w:right w:val="none" w:sz="0" w:space="0" w:color="auto"/>
      </w:divBdr>
    </w:div>
    <w:div w:id="2014381610">
      <w:bodyDiv w:val="1"/>
      <w:marLeft w:val="0"/>
      <w:marRight w:val="0"/>
      <w:marTop w:val="0"/>
      <w:marBottom w:val="0"/>
      <w:divBdr>
        <w:top w:val="none" w:sz="0" w:space="0" w:color="auto"/>
        <w:left w:val="none" w:sz="0" w:space="0" w:color="auto"/>
        <w:bottom w:val="none" w:sz="0" w:space="0" w:color="auto"/>
        <w:right w:val="none" w:sz="0" w:space="0" w:color="auto"/>
      </w:divBdr>
    </w:div>
    <w:div w:id="2044597230">
      <w:bodyDiv w:val="1"/>
      <w:marLeft w:val="0"/>
      <w:marRight w:val="0"/>
      <w:marTop w:val="0"/>
      <w:marBottom w:val="0"/>
      <w:divBdr>
        <w:top w:val="none" w:sz="0" w:space="0" w:color="auto"/>
        <w:left w:val="none" w:sz="0" w:space="0" w:color="auto"/>
        <w:bottom w:val="none" w:sz="0" w:space="0" w:color="auto"/>
        <w:right w:val="none" w:sz="0" w:space="0" w:color="auto"/>
      </w:divBdr>
    </w:div>
    <w:div w:id="2052265869">
      <w:bodyDiv w:val="1"/>
      <w:marLeft w:val="0"/>
      <w:marRight w:val="0"/>
      <w:marTop w:val="0"/>
      <w:marBottom w:val="0"/>
      <w:divBdr>
        <w:top w:val="none" w:sz="0" w:space="0" w:color="auto"/>
        <w:left w:val="none" w:sz="0" w:space="0" w:color="auto"/>
        <w:bottom w:val="none" w:sz="0" w:space="0" w:color="auto"/>
        <w:right w:val="none" w:sz="0" w:space="0" w:color="auto"/>
      </w:divBdr>
    </w:div>
    <w:div w:id="2111926837">
      <w:bodyDiv w:val="1"/>
      <w:marLeft w:val="0"/>
      <w:marRight w:val="0"/>
      <w:marTop w:val="0"/>
      <w:marBottom w:val="0"/>
      <w:divBdr>
        <w:top w:val="none" w:sz="0" w:space="0" w:color="auto"/>
        <w:left w:val="none" w:sz="0" w:space="0" w:color="auto"/>
        <w:bottom w:val="none" w:sz="0" w:space="0" w:color="auto"/>
        <w:right w:val="none" w:sz="0" w:space="0" w:color="auto"/>
      </w:divBdr>
    </w:div>
    <w:div w:id="213968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9-01-4891" TargetMode="External"/><Relationship Id="rId13" Type="http://schemas.openxmlformats.org/officeDocument/2006/relationships/hyperlink" Target="http://www.uradni-list.si/1/objava.jsp?sop=2011-01-1743" TargetMode="External"/><Relationship Id="rId18" Type="http://schemas.openxmlformats.org/officeDocument/2006/relationships/hyperlink" Target="http://www.uradni-list.si/1/objava.jsp?sop=2014-01-2074" TargetMode="External"/><Relationship Id="rId26" Type="http://schemas.openxmlformats.org/officeDocument/2006/relationships/hyperlink" Target="https://www.gov.si/assets/ministrstva/MJU/Placni-sistem/DELOVNA-USPESNOST-v2/Delovna-uspesnost-iz-naslova-povecanega-obsega-dela-/Spremembe-uredbe-POD-Pojasnilo-1.12.2020.docx" TargetMode="External"/><Relationship Id="rId3" Type="http://schemas.openxmlformats.org/officeDocument/2006/relationships/styles" Target="styles.xml"/><Relationship Id="rId21" Type="http://schemas.openxmlformats.org/officeDocument/2006/relationships/hyperlink" Target="http://www.uradni-list.si/1/objava.jsp?sop=2017-01-120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0-01-5583" TargetMode="External"/><Relationship Id="rId17" Type="http://schemas.openxmlformats.org/officeDocument/2006/relationships/hyperlink" Target="http://www.uradni-list.si/1/objava.jsp?sop=2014-01-0961" TargetMode="External"/><Relationship Id="rId25" Type="http://schemas.openxmlformats.org/officeDocument/2006/relationships/hyperlink" Target="http://www.uradni-list.si/1/objava.jsp?sop=2008-01-381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3-01-1753" TargetMode="External"/><Relationship Id="rId20" Type="http://schemas.openxmlformats.org/officeDocument/2006/relationships/hyperlink" Target="http://www.uradni-list.si/1/objava.jsp?sop=2015-01-325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4554" TargetMode="External"/><Relationship Id="rId24" Type="http://schemas.openxmlformats.org/officeDocument/2006/relationships/hyperlink" Target="http://www.uradni-list.si/1/objava.jsp?sop=2008-01-225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18-01-4122" TargetMode="External"/><Relationship Id="rId28" Type="http://schemas.openxmlformats.org/officeDocument/2006/relationships/header" Target="header2.xml"/><Relationship Id="rId10" Type="http://schemas.openxmlformats.org/officeDocument/2006/relationships/hyperlink" Target="http://www.uradni-list.si/1/objava.jsp?sop=2010-01-3273" TargetMode="External"/><Relationship Id="rId19" Type="http://schemas.openxmlformats.org/officeDocument/2006/relationships/hyperlink" Target="http://www.uradni-list.si/1/objava.jsp?sop=2014-01-3949"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radni-list.si/1/objava.jsp?sop=2010-01-0520" TargetMode="External"/><Relationship Id="rId14" Type="http://schemas.openxmlformats.org/officeDocument/2006/relationships/hyperlink" Target="http://www.uradni-list.si/1/objava.jsp?sop=2012-01-1121" TargetMode="External"/><Relationship Id="rId22" Type="http://schemas.openxmlformats.org/officeDocument/2006/relationships/hyperlink" Target="http://www.uradni-list.si/1/objava.jsp?sop=2017-01-3165" TargetMode="External"/><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5A7A1A-DF91-4B58-A128-595EC03B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1273</Words>
  <Characters>10548</Characters>
  <Application>Microsoft Office Word</Application>
  <DocSecurity>0</DocSecurity>
  <Lines>87</Lines>
  <Paragraphs>23</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11798</CharactersWithSpaces>
  <SharedDoc>false</SharedDoc>
  <HLinks>
    <vt:vector size="108" baseType="variant">
      <vt:variant>
        <vt:i4>7667752</vt:i4>
      </vt:variant>
      <vt:variant>
        <vt:i4>51</vt:i4>
      </vt:variant>
      <vt:variant>
        <vt:i4>0</vt:i4>
      </vt:variant>
      <vt:variant>
        <vt:i4>5</vt:i4>
      </vt:variant>
      <vt:variant>
        <vt:lpwstr>http://www.uradni-list.si/1/objava.jsp?sop=2008-01-3812</vt:lpwstr>
      </vt:variant>
      <vt:variant>
        <vt:lpwstr/>
      </vt:variant>
      <vt:variant>
        <vt:i4>7340066</vt:i4>
      </vt:variant>
      <vt:variant>
        <vt:i4>48</vt:i4>
      </vt:variant>
      <vt:variant>
        <vt:i4>0</vt:i4>
      </vt:variant>
      <vt:variant>
        <vt:i4>5</vt:i4>
      </vt:variant>
      <vt:variant>
        <vt:lpwstr>http://www.uradni-list.si/1/objava.jsp?sop=2008-01-2253</vt:lpwstr>
      </vt:variant>
      <vt:variant>
        <vt:lpwstr/>
      </vt:variant>
      <vt:variant>
        <vt:i4>7340065</vt:i4>
      </vt:variant>
      <vt:variant>
        <vt:i4>45</vt:i4>
      </vt:variant>
      <vt:variant>
        <vt:i4>0</vt:i4>
      </vt:variant>
      <vt:variant>
        <vt:i4>5</vt:i4>
      </vt:variant>
      <vt:variant>
        <vt:lpwstr>http://www.uradni-list.si/1/objava.jsp?sop=2018-01-4122</vt:lpwstr>
      </vt:variant>
      <vt:variant>
        <vt:lpwstr/>
      </vt:variant>
      <vt:variant>
        <vt:i4>7536686</vt:i4>
      </vt:variant>
      <vt:variant>
        <vt:i4>42</vt:i4>
      </vt:variant>
      <vt:variant>
        <vt:i4>0</vt:i4>
      </vt:variant>
      <vt:variant>
        <vt:i4>5</vt:i4>
      </vt:variant>
      <vt:variant>
        <vt:lpwstr>http://www.uradni-list.si/1/objava.jsp?sop=2017-01-3165</vt:lpwstr>
      </vt:variant>
      <vt:variant>
        <vt:lpwstr/>
      </vt:variant>
      <vt:variant>
        <vt:i4>7798829</vt:i4>
      </vt:variant>
      <vt:variant>
        <vt:i4>39</vt:i4>
      </vt:variant>
      <vt:variant>
        <vt:i4>0</vt:i4>
      </vt:variant>
      <vt:variant>
        <vt:i4>5</vt:i4>
      </vt:variant>
      <vt:variant>
        <vt:lpwstr>http://www.uradni-list.si/1/objava.jsp?sop=2017-01-1206</vt:lpwstr>
      </vt:variant>
      <vt:variant>
        <vt:lpwstr/>
      </vt:variant>
      <vt:variant>
        <vt:i4>7340079</vt:i4>
      </vt:variant>
      <vt:variant>
        <vt:i4>36</vt:i4>
      </vt:variant>
      <vt:variant>
        <vt:i4>0</vt:i4>
      </vt:variant>
      <vt:variant>
        <vt:i4>5</vt:i4>
      </vt:variant>
      <vt:variant>
        <vt:lpwstr>http://www.uradni-list.si/1/objava.jsp?sop=2015-01-3254</vt:lpwstr>
      </vt:variant>
      <vt:variant>
        <vt:lpwstr/>
      </vt:variant>
      <vt:variant>
        <vt:i4>7405605</vt:i4>
      </vt:variant>
      <vt:variant>
        <vt:i4>33</vt:i4>
      </vt:variant>
      <vt:variant>
        <vt:i4>0</vt:i4>
      </vt:variant>
      <vt:variant>
        <vt:i4>5</vt:i4>
      </vt:variant>
      <vt:variant>
        <vt:lpwstr>http://www.uradni-list.si/1/objava.jsp?sop=2014-01-3949</vt:lpwstr>
      </vt:variant>
      <vt:variant>
        <vt:lpwstr/>
      </vt:variant>
      <vt:variant>
        <vt:i4>7536684</vt:i4>
      </vt:variant>
      <vt:variant>
        <vt:i4>30</vt:i4>
      </vt:variant>
      <vt:variant>
        <vt:i4>0</vt:i4>
      </vt:variant>
      <vt:variant>
        <vt:i4>5</vt:i4>
      </vt:variant>
      <vt:variant>
        <vt:lpwstr>http://www.uradni-list.si/1/objava.jsp?sop=2014-01-2074</vt:lpwstr>
      </vt:variant>
      <vt:variant>
        <vt:lpwstr/>
      </vt:variant>
      <vt:variant>
        <vt:i4>7340069</vt:i4>
      </vt:variant>
      <vt:variant>
        <vt:i4>27</vt:i4>
      </vt:variant>
      <vt:variant>
        <vt:i4>0</vt:i4>
      </vt:variant>
      <vt:variant>
        <vt:i4>5</vt:i4>
      </vt:variant>
      <vt:variant>
        <vt:lpwstr>http://www.uradni-list.si/1/objava.jsp?sop=2014-01-0961</vt:lpwstr>
      </vt:variant>
      <vt:variant>
        <vt:lpwstr/>
      </vt:variant>
      <vt:variant>
        <vt:i4>7471148</vt:i4>
      </vt:variant>
      <vt:variant>
        <vt:i4>24</vt:i4>
      </vt:variant>
      <vt:variant>
        <vt:i4>0</vt:i4>
      </vt:variant>
      <vt:variant>
        <vt:i4>5</vt:i4>
      </vt:variant>
      <vt:variant>
        <vt:lpwstr>http://www.uradni-list.si/1/objava.jsp?sop=2013-01-1753</vt:lpwstr>
      </vt:variant>
      <vt:variant>
        <vt:lpwstr/>
      </vt:variant>
      <vt:variant>
        <vt:i4>7798829</vt:i4>
      </vt:variant>
      <vt:variant>
        <vt:i4>21</vt:i4>
      </vt:variant>
      <vt:variant>
        <vt:i4>0</vt:i4>
      </vt:variant>
      <vt:variant>
        <vt:i4>5</vt:i4>
      </vt:variant>
      <vt:variant>
        <vt:lpwstr>http://www.uradni-list.si/1/objava.jsp?sop=2012-01-1700</vt:lpwstr>
      </vt:variant>
      <vt:variant>
        <vt:lpwstr/>
      </vt:variant>
      <vt:variant>
        <vt:i4>7667755</vt:i4>
      </vt:variant>
      <vt:variant>
        <vt:i4>18</vt:i4>
      </vt:variant>
      <vt:variant>
        <vt:i4>0</vt:i4>
      </vt:variant>
      <vt:variant>
        <vt:i4>5</vt:i4>
      </vt:variant>
      <vt:variant>
        <vt:lpwstr>http://www.uradni-list.si/1/objava.jsp?sop=2012-01-1121</vt:lpwstr>
      </vt:variant>
      <vt:variant>
        <vt:lpwstr/>
      </vt:variant>
      <vt:variant>
        <vt:i4>7536686</vt:i4>
      </vt:variant>
      <vt:variant>
        <vt:i4>15</vt:i4>
      </vt:variant>
      <vt:variant>
        <vt:i4>0</vt:i4>
      </vt:variant>
      <vt:variant>
        <vt:i4>5</vt:i4>
      </vt:variant>
      <vt:variant>
        <vt:lpwstr>http://www.uradni-list.si/1/objava.jsp?sop=2011-01-1743</vt:lpwstr>
      </vt:variant>
      <vt:variant>
        <vt:lpwstr/>
      </vt:variant>
      <vt:variant>
        <vt:i4>8060973</vt:i4>
      </vt:variant>
      <vt:variant>
        <vt:i4>12</vt:i4>
      </vt:variant>
      <vt:variant>
        <vt:i4>0</vt:i4>
      </vt:variant>
      <vt:variant>
        <vt:i4>5</vt:i4>
      </vt:variant>
      <vt:variant>
        <vt:lpwstr>http://www.uradni-list.si/1/objava.jsp?sop=2010-01-5583</vt:lpwstr>
      </vt:variant>
      <vt:variant>
        <vt:lpwstr/>
      </vt:variant>
      <vt:variant>
        <vt:i4>7798829</vt:i4>
      </vt:variant>
      <vt:variant>
        <vt:i4>9</vt:i4>
      </vt:variant>
      <vt:variant>
        <vt:i4>0</vt:i4>
      </vt:variant>
      <vt:variant>
        <vt:i4>5</vt:i4>
      </vt:variant>
      <vt:variant>
        <vt:lpwstr>http://www.uradni-list.si/1/objava.jsp?sop=2010-01-4554</vt:lpwstr>
      </vt:variant>
      <vt:variant>
        <vt:lpwstr/>
      </vt:variant>
      <vt:variant>
        <vt:i4>7471146</vt:i4>
      </vt:variant>
      <vt:variant>
        <vt:i4>6</vt:i4>
      </vt:variant>
      <vt:variant>
        <vt:i4>0</vt:i4>
      </vt:variant>
      <vt:variant>
        <vt:i4>5</vt:i4>
      </vt:variant>
      <vt:variant>
        <vt:lpwstr>http://www.uradni-list.si/1/objava.jsp?sop=2010-01-3273</vt:lpwstr>
      </vt:variant>
      <vt:variant>
        <vt:lpwstr/>
      </vt:variant>
      <vt:variant>
        <vt:i4>7602221</vt:i4>
      </vt:variant>
      <vt:variant>
        <vt:i4>3</vt:i4>
      </vt:variant>
      <vt:variant>
        <vt:i4>0</vt:i4>
      </vt:variant>
      <vt:variant>
        <vt:i4>5</vt:i4>
      </vt:variant>
      <vt:variant>
        <vt:lpwstr>http://www.uradni-list.si/1/objava.jsp?sop=2010-01-0520</vt:lpwstr>
      </vt:variant>
      <vt:variant>
        <vt:lpwstr/>
      </vt:variant>
      <vt:variant>
        <vt:i4>7995433</vt:i4>
      </vt:variant>
      <vt:variant>
        <vt:i4>0</vt:i4>
      </vt:variant>
      <vt:variant>
        <vt:i4>0</vt:i4>
      </vt:variant>
      <vt:variant>
        <vt:i4>5</vt:i4>
      </vt:variant>
      <vt:variant>
        <vt:lpwstr>http://www.uradni-list.si/1/objava.jsp?sop=2009-01-4891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Nastja Brelih</dc:creator>
  <cp:keywords/>
  <dc:description/>
  <cp:lastModifiedBy>Mojca Kustec</cp:lastModifiedBy>
  <cp:revision>3</cp:revision>
  <cp:lastPrinted>2018-10-09T10:26:00Z</cp:lastPrinted>
  <dcterms:created xsi:type="dcterms:W3CDTF">2022-03-15T06:57:00Z</dcterms:created>
  <dcterms:modified xsi:type="dcterms:W3CDTF">2022-03-15T06:58:00Z</dcterms:modified>
</cp:coreProperties>
</file>