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2293331E" w:rsidR="002E46B4" w:rsidRDefault="003B2B7E" w:rsidP="00E95D73">
      <w:pPr>
        <w:spacing w:after="0" w:line="260" w:lineRule="exact"/>
        <w:rPr>
          <w:rFonts w:cs="Arial"/>
        </w:rPr>
      </w:pPr>
      <w:r w:rsidRPr="00E95D73">
        <w:rPr>
          <w:rFonts w:cs="Arial"/>
        </w:rPr>
        <w:t>Številka:</w:t>
      </w:r>
      <w:r w:rsidR="00667B8C">
        <w:rPr>
          <w:rFonts w:cs="Arial"/>
        </w:rPr>
        <w:t xml:space="preserve"> 110-114/2024</w:t>
      </w:r>
      <w:r w:rsidR="005A2EFF">
        <w:rPr>
          <w:rFonts w:cs="Arial"/>
        </w:rPr>
        <w:t>-1</w:t>
      </w:r>
    </w:p>
    <w:p w14:paraId="0A98C4F3" w14:textId="652BC958"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00C1139B">
        <w:rPr>
          <w:rFonts w:cs="Arial"/>
        </w:rPr>
        <w:t xml:space="preserve">  </w:t>
      </w:r>
      <w:r w:rsidR="001C1AFE">
        <w:rPr>
          <w:rFonts w:cs="Arial"/>
        </w:rPr>
        <w:t>16. 10. 2024</w:t>
      </w:r>
      <w:r w:rsidRPr="00E95D73">
        <w:rPr>
          <w:rFonts w:cs="Arial"/>
        </w:rPr>
        <w:tab/>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511E6B87"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616A3A">
        <w:rPr>
          <w:rFonts w:cs="Arial"/>
          <w:b/>
          <w:bCs/>
        </w:rPr>
        <w:t>58316</w:t>
      </w:r>
      <w:r w:rsidR="00802609" w:rsidRPr="00EE5B4B">
        <w:rPr>
          <w:rFonts w:cs="Arial"/>
          <w:b/>
          <w:bCs/>
        </w:rPr>
        <w:t xml:space="preserve">) </w:t>
      </w:r>
      <w:r w:rsidR="00802609" w:rsidRPr="00EE5B4B">
        <w:rPr>
          <w:rFonts w:cs="Arial"/>
          <w:b/>
        </w:rPr>
        <w:t xml:space="preserve">v </w:t>
      </w:r>
      <w:r w:rsidR="00E70171" w:rsidRPr="00EE5B4B">
        <w:rPr>
          <w:rFonts w:cs="Arial"/>
          <w:b/>
        </w:rPr>
        <w:t xml:space="preserve">Direktoratu za </w:t>
      </w:r>
      <w:r w:rsidR="00616A3A">
        <w:rPr>
          <w:rFonts w:cs="Arial"/>
          <w:b/>
        </w:rPr>
        <w:t>kakovost, Upravni akademiji,</w:t>
      </w:r>
      <w:r w:rsidR="00802609" w:rsidRPr="00EE5B4B">
        <w:rPr>
          <w:rFonts w:cs="Arial"/>
          <w:b/>
        </w:rPr>
        <w:t xml:space="preserve"> za nedoločen čas, s </w:t>
      </w:r>
      <w:r w:rsidR="00616A3A">
        <w:rPr>
          <w:rFonts w:cs="Arial"/>
          <w:b/>
        </w:rPr>
        <w:t>3</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4BC9F646" w:rsidR="00AA68EE" w:rsidRPr="00E95D73" w:rsidRDefault="003B2B7E" w:rsidP="00E95D73">
      <w:pPr>
        <w:numPr>
          <w:ilvl w:val="0"/>
          <w:numId w:val="3"/>
        </w:numPr>
        <w:spacing w:after="0" w:line="260" w:lineRule="exact"/>
        <w:rPr>
          <w:rFonts w:cs="Arial"/>
        </w:rPr>
      </w:pPr>
      <w:r w:rsidRPr="00E95D73">
        <w:rPr>
          <w:rFonts w:cs="Arial"/>
        </w:rPr>
        <w:t xml:space="preserve">najmanj </w:t>
      </w:r>
      <w:r w:rsidR="00E4007D">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0801AC2E" w14:textId="34217630"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koordinacija priprave in izvedbe seminarjev in priprav na izpite</w:t>
      </w:r>
      <w:r>
        <w:rPr>
          <w:rFonts w:cs="Arial"/>
        </w:rPr>
        <w:t>,</w:t>
      </w:r>
    </w:p>
    <w:p w14:paraId="43370294" w14:textId="02BFED07"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organiziranje preizkusov znanja in strokovnih izpitov</w:t>
      </w:r>
      <w:r>
        <w:rPr>
          <w:rFonts w:cs="Arial"/>
        </w:rPr>
        <w:t>,</w:t>
      </w:r>
    </w:p>
    <w:p w14:paraId="306AC581" w14:textId="17F4D400"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samostojna priprava novih programskih vsebin za usposabljanje</w:t>
      </w:r>
      <w:r>
        <w:rPr>
          <w:rFonts w:cs="Arial"/>
        </w:rPr>
        <w:t>,</w:t>
      </w:r>
    </w:p>
    <w:p w14:paraId="0A8880E4" w14:textId="0B95242F"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sodelovanje pri javnih razpisih za izbor izvajalcev programov priprav na strokovne izpite in drugih usposabljanj po</w:t>
      </w:r>
      <w:r>
        <w:rPr>
          <w:rFonts w:cs="Arial"/>
        </w:rPr>
        <w:t xml:space="preserve"> </w:t>
      </w:r>
      <w:r w:rsidRPr="00E4007D">
        <w:rPr>
          <w:rFonts w:cs="Arial"/>
        </w:rPr>
        <w:t>postopkih javnega naročanja ter za izbor izpraševalcev in zapisnikarjev na področju strokovnih izpitov</w:t>
      </w:r>
      <w:r>
        <w:rPr>
          <w:rFonts w:cs="Arial"/>
        </w:rPr>
        <w:t>,</w:t>
      </w:r>
    </w:p>
    <w:p w14:paraId="7CED7A6D" w14:textId="05DA0419"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sodelovanje pri oblikovanju sistemskih rešitev in drugih zahtevnejših gradiv s področja usposabljanja in izpopolnjevanja</w:t>
      </w:r>
      <w:r>
        <w:rPr>
          <w:rFonts w:cs="Arial"/>
        </w:rPr>
        <w:t xml:space="preserve"> </w:t>
      </w:r>
      <w:r w:rsidRPr="00E4007D">
        <w:rPr>
          <w:rFonts w:cs="Arial"/>
        </w:rPr>
        <w:t>javnih uslužbencev</w:t>
      </w:r>
      <w:r>
        <w:rPr>
          <w:rFonts w:cs="Arial"/>
        </w:rPr>
        <w:t>,</w:t>
      </w:r>
    </w:p>
    <w:p w14:paraId="3D7E9CA3" w14:textId="17DBEAFB"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sodelovanje na sestankih tujih delegacij: sprejemi in predstavitve delovnega področja ter aktivnosti Upravne akademije</w:t>
      </w:r>
      <w:r>
        <w:rPr>
          <w:rFonts w:cs="Arial"/>
        </w:rPr>
        <w:t>,</w:t>
      </w:r>
    </w:p>
    <w:p w14:paraId="3D4BE890" w14:textId="6AD265FD" w:rsidR="00E4007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samostojno opravljanje drugih zahtevnejših nalog</w:t>
      </w:r>
      <w:r>
        <w:rPr>
          <w:rFonts w:cs="Arial"/>
        </w:rPr>
        <w:t>,</w:t>
      </w:r>
    </w:p>
    <w:p w14:paraId="54C9431F" w14:textId="249F8DB4" w:rsidR="003835AD" w:rsidRPr="00E4007D" w:rsidRDefault="00E4007D" w:rsidP="00E4007D">
      <w:pPr>
        <w:pStyle w:val="Odstavekseznama"/>
        <w:numPr>
          <w:ilvl w:val="0"/>
          <w:numId w:val="28"/>
        </w:numPr>
        <w:autoSpaceDE w:val="0"/>
        <w:autoSpaceDN w:val="0"/>
        <w:adjustRightInd w:val="0"/>
        <w:spacing w:after="0" w:line="260" w:lineRule="exact"/>
        <w:rPr>
          <w:rFonts w:cs="Arial"/>
        </w:rPr>
      </w:pPr>
      <w:r w:rsidRPr="00E4007D">
        <w:rPr>
          <w:rFonts w:cs="Arial"/>
        </w:rPr>
        <w:t>opravljanje drugih nalog po navodilu vodje</w:t>
      </w:r>
      <w:r>
        <w:rPr>
          <w:rFonts w:cs="Arial"/>
        </w:rPr>
        <w:t>.</w:t>
      </w:r>
    </w:p>
    <w:p w14:paraId="0CC1AA11" w14:textId="77777777" w:rsidR="00E4007D" w:rsidRDefault="00E4007D" w:rsidP="00E95D73">
      <w:pPr>
        <w:spacing w:after="0" w:line="260" w:lineRule="exact"/>
        <w:rPr>
          <w:rFonts w:cs="Arial"/>
          <w:b/>
          <w:bCs/>
        </w:rPr>
      </w:pPr>
    </w:p>
    <w:p w14:paraId="0999DE53" w14:textId="3D449CCC" w:rsidR="00E4007D" w:rsidRPr="000445B3" w:rsidRDefault="000445B3" w:rsidP="00E95D73">
      <w:pPr>
        <w:spacing w:after="0" w:line="260" w:lineRule="exact"/>
        <w:rPr>
          <w:rFonts w:cs="Arial"/>
        </w:rPr>
      </w:pPr>
      <w:r w:rsidRPr="001C1AFE">
        <w:rPr>
          <w:rFonts w:cs="Arial"/>
        </w:rPr>
        <w:t xml:space="preserve">Javni uslužbenec bo </w:t>
      </w:r>
      <w:r w:rsidR="008B2702" w:rsidRPr="001C1AFE">
        <w:rPr>
          <w:rFonts w:cs="Arial"/>
        </w:rPr>
        <w:t>organiziral preizkuse znanja in strokovne izpite, koordiniral različne izobraževalne dogodke v živo in na daljavo</w:t>
      </w:r>
      <w:r w:rsidR="00CE6BA9" w:rsidRPr="001C1AFE">
        <w:rPr>
          <w:rFonts w:cs="Arial"/>
        </w:rPr>
        <w:t xml:space="preserve"> ter</w:t>
      </w:r>
      <w:r w:rsidR="008B2702" w:rsidRPr="001C1AFE">
        <w:rPr>
          <w:rFonts w:cs="Arial"/>
        </w:rPr>
        <w:t xml:space="preserve">  sodeloval pri izvedbi</w:t>
      </w:r>
      <w:r w:rsidR="008B2702" w:rsidRPr="008B2702">
        <w:rPr>
          <w:rFonts w:cs="Arial"/>
        </w:rPr>
        <w:t xml:space="preserve"> javnih razpisov, pozivov </w:t>
      </w:r>
      <w:r w:rsidR="008B2702">
        <w:rPr>
          <w:rFonts w:cs="Arial"/>
        </w:rPr>
        <w:t>in</w:t>
      </w:r>
      <w:r w:rsidR="008B2702" w:rsidRPr="008B2702">
        <w:rPr>
          <w:rFonts w:cs="Arial"/>
        </w:rPr>
        <w:t xml:space="preserve"> drugih postopkov za izbor izvajalcev storitev</w:t>
      </w:r>
      <w:r w:rsidR="008B2702">
        <w:rPr>
          <w:rFonts w:cs="Arial"/>
        </w:rPr>
        <w:t>.</w:t>
      </w:r>
    </w:p>
    <w:p w14:paraId="5A67C4B7" w14:textId="77777777" w:rsidR="000445B3" w:rsidRDefault="000445B3" w:rsidP="00E95D73">
      <w:pPr>
        <w:spacing w:after="0" w:line="260" w:lineRule="exact"/>
        <w:rPr>
          <w:rFonts w:cs="Arial"/>
          <w:b/>
          <w:bCs/>
        </w:rPr>
      </w:pPr>
    </w:p>
    <w:p w14:paraId="308629F0" w14:textId="7CA60EFC"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Pr="00E95D73" w:rsidRDefault="003B2B7E" w:rsidP="00E95D73">
      <w:pPr>
        <w:numPr>
          <w:ilvl w:val="0"/>
          <w:numId w:val="10"/>
        </w:numPr>
        <w:spacing w:after="0" w:line="260" w:lineRule="exact"/>
        <w:rPr>
          <w:rFonts w:cs="Arial"/>
        </w:rPr>
      </w:pPr>
      <w:r w:rsidRPr="00E95D73">
        <w:rPr>
          <w:rFonts w:cs="Arial"/>
        </w:rPr>
        <w:t>je državljan Republike Slovenije,</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37CA48B4"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0F441DEF" w:rsidR="00802609" w:rsidRPr="00E95D73" w:rsidRDefault="00802609" w:rsidP="00E95D73">
      <w:pPr>
        <w:spacing w:after="0" w:line="260" w:lineRule="exact"/>
        <w:rPr>
          <w:rFonts w:cs="Arial"/>
        </w:rPr>
      </w:pPr>
      <w:r w:rsidRPr="00E95D73">
        <w:rPr>
          <w:rFonts w:cs="Arial"/>
        </w:rPr>
        <w:lastRenderedPageBreak/>
        <w:t xml:space="preserve">Z izbranim kandidatom bo sklenjeno delovno razmerje za nedoločen čas, s polnim delovnim </w:t>
      </w:r>
      <w:r w:rsidRPr="00013666">
        <w:rPr>
          <w:rFonts w:cs="Arial"/>
        </w:rPr>
        <w:t>časom in</w:t>
      </w:r>
      <w:r w:rsidR="000445B3">
        <w:rPr>
          <w:rFonts w:cs="Arial"/>
        </w:rPr>
        <w:t xml:space="preserve"> </w:t>
      </w:r>
      <w:r w:rsidR="000445B3" w:rsidRPr="001C1AFE">
        <w:rPr>
          <w:rFonts w:cs="Arial"/>
        </w:rPr>
        <w:t>3</w:t>
      </w:r>
      <w:r w:rsidRPr="001C1AFE">
        <w:rPr>
          <w:rFonts w:cs="Arial"/>
        </w:rPr>
        <w:t>-mes</w:t>
      </w:r>
      <w:r w:rsidRPr="00E132C8">
        <w:rPr>
          <w:rFonts w:cs="Arial"/>
        </w:rPr>
        <w:t>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1859F954"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40A500E5"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0445B3" w:rsidRPr="00EE5B4B">
        <w:rPr>
          <w:rFonts w:cs="Arial"/>
          <w:b/>
          <w:bCs/>
        </w:rPr>
        <w:t xml:space="preserve">višji svetovalec (šifra DM </w:t>
      </w:r>
      <w:r w:rsidR="000445B3">
        <w:rPr>
          <w:rFonts w:cs="Arial"/>
          <w:b/>
          <w:bCs/>
        </w:rPr>
        <w:t>58316</w:t>
      </w:r>
      <w:r w:rsidR="000445B3" w:rsidRPr="00EE5B4B">
        <w:rPr>
          <w:rFonts w:cs="Arial"/>
          <w:b/>
          <w:bCs/>
        </w:rPr>
        <w:t xml:space="preserve">) </w:t>
      </w:r>
      <w:r w:rsidR="000445B3" w:rsidRPr="00EE5B4B">
        <w:rPr>
          <w:rFonts w:cs="Arial"/>
          <w:b/>
        </w:rPr>
        <w:t xml:space="preserve">v Direktoratu za </w:t>
      </w:r>
      <w:r w:rsidR="000445B3">
        <w:rPr>
          <w:rFonts w:cs="Arial"/>
          <w:b/>
        </w:rPr>
        <w:t>kakovost, Upravni akademiji</w:t>
      </w:r>
      <w:r w:rsidR="00E13466" w:rsidRPr="00126034">
        <w:rPr>
          <w:rFonts w:cs="Arial"/>
          <w:b/>
          <w:bCs/>
        </w:rPr>
        <w:t xml:space="preserve">, </w:t>
      </w:r>
      <w:r w:rsidRPr="00126034">
        <w:rPr>
          <w:rFonts w:cs="Arial"/>
          <w:b/>
          <w:bCs/>
        </w:rPr>
        <w:t xml:space="preserve">št. </w:t>
      </w:r>
      <w:r w:rsidR="00013666" w:rsidRPr="00126034">
        <w:rPr>
          <w:rFonts w:cs="Arial"/>
          <w:b/>
          <w:bCs/>
        </w:rPr>
        <w:t>110-</w:t>
      </w:r>
      <w:r w:rsidR="000445B3">
        <w:rPr>
          <w:rFonts w:cs="Arial"/>
          <w:b/>
          <w:bCs/>
        </w:rPr>
        <w:t>114</w:t>
      </w:r>
      <w:r w:rsidR="00013666" w:rsidRPr="00126034">
        <w:rPr>
          <w:rFonts w:cs="Arial"/>
          <w:b/>
          <w:bCs/>
        </w:rPr>
        <w:t>/2024</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FD7E47">
        <w:rPr>
          <w:rFonts w:cs="Arial"/>
          <w:b/>
        </w:rPr>
        <w:t>15</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0C7BF677" w:rsidR="003B2B7E" w:rsidRPr="00E95D73" w:rsidRDefault="003B2B7E" w:rsidP="00E95D73">
      <w:pPr>
        <w:spacing w:after="0" w:line="260" w:lineRule="exact"/>
        <w:rPr>
          <w:rFonts w:cs="Arial"/>
        </w:rPr>
      </w:pPr>
      <w:r w:rsidRPr="00013666">
        <w:rPr>
          <w:rFonts w:cs="Arial"/>
        </w:rPr>
        <w:t>Informacije o izvedbi javne objave daje</w:t>
      </w:r>
      <w:r w:rsidR="00C0091B" w:rsidRPr="00013666">
        <w:rPr>
          <w:rFonts w:cs="Arial"/>
        </w:rPr>
        <w:t xml:space="preserve"> Tina Slapar</w:t>
      </w:r>
      <w:r w:rsidRPr="00013666">
        <w:rPr>
          <w:rFonts w:cs="Arial"/>
        </w:rPr>
        <w:t>, tel. št. 01</w:t>
      </w:r>
      <w:r w:rsidR="00CD328F" w:rsidRPr="00013666">
        <w:rPr>
          <w:rFonts w:cs="Arial"/>
        </w:rPr>
        <w:t>/</w:t>
      </w:r>
      <w:r w:rsidRPr="00013666">
        <w:rPr>
          <w:rFonts w:cs="Arial"/>
        </w:rPr>
        <w:t xml:space="preserve">478 </w:t>
      </w:r>
      <w:r w:rsidR="00802609" w:rsidRPr="00013666">
        <w:rPr>
          <w:rFonts w:cs="Arial"/>
        </w:rPr>
        <w:t>8</w:t>
      </w:r>
      <w:r w:rsidR="004A608F" w:rsidRPr="00013666">
        <w:rPr>
          <w:rFonts w:cs="Arial"/>
        </w:rPr>
        <w:t>9</w:t>
      </w:r>
      <w:r w:rsidR="00C55839" w:rsidRPr="00013666">
        <w:rPr>
          <w:rFonts w:cs="Arial"/>
        </w:rPr>
        <w:t xml:space="preserve"> </w:t>
      </w:r>
      <w:r w:rsidR="004A608F" w:rsidRPr="00013666">
        <w:rPr>
          <w:rFonts w:cs="Arial"/>
        </w:rPr>
        <w:t>2</w:t>
      </w:r>
      <w:r w:rsidR="00C0091B" w:rsidRPr="00013666">
        <w:rPr>
          <w:rFonts w:cs="Arial"/>
        </w:rPr>
        <w:t>9</w:t>
      </w:r>
      <w:r w:rsidRPr="00013666">
        <w:rPr>
          <w:rFonts w:cs="Arial"/>
        </w:rPr>
        <w:t>, informacije o delovnem področju pa</w:t>
      </w:r>
      <w:r w:rsidR="00853B4A" w:rsidRPr="00013666">
        <w:rPr>
          <w:rFonts w:cs="Arial"/>
        </w:rPr>
        <w:t xml:space="preserve"> </w:t>
      </w:r>
      <w:r w:rsidR="003A1437">
        <w:rPr>
          <w:rFonts w:cs="Arial"/>
        </w:rPr>
        <w:t>Inge Kuper</w:t>
      </w:r>
      <w:r w:rsidR="00C322C1">
        <w:rPr>
          <w:rFonts w:cs="Arial"/>
        </w:rPr>
        <w:t xml:space="preserve">, tel. št. </w:t>
      </w:r>
      <w:r w:rsidR="003A1437">
        <w:rPr>
          <w:rFonts w:cs="Arial"/>
        </w:rPr>
        <w:t>01/478 85 62</w:t>
      </w:r>
      <w:r w:rsidR="00C322C1">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503CE8E5" w14:textId="77777777" w:rsidR="00C0091B" w:rsidRDefault="00C0091B" w:rsidP="00E95D73">
      <w:pPr>
        <w:spacing w:line="260" w:lineRule="exact"/>
        <w:rPr>
          <w:rFonts w:cs="Arial"/>
          <w:color w:val="FF0000"/>
        </w:rPr>
      </w:pPr>
    </w:p>
    <w:p w14:paraId="0B818203" w14:textId="77777777" w:rsidR="00C0091B" w:rsidRDefault="00C0091B" w:rsidP="00E95D73">
      <w:pPr>
        <w:spacing w:line="260" w:lineRule="exact"/>
        <w:rPr>
          <w:rFonts w:cs="Arial"/>
          <w:color w:val="FF0000"/>
        </w:rPr>
      </w:pPr>
    </w:p>
    <w:p w14:paraId="2B30A32E" w14:textId="77777777" w:rsidR="000445B3" w:rsidRDefault="00C0091B" w:rsidP="000445B3">
      <w:pPr>
        <w:spacing w:after="0"/>
        <w:ind w:left="2832" w:firstLine="708"/>
      </w:pPr>
      <w:r>
        <w:rPr>
          <w:rFonts w:cs="Arial"/>
        </w:rPr>
        <w:t xml:space="preserve">  </w:t>
      </w:r>
      <w:r w:rsidR="000445B3">
        <w:t xml:space="preserve">Po pooblastilu, št. </w:t>
      </w:r>
      <w:bookmarkStart w:id="0" w:name="_Hlk177628640"/>
      <w:r w:rsidR="000445B3">
        <w:t>1004-35/2024/18 z dne 2. 9. 2024</w:t>
      </w:r>
      <w:bookmarkEnd w:id="0"/>
    </w:p>
    <w:p w14:paraId="03F0F302" w14:textId="27E8956F" w:rsidR="000445B3" w:rsidRDefault="000445B3" w:rsidP="000445B3">
      <w:pPr>
        <w:spacing w:after="0"/>
      </w:pPr>
      <w:r>
        <w:tab/>
      </w:r>
      <w:r>
        <w:tab/>
      </w:r>
      <w:r>
        <w:tab/>
      </w:r>
      <w:r>
        <w:tab/>
      </w:r>
      <w:r>
        <w:tab/>
        <w:t xml:space="preserve">  Gaja Štovičej</w:t>
      </w:r>
    </w:p>
    <w:p w14:paraId="4DA7384B" w14:textId="0BFD23DD" w:rsidR="000445B3" w:rsidRPr="00C44D5F" w:rsidRDefault="000445B3" w:rsidP="000445B3">
      <w:pPr>
        <w:spacing w:after="0"/>
        <w:ind w:left="2836" w:firstLine="709"/>
        <w:rPr>
          <w:rFonts w:cs="Arial"/>
        </w:rPr>
      </w:pPr>
      <w:r>
        <w:t xml:space="preserve">  generalna sekretarka</w:t>
      </w:r>
    </w:p>
    <w:p w14:paraId="2327614D" w14:textId="77777777" w:rsidR="000445B3" w:rsidRPr="00C44D5F" w:rsidRDefault="000445B3" w:rsidP="000445B3">
      <w:pPr>
        <w:spacing w:after="0"/>
        <w:rPr>
          <w:rFonts w:cs="Arial"/>
        </w:rPr>
      </w:pPr>
    </w:p>
    <w:p w14:paraId="066FE9C4" w14:textId="38CC8876" w:rsidR="00C0091B" w:rsidRPr="00E95D73" w:rsidRDefault="00C0091B" w:rsidP="000445B3">
      <w:pPr>
        <w:spacing w:after="0"/>
        <w:ind w:left="2694" w:hanging="142"/>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410A" w14:textId="77777777" w:rsidR="00131948" w:rsidRDefault="00131948" w:rsidP="00B150F3">
      <w:pPr>
        <w:spacing w:after="0" w:line="240" w:lineRule="auto"/>
      </w:pPr>
      <w:r>
        <w:separator/>
      </w:r>
    </w:p>
  </w:endnote>
  <w:endnote w:type="continuationSeparator" w:id="0">
    <w:p w14:paraId="1BF67E1F" w14:textId="77777777" w:rsidR="00131948" w:rsidRDefault="0013194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61F1" w14:textId="77777777" w:rsidR="00131948" w:rsidRDefault="00131948" w:rsidP="00B150F3">
      <w:pPr>
        <w:spacing w:after="0" w:line="240" w:lineRule="auto"/>
      </w:pPr>
      <w:r>
        <w:separator/>
      </w:r>
    </w:p>
  </w:footnote>
  <w:footnote w:type="continuationSeparator" w:id="0">
    <w:p w14:paraId="261B6F90" w14:textId="77777777" w:rsidR="00131948" w:rsidRDefault="0013194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B6A5454"/>
    <w:multiLevelType w:val="hybridMultilevel"/>
    <w:tmpl w:val="B3900B02"/>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E09AD"/>
    <w:multiLevelType w:val="hybridMultilevel"/>
    <w:tmpl w:val="AAA88858"/>
    <w:lvl w:ilvl="0" w:tplc="99908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2"/>
  </w:num>
  <w:num w:numId="13" w16cid:durableId="947006474">
    <w:abstractNumId w:val="23"/>
  </w:num>
  <w:num w:numId="14" w16cid:durableId="422342777">
    <w:abstractNumId w:val="23"/>
  </w:num>
  <w:num w:numId="15" w16cid:durableId="680159066">
    <w:abstractNumId w:val="25"/>
  </w:num>
  <w:num w:numId="16" w16cid:durableId="1626887920">
    <w:abstractNumId w:val="11"/>
  </w:num>
  <w:num w:numId="17" w16cid:durableId="1003977159">
    <w:abstractNumId w:val="9"/>
  </w:num>
  <w:num w:numId="18" w16cid:durableId="352920668">
    <w:abstractNumId w:val="21"/>
  </w:num>
  <w:num w:numId="19" w16cid:durableId="252400627">
    <w:abstractNumId w:val="15"/>
  </w:num>
  <w:num w:numId="20" w16cid:durableId="1265307324">
    <w:abstractNumId w:val="17"/>
  </w:num>
  <w:num w:numId="21" w16cid:durableId="569585944">
    <w:abstractNumId w:val="16"/>
  </w:num>
  <w:num w:numId="22" w16cid:durableId="787316151">
    <w:abstractNumId w:val="24"/>
  </w:num>
  <w:num w:numId="23" w16cid:durableId="739863978">
    <w:abstractNumId w:val="18"/>
  </w:num>
  <w:num w:numId="24" w16cid:durableId="348802361">
    <w:abstractNumId w:val="20"/>
  </w:num>
  <w:num w:numId="25" w16cid:durableId="811949216">
    <w:abstractNumId w:val="12"/>
  </w:num>
  <w:num w:numId="26" w16cid:durableId="1402830027">
    <w:abstractNumId w:val="14"/>
  </w:num>
  <w:num w:numId="27" w16cid:durableId="1934700594">
    <w:abstractNumId w:val="19"/>
  </w:num>
  <w:num w:numId="28" w16cid:durableId="1173571077">
    <w:abstractNumId w:val="26"/>
  </w:num>
  <w:num w:numId="29" w16cid:durableId="3796743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445B3"/>
    <w:rsid w:val="00053A47"/>
    <w:rsid w:val="00066001"/>
    <w:rsid w:val="00072937"/>
    <w:rsid w:val="000909EC"/>
    <w:rsid w:val="00096FF3"/>
    <w:rsid w:val="000B754C"/>
    <w:rsid w:val="000E4716"/>
    <w:rsid w:val="000F000D"/>
    <w:rsid w:val="00104C49"/>
    <w:rsid w:val="00114892"/>
    <w:rsid w:val="00126034"/>
    <w:rsid w:val="0013141E"/>
    <w:rsid w:val="00131948"/>
    <w:rsid w:val="00133FAE"/>
    <w:rsid w:val="001365BE"/>
    <w:rsid w:val="0013797C"/>
    <w:rsid w:val="001417EF"/>
    <w:rsid w:val="00145197"/>
    <w:rsid w:val="00145519"/>
    <w:rsid w:val="00154596"/>
    <w:rsid w:val="001558B0"/>
    <w:rsid w:val="00156412"/>
    <w:rsid w:val="001652E1"/>
    <w:rsid w:val="001744B7"/>
    <w:rsid w:val="00181478"/>
    <w:rsid w:val="001820E8"/>
    <w:rsid w:val="001C1AFE"/>
    <w:rsid w:val="001C7230"/>
    <w:rsid w:val="001F1C94"/>
    <w:rsid w:val="001F2A98"/>
    <w:rsid w:val="001F4680"/>
    <w:rsid w:val="001F61DF"/>
    <w:rsid w:val="00215E32"/>
    <w:rsid w:val="00223D5E"/>
    <w:rsid w:val="00227330"/>
    <w:rsid w:val="00235AE7"/>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437"/>
    <w:rsid w:val="003A1666"/>
    <w:rsid w:val="003A6B10"/>
    <w:rsid w:val="003B2B7E"/>
    <w:rsid w:val="003C5394"/>
    <w:rsid w:val="003E1DEA"/>
    <w:rsid w:val="003E72FF"/>
    <w:rsid w:val="003F216D"/>
    <w:rsid w:val="003F41DF"/>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2EFF"/>
    <w:rsid w:val="005A740A"/>
    <w:rsid w:val="005C788B"/>
    <w:rsid w:val="005D7599"/>
    <w:rsid w:val="005E446A"/>
    <w:rsid w:val="00604B94"/>
    <w:rsid w:val="00616A3A"/>
    <w:rsid w:val="00632948"/>
    <w:rsid w:val="00633AB2"/>
    <w:rsid w:val="00642F97"/>
    <w:rsid w:val="00667B8C"/>
    <w:rsid w:val="0068163B"/>
    <w:rsid w:val="006C0E80"/>
    <w:rsid w:val="006D322C"/>
    <w:rsid w:val="006D4062"/>
    <w:rsid w:val="006E5BD5"/>
    <w:rsid w:val="006E5CDA"/>
    <w:rsid w:val="006E7CF7"/>
    <w:rsid w:val="006F1DAD"/>
    <w:rsid w:val="0070046C"/>
    <w:rsid w:val="00752400"/>
    <w:rsid w:val="00765278"/>
    <w:rsid w:val="007841F5"/>
    <w:rsid w:val="007905E8"/>
    <w:rsid w:val="007C5747"/>
    <w:rsid w:val="007D26E6"/>
    <w:rsid w:val="007E34A4"/>
    <w:rsid w:val="007E617B"/>
    <w:rsid w:val="00802609"/>
    <w:rsid w:val="00803A03"/>
    <w:rsid w:val="0081586E"/>
    <w:rsid w:val="00825F5E"/>
    <w:rsid w:val="00845BA2"/>
    <w:rsid w:val="00853212"/>
    <w:rsid w:val="00853B4A"/>
    <w:rsid w:val="00857F62"/>
    <w:rsid w:val="00866D6D"/>
    <w:rsid w:val="00874A67"/>
    <w:rsid w:val="0088472C"/>
    <w:rsid w:val="008A2019"/>
    <w:rsid w:val="008B25AD"/>
    <w:rsid w:val="008B2702"/>
    <w:rsid w:val="008C1D12"/>
    <w:rsid w:val="008C312F"/>
    <w:rsid w:val="008C61D4"/>
    <w:rsid w:val="008D7B22"/>
    <w:rsid w:val="008F5B78"/>
    <w:rsid w:val="0090341C"/>
    <w:rsid w:val="00904A85"/>
    <w:rsid w:val="00916F49"/>
    <w:rsid w:val="009213E3"/>
    <w:rsid w:val="00923E02"/>
    <w:rsid w:val="00931F7B"/>
    <w:rsid w:val="00952CD9"/>
    <w:rsid w:val="00954832"/>
    <w:rsid w:val="00966141"/>
    <w:rsid w:val="009837AB"/>
    <w:rsid w:val="00991DBF"/>
    <w:rsid w:val="0099468C"/>
    <w:rsid w:val="00995496"/>
    <w:rsid w:val="00996D12"/>
    <w:rsid w:val="00997BF5"/>
    <w:rsid w:val="009B5364"/>
    <w:rsid w:val="009B60E2"/>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7F35"/>
    <w:rsid w:val="00C0091B"/>
    <w:rsid w:val="00C036C3"/>
    <w:rsid w:val="00C1139B"/>
    <w:rsid w:val="00C2711F"/>
    <w:rsid w:val="00C322C1"/>
    <w:rsid w:val="00C36BE2"/>
    <w:rsid w:val="00C53282"/>
    <w:rsid w:val="00C55839"/>
    <w:rsid w:val="00C74BAC"/>
    <w:rsid w:val="00C816EA"/>
    <w:rsid w:val="00C926FF"/>
    <w:rsid w:val="00CB2756"/>
    <w:rsid w:val="00CC7D87"/>
    <w:rsid w:val="00CD328F"/>
    <w:rsid w:val="00CD7D4A"/>
    <w:rsid w:val="00CE260D"/>
    <w:rsid w:val="00CE3BD8"/>
    <w:rsid w:val="00CE6BA9"/>
    <w:rsid w:val="00D26C86"/>
    <w:rsid w:val="00D3503A"/>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2C8"/>
    <w:rsid w:val="00E13466"/>
    <w:rsid w:val="00E14C92"/>
    <w:rsid w:val="00E16F71"/>
    <w:rsid w:val="00E4007D"/>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5B4B"/>
    <w:rsid w:val="00EF41BF"/>
    <w:rsid w:val="00EF7374"/>
    <w:rsid w:val="00F16026"/>
    <w:rsid w:val="00F3250E"/>
    <w:rsid w:val="00F3289A"/>
    <w:rsid w:val="00F507D4"/>
    <w:rsid w:val="00F51531"/>
    <w:rsid w:val="00F5372C"/>
    <w:rsid w:val="00F604ED"/>
    <w:rsid w:val="00F7041E"/>
    <w:rsid w:val="00FA0451"/>
    <w:rsid w:val="00FA5F91"/>
    <w:rsid w:val="00FD363F"/>
    <w:rsid w:val="00FD7E47"/>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7650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8974</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Tina Slapar</cp:lastModifiedBy>
  <cp:revision>6</cp:revision>
  <cp:lastPrinted>2024-02-14T12:39:00Z</cp:lastPrinted>
  <dcterms:created xsi:type="dcterms:W3CDTF">2024-10-16T07:36:00Z</dcterms:created>
  <dcterms:modified xsi:type="dcterms:W3CDTF">2024-10-16T07:37:00Z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