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1BED" w14:textId="77777777" w:rsidR="00A7487E" w:rsidRDefault="00A7487E" w:rsidP="008F498A">
      <w:pPr>
        <w:pStyle w:val="Glava"/>
        <w:tabs>
          <w:tab w:val="left" w:pos="5112"/>
        </w:tabs>
        <w:spacing w:before="240" w:line="240" w:lineRule="exact"/>
        <w:rPr>
          <w:rFonts w:ascii="Arial" w:hAnsi="Arial" w:cs="Arial"/>
          <w:sz w:val="16"/>
        </w:rPr>
      </w:pPr>
    </w:p>
    <w:p w14:paraId="2DFF1D39" w14:textId="0B7D7108" w:rsidR="00310E86" w:rsidRPr="00AD6892" w:rsidRDefault="00310E86" w:rsidP="008F498A">
      <w:pPr>
        <w:jc w:val="both"/>
        <w:rPr>
          <w:rFonts w:ascii="Arial" w:hAnsi="Arial" w:cs="Arial"/>
        </w:rPr>
      </w:pPr>
    </w:p>
    <w:p w14:paraId="2F10E741" w14:textId="77777777" w:rsidR="00310E86" w:rsidRPr="00AD6892" w:rsidRDefault="00310E86" w:rsidP="008F498A">
      <w:pPr>
        <w:jc w:val="both"/>
        <w:rPr>
          <w:rFonts w:ascii="Arial" w:hAnsi="Arial" w:cs="Arial"/>
        </w:rPr>
      </w:pPr>
    </w:p>
    <w:p w14:paraId="36847065" w14:textId="77777777" w:rsidR="00310E86" w:rsidRPr="00AD6892" w:rsidRDefault="00310E86" w:rsidP="008F498A">
      <w:pPr>
        <w:jc w:val="both"/>
        <w:rPr>
          <w:rFonts w:ascii="Arial" w:hAnsi="Arial" w:cs="Arial"/>
        </w:rPr>
      </w:pPr>
    </w:p>
    <w:p w14:paraId="11D8ACFC" w14:textId="77777777" w:rsidR="00310E86" w:rsidRPr="00AD6892" w:rsidRDefault="00310E86" w:rsidP="008F498A">
      <w:pPr>
        <w:jc w:val="both"/>
        <w:rPr>
          <w:rFonts w:ascii="Arial" w:hAnsi="Arial" w:cs="Arial"/>
        </w:rPr>
      </w:pPr>
    </w:p>
    <w:p w14:paraId="4070EE4D" w14:textId="77777777" w:rsidR="00310E86" w:rsidRPr="00AD6892" w:rsidRDefault="00310E86" w:rsidP="008F498A">
      <w:pPr>
        <w:jc w:val="both"/>
        <w:rPr>
          <w:rFonts w:ascii="Arial" w:hAnsi="Arial" w:cs="Arial"/>
        </w:rPr>
      </w:pPr>
    </w:p>
    <w:p w14:paraId="1C68EDF2" w14:textId="093698D3" w:rsidR="00310E86" w:rsidRPr="00AD6892" w:rsidRDefault="00310E86" w:rsidP="002156DC">
      <w:pPr>
        <w:jc w:val="center"/>
        <w:rPr>
          <w:rFonts w:ascii="Arial" w:hAnsi="Arial" w:cs="Arial"/>
          <w:b/>
        </w:rPr>
      </w:pPr>
      <w:r w:rsidRPr="00AD6892">
        <w:rPr>
          <w:rFonts w:ascii="Arial" w:hAnsi="Arial" w:cs="Arial"/>
          <w:b/>
          <w:sz w:val="28"/>
          <w:szCs w:val="28"/>
        </w:rPr>
        <w:t xml:space="preserve">Navodila upravičencem </w:t>
      </w:r>
      <w:r w:rsidR="002156DC">
        <w:rPr>
          <w:rFonts w:ascii="Arial" w:hAnsi="Arial" w:cs="Arial"/>
          <w:b/>
          <w:sz w:val="28"/>
          <w:szCs w:val="28"/>
        </w:rPr>
        <w:t>J</w:t>
      </w:r>
      <w:r w:rsidRPr="00AD6892">
        <w:rPr>
          <w:rFonts w:ascii="Arial" w:hAnsi="Arial" w:cs="Arial"/>
          <w:b/>
          <w:sz w:val="28"/>
          <w:szCs w:val="28"/>
        </w:rPr>
        <w:t xml:space="preserve">avnega razpisa za </w:t>
      </w:r>
      <w:r w:rsidR="002156DC">
        <w:rPr>
          <w:rFonts w:ascii="Arial" w:hAnsi="Arial" w:cs="Arial"/>
          <w:b/>
          <w:sz w:val="28"/>
          <w:szCs w:val="28"/>
        </w:rPr>
        <w:t>podporno okolje za razvoj nevladnih organizacij 20</w:t>
      </w:r>
      <w:r w:rsidR="00722615">
        <w:rPr>
          <w:rFonts w:ascii="Arial" w:hAnsi="Arial" w:cs="Arial"/>
          <w:b/>
          <w:sz w:val="28"/>
          <w:szCs w:val="28"/>
        </w:rPr>
        <w:t>23</w:t>
      </w:r>
      <w:r w:rsidR="002156DC">
        <w:rPr>
          <w:rFonts w:ascii="Arial" w:hAnsi="Arial" w:cs="Arial"/>
          <w:b/>
          <w:sz w:val="28"/>
          <w:szCs w:val="28"/>
        </w:rPr>
        <w:t xml:space="preserve"> – 20</w:t>
      </w:r>
      <w:r w:rsidR="00722615">
        <w:rPr>
          <w:rFonts w:ascii="Arial" w:hAnsi="Arial" w:cs="Arial"/>
          <w:b/>
          <w:sz w:val="28"/>
          <w:szCs w:val="28"/>
        </w:rPr>
        <w:t>27</w:t>
      </w:r>
      <w:r w:rsidR="002156DC">
        <w:rPr>
          <w:rFonts w:ascii="Arial" w:hAnsi="Arial" w:cs="Arial"/>
          <w:b/>
          <w:sz w:val="28"/>
          <w:szCs w:val="28"/>
        </w:rPr>
        <w:t xml:space="preserve">  </w:t>
      </w:r>
      <w:bookmarkStart w:id="0" w:name="OLE_LINK1"/>
      <w:bookmarkStart w:id="1" w:name="OLE_LINK2"/>
    </w:p>
    <w:bookmarkEnd w:id="0"/>
    <w:bookmarkEnd w:id="1"/>
    <w:p w14:paraId="0F2D553D" w14:textId="77777777" w:rsidR="00310E86" w:rsidRDefault="00310E86">
      <w:pPr>
        <w:rPr>
          <w:rFonts w:ascii="Arial" w:hAnsi="Arial" w:cs="Arial"/>
        </w:rPr>
      </w:pPr>
    </w:p>
    <w:p w14:paraId="7DC451F8" w14:textId="77777777" w:rsidR="00CC5FBA" w:rsidRDefault="00CC5FBA">
      <w:pPr>
        <w:rPr>
          <w:rFonts w:ascii="Arial" w:hAnsi="Arial" w:cs="Arial"/>
        </w:rPr>
      </w:pPr>
    </w:p>
    <w:p w14:paraId="0BF41691" w14:textId="77777777" w:rsidR="00CC5FBA" w:rsidRDefault="00CC5FBA">
      <w:pPr>
        <w:rPr>
          <w:rFonts w:ascii="Arial" w:hAnsi="Arial" w:cs="Arial"/>
        </w:rPr>
      </w:pPr>
    </w:p>
    <w:p w14:paraId="718F139C" w14:textId="77777777" w:rsidR="00722615" w:rsidRDefault="00722615" w:rsidP="00722615">
      <w:pPr>
        <w:jc w:val="center"/>
        <w:rPr>
          <w:rFonts w:ascii="Arial" w:hAnsi="Arial" w:cs="Arial"/>
        </w:rPr>
      </w:pPr>
      <w:r>
        <w:rPr>
          <w:rFonts w:ascii="Arial" w:hAnsi="Arial" w:cs="Arial"/>
        </w:rPr>
        <w:t>Različica:  1.0.</w:t>
      </w:r>
    </w:p>
    <w:p w14:paraId="0B684103" w14:textId="33FD0D01" w:rsidR="00CC5FBA" w:rsidRDefault="00CA593C" w:rsidP="00D972B9">
      <w:pPr>
        <w:jc w:val="center"/>
        <w:rPr>
          <w:rFonts w:ascii="Arial" w:hAnsi="Arial" w:cs="Arial"/>
        </w:rPr>
      </w:pPr>
      <w:r>
        <w:rPr>
          <w:rFonts w:ascii="Arial" w:hAnsi="Arial" w:cs="Arial"/>
        </w:rPr>
        <w:t>20</w:t>
      </w:r>
      <w:r w:rsidR="00D972B9">
        <w:rPr>
          <w:rFonts w:ascii="Arial" w:hAnsi="Arial" w:cs="Arial"/>
        </w:rPr>
        <w:t xml:space="preserve">. </w:t>
      </w:r>
      <w:r w:rsidR="00722615">
        <w:rPr>
          <w:rFonts w:ascii="Arial" w:hAnsi="Arial" w:cs="Arial"/>
        </w:rPr>
        <w:t>2</w:t>
      </w:r>
      <w:r w:rsidR="00D972B9">
        <w:rPr>
          <w:rFonts w:ascii="Arial" w:hAnsi="Arial" w:cs="Arial"/>
        </w:rPr>
        <w:t>. 20</w:t>
      </w:r>
      <w:r w:rsidR="00722615">
        <w:rPr>
          <w:rFonts w:ascii="Arial" w:hAnsi="Arial" w:cs="Arial"/>
        </w:rPr>
        <w:t>24</w:t>
      </w:r>
    </w:p>
    <w:p w14:paraId="007D205B" w14:textId="2207417E" w:rsidR="00CC5FBA" w:rsidRPr="00AD6892" w:rsidRDefault="00CC5FBA">
      <w:pPr>
        <w:rPr>
          <w:rFonts w:ascii="Arial" w:hAnsi="Arial" w:cs="Arial"/>
        </w:rPr>
        <w:sectPr w:rsidR="00CC5FBA" w:rsidRPr="00AD6892" w:rsidSect="008F498A">
          <w:footerReference w:type="default" r:id="rId8"/>
          <w:headerReference w:type="first" r:id="rId9"/>
          <w:pgSz w:w="11906" w:h="16838"/>
          <w:pgMar w:top="1417" w:right="1417" w:bottom="1417" w:left="1417" w:header="708" w:footer="708" w:gutter="0"/>
          <w:cols w:space="708"/>
          <w:titlePg/>
          <w:docGrid w:linePitch="360"/>
        </w:sectPr>
      </w:pPr>
    </w:p>
    <w:p w14:paraId="01E460AA" w14:textId="642195CF" w:rsidR="00310E86" w:rsidRPr="00D972B9" w:rsidRDefault="00D972B9" w:rsidP="00D972B9">
      <w:pPr>
        <w:jc w:val="center"/>
        <w:rPr>
          <w:rFonts w:ascii="Arial" w:hAnsi="Arial" w:cs="Arial"/>
          <w:b/>
        </w:rPr>
      </w:pPr>
      <w:r w:rsidRPr="00D972B9">
        <w:rPr>
          <w:rFonts w:ascii="Arial" w:hAnsi="Arial" w:cs="Arial"/>
          <w:b/>
          <w:color w:val="000000"/>
        </w:rPr>
        <w:lastRenderedPageBreak/>
        <w:t>Kazalo</w:t>
      </w:r>
    </w:p>
    <w:p w14:paraId="24B0A2D3" w14:textId="1B85F751" w:rsidR="00A7487E" w:rsidRDefault="00310E86">
      <w:pPr>
        <w:pStyle w:val="Kazalovsebine1"/>
        <w:rPr>
          <w:rFonts w:asciiTheme="minorHAnsi" w:eastAsiaTheme="minorEastAsia" w:hAnsiTheme="minorHAnsi" w:cstheme="minorBidi"/>
          <w:noProof/>
          <w:lang w:eastAsia="sl-SI"/>
        </w:rPr>
      </w:pPr>
      <w:r w:rsidRPr="004600AA">
        <w:rPr>
          <w:rFonts w:ascii="Arial" w:hAnsi="Arial" w:cs="Arial"/>
          <w:sz w:val="20"/>
          <w:szCs w:val="20"/>
        </w:rPr>
        <w:fldChar w:fldCharType="begin"/>
      </w:r>
      <w:r w:rsidRPr="004600AA">
        <w:rPr>
          <w:rFonts w:ascii="Arial" w:hAnsi="Arial" w:cs="Arial"/>
          <w:sz w:val="20"/>
          <w:szCs w:val="20"/>
        </w:rPr>
        <w:instrText xml:space="preserve"> TOC \o "1-3" \h \z \u </w:instrText>
      </w:r>
      <w:r w:rsidRPr="004600AA">
        <w:rPr>
          <w:rFonts w:ascii="Arial" w:hAnsi="Arial" w:cs="Arial"/>
          <w:sz w:val="20"/>
          <w:szCs w:val="20"/>
        </w:rPr>
        <w:fldChar w:fldCharType="separate"/>
      </w:r>
      <w:hyperlink w:anchor="_Toc25160600" w:history="1">
        <w:r w:rsidR="00A7487E" w:rsidRPr="000A4E19">
          <w:rPr>
            <w:rStyle w:val="Hiperpovezava"/>
            <w:rFonts w:ascii="Arial" w:hAnsi="Arial" w:cs="Arial"/>
            <w:noProof/>
          </w:rPr>
          <w:t>OBRAZLOŽITEV KRATIC</w:t>
        </w:r>
        <w:r w:rsidR="00A7487E">
          <w:rPr>
            <w:noProof/>
            <w:webHidden/>
          </w:rPr>
          <w:tab/>
        </w:r>
        <w:r w:rsidR="00A7487E">
          <w:rPr>
            <w:noProof/>
            <w:webHidden/>
          </w:rPr>
          <w:fldChar w:fldCharType="begin"/>
        </w:r>
        <w:r w:rsidR="00A7487E">
          <w:rPr>
            <w:noProof/>
            <w:webHidden/>
          </w:rPr>
          <w:instrText xml:space="preserve"> PAGEREF _Toc25160600 \h </w:instrText>
        </w:r>
        <w:r w:rsidR="00A7487E">
          <w:rPr>
            <w:noProof/>
            <w:webHidden/>
          </w:rPr>
        </w:r>
        <w:r w:rsidR="00A7487E">
          <w:rPr>
            <w:noProof/>
            <w:webHidden/>
          </w:rPr>
          <w:fldChar w:fldCharType="separate"/>
        </w:r>
        <w:r w:rsidR="00A7487E">
          <w:rPr>
            <w:noProof/>
            <w:webHidden/>
          </w:rPr>
          <w:t>3</w:t>
        </w:r>
        <w:r w:rsidR="00A7487E">
          <w:rPr>
            <w:noProof/>
            <w:webHidden/>
          </w:rPr>
          <w:fldChar w:fldCharType="end"/>
        </w:r>
      </w:hyperlink>
    </w:p>
    <w:p w14:paraId="276336D8" w14:textId="3BF55B42" w:rsidR="00A7487E" w:rsidRDefault="003A7765">
      <w:pPr>
        <w:pStyle w:val="Kazalovsebine1"/>
        <w:rPr>
          <w:rFonts w:asciiTheme="minorHAnsi" w:eastAsiaTheme="minorEastAsia" w:hAnsiTheme="minorHAnsi" w:cstheme="minorBidi"/>
          <w:noProof/>
          <w:lang w:eastAsia="sl-SI"/>
        </w:rPr>
      </w:pPr>
      <w:hyperlink w:anchor="_Toc25160601" w:history="1">
        <w:r w:rsidR="00A7487E" w:rsidRPr="000A4E19">
          <w:rPr>
            <w:rStyle w:val="Hiperpovezava"/>
            <w:rFonts w:ascii="Arial" w:hAnsi="Arial"/>
            <w:noProof/>
          </w:rPr>
          <w:t>1</w:t>
        </w:r>
        <w:r w:rsidR="00A7487E">
          <w:rPr>
            <w:rFonts w:asciiTheme="minorHAnsi" w:eastAsiaTheme="minorEastAsia" w:hAnsiTheme="minorHAnsi" w:cstheme="minorBidi"/>
            <w:noProof/>
            <w:lang w:eastAsia="sl-SI"/>
          </w:rPr>
          <w:tab/>
        </w:r>
        <w:r w:rsidR="00A7487E" w:rsidRPr="000A4E19">
          <w:rPr>
            <w:rStyle w:val="Hiperpovezava"/>
            <w:rFonts w:ascii="Arial" w:hAnsi="Arial" w:cs="Arial"/>
            <w:noProof/>
          </w:rPr>
          <w:t>UVOD</w:t>
        </w:r>
        <w:r w:rsidR="00A7487E">
          <w:rPr>
            <w:noProof/>
            <w:webHidden/>
          </w:rPr>
          <w:tab/>
        </w:r>
        <w:r w:rsidR="00A7487E">
          <w:rPr>
            <w:noProof/>
            <w:webHidden/>
          </w:rPr>
          <w:fldChar w:fldCharType="begin"/>
        </w:r>
        <w:r w:rsidR="00A7487E">
          <w:rPr>
            <w:noProof/>
            <w:webHidden/>
          </w:rPr>
          <w:instrText xml:space="preserve"> PAGEREF _Toc25160601 \h </w:instrText>
        </w:r>
        <w:r w:rsidR="00A7487E">
          <w:rPr>
            <w:noProof/>
            <w:webHidden/>
          </w:rPr>
        </w:r>
        <w:r w:rsidR="00A7487E">
          <w:rPr>
            <w:noProof/>
            <w:webHidden/>
          </w:rPr>
          <w:fldChar w:fldCharType="separate"/>
        </w:r>
        <w:r w:rsidR="00A7487E">
          <w:rPr>
            <w:noProof/>
            <w:webHidden/>
          </w:rPr>
          <w:t>4</w:t>
        </w:r>
        <w:r w:rsidR="00A7487E">
          <w:rPr>
            <w:noProof/>
            <w:webHidden/>
          </w:rPr>
          <w:fldChar w:fldCharType="end"/>
        </w:r>
      </w:hyperlink>
    </w:p>
    <w:p w14:paraId="243BCD2B" w14:textId="73875F0A" w:rsidR="00A7487E" w:rsidRDefault="003A7765">
      <w:pPr>
        <w:pStyle w:val="Kazalovsebine1"/>
        <w:rPr>
          <w:rFonts w:asciiTheme="minorHAnsi" w:eastAsiaTheme="minorEastAsia" w:hAnsiTheme="minorHAnsi" w:cstheme="minorBidi"/>
          <w:noProof/>
          <w:lang w:eastAsia="sl-SI"/>
        </w:rPr>
      </w:pPr>
      <w:hyperlink w:anchor="_Toc25160602" w:history="1">
        <w:r w:rsidR="00A7487E" w:rsidRPr="000A4E19">
          <w:rPr>
            <w:rStyle w:val="Hiperpovezava"/>
            <w:rFonts w:ascii="Arial" w:hAnsi="Arial"/>
            <w:noProof/>
          </w:rPr>
          <w:t>2</w:t>
        </w:r>
        <w:r w:rsidR="00A7487E">
          <w:rPr>
            <w:rFonts w:asciiTheme="minorHAnsi" w:eastAsiaTheme="minorEastAsia" w:hAnsiTheme="minorHAnsi" w:cstheme="minorBidi"/>
            <w:noProof/>
            <w:lang w:eastAsia="sl-SI"/>
          </w:rPr>
          <w:tab/>
        </w:r>
        <w:r w:rsidR="00A7487E" w:rsidRPr="000A4E19">
          <w:rPr>
            <w:rStyle w:val="Hiperpovezava"/>
            <w:rFonts w:ascii="Arial" w:hAnsi="Arial" w:cs="Arial"/>
            <w:noProof/>
          </w:rPr>
          <w:t>FINANČNO POSLOVANJE</w:t>
        </w:r>
        <w:r w:rsidR="00A7487E">
          <w:rPr>
            <w:noProof/>
            <w:webHidden/>
          </w:rPr>
          <w:tab/>
        </w:r>
        <w:r w:rsidR="00A7487E">
          <w:rPr>
            <w:noProof/>
            <w:webHidden/>
          </w:rPr>
          <w:fldChar w:fldCharType="begin"/>
        </w:r>
        <w:r w:rsidR="00A7487E">
          <w:rPr>
            <w:noProof/>
            <w:webHidden/>
          </w:rPr>
          <w:instrText xml:space="preserve"> PAGEREF _Toc25160602 \h </w:instrText>
        </w:r>
        <w:r w:rsidR="00A7487E">
          <w:rPr>
            <w:noProof/>
            <w:webHidden/>
          </w:rPr>
        </w:r>
        <w:r w:rsidR="00A7487E">
          <w:rPr>
            <w:noProof/>
            <w:webHidden/>
          </w:rPr>
          <w:fldChar w:fldCharType="separate"/>
        </w:r>
        <w:r w:rsidR="00A7487E">
          <w:rPr>
            <w:noProof/>
            <w:webHidden/>
          </w:rPr>
          <w:t>4</w:t>
        </w:r>
        <w:r w:rsidR="00A7487E">
          <w:rPr>
            <w:noProof/>
            <w:webHidden/>
          </w:rPr>
          <w:fldChar w:fldCharType="end"/>
        </w:r>
      </w:hyperlink>
    </w:p>
    <w:p w14:paraId="253AB627" w14:textId="45CB1F1E" w:rsidR="00A7487E" w:rsidRDefault="003A7765">
      <w:pPr>
        <w:pStyle w:val="Kazalovsebine1"/>
        <w:rPr>
          <w:rFonts w:asciiTheme="minorHAnsi" w:eastAsiaTheme="minorEastAsia" w:hAnsiTheme="minorHAnsi" w:cstheme="minorBidi"/>
          <w:noProof/>
          <w:lang w:eastAsia="sl-SI"/>
        </w:rPr>
      </w:pPr>
      <w:hyperlink w:anchor="_Toc25160603" w:history="1">
        <w:r w:rsidR="00A7487E" w:rsidRPr="000A4E19">
          <w:rPr>
            <w:rStyle w:val="Hiperpovezava"/>
            <w:rFonts w:ascii="Arial" w:hAnsi="Arial"/>
            <w:noProof/>
          </w:rPr>
          <w:t>3</w:t>
        </w:r>
        <w:r w:rsidR="00A7487E">
          <w:rPr>
            <w:rFonts w:asciiTheme="minorHAnsi" w:eastAsiaTheme="minorEastAsia" w:hAnsiTheme="minorHAnsi" w:cstheme="minorBidi"/>
            <w:noProof/>
            <w:lang w:eastAsia="sl-SI"/>
          </w:rPr>
          <w:tab/>
        </w:r>
        <w:r w:rsidR="00A7487E" w:rsidRPr="000A4E19">
          <w:rPr>
            <w:rStyle w:val="Hiperpovezava"/>
            <w:rFonts w:ascii="Arial" w:hAnsi="Arial" w:cs="Arial"/>
            <w:noProof/>
          </w:rPr>
          <w:t>IZVAJANJE PROGRAMA</w:t>
        </w:r>
        <w:r w:rsidR="00A7487E">
          <w:rPr>
            <w:noProof/>
            <w:webHidden/>
          </w:rPr>
          <w:tab/>
        </w:r>
        <w:r w:rsidR="00A7487E">
          <w:rPr>
            <w:noProof/>
            <w:webHidden/>
          </w:rPr>
          <w:fldChar w:fldCharType="begin"/>
        </w:r>
        <w:r w:rsidR="00A7487E">
          <w:rPr>
            <w:noProof/>
            <w:webHidden/>
          </w:rPr>
          <w:instrText xml:space="preserve"> PAGEREF _Toc25160603 \h </w:instrText>
        </w:r>
        <w:r w:rsidR="00A7487E">
          <w:rPr>
            <w:noProof/>
            <w:webHidden/>
          </w:rPr>
        </w:r>
        <w:r w:rsidR="00A7487E">
          <w:rPr>
            <w:noProof/>
            <w:webHidden/>
          </w:rPr>
          <w:fldChar w:fldCharType="separate"/>
        </w:r>
        <w:r w:rsidR="00A7487E">
          <w:rPr>
            <w:noProof/>
            <w:webHidden/>
          </w:rPr>
          <w:t>4</w:t>
        </w:r>
        <w:r w:rsidR="00A7487E">
          <w:rPr>
            <w:noProof/>
            <w:webHidden/>
          </w:rPr>
          <w:fldChar w:fldCharType="end"/>
        </w:r>
      </w:hyperlink>
    </w:p>
    <w:p w14:paraId="586AAD3D" w14:textId="00201C41" w:rsidR="00A7487E" w:rsidRDefault="003A7765">
      <w:pPr>
        <w:pStyle w:val="Kazalovsebine2"/>
        <w:rPr>
          <w:rFonts w:asciiTheme="minorHAnsi" w:eastAsiaTheme="minorEastAsia" w:hAnsiTheme="minorHAnsi" w:cstheme="minorBidi"/>
          <w:noProof/>
          <w:lang w:eastAsia="sl-SI"/>
        </w:rPr>
      </w:pPr>
      <w:hyperlink w:anchor="_Toc25160604" w:history="1">
        <w:r w:rsidR="00A7487E" w:rsidRPr="000A4E19">
          <w:rPr>
            <w:rStyle w:val="Hiperpovezava"/>
            <w:rFonts w:ascii="Arial" w:hAnsi="Arial" w:cs="Arial"/>
            <w:noProof/>
          </w:rPr>
          <w:t xml:space="preserve">3.1 </w:t>
        </w:r>
        <w:r w:rsidR="00A7487E">
          <w:rPr>
            <w:rStyle w:val="Hiperpovezava"/>
            <w:rFonts w:ascii="Arial" w:hAnsi="Arial" w:cs="Arial"/>
            <w:noProof/>
          </w:rPr>
          <w:t xml:space="preserve">     </w:t>
        </w:r>
        <w:r w:rsidR="00A7487E" w:rsidRPr="000A4E19">
          <w:rPr>
            <w:rStyle w:val="Hiperpovezava"/>
            <w:rFonts w:ascii="Arial" w:hAnsi="Arial" w:cs="Arial"/>
            <w:noProof/>
          </w:rPr>
          <w:t>SPLOŠNA PRAVILA</w:t>
        </w:r>
        <w:r w:rsidR="00A7487E">
          <w:rPr>
            <w:noProof/>
            <w:webHidden/>
          </w:rPr>
          <w:tab/>
        </w:r>
        <w:r w:rsidR="00A7487E">
          <w:rPr>
            <w:noProof/>
            <w:webHidden/>
          </w:rPr>
          <w:fldChar w:fldCharType="begin"/>
        </w:r>
        <w:r w:rsidR="00A7487E">
          <w:rPr>
            <w:noProof/>
            <w:webHidden/>
          </w:rPr>
          <w:instrText xml:space="preserve"> PAGEREF _Toc25160604 \h </w:instrText>
        </w:r>
        <w:r w:rsidR="00A7487E">
          <w:rPr>
            <w:noProof/>
            <w:webHidden/>
          </w:rPr>
        </w:r>
        <w:r w:rsidR="00A7487E">
          <w:rPr>
            <w:noProof/>
            <w:webHidden/>
          </w:rPr>
          <w:fldChar w:fldCharType="separate"/>
        </w:r>
        <w:r w:rsidR="00A7487E">
          <w:rPr>
            <w:noProof/>
            <w:webHidden/>
          </w:rPr>
          <w:t>4</w:t>
        </w:r>
        <w:r w:rsidR="00A7487E">
          <w:rPr>
            <w:noProof/>
            <w:webHidden/>
          </w:rPr>
          <w:fldChar w:fldCharType="end"/>
        </w:r>
      </w:hyperlink>
    </w:p>
    <w:p w14:paraId="0F84EA69" w14:textId="70AD5CB9" w:rsidR="00A7487E" w:rsidRDefault="003A7765">
      <w:pPr>
        <w:pStyle w:val="Kazalovsebine2"/>
        <w:rPr>
          <w:rFonts w:asciiTheme="minorHAnsi" w:eastAsiaTheme="minorEastAsia" w:hAnsiTheme="minorHAnsi" w:cstheme="minorBidi"/>
          <w:noProof/>
          <w:lang w:eastAsia="sl-SI"/>
        </w:rPr>
      </w:pPr>
      <w:hyperlink w:anchor="_Toc25160605" w:history="1">
        <w:r w:rsidR="00A7487E" w:rsidRPr="000A4E19">
          <w:rPr>
            <w:rStyle w:val="Hiperpovezava"/>
            <w:rFonts w:ascii="Arial" w:hAnsi="Arial" w:cs="Arial"/>
            <w:noProof/>
          </w:rPr>
          <w:t>3.2</w:t>
        </w:r>
        <w:r w:rsidR="00A7487E">
          <w:rPr>
            <w:rFonts w:asciiTheme="minorHAnsi" w:eastAsiaTheme="minorEastAsia" w:hAnsiTheme="minorHAnsi" w:cstheme="minorBidi"/>
            <w:noProof/>
            <w:lang w:eastAsia="sl-SI"/>
          </w:rPr>
          <w:tab/>
        </w:r>
        <w:r w:rsidR="00A7487E" w:rsidRPr="000A4E19">
          <w:rPr>
            <w:rStyle w:val="Hiperpovezava"/>
            <w:rFonts w:ascii="Arial" w:hAnsi="Arial" w:cs="Arial"/>
            <w:noProof/>
          </w:rPr>
          <w:t>IZVAJANJE PROGRAMA V KONZORCIJU</w:t>
        </w:r>
        <w:r w:rsidR="00A7487E">
          <w:rPr>
            <w:noProof/>
            <w:webHidden/>
          </w:rPr>
          <w:tab/>
        </w:r>
        <w:r w:rsidR="00A7487E">
          <w:rPr>
            <w:noProof/>
            <w:webHidden/>
          </w:rPr>
          <w:fldChar w:fldCharType="begin"/>
        </w:r>
        <w:r w:rsidR="00A7487E">
          <w:rPr>
            <w:noProof/>
            <w:webHidden/>
          </w:rPr>
          <w:instrText xml:space="preserve"> PAGEREF _Toc25160605 \h </w:instrText>
        </w:r>
        <w:r w:rsidR="00A7487E">
          <w:rPr>
            <w:noProof/>
            <w:webHidden/>
          </w:rPr>
        </w:r>
        <w:r w:rsidR="00A7487E">
          <w:rPr>
            <w:noProof/>
            <w:webHidden/>
          </w:rPr>
          <w:fldChar w:fldCharType="separate"/>
        </w:r>
        <w:r w:rsidR="00A7487E">
          <w:rPr>
            <w:noProof/>
            <w:webHidden/>
          </w:rPr>
          <w:t>4</w:t>
        </w:r>
        <w:r w:rsidR="00A7487E">
          <w:rPr>
            <w:noProof/>
            <w:webHidden/>
          </w:rPr>
          <w:fldChar w:fldCharType="end"/>
        </w:r>
      </w:hyperlink>
    </w:p>
    <w:p w14:paraId="79216B2C" w14:textId="7D56629A" w:rsidR="00A7487E" w:rsidRDefault="003A7765">
      <w:pPr>
        <w:pStyle w:val="Kazalovsebine2"/>
        <w:rPr>
          <w:rFonts w:asciiTheme="minorHAnsi" w:eastAsiaTheme="minorEastAsia" w:hAnsiTheme="minorHAnsi" w:cstheme="minorBidi"/>
          <w:noProof/>
          <w:lang w:eastAsia="sl-SI"/>
        </w:rPr>
      </w:pPr>
      <w:hyperlink w:anchor="_Toc25160606" w:history="1">
        <w:r w:rsidR="00A7487E" w:rsidRPr="000A4E19">
          <w:rPr>
            <w:rStyle w:val="Hiperpovezava"/>
            <w:rFonts w:ascii="Arial" w:hAnsi="Arial" w:cs="Arial"/>
            <w:noProof/>
          </w:rPr>
          <w:t xml:space="preserve">3.3 </w:t>
        </w:r>
        <w:r w:rsidR="00A7487E">
          <w:rPr>
            <w:rStyle w:val="Hiperpovezava"/>
            <w:rFonts w:ascii="Arial" w:hAnsi="Arial" w:cs="Arial"/>
            <w:noProof/>
          </w:rPr>
          <w:t xml:space="preserve">     </w:t>
        </w:r>
        <w:r w:rsidR="00A7487E" w:rsidRPr="000A4E19">
          <w:rPr>
            <w:rStyle w:val="Hiperpovezava"/>
            <w:rFonts w:ascii="Arial" w:hAnsi="Arial" w:cs="Arial"/>
            <w:noProof/>
          </w:rPr>
          <w:t>UPRAVIČENI STROŠKI</w:t>
        </w:r>
        <w:r w:rsidR="00A7487E">
          <w:rPr>
            <w:noProof/>
            <w:webHidden/>
          </w:rPr>
          <w:tab/>
        </w:r>
        <w:r w:rsidR="00A7487E">
          <w:rPr>
            <w:noProof/>
            <w:webHidden/>
          </w:rPr>
          <w:fldChar w:fldCharType="begin"/>
        </w:r>
        <w:r w:rsidR="00A7487E">
          <w:rPr>
            <w:noProof/>
            <w:webHidden/>
          </w:rPr>
          <w:instrText xml:space="preserve"> PAGEREF _Toc25160606 \h </w:instrText>
        </w:r>
        <w:r w:rsidR="00A7487E">
          <w:rPr>
            <w:noProof/>
            <w:webHidden/>
          </w:rPr>
        </w:r>
        <w:r w:rsidR="00A7487E">
          <w:rPr>
            <w:noProof/>
            <w:webHidden/>
          </w:rPr>
          <w:fldChar w:fldCharType="separate"/>
        </w:r>
        <w:r w:rsidR="00A7487E">
          <w:rPr>
            <w:noProof/>
            <w:webHidden/>
          </w:rPr>
          <w:t>5</w:t>
        </w:r>
        <w:r w:rsidR="00A7487E">
          <w:rPr>
            <w:noProof/>
            <w:webHidden/>
          </w:rPr>
          <w:fldChar w:fldCharType="end"/>
        </w:r>
      </w:hyperlink>
    </w:p>
    <w:p w14:paraId="12197D8F" w14:textId="3B57B76B" w:rsidR="00A7487E" w:rsidRDefault="003A7765">
      <w:pPr>
        <w:pStyle w:val="Kazalovsebine1"/>
        <w:rPr>
          <w:rFonts w:asciiTheme="minorHAnsi" w:eastAsiaTheme="minorEastAsia" w:hAnsiTheme="minorHAnsi" w:cstheme="minorBidi"/>
          <w:noProof/>
          <w:lang w:eastAsia="sl-SI"/>
        </w:rPr>
      </w:pPr>
      <w:hyperlink w:anchor="_Toc25160607" w:history="1">
        <w:r w:rsidR="00A7487E" w:rsidRPr="000A4E19">
          <w:rPr>
            <w:rStyle w:val="Hiperpovezava"/>
            <w:rFonts w:ascii="Arial" w:hAnsi="Arial"/>
            <w:noProof/>
          </w:rPr>
          <w:t>4</w:t>
        </w:r>
        <w:r w:rsidR="00A7487E">
          <w:rPr>
            <w:rFonts w:asciiTheme="minorHAnsi" w:eastAsiaTheme="minorEastAsia" w:hAnsiTheme="minorHAnsi" w:cstheme="minorBidi"/>
            <w:noProof/>
            <w:lang w:eastAsia="sl-SI"/>
          </w:rPr>
          <w:tab/>
        </w:r>
        <w:r w:rsidR="00A7487E" w:rsidRPr="000A4E19">
          <w:rPr>
            <w:rStyle w:val="Hiperpovezava"/>
            <w:rFonts w:ascii="Arial" w:hAnsi="Arial" w:cs="Arial"/>
            <w:noProof/>
          </w:rPr>
          <w:t>POROČANJE IN NAČIN FINANCIRANJA</w:t>
        </w:r>
        <w:r w:rsidR="00A7487E">
          <w:rPr>
            <w:noProof/>
            <w:webHidden/>
          </w:rPr>
          <w:tab/>
        </w:r>
        <w:r w:rsidR="00A7487E">
          <w:rPr>
            <w:noProof/>
            <w:webHidden/>
          </w:rPr>
          <w:fldChar w:fldCharType="begin"/>
        </w:r>
        <w:r w:rsidR="00A7487E">
          <w:rPr>
            <w:noProof/>
            <w:webHidden/>
          </w:rPr>
          <w:instrText xml:space="preserve"> PAGEREF _Toc25160607 \h </w:instrText>
        </w:r>
        <w:r w:rsidR="00A7487E">
          <w:rPr>
            <w:noProof/>
            <w:webHidden/>
          </w:rPr>
        </w:r>
        <w:r w:rsidR="00A7487E">
          <w:rPr>
            <w:noProof/>
            <w:webHidden/>
          </w:rPr>
          <w:fldChar w:fldCharType="separate"/>
        </w:r>
        <w:r w:rsidR="00A7487E">
          <w:rPr>
            <w:noProof/>
            <w:webHidden/>
          </w:rPr>
          <w:t>6</w:t>
        </w:r>
        <w:r w:rsidR="00A7487E">
          <w:rPr>
            <w:noProof/>
            <w:webHidden/>
          </w:rPr>
          <w:fldChar w:fldCharType="end"/>
        </w:r>
      </w:hyperlink>
    </w:p>
    <w:p w14:paraId="76F2931D" w14:textId="32D0C87C" w:rsidR="00A7487E" w:rsidRDefault="003A7765">
      <w:pPr>
        <w:pStyle w:val="Kazalovsebine2"/>
        <w:rPr>
          <w:rFonts w:asciiTheme="minorHAnsi" w:eastAsiaTheme="minorEastAsia" w:hAnsiTheme="minorHAnsi" w:cstheme="minorBidi"/>
          <w:noProof/>
          <w:lang w:eastAsia="sl-SI"/>
        </w:rPr>
      </w:pPr>
      <w:hyperlink w:anchor="_Toc25160608" w:history="1">
        <w:r w:rsidR="00A7487E" w:rsidRPr="000A4E19">
          <w:rPr>
            <w:rStyle w:val="Hiperpovezava"/>
            <w:rFonts w:ascii="Arial" w:hAnsi="Arial"/>
            <w:noProof/>
          </w:rPr>
          <w:t>4.1</w:t>
        </w:r>
        <w:r w:rsidR="00A7487E">
          <w:rPr>
            <w:rFonts w:asciiTheme="minorHAnsi" w:eastAsiaTheme="minorEastAsia" w:hAnsiTheme="minorHAnsi" w:cstheme="minorBidi"/>
            <w:noProof/>
            <w:lang w:eastAsia="sl-SI"/>
          </w:rPr>
          <w:tab/>
        </w:r>
        <w:r w:rsidR="00A7487E" w:rsidRPr="000A4E19">
          <w:rPr>
            <w:rStyle w:val="Hiperpovezava"/>
            <w:rFonts w:ascii="Arial" w:hAnsi="Arial" w:cs="Arial"/>
            <w:noProof/>
          </w:rPr>
          <w:t>PREDPLAČILA</w:t>
        </w:r>
        <w:r w:rsidR="00A7487E">
          <w:rPr>
            <w:noProof/>
            <w:webHidden/>
          </w:rPr>
          <w:tab/>
        </w:r>
        <w:r w:rsidR="00A7487E">
          <w:rPr>
            <w:noProof/>
            <w:webHidden/>
          </w:rPr>
          <w:fldChar w:fldCharType="begin"/>
        </w:r>
        <w:r w:rsidR="00A7487E">
          <w:rPr>
            <w:noProof/>
            <w:webHidden/>
          </w:rPr>
          <w:instrText xml:space="preserve"> PAGEREF _Toc25160608 \h </w:instrText>
        </w:r>
        <w:r w:rsidR="00A7487E">
          <w:rPr>
            <w:noProof/>
            <w:webHidden/>
          </w:rPr>
        </w:r>
        <w:r w:rsidR="00A7487E">
          <w:rPr>
            <w:noProof/>
            <w:webHidden/>
          </w:rPr>
          <w:fldChar w:fldCharType="separate"/>
        </w:r>
        <w:r w:rsidR="00A7487E">
          <w:rPr>
            <w:noProof/>
            <w:webHidden/>
          </w:rPr>
          <w:t>6</w:t>
        </w:r>
        <w:r w:rsidR="00A7487E">
          <w:rPr>
            <w:noProof/>
            <w:webHidden/>
          </w:rPr>
          <w:fldChar w:fldCharType="end"/>
        </w:r>
      </w:hyperlink>
    </w:p>
    <w:p w14:paraId="5302BA44" w14:textId="1C1E6777" w:rsidR="00A7487E" w:rsidRDefault="003A7765">
      <w:pPr>
        <w:pStyle w:val="Kazalovsebine2"/>
        <w:rPr>
          <w:rFonts w:asciiTheme="minorHAnsi" w:eastAsiaTheme="minorEastAsia" w:hAnsiTheme="minorHAnsi" w:cstheme="minorBidi"/>
          <w:noProof/>
          <w:lang w:eastAsia="sl-SI"/>
        </w:rPr>
      </w:pPr>
      <w:hyperlink w:anchor="_Toc25160609" w:history="1">
        <w:r w:rsidR="00A7487E" w:rsidRPr="000A4E19">
          <w:rPr>
            <w:rStyle w:val="Hiperpovezava"/>
            <w:rFonts w:ascii="Arial" w:hAnsi="Arial"/>
            <w:noProof/>
          </w:rPr>
          <w:t>4.2</w:t>
        </w:r>
        <w:r w:rsidR="00A7487E">
          <w:rPr>
            <w:rFonts w:asciiTheme="minorHAnsi" w:eastAsiaTheme="minorEastAsia" w:hAnsiTheme="minorHAnsi" w:cstheme="minorBidi"/>
            <w:noProof/>
            <w:lang w:eastAsia="sl-SI"/>
          </w:rPr>
          <w:tab/>
        </w:r>
        <w:r w:rsidR="00A7487E" w:rsidRPr="000A4E19">
          <w:rPr>
            <w:rStyle w:val="Hiperpovezava"/>
            <w:rFonts w:ascii="Arial" w:hAnsi="Arial" w:cs="Arial"/>
            <w:noProof/>
          </w:rPr>
          <w:t>IZPLAČILA</w:t>
        </w:r>
        <w:r w:rsidR="00A7487E">
          <w:rPr>
            <w:noProof/>
            <w:webHidden/>
          </w:rPr>
          <w:tab/>
        </w:r>
        <w:r w:rsidR="00A7487E">
          <w:rPr>
            <w:noProof/>
            <w:webHidden/>
          </w:rPr>
          <w:fldChar w:fldCharType="begin"/>
        </w:r>
        <w:r w:rsidR="00A7487E">
          <w:rPr>
            <w:noProof/>
            <w:webHidden/>
          </w:rPr>
          <w:instrText xml:space="preserve"> PAGEREF _Toc25160609 \h </w:instrText>
        </w:r>
        <w:r w:rsidR="00A7487E">
          <w:rPr>
            <w:noProof/>
            <w:webHidden/>
          </w:rPr>
        </w:r>
        <w:r w:rsidR="00A7487E">
          <w:rPr>
            <w:noProof/>
            <w:webHidden/>
          </w:rPr>
          <w:fldChar w:fldCharType="separate"/>
        </w:r>
        <w:r w:rsidR="00A7487E">
          <w:rPr>
            <w:noProof/>
            <w:webHidden/>
          </w:rPr>
          <w:t>6</w:t>
        </w:r>
        <w:r w:rsidR="00A7487E">
          <w:rPr>
            <w:noProof/>
            <w:webHidden/>
          </w:rPr>
          <w:fldChar w:fldCharType="end"/>
        </w:r>
      </w:hyperlink>
    </w:p>
    <w:p w14:paraId="2AB0B0ED" w14:textId="378CB3EC" w:rsidR="00A7487E" w:rsidRDefault="003A7765">
      <w:pPr>
        <w:pStyle w:val="Kazalovsebine2"/>
        <w:rPr>
          <w:rFonts w:asciiTheme="minorHAnsi" w:eastAsiaTheme="minorEastAsia" w:hAnsiTheme="minorHAnsi" w:cstheme="minorBidi"/>
          <w:noProof/>
          <w:lang w:eastAsia="sl-SI"/>
        </w:rPr>
      </w:pPr>
      <w:hyperlink w:anchor="_Toc25160610" w:history="1">
        <w:r w:rsidR="00A7487E" w:rsidRPr="000A4E19">
          <w:rPr>
            <w:rStyle w:val="Hiperpovezava"/>
            <w:rFonts w:ascii="Arial" w:hAnsi="Arial" w:cs="Arial"/>
            <w:noProof/>
          </w:rPr>
          <w:t xml:space="preserve">4.3 </w:t>
        </w:r>
        <w:r w:rsidR="00A7487E">
          <w:rPr>
            <w:rStyle w:val="Hiperpovezava"/>
            <w:rFonts w:ascii="Arial" w:hAnsi="Arial" w:cs="Arial"/>
            <w:noProof/>
          </w:rPr>
          <w:t xml:space="preserve">     </w:t>
        </w:r>
        <w:r w:rsidR="00A7487E" w:rsidRPr="000A4E19">
          <w:rPr>
            <w:rStyle w:val="Hiperpovezava"/>
            <w:rFonts w:ascii="Arial" w:hAnsi="Arial" w:cs="Arial"/>
            <w:noProof/>
          </w:rPr>
          <w:t>VSEBINSKO POROČILO</w:t>
        </w:r>
        <w:r w:rsidR="00A7487E">
          <w:rPr>
            <w:noProof/>
            <w:webHidden/>
          </w:rPr>
          <w:tab/>
        </w:r>
        <w:r w:rsidR="00A7487E">
          <w:rPr>
            <w:noProof/>
            <w:webHidden/>
          </w:rPr>
          <w:fldChar w:fldCharType="begin"/>
        </w:r>
        <w:r w:rsidR="00A7487E">
          <w:rPr>
            <w:noProof/>
            <w:webHidden/>
          </w:rPr>
          <w:instrText xml:space="preserve"> PAGEREF _Toc25160610 \h </w:instrText>
        </w:r>
        <w:r w:rsidR="00A7487E">
          <w:rPr>
            <w:noProof/>
            <w:webHidden/>
          </w:rPr>
        </w:r>
        <w:r w:rsidR="00A7487E">
          <w:rPr>
            <w:noProof/>
            <w:webHidden/>
          </w:rPr>
          <w:fldChar w:fldCharType="separate"/>
        </w:r>
        <w:r w:rsidR="00A7487E">
          <w:rPr>
            <w:noProof/>
            <w:webHidden/>
          </w:rPr>
          <w:t>7</w:t>
        </w:r>
        <w:r w:rsidR="00A7487E">
          <w:rPr>
            <w:noProof/>
            <w:webHidden/>
          </w:rPr>
          <w:fldChar w:fldCharType="end"/>
        </w:r>
      </w:hyperlink>
    </w:p>
    <w:p w14:paraId="57802EFD" w14:textId="75DB3FEE" w:rsidR="00A7487E" w:rsidRDefault="003A7765">
      <w:pPr>
        <w:pStyle w:val="Kazalovsebine2"/>
        <w:rPr>
          <w:rFonts w:asciiTheme="minorHAnsi" w:eastAsiaTheme="minorEastAsia" w:hAnsiTheme="minorHAnsi" w:cstheme="minorBidi"/>
          <w:noProof/>
          <w:lang w:eastAsia="sl-SI"/>
        </w:rPr>
      </w:pPr>
      <w:hyperlink w:anchor="_Toc25160611" w:history="1">
        <w:r w:rsidR="00A7487E" w:rsidRPr="000A4E19">
          <w:rPr>
            <w:rStyle w:val="Hiperpovezava"/>
            <w:rFonts w:ascii="Arial" w:hAnsi="Arial" w:cs="Arial"/>
            <w:noProof/>
          </w:rPr>
          <w:t xml:space="preserve">4.4 </w:t>
        </w:r>
        <w:r w:rsidR="00A7487E">
          <w:rPr>
            <w:rStyle w:val="Hiperpovezava"/>
            <w:rFonts w:ascii="Arial" w:hAnsi="Arial" w:cs="Arial"/>
            <w:noProof/>
          </w:rPr>
          <w:t xml:space="preserve">     </w:t>
        </w:r>
        <w:r w:rsidR="00A7487E" w:rsidRPr="000A4E19">
          <w:rPr>
            <w:rStyle w:val="Hiperpovezava"/>
            <w:rFonts w:ascii="Arial" w:hAnsi="Arial" w:cs="Arial"/>
            <w:noProof/>
          </w:rPr>
          <w:t>ROKI POROČANJA</w:t>
        </w:r>
        <w:r w:rsidR="00A7487E">
          <w:rPr>
            <w:noProof/>
            <w:webHidden/>
          </w:rPr>
          <w:tab/>
        </w:r>
        <w:r w:rsidR="00A7487E">
          <w:rPr>
            <w:noProof/>
            <w:webHidden/>
          </w:rPr>
          <w:fldChar w:fldCharType="begin"/>
        </w:r>
        <w:r w:rsidR="00A7487E">
          <w:rPr>
            <w:noProof/>
            <w:webHidden/>
          </w:rPr>
          <w:instrText xml:space="preserve"> PAGEREF _Toc25160611 \h </w:instrText>
        </w:r>
        <w:r w:rsidR="00A7487E">
          <w:rPr>
            <w:noProof/>
            <w:webHidden/>
          </w:rPr>
        </w:r>
        <w:r w:rsidR="00A7487E">
          <w:rPr>
            <w:noProof/>
            <w:webHidden/>
          </w:rPr>
          <w:fldChar w:fldCharType="separate"/>
        </w:r>
        <w:r w:rsidR="00A7487E">
          <w:rPr>
            <w:noProof/>
            <w:webHidden/>
          </w:rPr>
          <w:t>7</w:t>
        </w:r>
        <w:r w:rsidR="00A7487E">
          <w:rPr>
            <w:noProof/>
            <w:webHidden/>
          </w:rPr>
          <w:fldChar w:fldCharType="end"/>
        </w:r>
      </w:hyperlink>
    </w:p>
    <w:p w14:paraId="6B979745" w14:textId="770DAEC3" w:rsidR="00A7487E" w:rsidRDefault="003A7765">
      <w:pPr>
        <w:pStyle w:val="Kazalovsebine1"/>
        <w:rPr>
          <w:rFonts w:asciiTheme="minorHAnsi" w:eastAsiaTheme="minorEastAsia" w:hAnsiTheme="minorHAnsi" w:cstheme="minorBidi"/>
          <w:noProof/>
          <w:lang w:eastAsia="sl-SI"/>
        </w:rPr>
      </w:pPr>
      <w:hyperlink w:anchor="_Toc25160612" w:history="1">
        <w:r w:rsidR="00A7487E" w:rsidRPr="000A4E19">
          <w:rPr>
            <w:rStyle w:val="Hiperpovezava"/>
            <w:rFonts w:ascii="Arial" w:hAnsi="Arial"/>
            <w:noProof/>
          </w:rPr>
          <w:t>5</w:t>
        </w:r>
        <w:r w:rsidR="00A7487E">
          <w:rPr>
            <w:rFonts w:asciiTheme="minorHAnsi" w:eastAsiaTheme="minorEastAsia" w:hAnsiTheme="minorHAnsi" w:cstheme="minorBidi"/>
            <w:noProof/>
            <w:lang w:eastAsia="sl-SI"/>
          </w:rPr>
          <w:tab/>
        </w:r>
        <w:r w:rsidR="00A7487E" w:rsidRPr="000A4E19">
          <w:rPr>
            <w:rStyle w:val="Hiperpovezava"/>
            <w:rFonts w:ascii="Arial" w:hAnsi="Arial" w:cs="Arial"/>
            <w:noProof/>
          </w:rPr>
          <w:t>NADZOR IN PREVERJANJE NA KRAJU SAMEM</w:t>
        </w:r>
        <w:r w:rsidR="00A7487E">
          <w:rPr>
            <w:noProof/>
            <w:webHidden/>
          </w:rPr>
          <w:tab/>
        </w:r>
        <w:r w:rsidR="00A7487E">
          <w:rPr>
            <w:noProof/>
            <w:webHidden/>
          </w:rPr>
          <w:fldChar w:fldCharType="begin"/>
        </w:r>
        <w:r w:rsidR="00A7487E">
          <w:rPr>
            <w:noProof/>
            <w:webHidden/>
          </w:rPr>
          <w:instrText xml:space="preserve"> PAGEREF _Toc25160612 \h </w:instrText>
        </w:r>
        <w:r w:rsidR="00A7487E">
          <w:rPr>
            <w:noProof/>
            <w:webHidden/>
          </w:rPr>
        </w:r>
        <w:r w:rsidR="00A7487E">
          <w:rPr>
            <w:noProof/>
            <w:webHidden/>
          </w:rPr>
          <w:fldChar w:fldCharType="separate"/>
        </w:r>
        <w:r w:rsidR="00A7487E">
          <w:rPr>
            <w:noProof/>
            <w:webHidden/>
          </w:rPr>
          <w:t>8</w:t>
        </w:r>
        <w:r w:rsidR="00A7487E">
          <w:rPr>
            <w:noProof/>
            <w:webHidden/>
          </w:rPr>
          <w:fldChar w:fldCharType="end"/>
        </w:r>
      </w:hyperlink>
    </w:p>
    <w:p w14:paraId="31931978" w14:textId="0C9EC3D7" w:rsidR="00A7487E" w:rsidRDefault="003A7765">
      <w:pPr>
        <w:pStyle w:val="Kazalovsebine1"/>
        <w:rPr>
          <w:rFonts w:asciiTheme="minorHAnsi" w:eastAsiaTheme="minorEastAsia" w:hAnsiTheme="minorHAnsi" w:cstheme="minorBidi"/>
          <w:noProof/>
          <w:lang w:eastAsia="sl-SI"/>
        </w:rPr>
      </w:pPr>
      <w:hyperlink w:anchor="_Toc25160613" w:history="1">
        <w:r w:rsidR="00A7487E" w:rsidRPr="000A4E19">
          <w:rPr>
            <w:rStyle w:val="Hiperpovezava"/>
            <w:rFonts w:ascii="Arial" w:hAnsi="Arial"/>
            <w:noProof/>
          </w:rPr>
          <w:t>6</w:t>
        </w:r>
        <w:r w:rsidR="00A7487E">
          <w:rPr>
            <w:rFonts w:asciiTheme="minorHAnsi" w:eastAsiaTheme="minorEastAsia" w:hAnsiTheme="minorHAnsi" w:cstheme="minorBidi"/>
            <w:noProof/>
            <w:lang w:eastAsia="sl-SI"/>
          </w:rPr>
          <w:tab/>
        </w:r>
        <w:r w:rsidR="00A7487E" w:rsidRPr="000A4E19">
          <w:rPr>
            <w:rStyle w:val="Hiperpovezava"/>
            <w:rFonts w:ascii="Arial" w:hAnsi="Arial" w:cs="Arial"/>
            <w:noProof/>
          </w:rPr>
          <w:t>HRAMBA DOKUMENTACIJE</w:t>
        </w:r>
        <w:r w:rsidR="00A7487E">
          <w:rPr>
            <w:noProof/>
            <w:webHidden/>
          </w:rPr>
          <w:tab/>
        </w:r>
        <w:r w:rsidR="00A7487E">
          <w:rPr>
            <w:noProof/>
            <w:webHidden/>
          </w:rPr>
          <w:fldChar w:fldCharType="begin"/>
        </w:r>
        <w:r w:rsidR="00A7487E">
          <w:rPr>
            <w:noProof/>
            <w:webHidden/>
          </w:rPr>
          <w:instrText xml:space="preserve"> PAGEREF _Toc25160613 \h </w:instrText>
        </w:r>
        <w:r w:rsidR="00A7487E">
          <w:rPr>
            <w:noProof/>
            <w:webHidden/>
          </w:rPr>
        </w:r>
        <w:r w:rsidR="00A7487E">
          <w:rPr>
            <w:noProof/>
            <w:webHidden/>
          </w:rPr>
          <w:fldChar w:fldCharType="separate"/>
        </w:r>
        <w:r w:rsidR="00A7487E">
          <w:rPr>
            <w:noProof/>
            <w:webHidden/>
          </w:rPr>
          <w:t>8</w:t>
        </w:r>
        <w:r w:rsidR="00A7487E">
          <w:rPr>
            <w:noProof/>
            <w:webHidden/>
          </w:rPr>
          <w:fldChar w:fldCharType="end"/>
        </w:r>
      </w:hyperlink>
    </w:p>
    <w:p w14:paraId="7344DD8B" w14:textId="463646B7" w:rsidR="00A7487E" w:rsidRDefault="003A7765">
      <w:pPr>
        <w:pStyle w:val="Kazalovsebine1"/>
        <w:rPr>
          <w:rFonts w:asciiTheme="minorHAnsi" w:eastAsiaTheme="minorEastAsia" w:hAnsiTheme="minorHAnsi" w:cstheme="minorBidi"/>
          <w:noProof/>
          <w:lang w:eastAsia="sl-SI"/>
        </w:rPr>
      </w:pPr>
      <w:hyperlink w:anchor="_Toc25160614" w:history="1">
        <w:r w:rsidR="00A7487E" w:rsidRPr="000A4E19">
          <w:rPr>
            <w:rStyle w:val="Hiperpovezava"/>
            <w:rFonts w:ascii="Arial" w:hAnsi="Arial"/>
            <w:noProof/>
          </w:rPr>
          <w:t>7</w:t>
        </w:r>
        <w:r w:rsidR="00A7487E">
          <w:rPr>
            <w:rFonts w:asciiTheme="minorHAnsi" w:eastAsiaTheme="minorEastAsia" w:hAnsiTheme="minorHAnsi" w:cstheme="minorBidi"/>
            <w:noProof/>
            <w:lang w:eastAsia="sl-SI"/>
          </w:rPr>
          <w:tab/>
        </w:r>
        <w:r w:rsidR="00A7487E" w:rsidRPr="000A4E19">
          <w:rPr>
            <w:rStyle w:val="Hiperpovezava"/>
            <w:rFonts w:ascii="Arial" w:hAnsi="Arial" w:cs="Arial"/>
            <w:noProof/>
          </w:rPr>
          <w:t>INFORMIRANJE JAVNOSTI O AKTIVNOSTIH</w:t>
        </w:r>
        <w:r w:rsidR="00A7487E">
          <w:rPr>
            <w:noProof/>
            <w:webHidden/>
          </w:rPr>
          <w:tab/>
        </w:r>
        <w:r w:rsidR="00A7487E">
          <w:rPr>
            <w:noProof/>
            <w:webHidden/>
          </w:rPr>
          <w:fldChar w:fldCharType="begin"/>
        </w:r>
        <w:r w:rsidR="00A7487E">
          <w:rPr>
            <w:noProof/>
            <w:webHidden/>
          </w:rPr>
          <w:instrText xml:space="preserve"> PAGEREF _Toc25160614 \h </w:instrText>
        </w:r>
        <w:r w:rsidR="00A7487E">
          <w:rPr>
            <w:noProof/>
            <w:webHidden/>
          </w:rPr>
        </w:r>
        <w:r w:rsidR="00A7487E">
          <w:rPr>
            <w:noProof/>
            <w:webHidden/>
          </w:rPr>
          <w:fldChar w:fldCharType="separate"/>
        </w:r>
        <w:r w:rsidR="00A7487E">
          <w:rPr>
            <w:noProof/>
            <w:webHidden/>
          </w:rPr>
          <w:t>9</w:t>
        </w:r>
        <w:r w:rsidR="00A7487E">
          <w:rPr>
            <w:noProof/>
            <w:webHidden/>
          </w:rPr>
          <w:fldChar w:fldCharType="end"/>
        </w:r>
      </w:hyperlink>
    </w:p>
    <w:p w14:paraId="33F40C3E" w14:textId="18B5F8CF" w:rsidR="00A7487E" w:rsidRDefault="003A7765">
      <w:pPr>
        <w:pStyle w:val="Kazalovsebine1"/>
        <w:rPr>
          <w:rFonts w:asciiTheme="minorHAnsi" w:eastAsiaTheme="minorEastAsia" w:hAnsiTheme="minorHAnsi" w:cstheme="minorBidi"/>
          <w:noProof/>
          <w:lang w:eastAsia="sl-SI"/>
        </w:rPr>
      </w:pPr>
      <w:hyperlink w:anchor="_Toc25160615" w:history="1">
        <w:r w:rsidR="00A7487E" w:rsidRPr="000A4E19">
          <w:rPr>
            <w:rStyle w:val="Hiperpovezava"/>
            <w:rFonts w:ascii="Arial" w:hAnsi="Arial"/>
            <w:noProof/>
          </w:rPr>
          <w:t>8</w:t>
        </w:r>
        <w:r w:rsidR="00A7487E">
          <w:rPr>
            <w:rFonts w:asciiTheme="minorHAnsi" w:eastAsiaTheme="minorEastAsia" w:hAnsiTheme="minorHAnsi" w:cstheme="minorBidi"/>
            <w:noProof/>
            <w:lang w:eastAsia="sl-SI"/>
          </w:rPr>
          <w:tab/>
        </w:r>
        <w:r w:rsidR="00A7487E" w:rsidRPr="000A4E19">
          <w:rPr>
            <w:rStyle w:val="Hiperpovezava"/>
            <w:rFonts w:ascii="Arial" w:hAnsi="Arial" w:cs="Arial"/>
            <w:noProof/>
          </w:rPr>
          <w:t>VELJAVNOST NAVODIL</w:t>
        </w:r>
        <w:r w:rsidR="00A7487E">
          <w:rPr>
            <w:noProof/>
            <w:webHidden/>
          </w:rPr>
          <w:tab/>
        </w:r>
        <w:r w:rsidR="00A7487E">
          <w:rPr>
            <w:noProof/>
            <w:webHidden/>
          </w:rPr>
          <w:fldChar w:fldCharType="begin"/>
        </w:r>
        <w:r w:rsidR="00A7487E">
          <w:rPr>
            <w:noProof/>
            <w:webHidden/>
          </w:rPr>
          <w:instrText xml:space="preserve"> PAGEREF _Toc25160615 \h </w:instrText>
        </w:r>
        <w:r w:rsidR="00A7487E">
          <w:rPr>
            <w:noProof/>
            <w:webHidden/>
          </w:rPr>
        </w:r>
        <w:r w:rsidR="00A7487E">
          <w:rPr>
            <w:noProof/>
            <w:webHidden/>
          </w:rPr>
          <w:fldChar w:fldCharType="separate"/>
        </w:r>
        <w:r w:rsidR="00A7487E">
          <w:rPr>
            <w:noProof/>
            <w:webHidden/>
          </w:rPr>
          <w:t>9</w:t>
        </w:r>
        <w:r w:rsidR="00A7487E">
          <w:rPr>
            <w:noProof/>
            <w:webHidden/>
          </w:rPr>
          <w:fldChar w:fldCharType="end"/>
        </w:r>
      </w:hyperlink>
    </w:p>
    <w:p w14:paraId="34866BFC" w14:textId="04BAE279" w:rsidR="00A7487E" w:rsidRDefault="003A7765">
      <w:pPr>
        <w:pStyle w:val="Kazalovsebine1"/>
        <w:rPr>
          <w:rFonts w:asciiTheme="minorHAnsi" w:eastAsiaTheme="minorEastAsia" w:hAnsiTheme="minorHAnsi" w:cstheme="minorBidi"/>
          <w:noProof/>
          <w:lang w:eastAsia="sl-SI"/>
        </w:rPr>
      </w:pPr>
      <w:hyperlink w:anchor="_Toc25160616" w:history="1">
        <w:r w:rsidR="00A7487E" w:rsidRPr="000A4E19">
          <w:rPr>
            <w:rStyle w:val="Hiperpovezava"/>
            <w:rFonts w:ascii="Arial" w:hAnsi="Arial" w:cs="Arial"/>
            <w:noProof/>
          </w:rPr>
          <w:t>PRILOGE</w:t>
        </w:r>
        <w:r w:rsidR="00A7487E">
          <w:rPr>
            <w:noProof/>
            <w:webHidden/>
          </w:rPr>
          <w:tab/>
        </w:r>
        <w:r w:rsidR="00A7487E">
          <w:rPr>
            <w:noProof/>
            <w:webHidden/>
          </w:rPr>
          <w:fldChar w:fldCharType="begin"/>
        </w:r>
        <w:r w:rsidR="00A7487E">
          <w:rPr>
            <w:noProof/>
            <w:webHidden/>
          </w:rPr>
          <w:instrText xml:space="preserve"> PAGEREF _Toc25160616 \h </w:instrText>
        </w:r>
        <w:r w:rsidR="00A7487E">
          <w:rPr>
            <w:noProof/>
            <w:webHidden/>
          </w:rPr>
        </w:r>
        <w:r w:rsidR="00A7487E">
          <w:rPr>
            <w:noProof/>
            <w:webHidden/>
          </w:rPr>
          <w:fldChar w:fldCharType="separate"/>
        </w:r>
        <w:r w:rsidR="00A7487E">
          <w:rPr>
            <w:noProof/>
            <w:webHidden/>
          </w:rPr>
          <w:t>10</w:t>
        </w:r>
        <w:r w:rsidR="00A7487E">
          <w:rPr>
            <w:noProof/>
            <w:webHidden/>
          </w:rPr>
          <w:fldChar w:fldCharType="end"/>
        </w:r>
      </w:hyperlink>
    </w:p>
    <w:p w14:paraId="0962D415" w14:textId="41243276" w:rsidR="00310E86" w:rsidRPr="001736EC" w:rsidRDefault="00310E86" w:rsidP="008D2589">
      <w:pPr>
        <w:pStyle w:val="Kazalovsebine1"/>
        <w:rPr>
          <w:rFonts w:ascii="Arial" w:hAnsi="Arial" w:cs="Arial"/>
        </w:rPr>
      </w:pPr>
      <w:r w:rsidRPr="004600AA">
        <w:rPr>
          <w:rFonts w:ascii="Arial" w:hAnsi="Arial" w:cs="Arial"/>
          <w:sz w:val="20"/>
          <w:szCs w:val="20"/>
        </w:rPr>
        <w:fldChar w:fldCharType="end"/>
      </w:r>
    </w:p>
    <w:p w14:paraId="2F6EE413" w14:textId="77777777" w:rsidR="00310E86" w:rsidRPr="008E0B89" w:rsidRDefault="00310E86" w:rsidP="008E0B89">
      <w:pPr>
        <w:pStyle w:val="Naslov1"/>
        <w:spacing w:after="240"/>
        <w:rPr>
          <w:rFonts w:ascii="Arial" w:hAnsi="Arial" w:cs="Arial"/>
        </w:rPr>
      </w:pPr>
      <w:r w:rsidRPr="00AD6892">
        <w:br w:type="page"/>
      </w:r>
      <w:bookmarkStart w:id="2" w:name="_Toc25160600"/>
      <w:r w:rsidRPr="008E0B89">
        <w:rPr>
          <w:rFonts w:ascii="Arial" w:hAnsi="Arial" w:cs="Arial"/>
          <w:sz w:val="22"/>
        </w:rPr>
        <w:lastRenderedPageBreak/>
        <w:t>OBRAZLOŽITEV KRATIC</w:t>
      </w:r>
      <w:bookmarkEnd w:id="2"/>
    </w:p>
    <w:p w14:paraId="21E1A92C" w14:textId="44493C98" w:rsidR="00310E86" w:rsidRPr="00AD6892" w:rsidRDefault="00310E86" w:rsidP="00D62643">
      <w:pPr>
        <w:spacing w:after="0" w:line="360" w:lineRule="auto"/>
        <w:rPr>
          <w:rFonts w:ascii="Arial" w:hAnsi="Arial" w:cs="Arial"/>
          <w:sz w:val="20"/>
          <w:szCs w:val="20"/>
        </w:rPr>
      </w:pPr>
      <w:r w:rsidRPr="00AD6892">
        <w:rPr>
          <w:rFonts w:ascii="Arial" w:hAnsi="Arial" w:cs="Arial"/>
          <w:b/>
          <w:sz w:val="20"/>
          <w:szCs w:val="20"/>
        </w:rPr>
        <w:t>JR</w:t>
      </w:r>
      <w:r w:rsidRPr="00AD6892">
        <w:rPr>
          <w:rFonts w:ascii="Arial" w:hAnsi="Arial" w:cs="Arial"/>
          <w:sz w:val="20"/>
          <w:szCs w:val="20"/>
        </w:rPr>
        <w:t xml:space="preserve"> – Javni razpis </w:t>
      </w:r>
      <w:r w:rsidR="002156DC" w:rsidRPr="002156DC">
        <w:rPr>
          <w:rFonts w:ascii="Arial" w:hAnsi="Arial" w:cs="Arial"/>
          <w:sz w:val="20"/>
          <w:szCs w:val="20"/>
        </w:rPr>
        <w:t>za podporno okolje za razvoj nevladnih organizacij 20</w:t>
      </w:r>
      <w:r w:rsidR="00722615">
        <w:rPr>
          <w:rFonts w:ascii="Arial" w:hAnsi="Arial" w:cs="Arial"/>
          <w:sz w:val="20"/>
          <w:szCs w:val="20"/>
        </w:rPr>
        <w:t>23</w:t>
      </w:r>
      <w:r w:rsidR="002156DC" w:rsidRPr="002156DC">
        <w:rPr>
          <w:rFonts w:ascii="Arial" w:hAnsi="Arial" w:cs="Arial"/>
          <w:sz w:val="20"/>
          <w:szCs w:val="20"/>
        </w:rPr>
        <w:t xml:space="preserve"> – 202</w:t>
      </w:r>
      <w:r w:rsidR="00722615">
        <w:rPr>
          <w:rFonts w:ascii="Arial" w:hAnsi="Arial" w:cs="Arial"/>
          <w:sz w:val="20"/>
          <w:szCs w:val="20"/>
        </w:rPr>
        <w:t>7</w:t>
      </w:r>
      <w:r w:rsidR="002156DC">
        <w:rPr>
          <w:rFonts w:ascii="Arial" w:hAnsi="Arial" w:cs="Arial"/>
          <w:b/>
          <w:sz w:val="28"/>
          <w:szCs w:val="28"/>
        </w:rPr>
        <w:t xml:space="preserve">  </w:t>
      </w:r>
    </w:p>
    <w:p w14:paraId="6923C823" w14:textId="77777777" w:rsidR="00310E86" w:rsidRPr="00AD6892" w:rsidRDefault="00310E86" w:rsidP="00D62643">
      <w:pPr>
        <w:spacing w:after="0" w:line="360" w:lineRule="auto"/>
        <w:rPr>
          <w:rFonts w:ascii="Arial" w:hAnsi="Arial" w:cs="Arial"/>
          <w:sz w:val="20"/>
          <w:szCs w:val="20"/>
        </w:rPr>
      </w:pPr>
      <w:r w:rsidRPr="00AD6892">
        <w:rPr>
          <w:rFonts w:ascii="Arial" w:hAnsi="Arial" w:cs="Arial"/>
          <w:b/>
          <w:sz w:val="20"/>
          <w:szCs w:val="20"/>
        </w:rPr>
        <w:t>MJU</w:t>
      </w:r>
      <w:r w:rsidRPr="00AD6892">
        <w:rPr>
          <w:rFonts w:ascii="Arial" w:hAnsi="Arial" w:cs="Arial"/>
          <w:sz w:val="20"/>
          <w:szCs w:val="20"/>
        </w:rPr>
        <w:t xml:space="preserve"> – Ministrstvo za javno upravo</w:t>
      </w:r>
    </w:p>
    <w:p w14:paraId="1CC1C7AD" w14:textId="77777777" w:rsidR="00310E86" w:rsidRPr="00AD6892" w:rsidRDefault="00310E86" w:rsidP="00D62643">
      <w:pPr>
        <w:spacing w:after="0" w:line="360" w:lineRule="auto"/>
        <w:rPr>
          <w:rFonts w:ascii="Arial" w:hAnsi="Arial" w:cs="Arial"/>
          <w:sz w:val="20"/>
          <w:szCs w:val="20"/>
        </w:rPr>
      </w:pPr>
      <w:r w:rsidRPr="00AD6892">
        <w:rPr>
          <w:rFonts w:ascii="Arial" w:hAnsi="Arial" w:cs="Arial"/>
          <w:b/>
          <w:sz w:val="20"/>
          <w:szCs w:val="20"/>
        </w:rPr>
        <w:t>NVO</w:t>
      </w:r>
      <w:r w:rsidRPr="00AD6892">
        <w:rPr>
          <w:rFonts w:ascii="Arial" w:hAnsi="Arial" w:cs="Arial"/>
          <w:sz w:val="20"/>
          <w:szCs w:val="20"/>
        </w:rPr>
        <w:t xml:space="preserve"> – nevladne organizacije</w:t>
      </w:r>
    </w:p>
    <w:p w14:paraId="2D6B90AF" w14:textId="77777777" w:rsidR="00310E86" w:rsidRPr="00AD6892" w:rsidRDefault="00310E86" w:rsidP="00D62643">
      <w:pPr>
        <w:spacing w:after="0" w:line="360" w:lineRule="auto"/>
        <w:rPr>
          <w:rFonts w:ascii="Arial" w:hAnsi="Arial" w:cs="Arial"/>
          <w:sz w:val="20"/>
          <w:szCs w:val="20"/>
        </w:rPr>
      </w:pPr>
      <w:r w:rsidRPr="00AD6892">
        <w:rPr>
          <w:rFonts w:ascii="Arial" w:hAnsi="Arial" w:cs="Arial"/>
          <w:b/>
          <w:sz w:val="20"/>
          <w:szCs w:val="20"/>
        </w:rPr>
        <w:t>RD</w:t>
      </w:r>
      <w:r w:rsidRPr="00AD6892">
        <w:rPr>
          <w:rFonts w:ascii="Arial" w:hAnsi="Arial" w:cs="Arial"/>
          <w:sz w:val="20"/>
          <w:szCs w:val="20"/>
        </w:rPr>
        <w:t xml:space="preserve"> – Razpisna dokumentacija </w:t>
      </w:r>
    </w:p>
    <w:p w14:paraId="129A5495" w14:textId="39D6B5DC" w:rsidR="00310E86" w:rsidRPr="00AD6892" w:rsidRDefault="00310E86" w:rsidP="00D62643">
      <w:pPr>
        <w:spacing w:after="0" w:line="360" w:lineRule="auto"/>
        <w:rPr>
          <w:rFonts w:ascii="Arial" w:hAnsi="Arial" w:cs="Arial"/>
          <w:sz w:val="20"/>
          <w:szCs w:val="20"/>
        </w:rPr>
      </w:pPr>
      <w:r w:rsidRPr="00AD6892">
        <w:rPr>
          <w:rFonts w:ascii="Arial" w:hAnsi="Arial" w:cs="Arial"/>
          <w:b/>
          <w:sz w:val="20"/>
          <w:szCs w:val="20"/>
        </w:rPr>
        <w:t xml:space="preserve">SKLOP </w:t>
      </w:r>
      <w:r w:rsidR="002156DC">
        <w:rPr>
          <w:rFonts w:ascii="Arial" w:hAnsi="Arial" w:cs="Arial"/>
          <w:b/>
          <w:sz w:val="20"/>
          <w:szCs w:val="20"/>
        </w:rPr>
        <w:t>A</w:t>
      </w:r>
      <w:r w:rsidRPr="00AD6892">
        <w:rPr>
          <w:rFonts w:ascii="Arial" w:hAnsi="Arial" w:cs="Arial"/>
          <w:b/>
          <w:sz w:val="20"/>
          <w:szCs w:val="20"/>
        </w:rPr>
        <w:t xml:space="preserve"> </w:t>
      </w:r>
      <w:r w:rsidRPr="00AD6892">
        <w:rPr>
          <w:rFonts w:ascii="Arial" w:hAnsi="Arial" w:cs="Arial"/>
          <w:sz w:val="20"/>
          <w:szCs w:val="20"/>
        </w:rPr>
        <w:t xml:space="preserve">– </w:t>
      </w:r>
      <w:r w:rsidR="002156DC">
        <w:rPr>
          <w:rFonts w:ascii="Arial" w:hAnsi="Arial" w:cs="Arial"/>
          <w:sz w:val="20"/>
          <w:szCs w:val="20"/>
        </w:rPr>
        <w:t>program</w:t>
      </w:r>
      <w:r w:rsidRPr="00AD6892">
        <w:rPr>
          <w:rFonts w:ascii="Arial" w:hAnsi="Arial" w:cs="Arial"/>
          <w:sz w:val="20"/>
          <w:szCs w:val="20"/>
        </w:rPr>
        <w:t xml:space="preserve"> horizontalne mreže NVO </w:t>
      </w:r>
    </w:p>
    <w:p w14:paraId="45AB84C9" w14:textId="7D0B954E" w:rsidR="00310E86" w:rsidRPr="00AD6892" w:rsidRDefault="00310E86" w:rsidP="00D62643">
      <w:pPr>
        <w:spacing w:after="0" w:line="360" w:lineRule="auto"/>
        <w:rPr>
          <w:rFonts w:ascii="Arial" w:hAnsi="Arial" w:cs="Arial"/>
          <w:sz w:val="20"/>
          <w:szCs w:val="20"/>
        </w:rPr>
      </w:pPr>
      <w:r w:rsidRPr="00AD6892">
        <w:rPr>
          <w:rFonts w:ascii="Arial" w:hAnsi="Arial" w:cs="Arial"/>
          <w:b/>
          <w:sz w:val="20"/>
          <w:szCs w:val="20"/>
        </w:rPr>
        <w:t xml:space="preserve">SKLOP </w:t>
      </w:r>
      <w:r w:rsidR="002156DC">
        <w:rPr>
          <w:rFonts w:ascii="Arial" w:hAnsi="Arial" w:cs="Arial"/>
          <w:b/>
          <w:sz w:val="20"/>
          <w:szCs w:val="20"/>
        </w:rPr>
        <w:t xml:space="preserve">B </w:t>
      </w:r>
      <w:r w:rsidRPr="00AD6892">
        <w:rPr>
          <w:rFonts w:ascii="Arial" w:hAnsi="Arial" w:cs="Arial"/>
          <w:sz w:val="20"/>
          <w:szCs w:val="20"/>
        </w:rPr>
        <w:t xml:space="preserve">– </w:t>
      </w:r>
      <w:r w:rsidR="002156DC">
        <w:rPr>
          <w:rFonts w:ascii="Arial" w:hAnsi="Arial" w:cs="Arial"/>
          <w:sz w:val="20"/>
          <w:szCs w:val="20"/>
        </w:rPr>
        <w:t>program</w:t>
      </w:r>
      <w:r w:rsidRPr="00AD6892">
        <w:rPr>
          <w:rFonts w:ascii="Arial" w:hAnsi="Arial" w:cs="Arial"/>
          <w:sz w:val="20"/>
          <w:szCs w:val="20"/>
        </w:rPr>
        <w:t xml:space="preserve"> regionalnih stičišč NVO</w:t>
      </w:r>
    </w:p>
    <w:p w14:paraId="6011F6BF" w14:textId="406BD01D" w:rsidR="00310E86" w:rsidRPr="00AD6892" w:rsidRDefault="00310E86" w:rsidP="00D62643">
      <w:pPr>
        <w:spacing w:after="0" w:line="360" w:lineRule="auto"/>
        <w:rPr>
          <w:rFonts w:ascii="Arial" w:hAnsi="Arial" w:cs="Arial"/>
          <w:sz w:val="20"/>
          <w:szCs w:val="20"/>
        </w:rPr>
      </w:pPr>
      <w:r w:rsidRPr="00AD6892">
        <w:rPr>
          <w:rFonts w:ascii="Arial" w:hAnsi="Arial" w:cs="Arial"/>
          <w:b/>
          <w:sz w:val="20"/>
          <w:szCs w:val="20"/>
        </w:rPr>
        <w:t xml:space="preserve">SKLOP </w:t>
      </w:r>
      <w:r w:rsidR="002156DC">
        <w:rPr>
          <w:rFonts w:ascii="Arial" w:hAnsi="Arial" w:cs="Arial"/>
          <w:b/>
          <w:sz w:val="20"/>
          <w:szCs w:val="20"/>
        </w:rPr>
        <w:t>C</w:t>
      </w:r>
      <w:r w:rsidRPr="00AD6892">
        <w:rPr>
          <w:rFonts w:ascii="Arial" w:hAnsi="Arial" w:cs="Arial"/>
          <w:b/>
          <w:sz w:val="20"/>
          <w:szCs w:val="20"/>
        </w:rPr>
        <w:t xml:space="preserve"> </w:t>
      </w:r>
      <w:r w:rsidRPr="00AD6892">
        <w:rPr>
          <w:rFonts w:ascii="Arial" w:hAnsi="Arial" w:cs="Arial"/>
          <w:sz w:val="20"/>
          <w:szCs w:val="20"/>
        </w:rPr>
        <w:t xml:space="preserve">– </w:t>
      </w:r>
      <w:r w:rsidR="002156DC">
        <w:rPr>
          <w:rFonts w:ascii="Arial" w:hAnsi="Arial" w:cs="Arial"/>
          <w:sz w:val="20"/>
          <w:szCs w:val="20"/>
        </w:rPr>
        <w:t xml:space="preserve">program mreže za prostovoljstvo </w:t>
      </w:r>
    </w:p>
    <w:p w14:paraId="60388B2D" w14:textId="77777777" w:rsidR="00310E86" w:rsidRPr="00AD6892" w:rsidRDefault="00310E86" w:rsidP="00D62643">
      <w:pPr>
        <w:spacing w:after="0" w:line="360" w:lineRule="auto"/>
        <w:rPr>
          <w:rFonts w:ascii="Arial" w:hAnsi="Arial" w:cs="Arial"/>
          <w:sz w:val="20"/>
          <w:szCs w:val="20"/>
        </w:rPr>
      </w:pPr>
      <w:r>
        <w:rPr>
          <w:rFonts w:ascii="Arial" w:hAnsi="Arial" w:cs="Arial"/>
          <w:b/>
          <w:sz w:val="20"/>
          <w:szCs w:val="20"/>
        </w:rPr>
        <w:t>ZZI</w:t>
      </w:r>
      <w:r w:rsidRPr="00AD6892">
        <w:rPr>
          <w:rFonts w:ascii="Arial" w:hAnsi="Arial" w:cs="Arial"/>
          <w:sz w:val="20"/>
          <w:szCs w:val="20"/>
        </w:rPr>
        <w:t xml:space="preserve"> – zahtevek za izplačilo</w:t>
      </w:r>
    </w:p>
    <w:p w14:paraId="744016A9" w14:textId="77777777" w:rsidR="00310E86" w:rsidRPr="00AD6892" w:rsidRDefault="00310E86" w:rsidP="00D62643">
      <w:pPr>
        <w:spacing w:after="0" w:line="360" w:lineRule="auto"/>
        <w:rPr>
          <w:rFonts w:ascii="Arial" w:hAnsi="Arial" w:cs="Arial"/>
          <w:sz w:val="20"/>
          <w:szCs w:val="20"/>
        </w:rPr>
      </w:pPr>
      <w:r w:rsidRPr="00AD6892">
        <w:rPr>
          <w:rFonts w:ascii="Arial" w:hAnsi="Arial" w:cs="Arial"/>
          <w:b/>
          <w:sz w:val="20"/>
          <w:szCs w:val="20"/>
        </w:rPr>
        <w:t>ZZPP</w:t>
      </w:r>
      <w:r w:rsidRPr="00AD6892">
        <w:rPr>
          <w:rFonts w:ascii="Arial" w:hAnsi="Arial" w:cs="Arial"/>
          <w:sz w:val="20"/>
          <w:szCs w:val="20"/>
        </w:rPr>
        <w:t xml:space="preserve"> – zahtevek za predplačilo</w:t>
      </w:r>
    </w:p>
    <w:p w14:paraId="59B23F03" w14:textId="77777777" w:rsidR="00310E86" w:rsidRDefault="00310E86" w:rsidP="00D62643">
      <w:pPr>
        <w:rPr>
          <w:rFonts w:ascii="Arial" w:hAnsi="Arial" w:cs="Arial"/>
          <w:sz w:val="20"/>
          <w:szCs w:val="20"/>
        </w:rPr>
      </w:pPr>
    </w:p>
    <w:p w14:paraId="26284C67" w14:textId="77777777" w:rsidR="00FC298E" w:rsidRDefault="00FC298E" w:rsidP="00D62643">
      <w:pPr>
        <w:rPr>
          <w:rFonts w:ascii="Arial" w:hAnsi="Arial" w:cs="Arial"/>
          <w:sz w:val="20"/>
          <w:szCs w:val="20"/>
        </w:rPr>
      </w:pPr>
    </w:p>
    <w:p w14:paraId="7307DDFC" w14:textId="77777777" w:rsidR="00FC298E" w:rsidRDefault="00FC298E" w:rsidP="00D62643">
      <w:pPr>
        <w:rPr>
          <w:rFonts w:ascii="Arial" w:hAnsi="Arial" w:cs="Arial"/>
          <w:sz w:val="20"/>
          <w:szCs w:val="20"/>
        </w:rPr>
      </w:pPr>
    </w:p>
    <w:p w14:paraId="0FDC1332" w14:textId="77777777" w:rsidR="00FC298E" w:rsidRDefault="00FC298E" w:rsidP="00D62643">
      <w:pPr>
        <w:rPr>
          <w:rFonts w:ascii="Arial" w:hAnsi="Arial" w:cs="Arial"/>
          <w:sz w:val="20"/>
          <w:szCs w:val="20"/>
        </w:rPr>
      </w:pPr>
    </w:p>
    <w:p w14:paraId="08D92861" w14:textId="77777777" w:rsidR="00FC298E" w:rsidRDefault="00FC298E" w:rsidP="00D62643">
      <w:pPr>
        <w:rPr>
          <w:rFonts w:ascii="Arial" w:hAnsi="Arial" w:cs="Arial"/>
          <w:sz w:val="20"/>
          <w:szCs w:val="20"/>
        </w:rPr>
      </w:pPr>
    </w:p>
    <w:p w14:paraId="0DEEC218" w14:textId="77777777" w:rsidR="00FC298E" w:rsidRDefault="00FC298E" w:rsidP="00D62643">
      <w:pPr>
        <w:rPr>
          <w:rFonts w:ascii="Arial" w:hAnsi="Arial" w:cs="Arial"/>
          <w:sz w:val="20"/>
          <w:szCs w:val="20"/>
        </w:rPr>
      </w:pPr>
    </w:p>
    <w:p w14:paraId="1B98D6AE" w14:textId="77777777" w:rsidR="00FC298E" w:rsidRDefault="00FC298E" w:rsidP="00D62643">
      <w:pPr>
        <w:rPr>
          <w:rFonts w:ascii="Arial" w:hAnsi="Arial" w:cs="Arial"/>
          <w:sz w:val="20"/>
          <w:szCs w:val="20"/>
        </w:rPr>
      </w:pPr>
    </w:p>
    <w:p w14:paraId="5170A162" w14:textId="77777777" w:rsidR="00FC298E" w:rsidRDefault="00FC298E" w:rsidP="00D62643">
      <w:pPr>
        <w:rPr>
          <w:rFonts w:ascii="Arial" w:hAnsi="Arial" w:cs="Arial"/>
          <w:sz w:val="20"/>
          <w:szCs w:val="20"/>
        </w:rPr>
      </w:pPr>
    </w:p>
    <w:p w14:paraId="68EC1413" w14:textId="77777777" w:rsidR="00FC298E" w:rsidRDefault="00FC298E" w:rsidP="00D62643">
      <w:pPr>
        <w:rPr>
          <w:rFonts w:ascii="Arial" w:hAnsi="Arial" w:cs="Arial"/>
          <w:sz w:val="20"/>
          <w:szCs w:val="20"/>
        </w:rPr>
      </w:pPr>
    </w:p>
    <w:p w14:paraId="43CB172F" w14:textId="77777777" w:rsidR="00FC298E" w:rsidRDefault="00FC298E" w:rsidP="00D62643">
      <w:pPr>
        <w:rPr>
          <w:rFonts w:ascii="Arial" w:hAnsi="Arial" w:cs="Arial"/>
          <w:sz w:val="20"/>
          <w:szCs w:val="20"/>
        </w:rPr>
      </w:pPr>
    </w:p>
    <w:p w14:paraId="78B75287" w14:textId="3AF196DE" w:rsidR="002156DC" w:rsidRDefault="002156DC" w:rsidP="00D62643">
      <w:pPr>
        <w:rPr>
          <w:rFonts w:ascii="Arial" w:hAnsi="Arial" w:cs="Arial"/>
          <w:sz w:val="20"/>
          <w:szCs w:val="20"/>
        </w:rPr>
      </w:pPr>
    </w:p>
    <w:p w14:paraId="61359FEF" w14:textId="6695A60C" w:rsidR="00733A91" w:rsidRDefault="00733A91">
      <w:pPr>
        <w:spacing w:after="0" w:line="240" w:lineRule="auto"/>
        <w:rPr>
          <w:rFonts w:ascii="Arial" w:hAnsi="Arial" w:cs="Arial"/>
          <w:sz w:val="20"/>
          <w:szCs w:val="20"/>
        </w:rPr>
      </w:pPr>
      <w:r>
        <w:rPr>
          <w:rFonts w:ascii="Arial" w:hAnsi="Arial" w:cs="Arial"/>
          <w:sz w:val="20"/>
          <w:szCs w:val="20"/>
        </w:rPr>
        <w:br w:type="page"/>
      </w:r>
    </w:p>
    <w:p w14:paraId="4E3E88B2" w14:textId="77777777" w:rsidR="00310E86" w:rsidRPr="00FD4418" w:rsidRDefault="00310E86" w:rsidP="00CE18E6">
      <w:pPr>
        <w:pStyle w:val="Naslov1"/>
        <w:numPr>
          <w:ilvl w:val="0"/>
          <w:numId w:val="2"/>
        </w:numPr>
        <w:spacing w:after="240"/>
        <w:ind w:left="357" w:hanging="357"/>
        <w:rPr>
          <w:rFonts w:ascii="Arial" w:hAnsi="Arial" w:cs="Arial"/>
          <w:sz w:val="22"/>
        </w:rPr>
      </w:pPr>
      <w:bookmarkStart w:id="3" w:name="_Toc25160601"/>
      <w:r w:rsidRPr="00FD4418">
        <w:rPr>
          <w:rFonts w:ascii="Arial" w:hAnsi="Arial" w:cs="Arial"/>
          <w:sz w:val="22"/>
        </w:rPr>
        <w:lastRenderedPageBreak/>
        <w:t>UVOD</w:t>
      </w:r>
      <w:bookmarkEnd w:id="3"/>
    </w:p>
    <w:p w14:paraId="682B592C" w14:textId="0E51A6A6" w:rsidR="00310E86" w:rsidRPr="00C262FB" w:rsidRDefault="00310E86" w:rsidP="00C262FB">
      <w:pPr>
        <w:jc w:val="both"/>
        <w:rPr>
          <w:rFonts w:ascii="Arial" w:hAnsi="Arial" w:cs="Arial"/>
          <w:b/>
        </w:rPr>
      </w:pPr>
      <w:r w:rsidRPr="00AD6892">
        <w:rPr>
          <w:rFonts w:ascii="Arial" w:hAnsi="Arial" w:cs="Arial"/>
          <w:sz w:val="20"/>
          <w:szCs w:val="20"/>
        </w:rPr>
        <w:t>Ministrstvo za javno upravo (v nadaljevanju</w:t>
      </w:r>
      <w:r w:rsidR="00C262FB">
        <w:rPr>
          <w:rFonts w:ascii="Arial" w:hAnsi="Arial" w:cs="Arial"/>
          <w:sz w:val="20"/>
          <w:szCs w:val="20"/>
        </w:rPr>
        <w:t>:</w:t>
      </w:r>
      <w:r w:rsidRPr="00AD6892">
        <w:rPr>
          <w:rFonts w:ascii="Arial" w:hAnsi="Arial" w:cs="Arial"/>
          <w:sz w:val="20"/>
          <w:szCs w:val="20"/>
        </w:rPr>
        <w:t xml:space="preserve"> MJU) je z namenom uspešnega in učinkovitega izvajanja </w:t>
      </w:r>
      <w:r w:rsidRPr="00137751">
        <w:rPr>
          <w:rFonts w:ascii="Arial" w:hAnsi="Arial" w:cs="Arial"/>
          <w:b/>
          <w:sz w:val="20"/>
          <w:szCs w:val="20"/>
        </w:rPr>
        <w:t xml:space="preserve">Javnega </w:t>
      </w:r>
      <w:r w:rsidR="00137751" w:rsidRPr="00137751">
        <w:rPr>
          <w:rFonts w:ascii="Arial" w:hAnsi="Arial" w:cs="Arial"/>
          <w:b/>
          <w:sz w:val="20"/>
          <w:szCs w:val="20"/>
        </w:rPr>
        <w:t xml:space="preserve">razpisa </w:t>
      </w:r>
      <w:r w:rsidR="00202DBA" w:rsidRPr="00C0127F">
        <w:rPr>
          <w:rFonts w:ascii="Arial" w:hAnsi="Arial" w:cs="Arial"/>
          <w:b/>
          <w:sz w:val="20"/>
          <w:szCs w:val="20"/>
        </w:rPr>
        <w:t>za</w:t>
      </w:r>
      <w:r w:rsidR="00202DBA">
        <w:rPr>
          <w:rFonts w:ascii="Arial" w:hAnsi="Arial" w:cs="Arial"/>
          <w:b/>
          <w:sz w:val="20"/>
          <w:szCs w:val="20"/>
        </w:rPr>
        <w:t xml:space="preserve"> sofinanciranje razvoja</w:t>
      </w:r>
      <w:r w:rsidR="00202DBA" w:rsidRPr="00C0127F">
        <w:rPr>
          <w:rFonts w:ascii="Arial" w:hAnsi="Arial" w:cs="Arial"/>
          <w:b/>
          <w:sz w:val="20"/>
          <w:szCs w:val="20"/>
        </w:rPr>
        <w:t xml:space="preserve"> podporn</w:t>
      </w:r>
      <w:r w:rsidR="00202DBA">
        <w:rPr>
          <w:rFonts w:ascii="Arial" w:hAnsi="Arial" w:cs="Arial"/>
          <w:b/>
          <w:sz w:val="20"/>
          <w:szCs w:val="20"/>
        </w:rPr>
        <w:t>ega</w:t>
      </w:r>
      <w:r w:rsidR="00202DBA" w:rsidRPr="00C0127F">
        <w:rPr>
          <w:rFonts w:ascii="Arial" w:hAnsi="Arial" w:cs="Arial"/>
          <w:b/>
          <w:sz w:val="20"/>
          <w:szCs w:val="20"/>
        </w:rPr>
        <w:t xml:space="preserve"> okolj</w:t>
      </w:r>
      <w:r w:rsidR="00202DBA">
        <w:rPr>
          <w:rFonts w:ascii="Arial" w:hAnsi="Arial" w:cs="Arial"/>
          <w:b/>
          <w:sz w:val="20"/>
          <w:szCs w:val="20"/>
        </w:rPr>
        <w:t>a</w:t>
      </w:r>
      <w:r w:rsidR="00202DBA" w:rsidRPr="00C0127F">
        <w:rPr>
          <w:rFonts w:ascii="Arial" w:hAnsi="Arial" w:cs="Arial"/>
          <w:b/>
          <w:sz w:val="20"/>
          <w:szCs w:val="20"/>
        </w:rPr>
        <w:t xml:space="preserve"> za</w:t>
      </w:r>
      <w:r w:rsidR="00202DBA">
        <w:rPr>
          <w:rFonts w:ascii="Arial" w:hAnsi="Arial" w:cs="Arial"/>
          <w:b/>
          <w:sz w:val="20"/>
          <w:szCs w:val="20"/>
        </w:rPr>
        <w:t xml:space="preserve"> </w:t>
      </w:r>
      <w:r w:rsidR="00202DBA" w:rsidRPr="00C0127F">
        <w:rPr>
          <w:rFonts w:ascii="Arial" w:hAnsi="Arial" w:cs="Arial"/>
          <w:b/>
          <w:sz w:val="20"/>
          <w:szCs w:val="20"/>
        </w:rPr>
        <w:t>nevladn</w:t>
      </w:r>
      <w:r w:rsidR="00202DBA">
        <w:rPr>
          <w:rFonts w:ascii="Arial" w:hAnsi="Arial" w:cs="Arial"/>
          <w:b/>
          <w:sz w:val="20"/>
          <w:szCs w:val="20"/>
        </w:rPr>
        <w:t>e</w:t>
      </w:r>
      <w:r w:rsidR="00202DBA" w:rsidRPr="00C0127F">
        <w:rPr>
          <w:rFonts w:ascii="Arial" w:hAnsi="Arial" w:cs="Arial"/>
          <w:b/>
          <w:sz w:val="20"/>
          <w:szCs w:val="20"/>
        </w:rPr>
        <w:t xml:space="preserve"> organizacij</w:t>
      </w:r>
      <w:r w:rsidR="00202DBA">
        <w:rPr>
          <w:rFonts w:ascii="Arial" w:hAnsi="Arial" w:cs="Arial"/>
          <w:b/>
          <w:sz w:val="20"/>
          <w:szCs w:val="20"/>
        </w:rPr>
        <w:t xml:space="preserve">e </w:t>
      </w:r>
      <w:r w:rsidR="00202DBA" w:rsidRPr="0096423B">
        <w:rPr>
          <w:rFonts w:ascii="Arial" w:hAnsi="Arial" w:cs="Arial"/>
          <w:b/>
          <w:sz w:val="20"/>
          <w:szCs w:val="20"/>
        </w:rPr>
        <w:t>2023 – 2027</w:t>
      </w:r>
      <w:r w:rsidR="00202DBA" w:rsidRPr="00D972B9">
        <w:rPr>
          <w:rFonts w:ascii="Arial" w:hAnsi="Arial" w:cs="Arial"/>
          <w:sz w:val="20"/>
          <w:szCs w:val="20"/>
        </w:rPr>
        <w:t xml:space="preserve"> </w:t>
      </w:r>
      <w:r w:rsidRPr="00D972B9">
        <w:rPr>
          <w:rFonts w:ascii="Arial" w:hAnsi="Arial" w:cs="Arial"/>
          <w:sz w:val="20"/>
          <w:szCs w:val="20"/>
        </w:rPr>
        <w:t>(</w:t>
      </w:r>
      <w:r w:rsidRPr="00AD6892">
        <w:rPr>
          <w:rFonts w:ascii="Arial" w:hAnsi="Arial" w:cs="Arial"/>
          <w:sz w:val="20"/>
          <w:szCs w:val="20"/>
        </w:rPr>
        <w:t>v nadaljevanju</w:t>
      </w:r>
      <w:r w:rsidR="00C262FB">
        <w:rPr>
          <w:rFonts w:ascii="Arial" w:hAnsi="Arial" w:cs="Arial"/>
          <w:sz w:val="20"/>
          <w:szCs w:val="20"/>
        </w:rPr>
        <w:t>:</w:t>
      </w:r>
      <w:r w:rsidRPr="00AD6892">
        <w:rPr>
          <w:rFonts w:ascii="Arial" w:hAnsi="Arial" w:cs="Arial"/>
          <w:sz w:val="20"/>
          <w:szCs w:val="20"/>
        </w:rPr>
        <w:t xml:space="preserve"> JR) pripravilo </w:t>
      </w:r>
      <w:r w:rsidR="00C262FB" w:rsidRPr="00C262FB">
        <w:rPr>
          <w:rFonts w:ascii="Arial" w:hAnsi="Arial" w:cs="Arial"/>
          <w:sz w:val="20"/>
          <w:szCs w:val="20"/>
        </w:rPr>
        <w:t xml:space="preserve">Navodila upravičencem </w:t>
      </w:r>
      <w:r w:rsidR="00202DBA" w:rsidRPr="00202DBA">
        <w:rPr>
          <w:rFonts w:ascii="Arial" w:hAnsi="Arial" w:cs="Arial"/>
          <w:bCs/>
          <w:sz w:val="20"/>
          <w:szCs w:val="20"/>
        </w:rPr>
        <w:t>Javnega razpisa za sofinanciranje razvoja podpornega okolja za nevladne organizacije 2023 – 2027</w:t>
      </w:r>
      <w:r w:rsidR="00202DBA" w:rsidRPr="00D972B9">
        <w:rPr>
          <w:rFonts w:ascii="Arial" w:hAnsi="Arial" w:cs="Arial"/>
          <w:sz w:val="20"/>
          <w:szCs w:val="20"/>
        </w:rPr>
        <w:t xml:space="preserve"> </w:t>
      </w:r>
      <w:r w:rsidR="00C262FB">
        <w:rPr>
          <w:rFonts w:ascii="Arial" w:hAnsi="Arial" w:cs="Arial"/>
          <w:sz w:val="20"/>
          <w:szCs w:val="20"/>
        </w:rPr>
        <w:t xml:space="preserve"> </w:t>
      </w:r>
      <w:r w:rsidRPr="00AD6892">
        <w:rPr>
          <w:rFonts w:ascii="Arial" w:hAnsi="Arial" w:cs="Arial"/>
          <w:sz w:val="20"/>
          <w:szCs w:val="20"/>
        </w:rPr>
        <w:t>(v nadaljevanju: navodila).</w:t>
      </w:r>
    </w:p>
    <w:p w14:paraId="2DF69AE8" w14:textId="555BBE8F" w:rsidR="00310E86" w:rsidRPr="00043DE4" w:rsidRDefault="00310E86" w:rsidP="00043DE4">
      <w:pPr>
        <w:spacing w:after="0" w:line="288" w:lineRule="auto"/>
        <w:jc w:val="both"/>
        <w:rPr>
          <w:rFonts w:ascii="Arial" w:hAnsi="Arial" w:cs="Arial"/>
          <w:sz w:val="20"/>
          <w:szCs w:val="20"/>
        </w:rPr>
      </w:pPr>
      <w:r w:rsidRPr="00AD6892">
        <w:rPr>
          <w:rFonts w:ascii="Arial" w:hAnsi="Arial" w:cs="Arial"/>
          <w:sz w:val="20"/>
          <w:szCs w:val="20"/>
        </w:rPr>
        <w:t xml:space="preserve">Dobro poznavanje navodil lahko olajša delo in zmanjša možnost zapletov pri izvajanju in spremljanju </w:t>
      </w:r>
      <w:r w:rsidR="00CE18E6">
        <w:rPr>
          <w:rFonts w:ascii="Arial" w:hAnsi="Arial" w:cs="Arial"/>
          <w:sz w:val="20"/>
          <w:szCs w:val="20"/>
        </w:rPr>
        <w:t xml:space="preserve">programov </w:t>
      </w:r>
      <w:r w:rsidRPr="00AD6892">
        <w:rPr>
          <w:rFonts w:ascii="Arial" w:hAnsi="Arial" w:cs="Arial"/>
          <w:sz w:val="20"/>
          <w:szCs w:val="20"/>
        </w:rPr>
        <w:t>ter uveljavljanju stroškov. Navodila so objavljena na spletni strani MJU:</w:t>
      </w:r>
      <w:r w:rsidR="001B139B">
        <w:rPr>
          <w:rFonts w:ascii="Arial" w:hAnsi="Arial" w:cs="Arial"/>
          <w:sz w:val="20"/>
          <w:szCs w:val="20"/>
        </w:rPr>
        <w:t xml:space="preserve"> </w:t>
      </w:r>
      <w:hyperlink r:id="rId10" w:history="1">
        <w:r w:rsidR="001B139B" w:rsidRPr="007D1C02">
          <w:rPr>
            <w:rStyle w:val="Hiperpovezava"/>
            <w:rFonts w:ascii="Arial" w:hAnsi="Arial" w:cs="Arial"/>
            <w:sz w:val="20"/>
            <w:szCs w:val="20"/>
          </w:rPr>
          <w:t>https://www.gov.si/zbirke/javne-objave/javni-razpis-za-sofinanciranje-razvoja-podpornega-okolja-za-nvo-2023-2027/</w:t>
        </w:r>
      </w:hyperlink>
      <w:r w:rsidR="001B139B">
        <w:rPr>
          <w:rFonts w:ascii="Arial" w:hAnsi="Arial" w:cs="Arial"/>
          <w:b/>
          <w:sz w:val="20"/>
          <w:szCs w:val="20"/>
        </w:rPr>
        <w:t xml:space="preserve"> </w:t>
      </w:r>
      <w:r w:rsidR="00CA593C">
        <w:rPr>
          <w:rFonts w:ascii="Arial" w:hAnsi="Arial" w:cs="Arial"/>
          <w:b/>
          <w:sz w:val="20"/>
          <w:szCs w:val="20"/>
        </w:rPr>
        <w:t>MJU naproša upravičence</w:t>
      </w:r>
      <w:r w:rsidRPr="00043DE4">
        <w:rPr>
          <w:rFonts w:ascii="Arial" w:hAnsi="Arial" w:cs="Arial"/>
          <w:b/>
          <w:sz w:val="20"/>
          <w:szCs w:val="20"/>
        </w:rPr>
        <w:t>, da obrazcev za poročanje ne spreminja</w:t>
      </w:r>
      <w:r w:rsidR="00CA593C">
        <w:rPr>
          <w:rFonts w:ascii="Arial" w:hAnsi="Arial" w:cs="Arial"/>
          <w:b/>
          <w:sz w:val="20"/>
          <w:szCs w:val="20"/>
        </w:rPr>
        <w:t>jo</w:t>
      </w:r>
      <w:r w:rsidRPr="00043DE4">
        <w:rPr>
          <w:rFonts w:ascii="Arial" w:hAnsi="Arial" w:cs="Arial"/>
          <w:b/>
          <w:sz w:val="20"/>
          <w:szCs w:val="20"/>
        </w:rPr>
        <w:t xml:space="preserve">. </w:t>
      </w:r>
      <w:r w:rsidRPr="00043DE4">
        <w:rPr>
          <w:rFonts w:ascii="Arial" w:hAnsi="Arial" w:cs="Arial"/>
          <w:sz w:val="20"/>
          <w:szCs w:val="20"/>
        </w:rPr>
        <w:t>Določena polja v obrazcih namreč vsebujejo formule za samodejne izračune navedenih vrednosti.</w:t>
      </w:r>
    </w:p>
    <w:p w14:paraId="68A1913E" w14:textId="77777777" w:rsidR="00310E86" w:rsidRPr="00AD6892" w:rsidRDefault="00310E86" w:rsidP="00CE18E6">
      <w:pPr>
        <w:pStyle w:val="Naslov1"/>
        <w:numPr>
          <w:ilvl w:val="0"/>
          <w:numId w:val="2"/>
        </w:numPr>
        <w:spacing w:after="240"/>
        <w:rPr>
          <w:rFonts w:ascii="Arial" w:hAnsi="Arial" w:cs="Arial"/>
          <w:sz w:val="22"/>
          <w:szCs w:val="22"/>
        </w:rPr>
      </w:pPr>
      <w:bookmarkStart w:id="4" w:name="_Toc25160602"/>
      <w:r w:rsidRPr="00AD6892">
        <w:rPr>
          <w:rFonts w:ascii="Arial" w:hAnsi="Arial" w:cs="Arial"/>
          <w:sz w:val="22"/>
          <w:szCs w:val="22"/>
        </w:rPr>
        <w:t>FINANČNO POSLOVANJE</w:t>
      </w:r>
      <w:bookmarkEnd w:id="4"/>
    </w:p>
    <w:p w14:paraId="41D82DAA" w14:textId="386499DA" w:rsidR="00137751" w:rsidRPr="00137751" w:rsidRDefault="00137751" w:rsidP="00137751">
      <w:pPr>
        <w:autoSpaceDE w:val="0"/>
        <w:autoSpaceDN w:val="0"/>
        <w:adjustRightInd w:val="0"/>
        <w:jc w:val="both"/>
        <w:rPr>
          <w:rFonts w:ascii="Arial" w:hAnsi="Arial" w:cs="Arial"/>
          <w:sz w:val="20"/>
          <w:szCs w:val="20"/>
        </w:rPr>
      </w:pPr>
      <w:r>
        <w:rPr>
          <w:rFonts w:ascii="Arial" w:hAnsi="Arial" w:cs="Arial"/>
          <w:sz w:val="20"/>
          <w:szCs w:val="20"/>
        </w:rPr>
        <w:t xml:space="preserve">Pri poenostavljenih oblikah </w:t>
      </w:r>
      <w:r w:rsidRPr="00137751">
        <w:rPr>
          <w:rFonts w:ascii="Arial" w:hAnsi="Arial" w:cs="Arial"/>
          <w:sz w:val="20"/>
          <w:szCs w:val="20"/>
        </w:rPr>
        <w:t>nepovratnih sredstev</w:t>
      </w:r>
      <w:r>
        <w:rPr>
          <w:rFonts w:ascii="Arial" w:hAnsi="Arial" w:cs="Arial"/>
          <w:sz w:val="20"/>
          <w:szCs w:val="20"/>
        </w:rPr>
        <w:t xml:space="preserve"> (</w:t>
      </w:r>
      <w:r w:rsidRPr="00137751">
        <w:rPr>
          <w:rFonts w:ascii="Arial" w:hAnsi="Arial" w:cs="Arial"/>
          <w:sz w:val="20"/>
          <w:szCs w:val="20"/>
        </w:rPr>
        <w:t>posredni stroški v pavšalu in standardni strošek na enoto</w:t>
      </w:r>
      <w:r>
        <w:rPr>
          <w:rFonts w:ascii="Arial" w:hAnsi="Arial" w:cs="Arial"/>
          <w:sz w:val="20"/>
          <w:szCs w:val="20"/>
        </w:rPr>
        <w:t xml:space="preserve">) </w:t>
      </w:r>
      <w:r w:rsidRPr="00137751">
        <w:rPr>
          <w:rFonts w:ascii="Arial" w:hAnsi="Arial" w:cs="Arial"/>
          <w:sz w:val="20"/>
          <w:szCs w:val="20"/>
        </w:rPr>
        <w:t xml:space="preserve">se na stroškovnem mestu knjižijo le prihodki oziroma prilivi, medtem ko </w:t>
      </w:r>
      <w:r w:rsidRPr="000475E3">
        <w:rPr>
          <w:rFonts w:ascii="Arial" w:hAnsi="Arial" w:cs="Arial"/>
          <w:b/>
          <w:sz w:val="20"/>
          <w:szCs w:val="20"/>
        </w:rPr>
        <w:t xml:space="preserve">stroškov (izdatkov), ki se nanašajo in </w:t>
      </w:r>
      <w:r w:rsidR="001B73F7">
        <w:rPr>
          <w:rFonts w:ascii="Arial" w:hAnsi="Arial" w:cs="Arial"/>
          <w:b/>
          <w:sz w:val="20"/>
          <w:szCs w:val="20"/>
        </w:rPr>
        <w:t>izp</w:t>
      </w:r>
      <w:r w:rsidRPr="000475E3">
        <w:rPr>
          <w:rFonts w:ascii="Arial" w:hAnsi="Arial" w:cs="Arial"/>
          <w:b/>
          <w:sz w:val="20"/>
          <w:szCs w:val="20"/>
        </w:rPr>
        <w:t xml:space="preserve">lačujejo iz prejetih sredstev, ni treba evidentirati na stroškovnem mestu </w:t>
      </w:r>
      <w:r w:rsidR="00CE18E6">
        <w:rPr>
          <w:rFonts w:ascii="Arial" w:hAnsi="Arial" w:cs="Arial"/>
          <w:b/>
          <w:sz w:val="20"/>
          <w:szCs w:val="20"/>
        </w:rPr>
        <w:t>programa</w:t>
      </w:r>
      <w:r w:rsidRPr="000475E3">
        <w:rPr>
          <w:rFonts w:ascii="Arial" w:hAnsi="Arial" w:cs="Arial"/>
          <w:b/>
          <w:sz w:val="20"/>
          <w:szCs w:val="20"/>
        </w:rPr>
        <w:t xml:space="preserve">. V primerih poenostavljenih oblik stroškov </w:t>
      </w:r>
      <w:r w:rsidR="00462699">
        <w:rPr>
          <w:rFonts w:ascii="Arial" w:hAnsi="Arial" w:cs="Arial"/>
          <w:b/>
          <w:sz w:val="20"/>
          <w:szCs w:val="20"/>
        </w:rPr>
        <w:t>le-ti</w:t>
      </w:r>
      <w:r w:rsidRPr="000475E3">
        <w:rPr>
          <w:rFonts w:ascii="Arial" w:hAnsi="Arial" w:cs="Arial"/>
          <w:b/>
          <w:sz w:val="20"/>
          <w:szCs w:val="20"/>
        </w:rPr>
        <w:t xml:space="preserve"> niso predmet preverjanja in spremljanja.</w:t>
      </w:r>
    </w:p>
    <w:p w14:paraId="081F7234" w14:textId="77777777" w:rsidR="00137751" w:rsidRPr="00137751" w:rsidRDefault="00137751" w:rsidP="00137751">
      <w:pPr>
        <w:jc w:val="both"/>
        <w:rPr>
          <w:rFonts w:ascii="Arial" w:hAnsi="Arial" w:cs="Arial"/>
          <w:sz w:val="20"/>
          <w:szCs w:val="20"/>
        </w:rPr>
      </w:pPr>
      <w:r w:rsidRPr="00137751">
        <w:rPr>
          <w:rFonts w:ascii="Arial" w:hAnsi="Arial" w:cs="Arial"/>
          <w:sz w:val="20"/>
          <w:szCs w:val="20"/>
        </w:rPr>
        <w:t>Ločenost računovodskega evidentiranja poslovnih dogodkov velja za vse partnerj</w:t>
      </w:r>
      <w:r w:rsidRPr="00D972B9">
        <w:rPr>
          <w:rFonts w:ascii="Arial" w:hAnsi="Arial" w:cs="Arial"/>
          <w:sz w:val="20"/>
          <w:szCs w:val="20"/>
        </w:rPr>
        <w:t>e v konzorciju. Pri poslovodečem konzorcijskem partnerju mora biti na ločenem stroškovnem mestu knjiženo tudi prenakazilo ostalim konzorcijskim partnerjem (v skladu s konzorcijsko pogodbo).</w:t>
      </w:r>
    </w:p>
    <w:p w14:paraId="7511F2EB" w14:textId="7E841A79" w:rsidR="00310E86" w:rsidRPr="00AD6892" w:rsidRDefault="002A5550" w:rsidP="00CE18E6">
      <w:pPr>
        <w:pStyle w:val="Naslov1"/>
        <w:numPr>
          <w:ilvl w:val="0"/>
          <w:numId w:val="2"/>
        </w:numPr>
        <w:spacing w:after="240"/>
        <w:ind w:left="357" w:hanging="357"/>
        <w:rPr>
          <w:rFonts w:ascii="Arial" w:hAnsi="Arial" w:cs="Arial"/>
          <w:sz w:val="22"/>
          <w:szCs w:val="22"/>
        </w:rPr>
      </w:pPr>
      <w:bookmarkStart w:id="5" w:name="_Toc25160603"/>
      <w:r>
        <w:rPr>
          <w:rFonts w:ascii="Arial" w:hAnsi="Arial" w:cs="Arial"/>
          <w:sz w:val="22"/>
          <w:szCs w:val="22"/>
        </w:rPr>
        <w:t>IZVAJANJE PROGRAMA</w:t>
      </w:r>
      <w:bookmarkEnd w:id="5"/>
      <w:r>
        <w:rPr>
          <w:rFonts w:ascii="Arial" w:hAnsi="Arial" w:cs="Arial"/>
          <w:sz w:val="22"/>
          <w:szCs w:val="22"/>
        </w:rPr>
        <w:t xml:space="preserve"> </w:t>
      </w:r>
    </w:p>
    <w:p w14:paraId="145D1756" w14:textId="52550679" w:rsidR="000475E3" w:rsidRPr="000475E3" w:rsidRDefault="00310E86" w:rsidP="000475E3">
      <w:pPr>
        <w:pStyle w:val="Naslov2"/>
        <w:spacing w:beforeLines="50" w:before="120" w:after="240"/>
        <w:rPr>
          <w:rFonts w:ascii="Arial" w:hAnsi="Arial" w:cs="Arial"/>
          <w:sz w:val="20"/>
          <w:szCs w:val="20"/>
        </w:rPr>
      </w:pPr>
      <w:bookmarkStart w:id="6" w:name="_Toc25160604"/>
      <w:r w:rsidRPr="00AD6892">
        <w:rPr>
          <w:rFonts w:ascii="Arial" w:hAnsi="Arial" w:cs="Arial"/>
          <w:sz w:val="20"/>
          <w:szCs w:val="20"/>
        </w:rPr>
        <w:t>3.1 SPLOŠNA PRAVILA</w:t>
      </w:r>
      <w:bookmarkEnd w:id="6"/>
    </w:p>
    <w:p w14:paraId="2DC00B8A" w14:textId="40441DAD" w:rsidR="002A5550" w:rsidRPr="002A5550" w:rsidRDefault="00310E86" w:rsidP="002A5550">
      <w:pPr>
        <w:spacing w:after="0" w:line="260" w:lineRule="exact"/>
        <w:ind w:right="146"/>
        <w:jc w:val="both"/>
        <w:rPr>
          <w:rFonts w:ascii="Arial" w:hAnsi="Arial" w:cs="Arial"/>
          <w:snapToGrid w:val="0"/>
          <w:color w:val="000000"/>
          <w:sz w:val="20"/>
          <w:szCs w:val="20"/>
        </w:rPr>
      </w:pPr>
      <w:r w:rsidRPr="002A5550">
        <w:rPr>
          <w:rFonts w:ascii="Arial" w:hAnsi="Arial" w:cs="Arial"/>
          <w:sz w:val="20"/>
        </w:rPr>
        <w:t xml:space="preserve">Upravičenec se s podpisom pogodbe o sofinanciranju zaveže izvesti </w:t>
      </w:r>
      <w:r w:rsidR="00AD6722" w:rsidRPr="002A5550">
        <w:rPr>
          <w:rFonts w:ascii="Arial" w:hAnsi="Arial" w:cs="Arial"/>
          <w:sz w:val="20"/>
        </w:rPr>
        <w:t>program</w:t>
      </w:r>
      <w:r w:rsidRPr="002A5550">
        <w:rPr>
          <w:rFonts w:ascii="Arial" w:hAnsi="Arial" w:cs="Arial"/>
          <w:sz w:val="20"/>
        </w:rPr>
        <w:t xml:space="preserve"> skladno s potrjeno vlog</w:t>
      </w:r>
      <w:r w:rsidR="00AD6722" w:rsidRPr="002A5550">
        <w:rPr>
          <w:rFonts w:ascii="Arial" w:hAnsi="Arial" w:cs="Arial"/>
          <w:sz w:val="20"/>
        </w:rPr>
        <w:t>o</w:t>
      </w:r>
      <w:r w:rsidRPr="002A5550">
        <w:rPr>
          <w:rFonts w:ascii="Arial" w:hAnsi="Arial" w:cs="Arial"/>
          <w:sz w:val="20"/>
        </w:rPr>
        <w:t>, kar pomeni, da mora slediti v vlogi navedenim ciljem, dejavnostim in načrtovanim kazalnikom pro</w:t>
      </w:r>
      <w:r w:rsidR="00462699">
        <w:rPr>
          <w:rFonts w:ascii="Arial" w:hAnsi="Arial" w:cs="Arial"/>
          <w:sz w:val="20"/>
        </w:rPr>
        <w:t>grama</w:t>
      </w:r>
      <w:r w:rsidRPr="002A5550">
        <w:rPr>
          <w:rFonts w:ascii="Arial" w:hAnsi="Arial" w:cs="Arial"/>
          <w:sz w:val="20"/>
        </w:rPr>
        <w:t xml:space="preserve">. </w:t>
      </w:r>
      <w:r w:rsidR="002A5550" w:rsidRPr="002A5550">
        <w:rPr>
          <w:rFonts w:ascii="Arial" w:eastAsia="Arial" w:hAnsi="Arial" w:cs="Arial"/>
          <w:color w:val="000000"/>
          <w:sz w:val="20"/>
          <w:szCs w:val="20"/>
          <w:lang w:eastAsia="sl-SI"/>
        </w:rPr>
        <w:t>Če</w:t>
      </w:r>
      <w:r w:rsidR="002A5550" w:rsidRPr="002A5550">
        <w:rPr>
          <w:rFonts w:ascii="Arial" w:hAnsi="Arial" w:cs="Arial"/>
          <w:snapToGrid w:val="0"/>
          <w:color w:val="000000"/>
          <w:sz w:val="20"/>
          <w:szCs w:val="20"/>
        </w:rPr>
        <w:t xml:space="preserve"> upravičenec ugotovi, da izvajanje aktivnosti ne poteka v skladu s potrjeno vlogo, mora o tem čimprej oziroma najkasneje v osmih (8) dneh z dopisom obvestiti ministrstvo. </w:t>
      </w:r>
    </w:p>
    <w:p w14:paraId="3B8772AB" w14:textId="77777777" w:rsidR="002A5550" w:rsidRPr="009813F9" w:rsidRDefault="002A5550" w:rsidP="002A5550">
      <w:pPr>
        <w:pStyle w:val="Odstavekseznama"/>
        <w:spacing w:after="0" w:line="260" w:lineRule="exact"/>
        <w:ind w:left="345" w:right="146"/>
        <w:jc w:val="both"/>
        <w:rPr>
          <w:rFonts w:ascii="Arial" w:hAnsi="Arial" w:cs="Arial"/>
          <w:snapToGrid w:val="0"/>
          <w:color w:val="000000"/>
          <w:sz w:val="20"/>
          <w:szCs w:val="20"/>
        </w:rPr>
      </w:pPr>
    </w:p>
    <w:p w14:paraId="484A7232" w14:textId="3EDC1765" w:rsidR="00F82822" w:rsidRDefault="002A5550" w:rsidP="002A5550">
      <w:pPr>
        <w:spacing w:after="0" w:line="260" w:lineRule="exact"/>
        <w:ind w:right="146"/>
        <w:jc w:val="both"/>
        <w:rPr>
          <w:rFonts w:ascii="Arial" w:hAnsi="Arial" w:cs="Arial"/>
          <w:snapToGrid w:val="0"/>
          <w:color w:val="000000"/>
          <w:sz w:val="20"/>
          <w:szCs w:val="20"/>
        </w:rPr>
      </w:pPr>
      <w:r w:rsidRPr="002A5550">
        <w:rPr>
          <w:rFonts w:ascii="Arial" w:hAnsi="Arial" w:cs="Arial"/>
          <w:snapToGrid w:val="0"/>
          <w:color w:val="000000"/>
          <w:sz w:val="20"/>
          <w:szCs w:val="20"/>
        </w:rPr>
        <w:t xml:space="preserve">Na podlagi upravičenčeve obrazložitve v dopisu, </w:t>
      </w:r>
      <w:r>
        <w:rPr>
          <w:rFonts w:ascii="Arial" w:hAnsi="Arial" w:cs="Arial"/>
          <w:snapToGrid w:val="0"/>
          <w:color w:val="000000"/>
          <w:sz w:val="20"/>
          <w:szCs w:val="20"/>
        </w:rPr>
        <w:t xml:space="preserve">skrbnik pogodbe </w:t>
      </w:r>
      <w:r w:rsidRPr="002A5550">
        <w:rPr>
          <w:rFonts w:ascii="Arial" w:hAnsi="Arial" w:cs="Arial"/>
          <w:snapToGrid w:val="0"/>
          <w:color w:val="000000"/>
          <w:sz w:val="20"/>
          <w:szCs w:val="20"/>
        </w:rPr>
        <w:t>odloči, ali bo spremembo vloge odobril. V primeru sprememb</w:t>
      </w:r>
      <w:r w:rsidR="001F2DD4">
        <w:rPr>
          <w:rFonts w:ascii="Arial" w:hAnsi="Arial" w:cs="Arial"/>
          <w:snapToGrid w:val="0"/>
          <w:color w:val="000000"/>
          <w:sz w:val="20"/>
          <w:szCs w:val="20"/>
        </w:rPr>
        <w:t xml:space="preserve"> pogodbenih določil se sklene aneks k pogodbi. </w:t>
      </w:r>
      <w:r w:rsidRPr="002A5550">
        <w:rPr>
          <w:rFonts w:ascii="Arial" w:hAnsi="Arial" w:cs="Arial"/>
          <w:snapToGrid w:val="0"/>
          <w:color w:val="000000"/>
          <w:sz w:val="20"/>
          <w:szCs w:val="20"/>
        </w:rPr>
        <w:t xml:space="preserve">V primeru, da gre za manjše spremembe, ki ne vplivajo na pogodbena določila in izvedbo aktivnosti, </w:t>
      </w:r>
      <w:r w:rsidR="00C262FB">
        <w:rPr>
          <w:rFonts w:ascii="Arial" w:hAnsi="Arial" w:cs="Arial"/>
          <w:snapToGrid w:val="0"/>
          <w:color w:val="000000"/>
          <w:sz w:val="20"/>
          <w:szCs w:val="20"/>
        </w:rPr>
        <w:t>skrbnik pogodbe</w:t>
      </w:r>
      <w:r w:rsidRPr="002A5550">
        <w:rPr>
          <w:rFonts w:ascii="Arial" w:hAnsi="Arial" w:cs="Arial"/>
          <w:snapToGrid w:val="0"/>
          <w:color w:val="000000"/>
          <w:sz w:val="20"/>
          <w:szCs w:val="20"/>
        </w:rPr>
        <w:t xml:space="preserve"> izda soglasje. </w:t>
      </w:r>
    </w:p>
    <w:p w14:paraId="1A2E1CDB" w14:textId="09D1BD71" w:rsidR="00733A91" w:rsidRPr="00C20C63" w:rsidRDefault="00733A91" w:rsidP="00CE18E6">
      <w:pPr>
        <w:pStyle w:val="Naslov2"/>
        <w:numPr>
          <w:ilvl w:val="1"/>
          <w:numId w:val="10"/>
        </w:numPr>
        <w:spacing w:before="480" w:after="240"/>
        <w:rPr>
          <w:rFonts w:ascii="Arial" w:hAnsi="Arial" w:cs="Arial"/>
          <w:sz w:val="20"/>
          <w:szCs w:val="22"/>
        </w:rPr>
      </w:pPr>
      <w:bookmarkStart w:id="7" w:name="_Toc25160605"/>
      <w:r w:rsidRPr="00C20C63">
        <w:rPr>
          <w:rFonts w:ascii="Arial" w:hAnsi="Arial" w:cs="Arial"/>
          <w:sz w:val="20"/>
          <w:szCs w:val="22"/>
        </w:rPr>
        <w:t xml:space="preserve">IZVAJANJE </w:t>
      </w:r>
      <w:r>
        <w:rPr>
          <w:rFonts w:ascii="Arial" w:hAnsi="Arial" w:cs="Arial"/>
          <w:sz w:val="20"/>
          <w:szCs w:val="22"/>
        </w:rPr>
        <w:t>PROGRAMA</w:t>
      </w:r>
      <w:r w:rsidRPr="00C20C63">
        <w:rPr>
          <w:rFonts w:ascii="Arial" w:hAnsi="Arial" w:cs="Arial"/>
          <w:sz w:val="20"/>
          <w:szCs w:val="22"/>
        </w:rPr>
        <w:t xml:space="preserve"> V KONZORCIJU</w:t>
      </w:r>
      <w:bookmarkEnd w:id="7"/>
    </w:p>
    <w:p w14:paraId="7615C44A" w14:textId="2405546D" w:rsidR="00733A91" w:rsidRPr="00AD6892" w:rsidRDefault="00733A91" w:rsidP="00733A91">
      <w:pPr>
        <w:jc w:val="both"/>
        <w:rPr>
          <w:rFonts w:ascii="Arial" w:hAnsi="Arial" w:cs="Arial"/>
          <w:sz w:val="20"/>
        </w:rPr>
      </w:pPr>
      <w:r w:rsidRPr="00AD6892">
        <w:rPr>
          <w:rFonts w:ascii="Arial" w:hAnsi="Arial" w:cs="Arial"/>
          <w:sz w:val="20"/>
        </w:rPr>
        <w:t xml:space="preserve">V primeru, da </w:t>
      </w:r>
      <w:r>
        <w:rPr>
          <w:rFonts w:ascii="Arial" w:hAnsi="Arial" w:cs="Arial"/>
          <w:sz w:val="20"/>
        </w:rPr>
        <w:t>program</w:t>
      </w:r>
      <w:r w:rsidRPr="00AD6892">
        <w:rPr>
          <w:rFonts w:ascii="Arial" w:hAnsi="Arial" w:cs="Arial"/>
          <w:sz w:val="20"/>
        </w:rPr>
        <w:t xml:space="preserve"> izvaja konzorcij, vsa pravila za upravičence veljalo tudi za konzorcijske partnerje. </w:t>
      </w:r>
      <w:r w:rsidR="00DD07E7">
        <w:rPr>
          <w:rFonts w:ascii="Arial" w:hAnsi="Arial" w:cs="Arial"/>
          <w:sz w:val="20"/>
        </w:rPr>
        <w:t>P</w:t>
      </w:r>
      <w:r w:rsidRPr="00AD6892">
        <w:rPr>
          <w:rFonts w:ascii="Arial" w:hAnsi="Arial" w:cs="Arial"/>
          <w:sz w:val="20"/>
        </w:rPr>
        <w:t>oslovodeči</w:t>
      </w:r>
      <w:r>
        <w:rPr>
          <w:rFonts w:ascii="Arial" w:hAnsi="Arial" w:cs="Arial"/>
          <w:sz w:val="20"/>
        </w:rPr>
        <w:t xml:space="preserve"> </w:t>
      </w:r>
      <w:r w:rsidRPr="00AD6892">
        <w:rPr>
          <w:rFonts w:ascii="Arial" w:hAnsi="Arial" w:cs="Arial"/>
          <w:sz w:val="20"/>
        </w:rPr>
        <w:t xml:space="preserve">konzorcijski partner </w:t>
      </w:r>
      <w:r w:rsidR="00DD07E7">
        <w:rPr>
          <w:rFonts w:ascii="Arial" w:hAnsi="Arial" w:cs="Arial"/>
          <w:sz w:val="20"/>
        </w:rPr>
        <w:t xml:space="preserve">je </w:t>
      </w:r>
      <w:r w:rsidRPr="00AD6892">
        <w:rPr>
          <w:rFonts w:ascii="Arial" w:hAnsi="Arial" w:cs="Arial"/>
          <w:sz w:val="20"/>
        </w:rPr>
        <w:t>pogodbeni partner ministrstv</w:t>
      </w:r>
      <w:r>
        <w:rPr>
          <w:rFonts w:ascii="Arial" w:hAnsi="Arial" w:cs="Arial"/>
          <w:sz w:val="20"/>
        </w:rPr>
        <w:t>a</w:t>
      </w:r>
      <w:r w:rsidRPr="00AD6892">
        <w:rPr>
          <w:rFonts w:ascii="Arial" w:hAnsi="Arial" w:cs="Arial"/>
          <w:sz w:val="20"/>
        </w:rPr>
        <w:t xml:space="preserve"> in je odgovoren za izvedbo </w:t>
      </w:r>
      <w:r>
        <w:rPr>
          <w:rFonts w:ascii="Arial" w:hAnsi="Arial" w:cs="Arial"/>
          <w:sz w:val="20"/>
        </w:rPr>
        <w:t>programa</w:t>
      </w:r>
      <w:r w:rsidRPr="00AD6892">
        <w:rPr>
          <w:rFonts w:ascii="Arial" w:hAnsi="Arial" w:cs="Arial"/>
          <w:sz w:val="20"/>
        </w:rPr>
        <w:t>. Pravice, obveznosti in medsebojna razmerja med konzorcijskimi partnerji so določena s konzorcijsko pogodbo.</w:t>
      </w:r>
    </w:p>
    <w:p w14:paraId="3C1836B5" w14:textId="77777777" w:rsidR="00733A91" w:rsidRPr="00AD6892" w:rsidRDefault="00733A91" w:rsidP="00733A91">
      <w:pPr>
        <w:spacing w:after="0" w:line="288" w:lineRule="auto"/>
        <w:jc w:val="both"/>
        <w:rPr>
          <w:rFonts w:ascii="Arial" w:hAnsi="Arial" w:cs="Arial"/>
          <w:sz w:val="20"/>
        </w:rPr>
      </w:pPr>
      <w:r w:rsidRPr="00AD6892">
        <w:rPr>
          <w:rFonts w:ascii="Arial" w:hAnsi="Arial" w:cs="Arial"/>
          <w:sz w:val="20"/>
        </w:rPr>
        <w:t>V konzorciju je upravičenec kot poslovodeči</w:t>
      </w:r>
      <w:r>
        <w:rPr>
          <w:rFonts w:ascii="Arial" w:hAnsi="Arial" w:cs="Arial"/>
          <w:sz w:val="20"/>
        </w:rPr>
        <w:t xml:space="preserve"> </w:t>
      </w:r>
      <w:r w:rsidRPr="00AD6892">
        <w:rPr>
          <w:rFonts w:ascii="Arial" w:hAnsi="Arial" w:cs="Arial"/>
          <w:sz w:val="20"/>
        </w:rPr>
        <w:t>konzorcijski partner dolžan:</w:t>
      </w:r>
    </w:p>
    <w:p w14:paraId="07F77FEB" w14:textId="77777777" w:rsidR="00733A91" w:rsidRPr="00AD6892" w:rsidRDefault="00733A91" w:rsidP="00CE18E6">
      <w:pPr>
        <w:pStyle w:val="Odstavekseznama"/>
        <w:numPr>
          <w:ilvl w:val="0"/>
          <w:numId w:val="4"/>
        </w:numPr>
        <w:spacing w:after="0" w:line="288" w:lineRule="auto"/>
        <w:jc w:val="both"/>
        <w:rPr>
          <w:rFonts w:ascii="Arial" w:hAnsi="Arial" w:cs="Arial"/>
          <w:sz w:val="20"/>
        </w:rPr>
      </w:pPr>
      <w:r w:rsidRPr="00AD6892">
        <w:rPr>
          <w:rFonts w:ascii="Arial" w:hAnsi="Arial" w:cs="Arial"/>
          <w:sz w:val="20"/>
        </w:rPr>
        <w:t xml:space="preserve">usmerjati in koordinirati delo konzorcijskih partnerjev, </w:t>
      </w:r>
    </w:p>
    <w:p w14:paraId="3CF31CC2" w14:textId="5460941E" w:rsidR="00733A91" w:rsidRPr="00AD6892" w:rsidRDefault="00733A91" w:rsidP="00CE18E6">
      <w:pPr>
        <w:pStyle w:val="Odstavekseznama"/>
        <w:numPr>
          <w:ilvl w:val="0"/>
          <w:numId w:val="4"/>
        </w:numPr>
        <w:spacing w:after="0" w:line="288" w:lineRule="auto"/>
        <w:jc w:val="both"/>
        <w:rPr>
          <w:rFonts w:ascii="Arial" w:hAnsi="Arial" w:cs="Arial"/>
          <w:sz w:val="20"/>
        </w:rPr>
      </w:pPr>
      <w:r w:rsidRPr="00AD6892">
        <w:rPr>
          <w:rFonts w:ascii="Arial" w:hAnsi="Arial" w:cs="Arial"/>
          <w:sz w:val="20"/>
        </w:rPr>
        <w:t xml:space="preserve">spremljati vsebinski in finančni napredek </w:t>
      </w:r>
      <w:r w:rsidR="00CE18E6">
        <w:rPr>
          <w:rFonts w:ascii="Arial" w:hAnsi="Arial" w:cs="Arial"/>
          <w:sz w:val="20"/>
        </w:rPr>
        <w:t>programa</w:t>
      </w:r>
      <w:r w:rsidRPr="00AD6892">
        <w:rPr>
          <w:rFonts w:ascii="Arial" w:hAnsi="Arial" w:cs="Arial"/>
          <w:sz w:val="20"/>
        </w:rPr>
        <w:t xml:space="preserve"> pri konzorcijskih partnerjih, </w:t>
      </w:r>
    </w:p>
    <w:p w14:paraId="55A315C4" w14:textId="77777777" w:rsidR="00733A91" w:rsidRPr="00AD6892" w:rsidRDefault="00733A91" w:rsidP="00CE18E6">
      <w:pPr>
        <w:pStyle w:val="Odstavekseznama"/>
        <w:numPr>
          <w:ilvl w:val="0"/>
          <w:numId w:val="4"/>
        </w:numPr>
        <w:spacing w:after="0" w:line="288" w:lineRule="auto"/>
        <w:jc w:val="both"/>
        <w:rPr>
          <w:rFonts w:ascii="Arial" w:hAnsi="Arial" w:cs="Arial"/>
          <w:sz w:val="20"/>
        </w:rPr>
      </w:pPr>
      <w:r w:rsidRPr="00AD6892">
        <w:rPr>
          <w:rFonts w:ascii="Arial" w:hAnsi="Arial" w:cs="Arial"/>
          <w:sz w:val="20"/>
        </w:rPr>
        <w:t xml:space="preserve">pripraviti skupni zahtevek za izplačilo, ki vključuje skupno vsebinsko ter finančno poročilo vseh        konzorcijskih partnerjev in </w:t>
      </w:r>
    </w:p>
    <w:p w14:paraId="6C86F17E" w14:textId="77777777" w:rsidR="00733A91" w:rsidRPr="00AD6892" w:rsidRDefault="00733A91" w:rsidP="00CE18E6">
      <w:pPr>
        <w:pStyle w:val="Odstavekseznama"/>
        <w:numPr>
          <w:ilvl w:val="0"/>
          <w:numId w:val="4"/>
        </w:numPr>
        <w:spacing w:after="0" w:line="288" w:lineRule="auto"/>
        <w:jc w:val="both"/>
        <w:rPr>
          <w:rFonts w:ascii="Arial" w:hAnsi="Arial" w:cs="Arial"/>
          <w:sz w:val="20"/>
        </w:rPr>
      </w:pPr>
      <w:r w:rsidRPr="00AD6892">
        <w:rPr>
          <w:rFonts w:ascii="Arial" w:hAnsi="Arial" w:cs="Arial"/>
          <w:sz w:val="20"/>
        </w:rPr>
        <w:t>pregledovati zahtevke za izplačila konzorcijskih partnerjev.</w:t>
      </w:r>
    </w:p>
    <w:p w14:paraId="2E2C64AD" w14:textId="781EFD63" w:rsidR="002A5550" w:rsidRDefault="002A5550" w:rsidP="002A5550">
      <w:pPr>
        <w:spacing w:after="0" w:line="260" w:lineRule="exact"/>
        <w:ind w:right="146"/>
        <w:jc w:val="both"/>
        <w:rPr>
          <w:rFonts w:ascii="Arial" w:hAnsi="Arial" w:cs="Arial"/>
          <w:snapToGrid w:val="0"/>
          <w:color w:val="000000"/>
          <w:sz w:val="20"/>
          <w:szCs w:val="20"/>
        </w:rPr>
      </w:pPr>
    </w:p>
    <w:p w14:paraId="57EBB62D" w14:textId="2A8492BB" w:rsidR="002A5550" w:rsidRPr="002A5550" w:rsidRDefault="002A5550" w:rsidP="002A5550">
      <w:pPr>
        <w:pStyle w:val="Naslov2"/>
        <w:spacing w:beforeLines="50" w:before="120" w:after="240"/>
        <w:rPr>
          <w:rFonts w:ascii="Arial" w:hAnsi="Arial" w:cs="Arial"/>
          <w:sz w:val="20"/>
          <w:szCs w:val="20"/>
        </w:rPr>
      </w:pPr>
      <w:bookmarkStart w:id="8" w:name="_Toc25160606"/>
      <w:r>
        <w:rPr>
          <w:rFonts w:ascii="Arial" w:hAnsi="Arial" w:cs="Arial"/>
          <w:sz w:val="20"/>
          <w:szCs w:val="20"/>
        </w:rPr>
        <w:lastRenderedPageBreak/>
        <w:t>3.</w:t>
      </w:r>
      <w:r w:rsidR="000475E3">
        <w:rPr>
          <w:rFonts w:ascii="Arial" w:hAnsi="Arial" w:cs="Arial"/>
          <w:sz w:val="20"/>
          <w:szCs w:val="20"/>
        </w:rPr>
        <w:t>3</w:t>
      </w:r>
      <w:r>
        <w:rPr>
          <w:rFonts w:ascii="Arial" w:hAnsi="Arial" w:cs="Arial"/>
          <w:sz w:val="20"/>
          <w:szCs w:val="20"/>
        </w:rPr>
        <w:t xml:space="preserve"> </w:t>
      </w:r>
      <w:r w:rsidRPr="002A5550">
        <w:rPr>
          <w:rFonts w:ascii="Arial" w:hAnsi="Arial" w:cs="Arial"/>
          <w:sz w:val="20"/>
          <w:szCs w:val="20"/>
        </w:rPr>
        <w:t>UPRAVIČENI STROŠKI</w:t>
      </w:r>
      <w:bookmarkEnd w:id="8"/>
      <w:r w:rsidRPr="002A5550">
        <w:rPr>
          <w:rFonts w:ascii="Arial" w:hAnsi="Arial" w:cs="Arial"/>
          <w:sz w:val="20"/>
          <w:szCs w:val="20"/>
        </w:rPr>
        <w:t xml:space="preserve"> </w:t>
      </w:r>
    </w:p>
    <w:p w14:paraId="5165F4AB" w14:textId="725CC392" w:rsidR="00FD7F13" w:rsidRDefault="00FD7F13" w:rsidP="00FD7F13">
      <w:pPr>
        <w:jc w:val="both"/>
        <w:rPr>
          <w:rFonts w:ascii="Arial" w:hAnsi="Arial" w:cs="Arial"/>
          <w:b/>
        </w:rPr>
      </w:pPr>
      <w:r w:rsidRPr="00465C74">
        <w:rPr>
          <w:rFonts w:ascii="Arial" w:hAnsi="Arial" w:cs="Arial"/>
          <w:sz w:val="20"/>
          <w:szCs w:val="20"/>
        </w:rPr>
        <w:t>Upravičeni so samo stroški, ki se navezujejo na program, so predvideni v pogodbi o sofinanciranju, utemeljeni</w:t>
      </w:r>
      <w:r w:rsidR="001C3E07">
        <w:rPr>
          <w:rFonts w:ascii="Arial" w:hAnsi="Arial" w:cs="Arial"/>
          <w:sz w:val="20"/>
          <w:szCs w:val="20"/>
        </w:rPr>
        <w:t xml:space="preserve"> in</w:t>
      </w:r>
      <w:r w:rsidRPr="00465C74">
        <w:rPr>
          <w:rFonts w:ascii="Arial" w:hAnsi="Arial" w:cs="Arial"/>
          <w:sz w:val="20"/>
          <w:szCs w:val="20"/>
        </w:rPr>
        <w:t xml:space="preserve"> skladni z načeli učinkovite porabe sredstev.</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4314"/>
        <w:gridCol w:w="2613"/>
      </w:tblGrid>
      <w:tr w:rsidR="00A701BD" w:rsidRPr="00A72EC0" w14:paraId="19DB9A12" w14:textId="77777777" w:rsidTr="00FD7F13">
        <w:trPr>
          <w:trHeight w:val="504"/>
        </w:trPr>
        <w:tc>
          <w:tcPr>
            <w:tcW w:w="1180" w:type="pct"/>
            <w:tcBorders>
              <w:top w:val="single" w:sz="4" w:space="0" w:color="auto"/>
              <w:left w:val="single" w:sz="4" w:space="0" w:color="auto"/>
              <w:bottom w:val="single" w:sz="4" w:space="0" w:color="auto"/>
              <w:right w:val="single" w:sz="4" w:space="0" w:color="auto"/>
            </w:tcBorders>
            <w:shd w:val="clear" w:color="auto" w:fill="CCCC00"/>
            <w:vAlign w:val="center"/>
          </w:tcPr>
          <w:p w14:paraId="3AA126D5" w14:textId="77777777" w:rsidR="00A701BD" w:rsidRPr="00CF07D2" w:rsidRDefault="00A701BD" w:rsidP="008017A8">
            <w:pPr>
              <w:spacing w:before="60" w:after="60"/>
              <w:jc w:val="center"/>
              <w:rPr>
                <w:rFonts w:ascii="Arial" w:hAnsi="Arial" w:cs="Arial"/>
                <w:b/>
                <w:sz w:val="20"/>
                <w:szCs w:val="20"/>
              </w:rPr>
            </w:pPr>
            <w:r w:rsidRPr="00CF07D2">
              <w:rPr>
                <w:rFonts w:ascii="Arial" w:hAnsi="Arial" w:cs="Arial"/>
                <w:b/>
                <w:sz w:val="20"/>
                <w:szCs w:val="20"/>
              </w:rPr>
              <w:t>Vrsta stroška</w:t>
            </w:r>
          </w:p>
        </w:tc>
        <w:tc>
          <w:tcPr>
            <w:tcW w:w="2379" w:type="pct"/>
            <w:tcBorders>
              <w:top w:val="single" w:sz="4" w:space="0" w:color="auto"/>
              <w:left w:val="single" w:sz="4" w:space="0" w:color="auto"/>
              <w:bottom w:val="single" w:sz="4" w:space="0" w:color="auto"/>
              <w:right w:val="single" w:sz="4" w:space="0" w:color="auto"/>
            </w:tcBorders>
            <w:shd w:val="clear" w:color="auto" w:fill="CCCC00"/>
            <w:vAlign w:val="center"/>
          </w:tcPr>
          <w:p w14:paraId="535B9CA8" w14:textId="77777777" w:rsidR="00A701BD" w:rsidRPr="00CF07D2" w:rsidRDefault="00A701BD" w:rsidP="008017A8">
            <w:pPr>
              <w:spacing w:before="60" w:after="60"/>
              <w:jc w:val="center"/>
              <w:rPr>
                <w:rFonts w:ascii="Arial" w:hAnsi="Arial" w:cs="Arial"/>
                <w:b/>
                <w:sz w:val="20"/>
                <w:szCs w:val="20"/>
              </w:rPr>
            </w:pPr>
            <w:r w:rsidRPr="00CF07D2">
              <w:rPr>
                <w:rFonts w:ascii="Arial" w:hAnsi="Arial" w:cs="Arial"/>
                <w:b/>
                <w:sz w:val="20"/>
                <w:szCs w:val="20"/>
              </w:rPr>
              <w:t>Podrobnejša opredelitev stroška</w:t>
            </w:r>
          </w:p>
        </w:tc>
        <w:tc>
          <w:tcPr>
            <w:tcW w:w="1441" w:type="pct"/>
            <w:tcBorders>
              <w:top w:val="single" w:sz="4" w:space="0" w:color="auto"/>
              <w:left w:val="single" w:sz="4" w:space="0" w:color="auto"/>
              <w:bottom w:val="single" w:sz="4" w:space="0" w:color="auto"/>
              <w:right w:val="single" w:sz="4" w:space="0" w:color="auto"/>
            </w:tcBorders>
            <w:shd w:val="clear" w:color="auto" w:fill="CCCC00"/>
            <w:vAlign w:val="center"/>
          </w:tcPr>
          <w:p w14:paraId="7C95CCB8" w14:textId="77777777" w:rsidR="00A701BD" w:rsidRPr="00CF07D2" w:rsidRDefault="00A701BD" w:rsidP="008017A8">
            <w:pPr>
              <w:tabs>
                <w:tab w:val="num" w:pos="360"/>
              </w:tabs>
              <w:spacing w:before="60" w:after="60"/>
              <w:ind w:left="360" w:hanging="360"/>
              <w:jc w:val="center"/>
              <w:rPr>
                <w:rFonts w:ascii="Arial" w:hAnsi="Arial" w:cs="Arial"/>
                <w:b/>
                <w:sz w:val="20"/>
                <w:szCs w:val="20"/>
              </w:rPr>
            </w:pPr>
            <w:r w:rsidRPr="00CF07D2">
              <w:rPr>
                <w:rFonts w:ascii="Arial" w:hAnsi="Arial" w:cs="Arial"/>
                <w:b/>
                <w:sz w:val="20"/>
                <w:szCs w:val="20"/>
              </w:rPr>
              <w:t>Specifikacija dokazil za izkazovanje stroška</w:t>
            </w:r>
          </w:p>
        </w:tc>
      </w:tr>
      <w:tr w:rsidR="00A701BD" w:rsidRPr="00A72EC0" w14:paraId="4C3493C0" w14:textId="77777777" w:rsidTr="00FD7F13">
        <w:trPr>
          <w:trHeight w:val="3796"/>
        </w:trPr>
        <w:tc>
          <w:tcPr>
            <w:tcW w:w="1180" w:type="pct"/>
          </w:tcPr>
          <w:p w14:paraId="21EBB7F4" w14:textId="09CC418E" w:rsidR="00A701BD" w:rsidRPr="00C54846" w:rsidRDefault="00FD7F13" w:rsidP="00FD7F13">
            <w:pPr>
              <w:pStyle w:val="Zadevakomentarja1"/>
              <w:spacing w:before="60" w:after="60"/>
              <w:rPr>
                <w:rFonts w:cs="Arial"/>
                <w:bCs w:val="0"/>
                <w:highlight w:val="yellow"/>
              </w:rPr>
            </w:pPr>
            <w:r>
              <w:rPr>
                <w:rFonts w:cs="Arial"/>
              </w:rPr>
              <w:t xml:space="preserve">1. </w:t>
            </w:r>
            <w:r w:rsidRPr="00422488">
              <w:rPr>
                <w:rFonts w:cs="Arial"/>
              </w:rPr>
              <w:t xml:space="preserve">Stroški zaposlenih na </w:t>
            </w:r>
            <w:r>
              <w:rPr>
                <w:rFonts w:cs="Arial"/>
              </w:rPr>
              <w:t>programu- stroški plač in povračil v zvezi z delom</w:t>
            </w:r>
          </w:p>
        </w:tc>
        <w:tc>
          <w:tcPr>
            <w:tcW w:w="2379" w:type="pct"/>
          </w:tcPr>
          <w:p w14:paraId="7CD95D15" w14:textId="300D1BA2" w:rsidR="00FD7F13" w:rsidRPr="00254ABD" w:rsidRDefault="00FD7F13" w:rsidP="00FD7F13">
            <w:pPr>
              <w:numPr>
                <w:ilvl w:val="0"/>
                <w:numId w:val="5"/>
              </w:numPr>
              <w:spacing w:before="60" w:after="60" w:line="240" w:lineRule="auto"/>
              <w:rPr>
                <w:rFonts w:ascii="Arial" w:hAnsi="Arial" w:cs="Arial"/>
                <w:sz w:val="20"/>
                <w:szCs w:val="20"/>
              </w:rPr>
            </w:pPr>
            <w:r w:rsidRPr="00254ABD">
              <w:rPr>
                <w:rFonts w:ascii="Arial" w:hAnsi="Arial" w:cs="Arial"/>
                <w:sz w:val="20"/>
                <w:szCs w:val="20"/>
              </w:rPr>
              <w:t>urna postavka zajema vse stroške dela (plača z vsemi pripadajočimi davki in prispevki delojemalca in delodajalca, prehrana med delom in prevoz na delo in z dela,</w:t>
            </w:r>
            <w:r>
              <w:rPr>
                <w:rFonts w:ascii="Arial" w:hAnsi="Arial" w:cs="Arial"/>
                <w:sz w:val="20"/>
                <w:szCs w:val="20"/>
              </w:rPr>
              <w:t xml:space="preserve"> </w:t>
            </w:r>
            <w:bookmarkStart w:id="9" w:name="_Hlk140829228"/>
            <w:r>
              <w:rPr>
                <w:rFonts w:ascii="Arial" w:hAnsi="Arial" w:cs="Arial"/>
                <w:sz w:val="20"/>
                <w:szCs w:val="20"/>
              </w:rPr>
              <w:t>regres,</w:t>
            </w:r>
            <w:r w:rsidRPr="00254ABD">
              <w:rPr>
                <w:rFonts w:ascii="Arial" w:hAnsi="Arial" w:cs="Arial"/>
                <w:sz w:val="20"/>
                <w:szCs w:val="20"/>
              </w:rPr>
              <w:t xml:space="preserve"> nadomestila plače v skladu z veljavno zakonodajo – npr. praznik, dopust, boleznine do 30 dni)</w:t>
            </w:r>
            <w:bookmarkEnd w:id="9"/>
            <w:r w:rsidR="005F141C">
              <w:rPr>
                <w:rFonts w:ascii="Arial" w:hAnsi="Arial" w:cs="Arial"/>
                <w:sz w:val="20"/>
                <w:szCs w:val="20"/>
              </w:rPr>
              <w:t>,</w:t>
            </w:r>
          </w:p>
          <w:p w14:paraId="39D4EF35" w14:textId="23BD0204" w:rsidR="00FD7F13" w:rsidRPr="00661945" w:rsidRDefault="00FD7F13" w:rsidP="00FD7F13">
            <w:pPr>
              <w:numPr>
                <w:ilvl w:val="0"/>
                <w:numId w:val="5"/>
              </w:numPr>
              <w:spacing w:before="60" w:after="60" w:line="240" w:lineRule="auto"/>
              <w:rPr>
                <w:rFonts w:ascii="Arial" w:hAnsi="Arial" w:cs="Arial"/>
                <w:sz w:val="20"/>
                <w:szCs w:val="20"/>
              </w:rPr>
            </w:pPr>
            <w:r w:rsidRPr="00A72EC0">
              <w:rPr>
                <w:rFonts w:ascii="Arial" w:hAnsi="Arial" w:cs="Arial"/>
                <w:sz w:val="20"/>
                <w:szCs w:val="20"/>
              </w:rPr>
              <w:t xml:space="preserve">urna postavka </w:t>
            </w:r>
            <w:r>
              <w:rPr>
                <w:rFonts w:ascii="Arial" w:hAnsi="Arial" w:cs="Arial"/>
                <w:sz w:val="20"/>
              </w:rPr>
              <w:t>je enotna za vse tri (3) SKLOPE javnega razpisa in je za vsako leto izvajanja programa določena v različni višini in sicer:</w:t>
            </w:r>
          </w:p>
          <w:p w14:paraId="38E99268" w14:textId="77777777" w:rsidR="00FD7F13" w:rsidRDefault="00FD7F13" w:rsidP="00FD7F13">
            <w:pPr>
              <w:pStyle w:val="Odstavekseznama"/>
              <w:numPr>
                <w:ilvl w:val="0"/>
                <w:numId w:val="13"/>
              </w:numPr>
              <w:spacing w:before="60" w:after="60" w:line="240" w:lineRule="auto"/>
              <w:contextualSpacing w:val="0"/>
              <w:rPr>
                <w:rFonts w:ascii="Arial" w:hAnsi="Arial" w:cs="Arial"/>
                <w:sz w:val="20"/>
                <w:szCs w:val="20"/>
              </w:rPr>
            </w:pPr>
            <w:r>
              <w:rPr>
                <w:rFonts w:ascii="Arial" w:hAnsi="Arial"/>
                <w:sz w:val="20"/>
              </w:rPr>
              <w:t xml:space="preserve">od </w:t>
            </w:r>
            <w:r w:rsidRPr="00C9428D">
              <w:rPr>
                <w:rFonts w:ascii="Arial" w:hAnsi="Arial"/>
                <w:sz w:val="20"/>
              </w:rPr>
              <w:t>1. 10. 2023 - 30. 9. 2024</w:t>
            </w:r>
            <w:r>
              <w:rPr>
                <w:rFonts w:ascii="Arial" w:hAnsi="Arial" w:cs="Arial"/>
                <w:sz w:val="20"/>
                <w:szCs w:val="20"/>
              </w:rPr>
              <w:t xml:space="preserve"> znaša </w:t>
            </w:r>
            <w:r w:rsidRPr="00661945">
              <w:rPr>
                <w:rFonts w:ascii="Arial" w:hAnsi="Arial" w:cs="Arial"/>
                <w:b/>
                <w:bCs/>
                <w:sz w:val="20"/>
                <w:szCs w:val="20"/>
              </w:rPr>
              <w:t>16,79 EUR/h</w:t>
            </w:r>
          </w:p>
          <w:p w14:paraId="73A26490" w14:textId="77777777" w:rsidR="00FD7F13" w:rsidRPr="00661945" w:rsidRDefault="00FD7F13" w:rsidP="00FD7F13">
            <w:pPr>
              <w:pStyle w:val="Odstavekseznama"/>
              <w:numPr>
                <w:ilvl w:val="0"/>
                <w:numId w:val="13"/>
              </w:numPr>
              <w:spacing w:before="60" w:after="60" w:line="240" w:lineRule="auto"/>
              <w:contextualSpacing w:val="0"/>
              <w:rPr>
                <w:rFonts w:ascii="Arial" w:hAnsi="Arial" w:cs="Arial"/>
                <w:sz w:val="20"/>
                <w:szCs w:val="20"/>
              </w:rPr>
            </w:pPr>
            <w:r>
              <w:rPr>
                <w:rFonts w:ascii="Arial" w:hAnsi="Arial"/>
                <w:sz w:val="20"/>
              </w:rPr>
              <w:t xml:space="preserve">od </w:t>
            </w:r>
            <w:r w:rsidRPr="00C9428D">
              <w:rPr>
                <w:rFonts w:ascii="Arial" w:hAnsi="Arial"/>
                <w:sz w:val="20"/>
              </w:rPr>
              <w:t>1. 10. 2024 - 30. 9. 2025</w:t>
            </w:r>
            <w:r>
              <w:rPr>
                <w:rFonts w:ascii="Arial" w:hAnsi="Arial"/>
                <w:sz w:val="20"/>
              </w:rPr>
              <w:t xml:space="preserve"> znaša </w:t>
            </w:r>
            <w:r w:rsidRPr="00661945">
              <w:rPr>
                <w:rFonts w:ascii="Arial" w:hAnsi="Arial"/>
                <w:b/>
                <w:bCs/>
                <w:sz w:val="20"/>
              </w:rPr>
              <w:t>17,50 EUR/h</w:t>
            </w:r>
          </w:p>
          <w:p w14:paraId="37F8DEC6" w14:textId="77777777" w:rsidR="00FD7F13" w:rsidRPr="00661945" w:rsidRDefault="00FD7F13" w:rsidP="00FD7F13">
            <w:pPr>
              <w:pStyle w:val="Odstavekseznama"/>
              <w:numPr>
                <w:ilvl w:val="0"/>
                <w:numId w:val="13"/>
              </w:numPr>
              <w:spacing w:before="60" w:after="60" w:line="240" w:lineRule="auto"/>
              <w:contextualSpacing w:val="0"/>
              <w:rPr>
                <w:rFonts w:ascii="Arial" w:hAnsi="Arial" w:cs="Arial"/>
                <w:sz w:val="20"/>
                <w:szCs w:val="20"/>
              </w:rPr>
            </w:pPr>
            <w:r>
              <w:rPr>
                <w:rFonts w:ascii="Arial" w:hAnsi="Arial" w:cs="Arial"/>
                <w:sz w:val="20"/>
                <w:szCs w:val="20"/>
              </w:rPr>
              <w:t xml:space="preserve">od </w:t>
            </w:r>
            <w:r w:rsidRPr="00C9428D">
              <w:rPr>
                <w:rFonts w:ascii="Arial" w:hAnsi="Arial"/>
                <w:sz w:val="20"/>
              </w:rPr>
              <w:t>1.10. 2025 - 30. 9. 2026</w:t>
            </w:r>
            <w:r>
              <w:rPr>
                <w:rFonts w:ascii="Arial" w:hAnsi="Arial"/>
                <w:sz w:val="20"/>
              </w:rPr>
              <w:t xml:space="preserve"> znaša </w:t>
            </w:r>
            <w:r w:rsidRPr="00661945">
              <w:rPr>
                <w:rFonts w:ascii="Arial" w:hAnsi="Arial"/>
                <w:b/>
                <w:bCs/>
                <w:sz w:val="20"/>
              </w:rPr>
              <w:t>17,92 EUR/h</w:t>
            </w:r>
          </w:p>
          <w:p w14:paraId="61873283" w14:textId="77777777" w:rsidR="00FD7F13" w:rsidRPr="00DC35BC" w:rsidRDefault="00FD7F13" w:rsidP="00FD7F13">
            <w:pPr>
              <w:pStyle w:val="Odstavekseznama"/>
              <w:numPr>
                <w:ilvl w:val="0"/>
                <w:numId w:val="13"/>
              </w:numPr>
              <w:spacing w:before="60" w:after="60" w:line="240" w:lineRule="auto"/>
              <w:contextualSpacing w:val="0"/>
              <w:rPr>
                <w:rFonts w:ascii="Arial" w:hAnsi="Arial" w:cs="Arial"/>
                <w:sz w:val="20"/>
                <w:szCs w:val="20"/>
              </w:rPr>
            </w:pPr>
            <w:r>
              <w:rPr>
                <w:rFonts w:ascii="Arial" w:hAnsi="Arial"/>
                <w:sz w:val="20"/>
              </w:rPr>
              <w:t xml:space="preserve">od </w:t>
            </w:r>
            <w:r w:rsidRPr="00C9428D">
              <w:rPr>
                <w:rFonts w:ascii="Arial" w:hAnsi="Arial"/>
                <w:sz w:val="20"/>
              </w:rPr>
              <w:t>1. 10. 2026 - 31. 12. 2027</w:t>
            </w:r>
            <w:r>
              <w:rPr>
                <w:rFonts w:ascii="Arial" w:hAnsi="Arial"/>
                <w:sz w:val="20"/>
              </w:rPr>
              <w:t xml:space="preserve"> znaša </w:t>
            </w:r>
            <w:r w:rsidRPr="00661945">
              <w:rPr>
                <w:rFonts w:ascii="Arial" w:hAnsi="Arial"/>
                <w:b/>
                <w:bCs/>
                <w:sz w:val="20"/>
              </w:rPr>
              <w:t>18,35 EUR/h</w:t>
            </w:r>
          </w:p>
          <w:p w14:paraId="1AA9AA9A" w14:textId="25030C3E" w:rsidR="00FD7F13" w:rsidRPr="00FA5249" w:rsidRDefault="00FD7F13" w:rsidP="00FD7F13">
            <w:pPr>
              <w:pStyle w:val="Odstavekseznama"/>
              <w:numPr>
                <w:ilvl w:val="0"/>
                <w:numId w:val="5"/>
              </w:numPr>
              <w:spacing w:after="0" w:line="240" w:lineRule="auto"/>
              <w:contextualSpacing w:val="0"/>
              <w:rPr>
                <w:rFonts w:ascii="Arial" w:hAnsi="Arial" w:cs="Arial"/>
                <w:sz w:val="20"/>
                <w:szCs w:val="20"/>
              </w:rPr>
            </w:pPr>
            <w:bookmarkStart w:id="10" w:name="_Hlk140829456"/>
            <w:r w:rsidRPr="00DC35BC">
              <w:rPr>
                <w:rFonts w:ascii="Arial" w:hAnsi="Arial" w:cs="Arial"/>
                <w:sz w:val="20"/>
                <w:szCs w:val="20"/>
              </w:rPr>
              <w:t>predviden</w:t>
            </w:r>
            <w:r>
              <w:rPr>
                <w:rFonts w:ascii="Arial" w:hAnsi="Arial" w:cs="Arial"/>
                <w:sz w:val="20"/>
                <w:szCs w:val="20"/>
              </w:rPr>
              <w:t>e</w:t>
            </w:r>
            <w:r w:rsidRPr="00DC35BC">
              <w:rPr>
                <w:rFonts w:ascii="Arial" w:hAnsi="Arial" w:cs="Arial"/>
                <w:sz w:val="20"/>
                <w:szCs w:val="20"/>
              </w:rPr>
              <w:t xml:space="preserve"> urn</w:t>
            </w:r>
            <w:r>
              <w:rPr>
                <w:rFonts w:ascii="Arial" w:hAnsi="Arial" w:cs="Arial"/>
                <w:sz w:val="20"/>
                <w:szCs w:val="20"/>
              </w:rPr>
              <w:t>e</w:t>
            </w:r>
            <w:r w:rsidRPr="00DC35BC">
              <w:rPr>
                <w:rFonts w:ascii="Arial" w:hAnsi="Arial" w:cs="Arial"/>
                <w:sz w:val="20"/>
                <w:szCs w:val="20"/>
              </w:rPr>
              <w:t xml:space="preserve"> postavk</w:t>
            </w:r>
            <w:r>
              <w:rPr>
                <w:rFonts w:ascii="Arial" w:hAnsi="Arial" w:cs="Arial"/>
                <w:sz w:val="20"/>
                <w:szCs w:val="20"/>
              </w:rPr>
              <w:t xml:space="preserve">e bodo </w:t>
            </w:r>
            <w:r w:rsidRPr="00DC35BC">
              <w:rPr>
                <w:rFonts w:ascii="Arial" w:hAnsi="Arial" w:cs="Arial"/>
                <w:sz w:val="20"/>
                <w:szCs w:val="20"/>
              </w:rPr>
              <w:t xml:space="preserve">za celotno obdobje izvajanja aktivnosti </w:t>
            </w:r>
            <w:r>
              <w:rPr>
                <w:rFonts w:ascii="Arial" w:hAnsi="Arial" w:cs="Arial"/>
                <w:sz w:val="20"/>
                <w:szCs w:val="20"/>
              </w:rPr>
              <w:t>nespremenljive, ne glede na</w:t>
            </w:r>
            <w:r w:rsidRPr="00DC35BC">
              <w:rPr>
                <w:rFonts w:ascii="Arial" w:hAnsi="Arial" w:cs="Arial"/>
                <w:sz w:val="20"/>
                <w:szCs w:val="20"/>
              </w:rPr>
              <w:t xml:space="preserve"> morebitn</w:t>
            </w:r>
            <w:r>
              <w:rPr>
                <w:rFonts w:ascii="Arial" w:hAnsi="Arial" w:cs="Arial"/>
                <w:sz w:val="20"/>
                <w:szCs w:val="20"/>
              </w:rPr>
              <w:t>e</w:t>
            </w:r>
            <w:r w:rsidRPr="00DC35BC">
              <w:rPr>
                <w:rFonts w:ascii="Arial" w:hAnsi="Arial" w:cs="Arial"/>
                <w:sz w:val="20"/>
                <w:szCs w:val="20"/>
              </w:rPr>
              <w:t xml:space="preserve"> nov</w:t>
            </w:r>
            <w:r>
              <w:rPr>
                <w:rFonts w:ascii="Arial" w:hAnsi="Arial" w:cs="Arial"/>
                <w:sz w:val="20"/>
                <w:szCs w:val="20"/>
              </w:rPr>
              <w:t>e</w:t>
            </w:r>
            <w:r w:rsidRPr="00DC35BC">
              <w:rPr>
                <w:rFonts w:ascii="Arial" w:hAnsi="Arial" w:cs="Arial"/>
                <w:sz w:val="20"/>
                <w:szCs w:val="20"/>
              </w:rPr>
              <w:t xml:space="preserve"> dodatn</w:t>
            </w:r>
            <w:r>
              <w:rPr>
                <w:rFonts w:ascii="Arial" w:hAnsi="Arial" w:cs="Arial"/>
                <w:sz w:val="20"/>
                <w:szCs w:val="20"/>
              </w:rPr>
              <w:t>e</w:t>
            </w:r>
            <w:r w:rsidRPr="00DC35BC">
              <w:rPr>
                <w:rFonts w:ascii="Arial" w:hAnsi="Arial" w:cs="Arial"/>
                <w:sz w:val="20"/>
                <w:szCs w:val="20"/>
              </w:rPr>
              <w:t xml:space="preserve"> davk</w:t>
            </w:r>
            <w:r>
              <w:rPr>
                <w:rFonts w:ascii="Arial" w:hAnsi="Arial" w:cs="Arial"/>
                <w:sz w:val="20"/>
                <w:szCs w:val="20"/>
              </w:rPr>
              <w:t>e</w:t>
            </w:r>
            <w:r w:rsidRPr="00DC35BC">
              <w:rPr>
                <w:rFonts w:ascii="Arial" w:hAnsi="Arial" w:cs="Arial"/>
                <w:sz w:val="20"/>
                <w:szCs w:val="20"/>
              </w:rPr>
              <w:t>, dajatve ali prispevk</w:t>
            </w:r>
            <w:r>
              <w:rPr>
                <w:rFonts w:ascii="Arial" w:hAnsi="Arial" w:cs="Arial"/>
                <w:sz w:val="20"/>
                <w:szCs w:val="20"/>
              </w:rPr>
              <w:t xml:space="preserve">e </w:t>
            </w:r>
            <w:r w:rsidRPr="00DC35BC">
              <w:rPr>
                <w:rFonts w:ascii="Arial" w:hAnsi="Arial" w:cs="Arial"/>
                <w:sz w:val="20"/>
                <w:szCs w:val="20"/>
              </w:rPr>
              <w:t xml:space="preserve">na strani delodajalca ali delojemalca oziroma spremembe minimalne plače </w:t>
            </w:r>
            <w:r>
              <w:rPr>
                <w:rFonts w:ascii="Arial" w:hAnsi="Arial" w:cs="Arial"/>
                <w:sz w:val="20"/>
                <w:szCs w:val="20"/>
              </w:rPr>
              <w:t>in se ne bodo dodatno usklajevale</w:t>
            </w:r>
            <w:r w:rsidR="005F141C">
              <w:rPr>
                <w:rFonts w:ascii="Arial" w:hAnsi="Arial" w:cs="Arial"/>
                <w:sz w:val="20"/>
                <w:szCs w:val="20"/>
              </w:rPr>
              <w:t>,</w:t>
            </w:r>
          </w:p>
          <w:bookmarkEnd w:id="10"/>
          <w:p w14:paraId="7A0295B5" w14:textId="00F964FB" w:rsidR="00FD7F13" w:rsidRDefault="00FD7F13" w:rsidP="00FD7F13">
            <w:pPr>
              <w:numPr>
                <w:ilvl w:val="0"/>
                <w:numId w:val="5"/>
              </w:numPr>
              <w:spacing w:before="60" w:after="60" w:line="240" w:lineRule="auto"/>
              <w:rPr>
                <w:rFonts w:ascii="Arial" w:hAnsi="Arial" w:cs="Arial"/>
                <w:sz w:val="20"/>
                <w:szCs w:val="20"/>
              </w:rPr>
            </w:pPr>
            <w:r w:rsidRPr="005E75A6">
              <w:rPr>
                <w:rFonts w:ascii="Arial" w:hAnsi="Arial" w:cs="Arial"/>
                <w:sz w:val="20"/>
                <w:szCs w:val="20"/>
              </w:rPr>
              <w:t xml:space="preserve">stroški dela so upravičeni glede na dejansko opravljene ure na </w:t>
            </w:r>
            <w:r>
              <w:rPr>
                <w:rFonts w:ascii="Arial" w:hAnsi="Arial" w:cs="Arial"/>
                <w:sz w:val="20"/>
                <w:szCs w:val="20"/>
              </w:rPr>
              <w:t>programu</w:t>
            </w:r>
            <w:r w:rsidRPr="005E75A6">
              <w:rPr>
                <w:rFonts w:ascii="Arial" w:hAnsi="Arial" w:cs="Arial"/>
                <w:sz w:val="20"/>
                <w:szCs w:val="20"/>
              </w:rPr>
              <w:t xml:space="preserve"> in glede na odstotek dela na p</w:t>
            </w:r>
            <w:r>
              <w:rPr>
                <w:rFonts w:ascii="Arial" w:hAnsi="Arial" w:cs="Arial"/>
                <w:sz w:val="20"/>
                <w:szCs w:val="20"/>
              </w:rPr>
              <w:t>rogramu</w:t>
            </w:r>
            <w:r w:rsidRPr="005E75A6">
              <w:rPr>
                <w:rFonts w:ascii="Arial" w:hAnsi="Arial" w:cs="Arial"/>
                <w:sz w:val="20"/>
                <w:szCs w:val="20"/>
              </w:rPr>
              <w:t xml:space="preserve"> v primeru dopusta, praznikov in boleznin do 30 dni</w:t>
            </w:r>
            <w:r w:rsidR="005F141C">
              <w:rPr>
                <w:rFonts w:ascii="Arial" w:hAnsi="Arial" w:cs="Arial"/>
                <w:sz w:val="20"/>
                <w:szCs w:val="20"/>
              </w:rPr>
              <w:t>,</w:t>
            </w:r>
          </w:p>
          <w:p w14:paraId="503630B2" w14:textId="7AA3A0B9" w:rsidR="00FD7F13" w:rsidRPr="007F176F" w:rsidRDefault="00FD7F13" w:rsidP="00FD7F13">
            <w:pPr>
              <w:numPr>
                <w:ilvl w:val="0"/>
                <w:numId w:val="5"/>
              </w:numPr>
              <w:spacing w:before="60" w:after="60" w:line="240" w:lineRule="auto"/>
              <w:rPr>
                <w:rFonts w:ascii="Arial" w:hAnsi="Arial" w:cs="Arial"/>
                <w:sz w:val="20"/>
                <w:szCs w:val="20"/>
              </w:rPr>
            </w:pPr>
            <w:r w:rsidRPr="007F176F">
              <w:rPr>
                <w:rFonts w:ascii="Arial" w:hAnsi="Arial" w:cs="Arial"/>
                <w:sz w:val="20"/>
              </w:rPr>
              <w:t>število opravljenih ur mora izhajati iz evidence opravljenega dela, ki jo upravičenec obvezno vodi posebej za vsako osebo, ki je zaposlena na programu</w:t>
            </w:r>
            <w:r w:rsidR="005F141C">
              <w:rPr>
                <w:rFonts w:ascii="Arial" w:hAnsi="Arial" w:cs="Arial"/>
                <w:sz w:val="20"/>
              </w:rPr>
              <w:t>,</w:t>
            </w:r>
          </w:p>
          <w:p w14:paraId="0A5DE851" w14:textId="7259CFDB" w:rsidR="00A701BD" w:rsidRPr="00FD7F13" w:rsidRDefault="00FD7F13" w:rsidP="00FD7F13">
            <w:pPr>
              <w:numPr>
                <w:ilvl w:val="0"/>
                <w:numId w:val="5"/>
              </w:numPr>
              <w:spacing w:before="60" w:after="60" w:line="240" w:lineRule="auto"/>
              <w:rPr>
                <w:rFonts w:ascii="Arial" w:hAnsi="Arial" w:cs="Arial"/>
                <w:sz w:val="20"/>
                <w:szCs w:val="20"/>
              </w:rPr>
            </w:pPr>
            <w:r w:rsidRPr="007F176F">
              <w:rPr>
                <w:rFonts w:ascii="Arial" w:hAnsi="Arial" w:cs="Arial"/>
                <w:sz w:val="20"/>
              </w:rPr>
              <w:t>število ur ne sme presegati omejitev, ki jih določa delovnopravna zakonodaja</w:t>
            </w:r>
            <w:r w:rsidR="005F141C">
              <w:rPr>
                <w:rFonts w:ascii="Arial" w:hAnsi="Arial" w:cs="Arial"/>
                <w:sz w:val="20"/>
              </w:rPr>
              <w:t>,</w:t>
            </w:r>
          </w:p>
        </w:tc>
        <w:tc>
          <w:tcPr>
            <w:tcW w:w="1441" w:type="pct"/>
          </w:tcPr>
          <w:p w14:paraId="7CBB9413" w14:textId="77777777" w:rsidR="00FD7F13" w:rsidRPr="00A72EC0" w:rsidRDefault="00FD7F13" w:rsidP="00FD7F13">
            <w:pPr>
              <w:numPr>
                <w:ilvl w:val="0"/>
                <w:numId w:val="5"/>
              </w:numPr>
              <w:spacing w:before="60" w:after="60" w:line="240" w:lineRule="auto"/>
              <w:rPr>
                <w:rFonts w:ascii="Arial" w:hAnsi="Arial" w:cs="Arial"/>
                <w:sz w:val="20"/>
                <w:szCs w:val="20"/>
              </w:rPr>
            </w:pPr>
            <w:r w:rsidRPr="00A72EC0">
              <w:rPr>
                <w:rFonts w:ascii="Arial" w:hAnsi="Arial" w:cs="Arial"/>
                <w:sz w:val="20"/>
                <w:szCs w:val="20"/>
              </w:rPr>
              <w:t>pogodba o zaposlitvi</w:t>
            </w:r>
          </w:p>
          <w:p w14:paraId="432C9457" w14:textId="77777777" w:rsidR="00FD7F13" w:rsidRPr="00A72EC0" w:rsidRDefault="00FD7F13" w:rsidP="00FD7F13">
            <w:pPr>
              <w:numPr>
                <w:ilvl w:val="0"/>
                <w:numId w:val="5"/>
              </w:numPr>
              <w:spacing w:before="60" w:after="60" w:line="240" w:lineRule="auto"/>
              <w:rPr>
                <w:rFonts w:ascii="Arial" w:hAnsi="Arial" w:cs="Arial"/>
                <w:sz w:val="20"/>
                <w:szCs w:val="20"/>
              </w:rPr>
            </w:pPr>
            <w:r w:rsidRPr="00A72EC0">
              <w:rPr>
                <w:rFonts w:ascii="Arial" w:hAnsi="Arial" w:cs="Arial"/>
                <w:sz w:val="20"/>
                <w:szCs w:val="20"/>
              </w:rPr>
              <w:t xml:space="preserve">aneks </w:t>
            </w:r>
            <w:r>
              <w:rPr>
                <w:rFonts w:ascii="Arial" w:hAnsi="Arial" w:cs="Arial"/>
                <w:sz w:val="20"/>
                <w:szCs w:val="20"/>
              </w:rPr>
              <w:t xml:space="preserve">k pogodbi o zaposlitvi </w:t>
            </w:r>
            <w:r w:rsidRPr="00A72EC0">
              <w:rPr>
                <w:rFonts w:ascii="Arial" w:hAnsi="Arial" w:cs="Arial"/>
                <w:sz w:val="20"/>
                <w:szCs w:val="20"/>
              </w:rPr>
              <w:t>oziroma sklep</w:t>
            </w:r>
            <w:r>
              <w:rPr>
                <w:rFonts w:ascii="Arial" w:hAnsi="Arial" w:cs="Arial"/>
                <w:sz w:val="20"/>
                <w:szCs w:val="20"/>
              </w:rPr>
              <w:t xml:space="preserve">, s katerim je zaposleni razporejen </w:t>
            </w:r>
            <w:r w:rsidRPr="00A72EC0">
              <w:rPr>
                <w:rFonts w:ascii="Arial" w:hAnsi="Arial" w:cs="Arial"/>
                <w:sz w:val="20"/>
                <w:szCs w:val="20"/>
              </w:rPr>
              <w:t xml:space="preserve">za delo na </w:t>
            </w:r>
            <w:r>
              <w:rPr>
                <w:rFonts w:ascii="Arial" w:hAnsi="Arial" w:cs="Arial"/>
                <w:sz w:val="20"/>
                <w:szCs w:val="20"/>
              </w:rPr>
              <w:t>programu</w:t>
            </w:r>
            <w:r w:rsidRPr="00A72EC0">
              <w:rPr>
                <w:rFonts w:ascii="Arial" w:hAnsi="Arial" w:cs="Arial"/>
                <w:sz w:val="20"/>
                <w:szCs w:val="20"/>
              </w:rPr>
              <w:t xml:space="preserve"> (v primeru, ko delo na </w:t>
            </w:r>
            <w:r>
              <w:rPr>
                <w:rFonts w:ascii="Arial" w:hAnsi="Arial" w:cs="Arial"/>
                <w:sz w:val="20"/>
                <w:szCs w:val="20"/>
              </w:rPr>
              <w:t>programu</w:t>
            </w:r>
            <w:r w:rsidRPr="00A72EC0">
              <w:rPr>
                <w:rFonts w:ascii="Arial" w:hAnsi="Arial" w:cs="Arial"/>
                <w:sz w:val="20"/>
                <w:szCs w:val="20"/>
              </w:rPr>
              <w:t xml:space="preserve"> ni opredeljeno že v pogodbi)</w:t>
            </w:r>
          </w:p>
          <w:p w14:paraId="15AA9576" w14:textId="204395C4" w:rsidR="00A701BD" w:rsidRPr="00A72EC0" w:rsidRDefault="00FD7F13" w:rsidP="00FD7F13">
            <w:pPr>
              <w:numPr>
                <w:ilvl w:val="0"/>
                <w:numId w:val="5"/>
              </w:numPr>
              <w:spacing w:before="60" w:after="60" w:line="240" w:lineRule="auto"/>
              <w:rPr>
                <w:rFonts w:ascii="Arial" w:hAnsi="Arial" w:cs="Arial"/>
                <w:sz w:val="20"/>
                <w:szCs w:val="20"/>
              </w:rPr>
            </w:pPr>
            <w:r w:rsidRPr="00A72EC0">
              <w:rPr>
                <w:rFonts w:ascii="Arial" w:hAnsi="Arial" w:cs="Arial"/>
                <w:sz w:val="20"/>
                <w:szCs w:val="20"/>
              </w:rPr>
              <w:t xml:space="preserve">evidenca opravljenega dela zaposlenega na </w:t>
            </w:r>
            <w:r>
              <w:rPr>
                <w:rFonts w:ascii="Arial" w:hAnsi="Arial" w:cs="Arial"/>
                <w:sz w:val="20"/>
                <w:szCs w:val="20"/>
              </w:rPr>
              <w:t>programu</w:t>
            </w:r>
          </w:p>
        </w:tc>
      </w:tr>
      <w:tr w:rsidR="00A701BD" w:rsidRPr="00DD07E7" w14:paraId="4E81046F" w14:textId="77777777" w:rsidTr="00FD7F13">
        <w:trPr>
          <w:trHeight w:val="3934"/>
        </w:trPr>
        <w:tc>
          <w:tcPr>
            <w:tcW w:w="1180" w:type="pct"/>
          </w:tcPr>
          <w:p w14:paraId="0DA128BA" w14:textId="2467A08D" w:rsidR="00A701BD" w:rsidRPr="00DD07E7" w:rsidRDefault="00FD7F13" w:rsidP="00DD07E7">
            <w:pPr>
              <w:pStyle w:val="Odstavekseznama"/>
              <w:numPr>
                <w:ilvl w:val="0"/>
                <w:numId w:val="5"/>
              </w:numPr>
              <w:spacing w:after="0" w:line="240" w:lineRule="auto"/>
              <w:jc w:val="both"/>
              <w:rPr>
                <w:rFonts w:ascii="Arial" w:hAnsi="Arial" w:cs="Arial"/>
                <w:sz w:val="20"/>
                <w:szCs w:val="20"/>
              </w:rPr>
            </w:pPr>
            <w:r w:rsidRPr="00DD07E7">
              <w:rPr>
                <w:rFonts w:ascii="Arial" w:hAnsi="Arial" w:cs="Arial"/>
                <w:sz w:val="20"/>
                <w:szCs w:val="20"/>
              </w:rPr>
              <w:lastRenderedPageBreak/>
              <w:t>2. Posredni (operativni) stroški</w:t>
            </w:r>
          </w:p>
        </w:tc>
        <w:tc>
          <w:tcPr>
            <w:tcW w:w="2379" w:type="pct"/>
          </w:tcPr>
          <w:p w14:paraId="268121DD" w14:textId="7382471D" w:rsidR="00FD7F13" w:rsidRPr="00DD07E7" w:rsidRDefault="00FD7F13" w:rsidP="006720FC">
            <w:pPr>
              <w:pStyle w:val="Odstavekseznama"/>
              <w:numPr>
                <w:ilvl w:val="0"/>
                <w:numId w:val="5"/>
              </w:numPr>
              <w:spacing w:after="0" w:line="240" w:lineRule="auto"/>
              <w:jc w:val="both"/>
              <w:rPr>
                <w:rFonts w:ascii="Arial" w:hAnsi="Arial" w:cs="Arial"/>
                <w:sz w:val="20"/>
                <w:szCs w:val="20"/>
              </w:rPr>
            </w:pPr>
            <w:r w:rsidRPr="00DD07E7">
              <w:rPr>
                <w:rFonts w:ascii="Arial" w:hAnsi="Arial" w:cs="Arial"/>
                <w:sz w:val="20"/>
                <w:szCs w:val="20"/>
              </w:rPr>
              <w:t>posredni (operativni) stroški so v okviru javnega razpisa določeni kot odstotek vseh upravičenih stroškov zaposlenih na programu in znašajo do 40%</w:t>
            </w:r>
            <w:r w:rsidR="00DD07E7">
              <w:rPr>
                <w:rFonts w:ascii="Arial" w:hAnsi="Arial" w:cs="Arial"/>
                <w:sz w:val="20"/>
                <w:szCs w:val="20"/>
              </w:rPr>
              <w:t>,</w:t>
            </w:r>
          </w:p>
          <w:p w14:paraId="42FCE2C4" w14:textId="4D64AA57" w:rsidR="00FD7F13" w:rsidRPr="006720FC" w:rsidRDefault="006720FC" w:rsidP="006720FC">
            <w:pPr>
              <w:pStyle w:val="Odstavekseznama"/>
              <w:numPr>
                <w:ilvl w:val="0"/>
                <w:numId w:val="5"/>
              </w:numPr>
              <w:spacing w:after="0" w:line="240" w:lineRule="auto"/>
              <w:jc w:val="both"/>
              <w:rPr>
                <w:rFonts w:ascii="Arial" w:hAnsi="Arial" w:cs="Arial"/>
                <w:sz w:val="20"/>
                <w:szCs w:val="20"/>
              </w:rPr>
            </w:pPr>
            <w:r>
              <w:rPr>
                <w:rFonts w:ascii="Arial" w:hAnsi="Arial" w:cs="Arial"/>
                <w:sz w:val="20"/>
                <w:szCs w:val="20"/>
              </w:rPr>
              <w:t>prijavitelji so na podlagi ocene porabe posrednih (operativnih) stroškov določili točen odstotek uveljavljanja le-teh v svojih  finančnih načrtih,</w:t>
            </w:r>
          </w:p>
          <w:p w14:paraId="7A945DFA" w14:textId="5AF04A34" w:rsidR="00FD7F13" w:rsidRPr="00DD07E7" w:rsidRDefault="00FD7F13" w:rsidP="006720FC">
            <w:pPr>
              <w:pStyle w:val="Odstavekseznama"/>
              <w:numPr>
                <w:ilvl w:val="0"/>
                <w:numId w:val="5"/>
              </w:numPr>
              <w:spacing w:after="0" w:line="240" w:lineRule="auto"/>
              <w:jc w:val="both"/>
              <w:rPr>
                <w:rFonts w:ascii="Arial" w:hAnsi="Arial" w:cs="Arial"/>
                <w:sz w:val="20"/>
                <w:szCs w:val="20"/>
              </w:rPr>
            </w:pPr>
            <w:r w:rsidRPr="00DD07E7">
              <w:rPr>
                <w:rFonts w:ascii="Arial" w:hAnsi="Arial" w:cs="Arial"/>
                <w:sz w:val="20"/>
                <w:szCs w:val="20"/>
              </w:rPr>
              <w:t>izbranega odstotka se tekom izvajanja programa ne sme spreminjati</w:t>
            </w:r>
            <w:r w:rsidR="00DD07E7">
              <w:rPr>
                <w:rFonts w:ascii="Arial" w:hAnsi="Arial" w:cs="Arial"/>
                <w:sz w:val="20"/>
                <w:szCs w:val="20"/>
              </w:rPr>
              <w:t>,</w:t>
            </w:r>
          </w:p>
          <w:p w14:paraId="58A1256C" w14:textId="4F5B93D7" w:rsidR="006B0786" w:rsidRPr="00DD07E7" w:rsidRDefault="00FD7F13" w:rsidP="006720FC">
            <w:pPr>
              <w:pStyle w:val="Odstavekseznama"/>
              <w:numPr>
                <w:ilvl w:val="0"/>
                <w:numId w:val="5"/>
              </w:numPr>
              <w:spacing w:after="0" w:line="240" w:lineRule="auto"/>
              <w:jc w:val="both"/>
              <w:rPr>
                <w:rFonts w:ascii="Arial" w:hAnsi="Arial" w:cs="Arial"/>
                <w:sz w:val="20"/>
                <w:szCs w:val="20"/>
              </w:rPr>
            </w:pPr>
            <w:r w:rsidRPr="00DD07E7">
              <w:rPr>
                <w:rFonts w:ascii="Arial" w:hAnsi="Arial" w:cs="Arial"/>
                <w:sz w:val="20"/>
                <w:szCs w:val="20"/>
              </w:rPr>
              <w:t>v primeru, da se program izvaja skupaj s partnerji je odstotek enak za vse organizacije v konzorciju (prijavitelja in partnerje)</w:t>
            </w:r>
            <w:r w:rsidR="00DD07E7">
              <w:rPr>
                <w:rFonts w:ascii="Arial" w:hAnsi="Arial" w:cs="Arial"/>
                <w:sz w:val="20"/>
                <w:szCs w:val="20"/>
              </w:rPr>
              <w:t>,</w:t>
            </w:r>
          </w:p>
          <w:p w14:paraId="17CA1013" w14:textId="77777777" w:rsidR="00DD07E7" w:rsidRDefault="00DD07E7" w:rsidP="00DD07E7">
            <w:pPr>
              <w:spacing w:after="0" w:line="240" w:lineRule="auto"/>
              <w:jc w:val="both"/>
              <w:rPr>
                <w:rFonts w:ascii="Arial" w:hAnsi="Arial" w:cs="Arial"/>
                <w:sz w:val="20"/>
                <w:szCs w:val="20"/>
              </w:rPr>
            </w:pPr>
          </w:p>
          <w:p w14:paraId="39257C3F" w14:textId="6F973B47" w:rsidR="006B0786" w:rsidRDefault="006B0786" w:rsidP="00DD07E7">
            <w:pPr>
              <w:spacing w:after="0" w:line="240" w:lineRule="auto"/>
              <w:jc w:val="both"/>
              <w:rPr>
                <w:rFonts w:ascii="Arial" w:hAnsi="Arial" w:cs="Arial"/>
                <w:sz w:val="20"/>
                <w:szCs w:val="20"/>
              </w:rPr>
            </w:pPr>
            <w:r w:rsidRPr="00DD07E7">
              <w:rPr>
                <w:rFonts w:ascii="Arial" w:hAnsi="Arial" w:cs="Arial"/>
                <w:sz w:val="20"/>
                <w:szCs w:val="20"/>
              </w:rPr>
              <w:t xml:space="preserve">Primeri posrednih stroškov so: </w:t>
            </w:r>
          </w:p>
          <w:p w14:paraId="588A0772" w14:textId="4392D839" w:rsidR="006C0DAD" w:rsidRPr="006C0DAD" w:rsidRDefault="006C0DAD" w:rsidP="006720FC">
            <w:pPr>
              <w:pStyle w:val="Odstavekseznama"/>
              <w:numPr>
                <w:ilvl w:val="0"/>
                <w:numId w:val="5"/>
              </w:numPr>
              <w:spacing w:after="0" w:line="240" w:lineRule="auto"/>
              <w:jc w:val="both"/>
              <w:rPr>
                <w:rFonts w:ascii="Arial" w:hAnsi="Arial" w:cs="Arial"/>
                <w:sz w:val="20"/>
                <w:szCs w:val="20"/>
              </w:rPr>
            </w:pPr>
            <w:r>
              <w:rPr>
                <w:rFonts w:ascii="Arial" w:hAnsi="Arial" w:cs="Arial"/>
                <w:sz w:val="20"/>
                <w:szCs w:val="20"/>
              </w:rPr>
              <w:t>potni stroški,</w:t>
            </w:r>
          </w:p>
          <w:p w14:paraId="6E1C58D2" w14:textId="004FCD21" w:rsidR="006B0786" w:rsidRPr="00DD07E7" w:rsidRDefault="006B0786" w:rsidP="006720FC">
            <w:pPr>
              <w:pStyle w:val="Odstavekseznama"/>
              <w:numPr>
                <w:ilvl w:val="0"/>
                <w:numId w:val="5"/>
              </w:numPr>
              <w:spacing w:after="0" w:line="240" w:lineRule="auto"/>
              <w:jc w:val="both"/>
              <w:rPr>
                <w:rFonts w:ascii="Arial" w:hAnsi="Arial" w:cs="Arial"/>
                <w:sz w:val="20"/>
                <w:szCs w:val="20"/>
              </w:rPr>
            </w:pPr>
            <w:r w:rsidRPr="00AC270D">
              <w:rPr>
                <w:rFonts w:ascii="Arial" w:hAnsi="Arial" w:cs="Arial"/>
                <w:sz w:val="20"/>
                <w:szCs w:val="20"/>
              </w:rPr>
              <w:t>stroški</w:t>
            </w:r>
            <w:r w:rsidRPr="00DD07E7">
              <w:rPr>
                <w:rFonts w:ascii="Arial" w:hAnsi="Arial" w:cs="Arial"/>
                <w:sz w:val="20"/>
                <w:szCs w:val="20"/>
              </w:rPr>
              <w:t xml:space="preserve"> za službena potovanja po Sloveniji in tujini (za zaposlene osebe, ki nastanejo v povezavi s programom)</w:t>
            </w:r>
            <w:r w:rsidR="00831ED1">
              <w:rPr>
                <w:rFonts w:ascii="Arial" w:hAnsi="Arial" w:cs="Arial"/>
                <w:sz w:val="20"/>
                <w:szCs w:val="20"/>
              </w:rPr>
              <w:t>,</w:t>
            </w:r>
          </w:p>
          <w:p w14:paraId="50886B9F" w14:textId="107D1553" w:rsidR="006B0786" w:rsidRPr="00DD07E7" w:rsidRDefault="006B0786" w:rsidP="006720FC">
            <w:pPr>
              <w:pStyle w:val="Odstavekseznama"/>
              <w:numPr>
                <w:ilvl w:val="0"/>
                <w:numId w:val="5"/>
              </w:numPr>
              <w:spacing w:after="0" w:line="240" w:lineRule="auto"/>
              <w:jc w:val="both"/>
              <w:rPr>
                <w:rFonts w:ascii="Arial" w:hAnsi="Arial" w:cs="Arial"/>
                <w:sz w:val="20"/>
                <w:szCs w:val="20"/>
              </w:rPr>
            </w:pPr>
            <w:r w:rsidRPr="00AC270D">
              <w:rPr>
                <w:rFonts w:ascii="Arial" w:hAnsi="Arial" w:cs="Arial"/>
                <w:sz w:val="20"/>
                <w:szCs w:val="20"/>
              </w:rPr>
              <w:t>stroški</w:t>
            </w:r>
            <w:r w:rsidRPr="00DD07E7">
              <w:rPr>
                <w:rFonts w:ascii="Arial" w:hAnsi="Arial" w:cs="Arial"/>
                <w:sz w:val="20"/>
                <w:szCs w:val="20"/>
              </w:rPr>
              <w:t xml:space="preserve"> usposabljanja sodelavcev, ki opravljajo delo na programu</w:t>
            </w:r>
            <w:r w:rsidR="00831ED1">
              <w:rPr>
                <w:rFonts w:ascii="Arial" w:hAnsi="Arial" w:cs="Arial"/>
                <w:sz w:val="20"/>
                <w:szCs w:val="20"/>
              </w:rPr>
              <w:t>,</w:t>
            </w:r>
          </w:p>
          <w:p w14:paraId="1C958C01" w14:textId="29A7DCAF" w:rsidR="006B0786" w:rsidRPr="00DD07E7" w:rsidRDefault="006B0786" w:rsidP="006720FC">
            <w:pPr>
              <w:pStyle w:val="Odstavekseznama"/>
              <w:numPr>
                <w:ilvl w:val="0"/>
                <w:numId w:val="5"/>
              </w:numPr>
              <w:spacing w:after="0" w:line="240" w:lineRule="auto"/>
              <w:jc w:val="both"/>
              <w:rPr>
                <w:rFonts w:ascii="Arial" w:hAnsi="Arial" w:cs="Arial"/>
                <w:sz w:val="20"/>
                <w:szCs w:val="20"/>
              </w:rPr>
            </w:pPr>
            <w:r w:rsidRPr="00AC270D">
              <w:rPr>
                <w:rFonts w:ascii="Arial" w:hAnsi="Arial" w:cs="Arial"/>
                <w:sz w:val="20"/>
                <w:szCs w:val="20"/>
              </w:rPr>
              <w:t>stroški</w:t>
            </w:r>
            <w:r w:rsidRPr="00DD07E7">
              <w:rPr>
                <w:rFonts w:ascii="Arial" w:hAnsi="Arial" w:cs="Arial"/>
                <w:sz w:val="20"/>
                <w:szCs w:val="20"/>
              </w:rPr>
              <w:t xml:space="preserve"> informiranja in komuniciranja</w:t>
            </w:r>
            <w:r w:rsidR="00831ED1">
              <w:rPr>
                <w:rFonts w:ascii="Arial" w:hAnsi="Arial" w:cs="Arial"/>
                <w:sz w:val="20"/>
                <w:szCs w:val="20"/>
              </w:rPr>
              <w:t>,</w:t>
            </w:r>
          </w:p>
          <w:p w14:paraId="3028C2A7" w14:textId="27C9EB04" w:rsidR="006B0786" w:rsidRPr="00DD07E7" w:rsidRDefault="006B0786" w:rsidP="006720FC">
            <w:pPr>
              <w:pStyle w:val="Odstavekseznama"/>
              <w:numPr>
                <w:ilvl w:val="0"/>
                <w:numId w:val="5"/>
              </w:numPr>
              <w:spacing w:after="0" w:line="240" w:lineRule="auto"/>
              <w:jc w:val="both"/>
              <w:rPr>
                <w:rFonts w:ascii="Arial" w:hAnsi="Arial" w:cs="Arial"/>
                <w:sz w:val="20"/>
                <w:szCs w:val="20"/>
              </w:rPr>
            </w:pPr>
            <w:r w:rsidRPr="00AC270D">
              <w:rPr>
                <w:rFonts w:ascii="Arial" w:hAnsi="Arial" w:cs="Arial"/>
                <w:sz w:val="20"/>
                <w:szCs w:val="20"/>
              </w:rPr>
              <w:t>stroški</w:t>
            </w:r>
            <w:r w:rsidRPr="00DD07E7">
              <w:rPr>
                <w:rFonts w:ascii="Arial" w:hAnsi="Arial" w:cs="Arial"/>
                <w:sz w:val="20"/>
                <w:szCs w:val="20"/>
              </w:rPr>
              <w:t xml:space="preserve"> storitev zunanjih izvajalcev (npr. stroški zunanjih strokovnjakov, ki izvajajo različne delavnice za udeležence)</w:t>
            </w:r>
            <w:r w:rsidR="00831ED1">
              <w:rPr>
                <w:rFonts w:ascii="Arial" w:hAnsi="Arial" w:cs="Arial"/>
                <w:sz w:val="20"/>
                <w:szCs w:val="20"/>
              </w:rPr>
              <w:t>,</w:t>
            </w:r>
          </w:p>
          <w:p w14:paraId="26C054AA" w14:textId="0849C269" w:rsidR="006B0786" w:rsidRPr="00DD07E7" w:rsidRDefault="006B0786" w:rsidP="006720FC">
            <w:pPr>
              <w:pStyle w:val="Odstavekseznama"/>
              <w:numPr>
                <w:ilvl w:val="0"/>
                <w:numId w:val="5"/>
              </w:numPr>
              <w:spacing w:after="0" w:line="240" w:lineRule="auto"/>
              <w:jc w:val="both"/>
              <w:rPr>
                <w:rFonts w:ascii="Arial" w:hAnsi="Arial" w:cs="Arial"/>
                <w:sz w:val="20"/>
                <w:szCs w:val="20"/>
              </w:rPr>
            </w:pPr>
            <w:r w:rsidRPr="00AC270D">
              <w:rPr>
                <w:rFonts w:ascii="Arial" w:hAnsi="Arial" w:cs="Arial"/>
                <w:sz w:val="20"/>
                <w:szCs w:val="20"/>
              </w:rPr>
              <w:t>stroški</w:t>
            </w:r>
            <w:r w:rsidRPr="00DD07E7">
              <w:rPr>
                <w:rFonts w:ascii="Arial" w:hAnsi="Arial" w:cs="Arial"/>
                <w:sz w:val="20"/>
                <w:szCs w:val="20"/>
              </w:rPr>
              <w:t xml:space="preserve"> opreme in drugih opredmetenih osnovnih sredstev</w:t>
            </w:r>
            <w:r w:rsidR="00831ED1">
              <w:rPr>
                <w:rFonts w:ascii="Arial" w:hAnsi="Arial" w:cs="Arial"/>
                <w:sz w:val="20"/>
                <w:szCs w:val="20"/>
              </w:rPr>
              <w:t>,</w:t>
            </w:r>
          </w:p>
          <w:p w14:paraId="3B7CC8FD" w14:textId="10B3F457" w:rsidR="006B0786" w:rsidRPr="00DD07E7" w:rsidRDefault="006B0786" w:rsidP="006720FC">
            <w:pPr>
              <w:pStyle w:val="Odstavekseznama"/>
              <w:numPr>
                <w:ilvl w:val="0"/>
                <w:numId w:val="5"/>
              </w:numPr>
              <w:spacing w:after="0" w:line="240" w:lineRule="auto"/>
              <w:jc w:val="both"/>
              <w:rPr>
                <w:rFonts w:ascii="Arial" w:hAnsi="Arial" w:cs="Arial"/>
                <w:sz w:val="20"/>
                <w:szCs w:val="20"/>
              </w:rPr>
            </w:pPr>
            <w:r w:rsidRPr="00AC270D">
              <w:rPr>
                <w:rFonts w:ascii="Arial" w:hAnsi="Arial" w:cs="Arial"/>
                <w:sz w:val="20"/>
                <w:szCs w:val="20"/>
              </w:rPr>
              <w:t>stroški</w:t>
            </w:r>
            <w:r w:rsidRPr="00DD07E7">
              <w:rPr>
                <w:rFonts w:ascii="Arial" w:hAnsi="Arial" w:cs="Arial"/>
                <w:sz w:val="20"/>
                <w:szCs w:val="20"/>
              </w:rPr>
              <w:t xml:space="preserve"> investicij v neopredmetena sredstva</w:t>
            </w:r>
            <w:r w:rsidR="00831ED1">
              <w:rPr>
                <w:rFonts w:ascii="Arial" w:hAnsi="Arial" w:cs="Arial"/>
                <w:sz w:val="20"/>
                <w:szCs w:val="20"/>
              </w:rPr>
              <w:t>,</w:t>
            </w:r>
          </w:p>
          <w:p w14:paraId="2CA01781" w14:textId="03F7D6B1" w:rsidR="006B0786" w:rsidRPr="00DD07E7" w:rsidRDefault="006B0786" w:rsidP="006720FC">
            <w:pPr>
              <w:pStyle w:val="Odstavekseznama"/>
              <w:numPr>
                <w:ilvl w:val="0"/>
                <w:numId w:val="5"/>
              </w:numPr>
              <w:spacing w:after="0" w:line="240" w:lineRule="auto"/>
              <w:jc w:val="both"/>
              <w:rPr>
                <w:rFonts w:ascii="Arial" w:hAnsi="Arial" w:cs="Arial"/>
                <w:sz w:val="20"/>
                <w:szCs w:val="20"/>
              </w:rPr>
            </w:pPr>
            <w:r w:rsidRPr="006B0786">
              <w:rPr>
                <w:rFonts w:ascii="Arial" w:hAnsi="Arial" w:cs="Arial"/>
                <w:sz w:val="20"/>
                <w:szCs w:val="20"/>
              </w:rPr>
              <w:t>stroški</w:t>
            </w:r>
            <w:r w:rsidRPr="00DD07E7">
              <w:rPr>
                <w:rFonts w:ascii="Arial" w:hAnsi="Arial" w:cs="Arial"/>
                <w:sz w:val="20"/>
                <w:szCs w:val="20"/>
              </w:rPr>
              <w:t xml:space="preserve"> povračil prostovoljcem v skladu z Zakonom o prostovoljstvu</w:t>
            </w:r>
            <w:r w:rsidR="00DD07E7">
              <w:rPr>
                <w:rFonts w:ascii="Arial" w:hAnsi="Arial" w:cs="Arial"/>
                <w:sz w:val="20"/>
                <w:szCs w:val="20"/>
              </w:rPr>
              <w:t>,</w:t>
            </w:r>
          </w:p>
          <w:p w14:paraId="610F19F1" w14:textId="77777777" w:rsidR="00FF0E10" w:rsidRPr="00B43128" w:rsidRDefault="00FF0E10" w:rsidP="006720FC">
            <w:pPr>
              <w:pStyle w:val="Odstavekseznama"/>
              <w:numPr>
                <w:ilvl w:val="0"/>
                <w:numId w:val="5"/>
              </w:numPr>
              <w:spacing w:after="0" w:line="240" w:lineRule="auto"/>
              <w:jc w:val="both"/>
              <w:rPr>
                <w:rFonts w:ascii="Arial" w:hAnsi="Arial" w:cs="Arial"/>
                <w:sz w:val="20"/>
                <w:szCs w:val="20"/>
              </w:rPr>
            </w:pPr>
            <w:r>
              <w:rPr>
                <w:rFonts w:ascii="Arial" w:hAnsi="Arial" w:cs="Arial"/>
                <w:sz w:val="20"/>
                <w:szCs w:val="20"/>
              </w:rPr>
              <w:t>s</w:t>
            </w:r>
            <w:r w:rsidRPr="00B43128">
              <w:rPr>
                <w:rFonts w:ascii="Arial" w:hAnsi="Arial" w:cs="Arial"/>
                <w:sz w:val="20"/>
                <w:szCs w:val="20"/>
              </w:rPr>
              <w:t>troški telekomunikacij, elektrike, ogrevanja, upravljanja</w:t>
            </w:r>
            <w:r>
              <w:rPr>
                <w:rFonts w:ascii="Arial" w:hAnsi="Arial" w:cs="Arial"/>
                <w:sz w:val="20"/>
                <w:szCs w:val="20"/>
              </w:rPr>
              <w:t>,</w:t>
            </w:r>
          </w:p>
          <w:p w14:paraId="1B632113" w14:textId="77777777" w:rsidR="00FF0E10" w:rsidRPr="00B43128" w:rsidRDefault="00FF0E10" w:rsidP="006720FC">
            <w:pPr>
              <w:pStyle w:val="Odstavekseznama"/>
              <w:numPr>
                <w:ilvl w:val="0"/>
                <w:numId w:val="5"/>
              </w:numPr>
              <w:spacing w:after="0" w:line="240" w:lineRule="auto"/>
              <w:jc w:val="both"/>
              <w:rPr>
                <w:rFonts w:ascii="Arial" w:hAnsi="Arial" w:cs="Arial"/>
                <w:sz w:val="20"/>
                <w:szCs w:val="20"/>
              </w:rPr>
            </w:pPr>
            <w:r>
              <w:rPr>
                <w:rFonts w:ascii="Arial" w:hAnsi="Arial" w:cs="Arial"/>
                <w:sz w:val="20"/>
                <w:szCs w:val="20"/>
              </w:rPr>
              <w:t>s</w:t>
            </w:r>
            <w:r w:rsidRPr="00B43128">
              <w:rPr>
                <w:rFonts w:ascii="Arial" w:hAnsi="Arial" w:cs="Arial"/>
                <w:sz w:val="20"/>
                <w:szCs w:val="20"/>
              </w:rPr>
              <w:t xml:space="preserve">troški za potrošni material, drobni pisarniški material, </w:t>
            </w:r>
          </w:p>
          <w:p w14:paraId="44F8864E" w14:textId="720C0073" w:rsidR="00FF0E10" w:rsidRPr="00B43128" w:rsidRDefault="00FF0E10" w:rsidP="006720FC">
            <w:pPr>
              <w:pStyle w:val="Odstavekseznama"/>
              <w:numPr>
                <w:ilvl w:val="0"/>
                <w:numId w:val="5"/>
              </w:numPr>
              <w:spacing w:after="0" w:line="240" w:lineRule="auto"/>
              <w:jc w:val="both"/>
              <w:rPr>
                <w:rFonts w:ascii="Arial" w:hAnsi="Arial" w:cs="Arial"/>
                <w:sz w:val="20"/>
                <w:szCs w:val="20"/>
              </w:rPr>
            </w:pPr>
            <w:r>
              <w:rPr>
                <w:rFonts w:ascii="Arial" w:hAnsi="Arial" w:cs="Arial"/>
                <w:sz w:val="20"/>
                <w:szCs w:val="20"/>
              </w:rPr>
              <w:t>s</w:t>
            </w:r>
            <w:r w:rsidRPr="00B43128">
              <w:rPr>
                <w:rFonts w:ascii="Arial" w:hAnsi="Arial" w:cs="Arial"/>
                <w:sz w:val="20"/>
                <w:szCs w:val="20"/>
              </w:rPr>
              <w:t>troški najema poslovnih prostorov i</w:t>
            </w:r>
            <w:r w:rsidR="006C0DAD">
              <w:rPr>
                <w:rFonts w:ascii="Arial" w:hAnsi="Arial" w:cs="Arial"/>
                <w:sz w:val="20"/>
                <w:szCs w:val="20"/>
              </w:rPr>
              <w:t>t</w:t>
            </w:r>
            <w:r w:rsidRPr="00B43128">
              <w:rPr>
                <w:rFonts w:ascii="Arial" w:hAnsi="Arial" w:cs="Arial"/>
                <w:sz w:val="20"/>
                <w:szCs w:val="20"/>
              </w:rPr>
              <w:t>d.</w:t>
            </w:r>
          </w:p>
          <w:p w14:paraId="51335A49" w14:textId="19002A15" w:rsidR="00DD07E7" w:rsidRPr="00DD07E7" w:rsidRDefault="00DD07E7" w:rsidP="00DD07E7">
            <w:pPr>
              <w:pStyle w:val="Odstavekseznama"/>
              <w:spacing w:after="0" w:line="240" w:lineRule="auto"/>
              <w:ind w:left="360"/>
              <w:jc w:val="both"/>
              <w:rPr>
                <w:rFonts w:ascii="Arial" w:hAnsi="Arial" w:cs="Arial"/>
                <w:sz w:val="20"/>
                <w:szCs w:val="20"/>
              </w:rPr>
            </w:pPr>
          </w:p>
        </w:tc>
        <w:tc>
          <w:tcPr>
            <w:tcW w:w="1441" w:type="pct"/>
          </w:tcPr>
          <w:p w14:paraId="73D2DF58" w14:textId="77777777" w:rsidR="00FD7F13" w:rsidRPr="00DD07E7" w:rsidRDefault="00FD7F13" w:rsidP="00FD7F13">
            <w:pPr>
              <w:pStyle w:val="Odstavekseznama"/>
              <w:numPr>
                <w:ilvl w:val="0"/>
                <w:numId w:val="5"/>
              </w:numPr>
              <w:spacing w:after="0" w:line="240" w:lineRule="auto"/>
              <w:jc w:val="both"/>
              <w:rPr>
                <w:rFonts w:ascii="Arial" w:hAnsi="Arial" w:cs="Arial"/>
                <w:sz w:val="20"/>
                <w:szCs w:val="20"/>
              </w:rPr>
            </w:pPr>
            <w:r w:rsidRPr="00DD07E7">
              <w:rPr>
                <w:rFonts w:ascii="Arial" w:hAnsi="Arial" w:cs="Arial"/>
                <w:sz w:val="20"/>
                <w:szCs w:val="20"/>
              </w:rPr>
              <w:t xml:space="preserve">dokazila o nastalih posrednih (operativnih) stroških niso potrebna.  </w:t>
            </w:r>
          </w:p>
          <w:p w14:paraId="3A1B9071" w14:textId="5783BC12" w:rsidR="00A701BD" w:rsidRPr="00DD07E7" w:rsidRDefault="00A701BD" w:rsidP="006720FC">
            <w:pPr>
              <w:pStyle w:val="Odstavekseznama"/>
              <w:spacing w:after="0" w:line="240" w:lineRule="auto"/>
              <w:ind w:left="360"/>
              <w:jc w:val="both"/>
              <w:rPr>
                <w:rFonts w:ascii="Arial" w:hAnsi="Arial" w:cs="Arial"/>
                <w:sz w:val="20"/>
                <w:szCs w:val="20"/>
              </w:rPr>
            </w:pPr>
          </w:p>
        </w:tc>
      </w:tr>
    </w:tbl>
    <w:p w14:paraId="721EAB5B" w14:textId="77777777" w:rsidR="00A701BD" w:rsidRPr="00DD07E7" w:rsidRDefault="00A701BD" w:rsidP="006C0DAD">
      <w:pPr>
        <w:pStyle w:val="Odstavekseznama"/>
        <w:spacing w:after="0" w:line="240" w:lineRule="auto"/>
        <w:ind w:left="360"/>
        <w:jc w:val="both"/>
        <w:rPr>
          <w:rFonts w:ascii="Arial" w:hAnsi="Arial" w:cs="Arial"/>
          <w:sz w:val="20"/>
          <w:szCs w:val="20"/>
        </w:rPr>
      </w:pPr>
    </w:p>
    <w:p w14:paraId="62C2D0E0" w14:textId="4CFF3AB2" w:rsidR="00310E86" w:rsidRPr="00A701BD" w:rsidRDefault="00A701BD" w:rsidP="00A701BD">
      <w:pPr>
        <w:spacing w:after="0" w:line="288" w:lineRule="auto"/>
        <w:jc w:val="both"/>
        <w:rPr>
          <w:rFonts w:ascii="Arial" w:hAnsi="Arial" w:cs="Arial"/>
          <w:sz w:val="20"/>
        </w:rPr>
      </w:pPr>
      <w:r w:rsidRPr="00AD6892">
        <w:rPr>
          <w:rFonts w:ascii="Arial" w:hAnsi="Arial" w:cs="Arial"/>
          <w:sz w:val="20"/>
        </w:rPr>
        <w:t xml:space="preserve">Dvojno uveljavljanje stroškov in izdatkov, ki so že bili povrnjeni iz katerega koli drugega vira, ni dovoljeno. V tem primeru bo zahtevano vračilo že izplačanega zneska sofinanciranja skladno s pogodbo o sofinanciranju. V primeru suma goljufije bo zadeva predana pristojnim organom. </w:t>
      </w:r>
      <w:r w:rsidR="00310E86" w:rsidRPr="00A701BD">
        <w:rPr>
          <w:rFonts w:ascii="Arial" w:hAnsi="Arial" w:cs="Arial"/>
          <w:sz w:val="20"/>
          <w:highlight w:val="lightGray"/>
        </w:rPr>
        <w:t xml:space="preserve"> </w:t>
      </w:r>
    </w:p>
    <w:p w14:paraId="66D407BA" w14:textId="77777777" w:rsidR="00310E86" w:rsidRPr="00A701BD" w:rsidRDefault="00310E86" w:rsidP="00793757">
      <w:pPr>
        <w:spacing w:after="0" w:line="288" w:lineRule="auto"/>
        <w:jc w:val="both"/>
        <w:rPr>
          <w:rFonts w:ascii="Arial" w:hAnsi="Arial" w:cs="Arial"/>
          <w:sz w:val="20"/>
          <w:highlight w:val="lightGray"/>
        </w:rPr>
      </w:pPr>
    </w:p>
    <w:p w14:paraId="1638227F" w14:textId="3B727EB9" w:rsidR="00A95C14" w:rsidRPr="00DF3B7C" w:rsidRDefault="00310E86" w:rsidP="00A95C14">
      <w:pPr>
        <w:spacing w:after="0" w:line="288" w:lineRule="auto"/>
        <w:jc w:val="both"/>
        <w:rPr>
          <w:rFonts w:ascii="Arial" w:hAnsi="Arial" w:cs="Arial"/>
          <w:sz w:val="20"/>
        </w:rPr>
      </w:pPr>
      <w:r w:rsidRPr="00B97EF6">
        <w:rPr>
          <w:rFonts w:ascii="Arial" w:hAnsi="Arial" w:cs="Arial"/>
          <w:sz w:val="20"/>
        </w:rPr>
        <w:t xml:space="preserve">Obrazec </w:t>
      </w:r>
      <w:r w:rsidR="00F82822" w:rsidRPr="00B97EF6">
        <w:rPr>
          <w:rFonts w:ascii="Arial" w:hAnsi="Arial" w:cs="Arial"/>
          <w:sz w:val="20"/>
        </w:rPr>
        <w:t>3</w:t>
      </w:r>
      <w:r w:rsidR="00C970FC" w:rsidRPr="00B97EF6">
        <w:rPr>
          <w:rFonts w:ascii="Arial" w:hAnsi="Arial" w:cs="Arial"/>
          <w:sz w:val="20"/>
        </w:rPr>
        <w:t>:</w:t>
      </w:r>
      <w:r w:rsidR="001805BE">
        <w:rPr>
          <w:rFonts w:ascii="Arial" w:hAnsi="Arial" w:cs="Arial"/>
          <w:sz w:val="20"/>
        </w:rPr>
        <w:t xml:space="preserve"> Časovnica -</w:t>
      </w:r>
      <w:r w:rsidR="00C970FC" w:rsidRPr="00B97EF6">
        <w:rPr>
          <w:rFonts w:ascii="Arial" w:hAnsi="Arial" w:cs="Arial"/>
          <w:sz w:val="20"/>
        </w:rPr>
        <w:t xml:space="preserve"> </w:t>
      </w:r>
      <w:r w:rsidR="00B97EF6">
        <w:rPr>
          <w:rFonts w:ascii="Arial" w:hAnsi="Arial" w:cs="Arial"/>
          <w:sz w:val="20"/>
          <w:szCs w:val="20"/>
        </w:rPr>
        <w:t>e</w:t>
      </w:r>
      <w:r w:rsidR="00B97EF6" w:rsidRPr="00A72EC0">
        <w:rPr>
          <w:rFonts w:ascii="Arial" w:hAnsi="Arial" w:cs="Arial"/>
          <w:sz w:val="20"/>
          <w:szCs w:val="20"/>
        </w:rPr>
        <w:t>videnc</w:t>
      </w:r>
      <w:r w:rsidR="001805BE">
        <w:rPr>
          <w:rFonts w:ascii="Arial" w:hAnsi="Arial" w:cs="Arial"/>
          <w:sz w:val="20"/>
          <w:szCs w:val="20"/>
        </w:rPr>
        <w:t>a</w:t>
      </w:r>
      <w:r w:rsidR="00B97EF6" w:rsidRPr="00A72EC0">
        <w:rPr>
          <w:rFonts w:ascii="Arial" w:hAnsi="Arial" w:cs="Arial"/>
          <w:sz w:val="20"/>
          <w:szCs w:val="20"/>
        </w:rPr>
        <w:t xml:space="preserve"> opravljenega dela </w:t>
      </w:r>
      <w:r w:rsidR="00B97EF6">
        <w:rPr>
          <w:rFonts w:ascii="Arial" w:hAnsi="Arial" w:cs="Arial"/>
          <w:sz w:val="20"/>
          <w:szCs w:val="20"/>
        </w:rPr>
        <w:t>z obračunom stroška dela zaposlenega</w:t>
      </w:r>
      <w:r w:rsidR="00B97EF6" w:rsidRPr="00A72EC0">
        <w:rPr>
          <w:rFonts w:ascii="Arial" w:hAnsi="Arial" w:cs="Arial"/>
          <w:sz w:val="20"/>
          <w:szCs w:val="20"/>
        </w:rPr>
        <w:t xml:space="preserve"> na </w:t>
      </w:r>
      <w:r w:rsidR="00B97EF6">
        <w:rPr>
          <w:rFonts w:ascii="Arial" w:hAnsi="Arial" w:cs="Arial"/>
          <w:sz w:val="20"/>
          <w:szCs w:val="20"/>
        </w:rPr>
        <w:t>programu</w:t>
      </w:r>
      <w:r w:rsidR="00C970FC">
        <w:rPr>
          <w:rFonts w:ascii="Arial" w:hAnsi="Arial" w:cs="Arial"/>
          <w:sz w:val="20"/>
        </w:rPr>
        <w:t xml:space="preserve"> </w:t>
      </w:r>
      <w:r w:rsidR="00B97EF6">
        <w:rPr>
          <w:rFonts w:ascii="Arial" w:hAnsi="Arial" w:cs="Arial"/>
          <w:sz w:val="20"/>
        </w:rPr>
        <w:t xml:space="preserve">(v nadaljnjem besedilu: </w:t>
      </w:r>
      <w:r w:rsidR="001805BE">
        <w:rPr>
          <w:rFonts w:ascii="Arial" w:hAnsi="Arial" w:cs="Arial"/>
          <w:sz w:val="20"/>
        </w:rPr>
        <w:t>Časovnica</w:t>
      </w:r>
      <w:r w:rsidR="00B97EF6">
        <w:rPr>
          <w:rFonts w:ascii="Arial" w:hAnsi="Arial" w:cs="Arial"/>
          <w:sz w:val="20"/>
        </w:rPr>
        <w:t xml:space="preserve">) </w:t>
      </w:r>
      <w:r w:rsidRPr="00A95C14">
        <w:rPr>
          <w:rFonts w:ascii="Arial" w:hAnsi="Arial" w:cs="Arial"/>
          <w:sz w:val="20"/>
        </w:rPr>
        <w:t xml:space="preserve">mora zaposleni izpolniti tako, da v njem navede aktivnosti, ki jih je v posameznem mesecu opravil v okviru </w:t>
      </w:r>
      <w:r w:rsidR="00E0254C" w:rsidRPr="00A95C14">
        <w:rPr>
          <w:rFonts w:ascii="Arial" w:hAnsi="Arial" w:cs="Arial"/>
          <w:sz w:val="20"/>
        </w:rPr>
        <w:t>programa</w:t>
      </w:r>
      <w:r w:rsidRPr="00A95C14">
        <w:rPr>
          <w:rFonts w:ascii="Arial" w:hAnsi="Arial" w:cs="Arial"/>
          <w:sz w:val="20"/>
        </w:rPr>
        <w:t xml:space="preserve">. Pri navajanju aktivnosti morajo biti zaposleni konkretni. </w:t>
      </w:r>
      <w:r w:rsidR="001805BE">
        <w:rPr>
          <w:rFonts w:ascii="Arial" w:hAnsi="Arial" w:cs="Arial"/>
          <w:sz w:val="20"/>
        </w:rPr>
        <w:t>Časovnica</w:t>
      </w:r>
      <w:r w:rsidR="00B97EF6">
        <w:rPr>
          <w:rFonts w:ascii="Arial" w:hAnsi="Arial" w:cs="Arial"/>
          <w:sz w:val="20"/>
          <w:szCs w:val="20"/>
        </w:rPr>
        <w:t xml:space="preserve"> </w:t>
      </w:r>
      <w:r w:rsidRPr="00A95C14">
        <w:rPr>
          <w:rFonts w:ascii="Arial" w:hAnsi="Arial" w:cs="Arial"/>
          <w:sz w:val="20"/>
        </w:rPr>
        <w:t xml:space="preserve">mora izkazovati prispevek k </w:t>
      </w:r>
      <w:r w:rsidR="00D972B9">
        <w:rPr>
          <w:rFonts w:ascii="Arial" w:hAnsi="Arial" w:cs="Arial"/>
          <w:sz w:val="20"/>
        </w:rPr>
        <w:t>programu</w:t>
      </w:r>
      <w:r w:rsidRPr="00A95C14">
        <w:rPr>
          <w:rFonts w:ascii="Arial" w:hAnsi="Arial" w:cs="Arial"/>
          <w:sz w:val="20"/>
        </w:rPr>
        <w:t xml:space="preserve"> oziroma prispevek k zastavljenim rezultatom </w:t>
      </w:r>
      <w:r w:rsidR="002A5550">
        <w:rPr>
          <w:rFonts w:ascii="Arial" w:hAnsi="Arial" w:cs="Arial"/>
          <w:sz w:val="20"/>
        </w:rPr>
        <w:t>programa</w:t>
      </w:r>
      <w:r w:rsidRPr="00A95C14">
        <w:rPr>
          <w:rFonts w:ascii="Arial" w:hAnsi="Arial" w:cs="Arial"/>
          <w:sz w:val="20"/>
        </w:rPr>
        <w:t xml:space="preserve">. </w:t>
      </w:r>
      <w:r w:rsidR="001805BE">
        <w:rPr>
          <w:rFonts w:ascii="Arial" w:hAnsi="Arial" w:cs="Arial"/>
          <w:sz w:val="20"/>
        </w:rPr>
        <w:t>Časovnico</w:t>
      </w:r>
      <w:r w:rsidR="00A95C14" w:rsidRPr="00DF3B7C">
        <w:rPr>
          <w:rFonts w:ascii="Arial" w:hAnsi="Arial" w:cs="Arial"/>
          <w:sz w:val="20"/>
        </w:rPr>
        <w:t xml:space="preserve"> izpolni in podpiše </w:t>
      </w:r>
      <w:r w:rsidR="00A95C14">
        <w:rPr>
          <w:rFonts w:ascii="Arial" w:hAnsi="Arial" w:cs="Arial"/>
          <w:sz w:val="20"/>
        </w:rPr>
        <w:t>zaposleni.</w:t>
      </w:r>
      <w:r w:rsidR="009B2C79">
        <w:rPr>
          <w:rFonts w:ascii="Arial" w:hAnsi="Arial" w:cs="Arial"/>
          <w:sz w:val="20"/>
        </w:rPr>
        <w:t xml:space="preserve"> Upravičenec predloži </w:t>
      </w:r>
      <w:r w:rsidR="001805BE">
        <w:rPr>
          <w:rFonts w:ascii="Arial" w:hAnsi="Arial" w:cs="Arial"/>
          <w:sz w:val="20"/>
        </w:rPr>
        <w:t>Časovnico</w:t>
      </w:r>
      <w:r w:rsidR="009B2C79">
        <w:rPr>
          <w:rFonts w:ascii="Arial" w:hAnsi="Arial" w:cs="Arial"/>
          <w:sz w:val="20"/>
        </w:rPr>
        <w:t xml:space="preserve"> v skenirani obliki.</w:t>
      </w:r>
    </w:p>
    <w:p w14:paraId="6F39490D" w14:textId="5156CCD0" w:rsidR="00310E86" w:rsidRPr="00AD6892" w:rsidRDefault="00310E86" w:rsidP="00793757">
      <w:pPr>
        <w:spacing w:after="0" w:line="288" w:lineRule="auto"/>
        <w:jc w:val="both"/>
        <w:rPr>
          <w:rFonts w:ascii="Arial" w:hAnsi="Arial" w:cs="Arial"/>
          <w:b/>
          <w:sz w:val="20"/>
        </w:rPr>
      </w:pPr>
    </w:p>
    <w:p w14:paraId="3DB16D89" w14:textId="1966A471" w:rsidR="00310E86" w:rsidRPr="00AD6892" w:rsidRDefault="00310E86" w:rsidP="009B2C79">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20"/>
        </w:rPr>
      </w:pPr>
      <w:r w:rsidRPr="00AD6892">
        <w:rPr>
          <w:rFonts w:ascii="Arial" w:hAnsi="Arial" w:cs="Arial"/>
          <w:b/>
          <w:sz w:val="20"/>
        </w:rPr>
        <w:t xml:space="preserve">Višina upravičenega stroška za zaposlenega za posamezen mesec se v </w:t>
      </w:r>
      <w:r w:rsidR="00D972B9">
        <w:rPr>
          <w:rFonts w:ascii="Arial" w:hAnsi="Arial" w:cs="Arial"/>
          <w:b/>
          <w:sz w:val="20"/>
        </w:rPr>
        <w:t>O</w:t>
      </w:r>
      <w:r w:rsidRPr="00AD6892">
        <w:rPr>
          <w:rFonts w:ascii="Arial" w:hAnsi="Arial" w:cs="Arial"/>
          <w:b/>
          <w:sz w:val="20"/>
        </w:rPr>
        <w:t xml:space="preserve">brazcu št. </w:t>
      </w:r>
      <w:r w:rsidR="00D972B9">
        <w:rPr>
          <w:rFonts w:ascii="Arial" w:hAnsi="Arial" w:cs="Arial"/>
          <w:b/>
          <w:sz w:val="20"/>
        </w:rPr>
        <w:t>3</w:t>
      </w:r>
      <w:r w:rsidR="001805BE">
        <w:rPr>
          <w:rFonts w:ascii="Arial" w:hAnsi="Arial" w:cs="Arial"/>
          <w:b/>
          <w:sz w:val="20"/>
        </w:rPr>
        <w:t xml:space="preserve"> - Časovnici</w:t>
      </w:r>
      <w:r w:rsidRPr="00AD6892">
        <w:rPr>
          <w:rFonts w:ascii="Arial" w:hAnsi="Arial" w:cs="Arial"/>
          <w:b/>
          <w:sz w:val="20"/>
        </w:rPr>
        <w:t xml:space="preserve"> izračuna na podlagi števila dejansko opravljenih ur na </w:t>
      </w:r>
      <w:r w:rsidR="00D972B9">
        <w:rPr>
          <w:rFonts w:ascii="Arial" w:hAnsi="Arial" w:cs="Arial"/>
          <w:b/>
          <w:sz w:val="20"/>
        </w:rPr>
        <w:t>programu</w:t>
      </w:r>
      <w:r w:rsidRPr="00AD6892">
        <w:rPr>
          <w:rFonts w:ascii="Arial" w:hAnsi="Arial" w:cs="Arial"/>
          <w:b/>
          <w:sz w:val="20"/>
        </w:rPr>
        <w:t xml:space="preserve"> in odstotka dela na </w:t>
      </w:r>
      <w:r w:rsidR="00414346">
        <w:rPr>
          <w:rFonts w:ascii="Arial" w:hAnsi="Arial" w:cs="Arial"/>
          <w:b/>
          <w:sz w:val="20"/>
        </w:rPr>
        <w:t>programu</w:t>
      </w:r>
      <w:r w:rsidRPr="00AD6892">
        <w:rPr>
          <w:rFonts w:ascii="Arial" w:hAnsi="Arial" w:cs="Arial"/>
          <w:sz w:val="20"/>
        </w:rPr>
        <w:t>.</w:t>
      </w:r>
    </w:p>
    <w:p w14:paraId="5AC40639" w14:textId="77777777" w:rsidR="00310E86" w:rsidRPr="00AD6892" w:rsidRDefault="00310E86" w:rsidP="009B2C79">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20"/>
        </w:rPr>
      </w:pPr>
    </w:p>
    <w:p w14:paraId="590B1240" w14:textId="132F8687" w:rsidR="00310E86" w:rsidRPr="00AD6892" w:rsidRDefault="00310E86" w:rsidP="009B2C79">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20"/>
        </w:rPr>
      </w:pPr>
      <w:r w:rsidRPr="00AD6892">
        <w:rPr>
          <w:rFonts w:ascii="Arial" w:hAnsi="Arial" w:cs="Arial"/>
          <w:b/>
          <w:sz w:val="20"/>
        </w:rPr>
        <w:t>Bolniška odsotnost (boleznine do 30 dni), praznik in dopust</w:t>
      </w:r>
      <w:r w:rsidRPr="00AD6892">
        <w:rPr>
          <w:rFonts w:ascii="Arial" w:hAnsi="Arial" w:cs="Arial"/>
          <w:sz w:val="20"/>
        </w:rPr>
        <w:t xml:space="preserve"> so upravičen strošek dela. Ure za tovrstno odsotnost se vnašajo v časovnice glede na odstotek (%) dela, ki je določen v dokumentu o zaposlitvi (pogodba o zaposlitvi, aneks ali sklep za delo na </w:t>
      </w:r>
      <w:r w:rsidR="00D972B9">
        <w:rPr>
          <w:rFonts w:ascii="Arial" w:hAnsi="Arial" w:cs="Arial"/>
          <w:sz w:val="20"/>
        </w:rPr>
        <w:t>programu</w:t>
      </w:r>
      <w:r w:rsidRPr="00AD6892">
        <w:rPr>
          <w:rFonts w:ascii="Arial" w:hAnsi="Arial" w:cs="Arial"/>
          <w:sz w:val="20"/>
        </w:rPr>
        <w:t xml:space="preserve">) - npr. 8 h za 100 % delo na </w:t>
      </w:r>
      <w:r w:rsidR="00D972B9">
        <w:rPr>
          <w:rFonts w:ascii="Arial" w:hAnsi="Arial" w:cs="Arial"/>
          <w:sz w:val="20"/>
        </w:rPr>
        <w:t>programu</w:t>
      </w:r>
      <w:r w:rsidRPr="00AD6892">
        <w:rPr>
          <w:rFonts w:ascii="Arial" w:hAnsi="Arial" w:cs="Arial"/>
          <w:sz w:val="20"/>
        </w:rPr>
        <w:t xml:space="preserve"> oziroma 5,60 h za 70</w:t>
      </w:r>
      <w:r w:rsidR="00EB4567">
        <w:rPr>
          <w:rFonts w:ascii="Arial" w:hAnsi="Arial" w:cs="Arial"/>
          <w:sz w:val="20"/>
        </w:rPr>
        <w:t xml:space="preserve"> </w:t>
      </w:r>
      <w:r w:rsidRPr="00AD6892">
        <w:rPr>
          <w:rFonts w:ascii="Arial" w:hAnsi="Arial" w:cs="Arial"/>
          <w:sz w:val="20"/>
        </w:rPr>
        <w:t xml:space="preserve">% delo na </w:t>
      </w:r>
      <w:r w:rsidR="00D972B9">
        <w:rPr>
          <w:rFonts w:ascii="Arial" w:hAnsi="Arial" w:cs="Arial"/>
          <w:sz w:val="20"/>
        </w:rPr>
        <w:t>programu</w:t>
      </w:r>
      <w:r w:rsidRPr="00AD6892">
        <w:rPr>
          <w:rFonts w:ascii="Arial" w:hAnsi="Arial" w:cs="Arial"/>
          <w:sz w:val="20"/>
        </w:rPr>
        <w:t>.</w:t>
      </w:r>
    </w:p>
    <w:p w14:paraId="18C809ED" w14:textId="77777777" w:rsidR="00310E86" w:rsidRPr="00AD6892" w:rsidRDefault="00310E86" w:rsidP="009B2C79">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20"/>
        </w:rPr>
      </w:pPr>
    </w:p>
    <w:p w14:paraId="4D31996C" w14:textId="0A5358DB" w:rsidR="00310E86" w:rsidRPr="00AD6892" w:rsidRDefault="00310E86" w:rsidP="009B2C79">
      <w:pPr>
        <w:pBdr>
          <w:top w:val="single" w:sz="4" w:space="1" w:color="auto"/>
          <w:left w:val="single" w:sz="4" w:space="4" w:color="auto"/>
          <w:bottom w:val="single" w:sz="4" w:space="1" w:color="auto"/>
          <w:right w:val="single" w:sz="4" w:space="4" w:color="auto"/>
        </w:pBdr>
        <w:spacing w:after="0" w:line="288" w:lineRule="auto"/>
        <w:jc w:val="both"/>
        <w:rPr>
          <w:rFonts w:ascii="Arial" w:hAnsi="Arial" w:cs="Arial"/>
          <w:sz w:val="20"/>
        </w:rPr>
      </w:pPr>
      <w:r w:rsidRPr="00AD6892">
        <w:rPr>
          <w:rFonts w:ascii="Arial" w:hAnsi="Arial" w:cs="Arial"/>
          <w:b/>
          <w:sz w:val="20"/>
          <w:u w:val="single"/>
        </w:rPr>
        <w:lastRenderedPageBreak/>
        <w:t>Bolniška odsotnost (nega/spremstvo/krvodajalstvo i</w:t>
      </w:r>
      <w:r w:rsidR="005F141C">
        <w:rPr>
          <w:rFonts w:ascii="Arial" w:hAnsi="Arial" w:cs="Arial"/>
          <w:b/>
          <w:sz w:val="20"/>
          <w:u w:val="single"/>
        </w:rPr>
        <w:t>t</w:t>
      </w:r>
      <w:r w:rsidRPr="00AD6892">
        <w:rPr>
          <w:rFonts w:ascii="Arial" w:hAnsi="Arial" w:cs="Arial"/>
          <w:b/>
          <w:sz w:val="20"/>
          <w:u w:val="single"/>
        </w:rPr>
        <w:t>d.), povrnjena s strani ZZZS, ni upravičen</w:t>
      </w:r>
      <w:r w:rsidRPr="00AD6892">
        <w:rPr>
          <w:rFonts w:ascii="Arial" w:hAnsi="Arial" w:cs="Arial"/>
          <w:sz w:val="20"/>
        </w:rPr>
        <w:t xml:space="preserve"> strošek dela in se v obrazec </w:t>
      </w:r>
      <w:r w:rsidR="00F82822">
        <w:rPr>
          <w:rFonts w:ascii="Arial" w:hAnsi="Arial" w:cs="Arial"/>
          <w:sz w:val="20"/>
        </w:rPr>
        <w:t>3</w:t>
      </w:r>
      <w:r w:rsidRPr="00AD6892">
        <w:rPr>
          <w:rFonts w:ascii="Arial" w:hAnsi="Arial" w:cs="Arial"/>
          <w:sz w:val="20"/>
        </w:rPr>
        <w:t xml:space="preserve"> ne vpisuje, saj bi v tem primeru prišlo do </w:t>
      </w:r>
      <w:r w:rsidRPr="00AD6892">
        <w:rPr>
          <w:rFonts w:ascii="Arial" w:hAnsi="Arial" w:cs="Arial"/>
          <w:b/>
          <w:sz w:val="20"/>
        </w:rPr>
        <w:t>dvojnega financiranja.</w:t>
      </w:r>
    </w:p>
    <w:p w14:paraId="3E7C1701" w14:textId="18FA6115" w:rsidR="00310E86" w:rsidRPr="00AB1D32" w:rsidRDefault="00310E86" w:rsidP="00CE18E6">
      <w:pPr>
        <w:pStyle w:val="Naslov1"/>
        <w:numPr>
          <w:ilvl w:val="0"/>
          <w:numId w:val="2"/>
        </w:numPr>
        <w:spacing w:after="240"/>
        <w:ind w:left="357" w:hanging="357"/>
        <w:rPr>
          <w:rFonts w:ascii="Arial" w:hAnsi="Arial" w:cs="Arial"/>
          <w:sz w:val="22"/>
          <w:szCs w:val="22"/>
        </w:rPr>
      </w:pPr>
      <w:bookmarkStart w:id="11" w:name="_Toc25160607"/>
      <w:r w:rsidRPr="00AD6892">
        <w:rPr>
          <w:rFonts w:ascii="Arial" w:hAnsi="Arial" w:cs="Arial"/>
          <w:sz w:val="22"/>
          <w:szCs w:val="22"/>
        </w:rPr>
        <w:t>POROČANJE IN NAČIN FINANCIRANJA</w:t>
      </w:r>
      <w:bookmarkEnd w:id="11"/>
    </w:p>
    <w:p w14:paraId="398B63AB" w14:textId="095B2FA9" w:rsidR="00310E86" w:rsidRPr="00AD6892" w:rsidRDefault="00310E86" w:rsidP="008B72C9">
      <w:pPr>
        <w:jc w:val="both"/>
        <w:rPr>
          <w:rFonts w:ascii="Arial" w:hAnsi="Arial" w:cs="Arial"/>
          <w:sz w:val="20"/>
        </w:rPr>
      </w:pPr>
      <w:r w:rsidRPr="00AD6892">
        <w:rPr>
          <w:rFonts w:ascii="Arial" w:hAnsi="Arial" w:cs="Arial"/>
          <w:sz w:val="20"/>
        </w:rPr>
        <w:t xml:space="preserve">V skladu </w:t>
      </w:r>
      <w:r w:rsidR="005F141C">
        <w:rPr>
          <w:rFonts w:ascii="Arial" w:hAnsi="Arial" w:cs="Arial"/>
          <w:sz w:val="20"/>
        </w:rPr>
        <w:t xml:space="preserve">z zakonodajo, ki ureja </w:t>
      </w:r>
      <w:r w:rsidRPr="00AD6892">
        <w:rPr>
          <w:rFonts w:ascii="Arial" w:hAnsi="Arial" w:cs="Arial"/>
          <w:sz w:val="20"/>
        </w:rPr>
        <w:t>področj</w:t>
      </w:r>
      <w:r w:rsidR="005F141C">
        <w:rPr>
          <w:rFonts w:ascii="Arial" w:hAnsi="Arial" w:cs="Arial"/>
          <w:sz w:val="20"/>
        </w:rPr>
        <w:t>e</w:t>
      </w:r>
      <w:r w:rsidRPr="00AD6892">
        <w:rPr>
          <w:rFonts w:ascii="Arial" w:hAnsi="Arial" w:cs="Arial"/>
          <w:sz w:val="20"/>
        </w:rPr>
        <w:t xml:space="preserve"> javnih financ se financiranje </w:t>
      </w:r>
      <w:r w:rsidR="00206800">
        <w:rPr>
          <w:rFonts w:ascii="Arial" w:hAnsi="Arial" w:cs="Arial"/>
          <w:sz w:val="20"/>
        </w:rPr>
        <w:t xml:space="preserve">programov </w:t>
      </w:r>
      <w:r w:rsidRPr="00AD6892">
        <w:rPr>
          <w:rFonts w:ascii="Arial" w:hAnsi="Arial" w:cs="Arial"/>
          <w:sz w:val="20"/>
        </w:rPr>
        <w:t>izvaja po principu povračil za nastale in plačane stroške. Izjema so predplačila in izjeme</w:t>
      </w:r>
      <w:r w:rsidR="005F141C">
        <w:rPr>
          <w:rFonts w:ascii="Arial" w:hAnsi="Arial" w:cs="Arial"/>
          <w:sz w:val="20"/>
        </w:rPr>
        <w:t>, ki jih določa</w:t>
      </w:r>
      <w:r w:rsidRPr="00AD6892">
        <w:rPr>
          <w:rFonts w:ascii="Arial" w:hAnsi="Arial" w:cs="Arial"/>
          <w:sz w:val="20"/>
        </w:rPr>
        <w:t xml:space="preserve"> zakon</w:t>
      </w:r>
      <w:r w:rsidR="005F141C">
        <w:rPr>
          <w:rFonts w:ascii="Arial" w:hAnsi="Arial" w:cs="Arial"/>
          <w:sz w:val="20"/>
        </w:rPr>
        <w:t>u</w:t>
      </w:r>
      <w:r w:rsidRPr="00AD6892">
        <w:rPr>
          <w:rFonts w:ascii="Arial" w:hAnsi="Arial" w:cs="Arial"/>
          <w:sz w:val="20"/>
        </w:rPr>
        <w:t xml:space="preserve">, ki ureja izvrševanje proračuna Republike Slovenije, kot je opredeljeno v nadaljevanju. </w:t>
      </w:r>
    </w:p>
    <w:p w14:paraId="42DE4EFE" w14:textId="286E6B20" w:rsidR="00310E86" w:rsidRDefault="00310E86" w:rsidP="00CE18E6">
      <w:pPr>
        <w:pStyle w:val="Naslov2"/>
        <w:numPr>
          <w:ilvl w:val="1"/>
          <w:numId w:val="3"/>
        </w:numPr>
        <w:spacing w:before="480" w:after="240"/>
        <w:rPr>
          <w:rFonts w:ascii="Arial" w:hAnsi="Arial" w:cs="Arial"/>
          <w:sz w:val="20"/>
          <w:szCs w:val="20"/>
        </w:rPr>
      </w:pPr>
      <w:bookmarkStart w:id="12" w:name="_Toc25160608"/>
      <w:r>
        <w:rPr>
          <w:rFonts w:ascii="Arial" w:hAnsi="Arial" w:cs="Arial"/>
          <w:sz w:val="20"/>
          <w:szCs w:val="20"/>
        </w:rPr>
        <w:t>PREDPLAČILA</w:t>
      </w:r>
      <w:bookmarkEnd w:id="12"/>
    </w:p>
    <w:p w14:paraId="2A9297C8" w14:textId="64473C12" w:rsidR="006720FC" w:rsidRPr="006720FC" w:rsidRDefault="006720FC" w:rsidP="006720FC">
      <w:pPr>
        <w:jc w:val="both"/>
        <w:rPr>
          <w:rFonts w:ascii="Arial" w:hAnsi="Arial" w:cs="Arial"/>
          <w:sz w:val="20"/>
          <w:szCs w:val="20"/>
        </w:rPr>
      </w:pPr>
      <w:r w:rsidRPr="006720FC">
        <w:rPr>
          <w:rFonts w:ascii="Arial" w:hAnsi="Arial" w:cs="Arial"/>
          <w:sz w:val="20"/>
          <w:szCs w:val="20"/>
        </w:rPr>
        <w:t>Predplačilo je namenjeno pokrivanju izdatkov, ki bodo nastali pri upravičencu v okviru izvajanja programa. Predplačilo se izvrši na podlagi predloženega zahtevka za izplačilo predplačila (ZZPP) na način, ki je določen v pogodbi o sofinanciranju oz</w:t>
      </w:r>
      <w:r w:rsidR="00404B23">
        <w:rPr>
          <w:rFonts w:ascii="Arial" w:hAnsi="Arial" w:cs="Arial"/>
          <w:sz w:val="20"/>
          <w:szCs w:val="20"/>
        </w:rPr>
        <w:t>iroma</w:t>
      </w:r>
      <w:r w:rsidRPr="006720FC">
        <w:rPr>
          <w:rFonts w:ascii="Arial" w:hAnsi="Arial" w:cs="Arial"/>
          <w:sz w:val="20"/>
          <w:szCs w:val="20"/>
        </w:rPr>
        <w:t xml:space="preserve"> aneksu k pogodbi. Upravičenec odda ZZPP preko portala UJPeRačun, kot prilogo doda  Obrazec 1: ZZPP in sicer v višini do 100 % od predvidene višine izdatkov za določeno prihodnje obdobje poročanja, vendar le-ta ne sme presegati</w:t>
      </w:r>
      <w:r>
        <w:rPr>
          <w:rFonts w:ascii="Arial" w:hAnsi="Arial" w:cs="Arial"/>
          <w:sz w:val="20"/>
          <w:szCs w:val="20"/>
        </w:rPr>
        <w:t xml:space="preserve"> </w:t>
      </w:r>
      <w:r w:rsidRPr="006720FC">
        <w:rPr>
          <w:rFonts w:ascii="Arial" w:hAnsi="Arial" w:cs="Arial"/>
          <w:snapToGrid w:val="0"/>
          <w:color w:val="000000" w:themeColor="text1"/>
          <w:sz w:val="20"/>
          <w:szCs w:val="20"/>
          <w:u w:val="single"/>
        </w:rPr>
        <w:t>30 % vrednosti predvidenih pogodbenih obveznosti za sofinanciranje projekta</w:t>
      </w:r>
      <w:r w:rsidRPr="006720FC">
        <w:rPr>
          <w:rFonts w:ascii="Arial" w:hAnsi="Arial" w:cs="Arial"/>
          <w:sz w:val="20"/>
          <w:szCs w:val="20"/>
        </w:rPr>
        <w:t xml:space="preserve">. Predplačila nad 100.000 EUR ni dovoljeno </w:t>
      </w:r>
      <w:r>
        <w:rPr>
          <w:rFonts w:ascii="Arial" w:hAnsi="Arial" w:cs="Arial"/>
          <w:sz w:val="20"/>
          <w:szCs w:val="20"/>
        </w:rPr>
        <w:t>izvršiti</w:t>
      </w:r>
      <w:r w:rsidRPr="006720FC">
        <w:rPr>
          <w:rFonts w:ascii="Arial" w:hAnsi="Arial" w:cs="Arial"/>
          <w:sz w:val="20"/>
          <w:szCs w:val="20"/>
        </w:rPr>
        <w:t xml:space="preserve"> brez soglas</w:t>
      </w:r>
      <w:r>
        <w:rPr>
          <w:rFonts w:ascii="Arial" w:hAnsi="Arial" w:cs="Arial"/>
          <w:sz w:val="20"/>
          <w:szCs w:val="20"/>
        </w:rPr>
        <w:t>j</w:t>
      </w:r>
      <w:r w:rsidRPr="006720FC">
        <w:rPr>
          <w:rFonts w:ascii="Arial" w:hAnsi="Arial" w:cs="Arial"/>
          <w:sz w:val="20"/>
          <w:szCs w:val="20"/>
        </w:rPr>
        <w:t xml:space="preserve">a ministra, pristojnega za finance. </w:t>
      </w:r>
    </w:p>
    <w:p w14:paraId="646418F3" w14:textId="77777777" w:rsidR="006720FC" w:rsidRPr="006720FC" w:rsidRDefault="006720FC" w:rsidP="006720FC">
      <w:pPr>
        <w:jc w:val="both"/>
        <w:rPr>
          <w:rFonts w:ascii="Arial" w:hAnsi="Arial" w:cs="Arial"/>
          <w:sz w:val="20"/>
          <w:szCs w:val="20"/>
        </w:rPr>
      </w:pPr>
      <w:bookmarkStart w:id="13" w:name="_Toc25160609"/>
      <w:r w:rsidRPr="006720FC">
        <w:rPr>
          <w:rFonts w:ascii="Arial" w:hAnsi="Arial" w:cs="Arial"/>
          <w:sz w:val="20"/>
          <w:szCs w:val="20"/>
        </w:rPr>
        <w:t xml:space="preserve">Predplačila se izvajajo po sistemu izplačila večkratnih predplačil, s sprotnim poračunavanjem. ZZI z obveznimi dokazili vsaj v višini izplačanega predplačila mora upravičenec predložiti najkasneje v zakonsko določenemu roku od prejema predplačila (to je 180 dni od datuma prejetja predplačila). Po celotnem poračunu predplačila lahko upravičenec pridobi novo predplačilo za pokrivanje izdatkov za prihodnje obdobje. </w:t>
      </w:r>
    </w:p>
    <w:p w14:paraId="6F1E20E7" w14:textId="77777777" w:rsidR="006720FC" w:rsidRPr="006720FC" w:rsidRDefault="006720FC" w:rsidP="006720FC">
      <w:pPr>
        <w:jc w:val="both"/>
        <w:rPr>
          <w:rFonts w:ascii="Arial" w:hAnsi="Arial" w:cs="Arial"/>
          <w:sz w:val="20"/>
          <w:szCs w:val="20"/>
        </w:rPr>
      </w:pPr>
      <w:r w:rsidRPr="006720FC">
        <w:rPr>
          <w:rFonts w:ascii="Arial" w:hAnsi="Arial" w:cs="Arial"/>
          <w:sz w:val="20"/>
          <w:szCs w:val="20"/>
        </w:rPr>
        <w:t>Poračun predplačila se bo izvajal na način, da se od vrednosti predloženega ZZI z obveznimi dokazili sproti odšteva znesek izplačanega predplačila, tako da se vsakokratno izplačano predplačilo poračuna v celoti. V kolikor bo vrednost predloženega ZZI z obveznimi dokazili višja od že izplačanega predplačila, se bo razlika do upravičenih stroškov predloženega ZZI plačala po opravljeni administrativni kontroli, vendar ne kasneje kot v 30-ih dneh od prejema pravilnega in popolnega ZZI.</w:t>
      </w:r>
    </w:p>
    <w:p w14:paraId="413F2ADE" w14:textId="77557D13" w:rsidR="00000E72" w:rsidRDefault="00000E72" w:rsidP="00CE18E6">
      <w:pPr>
        <w:pStyle w:val="Naslov2"/>
        <w:numPr>
          <w:ilvl w:val="1"/>
          <w:numId w:val="3"/>
        </w:numPr>
        <w:spacing w:before="480" w:after="240"/>
        <w:rPr>
          <w:rFonts w:ascii="Arial" w:hAnsi="Arial" w:cs="Arial"/>
          <w:sz w:val="20"/>
          <w:szCs w:val="20"/>
        </w:rPr>
      </w:pPr>
      <w:r>
        <w:rPr>
          <w:rFonts w:ascii="Arial" w:hAnsi="Arial" w:cs="Arial"/>
          <w:sz w:val="20"/>
          <w:szCs w:val="20"/>
        </w:rPr>
        <w:t>IZPLAČILA</w:t>
      </w:r>
      <w:bookmarkEnd w:id="13"/>
    </w:p>
    <w:p w14:paraId="20FC510A" w14:textId="21AB29F2" w:rsidR="00B17C6F" w:rsidRPr="00F4088F" w:rsidRDefault="00663E20" w:rsidP="00710AF7">
      <w:pPr>
        <w:spacing w:after="0" w:line="240" w:lineRule="auto"/>
        <w:rPr>
          <w:rFonts w:ascii="Arial" w:eastAsia="Times New Roman" w:hAnsi="Arial" w:cs="Arial"/>
          <w:sz w:val="20"/>
          <w:szCs w:val="20"/>
        </w:rPr>
      </w:pPr>
      <w:r w:rsidRPr="00F4088F">
        <w:rPr>
          <w:rFonts w:ascii="Arial" w:hAnsi="Arial" w:cs="Arial"/>
          <w:sz w:val="20"/>
          <w:szCs w:val="20"/>
        </w:rPr>
        <w:t>Upravičenec zahtevek za izplačilo ZZI odda</w:t>
      </w:r>
      <w:r w:rsidR="00B17C6F" w:rsidRPr="00F4088F">
        <w:rPr>
          <w:rFonts w:ascii="Arial" w:hAnsi="Arial" w:cs="Arial"/>
          <w:sz w:val="20"/>
          <w:szCs w:val="20"/>
        </w:rPr>
        <w:t xml:space="preserve"> </w:t>
      </w:r>
      <w:r w:rsidR="00B17C6F" w:rsidRPr="006B707A">
        <w:rPr>
          <w:rFonts w:ascii="Arial" w:hAnsi="Arial" w:cs="Arial"/>
          <w:sz w:val="20"/>
          <w:szCs w:val="20"/>
        </w:rPr>
        <w:t xml:space="preserve">preko portala </w:t>
      </w:r>
      <w:hyperlink r:id="rId11" w:history="1">
        <w:r w:rsidR="00B17C6F" w:rsidRPr="00710AF7">
          <w:rPr>
            <w:rStyle w:val="Hiperpovezava"/>
            <w:rFonts w:ascii="Arial" w:hAnsi="Arial" w:cs="Arial"/>
            <w:sz w:val="20"/>
            <w:szCs w:val="20"/>
          </w:rPr>
          <w:t>UJPeRačun,</w:t>
        </w:r>
      </w:hyperlink>
      <w:r w:rsidR="00B17C6F" w:rsidRPr="00710AF7">
        <w:rPr>
          <w:rFonts w:ascii="Arial" w:hAnsi="Arial" w:cs="Arial"/>
          <w:sz w:val="20"/>
          <w:szCs w:val="20"/>
        </w:rPr>
        <w:t xml:space="preserve"> kot prilogo ZZI doda Obrazec 2</w:t>
      </w:r>
      <w:r w:rsidR="006B707A">
        <w:rPr>
          <w:rFonts w:ascii="Arial" w:hAnsi="Arial" w:cs="Arial"/>
          <w:sz w:val="20"/>
          <w:szCs w:val="20"/>
        </w:rPr>
        <w:t>: ZZI</w:t>
      </w:r>
      <w:r w:rsidR="00404B23">
        <w:rPr>
          <w:rFonts w:ascii="Arial" w:hAnsi="Arial" w:cs="Arial"/>
          <w:sz w:val="20"/>
          <w:szCs w:val="20"/>
        </w:rPr>
        <w:t>;</w:t>
      </w:r>
      <w:r w:rsidR="006B707A">
        <w:rPr>
          <w:rFonts w:ascii="Arial" w:hAnsi="Arial" w:cs="Arial"/>
          <w:sz w:val="20"/>
          <w:szCs w:val="20"/>
        </w:rPr>
        <w:t xml:space="preserve"> </w:t>
      </w:r>
      <w:r w:rsidR="00B17C6F" w:rsidRPr="00710AF7">
        <w:rPr>
          <w:rFonts w:ascii="Arial" w:hAnsi="Arial" w:cs="Arial"/>
          <w:sz w:val="20"/>
          <w:szCs w:val="20"/>
        </w:rPr>
        <w:t xml:space="preserve"> Obrazec 3</w:t>
      </w:r>
      <w:r w:rsidR="006B707A">
        <w:rPr>
          <w:rFonts w:ascii="Arial" w:hAnsi="Arial" w:cs="Arial"/>
          <w:sz w:val="20"/>
          <w:szCs w:val="20"/>
        </w:rPr>
        <w:t>: Časovnica</w:t>
      </w:r>
      <w:r w:rsidR="00B17C6F" w:rsidRPr="00710AF7">
        <w:rPr>
          <w:rFonts w:ascii="Arial" w:hAnsi="Arial" w:cs="Arial"/>
          <w:sz w:val="20"/>
          <w:szCs w:val="20"/>
        </w:rPr>
        <w:t xml:space="preserve"> in Seznam časovnic</w:t>
      </w:r>
      <w:r w:rsidR="00853885" w:rsidRPr="00710AF7">
        <w:rPr>
          <w:rFonts w:ascii="Arial" w:hAnsi="Arial" w:cs="Arial"/>
          <w:sz w:val="20"/>
          <w:szCs w:val="20"/>
        </w:rPr>
        <w:t>.</w:t>
      </w:r>
    </w:p>
    <w:p w14:paraId="5B0FC1B9" w14:textId="77777777" w:rsidR="006720FC" w:rsidRDefault="00663E20" w:rsidP="00165AFF">
      <w:pPr>
        <w:jc w:val="both"/>
        <w:rPr>
          <w:rFonts w:ascii="Arial" w:hAnsi="Arial" w:cs="Arial"/>
          <w:sz w:val="20"/>
          <w:szCs w:val="20"/>
        </w:rPr>
      </w:pPr>
      <w:r w:rsidRPr="00F4088F">
        <w:rPr>
          <w:rFonts w:ascii="Arial" w:hAnsi="Arial" w:cs="Arial"/>
          <w:sz w:val="20"/>
          <w:szCs w:val="20"/>
        </w:rPr>
        <w:t xml:space="preserve"> </w:t>
      </w:r>
    </w:p>
    <w:p w14:paraId="494C4ECD" w14:textId="7F3F9E9D" w:rsidR="00165AFF" w:rsidRPr="00165AFF" w:rsidRDefault="00091B70" w:rsidP="00165AFF">
      <w:pPr>
        <w:jc w:val="both"/>
        <w:rPr>
          <w:rFonts w:ascii="Arial" w:hAnsi="Arial" w:cs="Arial"/>
          <w:sz w:val="20"/>
          <w:szCs w:val="20"/>
        </w:rPr>
      </w:pPr>
      <w:r>
        <w:rPr>
          <w:rFonts w:ascii="Arial" w:hAnsi="Arial" w:cs="Arial"/>
          <w:sz w:val="20"/>
          <w:szCs w:val="20"/>
        </w:rPr>
        <w:t xml:space="preserve">Dokazila za </w:t>
      </w:r>
      <w:r w:rsidR="00B12367">
        <w:rPr>
          <w:rFonts w:ascii="Arial" w:hAnsi="Arial" w:cs="Arial"/>
          <w:sz w:val="20"/>
          <w:szCs w:val="20"/>
        </w:rPr>
        <w:t xml:space="preserve">stroške zaposlenih </w:t>
      </w:r>
      <w:r w:rsidR="00192A65">
        <w:rPr>
          <w:rFonts w:ascii="Arial" w:hAnsi="Arial" w:cs="Arial"/>
          <w:sz w:val="20"/>
          <w:szCs w:val="20"/>
        </w:rPr>
        <w:t xml:space="preserve">upravičenec </w:t>
      </w:r>
      <w:r w:rsidR="00B12367">
        <w:rPr>
          <w:rFonts w:ascii="Arial" w:hAnsi="Arial" w:cs="Arial"/>
          <w:sz w:val="20"/>
          <w:szCs w:val="20"/>
        </w:rPr>
        <w:t xml:space="preserve">predloži na </w:t>
      </w:r>
      <w:r w:rsidR="00B12367" w:rsidRPr="00F65C8F">
        <w:rPr>
          <w:rFonts w:ascii="Arial" w:hAnsi="Arial" w:cs="Arial"/>
          <w:sz w:val="20"/>
          <w:szCs w:val="20"/>
        </w:rPr>
        <w:t>Obrazcu 3: Časovnica</w:t>
      </w:r>
      <w:r w:rsidR="00F82822">
        <w:rPr>
          <w:rFonts w:ascii="Arial" w:hAnsi="Arial" w:cs="Arial"/>
          <w:sz w:val="20"/>
          <w:szCs w:val="20"/>
        </w:rPr>
        <w:t xml:space="preserve">, ki ga odda za vse zaposlene. </w:t>
      </w:r>
      <w:r w:rsidR="00165AFF" w:rsidRPr="00F65C8F">
        <w:rPr>
          <w:rFonts w:ascii="Arial" w:hAnsi="Arial" w:cs="Arial"/>
          <w:sz w:val="20"/>
          <w:szCs w:val="20"/>
        </w:rPr>
        <w:t>Prvemu poročilu upravičenec priloži tudi pogodbe o zaposlitvi in aneks</w:t>
      </w:r>
      <w:r w:rsidR="00F65C8F">
        <w:rPr>
          <w:rFonts w:ascii="Arial" w:hAnsi="Arial" w:cs="Arial"/>
          <w:sz w:val="20"/>
          <w:szCs w:val="20"/>
        </w:rPr>
        <w:t>/sklep</w:t>
      </w:r>
      <w:r w:rsidR="00165AFF" w:rsidRPr="00F65C8F">
        <w:rPr>
          <w:rFonts w:ascii="Arial" w:hAnsi="Arial" w:cs="Arial"/>
          <w:sz w:val="20"/>
          <w:szCs w:val="20"/>
        </w:rPr>
        <w:t xml:space="preserve"> o razporeditvi zaposlenega na program z navedbo, da je »zaposlitev financirana v okviru Javnega razpisa za podporno okolje za razvoj nevladnih organizacij 2019 – 2023«. V kolikor je zaposleni le delno zaposlen na </w:t>
      </w:r>
      <w:r w:rsidR="00D972B9" w:rsidRPr="00F65C8F">
        <w:rPr>
          <w:rFonts w:ascii="Arial" w:hAnsi="Arial" w:cs="Arial"/>
          <w:sz w:val="20"/>
          <w:szCs w:val="20"/>
        </w:rPr>
        <w:t>programu</w:t>
      </w:r>
      <w:r w:rsidR="00165AFF" w:rsidRPr="00F65C8F">
        <w:rPr>
          <w:rFonts w:ascii="Arial" w:hAnsi="Arial" w:cs="Arial"/>
          <w:sz w:val="20"/>
          <w:szCs w:val="20"/>
        </w:rPr>
        <w:t xml:space="preserve"> se v pogodbi o zaposlitvi oz</w:t>
      </w:r>
      <w:r w:rsidR="00404B23">
        <w:rPr>
          <w:rFonts w:ascii="Arial" w:hAnsi="Arial" w:cs="Arial"/>
          <w:sz w:val="20"/>
          <w:szCs w:val="20"/>
        </w:rPr>
        <w:t>iroma</w:t>
      </w:r>
      <w:r w:rsidR="00165AFF" w:rsidRPr="00F65C8F">
        <w:rPr>
          <w:rFonts w:ascii="Arial" w:hAnsi="Arial" w:cs="Arial"/>
          <w:sz w:val="20"/>
          <w:szCs w:val="20"/>
        </w:rPr>
        <w:t xml:space="preserve"> aneksu navede odstotek dela na </w:t>
      </w:r>
      <w:r w:rsidR="00D972B9" w:rsidRPr="00F65C8F">
        <w:rPr>
          <w:rFonts w:ascii="Arial" w:hAnsi="Arial" w:cs="Arial"/>
          <w:sz w:val="20"/>
          <w:szCs w:val="20"/>
        </w:rPr>
        <w:t>programu</w:t>
      </w:r>
      <w:r w:rsidR="00165AFF" w:rsidRPr="00F65C8F">
        <w:rPr>
          <w:rFonts w:ascii="Arial" w:hAnsi="Arial" w:cs="Arial"/>
          <w:sz w:val="20"/>
          <w:szCs w:val="20"/>
        </w:rPr>
        <w:t xml:space="preserve"> (lahko je</w:t>
      </w:r>
      <w:r w:rsidR="00F65C8F">
        <w:rPr>
          <w:rFonts w:ascii="Arial" w:hAnsi="Arial" w:cs="Arial"/>
          <w:sz w:val="20"/>
          <w:szCs w:val="20"/>
        </w:rPr>
        <w:t xml:space="preserve"> naveden ocenjen okvirni odstotek </w:t>
      </w:r>
      <w:r w:rsidR="00165AFF" w:rsidRPr="00F65C8F">
        <w:rPr>
          <w:rFonts w:ascii="Arial" w:hAnsi="Arial" w:cs="Arial"/>
          <w:sz w:val="20"/>
          <w:szCs w:val="20"/>
        </w:rPr>
        <w:t>dela na programu).</w:t>
      </w:r>
      <w:r w:rsidR="00165AFF">
        <w:rPr>
          <w:rFonts w:ascii="Arial" w:hAnsi="Arial" w:cs="Arial"/>
          <w:b/>
          <w:sz w:val="28"/>
          <w:szCs w:val="28"/>
        </w:rPr>
        <w:t xml:space="preserve">   </w:t>
      </w:r>
    </w:p>
    <w:p w14:paraId="3D6C74F4" w14:textId="38F0FCDF" w:rsidR="002838A4" w:rsidRDefault="00F82822" w:rsidP="00663E20">
      <w:pPr>
        <w:jc w:val="both"/>
        <w:rPr>
          <w:rFonts w:ascii="Arial" w:hAnsi="Arial" w:cs="Arial"/>
          <w:sz w:val="20"/>
          <w:szCs w:val="20"/>
        </w:rPr>
      </w:pPr>
      <w:r>
        <w:rPr>
          <w:rFonts w:ascii="Arial" w:hAnsi="Arial" w:cs="Arial"/>
          <w:sz w:val="20"/>
          <w:szCs w:val="20"/>
        </w:rPr>
        <w:t>Vsota stroškov zaposlenih se vpiše v Obrazec 2</w:t>
      </w:r>
      <w:r w:rsidR="00C970FC">
        <w:rPr>
          <w:rFonts w:ascii="Arial" w:hAnsi="Arial" w:cs="Arial"/>
          <w:sz w:val="20"/>
          <w:szCs w:val="20"/>
        </w:rPr>
        <w:t>:</w:t>
      </w:r>
      <w:r>
        <w:rPr>
          <w:rFonts w:ascii="Arial" w:hAnsi="Arial" w:cs="Arial"/>
          <w:sz w:val="20"/>
          <w:szCs w:val="20"/>
        </w:rPr>
        <w:t xml:space="preserve"> ZZI za vsakega konzorcijskega partnerja. Na stroške dela se prišteje pavšalno financiranje v odstotku, določenem v pogodbi o sofinanciranju.</w:t>
      </w:r>
    </w:p>
    <w:p w14:paraId="49648160" w14:textId="204CABFA" w:rsidR="00310E86" w:rsidRPr="00B74B1A" w:rsidRDefault="00310E86" w:rsidP="00AB1D32">
      <w:pPr>
        <w:pStyle w:val="Naslov2"/>
        <w:spacing w:before="480" w:after="240"/>
        <w:rPr>
          <w:rFonts w:ascii="Arial" w:hAnsi="Arial" w:cs="Arial"/>
          <w:sz w:val="20"/>
          <w:szCs w:val="20"/>
        </w:rPr>
      </w:pPr>
      <w:bookmarkStart w:id="14" w:name="_Toc25160610"/>
      <w:r w:rsidRPr="00B74B1A">
        <w:rPr>
          <w:rFonts w:ascii="Arial" w:hAnsi="Arial" w:cs="Arial"/>
          <w:sz w:val="20"/>
          <w:szCs w:val="20"/>
        </w:rPr>
        <w:t xml:space="preserve">4.3 </w:t>
      </w:r>
      <w:r w:rsidR="00B74B1A" w:rsidRPr="00B74B1A">
        <w:rPr>
          <w:rFonts w:ascii="Arial" w:hAnsi="Arial" w:cs="Arial"/>
          <w:sz w:val="20"/>
          <w:szCs w:val="20"/>
        </w:rPr>
        <w:t>VSEBINSKO POROČILO</w:t>
      </w:r>
      <w:bookmarkEnd w:id="14"/>
    </w:p>
    <w:p w14:paraId="1B970BCD" w14:textId="14163590" w:rsidR="00F65C8F" w:rsidRPr="00F4088F" w:rsidRDefault="00B17C6F" w:rsidP="00905B0E">
      <w:pPr>
        <w:jc w:val="both"/>
        <w:rPr>
          <w:rFonts w:ascii="Arial" w:hAnsi="Arial" w:cs="Arial"/>
          <w:sz w:val="20"/>
          <w:szCs w:val="20"/>
          <w:lang w:val="pl-PL"/>
        </w:rPr>
      </w:pPr>
      <w:r w:rsidRPr="00F4088F">
        <w:rPr>
          <w:rFonts w:ascii="Arial" w:eastAsia="Times New Roman" w:hAnsi="Arial" w:cs="Arial"/>
          <w:sz w:val="20"/>
          <w:szCs w:val="20"/>
        </w:rPr>
        <w:t>Vsebinsko poročilo upravičenec pošlje preko SOVD (Obrazec 4 – vsebinsko poročilo in vse vsebinske priloge</w:t>
      </w:r>
      <w:r w:rsidR="00F4088F" w:rsidRPr="00F4088F">
        <w:rPr>
          <w:rFonts w:ascii="Arial" w:eastAsia="Times New Roman" w:hAnsi="Arial" w:cs="Arial"/>
          <w:sz w:val="20"/>
          <w:szCs w:val="20"/>
        </w:rPr>
        <w:t>,</w:t>
      </w:r>
      <w:r w:rsidR="00127D5E" w:rsidRPr="00F4088F">
        <w:rPr>
          <w:rFonts w:ascii="Arial" w:eastAsia="Times New Roman" w:hAnsi="Arial" w:cs="Arial"/>
          <w:sz w:val="20"/>
          <w:szCs w:val="20"/>
        </w:rPr>
        <w:t xml:space="preserve"> </w:t>
      </w:r>
      <w:r w:rsidRPr="00F4088F">
        <w:rPr>
          <w:rFonts w:ascii="Arial" w:eastAsia="Times New Roman" w:hAnsi="Arial" w:cs="Arial"/>
          <w:sz w:val="20"/>
          <w:szCs w:val="20"/>
        </w:rPr>
        <w:t xml:space="preserve">razvrščene v mape (zip datoteka) – </w:t>
      </w:r>
      <w:r w:rsidRPr="00F4088F">
        <w:rPr>
          <w:rFonts w:ascii="Arial" w:eastAsia="Times New Roman" w:hAnsi="Arial" w:cs="Arial"/>
          <w:b/>
          <w:bCs/>
          <w:sz w:val="20"/>
          <w:szCs w:val="20"/>
        </w:rPr>
        <w:t>povabilo upravičencu pošlje</w:t>
      </w:r>
      <w:r w:rsidR="006B707A">
        <w:rPr>
          <w:rFonts w:ascii="Arial" w:eastAsia="Times New Roman" w:hAnsi="Arial" w:cs="Arial"/>
          <w:b/>
          <w:bCs/>
          <w:sz w:val="20"/>
          <w:szCs w:val="20"/>
        </w:rPr>
        <w:t xml:space="preserve"> </w:t>
      </w:r>
      <w:r w:rsidRPr="00F4088F">
        <w:rPr>
          <w:rFonts w:ascii="Arial" w:eastAsia="Times New Roman" w:hAnsi="Arial" w:cs="Arial"/>
          <w:b/>
          <w:bCs/>
          <w:sz w:val="20"/>
          <w:szCs w:val="20"/>
        </w:rPr>
        <w:t xml:space="preserve">skrbnik pogodbe). </w:t>
      </w:r>
      <w:r w:rsidR="00905B0E" w:rsidRPr="00F4088F">
        <w:rPr>
          <w:rFonts w:ascii="Arial" w:hAnsi="Arial" w:cs="Arial"/>
          <w:sz w:val="20"/>
          <w:szCs w:val="20"/>
        </w:rPr>
        <w:t xml:space="preserve">V  </w:t>
      </w:r>
      <w:r w:rsidR="00F82822" w:rsidRPr="00F4088F">
        <w:rPr>
          <w:rFonts w:ascii="Arial" w:hAnsi="Arial" w:cs="Arial"/>
          <w:sz w:val="20"/>
          <w:szCs w:val="20"/>
        </w:rPr>
        <w:t xml:space="preserve">Obrazcu 4: </w:t>
      </w:r>
      <w:r w:rsidR="009F3983" w:rsidRPr="00F4088F">
        <w:rPr>
          <w:rFonts w:ascii="Arial" w:hAnsi="Arial" w:cs="Arial"/>
          <w:sz w:val="20"/>
          <w:szCs w:val="20"/>
        </w:rPr>
        <w:t>V</w:t>
      </w:r>
      <w:r w:rsidR="00F82822" w:rsidRPr="00F4088F">
        <w:rPr>
          <w:rFonts w:ascii="Arial" w:hAnsi="Arial" w:cs="Arial"/>
          <w:sz w:val="20"/>
          <w:szCs w:val="20"/>
        </w:rPr>
        <w:t>sebins</w:t>
      </w:r>
      <w:r w:rsidR="009F3983" w:rsidRPr="00F4088F">
        <w:rPr>
          <w:rFonts w:ascii="Arial" w:hAnsi="Arial" w:cs="Arial"/>
          <w:sz w:val="20"/>
          <w:szCs w:val="20"/>
        </w:rPr>
        <w:t>ko</w:t>
      </w:r>
      <w:r w:rsidR="00F82822" w:rsidRPr="00F4088F">
        <w:rPr>
          <w:rFonts w:ascii="Arial" w:hAnsi="Arial" w:cs="Arial"/>
          <w:sz w:val="20"/>
          <w:szCs w:val="20"/>
        </w:rPr>
        <w:t xml:space="preserve"> </w:t>
      </w:r>
      <w:r w:rsidR="00905B0E" w:rsidRPr="00F4088F">
        <w:rPr>
          <w:rFonts w:ascii="Arial" w:hAnsi="Arial" w:cs="Arial"/>
          <w:sz w:val="20"/>
          <w:szCs w:val="20"/>
        </w:rPr>
        <w:t>poročil</w:t>
      </w:r>
      <w:r w:rsidR="009F3983" w:rsidRPr="00F4088F">
        <w:rPr>
          <w:rFonts w:ascii="Arial" w:hAnsi="Arial" w:cs="Arial"/>
          <w:sz w:val="20"/>
          <w:szCs w:val="20"/>
        </w:rPr>
        <w:t>o</w:t>
      </w:r>
      <w:r w:rsidR="00905B0E" w:rsidRPr="00F4088F">
        <w:rPr>
          <w:rFonts w:ascii="Arial" w:hAnsi="Arial" w:cs="Arial"/>
          <w:sz w:val="20"/>
          <w:szCs w:val="20"/>
        </w:rPr>
        <w:t xml:space="preserve"> upravičenec poroča o doseženih kazalnikih</w:t>
      </w:r>
      <w:r w:rsidR="009F3983" w:rsidRPr="00F4088F">
        <w:rPr>
          <w:rFonts w:ascii="Arial" w:hAnsi="Arial" w:cs="Arial"/>
          <w:sz w:val="20"/>
          <w:szCs w:val="20"/>
        </w:rPr>
        <w:t>,</w:t>
      </w:r>
      <w:r w:rsidR="00905B0E" w:rsidRPr="00F4088F">
        <w:rPr>
          <w:rFonts w:ascii="Arial" w:hAnsi="Arial" w:cs="Arial"/>
          <w:sz w:val="20"/>
          <w:szCs w:val="20"/>
        </w:rPr>
        <w:t xml:space="preserve"> na kratko opiše aktivnosti, s katerimi je kazalnik dosegel</w:t>
      </w:r>
      <w:r w:rsidR="009F3983" w:rsidRPr="00F4088F">
        <w:rPr>
          <w:rFonts w:ascii="Arial" w:hAnsi="Arial" w:cs="Arial"/>
          <w:sz w:val="20"/>
          <w:szCs w:val="20"/>
        </w:rPr>
        <w:t>,</w:t>
      </w:r>
      <w:r w:rsidR="00905B0E" w:rsidRPr="00F4088F">
        <w:rPr>
          <w:rFonts w:ascii="Arial" w:hAnsi="Arial" w:cs="Arial"/>
          <w:sz w:val="20"/>
          <w:szCs w:val="20"/>
        </w:rPr>
        <w:t xml:space="preserve"> ter navede z njim povezana dokazila. Pri tem naj se upravičenec </w:t>
      </w:r>
      <w:r w:rsidR="001F7BA6" w:rsidRPr="00F4088F">
        <w:rPr>
          <w:rFonts w:ascii="Arial" w:hAnsi="Arial" w:cs="Arial"/>
          <w:sz w:val="20"/>
          <w:szCs w:val="20"/>
        </w:rPr>
        <w:t xml:space="preserve">ravna </w:t>
      </w:r>
      <w:r w:rsidR="001F7BA6" w:rsidRPr="00F4088F">
        <w:rPr>
          <w:rFonts w:ascii="Arial" w:hAnsi="Arial" w:cs="Arial"/>
          <w:sz w:val="20"/>
          <w:szCs w:val="20"/>
        </w:rPr>
        <w:lastRenderedPageBreak/>
        <w:t xml:space="preserve">po </w:t>
      </w:r>
      <w:r w:rsidR="00905B0E" w:rsidRPr="00F4088F">
        <w:rPr>
          <w:rFonts w:ascii="Arial" w:hAnsi="Arial" w:cs="Arial"/>
          <w:sz w:val="20"/>
          <w:szCs w:val="20"/>
        </w:rPr>
        <w:t>opis</w:t>
      </w:r>
      <w:r w:rsidR="001F7BA6" w:rsidRPr="00F4088F">
        <w:rPr>
          <w:rFonts w:ascii="Arial" w:hAnsi="Arial" w:cs="Arial"/>
          <w:sz w:val="20"/>
          <w:szCs w:val="20"/>
        </w:rPr>
        <w:t>u</w:t>
      </w:r>
      <w:r w:rsidR="00905B0E" w:rsidRPr="00F4088F">
        <w:rPr>
          <w:rFonts w:ascii="Arial" w:hAnsi="Arial" w:cs="Arial"/>
          <w:sz w:val="20"/>
          <w:szCs w:val="20"/>
          <w:lang w:val="pl-PL"/>
        </w:rPr>
        <w:t xml:space="preserve"> sredstev za verifikacijo kazalnikov, ki so </w:t>
      </w:r>
      <w:r w:rsidR="004F2EF4" w:rsidRPr="00F4088F">
        <w:rPr>
          <w:rFonts w:ascii="Arial" w:hAnsi="Arial" w:cs="Arial"/>
          <w:sz w:val="20"/>
          <w:szCs w:val="20"/>
          <w:lang w:val="pl-PL"/>
        </w:rPr>
        <w:t>navedena pod opisom kazalnikov.</w:t>
      </w:r>
      <w:r w:rsidR="00F65C8F" w:rsidRPr="00F4088F">
        <w:rPr>
          <w:rFonts w:ascii="Arial" w:hAnsi="Arial" w:cs="Arial"/>
          <w:sz w:val="20"/>
          <w:szCs w:val="20"/>
          <w:lang w:val="pl-PL"/>
        </w:rPr>
        <w:t xml:space="preserve"> </w:t>
      </w:r>
      <w:r w:rsidR="001F7BA6" w:rsidRPr="00F4088F">
        <w:rPr>
          <w:rFonts w:ascii="Arial" w:hAnsi="Arial" w:cs="Arial"/>
          <w:sz w:val="20"/>
          <w:szCs w:val="20"/>
          <w:lang w:val="pl-PL"/>
        </w:rPr>
        <w:t xml:space="preserve">Minimalni kriteriji za priznanje kazalnika so navedeni </w:t>
      </w:r>
      <w:r w:rsidR="00F82822" w:rsidRPr="00F4088F">
        <w:rPr>
          <w:rFonts w:ascii="Arial" w:hAnsi="Arial" w:cs="Arial"/>
          <w:sz w:val="20"/>
          <w:szCs w:val="20"/>
          <w:lang w:val="pl-PL"/>
        </w:rPr>
        <w:t xml:space="preserve">na koncu </w:t>
      </w:r>
      <w:r w:rsidR="00F65C8F" w:rsidRPr="00F4088F">
        <w:rPr>
          <w:rFonts w:ascii="Arial" w:hAnsi="Arial" w:cs="Arial"/>
          <w:sz w:val="20"/>
          <w:szCs w:val="20"/>
          <w:lang w:val="pl-PL"/>
        </w:rPr>
        <w:t>Obrazca 4</w:t>
      </w:r>
      <w:r w:rsidR="009F3983" w:rsidRPr="00F4088F">
        <w:rPr>
          <w:rFonts w:ascii="Arial" w:hAnsi="Arial" w:cs="Arial"/>
          <w:sz w:val="20"/>
          <w:szCs w:val="20"/>
          <w:lang w:val="pl-PL"/>
        </w:rPr>
        <w:t>: Vsebinsko poročilo</w:t>
      </w:r>
      <w:r w:rsidR="00C970FC" w:rsidRPr="00F4088F">
        <w:rPr>
          <w:rFonts w:ascii="Arial" w:hAnsi="Arial" w:cs="Arial"/>
          <w:sz w:val="20"/>
          <w:szCs w:val="20"/>
          <w:lang w:val="pl-PL"/>
        </w:rPr>
        <w:t xml:space="preserve"> v Opisu predvidenih učinkov</w:t>
      </w:r>
      <w:r w:rsidR="001F7BA6" w:rsidRPr="00F4088F">
        <w:rPr>
          <w:rFonts w:ascii="Arial" w:hAnsi="Arial" w:cs="Arial"/>
          <w:sz w:val="20"/>
          <w:szCs w:val="20"/>
          <w:lang w:val="pl-PL"/>
        </w:rPr>
        <w:t xml:space="preserve">. </w:t>
      </w:r>
    </w:p>
    <w:p w14:paraId="71A1D1B9" w14:textId="596F3D7F" w:rsidR="00905B0E" w:rsidRPr="001F7BA6" w:rsidRDefault="00905B0E" w:rsidP="00905B0E">
      <w:pPr>
        <w:jc w:val="both"/>
        <w:rPr>
          <w:rFonts w:ascii="Arial" w:hAnsi="Arial" w:cs="Arial"/>
          <w:sz w:val="20"/>
          <w:szCs w:val="20"/>
          <w:lang w:val="pl-PL"/>
        </w:rPr>
      </w:pPr>
      <w:r w:rsidRPr="001F7BA6">
        <w:rPr>
          <w:rFonts w:ascii="Arial" w:hAnsi="Arial" w:cs="Arial"/>
          <w:sz w:val="20"/>
          <w:szCs w:val="20"/>
          <w:lang w:val="pl-PL"/>
        </w:rPr>
        <w:t xml:space="preserve">Pri vsakem kazalniku v poročevalskem obdobju upravičenec vpiše napredek na način, da predhodno poročilo dopolni z napredkom v poročevalskem obdobju.  </w:t>
      </w:r>
    </w:p>
    <w:p w14:paraId="4FD7A253" w14:textId="78D03FF8" w:rsidR="00310E86" w:rsidRPr="00B74B1A" w:rsidRDefault="00144D38" w:rsidP="00144D38">
      <w:pPr>
        <w:pStyle w:val="Naslov2"/>
        <w:spacing w:before="480" w:after="240"/>
        <w:rPr>
          <w:rFonts w:ascii="Arial" w:hAnsi="Arial" w:cs="Arial"/>
          <w:sz w:val="20"/>
          <w:szCs w:val="20"/>
        </w:rPr>
      </w:pPr>
      <w:bookmarkStart w:id="15" w:name="_Toc25160611"/>
      <w:r w:rsidRPr="00B74B1A">
        <w:rPr>
          <w:rFonts w:ascii="Arial" w:hAnsi="Arial" w:cs="Arial"/>
          <w:sz w:val="20"/>
          <w:szCs w:val="20"/>
        </w:rPr>
        <w:t xml:space="preserve">4.4 </w:t>
      </w:r>
      <w:r w:rsidR="00310E86" w:rsidRPr="00B74B1A">
        <w:rPr>
          <w:rFonts w:ascii="Arial" w:hAnsi="Arial" w:cs="Arial"/>
          <w:sz w:val="20"/>
          <w:szCs w:val="20"/>
        </w:rPr>
        <w:t>ROKI POROČANJA</w:t>
      </w:r>
      <w:bookmarkEnd w:id="15"/>
      <w:r w:rsidR="00310E86" w:rsidRPr="00B74B1A">
        <w:rPr>
          <w:rFonts w:ascii="Arial" w:hAnsi="Arial" w:cs="Arial"/>
          <w:sz w:val="20"/>
          <w:szCs w:val="20"/>
        </w:rPr>
        <w:t xml:space="preserve"> </w:t>
      </w:r>
    </w:p>
    <w:p w14:paraId="64CB4975" w14:textId="62832427" w:rsidR="001F7BA6" w:rsidRDefault="00310E86" w:rsidP="001F7BA6">
      <w:pPr>
        <w:jc w:val="both"/>
        <w:rPr>
          <w:rFonts w:ascii="Arial" w:hAnsi="Arial" w:cs="Arial"/>
          <w:sz w:val="20"/>
          <w:szCs w:val="20"/>
        </w:rPr>
      </w:pPr>
      <w:r w:rsidRPr="00B74B1A">
        <w:rPr>
          <w:rFonts w:ascii="Arial" w:hAnsi="Arial" w:cs="Arial"/>
          <w:sz w:val="20"/>
          <w:szCs w:val="20"/>
        </w:rPr>
        <w:t xml:space="preserve">Upravičenec je skladno s pogodbo o sofinanciranju </w:t>
      </w:r>
      <w:r w:rsidR="00D972B9">
        <w:rPr>
          <w:rFonts w:ascii="Arial" w:hAnsi="Arial" w:cs="Arial"/>
          <w:sz w:val="20"/>
          <w:szCs w:val="20"/>
        </w:rPr>
        <w:t>programa</w:t>
      </w:r>
      <w:r w:rsidRPr="00B74B1A">
        <w:rPr>
          <w:rFonts w:ascii="Arial" w:hAnsi="Arial" w:cs="Arial"/>
          <w:sz w:val="20"/>
          <w:szCs w:val="20"/>
        </w:rPr>
        <w:t xml:space="preserve"> ministrstvu dolžan predložiti posamez</w:t>
      </w:r>
      <w:r w:rsidR="002F41FF" w:rsidRPr="00B74B1A">
        <w:rPr>
          <w:rFonts w:ascii="Arial" w:hAnsi="Arial" w:cs="Arial"/>
          <w:sz w:val="20"/>
          <w:szCs w:val="20"/>
        </w:rPr>
        <w:t>e</w:t>
      </w:r>
      <w:r w:rsidRPr="00B74B1A">
        <w:rPr>
          <w:rFonts w:ascii="Arial" w:hAnsi="Arial" w:cs="Arial"/>
          <w:sz w:val="20"/>
          <w:szCs w:val="20"/>
        </w:rPr>
        <w:t>n zahtev</w:t>
      </w:r>
      <w:r w:rsidR="002F41FF" w:rsidRPr="00B74B1A">
        <w:rPr>
          <w:rFonts w:ascii="Arial" w:hAnsi="Arial" w:cs="Arial"/>
          <w:sz w:val="20"/>
          <w:szCs w:val="20"/>
        </w:rPr>
        <w:t>e</w:t>
      </w:r>
      <w:r w:rsidRPr="00B74B1A">
        <w:rPr>
          <w:rFonts w:ascii="Arial" w:hAnsi="Arial" w:cs="Arial"/>
          <w:sz w:val="20"/>
          <w:szCs w:val="20"/>
        </w:rPr>
        <w:t>k za izplačilo (ZZI) z obveznimi prilogami</w:t>
      </w:r>
      <w:r w:rsidR="005257AB" w:rsidRPr="00B74B1A">
        <w:rPr>
          <w:rFonts w:ascii="Arial" w:hAnsi="Arial" w:cs="Arial"/>
          <w:sz w:val="20"/>
          <w:szCs w:val="20"/>
        </w:rPr>
        <w:t xml:space="preserve">. </w:t>
      </w:r>
      <w:r w:rsidR="0008578E">
        <w:rPr>
          <w:rFonts w:ascii="Arial" w:hAnsi="Arial" w:cs="Arial"/>
          <w:sz w:val="20"/>
          <w:szCs w:val="20"/>
        </w:rPr>
        <w:t>Obdobja poročanja in r</w:t>
      </w:r>
      <w:r w:rsidR="001F7BA6" w:rsidRPr="00B74B1A">
        <w:rPr>
          <w:rFonts w:ascii="Arial" w:hAnsi="Arial" w:cs="Arial"/>
          <w:sz w:val="20"/>
          <w:szCs w:val="20"/>
        </w:rPr>
        <w:t xml:space="preserve">oki za izstavitev zahtevkov </w:t>
      </w:r>
      <w:r w:rsidR="008A73F8">
        <w:rPr>
          <w:rFonts w:ascii="Arial" w:hAnsi="Arial" w:cs="Arial"/>
          <w:sz w:val="20"/>
          <w:szCs w:val="20"/>
        </w:rPr>
        <w:t xml:space="preserve">so </w:t>
      </w:r>
      <w:r w:rsidR="001F7BA6" w:rsidRPr="00B74B1A">
        <w:rPr>
          <w:rFonts w:ascii="Arial" w:hAnsi="Arial" w:cs="Arial"/>
          <w:sz w:val="20"/>
          <w:szCs w:val="20"/>
        </w:rPr>
        <w:t>za vse sklope</w:t>
      </w:r>
      <w:r w:rsidR="008A73F8">
        <w:rPr>
          <w:rFonts w:ascii="Arial" w:hAnsi="Arial" w:cs="Arial"/>
          <w:sz w:val="20"/>
          <w:szCs w:val="20"/>
        </w:rPr>
        <w:t xml:space="preserve"> sledeča</w:t>
      </w:r>
      <w:r w:rsidR="001F7BA6" w:rsidRPr="00B74B1A">
        <w:rPr>
          <w:rFonts w:ascii="Arial" w:hAnsi="Arial" w:cs="Arial"/>
          <w:sz w:val="20"/>
          <w:szCs w:val="20"/>
        </w:rPr>
        <w:t>:</w:t>
      </w:r>
    </w:p>
    <w:tbl>
      <w:tblPr>
        <w:tblStyle w:val="Tabelamrea"/>
        <w:tblW w:w="0" w:type="auto"/>
        <w:tblLook w:val="04A0" w:firstRow="1" w:lastRow="0" w:firstColumn="1" w:lastColumn="0" w:noHBand="0" w:noVBand="1"/>
      </w:tblPr>
      <w:tblGrid>
        <w:gridCol w:w="1696"/>
        <w:gridCol w:w="3686"/>
        <w:gridCol w:w="3680"/>
      </w:tblGrid>
      <w:tr w:rsidR="00C95619" w14:paraId="7B6A7C37" w14:textId="77777777" w:rsidTr="00CC5FBA">
        <w:tc>
          <w:tcPr>
            <w:tcW w:w="1696" w:type="dxa"/>
            <w:shd w:val="clear" w:color="auto" w:fill="BFBFBF" w:themeFill="background1" w:themeFillShade="BF"/>
          </w:tcPr>
          <w:p w14:paraId="4B8980D1" w14:textId="61B8A007" w:rsidR="00C95619" w:rsidRPr="0008578E" w:rsidRDefault="00C95619" w:rsidP="001F7BA6">
            <w:pPr>
              <w:jc w:val="both"/>
              <w:rPr>
                <w:rFonts w:ascii="Arial" w:hAnsi="Arial" w:cs="Arial"/>
                <w:b/>
                <w:sz w:val="20"/>
                <w:szCs w:val="20"/>
              </w:rPr>
            </w:pPr>
            <w:r>
              <w:rPr>
                <w:rFonts w:ascii="Arial" w:hAnsi="Arial" w:cs="Arial"/>
                <w:b/>
                <w:sz w:val="20"/>
                <w:szCs w:val="20"/>
              </w:rPr>
              <w:t>Št. zahtevka</w:t>
            </w:r>
          </w:p>
        </w:tc>
        <w:tc>
          <w:tcPr>
            <w:tcW w:w="3686" w:type="dxa"/>
            <w:shd w:val="clear" w:color="auto" w:fill="BFBFBF" w:themeFill="background1" w:themeFillShade="BF"/>
          </w:tcPr>
          <w:p w14:paraId="38AC77CA" w14:textId="0CD7BD65" w:rsidR="00C95619" w:rsidRPr="0008578E" w:rsidRDefault="00C95619" w:rsidP="001F7BA6">
            <w:pPr>
              <w:jc w:val="both"/>
              <w:rPr>
                <w:rFonts w:ascii="Arial" w:hAnsi="Arial" w:cs="Arial"/>
                <w:b/>
                <w:sz w:val="20"/>
                <w:szCs w:val="20"/>
              </w:rPr>
            </w:pPr>
            <w:r w:rsidRPr="0008578E">
              <w:rPr>
                <w:rFonts w:ascii="Arial" w:hAnsi="Arial" w:cs="Arial"/>
                <w:b/>
                <w:sz w:val="20"/>
                <w:szCs w:val="20"/>
              </w:rPr>
              <w:t>Obdobje poročanja</w:t>
            </w:r>
          </w:p>
        </w:tc>
        <w:tc>
          <w:tcPr>
            <w:tcW w:w="3680" w:type="dxa"/>
            <w:shd w:val="clear" w:color="auto" w:fill="BFBFBF" w:themeFill="background1" w:themeFillShade="BF"/>
          </w:tcPr>
          <w:p w14:paraId="4B7C5234" w14:textId="06AE8EDE" w:rsidR="00C95619" w:rsidRPr="0008578E" w:rsidRDefault="00C95619" w:rsidP="001F7BA6">
            <w:pPr>
              <w:jc w:val="both"/>
              <w:rPr>
                <w:rFonts w:ascii="Arial" w:hAnsi="Arial" w:cs="Arial"/>
                <w:b/>
                <w:sz w:val="20"/>
                <w:szCs w:val="20"/>
              </w:rPr>
            </w:pPr>
            <w:r w:rsidRPr="0008578E">
              <w:rPr>
                <w:rFonts w:ascii="Arial" w:hAnsi="Arial" w:cs="Arial"/>
                <w:b/>
                <w:sz w:val="20"/>
                <w:szCs w:val="20"/>
              </w:rPr>
              <w:t xml:space="preserve">Rok za izstavitev zahtevka </w:t>
            </w:r>
          </w:p>
        </w:tc>
      </w:tr>
      <w:tr w:rsidR="006720FC" w14:paraId="3F92A17E" w14:textId="77777777" w:rsidTr="00CC5FBA">
        <w:trPr>
          <w:trHeight w:val="389"/>
        </w:trPr>
        <w:tc>
          <w:tcPr>
            <w:tcW w:w="1696" w:type="dxa"/>
          </w:tcPr>
          <w:p w14:paraId="59CE3E3B" w14:textId="760B1A4E" w:rsidR="006720FC" w:rsidRDefault="006720FC" w:rsidP="006720FC">
            <w:pPr>
              <w:pStyle w:val="Odstavekseznama"/>
              <w:ind w:hanging="720"/>
              <w:jc w:val="both"/>
              <w:rPr>
                <w:rFonts w:ascii="Arial" w:hAnsi="Arial" w:cs="Arial"/>
                <w:sz w:val="20"/>
                <w:szCs w:val="20"/>
              </w:rPr>
            </w:pPr>
            <w:r>
              <w:rPr>
                <w:rFonts w:ascii="Arial" w:hAnsi="Arial" w:cs="Arial"/>
                <w:sz w:val="20"/>
                <w:szCs w:val="20"/>
              </w:rPr>
              <w:t>1. ZZI</w:t>
            </w:r>
          </w:p>
        </w:tc>
        <w:tc>
          <w:tcPr>
            <w:tcW w:w="3686" w:type="dxa"/>
          </w:tcPr>
          <w:p w14:paraId="3F2C3654" w14:textId="01746E5C" w:rsidR="006720FC" w:rsidRPr="0008578E" w:rsidRDefault="006720FC" w:rsidP="006720FC">
            <w:pPr>
              <w:pStyle w:val="Odstavekseznama"/>
              <w:ind w:hanging="974"/>
              <w:jc w:val="center"/>
              <w:rPr>
                <w:rFonts w:ascii="Arial" w:hAnsi="Arial" w:cs="Arial"/>
                <w:sz w:val="20"/>
                <w:szCs w:val="20"/>
              </w:rPr>
            </w:pPr>
            <w:r>
              <w:rPr>
                <w:rFonts w:ascii="Arial" w:hAnsi="Arial" w:cs="Arial"/>
                <w:sz w:val="20"/>
                <w:szCs w:val="20"/>
              </w:rPr>
              <w:t xml:space="preserve">1. </w:t>
            </w:r>
            <w:r w:rsidRPr="0008578E">
              <w:rPr>
                <w:rFonts w:ascii="Arial" w:hAnsi="Arial" w:cs="Arial"/>
                <w:sz w:val="20"/>
                <w:szCs w:val="20"/>
              </w:rPr>
              <w:t>10. 20</w:t>
            </w:r>
            <w:r>
              <w:rPr>
                <w:rFonts w:ascii="Arial" w:hAnsi="Arial" w:cs="Arial"/>
                <w:sz w:val="20"/>
                <w:szCs w:val="20"/>
              </w:rPr>
              <w:t>23</w:t>
            </w:r>
            <w:r w:rsidRPr="0008578E">
              <w:rPr>
                <w:rFonts w:ascii="Arial" w:hAnsi="Arial" w:cs="Arial"/>
                <w:sz w:val="20"/>
                <w:szCs w:val="20"/>
              </w:rPr>
              <w:t xml:space="preserve"> do 29. 2. 202</w:t>
            </w:r>
            <w:r>
              <w:rPr>
                <w:rFonts w:ascii="Arial" w:hAnsi="Arial" w:cs="Arial"/>
                <w:sz w:val="20"/>
                <w:szCs w:val="20"/>
              </w:rPr>
              <w:t>4</w:t>
            </w:r>
          </w:p>
        </w:tc>
        <w:tc>
          <w:tcPr>
            <w:tcW w:w="3680" w:type="dxa"/>
          </w:tcPr>
          <w:p w14:paraId="1E2D012B" w14:textId="0F5DA1A5" w:rsidR="006720FC" w:rsidRDefault="006720FC" w:rsidP="006720FC">
            <w:pPr>
              <w:jc w:val="center"/>
              <w:rPr>
                <w:rFonts w:ascii="Arial" w:hAnsi="Arial" w:cs="Arial"/>
                <w:sz w:val="20"/>
                <w:szCs w:val="20"/>
              </w:rPr>
            </w:pPr>
            <w:r w:rsidRPr="0008578E">
              <w:rPr>
                <w:rFonts w:ascii="Arial" w:hAnsi="Arial" w:cs="Arial"/>
                <w:sz w:val="20"/>
                <w:szCs w:val="20"/>
              </w:rPr>
              <w:t>do 1</w:t>
            </w:r>
            <w:r>
              <w:rPr>
                <w:rFonts w:ascii="Arial" w:hAnsi="Arial" w:cs="Arial"/>
                <w:sz w:val="20"/>
                <w:szCs w:val="20"/>
              </w:rPr>
              <w:t>0</w:t>
            </w:r>
            <w:r w:rsidRPr="0008578E">
              <w:rPr>
                <w:rFonts w:ascii="Arial" w:hAnsi="Arial" w:cs="Arial"/>
                <w:sz w:val="20"/>
                <w:szCs w:val="20"/>
              </w:rPr>
              <w:t>. 3. 202</w:t>
            </w:r>
            <w:r>
              <w:rPr>
                <w:rFonts w:ascii="Arial" w:hAnsi="Arial" w:cs="Arial"/>
                <w:sz w:val="20"/>
                <w:szCs w:val="20"/>
              </w:rPr>
              <w:t>4</w:t>
            </w:r>
          </w:p>
        </w:tc>
      </w:tr>
      <w:tr w:rsidR="006720FC" w14:paraId="562F930C" w14:textId="77777777" w:rsidTr="00CC5FBA">
        <w:trPr>
          <w:trHeight w:val="496"/>
        </w:trPr>
        <w:tc>
          <w:tcPr>
            <w:tcW w:w="1696" w:type="dxa"/>
          </w:tcPr>
          <w:p w14:paraId="3274CFCB" w14:textId="799F9421" w:rsidR="006720FC" w:rsidRDefault="006720FC" w:rsidP="006720FC">
            <w:pPr>
              <w:rPr>
                <w:rFonts w:ascii="Arial" w:hAnsi="Arial" w:cs="Arial"/>
                <w:sz w:val="20"/>
                <w:szCs w:val="20"/>
              </w:rPr>
            </w:pPr>
            <w:r>
              <w:rPr>
                <w:rFonts w:ascii="Arial" w:hAnsi="Arial" w:cs="Arial"/>
                <w:sz w:val="20"/>
                <w:szCs w:val="20"/>
              </w:rPr>
              <w:t>2. ZZI</w:t>
            </w:r>
          </w:p>
        </w:tc>
        <w:tc>
          <w:tcPr>
            <w:tcW w:w="3686" w:type="dxa"/>
          </w:tcPr>
          <w:p w14:paraId="774A3490" w14:textId="536991E1" w:rsidR="006720FC" w:rsidRPr="00C95619" w:rsidRDefault="006720FC" w:rsidP="006720FC">
            <w:pPr>
              <w:pStyle w:val="Odstavekseznama"/>
              <w:ind w:hanging="974"/>
              <w:jc w:val="center"/>
              <w:rPr>
                <w:rFonts w:ascii="Arial" w:hAnsi="Arial" w:cs="Arial"/>
                <w:sz w:val="20"/>
                <w:szCs w:val="20"/>
              </w:rPr>
            </w:pPr>
            <w:r>
              <w:rPr>
                <w:rFonts w:ascii="Arial" w:hAnsi="Arial" w:cs="Arial"/>
                <w:sz w:val="20"/>
                <w:szCs w:val="20"/>
              </w:rPr>
              <w:t>1. 3</w:t>
            </w:r>
            <w:r w:rsidRPr="0008578E">
              <w:rPr>
                <w:rFonts w:ascii="Arial" w:hAnsi="Arial" w:cs="Arial"/>
                <w:sz w:val="20"/>
                <w:szCs w:val="20"/>
              </w:rPr>
              <w:t>. 20</w:t>
            </w:r>
            <w:r>
              <w:rPr>
                <w:rFonts w:ascii="Arial" w:hAnsi="Arial" w:cs="Arial"/>
                <w:sz w:val="20"/>
                <w:szCs w:val="20"/>
              </w:rPr>
              <w:t>24</w:t>
            </w:r>
            <w:r w:rsidRPr="0008578E">
              <w:rPr>
                <w:rFonts w:ascii="Arial" w:hAnsi="Arial" w:cs="Arial"/>
                <w:sz w:val="20"/>
                <w:szCs w:val="20"/>
              </w:rPr>
              <w:t xml:space="preserve"> do </w:t>
            </w:r>
            <w:r>
              <w:rPr>
                <w:rFonts w:ascii="Arial" w:hAnsi="Arial" w:cs="Arial"/>
                <w:sz w:val="20"/>
                <w:szCs w:val="20"/>
              </w:rPr>
              <w:t>30</w:t>
            </w:r>
            <w:r w:rsidRPr="0008578E">
              <w:rPr>
                <w:rFonts w:ascii="Arial" w:hAnsi="Arial" w:cs="Arial"/>
                <w:sz w:val="20"/>
                <w:szCs w:val="20"/>
              </w:rPr>
              <w:t xml:space="preserve">. </w:t>
            </w:r>
            <w:r>
              <w:rPr>
                <w:rFonts w:ascii="Arial" w:hAnsi="Arial" w:cs="Arial"/>
                <w:sz w:val="20"/>
                <w:szCs w:val="20"/>
              </w:rPr>
              <w:t>6</w:t>
            </w:r>
            <w:r w:rsidRPr="0008578E">
              <w:rPr>
                <w:rFonts w:ascii="Arial" w:hAnsi="Arial" w:cs="Arial"/>
                <w:sz w:val="20"/>
                <w:szCs w:val="20"/>
              </w:rPr>
              <w:t>. 202</w:t>
            </w:r>
            <w:r>
              <w:rPr>
                <w:rFonts w:ascii="Arial" w:hAnsi="Arial" w:cs="Arial"/>
                <w:sz w:val="20"/>
                <w:szCs w:val="20"/>
              </w:rPr>
              <w:t>4</w:t>
            </w:r>
          </w:p>
        </w:tc>
        <w:tc>
          <w:tcPr>
            <w:tcW w:w="3680" w:type="dxa"/>
          </w:tcPr>
          <w:p w14:paraId="74CF77B0" w14:textId="059CB63D" w:rsidR="006720FC" w:rsidRDefault="006720FC" w:rsidP="006720FC">
            <w:pPr>
              <w:jc w:val="center"/>
              <w:rPr>
                <w:rFonts w:ascii="Arial" w:hAnsi="Arial" w:cs="Arial"/>
                <w:sz w:val="20"/>
                <w:szCs w:val="20"/>
              </w:rPr>
            </w:pPr>
            <w:r w:rsidRPr="0008578E">
              <w:rPr>
                <w:rFonts w:ascii="Arial" w:hAnsi="Arial" w:cs="Arial"/>
                <w:sz w:val="20"/>
                <w:szCs w:val="20"/>
              </w:rPr>
              <w:t>do 10. 7. 202</w:t>
            </w:r>
            <w:r>
              <w:rPr>
                <w:rFonts w:ascii="Arial" w:hAnsi="Arial" w:cs="Arial"/>
                <w:sz w:val="20"/>
                <w:szCs w:val="20"/>
              </w:rPr>
              <w:t>4</w:t>
            </w:r>
          </w:p>
        </w:tc>
      </w:tr>
      <w:tr w:rsidR="006720FC" w14:paraId="4F0FF772" w14:textId="77777777" w:rsidTr="00CC5FBA">
        <w:tc>
          <w:tcPr>
            <w:tcW w:w="1696" w:type="dxa"/>
          </w:tcPr>
          <w:p w14:paraId="2FFF370C" w14:textId="35A04631" w:rsidR="006720FC" w:rsidRDefault="006720FC" w:rsidP="006720FC">
            <w:pPr>
              <w:jc w:val="both"/>
              <w:rPr>
                <w:rFonts w:ascii="Arial" w:hAnsi="Arial" w:cs="Arial"/>
                <w:sz w:val="20"/>
                <w:szCs w:val="20"/>
              </w:rPr>
            </w:pPr>
            <w:r>
              <w:rPr>
                <w:rFonts w:ascii="Arial" w:hAnsi="Arial" w:cs="Arial"/>
                <w:sz w:val="20"/>
                <w:szCs w:val="20"/>
              </w:rPr>
              <w:t>3. ZZI</w:t>
            </w:r>
          </w:p>
        </w:tc>
        <w:tc>
          <w:tcPr>
            <w:tcW w:w="3686" w:type="dxa"/>
          </w:tcPr>
          <w:p w14:paraId="7A2913CA" w14:textId="13226E81" w:rsidR="006720FC" w:rsidRDefault="006720FC" w:rsidP="006720FC">
            <w:pPr>
              <w:pStyle w:val="Odstavekseznama"/>
              <w:ind w:hanging="974"/>
              <w:jc w:val="center"/>
              <w:rPr>
                <w:rFonts w:ascii="Arial" w:hAnsi="Arial" w:cs="Arial"/>
                <w:sz w:val="20"/>
                <w:szCs w:val="20"/>
              </w:rPr>
            </w:pPr>
            <w:r>
              <w:rPr>
                <w:rFonts w:ascii="Arial" w:hAnsi="Arial" w:cs="Arial"/>
                <w:sz w:val="20"/>
                <w:szCs w:val="20"/>
              </w:rPr>
              <w:t>1. 7</w:t>
            </w:r>
            <w:r w:rsidRPr="0008578E">
              <w:rPr>
                <w:rFonts w:ascii="Arial" w:hAnsi="Arial" w:cs="Arial"/>
                <w:sz w:val="20"/>
                <w:szCs w:val="20"/>
              </w:rPr>
              <w:t>. 20</w:t>
            </w:r>
            <w:r>
              <w:rPr>
                <w:rFonts w:ascii="Arial" w:hAnsi="Arial" w:cs="Arial"/>
                <w:sz w:val="20"/>
                <w:szCs w:val="20"/>
              </w:rPr>
              <w:t>24</w:t>
            </w:r>
            <w:r w:rsidRPr="0008578E">
              <w:rPr>
                <w:rFonts w:ascii="Arial" w:hAnsi="Arial" w:cs="Arial"/>
                <w:sz w:val="20"/>
                <w:szCs w:val="20"/>
              </w:rPr>
              <w:t xml:space="preserve"> do </w:t>
            </w:r>
            <w:r>
              <w:rPr>
                <w:rFonts w:ascii="Arial" w:hAnsi="Arial" w:cs="Arial"/>
                <w:sz w:val="20"/>
                <w:szCs w:val="20"/>
              </w:rPr>
              <w:t>31</w:t>
            </w:r>
            <w:r w:rsidRPr="0008578E">
              <w:rPr>
                <w:rFonts w:ascii="Arial" w:hAnsi="Arial" w:cs="Arial"/>
                <w:sz w:val="20"/>
                <w:szCs w:val="20"/>
              </w:rPr>
              <w:t xml:space="preserve">. </w:t>
            </w:r>
            <w:r>
              <w:rPr>
                <w:rFonts w:ascii="Arial" w:hAnsi="Arial" w:cs="Arial"/>
                <w:sz w:val="20"/>
                <w:szCs w:val="20"/>
              </w:rPr>
              <w:t>10</w:t>
            </w:r>
            <w:r w:rsidRPr="0008578E">
              <w:rPr>
                <w:rFonts w:ascii="Arial" w:hAnsi="Arial" w:cs="Arial"/>
                <w:sz w:val="20"/>
                <w:szCs w:val="20"/>
              </w:rPr>
              <w:t>. 202</w:t>
            </w:r>
            <w:r>
              <w:rPr>
                <w:rFonts w:ascii="Arial" w:hAnsi="Arial" w:cs="Arial"/>
                <w:sz w:val="20"/>
                <w:szCs w:val="20"/>
              </w:rPr>
              <w:t>4</w:t>
            </w:r>
          </w:p>
        </w:tc>
        <w:tc>
          <w:tcPr>
            <w:tcW w:w="3680" w:type="dxa"/>
          </w:tcPr>
          <w:p w14:paraId="14E923D2" w14:textId="3AE5F8DF" w:rsidR="006720FC" w:rsidRDefault="006720FC" w:rsidP="006720FC">
            <w:pPr>
              <w:jc w:val="center"/>
              <w:rPr>
                <w:rFonts w:ascii="Arial" w:hAnsi="Arial" w:cs="Arial"/>
                <w:sz w:val="20"/>
                <w:szCs w:val="20"/>
              </w:rPr>
            </w:pPr>
            <w:r>
              <w:rPr>
                <w:rFonts w:ascii="Arial" w:hAnsi="Arial" w:cs="Arial"/>
                <w:sz w:val="20"/>
                <w:szCs w:val="20"/>
              </w:rPr>
              <w:t>do 10. 11. 2024</w:t>
            </w:r>
          </w:p>
        </w:tc>
      </w:tr>
      <w:tr w:rsidR="006720FC" w14:paraId="70784164" w14:textId="77777777" w:rsidTr="00CC5FBA">
        <w:tc>
          <w:tcPr>
            <w:tcW w:w="1696" w:type="dxa"/>
          </w:tcPr>
          <w:p w14:paraId="3E2508ED" w14:textId="2C432210" w:rsidR="006720FC" w:rsidRDefault="006720FC" w:rsidP="006720FC">
            <w:pPr>
              <w:jc w:val="both"/>
              <w:rPr>
                <w:rFonts w:ascii="Arial" w:hAnsi="Arial" w:cs="Arial"/>
                <w:sz w:val="20"/>
                <w:szCs w:val="20"/>
              </w:rPr>
            </w:pPr>
            <w:r>
              <w:rPr>
                <w:rFonts w:ascii="Arial" w:hAnsi="Arial" w:cs="Arial"/>
                <w:sz w:val="20"/>
                <w:szCs w:val="20"/>
              </w:rPr>
              <w:t>4. ZZI</w:t>
            </w:r>
          </w:p>
        </w:tc>
        <w:tc>
          <w:tcPr>
            <w:tcW w:w="3686" w:type="dxa"/>
          </w:tcPr>
          <w:p w14:paraId="3294A72F" w14:textId="67C4887A" w:rsidR="006720FC" w:rsidRDefault="006720FC" w:rsidP="006720FC">
            <w:pPr>
              <w:pStyle w:val="Odstavekseznama"/>
              <w:ind w:hanging="974"/>
              <w:jc w:val="center"/>
              <w:rPr>
                <w:rFonts w:ascii="Arial" w:hAnsi="Arial" w:cs="Arial"/>
                <w:sz w:val="20"/>
                <w:szCs w:val="20"/>
              </w:rPr>
            </w:pPr>
            <w:r>
              <w:rPr>
                <w:rFonts w:ascii="Arial" w:hAnsi="Arial" w:cs="Arial"/>
                <w:sz w:val="20"/>
                <w:szCs w:val="20"/>
              </w:rPr>
              <w:t>1. 11</w:t>
            </w:r>
            <w:r w:rsidRPr="0008578E">
              <w:rPr>
                <w:rFonts w:ascii="Arial" w:hAnsi="Arial" w:cs="Arial"/>
                <w:sz w:val="20"/>
                <w:szCs w:val="20"/>
              </w:rPr>
              <w:t>.</w:t>
            </w:r>
            <w:r>
              <w:rPr>
                <w:rFonts w:ascii="Arial" w:hAnsi="Arial" w:cs="Arial"/>
                <w:sz w:val="20"/>
                <w:szCs w:val="20"/>
              </w:rPr>
              <w:t xml:space="preserve"> </w:t>
            </w:r>
            <w:r w:rsidRPr="0008578E">
              <w:rPr>
                <w:rFonts w:ascii="Arial" w:hAnsi="Arial" w:cs="Arial"/>
                <w:sz w:val="20"/>
                <w:szCs w:val="20"/>
              </w:rPr>
              <w:t>20</w:t>
            </w:r>
            <w:r>
              <w:rPr>
                <w:rFonts w:ascii="Arial" w:hAnsi="Arial" w:cs="Arial"/>
                <w:sz w:val="20"/>
                <w:szCs w:val="20"/>
              </w:rPr>
              <w:t>24</w:t>
            </w:r>
            <w:r w:rsidRPr="0008578E">
              <w:rPr>
                <w:rFonts w:ascii="Arial" w:hAnsi="Arial" w:cs="Arial"/>
                <w:sz w:val="20"/>
                <w:szCs w:val="20"/>
              </w:rPr>
              <w:t xml:space="preserve"> do </w:t>
            </w:r>
            <w:r>
              <w:rPr>
                <w:rFonts w:ascii="Arial" w:hAnsi="Arial" w:cs="Arial"/>
                <w:sz w:val="20"/>
                <w:szCs w:val="20"/>
              </w:rPr>
              <w:t>28.</w:t>
            </w:r>
            <w:r w:rsidRPr="0008578E">
              <w:rPr>
                <w:rFonts w:ascii="Arial" w:hAnsi="Arial" w:cs="Arial"/>
                <w:sz w:val="20"/>
                <w:szCs w:val="20"/>
              </w:rPr>
              <w:t xml:space="preserve"> </w:t>
            </w:r>
            <w:r>
              <w:rPr>
                <w:rFonts w:ascii="Arial" w:hAnsi="Arial" w:cs="Arial"/>
                <w:sz w:val="20"/>
                <w:szCs w:val="20"/>
              </w:rPr>
              <w:t>2</w:t>
            </w:r>
            <w:r w:rsidRPr="0008578E">
              <w:rPr>
                <w:rFonts w:ascii="Arial" w:hAnsi="Arial" w:cs="Arial"/>
                <w:sz w:val="20"/>
                <w:szCs w:val="20"/>
              </w:rPr>
              <w:t>. 202</w:t>
            </w:r>
            <w:r>
              <w:rPr>
                <w:rFonts w:ascii="Arial" w:hAnsi="Arial" w:cs="Arial"/>
                <w:sz w:val="20"/>
                <w:szCs w:val="20"/>
              </w:rPr>
              <w:t>5</w:t>
            </w:r>
          </w:p>
        </w:tc>
        <w:tc>
          <w:tcPr>
            <w:tcW w:w="3680" w:type="dxa"/>
          </w:tcPr>
          <w:p w14:paraId="0BDE7697" w14:textId="21F94C78" w:rsidR="006720FC" w:rsidRDefault="006720FC" w:rsidP="006720FC">
            <w:pPr>
              <w:jc w:val="center"/>
              <w:rPr>
                <w:rFonts w:ascii="Arial" w:hAnsi="Arial" w:cs="Arial"/>
                <w:sz w:val="20"/>
                <w:szCs w:val="20"/>
              </w:rPr>
            </w:pPr>
            <w:r>
              <w:rPr>
                <w:rFonts w:ascii="Arial" w:hAnsi="Arial" w:cs="Arial"/>
                <w:sz w:val="20"/>
                <w:szCs w:val="20"/>
              </w:rPr>
              <w:t>do 10. 3. 2025</w:t>
            </w:r>
          </w:p>
        </w:tc>
      </w:tr>
      <w:tr w:rsidR="006720FC" w14:paraId="7ED577E2" w14:textId="77777777" w:rsidTr="00CC5FBA">
        <w:tc>
          <w:tcPr>
            <w:tcW w:w="1696" w:type="dxa"/>
          </w:tcPr>
          <w:p w14:paraId="43C55746" w14:textId="28D3DF02" w:rsidR="006720FC" w:rsidRDefault="006720FC" w:rsidP="006720FC">
            <w:pPr>
              <w:jc w:val="both"/>
              <w:rPr>
                <w:rFonts w:ascii="Arial" w:hAnsi="Arial" w:cs="Arial"/>
                <w:sz w:val="20"/>
                <w:szCs w:val="20"/>
              </w:rPr>
            </w:pPr>
            <w:r>
              <w:rPr>
                <w:rFonts w:ascii="Arial" w:hAnsi="Arial" w:cs="Arial"/>
                <w:sz w:val="20"/>
                <w:szCs w:val="20"/>
              </w:rPr>
              <w:t>5. ZZI</w:t>
            </w:r>
          </w:p>
        </w:tc>
        <w:tc>
          <w:tcPr>
            <w:tcW w:w="3686" w:type="dxa"/>
          </w:tcPr>
          <w:p w14:paraId="50717E8E" w14:textId="7318AB6A" w:rsidR="006720FC" w:rsidRDefault="006720FC" w:rsidP="006720FC">
            <w:pPr>
              <w:pStyle w:val="Odstavekseznama"/>
              <w:ind w:hanging="974"/>
              <w:jc w:val="center"/>
              <w:rPr>
                <w:rFonts w:ascii="Arial" w:hAnsi="Arial" w:cs="Arial"/>
                <w:sz w:val="20"/>
                <w:szCs w:val="20"/>
              </w:rPr>
            </w:pPr>
            <w:r>
              <w:rPr>
                <w:rFonts w:ascii="Arial" w:hAnsi="Arial" w:cs="Arial"/>
                <w:sz w:val="20"/>
                <w:szCs w:val="20"/>
              </w:rPr>
              <w:t>1. 3</w:t>
            </w:r>
            <w:r w:rsidRPr="0008578E">
              <w:rPr>
                <w:rFonts w:ascii="Arial" w:hAnsi="Arial" w:cs="Arial"/>
                <w:sz w:val="20"/>
                <w:szCs w:val="20"/>
              </w:rPr>
              <w:t>. 20</w:t>
            </w:r>
            <w:r>
              <w:rPr>
                <w:rFonts w:ascii="Arial" w:hAnsi="Arial" w:cs="Arial"/>
                <w:sz w:val="20"/>
                <w:szCs w:val="20"/>
              </w:rPr>
              <w:t>25</w:t>
            </w:r>
            <w:r w:rsidRPr="0008578E">
              <w:rPr>
                <w:rFonts w:ascii="Arial" w:hAnsi="Arial" w:cs="Arial"/>
                <w:sz w:val="20"/>
                <w:szCs w:val="20"/>
              </w:rPr>
              <w:t xml:space="preserve"> do </w:t>
            </w:r>
            <w:r>
              <w:rPr>
                <w:rFonts w:ascii="Arial" w:hAnsi="Arial" w:cs="Arial"/>
                <w:sz w:val="20"/>
                <w:szCs w:val="20"/>
              </w:rPr>
              <w:t>30</w:t>
            </w:r>
            <w:r w:rsidRPr="0008578E">
              <w:rPr>
                <w:rFonts w:ascii="Arial" w:hAnsi="Arial" w:cs="Arial"/>
                <w:sz w:val="20"/>
                <w:szCs w:val="20"/>
              </w:rPr>
              <w:t xml:space="preserve">. </w:t>
            </w:r>
            <w:r>
              <w:rPr>
                <w:rFonts w:ascii="Arial" w:hAnsi="Arial" w:cs="Arial"/>
                <w:sz w:val="20"/>
                <w:szCs w:val="20"/>
              </w:rPr>
              <w:t>6</w:t>
            </w:r>
            <w:r w:rsidRPr="0008578E">
              <w:rPr>
                <w:rFonts w:ascii="Arial" w:hAnsi="Arial" w:cs="Arial"/>
                <w:sz w:val="20"/>
                <w:szCs w:val="20"/>
              </w:rPr>
              <w:t>. 202</w:t>
            </w:r>
            <w:r>
              <w:rPr>
                <w:rFonts w:ascii="Arial" w:hAnsi="Arial" w:cs="Arial"/>
                <w:sz w:val="20"/>
                <w:szCs w:val="20"/>
              </w:rPr>
              <w:t>5</w:t>
            </w:r>
          </w:p>
        </w:tc>
        <w:tc>
          <w:tcPr>
            <w:tcW w:w="3680" w:type="dxa"/>
          </w:tcPr>
          <w:p w14:paraId="2D10F6B6" w14:textId="635D2813" w:rsidR="006720FC" w:rsidRDefault="006720FC" w:rsidP="006720FC">
            <w:pPr>
              <w:jc w:val="center"/>
              <w:rPr>
                <w:rFonts w:ascii="Arial" w:hAnsi="Arial" w:cs="Arial"/>
                <w:sz w:val="20"/>
                <w:szCs w:val="20"/>
              </w:rPr>
            </w:pPr>
            <w:r>
              <w:rPr>
                <w:rFonts w:ascii="Arial" w:hAnsi="Arial" w:cs="Arial"/>
                <w:sz w:val="20"/>
                <w:szCs w:val="20"/>
              </w:rPr>
              <w:t>do 10. 7. 2025</w:t>
            </w:r>
          </w:p>
        </w:tc>
      </w:tr>
      <w:tr w:rsidR="006720FC" w14:paraId="5C8C98D5" w14:textId="77777777" w:rsidTr="00CC5FBA">
        <w:tc>
          <w:tcPr>
            <w:tcW w:w="1696" w:type="dxa"/>
          </w:tcPr>
          <w:p w14:paraId="38BC5D58" w14:textId="57043E52" w:rsidR="006720FC" w:rsidRDefault="006720FC" w:rsidP="006720FC">
            <w:pPr>
              <w:jc w:val="both"/>
              <w:rPr>
                <w:rFonts w:ascii="Arial" w:hAnsi="Arial" w:cs="Arial"/>
                <w:sz w:val="20"/>
                <w:szCs w:val="20"/>
              </w:rPr>
            </w:pPr>
            <w:r>
              <w:rPr>
                <w:rFonts w:ascii="Arial" w:hAnsi="Arial" w:cs="Arial"/>
                <w:sz w:val="20"/>
                <w:szCs w:val="20"/>
              </w:rPr>
              <w:t>6. ZZI</w:t>
            </w:r>
          </w:p>
        </w:tc>
        <w:tc>
          <w:tcPr>
            <w:tcW w:w="3686" w:type="dxa"/>
          </w:tcPr>
          <w:p w14:paraId="5E651C26" w14:textId="6B08CDBF" w:rsidR="006720FC" w:rsidRDefault="006720FC" w:rsidP="006720FC">
            <w:pPr>
              <w:pStyle w:val="Odstavekseznama"/>
              <w:ind w:hanging="974"/>
              <w:jc w:val="center"/>
              <w:rPr>
                <w:rFonts w:ascii="Arial" w:hAnsi="Arial" w:cs="Arial"/>
                <w:sz w:val="20"/>
                <w:szCs w:val="20"/>
              </w:rPr>
            </w:pPr>
            <w:r>
              <w:rPr>
                <w:rFonts w:ascii="Arial" w:hAnsi="Arial" w:cs="Arial"/>
                <w:sz w:val="20"/>
                <w:szCs w:val="20"/>
              </w:rPr>
              <w:t>1. 7</w:t>
            </w:r>
            <w:r w:rsidRPr="0008578E">
              <w:rPr>
                <w:rFonts w:ascii="Arial" w:hAnsi="Arial" w:cs="Arial"/>
                <w:sz w:val="20"/>
                <w:szCs w:val="20"/>
              </w:rPr>
              <w:t>. 20</w:t>
            </w:r>
            <w:r>
              <w:rPr>
                <w:rFonts w:ascii="Arial" w:hAnsi="Arial" w:cs="Arial"/>
                <w:sz w:val="20"/>
                <w:szCs w:val="20"/>
              </w:rPr>
              <w:t>25</w:t>
            </w:r>
            <w:r w:rsidRPr="0008578E">
              <w:rPr>
                <w:rFonts w:ascii="Arial" w:hAnsi="Arial" w:cs="Arial"/>
                <w:sz w:val="20"/>
                <w:szCs w:val="20"/>
              </w:rPr>
              <w:t xml:space="preserve"> do </w:t>
            </w:r>
            <w:r>
              <w:rPr>
                <w:rFonts w:ascii="Arial" w:hAnsi="Arial" w:cs="Arial"/>
                <w:sz w:val="20"/>
                <w:szCs w:val="20"/>
              </w:rPr>
              <w:t>30</w:t>
            </w:r>
            <w:r w:rsidRPr="0008578E">
              <w:rPr>
                <w:rFonts w:ascii="Arial" w:hAnsi="Arial" w:cs="Arial"/>
                <w:sz w:val="20"/>
                <w:szCs w:val="20"/>
              </w:rPr>
              <w:t xml:space="preserve">. </w:t>
            </w:r>
            <w:r>
              <w:rPr>
                <w:rFonts w:ascii="Arial" w:hAnsi="Arial" w:cs="Arial"/>
                <w:sz w:val="20"/>
                <w:szCs w:val="20"/>
              </w:rPr>
              <w:t>90</w:t>
            </w:r>
            <w:r w:rsidRPr="0008578E">
              <w:rPr>
                <w:rFonts w:ascii="Arial" w:hAnsi="Arial" w:cs="Arial"/>
                <w:sz w:val="20"/>
                <w:szCs w:val="20"/>
              </w:rPr>
              <w:t>. 202</w:t>
            </w:r>
            <w:r>
              <w:rPr>
                <w:rFonts w:ascii="Arial" w:hAnsi="Arial" w:cs="Arial"/>
                <w:sz w:val="20"/>
                <w:szCs w:val="20"/>
              </w:rPr>
              <w:t>5</w:t>
            </w:r>
          </w:p>
        </w:tc>
        <w:tc>
          <w:tcPr>
            <w:tcW w:w="3680" w:type="dxa"/>
          </w:tcPr>
          <w:p w14:paraId="67F5D22B" w14:textId="23158AEB" w:rsidR="006720FC" w:rsidRDefault="006720FC" w:rsidP="006720FC">
            <w:pPr>
              <w:jc w:val="center"/>
              <w:rPr>
                <w:rFonts w:ascii="Arial" w:hAnsi="Arial" w:cs="Arial"/>
                <w:sz w:val="20"/>
                <w:szCs w:val="20"/>
              </w:rPr>
            </w:pPr>
            <w:r>
              <w:rPr>
                <w:rFonts w:ascii="Arial" w:hAnsi="Arial" w:cs="Arial"/>
                <w:sz w:val="20"/>
                <w:szCs w:val="20"/>
              </w:rPr>
              <w:t>do 10. 11. 2025</w:t>
            </w:r>
          </w:p>
        </w:tc>
      </w:tr>
      <w:tr w:rsidR="006720FC" w14:paraId="465C7007" w14:textId="77777777" w:rsidTr="00CC5FBA">
        <w:tc>
          <w:tcPr>
            <w:tcW w:w="1696" w:type="dxa"/>
          </w:tcPr>
          <w:p w14:paraId="4F5A2E52" w14:textId="4108916F" w:rsidR="006720FC" w:rsidRDefault="006720FC" w:rsidP="006720FC">
            <w:pPr>
              <w:jc w:val="both"/>
              <w:rPr>
                <w:rFonts w:ascii="Arial" w:hAnsi="Arial" w:cs="Arial"/>
                <w:sz w:val="20"/>
                <w:szCs w:val="20"/>
              </w:rPr>
            </w:pPr>
            <w:r>
              <w:rPr>
                <w:rFonts w:ascii="Arial" w:hAnsi="Arial" w:cs="Arial"/>
                <w:sz w:val="20"/>
                <w:szCs w:val="20"/>
              </w:rPr>
              <w:t>7. ZZI</w:t>
            </w:r>
          </w:p>
        </w:tc>
        <w:tc>
          <w:tcPr>
            <w:tcW w:w="3686" w:type="dxa"/>
          </w:tcPr>
          <w:p w14:paraId="18CFFBB9" w14:textId="02E5BDF2" w:rsidR="006720FC" w:rsidRDefault="006720FC" w:rsidP="006720FC">
            <w:pPr>
              <w:pStyle w:val="Odstavekseznama"/>
              <w:ind w:hanging="974"/>
              <w:jc w:val="center"/>
              <w:rPr>
                <w:rFonts w:ascii="Arial" w:hAnsi="Arial" w:cs="Arial"/>
                <w:sz w:val="20"/>
                <w:szCs w:val="20"/>
              </w:rPr>
            </w:pPr>
            <w:r>
              <w:rPr>
                <w:rFonts w:ascii="Arial" w:hAnsi="Arial" w:cs="Arial"/>
                <w:sz w:val="20"/>
                <w:szCs w:val="20"/>
              </w:rPr>
              <w:t>1. 10</w:t>
            </w:r>
            <w:r w:rsidRPr="0008578E">
              <w:rPr>
                <w:rFonts w:ascii="Arial" w:hAnsi="Arial" w:cs="Arial"/>
                <w:sz w:val="20"/>
                <w:szCs w:val="20"/>
              </w:rPr>
              <w:t>. 20</w:t>
            </w:r>
            <w:r>
              <w:rPr>
                <w:rFonts w:ascii="Arial" w:hAnsi="Arial" w:cs="Arial"/>
                <w:sz w:val="20"/>
                <w:szCs w:val="20"/>
              </w:rPr>
              <w:t>25</w:t>
            </w:r>
            <w:r w:rsidRPr="0008578E">
              <w:rPr>
                <w:rFonts w:ascii="Arial" w:hAnsi="Arial" w:cs="Arial"/>
                <w:sz w:val="20"/>
                <w:szCs w:val="20"/>
              </w:rPr>
              <w:t xml:space="preserve"> do </w:t>
            </w:r>
            <w:r>
              <w:rPr>
                <w:rFonts w:ascii="Arial" w:hAnsi="Arial" w:cs="Arial"/>
                <w:sz w:val="20"/>
                <w:szCs w:val="20"/>
              </w:rPr>
              <w:t>31.</w:t>
            </w:r>
            <w:r w:rsidRPr="0008578E">
              <w:rPr>
                <w:rFonts w:ascii="Arial" w:hAnsi="Arial" w:cs="Arial"/>
                <w:sz w:val="20"/>
                <w:szCs w:val="20"/>
              </w:rPr>
              <w:t xml:space="preserve"> </w:t>
            </w:r>
            <w:r>
              <w:rPr>
                <w:rFonts w:ascii="Arial" w:hAnsi="Arial" w:cs="Arial"/>
                <w:sz w:val="20"/>
                <w:szCs w:val="20"/>
              </w:rPr>
              <w:t>1</w:t>
            </w:r>
            <w:r w:rsidRPr="0008578E">
              <w:rPr>
                <w:rFonts w:ascii="Arial" w:hAnsi="Arial" w:cs="Arial"/>
                <w:sz w:val="20"/>
                <w:szCs w:val="20"/>
              </w:rPr>
              <w:t>. 202</w:t>
            </w:r>
            <w:r>
              <w:rPr>
                <w:rFonts w:ascii="Arial" w:hAnsi="Arial" w:cs="Arial"/>
                <w:sz w:val="20"/>
                <w:szCs w:val="20"/>
              </w:rPr>
              <w:t>6</w:t>
            </w:r>
          </w:p>
        </w:tc>
        <w:tc>
          <w:tcPr>
            <w:tcW w:w="3680" w:type="dxa"/>
          </w:tcPr>
          <w:p w14:paraId="7DF8A199" w14:textId="25F2D415" w:rsidR="006720FC" w:rsidRDefault="006720FC" w:rsidP="006720FC">
            <w:pPr>
              <w:jc w:val="center"/>
              <w:rPr>
                <w:rFonts w:ascii="Arial" w:hAnsi="Arial" w:cs="Arial"/>
                <w:sz w:val="20"/>
                <w:szCs w:val="20"/>
              </w:rPr>
            </w:pPr>
            <w:r>
              <w:rPr>
                <w:rFonts w:ascii="Arial" w:hAnsi="Arial" w:cs="Arial"/>
                <w:sz w:val="20"/>
                <w:szCs w:val="20"/>
              </w:rPr>
              <w:t>do 10. 2. 2026</w:t>
            </w:r>
          </w:p>
        </w:tc>
      </w:tr>
      <w:tr w:rsidR="006720FC" w14:paraId="52445243" w14:textId="77777777" w:rsidTr="00CC5FBA">
        <w:trPr>
          <w:trHeight w:val="389"/>
        </w:trPr>
        <w:tc>
          <w:tcPr>
            <w:tcW w:w="1696" w:type="dxa"/>
          </w:tcPr>
          <w:p w14:paraId="731C76BB" w14:textId="06DB0EEA" w:rsidR="006720FC" w:rsidRDefault="006720FC" w:rsidP="006720FC">
            <w:pPr>
              <w:pStyle w:val="Odstavekseznama"/>
              <w:ind w:hanging="720"/>
              <w:jc w:val="both"/>
              <w:rPr>
                <w:rFonts w:ascii="Arial" w:hAnsi="Arial" w:cs="Arial"/>
                <w:sz w:val="20"/>
                <w:szCs w:val="20"/>
              </w:rPr>
            </w:pPr>
            <w:r>
              <w:rPr>
                <w:rFonts w:ascii="Arial" w:hAnsi="Arial" w:cs="Arial"/>
                <w:sz w:val="20"/>
                <w:szCs w:val="20"/>
              </w:rPr>
              <w:t>8. ZZI</w:t>
            </w:r>
          </w:p>
        </w:tc>
        <w:tc>
          <w:tcPr>
            <w:tcW w:w="3686" w:type="dxa"/>
          </w:tcPr>
          <w:p w14:paraId="2603D860" w14:textId="0BDE3C53" w:rsidR="006720FC" w:rsidRPr="0008578E" w:rsidRDefault="006720FC" w:rsidP="006720FC">
            <w:pPr>
              <w:pStyle w:val="Odstavekseznama"/>
              <w:ind w:hanging="974"/>
              <w:jc w:val="center"/>
              <w:rPr>
                <w:rFonts w:ascii="Arial" w:hAnsi="Arial" w:cs="Arial"/>
                <w:sz w:val="20"/>
                <w:szCs w:val="20"/>
              </w:rPr>
            </w:pPr>
            <w:r>
              <w:rPr>
                <w:rFonts w:ascii="Arial" w:hAnsi="Arial" w:cs="Arial"/>
                <w:sz w:val="20"/>
                <w:szCs w:val="20"/>
              </w:rPr>
              <w:t>1. 2</w:t>
            </w:r>
            <w:r w:rsidRPr="0008578E">
              <w:rPr>
                <w:rFonts w:ascii="Arial" w:hAnsi="Arial" w:cs="Arial"/>
                <w:sz w:val="20"/>
                <w:szCs w:val="20"/>
              </w:rPr>
              <w:t>. 20</w:t>
            </w:r>
            <w:r>
              <w:rPr>
                <w:rFonts w:ascii="Arial" w:hAnsi="Arial" w:cs="Arial"/>
                <w:sz w:val="20"/>
                <w:szCs w:val="20"/>
              </w:rPr>
              <w:t>26</w:t>
            </w:r>
            <w:r w:rsidRPr="0008578E">
              <w:rPr>
                <w:rFonts w:ascii="Arial" w:hAnsi="Arial" w:cs="Arial"/>
                <w:sz w:val="20"/>
                <w:szCs w:val="20"/>
              </w:rPr>
              <w:t xml:space="preserve"> do </w:t>
            </w:r>
            <w:r>
              <w:rPr>
                <w:rFonts w:ascii="Arial" w:hAnsi="Arial" w:cs="Arial"/>
                <w:sz w:val="20"/>
                <w:szCs w:val="20"/>
              </w:rPr>
              <w:t>31</w:t>
            </w:r>
            <w:r w:rsidRPr="0008578E">
              <w:rPr>
                <w:rFonts w:ascii="Arial" w:hAnsi="Arial" w:cs="Arial"/>
                <w:sz w:val="20"/>
                <w:szCs w:val="20"/>
              </w:rPr>
              <w:t xml:space="preserve">. </w:t>
            </w:r>
            <w:r>
              <w:rPr>
                <w:rFonts w:ascii="Arial" w:hAnsi="Arial" w:cs="Arial"/>
                <w:sz w:val="20"/>
                <w:szCs w:val="20"/>
              </w:rPr>
              <w:t>5</w:t>
            </w:r>
            <w:r w:rsidRPr="0008578E">
              <w:rPr>
                <w:rFonts w:ascii="Arial" w:hAnsi="Arial" w:cs="Arial"/>
                <w:sz w:val="20"/>
                <w:szCs w:val="20"/>
              </w:rPr>
              <w:t>. 202</w:t>
            </w:r>
            <w:r>
              <w:rPr>
                <w:rFonts w:ascii="Arial" w:hAnsi="Arial" w:cs="Arial"/>
                <w:sz w:val="20"/>
                <w:szCs w:val="20"/>
              </w:rPr>
              <w:t>6</w:t>
            </w:r>
          </w:p>
        </w:tc>
        <w:tc>
          <w:tcPr>
            <w:tcW w:w="3680" w:type="dxa"/>
          </w:tcPr>
          <w:p w14:paraId="7C9098D6" w14:textId="5613C73A" w:rsidR="006720FC" w:rsidRDefault="006720FC" w:rsidP="006720FC">
            <w:pPr>
              <w:jc w:val="center"/>
              <w:rPr>
                <w:rFonts w:ascii="Arial" w:hAnsi="Arial" w:cs="Arial"/>
                <w:sz w:val="20"/>
                <w:szCs w:val="20"/>
              </w:rPr>
            </w:pPr>
            <w:r>
              <w:rPr>
                <w:rFonts w:ascii="Arial" w:hAnsi="Arial" w:cs="Arial"/>
                <w:sz w:val="20"/>
                <w:szCs w:val="20"/>
              </w:rPr>
              <w:t>do 10. 6. 2026</w:t>
            </w:r>
          </w:p>
        </w:tc>
      </w:tr>
      <w:tr w:rsidR="006720FC" w14:paraId="116B0DA3" w14:textId="77777777" w:rsidTr="00CC5FBA">
        <w:trPr>
          <w:trHeight w:val="496"/>
        </w:trPr>
        <w:tc>
          <w:tcPr>
            <w:tcW w:w="1696" w:type="dxa"/>
          </w:tcPr>
          <w:p w14:paraId="2214AC62" w14:textId="1F2DA0FF" w:rsidR="006720FC" w:rsidRDefault="006720FC" w:rsidP="006720FC">
            <w:pPr>
              <w:rPr>
                <w:rFonts w:ascii="Arial" w:hAnsi="Arial" w:cs="Arial"/>
                <w:sz w:val="20"/>
                <w:szCs w:val="20"/>
              </w:rPr>
            </w:pPr>
            <w:r>
              <w:rPr>
                <w:rFonts w:ascii="Arial" w:hAnsi="Arial" w:cs="Arial"/>
                <w:sz w:val="20"/>
                <w:szCs w:val="20"/>
              </w:rPr>
              <w:t>9. ZZI</w:t>
            </w:r>
          </w:p>
        </w:tc>
        <w:tc>
          <w:tcPr>
            <w:tcW w:w="3686" w:type="dxa"/>
          </w:tcPr>
          <w:p w14:paraId="0E25EF7D" w14:textId="5101AE80" w:rsidR="006720FC" w:rsidRPr="00C95619" w:rsidRDefault="006720FC" w:rsidP="006720FC">
            <w:pPr>
              <w:pStyle w:val="Odstavekseznama"/>
              <w:ind w:hanging="974"/>
              <w:jc w:val="center"/>
              <w:rPr>
                <w:rFonts w:ascii="Arial" w:hAnsi="Arial" w:cs="Arial"/>
                <w:sz w:val="20"/>
                <w:szCs w:val="20"/>
              </w:rPr>
            </w:pPr>
            <w:r>
              <w:rPr>
                <w:rFonts w:ascii="Arial" w:hAnsi="Arial" w:cs="Arial"/>
                <w:sz w:val="20"/>
                <w:szCs w:val="20"/>
              </w:rPr>
              <w:t>1 .6</w:t>
            </w:r>
            <w:r w:rsidRPr="0008578E">
              <w:rPr>
                <w:rFonts w:ascii="Arial" w:hAnsi="Arial" w:cs="Arial"/>
                <w:sz w:val="20"/>
                <w:szCs w:val="20"/>
              </w:rPr>
              <w:t>. 20</w:t>
            </w:r>
            <w:r>
              <w:rPr>
                <w:rFonts w:ascii="Arial" w:hAnsi="Arial" w:cs="Arial"/>
                <w:sz w:val="20"/>
                <w:szCs w:val="20"/>
              </w:rPr>
              <w:t>26</w:t>
            </w:r>
            <w:r w:rsidRPr="0008578E">
              <w:rPr>
                <w:rFonts w:ascii="Arial" w:hAnsi="Arial" w:cs="Arial"/>
                <w:sz w:val="20"/>
                <w:szCs w:val="20"/>
              </w:rPr>
              <w:t xml:space="preserve"> do </w:t>
            </w:r>
            <w:r>
              <w:rPr>
                <w:rFonts w:ascii="Arial" w:hAnsi="Arial" w:cs="Arial"/>
                <w:sz w:val="20"/>
                <w:szCs w:val="20"/>
              </w:rPr>
              <w:t>30</w:t>
            </w:r>
            <w:r w:rsidRPr="0008578E">
              <w:rPr>
                <w:rFonts w:ascii="Arial" w:hAnsi="Arial" w:cs="Arial"/>
                <w:sz w:val="20"/>
                <w:szCs w:val="20"/>
              </w:rPr>
              <w:t xml:space="preserve">. </w:t>
            </w:r>
            <w:r>
              <w:rPr>
                <w:rFonts w:ascii="Arial" w:hAnsi="Arial" w:cs="Arial"/>
                <w:sz w:val="20"/>
                <w:szCs w:val="20"/>
              </w:rPr>
              <w:t>9</w:t>
            </w:r>
            <w:r w:rsidRPr="0008578E">
              <w:rPr>
                <w:rFonts w:ascii="Arial" w:hAnsi="Arial" w:cs="Arial"/>
                <w:sz w:val="20"/>
                <w:szCs w:val="20"/>
              </w:rPr>
              <w:t>. 202</w:t>
            </w:r>
            <w:r>
              <w:rPr>
                <w:rFonts w:ascii="Arial" w:hAnsi="Arial" w:cs="Arial"/>
                <w:sz w:val="20"/>
                <w:szCs w:val="20"/>
              </w:rPr>
              <w:t>6</w:t>
            </w:r>
          </w:p>
        </w:tc>
        <w:tc>
          <w:tcPr>
            <w:tcW w:w="3680" w:type="dxa"/>
          </w:tcPr>
          <w:p w14:paraId="6061579D" w14:textId="6149DA8D" w:rsidR="006720FC" w:rsidRDefault="006720FC" w:rsidP="006720FC">
            <w:pPr>
              <w:jc w:val="center"/>
              <w:rPr>
                <w:rFonts w:ascii="Arial" w:hAnsi="Arial" w:cs="Arial"/>
                <w:sz w:val="20"/>
                <w:szCs w:val="20"/>
              </w:rPr>
            </w:pPr>
            <w:r>
              <w:rPr>
                <w:rFonts w:ascii="Arial" w:hAnsi="Arial" w:cs="Arial"/>
                <w:sz w:val="20"/>
                <w:szCs w:val="20"/>
              </w:rPr>
              <w:t>do 10. 10. 2026</w:t>
            </w:r>
          </w:p>
        </w:tc>
      </w:tr>
      <w:tr w:rsidR="006720FC" w14:paraId="72EA7306" w14:textId="77777777" w:rsidTr="00CC5FBA">
        <w:tc>
          <w:tcPr>
            <w:tcW w:w="1696" w:type="dxa"/>
          </w:tcPr>
          <w:p w14:paraId="52F6D365" w14:textId="6BA81478" w:rsidR="006720FC" w:rsidRDefault="006720FC" w:rsidP="006720FC">
            <w:pPr>
              <w:jc w:val="both"/>
              <w:rPr>
                <w:rFonts w:ascii="Arial" w:hAnsi="Arial" w:cs="Arial"/>
                <w:sz w:val="20"/>
                <w:szCs w:val="20"/>
              </w:rPr>
            </w:pPr>
            <w:r>
              <w:rPr>
                <w:rFonts w:ascii="Arial" w:hAnsi="Arial" w:cs="Arial"/>
                <w:sz w:val="20"/>
                <w:szCs w:val="20"/>
              </w:rPr>
              <w:t>10. ZZI</w:t>
            </w:r>
          </w:p>
        </w:tc>
        <w:tc>
          <w:tcPr>
            <w:tcW w:w="3686" w:type="dxa"/>
          </w:tcPr>
          <w:p w14:paraId="6218B7D6" w14:textId="12E7B5D9" w:rsidR="006720FC" w:rsidRDefault="006720FC" w:rsidP="006720FC">
            <w:pPr>
              <w:pStyle w:val="Odstavekseznama"/>
              <w:ind w:hanging="974"/>
              <w:jc w:val="center"/>
              <w:rPr>
                <w:rFonts w:ascii="Arial" w:hAnsi="Arial" w:cs="Arial"/>
                <w:sz w:val="20"/>
                <w:szCs w:val="20"/>
              </w:rPr>
            </w:pPr>
            <w:r>
              <w:rPr>
                <w:rFonts w:ascii="Arial" w:hAnsi="Arial" w:cs="Arial"/>
                <w:sz w:val="20"/>
                <w:szCs w:val="20"/>
              </w:rPr>
              <w:t>1. 10</w:t>
            </w:r>
            <w:r w:rsidRPr="0008578E">
              <w:rPr>
                <w:rFonts w:ascii="Arial" w:hAnsi="Arial" w:cs="Arial"/>
                <w:sz w:val="20"/>
                <w:szCs w:val="20"/>
              </w:rPr>
              <w:t>. 20</w:t>
            </w:r>
            <w:r>
              <w:rPr>
                <w:rFonts w:ascii="Arial" w:hAnsi="Arial" w:cs="Arial"/>
                <w:sz w:val="20"/>
                <w:szCs w:val="20"/>
              </w:rPr>
              <w:t>26</w:t>
            </w:r>
            <w:r w:rsidRPr="0008578E">
              <w:rPr>
                <w:rFonts w:ascii="Arial" w:hAnsi="Arial" w:cs="Arial"/>
                <w:sz w:val="20"/>
                <w:szCs w:val="20"/>
              </w:rPr>
              <w:t xml:space="preserve"> do </w:t>
            </w:r>
            <w:r>
              <w:rPr>
                <w:rFonts w:ascii="Arial" w:hAnsi="Arial" w:cs="Arial"/>
                <w:sz w:val="20"/>
                <w:szCs w:val="20"/>
              </w:rPr>
              <w:t>31.</w:t>
            </w:r>
            <w:r w:rsidRPr="0008578E">
              <w:rPr>
                <w:rFonts w:ascii="Arial" w:hAnsi="Arial" w:cs="Arial"/>
                <w:sz w:val="20"/>
                <w:szCs w:val="20"/>
              </w:rPr>
              <w:t xml:space="preserve"> </w:t>
            </w:r>
            <w:r>
              <w:rPr>
                <w:rFonts w:ascii="Arial" w:hAnsi="Arial" w:cs="Arial"/>
                <w:sz w:val="20"/>
                <w:szCs w:val="20"/>
              </w:rPr>
              <w:t>1</w:t>
            </w:r>
            <w:r w:rsidRPr="0008578E">
              <w:rPr>
                <w:rFonts w:ascii="Arial" w:hAnsi="Arial" w:cs="Arial"/>
                <w:sz w:val="20"/>
                <w:szCs w:val="20"/>
              </w:rPr>
              <w:t>. 202</w:t>
            </w:r>
            <w:r>
              <w:rPr>
                <w:rFonts w:ascii="Arial" w:hAnsi="Arial" w:cs="Arial"/>
                <w:sz w:val="20"/>
                <w:szCs w:val="20"/>
              </w:rPr>
              <w:t>7</w:t>
            </w:r>
          </w:p>
        </w:tc>
        <w:tc>
          <w:tcPr>
            <w:tcW w:w="3680" w:type="dxa"/>
          </w:tcPr>
          <w:p w14:paraId="69516707" w14:textId="239526AF" w:rsidR="006720FC" w:rsidRDefault="006720FC" w:rsidP="006720FC">
            <w:pPr>
              <w:jc w:val="center"/>
              <w:rPr>
                <w:rFonts w:ascii="Arial" w:hAnsi="Arial" w:cs="Arial"/>
                <w:sz w:val="20"/>
                <w:szCs w:val="20"/>
              </w:rPr>
            </w:pPr>
            <w:r>
              <w:rPr>
                <w:rFonts w:ascii="Arial" w:hAnsi="Arial" w:cs="Arial"/>
                <w:sz w:val="20"/>
                <w:szCs w:val="20"/>
              </w:rPr>
              <w:t>do 10. 2. 2027</w:t>
            </w:r>
          </w:p>
        </w:tc>
      </w:tr>
      <w:tr w:rsidR="006720FC" w14:paraId="53FF5446" w14:textId="77777777" w:rsidTr="00CC5FBA">
        <w:tc>
          <w:tcPr>
            <w:tcW w:w="1696" w:type="dxa"/>
          </w:tcPr>
          <w:p w14:paraId="274B9435" w14:textId="59828529" w:rsidR="006720FC" w:rsidRDefault="006720FC" w:rsidP="006720FC">
            <w:pPr>
              <w:jc w:val="both"/>
              <w:rPr>
                <w:rFonts w:ascii="Arial" w:hAnsi="Arial" w:cs="Arial"/>
                <w:sz w:val="20"/>
                <w:szCs w:val="20"/>
              </w:rPr>
            </w:pPr>
            <w:r>
              <w:rPr>
                <w:rFonts w:ascii="Arial" w:hAnsi="Arial" w:cs="Arial"/>
                <w:sz w:val="20"/>
                <w:szCs w:val="20"/>
              </w:rPr>
              <w:t>11. ZZI</w:t>
            </w:r>
          </w:p>
        </w:tc>
        <w:tc>
          <w:tcPr>
            <w:tcW w:w="3686" w:type="dxa"/>
          </w:tcPr>
          <w:p w14:paraId="198185CE" w14:textId="2AB1438C" w:rsidR="006720FC" w:rsidRDefault="006720FC" w:rsidP="006720FC">
            <w:pPr>
              <w:pStyle w:val="Odstavekseznama"/>
              <w:ind w:hanging="974"/>
              <w:jc w:val="center"/>
              <w:rPr>
                <w:rFonts w:ascii="Arial" w:hAnsi="Arial" w:cs="Arial"/>
                <w:sz w:val="20"/>
                <w:szCs w:val="20"/>
              </w:rPr>
            </w:pPr>
            <w:r>
              <w:rPr>
                <w:rFonts w:ascii="Arial" w:hAnsi="Arial" w:cs="Arial"/>
                <w:sz w:val="20"/>
                <w:szCs w:val="20"/>
              </w:rPr>
              <w:t>1. 2</w:t>
            </w:r>
            <w:r w:rsidRPr="0008578E">
              <w:rPr>
                <w:rFonts w:ascii="Arial" w:hAnsi="Arial" w:cs="Arial"/>
                <w:sz w:val="20"/>
                <w:szCs w:val="20"/>
              </w:rPr>
              <w:t>. 20</w:t>
            </w:r>
            <w:r>
              <w:rPr>
                <w:rFonts w:ascii="Arial" w:hAnsi="Arial" w:cs="Arial"/>
                <w:sz w:val="20"/>
                <w:szCs w:val="20"/>
              </w:rPr>
              <w:t>27</w:t>
            </w:r>
            <w:r w:rsidRPr="0008578E">
              <w:rPr>
                <w:rFonts w:ascii="Arial" w:hAnsi="Arial" w:cs="Arial"/>
                <w:sz w:val="20"/>
                <w:szCs w:val="20"/>
              </w:rPr>
              <w:t xml:space="preserve"> do </w:t>
            </w:r>
            <w:r>
              <w:rPr>
                <w:rFonts w:ascii="Arial" w:hAnsi="Arial" w:cs="Arial"/>
                <w:sz w:val="20"/>
                <w:szCs w:val="20"/>
              </w:rPr>
              <w:t>31</w:t>
            </w:r>
            <w:r w:rsidRPr="0008578E">
              <w:rPr>
                <w:rFonts w:ascii="Arial" w:hAnsi="Arial" w:cs="Arial"/>
                <w:sz w:val="20"/>
                <w:szCs w:val="20"/>
              </w:rPr>
              <w:t xml:space="preserve">. </w:t>
            </w:r>
            <w:r>
              <w:rPr>
                <w:rFonts w:ascii="Arial" w:hAnsi="Arial" w:cs="Arial"/>
                <w:sz w:val="20"/>
                <w:szCs w:val="20"/>
              </w:rPr>
              <w:t>5</w:t>
            </w:r>
            <w:r w:rsidRPr="0008578E">
              <w:rPr>
                <w:rFonts w:ascii="Arial" w:hAnsi="Arial" w:cs="Arial"/>
                <w:sz w:val="20"/>
                <w:szCs w:val="20"/>
              </w:rPr>
              <w:t>. 202</w:t>
            </w:r>
            <w:r>
              <w:rPr>
                <w:rFonts w:ascii="Arial" w:hAnsi="Arial" w:cs="Arial"/>
                <w:sz w:val="20"/>
                <w:szCs w:val="20"/>
              </w:rPr>
              <w:t>7</w:t>
            </w:r>
          </w:p>
        </w:tc>
        <w:tc>
          <w:tcPr>
            <w:tcW w:w="3680" w:type="dxa"/>
          </w:tcPr>
          <w:p w14:paraId="18F6ED6E" w14:textId="5832F5E0" w:rsidR="006720FC" w:rsidRDefault="006720FC" w:rsidP="006720FC">
            <w:pPr>
              <w:jc w:val="center"/>
              <w:rPr>
                <w:rFonts w:ascii="Arial" w:hAnsi="Arial" w:cs="Arial"/>
                <w:sz w:val="20"/>
                <w:szCs w:val="20"/>
              </w:rPr>
            </w:pPr>
            <w:r>
              <w:rPr>
                <w:rFonts w:ascii="Arial" w:hAnsi="Arial" w:cs="Arial"/>
                <w:sz w:val="20"/>
                <w:szCs w:val="20"/>
              </w:rPr>
              <w:t>do 10. 6. 2027</w:t>
            </w:r>
          </w:p>
        </w:tc>
      </w:tr>
      <w:tr w:rsidR="006720FC" w14:paraId="49E1AAA3" w14:textId="77777777" w:rsidTr="00CC5FBA">
        <w:tc>
          <w:tcPr>
            <w:tcW w:w="1696" w:type="dxa"/>
          </w:tcPr>
          <w:p w14:paraId="59429236" w14:textId="3137C20D" w:rsidR="006720FC" w:rsidRDefault="006720FC" w:rsidP="006720FC">
            <w:pPr>
              <w:jc w:val="both"/>
              <w:rPr>
                <w:rFonts w:ascii="Arial" w:hAnsi="Arial" w:cs="Arial"/>
                <w:sz w:val="20"/>
                <w:szCs w:val="20"/>
              </w:rPr>
            </w:pPr>
            <w:r>
              <w:rPr>
                <w:rFonts w:ascii="Arial" w:hAnsi="Arial" w:cs="Arial"/>
                <w:sz w:val="20"/>
                <w:szCs w:val="20"/>
              </w:rPr>
              <w:t>12. ZZI</w:t>
            </w:r>
          </w:p>
        </w:tc>
        <w:tc>
          <w:tcPr>
            <w:tcW w:w="3686" w:type="dxa"/>
          </w:tcPr>
          <w:p w14:paraId="69F00EB6" w14:textId="0C941F2B" w:rsidR="006720FC" w:rsidRDefault="006720FC" w:rsidP="006720FC">
            <w:pPr>
              <w:pStyle w:val="Odstavekseznama"/>
              <w:ind w:hanging="974"/>
              <w:jc w:val="center"/>
              <w:rPr>
                <w:rFonts w:ascii="Arial" w:hAnsi="Arial" w:cs="Arial"/>
                <w:sz w:val="20"/>
                <w:szCs w:val="20"/>
              </w:rPr>
            </w:pPr>
            <w:r>
              <w:rPr>
                <w:rFonts w:ascii="Arial" w:hAnsi="Arial" w:cs="Arial"/>
                <w:sz w:val="20"/>
                <w:szCs w:val="20"/>
              </w:rPr>
              <w:t>1. 6</w:t>
            </w:r>
            <w:r w:rsidRPr="0008578E">
              <w:rPr>
                <w:rFonts w:ascii="Arial" w:hAnsi="Arial" w:cs="Arial"/>
                <w:sz w:val="20"/>
                <w:szCs w:val="20"/>
              </w:rPr>
              <w:t>. 20</w:t>
            </w:r>
            <w:r>
              <w:rPr>
                <w:rFonts w:ascii="Arial" w:hAnsi="Arial" w:cs="Arial"/>
                <w:sz w:val="20"/>
                <w:szCs w:val="20"/>
              </w:rPr>
              <w:t>27</w:t>
            </w:r>
            <w:r w:rsidRPr="0008578E">
              <w:rPr>
                <w:rFonts w:ascii="Arial" w:hAnsi="Arial" w:cs="Arial"/>
                <w:sz w:val="20"/>
                <w:szCs w:val="20"/>
              </w:rPr>
              <w:t xml:space="preserve"> do </w:t>
            </w:r>
            <w:r>
              <w:rPr>
                <w:rFonts w:ascii="Arial" w:hAnsi="Arial" w:cs="Arial"/>
                <w:sz w:val="20"/>
                <w:szCs w:val="20"/>
              </w:rPr>
              <w:t>30</w:t>
            </w:r>
            <w:r w:rsidRPr="0008578E">
              <w:rPr>
                <w:rFonts w:ascii="Arial" w:hAnsi="Arial" w:cs="Arial"/>
                <w:sz w:val="20"/>
                <w:szCs w:val="20"/>
              </w:rPr>
              <w:t xml:space="preserve">. </w:t>
            </w:r>
            <w:r>
              <w:rPr>
                <w:rFonts w:ascii="Arial" w:hAnsi="Arial" w:cs="Arial"/>
                <w:sz w:val="20"/>
                <w:szCs w:val="20"/>
              </w:rPr>
              <w:t>9</w:t>
            </w:r>
            <w:r w:rsidRPr="0008578E">
              <w:rPr>
                <w:rFonts w:ascii="Arial" w:hAnsi="Arial" w:cs="Arial"/>
                <w:sz w:val="20"/>
                <w:szCs w:val="20"/>
              </w:rPr>
              <w:t>. 202</w:t>
            </w:r>
            <w:r>
              <w:rPr>
                <w:rFonts w:ascii="Arial" w:hAnsi="Arial" w:cs="Arial"/>
                <w:sz w:val="20"/>
                <w:szCs w:val="20"/>
              </w:rPr>
              <w:t>7</w:t>
            </w:r>
          </w:p>
        </w:tc>
        <w:tc>
          <w:tcPr>
            <w:tcW w:w="3680" w:type="dxa"/>
          </w:tcPr>
          <w:p w14:paraId="397147F1" w14:textId="24E6166E" w:rsidR="006720FC" w:rsidRDefault="006720FC" w:rsidP="006720FC">
            <w:pPr>
              <w:jc w:val="center"/>
              <w:rPr>
                <w:rFonts w:ascii="Arial" w:hAnsi="Arial" w:cs="Arial"/>
                <w:sz w:val="20"/>
                <w:szCs w:val="20"/>
              </w:rPr>
            </w:pPr>
            <w:r>
              <w:rPr>
                <w:rFonts w:ascii="Arial" w:hAnsi="Arial" w:cs="Arial"/>
                <w:sz w:val="20"/>
                <w:szCs w:val="20"/>
              </w:rPr>
              <w:t>do 10. 10. 2027</w:t>
            </w:r>
          </w:p>
        </w:tc>
      </w:tr>
      <w:tr w:rsidR="006720FC" w14:paraId="05F790F4" w14:textId="77777777" w:rsidTr="00202DBA">
        <w:tc>
          <w:tcPr>
            <w:tcW w:w="1696" w:type="dxa"/>
          </w:tcPr>
          <w:p w14:paraId="1D18D8A5" w14:textId="400875DA" w:rsidR="006720FC" w:rsidRDefault="006720FC" w:rsidP="006720FC">
            <w:pPr>
              <w:jc w:val="both"/>
              <w:rPr>
                <w:rFonts w:ascii="Arial" w:hAnsi="Arial" w:cs="Arial"/>
                <w:sz w:val="20"/>
                <w:szCs w:val="20"/>
              </w:rPr>
            </w:pPr>
            <w:r>
              <w:rPr>
                <w:rFonts w:ascii="Arial" w:hAnsi="Arial" w:cs="Arial"/>
                <w:sz w:val="20"/>
                <w:szCs w:val="20"/>
              </w:rPr>
              <w:t>13. ZZI</w:t>
            </w:r>
          </w:p>
        </w:tc>
        <w:tc>
          <w:tcPr>
            <w:tcW w:w="3686" w:type="dxa"/>
          </w:tcPr>
          <w:p w14:paraId="5D3BE81D" w14:textId="0AE76FBE" w:rsidR="006720FC" w:rsidRDefault="006720FC" w:rsidP="006720FC">
            <w:pPr>
              <w:jc w:val="center"/>
              <w:rPr>
                <w:rFonts w:ascii="Arial" w:hAnsi="Arial" w:cs="Arial"/>
                <w:sz w:val="20"/>
                <w:szCs w:val="20"/>
              </w:rPr>
            </w:pPr>
            <w:r>
              <w:rPr>
                <w:rFonts w:ascii="Arial" w:hAnsi="Arial" w:cs="Arial"/>
                <w:sz w:val="20"/>
                <w:szCs w:val="20"/>
              </w:rPr>
              <w:t>1. 10</w:t>
            </w:r>
            <w:r w:rsidRPr="0008578E">
              <w:rPr>
                <w:rFonts w:ascii="Arial" w:hAnsi="Arial" w:cs="Arial"/>
                <w:sz w:val="20"/>
                <w:szCs w:val="20"/>
              </w:rPr>
              <w:t>. 20</w:t>
            </w:r>
            <w:r>
              <w:rPr>
                <w:rFonts w:ascii="Arial" w:hAnsi="Arial" w:cs="Arial"/>
                <w:sz w:val="20"/>
                <w:szCs w:val="20"/>
              </w:rPr>
              <w:t>27</w:t>
            </w:r>
            <w:r w:rsidRPr="0008578E">
              <w:rPr>
                <w:rFonts w:ascii="Arial" w:hAnsi="Arial" w:cs="Arial"/>
                <w:sz w:val="20"/>
                <w:szCs w:val="20"/>
              </w:rPr>
              <w:t xml:space="preserve"> do </w:t>
            </w:r>
            <w:r>
              <w:rPr>
                <w:rFonts w:ascii="Arial" w:hAnsi="Arial" w:cs="Arial"/>
                <w:sz w:val="20"/>
                <w:szCs w:val="20"/>
              </w:rPr>
              <w:t>31</w:t>
            </w:r>
            <w:r w:rsidRPr="0008578E">
              <w:rPr>
                <w:rFonts w:ascii="Arial" w:hAnsi="Arial" w:cs="Arial"/>
                <w:sz w:val="20"/>
                <w:szCs w:val="20"/>
              </w:rPr>
              <w:t xml:space="preserve">. </w:t>
            </w:r>
            <w:r>
              <w:rPr>
                <w:rFonts w:ascii="Arial" w:hAnsi="Arial" w:cs="Arial"/>
                <w:sz w:val="20"/>
                <w:szCs w:val="20"/>
              </w:rPr>
              <w:t>12</w:t>
            </w:r>
            <w:r w:rsidRPr="0008578E">
              <w:rPr>
                <w:rFonts w:ascii="Arial" w:hAnsi="Arial" w:cs="Arial"/>
                <w:sz w:val="20"/>
                <w:szCs w:val="20"/>
              </w:rPr>
              <w:t>. 202</w:t>
            </w:r>
            <w:r>
              <w:rPr>
                <w:rFonts w:ascii="Arial" w:hAnsi="Arial" w:cs="Arial"/>
                <w:sz w:val="20"/>
                <w:szCs w:val="20"/>
              </w:rPr>
              <w:t>7</w:t>
            </w:r>
          </w:p>
        </w:tc>
        <w:tc>
          <w:tcPr>
            <w:tcW w:w="3680" w:type="dxa"/>
          </w:tcPr>
          <w:p w14:paraId="5E4486E3" w14:textId="53296477" w:rsidR="006720FC" w:rsidRDefault="006720FC" w:rsidP="006720FC">
            <w:pPr>
              <w:jc w:val="center"/>
              <w:rPr>
                <w:rFonts w:ascii="Arial" w:hAnsi="Arial" w:cs="Arial"/>
                <w:sz w:val="20"/>
                <w:szCs w:val="20"/>
              </w:rPr>
            </w:pPr>
            <w:r>
              <w:rPr>
                <w:rFonts w:ascii="Arial" w:hAnsi="Arial" w:cs="Arial"/>
                <w:sz w:val="20"/>
                <w:szCs w:val="20"/>
              </w:rPr>
              <w:t>do 10. 01. 2028</w:t>
            </w:r>
          </w:p>
        </w:tc>
      </w:tr>
    </w:tbl>
    <w:p w14:paraId="68E331CF" w14:textId="77777777" w:rsidR="0008578E" w:rsidRPr="00B74B1A" w:rsidRDefault="0008578E" w:rsidP="001F7BA6">
      <w:pPr>
        <w:jc w:val="both"/>
        <w:rPr>
          <w:rFonts w:ascii="Arial" w:hAnsi="Arial" w:cs="Arial"/>
          <w:sz w:val="20"/>
          <w:szCs w:val="20"/>
        </w:rPr>
      </w:pPr>
    </w:p>
    <w:p w14:paraId="3103AE4D" w14:textId="652EB85A" w:rsidR="001F7BA6" w:rsidRDefault="001F7BA6" w:rsidP="001F7BA6">
      <w:pPr>
        <w:spacing w:after="0" w:line="260" w:lineRule="exact"/>
        <w:jc w:val="both"/>
        <w:rPr>
          <w:rFonts w:ascii="Arial" w:hAnsi="Arial" w:cs="Arial"/>
          <w:snapToGrid w:val="0"/>
          <w:color w:val="000000"/>
          <w:sz w:val="20"/>
          <w:szCs w:val="20"/>
        </w:rPr>
      </w:pPr>
      <w:r w:rsidRPr="008017A8">
        <w:rPr>
          <w:rFonts w:ascii="Arial" w:hAnsi="Arial" w:cs="Arial"/>
          <w:snapToGrid w:val="0"/>
          <w:color w:val="000000"/>
          <w:sz w:val="20"/>
          <w:szCs w:val="20"/>
        </w:rPr>
        <w:t>V primeru, da se izteče rok za predložitev zahtevka za izplačilo oziroma zahtevka za predplačilo na nedeljo ali praznik Republike Slovenije ali dela prost dan v Republiki Sloveniji</w:t>
      </w:r>
      <w:r>
        <w:rPr>
          <w:rFonts w:ascii="Arial" w:hAnsi="Arial" w:cs="Arial"/>
          <w:snapToGrid w:val="0"/>
          <w:color w:val="000000"/>
          <w:sz w:val="20"/>
          <w:szCs w:val="20"/>
        </w:rPr>
        <w:t xml:space="preserve">, se </w:t>
      </w:r>
      <w:r w:rsidR="00404B23">
        <w:rPr>
          <w:rFonts w:ascii="Arial" w:hAnsi="Arial" w:cs="Arial"/>
          <w:snapToGrid w:val="0"/>
          <w:color w:val="000000"/>
          <w:sz w:val="20"/>
          <w:szCs w:val="20"/>
        </w:rPr>
        <w:t>šteje</w:t>
      </w:r>
      <w:r>
        <w:rPr>
          <w:rFonts w:ascii="Arial" w:hAnsi="Arial" w:cs="Arial"/>
          <w:snapToGrid w:val="0"/>
          <w:color w:val="000000"/>
          <w:sz w:val="20"/>
          <w:szCs w:val="20"/>
        </w:rPr>
        <w:t xml:space="preserve">, da </w:t>
      </w:r>
      <w:r w:rsidRPr="008017A8">
        <w:rPr>
          <w:rFonts w:ascii="Arial" w:hAnsi="Arial" w:cs="Arial"/>
          <w:snapToGrid w:val="0"/>
          <w:color w:val="000000"/>
          <w:sz w:val="20"/>
          <w:szCs w:val="20"/>
        </w:rPr>
        <w:t>se</w:t>
      </w:r>
      <w:r>
        <w:rPr>
          <w:rFonts w:ascii="Arial" w:hAnsi="Arial" w:cs="Arial"/>
          <w:snapToGrid w:val="0"/>
          <w:color w:val="000000"/>
          <w:sz w:val="20"/>
          <w:szCs w:val="20"/>
        </w:rPr>
        <w:t xml:space="preserve"> rok</w:t>
      </w:r>
      <w:r w:rsidRPr="008017A8">
        <w:rPr>
          <w:rFonts w:ascii="Arial" w:hAnsi="Arial" w:cs="Arial"/>
          <w:snapToGrid w:val="0"/>
          <w:color w:val="000000"/>
          <w:sz w:val="20"/>
          <w:szCs w:val="20"/>
        </w:rPr>
        <w:t xml:space="preserve"> izteče s pretekom prvega naslednjega delovnika.</w:t>
      </w:r>
    </w:p>
    <w:p w14:paraId="75428341" w14:textId="77777777" w:rsidR="001F7BA6" w:rsidRDefault="001F7BA6" w:rsidP="001F7BA6">
      <w:pPr>
        <w:spacing w:after="0" w:line="260" w:lineRule="exact"/>
        <w:jc w:val="both"/>
        <w:rPr>
          <w:rFonts w:ascii="Arial" w:hAnsi="Arial" w:cs="Arial"/>
          <w:snapToGrid w:val="0"/>
          <w:color w:val="000000"/>
          <w:sz w:val="20"/>
          <w:szCs w:val="20"/>
        </w:rPr>
      </w:pPr>
    </w:p>
    <w:p w14:paraId="5DEB47A3" w14:textId="29BBD98A" w:rsidR="00F65C8F" w:rsidRDefault="001F7BA6" w:rsidP="00F65C8F">
      <w:pPr>
        <w:spacing w:after="0" w:line="260" w:lineRule="exact"/>
        <w:jc w:val="both"/>
        <w:rPr>
          <w:rFonts w:ascii="Arial" w:hAnsi="Arial" w:cs="Arial"/>
          <w:snapToGrid w:val="0"/>
          <w:color w:val="000000"/>
          <w:sz w:val="20"/>
          <w:szCs w:val="20"/>
        </w:rPr>
      </w:pPr>
      <w:r>
        <w:rPr>
          <w:rFonts w:ascii="Arial" w:hAnsi="Arial" w:cs="Arial"/>
          <w:snapToGrid w:val="0"/>
          <w:color w:val="000000"/>
          <w:sz w:val="20"/>
          <w:szCs w:val="20"/>
        </w:rPr>
        <w:t>Rok za predložitev zahtevka za izplačilo je možno podaljšati ob soglasju skrbnika, vendar največ do zakonsko določenega roka za dokazovanje predplačila.</w:t>
      </w:r>
      <w:r w:rsidR="00F65C8F">
        <w:rPr>
          <w:rFonts w:ascii="Arial" w:hAnsi="Arial" w:cs="Arial"/>
          <w:snapToGrid w:val="0"/>
          <w:color w:val="000000"/>
          <w:sz w:val="20"/>
          <w:szCs w:val="20"/>
        </w:rPr>
        <w:t xml:space="preserve"> </w:t>
      </w:r>
      <w:r w:rsidR="00F65C8F" w:rsidRPr="003D6002">
        <w:rPr>
          <w:rFonts w:ascii="Arial" w:hAnsi="Arial" w:cs="Arial"/>
          <w:snapToGrid w:val="0"/>
          <w:color w:val="000000"/>
          <w:sz w:val="20"/>
          <w:szCs w:val="20"/>
        </w:rPr>
        <w:t xml:space="preserve">Prvi ZZPP </w:t>
      </w:r>
      <w:r w:rsidR="00F65C8F">
        <w:rPr>
          <w:rFonts w:ascii="Arial" w:hAnsi="Arial" w:cs="Arial"/>
          <w:snapToGrid w:val="0"/>
          <w:color w:val="000000"/>
          <w:sz w:val="20"/>
          <w:szCs w:val="20"/>
        </w:rPr>
        <w:t>za obdobje do 29. 2. 202</w:t>
      </w:r>
      <w:r w:rsidR="00D23986">
        <w:rPr>
          <w:rFonts w:ascii="Arial" w:hAnsi="Arial" w:cs="Arial"/>
          <w:snapToGrid w:val="0"/>
          <w:color w:val="000000"/>
          <w:sz w:val="20"/>
          <w:szCs w:val="20"/>
        </w:rPr>
        <w:t>4</w:t>
      </w:r>
      <w:r w:rsidR="00F65C8F">
        <w:rPr>
          <w:rFonts w:ascii="Arial" w:hAnsi="Arial" w:cs="Arial"/>
          <w:snapToGrid w:val="0"/>
          <w:color w:val="000000"/>
          <w:sz w:val="20"/>
          <w:szCs w:val="20"/>
        </w:rPr>
        <w:t xml:space="preserve"> </w:t>
      </w:r>
      <w:r w:rsidR="00F65C8F" w:rsidRPr="003D6002">
        <w:rPr>
          <w:rFonts w:ascii="Arial" w:hAnsi="Arial" w:cs="Arial"/>
          <w:snapToGrid w:val="0"/>
          <w:color w:val="000000"/>
          <w:sz w:val="20"/>
          <w:szCs w:val="20"/>
        </w:rPr>
        <w:t xml:space="preserve">upravičenec ministrstvu posreduje po podpisu </w:t>
      </w:r>
      <w:r w:rsidR="00F65C8F">
        <w:rPr>
          <w:rFonts w:ascii="Arial" w:hAnsi="Arial" w:cs="Arial"/>
          <w:snapToGrid w:val="0"/>
          <w:color w:val="000000"/>
          <w:sz w:val="20"/>
          <w:szCs w:val="20"/>
        </w:rPr>
        <w:t xml:space="preserve">pogodbe o sofinanciranju, za naslednja obdobja pa ob predložitvi posameznega zahtevka za izplačilo. </w:t>
      </w:r>
    </w:p>
    <w:p w14:paraId="07E8B115" w14:textId="77777777" w:rsidR="00F65C8F" w:rsidRPr="00F65C8F" w:rsidRDefault="00F65C8F" w:rsidP="00F65C8F">
      <w:pPr>
        <w:spacing w:after="0" w:line="260" w:lineRule="exact"/>
        <w:jc w:val="both"/>
        <w:rPr>
          <w:rFonts w:ascii="Arial" w:hAnsi="Arial" w:cs="Arial"/>
          <w:snapToGrid w:val="0"/>
          <w:color w:val="000000"/>
          <w:sz w:val="20"/>
          <w:szCs w:val="20"/>
        </w:rPr>
      </w:pPr>
    </w:p>
    <w:p w14:paraId="4C313B2B" w14:textId="4C6D171F" w:rsidR="00B74B1A" w:rsidRPr="00B74B1A" w:rsidRDefault="000475E3" w:rsidP="00B74B1A">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cs="Arial"/>
          <w:b/>
          <w:sz w:val="20"/>
          <w:szCs w:val="20"/>
        </w:rPr>
        <w:t xml:space="preserve">V primeru, da upravičenec v zakonskem roku ne predloži </w:t>
      </w:r>
      <w:r w:rsidR="001F7BA6" w:rsidRPr="00663E20">
        <w:rPr>
          <w:rFonts w:ascii="Arial" w:hAnsi="Arial" w:cs="Arial"/>
          <w:b/>
          <w:sz w:val="20"/>
          <w:szCs w:val="20"/>
        </w:rPr>
        <w:t xml:space="preserve">dokazil vsaj v višini izplačanega predplačila, se mu vsa nadaljnja izplačila zadržijo, ministrstvo pa lahko v primerih, ki so določeni v pogodbi o sofinanciranju in zakonodaji, zahteva tudi vračilo izplačanega predplačila. </w:t>
      </w:r>
      <w:bookmarkStart w:id="16" w:name="_Toc429132697"/>
      <w:bookmarkStart w:id="17" w:name="_Toc430951850"/>
      <w:bookmarkStart w:id="18" w:name="_Toc477258865"/>
    </w:p>
    <w:bookmarkEnd w:id="16"/>
    <w:bookmarkEnd w:id="17"/>
    <w:bookmarkEnd w:id="18"/>
    <w:p w14:paraId="4B477F49" w14:textId="61371616" w:rsidR="00B74B1A" w:rsidRPr="00F65C8F" w:rsidRDefault="00165AFF" w:rsidP="000475E3">
      <w:pPr>
        <w:overflowPunct w:val="0"/>
        <w:autoSpaceDE w:val="0"/>
        <w:autoSpaceDN w:val="0"/>
        <w:adjustRightInd w:val="0"/>
        <w:spacing w:before="100" w:beforeAutospacing="1" w:after="120" w:line="240" w:lineRule="auto"/>
        <w:jc w:val="both"/>
        <w:textAlignment w:val="baseline"/>
        <w:rPr>
          <w:rFonts w:ascii="Arial" w:hAnsi="Arial" w:cs="Arial"/>
          <w:snapToGrid w:val="0"/>
          <w:color w:val="000000"/>
          <w:sz w:val="20"/>
          <w:szCs w:val="20"/>
        </w:rPr>
      </w:pPr>
      <w:r w:rsidRPr="00F65C8F">
        <w:rPr>
          <w:rFonts w:ascii="Arial" w:hAnsi="Arial" w:cs="Arial"/>
          <w:snapToGrid w:val="0"/>
          <w:color w:val="000000"/>
          <w:sz w:val="20"/>
          <w:szCs w:val="20"/>
        </w:rPr>
        <w:lastRenderedPageBreak/>
        <w:t>Upravičenec je dolžan MJU obvestiti tudi o težavah pri izvajanju programa, statusnih spremembah in vseh ostalih dejstvih, ki vplivajo na izvajanje programa. Upravičenec je dolžan kadarkoli na zahtevo MJU posredovati tudi izredna poročila s predpisano vsebino in rokom izdelave.</w:t>
      </w:r>
    </w:p>
    <w:p w14:paraId="57331D09" w14:textId="11754268" w:rsidR="00B74B1A" w:rsidRPr="00733A91" w:rsidRDefault="00B74B1A" w:rsidP="00CE18E6">
      <w:pPr>
        <w:pStyle w:val="Naslov1"/>
        <w:numPr>
          <w:ilvl w:val="0"/>
          <w:numId w:val="2"/>
        </w:numPr>
        <w:spacing w:after="240"/>
        <w:ind w:left="357" w:hanging="357"/>
        <w:rPr>
          <w:rFonts w:ascii="Arial" w:hAnsi="Arial" w:cs="Arial"/>
          <w:sz w:val="22"/>
          <w:szCs w:val="22"/>
        </w:rPr>
      </w:pPr>
      <w:bookmarkStart w:id="19" w:name="_Toc477258869"/>
      <w:bookmarkStart w:id="20" w:name="_Toc22295379"/>
      <w:bookmarkStart w:id="21" w:name="_Hlk525557399"/>
      <w:bookmarkStart w:id="22" w:name="_Toc25160612"/>
      <w:r w:rsidRPr="004600AA">
        <w:rPr>
          <w:rFonts w:ascii="Arial" w:hAnsi="Arial" w:cs="Arial"/>
          <w:sz w:val="22"/>
          <w:szCs w:val="22"/>
        </w:rPr>
        <w:t>NADZOR IN PREVERJANJE NA KRAJU SAMEM</w:t>
      </w:r>
      <w:bookmarkEnd w:id="19"/>
      <w:bookmarkEnd w:id="20"/>
      <w:bookmarkEnd w:id="21"/>
      <w:bookmarkEnd w:id="22"/>
    </w:p>
    <w:p w14:paraId="5EEDD92E" w14:textId="10928364" w:rsidR="00B74B1A" w:rsidRPr="004600AA" w:rsidRDefault="00B74B1A" w:rsidP="00B74B1A">
      <w:pPr>
        <w:jc w:val="both"/>
        <w:rPr>
          <w:rFonts w:ascii="Arial" w:hAnsi="Arial" w:cs="Arial"/>
          <w:snapToGrid w:val="0"/>
          <w:color w:val="000000"/>
          <w:sz w:val="20"/>
          <w:szCs w:val="20"/>
        </w:rPr>
      </w:pPr>
      <w:r w:rsidRPr="004600AA">
        <w:rPr>
          <w:rFonts w:ascii="Arial" w:hAnsi="Arial" w:cs="Arial"/>
          <w:snapToGrid w:val="0"/>
          <w:color w:val="000000"/>
          <w:sz w:val="20"/>
          <w:szCs w:val="20"/>
        </w:rPr>
        <w:t xml:space="preserve">MJU in pristojni organi Republike Slovenije ali od njih pooblaščeni izvajalci imajo pravico tehničnega, administrativnega in finančnega spremljanja in vrednotenja izvedbe </w:t>
      </w:r>
      <w:r w:rsidR="00B94192">
        <w:rPr>
          <w:rFonts w:ascii="Arial" w:hAnsi="Arial" w:cs="Arial"/>
          <w:snapToGrid w:val="0"/>
          <w:color w:val="000000"/>
          <w:sz w:val="20"/>
          <w:szCs w:val="20"/>
        </w:rPr>
        <w:t>programa</w:t>
      </w:r>
      <w:r w:rsidRPr="004600AA">
        <w:rPr>
          <w:rFonts w:ascii="Arial" w:hAnsi="Arial" w:cs="Arial"/>
          <w:snapToGrid w:val="0"/>
          <w:color w:val="000000"/>
          <w:sz w:val="20"/>
          <w:szCs w:val="20"/>
        </w:rPr>
        <w:t xml:space="preserve"> ter nadzora nad porabo dodeljenih sredstev. </w:t>
      </w:r>
    </w:p>
    <w:p w14:paraId="65B19DAA" w14:textId="77777777" w:rsidR="00B74B1A" w:rsidRPr="004600AA" w:rsidRDefault="00B74B1A" w:rsidP="00B74B1A">
      <w:pPr>
        <w:jc w:val="both"/>
        <w:rPr>
          <w:rFonts w:ascii="Arial" w:hAnsi="Arial" w:cs="Arial"/>
          <w:snapToGrid w:val="0"/>
          <w:color w:val="000000"/>
          <w:sz w:val="20"/>
          <w:szCs w:val="20"/>
        </w:rPr>
      </w:pPr>
      <w:r w:rsidRPr="004600AA">
        <w:rPr>
          <w:rFonts w:ascii="Arial" w:hAnsi="Arial" w:cs="Arial"/>
          <w:snapToGrid w:val="0"/>
          <w:color w:val="000000"/>
          <w:sz w:val="20"/>
          <w:szCs w:val="20"/>
        </w:rPr>
        <w:t>Nadzorni organi lahko izvajajo spremljanje preko pisnih poročil upravičenca in preverjanj na kraju samem pri upravičencu, praviloma na podlagi predhodnega obvestila, lahko pa se opravi tudi nenajavljeno preverjanje na kraju samem.</w:t>
      </w:r>
    </w:p>
    <w:p w14:paraId="468556D2" w14:textId="5FC75FD4" w:rsidR="00B74B1A" w:rsidRPr="004600AA" w:rsidRDefault="00B74B1A" w:rsidP="00B74B1A">
      <w:pPr>
        <w:spacing w:after="0" w:line="240" w:lineRule="auto"/>
        <w:jc w:val="both"/>
        <w:rPr>
          <w:rFonts w:ascii="Arial" w:eastAsia="Times New Roman" w:hAnsi="Arial"/>
          <w:sz w:val="20"/>
          <w:szCs w:val="20"/>
          <w:lang w:eastAsia="sl-SI"/>
        </w:rPr>
      </w:pPr>
      <w:r w:rsidRPr="004600AA">
        <w:rPr>
          <w:rFonts w:ascii="Arial" w:eastAsia="Times New Roman" w:hAnsi="Arial"/>
          <w:sz w:val="20"/>
          <w:szCs w:val="20"/>
          <w:lang w:eastAsia="sl-SI"/>
        </w:rPr>
        <w:t xml:space="preserve">Namen preverjanja na kraju samem je zagotoviti, da se aktivnosti izvajajo v skladu s </w:t>
      </w:r>
      <w:r w:rsidR="00B94192">
        <w:rPr>
          <w:rFonts w:ascii="Arial" w:hAnsi="Arial" w:cs="Arial"/>
          <w:snapToGrid w:val="0"/>
          <w:color w:val="000000"/>
          <w:sz w:val="20"/>
          <w:szCs w:val="20"/>
        </w:rPr>
        <w:t>programom,</w:t>
      </w:r>
      <w:r w:rsidR="00B94192" w:rsidRPr="004600AA">
        <w:rPr>
          <w:rFonts w:ascii="Arial" w:hAnsi="Arial" w:cs="Arial"/>
          <w:snapToGrid w:val="0"/>
          <w:color w:val="000000"/>
          <w:sz w:val="20"/>
          <w:szCs w:val="20"/>
        </w:rPr>
        <w:t xml:space="preserve"> </w:t>
      </w:r>
      <w:r w:rsidRPr="004600AA">
        <w:rPr>
          <w:rFonts w:ascii="Arial" w:eastAsia="Times New Roman" w:hAnsi="Arial"/>
          <w:sz w:val="20"/>
          <w:szCs w:val="20"/>
          <w:lang w:eastAsia="sl-SI"/>
        </w:rPr>
        <w:t xml:space="preserve">ter da so navedeni stroški resnično nastali in se uporabljajo v namen, za katerega so bila sredstva dodeljena. </w:t>
      </w:r>
    </w:p>
    <w:p w14:paraId="046090BB" w14:textId="77777777" w:rsidR="00B74B1A" w:rsidRPr="004600AA" w:rsidRDefault="00B74B1A" w:rsidP="00B74B1A">
      <w:pPr>
        <w:spacing w:after="0" w:line="240" w:lineRule="auto"/>
        <w:jc w:val="both"/>
        <w:rPr>
          <w:rFonts w:ascii="Arial" w:eastAsia="Times New Roman" w:hAnsi="Arial"/>
          <w:sz w:val="20"/>
          <w:szCs w:val="20"/>
          <w:lang w:eastAsia="sl-SI"/>
        </w:rPr>
      </w:pPr>
    </w:p>
    <w:p w14:paraId="2FE062E9" w14:textId="6F542F6F" w:rsidR="00B74B1A" w:rsidRPr="004600AA" w:rsidRDefault="00B74B1A" w:rsidP="00B74B1A">
      <w:pPr>
        <w:spacing w:after="0" w:line="240" w:lineRule="auto"/>
        <w:jc w:val="both"/>
        <w:rPr>
          <w:rFonts w:ascii="Arial" w:eastAsia="Times New Roman" w:hAnsi="Arial"/>
          <w:sz w:val="20"/>
          <w:szCs w:val="20"/>
          <w:lang w:eastAsia="sl-SI"/>
        </w:rPr>
      </w:pPr>
      <w:r w:rsidRPr="004600AA">
        <w:rPr>
          <w:rFonts w:ascii="Arial" w:hAnsi="Arial"/>
          <w:sz w:val="20"/>
        </w:rPr>
        <w:t>Upravičenec mora v</w:t>
      </w:r>
      <w:r w:rsidRPr="004600AA">
        <w:rPr>
          <w:rFonts w:ascii="Arial" w:eastAsia="Times New Roman" w:hAnsi="Arial"/>
          <w:sz w:val="20"/>
          <w:szCs w:val="20"/>
          <w:lang w:eastAsia="sl-SI"/>
        </w:rPr>
        <w:t xml:space="preserve"> primeru preverjanja na kraju samem </w:t>
      </w:r>
      <w:r w:rsidRPr="004600AA">
        <w:rPr>
          <w:rFonts w:ascii="Arial" w:hAnsi="Arial"/>
          <w:sz w:val="20"/>
        </w:rPr>
        <w:t xml:space="preserve">nadzornim organom </w:t>
      </w:r>
      <w:r w:rsidRPr="004600AA">
        <w:rPr>
          <w:rFonts w:ascii="Arial" w:eastAsia="Times New Roman" w:hAnsi="Arial"/>
          <w:sz w:val="20"/>
          <w:szCs w:val="20"/>
          <w:lang w:eastAsia="sl-SI"/>
        </w:rPr>
        <w:t>zagotoviti ustrezen prostor, sistemsko in kronološko urejeno originalno dokumentacijo ter prisotnost odgovornih oseb. Omogočiti mora vpogled v računalniške podatkovne baze, listine in postopke v zvezi z izvajanjem</w:t>
      </w:r>
      <w:r w:rsidR="00165AFF" w:rsidRPr="004600AA">
        <w:rPr>
          <w:rFonts w:ascii="Arial" w:eastAsia="Times New Roman" w:hAnsi="Arial"/>
          <w:sz w:val="20"/>
          <w:szCs w:val="20"/>
          <w:lang w:eastAsia="sl-SI"/>
        </w:rPr>
        <w:t xml:space="preserve"> programa. </w:t>
      </w:r>
    </w:p>
    <w:p w14:paraId="6F39B6CE" w14:textId="40625709" w:rsidR="00B74B1A" w:rsidRPr="00733A91" w:rsidRDefault="00B74B1A" w:rsidP="00CE18E6">
      <w:pPr>
        <w:pStyle w:val="Naslov1"/>
        <w:numPr>
          <w:ilvl w:val="0"/>
          <w:numId w:val="2"/>
        </w:numPr>
        <w:spacing w:after="240"/>
        <w:ind w:left="357" w:hanging="357"/>
        <w:rPr>
          <w:rFonts w:ascii="Arial" w:hAnsi="Arial" w:cs="Arial"/>
          <w:sz w:val="22"/>
          <w:szCs w:val="22"/>
        </w:rPr>
      </w:pPr>
      <w:bookmarkStart w:id="23" w:name="_Toc22295380"/>
      <w:bookmarkStart w:id="24" w:name="_Toc25160613"/>
      <w:r w:rsidRPr="004600AA">
        <w:rPr>
          <w:rFonts w:ascii="Arial" w:hAnsi="Arial" w:cs="Arial"/>
          <w:sz w:val="22"/>
          <w:szCs w:val="22"/>
        </w:rPr>
        <w:t>HRAMBA DOKUMENTACIJE</w:t>
      </w:r>
      <w:bookmarkEnd w:id="23"/>
      <w:bookmarkEnd w:id="24"/>
    </w:p>
    <w:p w14:paraId="34595651" w14:textId="44ADBF27" w:rsidR="00B74B1A" w:rsidRPr="00CE18E6" w:rsidRDefault="00B74B1A" w:rsidP="00CE18E6">
      <w:pPr>
        <w:rPr>
          <w:rFonts w:ascii="Arial" w:hAnsi="Arial" w:cs="Arial"/>
          <w:bCs/>
          <w:sz w:val="20"/>
        </w:rPr>
      </w:pPr>
      <w:bookmarkStart w:id="25" w:name="_Toc425855200"/>
      <w:r w:rsidRPr="004600AA">
        <w:rPr>
          <w:rFonts w:ascii="Arial" w:hAnsi="Arial" w:cs="Arial"/>
          <w:bCs/>
          <w:sz w:val="20"/>
        </w:rPr>
        <w:t>Za zagotovitev ustrezne revizijske sledi mora upravičenec še 10 let po zaključku vseh aktivnosti hraniti naslednjo dokumentacijo:</w:t>
      </w:r>
    </w:p>
    <w:p w14:paraId="62512336" w14:textId="77777777" w:rsidR="00B74B1A" w:rsidRPr="004600AA" w:rsidRDefault="00B74B1A" w:rsidP="00CE18E6">
      <w:pPr>
        <w:numPr>
          <w:ilvl w:val="0"/>
          <w:numId w:val="7"/>
        </w:numPr>
        <w:spacing w:after="0" w:line="240" w:lineRule="auto"/>
        <w:jc w:val="both"/>
        <w:rPr>
          <w:rFonts w:ascii="Arial" w:hAnsi="Arial" w:cs="Arial"/>
          <w:sz w:val="20"/>
        </w:rPr>
      </w:pPr>
      <w:r w:rsidRPr="004600AA">
        <w:rPr>
          <w:rFonts w:ascii="Arial" w:hAnsi="Arial" w:cs="Arial"/>
          <w:sz w:val="20"/>
        </w:rPr>
        <w:t>sklep o izboru;</w:t>
      </w:r>
    </w:p>
    <w:p w14:paraId="5DC0BAE3" w14:textId="77777777" w:rsidR="00B74B1A" w:rsidRPr="004600AA" w:rsidRDefault="00B74B1A" w:rsidP="00CE18E6">
      <w:pPr>
        <w:numPr>
          <w:ilvl w:val="0"/>
          <w:numId w:val="7"/>
        </w:numPr>
        <w:spacing w:after="0" w:line="240" w:lineRule="auto"/>
        <w:jc w:val="both"/>
        <w:rPr>
          <w:rFonts w:ascii="Arial" w:hAnsi="Arial" w:cs="Arial"/>
          <w:sz w:val="20"/>
        </w:rPr>
      </w:pPr>
      <w:r w:rsidRPr="004600AA">
        <w:rPr>
          <w:rFonts w:ascii="Arial" w:hAnsi="Arial" w:cs="Arial"/>
          <w:sz w:val="20"/>
        </w:rPr>
        <w:t xml:space="preserve">pogodbo o sofinanciranju in morebitne anekse k tej pogodbi; </w:t>
      </w:r>
    </w:p>
    <w:p w14:paraId="45CE825D" w14:textId="77777777" w:rsidR="00B74B1A" w:rsidRPr="004600AA" w:rsidRDefault="00B74B1A" w:rsidP="00CE18E6">
      <w:pPr>
        <w:numPr>
          <w:ilvl w:val="0"/>
          <w:numId w:val="7"/>
        </w:numPr>
        <w:spacing w:after="0" w:line="240" w:lineRule="auto"/>
        <w:jc w:val="both"/>
        <w:rPr>
          <w:rFonts w:ascii="Arial" w:hAnsi="Arial" w:cs="Arial"/>
          <w:sz w:val="20"/>
        </w:rPr>
      </w:pPr>
      <w:r w:rsidRPr="004600AA">
        <w:rPr>
          <w:rFonts w:ascii="Arial" w:hAnsi="Arial" w:cs="Arial"/>
          <w:sz w:val="20"/>
        </w:rPr>
        <w:t>konzorcijski sporazum in morebitne anekse k sporazumu (če je relevantno);</w:t>
      </w:r>
    </w:p>
    <w:p w14:paraId="1E6BF2D8" w14:textId="4AD8170E" w:rsidR="00B74B1A" w:rsidRPr="004600AA" w:rsidRDefault="00B74B1A" w:rsidP="00CE18E6">
      <w:pPr>
        <w:numPr>
          <w:ilvl w:val="0"/>
          <w:numId w:val="7"/>
        </w:numPr>
        <w:spacing w:after="0" w:line="240" w:lineRule="auto"/>
        <w:jc w:val="both"/>
        <w:rPr>
          <w:rFonts w:ascii="Arial" w:hAnsi="Arial" w:cs="Arial"/>
          <w:sz w:val="20"/>
        </w:rPr>
      </w:pPr>
      <w:r w:rsidRPr="004600AA">
        <w:rPr>
          <w:rFonts w:ascii="Arial" w:hAnsi="Arial" w:cs="Arial"/>
          <w:sz w:val="20"/>
        </w:rPr>
        <w:t>pogodbe o zaposlitvi na subvencioniranih delovnih mestih in pripadajočo dokumentacijo</w:t>
      </w:r>
      <w:r w:rsidR="00721596">
        <w:rPr>
          <w:rFonts w:ascii="Arial" w:hAnsi="Arial" w:cs="Arial"/>
          <w:sz w:val="20"/>
        </w:rPr>
        <w:t>;</w:t>
      </w:r>
    </w:p>
    <w:p w14:paraId="2E4FFFC4" w14:textId="6EAA41BB" w:rsidR="00B74B1A" w:rsidRPr="004600AA" w:rsidRDefault="000475E3" w:rsidP="00CE18E6">
      <w:pPr>
        <w:numPr>
          <w:ilvl w:val="0"/>
          <w:numId w:val="7"/>
        </w:numPr>
        <w:spacing w:after="0" w:line="240" w:lineRule="auto"/>
        <w:jc w:val="both"/>
        <w:rPr>
          <w:rFonts w:ascii="Arial" w:hAnsi="Arial" w:cs="Arial"/>
          <w:sz w:val="20"/>
        </w:rPr>
      </w:pPr>
      <w:r>
        <w:rPr>
          <w:rFonts w:ascii="Arial" w:hAnsi="Arial" w:cs="Arial"/>
          <w:sz w:val="20"/>
        </w:rPr>
        <w:t xml:space="preserve">ZZPP in </w:t>
      </w:r>
      <w:r w:rsidR="00B74B1A" w:rsidRPr="004600AA">
        <w:rPr>
          <w:rFonts w:ascii="Arial" w:hAnsi="Arial" w:cs="Arial"/>
          <w:sz w:val="20"/>
        </w:rPr>
        <w:t>Z</w:t>
      </w:r>
      <w:r w:rsidR="00C970FC">
        <w:rPr>
          <w:rFonts w:ascii="Arial" w:hAnsi="Arial" w:cs="Arial"/>
          <w:sz w:val="20"/>
        </w:rPr>
        <w:t>Z</w:t>
      </w:r>
      <w:r w:rsidR="00B74B1A" w:rsidRPr="004600AA">
        <w:rPr>
          <w:rFonts w:ascii="Arial" w:hAnsi="Arial" w:cs="Arial"/>
          <w:sz w:val="20"/>
        </w:rPr>
        <w:t>I (kopije);</w:t>
      </w:r>
    </w:p>
    <w:p w14:paraId="4E13DDFD" w14:textId="4BCE5751" w:rsidR="00B74B1A" w:rsidRPr="004600AA" w:rsidRDefault="00B74B1A" w:rsidP="00CE18E6">
      <w:pPr>
        <w:numPr>
          <w:ilvl w:val="0"/>
          <w:numId w:val="7"/>
        </w:numPr>
        <w:spacing w:after="0" w:line="240" w:lineRule="auto"/>
        <w:jc w:val="both"/>
        <w:rPr>
          <w:rFonts w:ascii="Arial" w:hAnsi="Arial" w:cs="Arial"/>
          <w:sz w:val="20"/>
        </w:rPr>
      </w:pPr>
      <w:r w:rsidRPr="004600AA">
        <w:rPr>
          <w:rFonts w:ascii="Arial" w:hAnsi="Arial" w:cs="Arial"/>
          <w:sz w:val="20"/>
        </w:rPr>
        <w:t>vsebinska, finančna in druga poročila upravičenca o izvajanju aktivnosti;</w:t>
      </w:r>
    </w:p>
    <w:p w14:paraId="6B38204E" w14:textId="1EA19484" w:rsidR="00B74B1A" w:rsidRPr="004600AA" w:rsidRDefault="00B74B1A" w:rsidP="00CE18E6">
      <w:pPr>
        <w:numPr>
          <w:ilvl w:val="0"/>
          <w:numId w:val="7"/>
        </w:numPr>
        <w:spacing w:after="0" w:line="240" w:lineRule="auto"/>
        <w:jc w:val="both"/>
        <w:rPr>
          <w:rFonts w:ascii="Arial" w:hAnsi="Arial" w:cs="Arial"/>
          <w:sz w:val="20"/>
        </w:rPr>
      </w:pPr>
      <w:r w:rsidRPr="004600AA">
        <w:rPr>
          <w:rFonts w:ascii="Arial" w:hAnsi="Arial" w:cs="Arial"/>
          <w:sz w:val="20"/>
        </w:rPr>
        <w:t>dokazila</w:t>
      </w:r>
      <w:r w:rsidRPr="004600AA">
        <w:rPr>
          <w:rFonts w:ascii="Arial" w:eastAsia="Times New Roman" w:hAnsi="Arial" w:cs="Arial"/>
          <w:sz w:val="20"/>
          <w:szCs w:val="20"/>
          <w:lang w:eastAsia="sl-SI"/>
        </w:rPr>
        <w:t xml:space="preserve"> oz. sredstva za preverjanje </w:t>
      </w:r>
      <w:r w:rsidR="00165AFF" w:rsidRPr="004600AA">
        <w:rPr>
          <w:rFonts w:ascii="Arial" w:eastAsia="Times New Roman" w:hAnsi="Arial" w:cs="Arial"/>
          <w:sz w:val="20"/>
          <w:szCs w:val="20"/>
          <w:lang w:eastAsia="sl-SI"/>
        </w:rPr>
        <w:t>verifikacije</w:t>
      </w:r>
      <w:r w:rsidRPr="004600AA">
        <w:rPr>
          <w:rFonts w:ascii="Arial" w:eastAsia="Times New Roman" w:hAnsi="Arial" w:cs="Arial"/>
          <w:sz w:val="20"/>
          <w:szCs w:val="20"/>
          <w:lang w:eastAsia="sl-SI"/>
        </w:rPr>
        <w:t xml:space="preserve"> kazalnikov;</w:t>
      </w:r>
    </w:p>
    <w:p w14:paraId="633C31AA" w14:textId="77777777" w:rsidR="00B74B1A" w:rsidRPr="004600AA" w:rsidRDefault="00B74B1A" w:rsidP="00CE18E6">
      <w:pPr>
        <w:numPr>
          <w:ilvl w:val="0"/>
          <w:numId w:val="8"/>
        </w:numPr>
        <w:overflowPunct w:val="0"/>
        <w:autoSpaceDE w:val="0"/>
        <w:autoSpaceDN w:val="0"/>
        <w:adjustRightInd w:val="0"/>
        <w:spacing w:after="0" w:line="240" w:lineRule="auto"/>
        <w:textAlignment w:val="baseline"/>
        <w:rPr>
          <w:rFonts w:ascii="Arial" w:hAnsi="Arial" w:cs="Arial"/>
          <w:sz w:val="20"/>
        </w:rPr>
      </w:pPr>
      <w:r w:rsidRPr="004600AA">
        <w:rPr>
          <w:rFonts w:ascii="Arial" w:hAnsi="Arial" w:cs="Arial"/>
          <w:sz w:val="20"/>
        </w:rPr>
        <w:t>poročila o morebitnih opravljenih kontrolah in revizijah;</w:t>
      </w:r>
    </w:p>
    <w:p w14:paraId="174A452A" w14:textId="0BAC9E14" w:rsidR="00B74B1A" w:rsidRPr="004600AA" w:rsidRDefault="00B74B1A" w:rsidP="00CE18E6">
      <w:pPr>
        <w:numPr>
          <w:ilvl w:val="0"/>
          <w:numId w:val="7"/>
        </w:numPr>
        <w:spacing w:after="0" w:line="240" w:lineRule="auto"/>
        <w:jc w:val="both"/>
        <w:rPr>
          <w:rFonts w:ascii="Arial" w:hAnsi="Arial" w:cs="Arial"/>
          <w:sz w:val="20"/>
        </w:rPr>
      </w:pPr>
      <w:r w:rsidRPr="004600AA">
        <w:rPr>
          <w:rFonts w:ascii="Arial" w:hAnsi="Arial" w:cs="Arial"/>
          <w:sz w:val="20"/>
        </w:rPr>
        <w:t>morebitno drugo relevantno dokumentacijo, vezano na izvajanje</w:t>
      </w:r>
      <w:r w:rsidR="00165AFF" w:rsidRPr="004600AA">
        <w:rPr>
          <w:rFonts w:ascii="Arial" w:hAnsi="Arial" w:cs="Arial"/>
          <w:sz w:val="20"/>
        </w:rPr>
        <w:t xml:space="preserve"> programa</w:t>
      </w:r>
      <w:r w:rsidRPr="004600AA">
        <w:rPr>
          <w:rFonts w:ascii="Arial" w:hAnsi="Arial" w:cs="Arial"/>
          <w:sz w:val="20"/>
        </w:rPr>
        <w:t>.</w:t>
      </w:r>
    </w:p>
    <w:p w14:paraId="174C2025" w14:textId="77777777" w:rsidR="00B74B1A" w:rsidRPr="004600AA" w:rsidRDefault="00B74B1A" w:rsidP="00B74B1A">
      <w:pPr>
        <w:spacing w:after="0" w:line="240" w:lineRule="auto"/>
        <w:jc w:val="both"/>
        <w:rPr>
          <w:rFonts w:ascii="Arial" w:hAnsi="Arial" w:cs="Arial"/>
          <w:sz w:val="20"/>
        </w:rPr>
      </w:pPr>
    </w:p>
    <w:p w14:paraId="5E79F4A5" w14:textId="77777777" w:rsidR="00B74B1A" w:rsidRPr="004600AA" w:rsidRDefault="00B74B1A" w:rsidP="00B74B1A">
      <w:pPr>
        <w:spacing w:after="0" w:line="240" w:lineRule="auto"/>
        <w:jc w:val="both"/>
        <w:rPr>
          <w:rFonts w:ascii="Arial" w:hAnsi="Arial" w:cs="Arial"/>
          <w:sz w:val="20"/>
        </w:rPr>
      </w:pPr>
    </w:p>
    <w:p w14:paraId="513106AD" w14:textId="63B8C803" w:rsidR="00B74B1A" w:rsidRPr="004600AA" w:rsidRDefault="00B74B1A" w:rsidP="00B74B1A">
      <w:pPr>
        <w:jc w:val="both"/>
        <w:rPr>
          <w:rFonts w:ascii="Arial" w:hAnsi="Arial" w:cs="Arial"/>
          <w:sz w:val="20"/>
          <w:szCs w:val="20"/>
          <w:lang w:eastAsia="sl-SI"/>
        </w:rPr>
      </w:pPr>
      <w:r w:rsidRPr="004600AA">
        <w:rPr>
          <w:rFonts w:ascii="Arial" w:hAnsi="Arial" w:cs="Arial"/>
          <w:sz w:val="20"/>
          <w:szCs w:val="20"/>
          <w:lang w:eastAsia="sl-SI"/>
        </w:rPr>
        <w:t xml:space="preserve">Poleg navedenega je upravičenec dolžan spoštovati tudi veljavno nacionalno zakonodajo z različnih področij, ki določa roke hrambe dokumentacije, kot npr. Zakon o varstvu dokumentarnega in arhivskega gradiva ter arhivih, Zakon o davčnem postopku, Zakon o davku na dodano vrednost, </w:t>
      </w:r>
      <w:r w:rsidRPr="004600AA">
        <w:rPr>
          <w:rFonts w:ascii="Arial" w:hAnsi="Arial" w:cs="Arial"/>
          <w:bCs/>
          <w:color w:val="000000"/>
          <w:sz w:val="20"/>
          <w:szCs w:val="20"/>
          <w:lang w:eastAsia="sl-SI"/>
        </w:rPr>
        <w:t xml:space="preserve">Pravilnik o izvajanju Zakona o davku na dodano </w:t>
      </w:r>
      <w:r w:rsidRPr="004600AA">
        <w:rPr>
          <w:rFonts w:ascii="Arial" w:hAnsi="Arial" w:cs="Arial"/>
          <w:sz w:val="20"/>
          <w:szCs w:val="20"/>
          <w:lang w:eastAsia="sl-SI"/>
        </w:rPr>
        <w:t>vrednost, Slovenske računovodske standarde i</w:t>
      </w:r>
      <w:r w:rsidR="002F25A9">
        <w:rPr>
          <w:rFonts w:ascii="Arial" w:hAnsi="Arial" w:cs="Arial"/>
          <w:sz w:val="20"/>
          <w:szCs w:val="20"/>
          <w:lang w:eastAsia="sl-SI"/>
        </w:rPr>
        <w:t>t</w:t>
      </w:r>
      <w:r w:rsidRPr="004600AA">
        <w:rPr>
          <w:rFonts w:ascii="Arial" w:hAnsi="Arial" w:cs="Arial"/>
          <w:sz w:val="20"/>
          <w:szCs w:val="20"/>
          <w:lang w:eastAsia="sl-SI"/>
        </w:rPr>
        <w:t>d.</w:t>
      </w:r>
    </w:p>
    <w:p w14:paraId="2797D290" w14:textId="460A931C" w:rsidR="00B74B1A" w:rsidRPr="00733A91" w:rsidRDefault="00B74B1A" w:rsidP="00CE18E6">
      <w:pPr>
        <w:pStyle w:val="Naslov1"/>
        <w:numPr>
          <w:ilvl w:val="0"/>
          <w:numId w:val="2"/>
        </w:numPr>
        <w:spacing w:after="240"/>
        <w:ind w:left="357" w:hanging="357"/>
        <w:rPr>
          <w:rFonts w:ascii="Arial" w:hAnsi="Arial" w:cs="Arial"/>
          <w:sz w:val="22"/>
          <w:szCs w:val="22"/>
        </w:rPr>
      </w:pPr>
      <w:bookmarkStart w:id="26" w:name="_Toc22295381"/>
      <w:bookmarkStart w:id="27" w:name="_Toc477258872"/>
      <w:bookmarkStart w:id="28" w:name="_Toc25160614"/>
      <w:r w:rsidRPr="004600AA">
        <w:rPr>
          <w:rFonts w:ascii="Arial" w:hAnsi="Arial" w:cs="Arial"/>
          <w:sz w:val="22"/>
          <w:szCs w:val="22"/>
        </w:rPr>
        <w:t>INFORMIRANJE JAVNOSTI O AKTIVNOSTIH</w:t>
      </w:r>
      <w:bookmarkEnd w:id="26"/>
      <w:bookmarkEnd w:id="27"/>
      <w:bookmarkEnd w:id="28"/>
    </w:p>
    <w:p w14:paraId="0D4FB435" w14:textId="0F17DBCB" w:rsidR="00165AFF" w:rsidRPr="000412E0" w:rsidRDefault="00B74B1A" w:rsidP="00165AFF">
      <w:pPr>
        <w:spacing w:after="0" w:line="240" w:lineRule="auto"/>
        <w:jc w:val="both"/>
        <w:rPr>
          <w:rFonts w:ascii="Arial" w:eastAsia="Times New Roman" w:hAnsi="Arial"/>
          <w:b/>
          <w:bCs/>
          <w:sz w:val="20"/>
          <w:szCs w:val="24"/>
          <w:lang w:eastAsia="sl-SI"/>
        </w:rPr>
      </w:pPr>
      <w:r w:rsidRPr="004600AA">
        <w:rPr>
          <w:rFonts w:ascii="Arial" w:eastAsia="Times New Roman" w:hAnsi="Arial"/>
          <w:sz w:val="20"/>
          <w:szCs w:val="24"/>
          <w:lang w:eastAsia="sl-SI"/>
        </w:rPr>
        <w:t xml:space="preserve">Upravičenec je pri izvajanju aktivnosti dolžan javnost informirati, da se </w:t>
      </w:r>
      <w:r w:rsidR="00882344">
        <w:rPr>
          <w:rFonts w:ascii="Arial" w:eastAsia="Times New Roman" w:hAnsi="Arial"/>
          <w:sz w:val="20"/>
          <w:szCs w:val="24"/>
          <w:lang w:eastAsia="sl-SI"/>
        </w:rPr>
        <w:t xml:space="preserve">program </w:t>
      </w:r>
      <w:r w:rsidR="00733A91" w:rsidRPr="00BB6631">
        <w:rPr>
          <w:rFonts w:ascii="Arial" w:eastAsia="Times New Roman" w:hAnsi="Arial"/>
          <w:sz w:val="20"/>
          <w:szCs w:val="24"/>
          <w:lang w:eastAsia="sl-SI"/>
        </w:rPr>
        <w:t>financira iz Sklada za razvoj NVO.</w:t>
      </w:r>
      <w:r w:rsidR="00505162">
        <w:rPr>
          <w:rFonts w:ascii="Arial" w:eastAsia="Times New Roman" w:hAnsi="Arial"/>
          <w:sz w:val="20"/>
          <w:szCs w:val="24"/>
          <w:lang w:eastAsia="sl-SI"/>
        </w:rPr>
        <w:t xml:space="preserve"> </w:t>
      </w:r>
      <w:r w:rsidR="00710AF7" w:rsidRPr="00710AF7">
        <w:rPr>
          <w:rFonts w:ascii="Arial" w:eastAsia="Times New Roman" w:hAnsi="Arial"/>
          <w:sz w:val="20"/>
          <w:szCs w:val="24"/>
          <w:lang w:eastAsia="sl-SI"/>
        </w:rPr>
        <w:t>Pri tem uporabi naved</w:t>
      </w:r>
      <w:r w:rsidR="00505162">
        <w:rPr>
          <w:rFonts w:ascii="Arial" w:eastAsia="Times New Roman" w:hAnsi="Arial"/>
          <w:sz w:val="20"/>
          <w:szCs w:val="24"/>
          <w:lang w:eastAsia="sl-SI"/>
        </w:rPr>
        <w:t>bo</w:t>
      </w:r>
      <w:r w:rsidR="00710AF7" w:rsidRPr="00710AF7">
        <w:rPr>
          <w:rFonts w:ascii="Arial" w:eastAsia="Times New Roman" w:hAnsi="Arial"/>
          <w:sz w:val="20"/>
          <w:szCs w:val="24"/>
          <w:lang w:eastAsia="sl-SI"/>
        </w:rPr>
        <w:t xml:space="preserve"> </w:t>
      </w:r>
      <w:r w:rsidR="00710AF7" w:rsidRPr="000412E0">
        <w:rPr>
          <w:rFonts w:ascii="Arial" w:eastAsia="Times New Roman" w:hAnsi="Arial"/>
          <w:b/>
          <w:bCs/>
          <w:sz w:val="20"/>
          <w:szCs w:val="24"/>
          <w:lang w:eastAsia="sl-SI"/>
        </w:rPr>
        <w:t>"Program sofinancira Ministrstvo za javno upravo iz Sklada za NVO"</w:t>
      </w:r>
      <w:r w:rsidR="00BB6631" w:rsidRPr="000412E0">
        <w:rPr>
          <w:rFonts w:ascii="Arial" w:eastAsia="Times New Roman" w:hAnsi="Arial"/>
          <w:b/>
          <w:bCs/>
          <w:sz w:val="20"/>
          <w:szCs w:val="24"/>
          <w:lang w:eastAsia="sl-SI"/>
        </w:rPr>
        <w:t>.</w:t>
      </w:r>
    </w:p>
    <w:p w14:paraId="6C7169FC" w14:textId="77777777" w:rsidR="00B74B1A" w:rsidRPr="004600AA" w:rsidRDefault="00B74B1A" w:rsidP="00B74B1A">
      <w:pPr>
        <w:widowControl w:val="0"/>
        <w:tabs>
          <w:tab w:val="left" w:pos="720"/>
        </w:tabs>
        <w:autoSpaceDE w:val="0"/>
        <w:autoSpaceDN w:val="0"/>
        <w:adjustRightInd w:val="0"/>
        <w:spacing w:after="0" w:line="240" w:lineRule="auto"/>
        <w:jc w:val="both"/>
        <w:rPr>
          <w:rFonts w:ascii="Arial" w:eastAsia="Times New Roman" w:hAnsi="Arial" w:cs="Arial"/>
          <w:sz w:val="20"/>
          <w:szCs w:val="20"/>
          <w:lang w:eastAsia="sl-SI"/>
        </w:rPr>
      </w:pPr>
    </w:p>
    <w:p w14:paraId="55FBDF62" w14:textId="77777777" w:rsidR="00B74B1A" w:rsidRPr="004600AA" w:rsidRDefault="00B74B1A" w:rsidP="00B74B1A">
      <w:pPr>
        <w:widowControl w:val="0"/>
        <w:tabs>
          <w:tab w:val="left" w:pos="720"/>
        </w:tabs>
        <w:autoSpaceDE w:val="0"/>
        <w:autoSpaceDN w:val="0"/>
        <w:adjustRightInd w:val="0"/>
        <w:spacing w:after="0" w:line="240" w:lineRule="auto"/>
        <w:jc w:val="both"/>
        <w:rPr>
          <w:rFonts w:ascii="Arial" w:eastAsia="Times New Roman" w:hAnsi="Arial" w:cs="Arial"/>
          <w:sz w:val="20"/>
          <w:szCs w:val="20"/>
          <w:lang w:eastAsia="sl-SI"/>
        </w:rPr>
      </w:pPr>
      <w:r w:rsidRPr="004600AA">
        <w:rPr>
          <w:rFonts w:ascii="Arial" w:eastAsia="Times New Roman" w:hAnsi="Arial" w:cs="Arial"/>
          <w:sz w:val="20"/>
          <w:szCs w:val="20"/>
          <w:lang w:eastAsia="sl-SI"/>
        </w:rPr>
        <w:t>Upravičenci morajo:</w:t>
      </w:r>
    </w:p>
    <w:p w14:paraId="62581708" w14:textId="6D604DB4" w:rsidR="00B74B1A" w:rsidRPr="004600AA" w:rsidRDefault="00B74B1A" w:rsidP="00CE18E6">
      <w:pPr>
        <w:widowControl w:val="0"/>
        <w:numPr>
          <w:ilvl w:val="0"/>
          <w:numId w:val="9"/>
        </w:numPr>
        <w:autoSpaceDE w:val="0"/>
        <w:autoSpaceDN w:val="0"/>
        <w:adjustRightInd w:val="0"/>
        <w:spacing w:after="120" w:line="240" w:lineRule="auto"/>
        <w:ind w:left="714" w:hanging="357"/>
        <w:jc w:val="both"/>
        <w:rPr>
          <w:rFonts w:ascii="Arial" w:eastAsia="Times New Roman" w:hAnsi="Arial" w:cs="Arial"/>
          <w:sz w:val="20"/>
          <w:szCs w:val="20"/>
          <w:lang w:eastAsia="sl-SI"/>
        </w:rPr>
      </w:pPr>
      <w:r w:rsidRPr="004600AA">
        <w:rPr>
          <w:rFonts w:ascii="Arial" w:eastAsia="Times New Roman" w:hAnsi="Arial" w:cs="Arial"/>
          <w:sz w:val="20"/>
          <w:szCs w:val="20"/>
          <w:lang w:eastAsia="sl-SI"/>
        </w:rPr>
        <w:t xml:space="preserve">Na vseh tiskanih in elektronskih gradivih ter drugih produktih, ki bodo nastali tekom izvajanja aktivnosti in bodo namenjeni širši </w:t>
      </w:r>
      <w:r w:rsidRPr="00710AF7">
        <w:rPr>
          <w:rFonts w:ascii="Arial" w:eastAsia="Times New Roman" w:hAnsi="Arial" w:cs="Arial"/>
          <w:sz w:val="20"/>
          <w:szCs w:val="20"/>
          <w:lang w:eastAsia="sl-SI"/>
        </w:rPr>
        <w:t>javnosti, dodati logotip MJU.</w:t>
      </w:r>
      <w:r w:rsidRPr="004600AA">
        <w:rPr>
          <w:rFonts w:ascii="Arial" w:eastAsia="Times New Roman" w:hAnsi="Arial" w:cs="Arial"/>
          <w:sz w:val="20"/>
          <w:szCs w:val="20"/>
          <w:lang w:eastAsia="sl-SI"/>
        </w:rPr>
        <w:t xml:space="preserve"> Logotip</w:t>
      </w:r>
      <w:r w:rsidR="00165AFF" w:rsidRPr="004600AA">
        <w:rPr>
          <w:rFonts w:ascii="Arial" w:eastAsia="Times New Roman" w:hAnsi="Arial" w:cs="Arial"/>
          <w:sz w:val="20"/>
          <w:szCs w:val="20"/>
          <w:lang w:eastAsia="sl-SI"/>
        </w:rPr>
        <w:t>i</w:t>
      </w:r>
      <w:r w:rsidRPr="004600AA">
        <w:rPr>
          <w:rFonts w:ascii="Arial" w:eastAsia="Times New Roman" w:hAnsi="Arial" w:cs="Arial"/>
          <w:sz w:val="20"/>
          <w:szCs w:val="20"/>
          <w:lang w:eastAsia="sl-SI"/>
        </w:rPr>
        <w:t xml:space="preserve"> bo</w:t>
      </w:r>
      <w:r w:rsidR="00165AFF" w:rsidRPr="004600AA">
        <w:rPr>
          <w:rFonts w:ascii="Arial" w:eastAsia="Times New Roman" w:hAnsi="Arial" w:cs="Arial"/>
          <w:sz w:val="20"/>
          <w:szCs w:val="20"/>
          <w:lang w:eastAsia="sl-SI"/>
        </w:rPr>
        <w:t>do objavljeni na spletni strani razpisa oz. upravičencem posredovani po elektronski pošti.</w:t>
      </w:r>
    </w:p>
    <w:p w14:paraId="687871C9" w14:textId="2BA9762B" w:rsidR="00B74B1A" w:rsidRPr="004600AA" w:rsidRDefault="00B74B1A" w:rsidP="00CE18E6">
      <w:pPr>
        <w:widowControl w:val="0"/>
        <w:numPr>
          <w:ilvl w:val="0"/>
          <w:numId w:val="9"/>
        </w:numPr>
        <w:autoSpaceDE w:val="0"/>
        <w:autoSpaceDN w:val="0"/>
        <w:adjustRightInd w:val="0"/>
        <w:spacing w:after="120" w:line="240" w:lineRule="auto"/>
        <w:ind w:left="714" w:hanging="357"/>
        <w:jc w:val="both"/>
        <w:rPr>
          <w:rFonts w:ascii="Arial" w:eastAsia="Times New Roman" w:hAnsi="Arial" w:cs="Arial"/>
          <w:sz w:val="20"/>
          <w:szCs w:val="20"/>
          <w:lang w:eastAsia="sl-SI"/>
        </w:rPr>
      </w:pPr>
      <w:r w:rsidRPr="004600AA">
        <w:rPr>
          <w:rFonts w:ascii="Arial" w:eastAsia="Times New Roman" w:hAnsi="Arial" w:cs="Arial"/>
          <w:sz w:val="20"/>
          <w:szCs w:val="20"/>
          <w:lang w:eastAsia="x-none"/>
        </w:rPr>
        <w:t xml:space="preserve">Na spletni strani upravičenca mora upravičenec objaviti kratek opis </w:t>
      </w:r>
      <w:r w:rsidR="00165AFF" w:rsidRPr="004600AA">
        <w:rPr>
          <w:rFonts w:ascii="Arial" w:eastAsia="Times New Roman" w:hAnsi="Arial" w:cs="Arial"/>
          <w:sz w:val="20"/>
          <w:szCs w:val="20"/>
          <w:lang w:eastAsia="x-none"/>
        </w:rPr>
        <w:t>programa</w:t>
      </w:r>
      <w:r w:rsidRPr="004600AA">
        <w:rPr>
          <w:rFonts w:ascii="Arial" w:eastAsia="Times New Roman" w:hAnsi="Arial" w:cs="Arial"/>
          <w:sz w:val="20"/>
          <w:szCs w:val="20"/>
          <w:lang w:eastAsia="x-none"/>
        </w:rPr>
        <w:t>, iz katere</w:t>
      </w:r>
      <w:r w:rsidR="00165AFF" w:rsidRPr="004600AA">
        <w:rPr>
          <w:rFonts w:ascii="Arial" w:eastAsia="Times New Roman" w:hAnsi="Arial" w:cs="Arial"/>
          <w:sz w:val="20"/>
          <w:szCs w:val="20"/>
          <w:lang w:eastAsia="x-none"/>
        </w:rPr>
        <w:t>ga</w:t>
      </w:r>
      <w:r w:rsidRPr="004600AA">
        <w:rPr>
          <w:rFonts w:ascii="Arial" w:eastAsia="Times New Roman" w:hAnsi="Arial" w:cs="Arial"/>
          <w:sz w:val="20"/>
          <w:szCs w:val="20"/>
          <w:lang w:eastAsia="x-none"/>
        </w:rPr>
        <w:t xml:space="preserve"> je razviden namen in finančna podpora, vključno z njenimi cilji, rezultati, </w:t>
      </w:r>
      <w:r w:rsidRPr="004600AA">
        <w:rPr>
          <w:rFonts w:ascii="Arial" w:eastAsia="Times New Roman" w:hAnsi="Arial" w:cs="Arial"/>
          <w:sz w:val="20"/>
          <w:szCs w:val="20"/>
          <w:lang w:eastAsia="sl-SI"/>
        </w:rPr>
        <w:t>ključnimi aktivnostmi</w:t>
      </w:r>
      <w:r w:rsidR="00B03F54">
        <w:rPr>
          <w:rFonts w:ascii="Arial" w:eastAsia="Times New Roman" w:hAnsi="Arial" w:cs="Arial"/>
          <w:sz w:val="20"/>
          <w:szCs w:val="20"/>
          <w:lang w:eastAsia="sl-SI"/>
        </w:rPr>
        <w:t>.</w:t>
      </w:r>
    </w:p>
    <w:p w14:paraId="1DEB12D8" w14:textId="101BBAE3" w:rsidR="001C3B4C" w:rsidRDefault="00B74B1A" w:rsidP="00CE18E6">
      <w:pPr>
        <w:widowControl w:val="0"/>
        <w:numPr>
          <w:ilvl w:val="0"/>
          <w:numId w:val="9"/>
        </w:numPr>
        <w:autoSpaceDE w:val="0"/>
        <w:autoSpaceDN w:val="0"/>
        <w:adjustRightInd w:val="0"/>
        <w:spacing w:after="120" w:line="240" w:lineRule="auto"/>
        <w:ind w:left="714" w:hanging="357"/>
        <w:jc w:val="both"/>
        <w:rPr>
          <w:rFonts w:ascii="Arial" w:eastAsia="Times New Roman" w:hAnsi="Arial" w:cs="Arial"/>
          <w:sz w:val="20"/>
          <w:szCs w:val="20"/>
          <w:lang w:eastAsia="sl-SI"/>
        </w:rPr>
      </w:pPr>
      <w:r w:rsidRPr="004600AA">
        <w:rPr>
          <w:rFonts w:ascii="Arial" w:eastAsia="Times New Roman" w:hAnsi="Arial" w:cs="Arial"/>
          <w:sz w:val="20"/>
          <w:szCs w:val="20"/>
          <w:lang w:eastAsia="sl-SI"/>
        </w:rPr>
        <w:t>V kolikor v okviru izvedbe aktivnosti kot produkt nastanejo tiskana gradiva</w:t>
      </w:r>
      <w:r w:rsidR="000475E3">
        <w:rPr>
          <w:rFonts w:ascii="Arial" w:eastAsia="Times New Roman" w:hAnsi="Arial" w:cs="Arial"/>
          <w:sz w:val="20"/>
          <w:szCs w:val="20"/>
          <w:lang w:eastAsia="sl-SI"/>
        </w:rPr>
        <w:t xml:space="preserve">, </w:t>
      </w:r>
      <w:r w:rsidRPr="004600AA">
        <w:rPr>
          <w:rFonts w:ascii="Arial" w:eastAsia="Times New Roman" w:hAnsi="Arial" w:cs="Arial"/>
          <w:sz w:val="20"/>
          <w:szCs w:val="20"/>
          <w:lang w:eastAsia="sl-SI"/>
        </w:rPr>
        <w:t xml:space="preserve">informacijski </w:t>
      </w:r>
      <w:r w:rsidR="000475E3">
        <w:rPr>
          <w:rFonts w:ascii="Arial" w:eastAsia="Times New Roman" w:hAnsi="Arial" w:cs="Arial"/>
          <w:sz w:val="20"/>
          <w:szCs w:val="20"/>
          <w:lang w:eastAsia="sl-SI"/>
        </w:rPr>
        <w:t xml:space="preserve">ali </w:t>
      </w:r>
      <w:r w:rsidR="000475E3">
        <w:rPr>
          <w:rFonts w:ascii="Arial" w:eastAsia="Times New Roman" w:hAnsi="Arial" w:cs="Arial"/>
          <w:sz w:val="20"/>
          <w:szCs w:val="20"/>
          <w:lang w:eastAsia="sl-SI"/>
        </w:rPr>
        <w:lastRenderedPageBreak/>
        <w:t>promo</w:t>
      </w:r>
      <w:r w:rsidR="001C3B4C">
        <w:rPr>
          <w:rFonts w:ascii="Arial" w:eastAsia="Times New Roman" w:hAnsi="Arial" w:cs="Arial"/>
          <w:sz w:val="20"/>
          <w:szCs w:val="20"/>
          <w:lang w:eastAsia="sl-SI"/>
        </w:rPr>
        <w:t>cijski</w:t>
      </w:r>
      <w:r w:rsidR="000475E3">
        <w:rPr>
          <w:rFonts w:ascii="Arial" w:eastAsia="Times New Roman" w:hAnsi="Arial" w:cs="Arial"/>
          <w:sz w:val="20"/>
          <w:szCs w:val="20"/>
          <w:lang w:eastAsia="sl-SI"/>
        </w:rPr>
        <w:t xml:space="preserve"> </w:t>
      </w:r>
      <w:r w:rsidRPr="004600AA">
        <w:rPr>
          <w:rFonts w:ascii="Arial" w:eastAsia="Times New Roman" w:hAnsi="Arial" w:cs="Arial"/>
          <w:sz w:val="20"/>
          <w:szCs w:val="20"/>
          <w:lang w:eastAsia="sl-SI"/>
        </w:rPr>
        <w:t xml:space="preserve">material, </w:t>
      </w:r>
      <w:r w:rsidR="000475E3">
        <w:rPr>
          <w:rFonts w:ascii="Arial" w:eastAsia="Times New Roman" w:hAnsi="Arial" w:cs="Arial"/>
          <w:sz w:val="20"/>
          <w:szCs w:val="20"/>
          <w:lang w:eastAsia="sl-SI"/>
        </w:rPr>
        <w:t xml:space="preserve">mora upravičenec </w:t>
      </w:r>
      <w:r w:rsidRPr="004600AA">
        <w:rPr>
          <w:rFonts w:ascii="Arial" w:eastAsia="Times New Roman" w:hAnsi="Arial" w:cs="Arial"/>
          <w:sz w:val="20"/>
          <w:szCs w:val="20"/>
          <w:lang w:eastAsia="sl-SI"/>
        </w:rPr>
        <w:t xml:space="preserve">vsaj </w:t>
      </w:r>
      <w:r w:rsidR="00486945">
        <w:rPr>
          <w:rFonts w:ascii="Arial" w:eastAsia="Times New Roman" w:hAnsi="Arial" w:cs="Arial"/>
          <w:sz w:val="20"/>
          <w:szCs w:val="20"/>
          <w:lang w:eastAsia="sl-SI"/>
        </w:rPr>
        <w:t>en (</w:t>
      </w:r>
      <w:r w:rsidRPr="004600AA">
        <w:rPr>
          <w:rFonts w:ascii="Arial" w:eastAsia="Times New Roman" w:hAnsi="Arial" w:cs="Arial"/>
          <w:sz w:val="20"/>
          <w:szCs w:val="20"/>
          <w:lang w:eastAsia="sl-SI"/>
        </w:rPr>
        <w:t>1</w:t>
      </w:r>
      <w:r w:rsidR="00486945">
        <w:rPr>
          <w:rFonts w:ascii="Arial" w:eastAsia="Times New Roman" w:hAnsi="Arial" w:cs="Arial"/>
          <w:sz w:val="20"/>
          <w:szCs w:val="20"/>
          <w:lang w:eastAsia="sl-SI"/>
        </w:rPr>
        <w:t>)</w:t>
      </w:r>
      <w:r w:rsidRPr="004600AA">
        <w:rPr>
          <w:rFonts w:ascii="Arial" w:eastAsia="Times New Roman" w:hAnsi="Arial" w:cs="Arial"/>
          <w:sz w:val="20"/>
          <w:szCs w:val="20"/>
          <w:lang w:eastAsia="sl-SI"/>
        </w:rPr>
        <w:t xml:space="preserve"> izvod posredovati na MJU </w:t>
      </w:r>
      <w:r w:rsidR="004600AA" w:rsidRPr="004600AA">
        <w:rPr>
          <w:rFonts w:ascii="Arial" w:eastAsia="Times New Roman" w:hAnsi="Arial" w:cs="Arial"/>
          <w:sz w:val="20"/>
          <w:szCs w:val="20"/>
          <w:lang w:eastAsia="sl-SI"/>
        </w:rPr>
        <w:t>skrbniku oz. skrbnici pogodbe</w:t>
      </w:r>
      <w:r w:rsidRPr="004600AA">
        <w:rPr>
          <w:rFonts w:ascii="Arial" w:eastAsia="Times New Roman" w:hAnsi="Arial" w:cs="Arial"/>
          <w:sz w:val="20"/>
          <w:szCs w:val="20"/>
          <w:lang w:eastAsia="sl-SI"/>
        </w:rPr>
        <w:t xml:space="preserve">. </w:t>
      </w:r>
    </w:p>
    <w:p w14:paraId="6FB20ABA" w14:textId="6F25F313" w:rsidR="00B74B1A" w:rsidRPr="004600AA" w:rsidRDefault="00B74B1A" w:rsidP="00CE18E6">
      <w:pPr>
        <w:widowControl w:val="0"/>
        <w:numPr>
          <w:ilvl w:val="0"/>
          <w:numId w:val="9"/>
        </w:numPr>
        <w:autoSpaceDE w:val="0"/>
        <w:autoSpaceDN w:val="0"/>
        <w:adjustRightInd w:val="0"/>
        <w:spacing w:after="120" w:line="240" w:lineRule="auto"/>
        <w:ind w:left="714" w:hanging="357"/>
        <w:jc w:val="both"/>
        <w:rPr>
          <w:rFonts w:ascii="Arial" w:eastAsia="Times New Roman" w:hAnsi="Arial" w:cs="Arial"/>
          <w:sz w:val="20"/>
          <w:szCs w:val="20"/>
          <w:lang w:eastAsia="sl-SI"/>
        </w:rPr>
      </w:pPr>
      <w:r w:rsidRPr="004600AA">
        <w:rPr>
          <w:rFonts w:ascii="Arial" w:eastAsia="Times New Roman" w:hAnsi="Arial" w:cs="Arial"/>
          <w:sz w:val="20"/>
          <w:szCs w:val="20"/>
          <w:lang w:eastAsia="sl-SI"/>
        </w:rPr>
        <w:t>Tiskana in elektronska gradiva morajo vsebovati obvestilo, da izražajo mnenje avtorja in ne predstavljajo uradnega stališča MJU.</w:t>
      </w:r>
    </w:p>
    <w:bookmarkEnd w:id="25"/>
    <w:p w14:paraId="6D01532A" w14:textId="79C940B2" w:rsidR="0072544A" w:rsidRPr="0072544A" w:rsidRDefault="0072544A" w:rsidP="004F31D2">
      <w:pPr>
        <w:widowControl w:val="0"/>
        <w:numPr>
          <w:ilvl w:val="0"/>
          <w:numId w:val="9"/>
        </w:numPr>
        <w:autoSpaceDE w:val="0"/>
        <w:autoSpaceDN w:val="0"/>
        <w:adjustRightInd w:val="0"/>
        <w:spacing w:after="120" w:line="240" w:lineRule="auto"/>
        <w:ind w:left="714" w:hanging="357"/>
        <w:jc w:val="both"/>
        <w:rPr>
          <w:rFonts w:ascii="Arial" w:eastAsia="Times New Roman" w:hAnsi="Arial" w:cs="Arial"/>
          <w:sz w:val="20"/>
          <w:szCs w:val="20"/>
          <w:lang w:eastAsia="sl-SI"/>
        </w:rPr>
      </w:pPr>
      <w:r w:rsidRPr="0072544A">
        <w:rPr>
          <w:rFonts w:ascii="Arial" w:eastAsia="Times New Roman" w:hAnsi="Arial" w:cs="Arial"/>
          <w:sz w:val="20"/>
          <w:szCs w:val="20"/>
          <w:lang w:eastAsia="x-none"/>
        </w:rPr>
        <w:t>V kolikor se upravičenci udeležijo oddaje na TV, radiu ali spletnem mediju, ki je namenjena predstavitvi oziroma promociji programa, naj</w:t>
      </w:r>
      <w:r w:rsidRPr="0072544A">
        <w:rPr>
          <w:rFonts w:ascii="Arial" w:eastAsia="Times New Roman" w:hAnsi="Arial" w:cs="Arial"/>
          <w:sz w:val="20"/>
          <w:szCs w:val="20"/>
          <w:lang w:eastAsia="x-none"/>
        </w:rPr>
        <w:t>, v kolikor je</w:t>
      </w:r>
      <w:r w:rsidRPr="0072544A">
        <w:rPr>
          <w:rFonts w:ascii="Arial" w:eastAsia="Times New Roman" w:hAnsi="Arial" w:cs="Arial"/>
          <w:sz w:val="20"/>
          <w:szCs w:val="20"/>
          <w:lang w:eastAsia="x-none"/>
        </w:rPr>
        <w:t xml:space="preserve"> možno, vsebinsko smiselno navedejo, da se aktivnosti sofinancirajo s strani MJU</w:t>
      </w:r>
      <w:r w:rsidRPr="0072544A">
        <w:rPr>
          <w:rFonts w:ascii="Arial" w:eastAsia="Times New Roman" w:hAnsi="Arial" w:cs="Arial"/>
          <w:sz w:val="20"/>
          <w:szCs w:val="20"/>
          <w:lang w:eastAsia="x-none"/>
        </w:rPr>
        <w:t xml:space="preserve"> – </w:t>
      </w:r>
      <w:r w:rsidRPr="0072544A">
        <w:rPr>
          <w:rFonts w:ascii="Arial" w:eastAsia="Times New Roman" w:hAnsi="Arial" w:cs="Arial"/>
          <w:sz w:val="20"/>
          <w:szCs w:val="20"/>
          <w:lang w:eastAsia="x-none"/>
        </w:rPr>
        <w:t>Sklada za NVO.</w:t>
      </w:r>
    </w:p>
    <w:p w14:paraId="57A3B42E" w14:textId="56F98899" w:rsidR="00B74B1A" w:rsidRPr="004600AA" w:rsidRDefault="00B74B1A" w:rsidP="00CE18E6">
      <w:pPr>
        <w:pStyle w:val="Naslov1"/>
        <w:numPr>
          <w:ilvl w:val="0"/>
          <w:numId w:val="2"/>
        </w:numPr>
        <w:spacing w:after="240"/>
        <w:ind w:left="357" w:hanging="357"/>
        <w:rPr>
          <w:rFonts w:ascii="Arial" w:hAnsi="Arial" w:cs="Arial"/>
          <w:sz w:val="22"/>
          <w:szCs w:val="22"/>
        </w:rPr>
      </w:pPr>
      <w:bookmarkStart w:id="29" w:name="a"/>
      <w:bookmarkStart w:id="30" w:name="_Toc197326325"/>
      <w:bookmarkStart w:id="31" w:name="_Toc329592674"/>
      <w:bookmarkStart w:id="32" w:name="_Toc329592727"/>
      <w:bookmarkStart w:id="33" w:name="_Toc329592788"/>
      <w:bookmarkStart w:id="34" w:name="_Toc329592841"/>
      <w:bookmarkStart w:id="35" w:name="_Toc107995533"/>
      <w:bookmarkStart w:id="36" w:name="_Toc107995657"/>
      <w:bookmarkStart w:id="37" w:name="_Toc430697398"/>
      <w:bookmarkStart w:id="38" w:name="_Toc430951853"/>
      <w:bookmarkStart w:id="39" w:name="_Toc430951854"/>
      <w:bookmarkStart w:id="40" w:name="_Toc430951855"/>
      <w:bookmarkStart w:id="41" w:name="_Toc430951856"/>
      <w:bookmarkStart w:id="42" w:name="_Toc430951857"/>
      <w:bookmarkStart w:id="43" w:name="_Toc430951859"/>
      <w:bookmarkStart w:id="44" w:name="_Toc430951861"/>
      <w:bookmarkStart w:id="45" w:name="_Toc430951862"/>
      <w:bookmarkStart w:id="46" w:name="_Toc430951863"/>
      <w:bookmarkStart w:id="47" w:name="_Toc430951864"/>
      <w:bookmarkStart w:id="48" w:name="_Toc430951865"/>
      <w:bookmarkStart w:id="49" w:name="_Toc430951867"/>
      <w:bookmarkStart w:id="50" w:name="_Toc430951869"/>
      <w:bookmarkStart w:id="51" w:name="_Toc430951870"/>
      <w:bookmarkStart w:id="52" w:name="_Toc430951871"/>
      <w:bookmarkStart w:id="53" w:name="_Toc430951872"/>
      <w:bookmarkStart w:id="54" w:name="_Toc430951874"/>
      <w:bookmarkStart w:id="55" w:name="_Toc430951876"/>
      <w:bookmarkStart w:id="56" w:name="_Toc430951877"/>
      <w:bookmarkStart w:id="57" w:name="_Toc430951878"/>
      <w:bookmarkStart w:id="58" w:name="_Toc430951879"/>
      <w:bookmarkStart w:id="59" w:name="_Toc430951880"/>
      <w:bookmarkStart w:id="60" w:name="_Toc239229346"/>
      <w:bookmarkStart w:id="61" w:name="_Toc239229347"/>
      <w:bookmarkStart w:id="62" w:name="_Toc430951881"/>
      <w:bookmarkStart w:id="63" w:name="_Toc430951882"/>
      <w:bookmarkStart w:id="64" w:name="_Toc430951883"/>
      <w:bookmarkStart w:id="65" w:name="_Toc239229349"/>
      <w:bookmarkStart w:id="66" w:name="_Toc430951885"/>
      <w:bookmarkStart w:id="67" w:name="_Toc430951887"/>
      <w:bookmarkStart w:id="68" w:name="_Toc430951888"/>
      <w:bookmarkStart w:id="69" w:name="_Toc430951889"/>
      <w:bookmarkStart w:id="70" w:name="_Toc430951890"/>
      <w:bookmarkStart w:id="71" w:name="_Toc430951892"/>
      <w:bookmarkStart w:id="72" w:name="_Toc430951893"/>
      <w:bookmarkStart w:id="73" w:name="_Toc430951894"/>
      <w:bookmarkStart w:id="74" w:name="_Toc430951895"/>
      <w:bookmarkStart w:id="75" w:name="_Toc430951896"/>
      <w:bookmarkStart w:id="76" w:name="_Toc430951897"/>
      <w:bookmarkStart w:id="77" w:name="_Toc430951898"/>
      <w:bookmarkStart w:id="78" w:name="_Toc430951900"/>
      <w:bookmarkStart w:id="79" w:name="_Toc430951902"/>
      <w:bookmarkStart w:id="80" w:name="_Toc430951904"/>
      <w:bookmarkStart w:id="81" w:name="_Toc430951905"/>
      <w:bookmarkStart w:id="82" w:name="_Toc430951906"/>
      <w:bookmarkStart w:id="83" w:name="_Toc430951907"/>
      <w:bookmarkStart w:id="84" w:name="_Toc430951908"/>
      <w:bookmarkStart w:id="85" w:name="_Toc430951910"/>
      <w:bookmarkStart w:id="86" w:name="_Toc430951912"/>
      <w:bookmarkStart w:id="87" w:name="_Toc430951914"/>
      <w:bookmarkStart w:id="88" w:name="_Toc430951915"/>
      <w:bookmarkStart w:id="89" w:name="_Toc430951916"/>
      <w:bookmarkStart w:id="90" w:name="_Toc430951917"/>
      <w:bookmarkStart w:id="91" w:name="_Toc430951918"/>
      <w:bookmarkStart w:id="92" w:name="_Toc430951919"/>
      <w:bookmarkStart w:id="93" w:name="_Toc430951920"/>
      <w:bookmarkStart w:id="94" w:name="_Toc430951921"/>
      <w:bookmarkStart w:id="95" w:name="_Toc430951923"/>
      <w:bookmarkStart w:id="96" w:name="_Toc430951925"/>
      <w:bookmarkStart w:id="97" w:name="_Toc430951926"/>
      <w:bookmarkStart w:id="98" w:name="_Toc430951927"/>
      <w:bookmarkStart w:id="99" w:name="_Toc430951929"/>
      <w:bookmarkStart w:id="100" w:name="_Toc430951931"/>
      <w:bookmarkStart w:id="101" w:name="_Toc430951933"/>
      <w:bookmarkStart w:id="102" w:name="_Toc430951934"/>
      <w:bookmarkStart w:id="103" w:name="_Toc430951935"/>
      <w:bookmarkStart w:id="104" w:name="_Toc430951936"/>
      <w:bookmarkStart w:id="105" w:name="_Toc430951937"/>
      <w:bookmarkStart w:id="106" w:name="_Toc430951938"/>
      <w:bookmarkStart w:id="107" w:name="_Toc430951939"/>
      <w:bookmarkStart w:id="108" w:name="_Toc430951940"/>
      <w:bookmarkStart w:id="109" w:name="_Toc430951941"/>
      <w:bookmarkStart w:id="110" w:name="_Toc430951942"/>
      <w:bookmarkStart w:id="111" w:name="_Toc430951943"/>
      <w:bookmarkStart w:id="112" w:name="_Toc430951944"/>
      <w:bookmarkStart w:id="113" w:name="_Toc430951945"/>
      <w:bookmarkStart w:id="114" w:name="_Toc430951946"/>
      <w:bookmarkStart w:id="115" w:name="_Toc430951947"/>
      <w:bookmarkStart w:id="116" w:name="_Toc430951948"/>
      <w:bookmarkStart w:id="117" w:name="_Toc430951949"/>
      <w:bookmarkStart w:id="118" w:name="_Toc430951950"/>
      <w:bookmarkStart w:id="119" w:name="_Toc430951951"/>
      <w:bookmarkStart w:id="120" w:name="_Toc430951952"/>
      <w:bookmarkStart w:id="121" w:name="_Toc430951953"/>
      <w:bookmarkStart w:id="122" w:name="_Toc430951954"/>
      <w:bookmarkStart w:id="123" w:name="_Toc430951955"/>
      <w:bookmarkStart w:id="124" w:name="_Toc430951956"/>
      <w:bookmarkStart w:id="125" w:name="_Toc430951957"/>
      <w:bookmarkStart w:id="126" w:name="_Toc430951959"/>
      <w:bookmarkStart w:id="127" w:name="_Toc430951964"/>
      <w:bookmarkStart w:id="128" w:name="_Toc430951966"/>
      <w:bookmarkStart w:id="129" w:name="_Toc430951967"/>
      <w:bookmarkStart w:id="130" w:name="_Toc430951968"/>
      <w:bookmarkStart w:id="131" w:name="_Toc430951969"/>
      <w:bookmarkStart w:id="132" w:name="_Toc430951971"/>
      <w:bookmarkStart w:id="133" w:name="_Toc430951975"/>
      <w:bookmarkStart w:id="134" w:name="_Toc430951981"/>
      <w:bookmarkStart w:id="135" w:name="_Toc430951983"/>
      <w:bookmarkStart w:id="136" w:name="_Toc430951984"/>
      <w:bookmarkStart w:id="137" w:name="_Toc430951985"/>
      <w:bookmarkStart w:id="138" w:name="_Toc430951986"/>
      <w:bookmarkStart w:id="139" w:name="_Toc430951987"/>
      <w:bookmarkStart w:id="140" w:name="_Toc430951988"/>
      <w:bookmarkStart w:id="141" w:name="_Toc430951989"/>
      <w:bookmarkStart w:id="142" w:name="_Toc430951990"/>
      <w:bookmarkStart w:id="143" w:name="_Toc430951991"/>
      <w:bookmarkStart w:id="144" w:name="_Toc430951992"/>
      <w:bookmarkStart w:id="145" w:name="_Toc430951993"/>
      <w:bookmarkStart w:id="146" w:name="_Toc430951994"/>
      <w:bookmarkStart w:id="147" w:name="_Toc430951995"/>
      <w:bookmarkStart w:id="148" w:name="_Toc430951996"/>
      <w:bookmarkStart w:id="149" w:name="_Toc430951997"/>
      <w:bookmarkStart w:id="150" w:name="_Toc430951999"/>
      <w:bookmarkStart w:id="151" w:name="_Toc430952000"/>
      <w:bookmarkStart w:id="152" w:name="_Toc430952001"/>
      <w:bookmarkStart w:id="153" w:name="_Toc430952002"/>
      <w:bookmarkStart w:id="154" w:name="_Toc430952004"/>
      <w:bookmarkStart w:id="155" w:name="_Toc430952005"/>
      <w:bookmarkStart w:id="156" w:name="_Toc430952006"/>
      <w:bookmarkStart w:id="157" w:name="_Toc430952007"/>
      <w:bookmarkStart w:id="158" w:name="_Toc430952009"/>
      <w:bookmarkStart w:id="159" w:name="_Toc430952010"/>
      <w:bookmarkStart w:id="160" w:name="_Toc430952011"/>
      <w:bookmarkStart w:id="161" w:name="_Toc430952012"/>
      <w:bookmarkStart w:id="162" w:name="_Toc430952013"/>
      <w:bookmarkStart w:id="163" w:name="_Toc430952014"/>
      <w:bookmarkStart w:id="164" w:name="_Toc430952016"/>
      <w:bookmarkStart w:id="165" w:name="_Toc430952018"/>
      <w:bookmarkStart w:id="166" w:name="_Toc430952019"/>
      <w:bookmarkStart w:id="167" w:name="_Toc430952021"/>
      <w:bookmarkStart w:id="168" w:name="_Toc430952023"/>
      <w:bookmarkStart w:id="169" w:name="_Toc430952027"/>
      <w:bookmarkStart w:id="170" w:name="_Toc430952029"/>
      <w:bookmarkStart w:id="171" w:name="_Toc430952030"/>
      <w:bookmarkStart w:id="172" w:name="_Toc430952031"/>
      <w:bookmarkStart w:id="173" w:name="_Toc430952032"/>
      <w:bookmarkStart w:id="174" w:name="_Toc430952033"/>
      <w:bookmarkStart w:id="175" w:name="_Toc430952034"/>
      <w:bookmarkStart w:id="176" w:name="_Toc430952035"/>
      <w:bookmarkStart w:id="177" w:name="_Toc430952036"/>
      <w:bookmarkStart w:id="178" w:name="_Toc430952037"/>
      <w:bookmarkStart w:id="179" w:name="_Toc430952039"/>
      <w:bookmarkStart w:id="180" w:name="_Toc430952040"/>
      <w:bookmarkStart w:id="181" w:name="_Toc430952042"/>
      <w:bookmarkStart w:id="182" w:name="_Toc430952044"/>
      <w:bookmarkStart w:id="183" w:name="_Toc430952046"/>
      <w:bookmarkStart w:id="184" w:name="_Toc430952048"/>
      <w:bookmarkStart w:id="185" w:name="_Toc430952049"/>
      <w:bookmarkStart w:id="186" w:name="_Toc430952050"/>
      <w:bookmarkStart w:id="187" w:name="_Toc430952052"/>
      <w:bookmarkStart w:id="188" w:name="_Toc430952055"/>
      <w:bookmarkStart w:id="189" w:name="_Toc430952057"/>
      <w:bookmarkStart w:id="190" w:name="_Toc430952058"/>
      <w:bookmarkStart w:id="191" w:name="_Toc430952059"/>
      <w:bookmarkStart w:id="192" w:name="_Toc430952061"/>
      <w:bookmarkStart w:id="193" w:name="_Toc430952062"/>
      <w:bookmarkStart w:id="194" w:name="_Toc430952064"/>
      <w:bookmarkStart w:id="195" w:name="_Toc430952065"/>
      <w:bookmarkStart w:id="196" w:name="_Toc430952066"/>
      <w:bookmarkStart w:id="197" w:name="_Toc430952067"/>
      <w:bookmarkStart w:id="198" w:name="_Toc430952068"/>
      <w:bookmarkStart w:id="199" w:name="_Toc333394312"/>
      <w:bookmarkStart w:id="200" w:name="_Toc430952070"/>
      <w:bookmarkStart w:id="201" w:name="_Toc430952071"/>
      <w:bookmarkStart w:id="202" w:name="_Toc430952072"/>
      <w:bookmarkStart w:id="203" w:name="_Toc430952073"/>
      <w:bookmarkStart w:id="204" w:name="_Toc430952074"/>
      <w:bookmarkStart w:id="205" w:name="_Toc430952075"/>
      <w:bookmarkStart w:id="206" w:name="_Toc430952076"/>
      <w:bookmarkStart w:id="207" w:name="_Toc430952077"/>
      <w:bookmarkStart w:id="208" w:name="_Toc430952078"/>
      <w:bookmarkStart w:id="209" w:name="_Toc430952079"/>
      <w:bookmarkStart w:id="210" w:name="_Toc430697410"/>
      <w:bookmarkStart w:id="211" w:name="_Toc430952080"/>
      <w:bookmarkStart w:id="212" w:name="_Toc430697411"/>
      <w:bookmarkStart w:id="213" w:name="_Toc430952081"/>
      <w:bookmarkStart w:id="214" w:name="_Toc430697412"/>
      <w:bookmarkStart w:id="215" w:name="_Toc430952082"/>
      <w:bookmarkStart w:id="216" w:name="_Toc430697413"/>
      <w:bookmarkStart w:id="217" w:name="_Toc430952083"/>
      <w:bookmarkStart w:id="218" w:name="_Toc430697414"/>
      <w:bookmarkStart w:id="219" w:name="_Toc430952084"/>
      <w:bookmarkStart w:id="220" w:name="_Toc430697415"/>
      <w:bookmarkStart w:id="221" w:name="_Toc430952085"/>
      <w:bookmarkStart w:id="222" w:name="_Toc430697416"/>
      <w:bookmarkStart w:id="223" w:name="_Toc430952086"/>
      <w:bookmarkStart w:id="224" w:name="_Toc430697417"/>
      <w:bookmarkStart w:id="225" w:name="_Toc430952087"/>
      <w:bookmarkStart w:id="226" w:name="_Toc430697418"/>
      <w:bookmarkStart w:id="227" w:name="_Toc430952088"/>
      <w:bookmarkStart w:id="228" w:name="_Toc430952089"/>
      <w:bookmarkStart w:id="229" w:name="_Toc430952090"/>
      <w:bookmarkStart w:id="230" w:name="_Toc430952091"/>
      <w:bookmarkStart w:id="231" w:name="_Toc430952092"/>
      <w:bookmarkStart w:id="232" w:name="_Toc430952093"/>
      <w:bookmarkStart w:id="233" w:name="_Toc430952094"/>
      <w:bookmarkStart w:id="234" w:name="_Toc197326339"/>
      <w:bookmarkStart w:id="235" w:name="_Toc200341050"/>
      <w:bookmarkStart w:id="236" w:name="_Toc200360638"/>
      <w:bookmarkStart w:id="237" w:name="_Toc200360821"/>
      <w:bookmarkStart w:id="238" w:name="_Toc202334030"/>
      <w:bookmarkStart w:id="239" w:name="_Toc249158075"/>
      <w:bookmarkStart w:id="240" w:name="_Toc329592753"/>
      <w:bookmarkStart w:id="241" w:name="_Toc329592814"/>
      <w:bookmarkStart w:id="242" w:name="_Toc331417524"/>
      <w:bookmarkStart w:id="243" w:name="_Toc430952095"/>
      <w:bookmarkStart w:id="244" w:name="_Toc477258875"/>
      <w:bookmarkStart w:id="245" w:name="_Toc22295382"/>
      <w:bookmarkStart w:id="246" w:name="_Toc2516061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4600AA">
        <w:rPr>
          <w:rFonts w:ascii="Arial" w:hAnsi="Arial" w:cs="Arial"/>
          <w:sz w:val="22"/>
          <w:szCs w:val="22"/>
        </w:rPr>
        <w:t>VELJAVNOST</w:t>
      </w:r>
      <w:bookmarkEnd w:id="234"/>
      <w:bookmarkEnd w:id="235"/>
      <w:bookmarkEnd w:id="236"/>
      <w:bookmarkEnd w:id="237"/>
      <w:bookmarkEnd w:id="238"/>
      <w:bookmarkEnd w:id="239"/>
      <w:r w:rsidRPr="004600AA">
        <w:rPr>
          <w:rFonts w:ascii="Arial" w:hAnsi="Arial" w:cs="Arial"/>
          <w:sz w:val="22"/>
          <w:szCs w:val="22"/>
        </w:rPr>
        <w:t xml:space="preserve"> NAVODIL</w:t>
      </w:r>
      <w:bookmarkEnd w:id="240"/>
      <w:bookmarkEnd w:id="241"/>
      <w:bookmarkEnd w:id="242"/>
      <w:bookmarkEnd w:id="243"/>
      <w:bookmarkEnd w:id="244"/>
      <w:bookmarkEnd w:id="245"/>
      <w:bookmarkEnd w:id="246"/>
    </w:p>
    <w:p w14:paraId="5B29FC23" w14:textId="77777777" w:rsidR="00B74B1A" w:rsidRPr="00847001" w:rsidRDefault="00B74B1A" w:rsidP="00B74B1A">
      <w:pPr>
        <w:tabs>
          <w:tab w:val="left" w:pos="142"/>
        </w:tabs>
        <w:spacing w:after="0" w:line="240" w:lineRule="auto"/>
        <w:jc w:val="both"/>
        <w:rPr>
          <w:rFonts w:ascii="Arial" w:eastAsia="Times New Roman" w:hAnsi="Arial" w:cs="Arial"/>
          <w:sz w:val="20"/>
          <w:szCs w:val="20"/>
          <w:lang w:eastAsia="sl-SI"/>
        </w:rPr>
      </w:pPr>
    </w:p>
    <w:p w14:paraId="74BAB75C" w14:textId="604D5CD8" w:rsidR="00B74B1A" w:rsidRPr="00BC6162" w:rsidRDefault="00B74B1A" w:rsidP="004E1DF3">
      <w:pPr>
        <w:spacing w:after="0" w:line="288" w:lineRule="auto"/>
        <w:jc w:val="both"/>
      </w:pPr>
      <w:r w:rsidRPr="00BC6162">
        <w:rPr>
          <w:rFonts w:ascii="Arial" w:eastAsia="Times New Roman" w:hAnsi="Arial" w:cs="Arial"/>
          <w:sz w:val="20"/>
          <w:szCs w:val="20"/>
          <w:lang w:eastAsia="sl-SI"/>
        </w:rPr>
        <w:t xml:space="preserve">Navodila </w:t>
      </w:r>
      <w:r w:rsidRPr="00BC6162">
        <w:rPr>
          <w:rFonts w:ascii="Arial" w:eastAsia="Times New Roman" w:hAnsi="Arial" w:cs="Arial"/>
          <w:bCs/>
          <w:sz w:val="20"/>
          <w:szCs w:val="20"/>
          <w:lang w:eastAsia="sl-SI"/>
        </w:rPr>
        <w:t xml:space="preserve">ter njihove morebitne dopolnitve oziroma spremembe </w:t>
      </w:r>
      <w:r w:rsidRPr="00BC6162">
        <w:rPr>
          <w:rFonts w:ascii="Arial" w:eastAsia="Times New Roman" w:hAnsi="Arial" w:cs="Arial"/>
          <w:sz w:val="20"/>
          <w:szCs w:val="20"/>
          <w:lang w:eastAsia="sl-SI"/>
        </w:rPr>
        <w:t xml:space="preserve">se objavijo na spletni strani MJU </w:t>
      </w:r>
      <w:hyperlink r:id="rId12" w:history="1">
        <w:r w:rsidR="001B139B" w:rsidRPr="007D1C02">
          <w:rPr>
            <w:rStyle w:val="Hiperpovezava"/>
            <w:rFonts w:ascii="Arial" w:hAnsi="Arial" w:cs="Arial"/>
            <w:sz w:val="20"/>
            <w:szCs w:val="20"/>
          </w:rPr>
          <w:t>https://www.gov.si/zbirke/javne-objave/javni-razpis-za-sofinanciranje-razvoja-podpornega-okolja-za-nvo-2023-2027/</w:t>
        </w:r>
      </w:hyperlink>
      <w:r w:rsidR="001B139B">
        <w:rPr>
          <w:rStyle w:val="Hiperpovezava"/>
          <w:rFonts w:ascii="Arial" w:hAnsi="Arial" w:cs="Arial"/>
          <w:sz w:val="20"/>
          <w:szCs w:val="20"/>
        </w:rPr>
        <w:t xml:space="preserve"> </w:t>
      </w:r>
      <w:r w:rsidR="004600AA">
        <w:t xml:space="preserve"> </w:t>
      </w:r>
      <w:r w:rsidRPr="00BC6162">
        <w:rPr>
          <w:rFonts w:ascii="Arial" w:eastAsia="Times New Roman" w:hAnsi="Arial" w:cs="Arial"/>
          <w:sz w:val="20"/>
          <w:szCs w:val="20"/>
          <w:lang w:eastAsia="sl-SI"/>
        </w:rPr>
        <w:t xml:space="preserve">in </w:t>
      </w:r>
      <w:r w:rsidRPr="00BC6162">
        <w:rPr>
          <w:rFonts w:ascii="Arial" w:eastAsia="Times New Roman" w:hAnsi="Arial" w:cs="Arial"/>
          <w:b/>
          <w:sz w:val="20"/>
          <w:szCs w:val="20"/>
          <w:lang w:eastAsia="sl-SI"/>
        </w:rPr>
        <w:t>pričnejo veljati z dnem objave na navedeni spletni strani.</w:t>
      </w:r>
      <w:r w:rsidRPr="00BC6162">
        <w:rPr>
          <w:rFonts w:ascii="Arial" w:eastAsia="Times New Roman" w:hAnsi="Arial" w:cs="Arial"/>
          <w:sz w:val="20"/>
          <w:szCs w:val="20"/>
          <w:lang w:eastAsia="sl-SI"/>
        </w:rPr>
        <w:t xml:space="preserve"> </w:t>
      </w:r>
    </w:p>
    <w:p w14:paraId="72D868FF" w14:textId="77777777" w:rsidR="00B74B1A" w:rsidRPr="00847001" w:rsidRDefault="00B74B1A" w:rsidP="00B74B1A">
      <w:pPr>
        <w:spacing w:after="0" w:line="240" w:lineRule="auto"/>
        <w:jc w:val="both"/>
        <w:rPr>
          <w:rFonts w:ascii="Arial" w:eastAsia="Times New Roman" w:hAnsi="Arial" w:cs="Arial"/>
          <w:sz w:val="20"/>
          <w:szCs w:val="20"/>
          <w:lang w:eastAsia="sl-SI"/>
        </w:rPr>
      </w:pPr>
    </w:p>
    <w:p w14:paraId="7340E523" w14:textId="221B4B60" w:rsidR="00B74B1A" w:rsidRPr="00847001" w:rsidRDefault="00B74B1A" w:rsidP="00B74B1A">
      <w:pPr>
        <w:spacing w:after="0" w:line="240" w:lineRule="auto"/>
        <w:jc w:val="both"/>
        <w:rPr>
          <w:rFonts w:ascii="Arial" w:eastAsia="Times New Roman" w:hAnsi="Arial" w:cs="Arial"/>
          <w:bCs/>
          <w:sz w:val="20"/>
          <w:szCs w:val="20"/>
          <w:lang w:eastAsia="sl-SI"/>
        </w:rPr>
      </w:pPr>
      <w:r w:rsidRPr="00847001">
        <w:rPr>
          <w:rFonts w:ascii="Arial" w:eastAsia="Times New Roman" w:hAnsi="Arial" w:cs="Arial"/>
          <w:bCs/>
          <w:sz w:val="20"/>
          <w:szCs w:val="20"/>
          <w:lang w:eastAsia="sl-SI"/>
        </w:rPr>
        <w:t>MJU bo o morebitni</w:t>
      </w:r>
      <w:r w:rsidR="003A7765">
        <w:rPr>
          <w:rFonts w:ascii="Arial" w:eastAsia="Times New Roman" w:hAnsi="Arial" w:cs="Arial"/>
          <w:bCs/>
          <w:sz w:val="20"/>
          <w:szCs w:val="20"/>
          <w:lang w:eastAsia="sl-SI"/>
        </w:rPr>
        <w:t>h</w:t>
      </w:r>
      <w:r w:rsidRPr="00847001">
        <w:rPr>
          <w:rFonts w:ascii="Arial" w:eastAsia="Times New Roman" w:hAnsi="Arial" w:cs="Arial"/>
          <w:bCs/>
          <w:sz w:val="20"/>
          <w:szCs w:val="20"/>
          <w:lang w:eastAsia="sl-SI"/>
        </w:rPr>
        <w:t xml:space="preserve"> dopolnitv</w:t>
      </w:r>
      <w:r w:rsidR="003A7765">
        <w:rPr>
          <w:rFonts w:ascii="Arial" w:eastAsia="Times New Roman" w:hAnsi="Arial" w:cs="Arial"/>
          <w:bCs/>
          <w:sz w:val="20"/>
          <w:szCs w:val="20"/>
          <w:lang w:eastAsia="sl-SI"/>
        </w:rPr>
        <w:t>ah</w:t>
      </w:r>
      <w:r w:rsidRPr="00847001">
        <w:rPr>
          <w:rFonts w:ascii="Arial" w:eastAsia="Times New Roman" w:hAnsi="Arial" w:cs="Arial"/>
          <w:bCs/>
          <w:sz w:val="20"/>
          <w:szCs w:val="20"/>
          <w:lang w:eastAsia="sl-SI"/>
        </w:rPr>
        <w:t xml:space="preserve"> oziroma sprememb</w:t>
      </w:r>
      <w:r w:rsidR="003A7765">
        <w:rPr>
          <w:rFonts w:ascii="Arial" w:eastAsia="Times New Roman" w:hAnsi="Arial" w:cs="Arial"/>
          <w:bCs/>
          <w:sz w:val="20"/>
          <w:szCs w:val="20"/>
          <w:lang w:eastAsia="sl-SI"/>
        </w:rPr>
        <w:t>ah</w:t>
      </w:r>
      <w:r w:rsidRPr="00847001">
        <w:rPr>
          <w:rFonts w:ascii="Arial" w:eastAsia="Times New Roman" w:hAnsi="Arial" w:cs="Arial"/>
          <w:bCs/>
          <w:sz w:val="20"/>
          <w:szCs w:val="20"/>
          <w:lang w:eastAsia="sl-SI"/>
        </w:rPr>
        <w:t xml:space="preserve"> navodil obvesti</w:t>
      </w:r>
      <w:r w:rsidR="00733A91">
        <w:rPr>
          <w:rFonts w:ascii="Arial" w:eastAsia="Times New Roman" w:hAnsi="Arial" w:cs="Arial"/>
          <w:bCs/>
          <w:sz w:val="20"/>
          <w:szCs w:val="20"/>
          <w:lang w:eastAsia="sl-SI"/>
        </w:rPr>
        <w:t>l</w:t>
      </w:r>
      <w:r w:rsidRPr="00847001">
        <w:rPr>
          <w:rFonts w:ascii="Arial" w:eastAsia="Times New Roman" w:hAnsi="Arial" w:cs="Arial"/>
          <w:bCs/>
          <w:sz w:val="20"/>
          <w:szCs w:val="20"/>
          <w:lang w:eastAsia="sl-SI"/>
        </w:rPr>
        <w:t xml:space="preserve"> upravičence tudi po elektronski pošti.</w:t>
      </w:r>
    </w:p>
    <w:p w14:paraId="1BA35C23" w14:textId="77777777" w:rsidR="00B74B1A" w:rsidRPr="00847001" w:rsidRDefault="00B74B1A" w:rsidP="00B74B1A">
      <w:pPr>
        <w:spacing w:after="0" w:line="240" w:lineRule="auto"/>
        <w:jc w:val="both"/>
        <w:rPr>
          <w:rFonts w:ascii="Arial" w:eastAsia="Times New Roman" w:hAnsi="Arial" w:cs="Arial"/>
          <w:sz w:val="20"/>
          <w:szCs w:val="20"/>
          <w:lang w:eastAsia="sl-SI"/>
        </w:rPr>
      </w:pPr>
    </w:p>
    <w:p w14:paraId="65127E42" w14:textId="7899DF47" w:rsidR="00B74B1A" w:rsidRPr="00847001" w:rsidRDefault="00B74B1A" w:rsidP="00B74B1A">
      <w:pPr>
        <w:spacing w:after="0" w:line="240" w:lineRule="auto"/>
        <w:jc w:val="both"/>
        <w:rPr>
          <w:rFonts w:ascii="Arial" w:eastAsia="Times New Roman" w:hAnsi="Arial" w:cs="Arial"/>
          <w:sz w:val="20"/>
          <w:szCs w:val="20"/>
          <w:lang w:eastAsia="sl-SI"/>
        </w:rPr>
      </w:pPr>
      <w:r w:rsidRPr="00847001">
        <w:rPr>
          <w:rFonts w:ascii="Arial" w:eastAsia="Times New Roman" w:hAnsi="Arial" w:cs="Arial"/>
          <w:sz w:val="20"/>
          <w:szCs w:val="20"/>
          <w:lang w:eastAsia="sl-SI"/>
        </w:rPr>
        <w:t>Upravičenci so spremembe navodil dolžni spoštovati in upoštevati od datuma njihove objave na spletni strani.</w:t>
      </w:r>
    </w:p>
    <w:p w14:paraId="11829820" w14:textId="77777777" w:rsidR="00B74B1A" w:rsidRDefault="00B74B1A" w:rsidP="00B74B1A">
      <w:pPr>
        <w:spacing w:after="0" w:line="240" w:lineRule="auto"/>
        <w:jc w:val="both"/>
        <w:rPr>
          <w:rFonts w:ascii="Arial" w:eastAsia="Times New Roman" w:hAnsi="Arial" w:cs="Arial"/>
          <w:sz w:val="20"/>
          <w:szCs w:val="20"/>
          <w:lang w:eastAsia="sl-SI"/>
        </w:rPr>
      </w:pPr>
    </w:p>
    <w:p w14:paraId="5A12B78D" w14:textId="77777777" w:rsidR="00B74B1A" w:rsidRPr="00847001" w:rsidRDefault="00B74B1A" w:rsidP="00B74B1A">
      <w:pPr>
        <w:spacing w:after="0" w:line="240" w:lineRule="auto"/>
        <w:jc w:val="both"/>
        <w:rPr>
          <w:rFonts w:ascii="Arial" w:eastAsia="Times New Roman" w:hAnsi="Arial" w:cs="Arial"/>
          <w:sz w:val="20"/>
          <w:szCs w:val="20"/>
          <w:lang w:eastAsia="sl-SI"/>
        </w:rPr>
      </w:pPr>
    </w:p>
    <w:p w14:paraId="1B187158" w14:textId="2706A97E" w:rsidR="00B74B1A" w:rsidRDefault="00096DBE" w:rsidP="00B74B1A">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D</w:t>
      </w:r>
      <w:r w:rsidR="00B74B1A">
        <w:rPr>
          <w:rFonts w:ascii="Arial" w:eastAsia="Times New Roman" w:hAnsi="Arial" w:cs="Arial"/>
          <w:sz w:val="20"/>
          <w:szCs w:val="20"/>
          <w:lang w:eastAsia="sl-SI"/>
        </w:rPr>
        <w:t xml:space="preserve">atum: </w:t>
      </w:r>
      <w:r w:rsidR="003A7765">
        <w:rPr>
          <w:rFonts w:ascii="Arial" w:eastAsia="Times New Roman" w:hAnsi="Arial" w:cs="Arial"/>
          <w:sz w:val="20"/>
          <w:szCs w:val="20"/>
          <w:lang w:eastAsia="sl-SI"/>
        </w:rPr>
        <w:t>20</w:t>
      </w:r>
      <w:r w:rsidR="00B74B1A">
        <w:rPr>
          <w:rFonts w:ascii="Arial" w:eastAsia="Times New Roman" w:hAnsi="Arial" w:cs="Arial"/>
          <w:sz w:val="20"/>
          <w:szCs w:val="20"/>
          <w:lang w:eastAsia="sl-SI"/>
        </w:rPr>
        <w:t xml:space="preserve">. </w:t>
      </w:r>
      <w:r w:rsidR="004E1DF3">
        <w:rPr>
          <w:rFonts w:ascii="Arial" w:eastAsia="Times New Roman" w:hAnsi="Arial" w:cs="Arial"/>
          <w:sz w:val="20"/>
          <w:szCs w:val="20"/>
          <w:lang w:eastAsia="sl-SI"/>
        </w:rPr>
        <w:t>2</w:t>
      </w:r>
      <w:r w:rsidR="00B74B1A">
        <w:rPr>
          <w:rFonts w:ascii="Arial" w:eastAsia="Times New Roman" w:hAnsi="Arial" w:cs="Arial"/>
          <w:sz w:val="20"/>
          <w:szCs w:val="20"/>
          <w:lang w:eastAsia="sl-SI"/>
        </w:rPr>
        <w:t>. 20</w:t>
      </w:r>
      <w:r w:rsidR="00F4088F">
        <w:rPr>
          <w:rFonts w:ascii="Arial" w:eastAsia="Times New Roman" w:hAnsi="Arial" w:cs="Arial"/>
          <w:sz w:val="20"/>
          <w:szCs w:val="20"/>
          <w:lang w:eastAsia="sl-SI"/>
        </w:rPr>
        <w:t>2</w:t>
      </w:r>
      <w:r w:rsidR="004E1DF3">
        <w:rPr>
          <w:rFonts w:ascii="Arial" w:eastAsia="Times New Roman" w:hAnsi="Arial" w:cs="Arial"/>
          <w:sz w:val="20"/>
          <w:szCs w:val="20"/>
          <w:lang w:eastAsia="sl-SI"/>
        </w:rPr>
        <w:t>4</w:t>
      </w:r>
    </w:p>
    <w:p w14:paraId="13C0FDA3" w14:textId="221EE35F" w:rsidR="00B74B1A" w:rsidRPr="004C4C9A" w:rsidRDefault="00096DBE" w:rsidP="00B74B1A">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Š</w:t>
      </w:r>
      <w:r w:rsidR="00B74B1A">
        <w:rPr>
          <w:rFonts w:ascii="Arial" w:eastAsia="Times New Roman" w:hAnsi="Arial" w:cs="Arial"/>
          <w:sz w:val="20"/>
          <w:szCs w:val="20"/>
          <w:lang w:eastAsia="sl-SI"/>
        </w:rPr>
        <w:t>t</w:t>
      </w:r>
      <w:r>
        <w:rPr>
          <w:rFonts w:ascii="Arial" w:eastAsia="Times New Roman" w:hAnsi="Arial" w:cs="Arial"/>
          <w:sz w:val="20"/>
          <w:szCs w:val="20"/>
          <w:lang w:eastAsia="sl-SI"/>
        </w:rPr>
        <w:t>evilka:</w:t>
      </w:r>
      <w:r w:rsidR="00B74B1A">
        <w:rPr>
          <w:rFonts w:ascii="Arial" w:eastAsia="Times New Roman" w:hAnsi="Arial" w:cs="Arial"/>
          <w:sz w:val="20"/>
          <w:szCs w:val="20"/>
          <w:lang w:eastAsia="sl-SI"/>
        </w:rPr>
        <w:t xml:space="preserve"> 093-</w:t>
      </w:r>
      <w:r w:rsidR="004E1DF3">
        <w:rPr>
          <w:rFonts w:ascii="Arial" w:eastAsia="Times New Roman" w:hAnsi="Arial" w:cs="Arial"/>
          <w:sz w:val="20"/>
          <w:szCs w:val="20"/>
          <w:lang w:eastAsia="sl-SI"/>
        </w:rPr>
        <w:t>36</w:t>
      </w:r>
      <w:r w:rsidR="00B74B1A">
        <w:rPr>
          <w:rFonts w:ascii="Arial" w:eastAsia="Times New Roman" w:hAnsi="Arial" w:cs="Arial"/>
          <w:sz w:val="20"/>
          <w:szCs w:val="20"/>
          <w:lang w:eastAsia="sl-SI"/>
        </w:rPr>
        <w:t>/20</w:t>
      </w:r>
      <w:r w:rsidR="004E1DF3">
        <w:rPr>
          <w:rFonts w:ascii="Arial" w:eastAsia="Times New Roman" w:hAnsi="Arial" w:cs="Arial"/>
          <w:sz w:val="20"/>
          <w:szCs w:val="20"/>
          <w:lang w:eastAsia="sl-SI"/>
        </w:rPr>
        <w:t>23-3130</w:t>
      </w:r>
    </w:p>
    <w:p w14:paraId="6DCF0052" w14:textId="77777777" w:rsidR="00B74B1A" w:rsidRDefault="00B74B1A" w:rsidP="00B74B1A">
      <w:pPr>
        <w:spacing w:after="0" w:line="240" w:lineRule="auto"/>
        <w:jc w:val="both"/>
        <w:rPr>
          <w:rFonts w:ascii="Arial" w:eastAsia="Times New Roman" w:hAnsi="Arial" w:cs="Arial"/>
          <w:bCs/>
          <w:sz w:val="20"/>
          <w:szCs w:val="20"/>
          <w:lang w:eastAsia="sl-SI"/>
        </w:rPr>
      </w:pPr>
    </w:p>
    <w:p w14:paraId="394C4D24" w14:textId="77777777" w:rsidR="00B74B1A" w:rsidRDefault="00B74B1A" w:rsidP="00B74B1A">
      <w:pPr>
        <w:spacing w:after="0" w:line="240" w:lineRule="auto"/>
        <w:jc w:val="both"/>
        <w:rPr>
          <w:rFonts w:ascii="Arial" w:eastAsia="Times New Roman" w:hAnsi="Arial" w:cs="Arial"/>
          <w:bCs/>
          <w:sz w:val="20"/>
          <w:szCs w:val="20"/>
          <w:lang w:eastAsia="sl-SI"/>
        </w:rPr>
      </w:pPr>
    </w:p>
    <w:p w14:paraId="3F382197" w14:textId="14BE6879" w:rsidR="00B74B1A" w:rsidRDefault="000475E3" w:rsidP="000475E3">
      <w:pPr>
        <w:spacing w:after="0" w:line="240" w:lineRule="auto"/>
        <w:rPr>
          <w:rFonts w:ascii="Arial" w:eastAsia="Times New Roman" w:hAnsi="Arial" w:cs="Arial"/>
          <w:bCs/>
          <w:sz w:val="20"/>
          <w:szCs w:val="20"/>
          <w:lang w:eastAsia="sl-SI"/>
        </w:rPr>
      </w:pPr>
      <w:r>
        <w:rPr>
          <w:rFonts w:ascii="Arial" w:eastAsia="Times New Roman" w:hAnsi="Arial" w:cs="Arial"/>
          <w:bCs/>
          <w:sz w:val="20"/>
          <w:szCs w:val="20"/>
          <w:lang w:eastAsia="sl-SI"/>
        </w:rPr>
        <w:t xml:space="preserve">                                                                                        </w:t>
      </w:r>
      <w:r w:rsidR="004E1DF3">
        <w:rPr>
          <w:rFonts w:ascii="Arial" w:eastAsia="Times New Roman" w:hAnsi="Arial" w:cs="Arial"/>
          <w:bCs/>
          <w:sz w:val="20"/>
          <w:szCs w:val="20"/>
          <w:lang w:eastAsia="sl-SI"/>
        </w:rPr>
        <w:t xml:space="preserve">  Božidar Malneršič</w:t>
      </w:r>
      <w:r w:rsidR="00BC62A6">
        <w:rPr>
          <w:rFonts w:ascii="Arial" w:eastAsia="Times New Roman" w:hAnsi="Arial" w:cs="Arial"/>
          <w:bCs/>
          <w:sz w:val="20"/>
          <w:szCs w:val="20"/>
          <w:lang w:eastAsia="sl-SI"/>
        </w:rPr>
        <w:t>, vodja sektorja</w:t>
      </w:r>
    </w:p>
    <w:p w14:paraId="676D6A94" w14:textId="2203CF63" w:rsidR="00B74B1A" w:rsidRDefault="00BC62A6" w:rsidP="00BC62A6">
      <w:pPr>
        <w:spacing w:after="0" w:line="240" w:lineRule="auto"/>
        <w:jc w:val="center"/>
        <w:rPr>
          <w:rFonts w:ascii="Arial" w:eastAsia="Times New Roman" w:hAnsi="Arial" w:cs="Arial"/>
          <w:bCs/>
          <w:sz w:val="20"/>
          <w:szCs w:val="20"/>
          <w:lang w:eastAsia="sl-SI"/>
        </w:rPr>
      </w:pPr>
      <w:r>
        <w:rPr>
          <w:rFonts w:ascii="Arial" w:eastAsia="Times New Roman" w:hAnsi="Arial" w:cs="Arial"/>
          <w:bCs/>
          <w:sz w:val="20"/>
          <w:szCs w:val="20"/>
          <w:lang w:eastAsia="sl-SI"/>
        </w:rPr>
        <w:t xml:space="preserve">                                                                    po pooblastilu </w:t>
      </w:r>
    </w:p>
    <w:p w14:paraId="6B9EAFF7" w14:textId="77777777" w:rsidR="00B74B1A" w:rsidRDefault="00B74B1A" w:rsidP="00B74B1A">
      <w:pPr>
        <w:spacing w:after="0" w:line="240" w:lineRule="auto"/>
        <w:jc w:val="both"/>
        <w:rPr>
          <w:rFonts w:ascii="Arial" w:eastAsia="Times New Roman" w:hAnsi="Arial" w:cs="Arial"/>
          <w:bCs/>
          <w:sz w:val="20"/>
          <w:szCs w:val="20"/>
          <w:lang w:eastAsia="sl-SI"/>
        </w:rPr>
      </w:pPr>
    </w:p>
    <w:p w14:paraId="040E0CCB" w14:textId="6FCCD648" w:rsidR="00B74B1A" w:rsidRDefault="00B74B1A" w:rsidP="00B74B1A">
      <w:pPr>
        <w:pStyle w:val="Naslov1"/>
        <w:spacing w:after="240"/>
        <w:ind w:left="360"/>
        <w:rPr>
          <w:rFonts w:ascii="Arial" w:hAnsi="Arial" w:cs="Arial"/>
          <w:sz w:val="22"/>
          <w:szCs w:val="22"/>
          <w:highlight w:val="lightGray"/>
        </w:rPr>
      </w:pPr>
    </w:p>
    <w:p w14:paraId="0ECBBA79" w14:textId="77777777" w:rsidR="000D2726" w:rsidRPr="000D2726" w:rsidRDefault="000D2726" w:rsidP="000D2726">
      <w:pPr>
        <w:rPr>
          <w:highlight w:val="lightGray"/>
        </w:rPr>
      </w:pPr>
    </w:p>
    <w:p w14:paraId="204569DD" w14:textId="1A9769B1" w:rsidR="001C3B4C" w:rsidRDefault="001C3B4C">
      <w:pPr>
        <w:spacing w:after="0" w:line="240" w:lineRule="auto"/>
        <w:rPr>
          <w:highlight w:val="lightGray"/>
        </w:rPr>
      </w:pPr>
      <w:r>
        <w:rPr>
          <w:highlight w:val="lightGray"/>
        </w:rPr>
        <w:br w:type="page"/>
      </w:r>
    </w:p>
    <w:p w14:paraId="07F5931F" w14:textId="14E72F4B" w:rsidR="00310E86" w:rsidRPr="004600AA" w:rsidRDefault="00310E86" w:rsidP="00733A91">
      <w:pPr>
        <w:pStyle w:val="Naslov1"/>
        <w:spacing w:after="240"/>
        <w:rPr>
          <w:rFonts w:ascii="Arial" w:hAnsi="Arial" w:cs="Arial"/>
          <w:sz w:val="22"/>
          <w:szCs w:val="22"/>
        </w:rPr>
      </w:pPr>
      <w:bookmarkStart w:id="247" w:name="_Toc25160616"/>
      <w:r w:rsidRPr="004600AA">
        <w:rPr>
          <w:rFonts w:ascii="Arial" w:hAnsi="Arial" w:cs="Arial"/>
          <w:sz w:val="22"/>
          <w:szCs w:val="22"/>
        </w:rPr>
        <w:lastRenderedPageBreak/>
        <w:t>PRILOGE</w:t>
      </w:r>
      <w:bookmarkEnd w:id="247"/>
    </w:p>
    <w:p w14:paraId="7319B3D2" w14:textId="77777777" w:rsidR="00310E86" w:rsidRPr="004600AA" w:rsidRDefault="00310E86" w:rsidP="00320AA9">
      <w:pPr>
        <w:rPr>
          <w:rFonts w:ascii="Arial" w:hAnsi="Arial" w:cs="Arial"/>
          <w:sz w:val="20"/>
          <w:szCs w:val="20"/>
        </w:rPr>
      </w:pPr>
      <w:r w:rsidRPr="004600AA">
        <w:rPr>
          <w:rFonts w:ascii="Arial" w:hAnsi="Arial" w:cs="Arial"/>
          <w:sz w:val="20"/>
          <w:szCs w:val="20"/>
        </w:rPr>
        <w:t>Priloge navodil so naslednji obrazci:</w:t>
      </w:r>
    </w:p>
    <w:p w14:paraId="3C147BE5" w14:textId="415BA592" w:rsidR="00310E86" w:rsidRPr="004600AA" w:rsidRDefault="004600AA" w:rsidP="00CE18E6">
      <w:pPr>
        <w:pStyle w:val="Odstavekseznama"/>
        <w:numPr>
          <w:ilvl w:val="0"/>
          <w:numId w:val="1"/>
        </w:numPr>
        <w:rPr>
          <w:rFonts w:ascii="Arial" w:hAnsi="Arial" w:cs="Arial"/>
          <w:sz w:val="20"/>
          <w:szCs w:val="20"/>
        </w:rPr>
      </w:pPr>
      <w:r w:rsidRPr="004600AA">
        <w:rPr>
          <w:rFonts w:ascii="Arial" w:hAnsi="Arial" w:cs="Arial"/>
          <w:sz w:val="20"/>
          <w:szCs w:val="20"/>
        </w:rPr>
        <w:t>Obrazec 1: ZZPP</w:t>
      </w:r>
      <w:r w:rsidR="00733A91">
        <w:rPr>
          <w:rFonts w:ascii="Arial" w:hAnsi="Arial" w:cs="Arial"/>
          <w:sz w:val="20"/>
          <w:szCs w:val="20"/>
        </w:rPr>
        <w:t xml:space="preserve"> </w:t>
      </w:r>
    </w:p>
    <w:p w14:paraId="27B87DE1" w14:textId="728CF8EB" w:rsidR="004600AA" w:rsidRPr="004600AA" w:rsidRDefault="004600AA" w:rsidP="00CE18E6">
      <w:pPr>
        <w:pStyle w:val="Odstavekseznama"/>
        <w:numPr>
          <w:ilvl w:val="0"/>
          <w:numId w:val="1"/>
        </w:numPr>
        <w:rPr>
          <w:rFonts w:ascii="Arial" w:hAnsi="Arial" w:cs="Arial"/>
          <w:sz w:val="20"/>
          <w:szCs w:val="20"/>
        </w:rPr>
      </w:pPr>
      <w:r w:rsidRPr="004600AA">
        <w:rPr>
          <w:rFonts w:ascii="Arial" w:hAnsi="Arial" w:cs="Arial"/>
          <w:sz w:val="20"/>
          <w:szCs w:val="20"/>
        </w:rPr>
        <w:t>Obrazec 2: ZZI</w:t>
      </w:r>
    </w:p>
    <w:p w14:paraId="78E1DCBA" w14:textId="42E35D23" w:rsidR="00310E86" w:rsidRPr="004600AA" w:rsidRDefault="00310E86" w:rsidP="00CE18E6">
      <w:pPr>
        <w:pStyle w:val="Odstavekseznama"/>
        <w:numPr>
          <w:ilvl w:val="0"/>
          <w:numId w:val="1"/>
        </w:numPr>
        <w:rPr>
          <w:rFonts w:ascii="Arial" w:hAnsi="Arial" w:cs="Arial"/>
          <w:sz w:val="20"/>
          <w:szCs w:val="20"/>
        </w:rPr>
      </w:pPr>
      <w:r w:rsidRPr="004600AA">
        <w:rPr>
          <w:rFonts w:ascii="Arial" w:hAnsi="Arial" w:cs="Arial"/>
          <w:sz w:val="20"/>
          <w:szCs w:val="20"/>
        </w:rPr>
        <w:t>Obrazec 3</w:t>
      </w:r>
      <w:r w:rsidR="004600AA" w:rsidRPr="004600AA">
        <w:rPr>
          <w:rFonts w:ascii="Arial" w:hAnsi="Arial" w:cs="Arial"/>
          <w:sz w:val="20"/>
          <w:szCs w:val="20"/>
        </w:rPr>
        <w:t>: Časovnica</w:t>
      </w:r>
    </w:p>
    <w:p w14:paraId="0BDDB1ED" w14:textId="2FB02780" w:rsidR="00310E86" w:rsidRPr="004600AA" w:rsidRDefault="00310E86" w:rsidP="00CE18E6">
      <w:pPr>
        <w:pStyle w:val="Odstavekseznama"/>
        <w:numPr>
          <w:ilvl w:val="0"/>
          <w:numId w:val="1"/>
        </w:numPr>
        <w:rPr>
          <w:rFonts w:ascii="Arial" w:hAnsi="Arial" w:cs="Arial"/>
          <w:sz w:val="20"/>
          <w:szCs w:val="20"/>
        </w:rPr>
      </w:pPr>
      <w:r w:rsidRPr="004600AA">
        <w:rPr>
          <w:rFonts w:ascii="Arial" w:hAnsi="Arial" w:cs="Arial"/>
          <w:sz w:val="20"/>
          <w:szCs w:val="20"/>
        </w:rPr>
        <w:t>Obrazec 4</w:t>
      </w:r>
      <w:r w:rsidR="004600AA">
        <w:rPr>
          <w:rFonts w:ascii="Arial" w:hAnsi="Arial" w:cs="Arial"/>
          <w:sz w:val="20"/>
          <w:szCs w:val="20"/>
        </w:rPr>
        <w:t xml:space="preserve">: </w:t>
      </w:r>
      <w:r w:rsidRPr="004600AA">
        <w:rPr>
          <w:rFonts w:ascii="Arial" w:hAnsi="Arial" w:cs="Arial"/>
          <w:sz w:val="20"/>
          <w:szCs w:val="20"/>
        </w:rPr>
        <w:t>Vsebinsko poročilo</w:t>
      </w:r>
      <w:r w:rsidR="004600AA" w:rsidRPr="004600AA">
        <w:rPr>
          <w:rFonts w:ascii="Arial" w:hAnsi="Arial" w:cs="Arial"/>
          <w:sz w:val="20"/>
          <w:szCs w:val="20"/>
        </w:rPr>
        <w:t xml:space="preserve"> </w:t>
      </w:r>
    </w:p>
    <w:p w14:paraId="7D5C8752" w14:textId="6A7CB0A9" w:rsidR="00310E86" w:rsidRPr="001F7BA6" w:rsidRDefault="00310E86" w:rsidP="00733A91">
      <w:pPr>
        <w:pStyle w:val="SlogSlogNaslov1ArialNeKrepko"/>
        <w:numPr>
          <w:ilvl w:val="0"/>
          <w:numId w:val="0"/>
        </w:numPr>
        <w:rPr>
          <w:rFonts w:cs="Arial"/>
          <w:sz w:val="20"/>
          <w:szCs w:val="20"/>
          <w:highlight w:val="lightGray"/>
        </w:rPr>
      </w:pPr>
    </w:p>
    <w:sectPr w:rsidR="00310E86" w:rsidRPr="001F7BA6" w:rsidSect="000475E3">
      <w:headerReference w:type="first" r:id="rId13"/>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C54B" w14:textId="77777777" w:rsidR="00DC110C" w:rsidRDefault="00DC110C" w:rsidP="008F498A">
      <w:pPr>
        <w:spacing w:after="0" w:line="240" w:lineRule="auto"/>
      </w:pPr>
      <w:r>
        <w:separator/>
      </w:r>
    </w:p>
  </w:endnote>
  <w:endnote w:type="continuationSeparator" w:id="0">
    <w:p w14:paraId="507DC364" w14:textId="77777777" w:rsidR="00DC110C" w:rsidRDefault="00DC110C" w:rsidP="008F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9D46" w14:textId="02934A81" w:rsidR="002B5620" w:rsidRPr="00E30DA8" w:rsidRDefault="002B5620">
    <w:pPr>
      <w:pStyle w:val="Noga"/>
      <w:jc w:val="right"/>
      <w:rPr>
        <w:rFonts w:ascii="Arial" w:hAnsi="Arial" w:cs="Arial"/>
        <w:sz w:val="16"/>
        <w:szCs w:val="16"/>
      </w:rPr>
    </w:pPr>
    <w:r w:rsidRPr="00E30DA8">
      <w:rPr>
        <w:rFonts w:ascii="Arial" w:hAnsi="Arial" w:cs="Arial"/>
        <w:sz w:val="16"/>
        <w:szCs w:val="16"/>
      </w:rPr>
      <w:fldChar w:fldCharType="begin"/>
    </w:r>
    <w:r w:rsidRPr="00E30DA8">
      <w:rPr>
        <w:rFonts w:ascii="Arial" w:hAnsi="Arial" w:cs="Arial"/>
        <w:sz w:val="16"/>
        <w:szCs w:val="16"/>
      </w:rPr>
      <w:instrText>PAGE   \* MERGEFORMAT</w:instrText>
    </w:r>
    <w:r w:rsidRPr="00E30DA8">
      <w:rPr>
        <w:rFonts w:ascii="Arial" w:hAnsi="Arial" w:cs="Arial"/>
        <w:sz w:val="16"/>
        <w:szCs w:val="16"/>
      </w:rPr>
      <w:fldChar w:fldCharType="separate"/>
    </w:r>
    <w:r>
      <w:rPr>
        <w:rFonts w:ascii="Arial" w:hAnsi="Arial" w:cs="Arial"/>
        <w:noProof/>
        <w:sz w:val="16"/>
        <w:szCs w:val="16"/>
      </w:rPr>
      <w:t>11</w:t>
    </w:r>
    <w:r w:rsidRPr="00E30DA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927AF" w14:textId="77777777" w:rsidR="00DC110C" w:rsidRDefault="00DC110C" w:rsidP="008F498A">
      <w:pPr>
        <w:spacing w:after="0" w:line="240" w:lineRule="auto"/>
      </w:pPr>
      <w:r>
        <w:separator/>
      </w:r>
    </w:p>
  </w:footnote>
  <w:footnote w:type="continuationSeparator" w:id="0">
    <w:p w14:paraId="1C123926" w14:textId="77777777" w:rsidR="00DC110C" w:rsidRDefault="00DC110C" w:rsidP="008F4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7BAA" w14:textId="50BC8B2C" w:rsidR="00A7487E" w:rsidRDefault="00A7487E">
    <w:pPr>
      <w:pStyle w:val="Glava"/>
    </w:pPr>
  </w:p>
  <w:p w14:paraId="60659725" w14:textId="4E198B3C" w:rsidR="00A7487E" w:rsidRDefault="00A7487E">
    <w:pPr>
      <w:pStyle w:val="Glava"/>
    </w:pPr>
    <w:r>
      <w:rPr>
        <w:noProof/>
        <w:lang w:eastAsia="sl-SI"/>
      </w:rPr>
      <w:drawing>
        <wp:anchor distT="0" distB="0" distL="114300" distR="114300" simplePos="0" relativeHeight="251659264" behindDoc="1" locked="0" layoutInCell="1" allowOverlap="1" wp14:anchorId="331F039D" wp14:editId="2EB17008">
          <wp:simplePos x="0" y="0"/>
          <wp:positionH relativeFrom="page">
            <wp:posOffset>433070</wp:posOffset>
          </wp:positionH>
          <wp:positionV relativeFrom="page">
            <wp:posOffset>828675</wp:posOffset>
          </wp:positionV>
          <wp:extent cx="2372360" cy="313055"/>
          <wp:effectExtent l="0" t="0" r="0" b="0"/>
          <wp:wrapNone/>
          <wp:docPr id="1" name="Slika 1"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9B0978" w14:textId="5CF214EC" w:rsidR="00A7487E" w:rsidRDefault="00A7487E">
    <w:pPr>
      <w:pStyle w:val="Glava"/>
    </w:pPr>
  </w:p>
  <w:p w14:paraId="5E0739CC" w14:textId="77777777" w:rsidR="00A7487E" w:rsidRDefault="00A7487E">
    <w:pPr>
      <w:pStyle w:val="Glava"/>
    </w:pPr>
  </w:p>
  <w:p w14:paraId="0BE36900" w14:textId="77777777" w:rsidR="00A7487E" w:rsidRPr="00AD6892" w:rsidRDefault="00A7487E" w:rsidP="00A7487E">
    <w:pPr>
      <w:pStyle w:val="Glava"/>
      <w:tabs>
        <w:tab w:val="left" w:pos="5112"/>
      </w:tabs>
      <w:spacing w:before="240" w:line="240" w:lineRule="exact"/>
      <w:rPr>
        <w:rFonts w:ascii="Arial" w:hAnsi="Arial" w:cs="Arial"/>
        <w:sz w:val="16"/>
      </w:rPr>
    </w:pPr>
    <w:r w:rsidRPr="00AD6892">
      <w:rPr>
        <w:rFonts w:ascii="Arial" w:hAnsi="Arial" w:cs="Arial"/>
        <w:sz w:val="16"/>
      </w:rPr>
      <w:t>Tržaška 21, 1000 Ljubljana</w:t>
    </w:r>
    <w:r w:rsidRPr="00AD6892">
      <w:rPr>
        <w:rFonts w:ascii="Arial" w:hAnsi="Arial" w:cs="Arial"/>
        <w:sz w:val="16"/>
      </w:rPr>
      <w:tab/>
      <w:t>T: 01 478 83 99</w:t>
    </w:r>
  </w:p>
  <w:p w14:paraId="2E3FE357" w14:textId="77777777" w:rsidR="00A7487E" w:rsidRPr="00AD6892" w:rsidRDefault="00A7487E" w:rsidP="00A7487E">
    <w:pPr>
      <w:pStyle w:val="Glava"/>
      <w:tabs>
        <w:tab w:val="left" w:pos="5112"/>
      </w:tabs>
      <w:spacing w:line="240" w:lineRule="exact"/>
      <w:rPr>
        <w:rFonts w:ascii="Arial" w:hAnsi="Arial" w:cs="Arial"/>
        <w:sz w:val="16"/>
      </w:rPr>
    </w:pPr>
    <w:r w:rsidRPr="00AD6892">
      <w:rPr>
        <w:rFonts w:ascii="Arial" w:hAnsi="Arial" w:cs="Arial"/>
        <w:sz w:val="16"/>
      </w:rPr>
      <w:tab/>
      <w:t xml:space="preserve">F: 01 478 83 31 </w:t>
    </w:r>
  </w:p>
  <w:p w14:paraId="64015F3D" w14:textId="77777777" w:rsidR="00A7487E" w:rsidRPr="00AD6892" w:rsidRDefault="00A7487E" w:rsidP="00A7487E">
    <w:pPr>
      <w:pStyle w:val="Glava"/>
      <w:tabs>
        <w:tab w:val="left" w:pos="5112"/>
      </w:tabs>
      <w:spacing w:line="240" w:lineRule="exact"/>
      <w:rPr>
        <w:rFonts w:ascii="Arial" w:hAnsi="Arial" w:cs="Arial"/>
        <w:sz w:val="16"/>
      </w:rPr>
    </w:pPr>
    <w:r w:rsidRPr="00AD6892">
      <w:rPr>
        <w:rFonts w:ascii="Arial" w:hAnsi="Arial" w:cs="Arial"/>
        <w:sz w:val="16"/>
      </w:rPr>
      <w:tab/>
    </w:r>
    <w:r>
      <w:rPr>
        <w:rFonts w:ascii="Arial" w:hAnsi="Arial" w:cs="Arial"/>
        <w:sz w:val="16"/>
      </w:rPr>
      <w:t xml:space="preserve">  </w:t>
    </w:r>
    <w:r w:rsidRPr="00AD6892">
      <w:rPr>
        <w:rFonts w:ascii="Arial" w:hAnsi="Arial" w:cs="Arial"/>
        <w:sz w:val="16"/>
      </w:rPr>
      <w:t>E: gp.mju@gov.si</w:t>
    </w:r>
  </w:p>
  <w:p w14:paraId="797D58EB" w14:textId="44FF4D0C" w:rsidR="00A7487E" w:rsidRPr="00A7487E" w:rsidRDefault="00A7487E" w:rsidP="00A7487E">
    <w:pPr>
      <w:pStyle w:val="Glava"/>
      <w:tabs>
        <w:tab w:val="left" w:pos="5112"/>
      </w:tabs>
      <w:spacing w:line="240" w:lineRule="exact"/>
      <w:rPr>
        <w:rFonts w:ascii="Arial" w:hAnsi="Arial" w:cs="Arial"/>
        <w:sz w:val="16"/>
      </w:rPr>
    </w:pPr>
    <w:r w:rsidRPr="00AD6892">
      <w:rPr>
        <w:rFonts w:ascii="Arial" w:hAnsi="Arial" w:cs="Arial"/>
        <w:sz w:val="16"/>
      </w:rPr>
      <w:tab/>
      <w:t>www.mju.gov.si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F4F8" w14:textId="4917B9E0" w:rsidR="002B5620" w:rsidRDefault="002B562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328"/>
    <w:multiLevelType w:val="hybridMultilevel"/>
    <w:tmpl w:val="793C7C62"/>
    <w:lvl w:ilvl="0" w:tplc="F9585A54">
      <w:start w:val="1"/>
      <w:numFmt w:val="bullet"/>
      <w:lvlText w:val=""/>
      <w:lvlJc w:val="left"/>
      <w:pPr>
        <w:tabs>
          <w:tab w:val="num" w:pos="722"/>
        </w:tabs>
        <w:ind w:left="722" w:hanging="360"/>
      </w:pPr>
      <w:rPr>
        <w:rFonts w:ascii="Symbol" w:hAnsi="Symbol" w:hint="default"/>
      </w:rPr>
    </w:lvl>
    <w:lvl w:ilvl="1" w:tplc="04240003" w:tentative="1">
      <w:start w:val="1"/>
      <w:numFmt w:val="bullet"/>
      <w:lvlText w:val="o"/>
      <w:lvlJc w:val="left"/>
      <w:pPr>
        <w:tabs>
          <w:tab w:val="num" w:pos="1442"/>
        </w:tabs>
        <w:ind w:left="1442" w:hanging="360"/>
      </w:pPr>
      <w:rPr>
        <w:rFonts w:ascii="Courier New" w:hAnsi="Courier New" w:hint="default"/>
      </w:rPr>
    </w:lvl>
    <w:lvl w:ilvl="2" w:tplc="04240005" w:tentative="1">
      <w:start w:val="1"/>
      <w:numFmt w:val="bullet"/>
      <w:lvlText w:val=""/>
      <w:lvlJc w:val="left"/>
      <w:pPr>
        <w:tabs>
          <w:tab w:val="num" w:pos="2162"/>
        </w:tabs>
        <w:ind w:left="2162" w:hanging="360"/>
      </w:pPr>
      <w:rPr>
        <w:rFonts w:ascii="Wingdings" w:hAnsi="Wingdings" w:hint="default"/>
      </w:rPr>
    </w:lvl>
    <w:lvl w:ilvl="3" w:tplc="04240001" w:tentative="1">
      <w:start w:val="1"/>
      <w:numFmt w:val="bullet"/>
      <w:lvlText w:val=""/>
      <w:lvlJc w:val="left"/>
      <w:pPr>
        <w:tabs>
          <w:tab w:val="num" w:pos="2882"/>
        </w:tabs>
        <w:ind w:left="2882" w:hanging="360"/>
      </w:pPr>
      <w:rPr>
        <w:rFonts w:ascii="Symbol" w:hAnsi="Symbol" w:hint="default"/>
      </w:rPr>
    </w:lvl>
    <w:lvl w:ilvl="4" w:tplc="04240003" w:tentative="1">
      <w:start w:val="1"/>
      <w:numFmt w:val="bullet"/>
      <w:lvlText w:val="o"/>
      <w:lvlJc w:val="left"/>
      <w:pPr>
        <w:tabs>
          <w:tab w:val="num" w:pos="3602"/>
        </w:tabs>
        <w:ind w:left="3602" w:hanging="360"/>
      </w:pPr>
      <w:rPr>
        <w:rFonts w:ascii="Courier New" w:hAnsi="Courier New" w:hint="default"/>
      </w:rPr>
    </w:lvl>
    <w:lvl w:ilvl="5" w:tplc="04240005" w:tentative="1">
      <w:start w:val="1"/>
      <w:numFmt w:val="bullet"/>
      <w:lvlText w:val=""/>
      <w:lvlJc w:val="left"/>
      <w:pPr>
        <w:tabs>
          <w:tab w:val="num" w:pos="4322"/>
        </w:tabs>
        <w:ind w:left="4322" w:hanging="360"/>
      </w:pPr>
      <w:rPr>
        <w:rFonts w:ascii="Wingdings" w:hAnsi="Wingdings" w:hint="default"/>
      </w:rPr>
    </w:lvl>
    <w:lvl w:ilvl="6" w:tplc="04240001" w:tentative="1">
      <w:start w:val="1"/>
      <w:numFmt w:val="bullet"/>
      <w:lvlText w:val=""/>
      <w:lvlJc w:val="left"/>
      <w:pPr>
        <w:tabs>
          <w:tab w:val="num" w:pos="5042"/>
        </w:tabs>
        <w:ind w:left="5042" w:hanging="360"/>
      </w:pPr>
      <w:rPr>
        <w:rFonts w:ascii="Symbol" w:hAnsi="Symbol" w:hint="default"/>
      </w:rPr>
    </w:lvl>
    <w:lvl w:ilvl="7" w:tplc="04240003" w:tentative="1">
      <w:start w:val="1"/>
      <w:numFmt w:val="bullet"/>
      <w:lvlText w:val="o"/>
      <w:lvlJc w:val="left"/>
      <w:pPr>
        <w:tabs>
          <w:tab w:val="num" w:pos="5762"/>
        </w:tabs>
        <w:ind w:left="5762" w:hanging="360"/>
      </w:pPr>
      <w:rPr>
        <w:rFonts w:ascii="Courier New" w:hAnsi="Courier New" w:hint="default"/>
      </w:rPr>
    </w:lvl>
    <w:lvl w:ilvl="8" w:tplc="04240005" w:tentative="1">
      <w:start w:val="1"/>
      <w:numFmt w:val="bullet"/>
      <w:lvlText w:val=""/>
      <w:lvlJc w:val="left"/>
      <w:pPr>
        <w:tabs>
          <w:tab w:val="num" w:pos="6482"/>
        </w:tabs>
        <w:ind w:left="6482" w:hanging="360"/>
      </w:pPr>
      <w:rPr>
        <w:rFonts w:ascii="Wingdings" w:hAnsi="Wingdings" w:hint="default"/>
      </w:rPr>
    </w:lvl>
  </w:abstractNum>
  <w:abstractNum w:abstractNumId="1" w15:restartNumberingAfterBreak="0">
    <w:nsid w:val="0D243E54"/>
    <w:multiLevelType w:val="hybridMultilevel"/>
    <w:tmpl w:val="CC7E7DB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2D51ED"/>
    <w:multiLevelType w:val="hybridMultilevel"/>
    <w:tmpl w:val="70B069CA"/>
    <w:lvl w:ilvl="0" w:tplc="00B6B67C">
      <w:start w:val="1"/>
      <w:numFmt w:val="bullet"/>
      <w:lvlText w:val=""/>
      <w:lvlJc w:val="left"/>
      <w:pPr>
        <w:tabs>
          <w:tab w:val="num" w:pos="720"/>
        </w:tabs>
        <w:ind w:left="720" w:hanging="360"/>
      </w:pPr>
      <w:rPr>
        <w:rFonts w:ascii="Symbol" w:hAnsi="Symbol" w:hint="default"/>
      </w:rPr>
    </w:lvl>
    <w:lvl w:ilvl="1" w:tplc="28F004A2"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EA1372"/>
    <w:multiLevelType w:val="hybridMultilevel"/>
    <w:tmpl w:val="54EC6C8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1F3A16"/>
    <w:multiLevelType w:val="hybridMultilevel"/>
    <w:tmpl w:val="4F6EC866"/>
    <w:lvl w:ilvl="0" w:tplc="40A682C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A205520"/>
    <w:multiLevelType w:val="multilevel"/>
    <w:tmpl w:val="F6C23B18"/>
    <w:lvl w:ilvl="0">
      <w:start w:val="1"/>
      <w:numFmt w:val="decimal"/>
      <w:pStyle w:val="SlogSlogNaslov1ArialNeKrepk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12213F1"/>
    <w:multiLevelType w:val="hybridMultilevel"/>
    <w:tmpl w:val="8F30B076"/>
    <w:lvl w:ilvl="0" w:tplc="DCEAB8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83B74D9"/>
    <w:multiLevelType w:val="hybridMultilevel"/>
    <w:tmpl w:val="9FA272C6"/>
    <w:lvl w:ilvl="0" w:tplc="9BB63BD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43140602"/>
    <w:multiLevelType w:val="hybridMultilevel"/>
    <w:tmpl w:val="D7B25AB8"/>
    <w:lvl w:ilvl="0" w:tplc="66EA861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59F23DD"/>
    <w:multiLevelType w:val="hybridMultilevel"/>
    <w:tmpl w:val="28F0CA7E"/>
    <w:lvl w:ilvl="0" w:tplc="E8FCC746">
      <w:start w:val="4002"/>
      <w:numFmt w:val="bullet"/>
      <w:lvlText w:val="-"/>
      <w:lvlJc w:val="left"/>
      <w:pPr>
        <w:tabs>
          <w:tab w:val="num" w:pos="360"/>
        </w:tabs>
        <w:ind w:left="360" w:hanging="360"/>
      </w:pPr>
      <w:rPr>
        <w:rFonts w:ascii="Arial" w:eastAsia="Times New Roman" w:hAnsi="Arial" w:cs="Aria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AE0D0E"/>
    <w:multiLevelType w:val="multilevel"/>
    <w:tmpl w:val="2CB6C6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BA7B66"/>
    <w:multiLevelType w:val="hybridMultilevel"/>
    <w:tmpl w:val="1AF2359A"/>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733E74EF"/>
    <w:multiLevelType w:val="hybridMultilevel"/>
    <w:tmpl w:val="90964670"/>
    <w:lvl w:ilvl="0" w:tplc="200A7D84">
      <w:start w:val="1"/>
      <w:numFmt w:val="decimal"/>
      <w:lvlText w:val="%1"/>
      <w:lvlJc w:val="left"/>
      <w:pPr>
        <w:ind w:left="360" w:hanging="360"/>
      </w:pPr>
      <w:rPr>
        <w:rFonts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3" w15:restartNumberingAfterBreak="0">
    <w:nsid w:val="7B3E398B"/>
    <w:multiLevelType w:val="multilevel"/>
    <w:tmpl w:val="B348730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730923543">
    <w:abstractNumId w:val="3"/>
  </w:num>
  <w:num w:numId="2" w16cid:durableId="1720325865">
    <w:abstractNumId w:val="12"/>
  </w:num>
  <w:num w:numId="3" w16cid:durableId="967274988">
    <w:abstractNumId w:val="13"/>
  </w:num>
  <w:num w:numId="4" w16cid:durableId="1415513090">
    <w:abstractNumId w:val="1"/>
  </w:num>
  <w:num w:numId="5" w16cid:durableId="1466311651">
    <w:abstractNumId w:val="9"/>
  </w:num>
  <w:num w:numId="6" w16cid:durableId="370106357">
    <w:abstractNumId w:val="5"/>
  </w:num>
  <w:num w:numId="7" w16cid:durableId="501048085">
    <w:abstractNumId w:val="0"/>
  </w:num>
  <w:num w:numId="8" w16cid:durableId="1771968063">
    <w:abstractNumId w:val="2"/>
  </w:num>
  <w:num w:numId="9" w16cid:durableId="1997996568">
    <w:abstractNumId w:val="11"/>
  </w:num>
  <w:num w:numId="10" w16cid:durableId="1008289251">
    <w:abstractNumId w:val="10"/>
  </w:num>
  <w:num w:numId="11" w16cid:durableId="328214009">
    <w:abstractNumId w:val="7"/>
  </w:num>
  <w:num w:numId="12" w16cid:durableId="816190067">
    <w:abstractNumId w:val="6"/>
  </w:num>
  <w:num w:numId="13" w16cid:durableId="2033608755">
    <w:abstractNumId w:val="8"/>
  </w:num>
  <w:num w:numId="14" w16cid:durableId="1205605943">
    <w:abstractNumId w:val="4"/>
  </w:num>
  <w:num w:numId="15" w16cid:durableId="148677704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126"/>
    <w:rsid w:val="00000E72"/>
    <w:rsid w:val="000142D7"/>
    <w:rsid w:val="00027EB1"/>
    <w:rsid w:val="000412E0"/>
    <w:rsid w:val="00043DE4"/>
    <w:rsid w:val="00047560"/>
    <w:rsid w:val="000475E3"/>
    <w:rsid w:val="00071D50"/>
    <w:rsid w:val="00077EC2"/>
    <w:rsid w:val="000839C3"/>
    <w:rsid w:val="00083E76"/>
    <w:rsid w:val="0008578E"/>
    <w:rsid w:val="0008681A"/>
    <w:rsid w:val="00091B70"/>
    <w:rsid w:val="00094039"/>
    <w:rsid w:val="00096DBE"/>
    <w:rsid w:val="000A039F"/>
    <w:rsid w:val="000A2CF9"/>
    <w:rsid w:val="000A7EBE"/>
    <w:rsid w:val="000B3357"/>
    <w:rsid w:val="000B6C3C"/>
    <w:rsid w:val="000B77F7"/>
    <w:rsid w:val="000D2726"/>
    <w:rsid w:val="000E5A88"/>
    <w:rsid w:val="000E6AA5"/>
    <w:rsid w:val="000F524D"/>
    <w:rsid w:val="00127D5E"/>
    <w:rsid w:val="001321E7"/>
    <w:rsid w:val="00134D0F"/>
    <w:rsid w:val="00137751"/>
    <w:rsid w:val="001423D0"/>
    <w:rsid w:val="00144D38"/>
    <w:rsid w:val="00160DC0"/>
    <w:rsid w:val="001644B2"/>
    <w:rsid w:val="00165AFF"/>
    <w:rsid w:val="001736EC"/>
    <w:rsid w:val="001740D9"/>
    <w:rsid w:val="001805BE"/>
    <w:rsid w:val="00192A65"/>
    <w:rsid w:val="001B139B"/>
    <w:rsid w:val="001B3BC7"/>
    <w:rsid w:val="001B73F7"/>
    <w:rsid w:val="001C3B4C"/>
    <w:rsid w:val="001C3E07"/>
    <w:rsid w:val="001D7ABE"/>
    <w:rsid w:val="001E3EA7"/>
    <w:rsid w:val="001F2DD4"/>
    <w:rsid w:val="001F7BA6"/>
    <w:rsid w:val="00202DBA"/>
    <w:rsid w:val="00205C2F"/>
    <w:rsid w:val="00206800"/>
    <w:rsid w:val="00211EAD"/>
    <w:rsid w:val="002156DC"/>
    <w:rsid w:val="00225DAE"/>
    <w:rsid w:val="00230794"/>
    <w:rsid w:val="00230EE4"/>
    <w:rsid w:val="002576E8"/>
    <w:rsid w:val="002711E3"/>
    <w:rsid w:val="00272338"/>
    <w:rsid w:val="002838A4"/>
    <w:rsid w:val="00297705"/>
    <w:rsid w:val="002A5550"/>
    <w:rsid w:val="002B5620"/>
    <w:rsid w:val="002C03AE"/>
    <w:rsid w:val="002C669F"/>
    <w:rsid w:val="002D36A7"/>
    <w:rsid w:val="002D557F"/>
    <w:rsid w:val="002F25A9"/>
    <w:rsid w:val="002F41FF"/>
    <w:rsid w:val="002F79C5"/>
    <w:rsid w:val="00305FB1"/>
    <w:rsid w:val="00310E86"/>
    <w:rsid w:val="00317B99"/>
    <w:rsid w:val="00320AA9"/>
    <w:rsid w:val="00347231"/>
    <w:rsid w:val="00355368"/>
    <w:rsid w:val="0035609C"/>
    <w:rsid w:val="00395629"/>
    <w:rsid w:val="0039628D"/>
    <w:rsid w:val="00396846"/>
    <w:rsid w:val="003A7765"/>
    <w:rsid w:val="003B4C60"/>
    <w:rsid w:val="003D22A4"/>
    <w:rsid w:val="003E4E0F"/>
    <w:rsid w:val="0040050A"/>
    <w:rsid w:val="00404B23"/>
    <w:rsid w:val="00414346"/>
    <w:rsid w:val="004175C4"/>
    <w:rsid w:val="0042588D"/>
    <w:rsid w:val="00430E1F"/>
    <w:rsid w:val="00447DB5"/>
    <w:rsid w:val="004600AA"/>
    <w:rsid w:val="00462699"/>
    <w:rsid w:val="00486945"/>
    <w:rsid w:val="004A44BC"/>
    <w:rsid w:val="004C0D78"/>
    <w:rsid w:val="004C405C"/>
    <w:rsid w:val="004C4230"/>
    <w:rsid w:val="004C4E8C"/>
    <w:rsid w:val="004C6163"/>
    <w:rsid w:val="004D0B11"/>
    <w:rsid w:val="004D42D8"/>
    <w:rsid w:val="004D4F6C"/>
    <w:rsid w:val="004E1DF3"/>
    <w:rsid w:val="004F0924"/>
    <w:rsid w:val="004F2EF4"/>
    <w:rsid w:val="00505162"/>
    <w:rsid w:val="00506E70"/>
    <w:rsid w:val="00522A1F"/>
    <w:rsid w:val="005257AB"/>
    <w:rsid w:val="0052631E"/>
    <w:rsid w:val="00531DC8"/>
    <w:rsid w:val="00536B25"/>
    <w:rsid w:val="0055151F"/>
    <w:rsid w:val="00561630"/>
    <w:rsid w:val="00562A4B"/>
    <w:rsid w:val="00563181"/>
    <w:rsid w:val="00567E79"/>
    <w:rsid w:val="005705CD"/>
    <w:rsid w:val="00572F7D"/>
    <w:rsid w:val="005772AD"/>
    <w:rsid w:val="005821B3"/>
    <w:rsid w:val="005B5513"/>
    <w:rsid w:val="005D0162"/>
    <w:rsid w:val="005D417B"/>
    <w:rsid w:val="005F141C"/>
    <w:rsid w:val="00607E08"/>
    <w:rsid w:val="00633B46"/>
    <w:rsid w:val="006375C7"/>
    <w:rsid w:val="00642B42"/>
    <w:rsid w:val="00663670"/>
    <w:rsid w:val="00663E20"/>
    <w:rsid w:val="006720FC"/>
    <w:rsid w:val="00677477"/>
    <w:rsid w:val="00677E8A"/>
    <w:rsid w:val="00682841"/>
    <w:rsid w:val="006876EA"/>
    <w:rsid w:val="00692E90"/>
    <w:rsid w:val="0069341C"/>
    <w:rsid w:val="006A29F8"/>
    <w:rsid w:val="006B0786"/>
    <w:rsid w:val="006B345A"/>
    <w:rsid w:val="006B707A"/>
    <w:rsid w:val="006B78B3"/>
    <w:rsid w:val="006C0DAD"/>
    <w:rsid w:val="006C2B82"/>
    <w:rsid w:val="006D228C"/>
    <w:rsid w:val="006D32E9"/>
    <w:rsid w:val="006D401F"/>
    <w:rsid w:val="006D48A7"/>
    <w:rsid w:val="006F747E"/>
    <w:rsid w:val="00710AF7"/>
    <w:rsid w:val="00721596"/>
    <w:rsid w:val="00722615"/>
    <w:rsid w:val="0072544A"/>
    <w:rsid w:val="00733A91"/>
    <w:rsid w:val="00734FDA"/>
    <w:rsid w:val="00737B68"/>
    <w:rsid w:val="00752FF7"/>
    <w:rsid w:val="00757925"/>
    <w:rsid w:val="00760E17"/>
    <w:rsid w:val="0076630A"/>
    <w:rsid w:val="007746B1"/>
    <w:rsid w:val="00781AFE"/>
    <w:rsid w:val="00786B44"/>
    <w:rsid w:val="00790BDE"/>
    <w:rsid w:val="007910C8"/>
    <w:rsid w:val="00793757"/>
    <w:rsid w:val="00794E4F"/>
    <w:rsid w:val="007952D5"/>
    <w:rsid w:val="007A382B"/>
    <w:rsid w:val="007A41F9"/>
    <w:rsid w:val="007A5DE8"/>
    <w:rsid w:val="007A7CB1"/>
    <w:rsid w:val="007B14AE"/>
    <w:rsid w:val="007B1A1B"/>
    <w:rsid w:val="007E08B0"/>
    <w:rsid w:val="007F5408"/>
    <w:rsid w:val="007F656C"/>
    <w:rsid w:val="008017A8"/>
    <w:rsid w:val="00812DB8"/>
    <w:rsid w:val="00814E48"/>
    <w:rsid w:val="00831ED1"/>
    <w:rsid w:val="00833A0C"/>
    <w:rsid w:val="00853885"/>
    <w:rsid w:val="00882344"/>
    <w:rsid w:val="00883E90"/>
    <w:rsid w:val="008A73F8"/>
    <w:rsid w:val="008B72C9"/>
    <w:rsid w:val="008C77C7"/>
    <w:rsid w:val="008D2589"/>
    <w:rsid w:val="008D5522"/>
    <w:rsid w:val="008E0B89"/>
    <w:rsid w:val="008E2F84"/>
    <w:rsid w:val="008E443B"/>
    <w:rsid w:val="008E5E04"/>
    <w:rsid w:val="008F498A"/>
    <w:rsid w:val="009006C6"/>
    <w:rsid w:val="00902A00"/>
    <w:rsid w:val="0090417B"/>
    <w:rsid w:val="00905B0E"/>
    <w:rsid w:val="0091410C"/>
    <w:rsid w:val="00930777"/>
    <w:rsid w:val="00930FA8"/>
    <w:rsid w:val="00937168"/>
    <w:rsid w:val="00944A0D"/>
    <w:rsid w:val="00952218"/>
    <w:rsid w:val="009547CA"/>
    <w:rsid w:val="0095489F"/>
    <w:rsid w:val="00956355"/>
    <w:rsid w:val="00980E0D"/>
    <w:rsid w:val="00983674"/>
    <w:rsid w:val="009A45A6"/>
    <w:rsid w:val="009A76CC"/>
    <w:rsid w:val="009B2C79"/>
    <w:rsid w:val="009C3BB3"/>
    <w:rsid w:val="009D71F9"/>
    <w:rsid w:val="009D7A4E"/>
    <w:rsid w:val="009E27E5"/>
    <w:rsid w:val="009F3983"/>
    <w:rsid w:val="00A014D2"/>
    <w:rsid w:val="00A05977"/>
    <w:rsid w:val="00A120C8"/>
    <w:rsid w:val="00A21FDB"/>
    <w:rsid w:val="00A35829"/>
    <w:rsid w:val="00A37039"/>
    <w:rsid w:val="00A6198E"/>
    <w:rsid w:val="00A671F7"/>
    <w:rsid w:val="00A701BD"/>
    <w:rsid w:val="00A7487E"/>
    <w:rsid w:val="00A80CEC"/>
    <w:rsid w:val="00A95C14"/>
    <w:rsid w:val="00AA0974"/>
    <w:rsid w:val="00AB1D32"/>
    <w:rsid w:val="00AB2CC5"/>
    <w:rsid w:val="00AB5CDE"/>
    <w:rsid w:val="00AC37F1"/>
    <w:rsid w:val="00AC3C11"/>
    <w:rsid w:val="00AD34CE"/>
    <w:rsid w:val="00AD6722"/>
    <w:rsid w:val="00AD6892"/>
    <w:rsid w:val="00AD6E56"/>
    <w:rsid w:val="00AE0BA2"/>
    <w:rsid w:val="00AE18A4"/>
    <w:rsid w:val="00B03F54"/>
    <w:rsid w:val="00B12367"/>
    <w:rsid w:val="00B17C6F"/>
    <w:rsid w:val="00B33FAE"/>
    <w:rsid w:val="00B42507"/>
    <w:rsid w:val="00B42A28"/>
    <w:rsid w:val="00B608CB"/>
    <w:rsid w:val="00B74B1A"/>
    <w:rsid w:val="00B94192"/>
    <w:rsid w:val="00B97EF6"/>
    <w:rsid w:val="00BA758C"/>
    <w:rsid w:val="00BB6631"/>
    <w:rsid w:val="00BC37FA"/>
    <w:rsid w:val="00BC62A6"/>
    <w:rsid w:val="00BC71DC"/>
    <w:rsid w:val="00BE3C95"/>
    <w:rsid w:val="00BF0FA8"/>
    <w:rsid w:val="00C03892"/>
    <w:rsid w:val="00C14736"/>
    <w:rsid w:val="00C20C63"/>
    <w:rsid w:val="00C262FB"/>
    <w:rsid w:val="00C30E08"/>
    <w:rsid w:val="00C431B0"/>
    <w:rsid w:val="00C447E3"/>
    <w:rsid w:val="00C50DE1"/>
    <w:rsid w:val="00C5470D"/>
    <w:rsid w:val="00C5599F"/>
    <w:rsid w:val="00C638FD"/>
    <w:rsid w:val="00C66D40"/>
    <w:rsid w:val="00C92E37"/>
    <w:rsid w:val="00C95619"/>
    <w:rsid w:val="00C970FC"/>
    <w:rsid w:val="00CA1CE0"/>
    <w:rsid w:val="00CA27A9"/>
    <w:rsid w:val="00CA593C"/>
    <w:rsid w:val="00CB435B"/>
    <w:rsid w:val="00CB5F4E"/>
    <w:rsid w:val="00CB7111"/>
    <w:rsid w:val="00CB7D44"/>
    <w:rsid w:val="00CC4DBF"/>
    <w:rsid w:val="00CC5FBA"/>
    <w:rsid w:val="00CD1104"/>
    <w:rsid w:val="00CE18E6"/>
    <w:rsid w:val="00D013E5"/>
    <w:rsid w:val="00D23986"/>
    <w:rsid w:val="00D41B02"/>
    <w:rsid w:val="00D44CC1"/>
    <w:rsid w:val="00D45C81"/>
    <w:rsid w:val="00D62643"/>
    <w:rsid w:val="00D73A9B"/>
    <w:rsid w:val="00D86E6C"/>
    <w:rsid w:val="00D90AD0"/>
    <w:rsid w:val="00D92EA6"/>
    <w:rsid w:val="00D9596E"/>
    <w:rsid w:val="00D972B9"/>
    <w:rsid w:val="00DA3B5B"/>
    <w:rsid w:val="00DB2716"/>
    <w:rsid w:val="00DB54F7"/>
    <w:rsid w:val="00DC110C"/>
    <w:rsid w:val="00DD07E7"/>
    <w:rsid w:val="00DE4714"/>
    <w:rsid w:val="00DF3B7C"/>
    <w:rsid w:val="00DF3EE6"/>
    <w:rsid w:val="00E0254C"/>
    <w:rsid w:val="00E11E21"/>
    <w:rsid w:val="00E205E4"/>
    <w:rsid w:val="00E30DA8"/>
    <w:rsid w:val="00E73AFA"/>
    <w:rsid w:val="00E829F7"/>
    <w:rsid w:val="00E967FF"/>
    <w:rsid w:val="00EA3E72"/>
    <w:rsid w:val="00EA4B14"/>
    <w:rsid w:val="00EA7435"/>
    <w:rsid w:val="00EB4567"/>
    <w:rsid w:val="00EC4908"/>
    <w:rsid w:val="00ED7D0D"/>
    <w:rsid w:val="00EE4BDB"/>
    <w:rsid w:val="00EF5190"/>
    <w:rsid w:val="00F269C2"/>
    <w:rsid w:val="00F4088F"/>
    <w:rsid w:val="00F4693E"/>
    <w:rsid w:val="00F534EC"/>
    <w:rsid w:val="00F63A42"/>
    <w:rsid w:val="00F65C8F"/>
    <w:rsid w:val="00F82822"/>
    <w:rsid w:val="00F83AAA"/>
    <w:rsid w:val="00F86A90"/>
    <w:rsid w:val="00FA0910"/>
    <w:rsid w:val="00FA1018"/>
    <w:rsid w:val="00FA20CB"/>
    <w:rsid w:val="00FB5126"/>
    <w:rsid w:val="00FC1AEF"/>
    <w:rsid w:val="00FC298E"/>
    <w:rsid w:val="00FD4418"/>
    <w:rsid w:val="00FD71BB"/>
    <w:rsid w:val="00FD7F13"/>
    <w:rsid w:val="00FF0E10"/>
    <w:rsid w:val="00FF3AA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EE129C"/>
  <w15:docId w15:val="{0DEECE7E-B6E6-479E-9C6B-7874AE9E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B139B"/>
    <w:pPr>
      <w:spacing w:after="200" w:line="276" w:lineRule="auto"/>
    </w:pPr>
    <w:rPr>
      <w:lang w:eastAsia="en-US"/>
    </w:rPr>
  </w:style>
  <w:style w:type="paragraph" w:styleId="Naslov1">
    <w:name w:val="heading 1"/>
    <w:basedOn w:val="Navaden"/>
    <w:next w:val="Navaden"/>
    <w:link w:val="Naslov1Znak"/>
    <w:uiPriority w:val="99"/>
    <w:qFormat/>
    <w:rsid w:val="00D62643"/>
    <w:pPr>
      <w:keepNext/>
      <w:keepLines/>
      <w:spacing w:before="480" w:after="0"/>
      <w:outlineLvl w:val="0"/>
    </w:pPr>
    <w:rPr>
      <w:rFonts w:ascii="Cambria" w:eastAsia="Times New Roman" w:hAnsi="Cambria"/>
      <w:b/>
      <w:bCs/>
      <w:sz w:val="28"/>
      <w:szCs w:val="28"/>
    </w:rPr>
  </w:style>
  <w:style w:type="paragraph" w:styleId="Naslov2">
    <w:name w:val="heading 2"/>
    <w:basedOn w:val="Navaden"/>
    <w:next w:val="Navaden"/>
    <w:link w:val="Naslov2Znak"/>
    <w:uiPriority w:val="99"/>
    <w:qFormat/>
    <w:rsid w:val="00D62643"/>
    <w:pPr>
      <w:keepNext/>
      <w:keepLines/>
      <w:spacing w:before="200" w:after="0"/>
      <w:outlineLvl w:val="1"/>
    </w:pPr>
    <w:rPr>
      <w:rFonts w:ascii="Cambria" w:eastAsia="Times New Roman" w:hAnsi="Cambria"/>
      <w:b/>
      <w:bCs/>
      <w:color w:val="000000"/>
      <w:sz w:val="26"/>
      <w:szCs w:val="26"/>
    </w:rPr>
  </w:style>
  <w:style w:type="paragraph" w:styleId="Naslov3">
    <w:name w:val="heading 3"/>
    <w:basedOn w:val="Navaden"/>
    <w:next w:val="Navaden"/>
    <w:link w:val="Naslov3Znak"/>
    <w:uiPriority w:val="99"/>
    <w:qFormat/>
    <w:rsid w:val="000142D7"/>
    <w:pPr>
      <w:keepNext/>
      <w:keepLines/>
      <w:spacing w:before="200" w:after="0"/>
      <w:outlineLvl w:val="2"/>
    </w:pPr>
    <w:rPr>
      <w:rFonts w:ascii="Arial" w:eastAsia="Times New Roman" w:hAnsi="Arial"/>
      <w:b/>
      <w:bCs/>
      <w:sz w:val="20"/>
    </w:rPr>
  </w:style>
  <w:style w:type="paragraph" w:styleId="Naslov4">
    <w:name w:val="heading 4"/>
    <w:basedOn w:val="Navaden"/>
    <w:next w:val="Navaden"/>
    <w:link w:val="Naslov4Znak"/>
    <w:uiPriority w:val="99"/>
    <w:qFormat/>
    <w:rsid w:val="008B72C9"/>
    <w:pPr>
      <w:keepNext/>
      <w:keepLines/>
      <w:spacing w:before="200" w:after="0"/>
      <w:outlineLvl w:val="3"/>
    </w:pPr>
    <w:rPr>
      <w:rFonts w:ascii="Arial" w:eastAsia="Times New Roman" w:hAnsi="Arial"/>
      <w:b/>
      <w:bCs/>
      <w:i/>
      <w:iCs/>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D62643"/>
    <w:rPr>
      <w:rFonts w:ascii="Cambria" w:hAnsi="Cambria" w:cs="Times New Roman"/>
      <w:b/>
      <w:bCs/>
      <w:sz w:val="28"/>
      <w:szCs w:val="28"/>
    </w:rPr>
  </w:style>
  <w:style w:type="character" w:customStyle="1" w:styleId="Naslov2Znak">
    <w:name w:val="Naslov 2 Znak"/>
    <w:basedOn w:val="Privzetapisavaodstavka"/>
    <w:link w:val="Naslov2"/>
    <w:uiPriority w:val="99"/>
    <w:locked/>
    <w:rsid w:val="00D62643"/>
    <w:rPr>
      <w:rFonts w:ascii="Cambria" w:hAnsi="Cambria" w:cs="Times New Roman"/>
      <w:b/>
      <w:bCs/>
      <w:color w:val="000000"/>
      <w:sz w:val="26"/>
      <w:szCs w:val="26"/>
    </w:rPr>
  </w:style>
  <w:style w:type="character" w:customStyle="1" w:styleId="Naslov3Znak">
    <w:name w:val="Naslov 3 Znak"/>
    <w:basedOn w:val="Privzetapisavaodstavka"/>
    <w:link w:val="Naslov3"/>
    <w:uiPriority w:val="99"/>
    <w:locked/>
    <w:rsid w:val="000142D7"/>
    <w:rPr>
      <w:rFonts w:ascii="Arial" w:hAnsi="Arial" w:cs="Times New Roman"/>
      <w:b/>
      <w:bCs/>
      <w:sz w:val="20"/>
    </w:rPr>
  </w:style>
  <w:style w:type="character" w:customStyle="1" w:styleId="Naslov4Znak">
    <w:name w:val="Naslov 4 Znak"/>
    <w:basedOn w:val="Privzetapisavaodstavka"/>
    <w:link w:val="Naslov4"/>
    <w:uiPriority w:val="99"/>
    <w:semiHidden/>
    <w:locked/>
    <w:rsid w:val="008B72C9"/>
    <w:rPr>
      <w:rFonts w:ascii="Arial" w:hAnsi="Arial" w:cs="Times New Roman"/>
      <w:b/>
      <w:bCs/>
      <w:i/>
      <w:iCs/>
      <w:sz w:val="20"/>
    </w:rPr>
  </w:style>
  <w:style w:type="paragraph" w:styleId="Glava">
    <w:name w:val="header"/>
    <w:basedOn w:val="Navaden"/>
    <w:link w:val="GlavaZnak"/>
    <w:rsid w:val="008F498A"/>
    <w:pPr>
      <w:tabs>
        <w:tab w:val="center" w:pos="4536"/>
        <w:tab w:val="right" w:pos="9072"/>
      </w:tabs>
      <w:spacing w:after="0" w:line="240" w:lineRule="auto"/>
    </w:pPr>
  </w:style>
  <w:style w:type="character" w:customStyle="1" w:styleId="GlavaZnak">
    <w:name w:val="Glava Znak"/>
    <w:basedOn w:val="Privzetapisavaodstavka"/>
    <w:link w:val="Glava"/>
    <w:locked/>
    <w:rsid w:val="008F498A"/>
    <w:rPr>
      <w:rFonts w:cs="Times New Roman"/>
    </w:rPr>
  </w:style>
  <w:style w:type="paragraph" w:styleId="Noga">
    <w:name w:val="footer"/>
    <w:basedOn w:val="Navaden"/>
    <w:link w:val="NogaZnak"/>
    <w:uiPriority w:val="99"/>
    <w:rsid w:val="008F498A"/>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8F498A"/>
    <w:rPr>
      <w:rFonts w:cs="Times New Roman"/>
    </w:rPr>
  </w:style>
  <w:style w:type="paragraph" w:styleId="Besedilooblaka">
    <w:name w:val="Balloon Text"/>
    <w:basedOn w:val="Navaden"/>
    <w:link w:val="BesedilooblakaZnak"/>
    <w:uiPriority w:val="99"/>
    <w:semiHidden/>
    <w:rsid w:val="008F498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8F498A"/>
    <w:rPr>
      <w:rFonts w:ascii="Tahoma" w:hAnsi="Tahoma" w:cs="Tahoma"/>
      <w:sz w:val="16"/>
      <w:szCs w:val="16"/>
    </w:rPr>
  </w:style>
  <w:style w:type="character" w:styleId="Hiperpovezava">
    <w:name w:val="Hyperlink"/>
    <w:basedOn w:val="Privzetapisavaodstavka"/>
    <w:uiPriority w:val="99"/>
    <w:rsid w:val="00E30DA8"/>
    <w:rPr>
      <w:rFonts w:cs="Times New Roman"/>
      <w:color w:val="0000FF"/>
      <w:u w:val="single"/>
    </w:rPr>
  </w:style>
  <w:style w:type="paragraph" w:styleId="Odstavekseznama">
    <w:name w:val="List Paragraph"/>
    <w:aliases w:val="Odstavek seznama_IP,Seznam_IP_1,Odstavek -"/>
    <w:basedOn w:val="Navaden"/>
    <w:link w:val="OdstavekseznamaZnak"/>
    <w:qFormat/>
    <w:rsid w:val="00E30DA8"/>
    <w:pPr>
      <w:ind w:left="720"/>
      <w:contextualSpacing/>
    </w:pPr>
  </w:style>
  <w:style w:type="character" w:styleId="Sprotnaopomba-sklic">
    <w:name w:val="footnote reference"/>
    <w:basedOn w:val="Privzetapisavaodstavka"/>
    <w:uiPriority w:val="99"/>
    <w:semiHidden/>
    <w:rsid w:val="004D42D8"/>
    <w:rPr>
      <w:rFonts w:cs="Times New Roman"/>
      <w:vertAlign w:val="superscript"/>
    </w:rPr>
  </w:style>
  <w:style w:type="character" w:styleId="Pripombasklic">
    <w:name w:val="annotation reference"/>
    <w:basedOn w:val="Privzetapisavaodstavka"/>
    <w:uiPriority w:val="99"/>
    <w:semiHidden/>
    <w:rsid w:val="004C0D78"/>
    <w:rPr>
      <w:rFonts w:cs="Times New Roman"/>
      <w:sz w:val="16"/>
      <w:szCs w:val="16"/>
    </w:rPr>
  </w:style>
  <w:style w:type="paragraph" w:styleId="Pripombabesedilo">
    <w:name w:val="annotation text"/>
    <w:basedOn w:val="Navaden"/>
    <w:link w:val="PripombabesediloZnak"/>
    <w:rsid w:val="004C0D78"/>
    <w:pPr>
      <w:spacing w:line="240" w:lineRule="auto"/>
    </w:pPr>
    <w:rPr>
      <w:sz w:val="20"/>
      <w:szCs w:val="20"/>
    </w:rPr>
  </w:style>
  <w:style w:type="character" w:customStyle="1" w:styleId="PripombabesediloZnak">
    <w:name w:val="Pripomba – besedilo Znak"/>
    <w:basedOn w:val="Privzetapisavaodstavka"/>
    <w:link w:val="Pripombabesedilo"/>
    <w:locked/>
    <w:rsid w:val="004C0D78"/>
    <w:rPr>
      <w:rFonts w:cs="Times New Roman"/>
      <w:sz w:val="20"/>
      <w:szCs w:val="20"/>
    </w:rPr>
  </w:style>
  <w:style w:type="paragraph" w:styleId="Zadevapripombe">
    <w:name w:val="annotation subject"/>
    <w:basedOn w:val="Pripombabesedilo"/>
    <w:next w:val="Pripombabesedilo"/>
    <w:link w:val="ZadevapripombeZnak"/>
    <w:uiPriority w:val="99"/>
    <w:semiHidden/>
    <w:rsid w:val="004C0D78"/>
    <w:rPr>
      <w:b/>
      <w:bCs/>
    </w:rPr>
  </w:style>
  <w:style w:type="character" w:customStyle="1" w:styleId="ZadevapripombeZnak">
    <w:name w:val="Zadeva pripombe Znak"/>
    <w:basedOn w:val="PripombabesediloZnak"/>
    <w:link w:val="Zadevapripombe"/>
    <w:uiPriority w:val="99"/>
    <w:semiHidden/>
    <w:locked/>
    <w:rsid w:val="004C0D78"/>
    <w:rPr>
      <w:rFonts w:cs="Times New Roman"/>
      <w:b/>
      <w:bCs/>
      <w:sz w:val="20"/>
      <w:szCs w:val="20"/>
    </w:rPr>
  </w:style>
  <w:style w:type="paragraph" w:styleId="Konnaopomba-besedilo">
    <w:name w:val="endnote text"/>
    <w:basedOn w:val="Navaden"/>
    <w:link w:val="Konnaopomba-besediloZnak"/>
    <w:uiPriority w:val="99"/>
    <w:semiHidden/>
    <w:rsid w:val="00793757"/>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locked/>
    <w:rsid w:val="00793757"/>
    <w:rPr>
      <w:rFonts w:cs="Times New Roman"/>
      <w:sz w:val="20"/>
      <w:szCs w:val="20"/>
    </w:rPr>
  </w:style>
  <w:style w:type="character" w:styleId="Konnaopomba-sklic">
    <w:name w:val="endnote reference"/>
    <w:basedOn w:val="Privzetapisavaodstavka"/>
    <w:uiPriority w:val="99"/>
    <w:semiHidden/>
    <w:rsid w:val="00793757"/>
    <w:rPr>
      <w:rFonts w:cs="Times New Roman"/>
      <w:vertAlign w:val="superscript"/>
    </w:rPr>
  </w:style>
  <w:style w:type="paragraph" w:styleId="Sprotnaopomba-besedilo">
    <w:name w:val="footnote text"/>
    <w:basedOn w:val="Navaden"/>
    <w:link w:val="Sprotnaopomba-besediloZnak"/>
    <w:uiPriority w:val="99"/>
    <w:semiHidden/>
    <w:rsid w:val="0079375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locked/>
    <w:rsid w:val="00793757"/>
    <w:rPr>
      <w:rFonts w:cs="Times New Roman"/>
      <w:sz w:val="20"/>
      <w:szCs w:val="20"/>
    </w:rPr>
  </w:style>
  <w:style w:type="paragraph" w:styleId="NaslovTOC">
    <w:name w:val="TOC Heading"/>
    <w:basedOn w:val="Naslov1"/>
    <w:next w:val="Navaden"/>
    <w:uiPriority w:val="99"/>
    <w:qFormat/>
    <w:rsid w:val="00BC71DC"/>
    <w:pPr>
      <w:outlineLvl w:val="9"/>
    </w:pPr>
    <w:rPr>
      <w:color w:val="365F91"/>
      <w:lang w:eastAsia="sl-SI"/>
    </w:rPr>
  </w:style>
  <w:style w:type="paragraph" w:styleId="Kazalovsebine1">
    <w:name w:val="toc 1"/>
    <w:basedOn w:val="Navaden"/>
    <w:next w:val="Navaden"/>
    <w:autoRedefine/>
    <w:uiPriority w:val="39"/>
    <w:rsid w:val="00A671F7"/>
    <w:pPr>
      <w:tabs>
        <w:tab w:val="left" w:pos="567"/>
        <w:tab w:val="right" w:leader="dot" w:pos="9062"/>
      </w:tabs>
      <w:spacing w:after="100"/>
      <w:jc w:val="both"/>
    </w:pPr>
  </w:style>
  <w:style w:type="paragraph" w:styleId="Kazalovsebine2">
    <w:name w:val="toc 2"/>
    <w:basedOn w:val="Navaden"/>
    <w:next w:val="Navaden"/>
    <w:autoRedefine/>
    <w:uiPriority w:val="39"/>
    <w:rsid w:val="00A671F7"/>
    <w:pPr>
      <w:tabs>
        <w:tab w:val="left" w:pos="880"/>
        <w:tab w:val="right" w:leader="dot" w:pos="9062"/>
      </w:tabs>
      <w:spacing w:after="100"/>
      <w:ind w:left="220"/>
      <w:jc w:val="both"/>
    </w:pPr>
  </w:style>
  <w:style w:type="paragraph" w:styleId="Kazalovsebine3">
    <w:name w:val="toc 3"/>
    <w:basedOn w:val="Navaden"/>
    <w:next w:val="Navaden"/>
    <w:autoRedefine/>
    <w:uiPriority w:val="39"/>
    <w:rsid w:val="00BC71DC"/>
    <w:pPr>
      <w:spacing w:after="100"/>
      <w:ind w:left="440"/>
    </w:pPr>
  </w:style>
  <w:style w:type="character" w:styleId="SledenaHiperpovezava">
    <w:name w:val="FollowedHyperlink"/>
    <w:basedOn w:val="Privzetapisavaodstavka"/>
    <w:uiPriority w:val="99"/>
    <w:semiHidden/>
    <w:rsid w:val="00317B99"/>
    <w:rPr>
      <w:rFonts w:cs="Times New Roman"/>
      <w:color w:val="800080"/>
      <w:u w:val="single"/>
    </w:rPr>
  </w:style>
  <w:style w:type="paragraph" w:styleId="Revizija">
    <w:name w:val="Revision"/>
    <w:hidden/>
    <w:uiPriority w:val="99"/>
    <w:semiHidden/>
    <w:rsid w:val="00A671F7"/>
    <w:rPr>
      <w:lang w:eastAsia="en-US"/>
    </w:rPr>
  </w:style>
  <w:style w:type="character" w:customStyle="1" w:styleId="OdstavekseznamaZnak">
    <w:name w:val="Odstavek seznama Znak"/>
    <w:aliases w:val="Odstavek seznama_IP Znak,Seznam_IP_1 Znak,Odstavek - Znak"/>
    <w:link w:val="Odstavekseznama"/>
    <w:qFormat/>
    <w:locked/>
    <w:rsid w:val="007746B1"/>
    <w:rPr>
      <w:lang w:eastAsia="en-US"/>
    </w:rPr>
  </w:style>
  <w:style w:type="character" w:styleId="Nerazreenaomemba">
    <w:name w:val="Unresolved Mention"/>
    <w:basedOn w:val="Privzetapisavaodstavka"/>
    <w:uiPriority w:val="99"/>
    <w:semiHidden/>
    <w:unhideWhenUsed/>
    <w:rsid w:val="000B3357"/>
    <w:rPr>
      <w:color w:val="808080"/>
      <w:shd w:val="clear" w:color="auto" w:fill="E6E6E6"/>
    </w:rPr>
  </w:style>
  <w:style w:type="paragraph" w:styleId="Oznaenseznam">
    <w:name w:val="List Bullet"/>
    <w:basedOn w:val="Navaden"/>
    <w:autoRedefine/>
    <w:rsid w:val="00A701BD"/>
    <w:pPr>
      <w:tabs>
        <w:tab w:val="left" w:pos="5400"/>
      </w:tabs>
      <w:autoSpaceDE w:val="0"/>
      <w:autoSpaceDN w:val="0"/>
      <w:adjustRightInd w:val="0"/>
      <w:spacing w:after="0" w:line="240" w:lineRule="atLeast"/>
      <w:ind w:right="-6"/>
    </w:pPr>
    <w:rPr>
      <w:rFonts w:ascii="Arial" w:eastAsia="Times New Roman" w:hAnsi="Arial" w:cs="Arial"/>
      <w:b/>
      <w:sz w:val="20"/>
      <w:szCs w:val="20"/>
      <w:lang w:eastAsia="ko-KR"/>
    </w:rPr>
  </w:style>
  <w:style w:type="paragraph" w:customStyle="1" w:styleId="Zadevakomentarja1">
    <w:name w:val="Zadeva komentarja1"/>
    <w:basedOn w:val="Pripombabesedilo"/>
    <w:next w:val="Pripombabesedilo"/>
    <w:semiHidden/>
    <w:rsid w:val="00A701BD"/>
    <w:pPr>
      <w:spacing w:after="0"/>
    </w:pPr>
    <w:rPr>
      <w:rFonts w:ascii="Arial" w:eastAsia="Times New Roman" w:hAnsi="Arial"/>
      <w:b/>
      <w:bCs/>
      <w:lang w:eastAsia="sl-SI"/>
    </w:rPr>
  </w:style>
  <w:style w:type="paragraph" w:customStyle="1" w:styleId="SlogSlogNaslov1ArialNeKrepko">
    <w:name w:val="Slog Slog Naslov 1 + Arial + Ne Krepko"/>
    <w:basedOn w:val="Navaden"/>
    <w:autoRedefine/>
    <w:rsid w:val="001F7BA6"/>
    <w:pPr>
      <w:keepNext/>
      <w:numPr>
        <w:numId w:val="6"/>
      </w:numPr>
      <w:autoSpaceDE w:val="0"/>
      <w:autoSpaceDN w:val="0"/>
      <w:adjustRightInd w:val="0"/>
      <w:spacing w:after="0" w:line="240" w:lineRule="auto"/>
      <w:jc w:val="both"/>
      <w:outlineLvl w:val="0"/>
    </w:pPr>
    <w:rPr>
      <w:rFonts w:ascii="Arial" w:eastAsia="Times New Roman" w:hAnsi="Arial"/>
      <w:b/>
      <w:sz w:val="24"/>
      <w:lang w:eastAsia="sl-SI"/>
    </w:rPr>
  </w:style>
  <w:style w:type="table" w:styleId="Tabelamrea">
    <w:name w:val="Table Grid"/>
    <w:basedOn w:val="Navadnatabela"/>
    <w:locked/>
    <w:rsid w:val="0008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varnokazalo1">
    <w:name w:val="index 1"/>
    <w:basedOn w:val="Navaden"/>
    <w:next w:val="Navaden"/>
    <w:autoRedefine/>
    <w:semiHidden/>
    <w:unhideWhenUsed/>
    <w:rsid w:val="00677477"/>
    <w:pPr>
      <w:overflowPunct w:val="0"/>
      <w:autoSpaceDE w:val="0"/>
      <w:autoSpaceDN w:val="0"/>
      <w:adjustRightInd w:val="0"/>
      <w:spacing w:after="0" w:line="240" w:lineRule="auto"/>
      <w:ind w:left="220" w:hanging="220"/>
      <w:textAlignment w:val="baseline"/>
    </w:pPr>
    <w:rPr>
      <w:rFonts w:ascii="Arial" w:eastAsia="Times New Roman" w:hAnsi="Arial"/>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172438">
      <w:bodyDiv w:val="1"/>
      <w:marLeft w:val="0"/>
      <w:marRight w:val="0"/>
      <w:marTop w:val="0"/>
      <w:marBottom w:val="0"/>
      <w:divBdr>
        <w:top w:val="none" w:sz="0" w:space="0" w:color="auto"/>
        <w:left w:val="none" w:sz="0" w:space="0" w:color="auto"/>
        <w:bottom w:val="none" w:sz="0" w:space="0" w:color="auto"/>
        <w:right w:val="none" w:sz="0" w:space="0" w:color="auto"/>
      </w:divBdr>
    </w:div>
    <w:div w:id="972366863">
      <w:bodyDiv w:val="1"/>
      <w:marLeft w:val="0"/>
      <w:marRight w:val="0"/>
      <w:marTop w:val="0"/>
      <w:marBottom w:val="0"/>
      <w:divBdr>
        <w:top w:val="none" w:sz="0" w:space="0" w:color="auto"/>
        <w:left w:val="none" w:sz="0" w:space="0" w:color="auto"/>
        <w:bottom w:val="none" w:sz="0" w:space="0" w:color="auto"/>
        <w:right w:val="none" w:sz="0" w:space="0" w:color="auto"/>
      </w:divBdr>
    </w:div>
    <w:div w:id="1093893397">
      <w:bodyDiv w:val="1"/>
      <w:marLeft w:val="0"/>
      <w:marRight w:val="0"/>
      <w:marTop w:val="0"/>
      <w:marBottom w:val="0"/>
      <w:divBdr>
        <w:top w:val="none" w:sz="0" w:space="0" w:color="auto"/>
        <w:left w:val="none" w:sz="0" w:space="0" w:color="auto"/>
        <w:bottom w:val="none" w:sz="0" w:space="0" w:color="auto"/>
        <w:right w:val="none" w:sz="0" w:space="0" w:color="auto"/>
      </w:divBdr>
    </w:div>
    <w:div w:id="1299846898">
      <w:bodyDiv w:val="1"/>
      <w:marLeft w:val="0"/>
      <w:marRight w:val="0"/>
      <w:marTop w:val="0"/>
      <w:marBottom w:val="0"/>
      <w:divBdr>
        <w:top w:val="none" w:sz="0" w:space="0" w:color="auto"/>
        <w:left w:val="none" w:sz="0" w:space="0" w:color="auto"/>
        <w:bottom w:val="none" w:sz="0" w:space="0" w:color="auto"/>
        <w:right w:val="none" w:sz="0" w:space="0" w:color="auto"/>
      </w:divBdr>
    </w:div>
    <w:div w:id="158872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zbirke/javne-objave/javni-razpis-za-sofinanciranje-razvoja-podpornega-okolja-za-nvo-2023-20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cuni.ujp.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si/zbirke/javne-objave/javni-razpis-za-sofinanciranje-razvoja-podpornega-okolja-za-nvo-2023-202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80754-4895-438D-A059-3F1C0F96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11</Pages>
  <Words>2681</Words>
  <Characters>17209</Characters>
  <Application>Microsoft Office Word</Application>
  <DocSecurity>0</DocSecurity>
  <Lines>143</Lines>
  <Paragraphs>39</Paragraphs>
  <ScaleCrop>false</ScaleCrop>
  <HeadingPairs>
    <vt:vector size="2" baseType="variant">
      <vt:variant>
        <vt:lpstr>Naslov</vt:lpstr>
      </vt:variant>
      <vt:variant>
        <vt:i4>1</vt:i4>
      </vt:variant>
    </vt:vector>
  </HeadingPairs>
  <TitlesOfParts>
    <vt:vector size="1" baseType="lpstr">
      <vt:lpstr/>
    </vt:vector>
  </TitlesOfParts>
  <Company>Ministrstvo za javno upravo</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Meta Škof</dc:creator>
  <cp:lastModifiedBy>Božidar Malneršič</cp:lastModifiedBy>
  <cp:revision>28</cp:revision>
  <cp:lastPrinted>2019-11-20T10:49:00Z</cp:lastPrinted>
  <dcterms:created xsi:type="dcterms:W3CDTF">2021-03-09T11:51:00Z</dcterms:created>
  <dcterms:modified xsi:type="dcterms:W3CDTF">2024-02-20T11:52:00Z</dcterms:modified>
</cp:coreProperties>
</file>