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2E44" w14:textId="77777777" w:rsidR="000E7099" w:rsidRDefault="000E7099" w:rsidP="002357B7">
      <w:pPr>
        <w:tabs>
          <w:tab w:val="left" w:pos="0"/>
          <w:tab w:val="left" w:pos="3544"/>
        </w:tabs>
        <w:spacing w:line="240" w:lineRule="atLeast"/>
        <w:ind w:right="84"/>
        <w:jc w:val="both"/>
        <w:rPr>
          <w:rFonts w:cs="Arial"/>
          <w:b/>
          <w:szCs w:val="20"/>
        </w:rPr>
      </w:pP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t>Datum: 12.6.2014</w:t>
      </w:r>
    </w:p>
    <w:p w14:paraId="0589BCCD" w14:textId="77777777" w:rsidR="0023185E" w:rsidRPr="00135936" w:rsidRDefault="006B2C09" w:rsidP="002357B7">
      <w:pPr>
        <w:tabs>
          <w:tab w:val="left" w:pos="0"/>
          <w:tab w:val="left" w:pos="3544"/>
        </w:tabs>
        <w:spacing w:line="240" w:lineRule="atLeast"/>
        <w:ind w:right="84"/>
        <w:jc w:val="both"/>
        <w:rPr>
          <w:rFonts w:cs="Arial"/>
          <w:b/>
          <w:szCs w:val="20"/>
        </w:rPr>
      </w:pPr>
      <w:r w:rsidRPr="00135936">
        <w:rPr>
          <w:rFonts w:cs="Arial"/>
          <w:b/>
          <w:szCs w:val="20"/>
        </w:rPr>
        <w:t>ODGOVORI NA N</w:t>
      </w:r>
      <w:r w:rsidR="0023185E" w:rsidRPr="00135936">
        <w:rPr>
          <w:rFonts w:cs="Arial"/>
          <w:b/>
          <w:szCs w:val="20"/>
        </w:rPr>
        <w:t>AJPOGOSTEJŠA VPRAŠANJA,</w:t>
      </w:r>
    </w:p>
    <w:p w14:paraId="101CACA3" w14:textId="77777777" w:rsidR="0023185E" w:rsidRPr="00135936" w:rsidRDefault="0023185E" w:rsidP="002357B7">
      <w:pPr>
        <w:tabs>
          <w:tab w:val="left" w:pos="0"/>
          <w:tab w:val="left" w:pos="3544"/>
        </w:tabs>
        <w:spacing w:line="240" w:lineRule="atLeast"/>
        <w:ind w:right="84"/>
        <w:jc w:val="both"/>
        <w:rPr>
          <w:rFonts w:cs="Arial"/>
          <w:b/>
          <w:szCs w:val="20"/>
        </w:rPr>
      </w:pPr>
    </w:p>
    <w:p w14:paraId="3717AA7A" w14:textId="77777777" w:rsidR="0023185E" w:rsidRPr="00135936" w:rsidRDefault="0023185E" w:rsidP="002357B7">
      <w:pPr>
        <w:tabs>
          <w:tab w:val="left" w:pos="0"/>
          <w:tab w:val="left" w:pos="3544"/>
        </w:tabs>
        <w:spacing w:line="240" w:lineRule="atLeast"/>
        <w:ind w:right="84"/>
        <w:jc w:val="both"/>
        <w:rPr>
          <w:rFonts w:cs="Arial"/>
          <w:b/>
          <w:szCs w:val="20"/>
        </w:rPr>
      </w:pPr>
      <w:r w:rsidRPr="00135936">
        <w:rPr>
          <w:rFonts w:cs="Arial"/>
          <w:b/>
          <w:szCs w:val="20"/>
        </w:rPr>
        <w:t>zastavljena na seminarjih na temo p</w:t>
      </w:r>
      <w:r w:rsidRPr="00135936">
        <w:rPr>
          <w:rFonts w:cs="Arial"/>
          <w:b/>
          <w:bCs/>
          <w:szCs w:val="20"/>
        </w:rPr>
        <w:t>oročanja podatkov o plačah in drugih prejemkih zaposlenih v javnem sektorju, metodologiji štetja zaposlenih in spremljanja izvajanja kadrovskih načrtov</w:t>
      </w:r>
    </w:p>
    <w:p w14:paraId="21F3EC2E" w14:textId="77777777" w:rsidR="00135936" w:rsidRPr="00135936" w:rsidRDefault="00135936" w:rsidP="002357B7">
      <w:pPr>
        <w:pStyle w:val="Navadensplet"/>
        <w:spacing w:before="0" w:beforeAutospacing="0" w:after="0" w:afterAutospacing="0" w:line="240" w:lineRule="atLeast"/>
        <w:jc w:val="both"/>
        <w:rPr>
          <w:rFonts w:ascii="Arial" w:hAnsi="Arial" w:cs="Arial"/>
          <w:sz w:val="20"/>
          <w:szCs w:val="20"/>
        </w:rPr>
      </w:pPr>
    </w:p>
    <w:p w14:paraId="25B85CBB" w14:textId="77777777" w:rsidR="0023185E" w:rsidRPr="00135936" w:rsidRDefault="0023185E" w:rsidP="002357B7">
      <w:pPr>
        <w:spacing w:line="240" w:lineRule="atLeast"/>
        <w:jc w:val="both"/>
        <w:rPr>
          <w:rFonts w:cs="Arial"/>
          <w:b/>
          <w:szCs w:val="20"/>
          <w:u w:val="single"/>
          <w:lang w:eastAsia="sl-SI"/>
        </w:rPr>
      </w:pPr>
      <w:r w:rsidRPr="00135936">
        <w:rPr>
          <w:rFonts w:cs="Arial"/>
          <w:b/>
          <w:szCs w:val="20"/>
          <w:u w:val="single"/>
          <w:lang w:eastAsia="sl-SI"/>
        </w:rPr>
        <w:t>Pravna podlaga:</w:t>
      </w:r>
    </w:p>
    <w:p w14:paraId="2CCA385E" w14:textId="77777777" w:rsidR="00135936" w:rsidRPr="00135936" w:rsidRDefault="00135936" w:rsidP="002357B7">
      <w:pPr>
        <w:spacing w:line="240" w:lineRule="atLeast"/>
        <w:jc w:val="both"/>
        <w:rPr>
          <w:rFonts w:cs="Arial"/>
          <w:szCs w:val="20"/>
          <w:u w:val="single"/>
          <w:lang w:eastAsia="sl-SI"/>
        </w:rPr>
      </w:pPr>
    </w:p>
    <w:p w14:paraId="64E13E18" w14:textId="77777777" w:rsidR="00135936" w:rsidRDefault="002357B7" w:rsidP="002357B7">
      <w:pPr>
        <w:spacing w:line="240" w:lineRule="atLeast"/>
        <w:jc w:val="both"/>
      </w:pPr>
      <w:r>
        <w:t xml:space="preserve">- </w:t>
      </w:r>
      <w:r w:rsidR="00135936" w:rsidRPr="00135936">
        <w:t xml:space="preserve">Zakon o izvrševanju proračunov Republike Slovenije za leti </w:t>
      </w:r>
      <w:smartTag w:uri="urn:schemas-microsoft-com:office:smarttags" w:element="metricconverter">
        <w:smartTagPr>
          <w:attr w:name="ProductID" w:val="2014 in"/>
        </w:smartTagPr>
        <w:r w:rsidR="00135936" w:rsidRPr="00135936">
          <w:t>2014 in</w:t>
        </w:r>
      </w:smartTag>
      <w:r w:rsidR="00135936" w:rsidRPr="00135936">
        <w:t xml:space="preserve"> 2015 (Uradni list RS, št. </w:t>
      </w:r>
      <w:hyperlink r:id="rId7" w:tgtFrame="_blank" w:tooltip="Zakon o izvrševanju proračunov Republike Slovenije za leti 2014 in 2015 (ZIPRS1415)" w:history="1">
        <w:r w:rsidR="00135936" w:rsidRPr="00135936">
          <w:rPr>
            <w:rStyle w:val="Hiperpovezava"/>
            <w:color w:val="auto"/>
            <w:u w:val="none"/>
          </w:rPr>
          <w:t>101/13</w:t>
        </w:r>
      </w:hyperlink>
      <w:r w:rsidR="00135936" w:rsidRPr="00135936">
        <w:t xml:space="preserve">, </w:t>
      </w:r>
      <w:hyperlink r:id="rId8" w:tgtFrame="_blank" w:tooltip="Zakon o spremembah Zakona o Radioteleviziji Slovenija" w:history="1">
        <w:r w:rsidR="00135936" w:rsidRPr="00135936">
          <w:rPr>
            <w:rStyle w:val="Hiperpovezava"/>
            <w:color w:val="auto"/>
            <w:u w:val="none"/>
          </w:rPr>
          <w:t>9/14</w:t>
        </w:r>
      </w:hyperlink>
      <w:r w:rsidR="00135936" w:rsidRPr="00135936">
        <w:t xml:space="preserve"> - ZRTVS-1A</w:t>
      </w:r>
      <w:r w:rsidR="00831DED">
        <w:t xml:space="preserve">, </w:t>
      </w:r>
      <w:hyperlink r:id="rId9" w:tgtFrame="_blank" w:tooltip="Zakon o Slovenskem državnem holdingu" w:history="1">
        <w:r w:rsidR="00135936" w:rsidRPr="00135936">
          <w:rPr>
            <w:rStyle w:val="Hiperpovezava"/>
            <w:color w:val="auto"/>
            <w:u w:val="none"/>
          </w:rPr>
          <w:t>25/14</w:t>
        </w:r>
      </w:hyperlink>
      <w:r w:rsidR="00135936" w:rsidRPr="00135936">
        <w:t xml:space="preserve"> - ZSDH-</w:t>
      </w:r>
      <w:smartTag w:uri="urn:schemas-microsoft-com:office:smarttags" w:element="metricconverter">
        <w:smartTagPr>
          <w:attr w:name="ProductID" w:val="1 in"/>
        </w:smartTagPr>
        <w:r w:rsidR="00135936" w:rsidRPr="00135936">
          <w:t>1</w:t>
        </w:r>
        <w:r w:rsidR="00831DED">
          <w:t xml:space="preserve"> in</w:t>
        </w:r>
      </w:smartTag>
      <w:r w:rsidR="00831DED">
        <w:t xml:space="preserve"> 38/14</w:t>
      </w:r>
      <w:r w:rsidR="00135936" w:rsidRPr="00135936">
        <w:t>)</w:t>
      </w:r>
      <w:r w:rsidR="00070308">
        <w:t>,</w:t>
      </w:r>
    </w:p>
    <w:p w14:paraId="301817A8" w14:textId="77777777" w:rsidR="002357B7" w:rsidRPr="00135936" w:rsidRDefault="002357B7" w:rsidP="002357B7">
      <w:pPr>
        <w:spacing w:line="240" w:lineRule="atLeast"/>
        <w:jc w:val="both"/>
        <w:rPr>
          <w:rFonts w:cs="Arial"/>
          <w:szCs w:val="20"/>
        </w:rPr>
      </w:pPr>
    </w:p>
    <w:p w14:paraId="275041F4" w14:textId="77777777" w:rsidR="0023185E" w:rsidRDefault="002357B7" w:rsidP="002357B7">
      <w:pPr>
        <w:spacing w:line="240" w:lineRule="atLeast"/>
        <w:jc w:val="both"/>
        <w:rPr>
          <w:rFonts w:cs="Arial"/>
          <w:szCs w:val="20"/>
        </w:rPr>
      </w:pPr>
      <w:r>
        <w:rPr>
          <w:rFonts w:cs="Arial"/>
          <w:szCs w:val="20"/>
        </w:rPr>
        <w:t xml:space="preserve">- </w:t>
      </w:r>
      <w:r w:rsidR="0023185E" w:rsidRPr="00135936">
        <w:rPr>
          <w:rFonts w:cs="Arial"/>
          <w:szCs w:val="20"/>
        </w:rPr>
        <w:t>Uredba o načinu priprave kadrovskih načrtov posrednih uporabnikov proračuna in metodologiji spremljanja njihovega izvajanja za leti 2014</w:t>
      </w:r>
      <w:r w:rsidR="00F33748">
        <w:rPr>
          <w:rFonts w:cs="Arial"/>
          <w:szCs w:val="20"/>
        </w:rPr>
        <w:t xml:space="preserve"> </w:t>
      </w:r>
      <w:r w:rsidR="0023185E" w:rsidRPr="00135936">
        <w:rPr>
          <w:rFonts w:cs="Arial"/>
          <w:szCs w:val="20"/>
        </w:rPr>
        <w:t xml:space="preserve"> in 2015 (Uradni list RS, št. 12/14)</w:t>
      </w:r>
      <w:r w:rsidR="00135936">
        <w:rPr>
          <w:rFonts w:cs="Arial"/>
          <w:szCs w:val="20"/>
        </w:rPr>
        <w:t>,</w:t>
      </w:r>
    </w:p>
    <w:p w14:paraId="4CFEF0C7" w14:textId="77777777" w:rsidR="002357B7" w:rsidRPr="00135936" w:rsidRDefault="002357B7" w:rsidP="002357B7">
      <w:pPr>
        <w:spacing w:line="240" w:lineRule="atLeast"/>
        <w:jc w:val="both"/>
        <w:rPr>
          <w:rFonts w:cs="Arial"/>
          <w:szCs w:val="20"/>
        </w:rPr>
      </w:pPr>
    </w:p>
    <w:p w14:paraId="6B67D28A" w14:textId="77777777" w:rsidR="00135936" w:rsidRDefault="002357B7" w:rsidP="002357B7">
      <w:pPr>
        <w:spacing w:line="240" w:lineRule="atLeast"/>
        <w:jc w:val="both"/>
        <w:rPr>
          <w:rFonts w:cs="Arial"/>
          <w:szCs w:val="20"/>
        </w:rPr>
      </w:pPr>
      <w:r>
        <w:rPr>
          <w:rFonts w:cs="Arial"/>
          <w:szCs w:val="20"/>
        </w:rPr>
        <w:t xml:space="preserve">- </w:t>
      </w:r>
      <w:r w:rsidR="00135936" w:rsidRPr="00135936">
        <w:rPr>
          <w:rFonts w:cs="Arial"/>
          <w:szCs w:val="20"/>
        </w:rPr>
        <w:t xml:space="preserve">Uredba o enotni metodologiji in obrazcih za obračun in izplačilo plač v javnem sektorju (Uradni list RS, št. </w:t>
      </w:r>
      <w:hyperlink r:id="rId10" w:tgtFrame="_blank" w:tooltip="Uredba o enotni metodologiji in obrazcih za obračun in izplačilo plač v javnem sektorju" w:history="1">
        <w:r w:rsidR="00135936" w:rsidRPr="00135936">
          <w:rPr>
            <w:rStyle w:val="Hiperpovezava"/>
            <w:rFonts w:cs="Arial"/>
            <w:color w:val="auto"/>
            <w:szCs w:val="20"/>
            <w:u w:val="none"/>
          </w:rPr>
          <w:t>14/09</w:t>
        </w:r>
      </w:hyperlink>
      <w:r w:rsidR="00135936" w:rsidRPr="00135936">
        <w:rPr>
          <w:rFonts w:cs="Arial"/>
          <w:szCs w:val="20"/>
        </w:rPr>
        <w:t xml:space="preserve">, </w:t>
      </w:r>
      <w:hyperlink r:id="rId11" w:tgtFrame="_blank" w:tooltip="Uredba o spremembah in dopolnitvah Uredbe o enotni metodologiji in obrazcih za obračun in izplačilo plač v javnem sektorju" w:history="1">
        <w:r w:rsidR="00135936" w:rsidRPr="00135936">
          <w:rPr>
            <w:rStyle w:val="Hiperpovezava"/>
            <w:rFonts w:cs="Arial"/>
            <w:color w:val="auto"/>
            <w:szCs w:val="20"/>
            <w:u w:val="none"/>
          </w:rPr>
          <w:t>23/09</w:t>
        </w:r>
      </w:hyperlink>
      <w:r w:rsidR="00135936" w:rsidRPr="00135936">
        <w:rPr>
          <w:rFonts w:cs="Arial"/>
          <w:szCs w:val="20"/>
        </w:rPr>
        <w:t xml:space="preserve">, </w:t>
      </w:r>
      <w:hyperlink r:id="rId12" w:tgtFrame="_blank" w:tooltip="Uredba o spremembah in dopolnitvah Uredbe o enotni metodologiji in obrazcih za obračun in izplačilo plač v javnem sektorju" w:history="1">
        <w:r w:rsidR="00135936" w:rsidRPr="00135936">
          <w:rPr>
            <w:rStyle w:val="Hiperpovezava"/>
            <w:rFonts w:cs="Arial"/>
            <w:color w:val="auto"/>
            <w:szCs w:val="20"/>
            <w:u w:val="none"/>
          </w:rPr>
          <w:t>48/09</w:t>
        </w:r>
      </w:hyperlink>
      <w:r w:rsidR="00135936" w:rsidRPr="00135936">
        <w:rPr>
          <w:rFonts w:cs="Arial"/>
          <w:szCs w:val="20"/>
        </w:rPr>
        <w:t xml:space="preserve">, </w:t>
      </w:r>
      <w:hyperlink r:id="rId13" w:tgtFrame="_blank" w:tooltip="Uredba o spremembah in dopolnitvah Uredbe o enotni metodologiji in obrazcih za obračun in izplačilo plač v javnem sektorju" w:history="1">
        <w:r w:rsidR="00135936" w:rsidRPr="00135936">
          <w:rPr>
            <w:rStyle w:val="Hiperpovezava"/>
            <w:rFonts w:cs="Arial"/>
            <w:color w:val="auto"/>
            <w:szCs w:val="20"/>
            <w:u w:val="none"/>
          </w:rPr>
          <w:t>113/09</w:t>
        </w:r>
      </w:hyperlink>
      <w:r w:rsidR="00135936" w:rsidRPr="00135936">
        <w:rPr>
          <w:rFonts w:cs="Arial"/>
          <w:szCs w:val="20"/>
        </w:rPr>
        <w:t xml:space="preserve">, </w:t>
      </w:r>
      <w:hyperlink r:id="rId14" w:tgtFrame="_blank" w:tooltip="Uredba o spremembah Uredbe o enotni metodologiji in obrazcih za obračun in izplačilo plač v javnem sektorju" w:history="1">
        <w:r w:rsidR="00135936" w:rsidRPr="00135936">
          <w:rPr>
            <w:rStyle w:val="Hiperpovezava"/>
            <w:rFonts w:cs="Arial"/>
            <w:color w:val="auto"/>
            <w:szCs w:val="20"/>
            <w:u w:val="none"/>
          </w:rPr>
          <w:t>25/10</w:t>
        </w:r>
      </w:hyperlink>
      <w:r w:rsidR="00135936" w:rsidRPr="00135936">
        <w:rPr>
          <w:rFonts w:cs="Arial"/>
          <w:szCs w:val="20"/>
        </w:rPr>
        <w:t xml:space="preserve">, </w:t>
      </w:r>
      <w:hyperlink r:id="rId15" w:tgtFrame="_blank" w:tooltip="Uredba o spremembah in dopolnitvah Uredbe o enotni metodologiji in obrazcih za obračun in izplačilo plač v javnem sektorju" w:history="1">
        <w:r w:rsidR="00135936" w:rsidRPr="00135936">
          <w:rPr>
            <w:rStyle w:val="Hiperpovezava"/>
            <w:rFonts w:cs="Arial"/>
            <w:color w:val="auto"/>
            <w:szCs w:val="20"/>
            <w:u w:val="none"/>
          </w:rPr>
          <w:t>67/10</w:t>
        </w:r>
      </w:hyperlink>
      <w:r w:rsidR="00135936" w:rsidRPr="00135936">
        <w:rPr>
          <w:rFonts w:cs="Arial"/>
          <w:szCs w:val="20"/>
        </w:rPr>
        <w:t xml:space="preserve">, </w:t>
      </w:r>
      <w:hyperlink r:id="rId16" w:tgtFrame="_blank" w:tooltip="Uredba o spremembah in dopolnitvah Uredbe o enotni metodologiji in obrazcih za obračun in izplačilo plač v javnem sektorju" w:history="1">
        <w:r w:rsidR="00135936" w:rsidRPr="00135936">
          <w:rPr>
            <w:rStyle w:val="Hiperpovezava"/>
            <w:rFonts w:cs="Arial"/>
            <w:color w:val="auto"/>
            <w:szCs w:val="20"/>
            <w:u w:val="none"/>
          </w:rPr>
          <w:t>105/10</w:t>
        </w:r>
      </w:hyperlink>
      <w:r w:rsidR="00135936" w:rsidRPr="00135936">
        <w:rPr>
          <w:rFonts w:cs="Arial"/>
          <w:szCs w:val="20"/>
        </w:rPr>
        <w:t xml:space="preserve">, </w:t>
      </w:r>
      <w:hyperlink r:id="rId17" w:tgtFrame="_blank" w:tooltip="Uredba o spremembah in dopolnitvah Uredbe o enotni metodologiji in obrazcih za obračun in izplačilo plač v javnem sektorju" w:history="1">
        <w:r w:rsidR="00135936" w:rsidRPr="00135936">
          <w:rPr>
            <w:rStyle w:val="Hiperpovezava"/>
            <w:rFonts w:cs="Arial"/>
            <w:color w:val="auto"/>
            <w:szCs w:val="20"/>
            <w:u w:val="none"/>
          </w:rPr>
          <w:t>45/12</w:t>
        </w:r>
      </w:hyperlink>
      <w:r w:rsidR="00135936" w:rsidRPr="00135936">
        <w:rPr>
          <w:rFonts w:cs="Arial"/>
          <w:szCs w:val="20"/>
        </w:rPr>
        <w:t xml:space="preserve">, </w:t>
      </w:r>
      <w:hyperlink r:id="rId18" w:tgtFrame="_blank" w:tooltip="Uredba o spremembah in dopolnitvah Uredbe o enotni metodologiji in obrazcih za obračun in izplačilo plač v javnem sektorju" w:history="1">
        <w:r w:rsidR="00135936" w:rsidRPr="00135936">
          <w:rPr>
            <w:rStyle w:val="Hiperpovezava"/>
            <w:rFonts w:cs="Arial"/>
            <w:color w:val="auto"/>
            <w:szCs w:val="20"/>
            <w:u w:val="none"/>
          </w:rPr>
          <w:t>24/13</w:t>
        </w:r>
      </w:hyperlink>
      <w:r w:rsidR="00135936" w:rsidRPr="00135936">
        <w:rPr>
          <w:rFonts w:cs="Arial"/>
          <w:szCs w:val="20"/>
        </w:rPr>
        <w:t xml:space="preserve">, </w:t>
      </w:r>
      <w:hyperlink r:id="rId19" w:tgtFrame="_blank" w:tooltip="Uredba o spremembah in dopolnitvah Uredbe o enotni metodologiji in obrazcih za obračun in izplačilo plač v javnem sektorju" w:history="1">
        <w:r w:rsidR="00135936" w:rsidRPr="00135936">
          <w:rPr>
            <w:rStyle w:val="Hiperpovezava"/>
            <w:rFonts w:cs="Arial"/>
            <w:color w:val="auto"/>
            <w:szCs w:val="20"/>
            <w:u w:val="none"/>
          </w:rPr>
          <w:t>51/13</w:t>
        </w:r>
      </w:hyperlink>
      <w:r w:rsidR="00135936" w:rsidRPr="00135936">
        <w:rPr>
          <w:rFonts w:cs="Arial"/>
          <w:szCs w:val="20"/>
        </w:rPr>
        <w:t xml:space="preserve">, </w:t>
      </w:r>
      <w:hyperlink r:id="rId20" w:tgtFrame="_blank" w:tooltip="Uredba o spremembah in dopolnitvah Uredbe o enotni metodologiji in obrazcih za obračun in izplačilo plač v javnem sektorju" w:history="1">
        <w:r w:rsidR="00135936" w:rsidRPr="00135936">
          <w:rPr>
            <w:rStyle w:val="Hiperpovezava"/>
            <w:rFonts w:cs="Arial"/>
            <w:color w:val="auto"/>
            <w:szCs w:val="20"/>
            <w:u w:val="none"/>
          </w:rPr>
          <w:t>12/14</w:t>
        </w:r>
      </w:hyperlink>
      <w:r w:rsidR="00135936" w:rsidRPr="00135936">
        <w:rPr>
          <w:rFonts w:cs="Arial"/>
          <w:szCs w:val="20"/>
        </w:rPr>
        <w:t xml:space="preserve"> in </w:t>
      </w:r>
      <w:hyperlink r:id="rId21" w:tgtFrame="_blank" w:tooltip="Uredba o spremembah in dopolnitvah Uredbe o enotni metodologiji in obrazcih za obračun in izplačilo plač v javnem sektorju" w:history="1">
        <w:r w:rsidR="00135936" w:rsidRPr="00135936">
          <w:rPr>
            <w:rStyle w:val="Hiperpovezava"/>
            <w:rFonts w:cs="Arial"/>
            <w:color w:val="auto"/>
            <w:szCs w:val="20"/>
            <w:u w:val="none"/>
          </w:rPr>
          <w:t>24/14</w:t>
        </w:r>
      </w:hyperlink>
      <w:r w:rsidR="00135936" w:rsidRPr="00135936">
        <w:rPr>
          <w:rFonts w:cs="Arial"/>
          <w:szCs w:val="20"/>
        </w:rPr>
        <w:t>)</w:t>
      </w:r>
      <w:r w:rsidR="00135936">
        <w:rPr>
          <w:rFonts w:cs="Arial"/>
          <w:szCs w:val="20"/>
        </w:rPr>
        <w:t>,</w:t>
      </w:r>
    </w:p>
    <w:p w14:paraId="0904E695" w14:textId="77777777" w:rsidR="002357B7" w:rsidRDefault="002357B7" w:rsidP="002357B7">
      <w:pPr>
        <w:spacing w:line="240" w:lineRule="atLeast"/>
        <w:jc w:val="both"/>
        <w:rPr>
          <w:rFonts w:cs="Arial"/>
          <w:szCs w:val="20"/>
          <w:lang w:eastAsia="sl-SI"/>
        </w:rPr>
      </w:pPr>
    </w:p>
    <w:p w14:paraId="1C0E8BB7" w14:textId="77777777" w:rsidR="0023185E" w:rsidRPr="00135936" w:rsidRDefault="002357B7" w:rsidP="002357B7">
      <w:pPr>
        <w:spacing w:line="240" w:lineRule="atLeast"/>
        <w:jc w:val="both"/>
        <w:rPr>
          <w:rFonts w:cs="Arial"/>
          <w:szCs w:val="20"/>
          <w:lang w:eastAsia="sl-SI"/>
        </w:rPr>
      </w:pPr>
      <w:r>
        <w:rPr>
          <w:rFonts w:cs="Arial"/>
          <w:szCs w:val="20"/>
        </w:rPr>
        <w:t xml:space="preserve">- </w:t>
      </w:r>
      <w:r w:rsidR="00135936" w:rsidRPr="00135936">
        <w:rPr>
          <w:rFonts w:cs="Arial"/>
          <w:szCs w:val="20"/>
        </w:rPr>
        <w:t>Pravilnik o metodologiji za posredovanje in analizo podatkov o plačah, drugih izplačilih in številu zaposlenih v javnem sektorju (Uradni list RS, št. 28/14)</w:t>
      </w:r>
      <w:r w:rsidR="00070308">
        <w:rPr>
          <w:rFonts w:cs="Arial"/>
          <w:szCs w:val="20"/>
        </w:rPr>
        <w:t>.</w:t>
      </w:r>
    </w:p>
    <w:p w14:paraId="7512BE0C" w14:textId="77777777" w:rsidR="004C4BE4" w:rsidRDefault="004C4BE4" w:rsidP="002357B7">
      <w:pPr>
        <w:spacing w:line="240" w:lineRule="atLeast"/>
        <w:jc w:val="both"/>
        <w:rPr>
          <w:rFonts w:cs="Arial"/>
          <w:szCs w:val="20"/>
          <w:lang w:eastAsia="sl-SI"/>
        </w:rPr>
      </w:pPr>
    </w:p>
    <w:p w14:paraId="6B11D901" w14:textId="77777777" w:rsidR="00696408" w:rsidRPr="00135936" w:rsidRDefault="00696408" w:rsidP="002357B7">
      <w:pPr>
        <w:spacing w:line="240" w:lineRule="atLeast"/>
        <w:jc w:val="both"/>
        <w:rPr>
          <w:rFonts w:cs="Arial"/>
          <w:b/>
          <w:szCs w:val="20"/>
        </w:rPr>
      </w:pPr>
    </w:p>
    <w:p w14:paraId="26BEE4F0" w14:textId="77777777" w:rsidR="0049151B" w:rsidRPr="004A7802" w:rsidRDefault="00DD0067" w:rsidP="004A7802">
      <w:pPr>
        <w:pStyle w:val="Naslov1"/>
      </w:pPr>
      <w:r w:rsidRPr="004A7802">
        <w:t>Javni uslužbenec A ima sklenjeno pogodbo o zaposlitvi za polni delovni čas</w:t>
      </w:r>
      <w:r w:rsidR="0035755B" w:rsidRPr="004A7802">
        <w:t xml:space="preserve"> in </w:t>
      </w:r>
      <w:r w:rsidR="0049151B" w:rsidRPr="004A7802">
        <w:t xml:space="preserve">je na </w:t>
      </w:r>
      <w:r w:rsidR="003F533E" w:rsidRPr="004A7802">
        <w:t>bolniški odsotnosti nad 30 delovnih dni</w:t>
      </w:r>
      <w:r w:rsidR="0035755B" w:rsidRPr="004A7802">
        <w:t>. Zaradi procesa dela</w:t>
      </w:r>
      <w:r w:rsidR="0049151B" w:rsidRPr="004A7802">
        <w:t xml:space="preserve"> </w:t>
      </w:r>
      <w:r w:rsidR="0035755B" w:rsidRPr="004A7802">
        <w:t>delodajalec</w:t>
      </w:r>
      <w:r w:rsidR="0049151B" w:rsidRPr="004A7802">
        <w:t xml:space="preserve"> za določen čas zaposli javnega uslužbenca B, ki nadomešča osebo A. Kako se štejeta javna uslužbenca?</w:t>
      </w:r>
      <w:r w:rsidR="00C04EBA" w:rsidRPr="004A7802">
        <w:t xml:space="preserve"> </w:t>
      </w:r>
      <w:r w:rsidR="006F6C20" w:rsidRPr="004A7802">
        <w:t xml:space="preserve">Kako se </w:t>
      </w:r>
      <w:r w:rsidR="00C04EBA" w:rsidRPr="004A7802">
        <w:t xml:space="preserve"> poročajo izplačane plače?</w:t>
      </w:r>
    </w:p>
    <w:p w14:paraId="0461A27C" w14:textId="77777777" w:rsidR="00696408" w:rsidRPr="00135936" w:rsidRDefault="00696408" w:rsidP="002357B7">
      <w:pPr>
        <w:spacing w:line="240" w:lineRule="atLeast"/>
        <w:jc w:val="both"/>
        <w:rPr>
          <w:rFonts w:cs="Arial"/>
          <w:b/>
          <w:szCs w:val="20"/>
        </w:rPr>
      </w:pPr>
    </w:p>
    <w:p w14:paraId="30A3139D" w14:textId="77777777" w:rsidR="0049151B" w:rsidRPr="00A234C1" w:rsidRDefault="006F6C20" w:rsidP="002357B7">
      <w:pPr>
        <w:spacing w:line="240" w:lineRule="atLeast"/>
        <w:jc w:val="both"/>
        <w:rPr>
          <w:rFonts w:cs="Arial"/>
          <w:szCs w:val="20"/>
        </w:rPr>
      </w:pPr>
      <w:r>
        <w:rPr>
          <w:rFonts w:cs="Arial"/>
          <w:szCs w:val="20"/>
        </w:rPr>
        <w:t>J</w:t>
      </w:r>
      <w:r w:rsidR="007E4C03">
        <w:rPr>
          <w:rFonts w:cs="Arial"/>
          <w:szCs w:val="20"/>
        </w:rPr>
        <w:t xml:space="preserve">avni uslužbenec A </w:t>
      </w:r>
      <w:r>
        <w:rPr>
          <w:rFonts w:cs="Arial"/>
          <w:szCs w:val="20"/>
        </w:rPr>
        <w:t xml:space="preserve">se </w:t>
      </w:r>
      <w:r w:rsidR="0049151B" w:rsidRPr="00135936">
        <w:rPr>
          <w:rFonts w:cs="Arial"/>
          <w:szCs w:val="20"/>
        </w:rPr>
        <w:t xml:space="preserve">šteje kot ena oseba, </w:t>
      </w:r>
      <w:r w:rsidR="007E4C03">
        <w:rPr>
          <w:rFonts w:cs="Arial"/>
          <w:szCs w:val="20"/>
        </w:rPr>
        <w:t xml:space="preserve">in sicer </w:t>
      </w:r>
      <w:r w:rsidR="007E4C03" w:rsidRPr="00135936">
        <w:rPr>
          <w:rFonts w:cs="Arial"/>
          <w:szCs w:val="20"/>
        </w:rPr>
        <w:t xml:space="preserve">pod vir financiranja, iz </w:t>
      </w:r>
      <w:r w:rsidR="007E4C03">
        <w:rPr>
          <w:rFonts w:cs="Arial"/>
          <w:szCs w:val="20"/>
        </w:rPr>
        <w:t>katerega bi se financirala njegova plača, če ne bi bil odsoten. O</w:t>
      </w:r>
      <w:r w:rsidR="0049151B" w:rsidRPr="00135936">
        <w:rPr>
          <w:rFonts w:cs="Arial"/>
          <w:szCs w:val="20"/>
        </w:rPr>
        <w:t>seba B, ki</w:t>
      </w:r>
      <w:r w:rsidR="00990C6D">
        <w:rPr>
          <w:rFonts w:cs="Arial"/>
          <w:szCs w:val="20"/>
        </w:rPr>
        <w:t xml:space="preserve"> </w:t>
      </w:r>
      <w:r w:rsidR="0049151B" w:rsidRPr="00135936">
        <w:rPr>
          <w:rFonts w:cs="Arial"/>
          <w:szCs w:val="20"/>
        </w:rPr>
        <w:t xml:space="preserve"> nadomešča osebo </w:t>
      </w:r>
      <w:r w:rsidR="007E4C03">
        <w:rPr>
          <w:rFonts w:cs="Arial"/>
          <w:szCs w:val="20"/>
        </w:rPr>
        <w:t>A</w:t>
      </w:r>
      <w:r w:rsidR="005D5093">
        <w:rPr>
          <w:rFonts w:cs="Arial"/>
          <w:szCs w:val="20"/>
        </w:rPr>
        <w:t>,</w:t>
      </w:r>
      <w:r w:rsidR="0049151B" w:rsidRPr="00135936">
        <w:rPr>
          <w:rFonts w:cs="Arial"/>
          <w:szCs w:val="20"/>
        </w:rPr>
        <w:t xml:space="preserve"> </w:t>
      </w:r>
      <w:r w:rsidR="007E4C03">
        <w:rPr>
          <w:rFonts w:cs="Arial"/>
          <w:szCs w:val="20"/>
        </w:rPr>
        <w:t xml:space="preserve">se </w:t>
      </w:r>
      <w:r w:rsidR="0049151B" w:rsidRPr="00135936">
        <w:rPr>
          <w:rFonts w:cs="Arial"/>
          <w:szCs w:val="20"/>
        </w:rPr>
        <w:t>ne šteje</w:t>
      </w:r>
      <w:r w:rsidR="00657BEE">
        <w:rPr>
          <w:rFonts w:cs="Arial"/>
          <w:szCs w:val="20"/>
        </w:rPr>
        <w:t xml:space="preserve"> v število zaposlenih</w:t>
      </w:r>
      <w:r w:rsidR="00990C6D">
        <w:rPr>
          <w:rFonts w:cs="Arial"/>
          <w:szCs w:val="20"/>
        </w:rPr>
        <w:t xml:space="preserve">, </w:t>
      </w:r>
      <w:r w:rsidR="00990C6D" w:rsidRPr="00A234C1">
        <w:rPr>
          <w:rFonts w:cs="Arial"/>
          <w:szCs w:val="20"/>
        </w:rPr>
        <w:t>oziroma se ne šteje v realizacijo kadrovskega načrta.</w:t>
      </w:r>
      <w:r w:rsidR="0049151B" w:rsidRPr="00A234C1">
        <w:rPr>
          <w:rFonts w:cs="Arial"/>
          <w:szCs w:val="20"/>
        </w:rPr>
        <w:t xml:space="preserve"> </w:t>
      </w:r>
    </w:p>
    <w:p w14:paraId="7B343A16" w14:textId="77777777" w:rsidR="0049151B" w:rsidRPr="00135936" w:rsidRDefault="0049151B" w:rsidP="002357B7">
      <w:pPr>
        <w:spacing w:line="240" w:lineRule="atLeast"/>
        <w:jc w:val="both"/>
        <w:rPr>
          <w:rFonts w:cs="Arial"/>
          <w:szCs w:val="20"/>
        </w:rPr>
      </w:pPr>
      <w:r w:rsidRPr="00135936">
        <w:rPr>
          <w:rFonts w:cs="Arial"/>
          <w:szCs w:val="20"/>
        </w:rPr>
        <w:t>Oseba A prejema refundirano nadomestilo</w:t>
      </w:r>
      <w:r w:rsidR="00696408">
        <w:rPr>
          <w:rFonts w:cs="Arial"/>
          <w:szCs w:val="20"/>
        </w:rPr>
        <w:t xml:space="preserve"> v breme ZZZS </w:t>
      </w:r>
      <w:r w:rsidRPr="00135936">
        <w:rPr>
          <w:rFonts w:cs="Arial"/>
          <w:szCs w:val="20"/>
        </w:rPr>
        <w:t xml:space="preserve">(tip </w:t>
      </w:r>
      <w:r w:rsidR="00696408">
        <w:rPr>
          <w:rFonts w:cs="Arial"/>
          <w:szCs w:val="20"/>
        </w:rPr>
        <w:t xml:space="preserve">izplačila </w:t>
      </w:r>
      <w:r w:rsidRPr="00135936">
        <w:rPr>
          <w:rFonts w:cs="Arial"/>
          <w:szCs w:val="20"/>
        </w:rPr>
        <w:t>H</w:t>
      </w:r>
      <w:r w:rsidR="00696408">
        <w:rPr>
          <w:rFonts w:cs="Arial"/>
          <w:szCs w:val="20"/>
        </w:rPr>
        <w:t xml:space="preserve"> po Uredbi</w:t>
      </w:r>
      <w:r w:rsidR="00696408" w:rsidRPr="00135936">
        <w:rPr>
          <w:rFonts w:cs="Arial"/>
          <w:szCs w:val="20"/>
        </w:rPr>
        <w:t xml:space="preserve"> o enotni metodologiji in obrazcih za obračun in izplačilo plač v javnem sektorju</w:t>
      </w:r>
      <w:r w:rsidR="00696408">
        <w:rPr>
          <w:rFonts w:cs="Arial"/>
          <w:szCs w:val="20"/>
        </w:rPr>
        <w:t xml:space="preserve">), ki </w:t>
      </w:r>
      <w:r w:rsidRPr="00135936">
        <w:rPr>
          <w:rFonts w:cs="Arial"/>
          <w:szCs w:val="20"/>
        </w:rPr>
        <w:t>se v ISPAP ne prikazuje po virih</w:t>
      </w:r>
      <w:r w:rsidR="00696408">
        <w:rPr>
          <w:rFonts w:cs="Arial"/>
          <w:szCs w:val="20"/>
        </w:rPr>
        <w:t xml:space="preserve"> (to pomeni, da se znesek nadomestila v breme ZZZS ne prikaže v okviru šifer Z621 do Z629)</w:t>
      </w:r>
      <w:r w:rsidRPr="00135936">
        <w:rPr>
          <w:rFonts w:cs="Arial"/>
          <w:szCs w:val="20"/>
        </w:rPr>
        <w:t xml:space="preserve">. </w:t>
      </w:r>
      <w:r w:rsidR="002B2612">
        <w:rPr>
          <w:rFonts w:cs="Arial"/>
          <w:szCs w:val="20"/>
        </w:rPr>
        <w:t>Plača osebe B</w:t>
      </w:r>
      <w:r w:rsidR="00BC3562">
        <w:rPr>
          <w:rFonts w:cs="Arial"/>
          <w:szCs w:val="20"/>
        </w:rPr>
        <w:t xml:space="preserve"> se v ISPAP </w:t>
      </w:r>
      <w:r w:rsidR="00B77026">
        <w:rPr>
          <w:rFonts w:cs="Arial"/>
          <w:szCs w:val="20"/>
        </w:rPr>
        <w:t>poroča</w:t>
      </w:r>
      <w:r w:rsidRPr="00135936">
        <w:rPr>
          <w:rFonts w:cs="Arial"/>
          <w:szCs w:val="20"/>
        </w:rPr>
        <w:t xml:space="preserve"> po virih, in sicer </w:t>
      </w:r>
      <w:r w:rsidR="002B2612">
        <w:rPr>
          <w:rFonts w:cs="Arial"/>
          <w:szCs w:val="20"/>
        </w:rPr>
        <w:t xml:space="preserve">pod tisti vir, iz katerega se financira. </w:t>
      </w:r>
    </w:p>
    <w:p w14:paraId="1DA545D8" w14:textId="77777777" w:rsidR="0049151B" w:rsidRDefault="0049151B" w:rsidP="002357B7">
      <w:pPr>
        <w:spacing w:line="240" w:lineRule="atLeast"/>
        <w:jc w:val="both"/>
        <w:rPr>
          <w:rFonts w:cs="Arial"/>
          <w:szCs w:val="20"/>
        </w:rPr>
      </w:pPr>
    </w:p>
    <w:p w14:paraId="68754004" w14:textId="77777777" w:rsidR="00AA2E3A" w:rsidRDefault="00AA2E3A" w:rsidP="002357B7">
      <w:pPr>
        <w:spacing w:line="240" w:lineRule="atLeast"/>
        <w:jc w:val="both"/>
        <w:rPr>
          <w:rFonts w:cs="Arial"/>
          <w:szCs w:val="20"/>
        </w:rPr>
      </w:pPr>
    </w:p>
    <w:p w14:paraId="7525BD68" w14:textId="77777777" w:rsidR="0049151B" w:rsidRPr="004A7802" w:rsidRDefault="0049151B" w:rsidP="004A7802">
      <w:pPr>
        <w:pStyle w:val="Naslov1"/>
      </w:pPr>
      <w:r w:rsidRPr="004A7802">
        <w:t xml:space="preserve">Javni uslužbenec </w:t>
      </w:r>
      <w:r w:rsidR="00A65D58" w:rsidRPr="004A7802">
        <w:t xml:space="preserve">A </w:t>
      </w:r>
      <w:r w:rsidRPr="004A7802">
        <w:t>opravlja dopolnilno delo 8 ur na teden na podlagi 147. člena Zakona o delovnih razmerjih (Uradni list RS, št. 21/13 – ZDR-1)</w:t>
      </w:r>
      <w:r w:rsidR="00A65D58" w:rsidRPr="004A7802">
        <w:t xml:space="preserve">, torej ima sklenjeno pogodbo o zaposlitvi za polni delovni čas pri enem delodajalcu in pogodbo o zaposlitvi s krajšim delovnim časom z drugim delodajalcem za </w:t>
      </w:r>
      <w:r w:rsidR="00BC0973" w:rsidRPr="004A7802">
        <w:t xml:space="preserve">opravljanje dopolnilnega dela </w:t>
      </w:r>
      <w:r w:rsidR="00A65D58" w:rsidRPr="004A7802">
        <w:t>8 u</w:t>
      </w:r>
      <w:r w:rsidR="008700D2" w:rsidRPr="004A7802">
        <w:t xml:space="preserve">r na teden. Kako </w:t>
      </w:r>
      <w:r w:rsidR="00473D8C" w:rsidRPr="004A7802">
        <w:t>se šteje</w:t>
      </w:r>
      <w:r w:rsidR="008700D2" w:rsidRPr="004A7802">
        <w:t xml:space="preserve"> osebo A?</w:t>
      </w:r>
    </w:p>
    <w:p w14:paraId="43E02476" w14:textId="77777777" w:rsidR="0049151B" w:rsidRPr="0078048B" w:rsidRDefault="0049151B" w:rsidP="002357B7">
      <w:pPr>
        <w:tabs>
          <w:tab w:val="num" w:pos="360"/>
        </w:tabs>
        <w:spacing w:line="240" w:lineRule="atLeast"/>
        <w:ind w:firstLine="360"/>
        <w:jc w:val="both"/>
        <w:rPr>
          <w:rFonts w:cs="Arial"/>
          <w:b/>
          <w:color w:val="000000"/>
          <w:szCs w:val="20"/>
        </w:rPr>
      </w:pPr>
    </w:p>
    <w:p w14:paraId="08E38914" w14:textId="77777777" w:rsidR="0049151B" w:rsidRPr="0078048B" w:rsidRDefault="0049151B" w:rsidP="002357B7">
      <w:pPr>
        <w:spacing w:line="240" w:lineRule="atLeast"/>
        <w:jc w:val="both"/>
        <w:rPr>
          <w:rFonts w:cs="Arial"/>
          <w:color w:val="000000"/>
          <w:szCs w:val="20"/>
        </w:rPr>
      </w:pPr>
      <w:r w:rsidRPr="0078048B">
        <w:rPr>
          <w:rFonts w:cs="Arial"/>
          <w:color w:val="000000"/>
          <w:szCs w:val="20"/>
        </w:rPr>
        <w:t xml:space="preserve">Javni uslužbenec </w:t>
      </w:r>
      <w:r w:rsidR="008700D2" w:rsidRPr="0078048B">
        <w:rPr>
          <w:rFonts w:cs="Arial"/>
          <w:color w:val="000000"/>
          <w:szCs w:val="20"/>
        </w:rPr>
        <w:t xml:space="preserve">A </w:t>
      </w:r>
      <w:r w:rsidRPr="0078048B">
        <w:rPr>
          <w:rFonts w:cs="Arial"/>
          <w:color w:val="000000"/>
          <w:szCs w:val="20"/>
        </w:rPr>
        <w:t xml:space="preserve">se šteje pri uporabniku proračuna, pri katerem ima sklenjeno pogodbo o zaposlitvi s polnim delovnim časom kot ena zaposlitev, pri drugem uporabniku proračuna, pri katerem opravlja dopolnilno delo </w:t>
      </w:r>
      <w:r w:rsidR="008700D2" w:rsidRPr="0078048B">
        <w:rPr>
          <w:rFonts w:cs="Arial"/>
          <w:color w:val="000000"/>
          <w:szCs w:val="20"/>
        </w:rPr>
        <w:t>8 ur na teden</w:t>
      </w:r>
      <w:r w:rsidR="00990C6D" w:rsidRPr="0078048B">
        <w:rPr>
          <w:rFonts w:cs="Arial"/>
          <w:color w:val="000000"/>
          <w:szCs w:val="20"/>
        </w:rPr>
        <w:t xml:space="preserve"> na podlagi pogodbe o zaposlitvi  s krajšim delovnim časom</w:t>
      </w:r>
      <w:r w:rsidR="0063265A" w:rsidRPr="0078048B">
        <w:rPr>
          <w:rFonts w:cs="Arial"/>
          <w:color w:val="000000"/>
          <w:szCs w:val="20"/>
        </w:rPr>
        <w:t>,</w:t>
      </w:r>
      <w:r w:rsidR="00990C6D" w:rsidRPr="0078048B">
        <w:rPr>
          <w:rFonts w:cs="Arial"/>
          <w:color w:val="000000"/>
          <w:szCs w:val="20"/>
        </w:rPr>
        <w:t xml:space="preserve"> </w:t>
      </w:r>
      <w:r w:rsidR="0063265A" w:rsidRPr="0078048B">
        <w:rPr>
          <w:rFonts w:cs="Arial"/>
          <w:color w:val="000000"/>
          <w:szCs w:val="20"/>
        </w:rPr>
        <w:t>pa se šteje v deležu 0,</w:t>
      </w:r>
      <w:r w:rsidRPr="0078048B">
        <w:rPr>
          <w:rFonts w:cs="Arial"/>
          <w:color w:val="000000"/>
          <w:szCs w:val="20"/>
        </w:rPr>
        <w:t>2.</w:t>
      </w:r>
    </w:p>
    <w:p w14:paraId="1C0E7F50" w14:textId="77777777" w:rsidR="00A234C1" w:rsidRDefault="00A234C1" w:rsidP="002357B7">
      <w:pPr>
        <w:spacing w:line="240" w:lineRule="atLeast"/>
        <w:jc w:val="both"/>
        <w:rPr>
          <w:rFonts w:cs="Arial"/>
          <w:color w:val="000000"/>
          <w:szCs w:val="20"/>
        </w:rPr>
      </w:pPr>
    </w:p>
    <w:p w14:paraId="7336D8A1" w14:textId="77777777" w:rsidR="00AA2E3A" w:rsidRPr="0078048B" w:rsidRDefault="00AA2E3A" w:rsidP="002357B7">
      <w:pPr>
        <w:spacing w:line="240" w:lineRule="atLeast"/>
        <w:jc w:val="both"/>
        <w:rPr>
          <w:rFonts w:cs="Arial"/>
          <w:color w:val="000000"/>
          <w:szCs w:val="20"/>
        </w:rPr>
      </w:pPr>
    </w:p>
    <w:p w14:paraId="1A219E03" w14:textId="77777777" w:rsidR="0049151B" w:rsidRPr="004A7802" w:rsidRDefault="0049151B" w:rsidP="004A7802">
      <w:pPr>
        <w:pStyle w:val="Naslov1"/>
      </w:pPr>
      <w:r w:rsidRPr="004A7802">
        <w:t xml:space="preserve">Javni uslužbenec </w:t>
      </w:r>
      <w:r w:rsidR="00F5587F" w:rsidRPr="004A7802">
        <w:t xml:space="preserve">B na podlagi devetega odstavka 63. člena Zakona o visokem šolstvu (Uradni list RS, št. </w:t>
      </w:r>
      <w:hyperlink r:id="rId22" w:tgtFrame="_blank" w:tooltip="Zakon o visokem šolstvu (uradno prečiščeno besedilo)" w:history="1">
        <w:r w:rsidR="00F5587F" w:rsidRPr="004A7802">
          <w:t>32/12</w:t>
        </w:r>
      </w:hyperlink>
      <w:r w:rsidR="00F5587F" w:rsidRPr="004A7802">
        <w:t xml:space="preserve"> – uradno prečiščeno besedilo, </w:t>
      </w:r>
      <w:hyperlink r:id="rId23" w:tgtFrame="_blank" w:tooltip="Zakon za uravnoteženje javnih financ" w:history="1">
        <w:r w:rsidR="00F5587F" w:rsidRPr="004A7802">
          <w:t>40/12</w:t>
        </w:r>
      </w:hyperlink>
      <w:r w:rsidR="00F5587F" w:rsidRPr="004A7802">
        <w:t xml:space="preserve"> – ZUJF, </w:t>
      </w:r>
      <w:hyperlink r:id="rId24" w:tgtFrame="_blank" w:tooltip="Zakon o spremembah in dopolnitvah Zakona o prevozih v cestnem prometu" w:history="1">
        <w:r w:rsidR="00F5587F" w:rsidRPr="004A7802">
          <w:t>57/12</w:t>
        </w:r>
      </w:hyperlink>
      <w:r w:rsidR="00F5587F" w:rsidRPr="004A7802">
        <w:t xml:space="preserve"> – ZPCP-2D in </w:t>
      </w:r>
      <w:hyperlink r:id="rId25" w:tgtFrame="_blank" w:tooltip="Zakon o spremembah in dopolnitvah Zakona o visokem šolstvu" w:history="1">
        <w:r w:rsidR="00F5587F" w:rsidRPr="004A7802">
          <w:t>109/12</w:t>
        </w:r>
      </w:hyperlink>
      <w:r w:rsidR="00F5587F" w:rsidRPr="004A7802">
        <w:t xml:space="preserve">) </w:t>
      </w:r>
      <w:r w:rsidRPr="004A7802">
        <w:t xml:space="preserve">opravlja pri istem delodajalcu </w:t>
      </w:r>
      <w:r w:rsidR="00F5587F" w:rsidRPr="004A7802">
        <w:t xml:space="preserve">delo </w:t>
      </w:r>
      <w:r w:rsidRPr="004A7802">
        <w:t>še 20% polnega delovnega časa</w:t>
      </w:r>
      <w:r w:rsidR="005441D1" w:rsidRPr="004A7802">
        <w:t>. Kako še šteje oseba</w:t>
      </w:r>
      <w:r w:rsidR="00F5587F" w:rsidRPr="004A7802">
        <w:t xml:space="preserve"> B?</w:t>
      </w:r>
    </w:p>
    <w:p w14:paraId="16B7A6F1" w14:textId="77777777" w:rsidR="0049151B" w:rsidRPr="0078048B" w:rsidRDefault="0049151B" w:rsidP="002357B7">
      <w:pPr>
        <w:spacing w:line="240" w:lineRule="atLeast"/>
        <w:jc w:val="both"/>
        <w:rPr>
          <w:rFonts w:cs="Arial"/>
          <w:color w:val="000000"/>
          <w:szCs w:val="20"/>
        </w:rPr>
      </w:pPr>
    </w:p>
    <w:p w14:paraId="1E8C3AD4" w14:textId="77777777" w:rsidR="0049151B" w:rsidRPr="0078048B" w:rsidRDefault="002412A3" w:rsidP="002357B7">
      <w:pPr>
        <w:spacing w:line="240" w:lineRule="atLeast"/>
        <w:jc w:val="both"/>
        <w:rPr>
          <w:rFonts w:cs="Arial"/>
          <w:color w:val="000000"/>
          <w:szCs w:val="20"/>
        </w:rPr>
      </w:pPr>
      <w:r w:rsidRPr="0078048B">
        <w:rPr>
          <w:rFonts w:cs="Arial"/>
          <w:color w:val="000000"/>
          <w:szCs w:val="20"/>
        </w:rPr>
        <w:t>Javnega uslužbenca</w:t>
      </w:r>
      <w:r w:rsidR="0049151B" w:rsidRPr="0078048B">
        <w:rPr>
          <w:rFonts w:cs="Arial"/>
          <w:color w:val="000000"/>
          <w:szCs w:val="20"/>
        </w:rPr>
        <w:t xml:space="preserve"> </w:t>
      </w:r>
      <w:r w:rsidR="00F5587F" w:rsidRPr="0078048B">
        <w:rPr>
          <w:rFonts w:cs="Arial"/>
          <w:color w:val="000000"/>
          <w:szCs w:val="20"/>
        </w:rPr>
        <w:t xml:space="preserve">B </w:t>
      </w:r>
      <w:r w:rsidR="001C7BB1" w:rsidRPr="0078048B">
        <w:rPr>
          <w:rFonts w:cs="Arial"/>
          <w:color w:val="000000"/>
          <w:szCs w:val="20"/>
        </w:rPr>
        <w:t xml:space="preserve">proračunski uporabnik </w:t>
      </w:r>
      <w:r w:rsidR="0049151B" w:rsidRPr="0078048B">
        <w:rPr>
          <w:rFonts w:cs="Arial"/>
          <w:color w:val="000000"/>
          <w:szCs w:val="20"/>
        </w:rPr>
        <w:t xml:space="preserve">prikaže v deležu 1,2. </w:t>
      </w:r>
    </w:p>
    <w:p w14:paraId="04B9913D" w14:textId="77777777" w:rsidR="0049151B" w:rsidRDefault="00AA2E3A" w:rsidP="002357B7">
      <w:pPr>
        <w:spacing w:line="240" w:lineRule="atLeast"/>
        <w:jc w:val="both"/>
        <w:rPr>
          <w:rFonts w:cs="Arial"/>
          <w:szCs w:val="20"/>
        </w:rPr>
      </w:pPr>
      <w:r>
        <w:rPr>
          <w:rFonts w:cs="Arial"/>
          <w:szCs w:val="20"/>
        </w:rPr>
        <w:br w:type="page"/>
      </w:r>
    </w:p>
    <w:p w14:paraId="5E0589CE" w14:textId="77777777" w:rsidR="0049151B" w:rsidRPr="007C255F" w:rsidRDefault="0049151B" w:rsidP="004A7802">
      <w:pPr>
        <w:pStyle w:val="Naslov1"/>
      </w:pPr>
      <w:r w:rsidRPr="00135936">
        <w:lastRenderedPageBreak/>
        <w:t xml:space="preserve">Javni uslužbenec ima sklenjeno pogodbo o zaposlitvi za polni delovni čas pri uporabniku proračuna A, pri uporabniku proračuna B pa opravlja delo v deležu 0,2 za popolnitev do polnega delovnega časa, pri čemer pri uporabniku proračuna B nima sklenjene pogodbe o zaposlitvi. </w:t>
      </w:r>
    </w:p>
    <w:p w14:paraId="158489F7" w14:textId="77777777" w:rsidR="0049151B" w:rsidRPr="00135936" w:rsidRDefault="0049151B" w:rsidP="002357B7">
      <w:pPr>
        <w:spacing w:line="240" w:lineRule="atLeast"/>
        <w:jc w:val="both"/>
        <w:rPr>
          <w:rFonts w:cs="Arial"/>
          <w:b/>
          <w:szCs w:val="20"/>
        </w:rPr>
      </w:pPr>
    </w:p>
    <w:p w14:paraId="18AD9250" w14:textId="77777777" w:rsidR="0049151B" w:rsidRDefault="0049151B" w:rsidP="002357B7">
      <w:pPr>
        <w:spacing w:line="240" w:lineRule="atLeast"/>
        <w:jc w:val="both"/>
        <w:rPr>
          <w:rFonts w:cs="Arial"/>
          <w:szCs w:val="20"/>
        </w:rPr>
      </w:pPr>
      <w:r w:rsidRPr="00135936">
        <w:rPr>
          <w:rFonts w:cs="Arial"/>
          <w:szCs w:val="20"/>
        </w:rPr>
        <w:t>Javni uslužbenec se šteje kot ena zaposlitev pri uporabniku proračuna, pri katerem ima sklenjeno pogodbo o zaposlitvi.</w:t>
      </w:r>
    </w:p>
    <w:p w14:paraId="55D2C8C6" w14:textId="77777777" w:rsidR="00AA2E3A" w:rsidRDefault="00AA2E3A" w:rsidP="002357B7">
      <w:pPr>
        <w:spacing w:line="240" w:lineRule="atLeast"/>
        <w:jc w:val="both"/>
        <w:rPr>
          <w:rFonts w:cs="Arial"/>
          <w:szCs w:val="20"/>
        </w:rPr>
      </w:pPr>
    </w:p>
    <w:p w14:paraId="126D393C" w14:textId="77777777" w:rsidR="00AA2E3A" w:rsidRPr="00135936" w:rsidRDefault="00AA2E3A" w:rsidP="002357B7">
      <w:pPr>
        <w:spacing w:line="240" w:lineRule="atLeast"/>
        <w:jc w:val="both"/>
        <w:rPr>
          <w:rFonts w:cs="Arial"/>
          <w:szCs w:val="20"/>
        </w:rPr>
      </w:pPr>
    </w:p>
    <w:p w14:paraId="03397C75" w14:textId="77777777" w:rsidR="00763DF6" w:rsidRPr="00A234C1" w:rsidRDefault="0066363C" w:rsidP="004A7802">
      <w:pPr>
        <w:pStyle w:val="Naslov1"/>
      </w:pPr>
      <w:r w:rsidRPr="00763DF6">
        <w:t>Javni uslužbenec</w:t>
      </w:r>
      <w:r w:rsidR="00763DF6">
        <w:t xml:space="preserve"> </w:t>
      </w:r>
      <w:r w:rsidR="00763DF6" w:rsidRPr="007C255F">
        <w:t>na podlagi predpisov o pokojninskem in invalidskem zavarovanju opravlja delo s krajšim delovnim časom od polnega, in sicer štiri ure</w:t>
      </w:r>
      <w:r w:rsidR="00894000" w:rsidRPr="007C255F">
        <w:t xml:space="preserve"> dnevno, ZPIZ pa mu zagotavlja in izplačuje</w:t>
      </w:r>
      <w:r w:rsidR="00763DF6" w:rsidRPr="007C255F">
        <w:t xml:space="preserve"> delno nadomestilo. </w:t>
      </w:r>
      <w:r w:rsidR="00357BCD" w:rsidRPr="00763DF6">
        <w:t xml:space="preserve">Kako se </w:t>
      </w:r>
      <w:r w:rsidR="00763DF6">
        <w:t>šteje javni</w:t>
      </w:r>
      <w:r w:rsidR="00357BCD" w:rsidRPr="00763DF6">
        <w:t xml:space="preserve"> us</w:t>
      </w:r>
      <w:r w:rsidR="00763DF6">
        <w:t>lužbenec? Kako se prikaže njegova plača?</w:t>
      </w:r>
    </w:p>
    <w:p w14:paraId="4F6836D2" w14:textId="77777777" w:rsidR="00763DF6" w:rsidRDefault="00763DF6" w:rsidP="002357B7">
      <w:pPr>
        <w:spacing w:line="240" w:lineRule="atLeast"/>
        <w:ind w:left="360"/>
        <w:jc w:val="both"/>
      </w:pPr>
    </w:p>
    <w:p w14:paraId="6C0BF779" w14:textId="77777777" w:rsidR="000A00D8" w:rsidRPr="00F33748" w:rsidRDefault="00763DF6" w:rsidP="002357B7">
      <w:pPr>
        <w:spacing w:line="240" w:lineRule="atLeast"/>
        <w:jc w:val="both"/>
        <w:rPr>
          <w:rFonts w:cs="Arial"/>
          <w:strike/>
          <w:szCs w:val="20"/>
        </w:rPr>
      </w:pPr>
      <w:r>
        <w:rPr>
          <w:rFonts w:cs="Arial"/>
          <w:szCs w:val="20"/>
        </w:rPr>
        <w:t xml:space="preserve">Javni uslužbenec </w:t>
      </w:r>
      <w:r w:rsidR="00357BCD" w:rsidRPr="00135936">
        <w:rPr>
          <w:rFonts w:cs="Arial"/>
          <w:szCs w:val="20"/>
        </w:rPr>
        <w:t>se šteje kot ena oseba</w:t>
      </w:r>
      <w:r>
        <w:rPr>
          <w:rFonts w:cs="Arial"/>
          <w:szCs w:val="20"/>
        </w:rPr>
        <w:t xml:space="preserve"> in se prikaže pod vir financiranja, iz kate</w:t>
      </w:r>
      <w:r w:rsidR="00894000">
        <w:rPr>
          <w:rFonts w:cs="Arial"/>
          <w:szCs w:val="20"/>
        </w:rPr>
        <w:t>rega se financira njegova plača</w:t>
      </w:r>
      <w:r w:rsidR="00AA2E3A">
        <w:rPr>
          <w:rFonts w:cs="Arial"/>
          <w:szCs w:val="20"/>
        </w:rPr>
        <w:t xml:space="preserve">. </w:t>
      </w:r>
      <w:r w:rsidR="005739A3" w:rsidRPr="00F33748">
        <w:rPr>
          <w:rFonts w:cs="Arial"/>
          <w:szCs w:val="20"/>
        </w:rPr>
        <w:t>V kolikor javni uslužbenec za 4 ure dela dnevno prejme bruto plačo v višini 800 EUR,</w:t>
      </w:r>
      <w:r w:rsidR="000A00D8" w:rsidRPr="00F33748">
        <w:rPr>
          <w:rFonts w:cs="Arial"/>
          <w:szCs w:val="20"/>
        </w:rPr>
        <w:t xml:space="preserve"> </w:t>
      </w:r>
      <w:r w:rsidR="00E10886" w:rsidRPr="00F33748">
        <w:rPr>
          <w:rFonts w:cs="Arial"/>
          <w:szCs w:val="20"/>
        </w:rPr>
        <w:t xml:space="preserve">za preostale 4 ure pa delno nadomestilo ZPIZ-a v višini 600 EUR, </w:t>
      </w:r>
      <w:r w:rsidR="000A00D8" w:rsidRPr="00F33748">
        <w:rPr>
          <w:rFonts w:cs="Arial"/>
          <w:szCs w:val="20"/>
        </w:rPr>
        <w:t xml:space="preserve">se 800 </w:t>
      </w:r>
      <w:r w:rsidR="00E10886" w:rsidRPr="00F33748">
        <w:rPr>
          <w:rFonts w:cs="Arial"/>
          <w:szCs w:val="20"/>
        </w:rPr>
        <w:t>EUR</w:t>
      </w:r>
      <w:r w:rsidR="000A00D8" w:rsidRPr="00F33748">
        <w:rPr>
          <w:rFonts w:cs="Arial"/>
          <w:szCs w:val="20"/>
        </w:rPr>
        <w:t xml:space="preserve"> vpiše pod</w:t>
      </w:r>
      <w:r w:rsidR="00E10886" w:rsidRPr="00F33748">
        <w:rPr>
          <w:rFonts w:cs="Arial"/>
          <w:szCs w:val="20"/>
        </w:rPr>
        <w:t xml:space="preserve"> vir financiranja, iz katerega se financira njegova plača, delno nadomestilo </w:t>
      </w:r>
      <w:r w:rsidR="003A45DC" w:rsidRPr="00F33748">
        <w:rPr>
          <w:rFonts w:cs="Arial"/>
          <w:szCs w:val="20"/>
        </w:rPr>
        <w:t xml:space="preserve">ZPIZ </w:t>
      </w:r>
      <w:r w:rsidR="00E10886" w:rsidRPr="00F33748">
        <w:rPr>
          <w:rFonts w:cs="Arial"/>
          <w:szCs w:val="20"/>
        </w:rPr>
        <w:t>pa se pod viri financiranja</w:t>
      </w:r>
      <w:r w:rsidR="003A45DC" w:rsidRPr="00F33748">
        <w:rPr>
          <w:rFonts w:cs="Arial"/>
          <w:szCs w:val="20"/>
        </w:rPr>
        <w:t xml:space="preserve"> ne prikaže</w:t>
      </w:r>
      <w:r w:rsidR="00F33748" w:rsidRPr="00F33748">
        <w:rPr>
          <w:rFonts w:cs="Arial"/>
          <w:szCs w:val="20"/>
        </w:rPr>
        <w:t>.</w:t>
      </w:r>
    </w:p>
    <w:p w14:paraId="2221BDFE" w14:textId="77777777" w:rsidR="00E10886" w:rsidRDefault="00E10886" w:rsidP="007C255F">
      <w:pPr>
        <w:tabs>
          <w:tab w:val="left" w:pos="360"/>
        </w:tabs>
        <w:spacing w:line="240" w:lineRule="atLeast"/>
        <w:jc w:val="both"/>
        <w:rPr>
          <w:rFonts w:cs="Arial"/>
          <w:b/>
          <w:szCs w:val="20"/>
        </w:rPr>
      </w:pPr>
    </w:p>
    <w:p w14:paraId="03827572" w14:textId="77777777" w:rsidR="00AA2E3A" w:rsidRPr="007C255F" w:rsidRDefault="00AA2E3A" w:rsidP="007C255F">
      <w:pPr>
        <w:tabs>
          <w:tab w:val="left" w:pos="360"/>
        </w:tabs>
        <w:spacing w:line="240" w:lineRule="atLeast"/>
        <w:jc w:val="both"/>
        <w:rPr>
          <w:rFonts w:cs="Arial"/>
          <w:b/>
          <w:szCs w:val="20"/>
        </w:rPr>
      </w:pPr>
    </w:p>
    <w:p w14:paraId="3EE0446C" w14:textId="77777777" w:rsidR="000A00D8" w:rsidRPr="00A234C1" w:rsidRDefault="000A00D8" w:rsidP="004A7802">
      <w:pPr>
        <w:pStyle w:val="Naslov1"/>
      </w:pPr>
      <w:r w:rsidRPr="00A234C1">
        <w:t xml:space="preserve">Javni uslužbenec </w:t>
      </w:r>
      <w:r w:rsidRPr="007C255F">
        <w:t xml:space="preserve">na podlagi predpisov o pokojninskem in invalidskem zavarovanju opravlja delo s krajšim delovnim časom od polnega, in sicer štiri ure dnevno, ZPIZ pa mu zagotavlja in izplačuje delno nadomestilo. Znotraj krajšega delovnega časa opravlja </w:t>
      </w:r>
      <w:r w:rsidR="002A7D42" w:rsidRPr="007C255F">
        <w:t xml:space="preserve">delo </w:t>
      </w:r>
      <w:r w:rsidRPr="007C255F">
        <w:t>dve uri dnevno na projektu EU</w:t>
      </w:r>
      <w:r w:rsidR="002A7D42" w:rsidRPr="007C255F">
        <w:t xml:space="preserve">, </w:t>
      </w:r>
      <w:r w:rsidR="0063265A" w:rsidRPr="007C255F">
        <w:t xml:space="preserve"> za dve</w:t>
      </w:r>
      <w:r w:rsidRPr="007C255F">
        <w:t xml:space="preserve"> uri pa  se njegova plača  financira iz tržne dejavnosti.  </w:t>
      </w:r>
      <w:r w:rsidRPr="00A234C1">
        <w:t>Kako se šteje javni uslužbenec? Kako se prikaže njegova plača?</w:t>
      </w:r>
    </w:p>
    <w:p w14:paraId="3CADAAF1" w14:textId="77777777" w:rsidR="000A00D8" w:rsidRPr="00A234C1" w:rsidRDefault="000A00D8" w:rsidP="002357B7">
      <w:pPr>
        <w:spacing w:line="240" w:lineRule="atLeast"/>
        <w:ind w:left="360"/>
        <w:jc w:val="both"/>
        <w:rPr>
          <w:b/>
        </w:rPr>
      </w:pPr>
    </w:p>
    <w:p w14:paraId="6D83B2DE" w14:textId="77777777" w:rsidR="000A00D8" w:rsidRPr="00A234C1" w:rsidRDefault="000A00D8" w:rsidP="002357B7">
      <w:pPr>
        <w:spacing w:line="240" w:lineRule="atLeast"/>
        <w:jc w:val="both"/>
        <w:rPr>
          <w:rFonts w:cs="Arial"/>
          <w:szCs w:val="20"/>
        </w:rPr>
      </w:pPr>
      <w:r w:rsidRPr="00A234C1">
        <w:rPr>
          <w:rFonts w:cs="Arial"/>
          <w:szCs w:val="20"/>
        </w:rPr>
        <w:t>Javni uslužbenec se šteje kot ena oseba</w:t>
      </w:r>
      <w:r w:rsidR="002A7D42" w:rsidRPr="00A234C1">
        <w:rPr>
          <w:rFonts w:cs="Arial"/>
          <w:szCs w:val="20"/>
        </w:rPr>
        <w:t>. Ker n</w:t>
      </w:r>
      <w:r w:rsidRPr="00A234C1">
        <w:rPr>
          <w:rFonts w:cs="Arial"/>
          <w:szCs w:val="20"/>
        </w:rPr>
        <w:t>avedeni javni uslužbenec, ki opravlja delo s krajšim delovnim časom na podlagi predpisov o pokojninskem in invalidskem zavarovanju, dve uri dnevno opravlja delu na projektu EU, za dve uri dnevno pa se njegova plača financira iz tržne dejavnosti, se v deležu 0,5 prikaže v okviru vira financiranja »sredstva EU, vključno s sredstvi sofinanciranja iz državnega proračuna«, v deležu 0,5 pa v okviru vira financiranja »sredstva od prodaje blaga in storitev na trgu«.</w:t>
      </w:r>
    </w:p>
    <w:p w14:paraId="7071EE40" w14:textId="77777777" w:rsidR="005739A3" w:rsidRPr="00A234C1" w:rsidRDefault="000A00D8" w:rsidP="002357B7">
      <w:pPr>
        <w:spacing w:line="240" w:lineRule="atLeast"/>
        <w:jc w:val="both"/>
        <w:rPr>
          <w:rFonts w:cs="Arial"/>
          <w:szCs w:val="20"/>
        </w:rPr>
      </w:pPr>
      <w:r w:rsidRPr="00A234C1">
        <w:rPr>
          <w:rFonts w:cs="Arial"/>
          <w:szCs w:val="20"/>
        </w:rPr>
        <w:t xml:space="preserve">V kolikor javni uslužbenec za 4 ure dela dnevno prejme bruto plačo v višini 800 EUR, </w:t>
      </w:r>
      <w:r w:rsidR="005739A3" w:rsidRPr="00A234C1">
        <w:rPr>
          <w:rFonts w:cs="Arial"/>
          <w:szCs w:val="20"/>
        </w:rPr>
        <w:t>se 400 EUR vpiše pod šifro Z624, 400 EUR pa pod šifro</w:t>
      </w:r>
      <w:r w:rsidR="00DE6CAD" w:rsidRPr="00A234C1">
        <w:rPr>
          <w:rFonts w:cs="Arial"/>
          <w:szCs w:val="20"/>
        </w:rPr>
        <w:t xml:space="preserve"> Z626.</w:t>
      </w:r>
    </w:p>
    <w:p w14:paraId="5DCDF3FA" w14:textId="77777777" w:rsidR="00A234C1" w:rsidRDefault="00A234C1" w:rsidP="00A234C1">
      <w:pPr>
        <w:autoSpaceDE w:val="0"/>
        <w:autoSpaceDN w:val="0"/>
        <w:adjustRightInd w:val="0"/>
        <w:spacing w:line="240" w:lineRule="atLeast"/>
        <w:jc w:val="both"/>
        <w:rPr>
          <w:rFonts w:cs="Arial"/>
          <w:b/>
          <w:color w:val="000000"/>
          <w:szCs w:val="20"/>
          <w:lang w:eastAsia="sl-SI"/>
        </w:rPr>
      </w:pPr>
    </w:p>
    <w:p w14:paraId="411598DC" w14:textId="77777777" w:rsidR="00A42F0D" w:rsidRDefault="00A42F0D" w:rsidP="00A234C1">
      <w:pPr>
        <w:autoSpaceDE w:val="0"/>
        <w:autoSpaceDN w:val="0"/>
        <w:adjustRightInd w:val="0"/>
        <w:spacing w:line="240" w:lineRule="atLeast"/>
        <w:jc w:val="both"/>
        <w:rPr>
          <w:rFonts w:cs="Arial"/>
          <w:b/>
          <w:color w:val="000000"/>
          <w:szCs w:val="20"/>
          <w:lang w:eastAsia="sl-SI"/>
        </w:rPr>
      </w:pPr>
    </w:p>
    <w:p w14:paraId="7495FDFF" w14:textId="77777777" w:rsidR="0019575D" w:rsidRPr="007C255F" w:rsidRDefault="0019575D" w:rsidP="004A7802">
      <w:pPr>
        <w:pStyle w:val="Naslov1"/>
      </w:pPr>
      <w:r w:rsidRPr="007C255F">
        <w:t xml:space="preserve">Javna uslužbenka ima sklenjeno pogodbo o zaposlitvi za polni delovni čas, vendar dela 4 ure dnevno, ker ima za 4 ure odločbo za delovnega invalida in </w:t>
      </w:r>
      <w:r w:rsidR="0083317D" w:rsidRPr="007C255F">
        <w:t xml:space="preserve">prejema </w:t>
      </w:r>
      <w:r w:rsidRPr="007C255F">
        <w:t xml:space="preserve">nadomestilo ZPIZ-a. Kako </w:t>
      </w:r>
      <w:r w:rsidR="0063265A" w:rsidRPr="007C255F">
        <w:t>se šteje takšno uslužbenko oz. kam se jo vpiše</w:t>
      </w:r>
      <w:r w:rsidRPr="007C255F">
        <w:t xml:space="preserve"> za preostale 4 ure?</w:t>
      </w:r>
    </w:p>
    <w:p w14:paraId="393E03D1" w14:textId="77777777" w:rsidR="0019575D" w:rsidRPr="0019575D" w:rsidRDefault="0019575D" w:rsidP="002357B7">
      <w:pPr>
        <w:autoSpaceDE w:val="0"/>
        <w:autoSpaceDN w:val="0"/>
        <w:adjustRightInd w:val="0"/>
        <w:spacing w:line="240" w:lineRule="atLeast"/>
        <w:jc w:val="both"/>
        <w:rPr>
          <w:rFonts w:cs="Arial"/>
          <w:b/>
          <w:color w:val="000000"/>
          <w:szCs w:val="20"/>
          <w:lang w:eastAsia="sl-SI"/>
        </w:rPr>
      </w:pPr>
    </w:p>
    <w:p w14:paraId="1B253D39" w14:textId="77777777" w:rsidR="0019575D" w:rsidRPr="0019575D" w:rsidRDefault="0019575D" w:rsidP="002357B7">
      <w:pPr>
        <w:autoSpaceDE w:val="0"/>
        <w:autoSpaceDN w:val="0"/>
        <w:adjustRightInd w:val="0"/>
        <w:spacing w:line="240" w:lineRule="atLeast"/>
        <w:jc w:val="both"/>
        <w:rPr>
          <w:rFonts w:cs="Arial"/>
          <w:color w:val="000000"/>
          <w:szCs w:val="20"/>
          <w:lang w:eastAsia="sl-SI"/>
        </w:rPr>
      </w:pPr>
      <w:r w:rsidRPr="0019575D">
        <w:rPr>
          <w:rFonts w:cs="Arial"/>
          <w:color w:val="000000"/>
          <w:szCs w:val="20"/>
          <w:lang w:eastAsia="sl-SI"/>
        </w:rPr>
        <w:t>Javna uslužbenka se šteje kot ena zaposlitev</w:t>
      </w:r>
      <w:r w:rsidRPr="002A7D42">
        <w:rPr>
          <w:rFonts w:cs="Arial"/>
          <w:color w:val="FF0000"/>
          <w:szCs w:val="20"/>
          <w:lang w:eastAsia="sl-SI"/>
        </w:rPr>
        <w:t xml:space="preserve"> </w:t>
      </w:r>
      <w:r w:rsidRPr="00A234C1">
        <w:rPr>
          <w:rFonts w:cs="Arial"/>
          <w:szCs w:val="20"/>
          <w:lang w:eastAsia="sl-SI"/>
        </w:rPr>
        <w:t xml:space="preserve">in </w:t>
      </w:r>
      <w:r w:rsidR="002A7D42" w:rsidRPr="00A234C1">
        <w:rPr>
          <w:rFonts w:cs="Arial"/>
          <w:szCs w:val="20"/>
          <w:lang w:eastAsia="sl-SI"/>
        </w:rPr>
        <w:t>jo vpišete</w:t>
      </w:r>
      <w:r w:rsidR="002A7D42" w:rsidRPr="002A7D42">
        <w:rPr>
          <w:rFonts w:cs="Arial"/>
          <w:color w:val="FF0000"/>
          <w:szCs w:val="20"/>
          <w:lang w:eastAsia="sl-SI"/>
        </w:rPr>
        <w:t xml:space="preserve"> </w:t>
      </w:r>
      <w:r w:rsidRPr="0019575D">
        <w:rPr>
          <w:rFonts w:cs="Arial"/>
          <w:color w:val="000000"/>
          <w:szCs w:val="20"/>
          <w:lang w:eastAsia="sl-SI"/>
        </w:rPr>
        <w:t>pod vir financiranja, iz katerega se financira njena plača. Če se npr. njena plača financira iz državnega proračuna, se kot ena zaposlitev prikaže pod navedeni vir financiranja.</w:t>
      </w:r>
    </w:p>
    <w:p w14:paraId="7EAA7471" w14:textId="77777777" w:rsidR="00357BCD" w:rsidRDefault="00357BCD" w:rsidP="002357B7">
      <w:pPr>
        <w:spacing w:line="240" w:lineRule="atLeast"/>
        <w:jc w:val="both"/>
        <w:rPr>
          <w:rFonts w:cs="Arial"/>
          <w:szCs w:val="20"/>
        </w:rPr>
      </w:pPr>
    </w:p>
    <w:p w14:paraId="6C4210DA" w14:textId="77777777" w:rsidR="00A42F0D" w:rsidRDefault="00A42F0D" w:rsidP="002357B7">
      <w:pPr>
        <w:spacing w:line="240" w:lineRule="atLeast"/>
        <w:jc w:val="both"/>
        <w:rPr>
          <w:rFonts w:cs="Arial"/>
          <w:szCs w:val="20"/>
        </w:rPr>
      </w:pPr>
    </w:p>
    <w:p w14:paraId="3D8D7A80" w14:textId="77777777" w:rsidR="00357BCD" w:rsidRPr="007C255F" w:rsidRDefault="00357BCD" w:rsidP="004A7802">
      <w:pPr>
        <w:pStyle w:val="Naslov1"/>
      </w:pPr>
      <w:r w:rsidRPr="00135936">
        <w:t>Javni uslužbenec A nadomešča javno uslužbenko B, ki je na porodniškem dopustu, in je sicer zaposlena v deležu delovnega časa 0,6, hkrati pa je A pri istem uporabniku proračuna zaposlen na drugem delovnem mestu za opravljanje dela na projektu v deležu 0,4?</w:t>
      </w:r>
    </w:p>
    <w:p w14:paraId="77A14B5A" w14:textId="77777777" w:rsidR="00357BCD" w:rsidRPr="00135936" w:rsidRDefault="00357BCD" w:rsidP="002357B7">
      <w:pPr>
        <w:spacing w:line="240" w:lineRule="atLeast"/>
        <w:jc w:val="both"/>
        <w:rPr>
          <w:rFonts w:cs="Arial"/>
          <w:b/>
          <w:szCs w:val="20"/>
        </w:rPr>
      </w:pPr>
    </w:p>
    <w:p w14:paraId="01D4A726" w14:textId="77777777" w:rsidR="00357BCD" w:rsidRPr="00135936" w:rsidRDefault="00591BA7" w:rsidP="002357B7">
      <w:pPr>
        <w:spacing w:line="240" w:lineRule="atLeast"/>
        <w:jc w:val="both"/>
        <w:rPr>
          <w:rFonts w:cs="Arial"/>
          <w:szCs w:val="20"/>
        </w:rPr>
      </w:pPr>
      <w:r>
        <w:rPr>
          <w:rFonts w:cs="Arial"/>
          <w:szCs w:val="20"/>
        </w:rPr>
        <w:t xml:space="preserve">Javni uslužbenec </w:t>
      </w:r>
      <w:r w:rsidR="00357BCD" w:rsidRPr="00135936">
        <w:rPr>
          <w:rFonts w:cs="Arial"/>
          <w:szCs w:val="20"/>
        </w:rPr>
        <w:t xml:space="preserve">A se šteje v število zaposlenih v deležu 0,4 </w:t>
      </w:r>
      <w:r w:rsidR="002A7D42">
        <w:rPr>
          <w:rFonts w:cs="Arial"/>
          <w:szCs w:val="20"/>
        </w:rPr>
        <w:t xml:space="preserve"> </w:t>
      </w:r>
      <w:r w:rsidR="00357BCD" w:rsidRPr="00135936">
        <w:rPr>
          <w:rFonts w:cs="Arial"/>
          <w:szCs w:val="20"/>
        </w:rPr>
        <w:t xml:space="preserve">in se njegova zaposlitev prikaže v deležu 0,4 v okviru vira financiranja, iz katerega se financira njegova plača (npr. v kolikor se njegova plača </w:t>
      </w:r>
      <w:r w:rsidR="00357BCD" w:rsidRPr="00135936">
        <w:rPr>
          <w:rFonts w:cs="Arial"/>
          <w:szCs w:val="20"/>
        </w:rPr>
        <w:lastRenderedPageBreak/>
        <w:t>financira iz sredstev EU</w:t>
      </w:r>
      <w:r w:rsidR="0063265A">
        <w:rPr>
          <w:rFonts w:cs="Arial"/>
          <w:szCs w:val="20"/>
        </w:rPr>
        <w:t>,</w:t>
      </w:r>
      <w:r w:rsidR="00357BCD" w:rsidRPr="00135936">
        <w:rPr>
          <w:rFonts w:cs="Arial"/>
          <w:szCs w:val="20"/>
        </w:rPr>
        <w:t xml:space="preserve"> se prikaže v deležu 0,4 pod </w:t>
      </w:r>
      <w:r w:rsidR="005962DB">
        <w:rPr>
          <w:rFonts w:cs="Arial"/>
          <w:szCs w:val="20"/>
        </w:rPr>
        <w:t>vir financiranja</w:t>
      </w:r>
      <w:r w:rsidR="007F271D">
        <w:rPr>
          <w:rFonts w:cs="Arial"/>
          <w:szCs w:val="20"/>
        </w:rPr>
        <w:t xml:space="preserve"> »sredstva EU, vključno s sredstvi sofinanciranja iz državnega proračuna</w:t>
      </w:r>
      <w:r w:rsidR="002D7AFE">
        <w:rPr>
          <w:rFonts w:cs="Arial"/>
          <w:szCs w:val="20"/>
        </w:rPr>
        <w:t>«</w:t>
      </w:r>
      <w:r w:rsidR="00357BCD" w:rsidRPr="00135936">
        <w:rPr>
          <w:rFonts w:cs="Arial"/>
          <w:szCs w:val="20"/>
        </w:rPr>
        <w:t xml:space="preserve">). </w:t>
      </w:r>
    </w:p>
    <w:p w14:paraId="561CFC33" w14:textId="77777777" w:rsidR="00357BCD" w:rsidRPr="00135936" w:rsidRDefault="00357BCD" w:rsidP="002357B7">
      <w:pPr>
        <w:spacing w:line="240" w:lineRule="atLeast"/>
        <w:jc w:val="both"/>
        <w:rPr>
          <w:rFonts w:cs="Arial"/>
          <w:szCs w:val="20"/>
        </w:rPr>
      </w:pPr>
      <w:r w:rsidRPr="00135936">
        <w:rPr>
          <w:rFonts w:cs="Arial"/>
          <w:szCs w:val="20"/>
        </w:rPr>
        <w:t>Javna uslužbenka B,</w:t>
      </w:r>
      <w:r w:rsidR="002D7AFE">
        <w:rPr>
          <w:rFonts w:cs="Arial"/>
          <w:szCs w:val="20"/>
        </w:rPr>
        <w:t xml:space="preserve"> ki je na porodniškem dopustu, </w:t>
      </w:r>
      <w:r w:rsidRPr="00135936">
        <w:rPr>
          <w:rFonts w:cs="Arial"/>
          <w:szCs w:val="20"/>
        </w:rPr>
        <w:t xml:space="preserve">se šteje </w:t>
      </w:r>
      <w:r w:rsidR="002A7D42" w:rsidRPr="00A234C1">
        <w:rPr>
          <w:rFonts w:cs="Arial"/>
          <w:szCs w:val="20"/>
        </w:rPr>
        <w:t>v kadrovski načrt</w:t>
      </w:r>
      <w:r w:rsidR="002A7D42">
        <w:rPr>
          <w:rFonts w:cs="Arial"/>
          <w:szCs w:val="20"/>
        </w:rPr>
        <w:t xml:space="preserve"> </w:t>
      </w:r>
      <w:r w:rsidRPr="00135936">
        <w:rPr>
          <w:rFonts w:cs="Arial"/>
          <w:szCs w:val="20"/>
        </w:rPr>
        <w:t>v deležu 0,6</w:t>
      </w:r>
      <w:r w:rsidR="002A7D42">
        <w:rPr>
          <w:rFonts w:cs="Arial"/>
          <w:szCs w:val="20"/>
        </w:rPr>
        <w:t xml:space="preserve">  in </w:t>
      </w:r>
      <w:r w:rsidR="002A7D42" w:rsidRPr="00A234C1">
        <w:rPr>
          <w:rFonts w:cs="Arial"/>
          <w:szCs w:val="20"/>
        </w:rPr>
        <w:t>se vpiše</w:t>
      </w:r>
      <w:r w:rsidR="002A7D42">
        <w:rPr>
          <w:rFonts w:cs="Arial"/>
          <w:szCs w:val="20"/>
        </w:rPr>
        <w:t xml:space="preserve"> </w:t>
      </w:r>
      <w:r w:rsidRPr="00135936">
        <w:rPr>
          <w:rFonts w:cs="Arial"/>
          <w:szCs w:val="20"/>
        </w:rPr>
        <w:t xml:space="preserve"> pod vir financiranja, iz katerega bi se financirala njena plača, če ne bi bila odsotna.  </w:t>
      </w:r>
    </w:p>
    <w:p w14:paraId="31040E7E" w14:textId="77777777" w:rsidR="00A234C1" w:rsidRDefault="00A234C1" w:rsidP="00A234C1">
      <w:pPr>
        <w:spacing w:line="240" w:lineRule="atLeast"/>
        <w:jc w:val="both"/>
        <w:rPr>
          <w:rFonts w:cs="Arial"/>
          <w:b/>
          <w:szCs w:val="20"/>
        </w:rPr>
      </w:pPr>
    </w:p>
    <w:p w14:paraId="03ACB9B7" w14:textId="77777777" w:rsidR="00357BCD" w:rsidRPr="00135936" w:rsidRDefault="00357BCD" w:rsidP="004A7802">
      <w:pPr>
        <w:pStyle w:val="Naslov1"/>
      </w:pPr>
      <w:r w:rsidRPr="00135936">
        <w:t xml:space="preserve">Javni uslužbenec, ki je </w:t>
      </w:r>
      <w:r w:rsidR="00014594">
        <w:t>zaposlen za polni delovni čas</w:t>
      </w:r>
      <w:r w:rsidRPr="00135936">
        <w:t xml:space="preserve">, je </w:t>
      </w:r>
      <w:r w:rsidR="0087381C">
        <w:t>poleg osnovne plače in dodatkov v skupnem znesku 1000 EUR,</w:t>
      </w:r>
      <w:r w:rsidR="00331B29">
        <w:t xml:space="preserve"> ki se financirajo iz državnega proračuna</w:t>
      </w:r>
      <w:r w:rsidR="0087381C">
        <w:t>,</w:t>
      </w:r>
      <w:r w:rsidRPr="00135936">
        <w:t xml:space="preserve"> prejel </w:t>
      </w:r>
      <w:r w:rsidR="00331B29">
        <w:t xml:space="preserve">tudi </w:t>
      </w:r>
      <w:r w:rsidRPr="00135936">
        <w:t>delovno uspešnost zaradi povečanega obsega dela D020</w:t>
      </w:r>
      <w:r w:rsidR="0087381C">
        <w:t xml:space="preserve"> v višini 200 EUR</w:t>
      </w:r>
      <w:r w:rsidRPr="00135936">
        <w:t>, ker je izobraževal odrasle osebe</w:t>
      </w:r>
      <w:r w:rsidR="00035D40">
        <w:t xml:space="preserve"> (delovna uspešnost se je financirala iz prihodkov od prodaje storitev na trgu)</w:t>
      </w:r>
      <w:r w:rsidRPr="00135936">
        <w:t xml:space="preserve">. Kako prikazati </w:t>
      </w:r>
      <w:r w:rsidR="000145D4">
        <w:t xml:space="preserve">zaposlitev </w:t>
      </w:r>
      <w:r w:rsidRPr="00135936">
        <w:t>javnega uslužbenca po virih financiranja?</w:t>
      </w:r>
    </w:p>
    <w:p w14:paraId="145D4EF7" w14:textId="77777777" w:rsidR="00357BCD" w:rsidRPr="00135936" w:rsidRDefault="00357BCD" w:rsidP="002357B7">
      <w:pPr>
        <w:spacing w:line="240" w:lineRule="atLeast"/>
        <w:jc w:val="both"/>
        <w:rPr>
          <w:rFonts w:cs="Arial"/>
          <w:b/>
          <w:szCs w:val="20"/>
        </w:rPr>
      </w:pPr>
    </w:p>
    <w:p w14:paraId="5AAB1705" w14:textId="77777777" w:rsidR="00386094" w:rsidRPr="00A234C1" w:rsidRDefault="00357BCD" w:rsidP="002357B7">
      <w:pPr>
        <w:spacing w:line="240" w:lineRule="atLeast"/>
        <w:jc w:val="both"/>
        <w:rPr>
          <w:rFonts w:cs="Arial"/>
          <w:szCs w:val="20"/>
        </w:rPr>
      </w:pPr>
      <w:r w:rsidRPr="00135936">
        <w:rPr>
          <w:rFonts w:cs="Arial"/>
          <w:szCs w:val="20"/>
        </w:rPr>
        <w:t>Če je javni uslužbenec zaposlen za nedoločen ali določen čas s polnim delovnim časom</w:t>
      </w:r>
      <w:r w:rsidR="0087381C">
        <w:rPr>
          <w:rFonts w:cs="Arial"/>
          <w:szCs w:val="20"/>
        </w:rPr>
        <w:t>,</w:t>
      </w:r>
      <w:r w:rsidRPr="00135936">
        <w:rPr>
          <w:rFonts w:cs="Arial"/>
          <w:szCs w:val="20"/>
        </w:rPr>
        <w:t xml:space="preserve"> se šteje kot ena </w:t>
      </w:r>
      <w:r w:rsidR="002A7D42">
        <w:rPr>
          <w:rFonts w:cs="Arial"/>
          <w:szCs w:val="20"/>
        </w:rPr>
        <w:t xml:space="preserve">oseba. </w:t>
      </w:r>
      <w:r w:rsidRPr="00135936">
        <w:rPr>
          <w:rFonts w:cs="Arial"/>
          <w:szCs w:val="20"/>
        </w:rPr>
        <w:t xml:space="preserve"> Ker </w:t>
      </w:r>
      <w:r w:rsidR="0087381C">
        <w:rPr>
          <w:rFonts w:cs="Arial"/>
          <w:szCs w:val="20"/>
        </w:rPr>
        <w:t>je v konkretnem primeru njegova plača financirana iz dveh virov</w:t>
      </w:r>
      <w:r w:rsidRPr="00135936">
        <w:rPr>
          <w:rFonts w:cs="Arial"/>
          <w:szCs w:val="20"/>
        </w:rPr>
        <w:t xml:space="preserve">, </w:t>
      </w:r>
      <w:r w:rsidR="0087381C">
        <w:rPr>
          <w:rFonts w:cs="Arial"/>
          <w:szCs w:val="20"/>
        </w:rPr>
        <w:t xml:space="preserve">in sicer iz državnega proračuna in sredstev od </w:t>
      </w:r>
      <w:r w:rsidRPr="00135936">
        <w:rPr>
          <w:rFonts w:cs="Arial"/>
          <w:szCs w:val="20"/>
        </w:rPr>
        <w:t>prodaje storitev</w:t>
      </w:r>
      <w:r w:rsidR="0087381C">
        <w:rPr>
          <w:rFonts w:cs="Arial"/>
          <w:szCs w:val="20"/>
        </w:rPr>
        <w:t xml:space="preserve"> na </w:t>
      </w:r>
      <w:r w:rsidRPr="00135936">
        <w:rPr>
          <w:rFonts w:cs="Arial"/>
          <w:szCs w:val="20"/>
        </w:rPr>
        <w:t xml:space="preserve"> </w:t>
      </w:r>
      <w:r w:rsidR="0087381C">
        <w:rPr>
          <w:rFonts w:cs="Arial"/>
          <w:szCs w:val="20"/>
        </w:rPr>
        <w:t>trgu</w:t>
      </w:r>
      <w:r w:rsidRPr="00135936">
        <w:rPr>
          <w:rFonts w:cs="Arial"/>
          <w:szCs w:val="20"/>
        </w:rPr>
        <w:t>, se ga v kadrov</w:t>
      </w:r>
      <w:r w:rsidR="0087381C">
        <w:rPr>
          <w:rFonts w:cs="Arial"/>
          <w:szCs w:val="20"/>
        </w:rPr>
        <w:t xml:space="preserve">skem načrtu prikazuje v deležu, in sicer 0,83 pod vir financiranja državni proračun </w:t>
      </w:r>
      <w:r w:rsidR="004D0183">
        <w:rPr>
          <w:rFonts w:cs="Arial"/>
          <w:szCs w:val="20"/>
        </w:rPr>
        <w:t xml:space="preserve">in 0, </w:t>
      </w:r>
      <w:r w:rsidR="0063265A">
        <w:rPr>
          <w:rFonts w:cs="Arial"/>
          <w:szCs w:val="20"/>
        </w:rPr>
        <w:t>1</w:t>
      </w:r>
      <w:r w:rsidR="004D0183">
        <w:rPr>
          <w:rFonts w:cs="Arial"/>
          <w:szCs w:val="20"/>
        </w:rPr>
        <w:t>7 pod vir financiranja sredstva od prodaje blaga in storitev</w:t>
      </w:r>
      <w:r w:rsidR="00A234C1">
        <w:rPr>
          <w:rFonts w:cs="Arial"/>
          <w:szCs w:val="20"/>
        </w:rPr>
        <w:t xml:space="preserve"> na trgu</w:t>
      </w:r>
      <w:r w:rsidR="0018459A">
        <w:rPr>
          <w:rFonts w:cs="Arial"/>
          <w:szCs w:val="20"/>
        </w:rPr>
        <w:t xml:space="preserve"> </w:t>
      </w:r>
      <w:r w:rsidR="00A234C1" w:rsidRPr="00A234C1">
        <w:rPr>
          <w:rFonts w:cs="Arial"/>
          <w:szCs w:val="20"/>
        </w:rPr>
        <w:t>(</w:t>
      </w:r>
      <w:r w:rsidR="0018459A" w:rsidRPr="00A234C1">
        <w:rPr>
          <w:rFonts w:cs="Arial"/>
          <w:szCs w:val="20"/>
        </w:rPr>
        <w:t>celotna plača = 1000 €+200 €=1200 €); 200 € pr</w:t>
      </w:r>
      <w:r w:rsidR="00A234C1" w:rsidRPr="00A234C1">
        <w:rPr>
          <w:rFonts w:cs="Arial"/>
          <w:szCs w:val="20"/>
        </w:rPr>
        <w:t>edstavlja 16,66 % celotne plače</w:t>
      </w:r>
      <w:r w:rsidR="0018459A" w:rsidRPr="00A234C1">
        <w:rPr>
          <w:rFonts w:cs="Arial"/>
          <w:szCs w:val="20"/>
        </w:rPr>
        <w:t>)</w:t>
      </w:r>
      <w:r w:rsidR="00A234C1" w:rsidRPr="00A234C1">
        <w:rPr>
          <w:rFonts w:cs="Arial"/>
          <w:szCs w:val="20"/>
        </w:rPr>
        <w:t xml:space="preserve">. </w:t>
      </w:r>
    </w:p>
    <w:p w14:paraId="709F0AFB" w14:textId="77777777" w:rsidR="00A234C1" w:rsidRDefault="00A234C1" w:rsidP="00A234C1">
      <w:pPr>
        <w:spacing w:line="240" w:lineRule="atLeast"/>
        <w:jc w:val="both"/>
        <w:rPr>
          <w:rFonts w:cs="Arial"/>
          <w:b/>
          <w:szCs w:val="20"/>
        </w:rPr>
      </w:pPr>
    </w:p>
    <w:p w14:paraId="20753C2B" w14:textId="77777777" w:rsidR="00583FD0" w:rsidRDefault="00583FD0" w:rsidP="00A234C1">
      <w:pPr>
        <w:spacing w:line="240" w:lineRule="atLeast"/>
        <w:jc w:val="both"/>
        <w:rPr>
          <w:rFonts w:cs="Arial"/>
          <w:b/>
          <w:szCs w:val="20"/>
        </w:rPr>
      </w:pPr>
    </w:p>
    <w:p w14:paraId="4C91F032" w14:textId="77777777" w:rsidR="00386094" w:rsidRPr="00135936" w:rsidRDefault="00386094" w:rsidP="004A7802">
      <w:pPr>
        <w:pStyle w:val="Naslov1"/>
      </w:pPr>
      <w:r w:rsidRPr="00135936">
        <w:t xml:space="preserve">Plača kuharja v vrtcu se financira iz sredstev, prejetih s prodajo </w:t>
      </w:r>
      <w:r w:rsidR="00DC1E19">
        <w:t>pre</w:t>
      </w:r>
      <w:r w:rsidRPr="00135936">
        <w:t>hrane</w:t>
      </w:r>
      <w:r w:rsidR="00DC1E19">
        <w:t>-malice</w:t>
      </w:r>
      <w:r w:rsidRPr="00135936">
        <w:t xml:space="preserve"> zunanjim uporabnikom</w:t>
      </w:r>
      <w:r w:rsidR="00DC1E19">
        <w:t xml:space="preserve"> (npr. zaposlenim v občinski upravi)</w:t>
      </w:r>
      <w:r w:rsidRPr="00135936">
        <w:t>.</w:t>
      </w:r>
      <w:r w:rsidR="00A30243">
        <w:t xml:space="preserve"> Pod kateri vir financiranja </w:t>
      </w:r>
      <w:r w:rsidR="0063265A">
        <w:t>se prikaže plač</w:t>
      </w:r>
      <w:r w:rsidR="00652208">
        <w:t xml:space="preserve">a </w:t>
      </w:r>
      <w:r w:rsidR="00A30243">
        <w:t>kuharja</w:t>
      </w:r>
      <w:r w:rsidR="00DC1E19">
        <w:t>, ki se financira iz tega vira</w:t>
      </w:r>
      <w:r w:rsidR="00A30243">
        <w:t>?</w:t>
      </w:r>
    </w:p>
    <w:p w14:paraId="15B89F4F" w14:textId="77777777" w:rsidR="00386094" w:rsidRPr="00135936" w:rsidRDefault="00386094" w:rsidP="002357B7">
      <w:pPr>
        <w:spacing w:line="240" w:lineRule="atLeast"/>
        <w:jc w:val="both"/>
        <w:rPr>
          <w:rFonts w:cs="Arial"/>
          <w:b/>
          <w:szCs w:val="20"/>
        </w:rPr>
      </w:pPr>
    </w:p>
    <w:p w14:paraId="66C457D0" w14:textId="77777777" w:rsidR="00386094" w:rsidRPr="00135936" w:rsidRDefault="00386094" w:rsidP="002357B7">
      <w:pPr>
        <w:spacing w:line="240" w:lineRule="atLeast"/>
        <w:jc w:val="both"/>
        <w:rPr>
          <w:rFonts w:cs="Arial"/>
          <w:szCs w:val="20"/>
        </w:rPr>
      </w:pPr>
      <w:r w:rsidRPr="00135936">
        <w:rPr>
          <w:rFonts w:cs="Arial"/>
          <w:szCs w:val="20"/>
        </w:rPr>
        <w:t>Plača kuharja se prikaže v okviru vira financiranja Z626 – sredstva od prodaje blaga in storitev na trgu.</w:t>
      </w:r>
    </w:p>
    <w:p w14:paraId="1569B6A8" w14:textId="77777777" w:rsidR="00A234C1" w:rsidRDefault="00A234C1" w:rsidP="00A234C1">
      <w:pPr>
        <w:spacing w:line="240" w:lineRule="atLeast"/>
        <w:jc w:val="both"/>
        <w:rPr>
          <w:rFonts w:cs="Arial"/>
          <w:szCs w:val="20"/>
        </w:rPr>
      </w:pPr>
    </w:p>
    <w:p w14:paraId="13911AAF" w14:textId="77777777" w:rsidR="009E1314" w:rsidRDefault="009E1314" w:rsidP="00A234C1">
      <w:pPr>
        <w:spacing w:line="240" w:lineRule="atLeast"/>
        <w:jc w:val="both"/>
        <w:rPr>
          <w:rFonts w:cs="Arial"/>
          <w:szCs w:val="20"/>
        </w:rPr>
      </w:pPr>
    </w:p>
    <w:p w14:paraId="40B96246" w14:textId="77777777" w:rsidR="00386094" w:rsidRPr="007C255F" w:rsidRDefault="00386094" w:rsidP="004A7802">
      <w:pPr>
        <w:pStyle w:val="Naslov1"/>
      </w:pPr>
      <w:r w:rsidRPr="00135936">
        <w:t>Plača kuharja se financira iz sredstev, ki jih prejmejo s prodajo malice otrokom (sredstva za malico zagotavljajo starši).</w:t>
      </w:r>
      <w:r w:rsidR="00A30243" w:rsidRPr="00A30243">
        <w:t xml:space="preserve"> </w:t>
      </w:r>
      <w:r w:rsidR="00A30243">
        <w:t xml:space="preserve">Pod kateri vir financiranja </w:t>
      </w:r>
      <w:r w:rsidR="0063265A">
        <w:t>se prikaže  plač</w:t>
      </w:r>
      <w:r w:rsidR="00652208">
        <w:t>a</w:t>
      </w:r>
      <w:r w:rsidR="0063265A">
        <w:t xml:space="preserve"> </w:t>
      </w:r>
      <w:r w:rsidR="00A30243">
        <w:t xml:space="preserve"> kuharja?</w:t>
      </w:r>
    </w:p>
    <w:p w14:paraId="22FBE1D6" w14:textId="77777777" w:rsidR="00386094" w:rsidRPr="00135936" w:rsidRDefault="00386094" w:rsidP="002357B7">
      <w:pPr>
        <w:spacing w:line="240" w:lineRule="atLeast"/>
        <w:jc w:val="both"/>
        <w:rPr>
          <w:rFonts w:cs="Arial"/>
          <w:szCs w:val="20"/>
        </w:rPr>
      </w:pPr>
    </w:p>
    <w:p w14:paraId="34139061" w14:textId="77777777" w:rsidR="00F33748" w:rsidRDefault="00386094" w:rsidP="00A234C1">
      <w:pPr>
        <w:spacing w:line="240" w:lineRule="atLeast"/>
        <w:jc w:val="both"/>
        <w:rPr>
          <w:rFonts w:cs="Arial"/>
          <w:szCs w:val="20"/>
        </w:rPr>
      </w:pPr>
      <w:r w:rsidRPr="00135936">
        <w:rPr>
          <w:rFonts w:cs="Arial"/>
          <w:szCs w:val="20"/>
        </w:rPr>
        <w:t>Plača kuharja se prikaže v okviru vira financiranja Z627 – nejavna sredstva za opravljanje javne službe.</w:t>
      </w:r>
      <w:r w:rsidR="00F33748">
        <w:rPr>
          <w:rFonts w:cs="Arial"/>
          <w:szCs w:val="20"/>
        </w:rPr>
        <w:t xml:space="preserve"> </w:t>
      </w:r>
    </w:p>
    <w:p w14:paraId="6D96B792" w14:textId="77777777" w:rsidR="00F33748" w:rsidRDefault="00F33748" w:rsidP="00A234C1">
      <w:pPr>
        <w:spacing w:line="240" w:lineRule="atLeast"/>
        <w:jc w:val="both"/>
        <w:rPr>
          <w:rFonts w:cs="Arial"/>
          <w:szCs w:val="20"/>
        </w:rPr>
      </w:pPr>
    </w:p>
    <w:p w14:paraId="4A0D502D" w14:textId="77777777" w:rsidR="009E1314" w:rsidRDefault="009E1314" w:rsidP="00A234C1">
      <w:pPr>
        <w:spacing w:line="240" w:lineRule="atLeast"/>
        <w:jc w:val="both"/>
        <w:rPr>
          <w:rFonts w:cs="Arial"/>
          <w:szCs w:val="20"/>
        </w:rPr>
      </w:pPr>
    </w:p>
    <w:p w14:paraId="7BC9BD2A" w14:textId="77777777" w:rsidR="0023000E" w:rsidRDefault="0023000E" w:rsidP="004A7802">
      <w:pPr>
        <w:pStyle w:val="Naslov1"/>
      </w:pPr>
      <w:r w:rsidRPr="00135936">
        <w:t xml:space="preserve">Projekt </w:t>
      </w:r>
      <w:r w:rsidR="002F11D1">
        <w:t xml:space="preserve">EU </w:t>
      </w:r>
      <w:r w:rsidRPr="00135936">
        <w:t xml:space="preserve">se </w:t>
      </w:r>
      <w:r w:rsidR="002F11D1">
        <w:t xml:space="preserve">delno </w:t>
      </w:r>
      <w:r w:rsidRPr="00135936">
        <w:t xml:space="preserve">financira iz sredstev </w:t>
      </w:r>
      <w:r w:rsidR="002F11D1">
        <w:t>EU, delno pa projekt sofinancira državni proračun</w:t>
      </w:r>
      <w:r w:rsidRPr="00135936">
        <w:t>, pri čemer predstavljajo sredstva dr</w:t>
      </w:r>
      <w:r w:rsidR="002F11D1">
        <w:t xml:space="preserve">žavnega proračuna </w:t>
      </w:r>
      <w:r w:rsidRPr="00135936">
        <w:t xml:space="preserve">5% in sredstva proračuna </w:t>
      </w:r>
      <w:r w:rsidR="002F11D1">
        <w:t>EU</w:t>
      </w:r>
      <w:r w:rsidRPr="00135936">
        <w:t xml:space="preserve"> 95%. </w:t>
      </w:r>
      <w:r w:rsidR="002F11D1">
        <w:t>Pod kateri vir financiranja se vpiše</w:t>
      </w:r>
      <w:r w:rsidR="007F17CC">
        <w:t xml:space="preserve"> plačo</w:t>
      </w:r>
      <w:r w:rsidR="002F11D1">
        <w:t xml:space="preserve"> za</w:t>
      </w:r>
      <w:r w:rsidR="007F17CC">
        <w:t>poslenega</w:t>
      </w:r>
      <w:r w:rsidR="002F11D1">
        <w:t>, ki opravlja delo na tem projektu?</w:t>
      </w:r>
      <w:r w:rsidRPr="00135936">
        <w:t xml:space="preserve"> </w:t>
      </w:r>
    </w:p>
    <w:p w14:paraId="056AE6E7" w14:textId="77777777" w:rsidR="00C62F9A" w:rsidRPr="00135936" w:rsidRDefault="00C62F9A" w:rsidP="00C62F9A">
      <w:pPr>
        <w:spacing w:line="240" w:lineRule="atLeast"/>
        <w:ind w:left="360"/>
        <w:jc w:val="both"/>
        <w:rPr>
          <w:rFonts w:cs="Arial"/>
          <w:szCs w:val="20"/>
        </w:rPr>
      </w:pPr>
    </w:p>
    <w:p w14:paraId="7128DC18" w14:textId="77777777" w:rsidR="00C62F9A" w:rsidRPr="00135936" w:rsidRDefault="00C62F9A" w:rsidP="00C62F9A">
      <w:pPr>
        <w:spacing w:line="240" w:lineRule="atLeast"/>
        <w:jc w:val="both"/>
        <w:rPr>
          <w:rFonts w:cs="Arial"/>
          <w:szCs w:val="20"/>
        </w:rPr>
      </w:pPr>
      <w:r>
        <w:rPr>
          <w:rFonts w:cs="Arial"/>
          <w:szCs w:val="20"/>
        </w:rPr>
        <w:t xml:space="preserve">Celotna plača zaposlenega (tako del, ki ga zagotavlja EU, kot tudi del, ki se sofinancira iz državnega proračuna) se vpiše </w:t>
      </w:r>
      <w:r w:rsidRPr="00135936">
        <w:rPr>
          <w:rFonts w:cs="Arial"/>
          <w:szCs w:val="20"/>
        </w:rPr>
        <w:t xml:space="preserve">pod vir </w:t>
      </w:r>
      <w:r>
        <w:rPr>
          <w:rFonts w:cs="Arial"/>
          <w:szCs w:val="20"/>
        </w:rPr>
        <w:t xml:space="preserve">financiranja </w:t>
      </w:r>
      <w:r w:rsidRPr="00135936">
        <w:rPr>
          <w:rFonts w:cs="Arial"/>
          <w:szCs w:val="20"/>
        </w:rPr>
        <w:t>Z624</w:t>
      </w:r>
      <w:r>
        <w:rPr>
          <w:rFonts w:cs="Arial"/>
          <w:szCs w:val="20"/>
        </w:rPr>
        <w:t xml:space="preserve"> </w:t>
      </w:r>
      <w:r w:rsidRPr="00135936">
        <w:rPr>
          <w:rFonts w:cs="Arial"/>
          <w:szCs w:val="20"/>
        </w:rPr>
        <w:t>-</w:t>
      </w:r>
      <w:r>
        <w:rPr>
          <w:rFonts w:cs="Arial"/>
          <w:szCs w:val="20"/>
        </w:rPr>
        <w:t xml:space="preserve"> </w:t>
      </w:r>
      <w:r w:rsidRPr="00135936">
        <w:rPr>
          <w:rFonts w:cs="Arial"/>
          <w:szCs w:val="20"/>
        </w:rPr>
        <w:t>sred</w:t>
      </w:r>
      <w:r>
        <w:rPr>
          <w:rFonts w:cs="Arial"/>
          <w:szCs w:val="20"/>
        </w:rPr>
        <w:t>stva EU, vključno s sredstvi sofinanciranja iz državnega proračuna.</w:t>
      </w:r>
    </w:p>
    <w:p w14:paraId="47907D0E" w14:textId="77777777" w:rsidR="00C62F9A" w:rsidRDefault="00C62F9A" w:rsidP="00A234C1">
      <w:pPr>
        <w:spacing w:line="240" w:lineRule="atLeast"/>
        <w:jc w:val="both"/>
        <w:rPr>
          <w:rFonts w:cs="Arial"/>
          <w:b/>
          <w:szCs w:val="20"/>
        </w:rPr>
      </w:pPr>
    </w:p>
    <w:p w14:paraId="0D1A5124" w14:textId="77777777" w:rsidR="009E1314" w:rsidRDefault="009E1314" w:rsidP="00A234C1">
      <w:pPr>
        <w:spacing w:line="240" w:lineRule="atLeast"/>
        <w:jc w:val="both"/>
        <w:rPr>
          <w:rFonts w:cs="Arial"/>
          <w:b/>
          <w:szCs w:val="20"/>
        </w:rPr>
      </w:pPr>
    </w:p>
    <w:p w14:paraId="45A77764" w14:textId="77777777" w:rsidR="00C62F9A" w:rsidRPr="007C255F" w:rsidRDefault="00C62F9A" w:rsidP="004A7802">
      <w:pPr>
        <w:pStyle w:val="Naslov1"/>
      </w:pPr>
      <w:r w:rsidRPr="007C255F">
        <w:t>Kam uvrstiti zaposlene, ki opravljajo storitev institucionalnega varstva starejših in odraslih s posebnimi potrebami v domovih za starejše, posebnih socialno varstvenih zavodih, varstveno delovnih centrih in zavodih za usposabljanje</w:t>
      </w:r>
      <w:r w:rsidR="00026372" w:rsidRPr="007C255F">
        <w:t>, če se njihova plača financira iz plačil uporabnikov</w:t>
      </w:r>
      <w:r w:rsidRPr="007C255F">
        <w:t>?</w:t>
      </w:r>
    </w:p>
    <w:p w14:paraId="449C22B3" w14:textId="77777777" w:rsidR="00C62F9A" w:rsidRDefault="00C62F9A" w:rsidP="00C62F9A">
      <w:pPr>
        <w:autoSpaceDE w:val="0"/>
        <w:autoSpaceDN w:val="0"/>
        <w:adjustRightInd w:val="0"/>
        <w:spacing w:line="240" w:lineRule="auto"/>
        <w:rPr>
          <w:rFonts w:cs="Arial"/>
          <w:b/>
          <w:bCs/>
          <w:color w:val="000000"/>
          <w:szCs w:val="20"/>
          <w:lang w:eastAsia="sl-SI"/>
        </w:rPr>
      </w:pPr>
    </w:p>
    <w:p w14:paraId="34EC1208" w14:textId="77777777" w:rsidR="00C62F9A" w:rsidRDefault="00C62F9A" w:rsidP="00C62F9A">
      <w:pPr>
        <w:autoSpaceDE w:val="0"/>
        <w:autoSpaceDN w:val="0"/>
        <w:adjustRightInd w:val="0"/>
        <w:spacing w:line="240" w:lineRule="auto"/>
        <w:jc w:val="both"/>
        <w:rPr>
          <w:rFonts w:cs="Arial"/>
          <w:color w:val="000000"/>
          <w:szCs w:val="20"/>
          <w:lang w:eastAsia="sl-SI"/>
        </w:rPr>
      </w:pPr>
      <w:r>
        <w:rPr>
          <w:rFonts w:cs="Arial"/>
          <w:color w:val="000000"/>
          <w:szCs w:val="20"/>
          <w:lang w:eastAsia="sl-SI"/>
        </w:rPr>
        <w:t>Vir financiranja za zaposlene, ki opravljajo storitev institucionalnega varstva, so v tem primeru nejavna sredstva za opravljanje javne službe. Storitev inst</w:t>
      </w:r>
      <w:r w:rsidR="00306B78">
        <w:rPr>
          <w:rFonts w:cs="Arial"/>
          <w:color w:val="000000"/>
          <w:szCs w:val="20"/>
          <w:lang w:eastAsia="sl-SI"/>
        </w:rPr>
        <w:t>itucionalnega</w:t>
      </w:r>
      <w:r>
        <w:rPr>
          <w:rFonts w:cs="Arial"/>
          <w:color w:val="000000"/>
          <w:szCs w:val="20"/>
          <w:lang w:eastAsia="sl-SI"/>
        </w:rPr>
        <w:t xml:space="preserve"> varstva se zaračuna posamezniku, ki je upravičenec do te storitve in plačnik storitve. V primeru nezmožnosti plačila s strani uporabnika, storitev doplačajo zavezanci za plačilo (družinski člani, skrbniki, občina). Plačila in doplačila fizičnih in pravnih </w:t>
      </w:r>
      <w:r>
        <w:rPr>
          <w:rFonts w:cs="Arial"/>
          <w:color w:val="000000"/>
          <w:szCs w:val="20"/>
          <w:lang w:eastAsia="sl-SI"/>
        </w:rPr>
        <w:lastRenderedPageBreak/>
        <w:t>oseb, ki so namenjena za izvajanje javne službe, sodijo med nejavna sredstva za opravljanje javne službe- Z627 in se plača zaposlenega prikaže v okviru vira financiranja Z627.</w:t>
      </w:r>
    </w:p>
    <w:p w14:paraId="5F7C910D" w14:textId="77777777" w:rsidR="00C62F9A" w:rsidRDefault="00C62F9A" w:rsidP="00C62F9A">
      <w:pPr>
        <w:autoSpaceDE w:val="0"/>
        <w:autoSpaceDN w:val="0"/>
        <w:adjustRightInd w:val="0"/>
        <w:spacing w:line="240" w:lineRule="auto"/>
        <w:rPr>
          <w:rFonts w:cs="Arial"/>
          <w:color w:val="000000"/>
          <w:szCs w:val="20"/>
          <w:lang w:eastAsia="sl-SI"/>
        </w:rPr>
      </w:pPr>
    </w:p>
    <w:p w14:paraId="48D578E3" w14:textId="77777777" w:rsidR="009E1314" w:rsidRDefault="009E1314" w:rsidP="00C62F9A">
      <w:pPr>
        <w:autoSpaceDE w:val="0"/>
        <w:autoSpaceDN w:val="0"/>
        <w:adjustRightInd w:val="0"/>
        <w:spacing w:line="240" w:lineRule="auto"/>
        <w:rPr>
          <w:rFonts w:cs="Arial"/>
          <w:color w:val="000000"/>
          <w:szCs w:val="20"/>
          <w:lang w:eastAsia="sl-SI"/>
        </w:rPr>
      </w:pPr>
    </w:p>
    <w:p w14:paraId="408B7C26" w14:textId="77777777" w:rsidR="00C62F9A" w:rsidRPr="007C255F" w:rsidRDefault="00C62F9A" w:rsidP="004A7802">
      <w:pPr>
        <w:pStyle w:val="Naslov1"/>
      </w:pPr>
      <w:r w:rsidRPr="007C255F">
        <w:t>Kam uvrstiti zaposlene, ki opravljajo storitev pomoč na domu?</w:t>
      </w:r>
    </w:p>
    <w:p w14:paraId="422695EC" w14:textId="77777777" w:rsidR="00C62F9A" w:rsidRDefault="00C62F9A" w:rsidP="00C62F9A">
      <w:pPr>
        <w:autoSpaceDE w:val="0"/>
        <w:autoSpaceDN w:val="0"/>
        <w:adjustRightInd w:val="0"/>
        <w:spacing w:line="240" w:lineRule="auto"/>
        <w:rPr>
          <w:rFonts w:cs="Arial"/>
          <w:b/>
          <w:bCs/>
          <w:color w:val="000000"/>
          <w:szCs w:val="20"/>
          <w:lang w:eastAsia="sl-SI"/>
        </w:rPr>
      </w:pPr>
    </w:p>
    <w:p w14:paraId="5D524996" w14:textId="77777777" w:rsidR="00C62F9A" w:rsidRDefault="00C62F9A" w:rsidP="00306B78">
      <w:pPr>
        <w:autoSpaceDE w:val="0"/>
        <w:autoSpaceDN w:val="0"/>
        <w:adjustRightInd w:val="0"/>
        <w:spacing w:line="240" w:lineRule="auto"/>
        <w:jc w:val="both"/>
        <w:rPr>
          <w:rFonts w:cs="Arial"/>
          <w:color w:val="000000"/>
          <w:szCs w:val="20"/>
          <w:lang w:eastAsia="sl-SI"/>
        </w:rPr>
      </w:pPr>
      <w:r>
        <w:rPr>
          <w:rFonts w:cs="Arial"/>
          <w:color w:val="000000"/>
          <w:szCs w:val="20"/>
          <w:lang w:eastAsia="sl-SI"/>
        </w:rPr>
        <w:t>Vir financiranja storitve pomoči na domu v domovih za starejše in centrih za socialno delo so plačila uporabnikov in obvezna subvencija občine, zato se tudi število zaposlenih upošteva v deležu glede na prihodek iz občinskega proračuna (subvencija občine) in prihodek iz nejavnih sredstev za opravljanje javne službe (plačilo uporabnikov).</w:t>
      </w:r>
    </w:p>
    <w:p w14:paraId="38DDEAF1" w14:textId="77777777" w:rsidR="00C62F9A" w:rsidRDefault="00C62F9A" w:rsidP="00306B78">
      <w:pPr>
        <w:autoSpaceDE w:val="0"/>
        <w:autoSpaceDN w:val="0"/>
        <w:adjustRightInd w:val="0"/>
        <w:spacing w:line="240" w:lineRule="auto"/>
        <w:jc w:val="both"/>
        <w:rPr>
          <w:rFonts w:cs="Arial"/>
          <w:color w:val="000000"/>
          <w:szCs w:val="20"/>
          <w:lang w:eastAsia="sl-SI"/>
        </w:rPr>
      </w:pPr>
      <w:r>
        <w:rPr>
          <w:rFonts w:cs="Arial"/>
          <w:color w:val="000000"/>
          <w:szCs w:val="20"/>
          <w:lang w:eastAsia="sl-SI"/>
        </w:rPr>
        <w:t>Plače zaposlenih, ki opravljajo pomoč na domu, se v ustreznem deležu glede na prihodke (občina in fizične osebe) ustrezno razdelijo na Z622 – proračun občin in Z627- nejavna sredstva za opravljanje javne službe.</w:t>
      </w:r>
    </w:p>
    <w:p w14:paraId="348AE529" w14:textId="77777777" w:rsidR="00A234C1" w:rsidRDefault="00A234C1" w:rsidP="00A234C1">
      <w:pPr>
        <w:spacing w:line="240" w:lineRule="atLeast"/>
        <w:jc w:val="both"/>
        <w:rPr>
          <w:rFonts w:cs="Arial"/>
          <w:b/>
          <w:szCs w:val="20"/>
        </w:rPr>
      </w:pPr>
    </w:p>
    <w:p w14:paraId="4F8625EB" w14:textId="77777777" w:rsidR="009E1314" w:rsidRDefault="009E1314" w:rsidP="00A234C1">
      <w:pPr>
        <w:spacing w:line="240" w:lineRule="atLeast"/>
        <w:jc w:val="both"/>
        <w:rPr>
          <w:rFonts w:cs="Arial"/>
          <w:b/>
          <w:szCs w:val="20"/>
        </w:rPr>
      </w:pPr>
    </w:p>
    <w:p w14:paraId="686981E9" w14:textId="77777777" w:rsidR="0045047C" w:rsidRPr="00A234C1" w:rsidRDefault="00D429A1" w:rsidP="004A7802">
      <w:pPr>
        <w:pStyle w:val="Naslov1"/>
      </w:pPr>
      <w:r w:rsidRPr="00135936">
        <w:t xml:space="preserve">Katera izplačila </w:t>
      </w:r>
      <w:r w:rsidR="0045047C">
        <w:t xml:space="preserve">javnemu uslužbencu </w:t>
      </w:r>
      <w:r w:rsidRPr="00135936">
        <w:t xml:space="preserve">se delijo po virih financiranja? </w:t>
      </w:r>
    </w:p>
    <w:p w14:paraId="32A9A3CF" w14:textId="77777777" w:rsidR="0045047C" w:rsidRDefault="0045047C" w:rsidP="002357B7">
      <w:pPr>
        <w:spacing w:line="240" w:lineRule="atLeast"/>
        <w:ind w:left="360"/>
        <w:jc w:val="both"/>
        <w:rPr>
          <w:rFonts w:cs="Arial"/>
          <w:szCs w:val="20"/>
        </w:rPr>
      </w:pPr>
    </w:p>
    <w:p w14:paraId="30FDFFB6" w14:textId="77777777" w:rsidR="0045047C" w:rsidRPr="00A234C1" w:rsidRDefault="0045047C" w:rsidP="002357B7">
      <w:pPr>
        <w:spacing w:line="240" w:lineRule="atLeast"/>
        <w:jc w:val="both"/>
        <w:rPr>
          <w:rFonts w:cs="Arial"/>
          <w:szCs w:val="20"/>
        </w:rPr>
      </w:pPr>
      <w:r w:rsidRPr="00A234C1">
        <w:rPr>
          <w:rFonts w:cs="Arial"/>
          <w:szCs w:val="20"/>
        </w:rPr>
        <w:t>Primer izplačila bruto plače in nadomestil:</w:t>
      </w:r>
    </w:p>
    <w:p w14:paraId="1B47B5D9" w14:textId="77777777" w:rsidR="00F2178B" w:rsidRPr="00135936" w:rsidRDefault="00F2178B" w:rsidP="002357B7">
      <w:pPr>
        <w:spacing w:line="240" w:lineRule="atLeast"/>
        <w:jc w:val="both"/>
        <w:rPr>
          <w:rFonts w:cs="Arial"/>
          <w:szCs w:val="20"/>
        </w:rPr>
      </w:pPr>
      <w:r w:rsidRPr="00135936">
        <w:rPr>
          <w:rFonts w:cs="Arial"/>
          <w:szCs w:val="20"/>
        </w:rPr>
        <w:t>A010 Redno delo</w:t>
      </w:r>
      <w:r w:rsidRPr="00135936">
        <w:rPr>
          <w:rFonts w:cs="Arial"/>
          <w:szCs w:val="20"/>
        </w:rPr>
        <w:tab/>
      </w:r>
      <w:r w:rsidRPr="00135936">
        <w:rPr>
          <w:rFonts w:cs="Arial"/>
          <w:szCs w:val="20"/>
        </w:rPr>
        <w:tab/>
      </w:r>
      <w:r w:rsidRPr="00135936">
        <w:rPr>
          <w:rFonts w:cs="Arial"/>
          <w:szCs w:val="20"/>
        </w:rPr>
        <w:tab/>
      </w:r>
      <w:r w:rsidRPr="00135936">
        <w:rPr>
          <w:rFonts w:cs="Arial"/>
          <w:szCs w:val="20"/>
        </w:rPr>
        <w:tab/>
      </w:r>
      <w:r w:rsidRPr="00135936">
        <w:rPr>
          <w:rFonts w:cs="Arial"/>
          <w:szCs w:val="20"/>
        </w:rPr>
        <w:tab/>
      </w:r>
      <w:r w:rsidRPr="00135936">
        <w:rPr>
          <w:rFonts w:cs="Arial"/>
          <w:szCs w:val="20"/>
        </w:rPr>
        <w:tab/>
      </w:r>
      <w:r w:rsidR="00841DC7" w:rsidRPr="00135936">
        <w:rPr>
          <w:rFonts w:cs="Arial"/>
          <w:szCs w:val="20"/>
        </w:rPr>
        <w:t>378,37</w:t>
      </w:r>
      <w:r w:rsidRPr="00135936">
        <w:rPr>
          <w:rFonts w:cs="Arial"/>
          <w:szCs w:val="20"/>
        </w:rPr>
        <w:t xml:space="preserve"> €</w:t>
      </w:r>
    </w:p>
    <w:p w14:paraId="2917F94F" w14:textId="77777777" w:rsidR="00F2178B" w:rsidRPr="00135936" w:rsidRDefault="00841DC7" w:rsidP="002357B7">
      <w:pPr>
        <w:spacing w:line="240" w:lineRule="atLeast"/>
        <w:jc w:val="both"/>
        <w:rPr>
          <w:rFonts w:cs="Arial"/>
          <w:szCs w:val="20"/>
        </w:rPr>
      </w:pPr>
      <w:r w:rsidRPr="00135936">
        <w:rPr>
          <w:rFonts w:cs="Arial"/>
          <w:szCs w:val="20"/>
        </w:rPr>
        <w:t>G03</w:t>
      </w:r>
      <w:r w:rsidR="003C7581" w:rsidRPr="00135936">
        <w:rPr>
          <w:rFonts w:cs="Arial"/>
          <w:szCs w:val="20"/>
        </w:rPr>
        <w:t>0 Boleznina v breme delodajalca</w:t>
      </w:r>
      <w:r w:rsidRPr="00135936">
        <w:rPr>
          <w:rFonts w:cs="Arial"/>
          <w:szCs w:val="20"/>
        </w:rPr>
        <w:t xml:space="preserve"> 80%</w:t>
      </w:r>
      <w:r w:rsidR="00F2178B" w:rsidRPr="00135936">
        <w:rPr>
          <w:rFonts w:cs="Arial"/>
          <w:szCs w:val="20"/>
        </w:rPr>
        <w:tab/>
      </w:r>
      <w:r w:rsidR="00F2178B" w:rsidRPr="00135936">
        <w:rPr>
          <w:rFonts w:cs="Arial"/>
          <w:szCs w:val="20"/>
        </w:rPr>
        <w:tab/>
        <w:t xml:space="preserve">  </w:t>
      </w:r>
      <w:r w:rsidR="003C7581" w:rsidRPr="00135936">
        <w:rPr>
          <w:rFonts w:cs="Arial"/>
          <w:szCs w:val="20"/>
        </w:rPr>
        <w:tab/>
      </w:r>
      <w:r w:rsidRPr="00135936">
        <w:rPr>
          <w:rFonts w:cs="Arial"/>
          <w:szCs w:val="20"/>
        </w:rPr>
        <w:t xml:space="preserve">  37,32</w:t>
      </w:r>
      <w:r w:rsidR="00F2178B" w:rsidRPr="00135936">
        <w:rPr>
          <w:rFonts w:cs="Arial"/>
          <w:szCs w:val="20"/>
        </w:rPr>
        <w:t xml:space="preserve"> €</w:t>
      </w:r>
    </w:p>
    <w:p w14:paraId="17C41D60" w14:textId="77777777" w:rsidR="00F2178B" w:rsidRPr="00135936" w:rsidRDefault="00841DC7" w:rsidP="002357B7">
      <w:pPr>
        <w:spacing w:line="240" w:lineRule="atLeast"/>
        <w:jc w:val="both"/>
        <w:rPr>
          <w:rFonts w:cs="Arial"/>
          <w:szCs w:val="20"/>
        </w:rPr>
      </w:pPr>
      <w:r w:rsidRPr="00135936">
        <w:rPr>
          <w:rFonts w:cs="Arial"/>
          <w:szCs w:val="20"/>
        </w:rPr>
        <w:t>C020 Dodatek za delovno dobo</w:t>
      </w:r>
      <w:r w:rsidRPr="00135936">
        <w:rPr>
          <w:rFonts w:cs="Arial"/>
          <w:szCs w:val="20"/>
        </w:rPr>
        <w:tab/>
      </w:r>
      <w:r w:rsidRPr="00135936">
        <w:rPr>
          <w:rFonts w:cs="Arial"/>
          <w:szCs w:val="20"/>
        </w:rPr>
        <w:tab/>
      </w:r>
      <w:r w:rsidRPr="00135936">
        <w:rPr>
          <w:rFonts w:cs="Arial"/>
          <w:szCs w:val="20"/>
        </w:rPr>
        <w:tab/>
      </w:r>
      <w:r w:rsidRPr="00135936">
        <w:rPr>
          <w:rFonts w:cs="Arial"/>
          <w:szCs w:val="20"/>
        </w:rPr>
        <w:tab/>
      </w:r>
      <w:r w:rsidRPr="00135936">
        <w:rPr>
          <w:rFonts w:cs="Arial"/>
          <w:szCs w:val="20"/>
        </w:rPr>
        <w:tab/>
        <w:t xml:space="preserve">   7,49 €</w:t>
      </w:r>
    </w:p>
    <w:p w14:paraId="59A79EE6" w14:textId="77777777" w:rsidR="000637E5" w:rsidRPr="00135936" w:rsidRDefault="00841DC7" w:rsidP="002357B7">
      <w:pPr>
        <w:spacing w:line="240" w:lineRule="atLeast"/>
        <w:jc w:val="both"/>
        <w:rPr>
          <w:rFonts w:cs="Arial"/>
          <w:szCs w:val="20"/>
        </w:rPr>
      </w:pPr>
      <w:r w:rsidRPr="00135936">
        <w:rPr>
          <w:rFonts w:cs="Arial"/>
          <w:szCs w:val="20"/>
        </w:rPr>
        <w:t>H050</w:t>
      </w:r>
      <w:r w:rsidR="000637E5" w:rsidRPr="00135936">
        <w:rPr>
          <w:rFonts w:cs="Arial"/>
          <w:szCs w:val="20"/>
        </w:rPr>
        <w:t xml:space="preserve"> Nadomestilo v breme ZZZS </w:t>
      </w:r>
      <w:r w:rsidR="000637E5" w:rsidRPr="00135936">
        <w:rPr>
          <w:rFonts w:cs="Arial"/>
          <w:szCs w:val="20"/>
        </w:rPr>
        <w:tab/>
      </w:r>
      <w:r w:rsidRPr="00135936">
        <w:rPr>
          <w:rFonts w:cs="Arial"/>
          <w:szCs w:val="20"/>
        </w:rPr>
        <w:tab/>
      </w:r>
      <w:r w:rsidRPr="00135936">
        <w:rPr>
          <w:rFonts w:cs="Arial"/>
          <w:szCs w:val="20"/>
        </w:rPr>
        <w:tab/>
      </w:r>
      <w:r w:rsidRPr="00135936">
        <w:rPr>
          <w:rFonts w:cs="Arial"/>
          <w:szCs w:val="20"/>
        </w:rPr>
        <w:tab/>
        <w:t xml:space="preserve">  29,42 €</w:t>
      </w:r>
      <w:r w:rsidRPr="00135936">
        <w:rPr>
          <w:rFonts w:cs="Arial"/>
          <w:szCs w:val="20"/>
        </w:rPr>
        <w:tab/>
      </w:r>
      <w:r w:rsidRPr="00135936">
        <w:rPr>
          <w:rFonts w:cs="Arial"/>
          <w:szCs w:val="20"/>
        </w:rPr>
        <w:tab/>
      </w:r>
      <w:r w:rsidRPr="00135936">
        <w:rPr>
          <w:rFonts w:cs="Arial"/>
          <w:szCs w:val="20"/>
        </w:rPr>
        <w:tab/>
      </w:r>
    </w:p>
    <w:p w14:paraId="0E87D225" w14:textId="77777777" w:rsidR="00841DC7" w:rsidRPr="00135936" w:rsidRDefault="000637E5" w:rsidP="002357B7">
      <w:pPr>
        <w:spacing w:line="240" w:lineRule="atLeast"/>
        <w:jc w:val="both"/>
        <w:rPr>
          <w:rFonts w:cs="Arial"/>
          <w:szCs w:val="20"/>
        </w:rPr>
      </w:pPr>
      <w:r w:rsidRPr="00135936">
        <w:rPr>
          <w:rFonts w:cs="Arial"/>
          <w:szCs w:val="20"/>
        </w:rPr>
        <w:t>A020 Razlika do minimalne plače</w:t>
      </w:r>
      <w:r w:rsidRPr="00135936">
        <w:rPr>
          <w:rFonts w:cs="Arial"/>
          <w:szCs w:val="20"/>
        </w:rPr>
        <w:tab/>
      </w:r>
      <w:r w:rsidRPr="00135936">
        <w:rPr>
          <w:rFonts w:cs="Arial"/>
          <w:szCs w:val="20"/>
        </w:rPr>
        <w:tab/>
      </w:r>
      <w:r w:rsidRPr="00135936">
        <w:rPr>
          <w:rFonts w:cs="Arial"/>
          <w:szCs w:val="20"/>
        </w:rPr>
        <w:tab/>
      </w:r>
      <w:r w:rsidRPr="00135936">
        <w:rPr>
          <w:rFonts w:cs="Arial"/>
          <w:szCs w:val="20"/>
        </w:rPr>
        <w:tab/>
        <w:t xml:space="preserve"> 108,57 €</w:t>
      </w:r>
      <w:r w:rsidR="00841DC7" w:rsidRPr="00135936">
        <w:rPr>
          <w:rFonts w:cs="Arial"/>
          <w:szCs w:val="20"/>
        </w:rPr>
        <w:tab/>
      </w:r>
    </w:p>
    <w:p w14:paraId="0B95A133" w14:textId="77777777" w:rsidR="00F2178B" w:rsidRPr="00BA003D" w:rsidRDefault="00F2178B" w:rsidP="002357B7">
      <w:pPr>
        <w:spacing w:line="240" w:lineRule="atLeast"/>
        <w:jc w:val="both"/>
        <w:rPr>
          <w:rFonts w:cs="Arial"/>
          <w:szCs w:val="20"/>
        </w:rPr>
      </w:pPr>
      <w:r w:rsidRPr="00BA003D">
        <w:rPr>
          <w:rFonts w:cs="Arial"/>
          <w:szCs w:val="20"/>
        </w:rPr>
        <w:t>Z080 Bruto plača</w:t>
      </w:r>
      <w:r w:rsidRPr="00BA003D">
        <w:rPr>
          <w:rFonts w:cs="Arial"/>
          <w:szCs w:val="20"/>
        </w:rPr>
        <w:tab/>
      </w:r>
      <w:r w:rsidRPr="00BA003D">
        <w:rPr>
          <w:rFonts w:cs="Arial"/>
          <w:szCs w:val="20"/>
        </w:rPr>
        <w:tab/>
      </w:r>
      <w:r w:rsidRPr="00BA003D">
        <w:rPr>
          <w:rFonts w:cs="Arial"/>
          <w:szCs w:val="20"/>
        </w:rPr>
        <w:tab/>
      </w:r>
      <w:r w:rsidRPr="00BA003D">
        <w:rPr>
          <w:rFonts w:cs="Arial"/>
          <w:szCs w:val="20"/>
        </w:rPr>
        <w:tab/>
      </w:r>
      <w:r w:rsidRPr="00BA003D">
        <w:rPr>
          <w:rFonts w:cs="Arial"/>
          <w:szCs w:val="20"/>
        </w:rPr>
        <w:tab/>
      </w:r>
      <w:r w:rsidRPr="00BA003D">
        <w:rPr>
          <w:rFonts w:cs="Arial"/>
          <w:szCs w:val="20"/>
        </w:rPr>
        <w:tab/>
      </w:r>
      <w:r w:rsidR="00841DC7" w:rsidRPr="00BA003D">
        <w:rPr>
          <w:rFonts w:cs="Arial"/>
          <w:szCs w:val="20"/>
        </w:rPr>
        <w:t xml:space="preserve"> </w:t>
      </w:r>
      <w:r w:rsidR="000637E5" w:rsidRPr="00BA003D">
        <w:rPr>
          <w:rFonts w:cs="Arial"/>
          <w:szCs w:val="20"/>
        </w:rPr>
        <w:t>561,1</w:t>
      </w:r>
      <w:r w:rsidR="00841DC7" w:rsidRPr="00BA003D">
        <w:rPr>
          <w:rFonts w:cs="Arial"/>
          <w:szCs w:val="20"/>
        </w:rPr>
        <w:t>7</w:t>
      </w:r>
      <w:r w:rsidRPr="00BA003D">
        <w:rPr>
          <w:rFonts w:cs="Arial"/>
          <w:szCs w:val="20"/>
        </w:rPr>
        <w:t xml:space="preserve"> €</w:t>
      </w:r>
    </w:p>
    <w:p w14:paraId="0655C725" w14:textId="77777777" w:rsidR="00841DC7" w:rsidRPr="00135936" w:rsidRDefault="00841DC7" w:rsidP="002357B7">
      <w:pPr>
        <w:spacing w:line="240" w:lineRule="atLeast"/>
        <w:jc w:val="both"/>
        <w:rPr>
          <w:rFonts w:cs="Arial"/>
          <w:b/>
          <w:szCs w:val="20"/>
        </w:rPr>
      </w:pPr>
    </w:p>
    <w:p w14:paraId="23C590F6" w14:textId="77777777" w:rsidR="00841DC7" w:rsidRPr="00A234C1" w:rsidRDefault="000637E5" w:rsidP="002357B7">
      <w:pPr>
        <w:spacing w:line="240" w:lineRule="atLeast"/>
        <w:jc w:val="both"/>
        <w:rPr>
          <w:rFonts w:cs="Arial"/>
          <w:szCs w:val="20"/>
        </w:rPr>
      </w:pPr>
      <w:r w:rsidRPr="00135936">
        <w:rPr>
          <w:rFonts w:cs="Arial"/>
          <w:szCs w:val="20"/>
        </w:rPr>
        <w:t xml:space="preserve">Predmet delitve </w:t>
      </w:r>
      <w:r w:rsidR="0045047C">
        <w:rPr>
          <w:rFonts w:cs="Arial"/>
          <w:szCs w:val="20"/>
        </w:rPr>
        <w:t>plače</w:t>
      </w:r>
      <w:r w:rsidRPr="00135936">
        <w:rPr>
          <w:rFonts w:cs="Arial"/>
          <w:szCs w:val="20"/>
        </w:rPr>
        <w:t xml:space="preserve"> po  virih financiranja </w:t>
      </w:r>
      <w:r w:rsidR="0045047C">
        <w:rPr>
          <w:rFonts w:cs="Arial"/>
          <w:szCs w:val="20"/>
        </w:rPr>
        <w:t xml:space="preserve">so </w:t>
      </w:r>
      <w:r w:rsidRPr="00135936">
        <w:rPr>
          <w:rFonts w:cs="Arial"/>
          <w:szCs w:val="20"/>
        </w:rPr>
        <w:t>bruto plača</w:t>
      </w:r>
      <w:r w:rsidR="0045047C">
        <w:rPr>
          <w:rFonts w:cs="Arial"/>
          <w:szCs w:val="20"/>
        </w:rPr>
        <w:t xml:space="preserve"> in nadomestila</w:t>
      </w:r>
      <w:r w:rsidRPr="00135936">
        <w:rPr>
          <w:rFonts w:cs="Arial"/>
          <w:szCs w:val="20"/>
        </w:rPr>
        <w:t xml:space="preserve">, ki </w:t>
      </w:r>
      <w:r w:rsidR="0045047C">
        <w:rPr>
          <w:rFonts w:cs="Arial"/>
          <w:szCs w:val="20"/>
        </w:rPr>
        <w:t>so</w:t>
      </w:r>
      <w:r w:rsidRPr="00135936">
        <w:rPr>
          <w:rFonts w:cs="Arial"/>
          <w:szCs w:val="20"/>
        </w:rPr>
        <w:t xml:space="preserve"> v Uredbi o enotni metodologiji in obrazcih za obračun in izplačilo plač v javnem sektorju opre</w:t>
      </w:r>
      <w:r w:rsidR="0045047C">
        <w:rPr>
          <w:rFonts w:cs="Arial"/>
          <w:szCs w:val="20"/>
        </w:rPr>
        <w:t xml:space="preserve">deljena pod šifro izraza Z080, </w:t>
      </w:r>
      <w:r w:rsidRPr="00135936">
        <w:rPr>
          <w:rFonts w:cs="Arial"/>
          <w:szCs w:val="20"/>
        </w:rPr>
        <w:t>ki je zmanjšana za vsa refundirana izplačila</w:t>
      </w:r>
      <w:r w:rsidR="00D918F3">
        <w:rPr>
          <w:rFonts w:cs="Arial"/>
          <w:szCs w:val="20"/>
        </w:rPr>
        <w:t xml:space="preserve"> </w:t>
      </w:r>
      <w:r w:rsidR="001C06D3" w:rsidRPr="00F33748">
        <w:rPr>
          <w:rFonts w:cs="Arial"/>
          <w:szCs w:val="20"/>
        </w:rPr>
        <w:t>(tipi izplačil</w:t>
      </w:r>
      <w:r w:rsidR="00D918F3" w:rsidRPr="00F33748">
        <w:rPr>
          <w:rFonts w:cs="Arial"/>
          <w:szCs w:val="20"/>
        </w:rPr>
        <w:t xml:space="preserve"> H)</w:t>
      </w:r>
      <w:r w:rsidRPr="00F33748">
        <w:rPr>
          <w:rFonts w:cs="Arial"/>
          <w:szCs w:val="20"/>
        </w:rPr>
        <w:t>.</w:t>
      </w:r>
      <w:r w:rsidRPr="00135936">
        <w:rPr>
          <w:rFonts w:cs="Arial"/>
          <w:szCs w:val="20"/>
        </w:rPr>
        <w:t xml:space="preserve"> </w:t>
      </w:r>
      <w:r w:rsidR="00841DC7" w:rsidRPr="00135936">
        <w:rPr>
          <w:rFonts w:cs="Arial"/>
          <w:szCs w:val="20"/>
        </w:rPr>
        <w:t xml:space="preserve">V konkretnem primeru se po virih financiranja izkazuje bruto plača Z080 </w:t>
      </w:r>
      <w:r w:rsidRPr="00135936">
        <w:rPr>
          <w:rFonts w:cs="Arial"/>
          <w:szCs w:val="20"/>
        </w:rPr>
        <w:t xml:space="preserve">– H050 = 561,17 €  -  29,42 €  =  </w:t>
      </w:r>
      <w:r w:rsidRPr="00A234C1">
        <w:rPr>
          <w:rFonts w:cs="Arial"/>
          <w:szCs w:val="20"/>
        </w:rPr>
        <w:t>531,75 €.</w:t>
      </w:r>
    </w:p>
    <w:p w14:paraId="6D5701E2" w14:textId="77777777" w:rsidR="00A55139" w:rsidRDefault="00A55139" w:rsidP="002357B7">
      <w:pPr>
        <w:spacing w:line="240" w:lineRule="atLeast"/>
        <w:jc w:val="both"/>
        <w:rPr>
          <w:rFonts w:cs="Arial"/>
          <w:szCs w:val="20"/>
        </w:rPr>
      </w:pPr>
    </w:p>
    <w:p w14:paraId="3DF0371C" w14:textId="77777777" w:rsidR="00E154CD" w:rsidRPr="00135936" w:rsidRDefault="00E154CD" w:rsidP="002357B7">
      <w:pPr>
        <w:spacing w:line="240" w:lineRule="atLeast"/>
        <w:jc w:val="both"/>
        <w:rPr>
          <w:rFonts w:cs="Arial"/>
          <w:szCs w:val="20"/>
        </w:rPr>
      </w:pPr>
    </w:p>
    <w:p w14:paraId="437EF853" w14:textId="77777777" w:rsidR="005C1424" w:rsidRPr="005C1424" w:rsidRDefault="00331BCF" w:rsidP="004A7802">
      <w:pPr>
        <w:pStyle w:val="Naslov1"/>
      </w:pPr>
      <w:r w:rsidRPr="005C1424">
        <w:t>Proračunski uporabnik poleg javne službe, ki se financira iz občinskega proračuna</w:t>
      </w:r>
      <w:r w:rsidR="00634D28" w:rsidRPr="005C1424">
        <w:t>,</w:t>
      </w:r>
      <w:r w:rsidRPr="005C1424">
        <w:t xml:space="preserve"> izvaja tržno dejavnost. </w:t>
      </w:r>
      <w:r w:rsidR="00D429A1" w:rsidRPr="005C1424">
        <w:t>Kako je izkazana plača javnega uslužbenca po virih</w:t>
      </w:r>
      <w:r w:rsidR="00634D28" w:rsidRPr="005C1424">
        <w:t xml:space="preserve"> financiranja</w:t>
      </w:r>
      <w:r w:rsidR="005C1424" w:rsidRPr="005C1424">
        <w:t>, če se njegova delovna uspešnost financira iz prodaje blaga na trgu, preostali del pa iz proračuna občine?</w:t>
      </w:r>
    </w:p>
    <w:p w14:paraId="7909691B" w14:textId="77777777" w:rsidR="005C1424" w:rsidRPr="00135936" w:rsidRDefault="005C1424" w:rsidP="002357B7">
      <w:pPr>
        <w:spacing w:line="240" w:lineRule="atLeast"/>
        <w:ind w:left="360"/>
        <w:jc w:val="both"/>
        <w:rPr>
          <w:rFonts w:cs="Arial"/>
          <w:szCs w:val="20"/>
        </w:rPr>
      </w:pPr>
    </w:p>
    <w:p w14:paraId="791232A8" w14:textId="77777777" w:rsidR="00331BCF" w:rsidRPr="00135936" w:rsidRDefault="00331BCF" w:rsidP="002357B7">
      <w:pPr>
        <w:spacing w:line="240" w:lineRule="atLeast"/>
        <w:jc w:val="both"/>
        <w:rPr>
          <w:rFonts w:cs="Arial"/>
          <w:szCs w:val="20"/>
        </w:rPr>
      </w:pPr>
      <w:r w:rsidRPr="00135936">
        <w:rPr>
          <w:rFonts w:cs="Arial"/>
          <w:szCs w:val="20"/>
        </w:rPr>
        <w:t>A010 Redno delo</w:t>
      </w:r>
      <w:r w:rsidRPr="00135936">
        <w:rPr>
          <w:rFonts w:cs="Arial"/>
          <w:szCs w:val="20"/>
        </w:rPr>
        <w:tab/>
      </w:r>
      <w:r w:rsidRPr="00135936">
        <w:rPr>
          <w:rFonts w:cs="Arial"/>
          <w:szCs w:val="20"/>
        </w:rPr>
        <w:tab/>
      </w:r>
      <w:r w:rsidRPr="00135936">
        <w:rPr>
          <w:rFonts w:cs="Arial"/>
          <w:szCs w:val="20"/>
        </w:rPr>
        <w:tab/>
      </w:r>
      <w:r w:rsidRPr="00135936">
        <w:rPr>
          <w:rFonts w:cs="Arial"/>
          <w:szCs w:val="20"/>
        </w:rPr>
        <w:tab/>
      </w:r>
      <w:r w:rsidRPr="00135936">
        <w:rPr>
          <w:rFonts w:cs="Arial"/>
          <w:szCs w:val="20"/>
        </w:rPr>
        <w:tab/>
      </w:r>
      <w:r w:rsidRPr="00135936">
        <w:rPr>
          <w:rFonts w:cs="Arial"/>
          <w:szCs w:val="20"/>
        </w:rPr>
        <w:tab/>
        <w:t>1.687,58 €</w:t>
      </w:r>
    </w:p>
    <w:p w14:paraId="4A2E4EFE" w14:textId="77777777" w:rsidR="00331BCF" w:rsidRPr="00135936" w:rsidRDefault="00331BCF" w:rsidP="002357B7">
      <w:pPr>
        <w:spacing w:line="240" w:lineRule="atLeast"/>
        <w:jc w:val="both"/>
        <w:rPr>
          <w:rFonts w:cs="Arial"/>
          <w:szCs w:val="20"/>
        </w:rPr>
      </w:pPr>
      <w:r w:rsidRPr="00135936">
        <w:rPr>
          <w:rFonts w:cs="Arial"/>
          <w:szCs w:val="20"/>
        </w:rPr>
        <w:t>B020 Letni dopust</w:t>
      </w:r>
      <w:r w:rsidRPr="00135936">
        <w:rPr>
          <w:rFonts w:cs="Arial"/>
          <w:szCs w:val="20"/>
        </w:rPr>
        <w:tab/>
      </w:r>
      <w:r w:rsidRPr="00135936">
        <w:rPr>
          <w:rFonts w:cs="Arial"/>
          <w:szCs w:val="20"/>
        </w:rPr>
        <w:tab/>
      </w:r>
      <w:r w:rsidRPr="00135936">
        <w:rPr>
          <w:rFonts w:cs="Arial"/>
          <w:szCs w:val="20"/>
        </w:rPr>
        <w:tab/>
      </w:r>
      <w:r w:rsidRPr="00135936">
        <w:rPr>
          <w:rFonts w:cs="Arial"/>
          <w:szCs w:val="20"/>
        </w:rPr>
        <w:tab/>
      </w:r>
      <w:r w:rsidRPr="00135936">
        <w:rPr>
          <w:rFonts w:cs="Arial"/>
          <w:szCs w:val="20"/>
        </w:rPr>
        <w:tab/>
      </w:r>
      <w:r w:rsidRPr="00135936">
        <w:rPr>
          <w:rFonts w:cs="Arial"/>
          <w:szCs w:val="20"/>
        </w:rPr>
        <w:tab/>
        <w:t xml:space="preserve">   327,44 €</w:t>
      </w:r>
    </w:p>
    <w:p w14:paraId="6D9938C4" w14:textId="77777777" w:rsidR="00331BCF" w:rsidRPr="00135936" w:rsidRDefault="00331BCF" w:rsidP="002357B7">
      <w:pPr>
        <w:spacing w:line="240" w:lineRule="atLeast"/>
        <w:jc w:val="both"/>
        <w:rPr>
          <w:rFonts w:cs="Arial"/>
          <w:szCs w:val="20"/>
        </w:rPr>
      </w:pPr>
      <w:r w:rsidRPr="00135936">
        <w:rPr>
          <w:rFonts w:cs="Arial"/>
          <w:szCs w:val="20"/>
        </w:rPr>
        <w:t>B010 Praznik</w:t>
      </w:r>
      <w:r w:rsidRPr="00135936">
        <w:rPr>
          <w:rFonts w:cs="Arial"/>
          <w:szCs w:val="20"/>
        </w:rPr>
        <w:tab/>
      </w:r>
      <w:r w:rsidRPr="00135936">
        <w:rPr>
          <w:rFonts w:cs="Arial"/>
          <w:szCs w:val="20"/>
        </w:rPr>
        <w:tab/>
      </w:r>
      <w:r w:rsidRPr="00135936">
        <w:rPr>
          <w:rFonts w:cs="Arial"/>
          <w:szCs w:val="20"/>
        </w:rPr>
        <w:tab/>
      </w:r>
      <w:r w:rsidRPr="00135936">
        <w:rPr>
          <w:rFonts w:cs="Arial"/>
          <w:szCs w:val="20"/>
        </w:rPr>
        <w:tab/>
      </w:r>
      <w:r w:rsidRPr="00135936">
        <w:rPr>
          <w:rFonts w:cs="Arial"/>
          <w:szCs w:val="20"/>
        </w:rPr>
        <w:tab/>
      </w:r>
      <w:r w:rsidRPr="00135936">
        <w:rPr>
          <w:rFonts w:cs="Arial"/>
          <w:szCs w:val="20"/>
        </w:rPr>
        <w:tab/>
      </w:r>
      <w:r w:rsidRPr="00135936">
        <w:rPr>
          <w:rFonts w:cs="Arial"/>
          <w:szCs w:val="20"/>
        </w:rPr>
        <w:tab/>
        <w:t xml:space="preserve">   113,64 €</w:t>
      </w:r>
    </w:p>
    <w:p w14:paraId="2A23B6E2" w14:textId="77777777" w:rsidR="00331BCF" w:rsidRPr="00135936" w:rsidRDefault="00331BCF" w:rsidP="002357B7">
      <w:pPr>
        <w:spacing w:line="240" w:lineRule="atLeast"/>
        <w:jc w:val="both"/>
        <w:rPr>
          <w:rFonts w:cs="Arial"/>
          <w:szCs w:val="20"/>
        </w:rPr>
      </w:pPr>
      <w:r w:rsidRPr="00135936">
        <w:rPr>
          <w:rFonts w:cs="Arial"/>
          <w:szCs w:val="20"/>
        </w:rPr>
        <w:t>C020 Dodatek za delovno dobo</w:t>
      </w:r>
      <w:r w:rsidRPr="00135936">
        <w:rPr>
          <w:rFonts w:cs="Arial"/>
          <w:szCs w:val="20"/>
        </w:rPr>
        <w:tab/>
      </w:r>
      <w:r w:rsidRPr="00135936">
        <w:rPr>
          <w:rFonts w:cs="Arial"/>
          <w:szCs w:val="20"/>
        </w:rPr>
        <w:tab/>
      </w:r>
      <w:r w:rsidRPr="00135936">
        <w:rPr>
          <w:rFonts w:cs="Arial"/>
          <w:szCs w:val="20"/>
        </w:rPr>
        <w:tab/>
      </w:r>
      <w:r w:rsidRPr="00135936">
        <w:rPr>
          <w:rFonts w:cs="Arial"/>
          <w:szCs w:val="20"/>
        </w:rPr>
        <w:tab/>
      </w:r>
      <w:r w:rsidRPr="00135936">
        <w:rPr>
          <w:rFonts w:cs="Arial"/>
          <w:szCs w:val="20"/>
        </w:rPr>
        <w:tab/>
        <w:t xml:space="preserve">   172,64 €</w:t>
      </w:r>
    </w:p>
    <w:p w14:paraId="372BC35C" w14:textId="77777777" w:rsidR="00331BCF" w:rsidRPr="00135936" w:rsidRDefault="00331BCF" w:rsidP="002357B7">
      <w:pPr>
        <w:spacing w:line="240" w:lineRule="atLeast"/>
        <w:jc w:val="both"/>
        <w:rPr>
          <w:rFonts w:cs="Arial"/>
          <w:szCs w:val="20"/>
        </w:rPr>
      </w:pPr>
      <w:r w:rsidRPr="00135936">
        <w:rPr>
          <w:rFonts w:cs="Arial"/>
          <w:szCs w:val="20"/>
        </w:rPr>
        <w:t xml:space="preserve">D030 Del. </w:t>
      </w:r>
      <w:r w:rsidR="00D429A1" w:rsidRPr="00135936">
        <w:rPr>
          <w:rFonts w:cs="Arial"/>
          <w:szCs w:val="20"/>
        </w:rPr>
        <w:t>u</w:t>
      </w:r>
      <w:r w:rsidRPr="00135936">
        <w:rPr>
          <w:rFonts w:cs="Arial"/>
          <w:szCs w:val="20"/>
        </w:rPr>
        <w:t xml:space="preserve">spešnost-tržna dejavnost </w:t>
      </w:r>
      <w:r w:rsidRPr="00135936">
        <w:rPr>
          <w:rFonts w:cs="Arial"/>
          <w:szCs w:val="20"/>
        </w:rPr>
        <w:tab/>
      </w:r>
      <w:r w:rsidRPr="00135936">
        <w:rPr>
          <w:rFonts w:cs="Arial"/>
          <w:szCs w:val="20"/>
        </w:rPr>
        <w:tab/>
      </w:r>
      <w:r w:rsidRPr="00135936">
        <w:rPr>
          <w:rFonts w:cs="Arial"/>
          <w:szCs w:val="20"/>
        </w:rPr>
        <w:tab/>
      </w:r>
      <w:r w:rsidRPr="00135936">
        <w:rPr>
          <w:rFonts w:cs="Arial"/>
          <w:szCs w:val="20"/>
        </w:rPr>
        <w:tab/>
        <w:t xml:space="preserve">  </w:t>
      </w:r>
      <w:r w:rsidR="00D429A1" w:rsidRPr="00135936">
        <w:rPr>
          <w:rFonts w:cs="Arial"/>
          <w:szCs w:val="20"/>
        </w:rPr>
        <w:t xml:space="preserve"> 207,9</w:t>
      </w:r>
      <w:r w:rsidRPr="00135936">
        <w:rPr>
          <w:rFonts w:cs="Arial"/>
          <w:szCs w:val="20"/>
        </w:rPr>
        <w:t>2 €</w:t>
      </w:r>
      <w:r w:rsidRPr="00135936">
        <w:rPr>
          <w:rFonts w:cs="Arial"/>
          <w:szCs w:val="20"/>
        </w:rPr>
        <w:tab/>
      </w:r>
      <w:r w:rsidRPr="00135936">
        <w:rPr>
          <w:rFonts w:cs="Arial"/>
          <w:szCs w:val="20"/>
        </w:rPr>
        <w:tab/>
      </w:r>
      <w:r w:rsidRPr="00135936">
        <w:rPr>
          <w:rFonts w:cs="Arial"/>
          <w:szCs w:val="20"/>
        </w:rPr>
        <w:tab/>
      </w:r>
    </w:p>
    <w:p w14:paraId="24F2704C" w14:textId="77777777" w:rsidR="00331BCF" w:rsidRPr="00BA003D" w:rsidRDefault="00331BCF" w:rsidP="002357B7">
      <w:pPr>
        <w:spacing w:line="240" w:lineRule="atLeast"/>
        <w:jc w:val="both"/>
        <w:rPr>
          <w:rFonts w:cs="Arial"/>
          <w:szCs w:val="20"/>
        </w:rPr>
      </w:pPr>
      <w:r w:rsidRPr="00BA003D">
        <w:rPr>
          <w:rFonts w:cs="Arial"/>
          <w:szCs w:val="20"/>
        </w:rPr>
        <w:t>Z080 Bruto plača</w:t>
      </w:r>
      <w:r w:rsidRPr="00BA003D">
        <w:rPr>
          <w:rFonts w:cs="Arial"/>
          <w:szCs w:val="20"/>
        </w:rPr>
        <w:tab/>
      </w:r>
      <w:r w:rsidRPr="00BA003D">
        <w:rPr>
          <w:rFonts w:cs="Arial"/>
          <w:szCs w:val="20"/>
        </w:rPr>
        <w:tab/>
      </w:r>
      <w:r w:rsidRPr="00BA003D">
        <w:rPr>
          <w:rFonts w:cs="Arial"/>
          <w:szCs w:val="20"/>
        </w:rPr>
        <w:tab/>
      </w:r>
      <w:r w:rsidRPr="00BA003D">
        <w:rPr>
          <w:rFonts w:cs="Arial"/>
          <w:szCs w:val="20"/>
        </w:rPr>
        <w:tab/>
      </w:r>
      <w:r w:rsidRPr="00BA003D">
        <w:rPr>
          <w:rFonts w:cs="Arial"/>
          <w:szCs w:val="20"/>
        </w:rPr>
        <w:tab/>
      </w:r>
      <w:r w:rsidRPr="00BA003D">
        <w:rPr>
          <w:rFonts w:cs="Arial"/>
          <w:szCs w:val="20"/>
        </w:rPr>
        <w:tab/>
        <w:t xml:space="preserve"> </w:t>
      </w:r>
      <w:r w:rsidR="00D429A1" w:rsidRPr="00BA003D">
        <w:rPr>
          <w:rFonts w:cs="Arial"/>
          <w:szCs w:val="20"/>
        </w:rPr>
        <w:t>2.509,22</w:t>
      </w:r>
      <w:r w:rsidRPr="00BA003D">
        <w:rPr>
          <w:rFonts w:cs="Arial"/>
          <w:szCs w:val="20"/>
        </w:rPr>
        <w:t xml:space="preserve"> €</w:t>
      </w:r>
    </w:p>
    <w:p w14:paraId="03CADF37" w14:textId="77777777" w:rsidR="00331BCF" w:rsidRPr="00135936" w:rsidRDefault="00331BCF" w:rsidP="002357B7">
      <w:pPr>
        <w:spacing w:line="240" w:lineRule="atLeast"/>
        <w:jc w:val="both"/>
        <w:rPr>
          <w:rFonts w:cs="Arial"/>
          <w:szCs w:val="20"/>
        </w:rPr>
      </w:pPr>
    </w:p>
    <w:p w14:paraId="18E1FF06" w14:textId="77777777" w:rsidR="00D429A1" w:rsidRPr="00135936" w:rsidRDefault="00D429A1" w:rsidP="002357B7">
      <w:pPr>
        <w:spacing w:line="240" w:lineRule="atLeast"/>
        <w:jc w:val="both"/>
        <w:rPr>
          <w:rFonts w:cs="Arial"/>
          <w:szCs w:val="20"/>
        </w:rPr>
      </w:pPr>
      <w:r w:rsidRPr="00135936">
        <w:rPr>
          <w:rFonts w:cs="Arial"/>
          <w:szCs w:val="20"/>
        </w:rPr>
        <w:t xml:space="preserve">Konkretna bruto plača </w:t>
      </w:r>
      <w:r w:rsidR="005C1424">
        <w:rPr>
          <w:rFonts w:cs="Arial"/>
          <w:szCs w:val="20"/>
        </w:rPr>
        <w:t xml:space="preserve">(Z080) v znesku </w:t>
      </w:r>
      <w:r w:rsidR="005C1424" w:rsidRPr="00135936">
        <w:rPr>
          <w:rFonts w:cs="Arial"/>
          <w:szCs w:val="20"/>
        </w:rPr>
        <w:t>2.509,22 €</w:t>
      </w:r>
      <w:r w:rsidR="005C1424">
        <w:rPr>
          <w:rFonts w:cs="Arial"/>
          <w:szCs w:val="20"/>
        </w:rPr>
        <w:t xml:space="preserve"> se deli na dva vira </w:t>
      </w:r>
      <w:r w:rsidRPr="00135936">
        <w:rPr>
          <w:rFonts w:cs="Arial"/>
          <w:szCs w:val="20"/>
        </w:rPr>
        <w:t xml:space="preserve">financiranja: </w:t>
      </w:r>
    </w:p>
    <w:p w14:paraId="31014BF1" w14:textId="77777777" w:rsidR="00D429A1" w:rsidRPr="00135936" w:rsidRDefault="00D429A1" w:rsidP="002357B7">
      <w:pPr>
        <w:spacing w:line="240" w:lineRule="atLeast"/>
        <w:jc w:val="both"/>
        <w:rPr>
          <w:rFonts w:cs="Arial"/>
          <w:szCs w:val="20"/>
        </w:rPr>
      </w:pPr>
    </w:p>
    <w:p w14:paraId="19CB3053" w14:textId="77777777" w:rsidR="00D429A1" w:rsidRPr="00135936" w:rsidRDefault="00D429A1" w:rsidP="002357B7">
      <w:pPr>
        <w:spacing w:line="240" w:lineRule="atLeast"/>
        <w:jc w:val="both"/>
        <w:rPr>
          <w:rFonts w:cs="Arial"/>
          <w:szCs w:val="20"/>
        </w:rPr>
      </w:pPr>
      <w:r w:rsidRPr="00135936">
        <w:rPr>
          <w:rFonts w:cs="Arial"/>
          <w:szCs w:val="20"/>
        </w:rPr>
        <w:t>Z626 Sredstva iz prodaje blaga in storitev na trgu</w:t>
      </w:r>
      <w:r w:rsidRPr="00135936">
        <w:rPr>
          <w:rFonts w:cs="Arial"/>
          <w:szCs w:val="20"/>
        </w:rPr>
        <w:tab/>
      </w:r>
      <w:r w:rsidRPr="00135936">
        <w:rPr>
          <w:rFonts w:cs="Arial"/>
          <w:szCs w:val="20"/>
        </w:rPr>
        <w:tab/>
        <w:t xml:space="preserve">   207,92 €</w:t>
      </w:r>
    </w:p>
    <w:p w14:paraId="2309967A" w14:textId="77777777" w:rsidR="00D429A1" w:rsidRPr="00135936" w:rsidRDefault="00D429A1" w:rsidP="002357B7">
      <w:pPr>
        <w:spacing w:line="240" w:lineRule="atLeast"/>
        <w:jc w:val="both"/>
        <w:rPr>
          <w:rFonts w:cs="Arial"/>
          <w:szCs w:val="20"/>
        </w:rPr>
      </w:pPr>
      <w:r w:rsidRPr="00135936">
        <w:rPr>
          <w:rFonts w:cs="Arial"/>
          <w:szCs w:val="20"/>
        </w:rPr>
        <w:t>Z622 Proračun občin</w:t>
      </w:r>
      <w:r w:rsidRPr="00135936">
        <w:rPr>
          <w:rFonts w:cs="Arial"/>
          <w:szCs w:val="20"/>
        </w:rPr>
        <w:tab/>
      </w:r>
      <w:r w:rsidRPr="00135936">
        <w:rPr>
          <w:rFonts w:cs="Arial"/>
          <w:szCs w:val="20"/>
        </w:rPr>
        <w:tab/>
      </w:r>
      <w:r w:rsidRPr="00135936">
        <w:rPr>
          <w:rFonts w:cs="Arial"/>
          <w:szCs w:val="20"/>
        </w:rPr>
        <w:tab/>
      </w:r>
      <w:r w:rsidRPr="00135936">
        <w:rPr>
          <w:rFonts w:cs="Arial"/>
          <w:szCs w:val="20"/>
        </w:rPr>
        <w:tab/>
      </w:r>
      <w:r w:rsidRPr="00135936">
        <w:rPr>
          <w:rFonts w:cs="Arial"/>
          <w:szCs w:val="20"/>
        </w:rPr>
        <w:tab/>
      </w:r>
      <w:r w:rsidRPr="00135936">
        <w:rPr>
          <w:rFonts w:cs="Arial"/>
          <w:szCs w:val="20"/>
        </w:rPr>
        <w:tab/>
        <w:t>2.301,30 €</w:t>
      </w:r>
    </w:p>
    <w:p w14:paraId="41DE943F" w14:textId="77777777" w:rsidR="00EC5E75" w:rsidRDefault="00EC5E75" w:rsidP="002357B7">
      <w:pPr>
        <w:spacing w:line="240" w:lineRule="atLeast"/>
        <w:jc w:val="both"/>
        <w:rPr>
          <w:rFonts w:cs="Arial"/>
          <w:szCs w:val="20"/>
        </w:rPr>
      </w:pPr>
    </w:p>
    <w:p w14:paraId="12EA0B22" w14:textId="77777777" w:rsidR="00E154CD" w:rsidRDefault="00E154CD" w:rsidP="002357B7">
      <w:pPr>
        <w:spacing w:line="240" w:lineRule="atLeast"/>
        <w:jc w:val="both"/>
        <w:rPr>
          <w:rFonts w:cs="Arial"/>
          <w:szCs w:val="20"/>
        </w:rPr>
      </w:pPr>
    </w:p>
    <w:p w14:paraId="37B9CD73" w14:textId="77777777" w:rsidR="0028745F" w:rsidRPr="00135936" w:rsidRDefault="00FC18A0" w:rsidP="004A7802">
      <w:pPr>
        <w:pStyle w:val="Naslov1"/>
      </w:pPr>
      <w:r w:rsidRPr="00135936">
        <w:t>Glasbena šola izposoja instrumente lokalni pihalni godbi. Kam s</w:t>
      </w:r>
      <w:r w:rsidR="0049151B" w:rsidRPr="00135936">
        <w:t>odijo nadomestila za uporabo ins</w:t>
      </w:r>
      <w:r w:rsidRPr="00135936">
        <w:t>t</w:t>
      </w:r>
      <w:r w:rsidR="0049151B" w:rsidRPr="00135936">
        <w:t>r</w:t>
      </w:r>
      <w:r w:rsidRPr="00135936">
        <w:t>umentov</w:t>
      </w:r>
      <w:r w:rsidR="0049151B" w:rsidRPr="00135936">
        <w:t>?</w:t>
      </w:r>
    </w:p>
    <w:p w14:paraId="6E0B9429" w14:textId="77777777" w:rsidR="0049151B" w:rsidRPr="00135936" w:rsidRDefault="0049151B" w:rsidP="002357B7">
      <w:pPr>
        <w:spacing w:line="240" w:lineRule="atLeast"/>
        <w:jc w:val="both"/>
        <w:rPr>
          <w:rFonts w:cs="Arial"/>
          <w:szCs w:val="20"/>
        </w:rPr>
      </w:pPr>
    </w:p>
    <w:p w14:paraId="4D3FCB80" w14:textId="77777777" w:rsidR="0049151B" w:rsidRPr="00135936" w:rsidRDefault="00213FF7" w:rsidP="002357B7">
      <w:pPr>
        <w:spacing w:line="240" w:lineRule="atLeast"/>
        <w:jc w:val="both"/>
        <w:rPr>
          <w:rFonts w:cs="Arial"/>
          <w:szCs w:val="20"/>
        </w:rPr>
      </w:pPr>
      <w:r>
        <w:rPr>
          <w:rFonts w:cs="Arial"/>
          <w:szCs w:val="20"/>
        </w:rPr>
        <w:t>Če so</w:t>
      </w:r>
      <w:r w:rsidR="0049151B" w:rsidRPr="00135936">
        <w:rPr>
          <w:rFonts w:cs="Arial"/>
          <w:szCs w:val="20"/>
        </w:rPr>
        <w:t xml:space="preserve"> nadomestila namenjena financiranju plač, se štejejo pod vir </w:t>
      </w:r>
      <w:r>
        <w:rPr>
          <w:rFonts w:cs="Arial"/>
          <w:szCs w:val="20"/>
        </w:rPr>
        <w:t xml:space="preserve">financiranja </w:t>
      </w:r>
      <w:r w:rsidR="0049151B" w:rsidRPr="00135936">
        <w:rPr>
          <w:rFonts w:cs="Arial"/>
          <w:szCs w:val="20"/>
        </w:rPr>
        <w:t>Z626</w:t>
      </w:r>
      <w:r>
        <w:rPr>
          <w:rFonts w:cs="Arial"/>
          <w:szCs w:val="20"/>
        </w:rPr>
        <w:t xml:space="preserve"> </w:t>
      </w:r>
      <w:r w:rsidR="0049151B" w:rsidRPr="00135936">
        <w:rPr>
          <w:rFonts w:cs="Arial"/>
          <w:szCs w:val="20"/>
        </w:rPr>
        <w:t>-</w:t>
      </w:r>
      <w:r>
        <w:rPr>
          <w:rFonts w:cs="Arial"/>
          <w:szCs w:val="20"/>
        </w:rPr>
        <w:t xml:space="preserve"> </w:t>
      </w:r>
      <w:r w:rsidR="0049151B" w:rsidRPr="00135936">
        <w:rPr>
          <w:rFonts w:cs="Arial"/>
          <w:szCs w:val="20"/>
        </w:rPr>
        <w:t>sredstva od prodaje blaga in storitev na trgu.</w:t>
      </w:r>
    </w:p>
    <w:p w14:paraId="236EC8D7" w14:textId="77777777" w:rsidR="00EC5E75" w:rsidRDefault="00EC5E75" w:rsidP="00EC5E75">
      <w:pPr>
        <w:spacing w:line="240" w:lineRule="atLeast"/>
        <w:jc w:val="both"/>
        <w:rPr>
          <w:rFonts w:cs="Arial"/>
          <w:b/>
          <w:szCs w:val="20"/>
        </w:rPr>
      </w:pPr>
    </w:p>
    <w:p w14:paraId="6C1BA3B0" w14:textId="77777777" w:rsidR="00E154CD" w:rsidRDefault="00E154CD" w:rsidP="00EC5E75">
      <w:pPr>
        <w:spacing w:line="240" w:lineRule="atLeast"/>
        <w:jc w:val="both"/>
        <w:rPr>
          <w:rFonts w:cs="Arial"/>
          <w:b/>
          <w:szCs w:val="20"/>
        </w:rPr>
      </w:pPr>
    </w:p>
    <w:p w14:paraId="7B6390FE" w14:textId="77777777" w:rsidR="0049151B" w:rsidRPr="00EC5E75" w:rsidRDefault="0049151B" w:rsidP="004A7802">
      <w:pPr>
        <w:pStyle w:val="Naslov1"/>
      </w:pPr>
      <w:r w:rsidRPr="00135936">
        <w:t>Glasbena šola izposoja instrumente učencem glasbene šole. Kam sodijo nadomestila za uporabo instrumentov?</w:t>
      </w:r>
      <w:r w:rsidRPr="007C255F">
        <w:t xml:space="preserve"> </w:t>
      </w:r>
    </w:p>
    <w:p w14:paraId="35BE5C6E" w14:textId="77777777" w:rsidR="0049151B" w:rsidRPr="00135936" w:rsidRDefault="0049151B" w:rsidP="002357B7">
      <w:pPr>
        <w:spacing w:line="240" w:lineRule="atLeast"/>
        <w:jc w:val="both"/>
        <w:rPr>
          <w:rFonts w:cs="Arial"/>
          <w:szCs w:val="20"/>
        </w:rPr>
      </w:pPr>
    </w:p>
    <w:p w14:paraId="62ECC10D" w14:textId="77777777" w:rsidR="0049151B" w:rsidRDefault="0049151B" w:rsidP="002357B7">
      <w:pPr>
        <w:spacing w:line="240" w:lineRule="atLeast"/>
        <w:jc w:val="both"/>
        <w:rPr>
          <w:rFonts w:cs="Arial"/>
          <w:szCs w:val="20"/>
        </w:rPr>
      </w:pPr>
      <w:r w:rsidRPr="00135936">
        <w:rPr>
          <w:rFonts w:cs="Arial"/>
          <w:szCs w:val="20"/>
        </w:rPr>
        <w:t>Če</w:t>
      </w:r>
      <w:r w:rsidR="00213FF7">
        <w:rPr>
          <w:rFonts w:cs="Arial"/>
          <w:szCs w:val="20"/>
        </w:rPr>
        <w:t xml:space="preserve"> so</w:t>
      </w:r>
      <w:r w:rsidRPr="00135936">
        <w:rPr>
          <w:rFonts w:cs="Arial"/>
          <w:szCs w:val="20"/>
        </w:rPr>
        <w:t xml:space="preserve"> nadomestila namenjena financ</w:t>
      </w:r>
      <w:r w:rsidR="00213FF7">
        <w:rPr>
          <w:rFonts w:cs="Arial"/>
          <w:szCs w:val="20"/>
        </w:rPr>
        <w:t xml:space="preserve">iranju plač, se štejejo pod vir financiranja </w:t>
      </w:r>
      <w:r w:rsidRPr="00135936">
        <w:rPr>
          <w:rFonts w:cs="Arial"/>
          <w:szCs w:val="20"/>
        </w:rPr>
        <w:t>Z627</w:t>
      </w:r>
      <w:r w:rsidR="00213FF7">
        <w:rPr>
          <w:rFonts w:cs="Arial"/>
          <w:szCs w:val="20"/>
        </w:rPr>
        <w:t xml:space="preserve"> </w:t>
      </w:r>
      <w:r w:rsidRPr="00135936">
        <w:rPr>
          <w:rFonts w:cs="Arial"/>
          <w:szCs w:val="20"/>
        </w:rPr>
        <w:t>-</w:t>
      </w:r>
      <w:r w:rsidR="00213FF7">
        <w:rPr>
          <w:rFonts w:cs="Arial"/>
          <w:szCs w:val="20"/>
        </w:rPr>
        <w:t xml:space="preserve"> </w:t>
      </w:r>
      <w:r w:rsidRPr="00135936">
        <w:rPr>
          <w:rFonts w:cs="Arial"/>
          <w:szCs w:val="20"/>
        </w:rPr>
        <w:t>nejavna sredstva za opravljanje javne službe.</w:t>
      </w:r>
    </w:p>
    <w:p w14:paraId="2FB6E870" w14:textId="77777777" w:rsidR="00EC5E75" w:rsidRDefault="00EC5E75" w:rsidP="00EC5E75">
      <w:pPr>
        <w:spacing w:line="240" w:lineRule="atLeast"/>
        <w:jc w:val="both"/>
        <w:rPr>
          <w:rFonts w:cs="Arial"/>
          <w:b/>
          <w:szCs w:val="20"/>
        </w:rPr>
      </w:pPr>
    </w:p>
    <w:p w14:paraId="16FFECED" w14:textId="77777777" w:rsidR="00E154CD" w:rsidRDefault="00E154CD" w:rsidP="00EC5E75">
      <w:pPr>
        <w:spacing w:line="240" w:lineRule="atLeast"/>
        <w:jc w:val="both"/>
        <w:rPr>
          <w:rFonts w:cs="Arial"/>
          <w:b/>
          <w:szCs w:val="20"/>
        </w:rPr>
      </w:pPr>
    </w:p>
    <w:p w14:paraId="73310A93" w14:textId="77777777" w:rsidR="000F30AD" w:rsidRPr="00655CDB" w:rsidRDefault="00655CDB" w:rsidP="004A7802">
      <w:pPr>
        <w:pStyle w:val="Naslov1"/>
      </w:pPr>
      <w:r w:rsidRPr="00655CDB">
        <w:t xml:space="preserve">Pod kateri vir financiranja </w:t>
      </w:r>
      <w:r w:rsidR="00473D8C">
        <w:t>se vpiše</w:t>
      </w:r>
      <w:r w:rsidRPr="00655CDB">
        <w:t xml:space="preserve"> osebo, ki opravlja javna dela</w:t>
      </w:r>
      <w:r w:rsidR="006655D9">
        <w:t xml:space="preserve"> in je zaposlena za polni delovni čas,</w:t>
      </w:r>
      <w:r w:rsidR="002153F2">
        <w:t xml:space="preserve"> če sredstva za financiranje javnih del v višini 85% zagotavlja Zavod RS za zaposlovanje, v višini 15% pa delodajalec iz državnega proračuna?</w:t>
      </w:r>
    </w:p>
    <w:p w14:paraId="3B6F985F" w14:textId="77777777" w:rsidR="00655CDB" w:rsidRDefault="00655CDB" w:rsidP="002357B7">
      <w:pPr>
        <w:spacing w:line="240" w:lineRule="atLeast"/>
        <w:ind w:left="360"/>
        <w:jc w:val="both"/>
        <w:rPr>
          <w:rFonts w:cs="Arial"/>
          <w:szCs w:val="20"/>
        </w:rPr>
      </w:pPr>
    </w:p>
    <w:p w14:paraId="43354ECD" w14:textId="77777777" w:rsidR="000F30AD" w:rsidRPr="00050263" w:rsidRDefault="006655D9" w:rsidP="002357B7">
      <w:pPr>
        <w:spacing w:line="240" w:lineRule="atLeast"/>
        <w:jc w:val="both"/>
        <w:rPr>
          <w:rFonts w:cs="Arial"/>
          <w:szCs w:val="20"/>
        </w:rPr>
      </w:pPr>
      <w:r>
        <w:rPr>
          <w:rFonts w:cs="Arial"/>
          <w:szCs w:val="20"/>
        </w:rPr>
        <w:t xml:space="preserve">Osebo </w:t>
      </w:r>
      <w:r w:rsidR="00473D8C">
        <w:rPr>
          <w:rFonts w:cs="Arial"/>
          <w:szCs w:val="20"/>
        </w:rPr>
        <w:t>se vpiše</w:t>
      </w:r>
      <w:r>
        <w:rPr>
          <w:rFonts w:cs="Arial"/>
          <w:szCs w:val="20"/>
        </w:rPr>
        <w:t xml:space="preserve"> kot eno zaposlitev pod vir financiranja </w:t>
      </w:r>
      <w:r w:rsidR="00047A5E">
        <w:rPr>
          <w:rFonts w:cs="Arial"/>
          <w:szCs w:val="20"/>
        </w:rPr>
        <w:t>»</w:t>
      </w:r>
      <w:r>
        <w:rPr>
          <w:rFonts w:cs="Arial"/>
          <w:szCs w:val="20"/>
        </w:rPr>
        <w:t>sredstva za financiranje javnih del</w:t>
      </w:r>
      <w:r w:rsidR="00047A5E" w:rsidRPr="00050263">
        <w:rPr>
          <w:rFonts w:cs="Arial"/>
          <w:szCs w:val="20"/>
        </w:rPr>
        <w:t>«</w:t>
      </w:r>
      <w:r w:rsidR="00D30D0B">
        <w:rPr>
          <w:rFonts w:cs="Arial"/>
          <w:szCs w:val="20"/>
        </w:rPr>
        <w:t>, ne glede na to</w:t>
      </w:r>
      <w:r w:rsidR="00306B78">
        <w:rPr>
          <w:rFonts w:cs="Arial"/>
          <w:szCs w:val="20"/>
        </w:rPr>
        <w:t>,</w:t>
      </w:r>
      <w:r w:rsidR="00D30D0B">
        <w:rPr>
          <w:rFonts w:cs="Arial"/>
          <w:szCs w:val="20"/>
        </w:rPr>
        <w:t xml:space="preserve"> kakšna so </w:t>
      </w:r>
      <w:r w:rsidR="0018459A" w:rsidRPr="00050263">
        <w:rPr>
          <w:rFonts w:cs="Arial"/>
          <w:szCs w:val="20"/>
        </w:rPr>
        <w:t>razmerja v financiranju.</w:t>
      </w:r>
    </w:p>
    <w:p w14:paraId="6F1CE397" w14:textId="77777777" w:rsidR="00050263" w:rsidRDefault="00050263" w:rsidP="00050263">
      <w:pPr>
        <w:spacing w:line="240" w:lineRule="atLeast"/>
        <w:jc w:val="both"/>
        <w:rPr>
          <w:rFonts w:cs="Arial"/>
          <w:b/>
          <w:szCs w:val="20"/>
        </w:rPr>
      </w:pPr>
    </w:p>
    <w:p w14:paraId="4253FEE2" w14:textId="77777777" w:rsidR="00E154CD" w:rsidRDefault="00E154CD" w:rsidP="00050263">
      <w:pPr>
        <w:spacing w:line="240" w:lineRule="atLeast"/>
        <w:jc w:val="both"/>
        <w:rPr>
          <w:rFonts w:cs="Arial"/>
          <w:b/>
          <w:szCs w:val="20"/>
        </w:rPr>
      </w:pPr>
    </w:p>
    <w:p w14:paraId="2B65F4A7" w14:textId="77777777" w:rsidR="00A73C6C" w:rsidRPr="00050263" w:rsidRDefault="00A73C6C" w:rsidP="004A7802">
      <w:pPr>
        <w:pStyle w:val="Naslov1"/>
      </w:pPr>
      <w:r w:rsidRPr="00A73C6C">
        <w:t>Zaposleni opravlja delo na projektu EU, vendar bo EU sredstva za plači</w:t>
      </w:r>
      <w:r>
        <w:t>lo projekta zagotovila naknadno, zato se plača zaposlenega trenutno financira iz državnega proračuna.</w:t>
      </w:r>
      <w:r w:rsidRPr="00A73C6C">
        <w:t xml:space="preserve"> Pod kateri vir financiranja </w:t>
      </w:r>
      <w:r w:rsidR="00473D8C">
        <w:t>se vpiše plača</w:t>
      </w:r>
      <w:r w:rsidRPr="00A73C6C">
        <w:t xml:space="preserve"> zaposlenega</w:t>
      </w:r>
      <w:r>
        <w:t>?</w:t>
      </w:r>
    </w:p>
    <w:p w14:paraId="01676843" w14:textId="77777777" w:rsidR="00A73C6C" w:rsidRDefault="00A73C6C" w:rsidP="002357B7">
      <w:pPr>
        <w:spacing w:line="240" w:lineRule="atLeast"/>
        <w:jc w:val="both"/>
        <w:rPr>
          <w:rFonts w:cs="Arial"/>
          <w:b/>
          <w:szCs w:val="20"/>
        </w:rPr>
      </w:pPr>
    </w:p>
    <w:p w14:paraId="771791A7" w14:textId="77777777" w:rsidR="00A73C6C" w:rsidRPr="00050263" w:rsidRDefault="00A73C6C" w:rsidP="002357B7">
      <w:pPr>
        <w:spacing w:line="240" w:lineRule="atLeast"/>
        <w:jc w:val="both"/>
        <w:rPr>
          <w:rFonts w:cs="Arial"/>
          <w:szCs w:val="20"/>
        </w:rPr>
      </w:pPr>
      <w:r w:rsidRPr="00A73C6C">
        <w:rPr>
          <w:rFonts w:cs="Arial"/>
          <w:szCs w:val="20"/>
        </w:rPr>
        <w:t>Plača zaposlenega se vpiše pod vir financiranja Z624, kljub temu da se trenutno plača zaposlenega financira iz državnega proračuna</w:t>
      </w:r>
      <w:r w:rsidR="0018459A" w:rsidRPr="000149B4">
        <w:rPr>
          <w:rFonts w:cs="Arial"/>
          <w:szCs w:val="20"/>
        </w:rPr>
        <w:t xml:space="preserve">. </w:t>
      </w:r>
      <w:r w:rsidR="0018459A" w:rsidRPr="00050263">
        <w:rPr>
          <w:rFonts w:cs="Arial"/>
          <w:szCs w:val="20"/>
        </w:rPr>
        <w:t>Dejstvo je</w:t>
      </w:r>
      <w:r w:rsidR="00BF65B8" w:rsidRPr="00050263">
        <w:rPr>
          <w:rFonts w:cs="Arial"/>
          <w:szCs w:val="20"/>
        </w:rPr>
        <w:t>,</w:t>
      </w:r>
      <w:r w:rsidR="0018459A" w:rsidRPr="00050263">
        <w:rPr>
          <w:rFonts w:cs="Arial"/>
          <w:szCs w:val="20"/>
        </w:rPr>
        <w:t xml:space="preserve"> da zaposleni že izvaja delo na projektu EU in</w:t>
      </w:r>
      <w:r w:rsidR="00BF65B8" w:rsidRPr="00050263">
        <w:rPr>
          <w:rFonts w:cs="Arial"/>
          <w:szCs w:val="20"/>
        </w:rPr>
        <w:t xml:space="preserve">  se </w:t>
      </w:r>
      <w:r w:rsidR="0018459A" w:rsidRPr="00050263">
        <w:rPr>
          <w:rFonts w:cs="Arial"/>
          <w:szCs w:val="20"/>
        </w:rPr>
        <w:t xml:space="preserve"> bo tudi plača financira</w:t>
      </w:r>
      <w:r w:rsidR="00F33748">
        <w:rPr>
          <w:rFonts w:cs="Arial"/>
          <w:szCs w:val="20"/>
        </w:rPr>
        <w:t>la</w:t>
      </w:r>
      <w:r w:rsidR="0018459A" w:rsidRPr="00050263">
        <w:rPr>
          <w:rFonts w:cs="Arial"/>
          <w:szCs w:val="20"/>
        </w:rPr>
        <w:t xml:space="preserve"> iz sredstev EU</w:t>
      </w:r>
      <w:r w:rsidR="00BF65B8" w:rsidRPr="00050263">
        <w:rPr>
          <w:rFonts w:cs="Arial"/>
          <w:szCs w:val="20"/>
        </w:rPr>
        <w:t>, le sredstva se bodo zagotovila naknadno.</w:t>
      </w:r>
      <w:r w:rsidRPr="00050263">
        <w:rPr>
          <w:rFonts w:cs="Arial"/>
          <w:szCs w:val="20"/>
        </w:rPr>
        <w:t xml:space="preserve"> </w:t>
      </w:r>
    </w:p>
    <w:p w14:paraId="5E3BA02A" w14:textId="77777777" w:rsidR="00050263" w:rsidRDefault="00050263" w:rsidP="00050263">
      <w:pPr>
        <w:spacing w:line="240" w:lineRule="atLeast"/>
        <w:jc w:val="both"/>
        <w:rPr>
          <w:rFonts w:cs="Arial"/>
          <w:b/>
          <w:szCs w:val="20"/>
        </w:rPr>
      </w:pPr>
    </w:p>
    <w:p w14:paraId="307C513D" w14:textId="77777777" w:rsidR="00E154CD" w:rsidRDefault="00E154CD" w:rsidP="00050263">
      <w:pPr>
        <w:spacing w:line="240" w:lineRule="atLeast"/>
        <w:jc w:val="both"/>
        <w:rPr>
          <w:rFonts w:cs="Arial"/>
          <w:b/>
          <w:szCs w:val="20"/>
        </w:rPr>
      </w:pPr>
    </w:p>
    <w:p w14:paraId="2C454CCE" w14:textId="77777777" w:rsidR="00A11674" w:rsidRPr="00A11674" w:rsidRDefault="00A11674" w:rsidP="004A7802">
      <w:pPr>
        <w:pStyle w:val="Naslov1"/>
      </w:pPr>
      <w:r w:rsidRPr="00A11674">
        <w:t>Javni uslužbenec ima sklenjeno pogodbo o za</w:t>
      </w:r>
      <w:r w:rsidR="00EB10CA">
        <w:t>poslitvi za polni delovni čas na</w:t>
      </w:r>
      <w:r w:rsidRPr="00A11674">
        <w:t xml:space="preserve"> enem delovnem mestu, vendar opravlja delo </w:t>
      </w:r>
      <w:r w:rsidR="00EB10CA">
        <w:t xml:space="preserve">tudi </w:t>
      </w:r>
      <w:r w:rsidRPr="00A11674">
        <w:t>pri drugem subjektu, ki ima svojo matično številko. Katera matična številka (Z630) se vpiše pri delovnem mestu tega uslužbenca?</w:t>
      </w:r>
    </w:p>
    <w:p w14:paraId="79A044C9" w14:textId="77777777" w:rsidR="00A11674" w:rsidRPr="00A11674" w:rsidRDefault="00A11674" w:rsidP="002357B7">
      <w:pPr>
        <w:spacing w:line="240" w:lineRule="atLeast"/>
        <w:ind w:left="360"/>
        <w:jc w:val="both"/>
        <w:rPr>
          <w:rFonts w:cs="Arial"/>
          <w:b/>
          <w:szCs w:val="20"/>
        </w:rPr>
      </w:pPr>
    </w:p>
    <w:p w14:paraId="147BDDF1" w14:textId="77777777" w:rsidR="00A11674" w:rsidRDefault="007C255B" w:rsidP="002357B7">
      <w:pPr>
        <w:spacing w:line="240" w:lineRule="atLeast"/>
        <w:jc w:val="both"/>
        <w:rPr>
          <w:rFonts w:cs="Arial"/>
          <w:szCs w:val="20"/>
        </w:rPr>
      </w:pPr>
      <w:r>
        <w:rPr>
          <w:rFonts w:cs="Arial"/>
          <w:szCs w:val="20"/>
        </w:rPr>
        <w:t xml:space="preserve">Pri delovnem mestu tega uslužbenca se vpiše </w:t>
      </w:r>
      <w:r w:rsidR="00EB10CA">
        <w:rPr>
          <w:rFonts w:cs="Arial"/>
          <w:szCs w:val="20"/>
        </w:rPr>
        <w:t xml:space="preserve">matična številka subjekta, pri katerem ima javni uslužbenec sklenjeno pogodbo o zaposlitvi. </w:t>
      </w:r>
    </w:p>
    <w:p w14:paraId="6EFE1108" w14:textId="77777777" w:rsidR="00050263" w:rsidRDefault="00050263" w:rsidP="00050263">
      <w:pPr>
        <w:spacing w:line="240" w:lineRule="atLeast"/>
        <w:jc w:val="both"/>
        <w:rPr>
          <w:rFonts w:cs="Arial"/>
          <w:b/>
          <w:szCs w:val="20"/>
        </w:rPr>
      </w:pPr>
    </w:p>
    <w:p w14:paraId="23E05FBC" w14:textId="77777777" w:rsidR="00E154CD" w:rsidRDefault="00E154CD" w:rsidP="00050263">
      <w:pPr>
        <w:spacing w:line="240" w:lineRule="atLeast"/>
        <w:jc w:val="both"/>
        <w:rPr>
          <w:rFonts w:cs="Arial"/>
          <w:b/>
          <w:szCs w:val="20"/>
        </w:rPr>
      </w:pPr>
    </w:p>
    <w:p w14:paraId="71C584A3" w14:textId="77777777" w:rsidR="00D64AF0" w:rsidRDefault="00D64AF0" w:rsidP="004A7802">
      <w:pPr>
        <w:pStyle w:val="Naslov1"/>
      </w:pPr>
      <w:r w:rsidRPr="00D64AF0">
        <w:t>Ali je potrebno poročati tudi stroške prevoza in prehrane po virih financiranja?</w:t>
      </w:r>
    </w:p>
    <w:p w14:paraId="417E5D26" w14:textId="77777777" w:rsidR="00D64AF0" w:rsidRDefault="00D64AF0" w:rsidP="002357B7">
      <w:pPr>
        <w:spacing w:line="240" w:lineRule="atLeast"/>
        <w:jc w:val="both"/>
        <w:rPr>
          <w:rFonts w:cs="Arial"/>
          <w:b/>
          <w:szCs w:val="20"/>
        </w:rPr>
      </w:pPr>
    </w:p>
    <w:p w14:paraId="27C83F11" w14:textId="77777777" w:rsidR="00D64AF0" w:rsidRDefault="006F4997" w:rsidP="002357B7">
      <w:pPr>
        <w:spacing w:line="240" w:lineRule="atLeast"/>
        <w:jc w:val="both"/>
        <w:rPr>
          <w:rFonts w:cs="Arial"/>
          <w:szCs w:val="20"/>
        </w:rPr>
      </w:pPr>
      <w:r w:rsidRPr="006F4997">
        <w:rPr>
          <w:rFonts w:cs="Arial"/>
          <w:szCs w:val="20"/>
        </w:rPr>
        <w:t xml:space="preserve">Ne. Po virih financiranja se poroča bruto znesek plače </w:t>
      </w:r>
      <w:r w:rsidR="00BF65B8">
        <w:rPr>
          <w:rFonts w:cs="Arial"/>
          <w:szCs w:val="20"/>
        </w:rPr>
        <w:t xml:space="preserve">in nadomestil v breme delodajalca </w:t>
      </w:r>
      <w:r w:rsidRPr="006F4997">
        <w:rPr>
          <w:rFonts w:cs="Arial"/>
          <w:szCs w:val="20"/>
        </w:rPr>
        <w:t xml:space="preserve"> (Z080 brez nadomestil tipa H)</w:t>
      </w:r>
      <w:r>
        <w:rPr>
          <w:rFonts w:cs="Arial"/>
          <w:szCs w:val="20"/>
        </w:rPr>
        <w:t xml:space="preserve">. </w:t>
      </w:r>
    </w:p>
    <w:p w14:paraId="482834DC" w14:textId="77777777" w:rsidR="00DA50E6" w:rsidRDefault="00DA50E6" w:rsidP="002357B7">
      <w:pPr>
        <w:spacing w:line="240" w:lineRule="atLeast"/>
        <w:jc w:val="both"/>
        <w:rPr>
          <w:rFonts w:cs="Arial"/>
          <w:szCs w:val="20"/>
        </w:rPr>
      </w:pPr>
    </w:p>
    <w:p w14:paraId="4980B2EA" w14:textId="77777777" w:rsidR="00E154CD" w:rsidRDefault="00E154CD" w:rsidP="002357B7">
      <w:pPr>
        <w:spacing w:line="240" w:lineRule="atLeast"/>
        <w:jc w:val="both"/>
        <w:rPr>
          <w:rFonts w:cs="Arial"/>
          <w:szCs w:val="20"/>
        </w:rPr>
      </w:pPr>
    </w:p>
    <w:p w14:paraId="695C906D" w14:textId="77777777" w:rsidR="0010291E" w:rsidRPr="00050263" w:rsidRDefault="00473D8C" w:rsidP="004A7802">
      <w:pPr>
        <w:pStyle w:val="Naslov1"/>
      </w:pPr>
      <w:r w:rsidRPr="007C255F">
        <w:t>Kako se šteje</w:t>
      </w:r>
      <w:r w:rsidR="00B34F77" w:rsidRPr="007C255F">
        <w:t xml:space="preserve"> uslužbenko</w:t>
      </w:r>
      <w:r w:rsidR="004637FF" w:rsidRPr="007C255F">
        <w:t xml:space="preserve">, ki je zaradi bolezni otroka od </w:t>
      </w:r>
      <w:r w:rsidR="00F033FD" w:rsidRPr="007C255F">
        <w:t>c</w:t>
      </w:r>
      <w:r w:rsidR="004637FF" w:rsidRPr="007C255F">
        <w:t>entra za socialno delo dobila odločbo, da je upravičena do delnega plačila za izg</w:t>
      </w:r>
      <w:r w:rsidR="00F033FD" w:rsidRPr="007C255F">
        <w:t>ubljeni dohodek 20 ur tedensko?</w:t>
      </w:r>
    </w:p>
    <w:p w14:paraId="1F1D8223" w14:textId="77777777" w:rsidR="00F033FD" w:rsidRPr="00B34F77" w:rsidRDefault="00F033FD" w:rsidP="002357B7">
      <w:pPr>
        <w:spacing w:line="240" w:lineRule="atLeast"/>
        <w:ind w:left="360"/>
        <w:jc w:val="both"/>
        <w:rPr>
          <w:rFonts w:cs="Arial"/>
          <w:b/>
          <w:color w:val="000000"/>
          <w:szCs w:val="20"/>
          <w:lang w:eastAsia="sl-SI"/>
        </w:rPr>
      </w:pPr>
    </w:p>
    <w:p w14:paraId="4A1638B4" w14:textId="77777777" w:rsidR="00B34F77" w:rsidRDefault="00F033FD" w:rsidP="002357B7">
      <w:pPr>
        <w:autoSpaceDE w:val="0"/>
        <w:autoSpaceDN w:val="0"/>
        <w:adjustRightInd w:val="0"/>
        <w:spacing w:line="240" w:lineRule="atLeast"/>
        <w:jc w:val="both"/>
        <w:rPr>
          <w:rFonts w:ascii="Helv" w:hAnsi="Helv" w:cs="Helv"/>
          <w:color w:val="000000"/>
          <w:szCs w:val="20"/>
          <w:lang w:eastAsia="sl-SI"/>
        </w:rPr>
      </w:pPr>
      <w:r>
        <w:rPr>
          <w:rFonts w:ascii="Helv" w:hAnsi="Helv" w:cs="Helv"/>
          <w:color w:val="000000"/>
          <w:szCs w:val="20"/>
          <w:lang w:eastAsia="sl-SI"/>
        </w:rPr>
        <w:t>Z</w:t>
      </w:r>
      <w:r w:rsidR="00B34F77">
        <w:rPr>
          <w:rFonts w:ascii="Helv" w:hAnsi="Helv" w:cs="Helv"/>
          <w:color w:val="000000"/>
          <w:szCs w:val="20"/>
          <w:lang w:eastAsia="sl-SI"/>
        </w:rPr>
        <w:t xml:space="preserve">aposleni, ki delajo krajši delovni čas v skladu z Zakonom o starševskem varstvu in družinskih prejemkih, </w:t>
      </w:r>
      <w:r>
        <w:rPr>
          <w:rFonts w:ascii="Helv" w:hAnsi="Helv" w:cs="Helv"/>
          <w:color w:val="000000"/>
          <w:szCs w:val="20"/>
          <w:lang w:eastAsia="sl-SI"/>
        </w:rPr>
        <w:t xml:space="preserve">se </w:t>
      </w:r>
      <w:r w:rsidR="00B34F77">
        <w:rPr>
          <w:rFonts w:ascii="Helv" w:hAnsi="Helv" w:cs="Helv"/>
          <w:color w:val="000000"/>
          <w:szCs w:val="20"/>
          <w:lang w:eastAsia="sl-SI"/>
        </w:rPr>
        <w:t>ne preračunajo na število zaposlenih za polni delovni čas, torej se konkre</w:t>
      </w:r>
      <w:r w:rsidR="00473D8C">
        <w:rPr>
          <w:rFonts w:ascii="Helv" w:hAnsi="Helv" w:cs="Helv"/>
          <w:color w:val="000000"/>
          <w:szCs w:val="20"/>
          <w:lang w:eastAsia="sl-SI"/>
        </w:rPr>
        <w:t>tna javna uslužbenka šteje kot ena</w:t>
      </w:r>
      <w:r w:rsidR="00B34F77">
        <w:rPr>
          <w:rFonts w:ascii="Helv" w:hAnsi="Helv" w:cs="Helv"/>
          <w:color w:val="000000"/>
          <w:szCs w:val="20"/>
          <w:lang w:eastAsia="sl-SI"/>
        </w:rPr>
        <w:t xml:space="preserve"> zaposlitev. </w:t>
      </w:r>
    </w:p>
    <w:p w14:paraId="518A2FE0" w14:textId="77777777" w:rsidR="00050263" w:rsidRDefault="00050263" w:rsidP="00050263">
      <w:pPr>
        <w:spacing w:line="240" w:lineRule="atLeast"/>
        <w:jc w:val="both"/>
        <w:rPr>
          <w:rFonts w:cs="Arial"/>
          <w:b/>
          <w:color w:val="000000"/>
          <w:szCs w:val="20"/>
          <w:lang w:eastAsia="sl-SI"/>
        </w:rPr>
      </w:pPr>
    </w:p>
    <w:p w14:paraId="3D5B8016" w14:textId="77777777" w:rsidR="00E154CD" w:rsidRDefault="00E154CD" w:rsidP="00050263">
      <w:pPr>
        <w:spacing w:line="240" w:lineRule="atLeast"/>
        <w:jc w:val="both"/>
        <w:rPr>
          <w:rFonts w:cs="Arial"/>
          <w:b/>
          <w:color w:val="000000"/>
          <w:szCs w:val="20"/>
          <w:lang w:eastAsia="sl-SI"/>
        </w:rPr>
      </w:pPr>
    </w:p>
    <w:p w14:paraId="7A4DB26A" w14:textId="77777777" w:rsidR="00B34F77" w:rsidRPr="007C255F" w:rsidRDefault="007C255F" w:rsidP="004A7802">
      <w:pPr>
        <w:pStyle w:val="Naslov1"/>
      </w:pPr>
      <w:r>
        <w:lastRenderedPageBreak/>
        <w:t>K</w:t>
      </w:r>
      <w:r w:rsidR="00F033FD" w:rsidRPr="007C255F">
        <w:t xml:space="preserve">atere zaposlene </w:t>
      </w:r>
      <w:r w:rsidR="00473D8C" w:rsidRPr="007C255F">
        <w:t>se vpiše</w:t>
      </w:r>
      <w:r w:rsidR="00F033FD" w:rsidRPr="007C255F">
        <w:t xml:space="preserve"> pod vir financiranja ZZZS in ZPIZ?</w:t>
      </w:r>
    </w:p>
    <w:p w14:paraId="11C29854" w14:textId="77777777" w:rsidR="00F033FD" w:rsidRDefault="00F033FD" w:rsidP="002357B7">
      <w:pPr>
        <w:spacing w:line="240" w:lineRule="atLeast"/>
        <w:jc w:val="both"/>
        <w:rPr>
          <w:rFonts w:cs="Arial"/>
          <w:color w:val="000000"/>
          <w:sz w:val="24"/>
          <w:lang w:eastAsia="sl-SI"/>
        </w:rPr>
      </w:pPr>
    </w:p>
    <w:p w14:paraId="715A7FE4" w14:textId="77777777" w:rsidR="0019575D" w:rsidRPr="00050263" w:rsidRDefault="00F033FD" w:rsidP="002357B7">
      <w:pPr>
        <w:autoSpaceDE w:val="0"/>
        <w:autoSpaceDN w:val="0"/>
        <w:adjustRightInd w:val="0"/>
        <w:spacing w:line="240" w:lineRule="atLeast"/>
        <w:jc w:val="both"/>
        <w:rPr>
          <w:szCs w:val="20"/>
        </w:rPr>
      </w:pPr>
      <w:r w:rsidRPr="00F033FD">
        <w:rPr>
          <w:rFonts w:cs="Arial"/>
          <w:color w:val="000000"/>
          <w:szCs w:val="20"/>
          <w:lang w:eastAsia="sl-SI"/>
        </w:rPr>
        <w:t>Odgovor je dostopen na</w:t>
      </w:r>
      <w:r w:rsidR="00786AFB">
        <w:rPr>
          <w:rFonts w:cs="Arial"/>
          <w:color w:val="000000"/>
          <w:szCs w:val="20"/>
          <w:lang w:eastAsia="sl-SI"/>
        </w:rPr>
        <w:t xml:space="preserve"> </w:t>
      </w:r>
      <w:r w:rsidR="00786AFB" w:rsidRPr="0069788D">
        <w:rPr>
          <w:rFonts w:cs="Arial"/>
          <w:color w:val="000000"/>
          <w:szCs w:val="20"/>
          <w:lang w:eastAsia="sl-SI"/>
        </w:rPr>
        <w:t>spodnji</w:t>
      </w:r>
      <w:r w:rsidR="00786AFB">
        <w:rPr>
          <w:rFonts w:cs="Arial"/>
          <w:color w:val="000000"/>
          <w:szCs w:val="20"/>
          <w:lang w:eastAsia="sl-SI"/>
        </w:rPr>
        <w:t xml:space="preserve"> povezavi</w:t>
      </w:r>
      <w:r w:rsidRPr="00F033FD">
        <w:rPr>
          <w:rFonts w:cs="Arial"/>
          <w:color w:val="000000"/>
          <w:szCs w:val="20"/>
          <w:lang w:eastAsia="sl-SI"/>
        </w:rPr>
        <w:t>:</w:t>
      </w:r>
      <w:r w:rsidR="005A325A">
        <w:rPr>
          <w:szCs w:val="20"/>
        </w:rPr>
        <w:t xml:space="preserve"> </w:t>
      </w:r>
      <w:hyperlink r:id="rId26" w:history="1">
        <w:r w:rsidR="005D2210" w:rsidRPr="00050263">
          <w:rPr>
            <w:rStyle w:val="Hiperpovezava"/>
            <w:color w:val="auto"/>
          </w:rPr>
          <w:t xml:space="preserve">Prikazovanje števila zaposlenih, financiranih iz sredstev ZZZS in ZPIZ </w:t>
        </w:r>
      </w:hyperlink>
      <w:r w:rsidR="005D2210" w:rsidRPr="00050263">
        <w:t>(24. 3. 2014)</w:t>
      </w:r>
    </w:p>
    <w:p w14:paraId="37E94291" w14:textId="77777777" w:rsidR="00EB678F" w:rsidRDefault="00EB678F" w:rsidP="00050263">
      <w:pPr>
        <w:autoSpaceDE w:val="0"/>
        <w:autoSpaceDN w:val="0"/>
        <w:adjustRightInd w:val="0"/>
        <w:spacing w:line="240" w:lineRule="atLeast"/>
        <w:jc w:val="both"/>
        <w:rPr>
          <w:rFonts w:cs="Arial"/>
          <w:b/>
          <w:szCs w:val="20"/>
          <w:lang w:eastAsia="sl-SI"/>
        </w:rPr>
      </w:pPr>
    </w:p>
    <w:p w14:paraId="0AAB8E85" w14:textId="77777777" w:rsidR="00E154CD" w:rsidRDefault="00E154CD" w:rsidP="00050263">
      <w:pPr>
        <w:autoSpaceDE w:val="0"/>
        <w:autoSpaceDN w:val="0"/>
        <w:adjustRightInd w:val="0"/>
        <w:spacing w:line="240" w:lineRule="atLeast"/>
        <w:jc w:val="both"/>
        <w:rPr>
          <w:rFonts w:cs="Arial"/>
          <w:b/>
          <w:szCs w:val="20"/>
          <w:lang w:eastAsia="sl-SI"/>
        </w:rPr>
      </w:pPr>
    </w:p>
    <w:p w14:paraId="72872F9F" w14:textId="77777777" w:rsidR="007F567D" w:rsidRPr="00473D8C" w:rsidRDefault="0019575D" w:rsidP="004A7802">
      <w:pPr>
        <w:pStyle w:val="Naslov1"/>
      </w:pPr>
      <w:r w:rsidRPr="007C255F">
        <w:t xml:space="preserve">Kako </w:t>
      </w:r>
      <w:r w:rsidR="00473D8C" w:rsidRPr="007C255F">
        <w:t xml:space="preserve">se </w:t>
      </w:r>
      <w:r w:rsidRPr="007C255F">
        <w:t xml:space="preserve">v kadrovskem načrtu </w:t>
      </w:r>
      <w:r w:rsidR="00473D8C" w:rsidRPr="007C255F">
        <w:t>upošteva</w:t>
      </w:r>
      <w:r w:rsidRPr="007C255F">
        <w:t xml:space="preserve"> javno uslužbenko, ki je začasno napotena na delo v tujino in se sredstva za njeno plačo zagotavljajo iz proračuna RS ter kako v kadrovskem načrtu upoštevati </w:t>
      </w:r>
      <w:r w:rsidR="007F567D" w:rsidRPr="007C255F">
        <w:t>javno uslužbenko</w:t>
      </w:r>
      <w:r w:rsidRPr="007C255F">
        <w:t>, ki je zaposlena za določen č</w:t>
      </w:r>
      <w:r w:rsidR="007F567D" w:rsidRPr="007C255F">
        <w:t>as</w:t>
      </w:r>
      <w:r w:rsidRPr="007C255F">
        <w:t xml:space="preserve"> do vrnitve </w:t>
      </w:r>
      <w:r w:rsidR="007F567D" w:rsidRPr="007C255F">
        <w:t>napotene delavke nazaj na delo in so</w:t>
      </w:r>
      <w:r w:rsidRPr="007C255F">
        <w:t xml:space="preserve"> sredstva za njeno zaposlitev ravno tako zagotovljena iz državnega prorač</w:t>
      </w:r>
      <w:r w:rsidR="007F567D" w:rsidRPr="007C255F">
        <w:t>una?</w:t>
      </w:r>
      <w:r w:rsidRPr="007C255F">
        <w:t xml:space="preserve"> </w:t>
      </w:r>
    </w:p>
    <w:p w14:paraId="473AE684" w14:textId="77777777" w:rsidR="007F567D" w:rsidRPr="007F567D" w:rsidRDefault="007F567D" w:rsidP="002357B7">
      <w:pPr>
        <w:autoSpaceDE w:val="0"/>
        <w:autoSpaceDN w:val="0"/>
        <w:adjustRightInd w:val="0"/>
        <w:spacing w:line="240" w:lineRule="atLeast"/>
        <w:ind w:left="360"/>
        <w:jc w:val="both"/>
        <w:rPr>
          <w:rFonts w:cs="Arial"/>
          <w:b/>
          <w:color w:val="000000"/>
          <w:szCs w:val="20"/>
          <w:lang w:eastAsia="sl-SI"/>
        </w:rPr>
      </w:pPr>
    </w:p>
    <w:p w14:paraId="39AA2441" w14:textId="77777777" w:rsidR="007F567D" w:rsidRDefault="007F567D" w:rsidP="002357B7">
      <w:pPr>
        <w:autoSpaceDE w:val="0"/>
        <w:autoSpaceDN w:val="0"/>
        <w:adjustRightInd w:val="0"/>
        <w:spacing w:line="240" w:lineRule="atLeast"/>
        <w:jc w:val="both"/>
        <w:rPr>
          <w:rFonts w:ascii="Calibri" w:hAnsi="Calibri" w:cs="Calibri"/>
          <w:color w:val="000000"/>
          <w:sz w:val="24"/>
          <w:lang w:eastAsia="sl-SI"/>
        </w:rPr>
      </w:pPr>
      <w:r>
        <w:rPr>
          <w:rFonts w:ascii="Helv" w:hAnsi="Helv" w:cs="Helv"/>
          <w:color w:val="000000"/>
          <w:szCs w:val="20"/>
          <w:lang w:eastAsia="sl-SI"/>
        </w:rPr>
        <w:t>O</w:t>
      </w:r>
      <w:r w:rsidR="0019575D">
        <w:rPr>
          <w:rFonts w:ascii="Helv" w:hAnsi="Helv" w:cs="Helv"/>
          <w:color w:val="000000"/>
          <w:szCs w:val="20"/>
          <w:lang w:eastAsia="sl-SI"/>
        </w:rPr>
        <w:t xml:space="preserve">be zaposlitvi </w:t>
      </w:r>
      <w:r>
        <w:rPr>
          <w:rFonts w:ascii="Helv" w:hAnsi="Helv" w:cs="Helv"/>
          <w:color w:val="000000"/>
          <w:szCs w:val="20"/>
          <w:lang w:eastAsia="sl-SI"/>
        </w:rPr>
        <w:t xml:space="preserve"> je potrebno prikazati v številu zaposlenih</w:t>
      </w:r>
      <w:r w:rsidR="00904CF1">
        <w:rPr>
          <w:rFonts w:ascii="Helv" w:hAnsi="Helv" w:cs="Helv"/>
          <w:color w:val="000000"/>
          <w:szCs w:val="20"/>
          <w:lang w:eastAsia="sl-SI"/>
        </w:rPr>
        <w:t>,</w:t>
      </w:r>
      <w:r w:rsidR="00CA329C">
        <w:rPr>
          <w:rFonts w:ascii="Helv" w:hAnsi="Helv" w:cs="Helv"/>
          <w:color w:val="000000"/>
          <w:szCs w:val="20"/>
          <w:lang w:eastAsia="sl-SI"/>
        </w:rPr>
        <w:t xml:space="preserve"> </w:t>
      </w:r>
      <w:r>
        <w:rPr>
          <w:rFonts w:ascii="Helv" w:hAnsi="Helv" w:cs="Helv"/>
          <w:color w:val="000000"/>
          <w:szCs w:val="20"/>
          <w:lang w:eastAsia="sl-SI"/>
        </w:rPr>
        <w:t>in sicer glede na to, da se financirata iz državnega proračuna</w:t>
      </w:r>
      <w:r w:rsidR="00904CF1">
        <w:rPr>
          <w:rFonts w:ascii="Helv" w:hAnsi="Helv" w:cs="Helv"/>
          <w:color w:val="000000"/>
          <w:szCs w:val="20"/>
          <w:lang w:eastAsia="sl-SI"/>
        </w:rPr>
        <w:t>,</w:t>
      </w:r>
      <w:r>
        <w:rPr>
          <w:rFonts w:ascii="Helv" w:hAnsi="Helv" w:cs="Helv"/>
          <w:color w:val="000000"/>
          <w:szCs w:val="20"/>
          <w:lang w:eastAsia="sl-SI"/>
        </w:rPr>
        <w:t xml:space="preserve"> </w:t>
      </w:r>
      <w:r w:rsidR="00473D8C">
        <w:rPr>
          <w:rFonts w:ascii="Helv" w:hAnsi="Helv" w:cs="Helv"/>
          <w:szCs w:val="20"/>
          <w:lang w:eastAsia="sl-SI"/>
        </w:rPr>
        <w:t xml:space="preserve">se dve </w:t>
      </w:r>
      <w:r w:rsidR="00955A91" w:rsidRPr="00050263">
        <w:rPr>
          <w:rFonts w:ascii="Helv" w:hAnsi="Helv" w:cs="Helv"/>
          <w:szCs w:val="20"/>
          <w:lang w:eastAsia="sl-SI"/>
        </w:rPr>
        <w:t xml:space="preserve"> zaposlitvi</w:t>
      </w:r>
      <w:r w:rsidR="00955A91">
        <w:rPr>
          <w:rFonts w:ascii="Helv" w:hAnsi="Helv" w:cs="Helv"/>
          <w:color w:val="000000"/>
          <w:szCs w:val="20"/>
          <w:lang w:eastAsia="sl-SI"/>
        </w:rPr>
        <w:t xml:space="preserve"> vpišeta </w:t>
      </w:r>
      <w:r>
        <w:rPr>
          <w:rFonts w:ascii="Helv" w:hAnsi="Helv" w:cs="Helv"/>
          <w:color w:val="000000"/>
          <w:szCs w:val="20"/>
          <w:lang w:eastAsia="sl-SI"/>
        </w:rPr>
        <w:t>v okviru navedenega vira financiranja.</w:t>
      </w:r>
      <w:r w:rsidR="00E87F43">
        <w:rPr>
          <w:rFonts w:ascii="Helv" w:hAnsi="Helv" w:cs="Helv"/>
          <w:color w:val="000000"/>
          <w:szCs w:val="20"/>
          <w:lang w:eastAsia="sl-SI"/>
        </w:rPr>
        <w:t xml:space="preserve">  </w:t>
      </w:r>
    </w:p>
    <w:p w14:paraId="4F3DA455" w14:textId="77777777" w:rsidR="00050263" w:rsidRDefault="00050263" w:rsidP="00050263">
      <w:pPr>
        <w:spacing w:line="240" w:lineRule="atLeast"/>
        <w:jc w:val="both"/>
        <w:rPr>
          <w:rFonts w:cs="Arial"/>
          <w:b/>
          <w:color w:val="000000"/>
          <w:szCs w:val="20"/>
          <w:lang w:eastAsia="sl-SI"/>
        </w:rPr>
      </w:pPr>
    </w:p>
    <w:p w14:paraId="0AD63F1A" w14:textId="77777777" w:rsidR="00E154CD" w:rsidRDefault="00E154CD" w:rsidP="00050263">
      <w:pPr>
        <w:spacing w:line="240" w:lineRule="atLeast"/>
        <w:jc w:val="both"/>
        <w:rPr>
          <w:rFonts w:cs="Arial"/>
          <w:b/>
          <w:color w:val="000000"/>
          <w:szCs w:val="20"/>
          <w:lang w:eastAsia="sl-SI"/>
        </w:rPr>
      </w:pPr>
    </w:p>
    <w:p w14:paraId="583F8356" w14:textId="77777777" w:rsidR="00266FCE" w:rsidRPr="007C255F" w:rsidRDefault="006A4A83" w:rsidP="004A7802">
      <w:pPr>
        <w:pStyle w:val="Naslov1"/>
      </w:pPr>
      <w:r w:rsidRPr="007C255F">
        <w:t xml:space="preserve">Kako se šteje oseba, ki </w:t>
      </w:r>
      <w:r w:rsidR="00401F99" w:rsidRPr="007C255F">
        <w:t>je delno upokojena in opravlja delo štiri ure dnevno na delovnem mestu, ki je sistemizirano za krajši delovni čas?</w:t>
      </w:r>
    </w:p>
    <w:p w14:paraId="179E719B" w14:textId="77777777" w:rsidR="00401F99" w:rsidRPr="00050263" w:rsidRDefault="00401F99" w:rsidP="002357B7">
      <w:pPr>
        <w:autoSpaceDE w:val="0"/>
        <w:autoSpaceDN w:val="0"/>
        <w:adjustRightInd w:val="0"/>
        <w:spacing w:line="240" w:lineRule="atLeast"/>
        <w:ind w:left="360"/>
        <w:jc w:val="both"/>
        <w:rPr>
          <w:rFonts w:cs="Arial"/>
          <w:b/>
          <w:color w:val="000000"/>
          <w:szCs w:val="20"/>
          <w:lang w:eastAsia="sl-SI"/>
        </w:rPr>
      </w:pPr>
    </w:p>
    <w:p w14:paraId="34790859" w14:textId="77777777" w:rsidR="006A4A83" w:rsidRDefault="00401F99" w:rsidP="002357B7">
      <w:pPr>
        <w:spacing w:line="240" w:lineRule="atLeast"/>
        <w:jc w:val="both"/>
        <w:rPr>
          <w:rFonts w:cs="Arial"/>
          <w:color w:val="000000"/>
          <w:szCs w:val="20"/>
          <w:lang w:eastAsia="sl-SI"/>
        </w:rPr>
      </w:pPr>
      <w:r>
        <w:rPr>
          <w:rFonts w:cs="Arial"/>
          <w:color w:val="000000"/>
          <w:szCs w:val="20"/>
          <w:lang w:eastAsia="sl-SI"/>
        </w:rPr>
        <w:t>Zaposlitev takšne osebe se prikaže v deležu, in sicer 0,5 pod vir financiranja</w:t>
      </w:r>
      <w:r w:rsidR="00473D8C">
        <w:rPr>
          <w:rFonts w:cs="Arial"/>
          <w:color w:val="000000"/>
          <w:szCs w:val="20"/>
          <w:lang w:eastAsia="sl-SI"/>
        </w:rPr>
        <w:t>,</w:t>
      </w:r>
      <w:r>
        <w:rPr>
          <w:rFonts w:cs="Arial"/>
          <w:color w:val="000000"/>
          <w:szCs w:val="20"/>
          <w:lang w:eastAsia="sl-SI"/>
        </w:rPr>
        <w:t xml:space="preserve"> iz katerega se financira njena plača. </w:t>
      </w:r>
    </w:p>
    <w:p w14:paraId="22420B49" w14:textId="77777777" w:rsidR="001908AA" w:rsidRDefault="001908AA" w:rsidP="002357B7">
      <w:pPr>
        <w:spacing w:line="240" w:lineRule="atLeast"/>
        <w:jc w:val="both"/>
        <w:rPr>
          <w:rFonts w:cs="Arial"/>
          <w:color w:val="000000"/>
          <w:szCs w:val="20"/>
          <w:lang w:eastAsia="sl-SI"/>
        </w:rPr>
      </w:pPr>
    </w:p>
    <w:p w14:paraId="5AB7B7E6" w14:textId="77777777" w:rsidR="001908AA" w:rsidRPr="00BA003D" w:rsidRDefault="001908AA" w:rsidP="002357B7">
      <w:pPr>
        <w:spacing w:line="240" w:lineRule="atLeast"/>
        <w:jc w:val="both"/>
        <w:rPr>
          <w:rFonts w:cs="Arial"/>
          <w:szCs w:val="20"/>
          <w:lang w:eastAsia="sl-SI"/>
        </w:rPr>
      </w:pPr>
      <w:r>
        <w:rPr>
          <w:rFonts w:cs="Arial"/>
          <w:color w:val="000000"/>
          <w:szCs w:val="20"/>
          <w:lang w:eastAsia="sl-SI"/>
        </w:rPr>
        <w:t>Več o tem:</w:t>
      </w:r>
      <w:r w:rsidRPr="001908AA">
        <w:t xml:space="preserve"> </w:t>
      </w:r>
      <w:hyperlink r:id="rId27" w:history="1">
        <w:r w:rsidRPr="00BA003D">
          <w:rPr>
            <w:rStyle w:val="Hiperpovezava"/>
            <w:color w:val="auto"/>
          </w:rPr>
          <w:t xml:space="preserve">Štetje invalidnih oseb, ki so delno ali invalidsko upokojeni, in so sistemizirani samo v deležu delovnega časa (za krajši delovni čas) in jih do polnega delovnega časa nihče ne nadomešča </w:t>
        </w:r>
      </w:hyperlink>
      <w:r w:rsidRPr="00BA003D">
        <w:t>(25.3. 2014)</w:t>
      </w:r>
    </w:p>
    <w:p w14:paraId="5516DE3A" w14:textId="77777777" w:rsidR="00050263" w:rsidRDefault="00050263" w:rsidP="002357B7">
      <w:pPr>
        <w:spacing w:line="240" w:lineRule="atLeast"/>
        <w:jc w:val="both"/>
        <w:rPr>
          <w:rFonts w:cs="Arial"/>
          <w:color w:val="000000"/>
          <w:szCs w:val="20"/>
          <w:lang w:eastAsia="sl-SI"/>
        </w:rPr>
      </w:pPr>
    </w:p>
    <w:p w14:paraId="69583195" w14:textId="77777777" w:rsidR="00E154CD" w:rsidRDefault="00E154CD" w:rsidP="002357B7">
      <w:pPr>
        <w:spacing w:line="240" w:lineRule="atLeast"/>
        <w:jc w:val="both"/>
        <w:rPr>
          <w:rFonts w:cs="Arial"/>
          <w:color w:val="000000"/>
          <w:szCs w:val="20"/>
          <w:lang w:eastAsia="sl-SI"/>
        </w:rPr>
      </w:pPr>
    </w:p>
    <w:p w14:paraId="77730B26" w14:textId="77777777" w:rsidR="00415414" w:rsidRPr="00415414" w:rsidRDefault="002B37B7" w:rsidP="004A7802">
      <w:pPr>
        <w:pStyle w:val="Naslov1"/>
      </w:pPr>
      <w:r>
        <w:t>Ali mora</w:t>
      </w:r>
      <w:r w:rsidR="00415414" w:rsidRPr="00415414">
        <w:t xml:space="preserve"> </w:t>
      </w:r>
      <w:r w:rsidR="004D39D8">
        <w:t xml:space="preserve">proračunski uporabnik </w:t>
      </w:r>
      <w:r w:rsidR="00415414" w:rsidRPr="00415414">
        <w:t xml:space="preserve">v število zaposlenih šteti tudi osebe, ki opravljajo delo preko zaposlitvene agencije, </w:t>
      </w:r>
      <w:r w:rsidR="004D39D8">
        <w:t xml:space="preserve">njihova </w:t>
      </w:r>
      <w:r w:rsidR="00415414" w:rsidRPr="00415414">
        <w:t>plača pa se financira iz javnofinančnih sredstev?</w:t>
      </w:r>
    </w:p>
    <w:p w14:paraId="137FB1D6" w14:textId="77777777" w:rsidR="00EB678F" w:rsidRPr="00EB678F" w:rsidRDefault="00EB678F" w:rsidP="002357B7">
      <w:pPr>
        <w:spacing w:line="240" w:lineRule="atLeast"/>
        <w:jc w:val="both"/>
        <w:rPr>
          <w:rFonts w:cs="Arial"/>
          <w:b/>
          <w:szCs w:val="20"/>
        </w:rPr>
      </w:pPr>
    </w:p>
    <w:p w14:paraId="24D60A21" w14:textId="77777777" w:rsidR="00566E81" w:rsidRDefault="0078055C" w:rsidP="002357B7">
      <w:pPr>
        <w:spacing w:line="240" w:lineRule="atLeast"/>
        <w:jc w:val="both"/>
        <w:rPr>
          <w:rFonts w:cs="Arial"/>
          <w:szCs w:val="20"/>
        </w:rPr>
      </w:pPr>
      <w:r>
        <w:rPr>
          <w:rFonts w:cs="Arial"/>
          <w:szCs w:val="20"/>
        </w:rPr>
        <w:t>Ne, ker imajo te osebe sklenjeno</w:t>
      </w:r>
      <w:r w:rsidR="008C520B">
        <w:rPr>
          <w:rFonts w:cs="Arial"/>
          <w:szCs w:val="20"/>
        </w:rPr>
        <w:t xml:space="preserve"> pogodbo o zaposlitvi </w:t>
      </w:r>
      <w:r w:rsidR="00AB634F">
        <w:rPr>
          <w:rFonts w:cs="Arial"/>
          <w:szCs w:val="20"/>
        </w:rPr>
        <w:t xml:space="preserve">z zaposlitveno agencijo, </w:t>
      </w:r>
      <w:r w:rsidR="00415414" w:rsidRPr="00415414">
        <w:rPr>
          <w:rFonts w:cs="Arial"/>
          <w:szCs w:val="20"/>
        </w:rPr>
        <w:t>se n</w:t>
      </w:r>
      <w:r w:rsidR="00AB634F">
        <w:rPr>
          <w:rFonts w:cs="Arial"/>
          <w:szCs w:val="20"/>
        </w:rPr>
        <w:t xml:space="preserve">e štejejo v število zaposlenih pri uporabniku proračuna. </w:t>
      </w:r>
    </w:p>
    <w:p w14:paraId="424F4DFC" w14:textId="77777777" w:rsidR="00EB678F" w:rsidRDefault="00EB678F" w:rsidP="00050263">
      <w:pPr>
        <w:spacing w:line="240" w:lineRule="atLeast"/>
        <w:jc w:val="both"/>
        <w:rPr>
          <w:rFonts w:cs="Arial"/>
          <w:b/>
          <w:szCs w:val="20"/>
        </w:rPr>
      </w:pPr>
    </w:p>
    <w:p w14:paraId="776F86A6" w14:textId="77777777" w:rsidR="00E154CD" w:rsidRDefault="00E154CD" w:rsidP="00050263">
      <w:pPr>
        <w:spacing w:line="240" w:lineRule="atLeast"/>
        <w:jc w:val="both"/>
        <w:rPr>
          <w:rFonts w:cs="Arial"/>
          <w:b/>
          <w:szCs w:val="20"/>
        </w:rPr>
      </w:pPr>
    </w:p>
    <w:p w14:paraId="0C8D80CC" w14:textId="77777777" w:rsidR="00EB678F" w:rsidRPr="00EB678F" w:rsidRDefault="00EB678F" w:rsidP="004A7802">
      <w:pPr>
        <w:pStyle w:val="Naslov1"/>
      </w:pPr>
      <w:r w:rsidRPr="007C255F">
        <w:t xml:space="preserve">Pod katero zaporedno številko v kadrovskem načrtu se vključi »zaposlene« preko čistilnega servisa (1,72 čistilke in 0,5 hišnika). Denar zanje zagotavlja MIZŠ, in sicer iz postavke »Sredstva za storitvene servise«, pogodba za ta dela pa je sklenjena s storitvenim servisom. </w:t>
      </w:r>
    </w:p>
    <w:p w14:paraId="2B92DA91" w14:textId="77777777" w:rsidR="00EB678F" w:rsidRDefault="00EB678F" w:rsidP="00EB678F">
      <w:pPr>
        <w:autoSpaceDE w:val="0"/>
        <w:autoSpaceDN w:val="0"/>
        <w:adjustRightInd w:val="0"/>
        <w:spacing w:line="240" w:lineRule="auto"/>
        <w:rPr>
          <w:rFonts w:cs="Arial"/>
          <w:color w:val="000000"/>
          <w:szCs w:val="20"/>
          <w:lang w:eastAsia="sl-SI"/>
        </w:rPr>
      </w:pPr>
    </w:p>
    <w:p w14:paraId="3BD7B8F4" w14:textId="77777777" w:rsidR="00EB678F" w:rsidRPr="00EB678F" w:rsidRDefault="00EB678F" w:rsidP="00EB678F">
      <w:pPr>
        <w:spacing w:line="240" w:lineRule="atLeast"/>
        <w:jc w:val="both"/>
        <w:rPr>
          <w:rFonts w:cs="Arial"/>
          <w:szCs w:val="20"/>
        </w:rPr>
      </w:pPr>
      <w:r>
        <w:rPr>
          <w:rFonts w:cs="Arial"/>
          <w:bCs/>
          <w:color w:val="000000"/>
          <w:szCs w:val="20"/>
          <w:lang w:eastAsia="sl-SI"/>
        </w:rPr>
        <w:t xml:space="preserve">Zaposlene, ki </w:t>
      </w:r>
      <w:r w:rsidRPr="00EB678F">
        <w:rPr>
          <w:rFonts w:cs="Arial"/>
          <w:bCs/>
          <w:color w:val="000000"/>
          <w:szCs w:val="20"/>
          <w:lang w:eastAsia="sl-SI"/>
        </w:rPr>
        <w:t>delo opravljajo preko čistilnega servisa</w:t>
      </w:r>
      <w:r>
        <w:rPr>
          <w:rFonts w:cs="Arial"/>
          <w:bCs/>
          <w:color w:val="000000"/>
          <w:szCs w:val="20"/>
          <w:lang w:eastAsia="sl-SI"/>
        </w:rPr>
        <w:t>, se</w:t>
      </w:r>
      <w:r w:rsidRPr="00EB678F">
        <w:rPr>
          <w:rFonts w:cs="Arial"/>
          <w:bCs/>
          <w:color w:val="000000"/>
          <w:szCs w:val="20"/>
          <w:lang w:eastAsia="sl-SI"/>
        </w:rPr>
        <w:t xml:space="preserve"> ne prikaž</w:t>
      </w:r>
      <w:r>
        <w:rPr>
          <w:rFonts w:cs="Arial"/>
          <w:bCs/>
          <w:color w:val="000000"/>
          <w:szCs w:val="20"/>
          <w:lang w:eastAsia="sl-SI"/>
        </w:rPr>
        <w:t>e</w:t>
      </w:r>
      <w:r w:rsidRPr="00EB678F">
        <w:rPr>
          <w:rFonts w:cs="Arial"/>
          <w:bCs/>
          <w:color w:val="000000"/>
          <w:szCs w:val="20"/>
          <w:lang w:eastAsia="sl-SI"/>
        </w:rPr>
        <w:t xml:space="preserve"> in ne š</w:t>
      </w:r>
      <w:r>
        <w:rPr>
          <w:rFonts w:cs="Arial"/>
          <w:bCs/>
          <w:color w:val="000000"/>
          <w:szCs w:val="20"/>
          <w:lang w:eastAsia="sl-SI"/>
        </w:rPr>
        <w:t>teje</w:t>
      </w:r>
      <w:r w:rsidRPr="00EB678F">
        <w:rPr>
          <w:rFonts w:cs="Arial"/>
          <w:bCs/>
          <w:color w:val="000000"/>
          <w:szCs w:val="20"/>
          <w:lang w:eastAsia="sl-SI"/>
        </w:rPr>
        <w:t xml:space="preserve"> v realizacijo kadrovskega nač</w:t>
      </w:r>
      <w:r>
        <w:rPr>
          <w:rFonts w:cs="Arial"/>
          <w:bCs/>
          <w:color w:val="000000"/>
          <w:szCs w:val="20"/>
          <w:lang w:eastAsia="sl-SI"/>
        </w:rPr>
        <w:t>rta, ker z njimi niso sklenjene</w:t>
      </w:r>
      <w:r w:rsidRPr="00EB678F">
        <w:rPr>
          <w:rFonts w:cs="Arial"/>
          <w:bCs/>
          <w:color w:val="000000"/>
          <w:szCs w:val="20"/>
          <w:lang w:eastAsia="sl-SI"/>
        </w:rPr>
        <w:t xml:space="preserve"> pogodbe o zaposlitvi, ne glede na to, da denar zanje </w:t>
      </w:r>
      <w:r>
        <w:rPr>
          <w:rFonts w:cs="Arial"/>
          <w:bCs/>
          <w:color w:val="000000"/>
          <w:szCs w:val="20"/>
          <w:lang w:eastAsia="sl-SI"/>
        </w:rPr>
        <w:t xml:space="preserve">zagotavlja </w:t>
      </w:r>
      <w:r w:rsidRPr="00EB678F">
        <w:rPr>
          <w:rFonts w:cs="Arial"/>
          <w:bCs/>
          <w:color w:val="000000"/>
          <w:szCs w:val="20"/>
          <w:lang w:eastAsia="sl-SI"/>
        </w:rPr>
        <w:t xml:space="preserve"> MIZŠ.</w:t>
      </w:r>
    </w:p>
    <w:p w14:paraId="5DDF3F08" w14:textId="77777777" w:rsidR="00EB678F" w:rsidRDefault="00EB678F" w:rsidP="00050263">
      <w:pPr>
        <w:spacing w:line="240" w:lineRule="atLeast"/>
        <w:jc w:val="both"/>
        <w:rPr>
          <w:rFonts w:cs="Arial"/>
          <w:b/>
          <w:szCs w:val="20"/>
        </w:rPr>
      </w:pPr>
    </w:p>
    <w:p w14:paraId="5882004E" w14:textId="77777777" w:rsidR="00E154CD" w:rsidRDefault="00E154CD" w:rsidP="00050263">
      <w:pPr>
        <w:spacing w:line="240" w:lineRule="atLeast"/>
        <w:jc w:val="both"/>
        <w:rPr>
          <w:rFonts w:cs="Arial"/>
          <w:b/>
          <w:szCs w:val="20"/>
        </w:rPr>
      </w:pPr>
    </w:p>
    <w:p w14:paraId="0E52877B" w14:textId="77777777" w:rsidR="00782F8F" w:rsidRPr="00050263" w:rsidRDefault="00782F8F" w:rsidP="004A7802">
      <w:pPr>
        <w:pStyle w:val="Naslov1"/>
      </w:pPr>
      <w:r>
        <w:t>P</w:t>
      </w:r>
      <w:r w:rsidRPr="007C255F">
        <w:t xml:space="preserve">lača javnega uslužbenca se financira iz zborničnega prispevka. Pod kateri vir financiranja </w:t>
      </w:r>
      <w:r w:rsidR="002B37B7" w:rsidRPr="007C255F">
        <w:t>se uvrsti</w:t>
      </w:r>
      <w:r w:rsidRPr="007C255F">
        <w:t xml:space="preserve"> njegovo plačo?</w:t>
      </w:r>
    </w:p>
    <w:p w14:paraId="0F2436AE" w14:textId="77777777" w:rsidR="00782F8F" w:rsidRDefault="00782F8F" w:rsidP="002357B7">
      <w:pPr>
        <w:tabs>
          <w:tab w:val="left" w:pos="720"/>
        </w:tabs>
        <w:autoSpaceDE w:val="0"/>
        <w:autoSpaceDN w:val="0"/>
        <w:adjustRightInd w:val="0"/>
        <w:spacing w:line="240" w:lineRule="atLeast"/>
        <w:jc w:val="both"/>
        <w:rPr>
          <w:rFonts w:cs="Arial"/>
          <w:b/>
          <w:bCs/>
          <w:color w:val="000000"/>
          <w:szCs w:val="20"/>
          <w:lang w:eastAsia="sl-SI"/>
        </w:rPr>
      </w:pPr>
    </w:p>
    <w:p w14:paraId="7B525F24" w14:textId="77777777" w:rsidR="00782F8F" w:rsidRDefault="00782F8F" w:rsidP="002357B7">
      <w:pPr>
        <w:tabs>
          <w:tab w:val="left" w:pos="720"/>
        </w:tabs>
        <w:autoSpaceDE w:val="0"/>
        <w:autoSpaceDN w:val="0"/>
        <w:adjustRightInd w:val="0"/>
        <w:spacing w:line="240" w:lineRule="atLeast"/>
        <w:jc w:val="both"/>
        <w:rPr>
          <w:rFonts w:cs="Arial"/>
          <w:color w:val="000000"/>
          <w:szCs w:val="20"/>
          <w:lang w:eastAsia="sl-SI"/>
        </w:rPr>
      </w:pPr>
      <w:r>
        <w:rPr>
          <w:rFonts w:cs="Arial"/>
          <w:color w:val="000000"/>
          <w:szCs w:val="20"/>
          <w:lang w:eastAsia="sl-SI"/>
        </w:rPr>
        <w:t>Če je vključitev v zbornico in plačilo zborničnega prispevka obvezno, se plača javnega uslužbenca prikaže pod vir financiranja druga javna sredstva za opravljanje javne službe - Z625. Če je vključitev v zbornico prostovoljna, potem se plača javnega uslužbenca prikaže pod vir financiranja nejavna sredstva za opravljanje javne službe - Z627.</w:t>
      </w:r>
    </w:p>
    <w:p w14:paraId="2218CF2E" w14:textId="77777777" w:rsidR="00EB678F" w:rsidRDefault="00EB678F" w:rsidP="002357B7">
      <w:pPr>
        <w:tabs>
          <w:tab w:val="left" w:pos="720"/>
        </w:tabs>
        <w:autoSpaceDE w:val="0"/>
        <w:autoSpaceDN w:val="0"/>
        <w:adjustRightInd w:val="0"/>
        <w:spacing w:line="240" w:lineRule="atLeast"/>
        <w:jc w:val="both"/>
        <w:rPr>
          <w:rFonts w:cs="Arial"/>
          <w:color w:val="000000"/>
          <w:szCs w:val="20"/>
          <w:lang w:eastAsia="sl-SI"/>
        </w:rPr>
      </w:pPr>
    </w:p>
    <w:p w14:paraId="2CD0EF27" w14:textId="77777777" w:rsidR="00E154CD" w:rsidRDefault="00E154CD" w:rsidP="002357B7">
      <w:pPr>
        <w:tabs>
          <w:tab w:val="left" w:pos="720"/>
        </w:tabs>
        <w:autoSpaceDE w:val="0"/>
        <w:autoSpaceDN w:val="0"/>
        <w:adjustRightInd w:val="0"/>
        <w:spacing w:line="240" w:lineRule="atLeast"/>
        <w:jc w:val="both"/>
        <w:rPr>
          <w:rFonts w:cs="Arial"/>
          <w:color w:val="000000"/>
          <w:szCs w:val="20"/>
          <w:lang w:eastAsia="sl-SI"/>
        </w:rPr>
      </w:pPr>
    </w:p>
    <w:p w14:paraId="66738408" w14:textId="77777777" w:rsidR="00782F8F" w:rsidRPr="00050263" w:rsidRDefault="00782F8F" w:rsidP="004A7802">
      <w:pPr>
        <w:pStyle w:val="Naslov1"/>
      </w:pPr>
      <w:r>
        <w:lastRenderedPageBreak/>
        <w:t>Ali</w:t>
      </w:r>
      <w:r w:rsidR="00473D8C" w:rsidRPr="007C255F">
        <w:t xml:space="preserve"> v kadrovski načrt vključiti</w:t>
      </w:r>
      <w:r w:rsidRPr="007C255F">
        <w:t xml:space="preserve"> osebo, ki opravlja delo preko čistilnega servisa oziroma računovodjo, ki opravlja delo na podlagi sklenjene pogodbe o opravljanju storitev?</w:t>
      </w:r>
    </w:p>
    <w:p w14:paraId="789D1114" w14:textId="77777777" w:rsidR="00782F8F" w:rsidRDefault="00782F8F" w:rsidP="002357B7">
      <w:pPr>
        <w:tabs>
          <w:tab w:val="left" w:pos="720"/>
        </w:tabs>
        <w:autoSpaceDE w:val="0"/>
        <w:autoSpaceDN w:val="0"/>
        <w:adjustRightInd w:val="0"/>
        <w:spacing w:line="240" w:lineRule="atLeast"/>
        <w:jc w:val="both"/>
        <w:rPr>
          <w:rFonts w:cs="Arial"/>
          <w:b/>
          <w:bCs/>
          <w:color w:val="000000"/>
          <w:szCs w:val="20"/>
          <w:lang w:eastAsia="sl-SI"/>
        </w:rPr>
      </w:pPr>
    </w:p>
    <w:p w14:paraId="3CA514DE" w14:textId="77777777" w:rsidR="00782F8F" w:rsidRDefault="00782F8F" w:rsidP="002357B7">
      <w:pPr>
        <w:tabs>
          <w:tab w:val="left" w:pos="720"/>
        </w:tabs>
        <w:autoSpaceDE w:val="0"/>
        <w:autoSpaceDN w:val="0"/>
        <w:adjustRightInd w:val="0"/>
        <w:spacing w:line="240" w:lineRule="atLeast"/>
        <w:jc w:val="both"/>
        <w:rPr>
          <w:rFonts w:cs="Arial"/>
          <w:color w:val="000000"/>
          <w:szCs w:val="20"/>
          <w:lang w:eastAsia="sl-SI"/>
        </w:rPr>
      </w:pPr>
      <w:r>
        <w:rPr>
          <w:rFonts w:cs="Arial"/>
          <w:color w:val="000000"/>
          <w:szCs w:val="20"/>
          <w:lang w:eastAsia="sl-SI"/>
        </w:rPr>
        <w:t>Glede na to</w:t>
      </w:r>
      <w:r w:rsidR="00473D8C">
        <w:rPr>
          <w:rFonts w:cs="Arial"/>
          <w:color w:val="000000"/>
          <w:szCs w:val="20"/>
          <w:lang w:eastAsia="sl-SI"/>
        </w:rPr>
        <w:t>, da z navedenimi osebami niso</w:t>
      </w:r>
      <w:r>
        <w:rPr>
          <w:rFonts w:cs="Arial"/>
          <w:color w:val="000000"/>
          <w:szCs w:val="20"/>
          <w:lang w:eastAsia="sl-SI"/>
        </w:rPr>
        <w:t xml:space="preserve"> sklenjene pogodbe o zaposlitvi,</w:t>
      </w:r>
      <w:r w:rsidR="00473D8C">
        <w:rPr>
          <w:rFonts w:cs="Arial"/>
          <w:color w:val="000000"/>
          <w:szCs w:val="20"/>
          <w:lang w:eastAsia="sl-SI"/>
        </w:rPr>
        <w:t xml:space="preserve"> se</w:t>
      </w:r>
      <w:r>
        <w:rPr>
          <w:rFonts w:cs="Arial"/>
          <w:color w:val="000000"/>
          <w:szCs w:val="20"/>
          <w:lang w:eastAsia="sl-SI"/>
        </w:rPr>
        <w:t xml:space="preserve"> </w:t>
      </w:r>
      <w:r w:rsidR="00473D8C">
        <w:rPr>
          <w:rFonts w:cs="Arial"/>
          <w:color w:val="000000"/>
          <w:szCs w:val="20"/>
          <w:lang w:eastAsia="sl-SI"/>
        </w:rPr>
        <w:t>jih v kadrovski načrt ne šteje</w:t>
      </w:r>
      <w:r>
        <w:rPr>
          <w:rFonts w:cs="Arial"/>
          <w:color w:val="000000"/>
          <w:szCs w:val="20"/>
          <w:lang w:eastAsia="sl-SI"/>
        </w:rPr>
        <w:t>.</w:t>
      </w:r>
    </w:p>
    <w:p w14:paraId="241E5201" w14:textId="77777777" w:rsidR="00F33748" w:rsidRDefault="00F33748" w:rsidP="002357B7">
      <w:pPr>
        <w:tabs>
          <w:tab w:val="left" w:pos="720"/>
        </w:tabs>
        <w:autoSpaceDE w:val="0"/>
        <w:autoSpaceDN w:val="0"/>
        <w:adjustRightInd w:val="0"/>
        <w:spacing w:line="240" w:lineRule="atLeast"/>
        <w:jc w:val="both"/>
        <w:rPr>
          <w:rFonts w:cs="Arial"/>
          <w:color w:val="000000"/>
          <w:szCs w:val="20"/>
          <w:lang w:eastAsia="sl-SI"/>
        </w:rPr>
      </w:pPr>
    </w:p>
    <w:p w14:paraId="3A3CC389" w14:textId="77777777" w:rsidR="008F4CB9" w:rsidRPr="00856963" w:rsidRDefault="008F4CB9" w:rsidP="008F4CB9">
      <w:pPr>
        <w:autoSpaceDE w:val="0"/>
        <w:autoSpaceDN w:val="0"/>
        <w:adjustRightInd w:val="0"/>
        <w:spacing w:line="240" w:lineRule="auto"/>
        <w:rPr>
          <w:rFonts w:ascii="Helv" w:hAnsi="Helv" w:cs="Helv"/>
          <w:color w:val="1F497D"/>
          <w:szCs w:val="20"/>
          <w:lang w:eastAsia="sl-SI"/>
        </w:rPr>
      </w:pPr>
    </w:p>
    <w:p w14:paraId="48262A13" w14:textId="77777777" w:rsidR="008F4CB9" w:rsidRPr="00EC7B09" w:rsidRDefault="008F4CB9" w:rsidP="004A7802">
      <w:pPr>
        <w:pStyle w:val="Naslov1"/>
      </w:pPr>
      <w:r w:rsidRPr="00EC7B09">
        <w:t xml:space="preserve">Proračunski uporabnik, ki izvaja tako osnovnošolsko izobraževanje kot tudi predšolsko varstvo oziroma je v svoji sestavi osnovna šola in vrtec hkrati. Proračunski uporabnik izdela skupni progam dela, skupni kadrovski načrt kot tudi skupni finančni načrt. Ali tudi po novi uredbi o kadrovskih načrtih pripravijo enotni kadrovski načrt? </w:t>
      </w:r>
    </w:p>
    <w:p w14:paraId="7B28E36E" w14:textId="77777777" w:rsidR="008F4CB9" w:rsidRPr="00EC7B09" w:rsidRDefault="008F4CB9" w:rsidP="008F4CB9">
      <w:pPr>
        <w:autoSpaceDE w:val="0"/>
        <w:autoSpaceDN w:val="0"/>
        <w:adjustRightInd w:val="0"/>
        <w:spacing w:line="240" w:lineRule="auto"/>
        <w:rPr>
          <w:rFonts w:cs="Arial"/>
          <w:lang w:eastAsia="sl-SI"/>
        </w:rPr>
      </w:pPr>
    </w:p>
    <w:p w14:paraId="6AA9EC91" w14:textId="77777777" w:rsidR="008F4CB9" w:rsidRPr="00EC7B09" w:rsidRDefault="008F4CB9" w:rsidP="008F4CB9">
      <w:pPr>
        <w:jc w:val="both"/>
        <w:rPr>
          <w:rFonts w:cs="Arial"/>
          <w:lang w:eastAsia="sl-SI"/>
        </w:rPr>
      </w:pPr>
      <w:r w:rsidRPr="00EC7B09">
        <w:rPr>
          <w:rFonts w:cs="Arial"/>
          <w:lang w:eastAsia="sl-SI"/>
        </w:rPr>
        <w:t xml:space="preserve">Ministrstvo za izobraževanje znanost in šport je v navodilih šolam, št. 406-14/2014/8 z dne 10. 4. 2014 zapisalo, da morajo zavodi, katerih ustanoviteljice so občine, pred pošiljanjem dokumentov v soglasje na ministrstvo (torej pred potekom 60-dnevnega roka), le-te uskladiti z ustanoviteljem. Sestavni del programa dela, kadrovskega in finančnega načrta je zato tudi </w:t>
      </w:r>
      <w:r w:rsidRPr="00EC7B09">
        <w:rPr>
          <w:rFonts w:cs="Arial"/>
          <w:b/>
          <w:lang w:eastAsia="sl-SI"/>
        </w:rPr>
        <w:t>izjava direktorja oziroma ravnatelja, da so dokumenti usklajeni z ustanoviteljem.</w:t>
      </w:r>
      <w:r w:rsidRPr="00EC7B09">
        <w:rPr>
          <w:rFonts w:cs="Arial"/>
          <w:lang w:eastAsia="sl-SI"/>
        </w:rPr>
        <w:t xml:space="preserve"> Pripravi se torej skupen kadrovski in finančni načrt, na ministrstvo pa morajo ravnatelji za osnovne šole, ki se financirajo tudi iz občinskega proračuna (ker imajo npr. enoto vrtca ali zaradi nadstandardnega programa, itd..) posredovati izjavo ravnatelja o usklajenosti finančnega oziroma kadrovskega načrta v delu, ki se financira iz proračuna občine, z ustanoviteljem. </w:t>
      </w:r>
    </w:p>
    <w:p w14:paraId="13E56F63" w14:textId="77777777" w:rsidR="008F4CB9" w:rsidRPr="00E154CD" w:rsidRDefault="008F4CB9" w:rsidP="008F4CB9">
      <w:pPr>
        <w:autoSpaceDE w:val="0"/>
        <w:autoSpaceDN w:val="0"/>
        <w:adjustRightInd w:val="0"/>
        <w:spacing w:line="240" w:lineRule="auto"/>
        <w:rPr>
          <w:rFonts w:cs="Arial"/>
          <w:lang w:eastAsia="sl-SI"/>
        </w:rPr>
      </w:pPr>
    </w:p>
    <w:p w14:paraId="63EEF457" w14:textId="77777777" w:rsidR="008F4CB9" w:rsidRPr="00E154CD" w:rsidRDefault="008F4CB9" w:rsidP="008F4CB9">
      <w:pPr>
        <w:autoSpaceDE w:val="0"/>
        <w:autoSpaceDN w:val="0"/>
        <w:adjustRightInd w:val="0"/>
        <w:spacing w:line="240" w:lineRule="auto"/>
        <w:rPr>
          <w:rFonts w:cs="Arial"/>
          <w:lang w:eastAsia="sl-SI"/>
        </w:rPr>
      </w:pPr>
    </w:p>
    <w:p w14:paraId="6120A377" w14:textId="77777777" w:rsidR="008F4CB9" w:rsidRPr="00984298" w:rsidRDefault="008F4CB9" w:rsidP="004A7802">
      <w:pPr>
        <w:pStyle w:val="Naslov1"/>
      </w:pPr>
      <w:r w:rsidRPr="00984298">
        <w:t>Kako razdeliti vire financiranja v primerih, ko se zaposleni fina</w:t>
      </w:r>
      <w:r w:rsidR="00306B78" w:rsidRPr="00984298">
        <w:t>n</w:t>
      </w:r>
      <w:r w:rsidRPr="00984298">
        <w:t xml:space="preserve">cira iz </w:t>
      </w:r>
      <w:proofErr w:type="spellStart"/>
      <w:r w:rsidRPr="00984298">
        <w:t>večih</w:t>
      </w:r>
      <w:proofErr w:type="spellEnd"/>
      <w:r w:rsidRPr="00984298">
        <w:t xml:space="preserve"> virov (npr. vrtci)</w:t>
      </w:r>
      <w:r w:rsidR="0078048B" w:rsidRPr="00984298">
        <w:t>?</w:t>
      </w:r>
    </w:p>
    <w:p w14:paraId="3C2C01B8" w14:textId="77777777" w:rsidR="0078048B" w:rsidRPr="00984298" w:rsidRDefault="0078048B" w:rsidP="008F4CB9">
      <w:pPr>
        <w:autoSpaceDE w:val="0"/>
        <w:autoSpaceDN w:val="0"/>
        <w:adjustRightInd w:val="0"/>
        <w:spacing w:line="240" w:lineRule="auto"/>
        <w:rPr>
          <w:rFonts w:cs="Arial"/>
          <w:szCs w:val="20"/>
          <w:lang w:eastAsia="sl-SI"/>
        </w:rPr>
      </w:pPr>
    </w:p>
    <w:p w14:paraId="7F4AC27C" w14:textId="77777777" w:rsidR="008F4CB9" w:rsidRPr="00984298" w:rsidRDefault="0078048B" w:rsidP="00BE3C79">
      <w:pPr>
        <w:autoSpaceDE w:val="0"/>
        <w:autoSpaceDN w:val="0"/>
        <w:adjustRightInd w:val="0"/>
        <w:spacing w:line="240" w:lineRule="auto"/>
        <w:jc w:val="both"/>
        <w:rPr>
          <w:rFonts w:cs="Arial"/>
          <w:szCs w:val="20"/>
          <w:lang w:eastAsia="sl-SI"/>
        </w:rPr>
      </w:pPr>
      <w:r w:rsidRPr="00984298">
        <w:rPr>
          <w:rFonts w:cs="Arial"/>
          <w:szCs w:val="20"/>
          <w:lang w:eastAsia="sl-SI"/>
        </w:rPr>
        <w:t>Načeloma velja, da k</w:t>
      </w:r>
      <w:r w:rsidRPr="00984298">
        <w:rPr>
          <w:rFonts w:ascii="Helv" w:hAnsi="Helv" w:cs="Helv"/>
          <w:szCs w:val="20"/>
          <w:lang w:eastAsia="sl-SI"/>
        </w:rPr>
        <w:t xml:space="preserve">ljuč za delitev med vire določijo zavodi, pri čemer morajo upoštevati uredbo, ki določa, da mora biti kadrovski načrt usklajen s finančnim načrtom in 51. členom ZIPRS1415. Viri se torej razdelijo v deležih, v katerem je financirana plača zaposlenih. </w:t>
      </w:r>
    </w:p>
    <w:p w14:paraId="72141CA9" w14:textId="77777777" w:rsidR="00EC7B09" w:rsidRPr="00984298" w:rsidRDefault="00EC7B09" w:rsidP="008F4CB9">
      <w:pPr>
        <w:autoSpaceDE w:val="0"/>
        <w:autoSpaceDN w:val="0"/>
        <w:adjustRightInd w:val="0"/>
        <w:spacing w:line="240" w:lineRule="auto"/>
        <w:rPr>
          <w:rFonts w:cs="Arial"/>
          <w:szCs w:val="20"/>
          <w:lang w:eastAsia="sl-SI"/>
        </w:rPr>
      </w:pPr>
    </w:p>
    <w:p w14:paraId="089C64ED" w14:textId="77777777" w:rsidR="007C255F" w:rsidRDefault="0078048B" w:rsidP="00BE3C79">
      <w:pPr>
        <w:autoSpaceDE w:val="0"/>
        <w:autoSpaceDN w:val="0"/>
        <w:adjustRightInd w:val="0"/>
        <w:spacing w:line="240" w:lineRule="auto"/>
        <w:jc w:val="both"/>
        <w:rPr>
          <w:rFonts w:cs="Arial"/>
          <w:szCs w:val="20"/>
          <w:lang w:eastAsia="sl-SI"/>
        </w:rPr>
      </w:pPr>
      <w:r w:rsidRPr="00984298">
        <w:rPr>
          <w:rFonts w:cs="Arial"/>
          <w:szCs w:val="20"/>
          <w:u w:val="single"/>
          <w:lang w:eastAsia="sl-SI"/>
        </w:rPr>
        <w:t>Opomba:</w:t>
      </w:r>
      <w:r w:rsidRPr="00984298">
        <w:rPr>
          <w:rFonts w:cs="Arial"/>
          <w:szCs w:val="20"/>
          <w:lang w:eastAsia="sl-SI"/>
        </w:rPr>
        <w:t xml:space="preserve">  P</w:t>
      </w:r>
      <w:r w:rsidR="00EC7B09" w:rsidRPr="00984298">
        <w:rPr>
          <w:rFonts w:cs="Arial"/>
          <w:szCs w:val="20"/>
          <w:lang w:eastAsia="sl-SI"/>
        </w:rPr>
        <w:t>o zagotovilih Ministrstva za izobraževanje, znanost in šport bo v zvezi s tem vprašanjem pripravilo p</w:t>
      </w:r>
      <w:r w:rsidRPr="00984298">
        <w:rPr>
          <w:rFonts w:cs="Arial"/>
          <w:szCs w:val="20"/>
          <w:lang w:eastAsia="sl-SI"/>
        </w:rPr>
        <w:t>odrobnejš</w:t>
      </w:r>
      <w:r w:rsidR="00EC7B09" w:rsidRPr="00984298">
        <w:rPr>
          <w:rFonts w:cs="Arial"/>
          <w:szCs w:val="20"/>
          <w:lang w:eastAsia="sl-SI"/>
        </w:rPr>
        <w:t>a pojasnila in jih objavilo na svoji spletni strani.</w:t>
      </w:r>
      <w:r w:rsidR="00EC7B09" w:rsidRPr="00984298" w:rsidDel="00EC7B09">
        <w:rPr>
          <w:rFonts w:cs="Arial"/>
          <w:szCs w:val="20"/>
          <w:lang w:eastAsia="sl-SI"/>
        </w:rPr>
        <w:t xml:space="preserve"> </w:t>
      </w:r>
    </w:p>
    <w:p w14:paraId="72D8905E" w14:textId="77777777" w:rsidR="00AA2E3A" w:rsidRDefault="00AA2E3A" w:rsidP="00BE3C79">
      <w:pPr>
        <w:autoSpaceDE w:val="0"/>
        <w:autoSpaceDN w:val="0"/>
        <w:adjustRightInd w:val="0"/>
        <w:spacing w:line="240" w:lineRule="auto"/>
        <w:jc w:val="both"/>
        <w:rPr>
          <w:rFonts w:cs="Arial"/>
          <w:szCs w:val="20"/>
          <w:lang w:eastAsia="sl-SI"/>
        </w:rPr>
      </w:pPr>
    </w:p>
    <w:p w14:paraId="79274FCB" w14:textId="77777777" w:rsidR="008F4CB9" w:rsidRPr="00984298" w:rsidRDefault="008F4CB9" w:rsidP="008F4CB9">
      <w:pPr>
        <w:autoSpaceDE w:val="0"/>
        <w:autoSpaceDN w:val="0"/>
        <w:adjustRightInd w:val="0"/>
        <w:spacing w:line="240" w:lineRule="auto"/>
        <w:rPr>
          <w:rFonts w:cs="Arial"/>
          <w:szCs w:val="20"/>
          <w:lang w:eastAsia="sl-SI"/>
        </w:rPr>
      </w:pPr>
    </w:p>
    <w:p w14:paraId="742D2371" w14:textId="77777777" w:rsidR="007C255F" w:rsidRDefault="009D30B0" w:rsidP="004A7802">
      <w:pPr>
        <w:pStyle w:val="Naslov1"/>
      </w:pPr>
      <w:r w:rsidRPr="0024224D">
        <w:t>Pod kateri vir financiranja uvrstimo plače zaposlenih, ki se financirajo iz plačil zunanjih uporabnikov glasbenim šolam za stroške izpita?</w:t>
      </w:r>
    </w:p>
    <w:p w14:paraId="02B59A45" w14:textId="77777777" w:rsidR="007C255F" w:rsidRDefault="007C255F" w:rsidP="007C255F">
      <w:pPr>
        <w:tabs>
          <w:tab w:val="left" w:pos="360"/>
        </w:tabs>
        <w:spacing w:line="240" w:lineRule="atLeast"/>
        <w:jc w:val="both"/>
        <w:rPr>
          <w:rFonts w:cs="Arial"/>
          <w:b/>
          <w:szCs w:val="20"/>
        </w:rPr>
      </w:pPr>
    </w:p>
    <w:p w14:paraId="0BEBF20E" w14:textId="77777777" w:rsidR="00B108D5" w:rsidRPr="0024224D" w:rsidRDefault="00306B78" w:rsidP="007C255F">
      <w:pPr>
        <w:tabs>
          <w:tab w:val="left" w:pos="360"/>
        </w:tabs>
        <w:spacing w:line="240" w:lineRule="atLeast"/>
        <w:jc w:val="both"/>
        <w:rPr>
          <w:rFonts w:cs="Arial"/>
          <w:b/>
          <w:szCs w:val="20"/>
        </w:rPr>
      </w:pPr>
      <w:r w:rsidRPr="0024224D">
        <w:rPr>
          <w:rFonts w:cs="Arial"/>
          <w:szCs w:val="20"/>
          <w:lang w:eastAsia="sl-SI"/>
        </w:rPr>
        <w:t>Plače zaposlenih se uvrstijo m</w:t>
      </w:r>
      <w:r w:rsidR="009D30B0" w:rsidRPr="0024224D">
        <w:rPr>
          <w:rFonts w:cs="Arial"/>
          <w:szCs w:val="20"/>
          <w:lang w:eastAsia="sl-SI"/>
        </w:rPr>
        <w:t xml:space="preserve">ed  »nejavna  sredstva za opravljanje javne službe.  </w:t>
      </w:r>
      <w:r w:rsidR="009D30B0" w:rsidRPr="0024224D">
        <w:rPr>
          <w:rFonts w:cs="Arial"/>
          <w:bCs/>
          <w:szCs w:val="20"/>
          <w:lang w:eastAsia="sl-SI"/>
        </w:rPr>
        <w:t xml:space="preserve">Zakon o glasbenih šolah (Uradni list RS, št. 81/06 – uradno prečiščeno besedilo) </w:t>
      </w:r>
      <w:r w:rsidRPr="0024224D">
        <w:rPr>
          <w:rFonts w:cs="Arial"/>
          <w:bCs/>
          <w:szCs w:val="20"/>
          <w:lang w:eastAsia="sl-SI"/>
        </w:rPr>
        <w:t xml:space="preserve">v 34. členu </w:t>
      </w:r>
      <w:r w:rsidR="009D30B0" w:rsidRPr="0024224D">
        <w:rPr>
          <w:rFonts w:cs="Arial"/>
          <w:bCs/>
          <w:szCs w:val="20"/>
          <w:lang w:eastAsia="sl-SI"/>
        </w:rPr>
        <w:t xml:space="preserve">določa, da </w:t>
      </w:r>
      <w:r w:rsidRPr="0024224D">
        <w:rPr>
          <w:rFonts w:cs="Arial"/>
          <w:bCs/>
          <w:szCs w:val="20"/>
          <w:lang w:eastAsia="sl-SI"/>
        </w:rPr>
        <w:t xml:space="preserve">lahko </w:t>
      </w:r>
      <w:r w:rsidR="009D30B0" w:rsidRPr="0024224D">
        <w:rPr>
          <w:rFonts w:cs="Arial"/>
          <w:bCs/>
          <w:szCs w:val="20"/>
          <w:lang w:eastAsia="sl-SI"/>
        </w:rPr>
        <w:t>v javni glasbeni šoli opravljajo izpit tudi učenci, ki niso vpisani v izobraževalni program, torej gre v tem primeru za opravljanje javne službe</w:t>
      </w:r>
      <w:r w:rsidR="0024224D">
        <w:rPr>
          <w:rFonts w:cs="Arial"/>
          <w:bCs/>
          <w:szCs w:val="20"/>
          <w:lang w:eastAsia="sl-SI"/>
        </w:rPr>
        <w:t xml:space="preserve">, </w:t>
      </w:r>
      <w:r w:rsidR="005A3F64" w:rsidRPr="0024224D">
        <w:rPr>
          <w:rFonts w:cs="Arial"/>
          <w:bCs/>
          <w:szCs w:val="20"/>
          <w:lang w:eastAsia="sl-SI"/>
        </w:rPr>
        <w:t>uporabnik</w:t>
      </w:r>
      <w:r w:rsidR="005A3F64">
        <w:rPr>
          <w:rFonts w:cs="Arial"/>
          <w:bCs/>
          <w:szCs w:val="20"/>
          <w:lang w:eastAsia="sl-SI"/>
        </w:rPr>
        <w:t xml:space="preserve"> pa</w:t>
      </w:r>
      <w:r w:rsidR="009D30B0" w:rsidRPr="0024224D">
        <w:rPr>
          <w:rFonts w:cs="Arial"/>
          <w:bCs/>
          <w:szCs w:val="20"/>
          <w:lang w:eastAsia="sl-SI"/>
        </w:rPr>
        <w:t xml:space="preserve"> krije stroške, ki pri tem nastanejo</w:t>
      </w:r>
      <w:r w:rsidR="00B108D5" w:rsidRPr="0024224D">
        <w:rPr>
          <w:rFonts w:cs="Arial"/>
          <w:b/>
          <w:bCs/>
          <w:szCs w:val="20"/>
          <w:lang w:eastAsia="sl-SI"/>
        </w:rPr>
        <w:t>.</w:t>
      </w:r>
    </w:p>
    <w:p w14:paraId="75B1C446" w14:textId="77777777" w:rsidR="009D30B0" w:rsidRPr="00177067" w:rsidRDefault="009D30B0" w:rsidP="00177067">
      <w:pPr>
        <w:autoSpaceDE w:val="0"/>
        <w:autoSpaceDN w:val="0"/>
        <w:adjustRightInd w:val="0"/>
        <w:spacing w:line="240" w:lineRule="auto"/>
        <w:rPr>
          <w:rFonts w:cs="Arial"/>
          <w:szCs w:val="20"/>
          <w:lang w:eastAsia="sl-SI"/>
        </w:rPr>
      </w:pPr>
    </w:p>
    <w:p w14:paraId="3FC3A350" w14:textId="77777777" w:rsidR="009D30B0" w:rsidRPr="00177067" w:rsidRDefault="009D30B0" w:rsidP="00177067">
      <w:pPr>
        <w:autoSpaceDE w:val="0"/>
        <w:autoSpaceDN w:val="0"/>
        <w:adjustRightInd w:val="0"/>
        <w:spacing w:line="240" w:lineRule="auto"/>
        <w:rPr>
          <w:rFonts w:cs="Arial"/>
          <w:szCs w:val="20"/>
          <w:lang w:eastAsia="sl-SI"/>
        </w:rPr>
      </w:pPr>
    </w:p>
    <w:p w14:paraId="4F5D025D" w14:textId="77777777" w:rsidR="009D30B0" w:rsidRPr="007C255F" w:rsidRDefault="009D30B0" w:rsidP="004A7802">
      <w:pPr>
        <w:pStyle w:val="Naslov1"/>
      </w:pPr>
      <w:r w:rsidRPr="007C255F">
        <w:t>Ali sedma točka 51. člena ZIPRS1415 pomeni poseben vir financiranja samo za plače mladih raziskovalcev, ki imajo tudi status mladega raziskovalca, ali je namenjena tudi ostalim zaposlenim, ki nimajo statusa mladega raziskovalca, pa vendar sodelujejo na raziskovalnih projektih?</w:t>
      </w:r>
    </w:p>
    <w:p w14:paraId="3E307C82" w14:textId="77777777" w:rsidR="009D30B0" w:rsidRPr="00133B7B" w:rsidRDefault="009D30B0" w:rsidP="009D30B0">
      <w:pPr>
        <w:autoSpaceDE w:val="0"/>
        <w:autoSpaceDN w:val="0"/>
        <w:adjustRightInd w:val="0"/>
        <w:spacing w:line="240" w:lineRule="auto"/>
        <w:jc w:val="both"/>
        <w:rPr>
          <w:rFonts w:cs="Arial"/>
          <w:szCs w:val="20"/>
          <w:lang w:eastAsia="sl-SI"/>
        </w:rPr>
      </w:pPr>
    </w:p>
    <w:p w14:paraId="65254F15" w14:textId="77777777" w:rsidR="009D30B0" w:rsidRPr="00133B7B" w:rsidRDefault="00C62F9A" w:rsidP="009D30B0">
      <w:pPr>
        <w:autoSpaceDE w:val="0"/>
        <w:autoSpaceDN w:val="0"/>
        <w:adjustRightInd w:val="0"/>
        <w:spacing w:line="240" w:lineRule="auto"/>
        <w:jc w:val="both"/>
        <w:rPr>
          <w:rFonts w:cs="Arial"/>
          <w:b/>
          <w:szCs w:val="20"/>
          <w:lang w:eastAsia="sl-SI"/>
        </w:rPr>
      </w:pPr>
      <w:r w:rsidRPr="00133B7B">
        <w:rPr>
          <w:rFonts w:cs="Arial"/>
          <w:szCs w:val="20"/>
          <w:lang w:eastAsia="sl-SI"/>
        </w:rPr>
        <w:t>Pod vir  financiranja</w:t>
      </w:r>
      <w:r w:rsidR="00306B78" w:rsidRPr="00133B7B">
        <w:rPr>
          <w:rFonts w:cs="Arial"/>
          <w:szCs w:val="20"/>
          <w:lang w:eastAsia="sl-SI"/>
        </w:rPr>
        <w:t xml:space="preserve"> iz</w:t>
      </w:r>
      <w:r w:rsidRPr="00133B7B">
        <w:rPr>
          <w:rFonts w:cs="Arial"/>
          <w:szCs w:val="20"/>
          <w:lang w:eastAsia="sl-SI"/>
        </w:rPr>
        <w:t xml:space="preserve"> točk</w:t>
      </w:r>
      <w:r w:rsidR="00306B78" w:rsidRPr="00133B7B">
        <w:rPr>
          <w:rFonts w:cs="Arial"/>
          <w:szCs w:val="20"/>
          <w:lang w:eastAsia="sl-SI"/>
        </w:rPr>
        <w:t>e</w:t>
      </w:r>
      <w:r w:rsidRPr="00133B7B">
        <w:rPr>
          <w:rFonts w:cs="Arial"/>
          <w:szCs w:val="20"/>
          <w:lang w:eastAsia="sl-SI"/>
        </w:rPr>
        <w:t xml:space="preserve"> 7: sredstev raziskovalnih projektov (mladi raziskovalci)</w:t>
      </w:r>
      <w:r w:rsidR="00306B78" w:rsidRPr="00133B7B">
        <w:rPr>
          <w:rFonts w:cs="Arial"/>
          <w:szCs w:val="20"/>
          <w:lang w:eastAsia="sl-SI"/>
        </w:rPr>
        <w:t>,</w:t>
      </w:r>
      <w:r w:rsidRPr="00133B7B">
        <w:rPr>
          <w:rFonts w:cs="Arial"/>
          <w:szCs w:val="20"/>
          <w:lang w:eastAsia="sl-SI"/>
        </w:rPr>
        <w:t xml:space="preserve"> kot  je opredeljen v spremembah 2. odstavka  51. člena ZIPRS1415</w:t>
      </w:r>
      <w:r w:rsidR="00BE3C79">
        <w:rPr>
          <w:rFonts w:cs="Arial"/>
          <w:szCs w:val="20"/>
          <w:lang w:eastAsia="sl-SI"/>
        </w:rPr>
        <w:t>-A</w:t>
      </w:r>
      <w:r w:rsidRPr="00133B7B">
        <w:rPr>
          <w:rFonts w:cs="Arial"/>
          <w:szCs w:val="20"/>
          <w:lang w:eastAsia="sl-SI"/>
        </w:rPr>
        <w:t xml:space="preserve">  se vpisujejo tudi zaposleni</w:t>
      </w:r>
      <w:r w:rsidR="00C75063" w:rsidRPr="00133B7B">
        <w:rPr>
          <w:rFonts w:cs="Arial"/>
          <w:szCs w:val="20"/>
          <w:lang w:eastAsia="sl-SI"/>
        </w:rPr>
        <w:t xml:space="preserve"> na raziskovalnih projektih in ne samo »mladi raziskovalci.«  Z</w:t>
      </w:r>
      <w:r w:rsidR="00E0477F" w:rsidRPr="00133B7B">
        <w:rPr>
          <w:rFonts w:cs="Arial"/>
          <w:szCs w:val="20"/>
          <w:lang w:eastAsia="sl-SI"/>
        </w:rPr>
        <w:t>akonodajalec</w:t>
      </w:r>
      <w:r w:rsidR="00C75063" w:rsidRPr="00133B7B">
        <w:rPr>
          <w:rFonts w:cs="Arial"/>
          <w:szCs w:val="20"/>
          <w:lang w:eastAsia="sl-SI"/>
        </w:rPr>
        <w:t xml:space="preserve"> je </w:t>
      </w:r>
      <w:r w:rsidR="00E0477F" w:rsidRPr="00133B7B">
        <w:rPr>
          <w:rFonts w:cs="Arial"/>
          <w:szCs w:val="20"/>
          <w:lang w:eastAsia="sl-SI"/>
        </w:rPr>
        <w:t xml:space="preserve">s tem, ko je </w:t>
      </w:r>
      <w:r w:rsidR="00C75063" w:rsidRPr="00133B7B">
        <w:rPr>
          <w:rFonts w:cs="Arial"/>
          <w:szCs w:val="20"/>
          <w:lang w:eastAsia="sl-SI"/>
        </w:rPr>
        <w:t xml:space="preserve">pri navedenem viru financiranja </w:t>
      </w:r>
      <w:r w:rsidR="00E0477F" w:rsidRPr="00133B7B">
        <w:rPr>
          <w:rFonts w:cs="Arial"/>
          <w:szCs w:val="20"/>
          <w:lang w:eastAsia="sl-SI"/>
        </w:rPr>
        <w:t>v oklepaju</w:t>
      </w:r>
      <w:r w:rsidR="00C75063" w:rsidRPr="00133B7B">
        <w:rPr>
          <w:rFonts w:cs="Arial"/>
          <w:szCs w:val="20"/>
          <w:lang w:eastAsia="sl-SI"/>
        </w:rPr>
        <w:t xml:space="preserve"> </w:t>
      </w:r>
      <w:r w:rsidR="00E0477F" w:rsidRPr="00133B7B">
        <w:rPr>
          <w:rFonts w:cs="Arial"/>
          <w:szCs w:val="20"/>
          <w:lang w:eastAsia="sl-SI"/>
        </w:rPr>
        <w:t>navedel mlad</w:t>
      </w:r>
      <w:r w:rsidR="00195809" w:rsidRPr="00133B7B">
        <w:rPr>
          <w:rFonts w:cs="Arial"/>
          <w:szCs w:val="20"/>
          <w:lang w:eastAsia="sl-SI"/>
        </w:rPr>
        <w:t>e</w:t>
      </w:r>
      <w:r w:rsidR="00E0477F" w:rsidRPr="00133B7B">
        <w:rPr>
          <w:rFonts w:cs="Arial"/>
          <w:szCs w:val="20"/>
          <w:lang w:eastAsia="sl-SI"/>
        </w:rPr>
        <w:t xml:space="preserve"> raziskovalc</w:t>
      </w:r>
      <w:r w:rsidR="00195809" w:rsidRPr="00133B7B">
        <w:rPr>
          <w:rFonts w:cs="Arial"/>
          <w:szCs w:val="20"/>
          <w:lang w:eastAsia="sl-SI"/>
        </w:rPr>
        <w:t>e</w:t>
      </w:r>
      <w:r w:rsidR="00E0477F" w:rsidRPr="00133B7B">
        <w:rPr>
          <w:rFonts w:cs="Arial"/>
          <w:szCs w:val="20"/>
          <w:lang w:eastAsia="sl-SI"/>
        </w:rPr>
        <w:t xml:space="preserve"> zgolj poudaril, da </w:t>
      </w:r>
      <w:r w:rsidR="009D30B0" w:rsidRPr="00133B7B">
        <w:rPr>
          <w:rFonts w:cs="Arial"/>
          <w:b/>
          <w:szCs w:val="20"/>
          <w:lang w:eastAsia="sl-SI"/>
        </w:rPr>
        <w:t>pod raziskovalne projekte sodijo tudi mladi raziskovalci</w:t>
      </w:r>
      <w:r w:rsidR="00EF6EC8" w:rsidRPr="00133B7B">
        <w:rPr>
          <w:rFonts w:cs="Arial"/>
          <w:b/>
          <w:szCs w:val="20"/>
          <w:lang w:eastAsia="sl-SI"/>
        </w:rPr>
        <w:t xml:space="preserve"> in ne samo zaposleni</w:t>
      </w:r>
      <w:r w:rsidR="00C75063" w:rsidRPr="00133B7B">
        <w:rPr>
          <w:rFonts w:cs="Arial"/>
          <w:b/>
          <w:szCs w:val="20"/>
          <w:lang w:eastAsia="sl-SI"/>
        </w:rPr>
        <w:t>,</w:t>
      </w:r>
      <w:r w:rsidR="00EF6EC8" w:rsidRPr="00133B7B">
        <w:rPr>
          <w:rFonts w:cs="Arial"/>
          <w:b/>
          <w:szCs w:val="20"/>
          <w:lang w:eastAsia="sl-SI"/>
        </w:rPr>
        <w:t xml:space="preserve"> ki delajo na  raziskovalnih projektih.</w:t>
      </w:r>
      <w:r w:rsidR="00E0477F" w:rsidRPr="00133B7B">
        <w:rPr>
          <w:rFonts w:cs="Arial"/>
          <w:b/>
          <w:szCs w:val="20"/>
          <w:lang w:eastAsia="sl-SI"/>
        </w:rPr>
        <w:t xml:space="preserve"> </w:t>
      </w:r>
    </w:p>
    <w:p w14:paraId="6357B9E2" w14:textId="77777777" w:rsidR="00C75063" w:rsidRPr="007F0655" w:rsidRDefault="00C75063" w:rsidP="007F0655">
      <w:pPr>
        <w:autoSpaceDE w:val="0"/>
        <w:autoSpaceDN w:val="0"/>
        <w:adjustRightInd w:val="0"/>
        <w:spacing w:line="240" w:lineRule="auto"/>
        <w:rPr>
          <w:rFonts w:cs="Arial"/>
          <w:szCs w:val="20"/>
          <w:lang w:eastAsia="sl-SI"/>
        </w:rPr>
      </w:pPr>
    </w:p>
    <w:p w14:paraId="37830A77" w14:textId="77777777" w:rsidR="00AA2E3A" w:rsidRPr="007F0655" w:rsidRDefault="00AA2E3A" w:rsidP="007F0655">
      <w:pPr>
        <w:autoSpaceDE w:val="0"/>
        <w:autoSpaceDN w:val="0"/>
        <w:adjustRightInd w:val="0"/>
        <w:spacing w:line="240" w:lineRule="auto"/>
        <w:rPr>
          <w:rFonts w:cs="Arial"/>
          <w:szCs w:val="20"/>
          <w:lang w:eastAsia="sl-SI"/>
        </w:rPr>
      </w:pPr>
    </w:p>
    <w:p w14:paraId="39353845" w14:textId="77777777" w:rsidR="00F348CB" w:rsidRPr="007C255F" w:rsidRDefault="00F348CB" w:rsidP="004A7802">
      <w:pPr>
        <w:pStyle w:val="Naslov1"/>
      </w:pPr>
      <w:r w:rsidRPr="007C255F">
        <w:t xml:space="preserve">Ali mora vsak posamezni javni zavod, kot posredni uporabnik proračuna znižati število zaposlenih za 1%  v obdobju 1.1.2014-1.1.2015? </w:t>
      </w:r>
      <w:r w:rsidR="00195809" w:rsidRPr="007C255F">
        <w:t xml:space="preserve">Ali </w:t>
      </w:r>
      <w:r w:rsidRPr="007C255F">
        <w:t>velja to določilo samo na ravni ustanovitelja?</w:t>
      </w:r>
    </w:p>
    <w:p w14:paraId="49BC7C04" w14:textId="77777777" w:rsidR="00F348CB" w:rsidRPr="00ED7C7D" w:rsidRDefault="00F348CB" w:rsidP="00F348CB">
      <w:pPr>
        <w:autoSpaceDE w:val="0"/>
        <w:autoSpaceDN w:val="0"/>
        <w:adjustRightInd w:val="0"/>
        <w:spacing w:line="240" w:lineRule="auto"/>
        <w:rPr>
          <w:rFonts w:ascii="Times New Roman" w:hAnsi="Times New Roman"/>
          <w:sz w:val="24"/>
          <w:lang w:eastAsia="sl-SI"/>
        </w:rPr>
      </w:pPr>
    </w:p>
    <w:p w14:paraId="5EEE9432" w14:textId="77777777" w:rsidR="004E715F" w:rsidRPr="00ED7C7D" w:rsidRDefault="004E715F" w:rsidP="004E715F">
      <w:pPr>
        <w:autoSpaceDE w:val="0"/>
        <w:autoSpaceDN w:val="0"/>
        <w:adjustRightInd w:val="0"/>
        <w:spacing w:line="240" w:lineRule="auto"/>
        <w:jc w:val="both"/>
        <w:rPr>
          <w:rFonts w:cs="Arial"/>
          <w:szCs w:val="20"/>
          <w:lang w:eastAsia="sl-SI"/>
        </w:rPr>
      </w:pPr>
      <w:r w:rsidRPr="00ED7C7D">
        <w:rPr>
          <w:rFonts w:cs="Arial"/>
          <w:szCs w:val="20"/>
          <w:lang w:eastAsia="sl-SI"/>
        </w:rPr>
        <w:t xml:space="preserve">Znižanje števila zaposlenih za 1 %, kot določa ZIPRS 1415, se ne nanaša na vsak posamezni zavod, temveč na skupno število zaposlenih pri posrednih uporabnikih proračuna, ki so v pristojnosti  neposrednega uporabnika proračuna države. </w:t>
      </w:r>
    </w:p>
    <w:p w14:paraId="01B82DD7" w14:textId="77777777" w:rsidR="004E715F" w:rsidRPr="00ED7C7D" w:rsidRDefault="004E715F" w:rsidP="004E715F">
      <w:pPr>
        <w:tabs>
          <w:tab w:val="left" w:pos="720"/>
        </w:tabs>
        <w:autoSpaceDE w:val="0"/>
        <w:autoSpaceDN w:val="0"/>
        <w:adjustRightInd w:val="0"/>
        <w:spacing w:line="240" w:lineRule="auto"/>
        <w:jc w:val="both"/>
        <w:rPr>
          <w:rFonts w:cs="Arial"/>
          <w:szCs w:val="20"/>
          <w:lang w:eastAsia="sl-SI"/>
        </w:rPr>
      </w:pPr>
    </w:p>
    <w:p w14:paraId="11C34542" w14:textId="77777777" w:rsidR="004E715F" w:rsidRPr="00ED7C7D" w:rsidRDefault="004E715F" w:rsidP="00BE3C79">
      <w:pPr>
        <w:autoSpaceDE w:val="0"/>
        <w:autoSpaceDN w:val="0"/>
        <w:adjustRightInd w:val="0"/>
        <w:spacing w:line="240" w:lineRule="auto"/>
        <w:jc w:val="both"/>
        <w:rPr>
          <w:rFonts w:cs="Arial"/>
          <w:szCs w:val="20"/>
          <w:lang w:eastAsia="sl-SI"/>
        </w:rPr>
      </w:pPr>
      <w:r w:rsidRPr="00ED7C7D">
        <w:rPr>
          <w:rFonts w:cs="Arial"/>
          <w:szCs w:val="20"/>
          <w:lang w:eastAsia="sl-SI"/>
        </w:rPr>
        <w:t>Predstojnik neposrednega uporabnika proračuna države v izhodiščih za pripravo kadrovskih načrtov določi delež znižanja števila zaposlenih oz. dovoljeno število</w:t>
      </w:r>
      <w:r w:rsidR="00BE3C79">
        <w:rPr>
          <w:rFonts w:cs="Arial"/>
          <w:szCs w:val="20"/>
          <w:lang w:eastAsia="sl-SI"/>
        </w:rPr>
        <w:t xml:space="preserve"> </w:t>
      </w:r>
      <w:r w:rsidRPr="00ED7C7D">
        <w:rPr>
          <w:rFonts w:cs="Arial"/>
          <w:szCs w:val="20"/>
          <w:lang w:eastAsia="sl-SI"/>
        </w:rPr>
        <w:t xml:space="preserve">zaposlenih v posameznemu proračunskem uporabniku ali skupini proračunskih uporabnikov iz svoje pristojnosti. </w:t>
      </w:r>
    </w:p>
    <w:p w14:paraId="0B44B8A5" w14:textId="77777777" w:rsidR="00781CD5" w:rsidRDefault="00781CD5" w:rsidP="00781CD5">
      <w:pPr>
        <w:tabs>
          <w:tab w:val="left" w:pos="720"/>
        </w:tabs>
        <w:autoSpaceDE w:val="0"/>
        <w:autoSpaceDN w:val="0"/>
        <w:adjustRightInd w:val="0"/>
        <w:spacing w:line="240" w:lineRule="auto"/>
        <w:jc w:val="both"/>
        <w:rPr>
          <w:rFonts w:cs="Arial"/>
          <w:szCs w:val="20"/>
          <w:lang w:eastAsia="sl-SI"/>
        </w:rPr>
      </w:pPr>
    </w:p>
    <w:p w14:paraId="666C36E1" w14:textId="77777777" w:rsidR="009D30B0" w:rsidRPr="00781CD5" w:rsidRDefault="009D30B0" w:rsidP="00781CD5">
      <w:pPr>
        <w:tabs>
          <w:tab w:val="left" w:pos="720"/>
        </w:tabs>
        <w:autoSpaceDE w:val="0"/>
        <w:autoSpaceDN w:val="0"/>
        <w:adjustRightInd w:val="0"/>
        <w:spacing w:line="240" w:lineRule="auto"/>
        <w:jc w:val="both"/>
        <w:rPr>
          <w:rFonts w:cs="Arial"/>
          <w:szCs w:val="20"/>
          <w:lang w:eastAsia="sl-SI"/>
        </w:rPr>
      </w:pPr>
    </w:p>
    <w:p w14:paraId="608244A1" w14:textId="77777777" w:rsidR="00195809" w:rsidRPr="007C255F" w:rsidRDefault="00195809" w:rsidP="004A7802">
      <w:pPr>
        <w:pStyle w:val="Naslov1"/>
      </w:pPr>
      <w:r w:rsidRPr="007C255F">
        <w:t>Pod kateri vir financiranja se prikažejo plače zaposlenih, ki se financirajo iz plačil izrednega študija?</w:t>
      </w:r>
    </w:p>
    <w:p w14:paraId="008FCE1A" w14:textId="77777777" w:rsidR="00195809" w:rsidRDefault="00195809" w:rsidP="002357B7">
      <w:pPr>
        <w:tabs>
          <w:tab w:val="left" w:pos="720"/>
        </w:tabs>
        <w:autoSpaceDE w:val="0"/>
        <w:autoSpaceDN w:val="0"/>
        <w:adjustRightInd w:val="0"/>
        <w:spacing w:line="240" w:lineRule="atLeast"/>
        <w:jc w:val="both"/>
        <w:rPr>
          <w:rFonts w:ascii="Helv" w:hAnsi="Helv" w:cs="Helv"/>
          <w:color w:val="000000"/>
          <w:szCs w:val="20"/>
          <w:lang w:eastAsia="sl-SI"/>
        </w:rPr>
      </w:pPr>
    </w:p>
    <w:p w14:paraId="27E2675B" w14:textId="77777777" w:rsidR="00F33748" w:rsidRDefault="002E40EC" w:rsidP="002357B7">
      <w:pPr>
        <w:tabs>
          <w:tab w:val="left" w:pos="720"/>
        </w:tabs>
        <w:autoSpaceDE w:val="0"/>
        <w:autoSpaceDN w:val="0"/>
        <w:adjustRightInd w:val="0"/>
        <w:spacing w:line="240" w:lineRule="atLeast"/>
        <w:jc w:val="both"/>
        <w:rPr>
          <w:rFonts w:ascii="Helv" w:hAnsi="Helv" w:cs="Helv"/>
          <w:bCs/>
          <w:color w:val="000000"/>
          <w:szCs w:val="20"/>
          <w:lang w:eastAsia="sl-SI"/>
        </w:rPr>
      </w:pPr>
      <w:r>
        <w:rPr>
          <w:rFonts w:ascii="Helv" w:hAnsi="Helv" w:cs="Helv"/>
          <w:color w:val="000000"/>
          <w:szCs w:val="20"/>
          <w:lang w:eastAsia="sl-SI"/>
        </w:rPr>
        <w:t>Plače zapo</w:t>
      </w:r>
      <w:r w:rsidR="00195809">
        <w:rPr>
          <w:rFonts w:ascii="Helv" w:hAnsi="Helv" w:cs="Helv"/>
          <w:color w:val="000000"/>
          <w:szCs w:val="20"/>
          <w:lang w:eastAsia="sl-SI"/>
        </w:rPr>
        <w:t xml:space="preserve">slenih </w:t>
      </w:r>
      <w:r w:rsidR="008D4257">
        <w:rPr>
          <w:rFonts w:ascii="Helv" w:hAnsi="Helv" w:cs="Helv"/>
          <w:color w:val="000000"/>
          <w:szCs w:val="20"/>
          <w:lang w:eastAsia="sl-SI"/>
        </w:rPr>
        <w:t>se prikažejo</w:t>
      </w:r>
      <w:r w:rsidR="00195809">
        <w:rPr>
          <w:rFonts w:ascii="Helv" w:hAnsi="Helv" w:cs="Helv"/>
          <w:color w:val="000000"/>
          <w:szCs w:val="20"/>
          <w:lang w:eastAsia="sl-SI"/>
        </w:rPr>
        <w:t xml:space="preserve"> pod vir financiranja Z627 – nejavna </w:t>
      </w:r>
      <w:r w:rsidR="00195809" w:rsidRPr="00195809">
        <w:rPr>
          <w:rFonts w:ascii="Helv" w:hAnsi="Helv" w:cs="Helv"/>
          <w:bCs/>
          <w:color w:val="000000"/>
          <w:szCs w:val="20"/>
          <w:lang w:eastAsia="sl-SI"/>
        </w:rPr>
        <w:t>sredstva za opravljanje javne službe.</w:t>
      </w:r>
    </w:p>
    <w:p w14:paraId="33A3D278" w14:textId="77777777" w:rsidR="00CF184B" w:rsidRPr="00A86652" w:rsidRDefault="00CF184B" w:rsidP="00CF184B">
      <w:pPr>
        <w:tabs>
          <w:tab w:val="left" w:pos="720"/>
        </w:tabs>
        <w:autoSpaceDE w:val="0"/>
        <w:autoSpaceDN w:val="0"/>
        <w:adjustRightInd w:val="0"/>
        <w:spacing w:line="240" w:lineRule="atLeast"/>
        <w:jc w:val="both"/>
        <w:rPr>
          <w:lang w:eastAsia="sl-SI"/>
        </w:rPr>
      </w:pPr>
    </w:p>
    <w:sectPr w:rsidR="00CF184B" w:rsidRPr="00A86652">
      <w:footerReference w:type="even"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CAB9" w14:textId="77777777" w:rsidR="00C37965" w:rsidRDefault="00C37965">
      <w:r>
        <w:separator/>
      </w:r>
    </w:p>
  </w:endnote>
  <w:endnote w:type="continuationSeparator" w:id="0">
    <w:p w14:paraId="338CB5E8" w14:textId="77777777" w:rsidR="00C37965" w:rsidRDefault="00C3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0550" w14:textId="77777777" w:rsidR="00BE3C79" w:rsidRDefault="00BE3C79" w:rsidP="00AE070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008B8D6" w14:textId="77777777" w:rsidR="00BE3C79" w:rsidRDefault="00BE3C79" w:rsidP="00EC5E7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4769" w14:textId="77777777" w:rsidR="00BE3C79" w:rsidRDefault="00BE3C79" w:rsidP="00AE070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E7099">
      <w:rPr>
        <w:rStyle w:val="tevilkastrani"/>
        <w:noProof/>
      </w:rPr>
      <w:t>7</w:t>
    </w:r>
    <w:r>
      <w:rPr>
        <w:rStyle w:val="tevilkastrani"/>
      </w:rPr>
      <w:fldChar w:fldCharType="end"/>
    </w:r>
  </w:p>
  <w:p w14:paraId="488F32D4" w14:textId="77777777" w:rsidR="00BE3C79" w:rsidRDefault="00BE3C79" w:rsidP="00EC5E7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5DE1" w14:textId="77777777" w:rsidR="00C37965" w:rsidRDefault="00C37965">
      <w:r>
        <w:separator/>
      </w:r>
    </w:p>
  </w:footnote>
  <w:footnote w:type="continuationSeparator" w:id="0">
    <w:p w14:paraId="0DC3A707" w14:textId="77777777" w:rsidR="00C37965" w:rsidRDefault="00C37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412"/>
    <w:multiLevelType w:val="hybridMultilevel"/>
    <w:tmpl w:val="426CBA60"/>
    <w:lvl w:ilvl="0" w:tplc="0424000F">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75B6655"/>
    <w:multiLevelType w:val="multilevel"/>
    <w:tmpl w:val="8CA2CC68"/>
    <w:lvl w:ilvl="0">
      <w:start w:val="1"/>
      <w:numFmt w:val="decimal"/>
      <w:pStyle w:val="Naslov1"/>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1674475"/>
    <w:multiLevelType w:val="hybridMultilevel"/>
    <w:tmpl w:val="59767486"/>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CBB4387"/>
    <w:multiLevelType w:val="hybridMultilevel"/>
    <w:tmpl w:val="CD02853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E4F4838"/>
    <w:multiLevelType w:val="hybridMultilevel"/>
    <w:tmpl w:val="6B309D32"/>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07F31C9"/>
    <w:multiLevelType w:val="multilevel"/>
    <w:tmpl w:val="5B1A694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2EA6E94"/>
    <w:multiLevelType w:val="hybridMultilevel"/>
    <w:tmpl w:val="E8EC411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A896224"/>
    <w:multiLevelType w:val="multilevel"/>
    <w:tmpl w:val="621A182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04B4119"/>
    <w:multiLevelType w:val="hybridMultilevel"/>
    <w:tmpl w:val="B748B74A"/>
    <w:lvl w:ilvl="0" w:tplc="0424000F">
      <w:start w:val="1"/>
      <w:numFmt w:val="decimal"/>
      <w:lvlText w:val="%1."/>
      <w:lvlJc w:val="left"/>
      <w:pPr>
        <w:tabs>
          <w:tab w:val="num" w:pos="720"/>
        </w:tabs>
        <w:ind w:left="720" w:hanging="360"/>
      </w:pPr>
      <w:rPr>
        <w:rFonts w:hint="default"/>
      </w:rPr>
    </w:lvl>
    <w:lvl w:ilvl="1" w:tplc="1A64B49E">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1A216B"/>
    <w:multiLevelType w:val="hybridMultilevel"/>
    <w:tmpl w:val="94A2755A"/>
    <w:lvl w:ilvl="0" w:tplc="60064E54">
      <w:start w:val="1"/>
      <w:numFmt w:val="decimal"/>
      <w:pStyle w:val="Naslov4"/>
      <w:lvlText w:val="2.%1.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2FC7F96"/>
    <w:multiLevelType w:val="hybridMultilevel"/>
    <w:tmpl w:val="4CBAEC54"/>
    <w:lvl w:ilvl="0" w:tplc="68922866">
      <w:start w:val="18"/>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668550F"/>
    <w:multiLevelType w:val="hybridMultilevel"/>
    <w:tmpl w:val="CD9A07E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8616237"/>
    <w:multiLevelType w:val="hybridMultilevel"/>
    <w:tmpl w:val="D6BA49C4"/>
    <w:lvl w:ilvl="0" w:tplc="3D78AD4C">
      <w:start w:val="35"/>
      <w:numFmt w:val="decimal"/>
      <w:lvlText w:val="%1."/>
      <w:lvlJc w:val="left"/>
      <w:pPr>
        <w:tabs>
          <w:tab w:val="num" w:pos="750"/>
        </w:tabs>
        <w:ind w:left="750" w:hanging="39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8E11C38"/>
    <w:multiLevelType w:val="hybridMultilevel"/>
    <w:tmpl w:val="8A1CBD38"/>
    <w:lvl w:ilvl="0" w:tplc="9BC43BFA">
      <w:start w:val="1"/>
      <w:numFmt w:val="decimal"/>
      <w:lvlText w:val="%1."/>
      <w:lvlJc w:val="left"/>
      <w:pPr>
        <w:tabs>
          <w:tab w:val="num" w:pos="720"/>
        </w:tabs>
        <w:ind w:left="720" w:hanging="360"/>
      </w:pPr>
      <w:rPr>
        <w:rFonts w:hint="default"/>
      </w:rPr>
    </w:lvl>
    <w:lvl w:ilvl="1" w:tplc="ADCAA196">
      <w:start w:val="1"/>
      <w:numFmt w:val="bullet"/>
      <w:lvlText w:val=""/>
      <w:lvlJc w:val="left"/>
      <w:pPr>
        <w:tabs>
          <w:tab w:val="num" w:pos="1785"/>
        </w:tabs>
        <w:ind w:left="1785" w:hanging="705"/>
      </w:pPr>
      <w:rPr>
        <w:rFonts w:ascii="Symbol" w:eastAsia="Times New Roman" w:hAnsi="Symbol" w:cs="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9E524EC"/>
    <w:multiLevelType w:val="hybridMultilevel"/>
    <w:tmpl w:val="4F8AEF0C"/>
    <w:lvl w:ilvl="0" w:tplc="0424000F">
      <w:start w:val="10"/>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5F977909"/>
    <w:multiLevelType w:val="hybridMultilevel"/>
    <w:tmpl w:val="020618C0"/>
    <w:lvl w:ilvl="0" w:tplc="0424000F">
      <w:start w:val="3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4154051"/>
    <w:multiLevelType w:val="hybridMultilevel"/>
    <w:tmpl w:val="DC4AB274"/>
    <w:lvl w:ilvl="0" w:tplc="0424000F">
      <w:start w:val="3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5717EAE"/>
    <w:multiLevelType w:val="hybridMultilevel"/>
    <w:tmpl w:val="31C6FC34"/>
    <w:lvl w:ilvl="0" w:tplc="0424000F">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A447904"/>
    <w:multiLevelType w:val="hybridMultilevel"/>
    <w:tmpl w:val="8B585A86"/>
    <w:lvl w:ilvl="0" w:tplc="FFF86F10">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C7466F4"/>
    <w:multiLevelType w:val="hybridMultilevel"/>
    <w:tmpl w:val="D23CCB1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6EAD2A9B"/>
    <w:multiLevelType w:val="hybridMultilevel"/>
    <w:tmpl w:val="615CA556"/>
    <w:lvl w:ilvl="0" w:tplc="EF7ACBBC">
      <w:start w:val="8"/>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6D11160"/>
    <w:multiLevelType w:val="hybridMultilevel"/>
    <w:tmpl w:val="29029210"/>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776C2FD6"/>
    <w:multiLevelType w:val="hybridMultilevel"/>
    <w:tmpl w:val="D55CE9F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79354AE9"/>
    <w:multiLevelType w:val="multilevel"/>
    <w:tmpl w:val="1B2CD5B8"/>
    <w:lvl w:ilvl="0">
      <w:start w:val="1"/>
      <w:numFmt w:val="decimal"/>
      <w:lvlText w:val="%1."/>
      <w:lvlJc w:val="left"/>
      <w:pPr>
        <w:tabs>
          <w:tab w:val="num" w:pos="0"/>
        </w:tabs>
        <w:ind w:left="0" w:firstLine="0"/>
      </w:pPr>
      <w:rPr>
        <w:rFonts w:hint="default"/>
      </w:rPr>
    </w:lvl>
    <w:lvl w:ilvl="1">
      <w:start w:val="1"/>
      <w:numFmt w:val="decimal"/>
      <w:pStyle w:val="Naslov2"/>
      <w:lvlText w:val="%1.%2."/>
      <w:lvlJc w:val="left"/>
      <w:pPr>
        <w:tabs>
          <w:tab w:val="num" w:pos="792"/>
        </w:tabs>
        <w:ind w:left="792" w:hanging="792"/>
      </w:pPr>
      <w:rPr>
        <w:rFonts w:hint="default"/>
      </w:rPr>
    </w:lvl>
    <w:lvl w:ilvl="2">
      <w:start w:val="1"/>
      <w:numFmt w:val="decimal"/>
      <w:pStyle w:val="Naslov3"/>
      <w:lvlText w:val="%1.%2.%3."/>
      <w:lvlJc w:val="left"/>
      <w:pPr>
        <w:tabs>
          <w:tab w:val="num" w:pos="720"/>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B606DB2"/>
    <w:multiLevelType w:val="hybridMultilevel"/>
    <w:tmpl w:val="ADD8E59E"/>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7D672548"/>
    <w:multiLevelType w:val="hybridMultilevel"/>
    <w:tmpl w:val="E994761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892305605">
    <w:abstractNumId w:val="9"/>
  </w:num>
  <w:num w:numId="2" w16cid:durableId="486017688">
    <w:abstractNumId w:val="9"/>
  </w:num>
  <w:num w:numId="3" w16cid:durableId="492111697">
    <w:abstractNumId w:val="1"/>
  </w:num>
  <w:num w:numId="4" w16cid:durableId="1489983782">
    <w:abstractNumId w:val="1"/>
  </w:num>
  <w:num w:numId="5" w16cid:durableId="1476219996">
    <w:abstractNumId w:val="5"/>
  </w:num>
  <w:num w:numId="6" w16cid:durableId="514147962">
    <w:abstractNumId w:val="23"/>
  </w:num>
  <w:num w:numId="7" w16cid:durableId="1843351586">
    <w:abstractNumId w:val="23"/>
  </w:num>
  <w:num w:numId="8" w16cid:durableId="1802184883">
    <w:abstractNumId w:val="8"/>
  </w:num>
  <w:num w:numId="9" w16cid:durableId="359401265">
    <w:abstractNumId w:val="0"/>
  </w:num>
  <w:num w:numId="10" w16cid:durableId="267005686">
    <w:abstractNumId w:val="14"/>
  </w:num>
  <w:num w:numId="11" w16cid:durableId="1515607570">
    <w:abstractNumId w:val="21"/>
  </w:num>
  <w:num w:numId="12" w16cid:durableId="1190492234">
    <w:abstractNumId w:val="24"/>
  </w:num>
  <w:num w:numId="13" w16cid:durableId="1984236577">
    <w:abstractNumId w:val="6"/>
  </w:num>
  <w:num w:numId="14" w16cid:durableId="1997954088">
    <w:abstractNumId w:val="18"/>
  </w:num>
  <w:num w:numId="15" w16cid:durableId="620766877">
    <w:abstractNumId w:val="19"/>
  </w:num>
  <w:num w:numId="16" w16cid:durableId="529337368">
    <w:abstractNumId w:val="22"/>
  </w:num>
  <w:num w:numId="17" w16cid:durableId="404187086">
    <w:abstractNumId w:val="7"/>
  </w:num>
  <w:num w:numId="18" w16cid:durableId="314261628">
    <w:abstractNumId w:val="13"/>
  </w:num>
  <w:num w:numId="19" w16cid:durableId="128670524">
    <w:abstractNumId w:val="4"/>
  </w:num>
  <w:num w:numId="20" w16cid:durableId="1318145885">
    <w:abstractNumId w:val="2"/>
  </w:num>
  <w:num w:numId="21" w16cid:durableId="1483934135">
    <w:abstractNumId w:val="20"/>
  </w:num>
  <w:num w:numId="22" w16cid:durableId="1449618313">
    <w:abstractNumId w:val="3"/>
  </w:num>
  <w:num w:numId="23" w16cid:durableId="1121268328">
    <w:abstractNumId w:val="10"/>
  </w:num>
  <w:num w:numId="24" w16cid:durableId="1925800806">
    <w:abstractNumId w:val="15"/>
  </w:num>
  <w:num w:numId="25" w16cid:durableId="79521693">
    <w:abstractNumId w:val="16"/>
  </w:num>
  <w:num w:numId="26" w16cid:durableId="1145666068">
    <w:abstractNumId w:val="12"/>
  </w:num>
  <w:num w:numId="27" w16cid:durableId="596904725">
    <w:abstractNumId w:val="17"/>
  </w:num>
  <w:num w:numId="28" w16cid:durableId="1519156474">
    <w:abstractNumId w:val="11"/>
  </w:num>
  <w:num w:numId="29" w16cid:durableId="1276255955">
    <w:abstractNumId w:val="25"/>
  </w:num>
  <w:num w:numId="30" w16cid:durableId="1339890756">
    <w:abstractNumId w:val="1"/>
  </w:num>
  <w:num w:numId="31" w16cid:durableId="1844542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09"/>
    <w:rsid w:val="00004959"/>
    <w:rsid w:val="00014594"/>
    <w:rsid w:val="000145D4"/>
    <w:rsid w:val="000149B4"/>
    <w:rsid w:val="00016375"/>
    <w:rsid w:val="000217BE"/>
    <w:rsid w:val="00026372"/>
    <w:rsid w:val="00035D40"/>
    <w:rsid w:val="000367F4"/>
    <w:rsid w:val="00047A5E"/>
    <w:rsid w:val="00050263"/>
    <w:rsid w:val="00055675"/>
    <w:rsid w:val="000600F8"/>
    <w:rsid w:val="000637E5"/>
    <w:rsid w:val="0006723C"/>
    <w:rsid w:val="00070308"/>
    <w:rsid w:val="000A00D8"/>
    <w:rsid w:val="000C4B78"/>
    <w:rsid w:val="000D4460"/>
    <w:rsid w:val="000D5C8B"/>
    <w:rsid w:val="000E1FC4"/>
    <w:rsid w:val="000E7099"/>
    <w:rsid w:val="000F30AD"/>
    <w:rsid w:val="000F5B11"/>
    <w:rsid w:val="0010291E"/>
    <w:rsid w:val="00122409"/>
    <w:rsid w:val="00133B7B"/>
    <w:rsid w:val="00135936"/>
    <w:rsid w:val="001478DE"/>
    <w:rsid w:val="0015378C"/>
    <w:rsid w:val="00161D52"/>
    <w:rsid w:val="00170B92"/>
    <w:rsid w:val="00171D14"/>
    <w:rsid w:val="00177067"/>
    <w:rsid w:val="0018459A"/>
    <w:rsid w:val="001908AA"/>
    <w:rsid w:val="0019575D"/>
    <w:rsid w:val="00195809"/>
    <w:rsid w:val="001B2539"/>
    <w:rsid w:val="001B7860"/>
    <w:rsid w:val="001C06D3"/>
    <w:rsid w:val="001C7BB1"/>
    <w:rsid w:val="001D6AB9"/>
    <w:rsid w:val="00202C63"/>
    <w:rsid w:val="00213FF7"/>
    <w:rsid w:val="002153F2"/>
    <w:rsid w:val="00227458"/>
    <w:rsid w:val="0023000E"/>
    <w:rsid w:val="0023185E"/>
    <w:rsid w:val="002357B7"/>
    <w:rsid w:val="002412A3"/>
    <w:rsid w:val="0024224D"/>
    <w:rsid w:val="00243440"/>
    <w:rsid w:val="00266FCE"/>
    <w:rsid w:val="0028745F"/>
    <w:rsid w:val="00294B0A"/>
    <w:rsid w:val="002A7D42"/>
    <w:rsid w:val="002B2612"/>
    <w:rsid w:val="002B37B7"/>
    <w:rsid w:val="002D7AFE"/>
    <w:rsid w:val="002E40EC"/>
    <w:rsid w:val="002E5DE7"/>
    <w:rsid w:val="002E674D"/>
    <w:rsid w:val="002F11D1"/>
    <w:rsid w:val="0030046B"/>
    <w:rsid w:val="0030582F"/>
    <w:rsid w:val="003068C6"/>
    <w:rsid w:val="00306B78"/>
    <w:rsid w:val="003279AF"/>
    <w:rsid w:val="00331B29"/>
    <w:rsid w:val="00331BCF"/>
    <w:rsid w:val="0034080F"/>
    <w:rsid w:val="0035755B"/>
    <w:rsid w:val="00357BCD"/>
    <w:rsid w:val="00386094"/>
    <w:rsid w:val="00397ACF"/>
    <w:rsid w:val="003A45DC"/>
    <w:rsid w:val="003B7EE2"/>
    <w:rsid w:val="003C7581"/>
    <w:rsid w:val="003D3899"/>
    <w:rsid w:val="003D7FD0"/>
    <w:rsid w:val="003E542E"/>
    <w:rsid w:val="003F533E"/>
    <w:rsid w:val="00401F99"/>
    <w:rsid w:val="004053D0"/>
    <w:rsid w:val="00415414"/>
    <w:rsid w:val="004202C5"/>
    <w:rsid w:val="004315B5"/>
    <w:rsid w:val="0045047C"/>
    <w:rsid w:val="004637FF"/>
    <w:rsid w:val="0047323E"/>
    <w:rsid w:val="00473D8C"/>
    <w:rsid w:val="0049151B"/>
    <w:rsid w:val="00494B68"/>
    <w:rsid w:val="004A7802"/>
    <w:rsid w:val="004B5A6E"/>
    <w:rsid w:val="004C4BE4"/>
    <w:rsid w:val="004D0183"/>
    <w:rsid w:val="004D39D8"/>
    <w:rsid w:val="004E715F"/>
    <w:rsid w:val="005028DE"/>
    <w:rsid w:val="0050628D"/>
    <w:rsid w:val="00510B04"/>
    <w:rsid w:val="005441D1"/>
    <w:rsid w:val="00566E81"/>
    <w:rsid w:val="0056791C"/>
    <w:rsid w:val="005733B1"/>
    <w:rsid w:val="005739A3"/>
    <w:rsid w:val="00574E89"/>
    <w:rsid w:val="00577C19"/>
    <w:rsid w:val="00583FD0"/>
    <w:rsid w:val="00584DC0"/>
    <w:rsid w:val="00591BA7"/>
    <w:rsid w:val="00592F87"/>
    <w:rsid w:val="00595998"/>
    <w:rsid w:val="005962DB"/>
    <w:rsid w:val="005A325A"/>
    <w:rsid w:val="005A3F64"/>
    <w:rsid w:val="005C1424"/>
    <w:rsid w:val="005D2210"/>
    <w:rsid w:val="005D33E0"/>
    <w:rsid w:val="005D5093"/>
    <w:rsid w:val="005E08EA"/>
    <w:rsid w:val="006171C7"/>
    <w:rsid w:val="0063265A"/>
    <w:rsid w:val="00634D28"/>
    <w:rsid w:val="00652208"/>
    <w:rsid w:val="00655CDB"/>
    <w:rsid w:val="00657BEE"/>
    <w:rsid w:val="0066363C"/>
    <w:rsid w:val="006655D9"/>
    <w:rsid w:val="006658E4"/>
    <w:rsid w:val="00696408"/>
    <w:rsid w:val="0069788D"/>
    <w:rsid w:val="006A4A83"/>
    <w:rsid w:val="006B2842"/>
    <w:rsid w:val="006B2C09"/>
    <w:rsid w:val="006E157A"/>
    <w:rsid w:val="006E357D"/>
    <w:rsid w:val="006F4997"/>
    <w:rsid w:val="006F6C20"/>
    <w:rsid w:val="00717F15"/>
    <w:rsid w:val="0074442A"/>
    <w:rsid w:val="00763DF6"/>
    <w:rsid w:val="0078048B"/>
    <w:rsid w:val="0078055C"/>
    <w:rsid w:val="00781CD5"/>
    <w:rsid w:val="00782F8F"/>
    <w:rsid w:val="00786AFB"/>
    <w:rsid w:val="0078719E"/>
    <w:rsid w:val="007A0EEF"/>
    <w:rsid w:val="007C255B"/>
    <w:rsid w:val="007C255F"/>
    <w:rsid w:val="007C3FBF"/>
    <w:rsid w:val="007C73C7"/>
    <w:rsid w:val="007D4D2B"/>
    <w:rsid w:val="007E4C03"/>
    <w:rsid w:val="007F0655"/>
    <w:rsid w:val="007F153F"/>
    <w:rsid w:val="007F17CC"/>
    <w:rsid w:val="007F271D"/>
    <w:rsid w:val="007F4AC4"/>
    <w:rsid w:val="007F567D"/>
    <w:rsid w:val="00827762"/>
    <w:rsid w:val="00831D1B"/>
    <w:rsid w:val="00831DED"/>
    <w:rsid w:val="0083317D"/>
    <w:rsid w:val="00841DC7"/>
    <w:rsid w:val="00844F93"/>
    <w:rsid w:val="00845B06"/>
    <w:rsid w:val="0086012B"/>
    <w:rsid w:val="00862722"/>
    <w:rsid w:val="008700D2"/>
    <w:rsid w:val="008716CA"/>
    <w:rsid w:val="0087381C"/>
    <w:rsid w:val="00876EB8"/>
    <w:rsid w:val="008939EE"/>
    <w:rsid w:val="00894000"/>
    <w:rsid w:val="008C520B"/>
    <w:rsid w:val="008D22DA"/>
    <w:rsid w:val="008D4257"/>
    <w:rsid w:val="008F4CB9"/>
    <w:rsid w:val="00904CF1"/>
    <w:rsid w:val="00935D6C"/>
    <w:rsid w:val="00955A91"/>
    <w:rsid w:val="00980020"/>
    <w:rsid w:val="00984298"/>
    <w:rsid w:val="00990C6D"/>
    <w:rsid w:val="009D30B0"/>
    <w:rsid w:val="009E0265"/>
    <w:rsid w:val="009E1314"/>
    <w:rsid w:val="009E1E99"/>
    <w:rsid w:val="00A00353"/>
    <w:rsid w:val="00A00E8F"/>
    <w:rsid w:val="00A0253D"/>
    <w:rsid w:val="00A11674"/>
    <w:rsid w:val="00A234C1"/>
    <w:rsid w:val="00A30243"/>
    <w:rsid w:val="00A31B96"/>
    <w:rsid w:val="00A40F3F"/>
    <w:rsid w:val="00A42F0D"/>
    <w:rsid w:val="00A46E93"/>
    <w:rsid w:val="00A5094D"/>
    <w:rsid w:val="00A51F20"/>
    <w:rsid w:val="00A55139"/>
    <w:rsid w:val="00A6267C"/>
    <w:rsid w:val="00A65D58"/>
    <w:rsid w:val="00A73C6C"/>
    <w:rsid w:val="00A74609"/>
    <w:rsid w:val="00A80FB3"/>
    <w:rsid w:val="00A86652"/>
    <w:rsid w:val="00AA2E3A"/>
    <w:rsid w:val="00AA608B"/>
    <w:rsid w:val="00AB4C55"/>
    <w:rsid w:val="00AB634F"/>
    <w:rsid w:val="00AE070E"/>
    <w:rsid w:val="00AE58D6"/>
    <w:rsid w:val="00B108D5"/>
    <w:rsid w:val="00B34F77"/>
    <w:rsid w:val="00B4358D"/>
    <w:rsid w:val="00B4597A"/>
    <w:rsid w:val="00B45ED6"/>
    <w:rsid w:val="00B57D2C"/>
    <w:rsid w:val="00B77026"/>
    <w:rsid w:val="00BA003D"/>
    <w:rsid w:val="00BB5D82"/>
    <w:rsid w:val="00BC0973"/>
    <w:rsid w:val="00BC3562"/>
    <w:rsid w:val="00BE3C79"/>
    <w:rsid w:val="00BF65B8"/>
    <w:rsid w:val="00C04EBA"/>
    <w:rsid w:val="00C232E2"/>
    <w:rsid w:val="00C37965"/>
    <w:rsid w:val="00C62F9A"/>
    <w:rsid w:val="00C747E6"/>
    <w:rsid w:val="00C75063"/>
    <w:rsid w:val="00CA1B67"/>
    <w:rsid w:val="00CA1E35"/>
    <w:rsid w:val="00CA329C"/>
    <w:rsid w:val="00CC7B42"/>
    <w:rsid w:val="00CF1278"/>
    <w:rsid w:val="00CF184B"/>
    <w:rsid w:val="00CF6EDC"/>
    <w:rsid w:val="00D10A66"/>
    <w:rsid w:val="00D1381B"/>
    <w:rsid w:val="00D16F1F"/>
    <w:rsid w:val="00D244E0"/>
    <w:rsid w:val="00D30D0B"/>
    <w:rsid w:val="00D32798"/>
    <w:rsid w:val="00D429A1"/>
    <w:rsid w:val="00D55BFA"/>
    <w:rsid w:val="00D64AF0"/>
    <w:rsid w:val="00D67AA8"/>
    <w:rsid w:val="00D775FA"/>
    <w:rsid w:val="00D83B88"/>
    <w:rsid w:val="00D918F3"/>
    <w:rsid w:val="00DA50E6"/>
    <w:rsid w:val="00DC1E19"/>
    <w:rsid w:val="00DD0067"/>
    <w:rsid w:val="00DD3866"/>
    <w:rsid w:val="00DD7AE2"/>
    <w:rsid w:val="00DE6CAD"/>
    <w:rsid w:val="00DF0BCF"/>
    <w:rsid w:val="00E0477F"/>
    <w:rsid w:val="00E10886"/>
    <w:rsid w:val="00E154CD"/>
    <w:rsid w:val="00E23859"/>
    <w:rsid w:val="00E27617"/>
    <w:rsid w:val="00E37358"/>
    <w:rsid w:val="00E60CBF"/>
    <w:rsid w:val="00E87F43"/>
    <w:rsid w:val="00EA23C9"/>
    <w:rsid w:val="00EB10CA"/>
    <w:rsid w:val="00EB678F"/>
    <w:rsid w:val="00EB7D33"/>
    <w:rsid w:val="00EC5A68"/>
    <w:rsid w:val="00EC5E75"/>
    <w:rsid w:val="00EC7B09"/>
    <w:rsid w:val="00ED2BF2"/>
    <w:rsid w:val="00ED5FFD"/>
    <w:rsid w:val="00ED7C7D"/>
    <w:rsid w:val="00EE2AF9"/>
    <w:rsid w:val="00EF6EC8"/>
    <w:rsid w:val="00F033FD"/>
    <w:rsid w:val="00F04221"/>
    <w:rsid w:val="00F2178B"/>
    <w:rsid w:val="00F327AA"/>
    <w:rsid w:val="00F33748"/>
    <w:rsid w:val="00F348CB"/>
    <w:rsid w:val="00F5587F"/>
    <w:rsid w:val="00F629B7"/>
    <w:rsid w:val="00F672B0"/>
    <w:rsid w:val="00F72FA9"/>
    <w:rsid w:val="00F775AE"/>
    <w:rsid w:val="00FB7286"/>
    <w:rsid w:val="00FC18A0"/>
    <w:rsid w:val="00FE0117"/>
    <w:rsid w:val="00FE4F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652A191"/>
  <w15:chartTrackingRefBased/>
  <w15:docId w15:val="{B19E02DE-773C-4AFE-ABE1-DC79532E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2C09"/>
    <w:pPr>
      <w:spacing w:line="260" w:lineRule="atLeast"/>
    </w:pPr>
    <w:rPr>
      <w:rFonts w:ascii="Arial" w:hAnsi="Arial"/>
      <w:szCs w:val="24"/>
      <w:lang w:eastAsia="en-US"/>
    </w:rPr>
  </w:style>
  <w:style w:type="paragraph" w:styleId="Naslov1">
    <w:name w:val="heading 1"/>
    <w:basedOn w:val="Navaden"/>
    <w:next w:val="Navaden"/>
    <w:autoRedefine/>
    <w:qFormat/>
    <w:rsid w:val="004A7802"/>
    <w:pPr>
      <w:keepNext/>
      <w:numPr>
        <w:numId w:val="4"/>
      </w:numPr>
      <w:spacing w:before="240" w:after="60"/>
      <w:ind w:left="0"/>
      <w:outlineLvl w:val="0"/>
    </w:pPr>
    <w:rPr>
      <w:rFonts w:cs="Arial"/>
      <w:b/>
      <w:bCs/>
      <w:kern w:val="32"/>
      <w:szCs w:val="32"/>
    </w:rPr>
  </w:style>
  <w:style w:type="paragraph" w:styleId="Naslov2">
    <w:name w:val="heading 2"/>
    <w:basedOn w:val="Navaden"/>
    <w:next w:val="Navaden"/>
    <w:autoRedefine/>
    <w:qFormat/>
    <w:rsid w:val="004202C5"/>
    <w:pPr>
      <w:keepNext/>
      <w:numPr>
        <w:ilvl w:val="1"/>
        <w:numId w:val="7"/>
      </w:numPr>
      <w:spacing w:before="240" w:after="60"/>
      <w:outlineLvl w:val="1"/>
    </w:pPr>
    <w:rPr>
      <w:rFonts w:cs="Arial"/>
      <w:b/>
      <w:bCs/>
      <w:i/>
      <w:iCs/>
      <w:sz w:val="28"/>
      <w:szCs w:val="28"/>
    </w:rPr>
  </w:style>
  <w:style w:type="paragraph" w:styleId="Naslov3">
    <w:name w:val="heading 3"/>
    <w:basedOn w:val="Navaden"/>
    <w:next w:val="Navaden"/>
    <w:autoRedefine/>
    <w:qFormat/>
    <w:rsid w:val="004202C5"/>
    <w:pPr>
      <w:keepNext/>
      <w:numPr>
        <w:ilvl w:val="2"/>
        <w:numId w:val="7"/>
      </w:numPr>
      <w:spacing w:before="240" w:after="60"/>
      <w:outlineLvl w:val="2"/>
    </w:pPr>
    <w:rPr>
      <w:rFonts w:cs="Arial"/>
      <w:b/>
      <w:bCs/>
      <w:sz w:val="26"/>
      <w:szCs w:val="26"/>
    </w:rPr>
  </w:style>
  <w:style w:type="paragraph" w:styleId="Naslov4">
    <w:name w:val="heading 4"/>
    <w:basedOn w:val="Navaden"/>
    <w:next w:val="Navaden"/>
    <w:qFormat/>
    <w:rsid w:val="00016375"/>
    <w:pPr>
      <w:keepNext/>
      <w:numPr>
        <w:numId w:val="2"/>
      </w:numPr>
      <w:spacing w:before="240" w:after="60"/>
      <w:outlineLvl w:val="3"/>
    </w:pPr>
    <w:rPr>
      <w:b/>
      <w:bCs/>
      <w:sz w:val="28"/>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386094"/>
    <w:rPr>
      <w:color w:val="0000FF"/>
      <w:u w:val="single"/>
    </w:rPr>
  </w:style>
  <w:style w:type="paragraph" w:styleId="Navadensplet">
    <w:name w:val="Normal (Web)"/>
    <w:basedOn w:val="Navaden"/>
    <w:rsid w:val="0023185E"/>
    <w:pPr>
      <w:spacing w:before="100" w:beforeAutospacing="1" w:after="100" w:afterAutospacing="1" w:line="240" w:lineRule="auto"/>
    </w:pPr>
    <w:rPr>
      <w:rFonts w:ascii="Times New Roman" w:hAnsi="Times New Roman"/>
      <w:sz w:val="24"/>
      <w:lang w:eastAsia="sl-SI"/>
    </w:rPr>
  </w:style>
  <w:style w:type="paragraph" w:customStyle="1" w:styleId="align-left">
    <w:name w:val="align-left"/>
    <w:basedOn w:val="Navaden"/>
    <w:rsid w:val="0023185E"/>
    <w:pPr>
      <w:spacing w:before="100" w:beforeAutospacing="1" w:after="100" w:afterAutospacing="1" w:line="240" w:lineRule="auto"/>
    </w:pPr>
    <w:rPr>
      <w:rFonts w:ascii="Times New Roman" w:hAnsi="Times New Roman"/>
      <w:sz w:val="24"/>
      <w:lang w:eastAsia="sl-SI"/>
    </w:rPr>
  </w:style>
  <w:style w:type="character" w:styleId="Krepko">
    <w:name w:val="Strong"/>
    <w:qFormat/>
    <w:rsid w:val="002F11D1"/>
    <w:rPr>
      <w:b/>
      <w:bCs/>
    </w:rPr>
  </w:style>
  <w:style w:type="character" w:styleId="SledenaHiperpovezava">
    <w:name w:val="FollowedHyperlink"/>
    <w:rsid w:val="001908AA"/>
    <w:rPr>
      <w:color w:val="800080"/>
      <w:u w:val="single"/>
    </w:rPr>
  </w:style>
  <w:style w:type="paragraph" w:styleId="Noga">
    <w:name w:val="footer"/>
    <w:basedOn w:val="Navaden"/>
    <w:rsid w:val="00EC5E75"/>
    <w:pPr>
      <w:tabs>
        <w:tab w:val="center" w:pos="4536"/>
        <w:tab w:val="right" w:pos="9072"/>
      </w:tabs>
    </w:pPr>
  </w:style>
  <w:style w:type="character" w:styleId="tevilkastrani">
    <w:name w:val="page number"/>
    <w:basedOn w:val="Privzetapisavaodstavka"/>
    <w:rsid w:val="00EC5E75"/>
  </w:style>
  <w:style w:type="paragraph" w:styleId="Besedilooblaka">
    <w:name w:val="Balloon Text"/>
    <w:basedOn w:val="Navaden"/>
    <w:semiHidden/>
    <w:rsid w:val="00026372"/>
    <w:rPr>
      <w:rFonts w:ascii="Tahoma" w:hAnsi="Tahoma" w:cs="Tahoma"/>
      <w:sz w:val="16"/>
      <w:szCs w:val="16"/>
    </w:rPr>
  </w:style>
  <w:style w:type="character" w:styleId="Pripombasklic">
    <w:name w:val="annotation reference"/>
    <w:semiHidden/>
    <w:rsid w:val="00195809"/>
    <w:rPr>
      <w:sz w:val="16"/>
      <w:szCs w:val="16"/>
    </w:rPr>
  </w:style>
  <w:style w:type="paragraph" w:styleId="Pripombabesedilo">
    <w:name w:val="annotation text"/>
    <w:basedOn w:val="Navaden"/>
    <w:semiHidden/>
    <w:rsid w:val="00195809"/>
    <w:rPr>
      <w:szCs w:val="20"/>
    </w:rPr>
  </w:style>
  <w:style w:type="paragraph" w:styleId="Zadevapripombe">
    <w:name w:val="annotation subject"/>
    <w:basedOn w:val="Pripombabesedilo"/>
    <w:next w:val="Pripombabesedilo"/>
    <w:semiHidden/>
    <w:rsid w:val="00195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8734">
      <w:bodyDiv w:val="1"/>
      <w:marLeft w:val="0"/>
      <w:marRight w:val="0"/>
      <w:marTop w:val="0"/>
      <w:marBottom w:val="0"/>
      <w:divBdr>
        <w:top w:val="none" w:sz="0" w:space="0" w:color="auto"/>
        <w:left w:val="none" w:sz="0" w:space="0" w:color="auto"/>
        <w:bottom w:val="none" w:sz="0" w:space="0" w:color="auto"/>
        <w:right w:val="none" w:sz="0" w:space="0" w:color="auto"/>
      </w:divBdr>
    </w:div>
    <w:div w:id="609094969">
      <w:bodyDiv w:val="1"/>
      <w:marLeft w:val="0"/>
      <w:marRight w:val="0"/>
      <w:marTop w:val="0"/>
      <w:marBottom w:val="0"/>
      <w:divBdr>
        <w:top w:val="none" w:sz="0" w:space="0" w:color="auto"/>
        <w:left w:val="none" w:sz="0" w:space="0" w:color="auto"/>
        <w:bottom w:val="none" w:sz="0" w:space="0" w:color="auto"/>
        <w:right w:val="none" w:sz="0" w:space="0" w:color="auto"/>
      </w:divBdr>
      <w:divsChild>
        <w:div w:id="2055274604">
          <w:marLeft w:val="0"/>
          <w:marRight w:val="0"/>
          <w:marTop w:val="0"/>
          <w:marBottom w:val="0"/>
          <w:divBdr>
            <w:top w:val="none" w:sz="0" w:space="0" w:color="auto"/>
            <w:left w:val="none" w:sz="0" w:space="0" w:color="auto"/>
            <w:bottom w:val="none" w:sz="0" w:space="0" w:color="auto"/>
            <w:right w:val="none" w:sz="0" w:space="0" w:color="auto"/>
          </w:divBdr>
          <w:divsChild>
            <w:div w:id="1571231829">
              <w:marLeft w:val="0"/>
              <w:marRight w:val="0"/>
              <w:marTop w:val="0"/>
              <w:marBottom w:val="0"/>
              <w:divBdr>
                <w:top w:val="none" w:sz="0" w:space="0" w:color="auto"/>
                <w:left w:val="none" w:sz="0" w:space="0" w:color="auto"/>
                <w:bottom w:val="none" w:sz="0" w:space="0" w:color="auto"/>
                <w:right w:val="none" w:sz="0" w:space="0" w:color="auto"/>
              </w:divBdr>
              <w:divsChild>
                <w:div w:id="1172796473">
                  <w:marLeft w:val="0"/>
                  <w:marRight w:val="0"/>
                  <w:marTop w:val="0"/>
                  <w:marBottom w:val="0"/>
                  <w:divBdr>
                    <w:top w:val="none" w:sz="0" w:space="0" w:color="auto"/>
                    <w:left w:val="none" w:sz="0" w:space="0" w:color="auto"/>
                    <w:bottom w:val="none" w:sz="0" w:space="0" w:color="auto"/>
                    <w:right w:val="none" w:sz="0" w:space="0" w:color="auto"/>
                  </w:divBdr>
                  <w:divsChild>
                    <w:div w:id="600837476">
                      <w:marLeft w:val="0"/>
                      <w:marRight w:val="0"/>
                      <w:marTop w:val="0"/>
                      <w:marBottom w:val="0"/>
                      <w:divBdr>
                        <w:top w:val="none" w:sz="0" w:space="0" w:color="auto"/>
                        <w:left w:val="none" w:sz="0" w:space="0" w:color="auto"/>
                        <w:bottom w:val="none" w:sz="0" w:space="0" w:color="auto"/>
                        <w:right w:val="none" w:sz="0" w:space="0" w:color="auto"/>
                      </w:divBdr>
                      <w:divsChild>
                        <w:div w:id="19860095">
                          <w:marLeft w:val="0"/>
                          <w:marRight w:val="0"/>
                          <w:marTop w:val="0"/>
                          <w:marBottom w:val="0"/>
                          <w:divBdr>
                            <w:top w:val="none" w:sz="0" w:space="0" w:color="auto"/>
                            <w:left w:val="none" w:sz="0" w:space="0" w:color="auto"/>
                            <w:bottom w:val="none" w:sz="0" w:space="0" w:color="auto"/>
                            <w:right w:val="none" w:sz="0" w:space="0" w:color="auto"/>
                          </w:divBdr>
                          <w:divsChild>
                            <w:div w:id="202641222">
                              <w:marLeft w:val="0"/>
                              <w:marRight w:val="0"/>
                              <w:marTop w:val="0"/>
                              <w:marBottom w:val="0"/>
                              <w:divBdr>
                                <w:top w:val="none" w:sz="0" w:space="0" w:color="auto"/>
                                <w:left w:val="none" w:sz="0" w:space="0" w:color="auto"/>
                                <w:bottom w:val="none" w:sz="0" w:space="0" w:color="auto"/>
                                <w:right w:val="none" w:sz="0" w:space="0" w:color="auto"/>
                              </w:divBdr>
                            </w:div>
                            <w:div w:id="14605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7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4220" TargetMode="External"/><Relationship Id="rId13" Type="http://schemas.openxmlformats.org/officeDocument/2006/relationships/hyperlink" Target="http://www.uradni-list.si/1/objava.jsp?urlurid=20095149" TargetMode="External"/><Relationship Id="rId18" Type="http://schemas.openxmlformats.org/officeDocument/2006/relationships/hyperlink" Target="http://www.uradni-list.si/1/objava.jsp?urlurid=2013868" TargetMode="External"/><Relationship Id="rId26" Type="http://schemas.openxmlformats.org/officeDocument/2006/relationships/hyperlink" Target="http://www.mnz.gov.si/fileadmin/mnz.gov.si/pageuploads/JAVNA_UPRAVA/DPJS/SUK_mnenja/ZZZS_in_ZPIZ.doc" TargetMode="External"/><Relationship Id="rId3" Type="http://schemas.openxmlformats.org/officeDocument/2006/relationships/settings" Target="settings.xml"/><Relationship Id="rId21" Type="http://schemas.openxmlformats.org/officeDocument/2006/relationships/hyperlink" Target="http://www.uradni-list.si/1/objava.jsp?urlurid=2014957" TargetMode="External"/><Relationship Id="rId7" Type="http://schemas.openxmlformats.org/officeDocument/2006/relationships/hyperlink" Target="http://www.uradni-list.si/1/objava.jsp?urlurid=20133675" TargetMode="External"/><Relationship Id="rId12" Type="http://schemas.openxmlformats.org/officeDocument/2006/relationships/hyperlink" Target="http://www.uradni-list.si/1/objava.jsp?urlurid=20092423" TargetMode="External"/><Relationship Id="rId17" Type="http://schemas.openxmlformats.org/officeDocument/2006/relationships/hyperlink" Target="http://www.uradni-list.si/1/objava.jsp?urlurid=20121922" TargetMode="External"/><Relationship Id="rId25" Type="http://schemas.openxmlformats.org/officeDocument/2006/relationships/hyperlink" Target="http://www.uradni-list.si/1/objava.jsp?urlurid=20124320" TargetMode="External"/><Relationship Id="rId2" Type="http://schemas.openxmlformats.org/officeDocument/2006/relationships/styles" Target="styles.xml"/><Relationship Id="rId16" Type="http://schemas.openxmlformats.org/officeDocument/2006/relationships/hyperlink" Target="http://www.uradni-list.si/1/objava.jsp?urlurid=20105472" TargetMode="External"/><Relationship Id="rId20" Type="http://schemas.openxmlformats.org/officeDocument/2006/relationships/hyperlink" Target="http://www.uradni-list.si/1/objava.jsp?urlurid=2014354"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urid=2009979" TargetMode="External"/><Relationship Id="rId24" Type="http://schemas.openxmlformats.org/officeDocument/2006/relationships/hyperlink" Target="http://www.uradni-list.si/1/objava.jsp?urlurid=20122410" TargetMode="External"/><Relationship Id="rId5" Type="http://schemas.openxmlformats.org/officeDocument/2006/relationships/footnotes" Target="footnotes.xml"/><Relationship Id="rId15" Type="http://schemas.openxmlformats.org/officeDocument/2006/relationships/hyperlink" Target="http://www.uradni-list.si/1/objava.jsp?urlurid=20103703" TargetMode="External"/><Relationship Id="rId23" Type="http://schemas.openxmlformats.org/officeDocument/2006/relationships/hyperlink" Target="http://www.uradni-list.si/1/objava.jsp?urlurid=20121700" TargetMode="External"/><Relationship Id="rId28" Type="http://schemas.openxmlformats.org/officeDocument/2006/relationships/footer" Target="footer1.xml"/><Relationship Id="rId10" Type="http://schemas.openxmlformats.org/officeDocument/2006/relationships/hyperlink" Target="http://www.uradni-list.si/1/objava.jsp?urlurid=2009487" TargetMode="External"/><Relationship Id="rId19" Type="http://schemas.openxmlformats.org/officeDocument/2006/relationships/hyperlink" Target="http://www.uradni-list.si/1/objava.jsp?urlurid=2013197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urlurid=2014960" TargetMode="External"/><Relationship Id="rId14" Type="http://schemas.openxmlformats.org/officeDocument/2006/relationships/hyperlink" Target="http://www.uradni-list.si/1/objava.jsp?urlurid=20101096" TargetMode="External"/><Relationship Id="rId22" Type="http://schemas.openxmlformats.org/officeDocument/2006/relationships/hyperlink" Target="http://www.uradni-list.si/1/objava.jsp?urlurid=20121406" TargetMode="External"/><Relationship Id="rId27" Type="http://schemas.openxmlformats.org/officeDocument/2006/relationships/hyperlink" Target="http://www.mnz.gov.si/fileadmin/mnz.gov.si/pageuploads/JAVNA_UPRAVA/DPJS/SUK_mnenja/odgovorMOLmarec14.doc" TargetMode="Externa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3120</Words>
  <Characters>21084</Characters>
  <Application>Microsoft Office Word</Application>
  <DocSecurity>0</DocSecurity>
  <Lines>175</Lines>
  <Paragraphs>48</Paragraphs>
  <ScaleCrop>false</ScaleCrop>
  <HeadingPairs>
    <vt:vector size="2" baseType="variant">
      <vt:variant>
        <vt:lpstr>Naslov</vt:lpstr>
      </vt:variant>
      <vt:variant>
        <vt:i4>1</vt:i4>
      </vt:variant>
    </vt:vector>
  </HeadingPairs>
  <TitlesOfParts>
    <vt:vector size="1" baseType="lpstr">
      <vt:lpstr>ODGOVORI NA NAJPOGOSTEJŠA VPRAŠANJA V ZVEZI Z METODOLOGIJO ŠTETJA ZAPOSLENIH IN VIRI FINANCIRANJA </vt:lpstr>
    </vt:vector>
  </TitlesOfParts>
  <Company>MJU</Company>
  <LinksUpToDate>false</LinksUpToDate>
  <CharactersWithSpaces>24156</CharactersWithSpaces>
  <SharedDoc>false</SharedDoc>
  <HLinks>
    <vt:vector size="126" baseType="variant">
      <vt:variant>
        <vt:i4>5177439</vt:i4>
      </vt:variant>
      <vt:variant>
        <vt:i4>60</vt:i4>
      </vt:variant>
      <vt:variant>
        <vt:i4>0</vt:i4>
      </vt:variant>
      <vt:variant>
        <vt:i4>5</vt:i4>
      </vt:variant>
      <vt:variant>
        <vt:lpwstr>http://www.mnz.gov.si/fileadmin/mnz.gov.si/pageuploads/JAVNA_UPRAVA/DPJS/SUK_mnenja/odgovorMOLmarec14.doc</vt:lpwstr>
      </vt:variant>
      <vt:variant>
        <vt:lpwstr/>
      </vt:variant>
      <vt:variant>
        <vt:i4>7078003</vt:i4>
      </vt:variant>
      <vt:variant>
        <vt:i4>57</vt:i4>
      </vt:variant>
      <vt:variant>
        <vt:i4>0</vt:i4>
      </vt:variant>
      <vt:variant>
        <vt:i4>5</vt:i4>
      </vt:variant>
      <vt:variant>
        <vt:lpwstr>http://www.mnz.gov.si/fileadmin/mnz.gov.si/pageuploads/JAVNA_UPRAVA/DPJS/SUK_mnenja/ZZZS_in_ZPIZ.doc</vt:lpwstr>
      </vt:variant>
      <vt:variant>
        <vt:lpwstr/>
      </vt:variant>
      <vt:variant>
        <vt:i4>6291509</vt:i4>
      </vt:variant>
      <vt:variant>
        <vt:i4>54</vt:i4>
      </vt:variant>
      <vt:variant>
        <vt:i4>0</vt:i4>
      </vt:variant>
      <vt:variant>
        <vt:i4>5</vt:i4>
      </vt:variant>
      <vt:variant>
        <vt:lpwstr>http://www.uradni-list.si/1/objava.jsp?urlurid=20124320</vt:lpwstr>
      </vt:variant>
      <vt:variant>
        <vt:lpwstr/>
      </vt:variant>
      <vt:variant>
        <vt:i4>6619186</vt:i4>
      </vt:variant>
      <vt:variant>
        <vt:i4>51</vt:i4>
      </vt:variant>
      <vt:variant>
        <vt:i4>0</vt:i4>
      </vt:variant>
      <vt:variant>
        <vt:i4>5</vt:i4>
      </vt:variant>
      <vt:variant>
        <vt:lpwstr>http://www.uradni-list.si/1/objava.jsp?urlurid=20122410</vt:lpwstr>
      </vt:variant>
      <vt:variant>
        <vt:lpwstr/>
      </vt:variant>
      <vt:variant>
        <vt:i4>6750257</vt:i4>
      </vt:variant>
      <vt:variant>
        <vt:i4>48</vt:i4>
      </vt:variant>
      <vt:variant>
        <vt:i4>0</vt:i4>
      </vt:variant>
      <vt:variant>
        <vt:i4>5</vt:i4>
      </vt:variant>
      <vt:variant>
        <vt:lpwstr>http://www.uradni-list.si/1/objava.jsp?urlurid=20121700</vt:lpwstr>
      </vt:variant>
      <vt:variant>
        <vt:lpwstr/>
      </vt:variant>
      <vt:variant>
        <vt:i4>6750258</vt:i4>
      </vt:variant>
      <vt:variant>
        <vt:i4>45</vt:i4>
      </vt:variant>
      <vt:variant>
        <vt:i4>0</vt:i4>
      </vt:variant>
      <vt:variant>
        <vt:i4>5</vt:i4>
      </vt:variant>
      <vt:variant>
        <vt:lpwstr>http://www.uradni-list.si/1/objava.jsp?urlurid=20121406</vt:lpwstr>
      </vt:variant>
      <vt:variant>
        <vt:lpwstr/>
      </vt:variant>
      <vt:variant>
        <vt:i4>6815797</vt:i4>
      </vt:variant>
      <vt:variant>
        <vt:i4>42</vt:i4>
      </vt:variant>
      <vt:variant>
        <vt:i4>0</vt:i4>
      </vt:variant>
      <vt:variant>
        <vt:i4>5</vt:i4>
      </vt:variant>
      <vt:variant>
        <vt:lpwstr>http://www.uradni-list.si/1/objava.jsp?urlurid=2014957</vt:lpwstr>
      </vt:variant>
      <vt:variant>
        <vt:lpwstr/>
      </vt:variant>
      <vt:variant>
        <vt:i4>6357045</vt:i4>
      </vt:variant>
      <vt:variant>
        <vt:i4>39</vt:i4>
      </vt:variant>
      <vt:variant>
        <vt:i4>0</vt:i4>
      </vt:variant>
      <vt:variant>
        <vt:i4>5</vt:i4>
      </vt:variant>
      <vt:variant>
        <vt:lpwstr>http://www.uradni-list.si/1/objava.jsp?urlurid=2014354</vt:lpwstr>
      </vt:variant>
      <vt:variant>
        <vt:lpwstr/>
      </vt:variant>
      <vt:variant>
        <vt:i4>6291518</vt:i4>
      </vt:variant>
      <vt:variant>
        <vt:i4>36</vt:i4>
      </vt:variant>
      <vt:variant>
        <vt:i4>0</vt:i4>
      </vt:variant>
      <vt:variant>
        <vt:i4>5</vt:i4>
      </vt:variant>
      <vt:variant>
        <vt:lpwstr>http://www.uradni-list.si/1/objava.jsp?urlurid=20131975</vt:lpwstr>
      </vt:variant>
      <vt:variant>
        <vt:lpwstr/>
      </vt:variant>
      <vt:variant>
        <vt:i4>6684721</vt:i4>
      </vt:variant>
      <vt:variant>
        <vt:i4>33</vt:i4>
      </vt:variant>
      <vt:variant>
        <vt:i4>0</vt:i4>
      </vt:variant>
      <vt:variant>
        <vt:i4>5</vt:i4>
      </vt:variant>
      <vt:variant>
        <vt:lpwstr>http://www.uradni-list.si/1/objava.jsp?urlurid=2013868</vt:lpwstr>
      </vt:variant>
      <vt:variant>
        <vt:lpwstr/>
      </vt:variant>
      <vt:variant>
        <vt:i4>6619199</vt:i4>
      </vt:variant>
      <vt:variant>
        <vt:i4>30</vt:i4>
      </vt:variant>
      <vt:variant>
        <vt:i4>0</vt:i4>
      </vt:variant>
      <vt:variant>
        <vt:i4>5</vt:i4>
      </vt:variant>
      <vt:variant>
        <vt:lpwstr>http://www.uradni-list.si/1/objava.jsp?urlurid=20121922</vt:lpwstr>
      </vt:variant>
      <vt:variant>
        <vt:lpwstr/>
      </vt:variant>
      <vt:variant>
        <vt:i4>6553648</vt:i4>
      </vt:variant>
      <vt:variant>
        <vt:i4>27</vt:i4>
      </vt:variant>
      <vt:variant>
        <vt:i4>0</vt:i4>
      </vt:variant>
      <vt:variant>
        <vt:i4>5</vt:i4>
      </vt:variant>
      <vt:variant>
        <vt:lpwstr>http://www.uradni-list.si/1/objava.jsp?urlurid=20105472</vt:lpwstr>
      </vt:variant>
      <vt:variant>
        <vt:lpwstr/>
      </vt:variant>
      <vt:variant>
        <vt:i4>6619187</vt:i4>
      </vt:variant>
      <vt:variant>
        <vt:i4>24</vt:i4>
      </vt:variant>
      <vt:variant>
        <vt:i4>0</vt:i4>
      </vt:variant>
      <vt:variant>
        <vt:i4>5</vt:i4>
      </vt:variant>
      <vt:variant>
        <vt:lpwstr>http://www.uradni-list.si/1/objava.jsp?urlurid=20103703</vt:lpwstr>
      </vt:variant>
      <vt:variant>
        <vt:lpwstr/>
      </vt:variant>
      <vt:variant>
        <vt:i4>7209012</vt:i4>
      </vt:variant>
      <vt:variant>
        <vt:i4>21</vt:i4>
      </vt:variant>
      <vt:variant>
        <vt:i4>0</vt:i4>
      </vt:variant>
      <vt:variant>
        <vt:i4>5</vt:i4>
      </vt:variant>
      <vt:variant>
        <vt:lpwstr>http://www.uradni-list.si/1/objava.jsp?urlurid=20101096</vt:lpwstr>
      </vt:variant>
      <vt:variant>
        <vt:lpwstr/>
      </vt:variant>
      <vt:variant>
        <vt:i4>6684732</vt:i4>
      </vt:variant>
      <vt:variant>
        <vt:i4>18</vt:i4>
      </vt:variant>
      <vt:variant>
        <vt:i4>0</vt:i4>
      </vt:variant>
      <vt:variant>
        <vt:i4>5</vt:i4>
      </vt:variant>
      <vt:variant>
        <vt:lpwstr>http://www.uradni-list.si/1/objava.jsp?urlurid=20095149</vt:lpwstr>
      </vt:variant>
      <vt:variant>
        <vt:lpwstr/>
      </vt:variant>
      <vt:variant>
        <vt:i4>6750265</vt:i4>
      </vt:variant>
      <vt:variant>
        <vt:i4>15</vt:i4>
      </vt:variant>
      <vt:variant>
        <vt:i4>0</vt:i4>
      </vt:variant>
      <vt:variant>
        <vt:i4>5</vt:i4>
      </vt:variant>
      <vt:variant>
        <vt:lpwstr>http://www.uradni-list.si/1/objava.jsp?urlurid=20092423</vt:lpwstr>
      </vt:variant>
      <vt:variant>
        <vt:lpwstr/>
      </vt:variant>
      <vt:variant>
        <vt:i4>6750266</vt:i4>
      </vt:variant>
      <vt:variant>
        <vt:i4>12</vt:i4>
      </vt:variant>
      <vt:variant>
        <vt:i4>0</vt:i4>
      </vt:variant>
      <vt:variant>
        <vt:i4>5</vt:i4>
      </vt:variant>
      <vt:variant>
        <vt:lpwstr>http://www.uradni-list.si/1/objava.jsp?urlurid=2009979</vt:lpwstr>
      </vt:variant>
      <vt:variant>
        <vt:lpwstr/>
      </vt:variant>
      <vt:variant>
        <vt:i4>6553653</vt:i4>
      </vt:variant>
      <vt:variant>
        <vt:i4>9</vt:i4>
      </vt:variant>
      <vt:variant>
        <vt:i4>0</vt:i4>
      </vt:variant>
      <vt:variant>
        <vt:i4>5</vt:i4>
      </vt:variant>
      <vt:variant>
        <vt:lpwstr>http://www.uradni-list.si/1/objava.jsp?urlurid=2009487</vt:lpwstr>
      </vt:variant>
      <vt:variant>
        <vt:lpwstr/>
      </vt:variant>
      <vt:variant>
        <vt:i4>7274550</vt:i4>
      </vt:variant>
      <vt:variant>
        <vt:i4>6</vt:i4>
      </vt:variant>
      <vt:variant>
        <vt:i4>0</vt:i4>
      </vt:variant>
      <vt:variant>
        <vt:i4>5</vt:i4>
      </vt:variant>
      <vt:variant>
        <vt:lpwstr>http://www.uradni-list.si/1/objava.jsp?urlurid=2014960</vt:lpwstr>
      </vt:variant>
      <vt:variant>
        <vt:lpwstr/>
      </vt:variant>
      <vt:variant>
        <vt:i4>6553650</vt:i4>
      </vt:variant>
      <vt:variant>
        <vt:i4>3</vt:i4>
      </vt:variant>
      <vt:variant>
        <vt:i4>0</vt:i4>
      </vt:variant>
      <vt:variant>
        <vt:i4>5</vt:i4>
      </vt:variant>
      <vt:variant>
        <vt:lpwstr>http://www.uradni-list.si/1/objava.jsp?urlurid=2014220</vt:lpwstr>
      </vt:variant>
      <vt:variant>
        <vt:lpwstr/>
      </vt:variant>
      <vt:variant>
        <vt:i4>6422577</vt:i4>
      </vt:variant>
      <vt:variant>
        <vt:i4>0</vt:i4>
      </vt:variant>
      <vt:variant>
        <vt:i4>0</vt:i4>
      </vt:variant>
      <vt:variant>
        <vt:i4>5</vt:i4>
      </vt:variant>
      <vt:variant>
        <vt:lpwstr>http://www.uradni-list.si/1/objava.jsp?urlurid=20133675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ODGOVORI NA NAJPOGOSTEJŠA VPRAŠANJA V ZVEZI Z METODOLOGIJO ŠTETJA ZAPOSLENIH IN VIRI FINANCIRANJA</dc:title>
  <dc:subject/>
  <dc:creator>Barbara Lavtar</dc:creator>
  <cp:keywords/>
  <dc:description/>
  <cp:lastModifiedBy>Eva Calligaro</cp:lastModifiedBy>
  <cp:revision>4</cp:revision>
  <cp:lastPrinted>2014-06-12T08:33:00Z</cp:lastPrinted>
  <dcterms:created xsi:type="dcterms:W3CDTF">2025-03-18T14:20:00Z</dcterms:created>
  <dcterms:modified xsi:type="dcterms:W3CDTF">2025-03-18T14:29:00Z</dcterms:modified>
</cp:coreProperties>
</file>