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C2596" w14:textId="77777777" w:rsidR="000A79BA" w:rsidRPr="009B30B8" w:rsidRDefault="000A79BA" w:rsidP="00D85457">
      <w:pPr>
        <w:spacing w:after="0" w:line="240" w:lineRule="auto"/>
        <w:rPr>
          <w:noProof/>
        </w:rPr>
      </w:pPr>
    </w:p>
    <w:p w14:paraId="5E7ACC86" w14:textId="77777777" w:rsidR="005404FA" w:rsidRPr="00C7058E" w:rsidRDefault="00286F22" w:rsidP="007869AB">
      <w:pPr>
        <w:spacing w:after="0" w:line="240" w:lineRule="auto"/>
        <w:jc w:val="center"/>
        <w:rPr>
          <w:rFonts w:cs="Calibri"/>
          <w:noProof/>
          <w:color w:val="153D63" w:themeColor="text2" w:themeTint="E6"/>
          <w:lang w:val="it-IT"/>
        </w:rPr>
      </w:pPr>
      <w:bookmarkStart w:id="0" w:name="_Hlk526948232"/>
      <w:bookmarkEnd w:id="0"/>
      <w:r w:rsidRPr="00C7058E">
        <w:rPr>
          <w:rFonts w:cs="Calibri"/>
          <w:b/>
          <w:color w:val="153D63" w:themeColor="text2" w:themeTint="E6"/>
          <w:sz w:val="24"/>
          <w:szCs w:val="24"/>
          <w:lang w:val="it-IT"/>
        </w:rPr>
        <w:t>VZPOSTAVITEV</w:t>
      </w:r>
      <w:r w:rsidRPr="00C7058E">
        <w:rPr>
          <w:rFonts w:cs="Calibri"/>
          <w:noProof/>
          <w:color w:val="153D63" w:themeColor="text2" w:themeTint="E6"/>
          <w:lang w:val="it-IT"/>
        </w:rPr>
        <w:t xml:space="preserve"> </w:t>
      </w:r>
      <w:r w:rsidR="005404FA" w:rsidRPr="00C7058E">
        <w:rPr>
          <w:rFonts w:cs="Calibri"/>
          <w:b/>
          <w:color w:val="153D63" w:themeColor="text2" w:themeTint="E6"/>
          <w:sz w:val="24"/>
          <w:szCs w:val="24"/>
          <w:lang w:val="it-IT"/>
        </w:rPr>
        <w:t>KOMPETENČNEGA MODELA</w:t>
      </w:r>
    </w:p>
    <w:p w14:paraId="28051323" w14:textId="77777777" w:rsidR="005404FA" w:rsidRPr="00C7058E" w:rsidRDefault="002E2104" w:rsidP="007869AB">
      <w:pPr>
        <w:spacing w:after="0" w:line="240" w:lineRule="auto"/>
        <w:jc w:val="center"/>
        <w:rPr>
          <w:rFonts w:ascii="Arial" w:hAnsi="Arial" w:cs="Arial"/>
          <w:b/>
          <w:color w:val="153D63" w:themeColor="text2" w:themeTint="E6"/>
          <w:sz w:val="24"/>
          <w:szCs w:val="24"/>
          <w:lang w:val="it-IT"/>
        </w:rPr>
      </w:pPr>
      <w:r w:rsidRPr="00C7058E">
        <w:rPr>
          <w:rFonts w:cs="Calibri"/>
          <w:b/>
          <w:color w:val="153D63" w:themeColor="text2" w:themeTint="E6"/>
          <w:sz w:val="24"/>
          <w:szCs w:val="24"/>
          <w:lang w:val="it-IT"/>
        </w:rPr>
        <w:t>MAREC</w:t>
      </w:r>
      <w:r w:rsidR="00F36F28" w:rsidRPr="00C7058E">
        <w:rPr>
          <w:rFonts w:cs="Calibri"/>
          <w:b/>
          <w:color w:val="153D63" w:themeColor="text2" w:themeTint="E6"/>
          <w:sz w:val="24"/>
          <w:szCs w:val="24"/>
          <w:lang w:val="it-IT"/>
        </w:rPr>
        <w:t xml:space="preserve"> 201</w:t>
      </w:r>
      <w:r w:rsidR="00972596" w:rsidRPr="00C7058E">
        <w:rPr>
          <w:rFonts w:cs="Calibri"/>
          <w:b/>
          <w:color w:val="153D63" w:themeColor="text2" w:themeTint="E6"/>
          <w:sz w:val="24"/>
          <w:szCs w:val="24"/>
          <w:lang w:val="it-IT"/>
        </w:rPr>
        <w:t>9</w:t>
      </w:r>
    </w:p>
    <w:p w14:paraId="65BBF31D" w14:textId="77777777" w:rsidR="00C826AD" w:rsidRPr="00C7058E" w:rsidRDefault="005404FA" w:rsidP="00CA194A">
      <w:pPr>
        <w:spacing w:after="0" w:line="240" w:lineRule="auto"/>
        <w:rPr>
          <w:rFonts w:cs="Calibri"/>
          <w:color w:val="153D63" w:themeColor="text2" w:themeTint="E6"/>
          <w:sz w:val="21"/>
          <w:szCs w:val="21"/>
        </w:rPr>
      </w:pPr>
      <w:r w:rsidRPr="00C7058E">
        <w:rPr>
          <w:rFonts w:cs="Calibri"/>
          <w:color w:val="153D63" w:themeColor="text2" w:themeTint="E6"/>
          <w:sz w:val="21"/>
          <w:szCs w:val="21"/>
        </w:rPr>
        <w:t>S</w:t>
      </w:r>
      <w:r w:rsidR="00965A32" w:rsidRPr="00C7058E">
        <w:rPr>
          <w:rFonts w:cs="Calibri"/>
          <w:color w:val="153D63" w:themeColor="text2" w:themeTint="E6"/>
          <w:sz w:val="21"/>
          <w:szCs w:val="21"/>
        </w:rPr>
        <w:t>poštovani sodelavci!</w:t>
      </w:r>
    </w:p>
    <w:p w14:paraId="766A91B9" w14:textId="77777777" w:rsidR="00046BAF" w:rsidRPr="00C7058E" w:rsidRDefault="00046BAF" w:rsidP="00CA194A">
      <w:pPr>
        <w:spacing w:after="0" w:line="240" w:lineRule="auto"/>
        <w:jc w:val="both"/>
        <w:rPr>
          <w:rFonts w:cs="Calibri"/>
          <w:color w:val="153D63" w:themeColor="text2" w:themeTint="E6"/>
          <w:sz w:val="21"/>
          <w:szCs w:val="21"/>
        </w:rPr>
      </w:pPr>
    </w:p>
    <w:p w14:paraId="71655F83" w14:textId="77777777" w:rsidR="0041052F" w:rsidRPr="00C7058E" w:rsidRDefault="00257486" w:rsidP="003D725C">
      <w:pPr>
        <w:spacing w:after="0" w:line="240" w:lineRule="auto"/>
        <w:jc w:val="both"/>
        <w:rPr>
          <w:rFonts w:ascii="Arial" w:hAnsi="Arial" w:cs="Arial"/>
          <w:color w:val="153D63" w:themeColor="text2" w:themeTint="E6"/>
          <w:sz w:val="21"/>
          <w:szCs w:val="21"/>
        </w:rPr>
      </w:pPr>
      <w:r w:rsidRPr="00C7058E">
        <w:rPr>
          <w:rFonts w:cs="Calibri"/>
          <w:color w:val="153D63" w:themeColor="text2" w:themeTint="E6"/>
          <w:sz w:val="21"/>
          <w:szCs w:val="21"/>
        </w:rPr>
        <w:t xml:space="preserve">Določitev </w:t>
      </w:r>
      <w:r w:rsidR="0041052F" w:rsidRPr="00C7058E">
        <w:rPr>
          <w:rFonts w:cs="Calibri"/>
          <w:color w:val="153D63" w:themeColor="text2" w:themeTint="E6"/>
          <w:sz w:val="21"/>
          <w:szCs w:val="21"/>
        </w:rPr>
        <w:t xml:space="preserve">delovno specifičnih </w:t>
      </w:r>
      <w:r w:rsidRPr="00C7058E">
        <w:rPr>
          <w:rFonts w:cs="Calibri"/>
          <w:color w:val="153D63" w:themeColor="text2" w:themeTint="E6"/>
          <w:sz w:val="21"/>
          <w:szCs w:val="21"/>
        </w:rPr>
        <w:t xml:space="preserve">kompetenc predstavlja </w:t>
      </w:r>
      <w:r w:rsidR="0041052F" w:rsidRPr="00C7058E">
        <w:rPr>
          <w:rFonts w:cs="Calibri"/>
          <w:color w:val="153D63" w:themeColor="text2" w:themeTint="E6"/>
          <w:sz w:val="21"/>
          <w:szCs w:val="21"/>
        </w:rPr>
        <w:t>drugo</w:t>
      </w:r>
      <w:r w:rsidRPr="00C7058E">
        <w:rPr>
          <w:rFonts w:cs="Calibri"/>
          <w:color w:val="153D63" w:themeColor="text2" w:themeTint="E6"/>
          <w:sz w:val="21"/>
          <w:szCs w:val="21"/>
        </w:rPr>
        <w:t xml:space="preserve"> fazo projekta vzpostavitve kompetenčnega modela</w:t>
      </w:r>
      <w:r w:rsidR="0041052F" w:rsidRPr="00C7058E">
        <w:rPr>
          <w:rFonts w:cs="Calibri"/>
          <w:color w:val="153D63" w:themeColor="text2" w:themeTint="E6"/>
          <w:sz w:val="21"/>
          <w:szCs w:val="21"/>
        </w:rPr>
        <w:t xml:space="preserve">, ki se </w:t>
      </w:r>
      <w:r w:rsidRPr="00C7058E">
        <w:rPr>
          <w:rFonts w:cs="Calibri"/>
          <w:color w:val="153D63" w:themeColor="text2" w:themeTint="E6"/>
          <w:sz w:val="21"/>
          <w:szCs w:val="21"/>
        </w:rPr>
        <w:t xml:space="preserve">zaključuje z usposabljanji za uporabo temeljnih in </w:t>
      </w:r>
      <w:r w:rsidR="0041052F" w:rsidRPr="00C7058E">
        <w:rPr>
          <w:rFonts w:cs="Calibri"/>
          <w:color w:val="153D63" w:themeColor="text2" w:themeTint="E6"/>
          <w:sz w:val="21"/>
          <w:szCs w:val="21"/>
        </w:rPr>
        <w:t>delovno specifičnih</w:t>
      </w:r>
      <w:r w:rsidRPr="00C7058E">
        <w:rPr>
          <w:rFonts w:cs="Calibri"/>
          <w:color w:val="153D63" w:themeColor="text2" w:themeTint="E6"/>
          <w:sz w:val="21"/>
          <w:szCs w:val="21"/>
        </w:rPr>
        <w:t xml:space="preserve"> kompetenc, namenjenih </w:t>
      </w:r>
      <w:r w:rsidR="0041052F" w:rsidRPr="00C7058E">
        <w:rPr>
          <w:rFonts w:cs="Calibri"/>
          <w:b/>
          <w:color w:val="153D63" w:themeColor="text2" w:themeTint="E6"/>
          <w:sz w:val="21"/>
          <w:szCs w:val="21"/>
        </w:rPr>
        <w:t>vodjem na 2. in 3. ravni vodenja.</w:t>
      </w:r>
      <w:r w:rsidR="0041052F" w:rsidRPr="00C7058E">
        <w:rPr>
          <w:rFonts w:cs="Calibri"/>
          <w:color w:val="153D63" w:themeColor="text2" w:themeTint="E6"/>
          <w:sz w:val="21"/>
          <w:szCs w:val="21"/>
        </w:rPr>
        <w:t xml:space="preserve"> </w:t>
      </w:r>
      <w:r w:rsidR="00CE6CCF" w:rsidRPr="00C7058E">
        <w:rPr>
          <w:rFonts w:cs="Calibri"/>
          <w:color w:val="153D63" w:themeColor="text2" w:themeTint="E6"/>
          <w:sz w:val="21"/>
          <w:szCs w:val="21"/>
        </w:rPr>
        <w:t>Na</w:t>
      </w:r>
      <w:r w:rsidR="0041052F" w:rsidRPr="00C7058E">
        <w:rPr>
          <w:rFonts w:cs="Calibri"/>
          <w:color w:val="153D63" w:themeColor="text2" w:themeTint="E6"/>
          <w:sz w:val="21"/>
          <w:szCs w:val="21"/>
        </w:rPr>
        <w:t xml:space="preserve"> usposabljanjih </w:t>
      </w:r>
      <w:r w:rsidR="00CE6CCF" w:rsidRPr="00C7058E">
        <w:rPr>
          <w:rFonts w:cs="Calibri"/>
          <w:color w:val="153D63" w:themeColor="text2" w:themeTint="E6"/>
          <w:sz w:val="21"/>
          <w:szCs w:val="21"/>
        </w:rPr>
        <w:t xml:space="preserve">smo </w:t>
      </w:r>
      <w:r w:rsidR="0041052F" w:rsidRPr="00C7058E">
        <w:rPr>
          <w:rFonts w:cs="Calibri"/>
          <w:color w:val="153D63" w:themeColor="text2" w:themeTint="E6"/>
          <w:sz w:val="21"/>
          <w:szCs w:val="21"/>
        </w:rPr>
        <w:t>preverja</w:t>
      </w:r>
      <w:r w:rsidR="002A3FF9" w:rsidRPr="00C7058E">
        <w:rPr>
          <w:rFonts w:cs="Calibri"/>
          <w:color w:val="153D63" w:themeColor="text2" w:themeTint="E6"/>
          <w:sz w:val="21"/>
          <w:szCs w:val="21"/>
        </w:rPr>
        <w:t>li</w:t>
      </w:r>
      <w:r w:rsidR="0041052F" w:rsidRPr="00C7058E">
        <w:rPr>
          <w:rFonts w:cs="Calibri"/>
          <w:color w:val="153D63" w:themeColor="text2" w:themeTint="E6"/>
          <w:sz w:val="21"/>
          <w:szCs w:val="21"/>
        </w:rPr>
        <w:t xml:space="preserve"> </w:t>
      </w:r>
      <w:r w:rsidR="00CE6CCF" w:rsidRPr="00C7058E">
        <w:rPr>
          <w:rFonts w:cs="Calibri"/>
          <w:color w:val="153D63" w:themeColor="text2" w:themeTint="E6"/>
          <w:sz w:val="21"/>
          <w:szCs w:val="21"/>
        </w:rPr>
        <w:t xml:space="preserve">tudi </w:t>
      </w:r>
      <w:r w:rsidR="0041052F" w:rsidRPr="00C7058E">
        <w:rPr>
          <w:rFonts w:cs="Calibri"/>
          <w:color w:val="153D63" w:themeColor="text2" w:themeTint="E6"/>
          <w:sz w:val="21"/>
          <w:szCs w:val="21"/>
        </w:rPr>
        <w:t>ustreznost predlaganih delovno specifičnih kompetenc</w:t>
      </w:r>
      <w:r w:rsidR="0020330D" w:rsidRPr="00C7058E">
        <w:rPr>
          <w:rFonts w:cs="Calibri"/>
          <w:color w:val="153D63" w:themeColor="text2" w:themeTint="E6"/>
          <w:sz w:val="21"/>
          <w:szCs w:val="21"/>
        </w:rPr>
        <w:t xml:space="preserve"> </w:t>
      </w:r>
      <w:r w:rsidR="00CE6CCF" w:rsidRPr="00C7058E">
        <w:rPr>
          <w:rFonts w:cs="Calibri"/>
          <w:color w:val="153D63" w:themeColor="text2" w:themeTint="E6"/>
          <w:sz w:val="21"/>
          <w:szCs w:val="21"/>
        </w:rPr>
        <w:t>z</w:t>
      </w:r>
      <w:r w:rsidR="0020330D" w:rsidRPr="00C7058E">
        <w:rPr>
          <w:rFonts w:cs="Calibri"/>
          <w:noProof/>
          <w:color w:val="153D63" w:themeColor="text2" w:themeTint="E6"/>
          <w:sz w:val="21"/>
          <w:szCs w:val="21"/>
        </w:rPr>
        <w:t>a vse sklope sorodnih delovnih mest</w:t>
      </w:r>
      <w:r w:rsidR="00CE6CCF" w:rsidRPr="00C7058E">
        <w:rPr>
          <w:rFonts w:cs="Calibri"/>
          <w:noProof/>
          <w:color w:val="153D63" w:themeColor="text2" w:themeTint="E6"/>
          <w:sz w:val="21"/>
          <w:szCs w:val="21"/>
        </w:rPr>
        <w:t xml:space="preserve">. </w:t>
      </w:r>
      <w:r w:rsidR="0020330D" w:rsidRPr="00C7058E">
        <w:rPr>
          <w:rFonts w:cs="Calibri"/>
          <w:noProof/>
          <w:color w:val="153D63" w:themeColor="text2" w:themeTint="E6"/>
          <w:sz w:val="21"/>
          <w:szCs w:val="21"/>
        </w:rPr>
        <w:t xml:space="preserve">Pridobljeni konstruktivni komentarji in predlogi </w:t>
      </w:r>
      <w:r w:rsidR="00CE6CCF" w:rsidRPr="00C7058E">
        <w:rPr>
          <w:rFonts w:cs="Calibri"/>
          <w:noProof/>
          <w:color w:val="153D63" w:themeColor="text2" w:themeTint="E6"/>
          <w:sz w:val="21"/>
          <w:szCs w:val="21"/>
        </w:rPr>
        <w:t>so nam služili</w:t>
      </w:r>
      <w:r w:rsidR="0020330D" w:rsidRPr="00C7058E">
        <w:rPr>
          <w:rFonts w:cs="Calibri"/>
          <w:noProof/>
          <w:color w:val="153D63" w:themeColor="text2" w:themeTint="E6"/>
          <w:sz w:val="21"/>
          <w:szCs w:val="21"/>
        </w:rPr>
        <w:t xml:space="preserve"> za pripravo končne različice </w:t>
      </w:r>
      <w:r w:rsidR="0020330D" w:rsidRPr="00C7058E">
        <w:rPr>
          <w:rFonts w:cs="Calibri"/>
          <w:b/>
          <w:noProof/>
          <w:color w:val="153D63" w:themeColor="text2" w:themeTint="E6"/>
          <w:sz w:val="21"/>
          <w:szCs w:val="21"/>
        </w:rPr>
        <w:t>delovno specifičnih kompetenc in pripadajočih vedenjskih opisov.</w:t>
      </w:r>
      <w:r w:rsidR="0020330D" w:rsidRPr="00C7058E">
        <w:rPr>
          <w:rFonts w:cs="Calibri"/>
          <w:noProof/>
          <w:color w:val="153D63" w:themeColor="text2" w:themeTint="E6"/>
          <w:sz w:val="21"/>
          <w:szCs w:val="21"/>
        </w:rPr>
        <w:t xml:space="preserve"> </w:t>
      </w:r>
      <w:r w:rsidR="003D725C" w:rsidRPr="00C7058E">
        <w:rPr>
          <w:rFonts w:cs="Calibri"/>
          <w:color w:val="153D63" w:themeColor="text2" w:themeTint="E6"/>
          <w:sz w:val="21"/>
          <w:szCs w:val="21"/>
        </w:rPr>
        <w:t xml:space="preserve">Predlog delovno specifičnih kompetenc in proces nastajanja </w:t>
      </w:r>
      <w:r w:rsidR="00D4215E" w:rsidRPr="00C7058E">
        <w:rPr>
          <w:rFonts w:cs="Calibri"/>
          <w:color w:val="153D63" w:themeColor="text2" w:themeTint="E6"/>
          <w:sz w:val="21"/>
          <w:szCs w:val="21"/>
        </w:rPr>
        <w:t>bomo</w:t>
      </w:r>
      <w:r w:rsidR="003D725C" w:rsidRPr="00C7058E">
        <w:rPr>
          <w:rFonts w:cs="Calibri"/>
          <w:color w:val="153D63" w:themeColor="text2" w:themeTint="E6"/>
          <w:sz w:val="21"/>
          <w:szCs w:val="21"/>
        </w:rPr>
        <w:t xml:space="preserve"> predstavili tudi članom širše in ožje medresorske delovne skupine. </w:t>
      </w:r>
    </w:p>
    <w:p w14:paraId="590E27CA" w14:textId="77777777" w:rsidR="003D725C" w:rsidRPr="00C7058E" w:rsidRDefault="003A4964" w:rsidP="003D725C">
      <w:pPr>
        <w:spacing w:after="0" w:line="240" w:lineRule="auto"/>
        <w:jc w:val="both"/>
        <w:rPr>
          <w:rFonts w:cs="Calibri"/>
          <w:color w:val="153D63" w:themeColor="text2" w:themeTint="E6"/>
          <w:sz w:val="21"/>
          <w:szCs w:val="21"/>
        </w:rPr>
      </w:pPr>
      <w:r w:rsidRPr="00C7058E">
        <w:rPr>
          <w:rFonts w:cs="Calibri"/>
          <w:color w:val="153D63" w:themeColor="text2" w:themeTint="E6"/>
          <w:sz w:val="21"/>
          <w:szCs w:val="21"/>
        </w:rPr>
        <w:t xml:space="preserve">           </w:t>
      </w:r>
    </w:p>
    <w:p w14:paraId="0F194C53" w14:textId="6EE592CB" w:rsidR="002A3FF9" w:rsidRPr="00172E91" w:rsidRDefault="003A4964" w:rsidP="0041052F">
      <w:pPr>
        <w:shd w:val="clear" w:color="auto" w:fill="FFFFFF"/>
        <w:spacing w:line="240" w:lineRule="auto"/>
        <w:jc w:val="both"/>
        <w:rPr>
          <w:rFonts w:cs="Calibri"/>
          <w:noProof/>
          <w:color w:val="1F497D"/>
          <w:w w:val="102"/>
          <w:sz w:val="21"/>
          <w:szCs w:val="21"/>
        </w:rPr>
      </w:pPr>
      <w:r w:rsidRPr="00172E91">
        <w:rPr>
          <w:rFonts w:cs="Calibri"/>
          <w:noProof/>
          <w:color w:val="1F497D"/>
          <w:w w:val="102"/>
          <w:sz w:val="21"/>
          <w:szCs w:val="21"/>
        </w:rPr>
        <w:t xml:space="preserve">                            </w:t>
      </w:r>
      <w:r w:rsidR="00B05A98" w:rsidRPr="00172E91">
        <w:rPr>
          <w:rFonts w:cs="Calibri"/>
          <w:noProof/>
          <w:color w:val="1F497D"/>
          <w:w w:val="102"/>
          <w:sz w:val="21"/>
          <w:szCs w:val="21"/>
        </w:rPr>
        <w:t xml:space="preserve">  </w:t>
      </w:r>
      <w:r w:rsidRPr="00172E91">
        <w:rPr>
          <w:rFonts w:cs="Calibri"/>
          <w:noProof/>
          <w:color w:val="1F497D"/>
          <w:w w:val="102"/>
          <w:sz w:val="21"/>
          <w:szCs w:val="21"/>
        </w:rPr>
        <w:t xml:space="preserve">         </w:t>
      </w:r>
      <w:r w:rsidR="009B30B8" w:rsidRPr="00690DB2">
        <w:rPr>
          <w:noProof/>
          <w:lang w:eastAsia="en-GB"/>
        </w:rPr>
        <w:drawing>
          <wp:inline distT="0" distB="0" distL="0" distR="0" wp14:anchorId="37D3A511" wp14:editId="083A44A2">
            <wp:extent cx="3381375" cy="1990725"/>
            <wp:effectExtent l="0" t="0" r="0" b="0"/>
            <wp:docPr id="393199186" name="Picture 3" descr="Struktura sklopa sorodnih delovnih mest, ki združuje več kompeten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199186" name="Picture 3" descr="Struktura sklopa sorodnih delovnih mest, ki združuje več kompetenc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452" t="18279" r="8710" b="41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1BAC2" w14:textId="77777777" w:rsidR="002A3FF9" w:rsidRPr="00C7058E" w:rsidRDefault="002A3FF9" w:rsidP="002A3FF9">
      <w:pPr>
        <w:spacing w:after="0" w:line="240" w:lineRule="auto"/>
        <w:jc w:val="both"/>
        <w:rPr>
          <w:color w:val="153D63" w:themeColor="text2" w:themeTint="E6"/>
          <w:sz w:val="21"/>
          <w:szCs w:val="21"/>
        </w:rPr>
      </w:pPr>
      <w:r w:rsidRPr="00C7058E">
        <w:rPr>
          <w:color w:val="153D63" w:themeColor="text2" w:themeTint="E6"/>
          <w:sz w:val="21"/>
          <w:szCs w:val="21"/>
        </w:rPr>
        <w:t>Slika: Shematski prikaz sklopov sorodnih delovnih mest, ki vsebujejo vsak svojo unikatno kombinacijo kompetenc.</w:t>
      </w:r>
    </w:p>
    <w:p w14:paraId="69B67D90" w14:textId="77777777" w:rsidR="008611F2" w:rsidRPr="00C7058E" w:rsidRDefault="008611F2" w:rsidP="002A3FF9">
      <w:pPr>
        <w:spacing w:after="0" w:line="240" w:lineRule="auto"/>
        <w:jc w:val="both"/>
        <w:rPr>
          <w:color w:val="153D63" w:themeColor="text2" w:themeTint="E6"/>
          <w:sz w:val="21"/>
          <w:szCs w:val="21"/>
        </w:rPr>
      </w:pPr>
    </w:p>
    <w:p w14:paraId="18FBFC65" w14:textId="77777777" w:rsidR="003D725C" w:rsidRPr="00C7058E" w:rsidRDefault="003D725C" w:rsidP="0041052F">
      <w:pPr>
        <w:shd w:val="clear" w:color="auto" w:fill="FFFFFF"/>
        <w:spacing w:line="240" w:lineRule="auto"/>
        <w:jc w:val="both"/>
        <w:rPr>
          <w:rFonts w:cs="Calibri"/>
          <w:noProof/>
          <w:color w:val="153D63" w:themeColor="text2" w:themeTint="E6"/>
          <w:sz w:val="21"/>
          <w:szCs w:val="21"/>
        </w:rPr>
      </w:pPr>
      <w:r w:rsidRPr="00C7058E">
        <w:rPr>
          <w:rFonts w:cs="Calibri"/>
          <w:noProof/>
          <w:color w:val="153D63" w:themeColor="text2" w:themeTint="E6"/>
          <w:sz w:val="21"/>
          <w:szCs w:val="21"/>
        </w:rPr>
        <w:t xml:space="preserve">Ob tem smo </w:t>
      </w:r>
      <w:r w:rsidRPr="00C7058E">
        <w:rPr>
          <w:rFonts w:cs="Calibri"/>
          <w:color w:val="153D63" w:themeColor="text2" w:themeTint="E6"/>
          <w:sz w:val="21"/>
          <w:szCs w:val="21"/>
        </w:rPr>
        <w:t xml:space="preserve">nadaljevali tudi </w:t>
      </w:r>
      <w:r w:rsidRPr="00C7058E">
        <w:rPr>
          <w:rFonts w:cs="Calibri"/>
          <w:b/>
          <w:color w:val="153D63" w:themeColor="text2" w:themeTint="E6"/>
          <w:sz w:val="21"/>
          <w:szCs w:val="21"/>
        </w:rPr>
        <w:t xml:space="preserve">aktivnosti z organi državne uprave, ki imajo zaradi svojega področja dela nekatere večje specifike. </w:t>
      </w:r>
      <w:r w:rsidRPr="00C7058E">
        <w:rPr>
          <w:rFonts w:cs="Calibri"/>
          <w:color w:val="153D63" w:themeColor="text2" w:themeTint="E6"/>
          <w:sz w:val="21"/>
          <w:szCs w:val="21"/>
        </w:rPr>
        <w:t>Na sestankih smo usklajevali model kompetenc z njihovim področjem dela.</w:t>
      </w:r>
      <w:r w:rsidRPr="00C7058E">
        <w:rPr>
          <w:rFonts w:cs="Calibri"/>
          <w:noProof/>
          <w:color w:val="153D63" w:themeColor="text2" w:themeTint="E6"/>
          <w:sz w:val="21"/>
          <w:szCs w:val="21"/>
        </w:rPr>
        <w:t xml:space="preserve">  </w:t>
      </w:r>
    </w:p>
    <w:p w14:paraId="160E6491" w14:textId="77777777" w:rsidR="0041052F" w:rsidRPr="00C7058E" w:rsidRDefault="002A3FF9" w:rsidP="0041052F">
      <w:pPr>
        <w:shd w:val="clear" w:color="auto" w:fill="FFFFFF"/>
        <w:spacing w:line="240" w:lineRule="auto"/>
        <w:jc w:val="both"/>
        <w:rPr>
          <w:rFonts w:cs="Calibri"/>
          <w:noProof/>
          <w:color w:val="153D63" w:themeColor="text2" w:themeTint="E6"/>
          <w:w w:val="102"/>
          <w:sz w:val="21"/>
          <w:szCs w:val="21"/>
        </w:rPr>
      </w:pPr>
      <w:r w:rsidRPr="00C7058E">
        <w:rPr>
          <w:rFonts w:cs="Calibri"/>
          <w:noProof/>
          <w:color w:val="153D63" w:themeColor="text2" w:themeTint="E6"/>
          <w:w w:val="102"/>
          <w:sz w:val="21"/>
          <w:szCs w:val="21"/>
        </w:rPr>
        <w:t>V</w:t>
      </w:r>
      <w:r w:rsidR="0041052F" w:rsidRPr="00C7058E">
        <w:rPr>
          <w:rFonts w:cs="Calibri"/>
          <w:noProof/>
          <w:color w:val="153D63" w:themeColor="text2" w:themeTint="E6"/>
          <w:w w:val="102"/>
          <w:sz w:val="21"/>
          <w:szCs w:val="21"/>
        </w:rPr>
        <w:t xml:space="preserve"> marcu </w:t>
      </w:r>
      <w:r w:rsidR="0020330D" w:rsidRPr="00C7058E">
        <w:rPr>
          <w:rFonts w:cs="Calibri"/>
          <w:noProof/>
          <w:color w:val="153D63" w:themeColor="text2" w:themeTint="E6"/>
          <w:w w:val="102"/>
          <w:sz w:val="21"/>
          <w:szCs w:val="21"/>
        </w:rPr>
        <w:t>s</w:t>
      </w:r>
      <w:r w:rsidRPr="00C7058E">
        <w:rPr>
          <w:rFonts w:cs="Calibri"/>
          <w:noProof/>
          <w:color w:val="153D63" w:themeColor="text2" w:themeTint="E6"/>
          <w:w w:val="102"/>
          <w:sz w:val="21"/>
          <w:szCs w:val="21"/>
        </w:rPr>
        <w:t xml:space="preserve">mo </w:t>
      </w:r>
      <w:r w:rsidR="0041052F" w:rsidRPr="00C7058E">
        <w:rPr>
          <w:rFonts w:cs="Calibri"/>
          <w:noProof/>
          <w:color w:val="153D63" w:themeColor="text2" w:themeTint="E6"/>
          <w:w w:val="102"/>
          <w:sz w:val="21"/>
          <w:szCs w:val="21"/>
        </w:rPr>
        <w:t xml:space="preserve">zaključili </w:t>
      </w:r>
      <w:r w:rsidR="003D725C" w:rsidRPr="00C7058E">
        <w:rPr>
          <w:rFonts w:cs="Calibri"/>
          <w:noProof/>
          <w:color w:val="153D63" w:themeColor="text2" w:themeTint="E6"/>
          <w:w w:val="102"/>
          <w:sz w:val="21"/>
          <w:szCs w:val="21"/>
        </w:rPr>
        <w:t xml:space="preserve">tudi </w:t>
      </w:r>
      <w:r w:rsidR="000A79BA" w:rsidRPr="00C7058E">
        <w:rPr>
          <w:rFonts w:cs="Calibri"/>
          <w:noProof/>
          <w:color w:val="153D63" w:themeColor="text2" w:themeTint="E6"/>
          <w:w w:val="102"/>
          <w:sz w:val="21"/>
          <w:szCs w:val="21"/>
        </w:rPr>
        <w:t>program</w:t>
      </w:r>
      <w:r w:rsidR="0041052F" w:rsidRPr="00C7058E">
        <w:rPr>
          <w:rFonts w:cs="Calibri"/>
          <w:noProof/>
          <w:color w:val="153D63" w:themeColor="text2" w:themeTint="E6"/>
          <w:w w:val="102"/>
          <w:sz w:val="21"/>
          <w:szCs w:val="21"/>
        </w:rPr>
        <w:t xml:space="preserve"> </w:t>
      </w:r>
      <w:r w:rsidR="0041052F" w:rsidRPr="00C7058E">
        <w:rPr>
          <w:rFonts w:cs="Calibri"/>
          <w:b/>
          <w:noProof/>
          <w:color w:val="153D63" w:themeColor="text2" w:themeTint="E6"/>
          <w:w w:val="102"/>
          <w:sz w:val="21"/>
          <w:szCs w:val="21"/>
        </w:rPr>
        <w:t>usposabljanj »Train the trainer«</w:t>
      </w:r>
      <w:r w:rsidR="000A79BA" w:rsidRPr="00C7058E">
        <w:rPr>
          <w:rFonts w:cs="Calibri"/>
          <w:b/>
          <w:noProof/>
          <w:color w:val="153D63" w:themeColor="text2" w:themeTint="E6"/>
          <w:w w:val="102"/>
          <w:sz w:val="21"/>
          <w:szCs w:val="21"/>
        </w:rPr>
        <w:t xml:space="preserve"> v skupnem trajanju 36 pedagoških ur</w:t>
      </w:r>
      <w:r w:rsidR="0041052F" w:rsidRPr="00C7058E">
        <w:rPr>
          <w:rFonts w:cs="Calibri"/>
          <w:b/>
          <w:noProof/>
          <w:color w:val="153D63" w:themeColor="text2" w:themeTint="E6"/>
          <w:w w:val="102"/>
          <w:sz w:val="21"/>
          <w:szCs w:val="21"/>
        </w:rPr>
        <w:t xml:space="preserve">. </w:t>
      </w:r>
      <w:r w:rsidR="0041052F" w:rsidRPr="00C7058E">
        <w:rPr>
          <w:rFonts w:cs="Calibri"/>
          <w:noProof/>
          <w:color w:val="153D63" w:themeColor="text2" w:themeTint="E6"/>
          <w:w w:val="102"/>
          <w:sz w:val="21"/>
          <w:szCs w:val="21"/>
        </w:rPr>
        <w:t xml:space="preserve">Usposobljeni notranji trenerji bodo lahko vodjem nudili podporo pri uporabi modela kompetenc ter znanja glede uporabe kompetenčnega modela prenašali naprej. </w:t>
      </w:r>
    </w:p>
    <w:p w14:paraId="4134D928" w14:textId="77777777" w:rsidR="000A79BA" w:rsidRPr="00C7058E" w:rsidRDefault="003D725C" w:rsidP="009E2056">
      <w:pPr>
        <w:spacing w:after="0" w:line="240" w:lineRule="auto"/>
        <w:jc w:val="both"/>
        <w:rPr>
          <w:rFonts w:cs="Calibri"/>
          <w:color w:val="153D63" w:themeColor="text2" w:themeTint="E6"/>
          <w:sz w:val="21"/>
          <w:szCs w:val="21"/>
        </w:rPr>
      </w:pPr>
      <w:r w:rsidRPr="00C7058E">
        <w:rPr>
          <w:rFonts w:cs="Calibri"/>
          <w:color w:val="153D63" w:themeColor="text2" w:themeTint="E6"/>
          <w:sz w:val="21"/>
          <w:szCs w:val="21"/>
        </w:rPr>
        <w:t xml:space="preserve">Da bi zagotovili podporo vodjem, kadrovikom in zaposlenim pri uporabi modela kompetenc tudi po zaključku projekta, </w:t>
      </w:r>
      <w:r w:rsidR="0020330D" w:rsidRPr="00C7058E">
        <w:rPr>
          <w:rFonts w:cs="Calibri"/>
          <w:color w:val="153D63" w:themeColor="text2" w:themeTint="E6"/>
          <w:sz w:val="21"/>
          <w:szCs w:val="21"/>
        </w:rPr>
        <w:t>smo aktivno</w:t>
      </w:r>
      <w:r w:rsidR="002A3FF9" w:rsidRPr="00C7058E">
        <w:rPr>
          <w:rFonts w:cs="Calibri"/>
          <w:color w:val="153D63" w:themeColor="text2" w:themeTint="E6"/>
          <w:sz w:val="21"/>
          <w:szCs w:val="21"/>
        </w:rPr>
        <w:t xml:space="preserve"> pripravlja</w:t>
      </w:r>
      <w:r w:rsidR="0020330D" w:rsidRPr="00C7058E">
        <w:rPr>
          <w:rFonts w:cs="Calibri"/>
          <w:color w:val="153D63" w:themeColor="text2" w:themeTint="E6"/>
          <w:sz w:val="21"/>
          <w:szCs w:val="21"/>
        </w:rPr>
        <w:t xml:space="preserve">li </w:t>
      </w:r>
      <w:r w:rsidR="002A3FF9" w:rsidRPr="00C7058E">
        <w:rPr>
          <w:rFonts w:cs="Calibri"/>
          <w:color w:val="153D63" w:themeColor="text2" w:themeTint="E6"/>
          <w:sz w:val="21"/>
          <w:szCs w:val="21"/>
        </w:rPr>
        <w:t>tudi končne verzije dokumentov</w:t>
      </w:r>
      <w:r w:rsidR="00D4215E" w:rsidRPr="00C7058E">
        <w:rPr>
          <w:rFonts w:cs="Calibri"/>
          <w:color w:val="153D63" w:themeColor="text2" w:themeTint="E6"/>
          <w:sz w:val="21"/>
          <w:szCs w:val="21"/>
        </w:rPr>
        <w:t>:</w:t>
      </w:r>
      <w:r w:rsidR="002A3FF9" w:rsidRPr="00C7058E">
        <w:rPr>
          <w:rFonts w:cs="Calibri"/>
          <w:color w:val="153D63" w:themeColor="text2" w:themeTint="E6"/>
          <w:sz w:val="21"/>
          <w:szCs w:val="21"/>
        </w:rPr>
        <w:t xml:space="preserve"> katalog kompetenc, dokument o metodologiji za določitev in presojanje kompetenc</w:t>
      </w:r>
      <w:r w:rsidRPr="00C7058E">
        <w:rPr>
          <w:rFonts w:cs="Calibri"/>
          <w:color w:val="153D63" w:themeColor="text2" w:themeTint="E6"/>
          <w:sz w:val="21"/>
          <w:szCs w:val="21"/>
        </w:rPr>
        <w:t xml:space="preserve"> ter</w:t>
      </w:r>
      <w:r w:rsidR="002A3FF9" w:rsidRPr="00C7058E">
        <w:rPr>
          <w:rFonts w:cs="Calibri"/>
          <w:color w:val="153D63" w:themeColor="text2" w:themeTint="E6"/>
          <w:sz w:val="21"/>
          <w:szCs w:val="21"/>
        </w:rPr>
        <w:t xml:space="preserve"> priročnik</w:t>
      </w:r>
      <w:r w:rsidRPr="00C7058E">
        <w:rPr>
          <w:rFonts w:cs="Calibri"/>
          <w:color w:val="153D63" w:themeColor="text2" w:themeTint="E6"/>
          <w:sz w:val="21"/>
          <w:szCs w:val="21"/>
        </w:rPr>
        <w:t xml:space="preserve"> </w:t>
      </w:r>
      <w:r w:rsidR="002A3FF9" w:rsidRPr="00C7058E">
        <w:rPr>
          <w:rFonts w:cs="Calibri"/>
          <w:color w:val="153D63" w:themeColor="text2" w:themeTint="E6"/>
          <w:sz w:val="21"/>
          <w:szCs w:val="21"/>
        </w:rPr>
        <w:t xml:space="preserve">za uporabo kompetenčnega modela.  </w:t>
      </w:r>
    </w:p>
    <w:p w14:paraId="237B9C24" w14:textId="77777777" w:rsidR="00CE6CCF" w:rsidRPr="00172E91" w:rsidRDefault="00CE6CCF" w:rsidP="00FE3A50">
      <w:pPr>
        <w:spacing w:after="0" w:line="240" w:lineRule="auto"/>
        <w:jc w:val="both"/>
        <w:rPr>
          <w:rFonts w:cs="Calibri"/>
          <w:noProof/>
          <w:color w:val="1F497D"/>
          <w:sz w:val="21"/>
          <w:szCs w:val="21"/>
        </w:rPr>
      </w:pPr>
    </w:p>
    <w:p w14:paraId="5821C4ED" w14:textId="77777777" w:rsidR="00241AF5" w:rsidRPr="00C7058E" w:rsidRDefault="000A79BA" w:rsidP="00FE3A50">
      <w:pPr>
        <w:spacing w:after="0" w:line="240" w:lineRule="auto"/>
        <w:jc w:val="both"/>
        <w:rPr>
          <w:rFonts w:cs="Calibri"/>
          <w:color w:val="153D63" w:themeColor="text2" w:themeTint="E6"/>
          <w:sz w:val="21"/>
          <w:szCs w:val="21"/>
        </w:rPr>
      </w:pPr>
      <w:r w:rsidRPr="00C7058E">
        <w:rPr>
          <w:rFonts w:cs="Calibri"/>
          <w:color w:val="153D63" w:themeColor="text2" w:themeTint="E6"/>
          <w:sz w:val="21"/>
          <w:szCs w:val="21"/>
        </w:rPr>
        <w:t>M</w:t>
      </w:r>
      <w:r w:rsidR="00FE3A50" w:rsidRPr="00C7058E">
        <w:rPr>
          <w:rFonts w:cs="Calibri"/>
          <w:color w:val="153D63" w:themeColor="text2" w:themeTint="E6"/>
          <w:sz w:val="21"/>
          <w:szCs w:val="21"/>
        </w:rPr>
        <w:t>odel kompetenc bomo</w:t>
      </w:r>
      <w:r w:rsidR="003D725C" w:rsidRPr="00C7058E">
        <w:rPr>
          <w:rFonts w:cs="Calibri"/>
          <w:color w:val="153D63" w:themeColor="text2" w:themeTint="E6"/>
          <w:sz w:val="21"/>
          <w:szCs w:val="21"/>
        </w:rPr>
        <w:t xml:space="preserve"> podrobno</w:t>
      </w:r>
      <w:r w:rsidR="00FE3A50" w:rsidRPr="00C7058E">
        <w:rPr>
          <w:rFonts w:cs="Calibri"/>
          <w:color w:val="153D63" w:themeColor="text2" w:themeTint="E6"/>
          <w:sz w:val="21"/>
          <w:szCs w:val="21"/>
        </w:rPr>
        <w:t xml:space="preserve"> predstavili v naslednji e-novici. Do takrat lahko p</w:t>
      </w:r>
      <w:r w:rsidR="001E294D" w:rsidRPr="00C7058E">
        <w:rPr>
          <w:rFonts w:cs="Calibri"/>
          <w:color w:val="153D63" w:themeColor="text2" w:themeTint="E6"/>
          <w:sz w:val="21"/>
          <w:szCs w:val="21"/>
        </w:rPr>
        <w:t>odrobnosti v zvezi z vsebino projekta in aktivnost</w:t>
      </w:r>
      <w:r w:rsidR="00BF2468" w:rsidRPr="00C7058E">
        <w:rPr>
          <w:rFonts w:cs="Calibri"/>
          <w:color w:val="153D63" w:themeColor="text2" w:themeTint="E6"/>
          <w:sz w:val="21"/>
          <w:szCs w:val="21"/>
        </w:rPr>
        <w:t>i</w:t>
      </w:r>
      <w:r w:rsidR="001E294D" w:rsidRPr="00C7058E">
        <w:rPr>
          <w:rFonts w:cs="Calibri"/>
          <w:color w:val="153D63" w:themeColor="text2" w:themeTint="E6"/>
          <w:sz w:val="21"/>
          <w:szCs w:val="21"/>
        </w:rPr>
        <w:t xml:space="preserve"> </w:t>
      </w:r>
      <w:r w:rsidR="00BF2468" w:rsidRPr="00C7058E">
        <w:rPr>
          <w:rFonts w:cs="Calibri"/>
          <w:color w:val="153D63" w:themeColor="text2" w:themeTint="E6"/>
          <w:sz w:val="21"/>
          <w:szCs w:val="21"/>
        </w:rPr>
        <w:t>sproti spremljate</w:t>
      </w:r>
      <w:r w:rsidR="001E294D" w:rsidRPr="00C7058E">
        <w:rPr>
          <w:rFonts w:cs="Calibri"/>
          <w:color w:val="153D63" w:themeColor="text2" w:themeTint="E6"/>
          <w:sz w:val="21"/>
          <w:szCs w:val="21"/>
        </w:rPr>
        <w:t xml:space="preserve"> na našem </w:t>
      </w:r>
      <w:hyperlink r:id="rId9" w:history="1">
        <w:r w:rsidR="001E294D" w:rsidRPr="00C7058E">
          <w:rPr>
            <w:rStyle w:val="Hiperpovezava"/>
            <w:rFonts w:cs="Calibri"/>
            <w:color w:val="153D63" w:themeColor="text2" w:themeTint="E6"/>
            <w:sz w:val="21"/>
            <w:szCs w:val="21"/>
          </w:rPr>
          <w:t>spletnem mestu</w:t>
        </w:r>
      </w:hyperlink>
      <w:r w:rsidR="001E294D" w:rsidRPr="00C7058E">
        <w:rPr>
          <w:rFonts w:cs="Calibri"/>
          <w:color w:val="153D63" w:themeColor="text2" w:themeTint="E6"/>
          <w:sz w:val="21"/>
          <w:szCs w:val="21"/>
        </w:rPr>
        <w:t>.</w:t>
      </w:r>
      <w:r w:rsidR="00CB5692" w:rsidRPr="00C7058E">
        <w:rPr>
          <w:rFonts w:cs="Calibri"/>
          <w:color w:val="153D63" w:themeColor="text2" w:themeTint="E6"/>
          <w:sz w:val="21"/>
          <w:szCs w:val="21"/>
        </w:rPr>
        <w:t xml:space="preserve"> </w:t>
      </w:r>
    </w:p>
    <w:p w14:paraId="228CAC9D" w14:textId="77777777" w:rsidR="00FE3A50" w:rsidRPr="00C7058E" w:rsidRDefault="00FE3A50" w:rsidP="00FE3A50">
      <w:pPr>
        <w:spacing w:after="0" w:line="240" w:lineRule="auto"/>
        <w:jc w:val="both"/>
        <w:rPr>
          <w:rFonts w:cs="Calibri"/>
          <w:color w:val="153D63" w:themeColor="text2" w:themeTint="E6"/>
          <w:sz w:val="21"/>
          <w:szCs w:val="21"/>
        </w:rPr>
      </w:pPr>
    </w:p>
    <w:p w14:paraId="09C6C7D3" w14:textId="77777777" w:rsidR="00CB5692" w:rsidRPr="00C7058E" w:rsidRDefault="00BA27DD" w:rsidP="00CB5692">
      <w:pPr>
        <w:spacing w:line="240" w:lineRule="auto"/>
        <w:jc w:val="both"/>
        <w:rPr>
          <w:rFonts w:cs="Calibri"/>
          <w:color w:val="153D63" w:themeColor="text2" w:themeTint="E6"/>
          <w:sz w:val="21"/>
          <w:szCs w:val="21"/>
        </w:rPr>
      </w:pPr>
      <w:r w:rsidRPr="00C7058E">
        <w:rPr>
          <w:rFonts w:cs="Calibri"/>
          <w:color w:val="153D63" w:themeColor="text2" w:themeTint="E6"/>
          <w:sz w:val="21"/>
          <w:szCs w:val="21"/>
        </w:rPr>
        <w:t xml:space="preserve">Zahvaljujemo se vam za sodelovanje pri </w:t>
      </w:r>
      <w:r w:rsidR="005843CA" w:rsidRPr="00C7058E">
        <w:rPr>
          <w:rFonts w:cs="Calibri"/>
          <w:color w:val="153D63" w:themeColor="text2" w:themeTint="E6"/>
          <w:sz w:val="21"/>
          <w:szCs w:val="21"/>
        </w:rPr>
        <w:t>soustvarjanju</w:t>
      </w:r>
      <w:r w:rsidRPr="00C7058E">
        <w:rPr>
          <w:rFonts w:cs="Calibri"/>
          <w:color w:val="153D63" w:themeColor="text2" w:themeTint="E6"/>
          <w:sz w:val="21"/>
          <w:szCs w:val="21"/>
        </w:rPr>
        <w:t xml:space="preserve"> kompetenčnega modela v državni upravi in vas l</w:t>
      </w:r>
      <w:r w:rsidR="00972596" w:rsidRPr="00C7058E">
        <w:rPr>
          <w:rFonts w:cs="Calibri"/>
          <w:color w:val="153D63" w:themeColor="text2" w:themeTint="E6"/>
          <w:sz w:val="21"/>
          <w:szCs w:val="21"/>
        </w:rPr>
        <w:t>epo  pozdravljamo</w:t>
      </w:r>
      <w:r w:rsidR="00CB5692" w:rsidRPr="00C7058E">
        <w:rPr>
          <w:rFonts w:cs="Calibri"/>
          <w:color w:val="153D63" w:themeColor="text2" w:themeTint="E6"/>
          <w:sz w:val="21"/>
          <w:szCs w:val="21"/>
        </w:rPr>
        <w:t>.</w:t>
      </w:r>
    </w:p>
    <w:p w14:paraId="29EC9364" w14:textId="77777777" w:rsidR="00FB3787" w:rsidRPr="00C7058E" w:rsidRDefault="000F060C" w:rsidP="00CB5692">
      <w:pPr>
        <w:spacing w:line="240" w:lineRule="auto"/>
        <w:jc w:val="both"/>
        <w:rPr>
          <w:rFonts w:cs="Calibri"/>
          <w:color w:val="153D63" w:themeColor="text2" w:themeTint="E6"/>
          <w:sz w:val="21"/>
          <w:szCs w:val="21"/>
        </w:rPr>
      </w:pPr>
      <w:r w:rsidRPr="00C7058E">
        <w:rPr>
          <w:rFonts w:cs="Calibri"/>
          <w:color w:val="153D63" w:themeColor="text2" w:themeTint="E6"/>
          <w:sz w:val="21"/>
          <w:szCs w:val="21"/>
        </w:rPr>
        <w:t>Projektna skupina za Vzpostavitev kompetenčnega modela, Sektor za upravljanje s kadrovskimi viri</w:t>
      </w:r>
      <w:r w:rsidR="0000706D" w:rsidRPr="00C7058E">
        <w:rPr>
          <w:rFonts w:cs="Calibri"/>
          <w:color w:val="153D63" w:themeColor="text2" w:themeTint="E6"/>
          <w:sz w:val="21"/>
          <w:szCs w:val="21"/>
        </w:rPr>
        <w:t>,</w:t>
      </w:r>
      <w:r w:rsidRPr="00C7058E">
        <w:rPr>
          <w:rFonts w:cs="Calibri"/>
          <w:color w:val="153D63" w:themeColor="text2" w:themeTint="E6"/>
          <w:sz w:val="21"/>
          <w:szCs w:val="21"/>
        </w:rPr>
        <w:t xml:space="preserve"> Direktorat za javni sektor, Ministrstvo za javno upravo</w:t>
      </w:r>
    </w:p>
    <w:sectPr w:rsidR="00FB3787" w:rsidRPr="00C7058E" w:rsidSect="00E744F6">
      <w:headerReference w:type="default" r:id="rId10"/>
      <w:footerReference w:type="default" r:id="rId11"/>
      <w:pgSz w:w="12240" w:h="15840"/>
      <w:pgMar w:top="1440" w:right="1325" w:bottom="1440" w:left="1276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0ECAA" w14:textId="77777777" w:rsidR="003B7EA2" w:rsidRDefault="003B7EA2" w:rsidP="0076396F">
      <w:pPr>
        <w:spacing w:after="0" w:line="240" w:lineRule="auto"/>
      </w:pPr>
      <w:r>
        <w:separator/>
      </w:r>
    </w:p>
  </w:endnote>
  <w:endnote w:type="continuationSeparator" w:id="0">
    <w:p w14:paraId="67666941" w14:textId="77777777" w:rsidR="003B7EA2" w:rsidRDefault="003B7EA2" w:rsidP="00763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9AFE" w14:textId="5CF1C494" w:rsidR="0076396F" w:rsidRDefault="009B30B8">
    <w:pPr>
      <w:pStyle w:val="Noga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29F9E8" wp14:editId="478AA497">
          <wp:simplePos x="0" y="0"/>
          <wp:positionH relativeFrom="column">
            <wp:posOffset>-956945</wp:posOffset>
          </wp:positionH>
          <wp:positionV relativeFrom="paragraph">
            <wp:posOffset>-435610</wp:posOffset>
          </wp:positionV>
          <wp:extent cx="7847330" cy="1160145"/>
          <wp:effectExtent l="0" t="0" r="0" b="0"/>
          <wp:wrapNone/>
          <wp:docPr id="1765098555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098555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7330" cy="116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A82FF" w14:textId="77777777" w:rsidR="003B7EA2" w:rsidRDefault="003B7EA2" w:rsidP="0076396F">
      <w:pPr>
        <w:spacing w:after="0" w:line="240" w:lineRule="auto"/>
      </w:pPr>
      <w:r>
        <w:separator/>
      </w:r>
    </w:p>
  </w:footnote>
  <w:footnote w:type="continuationSeparator" w:id="0">
    <w:p w14:paraId="7CAE5F89" w14:textId="77777777" w:rsidR="003B7EA2" w:rsidRDefault="003B7EA2" w:rsidP="00763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61DD" w14:textId="5E77EA52" w:rsidR="0076396F" w:rsidRPr="005404FA" w:rsidRDefault="009B30B8" w:rsidP="005F6258">
    <w:pPr>
      <w:pStyle w:val="Glava"/>
      <w:jc w:val="center"/>
      <w:rPr>
        <w:rFonts w:ascii="Arial" w:hAnsi="Arial" w:cs="Arial"/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B41A374" wp14:editId="3CFD5A24">
          <wp:simplePos x="0" y="0"/>
          <wp:positionH relativeFrom="page">
            <wp:posOffset>5082540</wp:posOffset>
          </wp:positionH>
          <wp:positionV relativeFrom="page">
            <wp:posOffset>409575</wp:posOffset>
          </wp:positionV>
          <wp:extent cx="2372360" cy="313055"/>
          <wp:effectExtent l="0" t="0" r="0" b="0"/>
          <wp:wrapNone/>
          <wp:docPr id="3" name="Slika 129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9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40284D4B" wp14:editId="313E6E3D">
          <wp:simplePos x="0" y="0"/>
          <wp:positionH relativeFrom="column">
            <wp:posOffset>-908050</wp:posOffset>
          </wp:positionH>
          <wp:positionV relativeFrom="paragraph">
            <wp:posOffset>-451485</wp:posOffset>
          </wp:positionV>
          <wp:extent cx="4517390" cy="1337310"/>
          <wp:effectExtent l="0" t="0" r="0" b="0"/>
          <wp:wrapNone/>
          <wp:docPr id="711939103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939103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7390" cy="1337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258">
      <w:rPr>
        <w:rFonts w:ascii="Arial" w:hAnsi="Arial" w:cs="Arial"/>
        <w:sz w:val="28"/>
        <w:szCs w:val="28"/>
      </w:rPr>
      <w:t xml:space="preserve">                                            </w:t>
    </w:r>
    <w:r w:rsidR="002E76BD">
      <w:rPr>
        <w:rFonts w:ascii="Arial" w:hAnsi="Arial" w:cs="Arial"/>
        <w:sz w:val="28"/>
        <w:szCs w:val="28"/>
      </w:rPr>
      <w:t xml:space="preserve">      </w:t>
    </w:r>
    <w:r w:rsidRPr="00172E91">
      <w:rPr>
        <w:rFonts w:ascii="Arial" w:hAnsi="Arial" w:cs="Arial"/>
        <w:noProof/>
        <w:sz w:val="28"/>
        <w:szCs w:val="28"/>
        <w:lang w:eastAsia="sl-SI"/>
      </w:rPr>
      <w:drawing>
        <wp:inline distT="0" distB="0" distL="0" distR="0" wp14:anchorId="26760003" wp14:editId="64661732">
          <wp:extent cx="752475" cy="1152525"/>
          <wp:effectExtent l="0" t="0" r="0" b="0"/>
          <wp:docPr id="1" name="Slika 131" descr="Logotip z napisom &quot;Skupaj za razvoj in rast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31" descr="Logotip z napisom &quot;Skupaj za razvoj in rast&quot;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73A7E">
      <w:rPr>
        <w:rFonts w:ascii="Arial" w:hAnsi="Arial" w:cs="Arial"/>
        <w:sz w:val="28"/>
        <w:szCs w:val="28"/>
      </w:rPr>
      <w:t xml:space="preserve"> </w:t>
    </w:r>
    <w:r w:rsidR="005F6258">
      <w:rPr>
        <w:rFonts w:ascii="Arial" w:hAnsi="Arial" w:cs="Arial"/>
        <w:noProof/>
        <w:sz w:val="28"/>
        <w:szCs w:val="28"/>
      </w:rPr>
      <w:t xml:space="preserve">        </w:t>
    </w:r>
    <w:r w:rsidR="0068551D">
      <w:rPr>
        <w:rFonts w:ascii="Arial" w:hAnsi="Arial" w:cs="Arial"/>
        <w:noProof/>
        <w:sz w:val="28"/>
        <w:szCs w:val="28"/>
      </w:rPr>
      <w:t xml:space="preserve">  </w:t>
    </w:r>
    <w:r w:rsidR="002E76BD">
      <w:rPr>
        <w:rFonts w:ascii="Arial" w:hAnsi="Arial" w:cs="Arial"/>
        <w:noProof/>
        <w:sz w:val="28"/>
        <w:szCs w:val="28"/>
      </w:rPr>
      <w:t xml:space="preserve">          </w:t>
    </w:r>
    <w:r w:rsidR="005F6258">
      <w:rPr>
        <w:rFonts w:ascii="Arial" w:hAnsi="Arial" w:cs="Arial"/>
        <w:noProof/>
        <w:sz w:val="28"/>
        <w:szCs w:val="28"/>
      </w:rPr>
      <w:t xml:space="preserve"> </w:t>
    </w:r>
    <w:r w:rsidR="00473A7E">
      <w:rPr>
        <w:rFonts w:ascii="Arial" w:hAnsi="Arial" w:cs="Arial"/>
        <w:noProof/>
        <w:sz w:val="28"/>
        <w:szCs w:val="28"/>
      </w:rPr>
      <w:t xml:space="preserve">  </w:t>
    </w:r>
    <w:r w:rsidRPr="00172E91">
      <w:rPr>
        <w:rFonts w:ascii="Arial" w:hAnsi="Arial" w:cs="Arial"/>
        <w:noProof/>
        <w:sz w:val="28"/>
        <w:szCs w:val="28"/>
        <w:lang w:eastAsia="sl-SI"/>
      </w:rPr>
      <w:drawing>
        <wp:inline distT="0" distB="0" distL="0" distR="0" wp14:anchorId="17EB4570" wp14:editId="0F583F8C">
          <wp:extent cx="1304925" cy="647700"/>
          <wp:effectExtent l="0" t="0" r="0" b="0"/>
          <wp:docPr id="2" name="Slika 132" descr="Logotip evropskega socialnega sklad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32" descr="Logotip evropskega socialnega sklada.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36163"/>
    <w:multiLevelType w:val="hybridMultilevel"/>
    <w:tmpl w:val="26D88E3C"/>
    <w:lvl w:ilvl="0" w:tplc="2E5E54D6">
      <w:start w:val="2"/>
      <w:numFmt w:val="bullet"/>
      <w:lvlText w:val="-"/>
      <w:lvlJc w:val="left"/>
      <w:pPr>
        <w:ind w:left="2115" w:hanging="360"/>
      </w:pPr>
      <w:rPr>
        <w:rFonts w:ascii="Calibri" w:eastAsia="Calibri" w:hAnsi="Calibri" w:cs="Calibri" w:hint="default"/>
        <w:b/>
        <w:color w:val="1E487C"/>
        <w:w w:val="102"/>
      </w:rPr>
    </w:lvl>
    <w:lvl w:ilvl="1" w:tplc="0424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" w15:restartNumberingAfterBreak="0">
    <w:nsid w:val="5D7D42AF"/>
    <w:multiLevelType w:val="hybridMultilevel"/>
    <w:tmpl w:val="C63EC386"/>
    <w:lvl w:ilvl="0" w:tplc="40B484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495971">
    <w:abstractNumId w:val="1"/>
  </w:num>
  <w:num w:numId="2" w16cid:durableId="1299147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55"/>
    <w:rsid w:val="00001F10"/>
    <w:rsid w:val="00003BD2"/>
    <w:rsid w:val="00004934"/>
    <w:rsid w:val="0000706D"/>
    <w:rsid w:val="00014005"/>
    <w:rsid w:val="0001799C"/>
    <w:rsid w:val="00024252"/>
    <w:rsid w:val="000325F8"/>
    <w:rsid w:val="00041896"/>
    <w:rsid w:val="000434BA"/>
    <w:rsid w:val="00046BAF"/>
    <w:rsid w:val="0007238D"/>
    <w:rsid w:val="00073451"/>
    <w:rsid w:val="000740FE"/>
    <w:rsid w:val="00080B25"/>
    <w:rsid w:val="000828C3"/>
    <w:rsid w:val="00084723"/>
    <w:rsid w:val="000854E9"/>
    <w:rsid w:val="0008602E"/>
    <w:rsid w:val="000A32CB"/>
    <w:rsid w:val="000A79BA"/>
    <w:rsid w:val="000B1F04"/>
    <w:rsid w:val="000B2188"/>
    <w:rsid w:val="000B4797"/>
    <w:rsid w:val="000B6D4E"/>
    <w:rsid w:val="000C2155"/>
    <w:rsid w:val="000C3619"/>
    <w:rsid w:val="000C3A40"/>
    <w:rsid w:val="000C7D93"/>
    <w:rsid w:val="000D0110"/>
    <w:rsid w:val="000D0588"/>
    <w:rsid w:val="000D4C34"/>
    <w:rsid w:val="000D7AAE"/>
    <w:rsid w:val="000E24A2"/>
    <w:rsid w:val="000E2C0E"/>
    <w:rsid w:val="000E48E7"/>
    <w:rsid w:val="000E4DB9"/>
    <w:rsid w:val="000E65D9"/>
    <w:rsid w:val="000F060C"/>
    <w:rsid w:val="000F7025"/>
    <w:rsid w:val="000F7538"/>
    <w:rsid w:val="00101E68"/>
    <w:rsid w:val="00105C13"/>
    <w:rsid w:val="0011077E"/>
    <w:rsid w:val="001166FC"/>
    <w:rsid w:val="00125FC9"/>
    <w:rsid w:val="00156F72"/>
    <w:rsid w:val="00161989"/>
    <w:rsid w:val="00164081"/>
    <w:rsid w:val="00165C2C"/>
    <w:rsid w:val="0016609D"/>
    <w:rsid w:val="00172E91"/>
    <w:rsid w:val="00176181"/>
    <w:rsid w:val="00184F54"/>
    <w:rsid w:val="001940DC"/>
    <w:rsid w:val="001A08DC"/>
    <w:rsid w:val="001A0E4E"/>
    <w:rsid w:val="001A617A"/>
    <w:rsid w:val="001B4F02"/>
    <w:rsid w:val="001B5D77"/>
    <w:rsid w:val="001B619D"/>
    <w:rsid w:val="001B6A57"/>
    <w:rsid w:val="001B7641"/>
    <w:rsid w:val="001B77F0"/>
    <w:rsid w:val="001C236A"/>
    <w:rsid w:val="001C2B99"/>
    <w:rsid w:val="001C46D3"/>
    <w:rsid w:val="001C7586"/>
    <w:rsid w:val="001D231B"/>
    <w:rsid w:val="001D48DE"/>
    <w:rsid w:val="001E294D"/>
    <w:rsid w:val="001E4CC1"/>
    <w:rsid w:val="001E4FCB"/>
    <w:rsid w:val="001E658D"/>
    <w:rsid w:val="001E7703"/>
    <w:rsid w:val="001F3355"/>
    <w:rsid w:val="00202542"/>
    <w:rsid w:val="002028B2"/>
    <w:rsid w:val="0020330D"/>
    <w:rsid w:val="00205121"/>
    <w:rsid w:val="00207CF2"/>
    <w:rsid w:val="00211A2C"/>
    <w:rsid w:val="00214009"/>
    <w:rsid w:val="002155DD"/>
    <w:rsid w:val="00227386"/>
    <w:rsid w:val="00241AF5"/>
    <w:rsid w:val="002455E9"/>
    <w:rsid w:val="002457AC"/>
    <w:rsid w:val="002557DC"/>
    <w:rsid w:val="00256EC9"/>
    <w:rsid w:val="00257486"/>
    <w:rsid w:val="00266D4B"/>
    <w:rsid w:val="00272607"/>
    <w:rsid w:val="00273338"/>
    <w:rsid w:val="00286D6B"/>
    <w:rsid w:val="00286F22"/>
    <w:rsid w:val="00294CA7"/>
    <w:rsid w:val="00295DD1"/>
    <w:rsid w:val="002A103B"/>
    <w:rsid w:val="002A26AE"/>
    <w:rsid w:val="002A3B7A"/>
    <w:rsid w:val="002A3FF9"/>
    <w:rsid w:val="002A48C5"/>
    <w:rsid w:val="002A5F6B"/>
    <w:rsid w:val="002B21B1"/>
    <w:rsid w:val="002B53CF"/>
    <w:rsid w:val="002B6A01"/>
    <w:rsid w:val="002C2591"/>
    <w:rsid w:val="002C3307"/>
    <w:rsid w:val="002C40D5"/>
    <w:rsid w:val="002C49B7"/>
    <w:rsid w:val="002C5C36"/>
    <w:rsid w:val="002C656B"/>
    <w:rsid w:val="002C68B5"/>
    <w:rsid w:val="002D10A3"/>
    <w:rsid w:val="002E1E01"/>
    <w:rsid w:val="002E2104"/>
    <w:rsid w:val="002E2C7E"/>
    <w:rsid w:val="002E33D5"/>
    <w:rsid w:val="002E4F49"/>
    <w:rsid w:val="002E76BD"/>
    <w:rsid w:val="002F5EB3"/>
    <w:rsid w:val="002F7A19"/>
    <w:rsid w:val="0030161B"/>
    <w:rsid w:val="00305FD3"/>
    <w:rsid w:val="00306490"/>
    <w:rsid w:val="0031047C"/>
    <w:rsid w:val="00314CE6"/>
    <w:rsid w:val="003203DB"/>
    <w:rsid w:val="003305F3"/>
    <w:rsid w:val="00332CD6"/>
    <w:rsid w:val="003345BE"/>
    <w:rsid w:val="00335BA2"/>
    <w:rsid w:val="00346DE1"/>
    <w:rsid w:val="00355B92"/>
    <w:rsid w:val="003601D6"/>
    <w:rsid w:val="00362F68"/>
    <w:rsid w:val="00365846"/>
    <w:rsid w:val="00372BCE"/>
    <w:rsid w:val="00374774"/>
    <w:rsid w:val="00384E56"/>
    <w:rsid w:val="00396BC8"/>
    <w:rsid w:val="003A02C8"/>
    <w:rsid w:val="003A2A76"/>
    <w:rsid w:val="003A3E03"/>
    <w:rsid w:val="003A4964"/>
    <w:rsid w:val="003A4E02"/>
    <w:rsid w:val="003A524D"/>
    <w:rsid w:val="003A6C3D"/>
    <w:rsid w:val="003A743A"/>
    <w:rsid w:val="003A769B"/>
    <w:rsid w:val="003B7EA2"/>
    <w:rsid w:val="003C1D6C"/>
    <w:rsid w:val="003D00B8"/>
    <w:rsid w:val="003D725C"/>
    <w:rsid w:val="003E30E9"/>
    <w:rsid w:val="003E7A29"/>
    <w:rsid w:val="004011ED"/>
    <w:rsid w:val="00401C81"/>
    <w:rsid w:val="00405829"/>
    <w:rsid w:val="0041052F"/>
    <w:rsid w:val="004113C4"/>
    <w:rsid w:val="00416F50"/>
    <w:rsid w:val="00420421"/>
    <w:rsid w:val="00432E04"/>
    <w:rsid w:val="004346AD"/>
    <w:rsid w:val="0043608A"/>
    <w:rsid w:val="00436106"/>
    <w:rsid w:val="00437682"/>
    <w:rsid w:val="004569D5"/>
    <w:rsid w:val="0046049A"/>
    <w:rsid w:val="00460D5E"/>
    <w:rsid w:val="0046170A"/>
    <w:rsid w:val="00471EFB"/>
    <w:rsid w:val="004733AB"/>
    <w:rsid w:val="00473A7E"/>
    <w:rsid w:val="00476E33"/>
    <w:rsid w:val="004804F9"/>
    <w:rsid w:val="00480771"/>
    <w:rsid w:val="004923DE"/>
    <w:rsid w:val="004A6739"/>
    <w:rsid w:val="004C225A"/>
    <w:rsid w:val="004F0C48"/>
    <w:rsid w:val="004F5094"/>
    <w:rsid w:val="005004A7"/>
    <w:rsid w:val="00506990"/>
    <w:rsid w:val="005116FB"/>
    <w:rsid w:val="00526E81"/>
    <w:rsid w:val="0053101D"/>
    <w:rsid w:val="00531381"/>
    <w:rsid w:val="00535B40"/>
    <w:rsid w:val="0054012A"/>
    <w:rsid w:val="005404FA"/>
    <w:rsid w:val="00544030"/>
    <w:rsid w:val="005519BE"/>
    <w:rsid w:val="00552117"/>
    <w:rsid w:val="00552CD4"/>
    <w:rsid w:val="0055372D"/>
    <w:rsid w:val="00555E59"/>
    <w:rsid w:val="00560588"/>
    <w:rsid w:val="0056337A"/>
    <w:rsid w:val="00574655"/>
    <w:rsid w:val="005760DD"/>
    <w:rsid w:val="005843CA"/>
    <w:rsid w:val="00584B47"/>
    <w:rsid w:val="005923E6"/>
    <w:rsid w:val="00594D11"/>
    <w:rsid w:val="005954A1"/>
    <w:rsid w:val="00597578"/>
    <w:rsid w:val="005A0F04"/>
    <w:rsid w:val="005A341B"/>
    <w:rsid w:val="005B3B09"/>
    <w:rsid w:val="005C22CA"/>
    <w:rsid w:val="005C48D9"/>
    <w:rsid w:val="005D26FC"/>
    <w:rsid w:val="005D3375"/>
    <w:rsid w:val="005D681B"/>
    <w:rsid w:val="005E7A6C"/>
    <w:rsid w:val="005F30E4"/>
    <w:rsid w:val="005F60E6"/>
    <w:rsid w:val="005F6258"/>
    <w:rsid w:val="005F6B0A"/>
    <w:rsid w:val="00604588"/>
    <w:rsid w:val="00604984"/>
    <w:rsid w:val="00604C4B"/>
    <w:rsid w:val="00635BE4"/>
    <w:rsid w:val="00637EC5"/>
    <w:rsid w:val="00642778"/>
    <w:rsid w:val="00651677"/>
    <w:rsid w:val="00660CF7"/>
    <w:rsid w:val="00670FFC"/>
    <w:rsid w:val="006736ED"/>
    <w:rsid w:val="00673BAB"/>
    <w:rsid w:val="006748BD"/>
    <w:rsid w:val="0068551D"/>
    <w:rsid w:val="0068719C"/>
    <w:rsid w:val="006874EB"/>
    <w:rsid w:val="0069050F"/>
    <w:rsid w:val="0069268E"/>
    <w:rsid w:val="006A15AC"/>
    <w:rsid w:val="006A2F6F"/>
    <w:rsid w:val="006A4AA3"/>
    <w:rsid w:val="006B15F5"/>
    <w:rsid w:val="006B5308"/>
    <w:rsid w:val="006C6C6A"/>
    <w:rsid w:val="006D0FD4"/>
    <w:rsid w:val="006D3CF7"/>
    <w:rsid w:val="006D5456"/>
    <w:rsid w:val="006E1515"/>
    <w:rsid w:val="006E1CE5"/>
    <w:rsid w:val="006E1DF7"/>
    <w:rsid w:val="006E26E9"/>
    <w:rsid w:val="006E488A"/>
    <w:rsid w:val="006E4AAE"/>
    <w:rsid w:val="006E4F7A"/>
    <w:rsid w:val="006F3011"/>
    <w:rsid w:val="00702F1A"/>
    <w:rsid w:val="00703135"/>
    <w:rsid w:val="007202AD"/>
    <w:rsid w:val="007233DA"/>
    <w:rsid w:val="00725F68"/>
    <w:rsid w:val="00735168"/>
    <w:rsid w:val="007351D8"/>
    <w:rsid w:val="00735C07"/>
    <w:rsid w:val="007404CE"/>
    <w:rsid w:val="0074353D"/>
    <w:rsid w:val="00750F5D"/>
    <w:rsid w:val="00754A95"/>
    <w:rsid w:val="00760809"/>
    <w:rsid w:val="007620AA"/>
    <w:rsid w:val="0076351F"/>
    <w:rsid w:val="007637EE"/>
    <w:rsid w:val="0076396F"/>
    <w:rsid w:val="00764A4A"/>
    <w:rsid w:val="00767C73"/>
    <w:rsid w:val="007718C9"/>
    <w:rsid w:val="00774320"/>
    <w:rsid w:val="0078205A"/>
    <w:rsid w:val="007869AB"/>
    <w:rsid w:val="00787E6D"/>
    <w:rsid w:val="00795989"/>
    <w:rsid w:val="007A69CA"/>
    <w:rsid w:val="007B3A7C"/>
    <w:rsid w:val="007B4192"/>
    <w:rsid w:val="007B6518"/>
    <w:rsid w:val="007C1B5F"/>
    <w:rsid w:val="007C4904"/>
    <w:rsid w:val="007D7863"/>
    <w:rsid w:val="007D7BAB"/>
    <w:rsid w:val="007E09C9"/>
    <w:rsid w:val="007F0DD2"/>
    <w:rsid w:val="007F662A"/>
    <w:rsid w:val="00802E45"/>
    <w:rsid w:val="008056F4"/>
    <w:rsid w:val="00811B74"/>
    <w:rsid w:val="00812BA5"/>
    <w:rsid w:val="0081355B"/>
    <w:rsid w:val="0081482A"/>
    <w:rsid w:val="0082110F"/>
    <w:rsid w:val="008222E2"/>
    <w:rsid w:val="008233AA"/>
    <w:rsid w:val="00833951"/>
    <w:rsid w:val="00834B39"/>
    <w:rsid w:val="00834BAA"/>
    <w:rsid w:val="0083696F"/>
    <w:rsid w:val="008374D6"/>
    <w:rsid w:val="008451B0"/>
    <w:rsid w:val="00845BED"/>
    <w:rsid w:val="00850F56"/>
    <w:rsid w:val="008519F5"/>
    <w:rsid w:val="008611F2"/>
    <w:rsid w:val="00866532"/>
    <w:rsid w:val="008675E7"/>
    <w:rsid w:val="00875501"/>
    <w:rsid w:val="008847F8"/>
    <w:rsid w:val="008938E9"/>
    <w:rsid w:val="008A5117"/>
    <w:rsid w:val="008A6A59"/>
    <w:rsid w:val="008B3A70"/>
    <w:rsid w:val="008B47EB"/>
    <w:rsid w:val="008C1366"/>
    <w:rsid w:val="008C1D7F"/>
    <w:rsid w:val="008D59AB"/>
    <w:rsid w:val="008D6263"/>
    <w:rsid w:val="008E2E10"/>
    <w:rsid w:val="008E463B"/>
    <w:rsid w:val="008F00D0"/>
    <w:rsid w:val="008F1FA9"/>
    <w:rsid w:val="008F40F4"/>
    <w:rsid w:val="00903037"/>
    <w:rsid w:val="00905910"/>
    <w:rsid w:val="00905BED"/>
    <w:rsid w:val="009065F6"/>
    <w:rsid w:val="00907E76"/>
    <w:rsid w:val="009137BE"/>
    <w:rsid w:val="00917285"/>
    <w:rsid w:val="009259EA"/>
    <w:rsid w:val="00925B7F"/>
    <w:rsid w:val="00926260"/>
    <w:rsid w:val="00931F9D"/>
    <w:rsid w:val="00943EFE"/>
    <w:rsid w:val="009468CB"/>
    <w:rsid w:val="00952370"/>
    <w:rsid w:val="009643D4"/>
    <w:rsid w:val="00965A32"/>
    <w:rsid w:val="009670ED"/>
    <w:rsid w:val="00971B8D"/>
    <w:rsid w:val="00972596"/>
    <w:rsid w:val="009737F9"/>
    <w:rsid w:val="0099323B"/>
    <w:rsid w:val="009A54C5"/>
    <w:rsid w:val="009A7EAB"/>
    <w:rsid w:val="009B2B92"/>
    <w:rsid w:val="009B2E6F"/>
    <w:rsid w:val="009B30B8"/>
    <w:rsid w:val="009B3D23"/>
    <w:rsid w:val="009C1250"/>
    <w:rsid w:val="009C683E"/>
    <w:rsid w:val="009D181C"/>
    <w:rsid w:val="009D2389"/>
    <w:rsid w:val="009D377F"/>
    <w:rsid w:val="009D57B6"/>
    <w:rsid w:val="009E1AAE"/>
    <w:rsid w:val="009E2056"/>
    <w:rsid w:val="009E4BAC"/>
    <w:rsid w:val="009E4F7F"/>
    <w:rsid w:val="009F54A8"/>
    <w:rsid w:val="00A060EA"/>
    <w:rsid w:val="00A06E58"/>
    <w:rsid w:val="00A06FCF"/>
    <w:rsid w:val="00A127BE"/>
    <w:rsid w:val="00A242E6"/>
    <w:rsid w:val="00A27626"/>
    <w:rsid w:val="00A36032"/>
    <w:rsid w:val="00A36717"/>
    <w:rsid w:val="00A443C2"/>
    <w:rsid w:val="00A4503B"/>
    <w:rsid w:val="00A50AA2"/>
    <w:rsid w:val="00A514E6"/>
    <w:rsid w:val="00A6151E"/>
    <w:rsid w:val="00A66216"/>
    <w:rsid w:val="00A67327"/>
    <w:rsid w:val="00A74216"/>
    <w:rsid w:val="00A77C44"/>
    <w:rsid w:val="00A905F8"/>
    <w:rsid w:val="00A97192"/>
    <w:rsid w:val="00AA3B7F"/>
    <w:rsid w:val="00AB1145"/>
    <w:rsid w:val="00AB1A4B"/>
    <w:rsid w:val="00AB70A4"/>
    <w:rsid w:val="00AC0B4D"/>
    <w:rsid w:val="00AC5C03"/>
    <w:rsid w:val="00AC7C9F"/>
    <w:rsid w:val="00AD4408"/>
    <w:rsid w:val="00AD4C10"/>
    <w:rsid w:val="00AE19DF"/>
    <w:rsid w:val="00AF1558"/>
    <w:rsid w:val="00AF5C6F"/>
    <w:rsid w:val="00B01DAB"/>
    <w:rsid w:val="00B0318F"/>
    <w:rsid w:val="00B032E0"/>
    <w:rsid w:val="00B05A98"/>
    <w:rsid w:val="00B07B78"/>
    <w:rsid w:val="00B1559B"/>
    <w:rsid w:val="00B225F4"/>
    <w:rsid w:val="00B3085B"/>
    <w:rsid w:val="00B32818"/>
    <w:rsid w:val="00B32A4F"/>
    <w:rsid w:val="00B40A9E"/>
    <w:rsid w:val="00B46B2A"/>
    <w:rsid w:val="00B47A96"/>
    <w:rsid w:val="00B6066D"/>
    <w:rsid w:val="00B63524"/>
    <w:rsid w:val="00B64868"/>
    <w:rsid w:val="00B7109A"/>
    <w:rsid w:val="00B77FCB"/>
    <w:rsid w:val="00B86879"/>
    <w:rsid w:val="00BA27DD"/>
    <w:rsid w:val="00BA794A"/>
    <w:rsid w:val="00BC1C47"/>
    <w:rsid w:val="00BD2DC7"/>
    <w:rsid w:val="00BE25A0"/>
    <w:rsid w:val="00BE45BC"/>
    <w:rsid w:val="00BE718F"/>
    <w:rsid w:val="00BF19E4"/>
    <w:rsid w:val="00BF2468"/>
    <w:rsid w:val="00C0170A"/>
    <w:rsid w:val="00C1341D"/>
    <w:rsid w:val="00C23294"/>
    <w:rsid w:val="00C24FCC"/>
    <w:rsid w:val="00C34875"/>
    <w:rsid w:val="00C4402E"/>
    <w:rsid w:val="00C46656"/>
    <w:rsid w:val="00C52A7E"/>
    <w:rsid w:val="00C654B0"/>
    <w:rsid w:val="00C674E5"/>
    <w:rsid w:val="00C67CA5"/>
    <w:rsid w:val="00C7058E"/>
    <w:rsid w:val="00C71E60"/>
    <w:rsid w:val="00C75160"/>
    <w:rsid w:val="00C76D87"/>
    <w:rsid w:val="00C80006"/>
    <w:rsid w:val="00C80E88"/>
    <w:rsid w:val="00C826AD"/>
    <w:rsid w:val="00C84231"/>
    <w:rsid w:val="00C907F3"/>
    <w:rsid w:val="00C96194"/>
    <w:rsid w:val="00C96935"/>
    <w:rsid w:val="00CA194A"/>
    <w:rsid w:val="00CA1DA6"/>
    <w:rsid w:val="00CB5692"/>
    <w:rsid w:val="00CC0FAE"/>
    <w:rsid w:val="00CC1A63"/>
    <w:rsid w:val="00CE01BF"/>
    <w:rsid w:val="00CE1CC7"/>
    <w:rsid w:val="00CE47F5"/>
    <w:rsid w:val="00CE5942"/>
    <w:rsid w:val="00CE59D3"/>
    <w:rsid w:val="00CE5C13"/>
    <w:rsid w:val="00CE6CCF"/>
    <w:rsid w:val="00CF7FC0"/>
    <w:rsid w:val="00D010F6"/>
    <w:rsid w:val="00D02A69"/>
    <w:rsid w:val="00D11004"/>
    <w:rsid w:val="00D1338A"/>
    <w:rsid w:val="00D13ABF"/>
    <w:rsid w:val="00D17415"/>
    <w:rsid w:val="00D17FC6"/>
    <w:rsid w:val="00D257C2"/>
    <w:rsid w:val="00D30D8F"/>
    <w:rsid w:val="00D354FB"/>
    <w:rsid w:val="00D37EA9"/>
    <w:rsid w:val="00D4215E"/>
    <w:rsid w:val="00D46E8D"/>
    <w:rsid w:val="00D50CF9"/>
    <w:rsid w:val="00D573CB"/>
    <w:rsid w:val="00D60295"/>
    <w:rsid w:val="00D62838"/>
    <w:rsid w:val="00D84978"/>
    <w:rsid w:val="00D85457"/>
    <w:rsid w:val="00D9015E"/>
    <w:rsid w:val="00D95C24"/>
    <w:rsid w:val="00DB0364"/>
    <w:rsid w:val="00DB3C7D"/>
    <w:rsid w:val="00DB5F3B"/>
    <w:rsid w:val="00DC53D2"/>
    <w:rsid w:val="00DD0423"/>
    <w:rsid w:val="00DD2838"/>
    <w:rsid w:val="00DD5068"/>
    <w:rsid w:val="00DD735F"/>
    <w:rsid w:val="00DE3097"/>
    <w:rsid w:val="00DF073E"/>
    <w:rsid w:val="00DF2362"/>
    <w:rsid w:val="00DF2CF3"/>
    <w:rsid w:val="00E10061"/>
    <w:rsid w:val="00E13C3D"/>
    <w:rsid w:val="00E23069"/>
    <w:rsid w:val="00E23397"/>
    <w:rsid w:val="00E30286"/>
    <w:rsid w:val="00E32A8D"/>
    <w:rsid w:val="00E33612"/>
    <w:rsid w:val="00E35B51"/>
    <w:rsid w:val="00E406E3"/>
    <w:rsid w:val="00E46FD5"/>
    <w:rsid w:val="00E56F96"/>
    <w:rsid w:val="00E61E60"/>
    <w:rsid w:val="00E63EFE"/>
    <w:rsid w:val="00E65CDD"/>
    <w:rsid w:val="00E74040"/>
    <w:rsid w:val="00E744F6"/>
    <w:rsid w:val="00E772F6"/>
    <w:rsid w:val="00E93BB2"/>
    <w:rsid w:val="00E9599C"/>
    <w:rsid w:val="00E97DFC"/>
    <w:rsid w:val="00EA7050"/>
    <w:rsid w:val="00EB17E4"/>
    <w:rsid w:val="00EB2CDE"/>
    <w:rsid w:val="00EC5DFD"/>
    <w:rsid w:val="00EC6A73"/>
    <w:rsid w:val="00ED0BD0"/>
    <w:rsid w:val="00ED1B1B"/>
    <w:rsid w:val="00ED3493"/>
    <w:rsid w:val="00EF005D"/>
    <w:rsid w:val="00EF0FAA"/>
    <w:rsid w:val="00F01EF4"/>
    <w:rsid w:val="00F176FD"/>
    <w:rsid w:val="00F31E0B"/>
    <w:rsid w:val="00F36F28"/>
    <w:rsid w:val="00F42784"/>
    <w:rsid w:val="00F428A6"/>
    <w:rsid w:val="00F52C22"/>
    <w:rsid w:val="00F53C6B"/>
    <w:rsid w:val="00F53DD4"/>
    <w:rsid w:val="00F60806"/>
    <w:rsid w:val="00F7185D"/>
    <w:rsid w:val="00F74E4E"/>
    <w:rsid w:val="00F8341F"/>
    <w:rsid w:val="00F85449"/>
    <w:rsid w:val="00F856BC"/>
    <w:rsid w:val="00F86423"/>
    <w:rsid w:val="00F94C02"/>
    <w:rsid w:val="00FB2D89"/>
    <w:rsid w:val="00FB3787"/>
    <w:rsid w:val="00FB6344"/>
    <w:rsid w:val="00FC7E9F"/>
    <w:rsid w:val="00FD16DB"/>
    <w:rsid w:val="00FD61F2"/>
    <w:rsid w:val="00FE3A50"/>
    <w:rsid w:val="00FE4CCF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EBAFC83"/>
  <w15:docId w15:val="{A39BBC68-7AFA-4F5B-B83D-504D0368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63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6396F"/>
  </w:style>
  <w:style w:type="paragraph" w:styleId="Noga">
    <w:name w:val="footer"/>
    <w:basedOn w:val="Navaden"/>
    <w:link w:val="NogaZnak"/>
    <w:uiPriority w:val="99"/>
    <w:unhideWhenUsed/>
    <w:rsid w:val="00763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639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7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9670ED"/>
    <w:rPr>
      <w:rFonts w:ascii="Segoe UI" w:hAnsi="Segoe UI" w:cs="Segoe UI"/>
      <w:sz w:val="18"/>
      <w:szCs w:val="18"/>
    </w:rPr>
  </w:style>
  <w:style w:type="character" w:styleId="Hiperpovezava">
    <w:name w:val="Hyperlink"/>
    <w:uiPriority w:val="99"/>
    <w:unhideWhenUsed/>
    <w:rsid w:val="00C826AD"/>
    <w:rPr>
      <w:color w:val="0000FF"/>
      <w:u w:val="single"/>
    </w:rPr>
  </w:style>
  <w:style w:type="character" w:styleId="Nerazreenaomemba">
    <w:name w:val="Unresolved Mention"/>
    <w:uiPriority w:val="99"/>
    <w:semiHidden/>
    <w:unhideWhenUsed/>
    <w:rsid w:val="00C826AD"/>
    <w:rPr>
      <w:color w:val="808080"/>
      <w:shd w:val="clear" w:color="auto" w:fill="E6E6E6"/>
    </w:rPr>
  </w:style>
  <w:style w:type="character" w:styleId="SledenaHiperpovezava">
    <w:name w:val="FollowedHyperlink"/>
    <w:uiPriority w:val="99"/>
    <w:semiHidden/>
    <w:unhideWhenUsed/>
    <w:rsid w:val="005B3B09"/>
    <w:rPr>
      <w:color w:val="800080"/>
      <w:u w:val="single"/>
    </w:rPr>
  </w:style>
  <w:style w:type="paragraph" w:styleId="Navadensplet">
    <w:name w:val="Normal (Web)"/>
    <w:basedOn w:val="Navaden"/>
    <w:uiPriority w:val="99"/>
    <w:semiHidden/>
    <w:unhideWhenUsed/>
    <w:rsid w:val="000F0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Pripombasklic">
    <w:name w:val="annotation reference"/>
    <w:uiPriority w:val="99"/>
    <w:semiHidden/>
    <w:unhideWhenUsed/>
    <w:rsid w:val="00E61E6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61E6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E61E60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61E6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E61E60"/>
    <w:rPr>
      <w:b/>
      <w:bCs/>
      <w:sz w:val="20"/>
      <w:szCs w:val="20"/>
      <w:lang w:val="sl-SI"/>
    </w:rPr>
  </w:style>
  <w:style w:type="paragraph" w:styleId="Odstavekseznama">
    <w:name w:val="List Paragraph"/>
    <w:basedOn w:val="Navaden"/>
    <w:link w:val="OdstavekseznamaZnak"/>
    <w:uiPriority w:val="34"/>
    <w:qFormat/>
    <w:rsid w:val="000E4DB9"/>
    <w:pPr>
      <w:spacing w:after="160" w:line="259" w:lineRule="auto"/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FE3A50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3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ju.gov.si/si/delovna_podrocja/zaposleni_v_drzavni_upravi/projekt_vzpostavitev_kompetencnega_model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79982-A389-49BF-9D8D-B562F40F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Links>
    <vt:vector size="6" baseType="variant">
      <vt:variant>
        <vt:i4>1114149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http://www.mju.gov.si/si/delovna_podrocja/zaposleni_v_drzavni_upravi/projekt_vzpostavitev_kompetencnega_modela/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Eva Calligaro</cp:lastModifiedBy>
  <cp:revision>3</cp:revision>
  <cp:lastPrinted>2018-10-16T08:55:00Z</cp:lastPrinted>
  <dcterms:created xsi:type="dcterms:W3CDTF">2025-03-17T13:33:00Z</dcterms:created>
  <dcterms:modified xsi:type="dcterms:W3CDTF">2025-03-17T14:11:00Z</dcterms:modified>
</cp:coreProperties>
</file>