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C9A2D" w14:textId="21E11BD1" w:rsidR="00AF115F" w:rsidRDefault="00AF115F" w:rsidP="00DC6A71">
      <w:pPr>
        <w:pStyle w:val="datumtevilka"/>
        <w:rPr>
          <w:rFonts w:eastAsia="Arial" w:cs="Arial"/>
          <w:color w:val="000000"/>
        </w:rPr>
      </w:pPr>
    </w:p>
    <w:p w14:paraId="74C70B18" w14:textId="77777777" w:rsidR="00F30741" w:rsidRDefault="00F30741" w:rsidP="00DC6A71">
      <w:pPr>
        <w:pStyle w:val="datumtevilka"/>
        <w:rPr>
          <w:rFonts w:eastAsia="Arial" w:cs="Arial"/>
          <w:color w:val="000000"/>
        </w:rPr>
      </w:pPr>
    </w:p>
    <w:p w14:paraId="1CD99857" w14:textId="77777777" w:rsidR="00F30741" w:rsidRDefault="00F30741" w:rsidP="00DC6A71">
      <w:pPr>
        <w:pStyle w:val="datumtevilka"/>
        <w:rPr>
          <w:rFonts w:eastAsia="Arial" w:cs="Arial"/>
          <w:color w:val="000000"/>
        </w:rPr>
      </w:pPr>
    </w:p>
    <w:p w14:paraId="79A1D722" w14:textId="77777777" w:rsidR="00F30741" w:rsidRDefault="00F30741" w:rsidP="00DC6A71">
      <w:pPr>
        <w:pStyle w:val="datumtevilka"/>
        <w:rPr>
          <w:rFonts w:eastAsia="Arial" w:cs="Arial"/>
          <w:color w:val="000000"/>
        </w:rPr>
      </w:pPr>
    </w:p>
    <w:p w14:paraId="05313EFD" w14:textId="77777777" w:rsidR="00F30741" w:rsidRDefault="00F30741" w:rsidP="00DC6A71">
      <w:pPr>
        <w:pStyle w:val="datumtevilka"/>
        <w:rPr>
          <w:rFonts w:eastAsia="Arial" w:cs="Arial"/>
          <w:color w:val="000000"/>
        </w:rPr>
      </w:pPr>
    </w:p>
    <w:p w14:paraId="31367363" w14:textId="77777777" w:rsidR="00F30741" w:rsidRDefault="00F30741" w:rsidP="00DC6A71">
      <w:pPr>
        <w:pStyle w:val="datumtevilka"/>
        <w:rPr>
          <w:rFonts w:eastAsia="Arial" w:cs="Arial"/>
          <w:color w:val="000000"/>
        </w:rPr>
      </w:pPr>
    </w:p>
    <w:p w14:paraId="31CD862D" w14:textId="77777777" w:rsidR="00F30741" w:rsidRDefault="00F30741" w:rsidP="00DC6A71">
      <w:pPr>
        <w:pStyle w:val="datumtevilka"/>
        <w:rPr>
          <w:rFonts w:eastAsia="Arial" w:cs="Arial"/>
          <w:color w:val="000000"/>
        </w:rPr>
      </w:pPr>
    </w:p>
    <w:p w14:paraId="28062885" w14:textId="77777777" w:rsidR="00F30741" w:rsidRDefault="00F30741" w:rsidP="00DC6A71">
      <w:pPr>
        <w:pStyle w:val="datumtevilka"/>
        <w:rPr>
          <w:rFonts w:eastAsia="Arial" w:cs="Arial"/>
          <w:color w:val="000000"/>
        </w:rPr>
      </w:pPr>
    </w:p>
    <w:p w14:paraId="20C465D7" w14:textId="77777777" w:rsidR="00F30741" w:rsidRDefault="00F30741" w:rsidP="00DC6A71">
      <w:pPr>
        <w:pStyle w:val="datumtevilka"/>
        <w:rPr>
          <w:rFonts w:eastAsia="Arial" w:cs="Arial"/>
          <w:color w:val="000000"/>
        </w:rPr>
      </w:pPr>
    </w:p>
    <w:p w14:paraId="23736194" w14:textId="77777777" w:rsidR="00AF115F" w:rsidRDefault="00AF115F" w:rsidP="00DC6A71">
      <w:pPr>
        <w:pStyle w:val="datumtevilka"/>
      </w:pPr>
    </w:p>
    <w:p w14:paraId="1C732B35" w14:textId="77777777" w:rsidR="007D75CF" w:rsidRPr="00202A77" w:rsidRDefault="00431AE2" w:rsidP="00DC6A71">
      <w:pPr>
        <w:pStyle w:val="datumtevilka"/>
      </w:pPr>
      <w:r w:rsidRPr="00202A77">
        <w:t xml:space="preserve">Številka: </w:t>
      </w:r>
      <w:r w:rsidRPr="00202A77">
        <w:tab/>
      </w:r>
      <w:bookmarkStart w:id="0" w:name="KlasSt"/>
      <w:r w:rsidRPr="00202A77">
        <w:t>1002-838/2024-3130-2</w:t>
      </w:r>
      <w:bookmarkEnd w:id="0"/>
    </w:p>
    <w:p w14:paraId="094D4BD3" w14:textId="77777777" w:rsidR="007D75CF" w:rsidRPr="00202A77" w:rsidRDefault="00431AE2" w:rsidP="00DC6A71">
      <w:pPr>
        <w:pStyle w:val="datumtevilka"/>
      </w:pPr>
      <w:r w:rsidRPr="00202A77">
        <w:t xml:space="preserve">Datum: </w:t>
      </w:r>
      <w:r w:rsidRPr="00202A77">
        <w:tab/>
      </w:r>
      <w:bookmarkStart w:id="1" w:name="DatumDokumenta"/>
      <w:r w:rsidRPr="00202A77">
        <w:t>02. 08. 2024</w:t>
      </w:r>
      <w:bookmarkEnd w:id="1"/>
      <w:r w:rsidRPr="00202A77">
        <w:t xml:space="preserve"> </w:t>
      </w:r>
    </w:p>
    <w:p w14:paraId="7562A0A3" w14:textId="77777777" w:rsidR="007D75CF" w:rsidRPr="00202A77" w:rsidRDefault="007D75CF" w:rsidP="007D75CF">
      <w:pPr>
        <w:rPr>
          <w:lang w:val="sl-SI"/>
        </w:rPr>
      </w:pPr>
    </w:p>
    <w:p w14:paraId="63B975E3" w14:textId="77777777" w:rsidR="006A7C99" w:rsidRDefault="006A7C99" w:rsidP="00DC6A71">
      <w:pPr>
        <w:pStyle w:val="ZADEVA"/>
        <w:rPr>
          <w:lang w:val="sl-SI"/>
        </w:rPr>
      </w:pPr>
    </w:p>
    <w:p w14:paraId="5CEC7C3A" w14:textId="77777777" w:rsidR="006A7C99" w:rsidRDefault="006A7C99" w:rsidP="00DC6A71">
      <w:pPr>
        <w:pStyle w:val="ZADEVA"/>
        <w:rPr>
          <w:lang w:val="sl-SI"/>
        </w:rPr>
      </w:pPr>
    </w:p>
    <w:p w14:paraId="77669316" w14:textId="77777777" w:rsidR="007D75CF" w:rsidRPr="00202A77" w:rsidRDefault="00431AE2" w:rsidP="00DC6A71">
      <w:pPr>
        <w:pStyle w:val="ZADEVA"/>
        <w:rPr>
          <w:lang w:val="sl-SI"/>
        </w:rPr>
      </w:pPr>
      <w:r w:rsidRPr="00202A77">
        <w:rPr>
          <w:lang w:val="sl-SI"/>
        </w:rPr>
        <w:t xml:space="preserve">Zadeva: </w:t>
      </w:r>
      <w:r w:rsidRPr="00202A77">
        <w:rPr>
          <w:lang w:val="sl-SI"/>
        </w:rPr>
        <w:tab/>
      </w:r>
      <w:bookmarkStart w:id="2" w:name="OpisDokumenta"/>
      <w:r w:rsidRPr="00202A77">
        <w:t>Prenos neizrabljenega dela letnega dopusta pri istem delodajalcu</w:t>
      </w:r>
      <w:bookmarkEnd w:id="2"/>
    </w:p>
    <w:p w14:paraId="3525A0EA" w14:textId="77777777" w:rsidR="007D75CF" w:rsidRPr="00202A77" w:rsidRDefault="007D75CF" w:rsidP="007D75CF">
      <w:pPr>
        <w:rPr>
          <w:lang w:val="sl-SI"/>
        </w:rPr>
      </w:pPr>
    </w:p>
    <w:p w14:paraId="7F9AF676" w14:textId="77777777" w:rsidR="00AD516C" w:rsidRPr="00AD516C" w:rsidRDefault="00AD516C" w:rsidP="00AD516C">
      <w:pPr>
        <w:spacing w:line="240" w:lineRule="exact"/>
        <w:jc w:val="both"/>
        <w:rPr>
          <w:rFonts w:cs="Arial"/>
          <w:szCs w:val="20"/>
          <w:lang w:val="sl-SI"/>
        </w:rPr>
      </w:pPr>
    </w:p>
    <w:p w14:paraId="76EE1BAD" w14:textId="77777777" w:rsidR="00955084" w:rsidRPr="00AD516C" w:rsidRDefault="00431AE2" w:rsidP="00955084">
      <w:pPr>
        <w:spacing w:line="240" w:lineRule="exact"/>
        <w:jc w:val="both"/>
        <w:rPr>
          <w:rFonts w:cs="Arial"/>
          <w:szCs w:val="20"/>
          <w:lang w:val="sl-SI" w:eastAsia="ar-SA"/>
        </w:rPr>
      </w:pPr>
      <w:r w:rsidRPr="00AD516C">
        <w:rPr>
          <w:rFonts w:cs="Arial"/>
          <w:szCs w:val="20"/>
          <w:lang w:val="sl-SI"/>
        </w:rPr>
        <w:t xml:space="preserve">Na </w:t>
      </w:r>
      <w:r w:rsidRPr="00AD516C">
        <w:rPr>
          <w:rFonts w:cs="Arial"/>
          <w:bCs/>
          <w:color w:val="000000"/>
          <w:szCs w:val="20"/>
          <w:lang w:val="sl-SI"/>
        </w:rPr>
        <w:t>Ministrstvo za javno upravo</w:t>
      </w:r>
      <w:r w:rsidRPr="00AD516C">
        <w:rPr>
          <w:rFonts w:cs="Arial"/>
          <w:szCs w:val="20"/>
          <w:lang w:val="sl-SI"/>
        </w:rPr>
        <w:t xml:space="preserve"> ste naslovili dopis z vprašanji glede prenosa letnega dopusta vezano na konkreten primer.</w:t>
      </w:r>
    </w:p>
    <w:p w14:paraId="27A8C425" w14:textId="77777777" w:rsidR="00955084" w:rsidRPr="00AD516C" w:rsidRDefault="00955084" w:rsidP="00955084">
      <w:pPr>
        <w:spacing w:line="240" w:lineRule="exact"/>
        <w:jc w:val="both"/>
        <w:rPr>
          <w:rFonts w:cs="Arial"/>
          <w:szCs w:val="20"/>
          <w:lang w:val="sl-SI"/>
        </w:rPr>
      </w:pPr>
    </w:p>
    <w:p w14:paraId="10798281" w14:textId="77777777" w:rsidR="00955084" w:rsidRPr="00AD516C" w:rsidRDefault="00431AE2" w:rsidP="00955084">
      <w:pPr>
        <w:spacing w:line="240" w:lineRule="exact"/>
        <w:jc w:val="both"/>
        <w:rPr>
          <w:rFonts w:cs="Arial"/>
          <w:szCs w:val="20"/>
          <w:lang w:val="sl-SI"/>
        </w:rPr>
      </w:pPr>
      <w:r w:rsidRPr="00AD516C">
        <w:rPr>
          <w:rFonts w:cs="Arial"/>
          <w:szCs w:val="20"/>
          <w:lang w:val="sl-SI"/>
        </w:rPr>
        <w:t>Uvodoma pojasnjujemo, da Ministrstvo za javno upravo (v nadaljevanju: ministrstvo) ne more reševati ali odločati v konkretnih primerih oziroma dajati konkretnih navodil za vodenje postopkov in odločanje, ampak lahko le posreduje mnenja in odgovore sistemske narave v zvezi z zakonskimi določbami in določbami izvršilnih predpisov, ki sodijo v delovno področje ministrstva, predstojnik pa je tisti, ki odloča o pravicah in obveznostih javnih uslužbencev v konkretnem primeru, upoštevaje vse okoliščine primera.</w:t>
      </w:r>
    </w:p>
    <w:p w14:paraId="20905825" w14:textId="77777777" w:rsidR="00955084" w:rsidRPr="00AD516C" w:rsidRDefault="00955084" w:rsidP="00955084">
      <w:pPr>
        <w:spacing w:line="240" w:lineRule="exact"/>
        <w:rPr>
          <w:rFonts w:cs="Arial"/>
          <w:bCs/>
          <w:color w:val="000000"/>
          <w:szCs w:val="20"/>
          <w:lang w:val="sl-SI"/>
        </w:rPr>
      </w:pPr>
    </w:p>
    <w:p w14:paraId="5C924FA4" w14:textId="77777777" w:rsidR="00955084" w:rsidRPr="00AD516C" w:rsidRDefault="00431AE2" w:rsidP="00955084">
      <w:pPr>
        <w:spacing w:line="240" w:lineRule="exact"/>
        <w:jc w:val="both"/>
        <w:rPr>
          <w:rFonts w:cs="Arial"/>
          <w:bCs/>
          <w:color w:val="000000"/>
          <w:szCs w:val="20"/>
          <w:lang w:val="sl-SI" w:eastAsia="sl-SI"/>
        </w:rPr>
      </w:pPr>
      <w:r w:rsidRPr="00AD516C">
        <w:rPr>
          <w:rFonts w:cs="Arial"/>
          <w:bCs/>
          <w:color w:val="000000"/>
          <w:szCs w:val="20"/>
          <w:lang w:val="sl-SI"/>
        </w:rPr>
        <w:t xml:space="preserve">Ministrstvo </w:t>
      </w:r>
      <w:r w:rsidRPr="00AD516C">
        <w:rPr>
          <w:rFonts w:cs="Arial"/>
          <w:szCs w:val="20"/>
          <w:lang w:val="sl-SI"/>
        </w:rPr>
        <w:t xml:space="preserve">v okviru svojih pristojnosti ugotavlja, da določba glede sorazmernega dela letnega dopusta ni urejena v zakonodaji, ki bi bila v pristojnosti </w:t>
      </w:r>
      <w:r w:rsidRPr="00AD516C">
        <w:rPr>
          <w:rFonts w:cs="Arial"/>
          <w:bCs/>
          <w:color w:val="000000"/>
          <w:szCs w:val="20"/>
          <w:lang w:val="sl-SI" w:eastAsia="sl-SI"/>
        </w:rPr>
        <w:t>Ministrstva za javno upravo, pač pa v 161. členu Zakona o delovnih razmerjih</w:t>
      </w:r>
      <w:r>
        <w:rPr>
          <w:rStyle w:val="Sprotnaopomba-sklic"/>
          <w:rFonts w:cs="Arial"/>
          <w:bCs/>
          <w:color w:val="000000"/>
          <w:szCs w:val="20"/>
          <w:lang w:val="sl-SI" w:eastAsia="sl-SI"/>
        </w:rPr>
        <w:footnoteReference w:id="1"/>
      </w:r>
      <w:r w:rsidRPr="00AD516C">
        <w:rPr>
          <w:rFonts w:cs="Arial"/>
          <w:bCs/>
          <w:color w:val="000000"/>
          <w:szCs w:val="20"/>
          <w:lang w:val="sl-SI" w:eastAsia="sl-SI"/>
        </w:rPr>
        <w:t xml:space="preserve"> (v nadaljnjem besedilu: ZDR-1), v katerem je v drugem odstavku določeno:</w:t>
      </w:r>
    </w:p>
    <w:p w14:paraId="74063C5D" w14:textId="77777777" w:rsidR="00955084" w:rsidRPr="00AD516C" w:rsidRDefault="00955084" w:rsidP="00955084">
      <w:pPr>
        <w:jc w:val="both"/>
        <w:rPr>
          <w:rFonts w:cs="Arial"/>
          <w:bCs/>
          <w:color w:val="000000"/>
          <w:szCs w:val="20"/>
          <w:lang w:val="sl-SI" w:eastAsia="sl-SI"/>
        </w:rPr>
      </w:pPr>
    </w:p>
    <w:p w14:paraId="2E46AA4E" w14:textId="77777777" w:rsidR="00955084" w:rsidRPr="00AD516C" w:rsidRDefault="00431AE2" w:rsidP="00955084">
      <w:pPr>
        <w:jc w:val="both"/>
        <w:rPr>
          <w:rFonts w:cs="Arial"/>
          <w:bCs/>
          <w:color w:val="000000"/>
          <w:szCs w:val="20"/>
          <w:lang w:val="sl-SI" w:eastAsia="sl-SI"/>
        </w:rPr>
      </w:pPr>
      <w:r w:rsidRPr="00AD516C">
        <w:rPr>
          <w:rFonts w:cs="Arial"/>
          <w:bCs/>
          <w:i/>
          <w:iCs/>
          <w:color w:val="000000"/>
          <w:szCs w:val="20"/>
          <w:lang w:val="sl-SI" w:eastAsia="sl-SI"/>
        </w:rPr>
        <w:t xml:space="preserve">»Če delavec med koledarskim letom sklene pogodbo o zaposlitvi z drugim delodajalcem, mu je vsak delodajalec dolžan zagotoviti izrabo sorazmernega dela letnega dopusta glede na trajanje zaposlitve delavca pri posameznem delodajalcu v tekočem koledarskem letu, razen če se delavec in delodajalec dogovorita drugače.«. </w:t>
      </w:r>
      <w:r w:rsidRPr="00AD516C">
        <w:rPr>
          <w:rFonts w:cs="Arial"/>
          <w:bCs/>
          <w:color w:val="000000"/>
          <w:szCs w:val="20"/>
          <w:lang w:val="sl-SI" w:eastAsia="sl-SI"/>
        </w:rPr>
        <w:t xml:space="preserve"> </w:t>
      </w:r>
    </w:p>
    <w:p w14:paraId="6800492D" w14:textId="77777777" w:rsidR="00955084" w:rsidRPr="00AD516C" w:rsidRDefault="00955084" w:rsidP="00955084">
      <w:pPr>
        <w:jc w:val="both"/>
        <w:rPr>
          <w:rFonts w:cs="Arial"/>
          <w:szCs w:val="20"/>
          <w:lang w:val="sl-SI" w:eastAsia="ar-SA"/>
        </w:rPr>
      </w:pPr>
    </w:p>
    <w:p w14:paraId="6E043131" w14:textId="77777777" w:rsidR="00955084" w:rsidRDefault="00431AE2" w:rsidP="00955084">
      <w:pPr>
        <w:jc w:val="both"/>
        <w:rPr>
          <w:rFonts w:cs="Arial"/>
          <w:szCs w:val="20"/>
          <w:lang w:val="sl-SI"/>
        </w:rPr>
      </w:pPr>
      <w:r w:rsidRPr="00804127">
        <w:rPr>
          <w:rFonts w:cs="Arial"/>
          <w:szCs w:val="20"/>
          <w:lang w:val="sl-SI"/>
        </w:rPr>
        <w:t xml:space="preserve">Izhajajoč iz osnovnega koncepta </w:t>
      </w:r>
      <w:r>
        <w:rPr>
          <w:rFonts w:cs="Arial"/>
          <w:szCs w:val="20"/>
          <w:lang w:val="sl-SI"/>
        </w:rPr>
        <w:t>Zakona o javnih uslužbencih</w:t>
      </w:r>
      <w:r>
        <w:rPr>
          <w:rStyle w:val="Sprotnaopomba-sklic"/>
          <w:rFonts w:cs="Arial"/>
          <w:szCs w:val="20"/>
          <w:lang w:val="sl-SI"/>
        </w:rPr>
        <w:footnoteReference w:id="2"/>
      </w:r>
      <w:r>
        <w:rPr>
          <w:rFonts w:cs="Arial"/>
          <w:szCs w:val="20"/>
          <w:lang w:val="sl-SI"/>
        </w:rPr>
        <w:t xml:space="preserve"> </w:t>
      </w:r>
      <w:r w:rsidRPr="00AD516C">
        <w:rPr>
          <w:rFonts w:cs="Arial"/>
          <w:bCs/>
          <w:color w:val="000000"/>
          <w:szCs w:val="20"/>
          <w:lang w:val="sl-SI" w:eastAsia="sl-SI"/>
        </w:rPr>
        <w:t xml:space="preserve">(v nadaljnjem besedilu: </w:t>
      </w:r>
      <w:r>
        <w:rPr>
          <w:rFonts w:cs="Arial"/>
          <w:szCs w:val="20"/>
          <w:lang w:val="sl-SI"/>
        </w:rPr>
        <w:t xml:space="preserve">ZJU) - </w:t>
      </w:r>
      <w:r w:rsidRPr="00804127">
        <w:rPr>
          <w:rFonts w:cs="Arial"/>
          <w:szCs w:val="20"/>
          <w:lang w:val="sl-SI"/>
        </w:rPr>
        <w:t>Republike Slovenije kot enotnega delodajalca</w:t>
      </w:r>
      <w:r>
        <w:rPr>
          <w:rStyle w:val="Sprotnaopomba-sklic"/>
          <w:rFonts w:cs="Arial"/>
          <w:szCs w:val="20"/>
          <w:lang w:val="sl-SI"/>
        </w:rPr>
        <w:footnoteReference w:id="3"/>
      </w:r>
      <w:r w:rsidRPr="00804127">
        <w:rPr>
          <w:rFonts w:cs="Arial"/>
          <w:szCs w:val="20"/>
          <w:lang w:val="sl-SI"/>
        </w:rPr>
        <w:t xml:space="preserve"> </w:t>
      </w:r>
      <w:r>
        <w:rPr>
          <w:rFonts w:cs="Arial"/>
          <w:szCs w:val="20"/>
          <w:lang w:val="sl-SI"/>
        </w:rPr>
        <w:t>– je treba v</w:t>
      </w:r>
      <w:r w:rsidRPr="00AD516C">
        <w:rPr>
          <w:rFonts w:cs="Arial"/>
          <w:szCs w:val="20"/>
          <w:lang w:val="sl-SI"/>
        </w:rPr>
        <w:t xml:space="preserve"> primerih, ko gre za prehod javnega uslužbenca </w:t>
      </w:r>
      <w:r w:rsidRPr="00AD516C">
        <w:rPr>
          <w:rFonts w:cs="Arial"/>
          <w:szCs w:val="20"/>
          <w:u w:val="single"/>
          <w:lang w:val="sl-SI"/>
        </w:rPr>
        <w:t>znotraj istega delodajalca (Republika Slovenija),</w:t>
      </w:r>
      <w:r>
        <w:rPr>
          <w:rFonts w:cs="Arial"/>
          <w:szCs w:val="20"/>
          <w:lang w:val="sl-SI"/>
        </w:rPr>
        <w:t xml:space="preserve"> </w:t>
      </w:r>
      <w:r w:rsidRPr="00AD516C">
        <w:rPr>
          <w:rFonts w:cs="Arial"/>
          <w:szCs w:val="20"/>
          <w:lang w:val="sl-SI"/>
        </w:rPr>
        <w:t>pri prenosu letnega dopusta upoštevati, da gre za enega delodajalca</w:t>
      </w:r>
      <w:r>
        <w:rPr>
          <w:rFonts w:cs="Arial"/>
          <w:szCs w:val="20"/>
          <w:lang w:val="sl-SI"/>
        </w:rPr>
        <w:t>. Z</w:t>
      </w:r>
      <w:r w:rsidRPr="00AD516C">
        <w:rPr>
          <w:rFonts w:cs="Arial"/>
          <w:szCs w:val="20"/>
          <w:lang w:val="sl-SI"/>
        </w:rPr>
        <w:t xml:space="preserve"> vidika racionalne rabe javnih sredstev </w:t>
      </w:r>
      <w:r>
        <w:rPr>
          <w:rFonts w:cs="Arial"/>
          <w:szCs w:val="20"/>
          <w:lang w:val="sl-SI"/>
        </w:rPr>
        <w:t xml:space="preserve">tako delodajalec v navedenem primeru upošteva </w:t>
      </w:r>
      <w:r w:rsidRPr="00274B26">
        <w:rPr>
          <w:rFonts w:cs="Arial"/>
          <w:szCs w:val="20"/>
          <w:u w:val="single"/>
          <w:lang w:val="sl-SI"/>
        </w:rPr>
        <w:t>oboje</w:t>
      </w:r>
      <w:r w:rsidRPr="00AD516C">
        <w:rPr>
          <w:rFonts w:cs="Arial"/>
          <w:szCs w:val="20"/>
          <w:lang w:val="sl-SI"/>
        </w:rPr>
        <w:t xml:space="preserve">: </w:t>
      </w:r>
    </w:p>
    <w:p w14:paraId="31E00995" w14:textId="77777777" w:rsidR="00955084" w:rsidRDefault="00955084" w:rsidP="00955084">
      <w:pPr>
        <w:jc w:val="both"/>
        <w:rPr>
          <w:rFonts w:cs="Arial"/>
          <w:szCs w:val="20"/>
          <w:lang w:val="sl-SI"/>
        </w:rPr>
      </w:pPr>
    </w:p>
    <w:p w14:paraId="7ADC5871" w14:textId="77777777" w:rsidR="00955084" w:rsidRDefault="00431AE2" w:rsidP="00955084">
      <w:pPr>
        <w:pStyle w:val="Odstavekseznama"/>
        <w:numPr>
          <w:ilvl w:val="0"/>
          <w:numId w:val="6"/>
        </w:numPr>
        <w:jc w:val="both"/>
        <w:rPr>
          <w:rFonts w:cs="Arial"/>
          <w:szCs w:val="20"/>
          <w:lang w:val="sl-SI"/>
        </w:rPr>
      </w:pPr>
      <w:r w:rsidRPr="00AD516C">
        <w:rPr>
          <w:rFonts w:cs="Arial"/>
          <w:szCs w:val="20"/>
          <w:lang w:val="sl-SI"/>
        </w:rPr>
        <w:lastRenderedPageBreak/>
        <w:t xml:space="preserve"> da gre za enega delodajalca</w:t>
      </w:r>
      <w:r>
        <w:rPr>
          <w:rFonts w:cs="Arial"/>
          <w:szCs w:val="20"/>
          <w:lang w:val="sl-SI"/>
        </w:rPr>
        <w:t xml:space="preserve">, kar omogoča </w:t>
      </w:r>
      <w:r w:rsidRPr="00AD516C">
        <w:rPr>
          <w:rFonts w:cs="Arial"/>
          <w:szCs w:val="20"/>
          <w:lang w:val="sl-SI"/>
        </w:rPr>
        <w:t xml:space="preserve">prenos neizrabljenega letnega dopusta, kakor tudi, </w:t>
      </w:r>
    </w:p>
    <w:p w14:paraId="7239D38B" w14:textId="77777777" w:rsidR="00955084" w:rsidRDefault="00431AE2" w:rsidP="00955084">
      <w:pPr>
        <w:pStyle w:val="Odstavekseznama"/>
        <w:numPr>
          <w:ilvl w:val="0"/>
          <w:numId w:val="6"/>
        </w:numPr>
        <w:jc w:val="both"/>
        <w:rPr>
          <w:rFonts w:cs="Arial"/>
          <w:szCs w:val="20"/>
          <w:lang w:val="sl-SI"/>
        </w:rPr>
      </w:pPr>
      <w:r w:rsidRPr="00AD516C">
        <w:rPr>
          <w:rFonts w:cs="Arial"/>
          <w:szCs w:val="20"/>
          <w:lang w:val="sl-SI"/>
        </w:rPr>
        <w:t xml:space="preserve">da čeprav gre za istega delodajalca, se v vsakem organu odmeri letni dopust na podlagi kriterijev in določi izraba letnega dopusta v sorazmernem delu. </w:t>
      </w:r>
    </w:p>
    <w:p w14:paraId="2F757C4D" w14:textId="77777777" w:rsidR="00955084" w:rsidRDefault="00955084" w:rsidP="00955084">
      <w:pPr>
        <w:jc w:val="both"/>
        <w:rPr>
          <w:rFonts w:cs="Arial"/>
          <w:szCs w:val="20"/>
          <w:lang w:val="sl-SI"/>
        </w:rPr>
      </w:pPr>
    </w:p>
    <w:p w14:paraId="492E52BD" w14:textId="77777777" w:rsidR="00955084" w:rsidRDefault="00431AE2" w:rsidP="00955084">
      <w:pPr>
        <w:jc w:val="both"/>
        <w:rPr>
          <w:rFonts w:cs="Arial"/>
          <w:color w:val="000000"/>
          <w:szCs w:val="20"/>
          <w:lang w:val="sl-SI" w:eastAsia="sl-SI"/>
        </w:rPr>
      </w:pPr>
      <w:r>
        <w:rPr>
          <w:rFonts w:cs="Arial"/>
          <w:color w:val="000000"/>
          <w:szCs w:val="20"/>
          <w:lang w:val="sl-SI" w:eastAsia="sl-SI"/>
        </w:rPr>
        <w:t xml:space="preserve">Če bi tako primeroma javni uslužbenec bil </w:t>
      </w:r>
    </w:p>
    <w:p w14:paraId="1129026A" w14:textId="77777777" w:rsidR="00955084" w:rsidRDefault="00431AE2" w:rsidP="00955084">
      <w:pPr>
        <w:pStyle w:val="Odstavekseznama"/>
        <w:numPr>
          <w:ilvl w:val="0"/>
          <w:numId w:val="7"/>
        </w:numPr>
        <w:jc w:val="both"/>
        <w:rPr>
          <w:rFonts w:cs="Arial"/>
          <w:color w:val="000000"/>
          <w:szCs w:val="20"/>
          <w:lang w:val="sl-SI" w:eastAsia="sl-SI"/>
        </w:rPr>
      </w:pPr>
      <w:r w:rsidRPr="006A7C99">
        <w:rPr>
          <w:rFonts w:cs="Arial"/>
          <w:color w:val="000000"/>
          <w:szCs w:val="20"/>
          <w:lang w:val="sl-SI" w:eastAsia="sl-SI"/>
        </w:rPr>
        <w:t xml:space="preserve">pri organu 1 v delovnem razmerju 8 mesecev in bil upravičen do letnega dopusta za celo leto v višini 36 dni, </w:t>
      </w:r>
    </w:p>
    <w:p w14:paraId="6D4E699B" w14:textId="77777777" w:rsidR="00955084" w:rsidRDefault="00431AE2" w:rsidP="00955084">
      <w:pPr>
        <w:pStyle w:val="Odstavekseznama"/>
        <w:numPr>
          <w:ilvl w:val="0"/>
          <w:numId w:val="7"/>
        </w:numPr>
        <w:jc w:val="both"/>
        <w:rPr>
          <w:rFonts w:cs="Arial"/>
          <w:color w:val="000000"/>
          <w:szCs w:val="20"/>
          <w:lang w:val="sl-SI" w:eastAsia="sl-SI"/>
        </w:rPr>
      </w:pPr>
      <w:r w:rsidRPr="006A7C99">
        <w:rPr>
          <w:rFonts w:cs="Arial"/>
          <w:color w:val="000000"/>
          <w:szCs w:val="20"/>
          <w:lang w:val="sl-SI" w:eastAsia="sl-SI"/>
        </w:rPr>
        <w:t>pri organu 2 pa v delovnem razmerju 4 mesece in bil upravičen do 33 dni za celotno leto,</w:t>
      </w:r>
    </w:p>
    <w:p w14:paraId="74365BFD" w14:textId="77777777" w:rsidR="00955084" w:rsidRPr="006A7C99" w:rsidRDefault="00431AE2" w:rsidP="00955084">
      <w:pPr>
        <w:jc w:val="both"/>
        <w:rPr>
          <w:rFonts w:cs="Arial"/>
          <w:color w:val="000000"/>
          <w:szCs w:val="20"/>
          <w:lang w:val="sl-SI" w:eastAsia="sl-SI"/>
        </w:rPr>
      </w:pPr>
      <w:r w:rsidRPr="006A7C99">
        <w:rPr>
          <w:rFonts w:cs="Arial"/>
          <w:color w:val="000000"/>
          <w:szCs w:val="20"/>
          <w:lang w:val="sl-SI" w:eastAsia="sl-SI"/>
        </w:rPr>
        <w:t>bi to pomenilo, da je upravičen pri 1. organu do 24 dni (sorazmerni delež za 8 mesecev od 36 dni), pri 2. organu pa  11 dni (sorazmerni delež za 4 mesece od 33 dni).</w:t>
      </w:r>
      <w:r>
        <w:rPr>
          <w:rFonts w:cs="Arial"/>
          <w:color w:val="000000"/>
          <w:szCs w:val="20"/>
          <w:lang w:val="sl-SI" w:eastAsia="sl-SI"/>
        </w:rPr>
        <w:t xml:space="preserve"> </w:t>
      </w:r>
      <w:r w:rsidRPr="006A7C99">
        <w:rPr>
          <w:rFonts w:cs="Arial"/>
          <w:color w:val="000000"/>
          <w:szCs w:val="20"/>
          <w:lang w:val="sl-SI" w:eastAsia="sl-SI"/>
        </w:rPr>
        <w:t xml:space="preserve">Skupna izraba je torej v tistem letu možna le v višini 35 dni, ne glede na to ali je javni uslužbenec izrabil letni dopust pri vsakem organu posebej ali je prišlo do prenosa. </w:t>
      </w:r>
    </w:p>
    <w:p w14:paraId="6473DC57" w14:textId="77777777" w:rsidR="00955084" w:rsidRDefault="00955084" w:rsidP="00955084">
      <w:pPr>
        <w:jc w:val="both"/>
        <w:rPr>
          <w:rFonts w:cs="Arial"/>
          <w:szCs w:val="20"/>
          <w:lang w:val="sl-SI"/>
        </w:rPr>
      </w:pPr>
    </w:p>
    <w:p w14:paraId="4BD8D0F1" w14:textId="77777777" w:rsidR="00955084" w:rsidRDefault="00431AE2" w:rsidP="00955084">
      <w:pPr>
        <w:jc w:val="both"/>
        <w:rPr>
          <w:rFonts w:cs="Arial"/>
          <w:szCs w:val="20"/>
          <w:lang w:val="sl-SI"/>
        </w:rPr>
      </w:pPr>
      <w:r>
        <w:rPr>
          <w:rFonts w:cs="Arial"/>
          <w:szCs w:val="20"/>
          <w:lang w:val="sl-SI"/>
        </w:rPr>
        <w:t>Skladno z določbo 31. člena ZJU p</w:t>
      </w:r>
      <w:r w:rsidRPr="00804127">
        <w:rPr>
          <w:rFonts w:cs="Arial"/>
          <w:szCs w:val="20"/>
          <w:lang w:val="sl-SI"/>
        </w:rPr>
        <w:t xml:space="preserve">ravice in dolžnosti delodajalca v organu državne uprave in v upravi lokalne skupnosti izvršuje predstojnik. </w:t>
      </w:r>
      <w:r>
        <w:rPr>
          <w:rFonts w:cs="Arial"/>
          <w:szCs w:val="20"/>
          <w:lang w:val="sl-SI"/>
        </w:rPr>
        <w:t xml:space="preserve">Predstojnik lahko </w:t>
      </w:r>
      <w:r w:rsidRPr="00804127">
        <w:rPr>
          <w:rFonts w:cs="Arial"/>
          <w:szCs w:val="20"/>
          <w:lang w:val="sl-SI"/>
        </w:rPr>
        <w:t>za izvrševanje pravic in dolžnosti delodajalca pooblasti vodj</w:t>
      </w:r>
      <w:r>
        <w:rPr>
          <w:rFonts w:cs="Arial"/>
          <w:szCs w:val="20"/>
          <w:lang w:val="sl-SI"/>
        </w:rPr>
        <w:t>o</w:t>
      </w:r>
      <w:r w:rsidRPr="00804127">
        <w:rPr>
          <w:rFonts w:cs="Arial"/>
          <w:szCs w:val="20"/>
          <w:lang w:val="sl-SI"/>
        </w:rPr>
        <w:t xml:space="preserve"> kadrovskega poslovanja.</w:t>
      </w:r>
    </w:p>
    <w:p w14:paraId="57D49780" w14:textId="77777777" w:rsidR="00955084" w:rsidRPr="00804127" w:rsidRDefault="00955084" w:rsidP="00955084">
      <w:pPr>
        <w:jc w:val="both"/>
        <w:rPr>
          <w:rFonts w:cs="Arial"/>
          <w:szCs w:val="20"/>
          <w:lang w:val="sl-SI"/>
        </w:rPr>
      </w:pPr>
    </w:p>
    <w:p w14:paraId="11C4DD33" w14:textId="77777777" w:rsidR="00955084" w:rsidRPr="00065A8E" w:rsidRDefault="00431AE2" w:rsidP="00955084">
      <w:pPr>
        <w:jc w:val="both"/>
        <w:rPr>
          <w:rFonts w:cs="Arial"/>
          <w:szCs w:val="20"/>
          <w:lang w:val="sl-SI"/>
        </w:rPr>
      </w:pPr>
      <w:r>
        <w:rPr>
          <w:rFonts w:cs="Arial"/>
          <w:szCs w:val="20"/>
          <w:lang w:val="sl-SI"/>
        </w:rPr>
        <w:t>Glede na navedeno imate možnost, da na delodajalca naslovite bodisi dopis bodisi zahtevo za odpravo kršitev (skladno z drugim odstavkom 24. člena ZJU).</w:t>
      </w:r>
      <w:r>
        <w:rPr>
          <w:rStyle w:val="Sprotnaopomba-sklic"/>
          <w:rFonts w:cs="Arial"/>
          <w:szCs w:val="20"/>
          <w:lang w:val="sl-SI"/>
        </w:rPr>
        <w:footnoteReference w:id="4"/>
      </w:r>
      <w:r>
        <w:rPr>
          <w:rFonts w:cs="Arial"/>
          <w:szCs w:val="20"/>
          <w:lang w:val="sl-SI"/>
        </w:rPr>
        <w:t xml:space="preserve"> </w:t>
      </w:r>
    </w:p>
    <w:p w14:paraId="48669CE2" w14:textId="77777777" w:rsidR="007E6DC5" w:rsidRDefault="00431AE2" w:rsidP="007D75CF">
      <w:pPr>
        <w:rPr>
          <w:lang w:val="sl-SI"/>
        </w:rPr>
      </w:pPr>
      <w:r>
        <w:rPr>
          <w:lang w:val="sl-SI"/>
        </w:rPr>
        <w:t xml:space="preserve"> </w:t>
      </w:r>
    </w:p>
    <w:p w14:paraId="239D5C26" w14:textId="77777777" w:rsidR="00A850CF" w:rsidRPr="00202A77" w:rsidRDefault="00A850CF" w:rsidP="007D75CF">
      <w:pPr>
        <w:rPr>
          <w:lang w:val="sl-SI"/>
        </w:rPr>
      </w:pPr>
    </w:p>
    <w:p w14:paraId="66E4F3AC" w14:textId="77777777" w:rsidR="007D75CF" w:rsidRPr="00202A77" w:rsidRDefault="00431AE2" w:rsidP="007D75CF">
      <w:pPr>
        <w:rPr>
          <w:lang w:val="sl-SI"/>
        </w:rPr>
      </w:pPr>
      <w:r w:rsidRPr="00202A77">
        <w:rPr>
          <w:lang w:val="sl-SI"/>
        </w:rPr>
        <w:t>S spoštovanjem,</w:t>
      </w:r>
    </w:p>
    <w:p w14:paraId="7864ED77" w14:textId="77777777" w:rsidR="007D75CF" w:rsidRPr="00202A77" w:rsidRDefault="007D75CF" w:rsidP="007D75CF">
      <w:pPr>
        <w:rPr>
          <w:lang w:val="sl-SI"/>
        </w:rPr>
      </w:pPr>
    </w:p>
    <w:p w14:paraId="52F6E238" w14:textId="77777777" w:rsidR="007D75CF" w:rsidRPr="00B2271D" w:rsidRDefault="007D75CF" w:rsidP="007D75CF">
      <w:pPr>
        <w:rPr>
          <w:lang w:val="sl-SI"/>
        </w:rPr>
      </w:pPr>
    </w:p>
    <w:p w14:paraId="64515F13" w14:textId="77777777" w:rsidR="007D75CF" w:rsidRPr="00B2271D" w:rsidRDefault="00431AE2" w:rsidP="003E1C74">
      <w:pPr>
        <w:pStyle w:val="podpisi"/>
        <w:rPr>
          <w:lang w:val="sl-SI"/>
        </w:rPr>
      </w:pPr>
      <w:r w:rsidRPr="00B2271D">
        <w:rPr>
          <w:lang w:val="sl-SI"/>
        </w:rPr>
        <w:t>Pripr</w:t>
      </w:r>
      <w:r w:rsidR="00C92898" w:rsidRPr="00B2271D">
        <w:rPr>
          <w:lang w:val="sl-SI"/>
        </w:rPr>
        <w:t>avila</w:t>
      </w:r>
      <w:r w:rsidRPr="00B2271D">
        <w:rPr>
          <w:lang w:val="sl-SI"/>
        </w:rPr>
        <w:t>:</w:t>
      </w:r>
      <w:r w:rsidR="006A7C99" w:rsidRPr="00B2271D">
        <w:rPr>
          <w:lang w:val="sl-SI"/>
        </w:rPr>
        <w:tab/>
      </w:r>
      <w:r w:rsidR="006A7C99" w:rsidRPr="00B2271D">
        <w:rPr>
          <w:lang w:val="sl-SI"/>
        </w:rPr>
        <w:tab/>
      </w:r>
      <w:r w:rsidR="006A7C99" w:rsidRPr="00B2271D">
        <w:rPr>
          <w:lang w:val="sl-SI"/>
        </w:rPr>
        <w:tab/>
        <w:t xml:space="preserve">    po pooblastilu</w:t>
      </w:r>
    </w:p>
    <w:tbl>
      <w:tblPr>
        <w:tblStyle w:val="Tabelamre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53"/>
      </w:tblGrid>
      <w:tr w:rsidR="00BB016C" w14:paraId="6AD27F2C" w14:textId="77777777" w:rsidTr="00770E4E">
        <w:tc>
          <w:tcPr>
            <w:tcW w:w="4536" w:type="dxa"/>
          </w:tcPr>
          <w:p w14:paraId="20B948DA" w14:textId="77777777" w:rsidR="004D51AF" w:rsidRPr="00B2271D" w:rsidRDefault="00431AE2" w:rsidP="00770E4E">
            <w:pPr>
              <w:pStyle w:val="podpisi"/>
              <w:ind w:left="-105"/>
              <w:rPr>
                <w:lang w:val="sl-SI"/>
              </w:rPr>
            </w:pPr>
            <w:bookmarkStart w:id="3" w:name="NosilecImePriimek"/>
            <w:r w:rsidRPr="00B2271D">
              <w:rPr>
                <w:lang w:val="sl-SI"/>
              </w:rPr>
              <w:t>mag. Violeta Mašić</w:t>
            </w:r>
            <w:bookmarkEnd w:id="3"/>
            <w:r w:rsidRPr="00B2271D">
              <w:rPr>
                <w:lang w:val="sl-SI"/>
              </w:rPr>
              <w:t xml:space="preserve">           </w:t>
            </w:r>
          </w:p>
        </w:tc>
        <w:tc>
          <w:tcPr>
            <w:tcW w:w="4253" w:type="dxa"/>
          </w:tcPr>
          <w:p w14:paraId="7F2C8AB7" w14:textId="77777777" w:rsidR="004D51AF" w:rsidRPr="00B2271D" w:rsidRDefault="00431AE2" w:rsidP="00770E4E">
            <w:pPr>
              <w:pStyle w:val="podpisi"/>
              <w:ind w:left="-105"/>
              <w:rPr>
                <w:lang w:val="sl-SI"/>
              </w:rPr>
            </w:pPr>
            <w:bookmarkStart w:id="4" w:name="PodpisnikImePriimek"/>
            <w:r w:rsidRPr="00B2271D">
              <w:rPr>
                <w:lang w:val="sl-SI"/>
              </w:rPr>
              <w:t>Barbara Koželj-Sladič</w:t>
            </w:r>
            <w:bookmarkEnd w:id="4"/>
          </w:p>
        </w:tc>
      </w:tr>
      <w:tr w:rsidR="00BB016C" w14:paraId="0F4DC2EB" w14:textId="77777777" w:rsidTr="00770E4E">
        <w:tc>
          <w:tcPr>
            <w:tcW w:w="4536" w:type="dxa"/>
          </w:tcPr>
          <w:p w14:paraId="28659C05" w14:textId="77777777" w:rsidR="004D51AF" w:rsidRPr="00B2271D" w:rsidRDefault="00431AE2" w:rsidP="00770E4E">
            <w:pPr>
              <w:pStyle w:val="podpisi"/>
              <w:ind w:left="-105"/>
              <w:rPr>
                <w:lang w:val="sl-SI"/>
              </w:rPr>
            </w:pPr>
            <w:bookmarkStart w:id="5" w:name="NosilecNazivDM"/>
            <w:r w:rsidRPr="00B2271D">
              <w:rPr>
                <w:lang w:val="sl-SI"/>
              </w:rPr>
              <w:t xml:space="preserve">sekretar </w:t>
            </w:r>
            <w:bookmarkEnd w:id="5"/>
          </w:p>
        </w:tc>
        <w:tc>
          <w:tcPr>
            <w:tcW w:w="4253" w:type="dxa"/>
          </w:tcPr>
          <w:p w14:paraId="5D1F27FB" w14:textId="77777777" w:rsidR="004D51AF" w:rsidRPr="00B2271D" w:rsidRDefault="00431AE2" w:rsidP="00770E4E">
            <w:pPr>
              <w:pStyle w:val="podpisi"/>
              <w:ind w:left="-105"/>
              <w:rPr>
                <w:lang w:val="sl-SI"/>
              </w:rPr>
            </w:pPr>
            <w:bookmarkStart w:id="6" w:name="PodpisnikNazivDM"/>
            <w:r w:rsidRPr="00B2271D">
              <w:rPr>
                <w:lang w:val="sl-SI"/>
              </w:rPr>
              <w:t xml:space="preserve">vodja sektorja </w:t>
            </w:r>
            <w:bookmarkEnd w:id="6"/>
          </w:p>
        </w:tc>
      </w:tr>
    </w:tbl>
    <w:p w14:paraId="353B7914" w14:textId="77777777" w:rsidR="007D75CF" w:rsidRPr="00B2271D" w:rsidRDefault="007D75CF" w:rsidP="004D51AF">
      <w:pPr>
        <w:pStyle w:val="podpisi"/>
        <w:rPr>
          <w:lang w:val="sl-SI"/>
        </w:rPr>
      </w:pPr>
    </w:p>
    <w:p w14:paraId="45A0C796" w14:textId="77777777" w:rsidR="004D51AF" w:rsidRPr="00B2271D" w:rsidRDefault="004D51AF" w:rsidP="004D51AF">
      <w:pPr>
        <w:pStyle w:val="podpisi"/>
        <w:rPr>
          <w:lang w:val="sl-SI"/>
        </w:rPr>
      </w:pPr>
    </w:p>
    <w:p w14:paraId="44159EBB" w14:textId="77777777" w:rsidR="004D51AF" w:rsidRPr="00B2271D" w:rsidRDefault="004D51AF" w:rsidP="004D51AF">
      <w:pPr>
        <w:pStyle w:val="podpisi"/>
        <w:rPr>
          <w:lang w:val="sl-SI"/>
        </w:rPr>
      </w:pPr>
    </w:p>
    <w:p w14:paraId="0C775297" w14:textId="77777777" w:rsidR="004D51AF" w:rsidRPr="00B2271D" w:rsidRDefault="004D51AF" w:rsidP="004D51AF">
      <w:pPr>
        <w:pStyle w:val="podpisi"/>
        <w:rPr>
          <w:lang w:val="sl-SI"/>
        </w:rPr>
      </w:pPr>
    </w:p>
    <w:p w14:paraId="58A8187C" w14:textId="77777777" w:rsidR="004D51AF" w:rsidRPr="00B2271D" w:rsidRDefault="004D51AF" w:rsidP="004D51AF">
      <w:pPr>
        <w:pStyle w:val="podpisi"/>
        <w:rPr>
          <w:lang w:val="sl-SI"/>
        </w:rPr>
      </w:pPr>
    </w:p>
    <w:p w14:paraId="412FDB24" w14:textId="77777777" w:rsidR="004D51AF" w:rsidRPr="00B2271D" w:rsidRDefault="004D51AF" w:rsidP="004D51AF">
      <w:pPr>
        <w:pStyle w:val="podpisi"/>
        <w:rPr>
          <w:lang w:val="sl-SI"/>
        </w:rPr>
      </w:pPr>
    </w:p>
    <w:sectPr w:rsidR="004D51AF" w:rsidRPr="00B2271D" w:rsidSect="00623E84">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64F19" w14:textId="77777777" w:rsidR="00431AE2" w:rsidRDefault="00431AE2">
      <w:pPr>
        <w:spacing w:line="240" w:lineRule="auto"/>
      </w:pPr>
      <w:r>
        <w:separator/>
      </w:r>
    </w:p>
  </w:endnote>
  <w:endnote w:type="continuationSeparator" w:id="0">
    <w:p w14:paraId="71B9EDE3" w14:textId="77777777" w:rsidR="00431AE2" w:rsidRDefault="00431A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C6D4" w14:textId="77777777" w:rsidR="00C75F77" w:rsidRDefault="00C75F7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78F7" w14:textId="77777777" w:rsidR="00C75F77" w:rsidRDefault="00C75F7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8063" w14:textId="77777777" w:rsidR="00C75F77" w:rsidRDefault="00C75F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412FF" w14:textId="77777777" w:rsidR="00F12731" w:rsidRDefault="00431AE2">
      <w:pPr>
        <w:spacing w:line="240" w:lineRule="auto"/>
      </w:pPr>
      <w:r>
        <w:separator/>
      </w:r>
    </w:p>
  </w:footnote>
  <w:footnote w:type="continuationSeparator" w:id="0">
    <w:p w14:paraId="69D03560" w14:textId="77777777" w:rsidR="00F12731" w:rsidRDefault="00431AE2">
      <w:pPr>
        <w:spacing w:line="240" w:lineRule="auto"/>
      </w:pPr>
      <w:r>
        <w:continuationSeparator/>
      </w:r>
    </w:p>
  </w:footnote>
  <w:footnote w:id="1">
    <w:p w14:paraId="43D715D6" w14:textId="77777777" w:rsidR="00955084" w:rsidRPr="006C02F3" w:rsidRDefault="00431AE2" w:rsidP="00955084">
      <w:pPr>
        <w:pStyle w:val="Sprotnaopomba-besedilo"/>
        <w:rPr>
          <w:rFonts w:ascii="Arial" w:hAnsi="Arial" w:cs="Arial"/>
          <w:sz w:val="18"/>
          <w:szCs w:val="18"/>
        </w:rPr>
      </w:pPr>
      <w:r w:rsidRPr="006C02F3">
        <w:rPr>
          <w:rStyle w:val="Sprotnaopomba-sklic"/>
          <w:rFonts w:ascii="Arial" w:hAnsi="Arial" w:cs="Arial"/>
          <w:sz w:val="18"/>
          <w:szCs w:val="18"/>
        </w:rPr>
        <w:footnoteRef/>
      </w:r>
      <w:r w:rsidRPr="006C02F3">
        <w:rPr>
          <w:rFonts w:ascii="Arial" w:hAnsi="Arial" w:cs="Arial"/>
          <w:sz w:val="18"/>
          <w:szCs w:val="18"/>
        </w:rPr>
        <w:t xml:space="preserve"> </w:t>
      </w:r>
      <w:r w:rsidRPr="006C02F3">
        <w:rPr>
          <w:rFonts w:ascii="Arial" w:hAnsi="Arial" w:cs="Arial"/>
          <w:bCs/>
          <w:color w:val="000000"/>
          <w:sz w:val="18"/>
          <w:szCs w:val="18"/>
          <w:lang w:eastAsia="sl-SI"/>
        </w:rPr>
        <w:t>Uradni list RS, št. 21/13, 78/13 – popr., 47/15 – ZZSDT, 33/16 – PZ-F, 52/16, 15/17 – odl. US, 22/19 – ZPosS, 81/19 in 203/20 – ZIUPOPDVE</w:t>
      </w:r>
    </w:p>
  </w:footnote>
  <w:footnote w:id="2">
    <w:p w14:paraId="2D6D7A13" w14:textId="77777777" w:rsidR="00955084" w:rsidRPr="006C02F3" w:rsidRDefault="00431AE2" w:rsidP="00955084">
      <w:pPr>
        <w:pStyle w:val="Sprotnaopomba-besedilo"/>
        <w:rPr>
          <w:rFonts w:ascii="Arial" w:hAnsi="Arial" w:cs="Arial"/>
          <w:sz w:val="18"/>
          <w:szCs w:val="18"/>
        </w:rPr>
      </w:pPr>
      <w:r w:rsidRPr="006C02F3">
        <w:rPr>
          <w:rStyle w:val="Sprotnaopomba-sklic"/>
          <w:rFonts w:ascii="Arial" w:hAnsi="Arial" w:cs="Arial"/>
          <w:sz w:val="18"/>
          <w:szCs w:val="18"/>
        </w:rPr>
        <w:footnoteRef/>
      </w:r>
      <w:r w:rsidRPr="006C02F3">
        <w:rPr>
          <w:rFonts w:ascii="Arial" w:hAnsi="Arial" w:cs="Arial"/>
          <w:sz w:val="18"/>
          <w:szCs w:val="18"/>
        </w:rPr>
        <w:t xml:space="preserve"> Uradni list RS, št. 63/07 – uradno prečiščeno besedilo, 65/08, 69/08 – ZTFI-A, 69/08 – ZZavar-E, 40/12 – ZUJF, 158/20 – ZIntPK-C, 203/20 – ZIUPOPDVE, 202/21 – odl. US in 3/22 – ZDeb</w:t>
      </w:r>
    </w:p>
  </w:footnote>
  <w:footnote w:id="3">
    <w:p w14:paraId="5BF101BE" w14:textId="77777777" w:rsidR="00955084" w:rsidRPr="006C02F3" w:rsidRDefault="00431AE2" w:rsidP="00955084">
      <w:pPr>
        <w:pStyle w:val="Sprotnaopomba-besedilo"/>
        <w:rPr>
          <w:rFonts w:ascii="Arial" w:hAnsi="Arial" w:cs="Arial"/>
          <w:sz w:val="18"/>
          <w:szCs w:val="18"/>
        </w:rPr>
      </w:pPr>
      <w:r w:rsidRPr="006C02F3">
        <w:rPr>
          <w:rStyle w:val="Sprotnaopomba-sklic"/>
          <w:rFonts w:ascii="Arial" w:hAnsi="Arial" w:cs="Arial"/>
          <w:sz w:val="18"/>
          <w:szCs w:val="18"/>
        </w:rPr>
        <w:footnoteRef/>
      </w:r>
      <w:r w:rsidRPr="006C02F3">
        <w:rPr>
          <w:rFonts w:ascii="Arial" w:hAnsi="Arial" w:cs="Arial"/>
          <w:sz w:val="18"/>
          <w:szCs w:val="18"/>
        </w:rPr>
        <w:t xml:space="preserve"> Drugi odstavek 3. člena ZJU</w:t>
      </w:r>
    </w:p>
  </w:footnote>
  <w:footnote w:id="4">
    <w:p w14:paraId="47DCC3DE" w14:textId="77777777" w:rsidR="00955084" w:rsidRPr="00804127" w:rsidRDefault="00431AE2" w:rsidP="00955084">
      <w:pPr>
        <w:pStyle w:val="Sprotnaopomba-besedilo"/>
        <w:rPr>
          <w:rFonts w:ascii="Arial" w:hAnsi="Arial" w:cs="Arial"/>
          <w:sz w:val="18"/>
          <w:szCs w:val="18"/>
        </w:rPr>
      </w:pPr>
      <w:r w:rsidRPr="00804127">
        <w:rPr>
          <w:rStyle w:val="Sprotnaopomba-sklic"/>
          <w:rFonts w:ascii="Arial" w:hAnsi="Arial" w:cs="Arial"/>
          <w:sz w:val="18"/>
          <w:szCs w:val="18"/>
        </w:rPr>
        <w:footnoteRef/>
      </w:r>
      <w:r w:rsidRPr="00804127">
        <w:rPr>
          <w:rFonts w:ascii="Arial" w:hAnsi="Arial" w:cs="Arial"/>
          <w:sz w:val="18"/>
          <w:szCs w:val="18"/>
        </w:rPr>
        <w:t xml:space="preserve"> (2) Če javni uslužbenec meni, da delodajalec ne izpolnjuje obveznosti iz delovnega razmerja ali krši katero od njegovih pravic iz delovnega razmerja, ima pravico zahtevati, da delodajalec kršitev odpravi oziroma da svoje obveznosti izpolni. Rok za izpolnitev obveznosti oziroma odpravo kršitve je 15 dni.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5818" w14:textId="77777777" w:rsidR="00C75F77" w:rsidRDefault="00C75F7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0401"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BB86" w14:textId="77777777" w:rsidR="00A770A6" w:rsidRPr="008F3500" w:rsidRDefault="00431AE2" w:rsidP="00254C90">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1" locked="0" layoutInCell="1" allowOverlap="1" wp14:anchorId="5E53C9DD" wp14:editId="4F741DDE">
          <wp:simplePos x="0" y="0"/>
          <wp:positionH relativeFrom="page">
            <wp:posOffset>612140</wp:posOffset>
          </wp:positionH>
          <wp:positionV relativeFrom="page">
            <wp:posOffset>648335</wp:posOffset>
          </wp:positionV>
          <wp:extent cx="2348865" cy="529590"/>
          <wp:effectExtent l="0" t="0" r="0" b="0"/>
          <wp:wrapNone/>
          <wp:docPr id="30" name="Slika 30" descr="MJU D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MJU DJ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8240" behindDoc="0" locked="0" layoutInCell="0" allowOverlap="1" wp14:anchorId="34AAADC8" wp14:editId="31D345C0">
              <wp:simplePos x="0" y="0"/>
              <wp:positionH relativeFrom="column">
                <wp:posOffset>-463550</wp:posOffset>
              </wp:positionH>
              <wp:positionV relativeFrom="page">
                <wp:posOffset>3600450</wp:posOffset>
              </wp:positionV>
              <wp:extent cx="215900" cy="0"/>
              <wp:effectExtent l="6985" t="9525" r="5715" b="9525"/>
              <wp:wrapNone/>
              <wp:docPr id="1"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244358" id="_x0000_t32" coordsize="21600,21600" o:spt="32" o:oned="t" path="m,l21600,21600e" filled="f">
              <v:path arrowok="t" fillok="f" o:connecttype="none"/>
              <o:lock v:ext="edit" shapetype="t"/>
            </v:shapetype>
            <v:shape id="AutoShape 22" o:spid="_x0000_s1026" type="#_x0000_t32" alt="&quot;&quot;" style="position:absolute;margin-left:-36.5pt;margin-top:283.5pt;width:1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6E25B1">
      <w:rPr>
        <w:rFonts w:cs="Arial"/>
        <w:sz w:val="16"/>
        <w:lang w:val="sl-SI"/>
      </w:rPr>
      <w:t>Tržaška cesta 21, 1000</w:t>
    </w:r>
    <w:r w:rsidR="00623E84">
      <w:rPr>
        <w:rFonts w:cs="Arial"/>
        <w:sz w:val="16"/>
        <w:lang w:val="sl-SI"/>
      </w:rPr>
      <w:t xml:space="preserve"> Ljubljana</w:t>
    </w:r>
    <w:r w:rsidRPr="008F3500">
      <w:rPr>
        <w:rFonts w:cs="Arial"/>
        <w:sz w:val="16"/>
        <w:lang w:val="sl-SI"/>
      </w:rPr>
      <w:tab/>
      <w:t xml:space="preserve">T: </w:t>
    </w:r>
    <w:r w:rsidR="00623E84">
      <w:rPr>
        <w:rFonts w:cs="Arial"/>
        <w:sz w:val="16"/>
        <w:lang w:val="sl-SI"/>
      </w:rPr>
      <w:t xml:space="preserve">01 </w:t>
    </w:r>
    <w:r w:rsidR="00C75F77">
      <w:rPr>
        <w:rFonts w:cs="Arial"/>
        <w:sz w:val="16"/>
        <w:lang w:val="sl-SI"/>
      </w:rPr>
      <w:t>478 16 50</w:t>
    </w:r>
  </w:p>
  <w:p w14:paraId="17100010" w14:textId="77777777" w:rsidR="00A770A6" w:rsidRPr="008F3500" w:rsidRDefault="00431AE2"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BE0B5E">
      <w:rPr>
        <w:rFonts w:cs="Arial"/>
        <w:sz w:val="16"/>
        <w:lang w:val="sl-SI"/>
      </w:rPr>
      <w:t>gp</w:t>
    </w:r>
    <w:r w:rsidR="00CB716C">
      <w:rPr>
        <w:rFonts w:cs="Arial"/>
        <w:sz w:val="16"/>
        <w:lang w:val="sl-SI"/>
      </w:rPr>
      <w:t>.mju</w:t>
    </w:r>
    <w:r w:rsidR="00623E84">
      <w:rPr>
        <w:rFonts w:cs="Arial"/>
        <w:sz w:val="16"/>
        <w:lang w:val="sl-SI"/>
      </w:rPr>
      <w:t>@gov.si</w:t>
    </w:r>
  </w:p>
  <w:p w14:paraId="5BDF2D5E" w14:textId="77777777" w:rsidR="00A770A6" w:rsidRPr="008F3500" w:rsidRDefault="00431AE2"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E467C4">
      <w:rPr>
        <w:rFonts w:cs="Arial"/>
        <w:sz w:val="16"/>
        <w:lang w:val="sl-SI"/>
      </w:rPr>
      <w:t>www.mju</w:t>
    </w:r>
    <w:r w:rsidR="00623E84">
      <w:rPr>
        <w:rFonts w:cs="Arial"/>
        <w:sz w:val="16"/>
        <w:lang w:val="sl-SI"/>
      </w:rPr>
      <w:t>.gov.si</w:t>
    </w:r>
  </w:p>
  <w:p w14:paraId="1BDC5AE6"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4E8833DC">
      <w:start w:val="1"/>
      <w:numFmt w:val="decimal"/>
      <w:lvlText w:val="%1."/>
      <w:lvlJc w:val="left"/>
      <w:pPr>
        <w:tabs>
          <w:tab w:val="num" w:pos="1080"/>
        </w:tabs>
        <w:ind w:left="1080" w:hanging="360"/>
      </w:pPr>
      <w:rPr>
        <w:rFonts w:hint="default"/>
      </w:rPr>
    </w:lvl>
    <w:lvl w:ilvl="1" w:tplc="D728D66C" w:tentative="1">
      <w:start w:val="1"/>
      <w:numFmt w:val="lowerLetter"/>
      <w:lvlText w:val="%2."/>
      <w:lvlJc w:val="left"/>
      <w:pPr>
        <w:ind w:left="1800" w:hanging="360"/>
      </w:pPr>
    </w:lvl>
    <w:lvl w:ilvl="2" w:tplc="AFE2FBE8" w:tentative="1">
      <w:start w:val="1"/>
      <w:numFmt w:val="lowerRoman"/>
      <w:lvlText w:val="%3."/>
      <w:lvlJc w:val="right"/>
      <w:pPr>
        <w:ind w:left="2520" w:hanging="180"/>
      </w:pPr>
    </w:lvl>
    <w:lvl w:ilvl="3" w:tplc="B39C11C6" w:tentative="1">
      <w:start w:val="1"/>
      <w:numFmt w:val="decimal"/>
      <w:lvlText w:val="%4."/>
      <w:lvlJc w:val="left"/>
      <w:pPr>
        <w:ind w:left="3240" w:hanging="360"/>
      </w:pPr>
    </w:lvl>
    <w:lvl w:ilvl="4" w:tplc="4FB8A860" w:tentative="1">
      <w:start w:val="1"/>
      <w:numFmt w:val="lowerLetter"/>
      <w:lvlText w:val="%5."/>
      <w:lvlJc w:val="left"/>
      <w:pPr>
        <w:ind w:left="3960" w:hanging="360"/>
      </w:pPr>
    </w:lvl>
    <w:lvl w:ilvl="5" w:tplc="ED769040" w:tentative="1">
      <w:start w:val="1"/>
      <w:numFmt w:val="lowerRoman"/>
      <w:lvlText w:val="%6."/>
      <w:lvlJc w:val="right"/>
      <w:pPr>
        <w:ind w:left="4680" w:hanging="180"/>
      </w:pPr>
    </w:lvl>
    <w:lvl w:ilvl="6" w:tplc="79A4E516" w:tentative="1">
      <w:start w:val="1"/>
      <w:numFmt w:val="decimal"/>
      <w:lvlText w:val="%7."/>
      <w:lvlJc w:val="left"/>
      <w:pPr>
        <w:ind w:left="5400" w:hanging="360"/>
      </w:pPr>
    </w:lvl>
    <w:lvl w:ilvl="7" w:tplc="2B3E4936" w:tentative="1">
      <w:start w:val="1"/>
      <w:numFmt w:val="lowerLetter"/>
      <w:lvlText w:val="%8."/>
      <w:lvlJc w:val="left"/>
      <w:pPr>
        <w:ind w:left="6120" w:hanging="360"/>
      </w:pPr>
    </w:lvl>
    <w:lvl w:ilvl="8" w:tplc="ED3A89C0" w:tentative="1">
      <w:start w:val="1"/>
      <w:numFmt w:val="lowerRoman"/>
      <w:lvlText w:val="%9."/>
      <w:lvlJc w:val="right"/>
      <w:pPr>
        <w:ind w:left="6840" w:hanging="180"/>
      </w:pPr>
    </w:lvl>
  </w:abstractNum>
  <w:abstractNum w:abstractNumId="1" w15:restartNumberingAfterBreak="0">
    <w:nsid w:val="10CA52B8"/>
    <w:multiLevelType w:val="hybridMultilevel"/>
    <w:tmpl w:val="12EAE1E4"/>
    <w:lvl w:ilvl="0" w:tplc="45A420E4">
      <w:start w:val="1"/>
      <w:numFmt w:val="decimal"/>
      <w:lvlText w:val="%1."/>
      <w:lvlJc w:val="left"/>
      <w:pPr>
        <w:ind w:left="720" w:hanging="360"/>
      </w:pPr>
      <w:rPr>
        <w:rFonts w:hint="default"/>
      </w:rPr>
    </w:lvl>
    <w:lvl w:ilvl="1" w:tplc="5148B318" w:tentative="1">
      <w:start w:val="1"/>
      <w:numFmt w:val="lowerLetter"/>
      <w:lvlText w:val="%2."/>
      <w:lvlJc w:val="left"/>
      <w:pPr>
        <w:ind w:left="1440" w:hanging="360"/>
      </w:pPr>
    </w:lvl>
    <w:lvl w:ilvl="2" w:tplc="1D2A40E2" w:tentative="1">
      <w:start w:val="1"/>
      <w:numFmt w:val="lowerRoman"/>
      <w:lvlText w:val="%3."/>
      <w:lvlJc w:val="right"/>
      <w:pPr>
        <w:ind w:left="2160" w:hanging="180"/>
      </w:pPr>
    </w:lvl>
    <w:lvl w:ilvl="3" w:tplc="A85C5DB4" w:tentative="1">
      <w:start w:val="1"/>
      <w:numFmt w:val="decimal"/>
      <w:lvlText w:val="%4."/>
      <w:lvlJc w:val="left"/>
      <w:pPr>
        <w:ind w:left="2880" w:hanging="360"/>
      </w:pPr>
    </w:lvl>
    <w:lvl w:ilvl="4" w:tplc="1F0E9EEC" w:tentative="1">
      <w:start w:val="1"/>
      <w:numFmt w:val="lowerLetter"/>
      <w:lvlText w:val="%5."/>
      <w:lvlJc w:val="left"/>
      <w:pPr>
        <w:ind w:left="3600" w:hanging="360"/>
      </w:pPr>
    </w:lvl>
    <w:lvl w:ilvl="5" w:tplc="383EFC08" w:tentative="1">
      <w:start w:val="1"/>
      <w:numFmt w:val="lowerRoman"/>
      <w:lvlText w:val="%6."/>
      <w:lvlJc w:val="right"/>
      <w:pPr>
        <w:ind w:left="4320" w:hanging="180"/>
      </w:pPr>
    </w:lvl>
    <w:lvl w:ilvl="6" w:tplc="59F2F5DC" w:tentative="1">
      <w:start w:val="1"/>
      <w:numFmt w:val="decimal"/>
      <w:lvlText w:val="%7."/>
      <w:lvlJc w:val="left"/>
      <w:pPr>
        <w:ind w:left="5040" w:hanging="360"/>
      </w:pPr>
    </w:lvl>
    <w:lvl w:ilvl="7" w:tplc="98DE2C32" w:tentative="1">
      <w:start w:val="1"/>
      <w:numFmt w:val="lowerLetter"/>
      <w:lvlText w:val="%8."/>
      <w:lvlJc w:val="left"/>
      <w:pPr>
        <w:ind w:left="5760" w:hanging="360"/>
      </w:pPr>
    </w:lvl>
    <w:lvl w:ilvl="8" w:tplc="E7A4161A" w:tentative="1">
      <w:start w:val="1"/>
      <w:numFmt w:val="lowerRoman"/>
      <w:lvlText w:val="%9."/>
      <w:lvlJc w:val="right"/>
      <w:pPr>
        <w:ind w:left="6480" w:hanging="180"/>
      </w:pPr>
    </w:lvl>
  </w:abstractNum>
  <w:abstractNum w:abstractNumId="2" w15:restartNumberingAfterBreak="0">
    <w:nsid w:val="15185C12"/>
    <w:multiLevelType w:val="hybridMultilevel"/>
    <w:tmpl w:val="BF06C40C"/>
    <w:lvl w:ilvl="0" w:tplc="A1803E1A">
      <w:start w:val="1"/>
      <w:numFmt w:val="decimal"/>
      <w:lvlText w:val="%1."/>
      <w:lvlJc w:val="left"/>
      <w:pPr>
        <w:tabs>
          <w:tab w:val="num" w:pos="360"/>
        </w:tabs>
        <w:ind w:left="360" w:hanging="360"/>
      </w:pPr>
      <w:rPr>
        <w:rFonts w:hint="default"/>
      </w:rPr>
    </w:lvl>
    <w:lvl w:ilvl="1" w:tplc="F87A1C80" w:tentative="1">
      <w:start w:val="1"/>
      <w:numFmt w:val="lowerLetter"/>
      <w:lvlText w:val="%2."/>
      <w:lvlJc w:val="left"/>
      <w:pPr>
        <w:ind w:left="1080" w:hanging="360"/>
      </w:pPr>
    </w:lvl>
    <w:lvl w:ilvl="2" w:tplc="B2E0B942" w:tentative="1">
      <w:start w:val="1"/>
      <w:numFmt w:val="lowerRoman"/>
      <w:lvlText w:val="%3."/>
      <w:lvlJc w:val="right"/>
      <w:pPr>
        <w:ind w:left="1800" w:hanging="180"/>
      </w:pPr>
    </w:lvl>
    <w:lvl w:ilvl="3" w:tplc="C67C3468" w:tentative="1">
      <w:start w:val="1"/>
      <w:numFmt w:val="decimal"/>
      <w:lvlText w:val="%4."/>
      <w:lvlJc w:val="left"/>
      <w:pPr>
        <w:ind w:left="2520" w:hanging="360"/>
      </w:pPr>
    </w:lvl>
    <w:lvl w:ilvl="4" w:tplc="FAE02178" w:tentative="1">
      <w:start w:val="1"/>
      <w:numFmt w:val="lowerLetter"/>
      <w:lvlText w:val="%5."/>
      <w:lvlJc w:val="left"/>
      <w:pPr>
        <w:ind w:left="3240" w:hanging="360"/>
      </w:pPr>
    </w:lvl>
    <w:lvl w:ilvl="5" w:tplc="66483B54" w:tentative="1">
      <w:start w:val="1"/>
      <w:numFmt w:val="lowerRoman"/>
      <w:lvlText w:val="%6."/>
      <w:lvlJc w:val="right"/>
      <w:pPr>
        <w:ind w:left="3960" w:hanging="180"/>
      </w:pPr>
    </w:lvl>
    <w:lvl w:ilvl="6" w:tplc="6CE2B8BA" w:tentative="1">
      <w:start w:val="1"/>
      <w:numFmt w:val="decimal"/>
      <w:lvlText w:val="%7."/>
      <w:lvlJc w:val="left"/>
      <w:pPr>
        <w:ind w:left="4680" w:hanging="360"/>
      </w:pPr>
    </w:lvl>
    <w:lvl w:ilvl="7" w:tplc="57EC7C08" w:tentative="1">
      <w:start w:val="1"/>
      <w:numFmt w:val="lowerLetter"/>
      <w:lvlText w:val="%8."/>
      <w:lvlJc w:val="left"/>
      <w:pPr>
        <w:ind w:left="5400" w:hanging="360"/>
      </w:pPr>
    </w:lvl>
    <w:lvl w:ilvl="8" w:tplc="DBCCBFFC"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E5DA80FE">
      <w:start w:val="1"/>
      <w:numFmt w:val="decimal"/>
      <w:lvlText w:val="%1."/>
      <w:lvlJc w:val="left"/>
      <w:pPr>
        <w:tabs>
          <w:tab w:val="num" w:pos="720"/>
        </w:tabs>
        <w:ind w:left="720" w:hanging="360"/>
      </w:pPr>
      <w:rPr>
        <w:rFonts w:hint="default"/>
      </w:rPr>
    </w:lvl>
    <w:lvl w:ilvl="1" w:tplc="FCE69A3C" w:tentative="1">
      <w:start w:val="1"/>
      <w:numFmt w:val="lowerLetter"/>
      <w:lvlText w:val="%2."/>
      <w:lvlJc w:val="left"/>
      <w:pPr>
        <w:tabs>
          <w:tab w:val="num" w:pos="1440"/>
        </w:tabs>
        <w:ind w:left="1440" w:hanging="360"/>
      </w:pPr>
    </w:lvl>
    <w:lvl w:ilvl="2" w:tplc="5D0C2ADE" w:tentative="1">
      <w:start w:val="1"/>
      <w:numFmt w:val="lowerRoman"/>
      <w:lvlText w:val="%3."/>
      <w:lvlJc w:val="right"/>
      <w:pPr>
        <w:tabs>
          <w:tab w:val="num" w:pos="2160"/>
        </w:tabs>
        <w:ind w:left="2160" w:hanging="180"/>
      </w:pPr>
    </w:lvl>
    <w:lvl w:ilvl="3" w:tplc="162C0EF0" w:tentative="1">
      <w:start w:val="1"/>
      <w:numFmt w:val="decimal"/>
      <w:lvlText w:val="%4."/>
      <w:lvlJc w:val="left"/>
      <w:pPr>
        <w:tabs>
          <w:tab w:val="num" w:pos="2880"/>
        </w:tabs>
        <w:ind w:left="2880" w:hanging="360"/>
      </w:pPr>
    </w:lvl>
    <w:lvl w:ilvl="4" w:tplc="72966D98" w:tentative="1">
      <w:start w:val="1"/>
      <w:numFmt w:val="lowerLetter"/>
      <w:lvlText w:val="%5."/>
      <w:lvlJc w:val="left"/>
      <w:pPr>
        <w:tabs>
          <w:tab w:val="num" w:pos="3600"/>
        </w:tabs>
        <w:ind w:left="3600" w:hanging="360"/>
      </w:pPr>
    </w:lvl>
    <w:lvl w:ilvl="5" w:tplc="C20CDEA4" w:tentative="1">
      <w:start w:val="1"/>
      <w:numFmt w:val="lowerRoman"/>
      <w:lvlText w:val="%6."/>
      <w:lvlJc w:val="right"/>
      <w:pPr>
        <w:tabs>
          <w:tab w:val="num" w:pos="4320"/>
        </w:tabs>
        <w:ind w:left="4320" w:hanging="180"/>
      </w:pPr>
    </w:lvl>
    <w:lvl w:ilvl="6" w:tplc="F692DE40" w:tentative="1">
      <w:start w:val="1"/>
      <w:numFmt w:val="decimal"/>
      <w:lvlText w:val="%7."/>
      <w:lvlJc w:val="left"/>
      <w:pPr>
        <w:tabs>
          <w:tab w:val="num" w:pos="5040"/>
        </w:tabs>
        <w:ind w:left="5040" w:hanging="360"/>
      </w:pPr>
    </w:lvl>
    <w:lvl w:ilvl="7" w:tplc="F6CC7BC2" w:tentative="1">
      <w:start w:val="1"/>
      <w:numFmt w:val="lowerLetter"/>
      <w:lvlText w:val="%8."/>
      <w:lvlJc w:val="left"/>
      <w:pPr>
        <w:tabs>
          <w:tab w:val="num" w:pos="5760"/>
        </w:tabs>
        <w:ind w:left="5760" w:hanging="360"/>
      </w:pPr>
    </w:lvl>
    <w:lvl w:ilvl="8" w:tplc="5CA6B766"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C9E1417"/>
    <w:multiLevelType w:val="hybridMultilevel"/>
    <w:tmpl w:val="E00271A2"/>
    <w:lvl w:ilvl="0" w:tplc="94B450DE">
      <w:numFmt w:val="bullet"/>
      <w:lvlText w:val="-"/>
      <w:lvlJc w:val="left"/>
      <w:pPr>
        <w:ind w:left="720" w:hanging="360"/>
      </w:pPr>
      <w:rPr>
        <w:rFonts w:ascii="Arial" w:eastAsia="Times New Roman" w:hAnsi="Arial" w:cs="Arial" w:hint="default"/>
      </w:rPr>
    </w:lvl>
    <w:lvl w:ilvl="1" w:tplc="A48869CA" w:tentative="1">
      <w:start w:val="1"/>
      <w:numFmt w:val="bullet"/>
      <w:lvlText w:val="o"/>
      <w:lvlJc w:val="left"/>
      <w:pPr>
        <w:ind w:left="1440" w:hanging="360"/>
      </w:pPr>
      <w:rPr>
        <w:rFonts w:ascii="Courier New" w:hAnsi="Courier New" w:cs="Courier New" w:hint="default"/>
      </w:rPr>
    </w:lvl>
    <w:lvl w:ilvl="2" w:tplc="C1427980" w:tentative="1">
      <w:start w:val="1"/>
      <w:numFmt w:val="bullet"/>
      <w:lvlText w:val=""/>
      <w:lvlJc w:val="left"/>
      <w:pPr>
        <w:ind w:left="2160" w:hanging="360"/>
      </w:pPr>
      <w:rPr>
        <w:rFonts w:ascii="Wingdings" w:hAnsi="Wingdings" w:hint="default"/>
      </w:rPr>
    </w:lvl>
    <w:lvl w:ilvl="3" w:tplc="BEBA7F76" w:tentative="1">
      <w:start w:val="1"/>
      <w:numFmt w:val="bullet"/>
      <w:lvlText w:val=""/>
      <w:lvlJc w:val="left"/>
      <w:pPr>
        <w:ind w:left="2880" w:hanging="360"/>
      </w:pPr>
      <w:rPr>
        <w:rFonts w:ascii="Symbol" w:hAnsi="Symbol" w:hint="default"/>
      </w:rPr>
    </w:lvl>
    <w:lvl w:ilvl="4" w:tplc="34D2BFB4" w:tentative="1">
      <w:start w:val="1"/>
      <w:numFmt w:val="bullet"/>
      <w:lvlText w:val="o"/>
      <w:lvlJc w:val="left"/>
      <w:pPr>
        <w:ind w:left="3600" w:hanging="360"/>
      </w:pPr>
      <w:rPr>
        <w:rFonts w:ascii="Courier New" w:hAnsi="Courier New" w:cs="Courier New" w:hint="default"/>
      </w:rPr>
    </w:lvl>
    <w:lvl w:ilvl="5" w:tplc="D7DEEE4C" w:tentative="1">
      <w:start w:val="1"/>
      <w:numFmt w:val="bullet"/>
      <w:lvlText w:val=""/>
      <w:lvlJc w:val="left"/>
      <w:pPr>
        <w:ind w:left="4320" w:hanging="360"/>
      </w:pPr>
      <w:rPr>
        <w:rFonts w:ascii="Wingdings" w:hAnsi="Wingdings" w:hint="default"/>
      </w:rPr>
    </w:lvl>
    <w:lvl w:ilvl="6" w:tplc="9874085A" w:tentative="1">
      <w:start w:val="1"/>
      <w:numFmt w:val="bullet"/>
      <w:lvlText w:val=""/>
      <w:lvlJc w:val="left"/>
      <w:pPr>
        <w:ind w:left="5040" w:hanging="360"/>
      </w:pPr>
      <w:rPr>
        <w:rFonts w:ascii="Symbol" w:hAnsi="Symbol" w:hint="default"/>
      </w:rPr>
    </w:lvl>
    <w:lvl w:ilvl="7" w:tplc="D4B49074" w:tentative="1">
      <w:start w:val="1"/>
      <w:numFmt w:val="bullet"/>
      <w:lvlText w:val="o"/>
      <w:lvlJc w:val="left"/>
      <w:pPr>
        <w:ind w:left="5760" w:hanging="360"/>
      </w:pPr>
      <w:rPr>
        <w:rFonts w:ascii="Courier New" w:hAnsi="Courier New" w:cs="Courier New" w:hint="default"/>
      </w:rPr>
    </w:lvl>
    <w:lvl w:ilvl="8" w:tplc="3A460A84" w:tentative="1">
      <w:start w:val="1"/>
      <w:numFmt w:val="bullet"/>
      <w:lvlText w:val=""/>
      <w:lvlJc w:val="left"/>
      <w:pPr>
        <w:ind w:left="6480" w:hanging="360"/>
      </w:pPr>
      <w:rPr>
        <w:rFonts w:ascii="Wingdings" w:hAnsi="Wingdings" w:hint="default"/>
      </w:rPr>
    </w:lvl>
  </w:abstractNum>
  <w:abstractNum w:abstractNumId="6" w15:restartNumberingAfterBreak="0">
    <w:nsid w:val="63AA4C44"/>
    <w:multiLevelType w:val="hybridMultilevel"/>
    <w:tmpl w:val="092E92F6"/>
    <w:lvl w:ilvl="0" w:tplc="3DB0EC98">
      <w:start w:val="1"/>
      <w:numFmt w:val="decimal"/>
      <w:lvlText w:val="%1."/>
      <w:lvlJc w:val="left"/>
      <w:pPr>
        <w:tabs>
          <w:tab w:val="num" w:pos="720"/>
        </w:tabs>
        <w:ind w:left="720" w:hanging="360"/>
      </w:pPr>
    </w:lvl>
    <w:lvl w:ilvl="1" w:tplc="28E2C846" w:tentative="1">
      <w:start w:val="1"/>
      <w:numFmt w:val="lowerLetter"/>
      <w:lvlText w:val="%2."/>
      <w:lvlJc w:val="left"/>
      <w:pPr>
        <w:tabs>
          <w:tab w:val="num" w:pos="1440"/>
        </w:tabs>
        <w:ind w:left="1440" w:hanging="360"/>
      </w:pPr>
    </w:lvl>
    <w:lvl w:ilvl="2" w:tplc="979E2B8E" w:tentative="1">
      <w:start w:val="1"/>
      <w:numFmt w:val="lowerRoman"/>
      <w:lvlText w:val="%3."/>
      <w:lvlJc w:val="right"/>
      <w:pPr>
        <w:tabs>
          <w:tab w:val="num" w:pos="2160"/>
        </w:tabs>
        <w:ind w:left="2160" w:hanging="180"/>
      </w:pPr>
    </w:lvl>
    <w:lvl w:ilvl="3" w:tplc="4EE87BB0" w:tentative="1">
      <w:start w:val="1"/>
      <w:numFmt w:val="decimal"/>
      <w:lvlText w:val="%4."/>
      <w:lvlJc w:val="left"/>
      <w:pPr>
        <w:tabs>
          <w:tab w:val="num" w:pos="2880"/>
        </w:tabs>
        <w:ind w:left="2880" w:hanging="360"/>
      </w:pPr>
    </w:lvl>
    <w:lvl w:ilvl="4" w:tplc="839EC836" w:tentative="1">
      <w:start w:val="1"/>
      <w:numFmt w:val="lowerLetter"/>
      <w:lvlText w:val="%5."/>
      <w:lvlJc w:val="left"/>
      <w:pPr>
        <w:tabs>
          <w:tab w:val="num" w:pos="3600"/>
        </w:tabs>
        <w:ind w:left="3600" w:hanging="360"/>
      </w:pPr>
    </w:lvl>
    <w:lvl w:ilvl="5" w:tplc="56EE544E" w:tentative="1">
      <w:start w:val="1"/>
      <w:numFmt w:val="lowerRoman"/>
      <w:lvlText w:val="%6."/>
      <w:lvlJc w:val="right"/>
      <w:pPr>
        <w:tabs>
          <w:tab w:val="num" w:pos="4320"/>
        </w:tabs>
        <w:ind w:left="4320" w:hanging="180"/>
      </w:pPr>
    </w:lvl>
    <w:lvl w:ilvl="6" w:tplc="C7F6A286" w:tentative="1">
      <w:start w:val="1"/>
      <w:numFmt w:val="decimal"/>
      <w:lvlText w:val="%7."/>
      <w:lvlJc w:val="left"/>
      <w:pPr>
        <w:tabs>
          <w:tab w:val="num" w:pos="5040"/>
        </w:tabs>
        <w:ind w:left="5040" w:hanging="360"/>
      </w:pPr>
    </w:lvl>
    <w:lvl w:ilvl="7" w:tplc="89CE48CA" w:tentative="1">
      <w:start w:val="1"/>
      <w:numFmt w:val="lowerLetter"/>
      <w:lvlText w:val="%8."/>
      <w:lvlJc w:val="left"/>
      <w:pPr>
        <w:tabs>
          <w:tab w:val="num" w:pos="5760"/>
        </w:tabs>
        <w:ind w:left="5760" w:hanging="360"/>
      </w:pPr>
    </w:lvl>
    <w:lvl w:ilvl="8" w:tplc="FB9AEAD0" w:tentative="1">
      <w:start w:val="1"/>
      <w:numFmt w:val="lowerRoman"/>
      <w:lvlText w:val="%9."/>
      <w:lvlJc w:val="right"/>
      <w:pPr>
        <w:tabs>
          <w:tab w:val="num" w:pos="6480"/>
        </w:tabs>
        <w:ind w:left="6480" w:hanging="180"/>
      </w:pPr>
    </w:lvl>
  </w:abstractNum>
  <w:num w:numId="1" w16cid:durableId="1053116778">
    <w:abstractNumId w:val="6"/>
  </w:num>
  <w:num w:numId="2" w16cid:durableId="2070301842">
    <w:abstractNumId w:val="3"/>
  </w:num>
  <w:num w:numId="3" w16cid:durableId="303244051">
    <w:abstractNumId w:val="4"/>
  </w:num>
  <w:num w:numId="4" w16cid:durableId="1449549652">
    <w:abstractNumId w:val="0"/>
  </w:num>
  <w:num w:numId="5" w16cid:durableId="1315915047">
    <w:abstractNumId w:val="2"/>
  </w:num>
  <w:num w:numId="6" w16cid:durableId="560213525">
    <w:abstractNumId w:val="1"/>
  </w:num>
  <w:num w:numId="7" w16cid:durableId="411661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B2"/>
    <w:rsid w:val="00023A88"/>
    <w:rsid w:val="00042EE1"/>
    <w:rsid w:val="00065A8E"/>
    <w:rsid w:val="000A7238"/>
    <w:rsid w:val="00110360"/>
    <w:rsid w:val="00110CBD"/>
    <w:rsid w:val="00124E67"/>
    <w:rsid w:val="001357B2"/>
    <w:rsid w:val="001363E8"/>
    <w:rsid w:val="00157FE9"/>
    <w:rsid w:val="0017478F"/>
    <w:rsid w:val="00177E7D"/>
    <w:rsid w:val="00202A77"/>
    <w:rsid w:val="00254C90"/>
    <w:rsid w:val="00271CE5"/>
    <w:rsid w:val="00274B26"/>
    <w:rsid w:val="00282020"/>
    <w:rsid w:val="002835DD"/>
    <w:rsid w:val="002A2B69"/>
    <w:rsid w:val="002F464D"/>
    <w:rsid w:val="002F5BA4"/>
    <w:rsid w:val="00351E7C"/>
    <w:rsid w:val="003636BF"/>
    <w:rsid w:val="00371442"/>
    <w:rsid w:val="003822C8"/>
    <w:rsid w:val="003845B4"/>
    <w:rsid w:val="00387B1A"/>
    <w:rsid w:val="0039356A"/>
    <w:rsid w:val="003C5EE5"/>
    <w:rsid w:val="003C65AC"/>
    <w:rsid w:val="003E1C74"/>
    <w:rsid w:val="00404D75"/>
    <w:rsid w:val="00417D18"/>
    <w:rsid w:val="00431AE2"/>
    <w:rsid w:val="00454CA1"/>
    <w:rsid w:val="004657EE"/>
    <w:rsid w:val="004B58BF"/>
    <w:rsid w:val="004D51AF"/>
    <w:rsid w:val="00526246"/>
    <w:rsid w:val="00535D20"/>
    <w:rsid w:val="00567106"/>
    <w:rsid w:val="005A56E0"/>
    <w:rsid w:val="005B134D"/>
    <w:rsid w:val="005B3E66"/>
    <w:rsid w:val="005C1995"/>
    <w:rsid w:val="005E1D3C"/>
    <w:rsid w:val="00623E84"/>
    <w:rsid w:val="006242EF"/>
    <w:rsid w:val="00625AE6"/>
    <w:rsid w:val="00632253"/>
    <w:rsid w:val="00633DA3"/>
    <w:rsid w:val="00642714"/>
    <w:rsid w:val="006455CE"/>
    <w:rsid w:val="00647A86"/>
    <w:rsid w:val="00655841"/>
    <w:rsid w:val="006A18CD"/>
    <w:rsid w:val="006A7C99"/>
    <w:rsid w:val="006C02F3"/>
    <w:rsid w:val="006E25B1"/>
    <w:rsid w:val="00706470"/>
    <w:rsid w:val="00710310"/>
    <w:rsid w:val="007151C3"/>
    <w:rsid w:val="00733017"/>
    <w:rsid w:val="00747BD5"/>
    <w:rsid w:val="00770E4E"/>
    <w:rsid w:val="00783310"/>
    <w:rsid w:val="007A49AA"/>
    <w:rsid w:val="007A4A6D"/>
    <w:rsid w:val="007D1BCF"/>
    <w:rsid w:val="007D75CF"/>
    <w:rsid w:val="007E0440"/>
    <w:rsid w:val="007E6DC5"/>
    <w:rsid w:val="00804127"/>
    <w:rsid w:val="0088043C"/>
    <w:rsid w:val="00884889"/>
    <w:rsid w:val="008906C9"/>
    <w:rsid w:val="00890A17"/>
    <w:rsid w:val="008C5738"/>
    <w:rsid w:val="008D04F0"/>
    <w:rsid w:val="008D588E"/>
    <w:rsid w:val="008D5F69"/>
    <w:rsid w:val="008F3500"/>
    <w:rsid w:val="009249C4"/>
    <w:rsid w:val="00924E3C"/>
    <w:rsid w:val="00955084"/>
    <w:rsid w:val="009612BB"/>
    <w:rsid w:val="009649C9"/>
    <w:rsid w:val="00964BF5"/>
    <w:rsid w:val="009C740A"/>
    <w:rsid w:val="009E0445"/>
    <w:rsid w:val="00A125C5"/>
    <w:rsid w:val="00A2451C"/>
    <w:rsid w:val="00A26766"/>
    <w:rsid w:val="00A43EF7"/>
    <w:rsid w:val="00A51909"/>
    <w:rsid w:val="00A528E3"/>
    <w:rsid w:val="00A65EE7"/>
    <w:rsid w:val="00A70133"/>
    <w:rsid w:val="00A770A6"/>
    <w:rsid w:val="00A813B1"/>
    <w:rsid w:val="00A850CF"/>
    <w:rsid w:val="00A90878"/>
    <w:rsid w:val="00AB36C4"/>
    <w:rsid w:val="00AC32B2"/>
    <w:rsid w:val="00AD516C"/>
    <w:rsid w:val="00AF115F"/>
    <w:rsid w:val="00B146E3"/>
    <w:rsid w:val="00B17141"/>
    <w:rsid w:val="00B2271D"/>
    <w:rsid w:val="00B31575"/>
    <w:rsid w:val="00B8547D"/>
    <w:rsid w:val="00BA2A29"/>
    <w:rsid w:val="00BA55C3"/>
    <w:rsid w:val="00BB016C"/>
    <w:rsid w:val="00BB1718"/>
    <w:rsid w:val="00BD06AD"/>
    <w:rsid w:val="00BE0B5E"/>
    <w:rsid w:val="00C1655C"/>
    <w:rsid w:val="00C250D5"/>
    <w:rsid w:val="00C35666"/>
    <w:rsid w:val="00C42998"/>
    <w:rsid w:val="00C6132A"/>
    <w:rsid w:val="00C75F77"/>
    <w:rsid w:val="00C92898"/>
    <w:rsid w:val="00CA4340"/>
    <w:rsid w:val="00CB716C"/>
    <w:rsid w:val="00CC46DA"/>
    <w:rsid w:val="00CE5238"/>
    <w:rsid w:val="00CE69B6"/>
    <w:rsid w:val="00CE7514"/>
    <w:rsid w:val="00D248DE"/>
    <w:rsid w:val="00D60482"/>
    <w:rsid w:val="00D8542D"/>
    <w:rsid w:val="00DC6A71"/>
    <w:rsid w:val="00DF71B2"/>
    <w:rsid w:val="00E0357D"/>
    <w:rsid w:val="00E467C4"/>
    <w:rsid w:val="00E70005"/>
    <w:rsid w:val="00ED1C3E"/>
    <w:rsid w:val="00F12731"/>
    <w:rsid w:val="00F240BB"/>
    <w:rsid w:val="00F30741"/>
    <w:rsid w:val="00F57FED"/>
    <w:rsid w:val="00F809C3"/>
    <w:rsid w:val="00FC7E23"/>
    <w:rsid w:val="00FD44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292800"/>
  <w15:chartTrackingRefBased/>
  <w15:docId w15:val="{1A8AEB5F-5B2A-4DC2-93BC-A136D39E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basedOn w:val="Navaden"/>
    <w:link w:val="Sprotnaopomba-besediloZnak"/>
    <w:unhideWhenUsed/>
    <w:rsid w:val="00AD516C"/>
    <w:pPr>
      <w:suppressAutoHyphens/>
      <w:spacing w:line="240" w:lineRule="auto"/>
    </w:pPr>
    <w:rPr>
      <w:rFonts w:ascii="Times New Roman" w:hAnsi="Times New Roman"/>
      <w:szCs w:val="20"/>
      <w:lang w:val="sl-SI" w:eastAsia="ar-SA"/>
    </w:rPr>
  </w:style>
  <w:style w:type="character" w:customStyle="1" w:styleId="Sprotnaopomba-besediloZnak">
    <w:name w:val="Sprotna opomba - besedilo Znak"/>
    <w:basedOn w:val="Privzetapisavaodstavka"/>
    <w:link w:val="Sprotnaopomba-besedilo"/>
    <w:rsid w:val="00AD516C"/>
    <w:rPr>
      <w:lang w:eastAsia="ar-SA"/>
    </w:rPr>
  </w:style>
  <w:style w:type="character" w:styleId="Sprotnaopomba-sklic">
    <w:name w:val="footnote reference"/>
    <w:basedOn w:val="Privzetapisavaodstavka"/>
    <w:unhideWhenUsed/>
    <w:rsid w:val="00AD516C"/>
    <w:rPr>
      <w:vertAlign w:val="superscript"/>
    </w:rPr>
  </w:style>
  <w:style w:type="paragraph" w:styleId="Odstavekseznama">
    <w:name w:val="List Paragraph"/>
    <w:basedOn w:val="Navaden"/>
    <w:uiPriority w:val="34"/>
    <w:qFormat/>
    <w:rsid w:val="00AD5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CDD3F5B-24ED-4C6F-AFEC-547C831EF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2715</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Prenos neizrabljenega dela letnega dopusta pri istem delodajalcu (2. 8. 2024)</dc:title>
  <dc:creator>Navodila za pripravo</dc:creator>
  <cp:lastModifiedBy>Darja Centa</cp:lastModifiedBy>
  <cp:revision>4</cp:revision>
  <cp:lastPrinted>2013-06-21T06:42:00Z</cp:lastPrinted>
  <dcterms:created xsi:type="dcterms:W3CDTF">2024-08-26T07:33:00Z</dcterms:created>
  <dcterms:modified xsi:type="dcterms:W3CDTF">2024-08-26T07:36:00Z</dcterms:modified>
</cp:coreProperties>
</file>