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C13E" w14:textId="0B841472" w:rsidR="002E45D5" w:rsidRPr="000701DA" w:rsidRDefault="002E45D5" w:rsidP="002E45D5">
      <w:pPr>
        <w:pStyle w:val="Brezrazmikov"/>
        <w:rPr>
          <w:rFonts w:ascii="Arial" w:hAnsi="Arial" w:cs="Arial"/>
          <w:b/>
          <w:sz w:val="24"/>
          <w:szCs w:val="24"/>
        </w:rPr>
      </w:pPr>
      <w:r w:rsidRPr="000701DA">
        <w:rPr>
          <w:rFonts w:ascii="Arial" w:hAnsi="Arial" w:cs="Arial"/>
          <w:b/>
          <w:sz w:val="24"/>
          <w:szCs w:val="24"/>
        </w:rPr>
        <w:t xml:space="preserve">Statistično, vsebinsko in finančno poročilo </w:t>
      </w:r>
      <w:r w:rsidRPr="000701DA">
        <w:rPr>
          <w:rFonts w:ascii="Arial" w:hAnsi="Arial" w:cs="Arial"/>
          <w:b/>
          <w:sz w:val="24"/>
          <w:szCs w:val="24"/>
          <w:u w:val="single"/>
        </w:rPr>
        <w:t>za leto 202</w:t>
      </w:r>
      <w:r w:rsidR="009C04C1" w:rsidRPr="000701DA">
        <w:rPr>
          <w:rFonts w:ascii="Arial" w:hAnsi="Arial" w:cs="Arial"/>
          <w:b/>
          <w:sz w:val="24"/>
          <w:szCs w:val="24"/>
          <w:u w:val="single"/>
        </w:rPr>
        <w:t>4</w:t>
      </w:r>
      <w:r w:rsidR="004E0689" w:rsidRPr="000701DA">
        <w:rPr>
          <w:rFonts w:ascii="Arial" w:hAnsi="Arial" w:cs="Arial"/>
          <w:b/>
          <w:sz w:val="24"/>
          <w:szCs w:val="24"/>
        </w:rPr>
        <w:t xml:space="preserve"> –</w:t>
      </w:r>
      <w:r w:rsidRPr="000701DA">
        <w:rPr>
          <w:rFonts w:ascii="Arial" w:hAnsi="Arial" w:cs="Arial"/>
          <w:b/>
          <w:sz w:val="24"/>
          <w:szCs w:val="24"/>
        </w:rPr>
        <w:t xml:space="preserve"> fizične osebe</w:t>
      </w:r>
    </w:p>
    <w:p w14:paraId="04E7324E" w14:textId="77777777" w:rsidR="002E45D5" w:rsidRPr="000701DA" w:rsidRDefault="002E45D5" w:rsidP="002E45D5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34819874" w14:textId="6DD96D90" w:rsidR="002E45D5" w:rsidRPr="000701DA" w:rsidRDefault="002E45D5" w:rsidP="002640C8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 xml:space="preserve">Izpolnijo izvajalci, ki so prejeli sredstva na </w:t>
      </w:r>
      <w:r w:rsidRPr="000701DA">
        <w:rPr>
          <w:rFonts w:ascii="Arial" w:hAnsi="Arial" w:cs="Arial"/>
          <w:i/>
          <w:sz w:val="20"/>
          <w:szCs w:val="20"/>
        </w:rPr>
        <w:t>Javnem razpisu za izbor kulturnih projektov na področju vizualnih umetnosti</w:t>
      </w:r>
      <w:r w:rsidR="009C04C1" w:rsidRPr="000701DA">
        <w:rPr>
          <w:rFonts w:ascii="Arial" w:hAnsi="Arial" w:cs="Arial"/>
          <w:i/>
          <w:sz w:val="20"/>
          <w:szCs w:val="20"/>
        </w:rPr>
        <w:t xml:space="preserve"> ter arhitekture in oblikovanja</w:t>
      </w:r>
      <w:r w:rsidRPr="000701DA">
        <w:rPr>
          <w:rFonts w:ascii="Arial" w:hAnsi="Arial" w:cs="Arial"/>
          <w:i/>
          <w:sz w:val="20"/>
          <w:szCs w:val="20"/>
        </w:rPr>
        <w:t>, ki jih bo v letu 202</w:t>
      </w:r>
      <w:r w:rsidR="009C04C1" w:rsidRPr="000701DA">
        <w:rPr>
          <w:rFonts w:ascii="Arial" w:hAnsi="Arial" w:cs="Arial"/>
          <w:i/>
          <w:sz w:val="20"/>
          <w:szCs w:val="20"/>
        </w:rPr>
        <w:t>4</w:t>
      </w:r>
      <w:r w:rsidRPr="000701DA">
        <w:rPr>
          <w:rFonts w:ascii="Arial" w:hAnsi="Arial" w:cs="Arial"/>
          <w:i/>
          <w:sz w:val="20"/>
          <w:szCs w:val="20"/>
        </w:rPr>
        <w:t xml:space="preserve"> sofinancirala Republika Slovenija iz proračuna, namenjenega za kulturo (JPR-VIZ-</w:t>
      </w:r>
      <w:r w:rsidR="009C04C1" w:rsidRPr="000701DA">
        <w:rPr>
          <w:rFonts w:ascii="Arial" w:hAnsi="Arial" w:cs="Arial"/>
          <w:i/>
          <w:sz w:val="20"/>
          <w:szCs w:val="20"/>
        </w:rPr>
        <w:t>AIO-</w:t>
      </w:r>
      <w:r w:rsidRPr="000701DA">
        <w:rPr>
          <w:rFonts w:ascii="Arial" w:hAnsi="Arial" w:cs="Arial"/>
          <w:i/>
          <w:sz w:val="20"/>
          <w:szCs w:val="20"/>
        </w:rPr>
        <w:t>202</w:t>
      </w:r>
      <w:r w:rsidR="009C04C1" w:rsidRPr="000701DA">
        <w:rPr>
          <w:rFonts w:ascii="Arial" w:hAnsi="Arial" w:cs="Arial"/>
          <w:i/>
          <w:sz w:val="20"/>
          <w:szCs w:val="20"/>
        </w:rPr>
        <w:t>4</w:t>
      </w:r>
      <w:r w:rsidRPr="000701DA">
        <w:rPr>
          <w:rFonts w:ascii="Arial" w:hAnsi="Arial" w:cs="Arial"/>
          <w:i/>
          <w:sz w:val="20"/>
          <w:szCs w:val="20"/>
        </w:rPr>
        <w:t>)</w:t>
      </w:r>
      <w:r w:rsidRPr="000701DA">
        <w:rPr>
          <w:rFonts w:ascii="Arial" w:hAnsi="Arial" w:cs="Arial"/>
          <w:sz w:val="20"/>
          <w:szCs w:val="20"/>
        </w:rPr>
        <w:t>.</w:t>
      </w:r>
    </w:p>
    <w:p w14:paraId="6AC263DE" w14:textId="77777777" w:rsidR="002E45D5" w:rsidRPr="000701DA" w:rsidRDefault="002E45D5" w:rsidP="002E45D5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14:paraId="3E7E31A9" w14:textId="77777777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Osnovni podatki o izvajalcu</w:t>
      </w:r>
    </w:p>
    <w:p w14:paraId="0A43FD76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E45D5" w:rsidRPr="000701DA" w14:paraId="4245777E" w14:textId="77777777" w:rsidTr="003B6988">
        <w:tc>
          <w:tcPr>
            <w:tcW w:w="4788" w:type="dxa"/>
            <w:shd w:val="clear" w:color="auto" w:fill="auto"/>
          </w:tcPr>
          <w:p w14:paraId="6D5F3BE8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860" w:type="dxa"/>
            <w:shd w:val="clear" w:color="auto" w:fill="auto"/>
          </w:tcPr>
          <w:p w14:paraId="798A1B47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0701DA" w14:paraId="53B5E8C9" w14:textId="77777777" w:rsidTr="003B6988">
        <w:tc>
          <w:tcPr>
            <w:tcW w:w="4788" w:type="dxa"/>
            <w:shd w:val="clear" w:color="auto" w:fill="auto"/>
          </w:tcPr>
          <w:p w14:paraId="7E05EA9F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860" w:type="dxa"/>
            <w:shd w:val="clear" w:color="auto" w:fill="auto"/>
          </w:tcPr>
          <w:p w14:paraId="4406CB66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0701DA" w14:paraId="338E35D2" w14:textId="77777777" w:rsidTr="003B6988">
        <w:tc>
          <w:tcPr>
            <w:tcW w:w="4788" w:type="dxa"/>
            <w:shd w:val="clear" w:color="auto" w:fill="auto"/>
          </w:tcPr>
          <w:p w14:paraId="2EA2439B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Telefon in elektronski naslov:</w:t>
            </w:r>
          </w:p>
        </w:tc>
        <w:tc>
          <w:tcPr>
            <w:tcW w:w="4860" w:type="dxa"/>
            <w:shd w:val="clear" w:color="auto" w:fill="auto"/>
          </w:tcPr>
          <w:p w14:paraId="22084D67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0701DA" w14:paraId="0CA2154F" w14:textId="77777777" w:rsidTr="003B6988">
        <w:tc>
          <w:tcPr>
            <w:tcW w:w="4788" w:type="dxa"/>
            <w:shd w:val="clear" w:color="auto" w:fill="auto"/>
          </w:tcPr>
          <w:p w14:paraId="71B3851D" w14:textId="4393FE6D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Status (samozaposlen, zaposlen,</w:t>
            </w:r>
            <w:r w:rsidR="00E85E4C" w:rsidRPr="00070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01DA">
              <w:rPr>
                <w:rFonts w:ascii="Arial" w:hAnsi="Arial" w:cs="Arial"/>
                <w:sz w:val="20"/>
                <w:szCs w:val="20"/>
              </w:rPr>
              <w:t>…):</w:t>
            </w:r>
          </w:p>
        </w:tc>
        <w:tc>
          <w:tcPr>
            <w:tcW w:w="4860" w:type="dxa"/>
            <w:shd w:val="clear" w:color="auto" w:fill="auto"/>
          </w:tcPr>
          <w:p w14:paraId="0F06A2D9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0701DA" w14:paraId="02AED742" w14:textId="77777777" w:rsidTr="003B6988">
        <w:tc>
          <w:tcPr>
            <w:tcW w:w="4788" w:type="dxa"/>
            <w:shd w:val="clear" w:color="auto" w:fill="auto"/>
          </w:tcPr>
          <w:p w14:paraId="41182D33" w14:textId="1C14FBBC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01DA">
              <w:rPr>
                <w:rFonts w:ascii="Arial" w:hAnsi="Arial" w:cs="Arial"/>
                <w:sz w:val="20"/>
                <w:szCs w:val="20"/>
              </w:rPr>
              <w:t>Pod</w:t>
            </w:r>
            <w:r w:rsidR="0023164D" w:rsidRPr="000701DA">
              <w:rPr>
                <w:rFonts w:ascii="Arial" w:hAnsi="Arial" w:cs="Arial"/>
                <w:sz w:val="20"/>
                <w:szCs w:val="20"/>
              </w:rPr>
              <w:t>pod</w:t>
            </w:r>
            <w:r w:rsidRPr="000701DA">
              <w:rPr>
                <w:rFonts w:ascii="Arial" w:hAnsi="Arial" w:cs="Arial"/>
                <w:sz w:val="20"/>
                <w:szCs w:val="20"/>
              </w:rPr>
              <w:t>ročje</w:t>
            </w:r>
            <w:proofErr w:type="spellEnd"/>
            <w:r w:rsidRPr="00070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689" w:rsidRPr="000701DA">
              <w:rPr>
                <w:rFonts w:ascii="Arial" w:hAnsi="Arial" w:cs="Arial"/>
                <w:sz w:val="20"/>
                <w:szCs w:val="20"/>
              </w:rPr>
              <w:t>prijave:</w:t>
            </w:r>
          </w:p>
        </w:tc>
        <w:tc>
          <w:tcPr>
            <w:tcW w:w="4860" w:type="dxa"/>
            <w:shd w:val="clear" w:color="auto" w:fill="auto"/>
          </w:tcPr>
          <w:p w14:paraId="578ACB87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84B0F5" w14:textId="5BC4E38B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2B5A226A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6E9C271B" w14:textId="77777777" w:rsidR="00311ED0" w:rsidRPr="000701DA" w:rsidRDefault="00311ED0" w:rsidP="00311ED0">
      <w:pPr>
        <w:pStyle w:val="Brezrazmikov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STATISTIČNO POROČILO</w:t>
      </w:r>
    </w:p>
    <w:p w14:paraId="65856066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48D01F22" w14:textId="2E7C4DDC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 xml:space="preserve">Razstavni projekti v Sloveniji </w:t>
      </w:r>
      <w:r w:rsidR="00F37FB0" w:rsidRPr="000701DA">
        <w:rPr>
          <w:rFonts w:ascii="Arial" w:hAnsi="Arial" w:cs="Arial"/>
          <w:b/>
          <w:sz w:val="20"/>
          <w:szCs w:val="20"/>
        </w:rPr>
        <w:t>oziroma tujini</w:t>
      </w:r>
      <w:r w:rsidRPr="000701DA">
        <w:rPr>
          <w:rFonts w:ascii="Arial" w:hAnsi="Arial" w:cs="Arial"/>
          <w:b/>
          <w:sz w:val="20"/>
          <w:szCs w:val="20"/>
        </w:rPr>
        <w:t>, ki jih je v letu 202</w:t>
      </w:r>
      <w:r w:rsidR="009C04C1" w:rsidRPr="000701DA">
        <w:rPr>
          <w:rFonts w:ascii="Arial" w:hAnsi="Arial" w:cs="Arial"/>
          <w:b/>
          <w:sz w:val="20"/>
          <w:szCs w:val="20"/>
        </w:rPr>
        <w:t>4</w:t>
      </w:r>
      <w:r w:rsidRPr="000701DA">
        <w:rPr>
          <w:rFonts w:ascii="Arial" w:hAnsi="Arial" w:cs="Arial"/>
          <w:b/>
          <w:sz w:val="20"/>
          <w:szCs w:val="20"/>
        </w:rPr>
        <w:t xml:space="preserve"> sofinanciralo Ministrstvo za kulturo</w:t>
      </w:r>
      <w:r w:rsidR="009916FB" w:rsidRPr="000701DA">
        <w:rPr>
          <w:rFonts w:ascii="Arial" w:hAnsi="Arial" w:cs="Arial"/>
          <w:b/>
          <w:sz w:val="20"/>
          <w:szCs w:val="20"/>
        </w:rPr>
        <w:t xml:space="preserve"> (vključene so tudi predstavitve na spletu)</w:t>
      </w:r>
    </w:p>
    <w:p w14:paraId="73473018" w14:textId="77777777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440"/>
        <w:gridCol w:w="1260"/>
        <w:gridCol w:w="1260"/>
      </w:tblGrid>
      <w:tr w:rsidR="002E45D5" w:rsidRPr="000701DA" w14:paraId="53358E23" w14:textId="77777777" w:rsidTr="003B6988">
        <w:tc>
          <w:tcPr>
            <w:tcW w:w="3708" w:type="dxa"/>
            <w:shd w:val="clear" w:color="auto" w:fill="auto"/>
          </w:tcPr>
          <w:p w14:paraId="0D0CF345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Naslov projekta in navedba avtorja oz. kustosa</w:t>
            </w:r>
          </w:p>
        </w:tc>
        <w:tc>
          <w:tcPr>
            <w:tcW w:w="1980" w:type="dxa"/>
            <w:shd w:val="clear" w:color="auto" w:fill="auto"/>
          </w:tcPr>
          <w:p w14:paraId="44DD5CEE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Galerija in kraj (država) predstavitve</w:t>
            </w:r>
          </w:p>
        </w:tc>
        <w:tc>
          <w:tcPr>
            <w:tcW w:w="1440" w:type="dxa"/>
            <w:shd w:val="clear" w:color="auto" w:fill="auto"/>
          </w:tcPr>
          <w:p w14:paraId="7B42FF82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1260" w:type="dxa"/>
            <w:shd w:val="clear" w:color="auto" w:fill="auto"/>
          </w:tcPr>
          <w:p w14:paraId="54511164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Celotna vrednost v EUR </w:t>
            </w:r>
          </w:p>
        </w:tc>
        <w:tc>
          <w:tcPr>
            <w:tcW w:w="1260" w:type="dxa"/>
            <w:shd w:val="clear" w:color="auto" w:fill="auto"/>
          </w:tcPr>
          <w:p w14:paraId="45150A36" w14:textId="2E160B04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Delež sofinancir</w:t>
            </w:r>
            <w:r w:rsidR="0023164D" w:rsidRPr="000701DA">
              <w:rPr>
                <w:rFonts w:ascii="Arial" w:hAnsi="Arial" w:cs="Arial"/>
                <w:sz w:val="20"/>
                <w:szCs w:val="20"/>
              </w:rPr>
              <w:t>a-</w:t>
            </w:r>
            <w:proofErr w:type="spellStart"/>
            <w:r w:rsidRPr="000701DA">
              <w:rPr>
                <w:rFonts w:ascii="Arial" w:hAnsi="Arial" w:cs="Arial"/>
                <w:sz w:val="20"/>
                <w:szCs w:val="20"/>
              </w:rPr>
              <w:t>nja</w:t>
            </w:r>
            <w:proofErr w:type="spellEnd"/>
            <w:r w:rsidRPr="000701DA">
              <w:rPr>
                <w:rFonts w:ascii="Arial" w:hAnsi="Arial" w:cs="Arial"/>
                <w:sz w:val="20"/>
                <w:szCs w:val="20"/>
              </w:rPr>
              <w:t xml:space="preserve"> MK v EUR</w:t>
            </w:r>
          </w:p>
        </w:tc>
      </w:tr>
      <w:tr w:rsidR="002E45D5" w:rsidRPr="000701DA" w14:paraId="772E7D77" w14:textId="77777777" w:rsidTr="003B6988">
        <w:tc>
          <w:tcPr>
            <w:tcW w:w="3708" w:type="dxa"/>
            <w:shd w:val="clear" w:color="auto" w:fill="auto"/>
          </w:tcPr>
          <w:p w14:paraId="489AAA5C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  <w:shd w:val="clear" w:color="auto" w:fill="auto"/>
          </w:tcPr>
          <w:p w14:paraId="7086567F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CB1467D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7EA0917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86BB5E9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0701DA" w14:paraId="5A363811" w14:textId="77777777" w:rsidTr="003B6988">
        <w:tc>
          <w:tcPr>
            <w:tcW w:w="3708" w:type="dxa"/>
            <w:shd w:val="clear" w:color="auto" w:fill="auto"/>
          </w:tcPr>
          <w:p w14:paraId="4D90258E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DFDA502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6B01132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B909257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44AF217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0701DA" w14:paraId="12C05766" w14:textId="77777777" w:rsidTr="003B6988">
        <w:tc>
          <w:tcPr>
            <w:tcW w:w="3708" w:type="dxa"/>
            <w:shd w:val="clear" w:color="auto" w:fill="auto"/>
          </w:tcPr>
          <w:p w14:paraId="6D11CA9A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E965B66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93D2FCC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B5F737C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7DE35BD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0701DA" w14:paraId="6ECAAC53" w14:textId="77777777" w:rsidTr="003B6988">
        <w:tc>
          <w:tcPr>
            <w:tcW w:w="3708" w:type="dxa"/>
            <w:shd w:val="clear" w:color="auto" w:fill="auto"/>
          </w:tcPr>
          <w:p w14:paraId="77E59F52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F1E00A1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D0AF36E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829C616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5A10F09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0701DA" w14:paraId="32C7755F" w14:textId="77777777" w:rsidTr="003B6988">
        <w:tc>
          <w:tcPr>
            <w:tcW w:w="3708" w:type="dxa"/>
            <w:shd w:val="clear" w:color="auto" w:fill="auto"/>
          </w:tcPr>
          <w:p w14:paraId="7041E71B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B4BF9DC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CBD3AED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28A4CF3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EB6B842" w14:textId="77777777" w:rsidR="002E45D5" w:rsidRPr="000701DA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88C148F" w14:textId="77777777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40FD8CFD" w14:textId="77777777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4E0689" w:rsidRPr="000701DA" w14:paraId="0345C1F1" w14:textId="77777777" w:rsidTr="00FE78B4">
        <w:tc>
          <w:tcPr>
            <w:tcW w:w="4788" w:type="dxa"/>
            <w:shd w:val="clear" w:color="auto" w:fill="auto"/>
          </w:tcPr>
          <w:p w14:paraId="58C49360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projektnih enot:</w:t>
            </w:r>
          </w:p>
        </w:tc>
        <w:tc>
          <w:tcPr>
            <w:tcW w:w="4860" w:type="dxa"/>
            <w:shd w:val="clear" w:color="auto" w:fill="auto"/>
          </w:tcPr>
          <w:p w14:paraId="0856C164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689" w:rsidRPr="000701DA" w14:paraId="061BD53B" w14:textId="77777777" w:rsidTr="00FE78B4">
        <w:tc>
          <w:tcPr>
            <w:tcW w:w="4788" w:type="dxa"/>
            <w:shd w:val="clear" w:color="auto" w:fill="auto"/>
          </w:tcPr>
          <w:p w14:paraId="262DFF43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koprodukcij:</w:t>
            </w:r>
          </w:p>
        </w:tc>
        <w:tc>
          <w:tcPr>
            <w:tcW w:w="4860" w:type="dxa"/>
            <w:shd w:val="clear" w:color="auto" w:fill="auto"/>
          </w:tcPr>
          <w:p w14:paraId="4DA67679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00D4C038" w14:textId="77777777" w:rsidTr="00FE78B4">
        <w:tc>
          <w:tcPr>
            <w:tcW w:w="4788" w:type="dxa"/>
            <w:shd w:val="clear" w:color="auto" w:fill="auto"/>
          </w:tcPr>
          <w:p w14:paraId="74CFE0AB" w14:textId="77777777" w:rsidR="004E0689" w:rsidRPr="000701DA" w:rsidRDefault="004E0689" w:rsidP="004E0689">
            <w:pPr>
              <w:pStyle w:val="Brezrazmikov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z javnimi zavodi:</w:t>
            </w:r>
          </w:p>
        </w:tc>
        <w:tc>
          <w:tcPr>
            <w:tcW w:w="4860" w:type="dxa"/>
            <w:shd w:val="clear" w:color="auto" w:fill="auto"/>
          </w:tcPr>
          <w:p w14:paraId="65EAEEB7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488B4F5C" w14:textId="77777777" w:rsidTr="00FE78B4">
        <w:tc>
          <w:tcPr>
            <w:tcW w:w="4788" w:type="dxa"/>
            <w:shd w:val="clear" w:color="auto" w:fill="auto"/>
          </w:tcPr>
          <w:p w14:paraId="7CDEE0BC" w14:textId="77777777" w:rsidR="004E0689" w:rsidRPr="000701DA" w:rsidRDefault="004E0689" w:rsidP="004E0689">
            <w:pPr>
              <w:pStyle w:val="Brezrazmikov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z nevladnimi organizacijami in društvi:</w:t>
            </w:r>
          </w:p>
        </w:tc>
        <w:tc>
          <w:tcPr>
            <w:tcW w:w="4860" w:type="dxa"/>
            <w:shd w:val="clear" w:color="auto" w:fill="auto"/>
          </w:tcPr>
          <w:p w14:paraId="0D607593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47A1A3B7" w14:textId="77777777" w:rsidTr="00FE78B4">
        <w:tc>
          <w:tcPr>
            <w:tcW w:w="4788" w:type="dxa"/>
            <w:shd w:val="clear" w:color="auto" w:fill="auto"/>
          </w:tcPr>
          <w:p w14:paraId="237056CA" w14:textId="77777777" w:rsidR="004E0689" w:rsidRPr="000701DA" w:rsidRDefault="004E0689" w:rsidP="004E0689">
            <w:pPr>
              <w:pStyle w:val="Brezrazmikov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z zasebnimi galerijami:</w:t>
            </w:r>
          </w:p>
        </w:tc>
        <w:tc>
          <w:tcPr>
            <w:tcW w:w="4860" w:type="dxa"/>
            <w:shd w:val="clear" w:color="auto" w:fill="auto"/>
          </w:tcPr>
          <w:p w14:paraId="27BE391C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4B0AD960" w14:textId="77777777" w:rsidTr="00FE78B4">
        <w:tc>
          <w:tcPr>
            <w:tcW w:w="4788" w:type="dxa"/>
            <w:shd w:val="clear" w:color="auto" w:fill="auto"/>
          </w:tcPr>
          <w:p w14:paraId="1F127455" w14:textId="77777777" w:rsidR="004E0689" w:rsidRPr="000701DA" w:rsidRDefault="004E0689" w:rsidP="004E0689">
            <w:pPr>
              <w:pStyle w:val="Brezrazmikov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z mednarodnim organizatorjem:</w:t>
            </w:r>
          </w:p>
        </w:tc>
        <w:tc>
          <w:tcPr>
            <w:tcW w:w="4860" w:type="dxa"/>
            <w:shd w:val="clear" w:color="auto" w:fill="auto"/>
          </w:tcPr>
          <w:p w14:paraId="220593FB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454ED539" w14:textId="77777777" w:rsidTr="00FE78B4">
        <w:tc>
          <w:tcPr>
            <w:tcW w:w="4788" w:type="dxa"/>
            <w:shd w:val="clear" w:color="auto" w:fill="auto"/>
          </w:tcPr>
          <w:p w14:paraId="7A4225DE" w14:textId="77777777" w:rsidR="004E0689" w:rsidRPr="000701DA" w:rsidRDefault="004E0689" w:rsidP="004E0689">
            <w:pPr>
              <w:pStyle w:val="Brezrazmikov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z drugimi partnerji:</w:t>
            </w:r>
          </w:p>
        </w:tc>
        <w:tc>
          <w:tcPr>
            <w:tcW w:w="4860" w:type="dxa"/>
            <w:shd w:val="clear" w:color="auto" w:fill="auto"/>
          </w:tcPr>
          <w:p w14:paraId="56B3A85D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29AB5D89" w14:textId="77777777" w:rsidTr="00FE78B4">
        <w:tc>
          <w:tcPr>
            <w:tcW w:w="4788" w:type="dxa"/>
            <w:shd w:val="clear" w:color="auto" w:fill="auto"/>
          </w:tcPr>
          <w:p w14:paraId="7C56B296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 w:rsidRPr="000701DA">
              <w:rPr>
                <w:rFonts w:ascii="Arial" w:hAnsi="Arial" w:cs="Arial"/>
                <w:sz w:val="20"/>
                <w:szCs w:val="20"/>
              </w:rPr>
              <w:t>soorganizacij</w:t>
            </w:r>
            <w:proofErr w:type="spellEnd"/>
            <w:r w:rsidRPr="000701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250E1E41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7A27D87C" w14:textId="77777777" w:rsidTr="00FE78B4">
        <w:tc>
          <w:tcPr>
            <w:tcW w:w="4788" w:type="dxa"/>
            <w:shd w:val="clear" w:color="auto" w:fill="auto"/>
          </w:tcPr>
          <w:p w14:paraId="2E3013E8" w14:textId="77777777" w:rsidR="004E0689" w:rsidRPr="000701DA" w:rsidRDefault="004E0689" w:rsidP="004E0689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z javnimi zavodi:</w:t>
            </w:r>
          </w:p>
        </w:tc>
        <w:tc>
          <w:tcPr>
            <w:tcW w:w="4860" w:type="dxa"/>
            <w:shd w:val="clear" w:color="auto" w:fill="auto"/>
          </w:tcPr>
          <w:p w14:paraId="05787B89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603FA6A5" w14:textId="77777777" w:rsidTr="00FE78B4">
        <w:tc>
          <w:tcPr>
            <w:tcW w:w="4788" w:type="dxa"/>
            <w:shd w:val="clear" w:color="auto" w:fill="auto"/>
          </w:tcPr>
          <w:p w14:paraId="65A90335" w14:textId="77777777" w:rsidR="004E0689" w:rsidRPr="000701DA" w:rsidRDefault="004E0689" w:rsidP="004E0689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z nevladnimi organizacijami in društvi:</w:t>
            </w:r>
          </w:p>
        </w:tc>
        <w:tc>
          <w:tcPr>
            <w:tcW w:w="4860" w:type="dxa"/>
            <w:shd w:val="clear" w:color="auto" w:fill="auto"/>
          </w:tcPr>
          <w:p w14:paraId="1FECF354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03320B2A" w14:textId="77777777" w:rsidTr="00FE78B4">
        <w:tc>
          <w:tcPr>
            <w:tcW w:w="4788" w:type="dxa"/>
            <w:shd w:val="clear" w:color="auto" w:fill="auto"/>
          </w:tcPr>
          <w:p w14:paraId="04E8EC93" w14:textId="77777777" w:rsidR="004E0689" w:rsidRPr="000701DA" w:rsidRDefault="004E0689" w:rsidP="004E0689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z zasebnimi galerijami:</w:t>
            </w:r>
          </w:p>
        </w:tc>
        <w:tc>
          <w:tcPr>
            <w:tcW w:w="4860" w:type="dxa"/>
            <w:shd w:val="clear" w:color="auto" w:fill="auto"/>
          </w:tcPr>
          <w:p w14:paraId="76C874B4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547FFE95" w14:textId="77777777" w:rsidTr="00FE78B4">
        <w:tc>
          <w:tcPr>
            <w:tcW w:w="4788" w:type="dxa"/>
            <w:shd w:val="clear" w:color="auto" w:fill="auto"/>
          </w:tcPr>
          <w:p w14:paraId="31E301C8" w14:textId="77777777" w:rsidR="004E0689" w:rsidRPr="000701DA" w:rsidRDefault="004E0689" w:rsidP="004E0689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z mednarodnim organizatorjem:</w:t>
            </w:r>
          </w:p>
        </w:tc>
        <w:tc>
          <w:tcPr>
            <w:tcW w:w="4860" w:type="dxa"/>
            <w:shd w:val="clear" w:color="auto" w:fill="auto"/>
          </w:tcPr>
          <w:p w14:paraId="6CC81FFC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07420B09" w14:textId="77777777" w:rsidTr="00FE78B4">
        <w:tc>
          <w:tcPr>
            <w:tcW w:w="4788" w:type="dxa"/>
            <w:shd w:val="clear" w:color="auto" w:fill="auto"/>
          </w:tcPr>
          <w:p w14:paraId="4D5673AB" w14:textId="77777777" w:rsidR="004E0689" w:rsidRPr="000701DA" w:rsidRDefault="004E0689" w:rsidP="004E0689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z drugimi partnerji:</w:t>
            </w:r>
          </w:p>
        </w:tc>
        <w:tc>
          <w:tcPr>
            <w:tcW w:w="4860" w:type="dxa"/>
            <w:shd w:val="clear" w:color="auto" w:fill="auto"/>
          </w:tcPr>
          <w:p w14:paraId="08A04349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1C8665FA" w14:textId="77777777" w:rsidTr="00FE78B4">
        <w:tc>
          <w:tcPr>
            <w:tcW w:w="4788" w:type="dxa"/>
            <w:shd w:val="clear" w:color="auto" w:fill="auto"/>
          </w:tcPr>
          <w:p w14:paraId="0BADFEA3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projektnih enot kulturno-umetnostne vzgoje:</w:t>
            </w:r>
          </w:p>
        </w:tc>
        <w:tc>
          <w:tcPr>
            <w:tcW w:w="4860" w:type="dxa"/>
            <w:shd w:val="clear" w:color="auto" w:fill="auto"/>
          </w:tcPr>
          <w:p w14:paraId="2D0E66B1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AF1E65" w14:textId="771E626D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4E0689" w:rsidRPr="000701DA" w14:paraId="276285F7" w14:textId="77777777" w:rsidTr="00FE78B4">
        <w:tc>
          <w:tcPr>
            <w:tcW w:w="4788" w:type="dxa"/>
            <w:shd w:val="clear" w:color="auto" w:fill="auto"/>
          </w:tcPr>
          <w:p w14:paraId="61BD87C5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vseh sodelujočih na projektu:</w:t>
            </w:r>
          </w:p>
        </w:tc>
        <w:tc>
          <w:tcPr>
            <w:tcW w:w="4860" w:type="dxa"/>
            <w:shd w:val="clear" w:color="auto" w:fill="auto"/>
          </w:tcPr>
          <w:p w14:paraId="3F0E6C6E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34E82F0B" w14:textId="77777777" w:rsidTr="00FE78B4">
        <w:tc>
          <w:tcPr>
            <w:tcW w:w="4788" w:type="dxa"/>
            <w:shd w:val="clear" w:color="auto" w:fill="auto"/>
          </w:tcPr>
          <w:p w14:paraId="1B32FE27" w14:textId="77777777" w:rsidR="004E0689" w:rsidRPr="000701DA" w:rsidRDefault="004E0689" w:rsidP="004E0689">
            <w:pPr>
              <w:pStyle w:val="Brezrazmikov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od tega samozaposlenih:</w:t>
            </w:r>
          </w:p>
        </w:tc>
        <w:tc>
          <w:tcPr>
            <w:tcW w:w="4860" w:type="dxa"/>
            <w:shd w:val="clear" w:color="auto" w:fill="auto"/>
          </w:tcPr>
          <w:p w14:paraId="0E4CD731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1F031AB6" w14:textId="77777777" w:rsidTr="00FE78B4">
        <w:tc>
          <w:tcPr>
            <w:tcW w:w="4788" w:type="dxa"/>
            <w:shd w:val="clear" w:color="auto" w:fill="auto"/>
          </w:tcPr>
          <w:p w14:paraId="4A619455" w14:textId="77777777" w:rsidR="004E0689" w:rsidRPr="000701DA" w:rsidRDefault="004E0689" w:rsidP="004E0689">
            <w:pPr>
              <w:pStyle w:val="Brezrazmikov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od tega starih do 29 let:</w:t>
            </w:r>
          </w:p>
        </w:tc>
        <w:tc>
          <w:tcPr>
            <w:tcW w:w="4860" w:type="dxa"/>
            <w:shd w:val="clear" w:color="auto" w:fill="auto"/>
          </w:tcPr>
          <w:p w14:paraId="1C846AD4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2CF74741" w14:textId="77777777" w:rsidTr="00FE78B4">
        <w:tc>
          <w:tcPr>
            <w:tcW w:w="4788" w:type="dxa"/>
            <w:shd w:val="clear" w:color="auto" w:fill="auto"/>
          </w:tcPr>
          <w:p w14:paraId="55248DD6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 w:rsidRPr="000701DA">
              <w:rPr>
                <w:rFonts w:ascii="Arial" w:hAnsi="Arial" w:cs="Arial"/>
                <w:sz w:val="20"/>
                <w:szCs w:val="20"/>
              </w:rPr>
              <w:t>razstavljalcev</w:t>
            </w:r>
            <w:proofErr w:type="spellEnd"/>
            <w:r w:rsidRPr="000701DA">
              <w:rPr>
                <w:rFonts w:ascii="Arial" w:hAnsi="Arial" w:cs="Arial"/>
                <w:sz w:val="20"/>
                <w:szCs w:val="20"/>
              </w:rPr>
              <w:t xml:space="preserve">, ki so jim bile plačane </w:t>
            </w:r>
            <w:proofErr w:type="spellStart"/>
            <w:r w:rsidRPr="000701DA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Pr="000701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76621CC9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89" w:rsidRPr="000701DA" w14:paraId="438174C0" w14:textId="77777777" w:rsidTr="00FE78B4">
        <w:tc>
          <w:tcPr>
            <w:tcW w:w="4788" w:type="dxa"/>
            <w:shd w:val="clear" w:color="auto" w:fill="auto"/>
          </w:tcPr>
          <w:p w14:paraId="25754263" w14:textId="55492F2F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Povprečna višina </w:t>
            </w:r>
            <w:r w:rsidR="00010DD7" w:rsidRPr="000701DA">
              <w:rPr>
                <w:rFonts w:ascii="Arial" w:hAnsi="Arial" w:cs="Arial"/>
                <w:sz w:val="20"/>
                <w:szCs w:val="20"/>
              </w:rPr>
              <w:t>plačane</w:t>
            </w:r>
            <w:r w:rsidRPr="000701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01DA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Pr="000701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1E80852B" w14:textId="77777777" w:rsidR="004E0689" w:rsidRPr="000701DA" w:rsidRDefault="004E0689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B2E9BB" w14:textId="7962166C" w:rsidR="004E0689" w:rsidRPr="000701DA" w:rsidRDefault="004E0689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43031DC7" w14:textId="77777777" w:rsidR="00010DD7" w:rsidRPr="000701DA" w:rsidRDefault="00010DD7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010DD7" w:rsidRPr="000701DA" w14:paraId="6CE60AAD" w14:textId="77777777" w:rsidTr="00FE78B4">
        <w:tc>
          <w:tcPr>
            <w:tcW w:w="4788" w:type="dxa"/>
            <w:shd w:val="clear" w:color="auto" w:fill="auto"/>
          </w:tcPr>
          <w:p w14:paraId="24AB4032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Povprečen vložek v produkcijo (v evrih):</w:t>
            </w:r>
          </w:p>
        </w:tc>
        <w:tc>
          <w:tcPr>
            <w:tcW w:w="4860" w:type="dxa"/>
            <w:shd w:val="clear" w:color="auto" w:fill="auto"/>
          </w:tcPr>
          <w:p w14:paraId="58CA8891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0DD7" w:rsidRPr="000701DA" w14:paraId="6418605F" w14:textId="77777777" w:rsidTr="00FE78B4">
        <w:tc>
          <w:tcPr>
            <w:tcW w:w="4788" w:type="dxa"/>
            <w:shd w:val="clear" w:color="auto" w:fill="auto"/>
          </w:tcPr>
          <w:p w14:paraId="50346D2F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Povprečen vložek v promocijo (v evrih):</w:t>
            </w:r>
          </w:p>
        </w:tc>
        <w:tc>
          <w:tcPr>
            <w:tcW w:w="4860" w:type="dxa"/>
            <w:shd w:val="clear" w:color="auto" w:fill="auto"/>
          </w:tcPr>
          <w:p w14:paraId="064D71EE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0DD7" w:rsidRPr="000701DA" w14:paraId="70FAA5B2" w14:textId="77777777" w:rsidTr="00FE78B4">
        <w:tc>
          <w:tcPr>
            <w:tcW w:w="4788" w:type="dxa"/>
            <w:shd w:val="clear" w:color="auto" w:fill="auto"/>
          </w:tcPr>
          <w:p w14:paraId="1635FD19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Katalog (da/ne):</w:t>
            </w:r>
          </w:p>
        </w:tc>
        <w:tc>
          <w:tcPr>
            <w:tcW w:w="4860" w:type="dxa"/>
            <w:shd w:val="clear" w:color="auto" w:fill="auto"/>
          </w:tcPr>
          <w:p w14:paraId="303B60BB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0DD7" w:rsidRPr="000701DA" w14:paraId="4D6063A5" w14:textId="77777777" w:rsidTr="00FE78B4">
        <w:tc>
          <w:tcPr>
            <w:tcW w:w="4788" w:type="dxa"/>
            <w:shd w:val="clear" w:color="auto" w:fill="auto"/>
          </w:tcPr>
          <w:p w14:paraId="5AB38D9B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najav, recenzij, predstavitev v medijih (vključno z RTV prispevki):</w:t>
            </w:r>
          </w:p>
        </w:tc>
        <w:tc>
          <w:tcPr>
            <w:tcW w:w="4860" w:type="dxa"/>
            <w:shd w:val="clear" w:color="auto" w:fill="auto"/>
          </w:tcPr>
          <w:p w14:paraId="354C5B89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0DD7" w:rsidRPr="000701DA" w14:paraId="170B1B92" w14:textId="77777777" w:rsidTr="00FE78B4">
        <w:tc>
          <w:tcPr>
            <w:tcW w:w="4788" w:type="dxa"/>
            <w:shd w:val="clear" w:color="auto" w:fill="auto"/>
          </w:tcPr>
          <w:p w14:paraId="05DB98B9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01DA">
              <w:rPr>
                <w:rFonts w:ascii="Arial" w:hAnsi="Arial" w:cs="Arial"/>
                <w:sz w:val="20"/>
                <w:szCs w:val="20"/>
              </w:rPr>
              <w:t>Artoteka</w:t>
            </w:r>
            <w:proofErr w:type="spellEnd"/>
            <w:r w:rsidRPr="000701DA">
              <w:rPr>
                <w:rFonts w:ascii="Arial" w:hAnsi="Arial" w:cs="Arial"/>
                <w:sz w:val="20"/>
                <w:szCs w:val="20"/>
              </w:rPr>
              <w:t xml:space="preserve"> (da/ne):</w:t>
            </w:r>
          </w:p>
        </w:tc>
        <w:tc>
          <w:tcPr>
            <w:tcW w:w="4860" w:type="dxa"/>
            <w:shd w:val="clear" w:color="auto" w:fill="auto"/>
          </w:tcPr>
          <w:p w14:paraId="547E9446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0DD7" w:rsidRPr="000701DA" w14:paraId="39C2ECC2" w14:textId="77777777" w:rsidTr="00FE78B4">
        <w:tc>
          <w:tcPr>
            <w:tcW w:w="4788" w:type="dxa"/>
            <w:shd w:val="clear" w:color="auto" w:fill="auto"/>
          </w:tcPr>
          <w:p w14:paraId="202D7739" w14:textId="77777777" w:rsidR="00010DD7" w:rsidRPr="000701DA" w:rsidRDefault="00010DD7" w:rsidP="00010DD7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da, število posojenih umetniških del:</w:t>
            </w:r>
          </w:p>
        </w:tc>
        <w:tc>
          <w:tcPr>
            <w:tcW w:w="4860" w:type="dxa"/>
            <w:shd w:val="clear" w:color="auto" w:fill="auto"/>
          </w:tcPr>
          <w:p w14:paraId="0B438E9E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0DD7" w:rsidRPr="000701DA" w14:paraId="053CC29B" w14:textId="77777777" w:rsidTr="00FE78B4">
        <w:tc>
          <w:tcPr>
            <w:tcW w:w="4788" w:type="dxa"/>
            <w:shd w:val="clear" w:color="auto" w:fill="auto"/>
          </w:tcPr>
          <w:p w14:paraId="0601B282" w14:textId="77777777" w:rsidR="00010DD7" w:rsidRPr="000701DA" w:rsidRDefault="00010DD7" w:rsidP="00010DD7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da, povprečna višina nadomestil: </w:t>
            </w:r>
          </w:p>
        </w:tc>
        <w:tc>
          <w:tcPr>
            <w:tcW w:w="4860" w:type="dxa"/>
            <w:shd w:val="clear" w:color="auto" w:fill="auto"/>
          </w:tcPr>
          <w:p w14:paraId="0A29EB83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0DD7" w:rsidRPr="000701DA" w14:paraId="7BD95D29" w14:textId="77777777" w:rsidTr="00FE78B4">
        <w:tc>
          <w:tcPr>
            <w:tcW w:w="4788" w:type="dxa"/>
            <w:shd w:val="clear" w:color="auto" w:fill="auto"/>
          </w:tcPr>
          <w:p w14:paraId="070268C3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Število prodanih umetniških del kot rezultat </w:t>
            </w:r>
          </w:p>
          <w:p w14:paraId="0279BA04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promocije v okviru razstavne dejavnosti: </w:t>
            </w:r>
          </w:p>
        </w:tc>
        <w:tc>
          <w:tcPr>
            <w:tcW w:w="4860" w:type="dxa"/>
            <w:shd w:val="clear" w:color="auto" w:fill="auto"/>
          </w:tcPr>
          <w:p w14:paraId="12E1CF46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0DD7" w:rsidRPr="000701DA" w14:paraId="73401808" w14:textId="77777777" w:rsidTr="00FE78B4">
        <w:tc>
          <w:tcPr>
            <w:tcW w:w="4788" w:type="dxa"/>
            <w:shd w:val="clear" w:color="auto" w:fill="auto"/>
          </w:tcPr>
          <w:p w14:paraId="5CD7EF98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vabil k novim razstavnim projektom kot</w:t>
            </w:r>
          </w:p>
          <w:p w14:paraId="630F843E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rezultat promocije v okviru razstavne dejavnosti:</w:t>
            </w:r>
          </w:p>
        </w:tc>
        <w:tc>
          <w:tcPr>
            <w:tcW w:w="4860" w:type="dxa"/>
            <w:shd w:val="clear" w:color="auto" w:fill="auto"/>
          </w:tcPr>
          <w:p w14:paraId="6551192F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E6E3B0" w14:textId="77777777" w:rsidR="00010DD7" w:rsidRPr="000701DA" w:rsidRDefault="00010DD7" w:rsidP="00010DD7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06251C8A" w14:textId="77777777" w:rsidR="004E0689" w:rsidRPr="000701DA" w:rsidRDefault="004E0689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010DD7" w:rsidRPr="000701DA" w14:paraId="6DC74005" w14:textId="77777777" w:rsidTr="00010DD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72C6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vseh obiskovalcev (ocena):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F5B1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0DD7" w:rsidRPr="000701DA" w14:paraId="4DDFC7AE" w14:textId="77777777" w:rsidTr="00010DD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ECEA" w14:textId="77777777" w:rsidR="00010DD7" w:rsidRPr="000701DA" w:rsidRDefault="00010DD7" w:rsidP="00010DD7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povprečno število obiskovalcev na projektno enoto (ocena):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9278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0DD7" w:rsidRPr="000701DA" w14:paraId="0C8B78CB" w14:textId="77777777" w:rsidTr="00010DD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3FFF" w14:textId="77777777" w:rsidR="00010DD7" w:rsidRPr="000701DA" w:rsidRDefault="00010DD7" w:rsidP="00010DD7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obiskovalcev/ogledov prek spletnih strani: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E5B1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DD7" w:rsidRPr="000701DA" w14:paraId="3F155F68" w14:textId="77777777" w:rsidTr="00010DD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ADC8" w14:textId="77777777" w:rsidR="00010DD7" w:rsidRPr="000701DA" w:rsidRDefault="00010DD7" w:rsidP="00010DD7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udeležencev na projektnih enotah kulturno-umetnostne vzgoje: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A7AD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0DD7" w:rsidRPr="000701DA" w14:paraId="21BD8291" w14:textId="77777777" w:rsidTr="00010DD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DE2B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izdanih vstopnic: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D2BD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701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01DA">
              <w:rPr>
                <w:rFonts w:ascii="Arial" w:hAnsi="Arial" w:cs="Arial"/>
                <w:sz w:val="20"/>
                <w:szCs w:val="20"/>
              </w:rPr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t> </w:t>
            </w:r>
            <w:r w:rsidRPr="00070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0DD7" w:rsidRPr="000701DA" w14:paraId="41F2FCE5" w14:textId="77777777" w:rsidTr="00010DD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A959" w14:textId="51EFBF6C" w:rsidR="00010DD7" w:rsidRPr="000701DA" w:rsidRDefault="00010DD7" w:rsidP="00B119C6">
            <w:pPr>
              <w:pStyle w:val="Brezrazmikov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brezplačnih vstopnic: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AFC4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DD7" w:rsidRPr="000701DA" w14:paraId="55077DE9" w14:textId="77777777" w:rsidTr="00010DD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BF6D" w14:textId="3FF9EDE0" w:rsidR="00010DD7" w:rsidRPr="000701DA" w:rsidRDefault="00010DD7" w:rsidP="00B119C6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prodanih vstopnic: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7118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DD7" w:rsidRPr="000701DA" w14:paraId="69488CEE" w14:textId="77777777" w:rsidTr="00010DD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2578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Povprečna cena vstopnice: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2D8F" w14:textId="77777777" w:rsidR="00010DD7" w:rsidRPr="000701DA" w:rsidRDefault="00010DD7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4A804A" w14:textId="77777777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73285260" w14:textId="77777777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6CED0F41" w14:textId="1B4EF633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bookmarkStart w:id="1" w:name="_Hlk153524684"/>
      <w:r w:rsidRPr="000701DA">
        <w:rPr>
          <w:rFonts w:ascii="Arial" w:hAnsi="Arial" w:cs="Arial"/>
          <w:b/>
          <w:sz w:val="20"/>
          <w:szCs w:val="20"/>
        </w:rPr>
        <w:t>Drugi pomembni podatki:</w:t>
      </w:r>
    </w:p>
    <w:bookmarkEnd w:id="1"/>
    <w:p w14:paraId="5D6F1D7C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ACAF50B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0701DA">
        <w:rPr>
          <w:rFonts w:ascii="Arial" w:hAnsi="Arial" w:cs="Arial"/>
          <w:sz w:val="20"/>
          <w:szCs w:val="20"/>
        </w:rPr>
        <w:instrText xml:space="preserve"> FORMTEXT </w:instrText>
      </w:r>
      <w:r w:rsidRPr="000701DA">
        <w:rPr>
          <w:rFonts w:ascii="Arial" w:hAnsi="Arial" w:cs="Arial"/>
          <w:sz w:val="20"/>
          <w:szCs w:val="20"/>
        </w:rPr>
      </w:r>
      <w:r w:rsidRPr="000701DA">
        <w:rPr>
          <w:rFonts w:ascii="Arial" w:hAnsi="Arial" w:cs="Arial"/>
          <w:sz w:val="20"/>
          <w:szCs w:val="20"/>
        </w:rPr>
        <w:fldChar w:fldCharType="separate"/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sz w:val="20"/>
          <w:szCs w:val="20"/>
        </w:rPr>
        <w:fldChar w:fldCharType="end"/>
      </w:r>
    </w:p>
    <w:p w14:paraId="2727560E" w14:textId="3039B252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307AB6B4" w14:textId="6EBFD2BB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291AA156" w14:textId="77777777" w:rsidR="00311ED0" w:rsidRPr="000701DA" w:rsidRDefault="00311ED0" w:rsidP="00311ED0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 xml:space="preserve">Datum: </w:t>
      </w:r>
      <w:r w:rsidRPr="000701DA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701DA">
        <w:rPr>
          <w:rFonts w:ascii="Arial" w:hAnsi="Arial" w:cs="Arial"/>
          <w:sz w:val="20"/>
          <w:szCs w:val="20"/>
        </w:rPr>
        <w:instrText xml:space="preserve"> FORMTEXT </w:instrText>
      </w:r>
      <w:r w:rsidRPr="000701DA">
        <w:rPr>
          <w:rFonts w:ascii="Arial" w:hAnsi="Arial" w:cs="Arial"/>
          <w:sz w:val="20"/>
          <w:szCs w:val="20"/>
        </w:rPr>
      </w:r>
      <w:r w:rsidRPr="000701DA">
        <w:rPr>
          <w:rFonts w:ascii="Arial" w:hAnsi="Arial" w:cs="Arial"/>
          <w:sz w:val="20"/>
          <w:szCs w:val="20"/>
        </w:rPr>
        <w:fldChar w:fldCharType="separate"/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sz w:val="20"/>
          <w:szCs w:val="20"/>
        </w:rPr>
        <w:fldChar w:fldCharType="end"/>
      </w:r>
    </w:p>
    <w:p w14:paraId="2E1A8373" w14:textId="6E78BDEA" w:rsidR="00311ED0" w:rsidRPr="000701DA" w:rsidRDefault="00311ED0" w:rsidP="00311ED0">
      <w:pPr>
        <w:pStyle w:val="Brezrazmikov"/>
        <w:ind w:left="6372" w:firstLine="708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>Podpis:</w:t>
      </w:r>
    </w:p>
    <w:p w14:paraId="50044ABE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2B1D0D43" w14:textId="7DAC264C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50462B71" w14:textId="2EFD7561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4C8CD039" w14:textId="511CE735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5CDEC78D" w14:textId="699A4A41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5F1F9E3E" w14:textId="5B068950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24CEA545" w14:textId="26A70E6D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71E13493" w14:textId="67AAE875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22A4B07D" w14:textId="2313790A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3D172F01" w14:textId="3D72FFF2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7FD1C4CC" w14:textId="2D77B6CE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64ACB781" w14:textId="5108B251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55ADC130" w14:textId="05D940A2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7A91336E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14928355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Obvezne priloge</w:t>
      </w:r>
      <w:r w:rsidRPr="000701DA">
        <w:rPr>
          <w:rFonts w:ascii="Arial" w:hAnsi="Arial" w:cs="Arial"/>
          <w:sz w:val="20"/>
          <w:szCs w:val="20"/>
        </w:rPr>
        <w:t>:</w:t>
      </w:r>
    </w:p>
    <w:p w14:paraId="53C50C00" w14:textId="228AD49B" w:rsidR="002E45D5" w:rsidRPr="000701DA" w:rsidRDefault="002E45D5" w:rsidP="002E45D5">
      <w:pPr>
        <w:pStyle w:val="Brezrazmikov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 xml:space="preserve">vsebinsko poročilo o financiranem projektu </w:t>
      </w:r>
      <w:r w:rsidR="001E51B6" w:rsidRPr="000701DA">
        <w:rPr>
          <w:rFonts w:ascii="Arial" w:hAnsi="Arial" w:cs="Arial"/>
          <w:sz w:val="20"/>
          <w:szCs w:val="20"/>
        </w:rPr>
        <w:t>v sklopu</w:t>
      </w:r>
      <w:r w:rsidRPr="000701DA">
        <w:rPr>
          <w:rFonts w:ascii="Arial" w:hAnsi="Arial" w:cs="Arial"/>
          <w:sz w:val="20"/>
          <w:szCs w:val="20"/>
        </w:rPr>
        <w:t xml:space="preserve"> razpisa JPR-VIZ-</w:t>
      </w:r>
      <w:r w:rsidR="009C04C1" w:rsidRPr="000701DA">
        <w:rPr>
          <w:rFonts w:ascii="Arial" w:hAnsi="Arial" w:cs="Arial"/>
          <w:sz w:val="20"/>
          <w:szCs w:val="20"/>
        </w:rPr>
        <w:t>AIO-</w:t>
      </w:r>
      <w:r w:rsidRPr="000701DA">
        <w:rPr>
          <w:rFonts w:ascii="Arial" w:hAnsi="Arial" w:cs="Arial"/>
          <w:sz w:val="20"/>
          <w:szCs w:val="20"/>
        </w:rPr>
        <w:t>202</w:t>
      </w:r>
      <w:r w:rsidR="009C04C1" w:rsidRPr="000701DA">
        <w:rPr>
          <w:rFonts w:ascii="Arial" w:hAnsi="Arial" w:cs="Arial"/>
          <w:sz w:val="20"/>
          <w:szCs w:val="20"/>
        </w:rPr>
        <w:t>4</w:t>
      </w:r>
      <w:r w:rsidRPr="000701DA">
        <w:rPr>
          <w:rFonts w:ascii="Arial" w:hAnsi="Arial" w:cs="Arial"/>
          <w:sz w:val="20"/>
          <w:szCs w:val="20"/>
        </w:rPr>
        <w:t xml:space="preserve"> (do 30 vrstic),</w:t>
      </w:r>
    </w:p>
    <w:p w14:paraId="496A37B6" w14:textId="44621E7E" w:rsidR="002E45D5" w:rsidRPr="000701DA" w:rsidRDefault="002E45D5" w:rsidP="002E45D5">
      <w:pPr>
        <w:pStyle w:val="Brezrazmikov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>navedbe medijskih objav, vključno z RTV prispevki (avtor, naslov prispevka, medij, kraj in datum)</w:t>
      </w:r>
      <w:r w:rsidR="000701DA" w:rsidRPr="000701DA">
        <w:rPr>
          <w:rFonts w:ascii="Arial" w:hAnsi="Arial" w:cs="Arial"/>
          <w:sz w:val="20"/>
          <w:szCs w:val="20"/>
        </w:rPr>
        <w:t>,</w:t>
      </w:r>
      <w:r w:rsidRPr="000701DA">
        <w:rPr>
          <w:rFonts w:ascii="Arial" w:hAnsi="Arial" w:cs="Arial"/>
          <w:sz w:val="20"/>
          <w:szCs w:val="20"/>
        </w:rPr>
        <w:t xml:space="preserve"> o financiranem projektu </w:t>
      </w:r>
      <w:r w:rsidR="001E51B6" w:rsidRPr="000701DA">
        <w:rPr>
          <w:rFonts w:ascii="Arial" w:hAnsi="Arial" w:cs="Arial"/>
          <w:sz w:val="20"/>
          <w:szCs w:val="20"/>
        </w:rPr>
        <w:t>v sklopu</w:t>
      </w:r>
      <w:r w:rsidRPr="000701DA">
        <w:rPr>
          <w:rFonts w:ascii="Arial" w:hAnsi="Arial" w:cs="Arial"/>
          <w:sz w:val="20"/>
          <w:szCs w:val="20"/>
        </w:rPr>
        <w:t xml:space="preserve"> razpisa JPR-VIZ-</w:t>
      </w:r>
      <w:r w:rsidR="009C04C1" w:rsidRPr="000701DA">
        <w:rPr>
          <w:rFonts w:ascii="Arial" w:hAnsi="Arial" w:cs="Arial"/>
          <w:sz w:val="20"/>
          <w:szCs w:val="20"/>
        </w:rPr>
        <w:t>AIO-</w:t>
      </w:r>
      <w:r w:rsidRPr="000701DA">
        <w:rPr>
          <w:rFonts w:ascii="Arial" w:hAnsi="Arial" w:cs="Arial"/>
          <w:sz w:val="20"/>
          <w:szCs w:val="20"/>
        </w:rPr>
        <w:t>20</w:t>
      </w:r>
      <w:r w:rsidR="004B0276" w:rsidRPr="000701DA">
        <w:rPr>
          <w:rFonts w:ascii="Arial" w:hAnsi="Arial" w:cs="Arial"/>
          <w:sz w:val="20"/>
          <w:szCs w:val="20"/>
        </w:rPr>
        <w:t>2</w:t>
      </w:r>
      <w:r w:rsidR="009C04C1" w:rsidRPr="000701DA">
        <w:rPr>
          <w:rFonts w:ascii="Arial" w:hAnsi="Arial" w:cs="Arial"/>
          <w:sz w:val="20"/>
          <w:szCs w:val="20"/>
        </w:rPr>
        <w:t>4</w:t>
      </w:r>
      <w:r w:rsidR="0023164D" w:rsidRPr="000701DA">
        <w:rPr>
          <w:rFonts w:ascii="Arial" w:hAnsi="Arial" w:cs="Arial"/>
          <w:sz w:val="20"/>
          <w:szCs w:val="20"/>
        </w:rPr>
        <w:t>.</w:t>
      </w:r>
      <w:r w:rsidRPr="000701DA">
        <w:rPr>
          <w:rFonts w:ascii="Arial" w:hAnsi="Arial" w:cs="Arial"/>
          <w:sz w:val="20"/>
          <w:szCs w:val="20"/>
        </w:rPr>
        <w:t xml:space="preserve"> </w:t>
      </w:r>
    </w:p>
    <w:p w14:paraId="0AE8278C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741E4F4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1FB9CC6F" w14:textId="37BD61BB" w:rsidR="00311ED0" w:rsidRPr="000701DA" w:rsidRDefault="00311ED0">
      <w:pPr>
        <w:spacing w:after="160" w:line="259" w:lineRule="auto"/>
        <w:rPr>
          <w:rFonts w:ascii="Arial" w:hAnsi="Arial" w:cs="Arial"/>
        </w:rPr>
      </w:pPr>
      <w:r w:rsidRPr="000701DA">
        <w:rPr>
          <w:rFonts w:ascii="Arial" w:hAnsi="Arial" w:cs="Arial"/>
        </w:rPr>
        <w:br w:type="page"/>
      </w:r>
    </w:p>
    <w:p w14:paraId="7D156D7A" w14:textId="1975FA80" w:rsidR="00311ED0" w:rsidRPr="000701DA" w:rsidRDefault="00311ED0" w:rsidP="00311ED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0701DA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FINANČNO POROČILO ZA LETO 202</w:t>
      </w:r>
      <w:r w:rsidR="009C04C1" w:rsidRPr="000701D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</w:t>
      </w:r>
    </w:p>
    <w:p w14:paraId="3A15E99E" w14:textId="77777777" w:rsidR="00311ED0" w:rsidRPr="000701DA" w:rsidRDefault="00311ED0" w:rsidP="00311ED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92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2800"/>
      </w:tblGrid>
      <w:tr w:rsidR="00311ED0" w:rsidRPr="000701DA" w14:paraId="0CB59329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01575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IZVAJALEC: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41925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3BD74C37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B42F8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PROJEKT: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4EAF9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19E4595B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3BA4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D85D7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043E2060" w14:textId="77777777" w:rsidTr="00FE78B4">
        <w:trPr>
          <w:trHeight w:val="33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4C02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BF4E1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78DF3E1B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E6CC509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0DCFD306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311ED0" w:rsidRPr="000701DA" w14:paraId="576217FC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E831A" w14:textId="49D0906B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 Ministrstvo</w:t>
            </w:r>
            <w:r w:rsidR="001E51B6"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 kulturo</w:t>
            </w:r>
            <w:r w:rsidR="00053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skupaj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FD8487F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311ED0" w:rsidRPr="000701DA" w14:paraId="593C272E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93F1575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34270D7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3C58046E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7FC34" w14:textId="5EAEE55C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2. Drugi prihodki</w:t>
            </w:r>
            <w:r w:rsidR="00053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skupaj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45357B1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311ED0" w:rsidRPr="000701DA" w14:paraId="76028656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D5CB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drugih ministrstev: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94C7A7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1C9F24D3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8750C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katera ministrstva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5DF251A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02914602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465FB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− od tega sredstva lokalnih skupnosti: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0D911EB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01204EC0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761D7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katere lokalne skupnosti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9B147E7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3D8E454C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9C975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viri iz EU: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E325FB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2A9534EE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5445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vire iz EU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31B54E8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7D1EC119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C5079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− 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od tega drugi prihodki: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E480CC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1B95B3C9" w14:textId="77777777" w:rsidTr="00FE78B4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1FE2CCA0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druge prihodke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AD0E95E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308A8FE1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91EEA6E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1214519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043DA470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E80E8" w14:textId="1FDC8B2D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3. Prihodki iz opravljanja dejavnosti (lastna sredstva):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D6419C5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311ED0" w:rsidRPr="000701DA" w14:paraId="021E939C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A188E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− od tega prodaja proizvodov in storitev: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8ECDE7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0D65206A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17321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prodaja vstopnic: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A7AA051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71951684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945F1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drugih koproducentov: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21D1AAC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3B87BA65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DC49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sponzorstvo/donatorstvo: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CBB6111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76C2B3D4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679D9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kotizacije za seminarje, posvetovanja, strokovna srečanja…: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07D6CC5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5B49A6BB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9CC4B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− od tega druga lastna sredstva: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99F31E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3C8D67C1" w14:textId="77777777" w:rsidTr="00FE78B4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338E48E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druga lastna sredstva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48F67C8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330EC355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17D239F2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7705C2CA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5EF43D8F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86868C6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PRIHODKI: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3888460D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  <w:tr w:rsidR="00311ED0" w:rsidRPr="000701DA" w14:paraId="074F6887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A72CF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3638F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494FC67C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9B506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2609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28AC6002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147E7025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ODHODKI*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51A100E6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311ED0" w:rsidRPr="000701DA" w14:paraId="1681D21D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BE824" w14:textId="0338AA03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Splošni stroški dela na projekt</w:t>
            </w:r>
            <w:r w:rsidR="000701DA"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</w:t>
            </w: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035AEDB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2D10693B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6721D" w14:textId="1C756F9B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avtorski honorarji</w:t>
            </w:r>
            <w:r w:rsid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E34724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3319CBB3" w14:textId="77777777" w:rsidTr="00FE78B4">
        <w:trPr>
          <w:trHeight w:val="25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1BDB2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Materialni stroški: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CF7378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165F6C64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85888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Stroški promocije: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85956AF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6199D58E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F2B2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Drugi stroški: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8E4839D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6EEE961B" w14:textId="77777777" w:rsidTr="00FE78B4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65A29947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druge stroške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29DF19D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61855640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2017D92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ODHODKI: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1E3B3C4F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  <w:tr w:rsidR="00311ED0" w:rsidRPr="000701DA" w14:paraId="5914EB71" w14:textId="77777777" w:rsidTr="000701DA">
        <w:trPr>
          <w:trHeight w:val="66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9BE0" w14:textId="1A94F5C9" w:rsidR="00311ED0" w:rsidRPr="000701DA" w:rsidRDefault="00311ED0" w:rsidP="00070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l-SI"/>
              </w:rPr>
              <w:t>*</w:t>
            </w:r>
            <w:r w:rsidRPr="000701DA">
              <w:rPr>
                <w:rFonts w:ascii="Arial" w:hAnsi="Arial" w:cs="Arial"/>
                <w:sz w:val="18"/>
                <w:szCs w:val="18"/>
              </w:rPr>
              <w:t>Odhodki so upravičeni stroški, ki so skladno z besedilom razpisa vezani izključno na izvedbo sofinanciranega kulturnega projekta.</w:t>
            </w:r>
          </w:p>
        </w:tc>
      </w:tr>
      <w:tr w:rsidR="00311ED0" w:rsidRPr="000701DA" w14:paraId="4B3EABE4" w14:textId="77777777" w:rsidTr="000701DA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992CB0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541F3A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701DA" w:rsidRPr="000701DA" w14:paraId="65207374" w14:textId="77777777" w:rsidTr="000701DA">
        <w:trPr>
          <w:trHeight w:val="96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3008" w14:textId="518AEB06" w:rsidR="00311ED0" w:rsidRPr="000701DA" w:rsidRDefault="00311ED0" w:rsidP="00070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Pogodba o financiranju in izvedbi kulturnega projekta v letu 202</w:t>
            </w:r>
            <w:r w:rsidR="009C04C1" w:rsidRPr="000701DA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4</w:t>
            </w:r>
            <w:r w:rsidRPr="000701DA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 xml:space="preserve"> določa, da mora na zahtevo financerja izvajalec le-temu posredovati obračunsko dokumentacijo s potrdili o izplačilih v višini celotne vrednosti večletnega projekta. </w:t>
            </w:r>
          </w:p>
        </w:tc>
      </w:tr>
      <w:tr w:rsidR="00311ED0" w:rsidRPr="000701DA" w14:paraId="5DBB0A30" w14:textId="77777777" w:rsidTr="000701DA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8FA0D19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BD5376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568853E5" w14:textId="77777777" w:rsidTr="00FE78B4">
        <w:trPr>
          <w:trHeight w:val="78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E6D9F" w14:textId="77777777" w:rsidR="00C8697F" w:rsidRDefault="00C8697F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3AF06D6" w14:textId="77777777" w:rsidR="00C8697F" w:rsidRDefault="00C8697F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B8DC50" w14:textId="77777777" w:rsidR="00C8697F" w:rsidRDefault="00C8697F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72EAA1" w14:textId="77777777" w:rsidR="00C8697F" w:rsidRDefault="00C8697F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BB1B2A3" w14:textId="78E8C24D" w:rsidR="00C8697F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Datum:                         </w:t>
            </w:r>
          </w:p>
          <w:p w14:paraId="6B82ADE0" w14:textId="5FA5EE3E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54D6F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 in žig:</w:t>
            </w:r>
          </w:p>
        </w:tc>
      </w:tr>
      <w:tr w:rsidR="00311ED0" w:rsidRPr="000701DA" w14:paraId="73A33B64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7575A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EE56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82A5427" w14:textId="77777777" w:rsidR="00311ED0" w:rsidRPr="000701DA" w:rsidRDefault="00311ED0" w:rsidP="00311E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5B1A86" w14:textId="77777777" w:rsidR="003A1964" w:rsidRPr="000701DA" w:rsidRDefault="003A1964" w:rsidP="002E45D5">
      <w:pPr>
        <w:rPr>
          <w:rFonts w:ascii="Arial" w:hAnsi="Arial" w:cs="Arial"/>
        </w:rPr>
      </w:pPr>
    </w:p>
    <w:sectPr w:rsidR="003A1964" w:rsidRPr="000701DA" w:rsidSect="00555F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134" w:bottom="1418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2479" w14:textId="77777777" w:rsidR="00C27062" w:rsidRDefault="00C27062">
      <w:pPr>
        <w:spacing w:after="0" w:line="240" w:lineRule="auto"/>
      </w:pPr>
      <w:r>
        <w:separator/>
      </w:r>
    </w:p>
  </w:endnote>
  <w:endnote w:type="continuationSeparator" w:id="0">
    <w:p w14:paraId="6F268E21" w14:textId="77777777" w:rsidR="00C27062" w:rsidRDefault="00C2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9335" w14:textId="77777777" w:rsidR="009C04C1" w:rsidRDefault="002E45D5" w:rsidP="0073052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D451013" w14:textId="77777777" w:rsidR="009C04C1" w:rsidRDefault="009C04C1" w:rsidP="0073052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CF5B" w14:textId="77777777" w:rsidR="009C04C1" w:rsidRDefault="002E45D5" w:rsidP="0073052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281BBA04" w14:textId="77777777" w:rsidR="009C04C1" w:rsidRDefault="009C04C1" w:rsidP="00730522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D16F" w14:textId="77777777" w:rsidR="009C04C1" w:rsidRPr="00300AA1" w:rsidRDefault="002E45D5">
    <w:pPr>
      <w:pStyle w:val="Noga"/>
      <w:jc w:val="right"/>
      <w:rPr>
        <w:sz w:val="20"/>
        <w:szCs w:val="20"/>
      </w:rPr>
    </w:pPr>
    <w:r w:rsidRPr="00300AA1">
      <w:rPr>
        <w:sz w:val="20"/>
        <w:szCs w:val="20"/>
      </w:rPr>
      <w:fldChar w:fldCharType="begin"/>
    </w:r>
    <w:r w:rsidRPr="00300AA1">
      <w:rPr>
        <w:sz w:val="20"/>
        <w:szCs w:val="20"/>
      </w:rPr>
      <w:instrText>PAGE   \* MERGEFORMAT</w:instrText>
    </w:r>
    <w:r w:rsidRPr="00300AA1">
      <w:rPr>
        <w:sz w:val="20"/>
        <w:szCs w:val="20"/>
      </w:rPr>
      <w:fldChar w:fldCharType="separate"/>
    </w:r>
    <w:r w:rsidRPr="00300AA1">
      <w:rPr>
        <w:sz w:val="20"/>
        <w:szCs w:val="20"/>
      </w:rPr>
      <w:t>2</w:t>
    </w:r>
    <w:r w:rsidRPr="00300AA1">
      <w:rPr>
        <w:sz w:val="20"/>
        <w:szCs w:val="20"/>
      </w:rPr>
      <w:fldChar w:fldCharType="end"/>
    </w:r>
  </w:p>
  <w:p w14:paraId="5F8C4EDD" w14:textId="77777777" w:rsidR="009C04C1" w:rsidRDefault="009C04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7DDD" w14:textId="77777777" w:rsidR="00C27062" w:rsidRDefault="00C27062">
      <w:pPr>
        <w:spacing w:after="0" w:line="240" w:lineRule="auto"/>
      </w:pPr>
      <w:r>
        <w:separator/>
      </w:r>
    </w:p>
  </w:footnote>
  <w:footnote w:type="continuationSeparator" w:id="0">
    <w:p w14:paraId="1171D83B" w14:textId="77777777" w:rsidR="00C27062" w:rsidRDefault="00C2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939E" w14:textId="77777777" w:rsidR="009C04C1" w:rsidRPr="00110CBD" w:rsidRDefault="009C04C1" w:rsidP="0073052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4DB4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before="120" w:after="100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02241" wp14:editId="33FEC5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3FF3A677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after="100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0146064A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after="100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766BFD4D" w14:textId="77777777" w:rsidR="009C04C1" w:rsidRPr="008F3500" w:rsidRDefault="009C04C1" w:rsidP="0073052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96A"/>
    <w:multiLevelType w:val="hybridMultilevel"/>
    <w:tmpl w:val="3A089DEA"/>
    <w:lvl w:ilvl="0" w:tplc="2182C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5D7"/>
    <w:multiLevelType w:val="hybridMultilevel"/>
    <w:tmpl w:val="BB74002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7F07"/>
    <w:multiLevelType w:val="hybridMultilevel"/>
    <w:tmpl w:val="89AAD1C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16E0F"/>
    <w:multiLevelType w:val="hybridMultilevel"/>
    <w:tmpl w:val="62D022D4"/>
    <w:lvl w:ilvl="0" w:tplc="B9C65294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C572C"/>
    <w:multiLevelType w:val="hybridMultilevel"/>
    <w:tmpl w:val="A49CA18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628BC"/>
    <w:multiLevelType w:val="hybridMultilevel"/>
    <w:tmpl w:val="E5D4A56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7AF9"/>
    <w:multiLevelType w:val="hybridMultilevel"/>
    <w:tmpl w:val="085293A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33E1A"/>
    <w:multiLevelType w:val="hybridMultilevel"/>
    <w:tmpl w:val="EBE0A212"/>
    <w:lvl w:ilvl="0" w:tplc="9C144E64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D3FAD"/>
    <w:multiLevelType w:val="hybridMultilevel"/>
    <w:tmpl w:val="DB50087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EEB41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3731E"/>
    <w:multiLevelType w:val="hybridMultilevel"/>
    <w:tmpl w:val="CB68F000"/>
    <w:lvl w:ilvl="0" w:tplc="327AE2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11105"/>
    <w:multiLevelType w:val="hybridMultilevel"/>
    <w:tmpl w:val="6B46B7FA"/>
    <w:lvl w:ilvl="0" w:tplc="991E89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464EA"/>
    <w:multiLevelType w:val="hybridMultilevel"/>
    <w:tmpl w:val="6DA24FA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30384">
    <w:abstractNumId w:val="4"/>
  </w:num>
  <w:num w:numId="2" w16cid:durableId="1128861834">
    <w:abstractNumId w:val="6"/>
  </w:num>
  <w:num w:numId="3" w16cid:durableId="606278217">
    <w:abstractNumId w:val="5"/>
  </w:num>
  <w:num w:numId="4" w16cid:durableId="732041426">
    <w:abstractNumId w:val="2"/>
  </w:num>
  <w:num w:numId="5" w16cid:durableId="447509881">
    <w:abstractNumId w:val="1"/>
  </w:num>
  <w:num w:numId="6" w16cid:durableId="1442337753">
    <w:abstractNumId w:val="11"/>
  </w:num>
  <w:num w:numId="7" w16cid:durableId="1172066243">
    <w:abstractNumId w:val="8"/>
  </w:num>
  <w:num w:numId="8" w16cid:durableId="564611563">
    <w:abstractNumId w:val="10"/>
  </w:num>
  <w:num w:numId="9" w16cid:durableId="1181746317">
    <w:abstractNumId w:val="0"/>
  </w:num>
  <w:num w:numId="10" w16cid:durableId="1061173105">
    <w:abstractNumId w:val="9"/>
  </w:num>
  <w:num w:numId="11" w16cid:durableId="1750689737">
    <w:abstractNumId w:val="7"/>
  </w:num>
  <w:num w:numId="12" w16cid:durableId="33313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D5"/>
    <w:rsid w:val="00010DD7"/>
    <w:rsid w:val="0005312D"/>
    <w:rsid w:val="00056670"/>
    <w:rsid w:val="000701DA"/>
    <w:rsid w:val="000770BB"/>
    <w:rsid w:val="001E51B6"/>
    <w:rsid w:val="0023164D"/>
    <w:rsid w:val="002640C8"/>
    <w:rsid w:val="002E45D5"/>
    <w:rsid w:val="00311ED0"/>
    <w:rsid w:val="003A1964"/>
    <w:rsid w:val="004354FB"/>
    <w:rsid w:val="004B0276"/>
    <w:rsid w:val="004E0689"/>
    <w:rsid w:val="006B06A7"/>
    <w:rsid w:val="00864135"/>
    <w:rsid w:val="008B1106"/>
    <w:rsid w:val="009916FB"/>
    <w:rsid w:val="009C04C1"/>
    <w:rsid w:val="00B119C6"/>
    <w:rsid w:val="00B51578"/>
    <w:rsid w:val="00B91C9A"/>
    <w:rsid w:val="00BE6372"/>
    <w:rsid w:val="00BF3BF2"/>
    <w:rsid w:val="00C27062"/>
    <w:rsid w:val="00C8697F"/>
    <w:rsid w:val="00E85E4C"/>
    <w:rsid w:val="00F37FB0"/>
    <w:rsid w:val="00F4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59F721"/>
  <w15:chartTrackingRefBased/>
  <w15:docId w15:val="{DD2D91A6-117F-458E-894F-AFF69C83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5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E45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2E45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E45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2E45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rsid w:val="002E45D5"/>
  </w:style>
  <w:style w:type="paragraph" w:styleId="Brezrazmikov">
    <w:name w:val="No Spacing"/>
    <w:uiPriority w:val="1"/>
    <w:qFormat/>
    <w:rsid w:val="002E45D5"/>
    <w:pPr>
      <w:spacing w:after="0" w:line="240" w:lineRule="auto"/>
    </w:pPr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23164D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2316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164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164D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16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16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9AA0A5-24A2-4577-8A15-5676CF7B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Maja Šučur</cp:lastModifiedBy>
  <cp:revision>9</cp:revision>
  <dcterms:created xsi:type="dcterms:W3CDTF">2024-04-04T10:01:00Z</dcterms:created>
  <dcterms:modified xsi:type="dcterms:W3CDTF">2024-08-30T10:32:00Z</dcterms:modified>
</cp:coreProperties>
</file>