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01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CA59615" w14:textId="4E8C4590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1321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JPR- VP- 2022-2025 - </w:t>
      </w: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>Področje glasbene  umetnosti</w:t>
      </w:r>
    </w:p>
    <w:p w14:paraId="577B9AC4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ZAHTEVEK ZA IZPLAČILO Z MOŽNOSTJO DO 30% PREDPLAČILA </w:t>
      </w:r>
    </w:p>
    <w:p w14:paraId="3BED23B3" w14:textId="77777777" w:rsidR="006E13C1" w:rsidRPr="006E13C1" w:rsidRDefault="006E13C1" w:rsidP="006E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7F6358" w14:textId="14AFB696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>Sofinanciranje izvajalcev v letu 202</w:t>
      </w:r>
      <w:r w:rsidR="009B2205"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>(obkrožite ustrezno oznako razpisa: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JPR-VP-2022-2025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</w:p>
    <w:p w14:paraId="1912EE3A" w14:textId="77777777" w:rsidR="006E13C1" w:rsidRPr="006E13C1" w:rsidRDefault="006E13C1" w:rsidP="006E13C1">
      <w:pPr>
        <w:tabs>
          <w:tab w:val="left" w:pos="1356"/>
        </w:tabs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109"/>
      </w:tblGrid>
      <w:tr w:rsidR="006E13C1" w:rsidRPr="006E13C1" w14:paraId="58DD455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49F6F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936D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2C72628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BA9D2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CE7D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4D0C7FF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0F9A7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AA55C3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2FA988E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895617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C91EA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05B02578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5F66535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9560D2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99A0BFA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A23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515E4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934E35D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CA554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366E5E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FFE4A63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03511B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4B6F6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ED84849" w14:textId="77777777" w:rsidTr="006E13C1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78B51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857A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52BA6F4D" w14:textId="77777777" w:rsidTr="006E13C1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FA7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720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54CAD4B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693"/>
      </w:tblGrid>
      <w:tr w:rsidR="006E13C1" w:rsidRPr="006E13C1" w14:paraId="2ED3963B" w14:textId="77777777" w:rsidTr="007264CD">
        <w:trPr>
          <w:cantSplit/>
        </w:trPr>
        <w:tc>
          <w:tcPr>
            <w:tcW w:w="87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A10BA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2491E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  <w:t>1. DEL OBRAZCA</w:t>
            </w:r>
          </w:p>
          <w:p w14:paraId="3A13841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14:paraId="19BE2664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Prosimo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obkrožite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izpolnite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le en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ustrezen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način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):</w:t>
            </w:r>
          </w:p>
        </w:tc>
      </w:tr>
      <w:tr w:rsidR="006E13C1" w:rsidRPr="006E13C1" w14:paraId="542E282B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372F5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041F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  <w:p w14:paraId="068FC2B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E13C1" w:rsidRPr="006E13C1" w14:paraId="7012463C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7E83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obroka + višina predplačila)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52463B7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182A634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D55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55755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04DCF27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2EE37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Ostanek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poračunu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D85BFD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09803BBD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10E7A2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b 2)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Prvega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obroka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če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preplačilo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ni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bilo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zaprošeno</w:t>
            </w:r>
            <w:proofErr w:type="spellEnd"/>
          </w:p>
          <w:p w14:paraId="3792EAD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vrednost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zaprošenega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zneska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494F9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7264CD" w:rsidRPr="006E13C1" w14:paraId="1C2338E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B5BB9" w14:textId="77777777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c) Drugega 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38849595" w14:textId="641C37FE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6B4AD9" w14:textId="2AD074D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742749DE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0A5F7" w14:textId="7B758ED3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Tretjega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(višina želenega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tretjega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obroka, brez predplačila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prvega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drugega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obroka)</w:t>
            </w:r>
          </w:p>
          <w:p w14:paraId="0E49E59C" w14:textId="1AC857E5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FA4B4B" w14:textId="24C2E7F4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6F49D2D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A0712" w14:textId="60E72B7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d)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Celotnega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celotna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pogodbena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vrednost</w:t>
            </w:r>
            <w:proofErr w:type="spellEnd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BDF417" w14:textId="77777777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2249D0BF" w14:textId="77777777" w:rsidR="006E13C1" w:rsidRPr="007264CD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it-IT"/>
        </w:rPr>
      </w:pPr>
    </w:p>
    <w:p w14:paraId="04D9F60C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Izjava:</w:t>
      </w:r>
    </w:p>
    <w:p w14:paraId="38C0E8DA" w14:textId="7B91EB81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Izjavljam, da izvajanje projekta poteka v skladu s prijavo projekta  za leto 202</w:t>
      </w:r>
      <w:r w:rsidR="009B22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Končno poročilo s finančno in vsebinsko utemeljitvijo bo dostavljeno v skladu s pogodbo.</w:t>
      </w:r>
    </w:p>
    <w:p w14:paraId="5BB1B967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285D3" w14:textId="77777777" w:rsidR="006E13C1" w:rsidRPr="006E13C1" w:rsidRDefault="006E13C1" w:rsidP="006E13C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6E13C1">
        <w:rPr>
          <w:rFonts w:ascii="Arial" w:eastAsia="Times New Roman" w:hAnsi="Arial" w:cs="Arial"/>
          <w:b/>
          <w:u w:val="single"/>
          <w:lang w:eastAsia="sl-SI"/>
        </w:rPr>
        <w:t>(če zaprošate samo za predplačilo, izpolnite samo to stran  obrazca)</w:t>
      </w:r>
    </w:p>
    <w:p w14:paraId="6374CE96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62FA7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EE75F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EE8D9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7B5A8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0"/>
      <w:r w:rsidRPr="006E13C1">
        <w:rPr>
          <w:rFonts w:ascii="Arial" w:eastAsia="Times New Roman" w:hAnsi="Arial" w:cs="Times New Roman"/>
          <w:sz w:val="20"/>
          <w:szCs w:val="24"/>
          <w:lang w:val="it-IT"/>
        </w:rPr>
        <w:br w:type="page"/>
      </w:r>
      <w:r w:rsidRPr="006E13C1">
        <w:rPr>
          <w:rFonts w:ascii="Arial" w:eastAsia="Times New Roman" w:hAnsi="Arial" w:cs="Arial"/>
          <w:b/>
          <w:sz w:val="20"/>
          <w:szCs w:val="20"/>
          <w:u w:val="single"/>
          <w:lang w:val="it-IT"/>
        </w:rPr>
        <w:lastRenderedPageBreak/>
        <w:t>2. DEL OBRAZCA</w:t>
      </w:r>
    </w:p>
    <w:p w14:paraId="6140CC4A" w14:textId="1F6BC88C" w:rsid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4F9628D" w14:textId="6E467DD5" w:rsidR="00C30F4A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21564094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EA200F" w14:textId="574BE432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Obračun s specifikacijo prihodkov in odhodkov realiziranega projekta v letu 202</w:t>
      </w:r>
      <w:r w:rsidR="009B220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</w:t>
      </w:r>
    </w:p>
    <w:p w14:paraId="69DC8583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(Če ste uveljavljali možnost predplačila, ga </w:t>
      </w:r>
      <w:proofErr w:type="spellStart"/>
      <w:r w:rsidRPr="006E13C1">
        <w:rPr>
          <w:rFonts w:ascii="Arial" w:eastAsia="Times New Roman" w:hAnsi="Arial" w:cs="Arial"/>
          <w:sz w:val="20"/>
          <w:szCs w:val="20"/>
          <w:lang w:eastAsia="sl-SI"/>
        </w:rPr>
        <w:t>zneskovno</w:t>
      </w:r>
      <w:proofErr w:type="spellEnd"/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 vključite v obračun)</w:t>
      </w:r>
    </w:p>
    <w:tbl>
      <w:tblPr>
        <w:tblW w:w="8895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1801"/>
        <w:gridCol w:w="901"/>
        <w:gridCol w:w="1441"/>
      </w:tblGrid>
      <w:tr w:rsidR="006E13C1" w:rsidRPr="006E13C1" w14:paraId="450E1E08" w14:textId="77777777" w:rsidTr="006E13C1">
        <w:trPr>
          <w:cantSplit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FAD6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13D78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402DF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2F063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9A2FFA2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35C4D1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Prihodki</w:t>
      </w:r>
      <w:proofErr w:type="spellEnd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61780919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D08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Višina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zaprošenih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43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23F36DA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B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lokalnih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skupnosti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77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DCBF53C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BC6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sponzorjev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donatorjev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5B4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8527741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89A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koproducentov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soorganizatorjev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91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723949ED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365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prijavitelja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lastna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7C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8CD521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F1D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Ostali viri in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24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3FA696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06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79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48A9AEAA" w14:textId="04F82C56" w:rsidR="006E13C1" w:rsidRDefault="006E13C1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FC9860E" w14:textId="77777777" w:rsidR="00C30F4A" w:rsidRPr="006E13C1" w:rsidRDefault="00C30F4A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09E9656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ind w:right="-1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Odhodki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tbl>
      <w:tblPr>
        <w:tblW w:w="871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598E387C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E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Avtorski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honorarji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6ECDDC6A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specificirati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vrsta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60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FE9234A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17C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materiala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63A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A6370D0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E04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storitev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B18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6F6EE2C8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523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E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CF8B579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9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439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7C56C9D5" w14:textId="3128A45F" w:rsidR="006E13C1" w:rsidRDefault="006E13C1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F36AFD1" w14:textId="7003E6E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60BEF1A1" w14:textId="18489E1C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4E64BE0" w14:textId="01F99098" w:rsidR="00C30F4A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E2CBDE1" w14:textId="77777777" w:rsidR="00C30F4A" w:rsidRPr="006E13C1" w:rsidRDefault="00C30F4A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89D948" w14:textId="0292C22E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2205">
        <w:rPr>
          <w:rFonts w:ascii="Arial" w:eastAsia="Times New Roman" w:hAnsi="Arial" w:cs="Arial"/>
          <w:b/>
          <w:sz w:val="20"/>
          <w:szCs w:val="20"/>
          <w:lang w:val="pl-PL"/>
        </w:rPr>
        <w:t>Seznam priložene obračunske dokumentacije (npr. pogodb, računov, potnih nalogov ipd) o realiziranih stroških, ki jih sofinancira Ministrstvo za kulturo na podlagi pogodbe</w:t>
      </w:r>
    </w:p>
    <w:p w14:paraId="4B615E05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60CEDD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>Obračun stroškov v višini odobrenih sredstev s strani MK</w:t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493"/>
        <w:gridCol w:w="2341"/>
      </w:tblGrid>
      <w:tr w:rsidR="006E13C1" w:rsidRPr="006E13C1" w14:paraId="563E90A7" w14:textId="77777777" w:rsidTr="006E13C1">
        <w:trPr>
          <w:cantSplit/>
        </w:trPr>
        <w:tc>
          <w:tcPr>
            <w:tcW w:w="30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ECE77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računa in izdajatelj:</w:t>
            </w:r>
          </w:p>
        </w:tc>
        <w:tc>
          <w:tcPr>
            <w:tcW w:w="349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7807A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Vrsta stroška: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CAB2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Znesek (bruto):</w:t>
            </w:r>
          </w:p>
        </w:tc>
      </w:tr>
      <w:tr w:rsidR="006E13C1" w:rsidRPr="006E13C1" w14:paraId="26DEE87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402D4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14B27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02EC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3618DB35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8856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59F52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DECF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9D7440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9E566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642B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1ABD2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D21230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58B51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287F0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9D646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BD586A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4A719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41C1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E6C3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4B9EA4CB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9B0EFA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9A7F16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0A48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0F0540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24D0E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EB02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69265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A00F5A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D3B55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E13BB9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BD15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D41463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DC0B37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A6FBC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1596A7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14:paraId="1C301CCD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E5C4D9" w14:textId="7863590C" w:rsidR="00C30F4A" w:rsidRPr="00C30F4A" w:rsidRDefault="00C30F4A" w:rsidP="00C30F4A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C30F4A">
        <w:rPr>
          <w:rFonts w:ascii="Arial" w:eastAsia="Times New Roman" w:hAnsi="Arial" w:cs="Arial"/>
          <w:color w:val="FF0000"/>
          <w:sz w:val="20"/>
          <w:szCs w:val="20"/>
          <w:lang w:eastAsia="sl-SI"/>
        </w:rPr>
        <w:t>Priložena računska dokumentacija mora biti oštevilčena in priložena po vrstnem redu, kot je navedena v zahtevku.</w:t>
      </w:r>
      <w:r>
        <w:rPr>
          <w:rFonts w:ascii="Arial" w:eastAsia="Times New Roman" w:hAnsi="Arial" w:cs="Arial"/>
          <w:color w:val="FF0000"/>
          <w:sz w:val="20"/>
          <w:szCs w:val="20"/>
          <w:lang w:eastAsia="sl-SI"/>
        </w:rPr>
        <w:t xml:space="preserve"> Neurejene računske dokumentacije ne bomo upoštevali in bomo zavrnili zahtevek.</w:t>
      </w:r>
    </w:p>
    <w:p w14:paraId="7CCDB65E" w14:textId="7B8490B1" w:rsid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7AFD42F" w14:textId="77777777" w:rsidR="00C30F4A" w:rsidRPr="006E13C1" w:rsidRDefault="00C30F4A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</w:tblGrid>
      <w:tr w:rsidR="006E13C1" w:rsidRPr="006E13C1" w14:paraId="7F4890C4" w14:textId="77777777" w:rsidTr="006E13C1">
        <w:trPr>
          <w:trHeight w:val="1337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271" w14:textId="25708845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 xml:space="preserve">IV. Kratko vsebinsko poročilo o izvedenem delu projekta, cca 1 stran A4 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(ne nadomešča letnega poročila na posebnem obrazcu ministrstva, ki skladno s pogodbo zapade sredi januarja 202</w:t>
            </w:r>
            <w:r w:rsidR="009B220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6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):</w:t>
            </w:r>
          </w:p>
          <w:p w14:paraId="1D683147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41373DBF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1DE69AE1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05DF7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Podpisana odgovorna oseba izvajalca izjavljam, da so navedeni podatki resnični in da realizacija projekta poteka v skladu s pogodbo.</w:t>
      </w:r>
    </w:p>
    <w:p w14:paraId="7EB1975B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087AF6" w14:textId="77777777" w:rsidR="006E13C1" w:rsidRPr="006E13C1" w:rsidRDefault="006E13C1" w:rsidP="006E13C1">
      <w:pPr>
        <w:tabs>
          <w:tab w:val="left" w:pos="468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66227C7" w14:textId="77777777" w:rsidR="006E13C1" w:rsidRPr="009B2205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pl-PL"/>
        </w:rPr>
      </w:pPr>
    </w:p>
    <w:p w14:paraId="03147287" w14:textId="77777777" w:rsidR="006E13C1" w:rsidRDefault="006E13C1" w:rsidP="006E13C1">
      <w:pPr>
        <w:jc w:val="center"/>
      </w:pPr>
    </w:p>
    <w:sectPr w:rsidR="006E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9BF" w14:textId="77777777" w:rsidR="006E13C1" w:rsidRDefault="006E13C1" w:rsidP="006E13C1">
      <w:pPr>
        <w:spacing w:after="0" w:line="240" w:lineRule="auto"/>
      </w:pPr>
      <w:r>
        <w:separator/>
      </w:r>
    </w:p>
  </w:endnote>
  <w:endnote w:type="continuationSeparator" w:id="0">
    <w:p w14:paraId="13FFEC3B" w14:textId="77777777" w:rsidR="006E13C1" w:rsidRDefault="006E13C1" w:rsidP="006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8FB" w14:textId="77777777" w:rsidR="006E13C1" w:rsidRDefault="006E13C1" w:rsidP="006E13C1">
      <w:pPr>
        <w:spacing w:after="0" w:line="240" w:lineRule="auto"/>
      </w:pPr>
      <w:r>
        <w:separator/>
      </w:r>
    </w:p>
  </w:footnote>
  <w:footnote w:type="continuationSeparator" w:id="0">
    <w:p w14:paraId="7FEDA229" w14:textId="77777777" w:rsidR="006E13C1" w:rsidRDefault="006E13C1" w:rsidP="006E13C1">
      <w:pPr>
        <w:spacing w:after="0" w:line="240" w:lineRule="auto"/>
      </w:pPr>
      <w:r>
        <w:continuationSeparator/>
      </w:r>
    </w:p>
  </w:footnote>
  <w:footnote w:id="1">
    <w:p w14:paraId="1E9CD33D" w14:textId="77777777" w:rsidR="006E13C1" w:rsidRDefault="006E13C1" w:rsidP="006E13C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 w:cs="Arial"/>
          <w:sz w:val="16"/>
          <w:szCs w:val="16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  <w:footnote w:id="2">
    <w:p w14:paraId="01608BC1" w14:textId="77777777" w:rsidR="006E13C1" w:rsidRDefault="006E13C1" w:rsidP="006E13C1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9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C1"/>
    <w:rsid w:val="0042660A"/>
    <w:rsid w:val="006E13C1"/>
    <w:rsid w:val="006E6F49"/>
    <w:rsid w:val="007264CD"/>
    <w:rsid w:val="009B2205"/>
    <w:rsid w:val="009C4187"/>
    <w:rsid w:val="00C30F4A"/>
    <w:rsid w:val="00CA47B1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0E0"/>
  <w15:chartTrackingRefBased/>
  <w15:docId w15:val="{7BEF636F-3B4B-43E0-843E-73185C4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13C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13C1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E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Rok Avbar</cp:lastModifiedBy>
  <cp:revision>2</cp:revision>
  <dcterms:created xsi:type="dcterms:W3CDTF">2025-01-23T14:37:00Z</dcterms:created>
  <dcterms:modified xsi:type="dcterms:W3CDTF">2025-01-23T14:37:00Z</dcterms:modified>
</cp:coreProperties>
</file>