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7D3E0B1D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EB58C2">
        <w:rPr>
          <w:szCs w:val="20"/>
        </w:rPr>
        <w:t>1100-21/2024/24</w:t>
      </w:r>
    </w:p>
    <w:p w14:paraId="1D3F1BDE" w14:textId="2A81E11D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EB58C2">
        <w:rPr>
          <w:szCs w:val="20"/>
        </w:rPr>
        <w:t>17. 7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C425110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EB58C2">
        <w:rPr>
          <w:rFonts w:eastAsia="Times New Roman" w:cs="Times New Roman"/>
          <w:b/>
          <w:szCs w:val="20"/>
          <w:lang w:eastAsia="en-US" w:bidi="ar-SA"/>
        </w:rPr>
        <w:t>2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E25470D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svetovalec v </w:t>
      </w:r>
      <w:r w:rsidR="00EB58C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Sektorju za strukturno politiko in razvoj podeželja v Direktoratu za kmetijstvo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EB58C2">
        <w:rPr>
          <w:rFonts w:ascii="Arial" w:eastAsia="Batang" w:hAnsi="Arial" w:cs="Mangal"/>
          <w:sz w:val="20"/>
          <w:szCs w:val="20"/>
          <w:lang w:val="sl-SI" w:eastAsia="ko-KR" w:bidi="sa-IN"/>
        </w:rPr>
        <w:t>28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5</w:t>
      </w:r>
      <w:bookmarkStart w:id="0" w:name="_GoBack"/>
      <w:bookmarkEnd w:id="0"/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2024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1EC75225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B5A80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8B5A80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5FA712A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2783A03B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B58C2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26</TotalTime>
  <Pages>1</Pages>
  <Words>126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11</cp:revision>
  <cp:lastPrinted>2019-12-23T12:24:00Z</cp:lastPrinted>
  <dcterms:created xsi:type="dcterms:W3CDTF">2023-12-12T09:59:00Z</dcterms:created>
  <dcterms:modified xsi:type="dcterms:W3CDTF">2024-07-17T08:34:00Z</dcterms:modified>
</cp:coreProperties>
</file>