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1804FEF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>, št.</w:t>
      </w:r>
      <w:r w:rsidR="009904A2" w:rsidRPr="009904A2">
        <w:t xml:space="preserve"> </w:t>
      </w:r>
      <w:r w:rsidR="009904A2" w:rsidRPr="009904A2">
        <w:rPr>
          <w:sz w:val="24"/>
          <w:szCs w:val="24"/>
          <w:lang w:val="sl-SI"/>
        </w:rPr>
        <w:t>1100-</w:t>
      </w:r>
      <w:r w:rsidR="005B4D1C">
        <w:rPr>
          <w:sz w:val="24"/>
          <w:szCs w:val="24"/>
          <w:lang w:val="sl-SI"/>
        </w:rPr>
        <w:t>28</w:t>
      </w:r>
      <w:r w:rsidR="009904A2" w:rsidRPr="009904A2">
        <w:rPr>
          <w:sz w:val="24"/>
          <w:szCs w:val="24"/>
          <w:lang w:val="sl-SI"/>
        </w:rPr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32ED0E6C" w14:textId="23F46847" w:rsidR="004B0DA3" w:rsidRDefault="009904A2" w:rsidP="004B0DA3">
      <w:pPr>
        <w:pStyle w:val="Brezrazmikov"/>
        <w:spacing w:line="13.80pt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4B0DA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>
        <w:rPr>
          <w:rFonts w:ascii="Arial" w:hAnsi="Arial" w:cs="Arial"/>
          <w:b/>
          <w:sz w:val="22"/>
          <w:szCs w:val="22"/>
          <w:lang w:val="sl-SI"/>
        </w:rPr>
        <w:t>887</w:t>
      </w:r>
      <w:r w:rsidR="004B0DA3" w:rsidRPr="00B96CC9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Pr="009904A2">
        <w:rPr>
          <w:rFonts w:ascii="Arial" w:hAnsi="Arial" w:cs="Arial"/>
          <w:b/>
          <w:sz w:val="22"/>
          <w:szCs w:val="22"/>
          <w:lang w:val="sl-SI"/>
        </w:rPr>
        <w:t>Direktoratu za regionalni razvoj, v Sektorju za izvajanje nacionalnih in EU programov</w:t>
      </w: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0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1F7439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B4D1C"/>
    <w:rsid w:val="005C4564"/>
    <w:rsid w:val="006041A9"/>
    <w:rsid w:val="00617CF9"/>
    <w:rsid w:val="00670B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9904A2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2019-09-10T11:10:00Z</cp:lastPrinted>
  <dcterms:created xsi:type="dcterms:W3CDTF">2024-05-30T05:42:00Z</dcterms:created>
  <dcterms:modified xsi:type="dcterms:W3CDTF">2024-05-30T05:42:00Z</dcterms:modified>
</cp:coreProperties>
</file>