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4093E9CE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081BEB">
        <w:rPr>
          <w:sz w:val="24"/>
          <w:szCs w:val="24"/>
          <w:lang w:val="sl-SI"/>
        </w:rPr>
        <w:t xml:space="preserve"> 1100-7/2024-1630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708703B3" w:rsidR="002B03B4" w:rsidRDefault="00081BEB" w:rsidP="00081BEB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923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Pr="00081BEB">
        <w:rPr>
          <w:rFonts w:ascii="Arial" w:hAnsi="Arial" w:cs="Arial"/>
          <w:b/>
          <w:sz w:val="22"/>
          <w:szCs w:val="22"/>
          <w:lang w:val="sl-SI"/>
        </w:rPr>
        <w:t>Sektorju za upravljanje in nadzor EKP in NOO, v Direktoratu za regionalni razvoj</w:t>
      </w:r>
    </w:p>
    <w:p w14:paraId="253D3503" w14:textId="77777777" w:rsidR="00081BEB" w:rsidRPr="00FF5AC8" w:rsidRDefault="00081BEB" w:rsidP="00081BEB">
      <w:pPr>
        <w:pStyle w:val="Brezrazmikov"/>
        <w:spacing w:line="13.80pt" w:lineRule="auto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2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1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3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81BEB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2024-03-12T08:15:00Z</dcterms:created>
  <dcterms:modified xsi:type="dcterms:W3CDTF">2024-03-12T08:15:00Z</dcterms:modified>
</cp:coreProperties>
</file>