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1F11" w14:textId="7FA974F9" w:rsidR="00390576" w:rsidRPr="004B382D" w:rsidRDefault="004B382D" w:rsidP="004B382D">
      <w:pPr>
        <w:spacing w:after="0" w:line="240" w:lineRule="auto"/>
        <w:jc w:val="both"/>
        <w:rPr>
          <w:rFonts w:ascii="Arial" w:hAnsi="Arial" w:cs="Arial"/>
          <w:b/>
          <w:bCs/>
        </w:rPr>
      </w:pPr>
      <w:r w:rsidRPr="004B382D">
        <w:rPr>
          <w:rFonts w:ascii="Arial" w:hAnsi="Arial" w:cs="Arial"/>
          <w:b/>
          <w:bCs/>
        </w:rPr>
        <w:t>33. Ali izjavo, da bo gradbeno dovoljenje pridobljeno najkasneje do 31. 3. 2025 prijavitelj pripravi sam?  V primeru, da projekt ne potrebuje gradbenega dovoljenja: ali je potrebno vseeno vložiti vlogo za pridobitev gradbenega dovoljenja, da bi pridobili uradno odločitev o zavrženju vloge? Kaj mora biti navedeno v zavrženju vloge? Kaj natančno se šteje kot ustrezno dokazilo, da gradbeno dovoljenje ni potrebno? Kaj mora pisati na dokazilu?</w:t>
      </w:r>
    </w:p>
    <w:p w14:paraId="2D795B8B" w14:textId="77777777" w:rsidR="004B382D" w:rsidRDefault="004B382D" w:rsidP="004B382D">
      <w:pPr>
        <w:spacing w:after="0" w:line="240" w:lineRule="auto"/>
        <w:jc w:val="both"/>
        <w:rPr>
          <w:rFonts w:ascii="Arial" w:hAnsi="Arial" w:cs="Arial"/>
        </w:rPr>
      </w:pPr>
    </w:p>
    <w:p w14:paraId="249940D6" w14:textId="2EA60DBD" w:rsidR="004B382D" w:rsidRDefault="004B382D" w:rsidP="004B382D">
      <w:pPr>
        <w:spacing w:after="0" w:line="240" w:lineRule="auto"/>
        <w:jc w:val="both"/>
        <w:rPr>
          <w:rFonts w:ascii="Arial" w:hAnsi="Arial" w:cs="Arial"/>
        </w:rPr>
      </w:pPr>
      <w:r w:rsidRPr="004B382D">
        <w:rPr>
          <w:rFonts w:ascii="Arial" w:hAnsi="Arial" w:cs="Arial"/>
          <w:b/>
          <w:bCs/>
        </w:rPr>
        <w:t>ODGOVOR:</w:t>
      </w:r>
      <w:r>
        <w:rPr>
          <w:rFonts w:ascii="Arial" w:hAnsi="Arial" w:cs="Arial"/>
        </w:rPr>
        <w:t xml:space="preserve"> Izjavo prijavitelj pripravi sam. V okviru razpisa je predvideno, da se pridobi bodisi potrdilo upravne enote, da gradbeno dovoljenje ni potrebno, bodisi sklep o zavržbi vloge za pridobitev gradbenega dovoljenja, iz katerega mora izhajati, da gradbeno dovoljenje ni potrebno. V kolikor upravna enota tovrstnega potrdila ne izdaja, niti v sklepu o zavržbi vloge ne navede razloga </w:t>
      </w:r>
      <w:proofErr w:type="spellStart"/>
      <w:r>
        <w:rPr>
          <w:rFonts w:ascii="Arial" w:hAnsi="Arial" w:cs="Arial"/>
        </w:rPr>
        <w:t>zavržbe</w:t>
      </w:r>
      <w:proofErr w:type="spellEnd"/>
      <w:r>
        <w:rPr>
          <w:rFonts w:ascii="Arial" w:hAnsi="Arial" w:cs="Arial"/>
        </w:rPr>
        <w:t xml:space="preserve"> (torej, da gradbeno dovoljenje ni potrebno), dovoljujemo, da prijavitelj dejstvo, da gradbenega dovoljenja ne potrebuje, ustrezno pisno utemelji (z jasnim in nedvoumnim sklicevanjem na </w:t>
      </w:r>
      <w:r w:rsidR="00A61C4F">
        <w:rPr>
          <w:rFonts w:ascii="Arial" w:hAnsi="Arial" w:cs="Arial"/>
        </w:rPr>
        <w:t xml:space="preserve">konkretne člene </w:t>
      </w:r>
      <w:r>
        <w:rPr>
          <w:rFonts w:ascii="Arial" w:hAnsi="Arial" w:cs="Arial"/>
        </w:rPr>
        <w:t>zakonodaj</w:t>
      </w:r>
      <w:r w:rsidR="00A61C4F">
        <w:rPr>
          <w:rFonts w:ascii="Arial" w:hAnsi="Arial" w:cs="Arial"/>
        </w:rPr>
        <w:t>e o graditvi objektov</w:t>
      </w:r>
      <w:r>
        <w:rPr>
          <w:rFonts w:ascii="Arial" w:hAnsi="Arial" w:cs="Arial"/>
        </w:rPr>
        <w:t>)</w:t>
      </w:r>
      <w:r w:rsidR="00811B03">
        <w:rPr>
          <w:rFonts w:ascii="Arial" w:hAnsi="Arial" w:cs="Arial"/>
        </w:rPr>
        <w:t xml:space="preserve"> -</w:t>
      </w:r>
      <w:r w:rsidR="00022A21">
        <w:rPr>
          <w:rFonts w:ascii="Arial" w:hAnsi="Arial" w:cs="Arial"/>
        </w:rPr>
        <w:t xml:space="preserve"> pri čemer naj bo utemeljitev podpisana tudi s strani odgovornega projektanta</w:t>
      </w:r>
      <w:r w:rsidR="00811B03">
        <w:rPr>
          <w:rFonts w:ascii="Arial" w:hAnsi="Arial" w:cs="Arial"/>
        </w:rPr>
        <w:t xml:space="preserve"> -</w:t>
      </w:r>
      <w:r>
        <w:rPr>
          <w:rFonts w:ascii="Arial" w:hAnsi="Arial" w:cs="Arial"/>
        </w:rPr>
        <w:t xml:space="preserve"> ter hkrati vlogi </w:t>
      </w:r>
      <w:r w:rsidR="00A61C4F">
        <w:rPr>
          <w:rFonts w:ascii="Arial" w:hAnsi="Arial" w:cs="Arial"/>
        </w:rPr>
        <w:t xml:space="preserve">na javni razpis </w:t>
      </w:r>
      <w:r>
        <w:rPr>
          <w:rFonts w:ascii="Arial" w:hAnsi="Arial" w:cs="Arial"/>
        </w:rPr>
        <w:t>priloži dopis upravne enote,</w:t>
      </w:r>
      <w:r w:rsidR="00A61C4F">
        <w:rPr>
          <w:rFonts w:ascii="Arial" w:hAnsi="Arial" w:cs="Arial"/>
        </w:rPr>
        <w:t xml:space="preserve"> iz katerega mora biti razvidno,</w:t>
      </w:r>
      <w:r>
        <w:rPr>
          <w:rFonts w:ascii="Arial" w:hAnsi="Arial" w:cs="Arial"/>
        </w:rPr>
        <w:t xml:space="preserve"> da navedenega potrdila ne izdaja, niti se v sklepu o zavr</w:t>
      </w:r>
      <w:r w:rsidR="00A61C4F">
        <w:rPr>
          <w:rFonts w:ascii="Arial" w:hAnsi="Arial" w:cs="Arial"/>
        </w:rPr>
        <w:t>žbi ne opredeljuje do tega, ali je gradbeno dovoljenje potrebno ali ne.</w:t>
      </w:r>
    </w:p>
    <w:p w14:paraId="6B241368" w14:textId="77777777" w:rsidR="00A55D99" w:rsidRDefault="00A55D99" w:rsidP="004B382D">
      <w:pPr>
        <w:spacing w:after="0" w:line="240" w:lineRule="auto"/>
        <w:jc w:val="both"/>
        <w:rPr>
          <w:rFonts w:ascii="Arial" w:hAnsi="Arial" w:cs="Arial"/>
        </w:rPr>
      </w:pPr>
    </w:p>
    <w:p w14:paraId="307D4A9D" w14:textId="77777777" w:rsidR="00A55D99" w:rsidRPr="00A55D99" w:rsidRDefault="00A55D99" w:rsidP="00A55D99">
      <w:pPr>
        <w:spacing w:after="0" w:line="240" w:lineRule="auto"/>
        <w:jc w:val="both"/>
        <w:rPr>
          <w:rFonts w:ascii="Arial" w:hAnsi="Arial" w:cs="Arial"/>
          <w:b/>
          <w:bCs/>
        </w:rPr>
      </w:pPr>
      <w:r w:rsidRPr="00A55D99">
        <w:rPr>
          <w:rFonts w:ascii="Arial" w:hAnsi="Arial" w:cs="Arial"/>
          <w:b/>
          <w:bCs/>
        </w:rPr>
        <w:t>34. V zvezi z javnim razpisom Revitalizacija objektov javne infrastrukture na obmejnih problemskih območjih za leto 2025 imamo dve vprašanji, in sicer:</w:t>
      </w:r>
    </w:p>
    <w:p w14:paraId="51A42ABF" w14:textId="4FAF6A46" w:rsidR="00A55D99" w:rsidRPr="00A55D99" w:rsidRDefault="00A55D99" w:rsidP="00A55D99">
      <w:pPr>
        <w:pStyle w:val="Odstavekseznama"/>
        <w:numPr>
          <w:ilvl w:val="0"/>
          <w:numId w:val="2"/>
        </w:numPr>
        <w:spacing w:after="0" w:line="240" w:lineRule="auto"/>
        <w:ind w:left="284" w:hanging="284"/>
        <w:jc w:val="both"/>
        <w:rPr>
          <w:rFonts w:ascii="Arial" w:hAnsi="Arial" w:cs="Arial"/>
          <w:b/>
          <w:bCs/>
        </w:rPr>
      </w:pPr>
      <w:r w:rsidRPr="00A55D99">
        <w:rPr>
          <w:rFonts w:ascii="Arial" w:hAnsi="Arial" w:cs="Arial"/>
          <w:b/>
          <w:bCs/>
        </w:rPr>
        <w:t xml:space="preserve">Celovita obnova objekta s katerim se bomo prijavili na javni razpis vključuje obnovo stavbe in zunanjo ureditev s podpornim zidom. Pri tem gre za nujno rekonstrukcijo, ki na osnovi presoje statika predstavlja nujen ukrep pri sanaciji temeljne konstrukcije, kar bo preprečilo nadaljnje posedanje ter porušitev stavbe. Nujna rekonstrukcija po rednih določbah gradbene zakonodaje (GZ-1) pomeni, da lahko v primeru, ko gre za vrnitev objekta v prvotno stanje, z začetkom v treh mesecih po nesreči, k sanaciji pristopimo samo z izjavo pooblaščenega strokovnjaka s področja gradbeništva in prijavo začetka gradnje, pri čemer se bo na osnovi projekta izvedenih del pridobilo uporabno dovoljenje. Glede na navedeno sprašujemo ali lahko namesto gradbenega dovoljenja vlogi priložimo dokazilo o prijavi začetka gradnje oz. izjavo, da bo prijava začetka gradnje vložena najkasneje do 31. 3. 2025? </w:t>
      </w:r>
    </w:p>
    <w:p w14:paraId="1F4395C9" w14:textId="5B5151E3" w:rsidR="00A55D99" w:rsidRDefault="00A55D99" w:rsidP="00A55D99">
      <w:pPr>
        <w:pStyle w:val="Odstavekseznama"/>
        <w:numPr>
          <w:ilvl w:val="0"/>
          <w:numId w:val="2"/>
        </w:numPr>
        <w:spacing w:after="0" w:line="240" w:lineRule="auto"/>
        <w:ind w:left="284" w:hanging="284"/>
        <w:jc w:val="both"/>
        <w:rPr>
          <w:rFonts w:ascii="Arial" w:hAnsi="Arial" w:cs="Arial"/>
          <w:b/>
          <w:bCs/>
        </w:rPr>
      </w:pPr>
      <w:r w:rsidRPr="00A55D99">
        <w:rPr>
          <w:rFonts w:ascii="Arial" w:hAnsi="Arial" w:cs="Arial"/>
          <w:b/>
          <w:bCs/>
        </w:rPr>
        <w:t>Na kakšen način je potrebno dokazovati vključenost dejavnosti?</w:t>
      </w:r>
    </w:p>
    <w:p w14:paraId="7E0CDD74" w14:textId="77777777" w:rsidR="00A55D99" w:rsidRDefault="00A55D99" w:rsidP="00A55D99">
      <w:pPr>
        <w:spacing w:after="0" w:line="240" w:lineRule="auto"/>
        <w:jc w:val="both"/>
        <w:rPr>
          <w:rFonts w:ascii="Arial" w:hAnsi="Arial" w:cs="Arial"/>
          <w:b/>
          <w:bCs/>
        </w:rPr>
      </w:pPr>
    </w:p>
    <w:p w14:paraId="3F351247" w14:textId="1B11A1F3" w:rsidR="00A55D99" w:rsidRDefault="00A55D99" w:rsidP="00A55D99">
      <w:pPr>
        <w:spacing w:after="0" w:line="240" w:lineRule="auto"/>
        <w:jc w:val="both"/>
        <w:rPr>
          <w:rFonts w:ascii="Arial" w:hAnsi="Arial" w:cs="Arial"/>
        </w:rPr>
      </w:pPr>
      <w:r>
        <w:rPr>
          <w:rFonts w:ascii="Arial" w:hAnsi="Arial" w:cs="Arial"/>
          <w:b/>
          <w:bCs/>
        </w:rPr>
        <w:t xml:space="preserve">ODGOVOR: K točki 1: </w:t>
      </w:r>
      <w:r w:rsidRPr="00A55D99">
        <w:rPr>
          <w:rFonts w:ascii="Arial" w:hAnsi="Arial" w:cs="Arial"/>
        </w:rPr>
        <w:t xml:space="preserve">Glejte odgovor na vprašanje pod </w:t>
      </w:r>
      <w:proofErr w:type="spellStart"/>
      <w:r w:rsidRPr="00A55D99">
        <w:rPr>
          <w:rFonts w:ascii="Arial" w:hAnsi="Arial" w:cs="Arial"/>
        </w:rPr>
        <w:t>zap</w:t>
      </w:r>
      <w:proofErr w:type="spellEnd"/>
      <w:r w:rsidRPr="00A55D99">
        <w:rPr>
          <w:rFonts w:ascii="Arial" w:hAnsi="Arial" w:cs="Arial"/>
        </w:rPr>
        <w:t>. št. 33.</w:t>
      </w:r>
      <w:r w:rsidR="00D55427">
        <w:rPr>
          <w:rFonts w:ascii="Arial" w:hAnsi="Arial" w:cs="Arial"/>
        </w:rPr>
        <w:t xml:space="preserve"> Dodatno boste utemeljitvi glede gradbenega dovoljenja vlogi priložili še dokazila, na podlagi katerih bomo lahko presojali o tem, ali je bila sanacija dejansko pričeta v roku treh mesecev po nesreči.</w:t>
      </w:r>
    </w:p>
    <w:p w14:paraId="5316475A" w14:textId="77777777" w:rsidR="00A55D99" w:rsidRDefault="00A55D99" w:rsidP="00A55D99">
      <w:pPr>
        <w:spacing w:after="0" w:line="240" w:lineRule="auto"/>
        <w:jc w:val="both"/>
        <w:rPr>
          <w:rFonts w:ascii="Arial" w:hAnsi="Arial" w:cs="Arial"/>
        </w:rPr>
      </w:pPr>
    </w:p>
    <w:p w14:paraId="0422F929" w14:textId="58A505A9" w:rsidR="00A55D99" w:rsidRDefault="00A55D99" w:rsidP="00A55D99">
      <w:pPr>
        <w:spacing w:after="0" w:line="240" w:lineRule="auto"/>
        <w:jc w:val="both"/>
        <w:rPr>
          <w:rFonts w:ascii="Arial" w:hAnsi="Arial" w:cs="Arial"/>
        </w:rPr>
      </w:pPr>
      <w:r w:rsidRPr="00A55D99">
        <w:rPr>
          <w:rFonts w:ascii="Arial" w:hAnsi="Arial" w:cs="Arial"/>
          <w:b/>
          <w:bCs/>
        </w:rPr>
        <w:t xml:space="preserve">K točki 2: </w:t>
      </w:r>
      <w:r w:rsidR="00046647">
        <w:rPr>
          <w:rFonts w:ascii="Arial" w:hAnsi="Arial" w:cs="Arial"/>
        </w:rPr>
        <w:t>O izpolnjevanju kazalnikov</w:t>
      </w:r>
      <w:r w:rsidRPr="00A55D99">
        <w:rPr>
          <w:rFonts w:ascii="Arial" w:hAnsi="Arial" w:cs="Arial"/>
        </w:rPr>
        <w:t xml:space="preserve"> </w:t>
      </w:r>
      <w:r w:rsidR="00046647">
        <w:rPr>
          <w:rFonts w:ascii="Arial" w:hAnsi="Arial" w:cs="Arial"/>
        </w:rPr>
        <w:t xml:space="preserve">boste </w:t>
      </w:r>
      <w:r w:rsidRPr="00A55D99">
        <w:rPr>
          <w:rFonts w:ascii="Arial" w:hAnsi="Arial" w:cs="Arial"/>
        </w:rPr>
        <w:t xml:space="preserve">poročali v okviru letnih poročil. </w:t>
      </w:r>
      <w:r w:rsidR="00046647">
        <w:rPr>
          <w:rFonts w:ascii="Arial" w:hAnsi="Arial" w:cs="Arial"/>
        </w:rPr>
        <w:t>Ministrstvo bo lahko zahtevalo dokazila oz. opravilo kontrolo na terenu.</w:t>
      </w:r>
    </w:p>
    <w:p w14:paraId="53066178" w14:textId="77777777" w:rsidR="00E032EA" w:rsidRDefault="00E032EA" w:rsidP="00A55D99">
      <w:pPr>
        <w:spacing w:after="0" w:line="240" w:lineRule="auto"/>
        <w:jc w:val="both"/>
        <w:rPr>
          <w:rFonts w:ascii="Arial" w:hAnsi="Arial" w:cs="Arial"/>
        </w:rPr>
      </w:pPr>
    </w:p>
    <w:p w14:paraId="6D2C2A9B" w14:textId="764DDE54" w:rsidR="00E032EA" w:rsidRPr="00E032EA" w:rsidRDefault="00E032EA" w:rsidP="00E032EA">
      <w:pPr>
        <w:spacing w:after="0" w:line="240" w:lineRule="auto"/>
        <w:jc w:val="both"/>
        <w:rPr>
          <w:rFonts w:ascii="Arial" w:hAnsi="Arial" w:cs="Arial"/>
          <w:b/>
          <w:bCs/>
        </w:rPr>
      </w:pPr>
      <w:r w:rsidRPr="00E032EA">
        <w:rPr>
          <w:rFonts w:ascii="Arial" w:hAnsi="Arial" w:cs="Arial"/>
          <w:b/>
          <w:bCs/>
        </w:rPr>
        <w:t>35. V nadaljevanju podajamo vprašanja vezana na Javni razpis Revitalizacija objektov javne infrastrukture na obmejnih problemskih območjih za leto 2025:</w:t>
      </w:r>
    </w:p>
    <w:p w14:paraId="7F248FE3" w14:textId="005F1F2D" w:rsidR="00E032EA" w:rsidRPr="00E032EA" w:rsidRDefault="00E032EA" w:rsidP="00E032EA">
      <w:pPr>
        <w:pStyle w:val="Odstavekseznama"/>
        <w:numPr>
          <w:ilvl w:val="0"/>
          <w:numId w:val="4"/>
        </w:numPr>
        <w:spacing w:after="0" w:line="240" w:lineRule="auto"/>
        <w:ind w:left="284" w:hanging="284"/>
        <w:jc w:val="both"/>
        <w:rPr>
          <w:rFonts w:ascii="Arial" w:hAnsi="Arial" w:cs="Arial"/>
          <w:b/>
          <w:bCs/>
        </w:rPr>
      </w:pPr>
      <w:r w:rsidRPr="00E032EA">
        <w:rPr>
          <w:rFonts w:ascii="Arial" w:hAnsi="Arial" w:cs="Arial"/>
          <w:b/>
          <w:bCs/>
        </w:rPr>
        <w:t>Ali je tudi nabava prilagojenega prevoznega sredstva za izvajanje prevozov invalidov neupravičen strošek?</w:t>
      </w:r>
    </w:p>
    <w:p w14:paraId="38B0F499" w14:textId="4B7D1046" w:rsidR="00E032EA" w:rsidRPr="00E032EA" w:rsidRDefault="00E032EA" w:rsidP="00E032EA">
      <w:pPr>
        <w:pStyle w:val="Odstavekseznama"/>
        <w:numPr>
          <w:ilvl w:val="0"/>
          <w:numId w:val="4"/>
        </w:numPr>
        <w:spacing w:after="0" w:line="240" w:lineRule="auto"/>
        <w:ind w:left="284" w:hanging="284"/>
        <w:jc w:val="both"/>
        <w:rPr>
          <w:rFonts w:ascii="Arial" w:hAnsi="Arial" w:cs="Arial"/>
          <w:b/>
          <w:bCs/>
        </w:rPr>
      </w:pPr>
      <w:r w:rsidRPr="00E032EA">
        <w:rPr>
          <w:rFonts w:ascii="Arial" w:hAnsi="Arial" w:cs="Arial"/>
          <w:b/>
          <w:bCs/>
        </w:rPr>
        <w:t>Ali je gostinska/kuhinjska oprema, ki je potrebna za izvajanje kuharskih delavnic vezanih na pripravo domačih jedi in pridelkov upravičen strošek, če ni namenjeno gostinski ponudbi?</w:t>
      </w:r>
    </w:p>
    <w:p w14:paraId="77A4523E" w14:textId="457E0DC4" w:rsidR="00E032EA" w:rsidRPr="00E032EA" w:rsidRDefault="00E032EA" w:rsidP="00E032EA">
      <w:pPr>
        <w:pStyle w:val="Odstavekseznama"/>
        <w:numPr>
          <w:ilvl w:val="0"/>
          <w:numId w:val="4"/>
        </w:numPr>
        <w:spacing w:after="0" w:line="240" w:lineRule="auto"/>
        <w:ind w:left="284" w:hanging="284"/>
        <w:jc w:val="both"/>
        <w:rPr>
          <w:rFonts w:ascii="Arial" w:hAnsi="Arial" w:cs="Arial"/>
          <w:b/>
          <w:bCs/>
        </w:rPr>
      </w:pPr>
      <w:r w:rsidRPr="00E032EA">
        <w:rPr>
          <w:rFonts w:ascii="Arial" w:hAnsi="Arial" w:cs="Arial"/>
          <w:b/>
          <w:bCs/>
        </w:rPr>
        <w:t>Ali pomeni razlika med skrajnim rokom za zaključek projekta in datumom zaključka obdobja upravičenih stroškov, da lahko prijavitelj tudi po izteku obdobja upravičenih stroškov 31.10.2025, torej med 1.11.2025 in 31.10.2026 na svoje stroške izvaja in zaključi projektne aktivnosti ter v tem času doseže prijavljene kazalnike? Npr. skupni strošek projekta znaša 600.000 EUR , od tega se izvede do 31.10.2025 za 500.000 EUR stroškov, ki se jih šteje kot upravičene stroške in po 1.11.2025 do 31.10.2026 pa še nadaljnjih 100.000 EUR stroškov, ki sicer niso več upravičeni stroški, jih pa lahko prijavitelj pokrije z lastnimi sredstvi?</w:t>
      </w:r>
    </w:p>
    <w:p w14:paraId="4C298E08" w14:textId="2B8D464E" w:rsidR="00E032EA" w:rsidRDefault="00E032EA" w:rsidP="00E032EA">
      <w:pPr>
        <w:pStyle w:val="Odstavekseznama"/>
        <w:numPr>
          <w:ilvl w:val="0"/>
          <w:numId w:val="4"/>
        </w:numPr>
        <w:spacing w:after="0" w:line="240" w:lineRule="auto"/>
        <w:ind w:left="284" w:hanging="284"/>
        <w:jc w:val="both"/>
        <w:rPr>
          <w:rFonts w:ascii="Arial" w:hAnsi="Arial" w:cs="Arial"/>
          <w:b/>
          <w:bCs/>
        </w:rPr>
      </w:pPr>
      <w:r w:rsidRPr="00E032EA">
        <w:rPr>
          <w:rFonts w:ascii="Arial" w:hAnsi="Arial" w:cs="Arial"/>
          <w:b/>
          <w:bCs/>
        </w:rPr>
        <w:lastRenderedPageBreak/>
        <w:t>Objekt je zgrajen do 3. gradbene faze. Gradbeno dovoljenje za objekt velja za dve parcelni številki, ki se med seboj dotikata. Zemljišče pod stavbo meri 83m2, celotna površina obeh parcelnih številk (</w:t>
      </w:r>
      <w:proofErr w:type="spellStart"/>
      <w:r w:rsidRPr="00E032EA">
        <w:rPr>
          <w:rFonts w:ascii="Arial" w:hAnsi="Arial" w:cs="Arial"/>
          <w:b/>
          <w:bCs/>
        </w:rPr>
        <w:t>stavba+dvorišče</w:t>
      </w:r>
      <w:proofErr w:type="spellEnd"/>
      <w:r w:rsidRPr="00E032EA">
        <w:rPr>
          <w:rFonts w:ascii="Arial" w:hAnsi="Arial" w:cs="Arial"/>
          <w:b/>
          <w:bCs/>
        </w:rPr>
        <w:t>) meri 132m2. Ali so stroški ureditve zunanjosti (dvorišče) objekta tudi upravičen strošek? Ali se lahko dejavnosti navedene v vlogi izvajajo tudi na zunanji površini objekta (npr. gledanje ozvezdja)?</w:t>
      </w:r>
    </w:p>
    <w:p w14:paraId="642A49E2" w14:textId="77777777" w:rsidR="00E032EA" w:rsidRDefault="00E032EA" w:rsidP="00E032EA">
      <w:pPr>
        <w:spacing w:after="0" w:line="240" w:lineRule="auto"/>
        <w:jc w:val="both"/>
        <w:rPr>
          <w:rFonts w:ascii="Arial" w:hAnsi="Arial" w:cs="Arial"/>
          <w:b/>
          <w:bCs/>
        </w:rPr>
      </w:pPr>
    </w:p>
    <w:p w14:paraId="5FCBA22D" w14:textId="174B4230" w:rsidR="00E032EA" w:rsidRPr="00E032EA" w:rsidRDefault="00E032EA" w:rsidP="00E032EA">
      <w:pPr>
        <w:spacing w:after="0" w:line="240" w:lineRule="auto"/>
        <w:jc w:val="both"/>
        <w:rPr>
          <w:rFonts w:ascii="Arial" w:hAnsi="Arial" w:cs="Arial"/>
        </w:rPr>
      </w:pPr>
      <w:r>
        <w:rPr>
          <w:rFonts w:ascii="Arial" w:hAnsi="Arial" w:cs="Arial"/>
          <w:b/>
          <w:bCs/>
        </w:rPr>
        <w:t xml:space="preserve">ODGOVOR: K točki 1: </w:t>
      </w:r>
      <w:r w:rsidRPr="00E032EA">
        <w:rPr>
          <w:rFonts w:ascii="Arial" w:hAnsi="Arial" w:cs="Arial"/>
        </w:rPr>
        <w:t>Da.</w:t>
      </w:r>
    </w:p>
    <w:p w14:paraId="7BD09729" w14:textId="77777777" w:rsidR="00E032EA" w:rsidRDefault="00E032EA" w:rsidP="00E032EA">
      <w:pPr>
        <w:spacing w:after="0" w:line="240" w:lineRule="auto"/>
        <w:jc w:val="both"/>
        <w:rPr>
          <w:rFonts w:ascii="Arial" w:hAnsi="Arial" w:cs="Arial"/>
          <w:b/>
          <w:bCs/>
        </w:rPr>
      </w:pPr>
    </w:p>
    <w:p w14:paraId="27E14F8A" w14:textId="2DF6AA4B" w:rsidR="00E032EA" w:rsidRDefault="00E032EA" w:rsidP="00E032EA">
      <w:pPr>
        <w:spacing w:after="0" w:line="240" w:lineRule="auto"/>
        <w:jc w:val="both"/>
        <w:rPr>
          <w:rFonts w:ascii="Arial" w:hAnsi="Arial" w:cs="Arial"/>
        </w:rPr>
      </w:pPr>
      <w:r>
        <w:rPr>
          <w:rFonts w:ascii="Arial" w:hAnsi="Arial" w:cs="Arial"/>
          <w:b/>
          <w:bCs/>
        </w:rPr>
        <w:t xml:space="preserve">K točki 2: </w:t>
      </w:r>
      <w:r w:rsidRPr="00E032EA">
        <w:rPr>
          <w:rFonts w:ascii="Arial" w:hAnsi="Arial" w:cs="Arial"/>
        </w:rPr>
        <w:t>Da</w:t>
      </w:r>
      <w:r w:rsidR="00F877F5">
        <w:rPr>
          <w:rFonts w:ascii="Arial" w:hAnsi="Arial" w:cs="Arial"/>
        </w:rPr>
        <w:t>, v kolikor se ne bo uporabljala za gostinsko ponudbo in ne bo namenjena izvajanju tržnih dejavnosti subjektov, ki bodo delovali v objektu.</w:t>
      </w:r>
      <w:r w:rsidR="009D20A2">
        <w:rPr>
          <w:rFonts w:ascii="Arial" w:hAnsi="Arial" w:cs="Arial"/>
        </w:rPr>
        <w:t xml:space="preserve"> V vlogi to ustrezno utemeljite.</w:t>
      </w:r>
    </w:p>
    <w:p w14:paraId="0BD7EB11" w14:textId="77777777" w:rsidR="00E032EA" w:rsidRDefault="00E032EA" w:rsidP="00E032EA">
      <w:pPr>
        <w:spacing w:after="0" w:line="240" w:lineRule="auto"/>
        <w:jc w:val="both"/>
        <w:rPr>
          <w:rFonts w:ascii="Arial" w:hAnsi="Arial" w:cs="Arial"/>
        </w:rPr>
      </w:pPr>
    </w:p>
    <w:p w14:paraId="15A941A9" w14:textId="79BCD2E7" w:rsidR="003562B3" w:rsidRPr="003562B3" w:rsidRDefault="00E032EA" w:rsidP="00E032EA">
      <w:pPr>
        <w:spacing w:after="0" w:line="240" w:lineRule="auto"/>
        <w:jc w:val="both"/>
        <w:rPr>
          <w:rFonts w:ascii="Arial" w:hAnsi="Arial" w:cs="Arial"/>
        </w:rPr>
      </w:pPr>
      <w:r w:rsidRPr="00E032EA">
        <w:rPr>
          <w:rFonts w:ascii="Arial" w:hAnsi="Arial" w:cs="Arial"/>
          <w:b/>
          <w:bCs/>
        </w:rPr>
        <w:t xml:space="preserve">K točki 3: </w:t>
      </w:r>
      <w:r w:rsidR="003562B3" w:rsidRPr="003562B3">
        <w:rPr>
          <w:rFonts w:ascii="Arial" w:hAnsi="Arial" w:cs="Arial"/>
        </w:rPr>
        <w:t>Da.</w:t>
      </w:r>
      <w:r w:rsidR="002F344C" w:rsidRPr="002F344C">
        <w:rPr>
          <w:rFonts w:ascii="Arial" w:hAnsi="Arial" w:cs="Arial"/>
        </w:rPr>
        <w:t xml:space="preserve"> </w:t>
      </w:r>
      <w:r w:rsidR="002F344C">
        <w:rPr>
          <w:rFonts w:ascii="Arial" w:hAnsi="Arial" w:cs="Arial"/>
        </w:rPr>
        <w:t>Upravičeni stroški lahko nastanejo do konca oktobra 2025, projekt pa lahko občina z lastnimi sredstvi izvaja še v letu 2026.</w:t>
      </w:r>
    </w:p>
    <w:p w14:paraId="371A1F7C" w14:textId="77777777" w:rsidR="003562B3" w:rsidRDefault="003562B3" w:rsidP="00E032EA">
      <w:pPr>
        <w:spacing w:after="0" w:line="240" w:lineRule="auto"/>
        <w:jc w:val="both"/>
        <w:rPr>
          <w:rFonts w:ascii="Arial" w:hAnsi="Arial" w:cs="Arial"/>
          <w:b/>
          <w:bCs/>
        </w:rPr>
      </w:pPr>
    </w:p>
    <w:p w14:paraId="3E0A5317" w14:textId="45661BF6" w:rsidR="00E032EA" w:rsidRDefault="003562B3" w:rsidP="00E032EA">
      <w:pPr>
        <w:spacing w:after="0" w:line="240" w:lineRule="auto"/>
        <w:jc w:val="both"/>
        <w:rPr>
          <w:rFonts w:ascii="Arial" w:hAnsi="Arial" w:cs="Arial"/>
        </w:rPr>
      </w:pPr>
      <w:r>
        <w:rPr>
          <w:rFonts w:ascii="Arial" w:hAnsi="Arial" w:cs="Arial"/>
          <w:b/>
          <w:bCs/>
        </w:rPr>
        <w:t xml:space="preserve">K točki 4: </w:t>
      </w:r>
      <w:r w:rsidR="00E032EA">
        <w:rPr>
          <w:rFonts w:ascii="Arial" w:hAnsi="Arial" w:cs="Arial"/>
        </w:rPr>
        <w:t xml:space="preserve">Upravičena je </w:t>
      </w:r>
      <w:r w:rsidR="00E032EA" w:rsidRPr="00E032EA">
        <w:rPr>
          <w:rFonts w:ascii="Arial" w:hAnsi="Arial" w:cs="Arial"/>
        </w:rPr>
        <w:t>izgradnja oz. ureditev objektu pripadajočih parkirišč, izgradnja oz. ureditev navezave prometne infrastrukture objekta na dostopno/e cesto/e</w:t>
      </w:r>
      <w:r w:rsidR="00E032EA">
        <w:rPr>
          <w:rFonts w:ascii="Arial" w:hAnsi="Arial" w:cs="Arial"/>
        </w:rPr>
        <w:t xml:space="preserve"> ter izvedba ukrepov trajnostne naravnanosti projekta oz. zelene/modre infrastrukture. </w:t>
      </w:r>
      <w:r w:rsidR="00E032EA" w:rsidRPr="00E032EA">
        <w:rPr>
          <w:rFonts w:ascii="Arial" w:hAnsi="Arial" w:cs="Arial"/>
        </w:rPr>
        <w:t>Objekt, del objekta, zemljišče oz. zemljišče z delom objekta, ki je predmet projekta na javni razpis, mora biti ob oddaji vloge načeloma v lasti prijavitelja. Dopuščena je tudi možnost, da objekt, del objekta, zemljišče oz. zemljišče z delom objekta, ki je predmet projekta na javni razpis, ni v lasti prijavitelja. V tem primeru mora prijavitelj vlogi na javni razpis priložiti ali pogodbo o najemu ali pogodbo o ustanovitvi stavbne pravice ali koncesijsko pogodbo sklenjeno med prijaviteljem in lastnikom zemljišča ali služnostno pravico za gradnjo ali dokazilo, da je prijavitelj določen za upravljavca v skladu z 11. členom Zakona o stvarnem premoženju države in samoupravnih lokalnih skupnosti (Uradni list RS, št. 11/18, 79/18 in 78/23 - ZORR), s trajanjem še najmanj osem (8) let od datuma zaključka projekta.</w:t>
      </w:r>
    </w:p>
    <w:p w14:paraId="18AA7E2D" w14:textId="77777777" w:rsidR="00E032EA" w:rsidRDefault="00E032EA" w:rsidP="00E032EA">
      <w:pPr>
        <w:spacing w:after="0" w:line="240" w:lineRule="auto"/>
        <w:jc w:val="both"/>
        <w:rPr>
          <w:rFonts w:ascii="Arial" w:hAnsi="Arial" w:cs="Arial"/>
        </w:rPr>
      </w:pPr>
    </w:p>
    <w:p w14:paraId="12EB2B12" w14:textId="67E30887" w:rsidR="00E032EA" w:rsidRDefault="00E032EA" w:rsidP="00E032EA">
      <w:pPr>
        <w:spacing w:after="0" w:line="240" w:lineRule="auto"/>
        <w:jc w:val="both"/>
        <w:rPr>
          <w:rFonts w:ascii="Arial" w:hAnsi="Arial" w:cs="Arial"/>
        </w:rPr>
      </w:pPr>
      <w:r>
        <w:rPr>
          <w:rFonts w:ascii="Arial" w:hAnsi="Arial" w:cs="Arial"/>
        </w:rPr>
        <w:t>Dejavnost mora biti umeščena v objekt, seveda pa se lahko določene aktivnosti v okviru dejavnosti, ki bo umeščena v objekt, izvajajo tudi izven objekta.</w:t>
      </w:r>
    </w:p>
    <w:p w14:paraId="0ACEFCAA" w14:textId="77777777" w:rsidR="00E032EA" w:rsidRDefault="00E032EA" w:rsidP="00E032EA">
      <w:pPr>
        <w:spacing w:after="0" w:line="240" w:lineRule="auto"/>
        <w:jc w:val="both"/>
        <w:rPr>
          <w:rFonts w:ascii="Arial" w:hAnsi="Arial" w:cs="Arial"/>
        </w:rPr>
      </w:pPr>
    </w:p>
    <w:p w14:paraId="76739EF6" w14:textId="1D33F603" w:rsidR="00E032EA" w:rsidRDefault="003341C0" w:rsidP="00E032EA">
      <w:pPr>
        <w:spacing w:after="0" w:line="240" w:lineRule="auto"/>
        <w:jc w:val="both"/>
        <w:rPr>
          <w:rFonts w:ascii="Arial" w:hAnsi="Arial" w:cs="Arial"/>
          <w:b/>
          <w:bCs/>
        </w:rPr>
      </w:pPr>
      <w:r w:rsidRPr="003341C0">
        <w:rPr>
          <w:rFonts w:ascii="Arial" w:hAnsi="Arial" w:cs="Arial"/>
          <w:b/>
          <w:bCs/>
        </w:rPr>
        <w:t>36. Ali se ukrepi ureditve in/ali trajnostne naravnanosti projekta kot tudi izvajanje dejavnosti lahko izvedejo na pripadajočem vrtu objekta, ki formalno sicer ni del gradbene parcele objekta, ampak kot sosednje zemljišče neposredno meji na gradbeno parcelo, na kateri stoji objekt in z obema tvori funkcionalno povezano celoto objekta znotraj vaškega jedra naselja?</w:t>
      </w:r>
    </w:p>
    <w:p w14:paraId="3A80F79C" w14:textId="77777777" w:rsidR="003341C0" w:rsidRDefault="003341C0" w:rsidP="00E032EA">
      <w:pPr>
        <w:spacing w:after="0" w:line="240" w:lineRule="auto"/>
        <w:jc w:val="both"/>
        <w:rPr>
          <w:rFonts w:ascii="Arial" w:hAnsi="Arial" w:cs="Arial"/>
          <w:b/>
          <w:bCs/>
        </w:rPr>
      </w:pPr>
    </w:p>
    <w:p w14:paraId="4762AA2D" w14:textId="1162E428" w:rsidR="003341C0" w:rsidRPr="003341C0" w:rsidRDefault="003341C0" w:rsidP="00E032EA">
      <w:pPr>
        <w:spacing w:after="0" w:line="240" w:lineRule="auto"/>
        <w:jc w:val="both"/>
        <w:rPr>
          <w:rFonts w:ascii="Arial" w:hAnsi="Arial" w:cs="Arial"/>
        </w:rPr>
      </w:pPr>
      <w:r>
        <w:rPr>
          <w:rFonts w:ascii="Arial" w:hAnsi="Arial" w:cs="Arial"/>
          <w:b/>
          <w:bCs/>
        </w:rPr>
        <w:t xml:space="preserve">ODGOVOR: </w:t>
      </w:r>
      <w:r w:rsidRPr="003341C0">
        <w:rPr>
          <w:rFonts w:ascii="Arial" w:hAnsi="Arial" w:cs="Arial"/>
        </w:rPr>
        <w:t>O tem bomo lahko presojali ob vpogledu v vlogo in vlogi pripadajoč</w:t>
      </w:r>
      <w:r>
        <w:rPr>
          <w:rFonts w:ascii="Arial" w:hAnsi="Arial" w:cs="Arial"/>
        </w:rPr>
        <w:t>o</w:t>
      </w:r>
      <w:r w:rsidRPr="003341C0">
        <w:rPr>
          <w:rFonts w:ascii="Arial" w:hAnsi="Arial" w:cs="Arial"/>
        </w:rPr>
        <w:t xml:space="preserve"> dokumentacij</w:t>
      </w:r>
      <w:r>
        <w:rPr>
          <w:rFonts w:ascii="Arial" w:hAnsi="Arial" w:cs="Arial"/>
        </w:rPr>
        <w:t>o</w:t>
      </w:r>
      <w:r w:rsidRPr="003341C0">
        <w:rPr>
          <w:rFonts w:ascii="Arial" w:hAnsi="Arial" w:cs="Arial"/>
        </w:rPr>
        <w:t xml:space="preserve">. Glede izvajanja dejavnosti glejte odgovor </w:t>
      </w:r>
      <w:r w:rsidR="005736F4">
        <w:rPr>
          <w:rFonts w:ascii="Arial" w:hAnsi="Arial" w:cs="Arial"/>
        </w:rPr>
        <w:t xml:space="preserve">pod </w:t>
      </w:r>
      <w:proofErr w:type="spellStart"/>
      <w:r w:rsidR="005736F4">
        <w:rPr>
          <w:rFonts w:ascii="Arial" w:hAnsi="Arial" w:cs="Arial"/>
        </w:rPr>
        <w:t>zap</w:t>
      </w:r>
      <w:proofErr w:type="spellEnd"/>
      <w:r w:rsidR="005736F4">
        <w:rPr>
          <w:rFonts w:ascii="Arial" w:hAnsi="Arial" w:cs="Arial"/>
        </w:rPr>
        <w:t>. št. 35</w:t>
      </w:r>
      <w:r w:rsidRPr="003341C0">
        <w:rPr>
          <w:rFonts w:ascii="Arial" w:hAnsi="Arial" w:cs="Arial"/>
        </w:rPr>
        <w:t>.</w:t>
      </w:r>
    </w:p>
    <w:p w14:paraId="16CE1551" w14:textId="77777777" w:rsidR="00E032EA" w:rsidRDefault="00E032EA" w:rsidP="00E032EA">
      <w:pPr>
        <w:spacing w:after="0" w:line="240" w:lineRule="auto"/>
        <w:jc w:val="both"/>
        <w:rPr>
          <w:rFonts w:ascii="Arial" w:hAnsi="Arial" w:cs="Arial"/>
        </w:rPr>
      </w:pPr>
    </w:p>
    <w:p w14:paraId="7EA0B297" w14:textId="77777777" w:rsidR="003341C0" w:rsidRPr="003341C0" w:rsidRDefault="003341C0" w:rsidP="003341C0">
      <w:pPr>
        <w:spacing w:after="0" w:line="240" w:lineRule="auto"/>
        <w:jc w:val="both"/>
        <w:rPr>
          <w:rFonts w:ascii="Arial" w:hAnsi="Arial" w:cs="Arial"/>
          <w:b/>
          <w:bCs/>
        </w:rPr>
      </w:pPr>
      <w:r w:rsidRPr="003341C0">
        <w:rPr>
          <w:rFonts w:ascii="Arial" w:hAnsi="Arial" w:cs="Arial"/>
          <w:b/>
          <w:bCs/>
        </w:rPr>
        <w:t>37. Vezano na citirani JR imamo naslednja vprašanja:</w:t>
      </w:r>
    </w:p>
    <w:p w14:paraId="173D8A7D" w14:textId="1D8A017A" w:rsidR="003341C0" w:rsidRPr="003341C0" w:rsidRDefault="003341C0" w:rsidP="003341C0">
      <w:pPr>
        <w:pStyle w:val="Odstavekseznama"/>
        <w:numPr>
          <w:ilvl w:val="0"/>
          <w:numId w:val="6"/>
        </w:numPr>
        <w:spacing w:after="0" w:line="240" w:lineRule="auto"/>
        <w:ind w:left="284" w:hanging="284"/>
        <w:jc w:val="both"/>
        <w:rPr>
          <w:rFonts w:ascii="Arial" w:hAnsi="Arial" w:cs="Arial"/>
          <w:b/>
          <w:bCs/>
        </w:rPr>
      </w:pPr>
      <w:r w:rsidRPr="003341C0">
        <w:rPr>
          <w:rFonts w:ascii="Arial" w:hAnsi="Arial" w:cs="Arial"/>
          <w:b/>
          <w:bCs/>
        </w:rPr>
        <w:t>Med posebnimi pogoji pod točko 3. je zapisano, da mora biti pravnomočno gradbeno dovoljenje pridobljeno najkasneje do 31. 3. 2025. Predpostavljamo, da isti datum velja tudi za predložitev dokazila, da gradbeno dovoljenje ni potrebno? Ali to drži?</w:t>
      </w:r>
    </w:p>
    <w:p w14:paraId="7C7FBE3D" w14:textId="6A130F97" w:rsidR="003341C0" w:rsidRPr="003341C0" w:rsidRDefault="003341C0" w:rsidP="003341C0">
      <w:pPr>
        <w:pStyle w:val="Odstavekseznama"/>
        <w:numPr>
          <w:ilvl w:val="0"/>
          <w:numId w:val="6"/>
        </w:numPr>
        <w:spacing w:after="0" w:line="240" w:lineRule="auto"/>
        <w:ind w:left="284" w:hanging="284"/>
        <w:jc w:val="both"/>
        <w:rPr>
          <w:rFonts w:ascii="Arial" w:hAnsi="Arial" w:cs="Arial"/>
          <w:b/>
          <w:bCs/>
        </w:rPr>
      </w:pPr>
      <w:r w:rsidRPr="003341C0">
        <w:rPr>
          <w:rFonts w:ascii="Arial" w:hAnsi="Arial" w:cs="Arial"/>
          <w:b/>
          <w:bCs/>
        </w:rPr>
        <w:t xml:space="preserve">Skladno z določbami Gradbenega zakona in  podzakonskih aktov  (Pravilnik o projektni in drugi dokumentaciji ter obrazcih pri graditvi objektov....)  v primeru obnove v obsegu </w:t>
      </w:r>
      <w:proofErr w:type="spellStart"/>
      <w:r w:rsidRPr="003341C0">
        <w:rPr>
          <w:rFonts w:ascii="Arial" w:hAnsi="Arial" w:cs="Arial"/>
          <w:b/>
          <w:bCs/>
        </w:rPr>
        <w:t>t.i</w:t>
      </w:r>
      <w:proofErr w:type="spellEnd"/>
      <w:r w:rsidRPr="003341C0">
        <w:rPr>
          <w:rFonts w:ascii="Arial" w:hAnsi="Arial" w:cs="Arial"/>
          <w:b/>
          <w:bCs/>
        </w:rPr>
        <w:t>. »manjše rekonstrukcije« gradbeno dovoljenje ni potrebno, je pa v predpisih jasno določeno kakšna dokazila in izjave so potrebna (npr. sog</w:t>
      </w:r>
      <w:r>
        <w:rPr>
          <w:rFonts w:ascii="Arial" w:hAnsi="Arial" w:cs="Arial"/>
          <w:b/>
          <w:bCs/>
        </w:rPr>
        <w:t>l</w:t>
      </w:r>
      <w:r w:rsidRPr="003341C0">
        <w:rPr>
          <w:rFonts w:ascii="Arial" w:hAnsi="Arial" w:cs="Arial"/>
          <w:b/>
          <w:bCs/>
        </w:rPr>
        <w:t xml:space="preserve">asja vseh </w:t>
      </w:r>
      <w:proofErr w:type="spellStart"/>
      <w:r w:rsidRPr="003341C0">
        <w:rPr>
          <w:rFonts w:ascii="Arial" w:hAnsi="Arial" w:cs="Arial"/>
          <w:b/>
          <w:bCs/>
        </w:rPr>
        <w:t>soglasodajalcev</w:t>
      </w:r>
      <w:proofErr w:type="spellEnd"/>
      <w:r w:rsidRPr="003341C0">
        <w:rPr>
          <w:rFonts w:ascii="Arial" w:hAnsi="Arial" w:cs="Arial"/>
          <w:b/>
          <w:bCs/>
        </w:rPr>
        <w:t xml:space="preserve">, projektantske izjave...). Zakonodajalec ne predvideva vloge na UE in </w:t>
      </w:r>
      <w:proofErr w:type="spellStart"/>
      <w:r w:rsidRPr="003341C0">
        <w:rPr>
          <w:rFonts w:ascii="Arial" w:hAnsi="Arial" w:cs="Arial"/>
          <w:b/>
          <w:bCs/>
        </w:rPr>
        <w:t>zavržbe</w:t>
      </w:r>
      <w:proofErr w:type="spellEnd"/>
      <w:r w:rsidRPr="003341C0">
        <w:rPr>
          <w:rFonts w:ascii="Arial" w:hAnsi="Arial" w:cs="Arial"/>
          <w:b/>
          <w:bCs/>
        </w:rPr>
        <w:t xml:space="preserve"> vloge, da bi bil poseg </w:t>
      </w:r>
      <w:proofErr w:type="spellStart"/>
      <w:r w:rsidRPr="003341C0">
        <w:rPr>
          <w:rFonts w:ascii="Arial" w:hAnsi="Arial" w:cs="Arial"/>
          <w:b/>
          <w:bCs/>
        </w:rPr>
        <w:t>t.i</w:t>
      </w:r>
      <w:proofErr w:type="spellEnd"/>
      <w:r w:rsidRPr="003341C0">
        <w:rPr>
          <w:rFonts w:ascii="Arial" w:hAnsi="Arial" w:cs="Arial"/>
          <w:b/>
          <w:bCs/>
        </w:rPr>
        <w:t>. manjše rekonstrukcije legalen. Ali v primeru »manjše rekonstrukcije« zadostuje predložitev izjav oz. vseh dokazil kot jih za tovrstne posege predvideva Gradbeni zakon s podzakonskimi akti, brez dodatnih postopkov na UE?</w:t>
      </w:r>
    </w:p>
    <w:p w14:paraId="5C56DE6F" w14:textId="77777777" w:rsidR="00E032EA" w:rsidRPr="003341C0" w:rsidRDefault="00E032EA" w:rsidP="00E032EA">
      <w:pPr>
        <w:spacing w:after="0" w:line="240" w:lineRule="auto"/>
        <w:jc w:val="both"/>
        <w:rPr>
          <w:rFonts w:ascii="Arial" w:hAnsi="Arial" w:cs="Arial"/>
          <w:b/>
          <w:bCs/>
        </w:rPr>
      </w:pPr>
    </w:p>
    <w:p w14:paraId="5FAFBC0D" w14:textId="4D058DAF" w:rsidR="005736F4" w:rsidRDefault="003341C0" w:rsidP="00E032EA">
      <w:pPr>
        <w:spacing w:after="0" w:line="240" w:lineRule="auto"/>
        <w:jc w:val="both"/>
        <w:rPr>
          <w:rFonts w:ascii="Arial" w:hAnsi="Arial" w:cs="Arial"/>
        </w:rPr>
      </w:pPr>
      <w:r>
        <w:rPr>
          <w:rFonts w:ascii="Arial" w:hAnsi="Arial" w:cs="Arial"/>
          <w:b/>
          <w:bCs/>
        </w:rPr>
        <w:lastRenderedPageBreak/>
        <w:t xml:space="preserve">ODGOVOR: K točki 1: </w:t>
      </w:r>
      <w:r w:rsidRPr="003341C0">
        <w:rPr>
          <w:rFonts w:ascii="Arial" w:hAnsi="Arial" w:cs="Arial"/>
        </w:rPr>
        <w:t>Ne.</w:t>
      </w:r>
      <w:r>
        <w:rPr>
          <w:rFonts w:ascii="Arial" w:hAnsi="Arial" w:cs="Arial"/>
        </w:rPr>
        <w:t xml:space="preserve"> Navedeni datum velja le za predložitev pravnomočnega gradbenega dovoljenja.</w:t>
      </w:r>
      <w:r w:rsidR="005736F4">
        <w:rPr>
          <w:rFonts w:ascii="Arial" w:hAnsi="Arial" w:cs="Arial"/>
        </w:rPr>
        <w:t xml:space="preserve"> Dokazilo/utemeljitev, da gradbeno dovoljenje ni potrebno, bo moralo biti priloženo vlogi na javni razpis. </w:t>
      </w:r>
    </w:p>
    <w:p w14:paraId="0D232148" w14:textId="77777777" w:rsidR="009D20A2" w:rsidRDefault="009D20A2" w:rsidP="00E032EA">
      <w:pPr>
        <w:spacing w:after="0" w:line="240" w:lineRule="auto"/>
        <w:jc w:val="both"/>
        <w:rPr>
          <w:rFonts w:ascii="Arial" w:hAnsi="Arial" w:cs="Arial"/>
        </w:rPr>
      </w:pPr>
    </w:p>
    <w:p w14:paraId="2A408860" w14:textId="73CE1C28" w:rsidR="003341C0" w:rsidRPr="005736F4" w:rsidRDefault="003341C0" w:rsidP="00E032EA">
      <w:pPr>
        <w:spacing w:after="0" w:line="240" w:lineRule="auto"/>
        <w:jc w:val="both"/>
        <w:rPr>
          <w:rFonts w:ascii="Arial" w:hAnsi="Arial" w:cs="Arial"/>
        </w:rPr>
      </w:pPr>
      <w:r w:rsidRPr="003341C0">
        <w:rPr>
          <w:rFonts w:ascii="Arial" w:hAnsi="Arial" w:cs="Arial"/>
          <w:b/>
          <w:bCs/>
        </w:rPr>
        <w:t xml:space="preserve">K točki 2: </w:t>
      </w:r>
      <w:r>
        <w:rPr>
          <w:rFonts w:ascii="Arial" w:hAnsi="Arial" w:cs="Arial"/>
        </w:rPr>
        <w:t xml:space="preserve">Glejte odgovor na vprašanje pod </w:t>
      </w:r>
      <w:proofErr w:type="spellStart"/>
      <w:r>
        <w:rPr>
          <w:rFonts w:ascii="Arial" w:hAnsi="Arial" w:cs="Arial"/>
        </w:rPr>
        <w:t>zap</w:t>
      </w:r>
      <w:proofErr w:type="spellEnd"/>
      <w:r>
        <w:rPr>
          <w:rFonts w:ascii="Arial" w:hAnsi="Arial" w:cs="Arial"/>
        </w:rPr>
        <w:t>. št. 33.</w:t>
      </w:r>
    </w:p>
    <w:sectPr w:rsidR="003341C0" w:rsidRPr="00573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A6A"/>
    <w:multiLevelType w:val="hybridMultilevel"/>
    <w:tmpl w:val="1C08DB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792355"/>
    <w:multiLevelType w:val="hybridMultilevel"/>
    <w:tmpl w:val="3398C0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7E371C"/>
    <w:multiLevelType w:val="hybridMultilevel"/>
    <w:tmpl w:val="B2B2D030"/>
    <w:lvl w:ilvl="0" w:tplc="87728B8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F76446"/>
    <w:multiLevelType w:val="hybridMultilevel"/>
    <w:tmpl w:val="CAB2A340"/>
    <w:lvl w:ilvl="0" w:tplc="15DC09A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5F95E2F"/>
    <w:multiLevelType w:val="hybridMultilevel"/>
    <w:tmpl w:val="AC84C698"/>
    <w:lvl w:ilvl="0" w:tplc="A142DD8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2DC4141"/>
    <w:multiLevelType w:val="hybridMultilevel"/>
    <w:tmpl w:val="3766AA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09767209">
    <w:abstractNumId w:val="1"/>
  </w:num>
  <w:num w:numId="2" w16cid:durableId="1936205570">
    <w:abstractNumId w:val="2"/>
  </w:num>
  <w:num w:numId="3" w16cid:durableId="407073929">
    <w:abstractNumId w:val="0"/>
  </w:num>
  <w:num w:numId="4" w16cid:durableId="682780498">
    <w:abstractNumId w:val="3"/>
  </w:num>
  <w:num w:numId="5" w16cid:durableId="1903322571">
    <w:abstractNumId w:val="5"/>
  </w:num>
  <w:num w:numId="6" w16cid:durableId="1227187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6C"/>
    <w:rsid w:val="00022A21"/>
    <w:rsid w:val="00046647"/>
    <w:rsid w:val="00226AC7"/>
    <w:rsid w:val="002F344C"/>
    <w:rsid w:val="003341C0"/>
    <w:rsid w:val="003562B3"/>
    <w:rsid w:val="00390576"/>
    <w:rsid w:val="004B382D"/>
    <w:rsid w:val="005736F4"/>
    <w:rsid w:val="00811B03"/>
    <w:rsid w:val="0081220D"/>
    <w:rsid w:val="0082737D"/>
    <w:rsid w:val="009D20A2"/>
    <w:rsid w:val="00A55D99"/>
    <w:rsid w:val="00A61C4F"/>
    <w:rsid w:val="00C3722F"/>
    <w:rsid w:val="00D44BB7"/>
    <w:rsid w:val="00D55427"/>
    <w:rsid w:val="00DC1D6C"/>
    <w:rsid w:val="00E032EA"/>
    <w:rsid w:val="00F877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F0F2"/>
  <w15:chartTrackingRefBased/>
  <w15:docId w15:val="{F951878A-17C5-4C2C-8866-071C234A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55D99"/>
    <w:pPr>
      <w:ind w:left="720"/>
      <w:contextualSpacing/>
    </w:pPr>
  </w:style>
  <w:style w:type="character" w:styleId="Pripombasklic">
    <w:name w:val="annotation reference"/>
    <w:basedOn w:val="Privzetapisavaodstavka"/>
    <w:uiPriority w:val="99"/>
    <w:semiHidden/>
    <w:unhideWhenUsed/>
    <w:rsid w:val="003562B3"/>
    <w:rPr>
      <w:sz w:val="16"/>
      <w:szCs w:val="16"/>
    </w:rPr>
  </w:style>
  <w:style w:type="paragraph" w:styleId="Pripombabesedilo">
    <w:name w:val="annotation text"/>
    <w:basedOn w:val="Navaden"/>
    <w:link w:val="PripombabesediloZnak"/>
    <w:uiPriority w:val="99"/>
    <w:unhideWhenUsed/>
    <w:rsid w:val="003562B3"/>
    <w:pPr>
      <w:spacing w:line="240" w:lineRule="auto"/>
    </w:pPr>
    <w:rPr>
      <w:sz w:val="20"/>
      <w:szCs w:val="20"/>
    </w:rPr>
  </w:style>
  <w:style w:type="character" w:customStyle="1" w:styleId="PripombabesediloZnak">
    <w:name w:val="Pripomba – besedilo Znak"/>
    <w:basedOn w:val="Privzetapisavaodstavka"/>
    <w:link w:val="Pripombabesedilo"/>
    <w:uiPriority w:val="99"/>
    <w:rsid w:val="003562B3"/>
    <w:rPr>
      <w:sz w:val="20"/>
      <w:szCs w:val="20"/>
    </w:rPr>
  </w:style>
  <w:style w:type="paragraph" w:styleId="Zadevapripombe">
    <w:name w:val="annotation subject"/>
    <w:basedOn w:val="Pripombabesedilo"/>
    <w:next w:val="Pripombabesedilo"/>
    <w:link w:val="ZadevapripombeZnak"/>
    <w:uiPriority w:val="99"/>
    <w:semiHidden/>
    <w:unhideWhenUsed/>
    <w:rsid w:val="003562B3"/>
    <w:rPr>
      <w:b/>
      <w:bCs/>
    </w:rPr>
  </w:style>
  <w:style w:type="character" w:customStyle="1" w:styleId="ZadevapripombeZnak">
    <w:name w:val="Zadeva pripombe Znak"/>
    <w:basedOn w:val="PripombabesediloZnak"/>
    <w:link w:val="Zadevapripombe"/>
    <w:uiPriority w:val="99"/>
    <w:semiHidden/>
    <w:rsid w:val="003562B3"/>
    <w:rPr>
      <w:b/>
      <w:bCs/>
      <w:sz w:val="20"/>
      <w:szCs w:val="20"/>
    </w:rPr>
  </w:style>
  <w:style w:type="paragraph" w:styleId="Revizija">
    <w:name w:val="Revision"/>
    <w:hidden/>
    <w:uiPriority w:val="99"/>
    <w:semiHidden/>
    <w:rsid w:val="00356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1151</Words>
  <Characters>6566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9</cp:revision>
  <dcterms:created xsi:type="dcterms:W3CDTF">2024-12-18T07:29:00Z</dcterms:created>
  <dcterms:modified xsi:type="dcterms:W3CDTF">2024-12-18T07:57:00Z</dcterms:modified>
</cp:coreProperties>
</file>