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75FB" w14:textId="77777777" w:rsidR="00B31B22" w:rsidRDefault="00B31B22" w:rsidP="003702FA">
      <w:pPr>
        <w:pStyle w:val="datumtevilka"/>
      </w:pPr>
    </w:p>
    <w:p w14:paraId="7633091A" w14:textId="77777777" w:rsidR="00B31B22" w:rsidRDefault="00B31B22" w:rsidP="003702FA">
      <w:pPr>
        <w:pStyle w:val="datumtevilka"/>
      </w:pPr>
    </w:p>
    <w:p w14:paraId="2415BC24" w14:textId="4F9F55B6" w:rsidR="00DE671B" w:rsidRDefault="00B8003B" w:rsidP="003702FA">
      <w:pPr>
        <w:pStyle w:val="datumtevilka"/>
      </w:pPr>
      <w:r w:rsidRPr="00B8003B">
        <w:t>Številka:</w:t>
      </w:r>
      <w:r w:rsidR="00DE671B" w:rsidRPr="00DE671B">
        <w:t xml:space="preserve"> 4300-</w:t>
      </w:r>
      <w:r w:rsidR="00ED195D">
        <w:t>12</w:t>
      </w:r>
      <w:r w:rsidR="00DE671B" w:rsidRPr="00DE671B">
        <w:t>/2024-1630</w:t>
      </w:r>
      <w:r w:rsidR="00EC4432">
        <w:t>-</w:t>
      </w:r>
      <w:r w:rsidR="00004FA2">
        <w:t>94</w:t>
      </w:r>
    </w:p>
    <w:p w14:paraId="1BDFF1B1" w14:textId="72467489" w:rsidR="00B8003B" w:rsidRDefault="003702FA" w:rsidP="003702FA">
      <w:pPr>
        <w:pStyle w:val="datumtevilka"/>
      </w:pPr>
      <w:r w:rsidRPr="00202A77">
        <w:t>Datum:</w:t>
      </w:r>
      <w:r w:rsidR="004D70BD">
        <w:t xml:space="preserve"> </w:t>
      </w:r>
      <w:r w:rsidR="001D498E">
        <w:t xml:space="preserve"> </w:t>
      </w:r>
      <w:r w:rsidR="00004FA2">
        <w:t>31. 1. 2025</w:t>
      </w:r>
    </w:p>
    <w:p w14:paraId="7947D981" w14:textId="77777777" w:rsidR="00B8003B" w:rsidRDefault="00B8003B" w:rsidP="003702FA">
      <w:pPr>
        <w:pStyle w:val="datumtevilka"/>
      </w:pPr>
    </w:p>
    <w:p w14:paraId="547031A2" w14:textId="77777777" w:rsidR="003702FA" w:rsidRPr="00202A77" w:rsidRDefault="003702FA" w:rsidP="003702FA">
      <w:pPr>
        <w:pStyle w:val="datumtevilka"/>
      </w:pPr>
    </w:p>
    <w:p w14:paraId="6F2CF2C8" w14:textId="77777777" w:rsidR="003702FA" w:rsidRDefault="00706DBA" w:rsidP="003702FA">
      <w:r>
        <w:t xml:space="preserve">Zadeva:  Odgovori na vprašanja </w:t>
      </w:r>
    </w:p>
    <w:p w14:paraId="2A6AE82E" w14:textId="77777777" w:rsidR="00706DBA" w:rsidRDefault="00706DBA" w:rsidP="003702FA"/>
    <w:p w14:paraId="6259FA8F" w14:textId="77777777" w:rsidR="00706DBA" w:rsidRPr="00202A77" w:rsidRDefault="00706DBA" w:rsidP="003702FA"/>
    <w:p w14:paraId="1B1D1617" w14:textId="7DB80912" w:rsidR="00ED195D" w:rsidRPr="00454F22" w:rsidRDefault="00817562" w:rsidP="00ED195D">
      <w:pPr>
        <w:rPr>
          <w:rFonts w:cs="Arial"/>
          <w:b/>
          <w:szCs w:val="20"/>
        </w:rPr>
      </w:pPr>
      <w:r w:rsidRPr="00454F22">
        <w:rPr>
          <w:rFonts w:cs="Arial"/>
          <w:b/>
          <w:szCs w:val="20"/>
        </w:rPr>
        <w:t>JAVN</w:t>
      </w:r>
      <w:r w:rsidR="00706DBA">
        <w:rPr>
          <w:rFonts w:cs="Arial"/>
          <w:b/>
          <w:szCs w:val="20"/>
        </w:rPr>
        <w:t>I</w:t>
      </w:r>
      <w:r w:rsidRPr="00454F22">
        <w:rPr>
          <w:rFonts w:cs="Arial"/>
          <w:b/>
          <w:szCs w:val="20"/>
        </w:rPr>
        <w:t xml:space="preserve"> </w:t>
      </w:r>
      <w:r w:rsidR="008A6DE1" w:rsidRPr="00454F22">
        <w:rPr>
          <w:rFonts w:cs="Arial"/>
          <w:b/>
          <w:szCs w:val="20"/>
        </w:rPr>
        <w:t xml:space="preserve">RAZPIS </w:t>
      </w:r>
      <w:r w:rsidR="008A6DE1" w:rsidRPr="008A6DE1">
        <w:rPr>
          <w:rFonts w:cs="Arial"/>
          <w:b/>
          <w:szCs w:val="20"/>
        </w:rPr>
        <w:t xml:space="preserve">ZA </w:t>
      </w:r>
      <w:r w:rsidR="00ED195D" w:rsidRPr="00454F22">
        <w:rPr>
          <w:rFonts w:cs="Arial"/>
          <w:b/>
          <w:szCs w:val="20"/>
        </w:rPr>
        <w:t>SOFINANCIRANJE PROJEKTOV OSNOVNE KOMUNALNE</w:t>
      </w:r>
      <w:r w:rsidR="00ED195D">
        <w:rPr>
          <w:rFonts w:cs="Arial"/>
          <w:b/>
          <w:szCs w:val="20"/>
        </w:rPr>
        <w:t xml:space="preserve"> </w:t>
      </w:r>
      <w:r w:rsidR="00ED195D" w:rsidRPr="00454F22">
        <w:rPr>
          <w:rFonts w:cs="Arial"/>
          <w:b/>
          <w:szCs w:val="20"/>
        </w:rPr>
        <w:t>INFRASTRUKTURE V ROMSKIH NASELJIH V LET</w:t>
      </w:r>
      <w:r w:rsidR="00ED195D">
        <w:rPr>
          <w:rFonts w:cs="Arial"/>
          <w:b/>
          <w:szCs w:val="20"/>
        </w:rPr>
        <w:t>IH</w:t>
      </w:r>
      <w:r w:rsidR="00ED195D" w:rsidRPr="00454F22">
        <w:rPr>
          <w:rFonts w:cs="Arial"/>
          <w:b/>
          <w:szCs w:val="20"/>
        </w:rPr>
        <w:t xml:space="preserve"> 202</w:t>
      </w:r>
      <w:r w:rsidR="00ED195D">
        <w:rPr>
          <w:rFonts w:cs="Arial"/>
          <w:b/>
          <w:szCs w:val="20"/>
        </w:rPr>
        <w:t>5 in 2026</w:t>
      </w:r>
    </w:p>
    <w:p w14:paraId="30EE3596" w14:textId="45E5203C" w:rsidR="00817562" w:rsidRPr="00454F22" w:rsidRDefault="00817562" w:rsidP="00817562">
      <w:pPr>
        <w:jc w:val="center"/>
        <w:rPr>
          <w:rFonts w:cs="Arial"/>
          <w:b/>
          <w:szCs w:val="20"/>
        </w:rPr>
      </w:pPr>
    </w:p>
    <w:p w14:paraId="3D8A9C13" w14:textId="77777777" w:rsidR="00817562" w:rsidRDefault="00817562" w:rsidP="00817562">
      <w:pPr>
        <w:jc w:val="both"/>
        <w:rPr>
          <w:rFonts w:cs="Arial"/>
          <w:b/>
          <w:szCs w:val="20"/>
        </w:rPr>
      </w:pPr>
    </w:p>
    <w:p w14:paraId="4239234D" w14:textId="77777777" w:rsidR="00817562" w:rsidRDefault="00817562" w:rsidP="00817562">
      <w:pPr>
        <w:spacing w:line="240" w:lineRule="auto"/>
        <w:jc w:val="both"/>
        <w:rPr>
          <w:rFonts w:cs="Arial"/>
          <w:szCs w:val="20"/>
        </w:rPr>
      </w:pPr>
    </w:p>
    <w:tbl>
      <w:tblPr>
        <w:tblStyle w:val="Tabelamrea"/>
        <w:tblpPr w:leftFromText="141" w:rightFromText="141" w:vertAnchor="text" w:horzAnchor="margin" w:tblpY="95"/>
        <w:tblW w:w="0" w:type="auto"/>
        <w:tblLook w:val="04A0" w:firstRow="1" w:lastRow="0" w:firstColumn="1" w:lastColumn="0" w:noHBand="0" w:noVBand="1"/>
      </w:tblPr>
      <w:tblGrid>
        <w:gridCol w:w="421"/>
        <w:gridCol w:w="3685"/>
        <w:gridCol w:w="4382"/>
      </w:tblGrid>
      <w:tr w:rsidR="00AF05D0" w14:paraId="566830AF" w14:textId="77777777" w:rsidTr="00B62AC2">
        <w:tc>
          <w:tcPr>
            <w:tcW w:w="421" w:type="dxa"/>
          </w:tcPr>
          <w:p w14:paraId="250C2647" w14:textId="77777777" w:rsidR="00AF05D0" w:rsidRPr="00420092" w:rsidRDefault="00AF05D0" w:rsidP="00B62AC2">
            <w:pPr>
              <w:spacing w:line="240" w:lineRule="auto"/>
              <w:jc w:val="both"/>
              <w:rPr>
                <w:rFonts w:ascii="Calibri" w:hAnsi="Calibri" w:cs="Calibri"/>
                <w:sz w:val="22"/>
                <w:szCs w:val="22"/>
              </w:rPr>
            </w:pPr>
          </w:p>
        </w:tc>
        <w:tc>
          <w:tcPr>
            <w:tcW w:w="3685" w:type="dxa"/>
          </w:tcPr>
          <w:p w14:paraId="5E253B72" w14:textId="77777777" w:rsidR="00AF05D0" w:rsidRPr="00420092" w:rsidRDefault="00AF05D0" w:rsidP="00B62AC2">
            <w:pPr>
              <w:spacing w:line="240" w:lineRule="auto"/>
              <w:jc w:val="both"/>
              <w:rPr>
                <w:rFonts w:ascii="Calibri" w:hAnsi="Calibri" w:cs="Calibri"/>
                <w:sz w:val="22"/>
                <w:szCs w:val="22"/>
              </w:rPr>
            </w:pPr>
            <w:r w:rsidRPr="00420092">
              <w:rPr>
                <w:rFonts w:ascii="Calibri" w:hAnsi="Calibri" w:cs="Calibri"/>
                <w:sz w:val="22"/>
                <w:szCs w:val="22"/>
              </w:rPr>
              <w:t xml:space="preserve">Vprašanje </w:t>
            </w:r>
          </w:p>
        </w:tc>
        <w:tc>
          <w:tcPr>
            <w:tcW w:w="4382" w:type="dxa"/>
          </w:tcPr>
          <w:p w14:paraId="55667375" w14:textId="77777777" w:rsidR="00AF05D0" w:rsidRPr="00420092" w:rsidRDefault="00AF05D0" w:rsidP="00B62AC2">
            <w:pPr>
              <w:spacing w:line="240" w:lineRule="auto"/>
              <w:jc w:val="both"/>
              <w:rPr>
                <w:rFonts w:ascii="Calibri" w:hAnsi="Calibri" w:cs="Calibri"/>
                <w:sz w:val="22"/>
                <w:szCs w:val="22"/>
              </w:rPr>
            </w:pPr>
            <w:r w:rsidRPr="00420092">
              <w:rPr>
                <w:rFonts w:ascii="Calibri" w:hAnsi="Calibri" w:cs="Calibri"/>
                <w:sz w:val="22"/>
                <w:szCs w:val="22"/>
              </w:rPr>
              <w:t>Odgovor</w:t>
            </w:r>
          </w:p>
        </w:tc>
      </w:tr>
      <w:tr w:rsidR="00AF05D0" w14:paraId="7162E231" w14:textId="77777777" w:rsidTr="00B62AC2">
        <w:tc>
          <w:tcPr>
            <w:tcW w:w="421" w:type="dxa"/>
          </w:tcPr>
          <w:p w14:paraId="762099F7" w14:textId="77777777" w:rsidR="00AF05D0" w:rsidRPr="000750CF" w:rsidRDefault="00AF05D0" w:rsidP="00B62AC2">
            <w:pPr>
              <w:spacing w:line="240" w:lineRule="auto"/>
              <w:jc w:val="both"/>
              <w:rPr>
                <w:rFonts w:cs="Arial"/>
                <w:szCs w:val="20"/>
              </w:rPr>
            </w:pPr>
            <w:r w:rsidRPr="000750CF">
              <w:rPr>
                <w:rFonts w:cs="Arial"/>
                <w:szCs w:val="20"/>
              </w:rPr>
              <w:t>1.</w:t>
            </w:r>
          </w:p>
        </w:tc>
        <w:tc>
          <w:tcPr>
            <w:tcW w:w="3685" w:type="dxa"/>
          </w:tcPr>
          <w:p w14:paraId="3DBC2E48" w14:textId="77777777" w:rsidR="008B57C7" w:rsidRPr="000750CF" w:rsidRDefault="008B57C7" w:rsidP="00EF729F">
            <w:pPr>
              <w:jc w:val="both"/>
              <w:rPr>
                <w:rFonts w:cs="Arial"/>
                <w:color w:val="000000"/>
                <w:szCs w:val="20"/>
              </w:rPr>
            </w:pPr>
            <w:r w:rsidRPr="000750CF">
              <w:rPr>
                <w:rFonts w:cs="Arial"/>
                <w:color w:val="000000"/>
                <w:szCs w:val="20"/>
              </w:rPr>
              <w:t>Na javni razpis za sofinanciranje projektov osnovne komunalne infrastrukture v romskih naseljih v letih 2025 in 2026 nameravamo kandidirati z naslednjim namenom B novogradnje, sanacije ali modernizacije kanalizacij in malih čistilnih naprav, od priključkov uporabnikov do najbližjega objekta (voda) javnega kanalizacijskega omrežja.</w:t>
            </w:r>
          </w:p>
          <w:p w14:paraId="77485532" w14:textId="77777777" w:rsidR="008B57C7" w:rsidRPr="000750CF" w:rsidRDefault="008B57C7" w:rsidP="00EF729F">
            <w:pPr>
              <w:jc w:val="both"/>
              <w:rPr>
                <w:rFonts w:cs="Arial"/>
                <w:color w:val="000000"/>
                <w:szCs w:val="20"/>
              </w:rPr>
            </w:pPr>
          </w:p>
          <w:p w14:paraId="06040F5E" w14:textId="77777777" w:rsidR="00ED195D" w:rsidRPr="000750CF" w:rsidRDefault="008B57C7" w:rsidP="00C84501">
            <w:pPr>
              <w:jc w:val="both"/>
              <w:rPr>
                <w:rFonts w:cs="Arial"/>
                <w:color w:val="000000"/>
                <w:szCs w:val="20"/>
              </w:rPr>
            </w:pPr>
            <w:r w:rsidRPr="000750CF">
              <w:rPr>
                <w:rFonts w:cs="Arial"/>
                <w:color w:val="000000"/>
                <w:szCs w:val="20"/>
              </w:rPr>
              <w:t>Občina namerava kandidirati s projektom nabave in vgradnje individualnih malih komunalnih čistilnih naprav, tj. za vsako gospodinjstvo bi nabavili in vgradili eno malo čistilno napravo. Ali lahko kandidiramo s tem projektom?</w:t>
            </w:r>
          </w:p>
          <w:p w14:paraId="5D417E43" w14:textId="02EBA383" w:rsidR="000750CF" w:rsidRPr="000750CF" w:rsidRDefault="000750CF" w:rsidP="00C84501">
            <w:pPr>
              <w:jc w:val="both"/>
              <w:rPr>
                <w:rFonts w:cs="Arial"/>
                <w:color w:val="000000"/>
                <w:szCs w:val="20"/>
              </w:rPr>
            </w:pPr>
          </w:p>
        </w:tc>
        <w:tc>
          <w:tcPr>
            <w:tcW w:w="4382" w:type="dxa"/>
          </w:tcPr>
          <w:p w14:paraId="7DA4304A" w14:textId="293EAB76" w:rsidR="00EF729F" w:rsidRPr="000750CF" w:rsidRDefault="00571029" w:rsidP="00EF729F">
            <w:pPr>
              <w:jc w:val="both"/>
              <w:rPr>
                <w:rFonts w:cs="Arial"/>
                <w:szCs w:val="20"/>
              </w:rPr>
            </w:pPr>
            <w:r w:rsidRPr="000750CF">
              <w:rPr>
                <w:rFonts w:cs="Arial"/>
                <w:szCs w:val="20"/>
              </w:rPr>
              <w:t>Nabava in vgradnja individualne m</w:t>
            </w:r>
            <w:r w:rsidR="00F82415" w:rsidRPr="000750CF">
              <w:rPr>
                <w:rFonts w:cs="Arial"/>
                <w:szCs w:val="20"/>
              </w:rPr>
              <w:t>ale komunalne čistilne naprave</w:t>
            </w:r>
            <w:r w:rsidR="00EF729F" w:rsidRPr="000750CF">
              <w:rPr>
                <w:rFonts w:cs="Arial"/>
                <w:szCs w:val="20"/>
              </w:rPr>
              <w:t xml:space="preserve"> za </w:t>
            </w:r>
            <w:r w:rsidRPr="000750CF">
              <w:rPr>
                <w:rFonts w:cs="Arial"/>
                <w:szCs w:val="20"/>
              </w:rPr>
              <w:t>vsako gospodinjstvo</w:t>
            </w:r>
            <w:r w:rsidR="00EF729F" w:rsidRPr="000750CF">
              <w:rPr>
                <w:rFonts w:cs="Arial"/>
                <w:szCs w:val="20"/>
              </w:rPr>
              <w:t xml:space="preserve"> ni upravičen</w:t>
            </w:r>
            <w:r w:rsidRPr="000750CF">
              <w:rPr>
                <w:rFonts w:cs="Arial"/>
                <w:szCs w:val="20"/>
              </w:rPr>
              <w:t xml:space="preserve"> </w:t>
            </w:r>
            <w:r w:rsidR="00DD4FCF" w:rsidRPr="000750CF">
              <w:rPr>
                <w:rFonts w:cs="Arial"/>
                <w:szCs w:val="20"/>
              </w:rPr>
              <w:t>strošek</w:t>
            </w:r>
            <w:r w:rsidRPr="000750CF">
              <w:rPr>
                <w:rFonts w:cs="Arial"/>
                <w:szCs w:val="20"/>
              </w:rPr>
              <w:t xml:space="preserve"> po tem razpisu</w:t>
            </w:r>
            <w:r w:rsidR="00F82415" w:rsidRPr="000750CF">
              <w:rPr>
                <w:rFonts w:cs="Arial"/>
                <w:szCs w:val="20"/>
              </w:rPr>
              <w:t>, ker gre za individualne čistilne naprave, ki so v lasti gospodinjstva. Lahko se kandidira z MKČN, ki bodo namenjene celotnemu romskemu naselju in bo v lasti občine.</w:t>
            </w:r>
          </w:p>
          <w:p w14:paraId="205464B4" w14:textId="77777777" w:rsidR="00AF05D0" w:rsidRPr="000750CF" w:rsidRDefault="00AF05D0" w:rsidP="00B62AC2">
            <w:pPr>
              <w:spacing w:line="240" w:lineRule="auto"/>
              <w:jc w:val="both"/>
              <w:rPr>
                <w:rFonts w:cs="Arial"/>
                <w:szCs w:val="20"/>
              </w:rPr>
            </w:pPr>
          </w:p>
          <w:p w14:paraId="3495C993" w14:textId="1840EAB5" w:rsidR="00C85FFA" w:rsidRPr="000750CF" w:rsidRDefault="00C85FFA" w:rsidP="00B62AC2">
            <w:pPr>
              <w:spacing w:line="240" w:lineRule="auto"/>
              <w:jc w:val="both"/>
              <w:rPr>
                <w:rFonts w:cs="Arial"/>
                <w:szCs w:val="20"/>
              </w:rPr>
            </w:pPr>
          </w:p>
        </w:tc>
      </w:tr>
      <w:tr w:rsidR="00AF05D0" w14:paraId="2CAFAC2A" w14:textId="77777777" w:rsidTr="00B62AC2">
        <w:tc>
          <w:tcPr>
            <w:tcW w:w="421" w:type="dxa"/>
          </w:tcPr>
          <w:p w14:paraId="798C712D" w14:textId="77777777" w:rsidR="00AF05D0" w:rsidRPr="000750CF" w:rsidRDefault="00AF05D0" w:rsidP="00B62AC2">
            <w:pPr>
              <w:spacing w:line="240" w:lineRule="auto"/>
              <w:jc w:val="both"/>
              <w:rPr>
                <w:rFonts w:cs="Arial"/>
                <w:szCs w:val="20"/>
              </w:rPr>
            </w:pPr>
            <w:r w:rsidRPr="000750CF">
              <w:rPr>
                <w:rFonts w:cs="Arial"/>
                <w:szCs w:val="20"/>
              </w:rPr>
              <w:t>2.</w:t>
            </w:r>
          </w:p>
        </w:tc>
        <w:tc>
          <w:tcPr>
            <w:tcW w:w="3685" w:type="dxa"/>
          </w:tcPr>
          <w:p w14:paraId="3873B811" w14:textId="67C800F8" w:rsidR="000750CF" w:rsidRPr="000750CF" w:rsidRDefault="000750CF" w:rsidP="000750CF">
            <w:pPr>
              <w:rPr>
                <w:rFonts w:cs="Arial"/>
                <w:szCs w:val="20"/>
              </w:rPr>
            </w:pPr>
            <w:r w:rsidRPr="000750CF">
              <w:rPr>
                <w:rFonts w:cs="Arial"/>
                <w:szCs w:val="20"/>
              </w:rPr>
              <w:t xml:space="preserve">Smo v postopku pridobivanja gradbenega dovoljenja, katerega bomo dobili pred končnim rokom razpisa. Ali je obvezno za razpis, da je gradbeno dovoljenj pravnomočno ali zadostuje, da je gradbeno dovoljenje izdano in še ni pravnomočno? </w:t>
            </w:r>
          </w:p>
          <w:p w14:paraId="212B3421" w14:textId="4687EE26" w:rsidR="008B57C7" w:rsidRPr="000750CF" w:rsidRDefault="000750CF" w:rsidP="000750CF">
            <w:pPr>
              <w:rPr>
                <w:rFonts w:cs="Arial"/>
                <w:szCs w:val="20"/>
              </w:rPr>
            </w:pPr>
            <w:r w:rsidRPr="000750CF">
              <w:rPr>
                <w:rFonts w:cs="Arial"/>
                <w:szCs w:val="20"/>
              </w:rPr>
              <w:t>Imamo namreč časovno stisko glede pravnomočnosti gradbenega dovoljenja.</w:t>
            </w:r>
          </w:p>
          <w:p w14:paraId="4D8AAB42" w14:textId="05A00B9B" w:rsidR="008B57C7" w:rsidRPr="000750CF" w:rsidRDefault="008B57C7" w:rsidP="008B57C7">
            <w:pPr>
              <w:rPr>
                <w:rFonts w:cs="Arial"/>
                <w:szCs w:val="20"/>
              </w:rPr>
            </w:pPr>
          </w:p>
        </w:tc>
        <w:tc>
          <w:tcPr>
            <w:tcW w:w="4382" w:type="dxa"/>
          </w:tcPr>
          <w:p w14:paraId="561B41C1" w14:textId="77777777" w:rsidR="00126D6B" w:rsidRPr="000750CF" w:rsidRDefault="000750CF" w:rsidP="000750CF">
            <w:pPr>
              <w:rPr>
                <w:rFonts w:cs="Arial"/>
                <w:szCs w:val="20"/>
              </w:rPr>
            </w:pPr>
            <w:r w:rsidRPr="000750CF">
              <w:rPr>
                <w:rFonts w:cs="Arial"/>
                <w:szCs w:val="20"/>
              </w:rPr>
              <w:t xml:space="preserve">Eden izmed ključnih pogojev za prijavo na razpis, ki je že objavljen, je namreč, da prijavitelji ob oddaji prijave že razpolagajo s </w:t>
            </w:r>
            <w:r w:rsidRPr="00533F42">
              <w:rPr>
                <w:rFonts w:cs="Arial"/>
                <w:b/>
                <w:bCs/>
                <w:szCs w:val="20"/>
                <w:u w:val="single"/>
              </w:rPr>
              <w:t>pravnomočnim gradbenim dovoljenjem</w:t>
            </w:r>
            <w:r w:rsidRPr="000750CF">
              <w:rPr>
                <w:rFonts w:cs="Arial"/>
                <w:szCs w:val="20"/>
              </w:rPr>
              <w:t xml:space="preserve"> ali izjavo, da gradbeno dovoljenje ni potrebno. Ta zahteva je pomembna za zagotavljanje enakih pogojev za vse prijavitelje ter za zmanjšanje tveganja zamud pri izvedbi projektov. Dodatno preverjanje pogoja pridobitve gradbenega dovoljenja na primer šele ob zahtevku za izplačilo sredstev bi lahko povzročilo nepredvidene zamude in zaplete pri realizaciji projektov, kar bi negativno vplivalo na učinkovitost uporabe dodeljenih sredstev.</w:t>
            </w:r>
          </w:p>
          <w:p w14:paraId="3883D534" w14:textId="77777777" w:rsidR="000750CF" w:rsidRDefault="000750CF" w:rsidP="000750CF">
            <w:pPr>
              <w:rPr>
                <w:rFonts w:cs="Arial"/>
                <w:szCs w:val="20"/>
              </w:rPr>
            </w:pPr>
          </w:p>
          <w:p w14:paraId="5BD8F158" w14:textId="6CC7031B" w:rsidR="00C82492" w:rsidRPr="000750CF" w:rsidRDefault="00C82492" w:rsidP="000750CF">
            <w:pPr>
              <w:rPr>
                <w:rFonts w:cs="Arial"/>
                <w:szCs w:val="20"/>
              </w:rPr>
            </w:pPr>
          </w:p>
        </w:tc>
      </w:tr>
      <w:tr w:rsidR="00AF05D0" w14:paraId="5A3D833E" w14:textId="77777777" w:rsidTr="00B62AC2">
        <w:tc>
          <w:tcPr>
            <w:tcW w:w="421" w:type="dxa"/>
          </w:tcPr>
          <w:p w14:paraId="6A6C9003" w14:textId="77777777" w:rsidR="00AF05D0" w:rsidRPr="00420092" w:rsidRDefault="00AF05D0" w:rsidP="00B62AC2">
            <w:pPr>
              <w:spacing w:line="240" w:lineRule="auto"/>
              <w:jc w:val="both"/>
              <w:rPr>
                <w:rFonts w:ascii="Calibri" w:hAnsi="Calibri" w:cs="Calibri"/>
                <w:sz w:val="22"/>
                <w:szCs w:val="22"/>
              </w:rPr>
            </w:pPr>
            <w:r>
              <w:rPr>
                <w:rFonts w:ascii="Calibri" w:hAnsi="Calibri" w:cs="Calibri"/>
                <w:sz w:val="22"/>
                <w:szCs w:val="22"/>
              </w:rPr>
              <w:lastRenderedPageBreak/>
              <w:t>3.</w:t>
            </w:r>
          </w:p>
        </w:tc>
        <w:tc>
          <w:tcPr>
            <w:tcW w:w="3685" w:type="dxa"/>
          </w:tcPr>
          <w:p w14:paraId="091724D8" w14:textId="77777777" w:rsidR="00C41DD2" w:rsidRPr="00004FA2" w:rsidRDefault="00C41DD2" w:rsidP="00C41DD2">
            <w:pPr>
              <w:rPr>
                <w:rFonts w:ascii="Calibri" w:hAnsi="Calibri"/>
                <w:sz w:val="18"/>
                <w:szCs w:val="18"/>
              </w:rPr>
            </w:pPr>
            <w:r w:rsidRPr="00004FA2">
              <w:rPr>
                <w:sz w:val="18"/>
                <w:szCs w:val="18"/>
              </w:rPr>
              <w:t>Na vas se obračamo s vprašanjem glede prijave na trenutni razpis. Občina Turnišče in Občina Črenšovci imata skupaj tri romska naselja – Gomilica, Trnje, Črenšovci. Zanima nas ali je možna prijava na obstoječi razpis s povezovalno kolesarsko potjo med temi tremi naselji oz. vsaj med naseljema Gomilica in Trnje (cca. 500 m kolesarske poti).</w:t>
            </w:r>
          </w:p>
          <w:p w14:paraId="57ED1A54" w14:textId="77777777" w:rsidR="00C41DD2" w:rsidRPr="00004FA2" w:rsidRDefault="00C41DD2" w:rsidP="00C41DD2">
            <w:pPr>
              <w:rPr>
                <w:sz w:val="18"/>
                <w:szCs w:val="18"/>
              </w:rPr>
            </w:pPr>
          </w:p>
          <w:p w14:paraId="3E17FAA2" w14:textId="77777777" w:rsidR="00C41DD2" w:rsidRPr="00004FA2" w:rsidRDefault="00C41DD2" w:rsidP="00C41DD2">
            <w:pPr>
              <w:rPr>
                <w:sz w:val="18"/>
                <w:szCs w:val="18"/>
              </w:rPr>
            </w:pPr>
            <w:r w:rsidRPr="00004FA2">
              <w:rPr>
                <w:sz w:val="18"/>
                <w:szCs w:val="18"/>
              </w:rPr>
              <w:t xml:space="preserve">V kolikor navedeno ni možno predlagamo, da se v tovrstne razpise vključi tudi možnost povezovanja romskih naselij s povezovalnimi potmi – za kolesarje in pešče. Saj s tem povezujemo naselja in vzpodbujamo zdrav življenjski slog prebivalcev obenem pa omogočamo večjo zaposljivost prebivalcev, ki lahko pridejo na delovno mesto s kolesi, skiroji ali z manjšimi motorji. </w:t>
            </w:r>
          </w:p>
          <w:p w14:paraId="38F6E4D4" w14:textId="77777777" w:rsidR="00C41DD2" w:rsidRPr="00004FA2" w:rsidRDefault="00C41DD2" w:rsidP="00C41DD2">
            <w:pPr>
              <w:rPr>
                <w:sz w:val="18"/>
                <w:szCs w:val="18"/>
              </w:rPr>
            </w:pPr>
          </w:p>
          <w:p w14:paraId="72B579E5" w14:textId="77777777" w:rsidR="00C41DD2" w:rsidRPr="00004FA2" w:rsidRDefault="00C41DD2" w:rsidP="00C41DD2">
            <w:pPr>
              <w:rPr>
                <w:sz w:val="18"/>
                <w:szCs w:val="18"/>
              </w:rPr>
            </w:pPr>
            <w:r w:rsidRPr="00004FA2">
              <w:rPr>
                <w:sz w:val="18"/>
                <w:szCs w:val="18"/>
              </w:rPr>
              <w:t xml:space="preserve">Skupni projekti občin pa bi tudi doprinesli k boljšemu razvoju romskih naselij ter bi predstavljali inovativne pristope k raznim aktivnostim, ki se odvijajo v naseljih. Povezovanje je bistveno za razvoj romskih naselij. </w:t>
            </w:r>
          </w:p>
          <w:p w14:paraId="5955DEEA" w14:textId="77777777" w:rsidR="00ED195D" w:rsidRPr="00004FA2" w:rsidRDefault="00ED195D" w:rsidP="00ED195D">
            <w:pPr>
              <w:spacing w:line="240" w:lineRule="auto"/>
              <w:jc w:val="both"/>
              <w:rPr>
                <w:rFonts w:ascii="Calibri" w:hAnsi="Calibri" w:cs="Calibri"/>
                <w:sz w:val="18"/>
                <w:szCs w:val="18"/>
              </w:rPr>
            </w:pPr>
          </w:p>
          <w:p w14:paraId="431B8C95" w14:textId="77777777" w:rsidR="00ED195D" w:rsidRPr="00004FA2" w:rsidRDefault="00ED195D" w:rsidP="00ED195D">
            <w:pPr>
              <w:spacing w:line="240" w:lineRule="auto"/>
              <w:jc w:val="both"/>
              <w:rPr>
                <w:rFonts w:ascii="Calibri" w:hAnsi="Calibri" w:cs="Calibri"/>
                <w:sz w:val="18"/>
                <w:szCs w:val="18"/>
              </w:rPr>
            </w:pPr>
          </w:p>
          <w:p w14:paraId="2ADADE4F" w14:textId="77777777" w:rsidR="00ED195D" w:rsidRPr="00004FA2" w:rsidRDefault="00ED195D" w:rsidP="00ED195D">
            <w:pPr>
              <w:spacing w:line="240" w:lineRule="auto"/>
              <w:jc w:val="both"/>
              <w:rPr>
                <w:rFonts w:ascii="Calibri" w:hAnsi="Calibri" w:cs="Calibri"/>
                <w:sz w:val="18"/>
                <w:szCs w:val="18"/>
              </w:rPr>
            </w:pPr>
          </w:p>
          <w:p w14:paraId="7AAA214B" w14:textId="77777777" w:rsidR="00ED195D" w:rsidRPr="00004FA2" w:rsidRDefault="00ED195D" w:rsidP="00ED195D">
            <w:pPr>
              <w:spacing w:line="240" w:lineRule="auto"/>
              <w:jc w:val="both"/>
              <w:rPr>
                <w:rFonts w:ascii="Calibri" w:hAnsi="Calibri" w:cs="Calibri"/>
                <w:sz w:val="18"/>
                <w:szCs w:val="18"/>
              </w:rPr>
            </w:pPr>
          </w:p>
          <w:p w14:paraId="52D4F078" w14:textId="77777777" w:rsidR="00ED195D" w:rsidRPr="00004FA2" w:rsidRDefault="00ED195D" w:rsidP="00ED195D">
            <w:pPr>
              <w:spacing w:line="240" w:lineRule="auto"/>
              <w:jc w:val="both"/>
              <w:rPr>
                <w:rFonts w:ascii="Calibri" w:hAnsi="Calibri" w:cs="Calibri"/>
                <w:sz w:val="18"/>
                <w:szCs w:val="18"/>
              </w:rPr>
            </w:pPr>
          </w:p>
        </w:tc>
        <w:tc>
          <w:tcPr>
            <w:tcW w:w="4382" w:type="dxa"/>
          </w:tcPr>
          <w:p w14:paraId="6A71C7FB" w14:textId="77777777" w:rsidR="00004FA2" w:rsidRPr="00004FA2" w:rsidRDefault="00004FA2" w:rsidP="00004FA2">
            <w:pPr>
              <w:autoSpaceDE w:val="0"/>
              <w:autoSpaceDN w:val="0"/>
              <w:ind w:right="76"/>
              <w:jc w:val="both"/>
              <w:rPr>
                <w:rFonts w:ascii="Calibri" w:hAnsi="Calibri"/>
                <w:color w:val="000000"/>
                <w:sz w:val="18"/>
                <w:szCs w:val="18"/>
              </w:rPr>
            </w:pPr>
            <w:r w:rsidRPr="00004FA2">
              <w:rPr>
                <w:color w:val="000000"/>
                <w:sz w:val="18"/>
                <w:szCs w:val="18"/>
              </w:rPr>
              <w:t xml:space="preserve">Predmet javnega razpisa je sofinanciranje občinskih investicij v </w:t>
            </w:r>
            <w:r w:rsidRPr="00004FA2">
              <w:rPr>
                <w:sz w:val="18"/>
                <w:szCs w:val="18"/>
              </w:rPr>
              <w:t>osnovno prometno, komunalno in elektro infrastrukturo</w:t>
            </w:r>
            <w:r w:rsidRPr="00004FA2">
              <w:rPr>
                <w:color w:val="000000"/>
                <w:sz w:val="18"/>
                <w:szCs w:val="18"/>
              </w:rPr>
              <w:t xml:space="preserve"> v evidentiranih romskih naseljih.</w:t>
            </w:r>
          </w:p>
          <w:p w14:paraId="2A11CC24" w14:textId="77777777" w:rsidR="00004FA2" w:rsidRPr="00004FA2" w:rsidRDefault="00004FA2" w:rsidP="00004FA2">
            <w:pPr>
              <w:autoSpaceDE w:val="0"/>
              <w:autoSpaceDN w:val="0"/>
              <w:ind w:right="76"/>
              <w:jc w:val="both"/>
              <w:rPr>
                <w:color w:val="000000"/>
                <w:sz w:val="18"/>
                <w:szCs w:val="18"/>
                <w14:ligatures w14:val="standardContextual"/>
              </w:rPr>
            </w:pPr>
          </w:p>
          <w:p w14:paraId="07D14065" w14:textId="77777777" w:rsidR="00004FA2" w:rsidRPr="00004FA2" w:rsidRDefault="00004FA2" w:rsidP="00004FA2">
            <w:pPr>
              <w:autoSpaceDE w:val="0"/>
              <w:autoSpaceDN w:val="0"/>
              <w:jc w:val="both"/>
              <w:rPr>
                <w:color w:val="000000"/>
                <w:sz w:val="18"/>
                <w:szCs w:val="18"/>
                <w:highlight w:val="yellow"/>
              </w:rPr>
            </w:pPr>
            <w:r w:rsidRPr="00004FA2">
              <w:rPr>
                <w:color w:val="000000"/>
                <w:spacing w:val="-1"/>
                <w:sz w:val="18"/>
                <w:szCs w:val="18"/>
              </w:rPr>
              <w:t>S</w:t>
            </w:r>
            <w:r w:rsidRPr="00004FA2">
              <w:rPr>
                <w:color w:val="000000"/>
                <w:sz w:val="18"/>
                <w:szCs w:val="18"/>
              </w:rPr>
              <w:t>o</w:t>
            </w:r>
            <w:r w:rsidRPr="00004FA2">
              <w:rPr>
                <w:color w:val="000000"/>
                <w:spacing w:val="3"/>
                <w:sz w:val="18"/>
                <w:szCs w:val="18"/>
              </w:rPr>
              <w:t>f</w:t>
            </w:r>
            <w:r w:rsidRPr="00004FA2">
              <w:rPr>
                <w:color w:val="000000"/>
                <w:spacing w:val="-1"/>
                <w:sz w:val="18"/>
                <w:szCs w:val="18"/>
              </w:rPr>
              <w:t>i</w:t>
            </w:r>
            <w:r w:rsidRPr="00004FA2">
              <w:rPr>
                <w:color w:val="000000"/>
                <w:sz w:val="18"/>
                <w:szCs w:val="18"/>
              </w:rPr>
              <w:t>n</w:t>
            </w:r>
            <w:r w:rsidRPr="00004FA2">
              <w:rPr>
                <w:color w:val="000000"/>
                <w:spacing w:val="-1"/>
                <w:sz w:val="18"/>
                <w:szCs w:val="18"/>
              </w:rPr>
              <w:t>a</w:t>
            </w:r>
            <w:r w:rsidRPr="00004FA2">
              <w:rPr>
                <w:color w:val="000000"/>
                <w:sz w:val="18"/>
                <w:szCs w:val="18"/>
              </w:rPr>
              <w:t>nc</w:t>
            </w:r>
            <w:r w:rsidRPr="00004FA2">
              <w:rPr>
                <w:color w:val="000000"/>
                <w:spacing w:val="-1"/>
                <w:sz w:val="18"/>
                <w:szCs w:val="18"/>
              </w:rPr>
              <w:t>i</w:t>
            </w:r>
            <w:r w:rsidRPr="00004FA2">
              <w:rPr>
                <w:color w:val="000000"/>
                <w:spacing w:val="1"/>
                <w:sz w:val="18"/>
                <w:szCs w:val="18"/>
              </w:rPr>
              <w:t>r</w:t>
            </w:r>
            <w:r w:rsidRPr="00004FA2">
              <w:rPr>
                <w:color w:val="000000"/>
                <w:sz w:val="18"/>
                <w:szCs w:val="18"/>
              </w:rPr>
              <w:t>a</w:t>
            </w:r>
            <w:r w:rsidRPr="00004FA2">
              <w:rPr>
                <w:color w:val="000000"/>
                <w:spacing w:val="-1"/>
                <w:sz w:val="18"/>
                <w:szCs w:val="18"/>
              </w:rPr>
              <w:t>n</w:t>
            </w:r>
            <w:r w:rsidRPr="00004FA2">
              <w:rPr>
                <w:color w:val="000000"/>
                <w:sz w:val="18"/>
                <w:szCs w:val="18"/>
              </w:rPr>
              <w:t>i</w:t>
            </w:r>
            <w:r w:rsidRPr="00004FA2">
              <w:rPr>
                <w:color w:val="000000"/>
                <w:spacing w:val="-2"/>
                <w:sz w:val="18"/>
                <w:szCs w:val="18"/>
              </w:rPr>
              <w:t xml:space="preserve"> </w:t>
            </w:r>
            <w:r w:rsidRPr="00004FA2">
              <w:rPr>
                <w:color w:val="000000"/>
                <w:sz w:val="18"/>
                <w:szCs w:val="18"/>
              </w:rPr>
              <w:t>so l</w:t>
            </w:r>
            <w:r w:rsidRPr="00004FA2">
              <w:rPr>
                <w:color w:val="000000"/>
                <w:spacing w:val="-1"/>
                <w:sz w:val="18"/>
                <w:szCs w:val="18"/>
              </w:rPr>
              <w:t>a</w:t>
            </w:r>
            <w:r w:rsidRPr="00004FA2">
              <w:rPr>
                <w:color w:val="000000"/>
                <w:spacing w:val="-3"/>
                <w:sz w:val="18"/>
                <w:szCs w:val="18"/>
              </w:rPr>
              <w:t>h</w:t>
            </w:r>
            <w:r w:rsidRPr="00004FA2">
              <w:rPr>
                <w:color w:val="000000"/>
                <w:spacing w:val="2"/>
                <w:sz w:val="18"/>
                <w:szCs w:val="18"/>
              </w:rPr>
              <w:t>k</w:t>
            </w:r>
            <w:r w:rsidRPr="00004FA2">
              <w:rPr>
                <w:color w:val="000000"/>
                <w:sz w:val="18"/>
                <w:szCs w:val="18"/>
              </w:rPr>
              <w:t>o</w:t>
            </w:r>
            <w:r w:rsidRPr="00004FA2">
              <w:rPr>
                <w:color w:val="000000"/>
                <w:spacing w:val="-2"/>
                <w:sz w:val="18"/>
                <w:szCs w:val="18"/>
              </w:rPr>
              <w:t xml:space="preserve"> </w:t>
            </w:r>
            <w:r w:rsidRPr="00004FA2">
              <w:rPr>
                <w:color w:val="000000"/>
                <w:spacing w:val="-3"/>
                <w:sz w:val="18"/>
                <w:szCs w:val="18"/>
              </w:rPr>
              <w:t>n</w:t>
            </w:r>
            <w:r w:rsidRPr="00004FA2">
              <w:rPr>
                <w:color w:val="000000"/>
                <w:sz w:val="18"/>
                <w:szCs w:val="18"/>
              </w:rPr>
              <w:t>as</w:t>
            </w:r>
            <w:r w:rsidRPr="00004FA2">
              <w:rPr>
                <w:color w:val="000000"/>
                <w:spacing w:val="-1"/>
                <w:sz w:val="18"/>
                <w:szCs w:val="18"/>
              </w:rPr>
              <w:t>l</w:t>
            </w:r>
            <w:r w:rsidRPr="00004FA2">
              <w:rPr>
                <w:color w:val="000000"/>
                <w:sz w:val="18"/>
                <w:szCs w:val="18"/>
              </w:rPr>
              <w:t>e</w:t>
            </w:r>
            <w:r w:rsidRPr="00004FA2">
              <w:rPr>
                <w:color w:val="000000"/>
                <w:spacing w:val="-1"/>
                <w:sz w:val="18"/>
                <w:szCs w:val="18"/>
              </w:rPr>
              <w:t>d</w:t>
            </w:r>
            <w:r w:rsidRPr="00004FA2">
              <w:rPr>
                <w:color w:val="000000"/>
                <w:sz w:val="18"/>
                <w:szCs w:val="18"/>
              </w:rPr>
              <w:t>n</w:t>
            </w:r>
            <w:r w:rsidRPr="00004FA2">
              <w:rPr>
                <w:color w:val="000000"/>
                <w:spacing w:val="1"/>
                <w:sz w:val="18"/>
                <w:szCs w:val="18"/>
              </w:rPr>
              <w:t>j</w:t>
            </w:r>
            <w:r w:rsidRPr="00004FA2">
              <w:rPr>
                <w:color w:val="000000"/>
                <w:sz w:val="18"/>
                <w:szCs w:val="18"/>
              </w:rPr>
              <w:t>i</w:t>
            </w:r>
            <w:r w:rsidRPr="00004FA2">
              <w:rPr>
                <w:color w:val="000000"/>
                <w:spacing w:val="2"/>
                <w:sz w:val="18"/>
                <w:szCs w:val="18"/>
              </w:rPr>
              <w:t xml:space="preserve"> </w:t>
            </w:r>
            <w:r w:rsidRPr="00004FA2">
              <w:rPr>
                <w:color w:val="000000"/>
                <w:sz w:val="18"/>
                <w:szCs w:val="18"/>
              </w:rPr>
              <w:t>n</w:t>
            </w:r>
            <w:r w:rsidRPr="00004FA2">
              <w:rPr>
                <w:color w:val="000000"/>
                <w:spacing w:val="-1"/>
                <w:sz w:val="18"/>
                <w:szCs w:val="18"/>
              </w:rPr>
              <w:t>a</w:t>
            </w:r>
            <w:r w:rsidRPr="00004FA2">
              <w:rPr>
                <w:color w:val="000000"/>
                <w:spacing w:val="1"/>
                <w:sz w:val="18"/>
                <w:szCs w:val="18"/>
              </w:rPr>
              <w:t>m</w:t>
            </w:r>
            <w:r w:rsidRPr="00004FA2">
              <w:rPr>
                <w:color w:val="000000"/>
                <w:sz w:val="18"/>
                <w:szCs w:val="18"/>
              </w:rPr>
              <w:t>e</w:t>
            </w:r>
            <w:r w:rsidRPr="00004FA2">
              <w:rPr>
                <w:color w:val="000000"/>
                <w:spacing w:val="-1"/>
                <w:sz w:val="18"/>
                <w:szCs w:val="18"/>
              </w:rPr>
              <w:t>n</w:t>
            </w:r>
            <w:r w:rsidRPr="00004FA2">
              <w:rPr>
                <w:color w:val="000000"/>
                <w:sz w:val="18"/>
                <w:szCs w:val="18"/>
              </w:rPr>
              <w:t>i</w:t>
            </w:r>
            <w:r w:rsidRPr="00004FA2">
              <w:rPr>
                <w:color w:val="000000"/>
                <w:spacing w:val="-2"/>
                <w:sz w:val="18"/>
                <w:szCs w:val="18"/>
              </w:rPr>
              <w:t xml:space="preserve"> na</w:t>
            </w:r>
            <w:r w:rsidRPr="00004FA2">
              <w:rPr>
                <w:color w:val="000000"/>
                <w:sz w:val="18"/>
                <w:szCs w:val="18"/>
              </w:rPr>
              <w:t xml:space="preserve"> območju romskega naselja:</w:t>
            </w:r>
          </w:p>
          <w:p w14:paraId="01A028D4" w14:textId="77777777" w:rsidR="00004FA2" w:rsidRPr="00004FA2" w:rsidRDefault="00004FA2" w:rsidP="00004FA2">
            <w:pPr>
              <w:numPr>
                <w:ilvl w:val="0"/>
                <w:numId w:val="3"/>
              </w:numPr>
              <w:autoSpaceDE w:val="0"/>
              <w:autoSpaceDN w:val="0"/>
              <w:spacing w:line="252" w:lineRule="exact"/>
              <w:jc w:val="both"/>
              <w:rPr>
                <w:color w:val="000000"/>
                <w:sz w:val="18"/>
                <w:szCs w:val="18"/>
              </w:rPr>
            </w:pPr>
            <w:r w:rsidRPr="00004FA2">
              <w:rPr>
                <w:color w:val="000000"/>
                <w:sz w:val="18"/>
                <w:szCs w:val="18"/>
              </w:rPr>
              <w:t>novogradnje, sanacije ali modernizacije vodovodov do priključkov uporabnikov;</w:t>
            </w:r>
          </w:p>
          <w:p w14:paraId="784B0116" w14:textId="77777777" w:rsidR="00004FA2" w:rsidRPr="00004FA2" w:rsidRDefault="00004FA2" w:rsidP="00004FA2">
            <w:pPr>
              <w:numPr>
                <w:ilvl w:val="0"/>
                <w:numId w:val="3"/>
              </w:numPr>
              <w:autoSpaceDE w:val="0"/>
              <w:autoSpaceDN w:val="0"/>
              <w:spacing w:line="252" w:lineRule="exact"/>
              <w:jc w:val="both"/>
              <w:rPr>
                <w:color w:val="000000"/>
                <w:sz w:val="18"/>
                <w:szCs w:val="18"/>
              </w:rPr>
            </w:pPr>
            <w:r w:rsidRPr="00004FA2">
              <w:rPr>
                <w:color w:val="000000"/>
                <w:sz w:val="18"/>
                <w:szCs w:val="18"/>
              </w:rPr>
              <w:t>novogradnje, sanacije ali modernizacije kanalizacij in malih čistilnih naprav, od priključkov uporabnikov do najbližjega objekta (voda) javnega kanalizacijskega omrežja;</w:t>
            </w:r>
          </w:p>
          <w:p w14:paraId="7075B269" w14:textId="77777777" w:rsidR="00004FA2" w:rsidRPr="00004FA2" w:rsidRDefault="00004FA2" w:rsidP="00004FA2">
            <w:pPr>
              <w:numPr>
                <w:ilvl w:val="0"/>
                <w:numId w:val="3"/>
              </w:numPr>
              <w:autoSpaceDE w:val="0"/>
              <w:autoSpaceDN w:val="0"/>
              <w:spacing w:before="6" w:line="252" w:lineRule="exact"/>
              <w:ind w:right="78"/>
              <w:jc w:val="both"/>
              <w:rPr>
                <w:color w:val="000000"/>
                <w:sz w:val="18"/>
                <w:szCs w:val="18"/>
              </w:rPr>
            </w:pPr>
            <w:r w:rsidRPr="00004FA2">
              <w:rPr>
                <w:color w:val="000000"/>
                <w:sz w:val="18"/>
                <w:szCs w:val="18"/>
              </w:rPr>
              <w:t>elektrifikacije strnjenih naselij;</w:t>
            </w:r>
          </w:p>
          <w:p w14:paraId="6E4A5077" w14:textId="77777777" w:rsidR="00004FA2" w:rsidRPr="00004FA2" w:rsidRDefault="00004FA2" w:rsidP="00004FA2">
            <w:pPr>
              <w:numPr>
                <w:ilvl w:val="0"/>
                <w:numId w:val="3"/>
              </w:numPr>
              <w:autoSpaceDE w:val="0"/>
              <w:autoSpaceDN w:val="0"/>
              <w:spacing w:before="3" w:line="252" w:lineRule="exact"/>
              <w:jc w:val="both"/>
              <w:rPr>
                <w:color w:val="000000"/>
                <w:sz w:val="18"/>
                <w:szCs w:val="18"/>
              </w:rPr>
            </w:pPr>
            <w:r w:rsidRPr="00004FA2">
              <w:rPr>
                <w:color w:val="000000"/>
                <w:sz w:val="18"/>
                <w:szCs w:val="18"/>
              </w:rPr>
              <w:t>novogradnje, rekonstrukcije ali modernizacije občinskih javnih cest in poti s potrebnimi elementi cestišča.</w:t>
            </w:r>
          </w:p>
          <w:p w14:paraId="33FDDBD8" w14:textId="77777777" w:rsidR="00004FA2" w:rsidRPr="00004FA2" w:rsidRDefault="00004FA2" w:rsidP="00004FA2">
            <w:pPr>
              <w:autoSpaceDE w:val="0"/>
              <w:autoSpaceDN w:val="0"/>
              <w:spacing w:before="3" w:line="252" w:lineRule="exact"/>
              <w:jc w:val="both"/>
              <w:rPr>
                <w:rFonts w:eastAsiaTheme="minorHAnsi"/>
                <w:color w:val="000000"/>
                <w:sz w:val="18"/>
                <w:szCs w:val="18"/>
              </w:rPr>
            </w:pPr>
          </w:p>
          <w:p w14:paraId="2CE7B5A0" w14:textId="77777777" w:rsidR="00004FA2" w:rsidRPr="00004FA2" w:rsidRDefault="00004FA2" w:rsidP="00004FA2">
            <w:pPr>
              <w:autoSpaceDE w:val="0"/>
              <w:autoSpaceDN w:val="0"/>
              <w:rPr>
                <w:sz w:val="18"/>
                <w:szCs w:val="18"/>
                <w:lang w:eastAsia="sl-SI"/>
              </w:rPr>
            </w:pPr>
            <w:r w:rsidRPr="00004FA2">
              <w:rPr>
                <w:sz w:val="18"/>
                <w:szCs w:val="18"/>
                <w:lang w:eastAsia="sl-SI"/>
              </w:rPr>
              <w:t>Javni razpis sledi cilju št. 5.2.1.2: Pospešitev ureditve romskih naselij, ki so še vedno komunalno neurejena ali slabo urejena, navedenem v Nacionalnem programu ukrepov Vlade Republike Slovenije za Rome za obdobje 2021 – 2030, ki ga je Vlada Republike Slovenije sprejela s sklepom št. 09501-2/2021/4 dne 23. 12. 2021.</w:t>
            </w:r>
          </w:p>
          <w:p w14:paraId="502F91E4" w14:textId="77777777" w:rsidR="00004FA2" w:rsidRPr="00004FA2" w:rsidRDefault="00004FA2" w:rsidP="00004FA2">
            <w:pPr>
              <w:autoSpaceDE w:val="0"/>
              <w:autoSpaceDN w:val="0"/>
              <w:rPr>
                <w:sz w:val="18"/>
                <w:szCs w:val="18"/>
                <w:lang w:eastAsia="sl-SI"/>
              </w:rPr>
            </w:pPr>
          </w:p>
          <w:p w14:paraId="4BFCBEB4" w14:textId="77777777" w:rsidR="00004FA2" w:rsidRPr="00004FA2" w:rsidRDefault="00004FA2" w:rsidP="00004FA2">
            <w:pPr>
              <w:autoSpaceDE w:val="0"/>
              <w:autoSpaceDN w:val="0"/>
              <w:rPr>
                <w:sz w:val="18"/>
                <w:szCs w:val="18"/>
                <w:lang w:eastAsia="sl-SI"/>
              </w:rPr>
            </w:pPr>
            <w:r w:rsidRPr="00004FA2">
              <w:rPr>
                <w:sz w:val="18"/>
                <w:szCs w:val="18"/>
                <w:lang w:eastAsia="sl-SI"/>
              </w:rPr>
              <w:t>Javni razpis ni namenjen sofinanciranju novogradenj, sanacij ali modernizacij vodovodnih zajetij, skupnih oz. centralnih čistilnih naprav, transformatorjev in kategoriziranih lokalnih cest med naselji v občini, ker gre pri tem za lokalno javno infrastrukturo širšega pomena.</w:t>
            </w:r>
          </w:p>
          <w:p w14:paraId="3A2CE84A" w14:textId="77777777" w:rsidR="00004FA2" w:rsidRPr="00004FA2" w:rsidRDefault="00004FA2" w:rsidP="00004FA2">
            <w:pPr>
              <w:autoSpaceDE w:val="0"/>
              <w:autoSpaceDN w:val="0"/>
              <w:spacing w:before="3" w:line="252" w:lineRule="exact"/>
              <w:jc w:val="both"/>
              <w:rPr>
                <w:color w:val="000000"/>
                <w:sz w:val="18"/>
                <w:szCs w:val="18"/>
                <w14:ligatures w14:val="standardContextual"/>
              </w:rPr>
            </w:pPr>
          </w:p>
          <w:p w14:paraId="67D8441C" w14:textId="77777777" w:rsidR="00004FA2" w:rsidRPr="00004FA2" w:rsidRDefault="00004FA2" w:rsidP="00004FA2">
            <w:pPr>
              <w:autoSpaceDE w:val="0"/>
              <w:autoSpaceDN w:val="0"/>
              <w:spacing w:before="3" w:line="252" w:lineRule="exact"/>
              <w:jc w:val="both"/>
              <w:rPr>
                <w:sz w:val="18"/>
                <w:szCs w:val="18"/>
              </w:rPr>
            </w:pPr>
            <w:r w:rsidRPr="00004FA2">
              <w:rPr>
                <w:color w:val="000000"/>
                <w:sz w:val="18"/>
                <w:szCs w:val="18"/>
              </w:rPr>
              <w:t xml:space="preserve">Glede na navedene razpisne pogoje trenutnega javnega razpisa </w:t>
            </w:r>
            <w:r w:rsidRPr="00004FA2">
              <w:rPr>
                <w:sz w:val="18"/>
                <w:szCs w:val="18"/>
              </w:rPr>
              <w:t xml:space="preserve">povezovalna kolesarska pot med tremi naselji oz. vsaj med naseljema Gomilica in Trnje (cca. 500 m kolesarske poti) ni mogoča, saj ne sodi v okvir upravičenih namenov za sofinanciranje. Razpis je osredotočen predvsem na investicije v osnovno komunalno infrastrukturo </w:t>
            </w:r>
            <w:r w:rsidRPr="00004FA2">
              <w:rPr>
                <w:sz w:val="18"/>
                <w:szCs w:val="18"/>
                <w:lang w:eastAsia="sl-SI"/>
              </w:rPr>
              <w:t>kot so vodovodi, kanalizacije, elektrifikacija in občinske ceste znotraj romskih naselij</w:t>
            </w:r>
            <w:r w:rsidRPr="00004FA2">
              <w:rPr>
                <w:sz w:val="18"/>
                <w:szCs w:val="18"/>
              </w:rPr>
              <w:t>, kar izključuje projekte, ki se nanašajo na povezovalno infrastrukturo med občinami.</w:t>
            </w:r>
          </w:p>
          <w:p w14:paraId="6EB9CF38" w14:textId="77777777" w:rsidR="00004FA2" w:rsidRPr="00004FA2" w:rsidRDefault="00004FA2" w:rsidP="00004FA2">
            <w:pPr>
              <w:rPr>
                <w:sz w:val="18"/>
                <w:szCs w:val="18"/>
              </w:rPr>
            </w:pPr>
          </w:p>
          <w:p w14:paraId="2B817E1C" w14:textId="77777777" w:rsidR="00004FA2" w:rsidRPr="00004FA2" w:rsidRDefault="00004FA2" w:rsidP="00004FA2">
            <w:pPr>
              <w:rPr>
                <w:sz w:val="18"/>
                <w:szCs w:val="18"/>
              </w:rPr>
            </w:pPr>
            <w:r w:rsidRPr="00004FA2">
              <w:rPr>
                <w:sz w:val="18"/>
                <w:szCs w:val="18"/>
              </w:rPr>
              <w:t>Prav tako skupni projekt dveh ali več občin v tem razpisu ni predvideno in ni upravičeno.</w:t>
            </w:r>
          </w:p>
          <w:p w14:paraId="21CFCCB1" w14:textId="77777777" w:rsidR="00004FA2" w:rsidRPr="00004FA2" w:rsidRDefault="00004FA2" w:rsidP="00004FA2">
            <w:pPr>
              <w:rPr>
                <w:sz w:val="18"/>
                <w:szCs w:val="18"/>
              </w:rPr>
            </w:pPr>
          </w:p>
          <w:p w14:paraId="4E1A18FD" w14:textId="48811525" w:rsidR="005A0C58" w:rsidRPr="00004FA2" w:rsidRDefault="00004FA2" w:rsidP="00004FA2">
            <w:pPr>
              <w:autoSpaceDE w:val="0"/>
              <w:autoSpaceDN w:val="0"/>
              <w:spacing w:before="3" w:line="252" w:lineRule="exact"/>
              <w:jc w:val="both"/>
              <w:rPr>
                <w:sz w:val="18"/>
                <w:szCs w:val="18"/>
                <w:lang w:eastAsia="sl-SI"/>
              </w:rPr>
            </w:pPr>
            <w:r w:rsidRPr="00004FA2">
              <w:rPr>
                <w:sz w:val="18"/>
                <w:szCs w:val="18"/>
                <w:lang w:eastAsia="sl-SI"/>
              </w:rPr>
              <w:t>Za tovrstne projekte je smiselno preveriti druge javne razpise bomo pa v</w:t>
            </w:r>
            <w:r w:rsidRPr="00004FA2">
              <w:rPr>
                <w:sz w:val="18"/>
                <w:szCs w:val="18"/>
              </w:rPr>
              <w:t xml:space="preserve"> prihodnje razmislili o možnostih za prilagoditev razpisa, ki bi omogočili tudi sofinanciranje takšnih projektov, kot so povezovalne kolesarske poti med romskimi naselji.</w:t>
            </w:r>
          </w:p>
        </w:tc>
      </w:tr>
      <w:tr w:rsidR="00B62AC2" w14:paraId="4F3E0D63" w14:textId="77777777" w:rsidTr="00B62AC2">
        <w:trPr>
          <w:trHeight w:val="794"/>
        </w:trPr>
        <w:tc>
          <w:tcPr>
            <w:tcW w:w="421" w:type="dxa"/>
          </w:tcPr>
          <w:p w14:paraId="04E0B97E" w14:textId="28766AF0" w:rsidR="00B62AC2" w:rsidRDefault="00897729" w:rsidP="00B62AC2">
            <w:pPr>
              <w:spacing w:line="240" w:lineRule="auto"/>
              <w:jc w:val="both"/>
              <w:rPr>
                <w:rFonts w:ascii="Calibri" w:hAnsi="Calibri" w:cs="Calibri"/>
                <w:sz w:val="22"/>
                <w:szCs w:val="22"/>
              </w:rPr>
            </w:pPr>
            <w:r>
              <w:rPr>
                <w:rFonts w:ascii="Calibri" w:hAnsi="Calibri" w:cs="Calibri"/>
                <w:sz w:val="22"/>
                <w:szCs w:val="22"/>
              </w:rPr>
              <w:lastRenderedPageBreak/>
              <w:t>4.</w:t>
            </w:r>
          </w:p>
        </w:tc>
        <w:tc>
          <w:tcPr>
            <w:tcW w:w="3685" w:type="dxa"/>
          </w:tcPr>
          <w:p w14:paraId="395B7E06" w14:textId="77777777" w:rsidR="00841F18" w:rsidRDefault="00841F18" w:rsidP="00841F18">
            <w:pPr>
              <w:spacing w:line="240" w:lineRule="auto"/>
              <w:jc w:val="both"/>
              <w:rPr>
                <w:rFonts w:ascii="Calibri" w:hAnsi="Calibri" w:cs="Calibri"/>
                <w:sz w:val="22"/>
                <w:szCs w:val="22"/>
              </w:rPr>
            </w:pPr>
          </w:p>
          <w:p w14:paraId="2818D07F" w14:textId="77777777" w:rsidR="00ED195D" w:rsidRPr="00841F18" w:rsidRDefault="00ED195D" w:rsidP="00841F18">
            <w:pPr>
              <w:spacing w:line="240" w:lineRule="auto"/>
              <w:jc w:val="both"/>
              <w:rPr>
                <w:rFonts w:ascii="Calibri" w:hAnsi="Calibri" w:cs="Calibri"/>
                <w:sz w:val="22"/>
                <w:szCs w:val="22"/>
              </w:rPr>
            </w:pPr>
          </w:p>
          <w:p w14:paraId="3C38D3B1" w14:textId="14994014" w:rsidR="00B62AC2" w:rsidRPr="00667D26" w:rsidRDefault="00B62AC2" w:rsidP="00841F18">
            <w:pPr>
              <w:spacing w:line="240" w:lineRule="auto"/>
              <w:jc w:val="both"/>
              <w:rPr>
                <w:rFonts w:ascii="Calibri" w:hAnsi="Calibri" w:cs="Calibri"/>
                <w:sz w:val="22"/>
                <w:szCs w:val="22"/>
              </w:rPr>
            </w:pPr>
          </w:p>
        </w:tc>
        <w:tc>
          <w:tcPr>
            <w:tcW w:w="4382" w:type="dxa"/>
          </w:tcPr>
          <w:p w14:paraId="47CB1375" w14:textId="77777777" w:rsidR="00B62AC2" w:rsidRDefault="00B62AC2" w:rsidP="00B62AC2">
            <w:pPr>
              <w:spacing w:line="240" w:lineRule="auto"/>
              <w:jc w:val="both"/>
              <w:rPr>
                <w:rFonts w:ascii="Calibri" w:hAnsi="Calibri" w:cs="Calibri"/>
                <w:sz w:val="22"/>
                <w:szCs w:val="22"/>
              </w:rPr>
            </w:pPr>
          </w:p>
          <w:p w14:paraId="339AA87A" w14:textId="6F20DD68" w:rsidR="005A0C58" w:rsidRDefault="005A0C58" w:rsidP="00B62AC2">
            <w:pPr>
              <w:spacing w:line="240" w:lineRule="auto"/>
              <w:jc w:val="both"/>
              <w:rPr>
                <w:rFonts w:ascii="Calibri" w:hAnsi="Calibri" w:cs="Calibri"/>
                <w:sz w:val="22"/>
                <w:szCs w:val="22"/>
              </w:rPr>
            </w:pPr>
          </w:p>
        </w:tc>
      </w:tr>
      <w:tr w:rsidR="00212562" w14:paraId="648ACE9D" w14:textId="77777777" w:rsidTr="005A5E7D">
        <w:trPr>
          <w:trHeight w:val="3141"/>
        </w:trPr>
        <w:tc>
          <w:tcPr>
            <w:tcW w:w="421" w:type="dxa"/>
          </w:tcPr>
          <w:p w14:paraId="18AF46EA" w14:textId="15E45720" w:rsidR="00212562" w:rsidRDefault="00C82492" w:rsidP="00B62AC2">
            <w:pPr>
              <w:spacing w:line="240" w:lineRule="auto"/>
              <w:jc w:val="both"/>
              <w:rPr>
                <w:rFonts w:ascii="Calibri" w:hAnsi="Calibri" w:cs="Calibri"/>
                <w:sz w:val="22"/>
                <w:szCs w:val="22"/>
              </w:rPr>
            </w:pPr>
            <w:r>
              <w:rPr>
                <w:rFonts w:ascii="Calibri" w:hAnsi="Calibri" w:cs="Calibri"/>
                <w:sz w:val="22"/>
                <w:szCs w:val="22"/>
              </w:rPr>
              <w:t>5.</w:t>
            </w:r>
          </w:p>
          <w:p w14:paraId="7576316E" w14:textId="20106653" w:rsidR="009F537B" w:rsidRDefault="009F537B" w:rsidP="00B62AC2">
            <w:pPr>
              <w:spacing w:line="240" w:lineRule="auto"/>
              <w:jc w:val="both"/>
              <w:rPr>
                <w:rFonts w:ascii="Calibri" w:hAnsi="Calibri" w:cs="Calibri"/>
                <w:sz w:val="22"/>
                <w:szCs w:val="22"/>
              </w:rPr>
            </w:pPr>
          </w:p>
        </w:tc>
        <w:tc>
          <w:tcPr>
            <w:tcW w:w="3685" w:type="dxa"/>
          </w:tcPr>
          <w:p w14:paraId="4E9DBD7D" w14:textId="77777777" w:rsidR="00212562" w:rsidRDefault="00212562" w:rsidP="00B62AC2">
            <w:pPr>
              <w:spacing w:line="240" w:lineRule="auto"/>
              <w:jc w:val="both"/>
              <w:rPr>
                <w:rFonts w:ascii="Calibri" w:hAnsi="Calibri" w:cs="Calibri"/>
                <w:sz w:val="22"/>
                <w:szCs w:val="22"/>
              </w:rPr>
            </w:pPr>
          </w:p>
          <w:p w14:paraId="52533383" w14:textId="77777777" w:rsidR="00004FA2" w:rsidRPr="00E93450" w:rsidRDefault="00004FA2" w:rsidP="00B62AC2">
            <w:pPr>
              <w:spacing w:line="240" w:lineRule="auto"/>
              <w:jc w:val="both"/>
              <w:rPr>
                <w:rFonts w:ascii="Calibri" w:hAnsi="Calibri" w:cs="Calibri"/>
                <w:sz w:val="22"/>
                <w:szCs w:val="22"/>
              </w:rPr>
            </w:pPr>
          </w:p>
        </w:tc>
        <w:tc>
          <w:tcPr>
            <w:tcW w:w="4382" w:type="dxa"/>
          </w:tcPr>
          <w:p w14:paraId="5CEBFE62" w14:textId="77777777" w:rsidR="00212562" w:rsidRDefault="00212562" w:rsidP="00B62AC2">
            <w:pPr>
              <w:rPr>
                <w:rFonts w:ascii="Calibri" w:hAnsi="Calibri" w:cs="Calibri"/>
                <w:sz w:val="22"/>
                <w:szCs w:val="22"/>
              </w:rPr>
            </w:pPr>
          </w:p>
        </w:tc>
      </w:tr>
    </w:tbl>
    <w:p w14:paraId="7B8B1372" w14:textId="77777777" w:rsidR="00426A7A" w:rsidRDefault="00426A7A"/>
    <w:sectPr w:rsidR="00426A7A"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0B42" w14:textId="77777777" w:rsidR="006E4304" w:rsidRDefault="006E4304" w:rsidP="008A4089">
      <w:pPr>
        <w:spacing w:line="240" w:lineRule="auto"/>
      </w:pPr>
      <w:r>
        <w:separator/>
      </w:r>
    </w:p>
  </w:endnote>
  <w:endnote w:type="continuationSeparator" w:id="0">
    <w:p w14:paraId="7BA2C49A" w14:textId="77777777" w:rsidR="006E4304" w:rsidRDefault="006E4304"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42C0" w14:textId="77777777" w:rsidR="00C55AF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92DAE7F" w14:textId="77777777" w:rsidR="00C55AF2" w:rsidRDefault="00C55AF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06EE" w14:textId="77777777" w:rsidR="00C55AF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62AC2">
      <w:rPr>
        <w:rStyle w:val="tevilkastrani"/>
        <w:noProof/>
      </w:rPr>
      <w:t>2</w:t>
    </w:r>
    <w:r>
      <w:rPr>
        <w:rStyle w:val="tevilkastrani"/>
      </w:rPr>
      <w:fldChar w:fldCharType="end"/>
    </w:r>
  </w:p>
  <w:p w14:paraId="57AF9C1F" w14:textId="77777777" w:rsidR="00C55AF2" w:rsidRDefault="00C55AF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45FD" w14:textId="77777777" w:rsidR="00213DB3" w:rsidRDefault="00213D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162F" w14:textId="77777777" w:rsidR="006E4304" w:rsidRDefault="006E4304" w:rsidP="008A4089">
      <w:pPr>
        <w:spacing w:line="240" w:lineRule="auto"/>
      </w:pPr>
      <w:r>
        <w:separator/>
      </w:r>
    </w:p>
  </w:footnote>
  <w:footnote w:type="continuationSeparator" w:id="0">
    <w:p w14:paraId="0F43B32B" w14:textId="77777777" w:rsidR="006E4304" w:rsidRDefault="006E4304"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D511" w14:textId="77777777" w:rsidR="00213DB3" w:rsidRDefault="00213DB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4952" w14:textId="77777777" w:rsidR="00C55AF2" w:rsidRPr="00110CBD" w:rsidRDefault="00C55AF2"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33225573" w14:textId="77777777" w:rsidTr="00CA6DCC">
      <w:trPr>
        <w:trHeight w:hRule="exact" w:val="847"/>
      </w:trPr>
      <w:tc>
        <w:tcPr>
          <w:tcW w:w="649" w:type="dxa"/>
        </w:tcPr>
        <w:p w14:paraId="6C72F4B1" w14:textId="77777777" w:rsidR="00C55AF2"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11222317" w14:textId="77777777" w:rsidR="00C55AF2" w:rsidRPr="006D42D9" w:rsidRDefault="00C55AF2" w:rsidP="007A37F8">
          <w:pPr>
            <w:rPr>
              <w:rFonts w:ascii="Republika" w:hAnsi="Republika"/>
              <w:sz w:val="60"/>
              <w:szCs w:val="60"/>
            </w:rPr>
          </w:pPr>
        </w:p>
        <w:p w14:paraId="65A8D556" w14:textId="77777777" w:rsidR="00C55AF2" w:rsidRPr="006D42D9" w:rsidRDefault="00C55AF2" w:rsidP="007A37F8">
          <w:pPr>
            <w:rPr>
              <w:rFonts w:ascii="Republika" w:hAnsi="Republika"/>
              <w:sz w:val="60"/>
              <w:szCs w:val="60"/>
            </w:rPr>
          </w:pPr>
        </w:p>
        <w:p w14:paraId="190D35FC" w14:textId="77777777" w:rsidR="00C55AF2" w:rsidRPr="006D42D9" w:rsidRDefault="00C55AF2" w:rsidP="007A37F8">
          <w:pPr>
            <w:rPr>
              <w:rFonts w:ascii="Republika" w:hAnsi="Republika"/>
              <w:sz w:val="60"/>
              <w:szCs w:val="60"/>
            </w:rPr>
          </w:pPr>
        </w:p>
        <w:p w14:paraId="2ADCD40C" w14:textId="77777777" w:rsidR="00C55AF2" w:rsidRPr="006D42D9" w:rsidRDefault="00C55AF2" w:rsidP="007A37F8">
          <w:pPr>
            <w:rPr>
              <w:rFonts w:ascii="Republika" w:hAnsi="Republika"/>
              <w:sz w:val="60"/>
              <w:szCs w:val="60"/>
            </w:rPr>
          </w:pPr>
        </w:p>
        <w:p w14:paraId="74BF9F7B" w14:textId="77777777" w:rsidR="00C55AF2" w:rsidRPr="006D42D9" w:rsidRDefault="00C55AF2" w:rsidP="007A37F8">
          <w:pPr>
            <w:rPr>
              <w:rFonts w:ascii="Republika" w:hAnsi="Republika"/>
              <w:sz w:val="60"/>
              <w:szCs w:val="60"/>
            </w:rPr>
          </w:pPr>
        </w:p>
        <w:p w14:paraId="76562AB1" w14:textId="77777777" w:rsidR="00C55AF2" w:rsidRPr="006D42D9" w:rsidRDefault="00C55AF2" w:rsidP="007A37F8">
          <w:pPr>
            <w:rPr>
              <w:rFonts w:ascii="Republika" w:hAnsi="Republika"/>
              <w:sz w:val="60"/>
              <w:szCs w:val="60"/>
            </w:rPr>
          </w:pPr>
        </w:p>
        <w:p w14:paraId="62B0AFA0" w14:textId="77777777" w:rsidR="00C55AF2" w:rsidRPr="006D42D9" w:rsidRDefault="00C55AF2" w:rsidP="007A37F8">
          <w:pPr>
            <w:rPr>
              <w:rFonts w:ascii="Republika" w:hAnsi="Republika"/>
              <w:sz w:val="60"/>
              <w:szCs w:val="60"/>
            </w:rPr>
          </w:pPr>
        </w:p>
        <w:p w14:paraId="2F4E798C" w14:textId="77777777" w:rsidR="00C55AF2" w:rsidRPr="006D42D9" w:rsidRDefault="00C55AF2" w:rsidP="007A37F8">
          <w:pPr>
            <w:rPr>
              <w:rFonts w:ascii="Republika" w:hAnsi="Republika"/>
              <w:sz w:val="60"/>
              <w:szCs w:val="60"/>
            </w:rPr>
          </w:pPr>
        </w:p>
        <w:p w14:paraId="7099C354" w14:textId="77777777" w:rsidR="00C55AF2" w:rsidRPr="006D42D9" w:rsidRDefault="00C55AF2" w:rsidP="007A37F8">
          <w:pPr>
            <w:rPr>
              <w:rFonts w:ascii="Republika" w:hAnsi="Republika"/>
              <w:sz w:val="60"/>
              <w:szCs w:val="60"/>
            </w:rPr>
          </w:pPr>
        </w:p>
        <w:p w14:paraId="55E754B1" w14:textId="77777777" w:rsidR="00C55AF2" w:rsidRPr="006D42D9" w:rsidRDefault="00C55AF2" w:rsidP="007A37F8">
          <w:pPr>
            <w:rPr>
              <w:rFonts w:ascii="Republika" w:hAnsi="Republika"/>
              <w:sz w:val="60"/>
              <w:szCs w:val="60"/>
            </w:rPr>
          </w:pPr>
        </w:p>
        <w:p w14:paraId="26A8E8CA" w14:textId="77777777" w:rsidR="00C55AF2" w:rsidRPr="006D42D9" w:rsidRDefault="00C55AF2" w:rsidP="007A37F8">
          <w:pPr>
            <w:rPr>
              <w:rFonts w:ascii="Republika" w:hAnsi="Republika"/>
              <w:sz w:val="60"/>
              <w:szCs w:val="60"/>
            </w:rPr>
          </w:pPr>
        </w:p>
        <w:p w14:paraId="38F742BC" w14:textId="77777777" w:rsidR="00C55AF2" w:rsidRPr="006D42D9" w:rsidRDefault="00C55AF2" w:rsidP="007A37F8">
          <w:pPr>
            <w:rPr>
              <w:rFonts w:ascii="Republika" w:hAnsi="Republika"/>
              <w:sz w:val="60"/>
              <w:szCs w:val="60"/>
            </w:rPr>
          </w:pPr>
        </w:p>
        <w:p w14:paraId="00C7E65D" w14:textId="77777777" w:rsidR="00C55AF2" w:rsidRPr="006D42D9" w:rsidRDefault="00C55AF2" w:rsidP="007A37F8">
          <w:pPr>
            <w:rPr>
              <w:rFonts w:ascii="Republika" w:hAnsi="Republika"/>
              <w:sz w:val="60"/>
              <w:szCs w:val="60"/>
            </w:rPr>
          </w:pPr>
        </w:p>
        <w:p w14:paraId="0FDD3CE1" w14:textId="77777777" w:rsidR="00C55AF2" w:rsidRPr="006D42D9" w:rsidRDefault="00C55AF2" w:rsidP="007A37F8">
          <w:pPr>
            <w:rPr>
              <w:rFonts w:ascii="Republika" w:hAnsi="Republika"/>
              <w:sz w:val="60"/>
              <w:szCs w:val="60"/>
            </w:rPr>
          </w:pPr>
        </w:p>
        <w:p w14:paraId="357534F8" w14:textId="77777777" w:rsidR="00C55AF2" w:rsidRPr="006D42D9" w:rsidRDefault="00C55AF2" w:rsidP="007A37F8">
          <w:pPr>
            <w:rPr>
              <w:rFonts w:ascii="Republika" w:hAnsi="Republika"/>
              <w:sz w:val="60"/>
              <w:szCs w:val="60"/>
            </w:rPr>
          </w:pPr>
        </w:p>
        <w:p w14:paraId="6C7DDA08" w14:textId="77777777" w:rsidR="00C55AF2" w:rsidRPr="006D42D9" w:rsidRDefault="00C55AF2"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54E8E87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734F006" w14:textId="77777777" w:rsidR="00C55AF2" w:rsidRPr="006D42D9" w:rsidRDefault="00C55AF2" w:rsidP="006D42D9">
          <w:pPr>
            <w:rPr>
              <w:rFonts w:ascii="Republika" w:hAnsi="Republika"/>
              <w:sz w:val="60"/>
              <w:szCs w:val="60"/>
            </w:rPr>
          </w:pPr>
        </w:p>
      </w:tc>
    </w:tr>
  </w:tbl>
  <w:p w14:paraId="062A6E8E" w14:textId="77777777" w:rsidR="00C55AF2"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053E08" wp14:editId="6A297EE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759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24DFEAD8" w14:textId="77777777" w:rsidR="00C55AF2"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w:t>
    </w:r>
    <w:r w:rsidR="0093239D">
      <w:rPr>
        <w:rFonts w:ascii="Republika" w:hAnsi="Republika"/>
        <w:b/>
        <w:caps/>
      </w:rPr>
      <w:t>ZA KOHEZIJO IN REGIONALNI RAZVOJ</w:t>
    </w:r>
  </w:p>
  <w:p w14:paraId="3D412F38" w14:textId="77777777" w:rsidR="003702FA" w:rsidRPr="008F3500" w:rsidRDefault="0093239D" w:rsidP="0093239D">
    <w:pPr>
      <w:pStyle w:val="Glava"/>
      <w:tabs>
        <w:tab w:val="clear" w:pos="4320"/>
        <w:tab w:val="clear" w:pos="8640"/>
        <w:tab w:val="left" w:pos="5112"/>
      </w:tabs>
      <w:spacing w:before="120" w:line="240" w:lineRule="exact"/>
      <w:rPr>
        <w:rFonts w:cs="Arial"/>
        <w:sz w:val="16"/>
      </w:rPr>
    </w:pPr>
    <w:r>
      <w:rPr>
        <w:rFonts w:cs="Arial"/>
        <w:sz w:val="16"/>
      </w:rPr>
      <w:t>Kotnikova ulica 5</w:t>
    </w:r>
    <w:r w:rsidR="003702FA">
      <w:rPr>
        <w:rFonts w:cs="Arial"/>
        <w:sz w:val="16"/>
      </w:rPr>
      <w:t>, 1000 Ljubljana</w:t>
    </w:r>
    <w:r w:rsidR="003702FA" w:rsidRPr="008F3500">
      <w:rPr>
        <w:rFonts w:cs="Arial"/>
        <w:sz w:val="16"/>
      </w:rPr>
      <w:tab/>
      <w:t xml:space="preserve">T: </w:t>
    </w:r>
    <w:r>
      <w:rPr>
        <w:rFonts w:cs="Arial"/>
        <w:sz w:val="16"/>
      </w:rPr>
      <w:t>01 400 36</w:t>
    </w:r>
    <w:r w:rsidR="003702FA">
      <w:rPr>
        <w:rFonts w:cs="Arial"/>
        <w:sz w:val="16"/>
      </w:rPr>
      <w:t xml:space="preserve"> </w:t>
    </w:r>
    <w:r>
      <w:rPr>
        <w:rFonts w:cs="Arial"/>
        <w:sz w:val="16"/>
      </w:rPr>
      <w:t>82</w:t>
    </w:r>
  </w:p>
  <w:p w14:paraId="08BD4D84"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93239D">
      <w:rPr>
        <w:rFonts w:cs="Arial"/>
        <w:sz w:val="16"/>
      </w:rPr>
      <w:t>gp.</w:t>
    </w:r>
    <w:r w:rsidR="00213DB3">
      <w:rPr>
        <w:rFonts w:cs="Arial"/>
        <w:sz w:val="16"/>
      </w:rPr>
      <w:t>mkrr</w:t>
    </w:r>
    <w:r>
      <w:rPr>
        <w:rFonts w:cs="Arial"/>
        <w:sz w:val="16"/>
      </w:rPr>
      <w:t>@gov.si</w:t>
    </w:r>
  </w:p>
  <w:p w14:paraId="61537015"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213DB3">
      <w:rPr>
        <w:rFonts w:cs="Arial"/>
        <w:sz w:val="16"/>
      </w:rPr>
      <w:t>mkrr</w:t>
    </w:r>
    <w:r>
      <w:rPr>
        <w:rFonts w:cs="Arial"/>
        <w:sz w:val="16"/>
      </w:rPr>
      <w:t>.gov.si</w:t>
    </w:r>
  </w:p>
  <w:p w14:paraId="58FFB922" w14:textId="77777777" w:rsidR="00C55AF2" w:rsidRPr="008F3500" w:rsidRDefault="00C55AF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F8C"/>
    <w:multiLevelType w:val="hybridMultilevel"/>
    <w:tmpl w:val="45228860"/>
    <w:lvl w:ilvl="0" w:tplc="34E0BD0E">
      <w:start w:val="1"/>
      <w:numFmt w:val="bullet"/>
      <w:lvlText w:val="-"/>
      <w:lvlJc w:val="left"/>
      <w:pPr>
        <w:ind w:left="360" w:hanging="360"/>
      </w:pPr>
      <w:rPr>
        <w:rFonts w:ascii="Calibri" w:hAnsi="Calibri"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 w15:restartNumberingAfterBreak="0">
    <w:nsid w:val="34056655"/>
    <w:multiLevelType w:val="hybridMultilevel"/>
    <w:tmpl w:val="F79486A0"/>
    <w:lvl w:ilvl="0" w:tplc="04240015">
      <w:start w:val="1"/>
      <w:numFmt w:val="upp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 w15:restartNumberingAfterBreak="0">
    <w:nsid w:val="7B427371"/>
    <w:multiLevelType w:val="hybridMultilevel"/>
    <w:tmpl w:val="AE20A068"/>
    <w:lvl w:ilvl="0" w:tplc="A9C80E0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897397720">
    <w:abstractNumId w:val="0"/>
  </w:num>
  <w:num w:numId="2" w16cid:durableId="25278500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61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31"/>
    <w:rsid w:val="00002BBE"/>
    <w:rsid w:val="00004FA2"/>
    <w:rsid w:val="00056BDF"/>
    <w:rsid w:val="000750CF"/>
    <w:rsid w:val="00096031"/>
    <w:rsid w:val="000A2C1E"/>
    <w:rsid w:val="000B3868"/>
    <w:rsid w:val="000E3146"/>
    <w:rsid w:val="00126D6B"/>
    <w:rsid w:val="00167D0D"/>
    <w:rsid w:val="00184F99"/>
    <w:rsid w:val="001D498E"/>
    <w:rsid w:val="001E6004"/>
    <w:rsid w:val="00212562"/>
    <w:rsid w:val="00213B0D"/>
    <w:rsid w:val="00213DB3"/>
    <w:rsid w:val="00244D22"/>
    <w:rsid w:val="002B3912"/>
    <w:rsid w:val="002C048C"/>
    <w:rsid w:val="003702FA"/>
    <w:rsid w:val="003E5EB4"/>
    <w:rsid w:val="00405120"/>
    <w:rsid w:val="00420092"/>
    <w:rsid w:val="00426A7A"/>
    <w:rsid w:val="00432E3F"/>
    <w:rsid w:val="00465C01"/>
    <w:rsid w:val="004941CD"/>
    <w:rsid w:val="004D5046"/>
    <w:rsid w:val="004D70BD"/>
    <w:rsid w:val="004F418C"/>
    <w:rsid w:val="00533F42"/>
    <w:rsid w:val="005469D9"/>
    <w:rsid w:val="00571029"/>
    <w:rsid w:val="005A0C58"/>
    <w:rsid w:val="005A57BB"/>
    <w:rsid w:val="005B7E4A"/>
    <w:rsid w:val="005D58B5"/>
    <w:rsid w:val="00605DEA"/>
    <w:rsid w:val="00612000"/>
    <w:rsid w:val="00635403"/>
    <w:rsid w:val="00643E27"/>
    <w:rsid w:val="00667D26"/>
    <w:rsid w:val="006903BF"/>
    <w:rsid w:val="006E4304"/>
    <w:rsid w:val="00706DBA"/>
    <w:rsid w:val="00722E8D"/>
    <w:rsid w:val="00770E83"/>
    <w:rsid w:val="007710E7"/>
    <w:rsid w:val="00773B64"/>
    <w:rsid w:val="0079510C"/>
    <w:rsid w:val="007A64F5"/>
    <w:rsid w:val="007B161B"/>
    <w:rsid w:val="007F087F"/>
    <w:rsid w:val="00817562"/>
    <w:rsid w:val="00817D0D"/>
    <w:rsid w:val="00841F18"/>
    <w:rsid w:val="008564A8"/>
    <w:rsid w:val="00863AA6"/>
    <w:rsid w:val="008939DA"/>
    <w:rsid w:val="00897729"/>
    <w:rsid w:val="008A4089"/>
    <w:rsid w:val="008A6DE1"/>
    <w:rsid w:val="008B471E"/>
    <w:rsid w:val="008B57C7"/>
    <w:rsid w:val="008D4AB1"/>
    <w:rsid w:val="008E5B1F"/>
    <w:rsid w:val="008F5A16"/>
    <w:rsid w:val="009075E1"/>
    <w:rsid w:val="0093239D"/>
    <w:rsid w:val="00954823"/>
    <w:rsid w:val="009F537B"/>
    <w:rsid w:val="00A76886"/>
    <w:rsid w:val="00AA7961"/>
    <w:rsid w:val="00AB3C66"/>
    <w:rsid w:val="00AB660A"/>
    <w:rsid w:val="00AE0341"/>
    <w:rsid w:val="00AE6391"/>
    <w:rsid w:val="00AF05D0"/>
    <w:rsid w:val="00B12F1A"/>
    <w:rsid w:val="00B312C7"/>
    <w:rsid w:val="00B31B22"/>
    <w:rsid w:val="00B62AC2"/>
    <w:rsid w:val="00B8003B"/>
    <w:rsid w:val="00BA303C"/>
    <w:rsid w:val="00BF3A73"/>
    <w:rsid w:val="00C3025A"/>
    <w:rsid w:val="00C33E21"/>
    <w:rsid w:val="00C41DD2"/>
    <w:rsid w:val="00C478D0"/>
    <w:rsid w:val="00C55AF2"/>
    <w:rsid w:val="00C71D2F"/>
    <w:rsid w:val="00C82492"/>
    <w:rsid w:val="00C84501"/>
    <w:rsid w:val="00C85FFA"/>
    <w:rsid w:val="00CB5440"/>
    <w:rsid w:val="00CF734D"/>
    <w:rsid w:val="00D01D83"/>
    <w:rsid w:val="00D01DD4"/>
    <w:rsid w:val="00D15F89"/>
    <w:rsid w:val="00D314B4"/>
    <w:rsid w:val="00DC2BC9"/>
    <w:rsid w:val="00DD4FCF"/>
    <w:rsid w:val="00DE671B"/>
    <w:rsid w:val="00DE6F72"/>
    <w:rsid w:val="00E0594C"/>
    <w:rsid w:val="00E07D78"/>
    <w:rsid w:val="00E349B6"/>
    <w:rsid w:val="00E93450"/>
    <w:rsid w:val="00EC3D6A"/>
    <w:rsid w:val="00EC4432"/>
    <w:rsid w:val="00EC73CA"/>
    <w:rsid w:val="00ED195D"/>
    <w:rsid w:val="00EE0065"/>
    <w:rsid w:val="00EE77E8"/>
    <w:rsid w:val="00EF729F"/>
    <w:rsid w:val="00F01B8B"/>
    <w:rsid w:val="00F1397A"/>
    <w:rsid w:val="00F13FDD"/>
    <w:rsid w:val="00F15F82"/>
    <w:rsid w:val="00F17F85"/>
    <w:rsid w:val="00F24944"/>
    <w:rsid w:val="00F47424"/>
    <w:rsid w:val="00F52788"/>
    <w:rsid w:val="00F82415"/>
    <w:rsid w:val="00F94F2A"/>
    <w:rsid w:val="00FA7FF9"/>
    <w:rsid w:val="00FB1C5C"/>
    <w:rsid w:val="00FB5A63"/>
    <w:rsid w:val="00FD0280"/>
    <w:rsid w:val="00FD2735"/>
    <w:rsid w:val="00FD3E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2ACF"/>
  <w15:chartTrackingRefBased/>
  <w15:docId w15:val="{4CACBF66-43B6-4A6C-A672-3A971EE4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Telobesedila">
    <w:name w:val="Body Text"/>
    <w:basedOn w:val="Navaden"/>
    <w:link w:val="TelobesedilaZnak"/>
    <w:unhideWhenUsed/>
    <w:rsid w:val="00817562"/>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817562"/>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817562"/>
    <w:pPr>
      <w:spacing w:line="260" w:lineRule="atLeast"/>
      <w:ind w:left="720"/>
      <w:contextualSpacing/>
    </w:pPr>
    <w:rPr>
      <w:lang w:val="en-US"/>
    </w:rPr>
  </w:style>
  <w:style w:type="paragraph" w:styleId="Besedilooblaka">
    <w:name w:val="Balloon Text"/>
    <w:basedOn w:val="Navaden"/>
    <w:link w:val="BesedilooblakaZnak"/>
    <w:uiPriority w:val="99"/>
    <w:semiHidden/>
    <w:unhideWhenUsed/>
    <w:rsid w:val="009075E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75E1"/>
    <w:rPr>
      <w:rFonts w:ascii="Segoe UI" w:eastAsia="Times New Roman" w:hAnsi="Segoe UI" w:cs="Segoe UI"/>
      <w:sz w:val="18"/>
      <w:szCs w:val="18"/>
    </w:rPr>
  </w:style>
  <w:style w:type="character" w:styleId="Hiperpovezava">
    <w:name w:val="Hyperlink"/>
    <w:basedOn w:val="Privzetapisavaodstavka"/>
    <w:uiPriority w:val="99"/>
    <w:unhideWhenUsed/>
    <w:rsid w:val="009075E1"/>
    <w:rPr>
      <w:color w:val="0563C1" w:themeColor="hyperlink"/>
      <w:u w:val="single"/>
    </w:rPr>
  </w:style>
  <w:style w:type="table" w:styleId="Tabelamrea">
    <w:name w:val="Table Grid"/>
    <w:basedOn w:val="Navadnatabela"/>
    <w:uiPriority w:val="39"/>
    <w:rsid w:val="0070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7030">
      <w:bodyDiv w:val="1"/>
      <w:marLeft w:val="0"/>
      <w:marRight w:val="0"/>
      <w:marTop w:val="0"/>
      <w:marBottom w:val="0"/>
      <w:divBdr>
        <w:top w:val="none" w:sz="0" w:space="0" w:color="auto"/>
        <w:left w:val="none" w:sz="0" w:space="0" w:color="auto"/>
        <w:bottom w:val="none" w:sz="0" w:space="0" w:color="auto"/>
        <w:right w:val="none" w:sz="0" w:space="0" w:color="auto"/>
      </w:divBdr>
    </w:div>
    <w:div w:id="397285056">
      <w:bodyDiv w:val="1"/>
      <w:marLeft w:val="0"/>
      <w:marRight w:val="0"/>
      <w:marTop w:val="0"/>
      <w:marBottom w:val="0"/>
      <w:divBdr>
        <w:top w:val="none" w:sz="0" w:space="0" w:color="auto"/>
        <w:left w:val="none" w:sz="0" w:space="0" w:color="auto"/>
        <w:bottom w:val="none" w:sz="0" w:space="0" w:color="auto"/>
        <w:right w:val="none" w:sz="0" w:space="0" w:color="auto"/>
      </w:divBdr>
    </w:div>
    <w:div w:id="538206318">
      <w:bodyDiv w:val="1"/>
      <w:marLeft w:val="0"/>
      <w:marRight w:val="0"/>
      <w:marTop w:val="0"/>
      <w:marBottom w:val="0"/>
      <w:divBdr>
        <w:top w:val="none" w:sz="0" w:space="0" w:color="auto"/>
        <w:left w:val="none" w:sz="0" w:space="0" w:color="auto"/>
        <w:bottom w:val="none" w:sz="0" w:space="0" w:color="auto"/>
        <w:right w:val="none" w:sz="0" w:space="0" w:color="auto"/>
      </w:divBdr>
    </w:div>
    <w:div w:id="548301807">
      <w:bodyDiv w:val="1"/>
      <w:marLeft w:val="0"/>
      <w:marRight w:val="0"/>
      <w:marTop w:val="0"/>
      <w:marBottom w:val="0"/>
      <w:divBdr>
        <w:top w:val="none" w:sz="0" w:space="0" w:color="auto"/>
        <w:left w:val="none" w:sz="0" w:space="0" w:color="auto"/>
        <w:bottom w:val="none" w:sz="0" w:space="0" w:color="auto"/>
        <w:right w:val="none" w:sz="0" w:space="0" w:color="auto"/>
      </w:divBdr>
      <w:divsChild>
        <w:div w:id="289674883">
          <w:marLeft w:val="0"/>
          <w:marRight w:val="0"/>
          <w:marTop w:val="0"/>
          <w:marBottom w:val="0"/>
          <w:divBdr>
            <w:top w:val="none" w:sz="0" w:space="0" w:color="auto"/>
            <w:left w:val="none" w:sz="0" w:space="0" w:color="auto"/>
            <w:bottom w:val="none" w:sz="0" w:space="0" w:color="auto"/>
            <w:right w:val="none" w:sz="0" w:space="0" w:color="auto"/>
          </w:divBdr>
          <w:divsChild>
            <w:div w:id="888146820">
              <w:marLeft w:val="0"/>
              <w:marRight w:val="0"/>
              <w:marTop w:val="0"/>
              <w:marBottom w:val="0"/>
              <w:divBdr>
                <w:top w:val="none" w:sz="0" w:space="0" w:color="auto"/>
                <w:left w:val="none" w:sz="0" w:space="0" w:color="auto"/>
                <w:bottom w:val="none" w:sz="0" w:space="0" w:color="auto"/>
                <w:right w:val="none" w:sz="0" w:space="0" w:color="auto"/>
              </w:divBdr>
            </w:div>
            <w:div w:id="1224371794">
              <w:marLeft w:val="0"/>
              <w:marRight w:val="0"/>
              <w:marTop w:val="0"/>
              <w:marBottom w:val="0"/>
              <w:divBdr>
                <w:top w:val="none" w:sz="0" w:space="0" w:color="auto"/>
                <w:left w:val="none" w:sz="0" w:space="0" w:color="auto"/>
                <w:bottom w:val="none" w:sz="0" w:space="0" w:color="auto"/>
                <w:right w:val="none" w:sz="0" w:space="0" w:color="auto"/>
              </w:divBdr>
            </w:div>
            <w:div w:id="1495074553">
              <w:marLeft w:val="0"/>
              <w:marRight w:val="0"/>
              <w:marTop w:val="0"/>
              <w:marBottom w:val="0"/>
              <w:divBdr>
                <w:top w:val="none" w:sz="0" w:space="0" w:color="auto"/>
                <w:left w:val="none" w:sz="0" w:space="0" w:color="auto"/>
                <w:bottom w:val="none" w:sz="0" w:space="0" w:color="auto"/>
                <w:right w:val="none" w:sz="0" w:space="0" w:color="auto"/>
              </w:divBdr>
            </w:div>
            <w:div w:id="232473341">
              <w:marLeft w:val="0"/>
              <w:marRight w:val="0"/>
              <w:marTop w:val="0"/>
              <w:marBottom w:val="0"/>
              <w:divBdr>
                <w:top w:val="none" w:sz="0" w:space="0" w:color="auto"/>
                <w:left w:val="none" w:sz="0" w:space="0" w:color="auto"/>
                <w:bottom w:val="none" w:sz="0" w:space="0" w:color="auto"/>
                <w:right w:val="none" w:sz="0" w:space="0" w:color="auto"/>
              </w:divBdr>
            </w:div>
            <w:div w:id="212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7966">
      <w:bodyDiv w:val="1"/>
      <w:marLeft w:val="0"/>
      <w:marRight w:val="0"/>
      <w:marTop w:val="0"/>
      <w:marBottom w:val="0"/>
      <w:divBdr>
        <w:top w:val="none" w:sz="0" w:space="0" w:color="auto"/>
        <w:left w:val="none" w:sz="0" w:space="0" w:color="auto"/>
        <w:bottom w:val="none" w:sz="0" w:space="0" w:color="auto"/>
        <w:right w:val="none" w:sz="0" w:space="0" w:color="auto"/>
      </w:divBdr>
    </w:div>
    <w:div w:id="1035546491">
      <w:bodyDiv w:val="1"/>
      <w:marLeft w:val="0"/>
      <w:marRight w:val="0"/>
      <w:marTop w:val="0"/>
      <w:marBottom w:val="0"/>
      <w:divBdr>
        <w:top w:val="none" w:sz="0" w:space="0" w:color="auto"/>
        <w:left w:val="none" w:sz="0" w:space="0" w:color="auto"/>
        <w:bottom w:val="none" w:sz="0" w:space="0" w:color="auto"/>
        <w:right w:val="none" w:sz="0" w:space="0" w:color="auto"/>
      </w:divBdr>
    </w:div>
    <w:div w:id="1153910684">
      <w:bodyDiv w:val="1"/>
      <w:marLeft w:val="0"/>
      <w:marRight w:val="0"/>
      <w:marTop w:val="0"/>
      <w:marBottom w:val="0"/>
      <w:divBdr>
        <w:top w:val="none" w:sz="0" w:space="0" w:color="auto"/>
        <w:left w:val="none" w:sz="0" w:space="0" w:color="auto"/>
        <w:bottom w:val="none" w:sz="0" w:space="0" w:color="auto"/>
        <w:right w:val="none" w:sz="0" w:space="0" w:color="auto"/>
      </w:divBdr>
    </w:div>
    <w:div w:id="1491866533">
      <w:bodyDiv w:val="1"/>
      <w:marLeft w:val="0"/>
      <w:marRight w:val="0"/>
      <w:marTop w:val="0"/>
      <w:marBottom w:val="0"/>
      <w:divBdr>
        <w:top w:val="none" w:sz="0" w:space="0" w:color="auto"/>
        <w:left w:val="none" w:sz="0" w:space="0" w:color="auto"/>
        <w:bottom w:val="none" w:sz="0" w:space="0" w:color="auto"/>
        <w:right w:val="none" w:sz="0" w:space="0" w:color="auto"/>
      </w:divBdr>
    </w:div>
    <w:div w:id="1869298099">
      <w:bodyDiv w:val="1"/>
      <w:marLeft w:val="0"/>
      <w:marRight w:val="0"/>
      <w:marTop w:val="0"/>
      <w:marBottom w:val="0"/>
      <w:divBdr>
        <w:top w:val="none" w:sz="0" w:space="0" w:color="auto"/>
        <w:left w:val="none" w:sz="0" w:space="0" w:color="auto"/>
        <w:bottom w:val="none" w:sz="0" w:space="0" w:color="auto"/>
        <w:right w:val="none" w:sz="0" w:space="0" w:color="auto"/>
      </w:divBdr>
      <w:divsChild>
        <w:div w:id="1858617098">
          <w:marLeft w:val="0"/>
          <w:marRight w:val="0"/>
          <w:marTop w:val="0"/>
          <w:marBottom w:val="0"/>
          <w:divBdr>
            <w:top w:val="none" w:sz="0" w:space="0" w:color="auto"/>
            <w:left w:val="none" w:sz="0" w:space="0" w:color="auto"/>
            <w:bottom w:val="none" w:sz="0" w:space="0" w:color="auto"/>
            <w:right w:val="none" w:sz="0" w:space="0" w:color="auto"/>
          </w:divBdr>
          <w:divsChild>
            <w:div w:id="572471930">
              <w:marLeft w:val="0"/>
              <w:marRight w:val="0"/>
              <w:marTop w:val="0"/>
              <w:marBottom w:val="0"/>
              <w:divBdr>
                <w:top w:val="none" w:sz="0" w:space="0" w:color="auto"/>
                <w:left w:val="none" w:sz="0" w:space="0" w:color="auto"/>
                <w:bottom w:val="none" w:sz="0" w:space="0" w:color="auto"/>
                <w:right w:val="none" w:sz="0" w:space="0" w:color="auto"/>
              </w:divBdr>
            </w:div>
            <w:div w:id="2058625841">
              <w:marLeft w:val="0"/>
              <w:marRight w:val="0"/>
              <w:marTop w:val="0"/>
              <w:marBottom w:val="0"/>
              <w:divBdr>
                <w:top w:val="none" w:sz="0" w:space="0" w:color="auto"/>
                <w:left w:val="none" w:sz="0" w:space="0" w:color="auto"/>
                <w:bottom w:val="none" w:sz="0" w:space="0" w:color="auto"/>
                <w:right w:val="none" w:sz="0" w:space="0" w:color="auto"/>
              </w:divBdr>
            </w:div>
            <w:div w:id="958881323">
              <w:marLeft w:val="0"/>
              <w:marRight w:val="0"/>
              <w:marTop w:val="0"/>
              <w:marBottom w:val="0"/>
              <w:divBdr>
                <w:top w:val="none" w:sz="0" w:space="0" w:color="auto"/>
                <w:left w:val="none" w:sz="0" w:space="0" w:color="auto"/>
                <w:bottom w:val="none" w:sz="0" w:space="0" w:color="auto"/>
                <w:right w:val="none" w:sz="0" w:space="0" w:color="auto"/>
              </w:divBdr>
              <w:divsChild>
                <w:div w:id="393967697">
                  <w:marLeft w:val="0"/>
                  <w:marRight w:val="0"/>
                  <w:marTop w:val="0"/>
                  <w:marBottom w:val="0"/>
                  <w:divBdr>
                    <w:top w:val="none" w:sz="0" w:space="0" w:color="auto"/>
                    <w:left w:val="none" w:sz="0" w:space="0" w:color="auto"/>
                    <w:bottom w:val="none" w:sz="0" w:space="0" w:color="auto"/>
                    <w:right w:val="none" w:sz="0" w:space="0" w:color="auto"/>
                  </w:divBdr>
                </w:div>
                <w:div w:id="1668171568">
                  <w:marLeft w:val="0"/>
                  <w:marRight w:val="0"/>
                  <w:marTop w:val="0"/>
                  <w:marBottom w:val="0"/>
                  <w:divBdr>
                    <w:top w:val="none" w:sz="0" w:space="0" w:color="auto"/>
                    <w:left w:val="none" w:sz="0" w:space="0" w:color="auto"/>
                    <w:bottom w:val="none" w:sz="0" w:space="0" w:color="auto"/>
                    <w:right w:val="none" w:sz="0" w:space="0" w:color="auto"/>
                  </w:divBdr>
                </w:div>
                <w:div w:id="162624358">
                  <w:marLeft w:val="0"/>
                  <w:marRight w:val="0"/>
                  <w:marTop w:val="0"/>
                  <w:marBottom w:val="0"/>
                  <w:divBdr>
                    <w:top w:val="none" w:sz="0" w:space="0" w:color="auto"/>
                    <w:left w:val="none" w:sz="0" w:space="0" w:color="auto"/>
                    <w:bottom w:val="none" w:sz="0" w:space="0" w:color="auto"/>
                    <w:right w:val="none" w:sz="0" w:space="0" w:color="auto"/>
                  </w:divBdr>
                </w:div>
              </w:divsChild>
            </w:div>
            <w:div w:id="10955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8804">
      <w:bodyDiv w:val="1"/>
      <w:marLeft w:val="0"/>
      <w:marRight w:val="0"/>
      <w:marTop w:val="0"/>
      <w:marBottom w:val="0"/>
      <w:divBdr>
        <w:top w:val="none" w:sz="0" w:space="0" w:color="auto"/>
        <w:left w:val="none" w:sz="0" w:space="0" w:color="auto"/>
        <w:bottom w:val="none" w:sz="0" w:space="0" w:color="auto"/>
        <w:right w:val="none" w:sz="0" w:space="0" w:color="auto"/>
      </w:divBdr>
    </w:div>
    <w:div w:id="2029210755">
      <w:bodyDiv w:val="1"/>
      <w:marLeft w:val="0"/>
      <w:marRight w:val="0"/>
      <w:marTop w:val="0"/>
      <w:marBottom w:val="0"/>
      <w:divBdr>
        <w:top w:val="none" w:sz="0" w:space="0" w:color="auto"/>
        <w:left w:val="none" w:sz="0" w:space="0" w:color="auto"/>
        <w:bottom w:val="none" w:sz="0" w:space="0" w:color="auto"/>
        <w:right w:val="none" w:sz="0" w:space="0" w:color="auto"/>
      </w:divBdr>
    </w:div>
    <w:div w:id="2118022812">
      <w:bodyDiv w:val="1"/>
      <w:marLeft w:val="0"/>
      <w:marRight w:val="0"/>
      <w:marTop w:val="0"/>
      <w:marBottom w:val="0"/>
      <w:divBdr>
        <w:top w:val="none" w:sz="0" w:space="0" w:color="auto"/>
        <w:left w:val="none" w:sz="0" w:space="0" w:color="auto"/>
        <w:bottom w:val="none" w:sz="0" w:space="0" w:color="auto"/>
        <w:right w:val="none" w:sz="0" w:space="0" w:color="auto"/>
      </w:divBdr>
      <w:divsChild>
        <w:div w:id="1215199651">
          <w:marLeft w:val="0"/>
          <w:marRight w:val="0"/>
          <w:marTop w:val="0"/>
          <w:marBottom w:val="0"/>
          <w:divBdr>
            <w:top w:val="none" w:sz="0" w:space="0" w:color="auto"/>
            <w:left w:val="none" w:sz="0" w:space="0" w:color="auto"/>
            <w:bottom w:val="none" w:sz="0" w:space="0" w:color="auto"/>
            <w:right w:val="none" w:sz="0" w:space="0" w:color="auto"/>
          </w:divBdr>
          <w:divsChild>
            <w:div w:id="886914123">
              <w:marLeft w:val="0"/>
              <w:marRight w:val="0"/>
              <w:marTop w:val="0"/>
              <w:marBottom w:val="0"/>
              <w:divBdr>
                <w:top w:val="none" w:sz="0" w:space="0" w:color="auto"/>
                <w:left w:val="none" w:sz="0" w:space="0" w:color="auto"/>
                <w:bottom w:val="none" w:sz="0" w:space="0" w:color="auto"/>
                <w:right w:val="none" w:sz="0" w:space="0" w:color="auto"/>
              </w:divBdr>
            </w:div>
            <w:div w:id="558053849">
              <w:marLeft w:val="0"/>
              <w:marRight w:val="0"/>
              <w:marTop w:val="0"/>
              <w:marBottom w:val="0"/>
              <w:divBdr>
                <w:top w:val="none" w:sz="0" w:space="0" w:color="auto"/>
                <w:left w:val="none" w:sz="0" w:space="0" w:color="auto"/>
                <w:bottom w:val="none" w:sz="0" w:space="0" w:color="auto"/>
                <w:right w:val="none" w:sz="0" w:space="0" w:color="auto"/>
              </w:divBdr>
            </w:div>
            <w:div w:id="1524393531">
              <w:marLeft w:val="0"/>
              <w:marRight w:val="0"/>
              <w:marTop w:val="0"/>
              <w:marBottom w:val="0"/>
              <w:divBdr>
                <w:top w:val="none" w:sz="0" w:space="0" w:color="auto"/>
                <w:left w:val="none" w:sz="0" w:space="0" w:color="auto"/>
                <w:bottom w:val="none" w:sz="0" w:space="0" w:color="auto"/>
                <w:right w:val="none" w:sz="0" w:space="0" w:color="auto"/>
              </w:divBdr>
            </w:div>
            <w:div w:id="390227721">
              <w:marLeft w:val="0"/>
              <w:marRight w:val="0"/>
              <w:marTop w:val="0"/>
              <w:marBottom w:val="0"/>
              <w:divBdr>
                <w:top w:val="none" w:sz="0" w:space="0" w:color="auto"/>
                <w:left w:val="none" w:sz="0" w:space="0" w:color="auto"/>
                <w:bottom w:val="none" w:sz="0" w:space="0" w:color="auto"/>
                <w:right w:val="none" w:sz="0" w:space="0" w:color="auto"/>
              </w:divBdr>
            </w:div>
            <w:div w:id="190475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varc\AppData\Local\Temp\notes26D01A\MKRR%20Splo&#353;na%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0CC9FB-C82E-40FD-8283-97D8C64C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MKRR Splošna predloga</Template>
  <TotalTime>29</TotalTime>
  <Pages>3</Pages>
  <Words>747</Words>
  <Characters>4259</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Švarc</dc:creator>
  <cp:keywords/>
  <dc:description/>
  <cp:lastModifiedBy>Urška Novak (MKRR)</cp:lastModifiedBy>
  <cp:revision>4</cp:revision>
  <cp:lastPrinted>2022-04-20T12:17:00Z</cp:lastPrinted>
  <dcterms:created xsi:type="dcterms:W3CDTF">2025-01-23T14:00:00Z</dcterms:created>
  <dcterms:modified xsi:type="dcterms:W3CDTF">2025-01-31T11:06:00Z</dcterms:modified>
</cp:coreProperties>
</file>