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65101" w14:textId="77777777" w:rsidR="00F87DD6" w:rsidRDefault="00F87DD6" w:rsidP="00873F8C">
      <w:pPr>
        <w:jc w:val="both"/>
        <w:rPr>
          <w:rFonts w:cs="Arial"/>
          <w:sz w:val="22"/>
          <w:szCs w:val="22"/>
          <w:lang w:val="sl-SI"/>
        </w:rPr>
      </w:pPr>
    </w:p>
    <w:p w14:paraId="71E7AE7E" w14:textId="0AE64B60" w:rsidR="00C5706A" w:rsidRDefault="00C5706A" w:rsidP="00873F8C">
      <w:pPr>
        <w:jc w:val="both"/>
        <w:rPr>
          <w:rFonts w:cs="Arial"/>
          <w:sz w:val="22"/>
          <w:szCs w:val="22"/>
          <w:lang w:val="sl-SI"/>
        </w:rPr>
      </w:pPr>
      <w:r w:rsidRPr="00270D16">
        <w:rPr>
          <w:rFonts w:cs="Arial"/>
          <w:sz w:val="22"/>
          <w:szCs w:val="22"/>
          <w:lang w:val="sl-SI"/>
        </w:rPr>
        <w:t xml:space="preserve">OPOMNIK: </w:t>
      </w:r>
      <w:r w:rsidR="007119BE" w:rsidRPr="00270D16">
        <w:rPr>
          <w:rFonts w:cs="Arial"/>
          <w:b/>
          <w:bCs/>
          <w:sz w:val="22"/>
          <w:szCs w:val="22"/>
          <w:lang w:val="sl-SI"/>
        </w:rPr>
        <w:t>11</w:t>
      </w:r>
      <w:r w:rsidRPr="00270D16">
        <w:rPr>
          <w:rFonts w:cs="Arial"/>
          <w:b/>
          <w:bCs/>
          <w:sz w:val="22"/>
          <w:szCs w:val="22"/>
          <w:lang w:val="sl-SI"/>
        </w:rPr>
        <w:t xml:space="preserve">. seja Sveta NVO, </w:t>
      </w:r>
      <w:r w:rsidR="00B45477">
        <w:rPr>
          <w:rFonts w:cs="Arial"/>
          <w:b/>
          <w:bCs/>
          <w:sz w:val="22"/>
          <w:szCs w:val="22"/>
          <w:lang w:val="sl-SI"/>
        </w:rPr>
        <w:t>9. julij</w:t>
      </w:r>
      <w:r w:rsidRPr="00270D16">
        <w:rPr>
          <w:rFonts w:cs="Arial"/>
          <w:b/>
          <w:bCs/>
          <w:sz w:val="22"/>
          <w:szCs w:val="22"/>
          <w:lang w:val="sl-SI"/>
        </w:rPr>
        <w:t xml:space="preserve"> 2024, ob 1</w:t>
      </w:r>
      <w:r w:rsidR="007119BE" w:rsidRPr="00270D16">
        <w:rPr>
          <w:rFonts w:cs="Arial"/>
          <w:b/>
          <w:bCs/>
          <w:sz w:val="22"/>
          <w:szCs w:val="22"/>
          <w:lang w:val="sl-SI"/>
        </w:rPr>
        <w:t>4</w:t>
      </w:r>
      <w:r w:rsidRPr="00270D16">
        <w:rPr>
          <w:rFonts w:cs="Arial"/>
          <w:b/>
          <w:bCs/>
          <w:sz w:val="22"/>
          <w:szCs w:val="22"/>
          <w:lang w:val="sl-SI"/>
        </w:rPr>
        <w:t>. uri</w:t>
      </w:r>
      <w:r w:rsidRPr="00270D16">
        <w:rPr>
          <w:rFonts w:cs="Arial"/>
          <w:sz w:val="22"/>
          <w:szCs w:val="22"/>
          <w:lang w:val="sl-SI"/>
        </w:rPr>
        <w:t xml:space="preserve"> </w:t>
      </w:r>
    </w:p>
    <w:p w14:paraId="23FF0EC4" w14:textId="77777777" w:rsidR="00F87DD6" w:rsidRPr="00270D16" w:rsidRDefault="00F87DD6" w:rsidP="00873F8C">
      <w:pPr>
        <w:jc w:val="both"/>
        <w:rPr>
          <w:rFonts w:cs="Arial"/>
          <w:sz w:val="22"/>
          <w:szCs w:val="22"/>
          <w:lang w:val="sl-SI"/>
        </w:rPr>
      </w:pPr>
    </w:p>
    <w:p w14:paraId="32D0323D" w14:textId="77777777" w:rsidR="00C5706A" w:rsidRPr="00270D16" w:rsidRDefault="00C5706A" w:rsidP="00873F8C">
      <w:pPr>
        <w:jc w:val="both"/>
        <w:rPr>
          <w:rFonts w:cs="Arial"/>
          <w:sz w:val="22"/>
          <w:szCs w:val="22"/>
          <w:u w:val="single"/>
          <w:lang w:val="sl-SI"/>
        </w:rPr>
      </w:pPr>
    </w:p>
    <w:tbl>
      <w:tblPr>
        <w:tblStyle w:val="Tabelamrea"/>
        <w:tblW w:w="0" w:type="auto"/>
        <w:tblLook w:val="04A0" w:firstRow="1" w:lastRow="0" w:firstColumn="1" w:lastColumn="0" w:noHBand="0" w:noVBand="1"/>
      </w:tblPr>
      <w:tblGrid>
        <w:gridCol w:w="8488"/>
      </w:tblGrid>
      <w:tr w:rsidR="00C5706A" w:rsidRPr="00270D16" w14:paraId="2315155A" w14:textId="77777777" w:rsidTr="00C5706A">
        <w:tc>
          <w:tcPr>
            <w:tcW w:w="8488" w:type="dxa"/>
            <w:shd w:val="clear" w:color="auto" w:fill="D9D9D9" w:themeFill="background1" w:themeFillShade="D9"/>
          </w:tcPr>
          <w:p w14:paraId="2A41382E" w14:textId="0F4B9456" w:rsidR="00C5706A" w:rsidRPr="00270D16" w:rsidRDefault="00DA1378" w:rsidP="00873F8C">
            <w:pPr>
              <w:jc w:val="both"/>
              <w:rPr>
                <w:rFonts w:cs="Arial"/>
                <w:b/>
                <w:bCs/>
                <w:sz w:val="22"/>
                <w:szCs w:val="22"/>
                <w:lang w:val="sl-SI"/>
              </w:rPr>
            </w:pPr>
            <w:r>
              <w:rPr>
                <w:rFonts w:cs="Arial"/>
                <w:b/>
                <w:bCs/>
                <w:sz w:val="22"/>
                <w:szCs w:val="22"/>
                <w:lang w:val="sl-SI"/>
              </w:rPr>
              <w:t>Prisotnosti</w:t>
            </w:r>
          </w:p>
        </w:tc>
      </w:tr>
    </w:tbl>
    <w:p w14:paraId="47BB56A7" w14:textId="77777777" w:rsidR="00C5706A" w:rsidRPr="00270D16" w:rsidRDefault="00C5706A" w:rsidP="00873F8C">
      <w:pPr>
        <w:pStyle w:val="xmsolistparagraph"/>
        <w:ind w:left="0"/>
        <w:jc w:val="both"/>
        <w:rPr>
          <w:rFonts w:ascii="Arial" w:eastAsia="Times New Roman" w:hAnsi="Arial" w:cs="Arial"/>
        </w:rPr>
      </w:pPr>
    </w:p>
    <w:p w14:paraId="065D6215" w14:textId="77777777" w:rsidR="00265CFB" w:rsidRDefault="00F77B18" w:rsidP="00265CFB">
      <w:pPr>
        <w:pStyle w:val="Style10"/>
        <w:widowControl/>
        <w:tabs>
          <w:tab w:val="left" w:pos="1085"/>
        </w:tabs>
        <w:ind w:firstLine="0"/>
        <w:jc w:val="both"/>
        <w:rPr>
          <w:bCs/>
          <w:color w:val="000000"/>
          <w:sz w:val="22"/>
          <w:szCs w:val="22"/>
          <w:u w:val="single"/>
        </w:rPr>
      </w:pPr>
      <w:r>
        <w:rPr>
          <w:bCs/>
          <w:color w:val="000000"/>
          <w:sz w:val="22"/>
          <w:szCs w:val="22"/>
          <w:u w:val="single"/>
        </w:rPr>
        <w:t xml:space="preserve">Člani Sveta NVO: </w:t>
      </w:r>
    </w:p>
    <w:p w14:paraId="2485DDAC" w14:textId="72F2FF50" w:rsidR="00265CFB" w:rsidRPr="00265CFB" w:rsidRDefault="00265CFB" w:rsidP="005E442C">
      <w:pPr>
        <w:pStyle w:val="Style10"/>
        <w:widowControl/>
        <w:numPr>
          <w:ilvl w:val="0"/>
          <w:numId w:val="22"/>
        </w:numPr>
        <w:tabs>
          <w:tab w:val="left" w:pos="1085"/>
        </w:tabs>
        <w:ind w:left="715" w:firstLine="0"/>
        <w:jc w:val="both"/>
        <w:rPr>
          <w:rStyle w:val="FontStyle16"/>
          <w:sz w:val="22"/>
          <w:szCs w:val="22"/>
        </w:rPr>
      </w:pPr>
      <w:r w:rsidRPr="00265CFB">
        <w:rPr>
          <w:rStyle w:val="FontStyle16"/>
          <w:sz w:val="22"/>
          <w:szCs w:val="22"/>
        </w:rPr>
        <w:t>Barbara Kvac</w:t>
      </w:r>
    </w:p>
    <w:p w14:paraId="32490C0B" w14:textId="0B645E64" w:rsidR="005E442C" w:rsidRDefault="005E442C" w:rsidP="005E442C">
      <w:pPr>
        <w:pStyle w:val="Style10"/>
        <w:widowControl/>
        <w:numPr>
          <w:ilvl w:val="0"/>
          <w:numId w:val="22"/>
        </w:numPr>
        <w:tabs>
          <w:tab w:val="left" w:pos="1085"/>
        </w:tabs>
        <w:ind w:left="715" w:firstLine="0"/>
        <w:jc w:val="both"/>
        <w:rPr>
          <w:rStyle w:val="FontStyle16"/>
          <w:b w:val="0"/>
          <w:bCs w:val="0"/>
          <w:sz w:val="22"/>
          <w:szCs w:val="22"/>
        </w:rPr>
      </w:pPr>
      <w:r w:rsidRPr="00270D16">
        <w:rPr>
          <w:rStyle w:val="FontStyle16"/>
          <w:sz w:val="22"/>
          <w:szCs w:val="22"/>
        </w:rPr>
        <w:t>Taj Zavodnik</w:t>
      </w:r>
    </w:p>
    <w:p w14:paraId="63CFC1B4" w14:textId="6DD272DA" w:rsidR="00F93650" w:rsidRDefault="00F93650" w:rsidP="00F93650">
      <w:pPr>
        <w:pStyle w:val="Style8"/>
        <w:widowControl/>
        <w:numPr>
          <w:ilvl w:val="0"/>
          <w:numId w:val="22"/>
        </w:numPr>
        <w:tabs>
          <w:tab w:val="left" w:pos="1085"/>
        </w:tabs>
        <w:ind w:left="1085"/>
        <w:jc w:val="both"/>
        <w:rPr>
          <w:rStyle w:val="FontStyle16"/>
          <w:b w:val="0"/>
          <w:bCs w:val="0"/>
          <w:sz w:val="22"/>
          <w:szCs w:val="22"/>
        </w:rPr>
      </w:pPr>
      <w:r w:rsidRPr="00270D16">
        <w:rPr>
          <w:rStyle w:val="FontStyle16"/>
          <w:sz w:val="22"/>
          <w:szCs w:val="22"/>
        </w:rPr>
        <w:t>Senka Šifkovič</w:t>
      </w:r>
    </w:p>
    <w:p w14:paraId="0495310F" w14:textId="1D4C336F" w:rsidR="00F66C92" w:rsidRPr="00270D16" w:rsidRDefault="00881819" w:rsidP="00F93650">
      <w:pPr>
        <w:pStyle w:val="Style8"/>
        <w:widowControl/>
        <w:numPr>
          <w:ilvl w:val="0"/>
          <w:numId w:val="22"/>
        </w:numPr>
        <w:tabs>
          <w:tab w:val="left" w:pos="1085"/>
        </w:tabs>
        <w:ind w:left="1085"/>
        <w:jc w:val="both"/>
        <w:rPr>
          <w:rStyle w:val="FontStyle16"/>
          <w:b w:val="0"/>
          <w:bCs w:val="0"/>
          <w:sz w:val="22"/>
          <w:szCs w:val="22"/>
        </w:rPr>
      </w:pPr>
      <w:r>
        <w:rPr>
          <w:rStyle w:val="FontStyle16"/>
          <w:sz w:val="22"/>
          <w:szCs w:val="22"/>
        </w:rPr>
        <w:t>Maja Simoneti</w:t>
      </w:r>
    </w:p>
    <w:p w14:paraId="1063A709" w14:textId="77777777" w:rsidR="00346B12" w:rsidRPr="00270D16" w:rsidRDefault="00346B12" w:rsidP="00873F8C">
      <w:pPr>
        <w:pStyle w:val="ZADEVA"/>
        <w:ind w:left="0" w:firstLine="0"/>
        <w:jc w:val="both"/>
        <w:rPr>
          <w:rFonts w:cs="Arial"/>
          <w:b w:val="0"/>
          <w:sz w:val="22"/>
          <w:szCs w:val="22"/>
          <w:u w:val="single"/>
          <w:lang w:val="sl-SI"/>
        </w:rPr>
      </w:pPr>
    </w:p>
    <w:p w14:paraId="3C553186" w14:textId="764C967C" w:rsidR="00C5706A" w:rsidRPr="00270D16" w:rsidRDefault="00C5706A" w:rsidP="00873F8C">
      <w:pPr>
        <w:pStyle w:val="ZADEVA"/>
        <w:jc w:val="both"/>
        <w:rPr>
          <w:rFonts w:cs="Arial"/>
          <w:b w:val="0"/>
          <w:sz w:val="22"/>
          <w:szCs w:val="22"/>
          <w:lang w:val="sl-SI"/>
        </w:rPr>
      </w:pPr>
      <w:r w:rsidRPr="00B45477">
        <w:rPr>
          <w:rFonts w:cs="Arial"/>
          <w:b w:val="0"/>
          <w:sz w:val="22"/>
          <w:szCs w:val="22"/>
          <w:u w:val="single"/>
          <w:lang w:val="sl-SI"/>
        </w:rPr>
        <w:t>Ministrstvo za okolje, podnebje in energijo</w:t>
      </w:r>
      <w:r w:rsidRPr="00270D16">
        <w:rPr>
          <w:rFonts w:cs="Arial"/>
          <w:b w:val="0"/>
          <w:sz w:val="22"/>
          <w:szCs w:val="22"/>
          <w:lang w:val="sl-SI"/>
        </w:rPr>
        <w:t>: minister Bojan Kumer, državni sekretar Uroš Vajgl,</w:t>
      </w:r>
      <w:r w:rsidR="00F77B18">
        <w:rPr>
          <w:rFonts w:cs="Arial"/>
          <w:b w:val="0"/>
          <w:sz w:val="22"/>
          <w:szCs w:val="22"/>
          <w:lang w:val="sl-SI"/>
        </w:rPr>
        <w:t xml:space="preserve"> </w:t>
      </w:r>
      <w:r w:rsidRPr="00270D16">
        <w:rPr>
          <w:rFonts w:cs="Arial"/>
          <w:b w:val="0"/>
          <w:sz w:val="22"/>
          <w:szCs w:val="22"/>
          <w:lang w:val="sl-SI"/>
        </w:rPr>
        <w:t>Tina Hočevar, KM</w:t>
      </w:r>
      <w:r w:rsidR="00F93650">
        <w:rPr>
          <w:rFonts w:cs="Arial"/>
          <w:b w:val="0"/>
          <w:sz w:val="22"/>
          <w:szCs w:val="22"/>
          <w:lang w:val="sl-SI"/>
        </w:rPr>
        <w:t xml:space="preserve">, Tomislav Tkalec, Sektor za OVE. </w:t>
      </w:r>
    </w:p>
    <w:p w14:paraId="2B59C3D6" w14:textId="77777777" w:rsidR="00C5706A" w:rsidRPr="00270D16" w:rsidRDefault="00C5706A" w:rsidP="00873F8C">
      <w:pPr>
        <w:pStyle w:val="ZADEVA"/>
        <w:jc w:val="both"/>
        <w:rPr>
          <w:rFonts w:cs="Arial"/>
          <w:b w:val="0"/>
          <w:sz w:val="22"/>
          <w:szCs w:val="22"/>
          <w:lang w:val="sl-SI"/>
        </w:rPr>
      </w:pPr>
    </w:p>
    <w:p w14:paraId="2DBAC0A2" w14:textId="37B0998A" w:rsidR="00C5706A" w:rsidRPr="00270D16" w:rsidRDefault="00C5706A" w:rsidP="00873F8C">
      <w:pPr>
        <w:pStyle w:val="ZADEVA"/>
        <w:jc w:val="both"/>
        <w:rPr>
          <w:rFonts w:cs="Arial"/>
          <w:b w:val="0"/>
          <w:sz w:val="22"/>
          <w:szCs w:val="22"/>
          <w:lang w:val="sl-SI"/>
        </w:rPr>
      </w:pPr>
      <w:r w:rsidRPr="00B45477">
        <w:rPr>
          <w:rFonts w:cs="Arial"/>
          <w:b w:val="0"/>
          <w:sz w:val="22"/>
          <w:szCs w:val="22"/>
          <w:u w:val="single"/>
          <w:lang w:val="sl-SI"/>
        </w:rPr>
        <w:t>Ministrstvo za naravne vire in prostor</w:t>
      </w:r>
      <w:r w:rsidRPr="00270D16">
        <w:rPr>
          <w:rFonts w:cs="Arial"/>
          <w:b w:val="0"/>
          <w:sz w:val="22"/>
          <w:szCs w:val="22"/>
          <w:lang w:val="sl-SI"/>
        </w:rPr>
        <w:t xml:space="preserve">: Marko Grgurič, KM. </w:t>
      </w:r>
    </w:p>
    <w:p w14:paraId="283627B9" w14:textId="77777777" w:rsidR="00F87DD6" w:rsidRPr="00270D16" w:rsidRDefault="00F87DD6" w:rsidP="00873F8C">
      <w:pPr>
        <w:pStyle w:val="xmsolistparagraph"/>
        <w:ind w:left="0"/>
        <w:jc w:val="both"/>
        <w:rPr>
          <w:rFonts w:ascii="Arial" w:eastAsia="Times New Roman" w:hAnsi="Arial" w:cs="Arial"/>
        </w:rPr>
      </w:pPr>
    </w:p>
    <w:tbl>
      <w:tblPr>
        <w:tblStyle w:val="Tabelamrea"/>
        <w:tblW w:w="0" w:type="auto"/>
        <w:tblLook w:val="04A0" w:firstRow="1" w:lastRow="0" w:firstColumn="1" w:lastColumn="0" w:noHBand="0" w:noVBand="1"/>
      </w:tblPr>
      <w:tblGrid>
        <w:gridCol w:w="8488"/>
      </w:tblGrid>
      <w:tr w:rsidR="00C5706A" w:rsidRPr="006628F8" w14:paraId="42AF9929" w14:textId="77777777" w:rsidTr="00C5706A">
        <w:tc>
          <w:tcPr>
            <w:tcW w:w="8488" w:type="dxa"/>
            <w:shd w:val="clear" w:color="auto" w:fill="D9D9D9" w:themeFill="background1" w:themeFillShade="D9"/>
          </w:tcPr>
          <w:p w14:paraId="01F22CDC" w14:textId="54161E1B" w:rsidR="00C5706A" w:rsidRPr="00270D16" w:rsidRDefault="00C5706A" w:rsidP="00873F8C">
            <w:pPr>
              <w:pStyle w:val="xmsolistparagraph"/>
              <w:ind w:left="0"/>
              <w:jc w:val="both"/>
              <w:rPr>
                <w:rFonts w:ascii="Arial" w:eastAsia="Times New Roman" w:hAnsi="Arial" w:cs="Arial"/>
                <w:b/>
                <w:bCs/>
              </w:rPr>
            </w:pPr>
            <w:r w:rsidRPr="00270D16">
              <w:rPr>
                <w:rFonts w:ascii="Arial" w:eastAsia="Times New Roman" w:hAnsi="Arial" w:cs="Arial"/>
                <w:b/>
                <w:bCs/>
              </w:rPr>
              <w:t>Vsebina po točkah dnevnega reda</w:t>
            </w:r>
          </w:p>
        </w:tc>
      </w:tr>
    </w:tbl>
    <w:p w14:paraId="66D02DD7" w14:textId="77777777" w:rsidR="00DA1378" w:rsidRDefault="00DA1378" w:rsidP="00873F8C">
      <w:pPr>
        <w:pStyle w:val="xmsolistparagraph"/>
        <w:ind w:left="0"/>
        <w:jc w:val="both"/>
        <w:rPr>
          <w:rFonts w:ascii="Arial" w:eastAsia="Times New Roman" w:hAnsi="Arial" w:cs="Arial"/>
        </w:rPr>
      </w:pPr>
    </w:p>
    <w:p w14:paraId="58611F1A" w14:textId="05408705" w:rsidR="00DA1378" w:rsidRDefault="005D35DF" w:rsidP="00873F8C">
      <w:pPr>
        <w:pStyle w:val="xmsolistparagraph"/>
        <w:ind w:left="0"/>
        <w:jc w:val="both"/>
        <w:rPr>
          <w:rFonts w:ascii="Arial" w:eastAsia="Times New Roman" w:hAnsi="Arial" w:cs="Arial"/>
        </w:rPr>
      </w:pPr>
      <w:r>
        <w:rPr>
          <w:rFonts w:ascii="Arial" w:eastAsia="Times New Roman" w:hAnsi="Arial" w:cs="Arial"/>
        </w:rPr>
        <w:t xml:space="preserve">Potrjen </w:t>
      </w:r>
      <w:r w:rsidR="00F77B18">
        <w:rPr>
          <w:rFonts w:ascii="Arial" w:eastAsia="Times New Roman" w:hAnsi="Arial" w:cs="Arial"/>
        </w:rPr>
        <w:t xml:space="preserve">dnevni red </w:t>
      </w:r>
      <w:r>
        <w:rPr>
          <w:rFonts w:ascii="Arial" w:eastAsia="Times New Roman" w:hAnsi="Arial" w:cs="Arial"/>
        </w:rPr>
        <w:t>z dodatno</w:t>
      </w:r>
      <w:r w:rsidR="00F77B18">
        <w:rPr>
          <w:rFonts w:ascii="Arial" w:eastAsia="Times New Roman" w:hAnsi="Arial" w:cs="Arial"/>
        </w:rPr>
        <w:t xml:space="preserve"> točko </w:t>
      </w:r>
      <w:r>
        <w:rPr>
          <w:rFonts w:ascii="Arial" w:eastAsia="Times New Roman" w:hAnsi="Arial" w:cs="Arial"/>
        </w:rPr>
        <w:t>»</w:t>
      </w:r>
      <w:r w:rsidR="00F77B18">
        <w:rPr>
          <w:rFonts w:ascii="Arial" w:eastAsia="Times New Roman" w:hAnsi="Arial" w:cs="Arial"/>
        </w:rPr>
        <w:t>Delovanje Sveta NVO</w:t>
      </w:r>
      <w:r>
        <w:rPr>
          <w:rFonts w:ascii="Arial" w:eastAsia="Times New Roman" w:hAnsi="Arial" w:cs="Arial"/>
        </w:rPr>
        <w:t>«.</w:t>
      </w:r>
      <w:r w:rsidR="00F77B18">
        <w:rPr>
          <w:rFonts w:ascii="Arial" w:eastAsia="Times New Roman" w:hAnsi="Arial" w:cs="Arial"/>
        </w:rPr>
        <w:t xml:space="preserve"> </w:t>
      </w:r>
      <w:r w:rsidR="00E94B0C">
        <w:rPr>
          <w:rFonts w:ascii="Arial" w:eastAsia="Times New Roman" w:hAnsi="Arial" w:cs="Arial"/>
        </w:rPr>
        <w:t xml:space="preserve"> </w:t>
      </w:r>
    </w:p>
    <w:p w14:paraId="52CAF210" w14:textId="77777777" w:rsidR="00C12F2C" w:rsidRDefault="00C12F2C" w:rsidP="00873F8C">
      <w:pPr>
        <w:pStyle w:val="xmsolistparagraph"/>
        <w:ind w:left="0"/>
        <w:jc w:val="both"/>
        <w:rPr>
          <w:rFonts w:ascii="Arial" w:eastAsia="Times New Roman" w:hAnsi="Arial" w:cs="Arial"/>
        </w:rPr>
      </w:pPr>
    </w:p>
    <w:p w14:paraId="63996593" w14:textId="77777777" w:rsidR="00C12F2C" w:rsidRPr="00270D16" w:rsidRDefault="00C12F2C" w:rsidP="00C12F2C">
      <w:pPr>
        <w:pStyle w:val="xmsolistparagraph"/>
        <w:ind w:left="0"/>
        <w:jc w:val="both"/>
        <w:rPr>
          <w:rFonts w:ascii="Arial" w:eastAsia="Times New Roman" w:hAnsi="Arial" w:cs="Arial"/>
          <w:u w:val="single"/>
        </w:rPr>
      </w:pPr>
      <w:r>
        <w:rPr>
          <w:rFonts w:ascii="Arial" w:eastAsia="Times New Roman" w:hAnsi="Arial" w:cs="Arial"/>
          <w:u w:val="single"/>
        </w:rPr>
        <w:t>Dnevni red:</w:t>
      </w:r>
    </w:p>
    <w:p w14:paraId="0EDAA37A" w14:textId="77777777" w:rsidR="00C12F2C" w:rsidRPr="00270D16" w:rsidRDefault="00C12F2C" w:rsidP="00C12F2C">
      <w:pPr>
        <w:pStyle w:val="xmsolistparagraph"/>
        <w:ind w:left="0"/>
        <w:jc w:val="both"/>
        <w:rPr>
          <w:rFonts w:ascii="Arial" w:eastAsia="Times New Roman" w:hAnsi="Arial" w:cs="Arial"/>
          <w:u w:val="single"/>
        </w:rPr>
      </w:pPr>
    </w:p>
    <w:p w14:paraId="74BE4873" w14:textId="77777777" w:rsidR="00C12F2C" w:rsidRPr="00270D16" w:rsidRDefault="00C12F2C" w:rsidP="00C12F2C">
      <w:pPr>
        <w:pStyle w:val="xmsolistparagraph"/>
        <w:numPr>
          <w:ilvl w:val="0"/>
          <w:numId w:val="21"/>
        </w:numPr>
        <w:jc w:val="both"/>
        <w:rPr>
          <w:rFonts w:ascii="Arial" w:eastAsia="Times New Roman" w:hAnsi="Arial" w:cs="Arial"/>
        </w:rPr>
      </w:pPr>
      <w:r w:rsidRPr="00270D16">
        <w:rPr>
          <w:rFonts w:ascii="Arial" w:eastAsia="Times New Roman" w:hAnsi="Arial" w:cs="Arial"/>
        </w:rPr>
        <w:t>Energetske skupnosti</w:t>
      </w:r>
    </w:p>
    <w:p w14:paraId="42EE4868" w14:textId="77777777" w:rsidR="00C12F2C" w:rsidRDefault="00C12F2C" w:rsidP="00C12F2C">
      <w:pPr>
        <w:pStyle w:val="xmsolistparagraph"/>
        <w:numPr>
          <w:ilvl w:val="0"/>
          <w:numId w:val="21"/>
        </w:numPr>
        <w:jc w:val="both"/>
        <w:rPr>
          <w:rFonts w:ascii="Arial" w:eastAsia="Times New Roman" w:hAnsi="Arial" w:cs="Arial"/>
        </w:rPr>
      </w:pPr>
      <w:r w:rsidRPr="00270D16">
        <w:rPr>
          <w:rFonts w:ascii="Arial" w:eastAsia="Times New Roman" w:hAnsi="Arial" w:cs="Arial"/>
        </w:rPr>
        <w:t>Financiranje NVO</w:t>
      </w:r>
    </w:p>
    <w:p w14:paraId="4A5C9586" w14:textId="77777777" w:rsidR="00C12F2C" w:rsidRPr="00270D16" w:rsidRDefault="00C12F2C" w:rsidP="00C12F2C">
      <w:pPr>
        <w:pStyle w:val="xmsolistparagraph"/>
        <w:numPr>
          <w:ilvl w:val="0"/>
          <w:numId w:val="21"/>
        </w:numPr>
        <w:jc w:val="both"/>
        <w:rPr>
          <w:rFonts w:ascii="Arial" w:eastAsia="Times New Roman" w:hAnsi="Arial" w:cs="Arial"/>
        </w:rPr>
      </w:pPr>
      <w:r>
        <w:rPr>
          <w:rFonts w:ascii="Arial" w:eastAsia="Times New Roman" w:hAnsi="Arial" w:cs="Arial"/>
        </w:rPr>
        <w:t>Delovanje Sveta NVO</w:t>
      </w:r>
    </w:p>
    <w:p w14:paraId="5CE1040E" w14:textId="77777777" w:rsidR="00C12F2C" w:rsidRPr="00DA1378" w:rsidRDefault="00C12F2C" w:rsidP="00C12F2C">
      <w:pPr>
        <w:pStyle w:val="xmsolistparagraph"/>
        <w:numPr>
          <w:ilvl w:val="0"/>
          <w:numId w:val="21"/>
        </w:numPr>
        <w:jc w:val="both"/>
        <w:rPr>
          <w:rFonts w:ascii="Arial" w:eastAsia="Times New Roman" w:hAnsi="Arial" w:cs="Arial"/>
        </w:rPr>
      </w:pPr>
      <w:r w:rsidRPr="00270D16">
        <w:rPr>
          <w:rFonts w:ascii="Arial" w:eastAsia="Times New Roman" w:hAnsi="Arial" w:cs="Arial"/>
        </w:rPr>
        <w:t xml:space="preserve">Razno </w:t>
      </w:r>
    </w:p>
    <w:p w14:paraId="17E91362" w14:textId="77777777" w:rsidR="00C12F2C" w:rsidRDefault="00C12F2C" w:rsidP="00873F8C">
      <w:pPr>
        <w:pStyle w:val="xmsolistparagraph"/>
        <w:ind w:left="0"/>
        <w:jc w:val="both"/>
        <w:rPr>
          <w:rFonts w:ascii="Arial" w:eastAsia="Times New Roman" w:hAnsi="Arial" w:cs="Arial"/>
        </w:rPr>
      </w:pPr>
    </w:p>
    <w:p w14:paraId="3F674BC4" w14:textId="77777777" w:rsidR="00E94B0C" w:rsidRPr="00270D16" w:rsidRDefault="00E94B0C" w:rsidP="00873F8C">
      <w:pPr>
        <w:pStyle w:val="xmsolistparagraph"/>
        <w:ind w:left="0"/>
        <w:jc w:val="both"/>
        <w:rPr>
          <w:rFonts w:ascii="Arial" w:eastAsia="Times New Roman"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488"/>
      </w:tblGrid>
      <w:tr w:rsidR="00C5706A" w:rsidRPr="00270D16" w14:paraId="4917BA8B" w14:textId="77777777" w:rsidTr="00C5706A">
        <w:tc>
          <w:tcPr>
            <w:tcW w:w="8488" w:type="dxa"/>
            <w:shd w:val="clear" w:color="auto" w:fill="F2F2F2" w:themeFill="background1" w:themeFillShade="F2"/>
          </w:tcPr>
          <w:p w14:paraId="11C18BAA" w14:textId="7F727E4A" w:rsidR="00C5706A" w:rsidRPr="00270D16" w:rsidRDefault="00C5706A" w:rsidP="00873F8C">
            <w:pPr>
              <w:pStyle w:val="xmsolistparagraph"/>
              <w:ind w:left="0"/>
              <w:jc w:val="both"/>
              <w:rPr>
                <w:rFonts w:ascii="Arial" w:eastAsia="Times New Roman" w:hAnsi="Arial" w:cs="Arial"/>
                <w:b/>
                <w:bCs/>
              </w:rPr>
            </w:pPr>
            <w:bookmarkStart w:id="0" w:name="_Hlk161327950"/>
            <w:r w:rsidRPr="00270D16">
              <w:rPr>
                <w:rFonts w:ascii="Arial" w:eastAsia="Times New Roman" w:hAnsi="Arial" w:cs="Arial"/>
                <w:b/>
                <w:bCs/>
              </w:rPr>
              <w:t xml:space="preserve">K 1. točki: </w:t>
            </w:r>
            <w:r w:rsidR="00462D00" w:rsidRPr="00270D16">
              <w:rPr>
                <w:rFonts w:ascii="Arial" w:eastAsia="Times New Roman" w:hAnsi="Arial" w:cs="Arial"/>
                <w:b/>
                <w:bCs/>
              </w:rPr>
              <w:t>E</w:t>
            </w:r>
            <w:r w:rsidR="00462D00" w:rsidRPr="00270D16">
              <w:rPr>
                <w:rFonts w:ascii="Arial" w:hAnsi="Arial" w:cs="Arial"/>
                <w:b/>
                <w:bCs/>
              </w:rPr>
              <w:t xml:space="preserve">nergetske skupnosti </w:t>
            </w:r>
          </w:p>
        </w:tc>
      </w:tr>
      <w:bookmarkEnd w:id="0"/>
    </w:tbl>
    <w:p w14:paraId="05760D2C" w14:textId="77777777" w:rsidR="00C5706A" w:rsidRPr="00270D16" w:rsidRDefault="00C5706A" w:rsidP="00873F8C">
      <w:pPr>
        <w:pStyle w:val="xmsolistparagraph"/>
        <w:ind w:left="0"/>
        <w:jc w:val="both"/>
        <w:rPr>
          <w:rFonts w:ascii="Arial" w:eastAsia="Times New Roman" w:hAnsi="Arial" w:cs="Arial"/>
        </w:rPr>
      </w:pPr>
    </w:p>
    <w:p w14:paraId="6EF6E7C3" w14:textId="610017EB" w:rsidR="003508BD" w:rsidRPr="00270D16" w:rsidRDefault="003508BD" w:rsidP="00873F8C">
      <w:pPr>
        <w:pStyle w:val="xmsolistparagraph"/>
        <w:ind w:left="0"/>
        <w:jc w:val="both"/>
        <w:rPr>
          <w:rFonts w:ascii="Arial" w:eastAsia="Times New Roman" w:hAnsi="Arial" w:cs="Arial"/>
        </w:rPr>
      </w:pPr>
      <w:r w:rsidRPr="00270D16">
        <w:rPr>
          <w:rFonts w:ascii="Arial" w:eastAsia="Times New Roman" w:hAnsi="Arial" w:cs="Arial"/>
        </w:rPr>
        <w:t>Na 9. seji Sveta NVO so člani predlagali v razpravo energetske skupnosti</w:t>
      </w:r>
      <w:r w:rsidR="00D751EB">
        <w:rPr>
          <w:rFonts w:ascii="Arial" w:eastAsia="Times New Roman" w:hAnsi="Arial" w:cs="Arial"/>
        </w:rPr>
        <w:t xml:space="preserve">. Kot izhodišče za razpravo so pripravili vprašanja za ministrstvo – glej Prilogo 1. </w:t>
      </w:r>
      <w:r w:rsidRPr="00270D16">
        <w:rPr>
          <w:rFonts w:ascii="Arial" w:eastAsia="Times New Roman" w:hAnsi="Arial" w:cs="Arial"/>
        </w:rPr>
        <w:t xml:space="preserve"> </w:t>
      </w:r>
    </w:p>
    <w:p w14:paraId="68004C7E" w14:textId="77777777" w:rsidR="003508BD" w:rsidRDefault="003508BD" w:rsidP="00873F8C">
      <w:pPr>
        <w:pStyle w:val="xmsolistparagraph"/>
        <w:ind w:left="0"/>
        <w:jc w:val="both"/>
        <w:rPr>
          <w:rFonts w:ascii="Arial" w:eastAsia="Times New Roman" w:hAnsi="Arial" w:cs="Arial"/>
        </w:rPr>
      </w:pPr>
    </w:p>
    <w:p w14:paraId="6B80293F" w14:textId="31305BFD" w:rsidR="004A7941" w:rsidRDefault="007E0794" w:rsidP="00873F8C">
      <w:pPr>
        <w:pStyle w:val="xmsolistparagraph"/>
        <w:ind w:left="0"/>
        <w:jc w:val="both"/>
        <w:rPr>
          <w:rFonts w:ascii="Arial" w:eastAsia="Times New Roman" w:hAnsi="Arial" w:cs="Arial"/>
        </w:rPr>
      </w:pPr>
      <w:r>
        <w:rPr>
          <w:rFonts w:ascii="Arial" w:eastAsia="Times New Roman" w:hAnsi="Arial" w:cs="Arial"/>
        </w:rPr>
        <w:t>MOPE je pojasnil, da n</w:t>
      </w:r>
      <w:r w:rsidR="00E94B0C">
        <w:rPr>
          <w:rFonts w:ascii="Arial" w:eastAsia="Times New Roman" w:hAnsi="Arial" w:cs="Arial"/>
        </w:rPr>
        <w:t xml:space="preserve">ačin vključevanja javnosti v </w:t>
      </w:r>
      <w:r>
        <w:rPr>
          <w:rFonts w:ascii="Arial" w:eastAsia="Times New Roman" w:hAnsi="Arial" w:cs="Arial"/>
        </w:rPr>
        <w:t xml:space="preserve">pripravo </w:t>
      </w:r>
      <w:proofErr w:type="spellStart"/>
      <w:r>
        <w:rPr>
          <w:rFonts w:ascii="Arial" w:eastAsia="Times New Roman" w:hAnsi="Arial" w:cs="Arial"/>
        </w:rPr>
        <w:t>omogočitvenega</w:t>
      </w:r>
      <w:proofErr w:type="spellEnd"/>
      <w:r>
        <w:rPr>
          <w:rFonts w:ascii="Arial" w:eastAsia="Times New Roman" w:hAnsi="Arial" w:cs="Arial"/>
        </w:rPr>
        <w:t xml:space="preserve"> načrta za energetske skupnosti</w:t>
      </w:r>
      <w:r w:rsidR="00E94B0C">
        <w:rPr>
          <w:rFonts w:ascii="Arial" w:eastAsia="Times New Roman" w:hAnsi="Arial" w:cs="Arial"/>
        </w:rPr>
        <w:t xml:space="preserve"> še ni </w:t>
      </w:r>
      <w:r w:rsidR="000E53B2">
        <w:rPr>
          <w:rFonts w:ascii="Arial" w:eastAsia="Times New Roman" w:hAnsi="Arial" w:cs="Arial"/>
        </w:rPr>
        <w:t xml:space="preserve">dokončno </w:t>
      </w:r>
      <w:r w:rsidR="00E94B0C">
        <w:rPr>
          <w:rFonts w:ascii="Arial" w:eastAsia="Times New Roman" w:hAnsi="Arial" w:cs="Arial"/>
        </w:rPr>
        <w:t>definiran</w:t>
      </w:r>
      <w:r>
        <w:rPr>
          <w:rFonts w:ascii="Arial" w:eastAsia="Times New Roman" w:hAnsi="Arial" w:cs="Arial"/>
        </w:rPr>
        <w:t xml:space="preserve">, se pa načrtuje </w:t>
      </w:r>
      <w:r w:rsidR="000E53B2">
        <w:rPr>
          <w:rFonts w:ascii="Arial" w:eastAsia="Times New Roman" w:hAnsi="Arial" w:cs="Arial"/>
        </w:rPr>
        <w:t xml:space="preserve">vključevanje javnosti ter v praksi </w:t>
      </w:r>
      <w:r>
        <w:rPr>
          <w:rFonts w:ascii="Arial" w:eastAsia="Times New Roman" w:hAnsi="Arial" w:cs="Arial"/>
        </w:rPr>
        <w:t>vsaj eno delavnico</w:t>
      </w:r>
      <w:r w:rsidR="009B711D">
        <w:rPr>
          <w:rFonts w:ascii="Arial" w:eastAsia="Times New Roman" w:hAnsi="Arial" w:cs="Arial"/>
        </w:rPr>
        <w:t>. Z</w:t>
      </w:r>
      <w:r w:rsidR="00C31F7B">
        <w:rPr>
          <w:rFonts w:ascii="Arial" w:eastAsia="Times New Roman" w:hAnsi="Arial" w:cs="Arial"/>
        </w:rPr>
        <w:t>aveda</w:t>
      </w:r>
      <w:r w:rsidR="009B711D">
        <w:rPr>
          <w:rFonts w:ascii="Arial" w:eastAsia="Times New Roman" w:hAnsi="Arial" w:cs="Arial"/>
        </w:rPr>
        <w:t xml:space="preserve"> se tudi,</w:t>
      </w:r>
      <w:r w:rsidR="00C31F7B">
        <w:rPr>
          <w:rFonts w:ascii="Arial" w:eastAsia="Times New Roman" w:hAnsi="Arial" w:cs="Arial"/>
        </w:rPr>
        <w:t xml:space="preserve"> da obstaja velika potreba po izobraževanju različnih deležnikov </w:t>
      </w:r>
      <w:r w:rsidR="009B711D">
        <w:rPr>
          <w:rFonts w:ascii="Arial" w:eastAsia="Times New Roman" w:hAnsi="Arial" w:cs="Arial"/>
        </w:rPr>
        <w:t>(</w:t>
      </w:r>
      <w:r w:rsidR="00C31F7B">
        <w:rPr>
          <w:rFonts w:ascii="Arial" w:eastAsia="Times New Roman" w:hAnsi="Arial" w:cs="Arial"/>
        </w:rPr>
        <w:t>občin</w:t>
      </w:r>
      <w:r w:rsidR="009B711D">
        <w:rPr>
          <w:rFonts w:ascii="Arial" w:eastAsia="Times New Roman" w:hAnsi="Arial" w:cs="Arial"/>
        </w:rPr>
        <w:t>e</w:t>
      </w:r>
      <w:r w:rsidR="00C31F7B">
        <w:rPr>
          <w:rFonts w:ascii="Arial" w:eastAsia="Times New Roman" w:hAnsi="Arial" w:cs="Arial"/>
        </w:rPr>
        <w:t>, upravljalc</w:t>
      </w:r>
      <w:r w:rsidR="009B711D">
        <w:rPr>
          <w:rFonts w:ascii="Arial" w:eastAsia="Times New Roman" w:hAnsi="Arial" w:cs="Arial"/>
        </w:rPr>
        <w:t xml:space="preserve">i </w:t>
      </w:r>
      <w:proofErr w:type="spellStart"/>
      <w:r w:rsidR="009B711D">
        <w:rPr>
          <w:rFonts w:ascii="Arial" w:eastAsia="Times New Roman" w:hAnsi="Arial" w:cs="Arial"/>
        </w:rPr>
        <w:t>itd</w:t>
      </w:r>
      <w:proofErr w:type="spellEnd"/>
      <w:r w:rsidR="009B711D">
        <w:rPr>
          <w:rFonts w:ascii="Arial" w:eastAsia="Times New Roman" w:hAnsi="Arial" w:cs="Arial"/>
        </w:rPr>
        <w:t xml:space="preserve">). </w:t>
      </w:r>
      <w:r w:rsidR="004A7941">
        <w:rPr>
          <w:rFonts w:ascii="Arial" w:eastAsia="Times New Roman" w:hAnsi="Arial" w:cs="Arial"/>
        </w:rPr>
        <w:t>Na splošno je o energetskih skupnosti še precej malo znanja, predvsem pa izkušenj</w:t>
      </w:r>
      <w:r w:rsidR="000E53B2">
        <w:rPr>
          <w:rFonts w:ascii="Arial" w:eastAsia="Times New Roman" w:hAnsi="Arial" w:cs="Arial"/>
        </w:rPr>
        <w:t>,</w:t>
      </w:r>
      <w:r w:rsidR="004A7941">
        <w:rPr>
          <w:rFonts w:ascii="Arial" w:eastAsia="Times New Roman" w:hAnsi="Arial" w:cs="Arial"/>
        </w:rPr>
        <w:t xml:space="preserve"> zato je potrebno primerno izpostaviti</w:t>
      </w:r>
      <w:r w:rsidR="009B711D">
        <w:rPr>
          <w:rFonts w:ascii="Arial" w:eastAsia="Times New Roman" w:hAnsi="Arial" w:cs="Arial"/>
        </w:rPr>
        <w:t xml:space="preserve"> tudi</w:t>
      </w:r>
      <w:r w:rsidR="004A7941">
        <w:rPr>
          <w:rFonts w:ascii="Arial" w:eastAsia="Times New Roman" w:hAnsi="Arial" w:cs="Arial"/>
        </w:rPr>
        <w:t xml:space="preserve"> vse dobre prakse.</w:t>
      </w:r>
    </w:p>
    <w:p w14:paraId="20B387A0" w14:textId="77777777" w:rsidR="004A7941" w:rsidRDefault="004A7941" w:rsidP="00873F8C">
      <w:pPr>
        <w:pStyle w:val="xmsolistparagraph"/>
        <w:ind w:left="0"/>
        <w:jc w:val="both"/>
        <w:rPr>
          <w:rFonts w:ascii="Arial" w:eastAsia="Times New Roman" w:hAnsi="Arial" w:cs="Arial"/>
        </w:rPr>
      </w:pPr>
    </w:p>
    <w:p w14:paraId="33F94CBE" w14:textId="322BDBC8" w:rsidR="004A7941" w:rsidRDefault="004A7941" w:rsidP="00873F8C">
      <w:pPr>
        <w:pStyle w:val="xmsolistparagraph"/>
        <w:ind w:left="0"/>
        <w:jc w:val="both"/>
        <w:rPr>
          <w:rFonts w:ascii="Arial" w:eastAsia="Times New Roman" w:hAnsi="Arial" w:cs="Arial"/>
        </w:rPr>
      </w:pPr>
      <w:r>
        <w:rPr>
          <w:rFonts w:ascii="Arial" w:eastAsia="Times New Roman" w:hAnsi="Arial" w:cs="Arial"/>
        </w:rPr>
        <w:t xml:space="preserve">V kratkem bo zaživela energetska </w:t>
      </w:r>
      <w:r w:rsidR="009B711D">
        <w:rPr>
          <w:rFonts w:ascii="Arial" w:eastAsia="Times New Roman" w:hAnsi="Arial" w:cs="Arial"/>
        </w:rPr>
        <w:t>zadruga Zeleni</w:t>
      </w:r>
      <w:r>
        <w:rPr>
          <w:rFonts w:ascii="Arial" w:eastAsia="Times New Roman" w:hAnsi="Arial" w:cs="Arial"/>
        </w:rPr>
        <w:t xml:space="preserve"> Hrastnik in ob tej priliki </w:t>
      </w:r>
      <w:r w:rsidR="007E46C3">
        <w:rPr>
          <w:rFonts w:ascii="Arial" w:eastAsia="Times New Roman" w:hAnsi="Arial" w:cs="Arial"/>
        </w:rPr>
        <w:t xml:space="preserve">Svet NVO </w:t>
      </w:r>
      <w:r>
        <w:rPr>
          <w:rFonts w:ascii="Arial" w:eastAsia="Times New Roman" w:hAnsi="Arial" w:cs="Arial"/>
        </w:rPr>
        <w:t>predlaga sklic sestanka z ministrstvo</w:t>
      </w:r>
      <w:r w:rsidR="009B711D">
        <w:rPr>
          <w:rFonts w:ascii="Arial" w:eastAsia="Times New Roman" w:hAnsi="Arial" w:cs="Arial"/>
        </w:rPr>
        <w:t>m</w:t>
      </w:r>
      <w:r>
        <w:rPr>
          <w:rFonts w:ascii="Arial" w:eastAsia="Times New Roman" w:hAnsi="Arial" w:cs="Arial"/>
        </w:rPr>
        <w:t xml:space="preserve"> predvsem, da se prenesejo informacije o pridobljenih izkušnjah vzpostavljanja skupnosti. </w:t>
      </w:r>
    </w:p>
    <w:p w14:paraId="20DFCD47" w14:textId="77777777" w:rsidR="004F5333" w:rsidRDefault="004F5333" w:rsidP="00873F8C">
      <w:pPr>
        <w:pStyle w:val="xmsolistparagraph"/>
        <w:ind w:left="0"/>
        <w:jc w:val="both"/>
        <w:rPr>
          <w:rFonts w:ascii="Arial" w:eastAsia="Times New Roman" w:hAnsi="Arial" w:cs="Arial"/>
        </w:rPr>
      </w:pPr>
    </w:p>
    <w:p w14:paraId="4D29F148" w14:textId="2176D5F5" w:rsidR="004F5333" w:rsidRDefault="007E46C3" w:rsidP="00873F8C">
      <w:pPr>
        <w:pStyle w:val="xmsolistparagraph"/>
        <w:ind w:left="0"/>
        <w:jc w:val="both"/>
        <w:rPr>
          <w:rFonts w:ascii="Arial" w:eastAsia="Times New Roman" w:hAnsi="Arial" w:cs="Arial"/>
        </w:rPr>
      </w:pPr>
      <w:r>
        <w:rPr>
          <w:rFonts w:ascii="Arial" w:eastAsia="Times New Roman" w:hAnsi="Arial" w:cs="Arial"/>
        </w:rPr>
        <w:t xml:space="preserve">MOPE v nadaljevanju pojasni, da </w:t>
      </w:r>
      <w:r w:rsidR="000E53B2">
        <w:rPr>
          <w:rFonts w:ascii="Arial" w:eastAsia="Times New Roman" w:hAnsi="Arial" w:cs="Arial"/>
        </w:rPr>
        <w:t>so določene sheme sofinanciranja za skupnosti OVE že vzpostavljene, kjer so na voljo višje subvencije za skupnostne OVE projekte, določene nove sheme za OVE se</w:t>
      </w:r>
      <w:r w:rsidR="004F5333">
        <w:rPr>
          <w:rFonts w:ascii="Arial" w:eastAsia="Times New Roman" w:hAnsi="Arial" w:cs="Arial"/>
        </w:rPr>
        <w:t xml:space="preserve"> </w:t>
      </w:r>
      <w:r>
        <w:rPr>
          <w:rFonts w:ascii="Arial" w:eastAsia="Times New Roman" w:hAnsi="Arial" w:cs="Arial"/>
        </w:rPr>
        <w:t xml:space="preserve">trenutno </w:t>
      </w:r>
      <w:r w:rsidR="004F5333">
        <w:rPr>
          <w:rFonts w:ascii="Arial" w:eastAsia="Times New Roman" w:hAnsi="Arial" w:cs="Arial"/>
        </w:rPr>
        <w:t>vzpostavljajo,</w:t>
      </w:r>
      <w:r>
        <w:rPr>
          <w:rFonts w:ascii="Arial" w:eastAsia="Times New Roman" w:hAnsi="Arial" w:cs="Arial"/>
        </w:rPr>
        <w:t xml:space="preserve"> določiti je potrebno </w:t>
      </w:r>
      <w:r w:rsidR="009B711D">
        <w:rPr>
          <w:rFonts w:ascii="Arial" w:eastAsia="Times New Roman" w:hAnsi="Arial" w:cs="Arial"/>
        </w:rPr>
        <w:t xml:space="preserve">še </w:t>
      </w:r>
      <w:r>
        <w:rPr>
          <w:rFonts w:ascii="Arial" w:eastAsia="Times New Roman" w:hAnsi="Arial" w:cs="Arial"/>
        </w:rPr>
        <w:t>morebitne dodatne pogoje</w:t>
      </w:r>
      <w:r w:rsidR="009B711D">
        <w:rPr>
          <w:rFonts w:ascii="Arial" w:eastAsia="Times New Roman" w:hAnsi="Arial" w:cs="Arial"/>
        </w:rPr>
        <w:t xml:space="preserve"> za odpravo zaznanih </w:t>
      </w:r>
      <w:r w:rsidR="004F5333">
        <w:rPr>
          <w:rFonts w:ascii="Arial" w:eastAsia="Times New Roman" w:hAnsi="Arial" w:cs="Arial"/>
        </w:rPr>
        <w:t>anomalij</w:t>
      </w:r>
      <w:r>
        <w:rPr>
          <w:rFonts w:ascii="Arial" w:eastAsia="Times New Roman" w:hAnsi="Arial" w:cs="Arial"/>
        </w:rPr>
        <w:t>.</w:t>
      </w:r>
    </w:p>
    <w:p w14:paraId="0FF4880E" w14:textId="0B0E7502" w:rsidR="007E46C3" w:rsidRDefault="007E46C3" w:rsidP="00873F8C">
      <w:pPr>
        <w:pStyle w:val="xmsolistparagraph"/>
        <w:ind w:left="0"/>
        <w:jc w:val="both"/>
        <w:rPr>
          <w:rFonts w:ascii="Arial" w:eastAsia="Times New Roman" w:hAnsi="Arial" w:cs="Arial"/>
        </w:rPr>
      </w:pPr>
    </w:p>
    <w:p w14:paraId="69B6B966" w14:textId="01357945" w:rsidR="004F5333" w:rsidRDefault="007E46C3" w:rsidP="00873F8C">
      <w:pPr>
        <w:pStyle w:val="xmsolistparagraph"/>
        <w:ind w:left="0"/>
        <w:jc w:val="both"/>
        <w:rPr>
          <w:rFonts w:ascii="Arial" w:eastAsia="Times New Roman" w:hAnsi="Arial" w:cs="Arial"/>
        </w:rPr>
      </w:pPr>
      <w:r>
        <w:rPr>
          <w:rFonts w:ascii="Arial" w:eastAsia="Times New Roman" w:hAnsi="Arial" w:cs="Arial"/>
        </w:rPr>
        <w:lastRenderedPageBreak/>
        <w:t>Na SŽ je MOPE naslovilo tudi pobudo</w:t>
      </w:r>
      <w:r w:rsidR="004F5333">
        <w:rPr>
          <w:rFonts w:ascii="Arial" w:eastAsia="Times New Roman" w:hAnsi="Arial" w:cs="Arial"/>
        </w:rPr>
        <w:t>, da namenijo OVE skupnost revnim gospodinjstvo</w:t>
      </w:r>
      <w:r>
        <w:rPr>
          <w:rFonts w:ascii="Arial" w:eastAsia="Times New Roman" w:hAnsi="Arial" w:cs="Arial"/>
        </w:rPr>
        <w:t xml:space="preserve">m, </w:t>
      </w:r>
      <w:r w:rsidR="004F5333">
        <w:rPr>
          <w:rFonts w:ascii="Arial" w:eastAsia="Times New Roman" w:hAnsi="Arial" w:cs="Arial"/>
        </w:rPr>
        <w:t>tistim, ki so dobili zavrnjeno individualno vlogo za priklop ter večstanovanjsk</w:t>
      </w:r>
      <w:r>
        <w:rPr>
          <w:rFonts w:ascii="Arial" w:eastAsia="Times New Roman" w:hAnsi="Arial" w:cs="Arial"/>
        </w:rPr>
        <w:t>im</w:t>
      </w:r>
      <w:r w:rsidR="004F5333">
        <w:rPr>
          <w:rFonts w:ascii="Arial" w:eastAsia="Times New Roman" w:hAnsi="Arial" w:cs="Arial"/>
        </w:rPr>
        <w:t xml:space="preserve"> stavb</w:t>
      </w:r>
      <w:r>
        <w:rPr>
          <w:rFonts w:ascii="Arial" w:eastAsia="Times New Roman" w:hAnsi="Arial" w:cs="Arial"/>
        </w:rPr>
        <w:t>am</w:t>
      </w:r>
      <w:r w:rsidR="004F5333">
        <w:rPr>
          <w:rFonts w:ascii="Arial" w:eastAsia="Times New Roman" w:hAnsi="Arial" w:cs="Arial"/>
        </w:rPr>
        <w:t xml:space="preserve">. </w:t>
      </w:r>
    </w:p>
    <w:p w14:paraId="6304BCDB" w14:textId="77777777" w:rsidR="004F5333" w:rsidRDefault="004F5333" w:rsidP="00873F8C">
      <w:pPr>
        <w:pStyle w:val="xmsolistparagraph"/>
        <w:ind w:left="0"/>
        <w:jc w:val="both"/>
        <w:rPr>
          <w:rFonts w:ascii="Arial" w:eastAsia="Times New Roman" w:hAnsi="Arial" w:cs="Arial"/>
        </w:rPr>
      </w:pPr>
    </w:p>
    <w:p w14:paraId="0AA76F2F" w14:textId="23132237" w:rsidR="004F5333" w:rsidRDefault="00531A1C" w:rsidP="00873F8C">
      <w:pPr>
        <w:pStyle w:val="xmsolistparagraph"/>
        <w:ind w:left="0"/>
        <w:jc w:val="both"/>
        <w:rPr>
          <w:rFonts w:ascii="Arial" w:eastAsia="Times New Roman" w:hAnsi="Arial" w:cs="Arial"/>
        </w:rPr>
      </w:pPr>
      <w:r>
        <w:rPr>
          <w:rFonts w:ascii="Arial" w:eastAsia="Times New Roman" w:hAnsi="Arial" w:cs="Arial"/>
        </w:rPr>
        <w:t xml:space="preserve">Glede definicije energetske skupnosti </w:t>
      </w:r>
      <w:r w:rsidR="000E53B2">
        <w:rPr>
          <w:rFonts w:ascii="Arial" w:eastAsia="Times New Roman" w:hAnsi="Arial" w:cs="Arial"/>
        </w:rPr>
        <w:t>je</w:t>
      </w:r>
      <w:r>
        <w:rPr>
          <w:rFonts w:ascii="Arial" w:eastAsia="Times New Roman" w:hAnsi="Arial" w:cs="Arial"/>
        </w:rPr>
        <w:t xml:space="preserve"> MOPE </w:t>
      </w:r>
      <w:r w:rsidR="000E53B2">
        <w:rPr>
          <w:rFonts w:ascii="Arial" w:eastAsia="Times New Roman" w:hAnsi="Arial" w:cs="Arial"/>
        </w:rPr>
        <w:t>zainteresiran za predloge kako izboljšati definicijo in odpraviti morebitne ovire, kar bi bilo možno implementirati</w:t>
      </w:r>
      <w:r w:rsidR="000B00F8">
        <w:rPr>
          <w:rFonts w:ascii="Arial" w:eastAsia="Times New Roman" w:hAnsi="Arial" w:cs="Arial"/>
        </w:rPr>
        <w:t xml:space="preserve"> s posodobitvijo ZS</w:t>
      </w:r>
      <w:r w:rsidR="009E3C28">
        <w:rPr>
          <w:rFonts w:ascii="Arial" w:eastAsia="Times New Roman" w:hAnsi="Arial" w:cs="Arial"/>
        </w:rPr>
        <w:t>R</w:t>
      </w:r>
      <w:r w:rsidR="000B00F8">
        <w:rPr>
          <w:rFonts w:ascii="Arial" w:eastAsia="Times New Roman" w:hAnsi="Arial" w:cs="Arial"/>
        </w:rPr>
        <w:t>OVE</w:t>
      </w:r>
      <w:r w:rsidR="004C332D">
        <w:rPr>
          <w:rFonts w:ascii="Arial" w:eastAsia="Times New Roman" w:hAnsi="Arial" w:cs="Arial"/>
        </w:rPr>
        <w:t xml:space="preserve">, ki bo v javni obravnavi skupaj z ZUNPEOVE predvidoma v </w:t>
      </w:r>
      <w:r w:rsidR="00F15354">
        <w:rPr>
          <w:rFonts w:ascii="Arial" w:eastAsia="Times New Roman" w:hAnsi="Arial" w:cs="Arial"/>
        </w:rPr>
        <w:t>jeseni</w:t>
      </w:r>
      <w:r w:rsidR="000B00F8">
        <w:rPr>
          <w:rFonts w:ascii="Arial" w:eastAsia="Times New Roman" w:hAnsi="Arial" w:cs="Arial"/>
        </w:rPr>
        <w:t xml:space="preserve">. </w:t>
      </w:r>
      <w:r w:rsidR="009E3C28">
        <w:rPr>
          <w:rFonts w:ascii="Arial" w:eastAsia="Times New Roman" w:hAnsi="Arial" w:cs="Arial"/>
        </w:rPr>
        <w:t xml:space="preserve">Člani </w:t>
      </w:r>
      <w:r w:rsidR="000B00F8">
        <w:rPr>
          <w:rFonts w:ascii="Arial" w:eastAsia="Times New Roman" w:hAnsi="Arial" w:cs="Arial"/>
        </w:rPr>
        <w:t>Svet</w:t>
      </w:r>
      <w:r w:rsidR="009E3C28">
        <w:rPr>
          <w:rFonts w:ascii="Arial" w:eastAsia="Times New Roman" w:hAnsi="Arial" w:cs="Arial"/>
        </w:rPr>
        <w:t>a</w:t>
      </w:r>
      <w:r w:rsidR="000B00F8">
        <w:rPr>
          <w:rFonts w:ascii="Arial" w:eastAsia="Times New Roman" w:hAnsi="Arial" w:cs="Arial"/>
        </w:rPr>
        <w:t xml:space="preserve"> NVO </w:t>
      </w:r>
      <w:r w:rsidR="009E3C28">
        <w:rPr>
          <w:rFonts w:ascii="Arial" w:eastAsia="Times New Roman" w:hAnsi="Arial" w:cs="Arial"/>
        </w:rPr>
        <w:t>so</w:t>
      </w:r>
      <w:r w:rsidR="000B00F8">
        <w:rPr>
          <w:rFonts w:ascii="Arial" w:eastAsia="Times New Roman" w:hAnsi="Arial" w:cs="Arial"/>
        </w:rPr>
        <w:t xml:space="preserve"> povabljen</w:t>
      </w:r>
      <w:r w:rsidR="009E3C28">
        <w:rPr>
          <w:rFonts w:ascii="Arial" w:eastAsia="Times New Roman" w:hAnsi="Arial" w:cs="Arial"/>
        </w:rPr>
        <w:t>i</w:t>
      </w:r>
      <w:r w:rsidR="000B00F8">
        <w:rPr>
          <w:rFonts w:ascii="Arial" w:eastAsia="Times New Roman" w:hAnsi="Arial" w:cs="Arial"/>
        </w:rPr>
        <w:t>, da pripravi</w:t>
      </w:r>
      <w:r w:rsidR="009E3C28">
        <w:rPr>
          <w:rFonts w:ascii="Arial" w:eastAsia="Times New Roman" w:hAnsi="Arial" w:cs="Arial"/>
        </w:rPr>
        <w:t>jo</w:t>
      </w:r>
      <w:r w:rsidR="000B00F8">
        <w:rPr>
          <w:rFonts w:ascii="Arial" w:eastAsia="Times New Roman" w:hAnsi="Arial" w:cs="Arial"/>
        </w:rPr>
        <w:t xml:space="preserve"> konkretne predloge</w:t>
      </w:r>
      <w:r w:rsidR="00910CCA">
        <w:rPr>
          <w:rFonts w:ascii="Arial" w:eastAsia="Times New Roman" w:hAnsi="Arial" w:cs="Arial"/>
        </w:rPr>
        <w:t xml:space="preserve"> definicije</w:t>
      </w:r>
      <w:r w:rsidR="000E53B2">
        <w:rPr>
          <w:rFonts w:ascii="Arial" w:eastAsia="Times New Roman" w:hAnsi="Arial" w:cs="Arial"/>
        </w:rPr>
        <w:t xml:space="preserve"> oz. rešitev za naslavljanje ovir</w:t>
      </w:r>
      <w:r w:rsidR="000B00F8">
        <w:rPr>
          <w:rFonts w:ascii="Arial" w:eastAsia="Times New Roman" w:hAnsi="Arial" w:cs="Arial"/>
        </w:rPr>
        <w:t xml:space="preserve">. </w:t>
      </w:r>
      <w:r w:rsidR="009954D8">
        <w:rPr>
          <w:rFonts w:ascii="Arial" w:eastAsia="Times New Roman" w:hAnsi="Arial" w:cs="Arial"/>
        </w:rPr>
        <w:t xml:space="preserve"> </w:t>
      </w:r>
    </w:p>
    <w:p w14:paraId="047AD3A5" w14:textId="77777777" w:rsidR="009954D8" w:rsidRDefault="009954D8" w:rsidP="00873F8C">
      <w:pPr>
        <w:pStyle w:val="xmsolistparagraph"/>
        <w:ind w:left="0"/>
        <w:jc w:val="both"/>
        <w:rPr>
          <w:rFonts w:ascii="Arial" w:eastAsia="Times New Roman" w:hAnsi="Arial" w:cs="Arial"/>
        </w:rPr>
      </w:pPr>
    </w:p>
    <w:p w14:paraId="7C0E27F5" w14:textId="23EF013D" w:rsidR="00881819" w:rsidRDefault="00F648B8" w:rsidP="00873F8C">
      <w:pPr>
        <w:pStyle w:val="xmsolistparagraph"/>
        <w:ind w:left="0"/>
        <w:jc w:val="both"/>
        <w:rPr>
          <w:rFonts w:ascii="Arial" w:eastAsia="Times New Roman" w:hAnsi="Arial" w:cs="Arial"/>
        </w:rPr>
      </w:pPr>
      <w:r>
        <w:rPr>
          <w:rFonts w:ascii="Arial" w:eastAsia="Times New Roman" w:hAnsi="Arial" w:cs="Arial"/>
        </w:rPr>
        <w:t xml:space="preserve">Člani Sveta NVO so kot problematično izpostavili nepredvidljivo financiranje energetskih skupnosti, ob pojavi večjih naprav se bodo </w:t>
      </w:r>
      <w:r w:rsidR="009954D8">
        <w:rPr>
          <w:rFonts w:ascii="Arial" w:eastAsia="Times New Roman" w:hAnsi="Arial" w:cs="Arial"/>
        </w:rPr>
        <w:t>p</w:t>
      </w:r>
      <w:r>
        <w:rPr>
          <w:rFonts w:ascii="Arial" w:eastAsia="Times New Roman" w:hAnsi="Arial" w:cs="Arial"/>
        </w:rPr>
        <w:t>o</w:t>
      </w:r>
      <w:r w:rsidR="009954D8">
        <w:rPr>
          <w:rFonts w:ascii="Arial" w:eastAsia="Times New Roman" w:hAnsi="Arial" w:cs="Arial"/>
        </w:rPr>
        <w:t>javila</w:t>
      </w:r>
      <w:r>
        <w:rPr>
          <w:rFonts w:ascii="Arial" w:eastAsia="Times New Roman" w:hAnsi="Arial" w:cs="Arial"/>
        </w:rPr>
        <w:t xml:space="preserve"> tudi</w:t>
      </w:r>
      <w:r w:rsidR="009954D8">
        <w:rPr>
          <w:rFonts w:ascii="Arial" w:eastAsia="Times New Roman" w:hAnsi="Arial" w:cs="Arial"/>
        </w:rPr>
        <w:t xml:space="preserve"> vprašanja kako financirati začetne stroške</w:t>
      </w:r>
      <w:r>
        <w:rPr>
          <w:rFonts w:ascii="Arial" w:eastAsia="Times New Roman" w:hAnsi="Arial" w:cs="Arial"/>
        </w:rPr>
        <w:t xml:space="preserve">. MOPE odgovarja, da </w:t>
      </w:r>
      <w:r w:rsidR="000E53B2">
        <w:rPr>
          <w:rFonts w:ascii="Arial" w:eastAsia="Times New Roman" w:hAnsi="Arial" w:cs="Arial"/>
        </w:rPr>
        <w:t>pospešeno uvajajo nove možnosti za sofinanciranje skupnosti OVE, predvideno je tudi, da bo nova podporna shema za OVE nastavljena dolgoročneje ter da bo na ta način uveljavljeno bolj stabilno okolje za razvoj novih projektov. Vprašanje financiranja začetnih stroškov zaenkrat ostaja odprto, zaznana je potreba pri projektih »od spodaj navzgor«.</w:t>
      </w:r>
      <w:r w:rsidR="00881819">
        <w:rPr>
          <w:rFonts w:ascii="Arial" w:eastAsia="Times New Roman" w:hAnsi="Arial" w:cs="Arial"/>
        </w:rPr>
        <w:t xml:space="preserve"> </w:t>
      </w:r>
    </w:p>
    <w:p w14:paraId="2BAD9A85" w14:textId="77777777" w:rsidR="004F5333" w:rsidRDefault="004F5333" w:rsidP="00873F8C">
      <w:pPr>
        <w:pStyle w:val="xmsolistparagraph"/>
        <w:ind w:left="0"/>
        <w:jc w:val="both"/>
        <w:rPr>
          <w:rFonts w:ascii="Arial" w:eastAsia="Times New Roman" w:hAnsi="Arial" w:cs="Arial"/>
        </w:rPr>
      </w:pPr>
    </w:p>
    <w:p w14:paraId="01A1031D" w14:textId="66FAD36C" w:rsidR="0030080A" w:rsidRDefault="000655FA" w:rsidP="00873F8C">
      <w:pPr>
        <w:pStyle w:val="xmsolistparagraph"/>
        <w:ind w:left="0"/>
        <w:jc w:val="both"/>
        <w:rPr>
          <w:rFonts w:ascii="Arial" w:eastAsia="Times New Roman" w:hAnsi="Arial" w:cs="Arial"/>
        </w:rPr>
      </w:pPr>
      <w:r>
        <w:rPr>
          <w:rFonts w:ascii="Arial" w:eastAsia="Times New Roman" w:hAnsi="Arial" w:cs="Arial"/>
        </w:rPr>
        <w:t>Obravnavana je bila morebitna vzpostavitev registracije skupnosti OVE, kar bi bilo koristno za pregled na</w:t>
      </w:r>
      <w:r w:rsidR="00145103">
        <w:rPr>
          <w:rFonts w:ascii="Arial" w:eastAsia="Times New Roman" w:hAnsi="Arial" w:cs="Arial"/>
        </w:rPr>
        <w:t>d</w:t>
      </w:r>
      <w:r>
        <w:rPr>
          <w:rFonts w:ascii="Arial" w:eastAsia="Times New Roman" w:hAnsi="Arial" w:cs="Arial"/>
        </w:rPr>
        <w:t xml:space="preserve"> sektorjem. Na MOPE razmislijo, na kakšen način bi bila možna realizacija tega.</w:t>
      </w:r>
      <w:r w:rsidR="00881819">
        <w:rPr>
          <w:rFonts w:ascii="Arial" w:eastAsia="Times New Roman" w:hAnsi="Arial" w:cs="Arial"/>
        </w:rPr>
        <w:t xml:space="preserve"> </w:t>
      </w:r>
    </w:p>
    <w:p w14:paraId="30D5204F" w14:textId="77777777" w:rsidR="006874F5" w:rsidRDefault="006874F5" w:rsidP="00873F8C">
      <w:pPr>
        <w:pStyle w:val="xmsolistparagraph"/>
        <w:ind w:left="0"/>
        <w:jc w:val="both"/>
        <w:rPr>
          <w:rFonts w:ascii="Arial" w:eastAsia="Times New Roman" w:hAnsi="Arial" w:cs="Arial"/>
        </w:rPr>
      </w:pPr>
    </w:p>
    <w:p w14:paraId="60752873" w14:textId="432D7342" w:rsidR="00D73296" w:rsidRDefault="00D73296" w:rsidP="00873F8C">
      <w:pPr>
        <w:pStyle w:val="xmsolistparagraph"/>
        <w:ind w:left="0"/>
        <w:jc w:val="both"/>
        <w:rPr>
          <w:rFonts w:ascii="Arial" w:eastAsia="Times New Roman" w:hAnsi="Arial" w:cs="Arial"/>
        </w:rPr>
      </w:pPr>
      <w:r>
        <w:rPr>
          <w:rFonts w:ascii="Arial" w:eastAsia="Times New Roman" w:hAnsi="Arial" w:cs="Arial"/>
        </w:rPr>
        <w:t xml:space="preserve">Glede obveščanja – regulatorni peskovniki bodo objavljeni na portalu Energetika. Informacije glede subvencij za </w:t>
      </w:r>
      <w:r w:rsidR="000655FA">
        <w:rPr>
          <w:rFonts w:ascii="Arial" w:eastAsia="Times New Roman" w:hAnsi="Arial" w:cs="Arial"/>
        </w:rPr>
        <w:t xml:space="preserve">OVE so objavljene tudi na portalu Energetika, subvencije, ki jih ima čez Borzen, pa tudi na strani </w:t>
      </w:r>
      <w:proofErr w:type="spellStart"/>
      <w:r w:rsidR="000655FA">
        <w:rPr>
          <w:rFonts w:ascii="Arial" w:eastAsia="Times New Roman" w:hAnsi="Arial" w:cs="Arial"/>
        </w:rPr>
        <w:t>Borzena</w:t>
      </w:r>
      <w:proofErr w:type="spellEnd"/>
      <w:r w:rsidR="000655FA">
        <w:rPr>
          <w:rFonts w:ascii="Arial" w:eastAsia="Times New Roman" w:hAnsi="Arial" w:cs="Arial"/>
        </w:rPr>
        <w:t>. Informacije o subvencijah OVE so na voljo tudi na spletni strani kontaktne točke OVE</w:t>
      </w:r>
      <w:r>
        <w:rPr>
          <w:rFonts w:ascii="Arial" w:eastAsia="Times New Roman" w:hAnsi="Arial" w:cs="Arial"/>
        </w:rPr>
        <w:t>.</w:t>
      </w:r>
    </w:p>
    <w:p w14:paraId="288E9399" w14:textId="77777777" w:rsidR="00D73296" w:rsidRDefault="00D73296" w:rsidP="00873F8C">
      <w:pPr>
        <w:pStyle w:val="xmsolistparagraph"/>
        <w:ind w:left="0"/>
        <w:jc w:val="both"/>
        <w:rPr>
          <w:rFonts w:ascii="Arial" w:eastAsia="Times New Roman" w:hAnsi="Arial" w:cs="Arial"/>
        </w:rPr>
      </w:pPr>
    </w:p>
    <w:p w14:paraId="3902B915" w14:textId="532F18AF" w:rsidR="00452F57" w:rsidRDefault="00D73296" w:rsidP="00873F8C">
      <w:pPr>
        <w:pStyle w:val="xmsolistparagraph"/>
        <w:ind w:left="0"/>
        <w:jc w:val="both"/>
        <w:rPr>
          <w:rFonts w:ascii="Arial" w:eastAsia="Times New Roman" w:hAnsi="Arial" w:cs="Arial"/>
        </w:rPr>
      </w:pPr>
      <w:r>
        <w:rPr>
          <w:rFonts w:ascii="Arial" w:eastAsia="Times New Roman" w:hAnsi="Arial" w:cs="Arial"/>
        </w:rPr>
        <w:t>Trenutno MOPE deluje v duhu dajanja priporočil investitorjem, da aktivno pristopijo k skupnosti</w:t>
      </w:r>
      <w:r w:rsidR="000655FA">
        <w:rPr>
          <w:rFonts w:ascii="Arial" w:eastAsia="Times New Roman" w:hAnsi="Arial" w:cs="Arial"/>
        </w:rPr>
        <w:t>m</w:t>
      </w:r>
      <w:r w:rsidR="009B711D">
        <w:rPr>
          <w:rFonts w:ascii="Arial" w:eastAsia="Times New Roman" w:hAnsi="Arial" w:cs="Arial"/>
        </w:rPr>
        <w:t xml:space="preserve"> ter poiščejo načine za </w:t>
      </w:r>
      <w:r>
        <w:rPr>
          <w:rFonts w:ascii="Arial" w:eastAsia="Times New Roman" w:hAnsi="Arial" w:cs="Arial"/>
        </w:rPr>
        <w:t>vključ</w:t>
      </w:r>
      <w:r w:rsidR="009B711D">
        <w:rPr>
          <w:rFonts w:ascii="Arial" w:eastAsia="Times New Roman" w:hAnsi="Arial" w:cs="Arial"/>
        </w:rPr>
        <w:t xml:space="preserve">evanje </w:t>
      </w:r>
      <w:r>
        <w:rPr>
          <w:rFonts w:ascii="Arial" w:eastAsia="Times New Roman" w:hAnsi="Arial" w:cs="Arial"/>
        </w:rPr>
        <w:t>lokaln</w:t>
      </w:r>
      <w:r w:rsidR="009B711D">
        <w:rPr>
          <w:rFonts w:ascii="Arial" w:eastAsia="Times New Roman" w:hAnsi="Arial" w:cs="Arial"/>
        </w:rPr>
        <w:t>ega</w:t>
      </w:r>
      <w:r>
        <w:rPr>
          <w:rFonts w:ascii="Arial" w:eastAsia="Times New Roman" w:hAnsi="Arial" w:cs="Arial"/>
        </w:rPr>
        <w:t xml:space="preserve"> prebivalstv</w:t>
      </w:r>
      <w:r w:rsidR="009B711D">
        <w:rPr>
          <w:rFonts w:ascii="Arial" w:eastAsia="Times New Roman" w:hAnsi="Arial" w:cs="Arial"/>
        </w:rPr>
        <w:t>a v sam proces</w:t>
      </w:r>
      <w:r w:rsidR="000655FA">
        <w:rPr>
          <w:rFonts w:ascii="Arial" w:eastAsia="Times New Roman" w:hAnsi="Arial" w:cs="Arial"/>
        </w:rPr>
        <w:t xml:space="preserve"> in projekt ter</w:t>
      </w:r>
      <w:r>
        <w:rPr>
          <w:rFonts w:ascii="Arial" w:eastAsia="Times New Roman" w:hAnsi="Arial" w:cs="Arial"/>
        </w:rPr>
        <w:t xml:space="preserve"> </w:t>
      </w:r>
      <w:r w:rsidR="009B711D">
        <w:rPr>
          <w:rFonts w:ascii="Arial" w:eastAsia="Times New Roman" w:hAnsi="Arial" w:cs="Arial"/>
        </w:rPr>
        <w:t xml:space="preserve">s tem </w:t>
      </w:r>
      <w:r>
        <w:rPr>
          <w:rFonts w:ascii="Arial" w:eastAsia="Times New Roman" w:hAnsi="Arial" w:cs="Arial"/>
        </w:rPr>
        <w:t>ustvarijo dialog, gradijo zaupanje. Vzpostaviti je potrebno k</w:t>
      </w:r>
      <w:r w:rsidR="00452F57">
        <w:rPr>
          <w:rFonts w:ascii="Arial" w:eastAsia="Times New Roman" w:hAnsi="Arial" w:cs="Arial"/>
        </w:rPr>
        <w:t>omunikacijsk</w:t>
      </w:r>
      <w:r>
        <w:rPr>
          <w:rFonts w:ascii="Arial" w:eastAsia="Times New Roman" w:hAnsi="Arial" w:cs="Arial"/>
        </w:rPr>
        <w:t>o</w:t>
      </w:r>
      <w:r w:rsidR="00452F57">
        <w:rPr>
          <w:rFonts w:ascii="Arial" w:eastAsia="Times New Roman" w:hAnsi="Arial" w:cs="Arial"/>
        </w:rPr>
        <w:t xml:space="preserve"> strategij</w:t>
      </w:r>
      <w:r>
        <w:rPr>
          <w:rFonts w:ascii="Arial" w:eastAsia="Times New Roman" w:hAnsi="Arial" w:cs="Arial"/>
        </w:rPr>
        <w:t>o</w:t>
      </w:r>
      <w:r w:rsidR="00452F57">
        <w:rPr>
          <w:rFonts w:ascii="Arial" w:eastAsia="Times New Roman" w:hAnsi="Arial" w:cs="Arial"/>
        </w:rPr>
        <w:t xml:space="preserve">, </w:t>
      </w:r>
      <w:proofErr w:type="spellStart"/>
      <w:r w:rsidR="00452F57">
        <w:rPr>
          <w:rFonts w:ascii="Arial" w:eastAsia="Times New Roman" w:hAnsi="Arial" w:cs="Arial"/>
        </w:rPr>
        <w:t>moderiranje</w:t>
      </w:r>
      <w:proofErr w:type="spellEnd"/>
      <w:r w:rsidR="00452F57">
        <w:rPr>
          <w:rFonts w:ascii="Arial" w:eastAsia="Times New Roman" w:hAnsi="Arial" w:cs="Arial"/>
        </w:rPr>
        <w:t>, mediacij</w:t>
      </w:r>
      <w:r>
        <w:rPr>
          <w:rFonts w:ascii="Arial" w:eastAsia="Times New Roman" w:hAnsi="Arial" w:cs="Arial"/>
        </w:rPr>
        <w:t>o, če potrebno</w:t>
      </w:r>
      <w:r w:rsidR="00452F57">
        <w:rPr>
          <w:rFonts w:ascii="Arial" w:eastAsia="Times New Roman" w:hAnsi="Arial" w:cs="Arial"/>
        </w:rPr>
        <w:t>, itd</w:t>
      </w:r>
      <w:r>
        <w:rPr>
          <w:rFonts w:ascii="Arial" w:eastAsia="Times New Roman" w:hAnsi="Arial" w:cs="Arial"/>
        </w:rPr>
        <w:t>. Teh pristopov se je potrebno še naučiti</w:t>
      </w:r>
      <w:r w:rsidR="000655FA">
        <w:rPr>
          <w:rFonts w:ascii="Arial" w:eastAsia="Times New Roman" w:hAnsi="Arial" w:cs="Arial"/>
        </w:rPr>
        <w:t xml:space="preserve"> s strani večine akterjev, potrebno</w:t>
      </w:r>
      <w:r>
        <w:rPr>
          <w:rFonts w:ascii="Arial" w:eastAsia="Times New Roman" w:hAnsi="Arial" w:cs="Arial"/>
        </w:rPr>
        <w:t xml:space="preserve"> jih </w:t>
      </w:r>
      <w:r w:rsidR="000655FA">
        <w:rPr>
          <w:rFonts w:ascii="Arial" w:eastAsia="Times New Roman" w:hAnsi="Arial" w:cs="Arial"/>
        </w:rPr>
        <w:t xml:space="preserve">je </w:t>
      </w:r>
      <w:r>
        <w:rPr>
          <w:rFonts w:ascii="Arial" w:eastAsia="Times New Roman" w:hAnsi="Arial" w:cs="Arial"/>
        </w:rPr>
        <w:t>postopno trasirati.</w:t>
      </w:r>
      <w:r w:rsidR="00452F57">
        <w:rPr>
          <w:rFonts w:ascii="Arial" w:eastAsia="Times New Roman" w:hAnsi="Arial" w:cs="Arial"/>
        </w:rPr>
        <w:t xml:space="preserve"> </w:t>
      </w:r>
    </w:p>
    <w:p w14:paraId="01832224" w14:textId="77777777" w:rsidR="00452F57" w:rsidRDefault="00452F57" w:rsidP="00873F8C">
      <w:pPr>
        <w:pStyle w:val="xmsolistparagraph"/>
        <w:ind w:left="0"/>
        <w:jc w:val="both"/>
        <w:rPr>
          <w:rFonts w:ascii="Arial" w:eastAsia="Times New Roman" w:hAnsi="Arial" w:cs="Arial"/>
        </w:rPr>
      </w:pPr>
    </w:p>
    <w:p w14:paraId="5EF539E3" w14:textId="53A527F3" w:rsidR="00452F57" w:rsidRDefault="00D73296" w:rsidP="00873F8C">
      <w:pPr>
        <w:pStyle w:val="xmsolistparagraph"/>
        <w:ind w:left="0"/>
        <w:jc w:val="both"/>
        <w:rPr>
          <w:rFonts w:ascii="Arial" w:eastAsia="Times New Roman" w:hAnsi="Arial" w:cs="Arial"/>
        </w:rPr>
      </w:pPr>
      <w:r>
        <w:rPr>
          <w:rFonts w:ascii="Arial" w:eastAsia="Times New Roman" w:hAnsi="Arial" w:cs="Arial"/>
        </w:rPr>
        <w:t>Glede ne</w:t>
      </w:r>
      <w:r w:rsidR="00452F57">
        <w:rPr>
          <w:rFonts w:ascii="Arial" w:eastAsia="Times New Roman" w:hAnsi="Arial" w:cs="Arial"/>
        </w:rPr>
        <w:t>odzivnost</w:t>
      </w:r>
      <w:r>
        <w:rPr>
          <w:rFonts w:ascii="Arial" w:eastAsia="Times New Roman" w:hAnsi="Arial" w:cs="Arial"/>
        </w:rPr>
        <w:t>i</w:t>
      </w:r>
      <w:r w:rsidR="00452F57">
        <w:rPr>
          <w:rFonts w:ascii="Arial" w:eastAsia="Times New Roman" w:hAnsi="Arial" w:cs="Arial"/>
        </w:rPr>
        <w:t xml:space="preserve"> </w:t>
      </w:r>
      <w:proofErr w:type="spellStart"/>
      <w:r w:rsidR="00452F57">
        <w:rPr>
          <w:rFonts w:ascii="Arial" w:eastAsia="Times New Roman" w:hAnsi="Arial" w:cs="Arial"/>
        </w:rPr>
        <w:t>elektrodistributerjev</w:t>
      </w:r>
      <w:proofErr w:type="spellEnd"/>
      <w:r w:rsidR="00452F57">
        <w:rPr>
          <w:rFonts w:ascii="Arial" w:eastAsia="Times New Roman" w:hAnsi="Arial" w:cs="Arial"/>
        </w:rPr>
        <w:t xml:space="preserve"> MOPE </w:t>
      </w:r>
      <w:r>
        <w:rPr>
          <w:rFonts w:ascii="Arial" w:eastAsia="Times New Roman" w:hAnsi="Arial" w:cs="Arial"/>
        </w:rPr>
        <w:t xml:space="preserve">težavo </w:t>
      </w:r>
      <w:r w:rsidR="00452F57">
        <w:rPr>
          <w:rFonts w:ascii="Arial" w:eastAsia="Times New Roman" w:hAnsi="Arial" w:cs="Arial"/>
        </w:rPr>
        <w:t>naslavlja na dnevni ravn</w:t>
      </w:r>
      <w:r>
        <w:rPr>
          <w:rFonts w:ascii="Arial" w:eastAsia="Times New Roman" w:hAnsi="Arial" w:cs="Arial"/>
        </w:rPr>
        <w:t>i</w:t>
      </w:r>
      <w:r w:rsidR="00452F57">
        <w:rPr>
          <w:rFonts w:ascii="Arial" w:eastAsia="Times New Roman" w:hAnsi="Arial" w:cs="Arial"/>
        </w:rPr>
        <w:t xml:space="preserve">. </w:t>
      </w:r>
    </w:p>
    <w:p w14:paraId="03FB24D4" w14:textId="77777777" w:rsidR="00452F57" w:rsidRDefault="00452F57" w:rsidP="00873F8C">
      <w:pPr>
        <w:pStyle w:val="xmsolistparagraph"/>
        <w:ind w:left="0"/>
        <w:jc w:val="both"/>
        <w:rPr>
          <w:rFonts w:ascii="Arial" w:eastAsia="Times New Roman" w:hAnsi="Arial" w:cs="Arial"/>
        </w:rPr>
      </w:pPr>
    </w:p>
    <w:p w14:paraId="12B8EA60" w14:textId="2254488F" w:rsidR="00452F57" w:rsidRDefault="00DB29E1" w:rsidP="00873F8C">
      <w:pPr>
        <w:pStyle w:val="xmsolistparagraph"/>
        <w:ind w:left="0"/>
        <w:jc w:val="both"/>
        <w:rPr>
          <w:rFonts w:ascii="Arial" w:eastAsia="Times New Roman" w:hAnsi="Arial" w:cs="Arial"/>
        </w:rPr>
      </w:pPr>
      <w:r>
        <w:rPr>
          <w:rFonts w:ascii="Arial" w:eastAsia="Times New Roman" w:hAnsi="Arial" w:cs="Arial"/>
        </w:rPr>
        <w:t>MOPE se zaveda, da pri i</w:t>
      </w:r>
      <w:r w:rsidR="00452F57">
        <w:rPr>
          <w:rFonts w:ascii="Arial" w:eastAsia="Times New Roman" w:hAnsi="Arial" w:cs="Arial"/>
        </w:rPr>
        <w:t>zdaj</w:t>
      </w:r>
      <w:r>
        <w:rPr>
          <w:rFonts w:ascii="Arial" w:eastAsia="Times New Roman" w:hAnsi="Arial" w:cs="Arial"/>
        </w:rPr>
        <w:t>i</w:t>
      </w:r>
      <w:r w:rsidR="00452F57">
        <w:rPr>
          <w:rFonts w:ascii="Arial" w:eastAsia="Times New Roman" w:hAnsi="Arial" w:cs="Arial"/>
        </w:rPr>
        <w:t xml:space="preserve"> soglasij in priključ</w:t>
      </w:r>
      <w:r w:rsidR="000655FA">
        <w:rPr>
          <w:rFonts w:ascii="Arial" w:eastAsia="Times New Roman" w:hAnsi="Arial" w:cs="Arial"/>
        </w:rPr>
        <w:t>itev</w:t>
      </w:r>
      <w:r>
        <w:rPr>
          <w:rFonts w:ascii="Arial" w:eastAsia="Times New Roman" w:hAnsi="Arial" w:cs="Arial"/>
        </w:rPr>
        <w:t xml:space="preserve"> </w:t>
      </w:r>
      <w:r w:rsidR="00452F57">
        <w:rPr>
          <w:rFonts w:ascii="Arial" w:eastAsia="Times New Roman" w:hAnsi="Arial" w:cs="Arial"/>
        </w:rPr>
        <w:t xml:space="preserve">prihaja do zamud v obeh fazah, </w:t>
      </w:r>
      <w:r>
        <w:rPr>
          <w:rFonts w:ascii="Arial" w:eastAsia="Times New Roman" w:hAnsi="Arial" w:cs="Arial"/>
        </w:rPr>
        <w:t>ki pa bi se morali</w:t>
      </w:r>
      <w:r w:rsidR="000655FA">
        <w:rPr>
          <w:rFonts w:ascii="Arial" w:eastAsia="Times New Roman" w:hAnsi="Arial" w:cs="Arial"/>
        </w:rPr>
        <w:t>, vsaj za soglasja za priključitev,</w:t>
      </w:r>
      <w:r>
        <w:rPr>
          <w:rFonts w:ascii="Arial" w:eastAsia="Times New Roman" w:hAnsi="Arial" w:cs="Arial"/>
        </w:rPr>
        <w:t xml:space="preserve"> izravnati v avgustu. V kolikor bodo člani Sveta NVO zaznali drugače, to sporočijo. </w:t>
      </w:r>
      <w:r w:rsidR="00452F57">
        <w:rPr>
          <w:rFonts w:ascii="Arial" w:eastAsia="Times New Roman" w:hAnsi="Arial" w:cs="Arial"/>
        </w:rPr>
        <w:t xml:space="preserve"> </w:t>
      </w:r>
    </w:p>
    <w:p w14:paraId="06FFFF2A" w14:textId="77777777" w:rsidR="008F45E9" w:rsidRDefault="008F45E9" w:rsidP="00873F8C">
      <w:pPr>
        <w:pStyle w:val="xmsolistparagraph"/>
        <w:ind w:left="0"/>
        <w:jc w:val="both"/>
        <w:rPr>
          <w:rFonts w:ascii="Arial" w:eastAsia="Times New Roman" w:hAnsi="Arial" w:cs="Arial"/>
        </w:rPr>
      </w:pPr>
    </w:p>
    <w:p w14:paraId="2FEC05D2" w14:textId="694B2DD0" w:rsidR="00F87DD6" w:rsidRPr="000E6FE0" w:rsidRDefault="008F45E9" w:rsidP="000E6FE0">
      <w:pPr>
        <w:pStyle w:val="xmsolistparagraph"/>
        <w:ind w:left="0"/>
        <w:jc w:val="both"/>
        <w:rPr>
          <w:rFonts w:ascii="Arial" w:eastAsia="Times New Roman" w:hAnsi="Arial" w:cs="Arial"/>
        </w:rPr>
      </w:pPr>
      <w:r>
        <w:rPr>
          <w:rFonts w:ascii="Arial" w:eastAsia="Times New Roman" w:hAnsi="Arial" w:cs="Arial"/>
        </w:rPr>
        <w:t xml:space="preserve">Člani predlagajo, da bi </w:t>
      </w:r>
      <w:r w:rsidR="00A2432F">
        <w:rPr>
          <w:rFonts w:ascii="Arial" w:eastAsia="Times New Roman" w:hAnsi="Arial" w:cs="Arial"/>
        </w:rPr>
        <w:t xml:space="preserve">MOPE </w:t>
      </w:r>
      <w:r>
        <w:rPr>
          <w:rFonts w:ascii="Arial" w:eastAsia="Times New Roman" w:hAnsi="Arial" w:cs="Arial"/>
        </w:rPr>
        <w:t xml:space="preserve">investitorjem </w:t>
      </w:r>
      <w:r w:rsidR="000655FA">
        <w:rPr>
          <w:rFonts w:ascii="Arial" w:eastAsia="Times New Roman" w:hAnsi="Arial" w:cs="Arial"/>
        </w:rPr>
        <w:t>komuniciral možnosti</w:t>
      </w:r>
      <w:r>
        <w:rPr>
          <w:rFonts w:ascii="Arial" w:eastAsia="Times New Roman" w:hAnsi="Arial" w:cs="Arial"/>
        </w:rPr>
        <w:t xml:space="preserve"> za </w:t>
      </w:r>
      <w:r w:rsidR="000655FA">
        <w:rPr>
          <w:rFonts w:ascii="Arial" w:eastAsia="Times New Roman" w:hAnsi="Arial" w:cs="Arial"/>
        </w:rPr>
        <w:t xml:space="preserve">izvajanje </w:t>
      </w:r>
      <w:r>
        <w:rPr>
          <w:rFonts w:ascii="Arial" w:eastAsia="Times New Roman" w:hAnsi="Arial" w:cs="Arial"/>
        </w:rPr>
        <w:t>skupnost</w:t>
      </w:r>
      <w:r w:rsidR="000655FA">
        <w:rPr>
          <w:rFonts w:ascii="Arial" w:eastAsia="Times New Roman" w:hAnsi="Arial" w:cs="Arial"/>
        </w:rPr>
        <w:t>nih OVE projektov</w:t>
      </w:r>
      <w:r w:rsidR="000E6FE0">
        <w:rPr>
          <w:rFonts w:ascii="Arial" w:eastAsia="Times New Roman" w:hAnsi="Arial" w:cs="Arial"/>
        </w:rPr>
        <w:t xml:space="preserve">, da bi se spodbujale predvsem zadružne energetske skupnosti, ki so bolj demokratične oz. dopuščajo več nadzora s strani skupnosti. Pri tem dodajajo, da so vsi trije primeri dobrih praks </w:t>
      </w:r>
      <w:r w:rsidR="000655FA">
        <w:rPr>
          <w:rFonts w:ascii="Arial" w:eastAsia="Times New Roman" w:hAnsi="Arial" w:cs="Arial"/>
        </w:rPr>
        <w:t>i</w:t>
      </w:r>
      <w:r w:rsidR="000E6FE0">
        <w:rPr>
          <w:rFonts w:ascii="Arial" w:eastAsia="Times New Roman" w:hAnsi="Arial" w:cs="Arial"/>
        </w:rPr>
        <w:t xml:space="preserve">z Nizozemske primeri zadružnih energetskih skupnosti. </w:t>
      </w:r>
    </w:p>
    <w:p w14:paraId="225FF8A7" w14:textId="77777777" w:rsidR="00C118B5" w:rsidRPr="00270D16" w:rsidRDefault="00C118B5" w:rsidP="00873F8C">
      <w:pPr>
        <w:jc w:val="both"/>
        <w:rPr>
          <w:rFonts w:cs="Arial"/>
          <w:sz w:val="22"/>
          <w:szCs w:val="22"/>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488"/>
      </w:tblGrid>
      <w:tr w:rsidR="00C118B5" w:rsidRPr="00270D16" w14:paraId="0EEC7625" w14:textId="77777777" w:rsidTr="00652BBB">
        <w:tc>
          <w:tcPr>
            <w:tcW w:w="8488" w:type="dxa"/>
            <w:shd w:val="clear" w:color="auto" w:fill="F2F2F2" w:themeFill="background1" w:themeFillShade="F2"/>
          </w:tcPr>
          <w:p w14:paraId="12E5A4B5" w14:textId="46F8C6B4" w:rsidR="00C118B5" w:rsidRPr="00270D16" w:rsidRDefault="00C118B5" w:rsidP="00873F8C">
            <w:pPr>
              <w:pStyle w:val="xmsolistparagraph"/>
              <w:ind w:left="0"/>
              <w:jc w:val="both"/>
              <w:rPr>
                <w:rFonts w:ascii="Arial" w:eastAsia="Times New Roman" w:hAnsi="Arial" w:cs="Arial"/>
                <w:b/>
                <w:bCs/>
              </w:rPr>
            </w:pPr>
            <w:bookmarkStart w:id="1" w:name="_Hlk161136228"/>
            <w:r w:rsidRPr="00270D16">
              <w:rPr>
                <w:rFonts w:ascii="Arial" w:eastAsia="Times New Roman" w:hAnsi="Arial" w:cs="Arial"/>
                <w:b/>
                <w:bCs/>
              </w:rPr>
              <w:t xml:space="preserve">K 2. točki: </w:t>
            </w:r>
            <w:r w:rsidR="00462D00" w:rsidRPr="00270D16">
              <w:rPr>
                <w:rFonts w:ascii="Arial" w:eastAsia="Times New Roman" w:hAnsi="Arial" w:cs="Arial"/>
                <w:b/>
                <w:bCs/>
              </w:rPr>
              <w:t>F</w:t>
            </w:r>
            <w:r w:rsidRPr="00270D16">
              <w:rPr>
                <w:rFonts w:ascii="Arial" w:eastAsia="Times New Roman" w:hAnsi="Arial" w:cs="Arial"/>
                <w:b/>
                <w:bCs/>
              </w:rPr>
              <w:t>inanciranj</w:t>
            </w:r>
            <w:r w:rsidR="00462D00" w:rsidRPr="00270D16">
              <w:rPr>
                <w:rFonts w:ascii="Arial" w:eastAsia="Times New Roman" w:hAnsi="Arial" w:cs="Arial"/>
                <w:b/>
                <w:bCs/>
              </w:rPr>
              <w:t>e</w:t>
            </w:r>
            <w:r w:rsidRPr="00270D16">
              <w:rPr>
                <w:rFonts w:ascii="Arial" w:eastAsia="Times New Roman" w:hAnsi="Arial" w:cs="Arial"/>
                <w:b/>
                <w:bCs/>
              </w:rPr>
              <w:t xml:space="preserve"> NVO</w:t>
            </w:r>
          </w:p>
        </w:tc>
      </w:tr>
      <w:bookmarkEnd w:id="1"/>
    </w:tbl>
    <w:p w14:paraId="70EBA613" w14:textId="77777777" w:rsidR="00C118B5" w:rsidRPr="00270D16" w:rsidRDefault="00C118B5" w:rsidP="00873F8C">
      <w:pPr>
        <w:jc w:val="both"/>
        <w:rPr>
          <w:rFonts w:cs="Arial"/>
          <w:sz w:val="22"/>
          <w:szCs w:val="22"/>
          <w:lang w:val="en-GB"/>
        </w:rPr>
      </w:pPr>
    </w:p>
    <w:p w14:paraId="63EA19B7" w14:textId="2DC583DE" w:rsidR="002A75AD" w:rsidRPr="00270D16" w:rsidRDefault="00DA1378" w:rsidP="002A75AD">
      <w:pPr>
        <w:jc w:val="both"/>
        <w:rPr>
          <w:rFonts w:cs="Arial"/>
          <w:sz w:val="22"/>
          <w:szCs w:val="22"/>
          <w:u w:val="single"/>
          <w:lang w:val="sl-SI"/>
        </w:rPr>
      </w:pPr>
      <w:r>
        <w:rPr>
          <w:rFonts w:cs="Arial"/>
          <w:sz w:val="22"/>
          <w:szCs w:val="22"/>
          <w:u w:val="single"/>
          <w:lang w:val="sl-SI"/>
        </w:rPr>
        <w:t xml:space="preserve">A) </w:t>
      </w:r>
      <w:r w:rsidR="002A75AD" w:rsidRPr="00270D16">
        <w:rPr>
          <w:rFonts w:cs="Arial"/>
          <w:sz w:val="22"/>
          <w:szCs w:val="22"/>
          <w:u w:val="single"/>
          <w:lang w:val="sl-SI"/>
        </w:rPr>
        <w:t>Komentar na javni razpis za NVO23 – vsebinsko področje podnebne spremembe:</w:t>
      </w:r>
    </w:p>
    <w:p w14:paraId="0C4B32DD" w14:textId="77777777" w:rsidR="002A75AD" w:rsidRDefault="002A75AD" w:rsidP="002A75AD">
      <w:pPr>
        <w:jc w:val="both"/>
        <w:rPr>
          <w:rFonts w:cs="Arial"/>
          <w:sz w:val="22"/>
          <w:szCs w:val="22"/>
          <w:lang w:val="sl-SI"/>
        </w:rPr>
      </w:pPr>
    </w:p>
    <w:p w14:paraId="491AFEBC" w14:textId="701B5CE2" w:rsidR="00120828" w:rsidRDefault="00DA1378" w:rsidP="005A1054">
      <w:pPr>
        <w:jc w:val="both"/>
        <w:rPr>
          <w:rFonts w:cs="Arial"/>
          <w:sz w:val="22"/>
          <w:szCs w:val="22"/>
          <w:lang w:val="sl-SI"/>
        </w:rPr>
      </w:pPr>
      <w:r w:rsidRPr="00DA1378">
        <w:rPr>
          <w:rFonts w:cs="Arial"/>
          <w:sz w:val="22"/>
          <w:szCs w:val="22"/>
          <w:lang w:val="sl-SI"/>
        </w:rPr>
        <w:t>Predmet javnega razpisa</w:t>
      </w:r>
      <w:r>
        <w:rPr>
          <w:rFonts w:cs="Arial"/>
          <w:sz w:val="22"/>
          <w:szCs w:val="22"/>
          <w:lang w:val="sl-SI"/>
        </w:rPr>
        <w:t xml:space="preserve">, ki je bil odprt konec leta </w:t>
      </w:r>
      <w:proofErr w:type="spellStart"/>
      <w:r>
        <w:rPr>
          <w:rFonts w:cs="Arial"/>
          <w:sz w:val="22"/>
          <w:szCs w:val="22"/>
          <w:lang w:val="sl-SI"/>
        </w:rPr>
        <w:t>oz</w:t>
      </w:r>
      <w:proofErr w:type="spellEnd"/>
      <w:r>
        <w:rPr>
          <w:rFonts w:cs="Arial"/>
          <w:sz w:val="22"/>
          <w:szCs w:val="22"/>
          <w:lang w:val="sl-SI"/>
        </w:rPr>
        <w:t xml:space="preserve"> začetek leta,</w:t>
      </w:r>
      <w:r w:rsidRPr="00DA1378">
        <w:rPr>
          <w:rFonts w:cs="Arial"/>
          <w:sz w:val="22"/>
          <w:szCs w:val="22"/>
          <w:lang w:val="sl-SI"/>
        </w:rPr>
        <w:t xml:space="preserve"> je sofinanciranje projektov nevladnih organizacij na </w:t>
      </w:r>
      <w:r w:rsidRPr="00DA1378">
        <w:rPr>
          <w:rFonts w:cs="Arial"/>
          <w:b/>
          <w:bCs/>
          <w:sz w:val="22"/>
          <w:szCs w:val="22"/>
          <w:lang w:val="sl-SI"/>
        </w:rPr>
        <w:t>področju podnebnih sprememb.</w:t>
      </w:r>
    </w:p>
    <w:p w14:paraId="658109BB" w14:textId="77777777" w:rsidR="00DA1378" w:rsidRDefault="00DA1378" w:rsidP="005A1054">
      <w:pPr>
        <w:jc w:val="both"/>
        <w:rPr>
          <w:rFonts w:cs="Arial"/>
          <w:sz w:val="22"/>
          <w:szCs w:val="22"/>
          <w:lang w:val="sl-SI"/>
        </w:rPr>
      </w:pPr>
    </w:p>
    <w:p w14:paraId="647DD8EE" w14:textId="66FB1C1F" w:rsidR="00120828" w:rsidRPr="00283C6F" w:rsidRDefault="00120828" w:rsidP="005A1054">
      <w:pPr>
        <w:jc w:val="both"/>
        <w:rPr>
          <w:rFonts w:cs="Arial"/>
          <w:bCs/>
          <w:color w:val="000000" w:themeColor="text1"/>
          <w:sz w:val="22"/>
          <w:szCs w:val="22"/>
          <w:lang w:val="sl-SI"/>
        </w:rPr>
      </w:pPr>
      <w:r w:rsidRPr="00120828">
        <w:rPr>
          <w:rFonts w:cs="Arial"/>
          <w:color w:val="000000" w:themeColor="text1"/>
          <w:sz w:val="22"/>
          <w:szCs w:val="22"/>
          <w:lang w:val="sl-SI"/>
        </w:rPr>
        <w:t xml:space="preserve">Višina sredstev za razpisano vsebino po predmetnem javnem razpisu je skupaj </w:t>
      </w:r>
      <w:r w:rsidRPr="00283C6F">
        <w:rPr>
          <w:rFonts w:cs="Arial"/>
          <w:bCs/>
          <w:color w:val="000000" w:themeColor="text1"/>
          <w:sz w:val="22"/>
          <w:szCs w:val="22"/>
          <w:lang w:val="sl-SI"/>
        </w:rPr>
        <w:t>970.000 EUR iz sredstev Sklada za podnebne spremembe.</w:t>
      </w:r>
    </w:p>
    <w:p w14:paraId="1436E48D" w14:textId="77777777" w:rsidR="00120828" w:rsidRPr="00120828" w:rsidRDefault="00120828" w:rsidP="005A1054">
      <w:pPr>
        <w:jc w:val="both"/>
        <w:rPr>
          <w:rFonts w:cs="Arial"/>
          <w:sz w:val="22"/>
          <w:szCs w:val="22"/>
          <w:lang w:val="sl-SI"/>
        </w:rPr>
      </w:pPr>
    </w:p>
    <w:p w14:paraId="53B4001C" w14:textId="3E00B832" w:rsidR="00832A5C" w:rsidRDefault="002A75AD" w:rsidP="005A1054">
      <w:pPr>
        <w:jc w:val="both"/>
        <w:rPr>
          <w:rFonts w:cs="Arial"/>
          <w:sz w:val="22"/>
          <w:szCs w:val="22"/>
          <w:lang w:val="sl-SI"/>
        </w:rPr>
      </w:pPr>
      <w:r w:rsidRPr="00270D16">
        <w:rPr>
          <w:rFonts w:cs="Arial"/>
          <w:sz w:val="22"/>
          <w:szCs w:val="22"/>
          <w:lang w:val="sl-SI"/>
        </w:rPr>
        <w:lastRenderedPageBreak/>
        <w:t>Prispelo je 4</w:t>
      </w:r>
      <w:r w:rsidR="00DA1378">
        <w:rPr>
          <w:rFonts w:cs="Arial"/>
          <w:sz w:val="22"/>
          <w:szCs w:val="22"/>
          <w:lang w:val="sl-SI"/>
        </w:rPr>
        <w:t>2</w:t>
      </w:r>
      <w:r w:rsidRPr="00270D16">
        <w:rPr>
          <w:rFonts w:cs="Arial"/>
          <w:sz w:val="22"/>
          <w:szCs w:val="22"/>
          <w:lang w:val="sl-SI"/>
        </w:rPr>
        <w:t xml:space="preserve"> </w:t>
      </w:r>
      <w:r w:rsidR="00DA1378">
        <w:rPr>
          <w:rFonts w:cs="Arial"/>
          <w:sz w:val="22"/>
          <w:szCs w:val="22"/>
          <w:lang w:val="sl-SI"/>
        </w:rPr>
        <w:t xml:space="preserve">vlog. Strokovna komisija je potrdila financiranje 14 vlog; </w:t>
      </w:r>
      <w:r w:rsidR="00DA1378" w:rsidRPr="00270D16">
        <w:rPr>
          <w:rFonts w:cs="Arial"/>
          <w:sz w:val="22"/>
          <w:szCs w:val="22"/>
          <w:lang w:val="sl-SI"/>
        </w:rPr>
        <w:t>od tega</w:t>
      </w:r>
      <w:r w:rsidR="00DA1378">
        <w:rPr>
          <w:rFonts w:cs="Arial"/>
          <w:sz w:val="22"/>
          <w:szCs w:val="22"/>
          <w:lang w:val="sl-SI"/>
        </w:rPr>
        <w:t xml:space="preserve"> 9</w:t>
      </w:r>
      <w:r w:rsidR="00DA1378" w:rsidRPr="00270D16">
        <w:rPr>
          <w:rFonts w:cs="Arial"/>
          <w:sz w:val="22"/>
          <w:szCs w:val="22"/>
          <w:lang w:val="sl-SI"/>
        </w:rPr>
        <w:t xml:space="preserve"> za manjše projekte (</w:t>
      </w:r>
      <w:r w:rsidR="00DA1378" w:rsidRPr="00270D16">
        <w:rPr>
          <w:rFonts w:cs="Arial"/>
          <w:color w:val="000000" w:themeColor="text1"/>
          <w:sz w:val="22"/>
          <w:szCs w:val="22"/>
          <w:lang w:val="sl-SI"/>
        </w:rPr>
        <w:t xml:space="preserve">predvideno trajanje 12 mesecev in sofinanciranje od 10.000 do 20.000 EUR) ter </w:t>
      </w:r>
      <w:r w:rsidR="00DA1378">
        <w:rPr>
          <w:rFonts w:cs="Arial"/>
          <w:color w:val="000000" w:themeColor="text1"/>
          <w:sz w:val="22"/>
          <w:szCs w:val="22"/>
          <w:lang w:val="sl-SI"/>
        </w:rPr>
        <w:t>5</w:t>
      </w:r>
      <w:r w:rsidR="00DA1378" w:rsidRPr="00270D16">
        <w:rPr>
          <w:rFonts w:cs="Arial"/>
          <w:color w:val="000000" w:themeColor="text1"/>
          <w:sz w:val="22"/>
          <w:szCs w:val="22"/>
          <w:lang w:val="sl-SI"/>
        </w:rPr>
        <w:t xml:space="preserve"> za večje projekte (predvideno trajanje 24 mesecev in sofinanciranje do 200.000 EUR)</w:t>
      </w:r>
      <w:r w:rsidR="00DA1378">
        <w:rPr>
          <w:rFonts w:cs="Arial"/>
          <w:sz w:val="22"/>
          <w:szCs w:val="22"/>
          <w:lang w:val="sl-SI"/>
        </w:rPr>
        <w:t>. Ostale vloge so bile nepravilno poslane, formalno nepopolne, niso dosegale dovolj visoko število točk ali pa je prišlo do porabe vseh razpisanih sredstev.</w:t>
      </w:r>
    </w:p>
    <w:p w14:paraId="35D2467A" w14:textId="77777777" w:rsidR="0055258D" w:rsidRDefault="0055258D" w:rsidP="002A75AD">
      <w:pPr>
        <w:jc w:val="both"/>
        <w:rPr>
          <w:rFonts w:cs="Arial"/>
          <w:sz w:val="22"/>
          <w:szCs w:val="22"/>
          <w:lang w:val="sl-SI"/>
        </w:rPr>
      </w:pPr>
    </w:p>
    <w:p w14:paraId="0B1C7847" w14:textId="3EE0EDE2" w:rsidR="00FE5755" w:rsidRDefault="0055258D" w:rsidP="002A75AD">
      <w:pPr>
        <w:jc w:val="both"/>
        <w:rPr>
          <w:rFonts w:cs="Arial"/>
          <w:sz w:val="22"/>
          <w:szCs w:val="22"/>
          <w:lang w:val="sl-SI"/>
        </w:rPr>
      </w:pPr>
      <w:r>
        <w:rPr>
          <w:rFonts w:cs="Arial"/>
          <w:sz w:val="22"/>
          <w:szCs w:val="22"/>
          <w:lang w:val="sl-SI"/>
        </w:rPr>
        <w:t xml:space="preserve">Svet NVO poroča, da je pri razpisu prišlo do dvomesečne zamude pri končni odločitvi financiranja ter predlaga, da se nadzornemu svetu Eko sklada v razmislek predlaga premislek glede rokov odločanja oz. pozove k upoštevanju predvidenih rokov. </w:t>
      </w:r>
    </w:p>
    <w:p w14:paraId="057A78B1" w14:textId="77777777" w:rsidR="00B07FD2" w:rsidRDefault="00B07FD2" w:rsidP="002A75AD">
      <w:pPr>
        <w:jc w:val="both"/>
        <w:rPr>
          <w:rFonts w:cs="Arial"/>
          <w:color w:val="000000" w:themeColor="text1"/>
          <w:sz w:val="22"/>
          <w:szCs w:val="22"/>
          <w:lang w:val="sl-SI"/>
        </w:rPr>
      </w:pPr>
    </w:p>
    <w:p w14:paraId="6EFFFD74" w14:textId="77777777" w:rsidR="00C822F2" w:rsidRDefault="00C822F2" w:rsidP="002A75AD">
      <w:pPr>
        <w:jc w:val="both"/>
        <w:rPr>
          <w:rFonts w:cs="Arial"/>
          <w:color w:val="000000" w:themeColor="text1"/>
          <w:sz w:val="22"/>
          <w:szCs w:val="22"/>
          <w:lang w:val="sl-SI"/>
        </w:rPr>
      </w:pPr>
    </w:p>
    <w:p w14:paraId="603F77A9" w14:textId="30708159" w:rsidR="00C822F2" w:rsidRPr="005003F9" w:rsidRDefault="00DA1378" w:rsidP="002A75AD">
      <w:pPr>
        <w:jc w:val="both"/>
        <w:rPr>
          <w:rFonts w:cs="Arial"/>
          <w:color w:val="000000" w:themeColor="text1"/>
          <w:sz w:val="22"/>
          <w:szCs w:val="22"/>
          <w:u w:val="single"/>
          <w:lang w:val="sl-SI"/>
        </w:rPr>
      </w:pPr>
      <w:r>
        <w:rPr>
          <w:rFonts w:cs="Arial"/>
          <w:color w:val="000000" w:themeColor="text1"/>
          <w:sz w:val="22"/>
          <w:szCs w:val="22"/>
          <w:u w:val="single"/>
          <w:lang w:val="sl-SI"/>
        </w:rPr>
        <w:t xml:space="preserve">B) </w:t>
      </w:r>
      <w:r w:rsidR="00C822F2" w:rsidRPr="005003F9">
        <w:rPr>
          <w:rFonts w:cs="Arial"/>
          <w:color w:val="000000" w:themeColor="text1"/>
          <w:sz w:val="22"/>
          <w:szCs w:val="22"/>
          <w:u w:val="single"/>
          <w:lang w:val="sl-SI"/>
        </w:rPr>
        <w:t xml:space="preserve">Informacije glede javnega razpisa za NVO24 </w:t>
      </w:r>
      <w:r w:rsidR="005003F9">
        <w:rPr>
          <w:rFonts w:cs="Arial"/>
          <w:color w:val="000000" w:themeColor="text1"/>
          <w:sz w:val="22"/>
          <w:szCs w:val="22"/>
          <w:u w:val="single"/>
          <w:lang w:val="sl-SI"/>
        </w:rPr>
        <w:t>–</w:t>
      </w:r>
      <w:r w:rsidR="00C822F2" w:rsidRPr="005003F9">
        <w:rPr>
          <w:rFonts w:cs="Arial"/>
          <w:color w:val="000000" w:themeColor="text1"/>
          <w:sz w:val="22"/>
          <w:szCs w:val="22"/>
          <w:u w:val="single"/>
          <w:lang w:val="sl-SI"/>
        </w:rPr>
        <w:t xml:space="preserve"> vsebinsko področje varstvo okolja. </w:t>
      </w:r>
    </w:p>
    <w:p w14:paraId="3D4E9FBD" w14:textId="77777777" w:rsidR="003508BD" w:rsidRDefault="003508BD" w:rsidP="00873F8C">
      <w:pPr>
        <w:jc w:val="both"/>
        <w:rPr>
          <w:rFonts w:cs="Arial"/>
          <w:sz w:val="22"/>
          <w:szCs w:val="22"/>
          <w:lang w:val="sl-SI"/>
        </w:rPr>
      </w:pPr>
    </w:p>
    <w:p w14:paraId="438CECD7" w14:textId="77777777" w:rsidR="005003F9" w:rsidRPr="005003F9" w:rsidRDefault="005003F9" w:rsidP="00873F8C">
      <w:pPr>
        <w:jc w:val="both"/>
        <w:rPr>
          <w:rFonts w:cs="Arial"/>
          <w:sz w:val="22"/>
          <w:szCs w:val="22"/>
          <w:lang w:val="sl-SI"/>
        </w:rPr>
      </w:pPr>
      <w:r w:rsidRPr="005003F9">
        <w:rPr>
          <w:rFonts w:cs="Arial"/>
          <w:sz w:val="22"/>
          <w:szCs w:val="22"/>
          <w:lang w:val="sl-SI"/>
        </w:rPr>
        <w:t xml:space="preserve">Dve razpisani vsebinski področji: </w:t>
      </w:r>
    </w:p>
    <w:p w14:paraId="75F0C2ED" w14:textId="6B1F85DA" w:rsidR="005003F9" w:rsidRPr="005003F9" w:rsidRDefault="005003F9" w:rsidP="005003F9">
      <w:pPr>
        <w:pStyle w:val="Odstavekseznama"/>
        <w:numPr>
          <w:ilvl w:val="0"/>
          <w:numId w:val="31"/>
        </w:numPr>
        <w:jc w:val="both"/>
        <w:rPr>
          <w:rFonts w:ascii="Arial" w:hAnsi="Arial" w:cs="Arial"/>
        </w:rPr>
      </w:pPr>
      <w:r w:rsidRPr="005003F9">
        <w:rPr>
          <w:rFonts w:ascii="Arial" w:hAnsi="Arial" w:cs="Arial"/>
        </w:rPr>
        <w:t>krožno gospodarstvo (ponovna uporaba, popravila)</w:t>
      </w:r>
      <w:r>
        <w:rPr>
          <w:rFonts w:ascii="Arial" w:hAnsi="Arial" w:cs="Arial"/>
        </w:rPr>
        <w:t>;</w:t>
      </w:r>
    </w:p>
    <w:p w14:paraId="5E4DBD95" w14:textId="3BBD6DEE" w:rsidR="005003F9" w:rsidRDefault="005003F9" w:rsidP="005003F9">
      <w:pPr>
        <w:pStyle w:val="Odstavekseznama"/>
        <w:numPr>
          <w:ilvl w:val="0"/>
          <w:numId w:val="31"/>
        </w:numPr>
        <w:jc w:val="both"/>
        <w:rPr>
          <w:rFonts w:ascii="Arial" w:hAnsi="Arial" w:cs="Arial"/>
        </w:rPr>
      </w:pPr>
      <w:r w:rsidRPr="005003F9">
        <w:rPr>
          <w:rFonts w:ascii="Arial" w:hAnsi="Arial" w:cs="Arial"/>
        </w:rPr>
        <w:t>ohranjanje kakovosti zunanjega zraka (predvsem na področju ogrevanja stavb ter promet</w:t>
      </w:r>
      <w:r>
        <w:rPr>
          <w:rFonts w:ascii="Arial" w:hAnsi="Arial" w:cs="Arial"/>
        </w:rPr>
        <w:t>a</w:t>
      </w:r>
      <w:r w:rsidRPr="005003F9">
        <w:rPr>
          <w:rFonts w:ascii="Arial" w:hAnsi="Arial" w:cs="Arial"/>
        </w:rPr>
        <w:t>)</w:t>
      </w:r>
      <w:r>
        <w:rPr>
          <w:rFonts w:ascii="Arial" w:hAnsi="Arial" w:cs="Arial"/>
        </w:rPr>
        <w:t xml:space="preserve">. </w:t>
      </w:r>
    </w:p>
    <w:p w14:paraId="5C8D71D5" w14:textId="77777777" w:rsidR="005003F9" w:rsidRPr="005E442C" w:rsidRDefault="005003F9" w:rsidP="005003F9">
      <w:pPr>
        <w:jc w:val="both"/>
        <w:rPr>
          <w:rFonts w:cs="Arial"/>
          <w:bCs/>
          <w:sz w:val="22"/>
          <w:szCs w:val="22"/>
          <w:lang w:val="sl-SI"/>
        </w:rPr>
      </w:pPr>
      <w:r w:rsidRPr="005E442C">
        <w:rPr>
          <w:rFonts w:cs="Arial"/>
          <w:sz w:val="22"/>
          <w:szCs w:val="22"/>
          <w:lang w:val="sl-SI"/>
        </w:rPr>
        <w:t xml:space="preserve">Višina sredstev za razpisano vsebino po predmetnem javnem razpisu je skupaj </w:t>
      </w:r>
      <w:r w:rsidRPr="005E442C">
        <w:rPr>
          <w:rFonts w:cs="Arial"/>
          <w:bCs/>
          <w:sz w:val="22"/>
          <w:szCs w:val="22"/>
          <w:lang w:val="sl-SI"/>
        </w:rPr>
        <w:t xml:space="preserve">230.000 EUR, ki se zagotavljajo iz integralnega proračuna Republike Slovenije. </w:t>
      </w:r>
    </w:p>
    <w:p w14:paraId="42FCCAB9" w14:textId="77777777" w:rsidR="005003F9" w:rsidRPr="005E442C" w:rsidRDefault="005003F9" w:rsidP="005003F9">
      <w:pPr>
        <w:jc w:val="both"/>
        <w:rPr>
          <w:rFonts w:cs="Arial"/>
          <w:sz w:val="22"/>
          <w:szCs w:val="22"/>
          <w:lang w:val="sl-SI"/>
        </w:rPr>
      </w:pPr>
    </w:p>
    <w:p w14:paraId="791317A5" w14:textId="0F943C0F" w:rsidR="005003F9" w:rsidRDefault="005003F9" w:rsidP="00E61771">
      <w:pPr>
        <w:jc w:val="both"/>
        <w:rPr>
          <w:rFonts w:cs="Arial"/>
          <w:sz w:val="22"/>
          <w:szCs w:val="22"/>
          <w:lang w:val="sl-SI"/>
        </w:rPr>
      </w:pPr>
      <w:r w:rsidRPr="007712C4">
        <w:rPr>
          <w:rFonts w:cs="Arial"/>
          <w:sz w:val="22"/>
          <w:szCs w:val="22"/>
          <w:lang w:val="sl-SI"/>
        </w:rPr>
        <w:t>Glede objave JR</w:t>
      </w:r>
      <w:r w:rsidR="00CB0ED6">
        <w:rPr>
          <w:rFonts w:cs="Arial"/>
          <w:sz w:val="22"/>
          <w:szCs w:val="22"/>
          <w:lang w:val="sl-SI"/>
        </w:rPr>
        <w:t xml:space="preserve"> </w:t>
      </w:r>
      <w:r w:rsidR="003709F7" w:rsidRPr="007712C4">
        <w:rPr>
          <w:rFonts w:cs="Arial"/>
          <w:sz w:val="22"/>
          <w:szCs w:val="22"/>
          <w:lang w:val="sl-SI"/>
        </w:rPr>
        <w:t>–</w:t>
      </w:r>
      <w:r w:rsidR="00CB0ED6">
        <w:rPr>
          <w:rFonts w:cs="Arial"/>
          <w:sz w:val="22"/>
          <w:szCs w:val="22"/>
          <w:lang w:val="sl-SI"/>
        </w:rPr>
        <w:t xml:space="preserve"> </w:t>
      </w:r>
      <w:r w:rsidR="007712C4" w:rsidRPr="007712C4">
        <w:rPr>
          <w:rFonts w:cs="Arial"/>
          <w:sz w:val="22"/>
          <w:szCs w:val="22"/>
          <w:lang w:val="sl-SI"/>
        </w:rPr>
        <w:t>čim pr</w:t>
      </w:r>
      <w:r w:rsidR="007712C4">
        <w:rPr>
          <w:rFonts w:cs="Arial"/>
          <w:sz w:val="22"/>
          <w:szCs w:val="22"/>
          <w:lang w:val="sl-SI"/>
        </w:rPr>
        <w:t>ej</w:t>
      </w:r>
      <w:r w:rsidR="00DE4735">
        <w:rPr>
          <w:rFonts w:cs="Arial"/>
          <w:sz w:val="22"/>
          <w:szCs w:val="22"/>
          <w:lang w:val="sl-SI"/>
        </w:rPr>
        <w:t xml:space="preserve"> (</w:t>
      </w:r>
      <w:r w:rsidR="00DE4735" w:rsidRPr="00DA1378">
        <w:rPr>
          <w:rFonts w:cs="Arial"/>
          <w:i/>
          <w:iCs/>
          <w:sz w:val="22"/>
          <w:szCs w:val="22"/>
          <w:lang w:val="sl-SI"/>
        </w:rPr>
        <w:t>OP: predvidena objava je bila v juniju, vendar MOPE in Eko sklad še usklajujeta pogodbo za koriščenje proračunskih sredstev</w:t>
      </w:r>
      <w:r w:rsidR="00DE4735">
        <w:rPr>
          <w:rFonts w:cs="Arial"/>
          <w:sz w:val="22"/>
          <w:szCs w:val="22"/>
          <w:lang w:val="sl-SI"/>
        </w:rPr>
        <w:t xml:space="preserve">). </w:t>
      </w:r>
      <w:r w:rsidR="00E61771">
        <w:rPr>
          <w:rFonts w:cs="Arial"/>
          <w:sz w:val="22"/>
          <w:szCs w:val="22"/>
          <w:lang w:val="sl-SI"/>
        </w:rPr>
        <w:t xml:space="preserve">Prijavljeni projekti </w:t>
      </w:r>
      <w:r w:rsidR="003709F7" w:rsidRPr="00CB0ED6">
        <w:rPr>
          <w:rFonts w:cs="Arial"/>
          <w:sz w:val="22"/>
          <w:szCs w:val="22"/>
          <w:lang w:val="sl-SI"/>
        </w:rPr>
        <w:t>lahko pri ocenjevanju dobi</w:t>
      </w:r>
      <w:r w:rsidR="00E61771">
        <w:rPr>
          <w:rFonts w:cs="Arial"/>
          <w:sz w:val="22"/>
          <w:szCs w:val="22"/>
          <w:lang w:val="sl-SI"/>
        </w:rPr>
        <w:t>jo</w:t>
      </w:r>
      <w:r w:rsidR="003709F7" w:rsidRPr="00CB0ED6">
        <w:rPr>
          <w:rFonts w:cs="Arial"/>
          <w:sz w:val="22"/>
          <w:szCs w:val="22"/>
          <w:lang w:val="sl-SI"/>
        </w:rPr>
        <w:t xml:space="preserve"> dodatnih 5 točk v kolikor so vključeni tudi mladi (kot ciljna javnost, prostovoljci ali zaposleni). </w:t>
      </w:r>
    </w:p>
    <w:p w14:paraId="49F25F0A" w14:textId="77777777" w:rsidR="00E61771" w:rsidRDefault="00E61771" w:rsidP="00E61771">
      <w:pPr>
        <w:jc w:val="both"/>
        <w:rPr>
          <w:rFonts w:cs="Arial"/>
          <w:sz w:val="22"/>
          <w:szCs w:val="22"/>
          <w:lang w:val="sl-SI"/>
        </w:rPr>
      </w:pPr>
    </w:p>
    <w:p w14:paraId="26630C3D" w14:textId="0FF4C0DB" w:rsidR="00CB0ED6" w:rsidRPr="00CB0ED6" w:rsidRDefault="00CB0ED6" w:rsidP="003709F7">
      <w:pPr>
        <w:keepNext/>
        <w:widowControl w:val="0"/>
        <w:spacing w:after="120" w:line="276" w:lineRule="auto"/>
        <w:jc w:val="both"/>
        <w:rPr>
          <w:rFonts w:cs="Arial"/>
          <w:sz w:val="22"/>
          <w:szCs w:val="22"/>
          <w:u w:val="single"/>
          <w:lang w:val="sl-SI"/>
        </w:rPr>
      </w:pPr>
      <w:r w:rsidRPr="00CB0ED6">
        <w:rPr>
          <w:rFonts w:cs="Arial"/>
          <w:sz w:val="22"/>
          <w:szCs w:val="22"/>
          <w:u w:val="single"/>
          <w:lang w:val="sl-SI"/>
        </w:rPr>
        <w:t xml:space="preserve">Predvidena </w:t>
      </w:r>
      <w:proofErr w:type="spellStart"/>
      <w:r w:rsidRPr="00CB0ED6">
        <w:rPr>
          <w:rFonts w:cs="Arial"/>
          <w:sz w:val="22"/>
          <w:szCs w:val="22"/>
          <w:u w:val="single"/>
          <w:lang w:val="sl-SI"/>
        </w:rPr>
        <w:t>časovnica</w:t>
      </w:r>
      <w:proofErr w:type="spellEnd"/>
      <w:r w:rsidRPr="00CB0ED6">
        <w:rPr>
          <w:rFonts w:cs="Arial"/>
          <w:sz w:val="22"/>
          <w:szCs w:val="22"/>
          <w:u w:val="single"/>
          <w:lang w:val="sl-SI"/>
        </w:rPr>
        <w:t xml:space="preserve"> za naprej</w:t>
      </w:r>
      <w:r w:rsidR="00F33077">
        <w:rPr>
          <w:rFonts w:cs="Arial"/>
          <w:sz w:val="22"/>
          <w:szCs w:val="22"/>
          <w:u w:val="single"/>
          <w:lang w:val="sl-SI"/>
        </w:rPr>
        <w:t xml:space="preserve">: </w:t>
      </w:r>
    </w:p>
    <w:p w14:paraId="61149D29" w14:textId="1113AFE9" w:rsidR="00CB0ED6" w:rsidRDefault="00CB0ED6" w:rsidP="003709F7">
      <w:pPr>
        <w:keepNext/>
        <w:widowControl w:val="0"/>
        <w:spacing w:after="120" w:line="276" w:lineRule="auto"/>
        <w:jc w:val="both"/>
        <w:rPr>
          <w:rFonts w:cs="Arial"/>
          <w:sz w:val="22"/>
          <w:szCs w:val="22"/>
          <w:lang w:val="sl-SI"/>
        </w:rPr>
      </w:pPr>
      <w:r>
        <w:rPr>
          <w:rFonts w:cs="Arial"/>
          <w:sz w:val="22"/>
          <w:szCs w:val="22"/>
          <w:lang w:val="sl-SI"/>
        </w:rPr>
        <w:t xml:space="preserve">Jeseni 2024 – razpis za </w:t>
      </w:r>
      <w:r w:rsidR="00A71ED6">
        <w:rPr>
          <w:rFonts w:cs="Arial"/>
          <w:sz w:val="22"/>
          <w:szCs w:val="22"/>
          <w:lang w:val="sl-SI"/>
        </w:rPr>
        <w:t xml:space="preserve">podnebne programe </w:t>
      </w:r>
      <w:r>
        <w:rPr>
          <w:rFonts w:cs="Arial"/>
          <w:sz w:val="22"/>
          <w:szCs w:val="22"/>
          <w:lang w:val="sl-SI"/>
        </w:rPr>
        <w:t>vsebinsk</w:t>
      </w:r>
      <w:r w:rsidR="00A71ED6">
        <w:rPr>
          <w:rFonts w:cs="Arial"/>
          <w:sz w:val="22"/>
          <w:szCs w:val="22"/>
          <w:lang w:val="sl-SI"/>
        </w:rPr>
        <w:t>ih</w:t>
      </w:r>
      <w:r>
        <w:rPr>
          <w:rFonts w:cs="Arial"/>
          <w:sz w:val="22"/>
          <w:szCs w:val="22"/>
          <w:lang w:val="sl-SI"/>
        </w:rPr>
        <w:t xml:space="preserve"> mrež (nato čez 4 leta)</w:t>
      </w:r>
      <w:r w:rsidR="00A71ED6">
        <w:rPr>
          <w:rFonts w:cs="Arial"/>
          <w:sz w:val="22"/>
          <w:szCs w:val="22"/>
          <w:lang w:val="sl-SI"/>
        </w:rPr>
        <w:t xml:space="preserve">. </w:t>
      </w:r>
    </w:p>
    <w:p w14:paraId="4C98C28C" w14:textId="3DCD297F" w:rsidR="00CB0ED6" w:rsidRDefault="00CB0ED6" w:rsidP="003709F7">
      <w:pPr>
        <w:keepNext/>
        <w:widowControl w:val="0"/>
        <w:spacing w:after="120" w:line="276" w:lineRule="auto"/>
        <w:jc w:val="both"/>
        <w:rPr>
          <w:rFonts w:cs="Arial"/>
          <w:sz w:val="22"/>
          <w:szCs w:val="22"/>
          <w:lang w:val="sl-SI"/>
        </w:rPr>
      </w:pPr>
      <w:r>
        <w:rPr>
          <w:rFonts w:cs="Arial"/>
          <w:sz w:val="22"/>
          <w:szCs w:val="22"/>
          <w:lang w:val="sl-SI"/>
        </w:rPr>
        <w:t xml:space="preserve">Jeseni 2025 – razpis za podnebne in </w:t>
      </w:r>
      <w:proofErr w:type="spellStart"/>
      <w:r>
        <w:rPr>
          <w:rFonts w:cs="Arial"/>
          <w:sz w:val="22"/>
          <w:szCs w:val="22"/>
          <w:lang w:val="sl-SI"/>
        </w:rPr>
        <w:t>okoljske</w:t>
      </w:r>
      <w:proofErr w:type="spellEnd"/>
      <w:r>
        <w:rPr>
          <w:rFonts w:cs="Arial"/>
          <w:sz w:val="22"/>
          <w:szCs w:val="22"/>
          <w:lang w:val="sl-SI"/>
        </w:rPr>
        <w:t xml:space="preserve"> projekte (nato na vsake 2 leti)</w:t>
      </w:r>
      <w:r w:rsidR="00A71ED6">
        <w:rPr>
          <w:rFonts w:cs="Arial"/>
          <w:sz w:val="22"/>
          <w:szCs w:val="22"/>
          <w:lang w:val="sl-SI"/>
        </w:rPr>
        <w:t xml:space="preserve">. Predlog Sveta NVO je, da se v tem razpisu pridruži še MNVP del. </w:t>
      </w:r>
    </w:p>
    <w:p w14:paraId="5D807EC9" w14:textId="799E8A6C" w:rsidR="00080523" w:rsidRPr="00813487" w:rsidRDefault="00A71ED6" w:rsidP="00813487">
      <w:pPr>
        <w:keepNext/>
        <w:widowControl w:val="0"/>
        <w:spacing w:after="120" w:line="276" w:lineRule="auto"/>
        <w:jc w:val="both"/>
        <w:rPr>
          <w:rFonts w:cs="Arial"/>
          <w:sz w:val="22"/>
          <w:szCs w:val="22"/>
          <w:lang w:val="sl-SI"/>
        </w:rPr>
      </w:pPr>
      <w:r>
        <w:rPr>
          <w:rFonts w:cs="Arial"/>
          <w:sz w:val="22"/>
          <w:szCs w:val="22"/>
          <w:lang w:val="sl-SI"/>
        </w:rPr>
        <w:t xml:space="preserve">V letošnjem letu bo MNVP objavil JR za projekte NVO, predvidoma v jeseni oz. do konca leta. V tem primeru </w:t>
      </w:r>
      <w:r w:rsidR="0091456D">
        <w:rPr>
          <w:rFonts w:cs="Arial"/>
          <w:sz w:val="22"/>
          <w:szCs w:val="22"/>
          <w:lang w:val="sl-SI"/>
        </w:rPr>
        <w:t xml:space="preserve">Svet NVO predlaga, da </w:t>
      </w:r>
      <w:r>
        <w:rPr>
          <w:rFonts w:cs="Arial"/>
          <w:sz w:val="22"/>
          <w:szCs w:val="22"/>
          <w:lang w:val="sl-SI"/>
        </w:rPr>
        <w:t xml:space="preserve">se JR naredi skupaj z razpisom za mesec prostora. </w:t>
      </w:r>
      <w:r w:rsidR="0091456D">
        <w:rPr>
          <w:rFonts w:cs="Arial"/>
          <w:sz w:val="22"/>
          <w:szCs w:val="22"/>
          <w:lang w:val="sl-SI"/>
        </w:rPr>
        <w:t xml:space="preserve"> </w:t>
      </w:r>
    </w:p>
    <w:p w14:paraId="276B2297" w14:textId="77777777" w:rsidR="00080523" w:rsidRDefault="00080523" w:rsidP="00873F8C">
      <w:pPr>
        <w:jc w:val="both"/>
        <w:rPr>
          <w:rFonts w:cs="Arial"/>
          <w:bCs/>
          <w:sz w:val="22"/>
          <w:szCs w:val="22"/>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488"/>
      </w:tblGrid>
      <w:tr w:rsidR="00080523" w:rsidRPr="006628F8" w14:paraId="40D5925A" w14:textId="77777777" w:rsidTr="00652BBB">
        <w:tc>
          <w:tcPr>
            <w:tcW w:w="8488" w:type="dxa"/>
            <w:shd w:val="clear" w:color="auto" w:fill="F2F2F2" w:themeFill="background1" w:themeFillShade="F2"/>
          </w:tcPr>
          <w:p w14:paraId="134107D1" w14:textId="6B7F3B28" w:rsidR="00080523" w:rsidRPr="00270D16" w:rsidRDefault="00080523" w:rsidP="00652BBB">
            <w:pPr>
              <w:pStyle w:val="xmsolistparagraph"/>
              <w:ind w:left="0"/>
              <w:jc w:val="both"/>
              <w:rPr>
                <w:rFonts w:ascii="Arial" w:eastAsia="Times New Roman" w:hAnsi="Arial" w:cs="Arial"/>
                <w:b/>
                <w:bCs/>
              </w:rPr>
            </w:pPr>
            <w:r w:rsidRPr="00270D16">
              <w:rPr>
                <w:rFonts w:ascii="Arial" w:eastAsia="Times New Roman" w:hAnsi="Arial" w:cs="Arial"/>
                <w:b/>
                <w:bCs/>
              </w:rPr>
              <w:t>K 3. to</w:t>
            </w:r>
            <w:r>
              <w:rPr>
                <w:rFonts w:ascii="Arial" w:eastAsia="Times New Roman" w:hAnsi="Arial" w:cs="Arial"/>
                <w:b/>
                <w:bCs/>
              </w:rPr>
              <w:t xml:space="preserve">čki: Delovanje Sveta NVO </w:t>
            </w:r>
          </w:p>
        </w:tc>
      </w:tr>
    </w:tbl>
    <w:p w14:paraId="584CE51E" w14:textId="77777777" w:rsidR="003709F7" w:rsidRPr="00271320" w:rsidRDefault="003709F7" w:rsidP="00873F8C">
      <w:pPr>
        <w:jc w:val="both"/>
        <w:rPr>
          <w:rFonts w:cs="Arial"/>
          <w:b/>
          <w:sz w:val="22"/>
          <w:szCs w:val="22"/>
          <w:lang w:val="sl-SI"/>
        </w:rPr>
      </w:pPr>
    </w:p>
    <w:p w14:paraId="7ADF794E" w14:textId="054B440D" w:rsidR="00080523" w:rsidRPr="00242F1D" w:rsidRDefault="00DA1378" w:rsidP="00873F8C">
      <w:pPr>
        <w:jc w:val="both"/>
        <w:rPr>
          <w:rFonts w:cs="Arial"/>
          <w:sz w:val="22"/>
          <w:szCs w:val="22"/>
          <w:lang w:val="sl-SI"/>
        </w:rPr>
      </w:pPr>
      <w:r>
        <w:rPr>
          <w:rFonts w:cs="Arial"/>
          <w:bCs/>
          <w:sz w:val="22"/>
          <w:szCs w:val="22"/>
          <w:u w:val="single"/>
          <w:lang w:val="sl-SI"/>
        </w:rPr>
        <w:t>A</w:t>
      </w:r>
      <w:r w:rsidR="00080523" w:rsidRPr="00DA1378">
        <w:rPr>
          <w:rFonts w:cs="Arial"/>
          <w:bCs/>
          <w:sz w:val="22"/>
          <w:szCs w:val="22"/>
          <w:u w:val="single"/>
          <w:lang w:val="sl-SI"/>
        </w:rPr>
        <w:t xml:space="preserve">) </w:t>
      </w:r>
      <w:r w:rsidR="00242F1D">
        <w:rPr>
          <w:rFonts w:cs="Arial"/>
          <w:bCs/>
          <w:sz w:val="22"/>
          <w:szCs w:val="22"/>
          <w:u w:val="single"/>
          <w:lang w:val="sl-SI"/>
        </w:rPr>
        <w:t xml:space="preserve">Razprava </w:t>
      </w:r>
      <w:r w:rsidR="00080523" w:rsidRPr="00DA1378">
        <w:rPr>
          <w:rFonts w:cs="Arial"/>
          <w:bCs/>
          <w:sz w:val="22"/>
          <w:szCs w:val="22"/>
          <w:u w:val="single"/>
          <w:lang w:val="sl-SI"/>
        </w:rPr>
        <w:t>glede članstv</w:t>
      </w:r>
      <w:r w:rsidR="00271320" w:rsidRPr="00DA1378">
        <w:rPr>
          <w:rFonts w:cs="Arial"/>
          <w:bCs/>
          <w:sz w:val="22"/>
          <w:szCs w:val="22"/>
          <w:u w:val="single"/>
          <w:lang w:val="sl-SI"/>
        </w:rPr>
        <w:t>a</w:t>
      </w:r>
      <w:r w:rsidR="00080523" w:rsidRPr="00DA1378">
        <w:rPr>
          <w:rFonts w:cs="Arial"/>
          <w:bCs/>
          <w:sz w:val="22"/>
          <w:szCs w:val="22"/>
          <w:u w:val="single"/>
          <w:lang w:val="sl-SI"/>
        </w:rPr>
        <w:t xml:space="preserve"> v Svetu NVO</w:t>
      </w:r>
      <w:r w:rsidR="00080523" w:rsidRPr="00080523">
        <w:rPr>
          <w:rFonts w:cs="Arial"/>
          <w:sz w:val="22"/>
          <w:szCs w:val="22"/>
          <w:u w:val="single"/>
          <w:lang w:val="sl-SI"/>
        </w:rPr>
        <w:t xml:space="preserve"> </w:t>
      </w:r>
      <w:r w:rsidR="00080523" w:rsidRPr="00080523">
        <w:rPr>
          <w:rFonts w:cs="Arial"/>
          <w:sz w:val="22"/>
          <w:szCs w:val="22"/>
          <w:lang w:val="sl-SI"/>
        </w:rPr>
        <w:t xml:space="preserve">– </w:t>
      </w:r>
      <w:r w:rsidR="00080523" w:rsidRPr="00212622">
        <w:rPr>
          <w:rFonts w:cs="Arial"/>
          <w:sz w:val="22"/>
          <w:szCs w:val="22"/>
          <w:lang w:val="sl-SI"/>
        </w:rPr>
        <w:t>mag. Tina Mikuš je</w:t>
      </w:r>
      <w:r w:rsidR="009B711D">
        <w:rPr>
          <w:rFonts w:cs="Arial"/>
          <w:sz w:val="22"/>
          <w:szCs w:val="22"/>
          <w:lang w:val="sl-SI"/>
        </w:rPr>
        <w:t xml:space="preserve"> obvestila o izstopu iz Sveta NVO</w:t>
      </w:r>
      <w:r w:rsidR="00080523" w:rsidRPr="00212622">
        <w:rPr>
          <w:rFonts w:cs="Arial"/>
          <w:sz w:val="22"/>
          <w:szCs w:val="22"/>
          <w:lang w:val="sl-SI"/>
        </w:rPr>
        <w:t>. CNVOS je</w:t>
      </w:r>
      <w:r w:rsidR="00080523">
        <w:rPr>
          <w:rFonts w:cs="Arial"/>
          <w:sz w:val="22"/>
          <w:szCs w:val="22"/>
          <w:lang w:val="sl-SI"/>
        </w:rPr>
        <w:t xml:space="preserve"> </w:t>
      </w:r>
      <w:r w:rsidR="00242F1D">
        <w:rPr>
          <w:rFonts w:cs="Arial"/>
          <w:sz w:val="22"/>
          <w:szCs w:val="22"/>
          <w:lang w:val="sl-SI"/>
        </w:rPr>
        <w:t>nov postopek izbora nadomestnega člana/ice ž</w:t>
      </w:r>
      <w:r w:rsidR="00080523">
        <w:rPr>
          <w:rFonts w:cs="Arial"/>
          <w:sz w:val="22"/>
          <w:szCs w:val="22"/>
          <w:lang w:val="sl-SI"/>
        </w:rPr>
        <w:t>e</w:t>
      </w:r>
      <w:r w:rsidR="00080523" w:rsidRPr="00212622">
        <w:rPr>
          <w:rFonts w:cs="Arial"/>
          <w:sz w:val="22"/>
          <w:szCs w:val="22"/>
          <w:lang w:val="sl-SI"/>
        </w:rPr>
        <w:t xml:space="preserve"> izpeljal </w:t>
      </w:r>
      <w:r w:rsidR="00080523">
        <w:rPr>
          <w:rFonts w:cs="Arial"/>
          <w:sz w:val="22"/>
          <w:szCs w:val="22"/>
          <w:lang w:val="sl-SI"/>
        </w:rPr>
        <w:t>vendar prijav ni bilo</w:t>
      </w:r>
      <w:r w:rsidR="00242F1D">
        <w:rPr>
          <w:rFonts w:cs="Arial"/>
          <w:sz w:val="22"/>
          <w:szCs w:val="22"/>
          <w:lang w:val="sl-SI"/>
        </w:rPr>
        <w:t>. Z</w:t>
      </w:r>
      <w:r w:rsidR="00080523">
        <w:rPr>
          <w:rFonts w:cs="Arial"/>
          <w:sz w:val="22"/>
          <w:szCs w:val="22"/>
          <w:lang w:val="sl-SI"/>
        </w:rPr>
        <w:t xml:space="preserve">ato predlaga, </w:t>
      </w:r>
      <w:r w:rsidR="00080523" w:rsidRPr="00212622">
        <w:rPr>
          <w:rFonts w:cs="Arial"/>
          <w:sz w:val="22"/>
          <w:szCs w:val="22"/>
          <w:lang w:val="sl-SI"/>
        </w:rPr>
        <w:t>da se postopek ponovi v septembru</w:t>
      </w:r>
      <w:r w:rsidR="00242F1D">
        <w:rPr>
          <w:rFonts w:cs="Arial"/>
          <w:sz w:val="22"/>
          <w:szCs w:val="22"/>
          <w:lang w:val="sl-SI"/>
        </w:rPr>
        <w:t xml:space="preserve">, s čimer se Svet NVO strinja. </w:t>
      </w:r>
    </w:p>
    <w:p w14:paraId="69C7A04E" w14:textId="77777777" w:rsidR="00080523" w:rsidRDefault="00080523" w:rsidP="00873F8C">
      <w:pPr>
        <w:jc w:val="both"/>
        <w:rPr>
          <w:rFonts w:cs="Arial"/>
          <w:bCs/>
          <w:sz w:val="22"/>
          <w:szCs w:val="22"/>
          <w:lang w:val="sl-SI"/>
        </w:rPr>
      </w:pPr>
    </w:p>
    <w:p w14:paraId="6290A2DB" w14:textId="5DF26017" w:rsidR="0057391C" w:rsidRPr="00E23A94" w:rsidRDefault="00DA1378" w:rsidP="00873F8C">
      <w:pPr>
        <w:jc w:val="both"/>
        <w:rPr>
          <w:rFonts w:cs="Arial"/>
          <w:bCs/>
          <w:sz w:val="22"/>
          <w:szCs w:val="22"/>
          <w:lang w:val="sl-SI"/>
        </w:rPr>
      </w:pPr>
      <w:r w:rsidRPr="00DA1378">
        <w:rPr>
          <w:rFonts w:cs="Arial"/>
          <w:bCs/>
          <w:sz w:val="22"/>
          <w:szCs w:val="22"/>
          <w:u w:val="single"/>
          <w:lang w:val="sl-SI"/>
        </w:rPr>
        <w:t>B</w:t>
      </w:r>
      <w:r w:rsidR="00080523" w:rsidRPr="00DA1378">
        <w:rPr>
          <w:rFonts w:cs="Arial"/>
          <w:bCs/>
          <w:sz w:val="22"/>
          <w:szCs w:val="22"/>
          <w:u w:val="single"/>
          <w:lang w:val="sl-SI"/>
        </w:rPr>
        <w:t xml:space="preserve">) </w:t>
      </w:r>
      <w:r w:rsidR="00461812">
        <w:rPr>
          <w:rFonts w:cs="Arial"/>
          <w:bCs/>
          <w:sz w:val="22"/>
          <w:szCs w:val="22"/>
          <w:u w:val="single"/>
          <w:lang w:val="sl-SI"/>
        </w:rPr>
        <w:t>Razprava o</w:t>
      </w:r>
      <w:r w:rsidR="00080523" w:rsidRPr="00DA1378">
        <w:rPr>
          <w:rFonts w:cs="Arial"/>
          <w:bCs/>
          <w:sz w:val="22"/>
          <w:szCs w:val="22"/>
          <w:u w:val="single"/>
          <w:lang w:val="sl-SI"/>
        </w:rPr>
        <w:t xml:space="preserve"> predlog</w:t>
      </w:r>
      <w:r w:rsidR="00461812">
        <w:rPr>
          <w:rFonts w:cs="Arial"/>
          <w:bCs/>
          <w:sz w:val="22"/>
          <w:szCs w:val="22"/>
          <w:u w:val="single"/>
          <w:lang w:val="sl-SI"/>
        </w:rPr>
        <w:t>u MOPE za</w:t>
      </w:r>
      <w:r w:rsidR="00080523" w:rsidRPr="00DA1378">
        <w:rPr>
          <w:rFonts w:cs="Arial"/>
          <w:bCs/>
          <w:sz w:val="22"/>
          <w:szCs w:val="22"/>
          <w:u w:val="single"/>
          <w:lang w:val="sl-SI"/>
        </w:rPr>
        <w:t xml:space="preserve"> razširitve Sveta NVO</w:t>
      </w:r>
      <w:r w:rsidR="00080523">
        <w:rPr>
          <w:rFonts w:cs="Arial"/>
          <w:bCs/>
          <w:sz w:val="22"/>
          <w:szCs w:val="22"/>
          <w:lang w:val="sl-SI"/>
        </w:rPr>
        <w:t xml:space="preserve"> </w:t>
      </w:r>
      <w:r w:rsidR="00461812" w:rsidRPr="00461812">
        <w:rPr>
          <w:rFonts w:cs="Arial"/>
          <w:bCs/>
          <w:sz w:val="22"/>
          <w:szCs w:val="22"/>
          <w:u w:val="single"/>
          <w:lang w:val="sl-SI"/>
        </w:rPr>
        <w:t>z namenom</w:t>
      </w:r>
      <w:r w:rsidR="00271320" w:rsidRPr="00461812">
        <w:rPr>
          <w:rFonts w:cs="Arial"/>
          <w:bCs/>
          <w:sz w:val="22"/>
          <w:szCs w:val="22"/>
          <w:u w:val="single"/>
          <w:lang w:val="sl-SI"/>
        </w:rPr>
        <w:t xml:space="preserve"> sodelovanj</w:t>
      </w:r>
      <w:r w:rsidR="00461812" w:rsidRPr="00461812">
        <w:rPr>
          <w:rFonts w:cs="Arial"/>
          <w:bCs/>
          <w:sz w:val="22"/>
          <w:szCs w:val="22"/>
          <w:u w:val="single"/>
          <w:lang w:val="sl-SI"/>
        </w:rPr>
        <w:t>a</w:t>
      </w:r>
      <w:r w:rsidR="00271320" w:rsidRPr="00461812">
        <w:rPr>
          <w:rFonts w:cs="Arial"/>
          <w:bCs/>
          <w:sz w:val="22"/>
          <w:szCs w:val="22"/>
          <w:u w:val="single"/>
          <w:lang w:val="sl-SI"/>
        </w:rPr>
        <w:t xml:space="preserve"> NVO v procesu priprave projekta JEK2</w:t>
      </w:r>
      <w:r w:rsidR="00271320">
        <w:rPr>
          <w:rFonts w:cs="Arial"/>
          <w:bCs/>
          <w:sz w:val="22"/>
          <w:szCs w:val="22"/>
          <w:lang w:val="sl-SI"/>
        </w:rPr>
        <w:t xml:space="preserve"> </w:t>
      </w:r>
      <w:r w:rsidR="00461812">
        <w:rPr>
          <w:rFonts w:cs="Arial"/>
          <w:bCs/>
          <w:sz w:val="22"/>
          <w:szCs w:val="22"/>
          <w:lang w:val="sl-SI"/>
        </w:rPr>
        <w:t>– MOPE predlaga</w:t>
      </w:r>
      <w:r w:rsidR="00176DEA">
        <w:rPr>
          <w:rFonts w:cs="Arial"/>
          <w:bCs/>
          <w:sz w:val="22"/>
          <w:szCs w:val="22"/>
          <w:lang w:val="sl-SI"/>
        </w:rPr>
        <w:t xml:space="preserve"> periodično sestajanje </w:t>
      </w:r>
      <w:r w:rsidR="0057391C">
        <w:rPr>
          <w:rFonts w:cs="Arial"/>
          <w:bCs/>
          <w:sz w:val="22"/>
          <w:szCs w:val="22"/>
          <w:lang w:val="sl-SI"/>
        </w:rPr>
        <w:t>Svet</w:t>
      </w:r>
      <w:r w:rsidR="00176DEA">
        <w:rPr>
          <w:rFonts w:cs="Arial"/>
          <w:bCs/>
          <w:sz w:val="22"/>
          <w:szCs w:val="22"/>
          <w:lang w:val="sl-SI"/>
        </w:rPr>
        <w:t>a</w:t>
      </w:r>
      <w:r w:rsidR="0057391C">
        <w:rPr>
          <w:rFonts w:cs="Arial"/>
          <w:bCs/>
          <w:sz w:val="22"/>
          <w:szCs w:val="22"/>
          <w:lang w:val="sl-SI"/>
        </w:rPr>
        <w:t xml:space="preserve"> NVO izključno z namenom nadzora/spremljanja projekta JEK2</w:t>
      </w:r>
      <w:r w:rsidR="00C52999">
        <w:rPr>
          <w:rFonts w:cs="Arial"/>
          <w:bCs/>
          <w:sz w:val="22"/>
          <w:szCs w:val="22"/>
          <w:lang w:val="sl-SI"/>
        </w:rPr>
        <w:t>. Na sestankih</w:t>
      </w:r>
      <w:r w:rsidR="0057391C">
        <w:rPr>
          <w:rFonts w:cs="Arial"/>
          <w:bCs/>
          <w:sz w:val="22"/>
          <w:szCs w:val="22"/>
          <w:lang w:val="sl-SI"/>
        </w:rPr>
        <w:t xml:space="preserve"> bi vodja MDS predstavil </w:t>
      </w:r>
      <w:r w:rsidR="00C52999">
        <w:rPr>
          <w:rFonts w:cs="Arial"/>
          <w:bCs/>
          <w:sz w:val="22"/>
          <w:szCs w:val="22"/>
          <w:lang w:val="sl-SI"/>
        </w:rPr>
        <w:t xml:space="preserve">aktualno </w:t>
      </w:r>
      <w:r w:rsidR="0057391C">
        <w:rPr>
          <w:rFonts w:cs="Arial"/>
          <w:bCs/>
          <w:sz w:val="22"/>
          <w:szCs w:val="22"/>
          <w:lang w:val="sl-SI"/>
        </w:rPr>
        <w:t>stanje</w:t>
      </w:r>
      <w:r w:rsidR="00C52999">
        <w:rPr>
          <w:rFonts w:cs="Arial"/>
          <w:bCs/>
          <w:sz w:val="22"/>
          <w:szCs w:val="22"/>
          <w:lang w:val="sl-SI"/>
        </w:rPr>
        <w:t xml:space="preserve"> projekta JEK2</w:t>
      </w:r>
      <w:r w:rsidR="0057391C">
        <w:rPr>
          <w:rFonts w:cs="Arial"/>
          <w:bCs/>
          <w:sz w:val="22"/>
          <w:szCs w:val="22"/>
          <w:lang w:val="sl-SI"/>
        </w:rPr>
        <w:t>.</w:t>
      </w:r>
      <w:r w:rsidR="00C52999">
        <w:rPr>
          <w:rFonts w:cs="Arial"/>
          <w:bCs/>
          <w:sz w:val="22"/>
          <w:szCs w:val="22"/>
          <w:lang w:val="sl-SI"/>
        </w:rPr>
        <w:t xml:space="preserve"> Potreben nato tudi </w:t>
      </w:r>
      <w:r w:rsidR="00C52999" w:rsidRPr="00E23A94">
        <w:rPr>
          <w:rFonts w:cs="Arial"/>
          <w:bCs/>
          <w:sz w:val="22"/>
          <w:szCs w:val="22"/>
          <w:lang w:val="sl-SI"/>
        </w:rPr>
        <w:t xml:space="preserve">razmislek o razširjenem članstvu, postopkih izbire itd. </w:t>
      </w:r>
      <w:r w:rsidR="0057391C" w:rsidRPr="00E23A94">
        <w:rPr>
          <w:rFonts w:cs="Arial"/>
          <w:bCs/>
          <w:sz w:val="22"/>
          <w:szCs w:val="22"/>
          <w:lang w:val="sl-SI"/>
        </w:rPr>
        <w:t xml:space="preserve"> </w:t>
      </w:r>
    </w:p>
    <w:p w14:paraId="2AE4A5E0" w14:textId="77777777" w:rsidR="0057391C" w:rsidRPr="00E23A94" w:rsidRDefault="0057391C" w:rsidP="00873F8C">
      <w:pPr>
        <w:jc w:val="both"/>
        <w:rPr>
          <w:rFonts w:cs="Arial"/>
          <w:bCs/>
          <w:sz w:val="22"/>
          <w:szCs w:val="22"/>
          <w:lang w:val="sl-SI"/>
        </w:rPr>
      </w:pPr>
    </w:p>
    <w:p w14:paraId="03A4F57A" w14:textId="0AE306EC" w:rsidR="0057391C" w:rsidRPr="00E23A94" w:rsidRDefault="00C52999" w:rsidP="00873F8C">
      <w:pPr>
        <w:jc w:val="both"/>
        <w:rPr>
          <w:rFonts w:cs="Arial"/>
          <w:bCs/>
          <w:sz w:val="22"/>
          <w:szCs w:val="22"/>
          <w:lang w:val="sl-SI"/>
        </w:rPr>
      </w:pPr>
      <w:r w:rsidRPr="00E23A94">
        <w:rPr>
          <w:rFonts w:cs="Arial"/>
          <w:bCs/>
          <w:sz w:val="22"/>
          <w:szCs w:val="22"/>
          <w:lang w:val="sl-SI"/>
        </w:rPr>
        <w:t xml:space="preserve">Svet NVO ocenjuje, da predlog ni primeren, saj bi lahko prišlo do nepopolnosti poročanja ter </w:t>
      </w:r>
      <w:r w:rsidR="0057391C" w:rsidRPr="00E23A94">
        <w:rPr>
          <w:rFonts w:cs="Arial"/>
          <w:bCs/>
          <w:sz w:val="22"/>
          <w:szCs w:val="22"/>
          <w:lang w:val="sl-SI"/>
        </w:rPr>
        <w:t>predlaga vključitev</w:t>
      </w:r>
      <w:r w:rsidRPr="00E23A94">
        <w:rPr>
          <w:rFonts w:cs="Arial"/>
          <w:bCs/>
          <w:sz w:val="22"/>
          <w:szCs w:val="22"/>
          <w:lang w:val="sl-SI"/>
        </w:rPr>
        <w:t xml:space="preserve"> NVO</w:t>
      </w:r>
      <w:r w:rsidR="0057391C" w:rsidRPr="00E23A94">
        <w:rPr>
          <w:rFonts w:cs="Arial"/>
          <w:bCs/>
          <w:sz w:val="22"/>
          <w:szCs w:val="22"/>
          <w:lang w:val="sl-SI"/>
        </w:rPr>
        <w:t xml:space="preserve"> v MDS</w:t>
      </w:r>
      <w:r w:rsidRPr="00E23A94">
        <w:rPr>
          <w:rFonts w:cs="Arial"/>
          <w:bCs/>
          <w:sz w:val="22"/>
          <w:szCs w:val="22"/>
          <w:lang w:val="sl-SI"/>
        </w:rPr>
        <w:t xml:space="preserve">, saj bi le tako lahko </w:t>
      </w:r>
      <w:r w:rsidR="00176DEA" w:rsidRPr="00E23A94">
        <w:rPr>
          <w:rFonts w:cs="Arial"/>
          <w:bCs/>
          <w:sz w:val="22"/>
          <w:szCs w:val="22"/>
          <w:lang w:val="sl-SI"/>
        </w:rPr>
        <w:t xml:space="preserve">najbolje </w:t>
      </w:r>
      <w:r w:rsidRPr="00E23A94">
        <w:rPr>
          <w:rFonts w:cs="Arial"/>
          <w:bCs/>
          <w:sz w:val="22"/>
          <w:szCs w:val="22"/>
          <w:lang w:val="sl-SI"/>
        </w:rPr>
        <w:t xml:space="preserve">dvignili stopnjo transparentnosti in zaupanja. </w:t>
      </w:r>
    </w:p>
    <w:p w14:paraId="3FC817C7" w14:textId="1D12A392" w:rsidR="00C52999" w:rsidRPr="00E23A94" w:rsidRDefault="00C52999" w:rsidP="00873F8C">
      <w:pPr>
        <w:jc w:val="both"/>
        <w:rPr>
          <w:rFonts w:cs="Arial"/>
          <w:bCs/>
          <w:sz w:val="22"/>
          <w:szCs w:val="22"/>
          <w:lang w:val="sl-SI"/>
        </w:rPr>
      </w:pPr>
    </w:p>
    <w:p w14:paraId="4DCF9681" w14:textId="1732588F" w:rsidR="00C52999" w:rsidRPr="00E23A94" w:rsidRDefault="00C52999" w:rsidP="00873F8C">
      <w:pPr>
        <w:jc w:val="both"/>
        <w:rPr>
          <w:rFonts w:cs="Arial"/>
          <w:bCs/>
          <w:sz w:val="22"/>
          <w:szCs w:val="22"/>
          <w:lang w:val="sl-SI"/>
        </w:rPr>
      </w:pPr>
      <w:r w:rsidRPr="00E23A94">
        <w:rPr>
          <w:rFonts w:cs="Arial"/>
          <w:bCs/>
          <w:sz w:val="22"/>
          <w:szCs w:val="22"/>
          <w:lang w:val="sl-SI"/>
        </w:rPr>
        <w:lastRenderedPageBreak/>
        <w:t xml:space="preserve">Minister napove predvidoma dva javna posveta </w:t>
      </w:r>
      <w:r w:rsidR="00176DEA" w:rsidRPr="00E23A94">
        <w:rPr>
          <w:rFonts w:cs="Arial"/>
          <w:bCs/>
          <w:sz w:val="22"/>
          <w:szCs w:val="22"/>
          <w:lang w:val="sl-SI"/>
        </w:rPr>
        <w:t>v jesenskem času</w:t>
      </w:r>
      <w:r w:rsidRPr="00E23A94">
        <w:rPr>
          <w:rFonts w:cs="Arial"/>
          <w:bCs/>
          <w:sz w:val="22"/>
          <w:szCs w:val="22"/>
          <w:lang w:val="sl-SI"/>
        </w:rPr>
        <w:t>, namen je zbrati čim več informacij</w:t>
      </w:r>
      <w:r w:rsidR="00176DEA" w:rsidRPr="00E23A94">
        <w:rPr>
          <w:rFonts w:cs="Arial"/>
          <w:bCs/>
          <w:sz w:val="22"/>
          <w:szCs w:val="22"/>
          <w:lang w:val="sl-SI"/>
        </w:rPr>
        <w:t xml:space="preserve"> pred začetkom referendumske kampanje. </w:t>
      </w:r>
      <w:r w:rsidRPr="00E23A94">
        <w:rPr>
          <w:rFonts w:cs="Arial"/>
          <w:bCs/>
          <w:sz w:val="22"/>
          <w:szCs w:val="22"/>
          <w:lang w:val="sl-SI"/>
        </w:rPr>
        <w:t xml:space="preserve"> </w:t>
      </w:r>
    </w:p>
    <w:p w14:paraId="1000AB7E" w14:textId="77777777" w:rsidR="000E0402" w:rsidRPr="00E23A94" w:rsidRDefault="000E0402" w:rsidP="00873F8C">
      <w:pPr>
        <w:jc w:val="both"/>
        <w:rPr>
          <w:rFonts w:cs="Arial"/>
          <w:bCs/>
          <w:sz w:val="22"/>
          <w:szCs w:val="22"/>
          <w:lang w:val="sl-SI"/>
        </w:rPr>
      </w:pPr>
    </w:p>
    <w:p w14:paraId="240000AE" w14:textId="61CB8325" w:rsidR="00564676" w:rsidRPr="00E23A94" w:rsidRDefault="00C52999" w:rsidP="00873F8C">
      <w:pPr>
        <w:jc w:val="both"/>
        <w:rPr>
          <w:rFonts w:cs="Arial"/>
          <w:bCs/>
          <w:sz w:val="22"/>
          <w:szCs w:val="22"/>
          <w:lang w:val="sl-SI"/>
        </w:rPr>
      </w:pPr>
      <w:r w:rsidRPr="00E23A94">
        <w:rPr>
          <w:rFonts w:cs="Arial"/>
          <w:bCs/>
          <w:sz w:val="22"/>
          <w:szCs w:val="22"/>
          <w:u w:val="single"/>
          <w:lang w:val="sl-SI"/>
        </w:rPr>
        <w:t>Sklep k točki 3.B</w:t>
      </w:r>
      <w:r w:rsidRPr="00E23A94">
        <w:rPr>
          <w:rFonts w:cs="Arial"/>
          <w:bCs/>
          <w:sz w:val="22"/>
          <w:szCs w:val="22"/>
          <w:lang w:val="sl-SI"/>
        </w:rPr>
        <w:t>: Svet NVO je opravil razpravo o podanem predlogu razširitve delovanja Sveta NVO ter predlog zavrnil. Svet NVO predlaga vključitev predstavnika/</w:t>
      </w:r>
      <w:proofErr w:type="spellStart"/>
      <w:r w:rsidRPr="00E23A94">
        <w:rPr>
          <w:rFonts w:cs="Arial"/>
          <w:bCs/>
          <w:sz w:val="22"/>
          <w:szCs w:val="22"/>
          <w:lang w:val="sl-SI"/>
        </w:rPr>
        <w:t>ce</w:t>
      </w:r>
      <w:proofErr w:type="spellEnd"/>
      <w:r w:rsidRPr="00E23A94">
        <w:rPr>
          <w:rFonts w:cs="Arial"/>
          <w:bCs/>
          <w:sz w:val="22"/>
          <w:szCs w:val="22"/>
          <w:lang w:val="sl-SI"/>
        </w:rPr>
        <w:t xml:space="preserve"> NVO v medresorsko delovno skupino</w:t>
      </w:r>
      <w:r w:rsidR="00176DEA" w:rsidRPr="00E23A94">
        <w:rPr>
          <w:rFonts w:cs="Arial"/>
          <w:bCs/>
          <w:sz w:val="22"/>
          <w:szCs w:val="22"/>
          <w:lang w:val="sl-SI"/>
        </w:rPr>
        <w:t xml:space="preserve"> pod vodstvom državnega sekretarja za nacionalni jedrski program</w:t>
      </w:r>
      <w:r w:rsidRPr="00E23A94">
        <w:rPr>
          <w:rFonts w:cs="Arial"/>
          <w:bCs/>
          <w:sz w:val="22"/>
          <w:szCs w:val="22"/>
          <w:lang w:val="sl-SI"/>
        </w:rPr>
        <w:t>.</w:t>
      </w:r>
    </w:p>
    <w:p w14:paraId="25069C9F" w14:textId="77777777" w:rsidR="00577D04" w:rsidRPr="00E23A94" w:rsidRDefault="00577D04" w:rsidP="00873F8C">
      <w:pPr>
        <w:jc w:val="both"/>
        <w:rPr>
          <w:rFonts w:cs="Arial"/>
          <w:bCs/>
          <w:sz w:val="22"/>
          <w:szCs w:val="22"/>
          <w:lang w:val="sl-SI"/>
        </w:rPr>
      </w:pPr>
    </w:p>
    <w:p w14:paraId="7BEA4633" w14:textId="1C6D098F" w:rsidR="00577D04" w:rsidRDefault="00577D04" w:rsidP="00873F8C">
      <w:pPr>
        <w:jc w:val="both"/>
        <w:rPr>
          <w:rFonts w:cs="Arial"/>
          <w:bCs/>
          <w:sz w:val="22"/>
          <w:szCs w:val="22"/>
          <w:lang w:val="sl-SI"/>
        </w:rPr>
      </w:pPr>
      <w:r w:rsidRPr="00E23A94">
        <w:rPr>
          <w:rFonts w:cs="Arial"/>
          <w:bCs/>
          <w:sz w:val="22"/>
          <w:szCs w:val="22"/>
          <w:lang w:val="sl-SI"/>
        </w:rPr>
        <w:t xml:space="preserve">Svet NVO dodatno predlaga, da se vprašanju transparentnosti, civilnemu nadzoru, vključevanju javnosti in podobno nameni nekaj časa za razpravo na jesenskih posvetih. </w:t>
      </w:r>
    </w:p>
    <w:p w14:paraId="512BF696" w14:textId="77777777" w:rsidR="00B07FD2" w:rsidRPr="00E23A94" w:rsidRDefault="00B07FD2" w:rsidP="00873F8C">
      <w:pPr>
        <w:jc w:val="both"/>
        <w:rPr>
          <w:rFonts w:cs="Arial"/>
          <w:bCs/>
          <w:sz w:val="22"/>
          <w:szCs w:val="22"/>
          <w:lang w:val="sl-SI"/>
        </w:rPr>
      </w:pPr>
    </w:p>
    <w:p w14:paraId="603EF3AE" w14:textId="77777777" w:rsidR="00C118B5" w:rsidRPr="00E23A94" w:rsidRDefault="00C118B5" w:rsidP="00873F8C">
      <w:pPr>
        <w:jc w:val="both"/>
        <w:rPr>
          <w:rFonts w:cs="Arial"/>
          <w:sz w:val="22"/>
          <w:szCs w:val="22"/>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488"/>
      </w:tblGrid>
      <w:tr w:rsidR="00E52266" w:rsidRPr="00E23A94" w14:paraId="3E7B0AA9" w14:textId="77777777" w:rsidTr="00652BBB">
        <w:tc>
          <w:tcPr>
            <w:tcW w:w="8488" w:type="dxa"/>
            <w:shd w:val="clear" w:color="auto" w:fill="F2F2F2" w:themeFill="background1" w:themeFillShade="F2"/>
          </w:tcPr>
          <w:p w14:paraId="0B8312F5" w14:textId="1C9F3DFA" w:rsidR="00E52266" w:rsidRPr="00E23A94" w:rsidRDefault="00E52266" w:rsidP="00873F8C">
            <w:pPr>
              <w:pStyle w:val="xmsolistparagraph"/>
              <w:ind w:left="0"/>
              <w:jc w:val="both"/>
              <w:rPr>
                <w:rFonts w:ascii="Arial" w:eastAsia="Times New Roman" w:hAnsi="Arial" w:cs="Arial"/>
                <w:b/>
                <w:bCs/>
              </w:rPr>
            </w:pPr>
            <w:bookmarkStart w:id="2" w:name="_Hlk170996903"/>
            <w:r w:rsidRPr="00E23A94">
              <w:rPr>
                <w:rFonts w:ascii="Arial" w:eastAsia="Times New Roman" w:hAnsi="Arial" w:cs="Arial"/>
                <w:b/>
                <w:bCs/>
              </w:rPr>
              <w:t xml:space="preserve">K </w:t>
            </w:r>
            <w:r w:rsidR="00080523" w:rsidRPr="00E23A94">
              <w:rPr>
                <w:rFonts w:ascii="Arial" w:eastAsia="Times New Roman" w:hAnsi="Arial" w:cs="Arial"/>
                <w:b/>
                <w:bCs/>
              </w:rPr>
              <w:t>4</w:t>
            </w:r>
            <w:r w:rsidRPr="00E23A94">
              <w:rPr>
                <w:rFonts w:ascii="Arial" w:eastAsia="Times New Roman" w:hAnsi="Arial" w:cs="Arial"/>
                <w:b/>
                <w:bCs/>
              </w:rPr>
              <w:t xml:space="preserve">. točki: </w:t>
            </w:r>
            <w:r w:rsidR="00462D00" w:rsidRPr="00E23A94">
              <w:rPr>
                <w:rFonts w:ascii="Arial" w:eastAsia="Times New Roman" w:hAnsi="Arial" w:cs="Arial"/>
                <w:b/>
                <w:bCs/>
              </w:rPr>
              <w:t>Razno</w:t>
            </w:r>
          </w:p>
        </w:tc>
      </w:tr>
      <w:bookmarkEnd w:id="2"/>
    </w:tbl>
    <w:p w14:paraId="6D155716" w14:textId="77777777" w:rsidR="00E52266" w:rsidRPr="00E23A94" w:rsidRDefault="00E52266" w:rsidP="00873F8C">
      <w:pPr>
        <w:jc w:val="both"/>
        <w:rPr>
          <w:rFonts w:cs="Arial"/>
          <w:sz w:val="22"/>
          <w:szCs w:val="22"/>
          <w:lang w:val="sl-SI"/>
        </w:rPr>
      </w:pPr>
    </w:p>
    <w:p w14:paraId="20E0AAB2" w14:textId="45428B2D" w:rsidR="005D35DF" w:rsidRPr="00E23A94" w:rsidRDefault="009E6BC2" w:rsidP="009E6BC2">
      <w:pPr>
        <w:pStyle w:val="xmsolistparagraph"/>
        <w:ind w:left="0"/>
        <w:jc w:val="both"/>
        <w:rPr>
          <w:rFonts w:ascii="Arial" w:eastAsia="Times New Roman" w:hAnsi="Arial" w:cs="Arial"/>
        </w:rPr>
      </w:pPr>
      <w:r w:rsidRPr="00E23A94">
        <w:rPr>
          <w:rFonts w:ascii="Arial" w:eastAsia="Times New Roman" w:hAnsi="Arial" w:cs="Arial"/>
          <w:u w:val="single"/>
        </w:rPr>
        <w:t>Razprava glede prisotnosti na sejah Sveta NVO</w:t>
      </w:r>
      <w:r w:rsidRPr="00E23A94">
        <w:rPr>
          <w:rFonts w:ascii="Arial" w:eastAsia="Times New Roman" w:hAnsi="Arial" w:cs="Arial"/>
        </w:rPr>
        <w:t xml:space="preserve"> – člani opomnili na dogovor ob začetku delovanja Sveta, da se člani udeležujejo sej glede na predvidene vsebinske razprave. </w:t>
      </w:r>
    </w:p>
    <w:p w14:paraId="246F03B6" w14:textId="77777777" w:rsidR="005D35DF" w:rsidRPr="00E23A94" w:rsidRDefault="005D35DF" w:rsidP="00873F8C">
      <w:pPr>
        <w:jc w:val="both"/>
        <w:rPr>
          <w:rFonts w:cs="Arial"/>
          <w:sz w:val="22"/>
          <w:szCs w:val="22"/>
          <w:u w:val="single"/>
          <w:lang w:val="sl-SI"/>
        </w:rPr>
      </w:pPr>
    </w:p>
    <w:p w14:paraId="49943966" w14:textId="482B42E0" w:rsidR="00AB52BB" w:rsidRPr="00E23A94" w:rsidRDefault="004C02F4" w:rsidP="00873F8C">
      <w:pPr>
        <w:jc w:val="both"/>
        <w:rPr>
          <w:rFonts w:cs="Arial"/>
          <w:sz w:val="22"/>
          <w:szCs w:val="22"/>
          <w:u w:val="single"/>
          <w:lang w:val="sl-SI"/>
        </w:rPr>
      </w:pPr>
      <w:r w:rsidRPr="00E23A94">
        <w:rPr>
          <w:rFonts w:cs="Arial"/>
          <w:sz w:val="22"/>
          <w:szCs w:val="22"/>
          <w:u w:val="single"/>
          <w:lang w:val="sl-SI"/>
        </w:rPr>
        <w:t>Pisno v</w:t>
      </w:r>
      <w:r w:rsidR="00AB52BB" w:rsidRPr="00E23A94">
        <w:rPr>
          <w:rFonts w:cs="Arial"/>
          <w:sz w:val="22"/>
          <w:szCs w:val="22"/>
          <w:u w:val="single"/>
          <w:lang w:val="sl-SI"/>
        </w:rPr>
        <w:t>prašanje člana Aljoše Petek (PIC – Pravni center za varstvo človekovih pravic in okolja</w:t>
      </w:r>
      <w:r w:rsidRPr="00E23A94">
        <w:rPr>
          <w:rFonts w:cs="Arial"/>
          <w:sz w:val="22"/>
          <w:szCs w:val="22"/>
          <w:u w:val="single"/>
          <w:lang w:val="sl-SI"/>
        </w:rPr>
        <w:t xml:space="preserve">): </w:t>
      </w:r>
    </w:p>
    <w:p w14:paraId="2609AA8D" w14:textId="77777777" w:rsidR="00AB52BB" w:rsidRPr="00E23A94" w:rsidRDefault="00AB52BB" w:rsidP="00AB52BB">
      <w:pPr>
        <w:jc w:val="both"/>
        <w:rPr>
          <w:rFonts w:cs="Arial"/>
          <w:i/>
          <w:iCs/>
          <w:sz w:val="22"/>
          <w:szCs w:val="22"/>
          <w:lang w:val="sl-SI"/>
        </w:rPr>
      </w:pPr>
    </w:p>
    <w:p w14:paraId="3136C237" w14:textId="59914BCA" w:rsidR="00AB52BB" w:rsidRPr="00E23A94" w:rsidRDefault="00AB52BB" w:rsidP="00AB52BB">
      <w:pPr>
        <w:jc w:val="both"/>
        <w:rPr>
          <w:rFonts w:cs="Arial"/>
          <w:i/>
          <w:iCs/>
          <w:sz w:val="22"/>
          <w:szCs w:val="22"/>
          <w:lang w:val="sl-SI"/>
        </w:rPr>
      </w:pPr>
      <w:r w:rsidRPr="00E23A94">
        <w:rPr>
          <w:rFonts w:cs="Arial"/>
          <w:i/>
          <w:iCs/>
          <w:sz w:val="22"/>
          <w:szCs w:val="22"/>
          <w:lang w:val="sl-SI"/>
        </w:rPr>
        <w:t xml:space="preserve">''Zanima me, v imenu PIC, </w:t>
      </w:r>
      <w:proofErr w:type="spellStart"/>
      <w:r w:rsidRPr="00E23A94">
        <w:rPr>
          <w:rFonts w:cs="Arial"/>
          <w:i/>
          <w:iCs/>
          <w:sz w:val="22"/>
          <w:szCs w:val="22"/>
          <w:lang w:val="sl-SI"/>
        </w:rPr>
        <w:t>Focus</w:t>
      </w:r>
      <w:proofErr w:type="spellEnd"/>
      <w:r w:rsidRPr="00E23A94">
        <w:rPr>
          <w:rFonts w:cs="Arial"/>
          <w:i/>
          <w:iCs/>
          <w:sz w:val="22"/>
          <w:szCs w:val="22"/>
          <w:lang w:val="sl-SI"/>
        </w:rPr>
        <w:t xml:space="preserve">, </w:t>
      </w:r>
      <w:proofErr w:type="spellStart"/>
      <w:r w:rsidRPr="00E23A94">
        <w:rPr>
          <w:rFonts w:cs="Arial"/>
          <w:i/>
          <w:iCs/>
          <w:sz w:val="22"/>
          <w:szCs w:val="22"/>
          <w:lang w:val="sl-SI"/>
        </w:rPr>
        <w:t>Umanotere</w:t>
      </w:r>
      <w:proofErr w:type="spellEnd"/>
      <w:r w:rsidRPr="00E23A94">
        <w:rPr>
          <w:rFonts w:cs="Arial"/>
          <w:i/>
          <w:iCs/>
          <w:sz w:val="22"/>
          <w:szCs w:val="22"/>
          <w:lang w:val="sl-SI"/>
        </w:rPr>
        <w:t xml:space="preserve"> in Greenpeace Slovenija, </w:t>
      </w:r>
      <w:r w:rsidRPr="00050E6B">
        <w:rPr>
          <w:rFonts w:cs="Arial"/>
          <w:i/>
          <w:iCs/>
          <w:sz w:val="22"/>
          <w:szCs w:val="22"/>
          <w:lang w:val="sl-SI"/>
        </w:rPr>
        <w:t>če je MOPE že pričelo s pripravo 100% OVE scenarija oz. javnim naročilom za pripravo le tega.</w:t>
      </w:r>
      <w:r w:rsidRPr="00E23A94">
        <w:rPr>
          <w:rFonts w:cs="Arial"/>
          <w:i/>
          <w:iCs/>
          <w:sz w:val="22"/>
          <w:szCs w:val="22"/>
          <w:lang w:val="sl-SI"/>
        </w:rPr>
        <w:t xml:space="preserve"> Zanima nas, če bodo okvirne informacije o scenariju na voljo pred referendumsko kampanjo o JEK2. Ob tem nas zanima, če so v poteku priprave makroekonomske, finančne, potresne, </w:t>
      </w:r>
      <w:proofErr w:type="spellStart"/>
      <w:r w:rsidRPr="00E23A94">
        <w:rPr>
          <w:rFonts w:cs="Arial"/>
          <w:i/>
          <w:iCs/>
          <w:sz w:val="22"/>
          <w:szCs w:val="22"/>
          <w:lang w:val="sl-SI"/>
        </w:rPr>
        <w:t>okoljske</w:t>
      </w:r>
      <w:proofErr w:type="spellEnd"/>
      <w:r w:rsidRPr="00E23A94">
        <w:rPr>
          <w:rFonts w:cs="Arial"/>
          <w:i/>
          <w:iCs/>
          <w:sz w:val="22"/>
          <w:szCs w:val="22"/>
          <w:lang w:val="sl-SI"/>
        </w:rPr>
        <w:t xml:space="preserve"> študije in analize ravnanja z jedrskimi odpadki potencialnega JEK2. Pričakujemo, da bodo državljanke in državljani na referendumu imeli dejansko možnost odločanja.''</w:t>
      </w:r>
      <w:r w:rsidR="009A0DA7" w:rsidRPr="00E23A94">
        <w:rPr>
          <w:rFonts w:cs="Arial"/>
          <w:i/>
          <w:iCs/>
          <w:sz w:val="22"/>
          <w:szCs w:val="22"/>
          <w:lang w:val="sl-SI"/>
        </w:rPr>
        <w:t xml:space="preserve"> </w:t>
      </w:r>
    </w:p>
    <w:p w14:paraId="6EC38BBF" w14:textId="77777777" w:rsidR="007712C4" w:rsidRPr="00E23A94" w:rsidRDefault="007712C4" w:rsidP="00AB52BB">
      <w:pPr>
        <w:jc w:val="both"/>
        <w:rPr>
          <w:rFonts w:cs="Arial"/>
          <w:i/>
          <w:iCs/>
          <w:sz w:val="22"/>
          <w:szCs w:val="22"/>
          <w:lang w:val="sl-SI"/>
        </w:rPr>
      </w:pPr>
    </w:p>
    <w:p w14:paraId="2C5A6E33" w14:textId="18E0BE5C" w:rsidR="007712C4" w:rsidRPr="00E23A94" w:rsidRDefault="007712C4" w:rsidP="007712C4">
      <w:pPr>
        <w:jc w:val="both"/>
        <w:rPr>
          <w:rFonts w:cs="Arial"/>
          <w:sz w:val="22"/>
          <w:szCs w:val="22"/>
          <w:lang w:val="sl-SI"/>
        </w:rPr>
      </w:pPr>
      <w:r w:rsidRPr="00E23A94">
        <w:rPr>
          <w:rFonts w:cs="Arial"/>
          <w:sz w:val="22"/>
          <w:szCs w:val="22"/>
          <w:lang w:val="sl-SI"/>
        </w:rPr>
        <w:t xml:space="preserve">Na skupni seji Podnebnega sveta, Sveta NVO in Mladih za podnebno pravičnost so predstavniki prejeli informacijo, da je MOPE zaprosil Eles (dopis 12. junija), da za ministrstvo pripravi analizo 100% OVE scenarija v elektroenergetskem sektorju za Slovenijo za leto 2050. </w:t>
      </w:r>
    </w:p>
    <w:p w14:paraId="77CBD2AF" w14:textId="77777777" w:rsidR="006C3190" w:rsidRPr="00E23A94" w:rsidRDefault="006C3190" w:rsidP="007712C4">
      <w:pPr>
        <w:jc w:val="both"/>
        <w:rPr>
          <w:rFonts w:cs="Arial"/>
          <w:sz w:val="22"/>
          <w:szCs w:val="22"/>
          <w:lang w:val="sl-SI"/>
        </w:rPr>
      </w:pPr>
    </w:p>
    <w:p w14:paraId="0281F494" w14:textId="609628B0" w:rsidR="006C3190" w:rsidRPr="00E23A94" w:rsidRDefault="006C3190" w:rsidP="007712C4">
      <w:pPr>
        <w:jc w:val="both"/>
        <w:rPr>
          <w:rFonts w:cs="Arial"/>
          <w:sz w:val="22"/>
          <w:szCs w:val="22"/>
          <w:lang w:val="sl-SI"/>
        </w:rPr>
      </w:pPr>
      <w:r w:rsidRPr="00E23A94">
        <w:rPr>
          <w:rFonts w:cs="Arial"/>
          <w:sz w:val="22"/>
          <w:szCs w:val="22"/>
          <w:u w:val="single"/>
          <w:lang w:val="sl-SI"/>
        </w:rPr>
        <w:t>Predlog Sveta NVO:</w:t>
      </w:r>
      <w:r w:rsidRPr="00E23A94">
        <w:rPr>
          <w:rFonts w:cs="Arial"/>
          <w:sz w:val="22"/>
          <w:szCs w:val="22"/>
          <w:lang w:val="sl-SI"/>
        </w:rPr>
        <w:t xml:space="preserve"> država naj pripravi tudi alternativni scenarij JEK2, ki zasleduje 100% OVE scenarij. </w:t>
      </w:r>
    </w:p>
    <w:p w14:paraId="08622788" w14:textId="77777777" w:rsidR="00212622" w:rsidRPr="00E23A94" w:rsidRDefault="00212622" w:rsidP="00873F8C">
      <w:pPr>
        <w:jc w:val="both"/>
        <w:rPr>
          <w:rFonts w:cs="Arial"/>
          <w:sz w:val="22"/>
          <w:szCs w:val="22"/>
          <w:u w:val="single"/>
          <w:lang w:val="sl-SI"/>
        </w:rPr>
      </w:pPr>
    </w:p>
    <w:p w14:paraId="272988FC" w14:textId="34BF3A70" w:rsidR="00080523" w:rsidRPr="00E23A94" w:rsidRDefault="00080523" w:rsidP="00080523">
      <w:pPr>
        <w:jc w:val="both"/>
        <w:rPr>
          <w:rFonts w:cs="Arial"/>
          <w:sz w:val="22"/>
          <w:szCs w:val="22"/>
          <w:lang w:val="sl-SI"/>
        </w:rPr>
      </w:pPr>
      <w:r w:rsidRPr="00E23A94">
        <w:rPr>
          <w:rFonts w:cs="Arial"/>
          <w:sz w:val="22"/>
          <w:szCs w:val="22"/>
          <w:u w:val="single"/>
          <w:lang w:val="sl-SI"/>
        </w:rPr>
        <w:t>Naslednj</w:t>
      </w:r>
      <w:r w:rsidR="00860123" w:rsidRPr="00E23A94">
        <w:rPr>
          <w:rFonts w:cs="Arial"/>
          <w:sz w:val="22"/>
          <w:szCs w:val="22"/>
          <w:u w:val="single"/>
          <w:lang w:val="sl-SI"/>
        </w:rPr>
        <w:t>a seja Sveta NVO</w:t>
      </w:r>
      <w:r w:rsidR="00860123" w:rsidRPr="00E23A94">
        <w:rPr>
          <w:rFonts w:cs="Arial"/>
          <w:sz w:val="22"/>
          <w:szCs w:val="22"/>
          <w:lang w:val="sl-SI"/>
        </w:rPr>
        <w:t xml:space="preserve">: </w:t>
      </w:r>
      <w:r w:rsidRPr="00E23A94">
        <w:rPr>
          <w:rFonts w:cs="Arial"/>
          <w:sz w:val="22"/>
          <w:szCs w:val="22"/>
          <w:lang w:val="sl-SI"/>
        </w:rPr>
        <w:t xml:space="preserve">bo sklical MNVP </w:t>
      </w:r>
      <w:r w:rsidR="00860123" w:rsidRPr="00E23A94">
        <w:rPr>
          <w:rFonts w:cs="Arial"/>
          <w:sz w:val="22"/>
          <w:szCs w:val="22"/>
          <w:lang w:val="sl-SI"/>
        </w:rPr>
        <w:t xml:space="preserve">konec avgusta. Teme se uskladijo naknadno. </w:t>
      </w:r>
    </w:p>
    <w:p w14:paraId="5E0F0278" w14:textId="060F19F3" w:rsidR="00E23A94" w:rsidRPr="00E23A94" w:rsidRDefault="00E23A94" w:rsidP="00E23A94">
      <w:pPr>
        <w:rPr>
          <w:rFonts w:cs="Arial"/>
          <w:bCs/>
          <w:sz w:val="22"/>
          <w:szCs w:val="22"/>
          <w:lang w:val="sl-SI"/>
        </w:rPr>
      </w:pPr>
    </w:p>
    <w:p w14:paraId="47298217" w14:textId="77777777" w:rsidR="00E23A94" w:rsidRPr="00E23A94" w:rsidRDefault="00E23A94" w:rsidP="00873F8C">
      <w:pPr>
        <w:jc w:val="both"/>
        <w:rPr>
          <w:rFonts w:cs="Arial"/>
          <w:bCs/>
          <w:i/>
          <w:iCs/>
          <w:sz w:val="22"/>
          <w:szCs w:val="22"/>
          <w:lang w:val="sl-SI"/>
        </w:rPr>
      </w:pPr>
    </w:p>
    <w:p w14:paraId="018FA780" w14:textId="3B5D1BC0" w:rsidR="00D751EB" w:rsidRPr="00E23A94" w:rsidRDefault="00D751EB" w:rsidP="00873F8C">
      <w:pPr>
        <w:jc w:val="both"/>
        <w:rPr>
          <w:rFonts w:cs="Arial"/>
          <w:bCs/>
          <w:i/>
          <w:iCs/>
          <w:szCs w:val="20"/>
          <w:lang w:val="sl-SI"/>
        </w:rPr>
      </w:pPr>
      <w:r w:rsidRPr="00E23A94">
        <w:rPr>
          <w:rFonts w:cs="Arial"/>
          <w:bCs/>
          <w:i/>
          <w:iCs/>
          <w:szCs w:val="20"/>
          <w:lang w:val="sl-SI"/>
        </w:rPr>
        <w:t xml:space="preserve">Zapisala: Tina Hočevar, </w:t>
      </w:r>
      <w:r w:rsidR="00E23A94">
        <w:rPr>
          <w:rFonts w:cs="Arial"/>
          <w:bCs/>
          <w:i/>
          <w:iCs/>
          <w:szCs w:val="20"/>
          <w:lang w:val="sl-SI"/>
        </w:rPr>
        <w:t>kontaktna oseba za sodelovanje z NVO, MOPE</w:t>
      </w:r>
    </w:p>
    <w:p w14:paraId="200CCA98" w14:textId="77777777" w:rsidR="00D751EB" w:rsidRPr="00E23A94" w:rsidRDefault="00D751EB" w:rsidP="00873F8C">
      <w:pPr>
        <w:jc w:val="both"/>
        <w:rPr>
          <w:rFonts w:cs="Arial"/>
          <w:bCs/>
          <w:sz w:val="22"/>
          <w:szCs w:val="22"/>
          <w:lang w:val="sl-SI"/>
        </w:rPr>
      </w:pPr>
    </w:p>
    <w:p w14:paraId="7E7BFFDF" w14:textId="77777777" w:rsidR="00E23A94" w:rsidRPr="00E23A94" w:rsidRDefault="00E23A94" w:rsidP="00873F8C">
      <w:pPr>
        <w:jc w:val="both"/>
        <w:rPr>
          <w:rFonts w:cs="Arial"/>
          <w:bCs/>
          <w:sz w:val="22"/>
          <w:szCs w:val="22"/>
          <w:u w:val="single"/>
          <w:lang w:val="sl-SI"/>
        </w:rPr>
      </w:pPr>
    </w:p>
    <w:p w14:paraId="78BD3962" w14:textId="77777777" w:rsidR="00E23A94" w:rsidRPr="00E23A94" w:rsidRDefault="00E23A94" w:rsidP="00873F8C">
      <w:pPr>
        <w:jc w:val="both"/>
        <w:rPr>
          <w:rFonts w:cs="Arial"/>
          <w:bCs/>
          <w:sz w:val="22"/>
          <w:szCs w:val="22"/>
          <w:u w:val="single"/>
          <w:lang w:val="sl-SI"/>
        </w:rPr>
      </w:pPr>
    </w:p>
    <w:p w14:paraId="13FB25B1" w14:textId="77777777" w:rsidR="00E23A94" w:rsidRPr="00E23A94" w:rsidRDefault="00E23A94" w:rsidP="00873F8C">
      <w:pPr>
        <w:jc w:val="both"/>
        <w:rPr>
          <w:rFonts w:cs="Arial"/>
          <w:bCs/>
          <w:sz w:val="22"/>
          <w:szCs w:val="22"/>
          <w:u w:val="single"/>
          <w:lang w:val="sl-SI"/>
        </w:rPr>
      </w:pPr>
    </w:p>
    <w:p w14:paraId="5D457F09" w14:textId="77777777" w:rsidR="00E23A94" w:rsidRPr="00E23A94" w:rsidRDefault="00E23A94" w:rsidP="00873F8C">
      <w:pPr>
        <w:jc w:val="both"/>
        <w:rPr>
          <w:rFonts w:cs="Arial"/>
          <w:bCs/>
          <w:sz w:val="22"/>
          <w:szCs w:val="22"/>
          <w:u w:val="single"/>
          <w:lang w:val="sl-SI"/>
        </w:rPr>
      </w:pPr>
    </w:p>
    <w:p w14:paraId="56F9B804" w14:textId="77777777" w:rsidR="00E23A94" w:rsidRPr="00E23A94" w:rsidRDefault="00E23A94" w:rsidP="00873F8C">
      <w:pPr>
        <w:jc w:val="both"/>
        <w:rPr>
          <w:rFonts w:cs="Arial"/>
          <w:bCs/>
          <w:sz w:val="22"/>
          <w:szCs w:val="22"/>
          <w:u w:val="single"/>
          <w:lang w:val="sl-SI"/>
        </w:rPr>
      </w:pPr>
    </w:p>
    <w:p w14:paraId="48102FA9" w14:textId="4E275BCD" w:rsidR="00E23A94" w:rsidRPr="00E23A94" w:rsidRDefault="00E23A94" w:rsidP="00873F8C">
      <w:pPr>
        <w:jc w:val="both"/>
        <w:rPr>
          <w:rFonts w:cs="Arial"/>
          <w:bCs/>
          <w:sz w:val="22"/>
          <w:szCs w:val="22"/>
          <w:u w:val="single"/>
          <w:lang w:val="sl-SI"/>
        </w:rPr>
      </w:pPr>
      <w:r w:rsidRPr="00E23A94">
        <w:rPr>
          <w:rFonts w:cs="Arial"/>
          <w:bCs/>
          <w:sz w:val="22"/>
          <w:szCs w:val="22"/>
          <w:u w:val="single"/>
          <w:lang w:val="sl-SI"/>
        </w:rPr>
        <w:t>Priloge:</w:t>
      </w:r>
    </w:p>
    <w:p w14:paraId="070DF6EF" w14:textId="3317E322" w:rsidR="001B6767" w:rsidRDefault="001B6767" w:rsidP="00E23A94">
      <w:pPr>
        <w:pStyle w:val="Odstavekseznama"/>
        <w:numPr>
          <w:ilvl w:val="0"/>
          <w:numId w:val="31"/>
        </w:numPr>
        <w:jc w:val="both"/>
        <w:rPr>
          <w:rFonts w:ascii="Arial" w:hAnsi="Arial" w:cs="Arial"/>
          <w:bCs/>
        </w:rPr>
      </w:pPr>
      <w:r>
        <w:rPr>
          <w:rFonts w:ascii="Arial" w:hAnsi="Arial" w:cs="Arial"/>
          <w:bCs/>
        </w:rPr>
        <w:t xml:space="preserve">Priloga 1: </w:t>
      </w:r>
      <w:r w:rsidR="00D751EB" w:rsidRPr="00E23A94">
        <w:rPr>
          <w:rFonts w:ascii="Arial" w:hAnsi="Arial" w:cs="Arial"/>
          <w:bCs/>
        </w:rPr>
        <w:t xml:space="preserve">Vprašanja o energetskih skupnostih </w:t>
      </w:r>
    </w:p>
    <w:p w14:paraId="36717135" w14:textId="77777777" w:rsidR="001B6767" w:rsidRDefault="001B6767">
      <w:pPr>
        <w:spacing w:line="240" w:lineRule="auto"/>
        <w:rPr>
          <w:rFonts w:eastAsiaTheme="minorHAnsi" w:cs="Arial"/>
          <w:bCs/>
          <w:sz w:val="22"/>
          <w:szCs w:val="22"/>
          <w:lang w:val="sl-SI"/>
        </w:rPr>
      </w:pPr>
      <w:r>
        <w:rPr>
          <w:rFonts w:cs="Arial"/>
          <w:bCs/>
        </w:rPr>
        <w:br w:type="page"/>
      </w:r>
    </w:p>
    <w:p w14:paraId="30E3ED6B" w14:textId="4239CDA8" w:rsidR="00D751EB" w:rsidRPr="00FF4EA1" w:rsidRDefault="001B6767" w:rsidP="001B6767">
      <w:pPr>
        <w:jc w:val="both"/>
        <w:rPr>
          <w:rFonts w:cs="Arial"/>
          <w:b/>
          <w:sz w:val="22"/>
          <w:szCs w:val="28"/>
          <w:lang w:val="sl-SI"/>
        </w:rPr>
      </w:pPr>
      <w:r w:rsidRPr="00FF4EA1">
        <w:rPr>
          <w:rFonts w:cs="Arial"/>
          <w:b/>
          <w:sz w:val="22"/>
          <w:szCs w:val="28"/>
          <w:lang w:val="sl-SI"/>
        </w:rPr>
        <w:lastRenderedPageBreak/>
        <w:t>PRILOGA 1: Vprašanja o energetskih skupnostih</w:t>
      </w:r>
    </w:p>
    <w:p w14:paraId="5394803D" w14:textId="77777777" w:rsidR="00FF4EA1" w:rsidRDefault="00FF4EA1" w:rsidP="001B6767">
      <w:pPr>
        <w:jc w:val="both"/>
        <w:rPr>
          <w:rFonts w:cs="Arial"/>
          <w:bCs/>
          <w:sz w:val="22"/>
          <w:szCs w:val="28"/>
          <w:lang w:val="sl-SI"/>
        </w:rPr>
      </w:pPr>
    </w:p>
    <w:p w14:paraId="7C98C407" w14:textId="77777777" w:rsidR="00FF4EA1" w:rsidRDefault="00FF4EA1" w:rsidP="00FF4EA1">
      <w:pPr>
        <w:pStyle w:val="Odstavekseznama"/>
        <w:numPr>
          <w:ilvl w:val="0"/>
          <w:numId w:val="35"/>
        </w:numPr>
        <w:spacing w:after="0"/>
        <w:jc w:val="both"/>
        <w:rPr>
          <w:rFonts w:ascii="Arial" w:hAnsi="Arial" w:cs="Arial"/>
        </w:rPr>
      </w:pPr>
      <w:r w:rsidRPr="00FF4EA1">
        <w:rPr>
          <w:rFonts w:ascii="Arial" w:hAnsi="Arial" w:cs="Arial"/>
        </w:rPr>
        <w:t xml:space="preserve">Slovenija zamuja s pripravo </w:t>
      </w:r>
      <w:proofErr w:type="spellStart"/>
      <w:r w:rsidRPr="00FF4EA1">
        <w:rPr>
          <w:rFonts w:ascii="Arial" w:hAnsi="Arial" w:cs="Arial"/>
        </w:rPr>
        <w:t>omogočitvenega</w:t>
      </w:r>
      <w:proofErr w:type="spellEnd"/>
      <w:r w:rsidRPr="00FF4EA1">
        <w:rPr>
          <w:rFonts w:ascii="Arial" w:hAnsi="Arial" w:cs="Arial"/>
        </w:rPr>
        <w:t xml:space="preserve"> načrta za energetske skupnosti. Iz osnutka posodobljenega NEPN izhaja, da bo ta pripravljen v letošnjem letu. Kakšno je stanje v zvezi s pripravo načrta in kako, če sploh, bo omogočeno sodelovanje zainteresirane javnosti? Vključevanje različnih deležnikov lahko izboljša kakovost analize ovir in priložnosti ter samega </w:t>
      </w:r>
      <w:proofErr w:type="spellStart"/>
      <w:r w:rsidRPr="00FF4EA1">
        <w:rPr>
          <w:rFonts w:ascii="Arial" w:hAnsi="Arial" w:cs="Arial"/>
        </w:rPr>
        <w:t>omogočitvenega</w:t>
      </w:r>
      <w:proofErr w:type="spellEnd"/>
      <w:r w:rsidRPr="00FF4EA1">
        <w:rPr>
          <w:rFonts w:ascii="Arial" w:hAnsi="Arial" w:cs="Arial"/>
        </w:rPr>
        <w:t xml:space="preserve"> načrta.</w:t>
      </w:r>
    </w:p>
    <w:p w14:paraId="1C29EBB8" w14:textId="77777777" w:rsidR="00FF4EA1" w:rsidRPr="00FF4EA1" w:rsidRDefault="00FF4EA1" w:rsidP="00FF4EA1">
      <w:pPr>
        <w:pStyle w:val="Odstavekseznama"/>
        <w:spacing w:after="0"/>
        <w:jc w:val="both"/>
        <w:rPr>
          <w:rFonts w:ascii="Arial" w:hAnsi="Arial" w:cs="Arial"/>
        </w:rPr>
      </w:pPr>
    </w:p>
    <w:p w14:paraId="0BA53642" w14:textId="77777777" w:rsidR="00FF4EA1" w:rsidRDefault="00FF4EA1" w:rsidP="00FF4EA1">
      <w:pPr>
        <w:pStyle w:val="Odstavekseznama"/>
        <w:numPr>
          <w:ilvl w:val="0"/>
          <w:numId w:val="35"/>
        </w:numPr>
        <w:spacing w:after="0"/>
        <w:jc w:val="both"/>
        <w:rPr>
          <w:rFonts w:ascii="Arial" w:hAnsi="Arial" w:cs="Arial"/>
        </w:rPr>
      </w:pPr>
      <w:r w:rsidRPr="00FF4EA1">
        <w:rPr>
          <w:rFonts w:ascii="Arial" w:hAnsi="Arial" w:cs="Arial"/>
        </w:rPr>
        <w:t xml:space="preserve">Pri prenosu evropskih direktiv (RED, IEMD) v našo zakonodajo smo ubrali kopiraj-in-prilepi pristop. Zaradi tega je veliko zadev še vedno nedorečenih. Več: </w:t>
      </w:r>
      <w:hyperlink r:id="rId7" w:history="1">
        <w:r w:rsidRPr="00FF4EA1">
          <w:rPr>
            <w:rStyle w:val="Hiperpovezava"/>
            <w:rFonts w:ascii="Arial" w:hAnsi="Arial" w:cs="Arial"/>
          </w:rPr>
          <w:t>https://www.rescoop.eu/policy/transposition-tracker</w:t>
        </w:r>
      </w:hyperlink>
      <w:r w:rsidRPr="00FF4EA1">
        <w:rPr>
          <w:rFonts w:ascii="Arial" w:hAnsi="Arial" w:cs="Arial"/>
        </w:rPr>
        <w:t>.</w:t>
      </w:r>
    </w:p>
    <w:p w14:paraId="5B136398" w14:textId="77777777" w:rsidR="00FF4EA1" w:rsidRPr="00C871AC" w:rsidRDefault="00FF4EA1" w:rsidP="00FF4EA1">
      <w:pPr>
        <w:jc w:val="both"/>
        <w:rPr>
          <w:rFonts w:cs="Arial"/>
          <w:lang w:val="sl-SI"/>
        </w:rPr>
      </w:pPr>
    </w:p>
    <w:p w14:paraId="5C1F433D" w14:textId="77777777" w:rsidR="00FF4EA1" w:rsidRDefault="00FF4EA1" w:rsidP="00FF4EA1">
      <w:pPr>
        <w:pStyle w:val="Odstavekseznama"/>
        <w:numPr>
          <w:ilvl w:val="0"/>
          <w:numId w:val="35"/>
        </w:numPr>
        <w:spacing w:after="0"/>
        <w:jc w:val="both"/>
        <w:rPr>
          <w:rFonts w:ascii="Arial" w:hAnsi="Arial" w:cs="Arial"/>
        </w:rPr>
      </w:pPr>
      <w:r w:rsidRPr="00FF4EA1">
        <w:rPr>
          <w:rFonts w:ascii="Arial" w:hAnsi="Arial" w:cs="Arial"/>
        </w:rPr>
        <w:t>Razlike v definicijah energetske skupnosti državljanov in skupnosti OVE so v tem, da je definicija skupnosti OVE bolj ozka kot definicija energetske skupnosti državljanov (razen pri dejanskem nadzoru). Smiselno bi bilo na regulativni ravni povezati energetske skupnosti državljanov in skupnosti OVE tako, da postanejo skupnosti OVE en tip energetskih skupnosti državljanov. S takšno ureditvijo bi naslovili tudi potencialne težave občin, ki se odločijo za vstop v energetske zadruge na podlagi Zakona o oskrbi z električno energijo, v praksi pa sooblikujejo skupnosti OVE, z Računskim sodiščem.</w:t>
      </w:r>
    </w:p>
    <w:p w14:paraId="535E32CB" w14:textId="77777777" w:rsidR="00FF4EA1" w:rsidRPr="00C871AC" w:rsidRDefault="00FF4EA1" w:rsidP="00FF4EA1">
      <w:pPr>
        <w:jc w:val="both"/>
        <w:rPr>
          <w:rFonts w:cs="Arial"/>
          <w:lang w:val="sl-SI"/>
        </w:rPr>
      </w:pPr>
    </w:p>
    <w:p w14:paraId="36635D04" w14:textId="77777777" w:rsidR="00FF4EA1" w:rsidRDefault="00FF4EA1" w:rsidP="00FF4EA1">
      <w:pPr>
        <w:pStyle w:val="Odstavekseznama"/>
        <w:numPr>
          <w:ilvl w:val="0"/>
          <w:numId w:val="35"/>
        </w:numPr>
        <w:spacing w:after="0"/>
        <w:jc w:val="both"/>
        <w:rPr>
          <w:rFonts w:ascii="Arial" w:hAnsi="Arial" w:cs="Arial"/>
        </w:rPr>
      </w:pPr>
      <w:r w:rsidRPr="00FF4EA1">
        <w:rPr>
          <w:rFonts w:ascii="Arial" w:hAnsi="Arial" w:cs="Arial"/>
        </w:rPr>
        <w:t xml:space="preserve">Financiranje za energetske skupnosti je nepredvidljivo. Sheme podpor bi bilo treba urediti na način, da bo sredstev zadosti in da bo financiranje v naprej predvidljivo (npr. višina podpore, čas objave razpisov za naložbeno pomoč). Z Uredbo o pomoči za pospeševanje uvajanja energije iz obnovljivih virov, shranjevanja in toplote iz obnovljivih virov je bilo tudi onemogočeno hkratno koriščenje nepovratnih sredstev za sončne elektrarne (Borzen) in subvencionirane obrestne mere za kredite Eko sklada... V skladu z 22 (4)(g) členom RED II direktive naj bi se pripravila orodja, ki bodo skupnostim zagotovila dostop do financiranja (npr. poroštvo za kredite energetskih skupnosti; </w:t>
      </w:r>
      <w:proofErr w:type="spellStart"/>
      <w:r w:rsidRPr="00FF4EA1">
        <w:rPr>
          <w:rFonts w:ascii="Arial" w:hAnsi="Arial" w:cs="Arial"/>
        </w:rPr>
        <w:t>revolving</w:t>
      </w:r>
      <w:proofErr w:type="spellEnd"/>
      <w:r w:rsidRPr="00FF4EA1">
        <w:rPr>
          <w:rFonts w:ascii="Arial" w:hAnsi="Arial" w:cs="Arial"/>
        </w:rPr>
        <w:t xml:space="preserve"> </w:t>
      </w:r>
      <w:proofErr w:type="spellStart"/>
      <w:r w:rsidRPr="00FF4EA1">
        <w:rPr>
          <w:rFonts w:ascii="Arial" w:hAnsi="Arial" w:cs="Arial"/>
        </w:rPr>
        <w:t>fund</w:t>
      </w:r>
      <w:proofErr w:type="spellEnd"/>
      <w:r w:rsidRPr="00FF4EA1">
        <w:rPr>
          <w:rFonts w:ascii="Arial" w:hAnsi="Arial" w:cs="Arial"/>
        </w:rPr>
        <w:t xml:space="preserve"> za financiranje pripravljalnih del (študije izvedljivosti, dovoljenja, pravne zadeve)). Kaj v zvezi s tem razmišlja ministrstvo?</w:t>
      </w:r>
    </w:p>
    <w:p w14:paraId="5B7E53F9" w14:textId="77777777" w:rsidR="00FF4EA1" w:rsidRPr="00FF4EA1" w:rsidRDefault="00FF4EA1" w:rsidP="00FF4EA1">
      <w:pPr>
        <w:jc w:val="both"/>
        <w:rPr>
          <w:rFonts w:cs="Arial"/>
        </w:rPr>
      </w:pPr>
    </w:p>
    <w:p w14:paraId="1CF444D6" w14:textId="77777777" w:rsidR="00FF4EA1" w:rsidRDefault="00FF4EA1" w:rsidP="00FF4EA1">
      <w:pPr>
        <w:pStyle w:val="Odstavekseznama"/>
        <w:numPr>
          <w:ilvl w:val="0"/>
          <w:numId w:val="35"/>
        </w:numPr>
        <w:spacing w:after="0"/>
        <w:jc w:val="both"/>
        <w:rPr>
          <w:rFonts w:ascii="Arial" w:hAnsi="Arial" w:cs="Arial"/>
        </w:rPr>
      </w:pPr>
      <w:r w:rsidRPr="00FF4EA1">
        <w:rPr>
          <w:rFonts w:ascii="Arial" w:hAnsi="Arial" w:cs="Arial"/>
        </w:rPr>
        <w:t xml:space="preserve">V praksi se pogosto srečujemo z neodzivnostjo elektro </w:t>
      </w:r>
      <w:proofErr w:type="spellStart"/>
      <w:r w:rsidRPr="00FF4EA1">
        <w:rPr>
          <w:rFonts w:ascii="Arial" w:hAnsi="Arial" w:cs="Arial"/>
        </w:rPr>
        <w:t>dostributerjev</w:t>
      </w:r>
      <w:proofErr w:type="spellEnd"/>
      <w:r w:rsidRPr="00FF4EA1">
        <w:rPr>
          <w:rFonts w:ascii="Arial" w:hAnsi="Arial" w:cs="Arial"/>
        </w:rPr>
        <w:t xml:space="preserve"> ali vsaj zelo počasnim odzivanjem. To upočasnjuje izvajanje projektov. Ali lahko vlada/ministrstvo kaj stori?</w:t>
      </w:r>
    </w:p>
    <w:p w14:paraId="4B799DFE" w14:textId="77777777" w:rsidR="00FF4EA1" w:rsidRPr="00C871AC" w:rsidRDefault="00FF4EA1" w:rsidP="00FF4EA1">
      <w:pPr>
        <w:jc w:val="both"/>
        <w:rPr>
          <w:rFonts w:cs="Arial"/>
          <w:lang w:val="sl-SI"/>
        </w:rPr>
      </w:pPr>
    </w:p>
    <w:p w14:paraId="62018C2C" w14:textId="77777777" w:rsidR="00FF4EA1" w:rsidRPr="00FF4EA1" w:rsidRDefault="00FF4EA1" w:rsidP="00FF4EA1">
      <w:pPr>
        <w:pStyle w:val="Odstavekseznama"/>
        <w:numPr>
          <w:ilvl w:val="0"/>
          <w:numId w:val="35"/>
        </w:numPr>
        <w:spacing w:after="0"/>
        <w:jc w:val="both"/>
        <w:rPr>
          <w:rFonts w:ascii="Arial" w:hAnsi="Arial" w:cs="Arial"/>
        </w:rPr>
      </w:pPr>
      <w:r w:rsidRPr="00FF4EA1">
        <w:rPr>
          <w:rFonts w:ascii="Arial" w:hAnsi="Arial" w:cs="Arial"/>
        </w:rPr>
        <w:t>Od vseh dobaviteljev električne energije jih samo 6 omogoča samooskrbo. Za samooskrbo po novi uredbi še vedno ni jasno, kakšne pogoje bodo dobavitelji nudili (in če bodo sploh vsi samooskrbo še omogočali). Tudi to je ovira za nove projekte energetskih skupnosti...</w:t>
      </w:r>
    </w:p>
    <w:p w14:paraId="706B6A4B" w14:textId="77777777" w:rsidR="00FF4EA1" w:rsidRDefault="00FF4EA1" w:rsidP="00FF4EA1">
      <w:pPr>
        <w:rPr>
          <w:lang w:val="sl-SI"/>
        </w:rPr>
      </w:pPr>
    </w:p>
    <w:p w14:paraId="63D9B82E" w14:textId="77777777" w:rsidR="00FF4EA1" w:rsidRPr="00E661E8" w:rsidRDefault="00FF4EA1" w:rsidP="00FF4EA1">
      <w:pPr>
        <w:pStyle w:val="Odstavekseznama"/>
      </w:pPr>
    </w:p>
    <w:p w14:paraId="76CB43B2" w14:textId="77777777" w:rsidR="00FF4EA1" w:rsidRPr="001B6767" w:rsidRDefault="00FF4EA1" w:rsidP="001B6767">
      <w:pPr>
        <w:jc w:val="both"/>
        <w:rPr>
          <w:rFonts w:cs="Arial"/>
          <w:bCs/>
          <w:sz w:val="22"/>
          <w:szCs w:val="28"/>
          <w:lang w:val="sl-SI"/>
        </w:rPr>
      </w:pPr>
    </w:p>
    <w:sectPr w:rsidR="00FF4EA1" w:rsidRPr="001B6767" w:rsidSect="00D71529">
      <w:headerReference w:type="default" r:id="rId8"/>
      <w:headerReference w:type="first" r:id="rId9"/>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607B5" w14:textId="77777777" w:rsidR="008253F6" w:rsidRDefault="008253F6">
      <w:r>
        <w:separator/>
      </w:r>
    </w:p>
  </w:endnote>
  <w:endnote w:type="continuationSeparator" w:id="0">
    <w:p w14:paraId="05A1E5ED" w14:textId="77777777" w:rsidR="008253F6" w:rsidRDefault="0082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quot;Arial&quot;,&quot;sans-serif&quo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62105" w14:textId="77777777" w:rsidR="008253F6" w:rsidRDefault="008253F6">
      <w:r>
        <w:separator/>
      </w:r>
    </w:p>
  </w:footnote>
  <w:footnote w:type="continuationSeparator" w:id="0">
    <w:p w14:paraId="7AC57EB6" w14:textId="77777777" w:rsidR="008253F6" w:rsidRDefault="00825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147E"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4228" w14:textId="77777777" w:rsidR="008F7564"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0" locked="0" layoutInCell="1" allowOverlap="1" wp14:anchorId="52AFFD4F" wp14:editId="146732C3">
          <wp:simplePos x="0" y="0"/>
          <wp:positionH relativeFrom="column">
            <wp:posOffset>-502920</wp:posOffset>
          </wp:positionH>
          <wp:positionV relativeFrom="paragraph">
            <wp:posOffset>-1064</wp:posOffset>
          </wp:positionV>
          <wp:extent cx="3315335" cy="344170"/>
          <wp:effectExtent l="0" t="0" r="0" b="0"/>
          <wp:wrapNone/>
          <wp:docPr id="1" name="Slika 1" descr="Logotip Ministrstva za okolje, podnebje in energi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Logotip Ministrstva za okolje, podnebje in energijo"/>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0B3BE3E8" w14:textId="77777777" w:rsidR="009545A7" w:rsidRDefault="009545A7" w:rsidP="00CE5238">
    <w:pPr>
      <w:pStyle w:val="Glava"/>
      <w:tabs>
        <w:tab w:val="clear" w:pos="4320"/>
        <w:tab w:val="clear" w:pos="8640"/>
        <w:tab w:val="left" w:pos="5112"/>
      </w:tabs>
      <w:spacing w:before="120" w:line="240" w:lineRule="exact"/>
      <w:rPr>
        <w:rFonts w:cs="Arial"/>
        <w:sz w:val="16"/>
        <w:lang w:val="sl-SI"/>
      </w:rPr>
    </w:pPr>
  </w:p>
  <w:p w14:paraId="13A2FA00" w14:textId="77777777"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6E5D86BF"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50748CC"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538073E1"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367300C"/>
    <w:multiLevelType w:val="hybridMultilevel"/>
    <w:tmpl w:val="01683246"/>
    <w:lvl w:ilvl="0" w:tplc="DEF039C0">
      <w:numFmt w:val="bullet"/>
      <w:lvlText w:val=""/>
      <w:lvlJc w:val="left"/>
      <w:pPr>
        <w:ind w:left="720" w:hanging="360"/>
      </w:pPr>
      <w:rPr>
        <w:rFonts w:ascii="Wingdings" w:eastAsia="Times New Roman" w:hAnsi="Wingding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6F69B4"/>
    <w:multiLevelType w:val="hybridMultilevel"/>
    <w:tmpl w:val="0C5EC9E2"/>
    <w:lvl w:ilvl="0" w:tplc="762611A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BBA15F9"/>
    <w:multiLevelType w:val="hybridMultilevel"/>
    <w:tmpl w:val="35BCB8D6"/>
    <w:lvl w:ilvl="0" w:tplc="62D4CADC">
      <w:start w:val="4"/>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BE16D0F"/>
    <w:multiLevelType w:val="hybridMultilevel"/>
    <w:tmpl w:val="4A8A1D14"/>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C9B3B09"/>
    <w:multiLevelType w:val="hybridMultilevel"/>
    <w:tmpl w:val="341EB3F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3DD3E50"/>
    <w:multiLevelType w:val="hybridMultilevel"/>
    <w:tmpl w:val="1326FEF2"/>
    <w:lvl w:ilvl="0" w:tplc="4C14EF8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5A47382"/>
    <w:multiLevelType w:val="hybridMultilevel"/>
    <w:tmpl w:val="E64228B0"/>
    <w:lvl w:ilvl="0" w:tplc="F22E8A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5CE4489"/>
    <w:multiLevelType w:val="hybridMultilevel"/>
    <w:tmpl w:val="1E74CD1A"/>
    <w:lvl w:ilvl="0" w:tplc="B08A27C6">
      <w:numFmt w:val="bullet"/>
      <w:lvlText w:val="•"/>
      <w:lvlJc w:val="left"/>
      <w:pPr>
        <w:ind w:left="720" w:hanging="720"/>
      </w:pPr>
      <w:rPr>
        <w:rFonts w:ascii="Calibri" w:eastAsia="Times New Roman"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6A454F5"/>
    <w:multiLevelType w:val="hybridMultilevel"/>
    <w:tmpl w:val="2494AFA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26A82FA8"/>
    <w:multiLevelType w:val="hybridMultilevel"/>
    <w:tmpl w:val="0748ACF8"/>
    <w:lvl w:ilvl="0" w:tplc="E9F88B3E">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27E5479A"/>
    <w:multiLevelType w:val="hybridMultilevel"/>
    <w:tmpl w:val="56125746"/>
    <w:lvl w:ilvl="0" w:tplc="E9829C94">
      <w:start w:val="1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38833075"/>
    <w:multiLevelType w:val="hybridMultilevel"/>
    <w:tmpl w:val="0E2C1BEE"/>
    <w:lvl w:ilvl="0" w:tplc="1466C984">
      <w:start w:val="1"/>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4128D7"/>
    <w:multiLevelType w:val="hybridMultilevel"/>
    <w:tmpl w:val="17E2AC12"/>
    <w:lvl w:ilvl="0" w:tplc="B08A27C6">
      <w:numFmt w:val="bullet"/>
      <w:lvlText w:val="•"/>
      <w:lvlJc w:val="left"/>
      <w:pPr>
        <w:ind w:left="720" w:hanging="72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E8837AB"/>
    <w:multiLevelType w:val="multilevel"/>
    <w:tmpl w:val="563A869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3BE1E10"/>
    <w:multiLevelType w:val="hybridMultilevel"/>
    <w:tmpl w:val="1D1AB718"/>
    <w:lvl w:ilvl="0" w:tplc="24CE60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AE65AA"/>
    <w:multiLevelType w:val="hybridMultilevel"/>
    <w:tmpl w:val="F462F2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9463BF4"/>
    <w:multiLevelType w:val="hybridMultilevel"/>
    <w:tmpl w:val="5E7050E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49241E"/>
    <w:multiLevelType w:val="hybridMultilevel"/>
    <w:tmpl w:val="A25C1974"/>
    <w:lvl w:ilvl="0" w:tplc="F0963D9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0510296"/>
    <w:multiLevelType w:val="hybridMultilevel"/>
    <w:tmpl w:val="8D18705A"/>
    <w:lvl w:ilvl="0" w:tplc="04240001">
      <w:start w:val="1"/>
      <w:numFmt w:val="bullet"/>
      <w:lvlText w:val=""/>
      <w:lvlJc w:val="left"/>
      <w:pPr>
        <w:ind w:left="720" w:hanging="360"/>
      </w:pPr>
      <w:rPr>
        <w:rFonts w:ascii="Symbol" w:hAnsi="Symbol" w:hint="default"/>
      </w:rPr>
    </w:lvl>
    <w:lvl w:ilvl="1" w:tplc="0424000F">
      <w:start w:val="1"/>
      <w:numFmt w:val="decimal"/>
      <w:lvlText w:val="%2."/>
      <w:lvlJc w:val="left"/>
      <w:pPr>
        <w:ind w:left="1440" w:hanging="360"/>
      </w:p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983032"/>
    <w:multiLevelType w:val="multilevel"/>
    <w:tmpl w:val="563A869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EB0090"/>
    <w:multiLevelType w:val="hybridMultilevel"/>
    <w:tmpl w:val="A860E6DC"/>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B3429E0"/>
    <w:multiLevelType w:val="hybridMultilevel"/>
    <w:tmpl w:val="FA702D6A"/>
    <w:lvl w:ilvl="0" w:tplc="0F720D8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8D2ADB"/>
    <w:multiLevelType w:val="hybridMultilevel"/>
    <w:tmpl w:val="7BB8C170"/>
    <w:lvl w:ilvl="0" w:tplc="F22E8AA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4C05DD5"/>
    <w:multiLevelType w:val="hybridMultilevel"/>
    <w:tmpl w:val="CAE2BD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6BC11EE9"/>
    <w:multiLevelType w:val="hybridMultilevel"/>
    <w:tmpl w:val="EEF83F08"/>
    <w:lvl w:ilvl="0" w:tplc="69ECE85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6DD54D1A"/>
    <w:multiLevelType w:val="hybridMultilevel"/>
    <w:tmpl w:val="CAA49F70"/>
    <w:lvl w:ilvl="0" w:tplc="FDFE9D86">
      <w:start w:val="1"/>
      <w:numFmt w:val="bullet"/>
      <w:lvlText w:val="-"/>
      <w:lvlJc w:val="left"/>
      <w:pPr>
        <w:ind w:left="720" w:hanging="360"/>
      </w:pPr>
      <w:rPr>
        <w:rFonts w:ascii="&quot;Arial&quot;,&quot;sans-serif&quot;" w:hAnsi="&quot;Arial&quot;,&quot;sans-serif&quot;" w:hint="default"/>
      </w:rPr>
    </w:lvl>
    <w:lvl w:ilvl="1" w:tplc="C616CEBE">
      <w:start w:val="1"/>
      <w:numFmt w:val="bullet"/>
      <w:lvlText w:val="o"/>
      <w:lvlJc w:val="left"/>
      <w:pPr>
        <w:ind w:left="1440" w:hanging="360"/>
      </w:pPr>
      <w:rPr>
        <w:rFonts w:ascii="Courier New" w:hAnsi="Courier New" w:hint="default"/>
      </w:rPr>
    </w:lvl>
    <w:lvl w:ilvl="2" w:tplc="CDB428C0">
      <w:start w:val="1"/>
      <w:numFmt w:val="bullet"/>
      <w:lvlText w:val=""/>
      <w:lvlJc w:val="left"/>
      <w:pPr>
        <w:ind w:left="2160" w:hanging="360"/>
      </w:pPr>
      <w:rPr>
        <w:rFonts w:ascii="Wingdings" w:hAnsi="Wingdings" w:hint="default"/>
      </w:rPr>
    </w:lvl>
    <w:lvl w:ilvl="3" w:tplc="A8C29CB6">
      <w:start w:val="1"/>
      <w:numFmt w:val="bullet"/>
      <w:lvlText w:val=""/>
      <w:lvlJc w:val="left"/>
      <w:pPr>
        <w:ind w:left="2880" w:hanging="360"/>
      </w:pPr>
      <w:rPr>
        <w:rFonts w:ascii="Symbol" w:hAnsi="Symbol" w:hint="default"/>
      </w:rPr>
    </w:lvl>
    <w:lvl w:ilvl="4" w:tplc="8BD03AA8">
      <w:start w:val="1"/>
      <w:numFmt w:val="bullet"/>
      <w:lvlText w:val="o"/>
      <w:lvlJc w:val="left"/>
      <w:pPr>
        <w:ind w:left="3600" w:hanging="360"/>
      </w:pPr>
      <w:rPr>
        <w:rFonts w:ascii="Courier New" w:hAnsi="Courier New" w:hint="default"/>
      </w:rPr>
    </w:lvl>
    <w:lvl w:ilvl="5" w:tplc="8FFE6ABE">
      <w:start w:val="1"/>
      <w:numFmt w:val="bullet"/>
      <w:lvlText w:val=""/>
      <w:lvlJc w:val="left"/>
      <w:pPr>
        <w:ind w:left="4320" w:hanging="360"/>
      </w:pPr>
      <w:rPr>
        <w:rFonts w:ascii="Wingdings" w:hAnsi="Wingdings" w:hint="default"/>
      </w:rPr>
    </w:lvl>
    <w:lvl w:ilvl="6" w:tplc="802A6C68">
      <w:start w:val="1"/>
      <w:numFmt w:val="bullet"/>
      <w:lvlText w:val=""/>
      <w:lvlJc w:val="left"/>
      <w:pPr>
        <w:ind w:left="5040" w:hanging="360"/>
      </w:pPr>
      <w:rPr>
        <w:rFonts w:ascii="Symbol" w:hAnsi="Symbol" w:hint="default"/>
      </w:rPr>
    </w:lvl>
    <w:lvl w:ilvl="7" w:tplc="32DA52E6">
      <w:start w:val="1"/>
      <w:numFmt w:val="bullet"/>
      <w:lvlText w:val="o"/>
      <w:lvlJc w:val="left"/>
      <w:pPr>
        <w:ind w:left="5760" w:hanging="360"/>
      </w:pPr>
      <w:rPr>
        <w:rFonts w:ascii="Courier New" w:hAnsi="Courier New" w:hint="default"/>
      </w:rPr>
    </w:lvl>
    <w:lvl w:ilvl="8" w:tplc="C680D652">
      <w:start w:val="1"/>
      <w:numFmt w:val="bullet"/>
      <w:lvlText w:val=""/>
      <w:lvlJc w:val="left"/>
      <w:pPr>
        <w:ind w:left="6480" w:hanging="360"/>
      </w:pPr>
      <w:rPr>
        <w:rFonts w:ascii="Wingdings" w:hAnsi="Wingdings" w:hint="default"/>
      </w:rPr>
    </w:lvl>
  </w:abstractNum>
  <w:abstractNum w:abstractNumId="32" w15:restartNumberingAfterBreak="0">
    <w:nsid w:val="740D7A10"/>
    <w:multiLevelType w:val="hybridMultilevel"/>
    <w:tmpl w:val="1E9A4CCA"/>
    <w:lvl w:ilvl="0" w:tplc="62D4CAD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8387FC2"/>
    <w:multiLevelType w:val="hybridMultilevel"/>
    <w:tmpl w:val="B1D48130"/>
    <w:lvl w:ilvl="0" w:tplc="ACA4B8C4">
      <w:start w:val="1"/>
      <w:numFmt w:val="decimal"/>
      <w:lvlText w:val="%1."/>
      <w:lvlJc w:val="left"/>
      <w:pPr>
        <w:ind w:left="720" w:hanging="360"/>
      </w:pPr>
    </w:lvl>
    <w:lvl w:ilvl="1" w:tplc="B14C25B8">
      <w:start w:val="1"/>
      <w:numFmt w:val="lowerLetter"/>
      <w:lvlText w:val="%2."/>
      <w:lvlJc w:val="left"/>
      <w:pPr>
        <w:ind w:left="1440" w:hanging="360"/>
      </w:pPr>
    </w:lvl>
    <w:lvl w:ilvl="2" w:tplc="556C908E">
      <w:start w:val="1"/>
      <w:numFmt w:val="lowerRoman"/>
      <w:lvlText w:val="%3."/>
      <w:lvlJc w:val="right"/>
      <w:pPr>
        <w:ind w:left="2160" w:hanging="180"/>
      </w:pPr>
    </w:lvl>
    <w:lvl w:ilvl="3" w:tplc="1040ECBE">
      <w:start w:val="1"/>
      <w:numFmt w:val="decimal"/>
      <w:lvlText w:val="%4."/>
      <w:lvlJc w:val="left"/>
      <w:pPr>
        <w:ind w:left="2880" w:hanging="360"/>
      </w:pPr>
    </w:lvl>
    <w:lvl w:ilvl="4" w:tplc="D270B04C">
      <w:start w:val="1"/>
      <w:numFmt w:val="lowerLetter"/>
      <w:lvlText w:val="%5."/>
      <w:lvlJc w:val="left"/>
      <w:pPr>
        <w:ind w:left="3600" w:hanging="360"/>
      </w:pPr>
    </w:lvl>
    <w:lvl w:ilvl="5" w:tplc="FAAC4A14">
      <w:start w:val="1"/>
      <w:numFmt w:val="lowerRoman"/>
      <w:lvlText w:val="%6."/>
      <w:lvlJc w:val="right"/>
      <w:pPr>
        <w:ind w:left="4320" w:hanging="180"/>
      </w:pPr>
    </w:lvl>
    <w:lvl w:ilvl="6" w:tplc="41107B70">
      <w:start w:val="1"/>
      <w:numFmt w:val="decimal"/>
      <w:lvlText w:val="%7."/>
      <w:lvlJc w:val="left"/>
      <w:pPr>
        <w:ind w:left="5040" w:hanging="360"/>
      </w:pPr>
    </w:lvl>
    <w:lvl w:ilvl="7" w:tplc="F8EABAFC">
      <w:start w:val="1"/>
      <w:numFmt w:val="lowerLetter"/>
      <w:lvlText w:val="%8."/>
      <w:lvlJc w:val="left"/>
      <w:pPr>
        <w:ind w:left="5760" w:hanging="360"/>
      </w:pPr>
    </w:lvl>
    <w:lvl w:ilvl="8" w:tplc="0850663A">
      <w:start w:val="1"/>
      <w:numFmt w:val="lowerRoman"/>
      <w:lvlText w:val="%9."/>
      <w:lvlJc w:val="right"/>
      <w:pPr>
        <w:ind w:left="6480" w:hanging="180"/>
      </w:pPr>
    </w:lvl>
  </w:abstractNum>
  <w:num w:numId="1" w16cid:durableId="1096366456">
    <w:abstractNumId w:val="28"/>
  </w:num>
  <w:num w:numId="2" w16cid:durableId="1538614837">
    <w:abstractNumId w:val="14"/>
  </w:num>
  <w:num w:numId="3" w16cid:durableId="390272588">
    <w:abstractNumId w:val="18"/>
  </w:num>
  <w:num w:numId="4" w16cid:durableId="441263805">
    <w:abstractNumId w:val="6"/>
  </w:num>
  <w:num w:numId="5" w16cid:durableId="791442623">
    <w:abstractNumId w:val="8"/>
  </w:num>
  <w:num w:numId="6" w16cid:durableId="916133144">
    <w:abstractNumId w:val="5"/>
  </w:num>
  <w:num w:numId="7" w16cid:durableId="633946779">
    <w:abstractNumId w:val="25"/>
  </w:num>
  <w:num w:numId="8" w16cid:durableId="1495995672">
    <w:abstractNumId w:val="33"/>
  </w:num>
  <w:num w:numId="9" w16cid:durableId="920915354">
    <w:abstractNumId w:val="3"/>
  </w:num>
  <w:num w:numId="10" w16cid:durableId="881330305">
    <w:abstractNumId w:val="31"/>
  </w:num>
  <w:num w:numId="11" w16cid:durableId="1631284934">
    <w:abstractNumId w:val="29"/>
  </w:num>
  <w:num w:numId="12" w16cid:durableId="1688096845">
    <w:abstractNumId w:val="23"/>
  </w:num>
  <w:num w:numId="13" w16cid:durableId="617762547">
    <w:abstractNumId w:val="4"/>
  </w:num>
  <w:num w:numId="14" w16cid:durableId="1318607527">
    <w:abstractNumId w:val="13"/>
  </w:num>
  <w:num w:numId="15" w16cid:durableId="1423262898">
    <w:abstractNumId w:val="30"/>
  </w:num>
  <w:num w:numId="16" w16cid:durableId="2033722471">
    <w:abstractNumId w:val="21"/>
  </w:num>
  <w:num w:numId="17" w16cid:durableId="280652378">
    <w:abstractNumId w:val="20"/>
  </w:num>
  <w:num w:numId="18" w16cid:durableId="1270892440">
    <w:abstractNumId w:val="10"/>
  </w:num>
  <w:num w:numId="19" w16cid:durableId="1579293565">
    <w:abstractNumId w:val="16"/>
  </w:num>
  <w:num w:numId="20" w16cid:durableId="259458711">
    <w:abstractNumId w:val="32"/>
  </w:num>
  <w:num w:numId="21" w16cid:durableId="710232908">
    <w:abstractNumId w:val="24"/>
  </w:num>
  <w:num w:numId="22" w16cid:durableId="221136283">
    <w:abstractNumId w:val="0"/>
    <w:lvlOverride w:ilvl="0">
      <w:lvl w:ilvl="0">
        <w:numFmt w:val="bullet"/>
        <w:lvlText w:val="•"/>
        <w:legacy w:legacy="1" w:legacySpace="0" w:legacyIndent="370"/>
        <w:lvlJc w:val="left"/>
        <w:rPr>
          <w:rFonts w:ascii="Arial" w:hAnsi="Arial" w:hint="default"/>
        </w:rPr>
      </w:lvl>
    </w:lvlOverride>
  </w:num>
  <w:num w:numId="23" w16cid:durableId="1291518565">
    <w:abstractNumId w:val="17"/>
  </w:num>
  <w:num w:numId="24" w16cid:durableId="232742327">
    <w:abstractNumId w:val="1"/>
  </w:num>
  <w:num w:numId="25" w16cid:durableId="287131325">
    <w:abstractNumId w:val="9"/>
  </w:num>
  <w:num w:numId="26" w16cid:durableId="365298423">
    <w:abstractNumId w:val="27"/>
  </w:num>
  <w:num w:numId="27" w16cid:durableId="1330720337">
    <w:abstractNumId w:val="12"/>
  </w:num>
  <w:num w:numId="28" w16cid:durableId="305013068">
    <w:abstractNumId w:val="19"/>
  </w:num>
  <w:num w:numId="29" w16cid:durableId="1814982421">
    <w:abstractNumId w:val="15"/>
  </w:num>
  <w:num w:numId="30" w16cid:durableId="465049008">
    <w:abstractNumId w:val="7"/>
  </w:num>
  <w:num w:numId="31" w16cid:durableId="951518314">
    <w:abstractNumId w:val="22"/>
  </w:num>
  <w:num w:numId="32" w16cid:durableId="1202232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08243723">
    <w:abstractNumId w:val="2"/>
  </w:num>
  <w:num w:numId="34" w16cid:durableId="1602296913">
    <w:abstractNumId w:val="11"/>
  </w:num>
  <w:num w:numId="35" w16cid:durableId="6786538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3A"/>
    <w:rsid w:val="00011C34"/>
    <w:rsid w:val="00023A88"/>
    <w:rsid w:val="00035711"/>
    <w:rsid w:val="00050E6B"/>
    <w:rsid w:val="0005606C"/>
    <w:rsid w:val="000655FA"/>
    <w:rsid w:val="00080523"/>
    <w:rsid w:val="00085FE5"/>
    <w:rsid w:val="000A7238"/>
    <w:rsid w:val="000B00F8"/>
    <w:rsid w:val="000B2E7E"/>
    <w:rsid w:val="000C5504"/>
    <w:rsid w:val="000E0402"/>
    <w:rsid w:val="000E4408"/>
    <w:rsid w:val="000E53B2"/>
    <w:rsid w:val="000E6FE0"/>
    <w:rsid w:val="00120828"/>
    <w:rsid w:val="001357B2"/>
    <w:rsid w:val="00143E1E"/>
    <w:rsid w:val="00145103"/>
    <w:rsid w:val="00157623"/>
    <w:rsid w:val="0017064B"/>
    <w:rsid w:val="001729B1"/>
    <w:rsid w:val="0017478F"/>
    <w:rsid w:val="00176DEA"/>
    <w:rsid w:val="00182628"/>
    <w:rsid w:val="00191FA1"/>
    <w:rsid w:val="001A6309"/>
    <w:rsid w:val="001B6767"/>
    <w:rsid w:val="001B75AD"/>
    <w:rsid w:val="001B786A"/>
    <w:rsid w:val="00202A77"/>
    <w:rsid w:val="00211963"/>
    <w:rsid w:val="00212622"/>
    <w:rsid w:val="00217861"/>
    <w:rsid w:val="00242F1D"/>
    <w:rsid w:val="002607F3"/>
    <w:rsid w:val="00264FAC"/>
    <w:rsid w:val="00265CFB"/>
    <w:rsid w:val="00270D16"/>
    <w:rsid w:val="00271320"/>
    <w:rsid w:val="00271CE5"/>
    <w:rsid w:val="00275F56"/>
    <w:rsid w:val="00282020"/>
    <w:rsid w:val="00283C6F"/>
    <w:rsid w:val="002A2B69"/>
    <w:rsid w:val="002A75AD"/>
    <w:rsid w:val="002B6A7D"/>
    <w:rsid w:val="002D29DC"/>
    <w:rsid w:val="002E7F51"/>
    <w:rsid w:val="002F0098"/>
    <w:rsid w:val="0030080A"/>
    <w:rsid w:val="00300DD0"/>
    <w:rsid w:val="00307F9E"/>
    <w:rsid w:val="00326F7B"/>
    <w:rsid w:val="00335ABD"/>
    <w:rsid w:val="00345E60"/>
    <w:rsid w:val="00346B12"/>
    <w:rsid w:val="003508BD"/>
    <w:rsid w:val="00353AD2"/>
    <w:rsid w:val="003636BF"/>
    <w:rsid w:val="003709F7"/>
    <w:rsid w:val="00371442"/>
    <w:rsid w:val="003845B4"/>
    <w:rsid w:val="00385932"/>
    <w:rsid w:val="00385C36"/>
    <w:rsid w:val="00387B1A"/>
    <w:rsid w:val="00390EFD"/>
    <w:rsid w:val="003B5E9B"/>
    <w:rsid w:val="003C0A3C"/>
    <w:rsid w:val="003C5EE5"/>
    <w:rsid w:val="003D21ED"/>
    <w:rsid w:val="003E1C74"/>
    <w:rsid w:val="00403BD5"/>
    <w:rsid w:val="00413C1B"/>
    <w:rsid w:val="00431110"/>
    <w:rsid w:val="004360CD"/>
    <w:rsid w:val="00452F57"/>
    <w:rsid w:val="00461812"/>
    <w:rsid w:val="00462D00"/>
    <w:rsid w:val="004657EE"/>
    <w:rsid w:val="004731C2"/>
    <w:rsid w:val="004915D3"/>
    <w:rsid w:val="00495A65"/>
    <w:rsid w:val="004A17F5"/>
    <w:rsid w:val="004A7941"/>
    <w:rsid w:val="004C02F4"/>
    <w:rsid w:val="004C332D"/>
    <w:rsid w:val="004D5083"/>
    <w:rsid w:val="004E5DBB"/>
    <w:rsid w:val="004F5333"/>
    <w:rsid w:val="005003F9"/>
    <w:rsid w:val="005078D5"/>
    <w:rsid w:val="00511868"/>
    <w:rsid w:val="00514078"/>
    <w:rsid w:val="00526246"/>
    <w:rsid w:val="00531A1C"/>
    <w:rsid w:val="0055258D"/>
    <w:rsid w:val="0056333E"/>
    <w:rsid w:val="00564676"/>
    <w:rsid w:val="00564C5E"/>
    <w:rsid w:val="00566F84"/>
    <w:rsid w:val="00567106"/>
    <w:rsid w:val="00567771"/>
    <w:rsid w:val="0057391C"/>
    <w:rsid w:val="00577D04"/>
    <w:rsid w:val="00594955"/>
    <w:rsid w:val="005A05CB"/>
    <w:rsid w:val="005A1054"/>
    <w:rsid w:val="005A5B23"/>
    <w:rsid w:val="005B2F6A"/>
    <w:rsid w:val="005B536B"/>
    <w:rsid w:val="005D35DF"/>
    <w:rsid w:val="005E1D3C"/>
    <w:rsid w:val="005E442C"/>
    <w:rsid w:val="005E45E1"/>
    <w:rsid w:val="005F7802"/>
    <w:rsid w:val="0061772C"/>
    <w:rsid w:val="00625AE6"/>
    <w:rsid w:val="00627AD4"/>
    <w:rsid w:val="00632253"/>
    <w:rsid w:val="00642714"/>
    <w:rsid w:val="006442BB"/>
    <w:rsid w:val="006455CE"/>
    <w:rsid w:val="006506F5"/>
    <w:rsid w:val="00652BBB"/>
    <w:rsid w:val="00655841"/>
    <w:rsid w:val="006628F8"/>
    <w:rsid w:val="006770B0"/>
    <w:rsid w:val="006874F5"/>
    <w:rsid w:val="006C3190"/>
    <w:rsid w:val="006C354F"/>
    <w:rsid w:val="006D6B90"/>
    <w:rsid w:val="007119BE"/>
    <w:rsid w:val="00721047"/>
    <w:rsid w:val="00722E44"/>
    <w:rsid w:val="00727066"/>
    <w:rsid w:val="00733017"/>
    <w:rsid w:val="00751ED4"/>
    <w:rsid w:val="007712C4"/>
    <w:rsid w:val="00777E89"/>
    <w:rsid w:val="00783310"/>
    <w:rsid w:val="00783757"/>
    <w:rsid w:val="00792537"/>
    <w:rsid w:val="007936CD"/>
    <w:rsid w:val="007A095F"/>
    <w:rsid w:val="007A2999"/>
    <w:rsid w:val="007A4A6D"/>
    <w:rsid w:val="007D1BCF"/>
    <w:rsid w:val="007D75CF"/>
    <w:rsid w:val="007E0440"/>
    <w:rsid w:val="007E0794"/>
    <w:rsid w:val="007E46C3"/>
    <w:rsid w:val="007E5FC4"/>
    <w:rsid w:val="007E6DC5"/>
    <w:rsid w:val="00802BB5"/>
    <w:rsid w:val="00813487"/>
    <w:rsid w:val="008253F6"/>
    <w:rsid w:val="00832A5C"/>
    <w:rsid w:val="00836C3A"/>
    <w:rsid w:val="008377C6"/>
    <w:rsid w:val="00860123"/>
    <w:rsid w:val="00860E0B"/>
    <w:rsid w:val="00862DD7"/>
    <w:rsid w:val="00873F8C"/>
    <w:rsid w:val="0088043C"/>
    <w:rsid w:val="00881819"/>
    <w:rsid w:val="00884889"/>
    <w:rsid w:val="008906C9"/>
    <w:rsid w:val="00891220"/>
    <w:rsid w:val="008A4244"/>
    <w:rsid w:val="008B54FF"/>
    <w:rsid w:val="008C5738"/>
    <w:rsid w:val="008C6165"/>
    <w:rsid w:val="008D04F0"/>
    <w:rsid w:val="008F3500"/>
    <w:rsid w:val="008F45E9"/>
    <w:rsid w:val="008F7564"/>
    <w:rsid w:val="009030D8"/>
    <w:rsid w:val="00905D9F"/>
    <w:rsid w:val="0090779B"/>
    <w:rsid w:val="00910CCA"/>
    <w:rsid w:val="0091456D"/>
    <w:rsid w:val="00924E3C"/>
    <w:rsid w:val="009463B9"/>
    <w:rsid w:val="009545A7"/>
    <w:rsid w:val="009612BB"/>
    <w:rsid w:val="00991355"/>
    <w:rsid w:val="009954D8"/>
    <w:rsid w:val="009A0DA7"/>
    <w:rsid w:val="009B711D"/>
    <w:rsid w:val="009C32B8"/>
    <w:rsid w:val="009C37FC"/>
    <w:rsid w:val="009C411B"/>
    <w:rsid w:val="009C740A"/>
    <w:rsid w:val="009D0548"/>
    <w:rsid w:val="009E1518"/>
    <w:rsid w:val="009E3C28"/>
    <w:rsid w:val="009E6BC2"/>
    <w:rsid w:val="009F4953"/>
    <w:rsid w:val="009F7C17"/>
    <w:rsid w:val="00A11438"/>
    <w:rsid w:val="00A125C5"/>
    <w:rsid w:val="00A23532"/>
    <w:rsid w:val="00A2432F"/>
    <w:rsid w:val="00A2451C"/>
    <w:rsid w:val="00A2598C"/>
    <w:rsid w:val="00A35887"/>
    <w:rsid w:val="00A370BE"/>
    <w:rsid w:val="00A55A3C"/>
    <w:rsid w:val="00A65EE7"/>
    <w:rsid w:val="00A70133"/>
    <w:rsid w:val="00A71ED6"/>
    <w:rsid w:val="00A770A6"/>
    <w:rsid w:val="00A813B1"/>
    <w:rsid w:val="00A872B7"/>
    <w:rsid w:val="00A87C50"/>
    <w:rsid w:val="00A914FD"/>
    <w:rsid w:val="00AB36C4"/>
    <w:rsid w:val="00AB52BB"/>
    <w:rsid w:val="00AB637A"/>
    <w:rsid w:val="00AC32B2"/>
    <w:rsid w:val="00AD67FE"/>
    <w:rsid w:val="00AE7525"/>
    <w:rsid w:val="00B07FD2"/>
    <w:rsid w:val="00B1443B"/>
    <w:rsid w:val="00B17141"/>
    <w:rsid w:val="00B20254"/>
    <w:rsid w:val="00B20E88"/>
    <w:rsid w:val="00B2394F"/>
    <w:rsid w:val="00B31575"/>
    <w:rsid w:val="00B45477"/>
    <w:rsid w:val="00B5155B"/>
    <w:rsid w:val="00B57B90"/>
    <w:rsid w:val="00B7732A"/>
    <w:rsid w:val="00B8547D"/>
    <w:rsid w:val="00BD4350"/>
    <w:rsid w:val="00BF35A4"/>
    <w:rsid w:val="00BF5BAC"/>
    <w:rsid w:val="00C017B3"/>
    <w:rsid w:val="00C118B5"/>
    <w:rsid w:val="00C12F2C"/>
    <w:rsid w:val="00C13845"/>
    <w:rsid w:val="00C17F09"/>
    <w:rsid w:val="00C23F4F"/>
    <w:rsid w:val="00C250D5"/>
    <w:rsid w:val="00C31F7B"/>
    <w:rsid w:val="00C33F11"/>
    <w:rsid w:val="00C346FF"/>
    <w:rsid w:val="00C35666"/>
    <w:rsid w:val="00C45D2A"/>
    <w:rsid w:val="00C46D9B"/>
    <w:rsid w:val="00C47518"/>
    <w:rsid w:val="00C52999"/>
    <w:rsid w:val="00C54240"/>
    <w:rsid w:val="00C5706A"/>
    <w:rsid w:val="00C57A29"/>
    <w:rsid w:val="00C60239"/>
    <w:rsid w:val="00C822F2"/>
    <w:rsid w:val="00C871AC"/>
    <w:rsid w:val="00C92898"/>
    <w:rsid w:val="00C96A71"/>
    <w:rsid w:val="00CA4340"/>
    <w:rsid w:val="00CB0ED6"/>
    <w:rsid w:val="00CE5238"/>
    <w:rsid w:val="00CE7514"/>
    <w:rsid w:val="00D200A7"/>
    <w:rsid w:val="00D248DE"/>
    <w:rsid w:val="00D53E24"/>
    <w:rsid w:val="00D654A8"/>
    <w:rsid w:val="00D7076C"/>
    <w:rsid w:val="00D71529"/>
    <w:rsid w:val="00D73296"/>
    <w:rsid w:val="00D751EB"/>
    <w:rsid w:val="00D8542D"/>
    <w:rsid w:val="00D862B0"/>
    <w:rsid w:val="00DA1378"/>
    <w:rsid w:val="00DB29E1"/>
    <w:rsid w:val="00DC1387"/>
    <w:rsid w:val="00DC2F2A"/>
    <w:rsid w:val="00DC6A71"/>
    <w:rsid w:val="00DD64B1"/>
    <w:rsid w:val="00DE4735"/>
    <w:rsid w:val="00DE6547"/>
    <w:rsid w:val="00DF07BB"/>
    <w:rsid w:val="00DF1FC1"/>
    <w:rsid w:val="00DF4DE2"/>
    <w:rsid w:val="00E0215E"/>
    <w:rsid w:val="00E0357D"/>
    <w:rsid w:val="00E23A94"/>
    <w:rsid w:val="00E31137"/>
    <w:rsid w:val="00E33107"/>
    <w:rsid w:val="00E52266"/>
    <w:rsid w:val="00E61771"/>
    <w:rsid w:val="00E705DD"/>
    <w:rsid w:val="00E94B0C"/>
    <w:rsid w:val="00E97E61"/>
    <w:rsid w:val="00EB431B"/>
    <w:rsid w:val="00ED1C3E"/>
    <w:rsid w:val="00ED5F16"/>
    <w:rsid w:val="00F15354"/>
    <w:rsid w:val="00F240BB"/>
    <w:rsid w:val="00F25AC2"/>
    <w:rsid w:val="00F33077"/>
    <w:rsid w:val="00F379F1"/>
    <w:rsid w:val="00F57FED"/>
    <w:rsid w:val="00F60A2F"/>
    <w:rsid w:val="00F635ED"/>
    <w:rsid w:val="00F648B8"/>
    <w:rsid w:val="00F66C92"/>
    <w:rsid w:val="00F77B18"/>
    <w:rsid w:val="00F87C30"/>
    <w:rsid w:val="00F87DD6"/>
    <w:rsid w:val="00F93650"/>
    <w:rsid w:val="00F93F59"/>
    <w:rsid w:val="00FD14CB"/>
    <w:rsid w:val="00FE5755"/>
    <w:rsid w:val="00FF4EA1"/>
    <w:rsid w:val="00FF5CE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28299,#529dba"/>
    </o:shapedefaults>
    <o:shapelayout v:ext="edit">
      <o:idmap v:ext="edit" data="2"/>
    </o:shapelayout>
  </w:shapeDefaults>
  <w:doNotEmbedSmartTags/>
  <w:decimalSymbol w:val=","/>
  <w:listSeparator w:val=";"/>
  <w14:docId w14:val="02C9ED10"/>
  <w15:docId w15:val="{9DC2F0AA-9F25-4BEF-AEC1-D557305F8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80523"/>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semiHidden/>
    <w:unhideWhenUsed/>
    <w:qFormat/>
    <w:rsid w:val="00353AD2"/>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1047"/>
    <w:pPr>
      <w:spacing w:after="200" w:line="276" w:lineRule="auto"/>
      <w:ind w:left="720"/>
      <w:contextualSpacing/>
    </w:pPr>
    <w:rPr>
      <w:rFonts w:asciiTheme="minorHAnsi" w:eastAsiaTheme="minorHAnsi" w:hAnsiTheme="minorHAnsi" w:cstheme="minorBidi"/>
      <w:sz w:val="22"/>
      <w:szCs w:val="22"/>
      <w:lang w:val="sl-SI"/>
    </w:rPr>
  </w:style>
  <w:style w:type="paragraph" w:styleId="Sprotnaopomba-besedilo">
    <w:name w:val="footnote text"/>
    <w:basedOn w:val="Navaden"/>
    <w:link w:val="Sprotnaopomba-besediloZnak"/>
    <w:uiPriority w:val="99"/>
    <w:semiHidden/>
    <w:unhideWhenUsed/>
    <w:rsid w:val="00C23F4F"/>
    <w:pPr>
      <w:spacing w:line="240" w:lineRule="auto"/>
    </w:pPr>
    <w:rPr>
      <w:rFonts w:asciiTheme="minorHAnsi" w:eastAsiaTheme="minorHAnsi" w:hAnsiTheme="minorHAnsi" w:cstheme="minorBidi"/>
      <w:szCs w:val="20"/>
      <w:lang w:val="sl-SI"/>
    </w:rPr>
  </w:style>
  <w:style w:type="character" w:customStyle="1" w:styleId="Sprotnaopomba-besediloZnak">
    <w:name w:val="Sprotna opomba - besedilo Znak"/>
    <w:basedOn w:val="Privzetapisavaodstavka"/>
    <w:link w:val="Sprotnaopomba-besedilo"/>
    <w:uiPriority w:val="99"/>
    <w:semiHidden/>
    <w:rsid w:val="00C23F4F"/>
    <w:rPr>
      <w:rFonts w:asciiTheme="minorHAnsi" w:eastAsiaTheme="minorHAnsi" w:hAnsiTheme="minorHAnsi" w:cstheme="minorBidi"/>
      <w:lang w:eastAsia="en-US"/>
    </w:rPr>
  </w:style>
  <w:style w:type="character" w:styleId="Sprotnaopomba-sklic">
    <w:name w:val="footnote reference"/>
    <w:basedOn w:val="Privzetapisavaodstavka"/>
    <w:uiPriority w:val="99"/>
    <w:semiHidden/>
    <w:unhideWhenUsed/>
    <w:rsid w:val="00C23F4F"/>
    <w:rPr>
      <w:vertAlign w:val="superscript"/>
    </w:rPr>
  </w:style>
  <w:style w:type="character" w:styleId="Nerazreenaomemba">
    <w:name w:val="Unresolved Mention"/>
    <w:basedOn w:val="Privzetapisavaodstavka"/>
    <w:uiPriority w:val="99"/>
    <w:semiHidden/>
    <w:unhideWhenUsed/>
    <w:rsid w:val="00D862B0"/>
    <w:rPr>
      <w:color w:val="605E5C"/>
      <w:shd w:val="clear" w:color="auto" w:fill="E1DFDD"/>
    </w:rPr>
  </w:style>
  <w:style w:type="character" w:customStyle="1" w:styleId="xmrppsc">
    <w:name w:val="x_mrppsc"/>
    <w:basedOn w:val="Privzetapisavaodstavka"/>
    <w:rsid w:val="00777E89"/>
  </w:style>
  <w:style w:type="paragraph" w:customStyle="1" w:styleId="xmsonormal">
    <w:name w:val="x_msonormal"/>
    <w:basedOn w:val="Navaden"/>
    <w:rsid w:val="005E45E1"/>
    <w:pPr>
      <w:spacing w:before="100" w:beforeAutospacing="1" w:after="100" w:afterAutospacing="1" w:line="240" w:lineRule="auto"/>
    </w:pPr>
    <w:rPr>
      <w:rFonts w:ascii="Calibri" w:eastAsiaTheme="minorHAnsi" w:hAnsi="Calibri" w:cs="Calibri"/>
      <w:sz w:val="22"/>
      <w:szCs w:val="22"/>
      <w:lang w:val="sl-SI" w:eastAsia="sl-SI"/>
    </w:rPr>
  </w:style>
  <w:style w:type="character" w:customStyle="1" w:styleId="eop">
    <w:name w:val="eop"/>
    <w:basedOn w:val="Privzetapisavaodstavka"/>
    <w:rsid w:val="00991355"/>
  </w:style>
  <w:style w:type="character" w:customStyle="1" w:styleId="Naslov3Znak">
    <w:name w:val="Naslov 3 Znak"/>
    <w:basedOn w:val="Privzetapisavaodstavka"/>
    <w:link w:val="Naslov3"/>
    <w:semiHidden/>
    <w:rsid w:val="00353AD2"/>
    <w:rPr>
      <w:rFonts w:asciiTheme="majorHAnsi" w:eastAsiaTheme="majorEastAsia" w:hAnsiTheme="majorHAnsi" w:cstheme="majorBidi"/>
      <w:color w:val="1F4D78" w:themeColor="accent1" w:themeShade="7F"/>
      <w:sz w:val="24"/>
      <w:szCs w:val="24"/>
      <w:lang w:val="en-US" w:eastAsia="en-US"/>
    </w:rPr>
  </w:style>
  <w:style w:type="paragraph" w:styleId="Brezrazmikov">
    <w:name w:val="No Spacing"/>
    <w:uiPriority w:val="1"/>
    <w:qFormat/>
    <w:rsid w:val="00B20254"/>
    <w:pPr>
      <w:jc w:val="both"/>
    </w:pPr>
    <w:rPr>
      <w:rFonts w:asciiTheme="minorHAnsi" w:eastAsiaTheme="minorHAnsi" w:hAnsiTheme="minorHAnsi" w:cstheme="minorBidi"/>
      <w:sz w:val="22"/>
      <w:szCs w:val="22"/>
      <w:lang w:eastAsia="en-US"/>
    </w:rPr>
  </w:style>
  <w:style w:type="paragraph" w:customStyle="1" w:styleId="xmsolistparagraph">
    <w:name w:val="x_msolistparagraph"/>
    <w:basedOn w:val="Navaden"/>
    <w:rsid w:val="00C5706A"/>
    <w:pPr>
      <w:spacing w:line="240" w:lineRule="auto"/>
      <w:ind w:left="720"/>
    </w:pPr>
    <w:rPr>
      <w:rFonts w:ascii="Calibri" w:eastAsiaTheme="minorHAnsi" w:hAnsi="Calibri" w:cs="Calibri"/>
      <w:sz w:val="22"/>
      <w:szCs w:val="22"/>
      <w:lang w:val="sl-SI" w:eastAsia="sl-SI"/>
    </w:rPr>
  </w:style>
  <w:style w:type="paragraph" w:customStyle="1" w:styleId="Style8">
    <w:name w:val="Style8"/>
    <w:basedOn w:val="Navaden"/>
    <w:uiPriority w:val="99"/>
    <w:rsid w:val="00C5706A"/>
    <w:pPr>
      <w:widowControl w:val="0"/>
      <w:autoSpaceDE w:val="0"/>
      <w:autoSpaceDN w:val="0"/>
      <w:adjustRightInd w:val="0"/>
      <w:spacing w:line="259" w:lineRule="exact"/>
      <w:ind w:hanging="370"/>
    </w:pPr>
    <w:rPr>
      <w:rFonts w:eastAsiaTheme="minorEastAsia" w:cs="Arial"/>
      <w:sz w:val="24"/>
      <w:lang w:val="sl-SI" w:eastAsia="sl-SI"/>
    </w:rPr>
  </w:style>
  <w:style w:type="paragraph" w:customStyle="1" w:styleId="Style9">
    <w:name w:val="Style9"/>
    <w:basedOn w:val="Navaden"/>
    <w:uiPriority w:val="99"/>
    <w:rsid w:val="00C5706A"/>
    <w:pPr>
      <w:widowControl w:val="0"/>
      <w:autoSpaceDE w:val="0"/>
      <w:autoSpaceDN w:val="0"/>
      <w:adjustRightInd w:val="0"/>
      <w:spacing w:line="240" w:lineRule="auto"/>
    </w:pPr>
    <w:rPr>
      <w:rFonts w:eastAsiaTheme="minorEastAsia" w:cs="Arial"/>
      <w:sz w:val="24"/>
      <w:lang w:val="sl-SI" w:eastAsia="sl-SI"/>
    </w:rPr>
  </w:style>
  <w:style w:type="paragraph" w:customStyle="1" w:styleId="Style10">
    <w:name w:val="Style10"/>
    <w:basedOn w:val="Navaden"/>
    <w:uiPriority w:val="99"/>
    <w:rsid w:val="00C5706A"/>
    <w:pPr>
      <w:widowControl w:val="0"/>
      <w:autoSpaceDE w:val="0"/>
      <w:autoSpaceDN w:val="0"/>
      <w:adjustRightInd w:val="0"/>
      <w:spacing w:line="259" w:lineRule="exact"/>
      <w:ind w:hanging="370"/>
    </w:pPr>
    <w:rPr>
      <w:rFonts w:eastAsiaTheme="minorEastAsia" w:cs="Arial"/>
      <w:sz w:val="24"/>
      <w:lang w:val="sl-SI" w:eastAsia="sl-SI"/>
    </w:rPr>
  </w:style>
  <w:style w:type="character" w:customStyle="1" w:styleId="FontStyle16">
    <w:name w:val="Font Style16"/>
    <w:basedOn w:val="Privzetapisavaodstavka"/>
    <w:uiPriority w:val="99"/>
    <w:rsid w:val="00C5706A"/>
    <w:rPr>
      <w:rFonts w:ascii="Arial" w:hAnsi="Arial" w:cs="Arial"/>
      <w:b/>
      <w:bCs/>
      <w:sz w:val="20"/>
      <w:szCs w:val="20"/>
    </w:rPr>
  </w:style>
  <w:style w:type="character" w:customStyle="1" w:styleId="FontStyle17">
    <w:name w:val="Font Style17"/>
    <w:basedOn w:val="Privzetapisavaodstavka"/>
    <w:uiPriority w:val="99"/>
    <w:rsid w:val="00C5706A"/>
    <w:rPr>
      <w:rFonts w:ascii="Arial" w:hAnsi="Arial" w:cs="Arial"/>
      <w:sz w:val="20"/>
      <w:szCs w:val="20"/>
    </w:rPr>
  </w:style>
  <w:style w:type="paragraph" w:styleId="Revizija">
    <w:name w:val="Revision"/>
    <w:hidden/>
    <w:uiPriority w:val="99"/>
    <w:semiHidden/>
    <w:rsid w:val="00E94B0C"/>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41593">
      <w:bodyDiv w:val="1"/>
      <w:marLeft w:val="0"/>
      <w:marRight w:val="0"/>
      <w:marTop w:val="0"/>
      <w:marBottom w:val="0"/>
      <w:divBdr>
        <w:top w:val="none" w:sz="0" w:space="0" w:color="auto"/>
        <w:left w:val="none" w:sz="0" w:space="0" w:color="auto"/>
        <w:bottom w:val="none" w:sz="0" w:space="0" w:color="auto"/>
        <w:right w:val="none" w:sz="0" w:space="0" w:color="auto"/>
      </w:divBdr>
    </w:div>
    <w:div w:id="257956677">
      <w:bodyDiv w:val="1"/>
      <w:marLeft w:val="0"/>
      <w:marRight w:val="0"/>
      <w:marTop w:val="0"/>
      <w:marBottom w:val="0"/>
      <w:divBdr>
        <w:top w:val="none" w:sz="0" w:space="0" w:color="auto"/>
        <w:left w:val="none" w:sz="0" w:space="0" w:color="auto"/>
        <w:bottom w:val="none" w:sz="0" w:space="0" w:color="auto"/>
        <w:right w:val="none" w:sz="0" w:space="0" w:color="auto"/>
      </w:divBdr>
    </w:div>
    <w:div w:id="271940157">
      <w:bodyDiv w:val="1"/>
      <w:marLeft w:val="0"/>
      <w:marRight w:val="0"/>
      <w:marTop w:val="0"/>
      <w:marBottom w:val="0"/>
      <w:divBdr>
        <w:top w:val="none" w:sz="0" w:space="0" w:color="auto"/>
        <w:left w:val="none" w:sz="0" w:space="0" w:color="auto"/>
        <w:bottom w:val="none" w:sz="0" w:space="0" w:color="auto"/>
        <w:right w:val="none" w:sz="0" w:space="0" w:color="auto"/>
      </w:divBdr>
    </w:div>
    <w:div w:id="341051845">
      <w:bodyDiv w:val="1"/>
      <w:marLeft w:val="0"/>
      <w:marRight w:val="0"/>
      <w:marTop w:val="0"/>
      <w:marBottom w:val="0"/>
      <w:divBdr>
        <w:top w:val="none" w:sz="0" w:space="0" w:color="auto"/>
        <w:left w:val="none" w:sz="0" w:space="0" w:color="auto"/>
        <w:bottom w:val="none" w:sz="0" w:space="0" w:color="auto"/>
        <w:right w:val="none" w:sz="0" w:space="0" w:color="auto"/>
      </w:divBdr>
    </w:div>
    <w:div w:id="388387721">
      <w:bodyDiv w:val="1"/>
      <w:marLeft w:val="0"/>
      <w:marRight w:val="0"/>
      <w:marTop w:val="0"/>
      <w:marBottom w:val="0"/>
      <w:divBdr>
        <w:top w:val="none" w:sz="0" w:space="0" w:color="auto"/>
        <w:left w:val="none" w:sz="0" w:space="0" w:color="auto"/>
        <w:bottom w:val="none" w:sz="0" w:space="0" w:color="auto"/>
        <w:right w:val="none" w:sz="0" w:space="0" w:color="auto"/>
      </w:divBdr>
    </w:div>
    <w:div w:id="426272662">
      <w:bodyDiv w:val="1"/>
      <w:marLeft w:val="0"/>
      <w:marRight w:val="0"/>
      <w:marTop w:val="0"/>
      <w:marBottom w:val="0"/>
      <w:divBdr>
        <w:top w:val="none" w:sz="0" w:space="0" w:color="auto"/>
        <w:left w:val="none" w:sz="0" w:space="0" w:color="auto"/>
        <w:bottom w:val="none" w:sz="0" w:space="0" w:color="auto"/>
        <w:right w:val="none" w:sz="0" w:space="0" w:color="auto"/>
      </w:divBdr>
    </w:div>
    <w:div w:id="529952811">
      <w:bodyDiv w:val="1"/>
      <w:marLeft w:val="0"/>
      <w:marRight w:val="0"/>
      <w:marTop w:val="0"/>
      <w:marBottom w:val="0"/>
      <w:divBdr>
        <w:top w:val="none" w:sz="0" w:space="0" w:color="auto"/>
        <w:left w:val="none" w:sz="0" w:space="0" w:color="auto"/>
        <w:bottom w:val="none" w:sz="0" w:space="0" w:color="auto"/>
        <w:right w:val="none" w:sz="0" w:space="0" w:color="auto"/>
      </w:divBdr>
    </w:div>
    <w:div w:id="640303797">
      <w:bodyDiv w:val="1"/>
      <w:marLeft w:val="0"/>
      <w:marRight w:val="0"/>
      <w:marTop w:val="0"/>
      <w:marBottom w:val="0"/>
      <w:divBdr>
        <w:top w:val="none" w:sz="0" w:space="0" w:color="auto"/>
        <w:left w:val="none" w:sz="0" w:space="0" w:color="auto"/>
        <w:bottom w:val="none" w:sz="0" w:space="0" w:color="auto"/>
        <w:right w:val="none" w:sz="0" w:space="0" w:color="auto"/>
      </w:divBdr>
    </w:div>
    <w:div w:id="708530980">
      <w:bodyDiv w:val="1"/>
      <w:marLeft w:val="0"/>
      <w:marRight w:val="0"/>
      <w:marTop w:val="0"/>
      <w:marBottom w:val="0"/>
      <w:divBdr>
        <w:top w:val="none" w:sz="0" w:space="0" w:color="auto"/>
        <w:left w:val="none" w:sz="0" w:space="0" w:color="auto"/>
        <w:bottom w:val="none" w:sz="0" w:space="0" w:color="auto"/>
        <w:right w:val="none" w:sz="0" w:space="0" w:color="auto"/>
      </w:divBdr>
    </w:div>
    <w:div w:id="1383016542">
      <w:bodyDiv w:val="1"/>
      <w:marLeft w:val="0"/>
      <w:marRight w:val="0"/>
      <w:marTop w:val="0"/>
      <w:marBottom w:val="0"/>
      <w:divBdr>
        <w:top w:val="none" w:sz="0" w:space="0" w:color="auto"/>
        <w:left w:val="none" w:sz="0" w:space="0" w:color="auto"/>
        <w:bottom w:val="none" w:sz="0" w:space="0" w:color="auto"/>
        <w:right w:val="none" w:sz="0" w:space="0" w:color="auto"/>
      </w:divBdr>
    </w:div>
    <w:div w:id="1477528989">
      <w:bodyDiv w:val="1"/>
      <w:marLeft w:val="0"/>
      <w:marRight w:val="0"/>
      <w:marTop w:val="0"/>
      <w:marBottom w:val="0"/>
      <w:divBdr>
        <w:top w:val="none" w:sz="0" w:space="0" w:color="auto"/>
        <w:left w:val="none" w:sz="0" w:space="0" w:color="auto"/>
        <w:bottom w:val="none" w:sz="0" w:space="0" w:color="auto"/>
        <w:right w:val="none" w:sz="0" w:space="0" w:color="auto"/>
      </w:divBdr>
    </w:div>
    <w:div w:id="1603566437">
      <w:bodyDiv w:val="1"/>
      <w:marLeft w:val="0"/>
      <w:marRight w:val="0"/>
      <w:marTop w:val="0"/>
      <w:marBottom w:val="0"/>
      <w:divBdr>
        <w:top w:val="none" w:sz="0" w:space="0" w:color="auto"/>
        <w:left w:val="none" w:sz="0" w:space="0" w:color="auto"/>
        <w:bottom w:val="none" w:sz="0" w:space="0" w:color="auto"/>
        <w:right w:val="none" w:sz="0" w:space="0" w:color="auto"/>
      </w:divBdr>
    </w:div>
    <w:div w:id="2021736509">
      <w:bodyDiv w:val="1"/>
      <w:marLeft w:val="0"/>
      <w:marRight w:val="0"/>
      <w:marTop w:val="0"/>
      <w:marBottom w:val="0"/>
      <w:divBdr>
        <w:top w:val="none" w:sz="0" w:space="0" w:color="auto"/>
        <w:left w:val="none" w:sz="0" w:space="0" w:color="auto"/>
        <w:bottom w:val="none" w:sz="0" w:space="0" w:color="auto"/>
        <w:right w:val="none" w:sz="0" w:space="0" w:color="auto"/>
      </w:divBdr>
    </w:div>
    <w:div w:id="2025285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scoop.eu/policy/transposition-track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NA~1.HOC\AppData\Local\Temp\notes167925\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Osnutek_Glava_MOPE.dotx</Template>
  <TotalTime>352</TotalTime>
  <Pages>5</Pages>
  <Words>1789</Words>
  <Characters>10201</Characters>
  <Application>Microsoft Office Word</Application>
  <DocSecurity>0</DocSecurity>
  <Lines>85</Lines>
  <Paragraphs>23</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Hocevar</dc:creator>
  <cp:keywords/>
  <dc:description/>
  <cp:lastModifiedBy>Špela Sovinc</cp:lastModifiedBy>
  <cp:revision>1</cp:revision>
  <cp:lastPrinted>2010-07-16T07:41:00Z</cp:lastPrinted>
  <dcterms:created xsi:type="dcterms:W3CDTF">2024-08-26T11:59:00Z</dcterms:created>
  <dcterms:modified xsi:type="dcterms:W3CDTF">2024-09-05T06:51:00Z</dcterms:modified>
</cp:coreProperties>
</file>