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445E99" w:rsidRDefault="00445E99" w:rsidP="00F5437C">
      <w:pPr>
        <w:tabs>
          <w:tab w:val="left" w:pos="1995"/>
          <w:tab w:val="center" w:pos="4320"/>
          <w:tab w:val="right" w:pos="8640"/>
        </w:tabs>
        <w:spacing w:line="260" w:lineRule="exact"/>
        <w:jc w:val="both"/>
        <w:rPr>
          <w:rFonts w:cs="Arial"/>
          <w:szCs w:val="20"/>
          <w:lang w:eastAsia="sl-SI"/>
        </w:rPr>
      </w:pPr>
    </w:p>
    <w:p w:rsidR="00445E99" w:rsidRDefault="00445E99" w:rsidP="00F5437C">
      <w:pPr>
        <w:tabs>
          <w:tab w:val="left" w:pos="1995"/>
          <w:tab w:val="center" w:pos="4320"/>
          <w:tab w:val="right" w:pos="8640"/>
        </w:tabs>
        <w:spacing w:line="260" w:lineRule="exact"/>
        <w:jc w:val="both"/>
        <w:rPr>
          <w:rFonts w:cs="Arial"/>
          <w:szCs w:val="20"/>
          <w:lang w:eastAsia="sl-SI"/>
        </w:rPr>
      </w:pPr>
    </w:p>
    <w:p w:rsidR="00445E99" w:rsidRDefault="00445E99"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VIŠJI SVETOVALEC</w:t>
      </w:r>
      <w:r w:rsidR="00F5437C" w:rsidRPr="000C4BC5">
        <w:rPr>
          <w:rFonts w:cs="Arial"/>
          <w:b/>
          <w:szCs w:val="20"/>
          <w:lang w:eastAsia="ar-SA"/>
        </w:rPr>
        <w:t xml:space="preserve"> V </w:t>
      </w:r>
      <w:r w:rsidR="0004270B">
        <w:rPr>
          <w:rFonts w:cs="Arial"/>
          <w:b/>
          <w:szCs w:val="20"/>
          <w:lang w:eastAsia="ar-SA"/>
        </w:rPr>
        <w:t>SLUŽBI ZA EU KOORDINACIJO IN MEDNARODNE ZADEVE</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04270B">
        <w:rPr>
          <w:rFonts w:cs="Arial"/>
          <w:b/>
          <w:szCs w:val="20"/>
          <w:lang w:eastAsia="ar-SA"/>
        </w:rPr>
        <w:t>43</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EE51E3" w:rsidRPr="008D126D"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107F41">
        <w:rPr>
          <w:rFonts w:cs="Arial"/>
          <w:szCs w:val="20"/>
          <w:lang w:eastAsia="ar-SA"/>
        </w:rPr>
        <w:t>5</w:t>
      </w:r>
      <w:r w:rsidR="00B77DCB">
        <w:rPr>
          <w:rFonts w:cs="Arial"/>
          <w:szCs w:val="20"/>
          <w:lang w:eastAsia="ar-SA"/>
        </w:rPr>
        <w:t xml:space="preserve"> </w:t>
      </w:r>
      <w:r>
        <w:rPr>
          <w:rFonts w:cs="Arial"/>
          <w:szCs w:val="20"/>
          <w:lang w:eastAsia="ar-SA"/>
        </w:rPr>
        <w:t>let</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EE51E3" w:rsidRDefault="00EE51E3" w:rsidP="00EE51E3">
      <w:pPr>
        <w:pStyle w:val="Noga"/>
        <w:tabs>
          <w:tab w:val="left" w:pos="1995"/>
        </w:tabs>
        <w:jc w:val="both"/>
        <w:rPr>
          <w:rFonts w:cs="Arial"/>
          <w:szCs w:val="20"/>
          <w:lang w:eastAsia="ar-SA"/>
        </w:rPr>
      </w:pPr>
    </w:p>
    <w:p w:rsidR="00EE51E3" w:rsidRDefault="00EE51E3" w:rsidP="00EE51E3">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085AE8" w:rsidRDefault="00E125D6" w:rsidP="00E125D6">
      <w:pPr>
        <w:spacing w:line="240" w:lineRule="auto"/>
        <w:jc w:val="both"/>
        <w:rPr>
          <w:rFonts w:cs="Arial"/>
          <w:iCs/>
          <w:szCs w:val="20"/>
          <w:lang w:eastAsia="sl-SI"/>
        </w:rPr>
      </w:pPr>
      <w:r w:rsidRPr="00085AE8">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w:t>
      </w:r>
      <w:r w:rsidRPr="00085AE8">
        <w:rPr>
          <w:rFonts w:cs="Arial"/>
          <w:iCs/>
          <w:szCs w:val="20"/>
          <w:lang w:eastAsia="sl-SI"/>
        </w:rPr>
        <w:lastRenderedPageBreak/>
        <w:t>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F5437C" w:rsidRPr="000C4BC5" w:rsidRDefault="00F5437C" w:rsidP="00F5437C">
      <w:pPr>
        <w:spacing w:line="260" w:lineRule="exact"/>
        <w:rPr>
          <w:lang w:eastAsia="ar-SA"/>
        </w:rPr>
      </w:pPr>
      <w:r>
        <w:rPr>
          <w:lang w:eastAsia="ar-SA"/>
        </w:rPr>
        <w:t xml:space="preserve">Delovne naloge: </w:t>
      </w:r>
    </w:p>
    <w:p w:rsidR="00EE51E3" w:rsidRPr="006718F0" w:rsidRDefault="00EE51E3" w:rsidP="00EE51E3">
      <w:pPr>
        <w:numPr>
          <w:ilvl w:val="0"/>
          <w:numId w:val="1"/>
        </w:numPr>
        <w:jc w:val="both"/>
        <w:rPr>
          <w:rFonts w:cs="Arial"/>
          <w:szCs w:val="20"/>
          <w:lang w:eastAsia="ar-SA"/>
        </w:rPr>
      </w:pPr>
      <w:r>
        <w:rPr>
          <w:rFonts w:cs="Arial"/>
          <w:szCs w:val="20"/>
          <w:lang w:eastAsia="ar-SA"/>
        </w:rPr>
        <w:t>organiziranje medsebojnega sodelovanja in usklajevanja notranjih organizacijskih enot in sodelovanja  z drugimi organi,</w:t>
      </w:r>
    </w:p>
    <w:p w:rsidR="00EE51E3" w:rsidRDefault="00EE51E3" w:rsidP="00EE51E3">
      <w:pPr>
        <w:numPr>
          <w:ilvl w:val="0"/>
          <w:numId w:val="1"/>
        </w:numPr>
        <w:jc w:val="both"/>
        <w:rPr>
          <w:rFonts w:cs="Arial"/>
          <w:szCs w:val="20"/>
          <w:lang w:eastAsia="ar-SA"/>
        </w:rPr>
      </w:pPr>
      <w:r>
        <w:rPr>
          <w:rFonts w:cs="Arial"/>
          <w:szCs w:val="20"/>
          <w:lang w:eastAsia="ar-SA"/>
        </w:rPr>
        <w:t>sodelovanje pri oblikovanju sistemskih rešitev in drugih najzahtevnejših gradiv,</w:t>
      </w:r>
    </w:p>
    <w:p w:rsidR="00EE51E3" w:rsidRDefault="00EE51E3" w:rsidP="00EE51E3">
      <w:pPr>
        <w:numPr>
          <w:ilvl w:val="0"/>
          <w:numId w:val="1"/>
        </w:numPr>
        <w:jc w:val="both"/>
        <w:rPr>
          <w:rFonts w:cs="Arial"/>
          <w:szCs w:val="20"/>
          <w:lang w:eastAsia="ar-SA"/>
        </w:rPr>
      </w:pPr>
      <w:r>
        <w:rPr>
          <w:rFonts w:cs="Arial"/>
          <w:szCs w:val="20"/>
          <w:lang w:eastAsia="ar-SA"/>
        </w:rPr>
        <w:t>samostojna priprava zahtevnih analiz, razvojnih projektov, informacij, poročil in drugih zahtevnih gradiv,</w:t>
      </w:r>
    </w:p>
    <w:p w:rsidR="00EE51E3" w:rsidRDefault="00EE51E3" w:rsidP="00EE51E3">
      <w:pPr>
        <w:numPr>
          <w:ilvl w:val="0"/>
          <w:numId w:val="1"/>
        </w:numPr>
        <w:jc w:val="both"/>
        <w:rPr>
          <w:rFonts w:cs="Arial"/>
          <w:szCs w:val="20"/>
          <w:lang w:eastAsia="ar-SA"/>
        </w:rPr>
      </w:pPr>
      <w:r>
        <w:rPr>
          <w:rFonts w:cs="Arial"/>
          <w:szCs w:val="20"/>
          <w:lang w:eastAsia="ar-SA"/>
        </w:rPr>
        <w:t xml:space="preserve">samostojno opravljanje drugih zahtevnejših nalog. </w:t>
      </w:r>
    </w:p>
    <w:p w:rsidR="00F5437C" w:rsidRPr="006D0ABB" w:rsidRDefault="00F5437C" w:rsidP="00F5437C">
      <w:pPr>
        <w:spacing w:line="260" w:lineRule="exact"/>
        <w:ind w:left="720"/>
        <w:rPr>
          <w:color w:val="000000"/>
          <w:lang w:eastAsia="ar-SA"/>
        </w:rPr>
      </w:pPr>
    </w:p>
    <w:p w:rsidR="002D099A" w:rsidRPr="002D099A" w:rsidRDefault="002D099A" w:rsidP="002D099A">
      <w:pPr>
        <w:autoSpaceDE w:val="0"/>
        <w:autoSpaceDN w:val="0"/>
        <w:adjustRightInd w:val="0"/>
        <w:spacing w:after="240" w:line="240" w:lineRule="auto"/>
        <w:jc w:val="both"/>
        <w:rPr>
          <w:rFonts w:cs="Arial"/>
          <w:color w:val="000000"/>
          <w:szCs w:val="20"/>
          <w:lang w:eastAsia="ar-SA"/>
        </w:rPr>
      </w:pPr>
      <w:r w:rsidRPr="002D099A">
        <w:rPr>
          <w:rFonts w:cs="Arial"/>
          <w:color w:val="000000"/>
          <w:szCs w:val="20"/>
          <w:lang w:eastAsia="ar-SA"/>
        </w:rPr>
        <w:t>Prednost pri izbiri bodo imeli kandidati:</w:t>
      </w:r>
    </w:p>
    <w:p w:rsidR="002D099A" w:rsidRPr="002D099A" w:rsidRDefault="002D099A" w:rsidP="002D099A">
      <w:pPr>
        <w:pStyle w:val="Odstavekseznama"/>
        <w:numPr>
          <w:ilvl w:val="0"/>
          <w:numId w:val="7"/>
        </w:numPr>
        <w:autoSpaceDE w:val="0"/>
        <w:autoSpaceDN w:val="0"/>
        <w:adjustRightInd w:val="0"/>
        <w:spacing w:after="240" w:line="240" w:lineRule="auto"/>
        <w:jc w:val="both"/>
        <w:rPr>
          <w:rFonts w:cs="Arial"/>
          <w:color w:val="000000"/>
          <w:szCs w:val="20"/>
          <w:lang w:eastAsia="ar-SA"/>
        </w:rPr>
      </w:pPr>
      <w:r w:rsidRPr="002D099A">
        <w:rPr>
          <w:rFonts w:cs="Arial"/>
          <w:color w:val="000000"/>
          <w:szCs w:val="20"/>
          <w:lang w:eastAsia="ar-SA"/>
        </w:rPr>
        <w:t xml:space="preserve">z delovnimi izkušnjami na mednarodnem področju okolja in podnebnih sprememb in v institucijah EU, </w:t>
      </w:r>
    </w:p>
    <w:p w:rsidR="002D099A" w:rsidRPr="002D099A" w:rsidRDefault="002D099A" w:rsidP="002D099A">
      <w:pPr>
        <w:pStyle w:val="Odstavekseznama"/>
        <w:numPr>
          <w:ilvl w:val="0"/>
          <w:numId w:val="7"/>
        </w:numPr>
        <w:autoSpaceDE w:val="0"/>
        <w:autoSpaceDN w:val="0"/>
        <w:adjustRightInd w:val="0"/>
        <w:spacing w:after="240" w:line="240" w:lineRule="auto"/>
        <w:jc w:val="both"/>
        <w:rPr>
          <w:rFonts w:cs="Arial"/>
          <w:color w:val="000000"/>
          <w:szCs w:val="20"/>
          <w:lang w:eastAsia="ar-SA"/>
        </w:rPr>
      </w:pPr>
      <w:r w:rsidRPr="002D099A">
        <w:rPr>
          <w:rFonts w:cs="Arial"/>
          <w:color w:val="000000"/>
          <w:szCs w:val="20"/>
          <w:lang w:eastAsia="ar-SA"/>
        </w:rPr>
        <w:t xml:space="preserve">s poznavanjem delovnega področja Ministrstva za okolje in prostor, </w:t>
      </w:r>
    </w:p>
    <w:p w:rsidR="002D099A" w:rsidRPr="002D099A" w:rsidRDefault="002D099A" w:rsidP="002D099A">
      <w:pPr>
        <w:pStyle w:val="Odstavekseznama"/>
        <w:numPr>
          <w:ilvl w:val="0"/>
          <w:numId w:val="7"/>
        </w:numPr>
        <w:autoSpaceDE w:val="0"/>
        <w:autoSpaceDN w:val="0"/>
        <w:adjustRightInd w:val="0"/>
        <w:spacing w:after="240" w:line="240" w:lineRule="auto"/>
        <w:jc w:val="both"/>
        <w:rPr>
          <w:rFonts w:cs="Arial"/>
          <w:color w:val="000000"/>
          <w:szCs w:val="20"/>
          <w:lang w:eastAsia="ar-SA"/>
        </w:rPr>
      </w:pPr>
      <w:r w:rsidRPr="002D099A">
        <w:rPr>
          <w:rFonts w:cs="Arial"/>
          <w:color w:val="000000"/>
          <w:szCs w:val="20"/>
          <w:lang w:eastAsia="ar-SA"/>
        </w:rPr>
        <w:t xml:space="preserve">s poznavanjem okoljskih in podnebnih politik Evropske unije ter Združenih narodov.  </w:t>
      </w:r>
    </w:p>
    <w:p w:rsidR="00F5437C" w:rsidRPr="000C4BC5" w:rsidRDefault="00F5437C" w:rsidP="00F5437C">
      <w:pPr>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EE51E3" w:rsidRDefault="00EE51E3" w:rsidP="00EE51E3">
      <w:pPr>
        <w:spacing w:line="240" w:lineRule="auto"/>
        <w:jc w:val="both"/>
        <w:rPr>
          <w:rFonts w:cs="Arial"/>
          <w:szCs w:val="20"/>
          <w:lang w:eastAsia="sl-SI"/>
        </w:rPr>
      </w:pPr>
      <w:r w:rsidRPr="008D126D">
        <w:rPr>
          <w:rFonts w:cs="Arial"/>
          <w:szCs w:val="20"/>
          <w:lang w:eastAsia="sl-SI"/>
        </w:rPr>
        <w:t xml:space="preserve">Izbrani kandidat bo delo na delovnem mestu </w:t>
      </w:r>
      <w:r>
        <w:rPr>
          <w:rFonts w:cs="Arial"/>
          <w:szCs w:val="20"/>
          <w:lang w:eastAsia="sl-SI"/>
        </w:rPr>
        <w:t>višji svetovalec</w:t>
      </w:r>
      <w:r w:rsidRPr="008D126D">
        <w:rPr>
          <w:rFonts w:cs="Arial"/>
          <w:szCs w:val="20"/>
          <w:lang w:eastAsia="sl-SI"/>
        </w:rPr>
        <w:t xml:space="preserve"> opravljal v uradniškem nazivu </w:t>
      </w:r>
      <w:r>
        <w:rPr>
          <w:rFonts w:cs="Arial"/>
          <w:szCs w:val="20"/>
          <w:lang w:eastAsia="sl-SI"/>
        </w:rPr>
        <w:t xml:space="preserve">višji svetovalec </w:t>
      </w:r>
      <w:r w:rsidR="00B77DCB">
        <w:rPr>
          <w:rFonts w:cs="Arial"/>
          <w:szCs w:val="20"/>
          <w:lang w:eastAsia="sl-SI"/>
        </w:rPr>
        <w:t>I</w:t>
      </w:r>
      <w:r>
        <w:rPr>
          <w:rFonts w:cs="Arial"/>
          <w:szCs w:val="20"/>
          <w:lang w:eastAsia="sl-SI"/>
        </w:rPr>
        <w:t>I</w:t>
      </w:r>
      <w:r w:rsidRPr="008D126D">
        <w:rPr>
          <w:rFonts w:cs="Arial"/>
          <w:szCs w:val="20"/>
          <w:lang w:eastAsia="sl-SI"/>
        </w:rPr>
        <w:t xml:space="preserve"> z možnostjo napredovanja v naziv </w:t>
      </w:r>
      <w:r>
        <w:rPr>
          <w:rFonts w:cs="Arial"/>
          <w:szCs w:val="20"/>
          <w:lang w:eastAsia="sl-SI"/>
        </w:rPr>
        <w:t>višji svetovalec</w:t>
      </w:r>
      <w:r w:rsidR="00B77DCB">
        <w:rPr>
          <w:rFonts w:cs="Arial"/>
          <w:szCs w:val="20"/>
          <w:lang w:eastAsia="sl-SI"/>
        </w:rPr>
        <w:t xml:space="preserve"> </w:t>
      </w:r>
      <w:r w:rsidR="001B7C38">
        <w:rPr>
          <w:rFonts w:cs="Arial"/>
          <w:szCs w:val="20"/>
          <w:lang w:eastAsia="sl-SI"/>
        </w:rPr>
        <w:t>I</w:t>
      </w:r>
      <w:r w:rsidRPr="008D126D">
        <w:rPr>
          <w:rFonts w:cs="Arial"/>
          <w:szCs w:val="20"/>
          <w:lang w:eastAsia="sl-SI"/>
        </w:rPr>
        <w:t>. Z izbranim kandidatom bo sklenjeno delovno razmerje za nedoločen čas s polnim delovnim časom</w:t>
      </w:r>
      <w:r>
        <w:rPr>
          <w:rFonts w:cs="Arial"/>
          <w:szCs w:val="20"/>
          <w:lang w:eastAsia="sl-SI"/>
        </w:rPr>
        <w:t xml:space="preserve"> in s 6-mesečnim poskusnim delom. </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04270B">
        <w:rPr>
          <w:rFonts w:cs="Arial"/>
          <w:b/>
          <w:szCs w:val="20"/>
          <w:lang w:eastAsia="ar-SA"/>
        </w:rPr>
        <w:t>61</w:t>
      </w:r>
      <w:r>
        <w:rPr>
          <w:rFonts w:cs="Arial"/>
          <w:b/>
          <w:szCs w:val="20"/>
          <w:lang w:eastAsia="ar-SA"/>
        </w:rPr>
        <w:t>/2021-2550</w:t>
      </w:r>
      <w:r w:rsidRPr="000C4BC5">
        <w:rPr>
          <w:rFonts w:cs="Arial"/>
          <w:szCs w:val="20"/>
          <w:lang w:eastAsia="ar-SA"/>
        </w:rPr>
        <w:t xml:space="preserve"> - prosto delovno mesto </w:t>
      </w:r>
      <w:r w:rsidR="00EE51E3">
        <w:rPr>
          <w:rFonts w:cs="Arial"/>
          <w:szCs w:val="20"/>
          <w:lang w:eastAsia="ar-SA"/>
        </w:rPr>
        <w:t>višji svetovalec</w:t>
      </w:r>
      <w:r w:rsidRPr="000C4BC5">
        <w:rPr>
          <w:rFonts w:cs="Arial"/>
          <w:szCs w:val="20"/>
          <w:lang w:eastAsia="ar-SA"/>
        </w:rPr>
        <w:t xml:space="preserve"> v </w:t>
      </w:r>
      <w:r w:rsidR="0004270B">
        <w:rPr>
          <w:rFonts w:cs="Arial"/>
          <w:szCs w:val="20"/>
          <w:lang w:eastAsia="ar-SA"/>
        </w:rPr>
        <w:t>Službi za EU koordinacijo in mednarodne zadeve</w:t>
      </w:r>
      <w:r w:rsidRPr="000C4BC5">
        <w:rPr>
          <w:rFonts w:cs="Arial"/>
          <w:szCs w:val="20"/>
          <w:lang w:eastAsia="ar-SA"/>
        </w:rPr>
        <w:t xml:space="preserve"> (šifra DM</w:t>
      </w:r>
      <w:r>
        <w:rPr>
          <w:rFonts w:cs="Arial"/>
          <w:szCs w:val="20"/>
          <w:lang w:eastAsia="ar-SA"/>
        </w:rPr>
        <w:t xml:space="preserve"> </w:t>
      </w:r>
      <w:r w:rsidR="0004270B">
        <w:rPr>
          <w:rFonts w:cs="Arial"/>
          <w:szCs w:val="20"/>
          <w:lang w:eastAsia="ar-SA"/>
        </w:rPr>
        <w:t>43</w:t>
      </w:r>
      <w:r>
        <w:rPr>
          <w:rFonts w:cs="Arial"/>
          <w:szCs w:val="20"/>
          <w:lang w:eastAsia="ar-SA"/>
        </w:rPr>
        <w:t>)</w:t>
      </w:r>
      <w:r w:rsidR="009E21D2">
        <w:rPr>
          <w:rFonts w:cs="Arial"/>
          <w:szCs w:val="20"/>
          <w:lang w:eastAsia="ar-SA"/>
        </w:rPr>
        <w:t>)</w:t>
      </w:r>
      <w:r w:rsidRPr="000C4BC5">
        <w:rPr>
          <w:rFonts w:cs="Arial"/>
          <w:szCs w:val="20"/>
          <w:lang w:eastAsia="ar-SA"/>
        </w:rPr>
        <w:t xml:space="preserve"> na naslov: Ministrstvo za okolje in prostor, Dunajska 48, 1000 Ljubljana, in sicer v roku </w:t>
      </w:r>
      <w:r w:rsidRPr="0004270B">
        <w:rPr>
          <w:rFonts w:cs="Arial"/>
          <w:szCs w:val="20"/>
          <w:lang w:eastAsia="ar-SA"/>
        </w:rPr>
        <w:t>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5"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0C4BC5" w:rsidRDefault="00F5437C" w:rsidP="00F5437C">
      <w:pPr>
        <w:spacing w:line="240" w:lineRule="auto"/>
        <w:jc w:val="both"/>
        <w:rPr>
          <w:rFonts w:cs="Arial"/>
          <w:color w:val="FF0000"/>
          <w:szCs w:val="20"/>
          <w:lang w:eastAsia="ar-SA"/>
        </w:rPr>
      </w:pPr>
    </w:p>
    <w:p w:rsidR="002D099A" w:rsidRPr="009766E1" w:rsidRDefault="002D099A" w:rsidP="002D099A">
      <w:pPr>
        <w:spacing w:line="240" w:lineRule="auto"/>
        <w:jc w:val="both"/>
        <w:rPr>
          <w:rFonts w:cs="Arial"/>
          <w:szCs w:val="20"/>
          <w:lang w:eastAsia="ar-SA"/>
        </w:rPr>
      </w:pPr>
      <w:r w:rsidRPr="009766E1">
        <w:rPr>
          <w:rFonts w:cs="Arial"/>
          <w:szCs w:val="20"/>
          <w:lang w:eastAsia="ar-SA"/>
        </w:rPr>
        <w:t xml:space="preserve">Informacije o izvedbi javnega natečaja daje Maja Japelj na tel. št. 01 / 478 7220, informacije glede področja dela pa Katja Piškur na tel. št. </w:t>
      </w:r>
      <w:r w:rsidRPr="009766E1">
        <w:rPr>
          <w:rFonts w:cs="Arial"/>
          <w:szCs w:val="20"/>
        </w:rPr>
        <w:t>01 / 478 7130</w:t>
      </w:r>
      <w:r w:rsidRPr="009766E1">
        <w:rPr>
          <w:rFonts w:cs="Arial"/>
          <w:szCs w:val="20"/>
          <w:lang w:eastAsia="ar-SA"/>
        </w:rPr>
        <w:t xml:space="preserve">. </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5437C" w:rsidRPr="009716F5" w:rsidRDefault="00F5437C" w:rsidP="00445E99">
      <w:pPr>
        <w:autoSpaceDE w:val="0"/>
        <w:autoSpaceDN w:val="0"/>
        <w:adjustRightInd w:val="0"/>
        <w:spacing w:line="240" w:lineRule="auto"/>
        <w:jc w:val="right"/>
        <w:rPr>
          <w:rFonts w:cs="Arial"/>
          <w:b/>
          <w:color w:val="000000"/>
          <w:szCs w:val="20"/>
        </w:rPr>
      </w:pPr>
      <w:r w:rsidRPr="009716F5">
        <w:rPr>
          <w:rFonts w:cs="Arial"/>
          <w:szCs w:val="20"/>
          <w:lang w:eastAsia="ar-SA"/>
        </w:rPr>
        <w:t xml:space="preserve">                                                                                     </w:t>
      </w:r>
      <w:bookmarkStart w:id="0" w:name="_GoBack"/>
      <w:bookmarkEnd w:id="0"/>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EA" w:rsidRDefault="005642EA" w:rsidP="00FE401E">
      <w:pPr>
        <w:spacing w:line="240" w:lineRule="auto"/>
      </w:pPr>
      <w:r>
        <w:separator/>
      </w:r>
    </w:p>
  </w:endnote>
  <w:endnote w:type="continuationSeparator" w:id="0">
    <w:p w:rsidR="005642EA" w:rsidRDefault="005642EA"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EA" w:rsidRDefault="005642EA" w:rsidP="00FE401E">
      <w:pPr>
        <w:spacing w:line="240" w:lineRule="auto"/>
      </w:pPr>
      <w:r>
        <w:separator/>
      </w:r>
    </w:p>
  </w:footnote>
  <w:footnote w:type="continuationSeparator" w:id="0">
    <w:p w:rsidR="005642EA" w:rsidRDefault="005642EA"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258D0"/>
    <w:rsid w:val="0004270B"/>
    <w:rsid w:val="00107F41"/>
    <w:rsid w:val="001B7C38"/>
    <w:rsid w:val="002D099A"/>
    <w:rsid w:val="0030202E"/>
    <w:rsid w:val="0030556E"/>
    <w:rsid w:val="00392C2B"/>
    <w:rsid w:val="003B7B70"/>
    <w:rsid w:val="00445E99"/>
    <w:rsid w:val="00491CB1"/>
    <w:rsid w:val="00503652"/>
    <w:rsid w:val="005642EA"/>
    <w:rsid w:val="005845AC"/>
    <w:rsid w:val="005A7F71"/>
    <w:rsid w:val="0061437E"/>
    <w:rsid w:val="007373C9"/>
    <w:rsid w:val="008A4D87"/>
    <w:rsid w:val="009E21D2"/>
    <w:rsid w:val="009E70CD"/>
    <w:rsid w:val="00B36B7D"/>
    <w:rsid w:val="00B40541"/>
    <w:rsid w:val="00B452A2"/>
    <w:rsid w:val="00B77DCB"/>
    <w:rsid w:val="00C83683"/>
    <w:rsid w:val="00D558D4"/>
    <w:rsid w:val="00E00CAB"/>
    <w:rsid w:val="00E125D6"/>
    <w:rsid w:val="00E8031B"/>
    <w:rsid w:val="00EE10DE"/>
    <w:rsid w:val="00EE51E3"/>
    <w:rsid w:val="00F00307"/>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7288</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2021-11-08T12:10:00Z</dcterms:created>
  <dcterms:modified xsi:type="dcterms:W3CDTF">2021-11-08T12:10:00Z</dcterms:modified>
</cp:coreProperties>
</file>