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0197" w14:textId="77777777" w:rsidR="007A2999" w:rsidRDefault="007A2999" w:rsidP="00DC6A71">
      <w:pPr>
        <w:pStyle w:val="datumtevilka"/>
      </w:pPr>
    </w:p>
    <w:p w14:paraId="3947FDE9" w14:textId="451C93BD" w:rsidR="007D75CF" w:rsidRPr="00202A77" w:rsidRDefault="007D75CF" w:rsidP="00DC6A71">
      <w:pPr>
        <w:pStyle w:val="datumtevilka"/>
      </w:pPr>
      <w:r w:rsidRPr="00202A77">
        <w:t xml:space="preserve">Številka: </w:t>
      </w:r>
      <w:r w:rsidRPr="00202A77">
        <w:tab/>
      </w:r>
      <w:r w:rsidR="009C6971">
        <w:t>35409-</w:t>
      </w:r>
      <w:r w:rsidR="001057FE">
        <w:t>8</w:t>
      </w:r>
      <w:r w:rsidR="009C6971">
        <w:t>/202</w:t>
      </w:r>
      <w:r w:rsidR="001057FE">
        <w:t>5</w:t>
      </w:r>
      <w:r w:rsidR="009C6971">
        <w:t>-25</w:t>
      </w:r>
      <w:r w:rsidR="00EB18C9">
        <w:t>7</w:t>
      </w:r>
      <w:r w:rsidR="009C6971">
        <w:t>0-</w:t>
      </w:r>
      <w:r w:rsidR="005B758B">
        <w:t>13</w:t>
      </w:r>
    </w:p>
    <w:p w14:paraId="19E49775" w14:textId="5E235A1A"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1057FE">
        <w:t>17</w:t>
      </w:r>
      <w:r w:rsidR="009C6971">
        <w:t xml:space="preserve">. </w:t>
      </w:r>
      <w:r w:rsidR="001057FE">
        <w:t>2</w:t>
      </w:r>
      <w:r w:rsidR="009C6971">
        <w:t>. 202</w:t>
      </w:r>
      <w:r w:rsidR="001057FE">
        <w:t>5</w:t>
      </w:r>
    </w:p>
    <w:p w14:paraId="719325BD" w14:textId="77777777" w:rsidR="007D75CF" w:rsidRPr="00202A77" w:rsidRDefault="007D75CF" w:rsidP="007D75CF">
      <w:pPr>
        <w:rPr>
          <w:lang w:val="sl-SI"/>
        </w:rPr>
      </w:pPr>
    </w:p>
    <w:p w14:paraId="02BD637D" w14:textId="77777777" w:rsidR="007D75CF" w:rsidRPr="00202A77" w:rsidRDefault="007D75CF" w:rsidP="007D75CF">
      <w:pPr>
        <w:rPr>
          <w:lang w:val="sl-SI"/>
        </w:rPr>
      </w:pPr>
    </w:p>
    <w:p w14:paraId="05FB5DF1" w14:textId="69296304" w:rsidR="009C6971" w:rsidRPr="008A0E5C" w:rsidRDefault="009C6971" w:rsidP="009C6971">
      <w:pPr>
        <w:jc w:val="both"/>
        <w:rPr>
          <w:bCs/>
          <w:lang w:val="sl-SI"/>
        </w:rPr>
      </w:pPr>
      <w:r w:rsidRPr="006D390D">
        <w:rPr>
          <w:bCs/>
          <w:lang w:val="sl-SI"/>
        </w:rPr>
        <w:t xml:space="preserve">Ministrstvo za </w:t>
      </w:r>
      <w:r>
        <w:rPr>
          <w:bCs/>
          <w:lang w:val="sl-SI"/>
        </w:rPr>
        <w:t xml:space="preserve">okolje, </w:t>
      </w:r>
      <w:r w:rsidRPr="00B329C8">
        <w:rPr>
          <w:bCs/>
          <w:lang w:val="sl-SI"/>
        </w:rPr>
        <w:t xml:space="preserve">podnebje in energijo izdaja na podlagi </w:t>
      </w:r>
      <w:r w:rsidR="00B329C8" w:rsidRPr="00B329C8">
        <w:rPr>
          <w:bCs/>
          <w:lang w:val="sl-SI"/>
        </w:rPr>
        <w:t>131.a</w:t>
      </w:r>
      <w:r w:rsidRPr="00B329C8">
        <w:rPr>
          <w:bCs/>
          <w:lang w:val="sl-SI"/>
        </w:rPr>
        <w:t xml:space="preserve"> člena Zakona </w:t>
      </w:r>
      <w:r w:rsidR="00B329C8" w:rsidRPr="00B329C8">
        <w:rPr>
          <w:bCs/>
          <w:lang w:val="sl-SI"/>
        </w:rPr>
        <w:t>o urejanju prostora (</w:t>
      </w:r>
      <w:r w:rsidR="00B329C8" w:rsidRPr="00B329C8">
        <w:rPr>
          <w:lang w:val="sl-SI"/>
        </w:rPr>
        <w:t xml:space="preserve">Uradni list RS, št. </w:t>
      </w:r>
      <w:hyperlink r:id="rId10" w:tgtFrame="_blank" w:tooltip="Zakon o urejanju prostora (ZUreP-3)" w:history="1">
        <w:r w:rsidR="00B329C8" w:rsidRPr="00B329C8">
          <w:t>199/21</w:t>
        </w:r>
      </w:hyperlink>
      <w:r w:rsidR="00B329C8" w:rsidRPr="00B329C8">
        <w:t xml:space="preserve">, </w:t>
      </w:r>
      <w:hyperlink r:id="rId11" w:tgtFrame="_blank" w:tooltip="Zakon o spremembah in dopolnitvah Zakona o državni upravi (ZDU-1O)" w:history="1">
        <w:r w:rsidR="00B329C8" w:rsidRPr="00B329C8">
          <w:t>18/23</w:t>
        </w:r>
      </w:hyperlink>
      <w:r w:rsidR="00B329C8" w:rsidRPr="00B329C8">
        <w:t xml:space="preserve"> – ZDU-1O, </w:t>
      </w:r>
      <w:hyperlink r:id="rId12" w:tgtFrame="_blank" w:tooltip="Zakon o uvajanju naprav za proizvodnjo električne energije iz obnovljivih virov energije (ZUNPEOVE)" w:history="1">
        <w:r w:rsidR="00B329C8" w:rsidRPr="00B329C8">
          <w:t>78/23</w:t>
        </w:r>
      </w:hyperlink>
      <w:r w:rsidR="00B329C8" w:rsidRPr="00B329C8">
        <w:t xml:space="preserve"> – ZUNPEOVE, </w:t>
      </w:r>
      <w:hyperlink r:id="rId13" w:tgtFrame="_blank" w:tooltip="Zakon o interventnih ukrepih za odpravo posledic poplav in zemeljskih plazov iz avgusta 2023 (ZIUOPZP)" w:history="1">
        <w:r w:rsidR="00B329C8" w:rsidRPr="00B329C8">
          <w:t>95/23</w:t>
        </w:r>
      </w:hyperlink>
      <w:r w:rsidR="00B329C8" w:rsidRPr="00B329C8">
        <w:t xml:space="preserve"> – ZIUOPZP</w:t>
      </w:r>
      <w:r w:rsidR="004F533A">
        <w:t>,</w:t>
      </w:r>
      <w:r w:rsidR="00B329C8" w:rsidRPr="00B329C8">
        <w:t xml:space="preserve"> </w:t>
      </w:r>
      <w:hyperlink r:id="rId14" w:tgtFrame="_blank" w:tooltip="Zakon o spremembah in dopolnitvi Zakona o urejanju prostora (ZUreP-3A)" w:history="1">
        <w:r w:rsidR="00B329C8" w:rsidRPr="00B329C8">
          <w:t>23/24</w:t>
        </w:r>
      </w:hyperlink>
      <w:r w:rsidR="004F533A">
        <w:t xml:space="preserve"> in 109/24</w:t>
      </w:r>
      <w:r w:rsidR="00B329C8" w:rsidRPr="00B329C8">
        <w:rPr>
          <w:bCs/>
        </w:rPr>
        <w:t>)</w:t>
      </w:r>
      <w:r w:rsidR="00B329C8" w:rsidRPr="00B329C8">
        <w:rPr>
          <w:bCs/>
          <w:lang w:val="sl-SI"/>
        </w:rPr>
        <w:t xml:space="preserve"> </w:t>
      </w:r>
      <w:r w:rsidRPr="00B329C8">
        <w:rPr>
          <w:bCs/>
          <w:lang w:val="sl-SI"/>
        </w:rPr>
        <w:t xml:space="preserve">v upravni zadevi </w:t>
      </w:r>
      <w:r w:rsidR="00B329C8">
        <w:rPr>
          <w:bCs/>
          <w:lang w:val="sl-SI"/>
        </w:rPr>
        <w:t xml:space="preserve">odločanja o potrebnosti izvedbe celovite presoje vplivov plana </w:t>
      </w:r>
      <w:r w:rsidR="00984597">
        <w:rPr>
          <w:bCs/>
          <w:lang w:val="sl-SI"/>
        </w:rPr>
        <w:t>za obnovo, izvedbe ukrepov za zmanjšanje poplavne ogroženosti osrednjega dela Občine Cerklje – Suhi graben (OPPN – O Suhi graben)</w:t>
      </w:r>
      <w:r w:rsidR="00B329C8">
        <w:rPr>
          <w:bCs/>
          <w:lang w:val="sl-SI"/>
        </w:rPr>
        <w:t xml:space="preserve">, pripravljavcu plana Občini </w:t>
      </w:r>
      <w:r w:rsidR="00984597">
        <w:rPr>
          <w:bCs/>
          <w:lang w:val="sl-SI"/>
        </w:rPr>
        <w:t>Cerklje na Gorenjskem, Trg Davorina Jenka, 4207 Cerklje</w:t>
      </w:r>
      <w:r w:rsidR="00B329C8">
        <w:rPr>
          <w:bCs/>
          <w:lang w:val="sl-SI"/>
        </w:rPr>
        <w:t>, naslednjo</w:t>
      </w:r>
    </w:p>
    <w:p w14:paraId="174F91B6" w14:textId="77777777" w:rsidR="009C6971" w:rsidRPr="008A0E5C" w:rsidRDefault="009C6971" w:rsidP="009C6971">
      <w:pPr>
        <w:jc w:val="both"/>
        <w:rPr>
          <w:lang w:val="sl-SI"/>
        </w:rPr>
      </w:pPr>
    </w:p>
    <w:p w14:paraId="6295BE91" w14:textId="77777777" w:rsidR="009C6971" w:rsidRPr="008A0E5C" w:rsidRDefault="009C6971" w:rsidP="009C6971">
      <w:pPr>
        <w:pStyle w:val="Naslov1"/>
      </w:pPr>
      <w:r w:rsidRPr="008A0E5C">
        <w:t>ODLOČBO</w:t>
      </w:r>
    </w:p>
    <w:p w14:paraId="25BCBD82" w14:textId="77777777" w:rsidR="009C6971" w:rsidRPr="008A0E5C" w:rsidRDefault="009C6971" w:rsidP="009C6971">
      <w:pPr>
        <w:jc w:val="both"/>
        <w:rPr>
          <w:lang w:val="sl-SI"/>
        </w:rPr>
      </w:pPr>
    </w:p>
    <w:p w14:paraId="54BEEF3B" w14:textId="7F908609" w:rsidR="009C6971" w:rsidRPr="008A0E5C" w:rsidRDefault="009C6971" w:rsidP="009C6971">
      <w:pPr>
        <w:numPr>
          <w:ilvl w:val="0"/>
          <w:numId w:val="6"/>
        </w:numPr>
        <w:spacing w:line="260" w:lineRule="exact"/>
        <w:jc w:val="both"/>
        <w:rPr>
          <w:lang w:val="sl-SI"/>
        </w:rPr>
      </w:pPr>
      <w:r w:rsidRPr="008A0E5C">
        <w:rPr>
          <w:lang w:val="sl-SI"/>
        </w:rPr>
        <w:t xml:space="preserve">V postopku priprave </w:t>
      </w:r>
      <w:r w:rsidR="00B329C8">
        <w:rPr>
          <w:lang w:val="sl-SI"/>
        </w:rPr>
        <w:t xml:space="preserve">plana </w:t>
      </w:r>
      <w:r w:rsidR="00B329C8">
        <w:rPr>
          <w:bCs/>
          <w:lang w:val="sl-SI"/>
        </w:rPr>
        <w:t xml:space="preserve">OPPN </w:t>
      </w:r>
      <w:r w:rsidR="00A72B1B">
        <w:rPr>
          <w:bCs/>
          <w:lang w:val="sl-SI"/>
        </w:rPr>
        <w:t>– O Suhi graben</w:t>
      </w:r>
      <w:r w:rsidR="008564E9">
        <w:rPr>
          <w:bCs/>
          <w:lang w:val="sl-SI"/>
        </w:rPr>
        <w:t>,</w:t>
      </w:r>
      <w:r w:rsidR="00B329C8">
        <w:rPr>
          <w:lang w:val="sl-SI"/>
        </w:rPr>
        <w:t xml:space="preserve"> </w:t>
      </w:r>
      <w:r w:rsidR="00EE4119" w:rsidRPr="008A0E5C">
        <w:rPr>
          <w:bCs/>
          <w:lang w:val="sl-SI"/>
        </w:rPr>
        <w:t>je</w:t>
      </w:r>
      <w:r w:rsidRPr="008A0E5C">
        <w:rPr>
          <w:lang w:val="sl-SI"/>
        </w:rPr>
        <w:t xml:space="preserve"> </w:t>
      </w:r>
      <w:r w:rsidRPr="008A0E5C">
        <w:rPr>
          <w:bCs/>
          <w:lang w:val="sl-SI"/>
        </w:rPr>
        <w:t>treba izvesti</w:t>
      </w:r>
      <w:r w:rsidRPr="008A0E5C">
        <w:rPr>
          <w:lang w:val="sl-SI"/>
        </w:rPr>
        <w:t xml:space="preserve"> celovit</w:t>
      </w:r>
      <w:r w:rsidR="00EE4119" w:rsidRPr="008A0E5C">
        <w:rPr>
          <w:lang w:val="sl-SI"/>
        </w:rPr>
        <w:t>o</w:t>
      </w:r>
      <w:r w:rsidRPr="008A0E5C">
        <w:rPr>
          <w:lang w:val="sl-SI"/>
        </w:rPr>
        <w:t xml:space="preserve"> presoj</w:t>
      </w:r>
      <w:r w:rsidR="00EE4119" w:rsidRPr="008A0E5C">
        <w:rPr>
          <w:lang w:val="sl-SI"/>
        </w:rPr>
        <w:t>o</w:t>
      </w:r>
      <w:r w:rsidRPr="008A0E5C">
        <w:rPr>
          <w:lang w:val="sl-SI"/>
        </w:rPr>
        <w:t xml:space="preserve"> vplivov na okolje. </w:t>
      </w:r>
    </w:p>
    <w:p w14:paraId="3BEC7D74" w14:textId="561614E1" w:rsidR="009C6971" w:rsidRPr="00711AC8" w:rsidRDefault="009C6971" w:rsidP="009C6971">
      <w:pPr>
        <w:numPr>
          <w:ilvl w:val="0"/>
          <w:numId w:val="6"/>
        </w:numPr>
        <w:spacing w:line="260" w:lineRule="exact"/>
        <w:jc w:val="both"/>
        <w:rPr>
          <w:lang w:val="sl-SI"/>
        </w:rPr>
      </w:pPr>
      <w:r w:rsidRPr="008A0E5C">
        <w:rPr>
          <w:lang w:val="sl-SI"/>
        </w:rPr>
        <w:t xml:space="preserve">V postopku priprave </w:t>
      </w:r>
      <w:r w:rsidR="008564E9">
        <w:rPr>
          <w:lang w:val="sl-SI"/>
        </w:rPr>
        <w:t xml:space="preserve">plana </w:t>
      </w:r>
      <w:bookmarkStart w:id="0" w:name="_Hlk166830434"/>
      <w:r w:rsidR="008564E9">
        <w:rPr>
          <w:bCs/>
          <w:lang w:val="sl-SI"/>
        </w:rPr>
        <w:t xml:space="preserve">OPPN </w:t>
      </w:r>
      <w:bookmarkEnd w:id="0"/>
      <w:r w:rsidR="00A72B1B">
        <w:rPr>
          <w:bCs/>
          <w:lang w:val="sl-SI"/>
        </w:rPr>
        <w:t>– O Suhi graben</w:t>
      </w:r>
      <w:r w:rsidR="00FF44B5">
        <w:rPr>
          <w:bCs/>
          <w:lang w:val="sl-SI"/>
        </w:rPr>
        <w:t>,</w:t>
      </w:r>
      <w:r w:rsidR="008A0E5C" w:rsidRPr="00711AC8">
        <w:rPr>
          <w:bCs/>
          <w:lang w:val="sl-SI"/>
        </w:rPr>
        <w:t xml:space="preserve"> </w:t>
      </w:r>
      <w:r w:rsidRPr="00711AC8">
        <w:rPr>
          <w:bCs/>
          <w:lang w:val="sl-SI"/>
        </w:rPr>
        <w:t xml:space="preserve">ni treba </w:t>
      </w:r>
      <w:r w:rsidRPr="00711AC8">
        <w:rPr>
          <w:lang w:val="sl-SI"/>
        </w:rPr>
        <w:t>izvesti presoje sprejemljivosti vplivov izvedbe plana v naravo na varovana območja.</w:t>
      </w:r>
    </w:p>
    <w:p w14:paraId="7A95AEDE" w14:textId="77777777" w:rsidR="009C6971" w:rsidRPr="00711AC8" w:rsidRDefault="009C6971" w:rsidP="009C6971">
      <w:pPr>
        <w:numPr>
          <w:ilvl w:val="0"/>
          <w:numId w:val="6"/>
        </w:numPr>
        <w:spacing w:line="260" w:lineRule="exact"/>
        <w:jc w:val="both"/>
        <w:rPr>
          <w:lang w:val="sl-SI"/>
        </w:rPr>
      </w:pPr>
      <w:r w:rsidRPr="00711AC8">
        <w:rPr>
          <w:lang w:val="sl-SI"/>
        </w:rPr>
        <w:t>V tem postopku ni bilo stroškov.</w:t>
      </w:r>
    </w:p>
    <w:p w14:paraId="5B6271C8" w14:textId="77777777" w:rsidR="009C6971" w:rsidRDefault="009C6971" w:rsidP="009C6971">
      <w:pPr>
        <w:jc w:val="both"/>
        <w:rPr>
          <w:lang w:val="sl-SI"/>
        </w:rPr>
      </w:pPr>
    </w:p>
    <w:p w14:paraId="6AB3FEAA" w14:textId="77777777" w:rsidR="009C6971" w:rsidRPr="00D86D2F" w:rsidRDefault="009C6971" w:rsidP="009C6971">
      <w:pPr>
        <w:pStyle w:val="Naslov1"/>
      </w:pPr>
      <w:r w:rsidRPr="00D86D2F">
        <w:t>Obrazložitev</w:t>
      </w:r>
    </w:p>
    <w:p w14:paraId="163DA703" w14:textId="77777777" w:rsidR="009C6971" w:rsidRPr="00D86D2F" w:rsidRDefault="009C6971" w:rsidP="009C6971">
      <w:pPr>
        <w:jc w:val="both"/>
        <w:rPr>
          <w:lang w:val="sl-SI"/>
        </w:rPr>
      </w:pPr>
    </w:p>
    <w:p w14:paraId="563CDD1A" w14:textId="7AEF7D77" w:rsidR="009C6971" w:rsidRPr="00EF19A6" w:rsidRDefault="00A72B1B" w:rsidP="009C6971">
      <w:pPr>
        <w:jc w:val="both"/>
        <w:rPr>
          <w:lang w:val="sl-SI"/>
        </w:rPr>
      </w:pPr>
      <w:r>
        <w:rPr>
          <w:lang w:val="sl-SI"/>
        </w:rPr>
        <w:t xml:space="preserve">Pooblaščenec stranke Občine Cerklje na </w:t>
      </w:r>
      <w:r w:rsidR="004529D5">
        <w:rPr>
          <w:lang w:val="sl-SI"/>
        </w:rPr>
        <w:t>G</w:t>
      </w:r>
      <w:r>
        <w:rPr>
          <w:lang w:val="sl-SI"/>
        </w:rPr>
        <w:t>orenjskem, podjetje UB URBANISTIČNI BIRO d. o. o.</w:t>
      </w:r>
      <w:r w:rsidR="004529D5">
        <w:rPr>
          <w:lang w:val="sl-SI"/>
        </w:rPr>
        <w:t xml:space="preserve">, Kolodvorska 2, 1240 Kamnik </w:t>
      </w:r>
      <w:r w:rsidR="00EF19A6" w:rsidRPr="00EF19A6">
        <w:rPr>
          <w:lang w:val="sl-SI"/>
        </w:rPr>
        <w:t>(v nadaljevanju stranka)</w:t>
      </w:r>
      <w:r w:rsidR="009C6971" w:rsidRPr="00EF19A6">
        <w:rPr>
          <w:bCs/>
          <w:szCs w:val="20"/>
          <w:lang w:val="sl-SI"/>
        </w:rPr>
        <w:t xml:space="preserve">, je na </w:t>
      </w:r>
      <w:r w:rsidR="009C6971" w:rsidRPr="00EF19A6">
        <w:rPr>
          <w:lang w:val="sl-SI"/>
        </w:rPr>
        <w:t>Ministrstvo za okolje</w:t>
      </w:r>
      <w:r w:rsidR="003A1D99" w:rsidRPr="00EF19A6">
        <w:rPr>
          <w:lang w:val="sl-SI"/>
        </w:rPr>
        <w:t>, podnebje</w:t>
      </w:r>
      <w:r w:rsidR="009C6971" w:rsidRPr="00EF19A6">
        <w:rPr>
          <w:lang w:val="sl-SI"/>
        </w:rPr>
        <w:t xml:space="preserve"> in </w:t>
      </w:r>
      <w:r w:rsidR="003A1D99" w:rsidRPr="00EF19A6">
        <w:rPr>
          <w:lang w:val="sl-SI"/>
        </w:rPr>
        <w:t>energijo</w:t>
      </w:r>
      <w:r w:rsidR="00962FEA" w:rsidRPr="00EF19A6">
        <w:rPr>
          <w:lang w:val="sl-SI"/>
        </w:rPr>
        <w:t xml:space="preserve"> (v nadaljnjem besedilu ministrstvo)</w:t>
      </w:r>
      <w:r w:rsidR="009C6971" w:rsidRPr="00EF19A6">
        <w:rPr>
          <w:lang w:val="sl-SI"/>
        </w:rPr>
        <w:t xml:space="preserve"> podal vlogo, št. </w:t>
      </w:r>
      <w:r w:rsidR="004529D5">
        <w:rPr>
          <w:lang w:val="sl-SI"/>
        </w:rPr>
        <w:t>01/2025</w:t>
      </w:r>
      <w:r w:rsidR="00EF19A6" w:rsidRPr="00EF19A6">
        <w:rPr>
          <w:lang w:val="sl-SI"/>
        </w:rPr>
        <w:t xml:space="preserve">, z datumom </w:t>
      </w:r>
      <w:r w:rsidR="004529D5">
        <w:rPr>
          <w:lang w:val="sl-SI"/>
        </w:rPr>
        <w:t>9</w:t>
      </w:r>
      <w:r w:rsidR="00EF19A6" w:rsidRPr="00EF19A6">
        <w:rPr>
          <w:lang w:val="sl-SI"/>
        </w:rPr>
        <w:t xml:space="preserve">. </w:t>
      </w:r>
      <w:r w:rsidR="004529D5">
        <w:rPr>
          <w:lang w:val="sl-SI"/>
        </w:rPr>
        <w:t>1</w:t>
      </w:r>
      <w:r w:rsidR="00EF19A6" w:rsidRPr="00EF19A6">
        <w:rPr>
          <w:lang w:val="sl-SI"/>
        </w:rPr>
        <w:t>. 202</w:t>
      </w:r>
      <w:r w:rsidR="004529D5">
        <w:rPr>
          <w:lang w:val="sl-SI"/>
        </w:rPr>
        <w:t>5</w:t>
      </w:r>
      <w:r w:rsidR="009C6971" w:rsidRPr="00EF19A6">
        <w:rPr>
          <w:szCs w:val="22"/>
          <w:lang w:val="sl-SI" w:eastAsia="sl-SI"/>
        </w:rPr>
        <w:t xml:space="preserve">, </w:t>
      </w:r>
      <w:r w:rsidR="009C6971" w:rsidRPr="00EF19A6">
        <w:rPr>
          <w:szCs w:val="22"/>
          <w:lang w:val="sl-SI"/>
        </w:rPr>
        <w:t xml:space="preserve">za izdajo </w:t>
      </w:r>
      <w:r w:rsidR="00EF19A6" w:rsidRPr="00EF19A6">
        <w:rPr>
          <w:szCs w:val="22"/>
          <w:lang w:val="sl-SI"/>
        </w:rPr>
        <w:t>odločbe</w:t>
      </w:r>
      <w:r w:rsidR="009039F2">
        <w:rPr>
          <w:szCs w:val="22"/>
          <w:lang w:val="sl-SI"/>
        </w:rPr>
        <w:t>,</w:t>
      </w:r>
      <w:r w:rsidR="00EF19A6" w:rsidRPr="00EF19A6">
        <w:rPr>
          <w:szCs w:val="22"/>
          <w:lang w:val="sl-SI"/>
        </w:rPr>
        <w:t xml:space="preserve"> po 131.a čl</w:t>
      </w:r>
      <w:r w:rsidR="00EF19A6">
        <w:rPr>
          <w:szCs w:val="22"/>
          <w:lang w:val="sl-SI"/>
        </w:rPr>
        <w:t>enu</w:t>
      </w:r>
      <w:r w:rsidR="00EF19A6" w:rsidRPr="00EF19A6">
        <w:rPr>
          <w:szCs w:val="22"/>
          <w:lang w:val="sl-SI"/>
        </w:rPr>
        <w:t xml:space="preserve"> ZUreP-3</w:t>
      </w:r>
      <w:r w:rsidR="009039F2">
        <w:rPr>
          <w:szCs w:val="22"/>
          <w:lang w:val="sl-SI"/>
        </w:rPr>
        <w:t>,</w:t>
      </w:r>
      <w:r w:rsidR="009C6971" w:rsidRPr="00EF19A6">
        <w:rPr>
          <w:szCs w:val="22"/>
          <w:lang w:val="sl-SI"/>
        </w:rPr>
        <w:t xml:space="preserve"> o obveznosti izvedbe celovite presoje vplivov na okolje za </w:t>
      </w:r>
      <w:r w:rsidR="00EF19A6" w:rsidRPr="00EF19A6">
        <w:rPr>
          <w:szCs w:val="22"/>
          <w:lang w:val="sl-SI"/>
        </w:rPr>
        <w:t xml:space="preserve">plan </w:t>
      </w:r>
      <w:r w:rsidR="00EF19A6" w:rsidRPr="00EF19A6">
        <w:rPr>
          <w:bCs/>
          <w:lang w:val="sl-SI"/>
        </w:rPr>
        <w:t xml:space="preserve">OPPN </w:t>
      </w:r>
      <w:r w:rsidR="004529D5">
        <w:rPr>
          <w:bCs/>
          <w:lang w:val="sl-SI"/>
        </w:rPr>
        <w:t>za obnovo, izvedbe ukrepov za zmanjšanje poplavne ogroženosti osrednjega dela Občine Cerklje</w:t>
      </w:r>
      <w:r w:rsidR="00EF19A6" w:rsidRPr="00EF19A6">
        <w:rPr>
          <w:szCs w:val="22"/>
          <w:lang w:val="sl-SI"/>
        </w:rPr>
        <w:t xml:space="preserve"> </w:t>
      </w:r>
      <w:r w:rsidR="009C6971" w:rsidRPr="00EF19A6">
        <w:rPr>
          <w:lang w:val="sl-SI"/>
        </w:rPr>
        <w:t>(v nadaljnjem besedilu OPPN</w:t>
      </w:r>
      <w:r w:rsidR="004529D5">
        <w:rPr>
          <w:lang w:val="sl-SI"/>
        </w:rPr>
        <w:t xml:space="preserve"> – O Suhi graben</w:t>
      </w:r>
      <w:r w:rsidR="009C6971" w:rsidRPr="00EF19A6">
        <w:rPr>
          <w:lang w:val="sl-SI"/>
        </w:rPr>
        <w:t xml:space="preserve">). </w:t>
      </w:r>
    </w:p>
    <w:p w14:paraId="77FB256E" w14:textId="77777777" w:rsidR="009C6971" w:rsidRPr="005D3FA5" w:rsidRDefault="009C6971" w:rsidP="009C6971">
      <w:pPr>
        <w:jc w:val="both"/>
        <w:rPr>
          <w:highlight w:val="yellow"/>
          <w:lang w:val="sl-SI"/>
        </w:rPr>
      </w:pPr>
    </w:p>
    <w:p w14:paraId="78D7D7E1" w14:textId="1867E3C6" w:rsidR="009C6971" w:rsidRPr="0005661C" w:rsidRDefault="009C6971" w:rsidP="009C6971">
      <w:pPr>
        <w:jc w:val="both"/>
        <w:rPr>
          <w:szCs w:val="22"/>
          <w:lang w:val="sl-SI"/>
        </w:rPr>
      </w:pPr>
      <w:r w:rsidRPr="0005661C">
        <w:rPr>
          <w:szCs w:val="22"/>
          <w:lang w:val="sl-SI"/>
        </w:rPr>
        <w:t xml:space="preserve">Vlogi </w:t>
      </w:r>
      <w:r w:rsidR="00EE4119">
        <w:rPr>
          <w:szCs w:val="22"/>
          <w:lang w:val="sl-SI"/>
        </w:rPr>
        <w:t>je</w:t>
      </w:r>
      <w:r w:rsidRPr="0005661C">
        <w:rPr>
          <w:szCs w:val="22"/>
          <w:lang w:val="sl-SI"/>
        </w:rPr>
        <w:t xml:space="preserve"> bil</w:t>
      </w:r>
      <w:r w:rsidR="001C62E1">
        <w:rPr>
          <w:szCs w:val="22"/>
          <w:lang w:val="sl-SI"/>
        </w:rPr>
        <w:t>a</w:t>
      </w:r>
      <w:r w:rsidRPr="0005661C">
        <w:rPr>
          <w:szCs w:val="22"/>
          <w:lang w:val="sl-SI"/>
        </w:rPr>
        <w:t xml:space="preserve"> priložen</w:t>
      </w:r>
      <w:r w:rsidR="001C62E1">
        <w:rPr>
          <w:szCs w:val="22"/>
          <w:lang w:val="sl-SI"/>
        </w:rPr>
        <w:t>a</w:t>
      </w:r>
      <w:r w:rsidRPr="0005661C">
        <w:rPr>
          <w:szCs w:val="22"/>
          <w:lang w:val="sl-SI"/>
        </w:rPr>
        <w:t xml:space="preserve"> </w:t>
      </w:r>
      <w:r w:rsidR="004529D5">
        <w:rPr>
          <w:szCs w:val="22"/>
          <w:lang w:val="sl-SI"/>
        </w:rPr>
        <w:t xml:space="preserve">in tekom postopka pridobljena </w:t>
      </w:r>
      <w:r w:rsidR="00EE4119">
        <w:rPr>
          <w:szCs w:val="22"/>
          <w:lang w:val="sl-SI"/>
        </w:rPr>
        <w:t>naslednja dokumentacija</w:t>
      </w:r>
      <w:r w:rsidRPr="0005661C">
        <w:rPr>
          <w:szCs w:val="22"/>
          <w:lang w:val="sl-SI"/>
        </w:rPr>
        <w:t>:</w:t>
      </w:r>
    </w:p>
    <w:p w14:paraId="25827DCB" w14:textId="77777777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Vloga UB Urbanistični biro d. o. o., št. 01/2025, 9. 1. 2025, </w:t>
      </w:r>
    </w:p>
    <w:p w14:paraId="1E649C09" w14:textId="58F1A7D2" w:rsidR="00134A12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Pooblastilo Občine Cerklje št. 350-3/2021-12, 18. 12. 2023,</w:t>
      </w:r>
    </w:p>
    <w:p w14:paraId="69B71A9C" w14:textId="5F3F5DCD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Grafični prikaz OPPN – O Suhi graben, UB Urbanistični biro d. o. o., 9. 1. 2025,</w:t>
      </w:r>
    </w:p>
    <w:p w14:paraId="65B9D575" w14:textId="7D72C520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Vloga o nameri priprave plana UB Urbanistični biro d. o. o., 15. 1. 2025,</w:t>
      </w:r>
    </w:p>
    <w:p w14:paraId="48DD5393" w14:textId="2CBDF044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Mnenje ZRSVN št. 3563-0584/2023-8, 3. 2. 2025,</w:t>
      </w:r>
    </w:p>
    <w:p w14:paraId="44CD0C07" w14:textId="10603DF7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Mnenje MZ št. 354-17/2025-4, 4. 2. 2025 in mnenje NLZOH št. 2940-09/1649-25/NP-5420439, 4. 2. 2025,</w:t>
      </w:r>
    </w:p>
    <w:p w14:paraId="490F611D" w14:textId="5E961D23" w:rsidR="004529D5" w:rsidRDefault="004529D5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Mnenje MK št. 35012-17/2025-3340-4, 5. 2. 2025,</w:t>
      </w:r>
    </w:p>
    <w:p w14:paraId="5DE8EF75" w14:textId="561B95D0" w:rsidR="004529D5" w:rsidRDefault="00105A02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Izjasnitev št. 05/2025, UB Urbanistični biro d. o. o., 14. 2. 2025,</w:t>
      </w:r>
    </w:p>
    <w:p w14:paraId="2921B0D4" w14:textId="43946B7A" w:rsidR="00105A02" w:rsidRPr="004529D5" w:rsidRDefault="00105A02" w:rsidP="004529D5">
      <w:pPr>
        <w:pStyle w:val="Odstavekseznama"/>
        <w:numPr>
          <w:ilvl w:val="0"/>
          <w:numId w:val="7"/>
        </w:numPr>
        <w:tabs>
          <w:tab w:val="left" w:pos="960"/>
        </w:tabs>
        <w:jc w:val="both"/>
        <w:rPr>
          <w:szCs w:val="22"/>
          <w:lang w:val="sl-SI"/>
        </w:rPr>
      </w:pPr>
      <w:r>
        <w:rPr>
          <w:szCs w:val="22"/>
          <w:lang w:val="sl-SI"/>
        </w:rPr>
        <w:t>Mnenje ZZRS št. 4201-19/2025-4, 14. 2. 2025.</w:t>
      </w:r>
    </w:p>
    <w:p w14:paraId="1A1D8D48" w14:textId="77777777" w:rsidR="009C6971" w:rsidRDefault="009C6971" w:rsidP="009C6971">
      <w:pPr>
        <w:jc w:val="both"/>
        <w:rPr>
          <w:szCs w:val="22"/>
          <w:lang w:val="sl-SI"/>
        </w:rPr>
      </w:pPr>
    </w:p>
    <w:p w14:paraId="28AC2855" w14:textId="6F942097" w:rsidR="00FE5EFF" w:rsidRDefault="001662DA" w:rsidP="009C6971">
      <w:pPr>
        <w:jc w:val="both"/>
        <w:rPr>
          <w:szCs w:val="22"/>
          <w:lang w:val="sl-SI"/>
        </w:rPr>
      </w:pPr>
      <w:r w:rsidRPr="00846049">
        <w:rPr>
          <w:szCs w:val="22"/>
          <w:lang w:val="sl-SI"/>
        </w:rPr>
        <w:t xml:space="preserve">Zakona o urejanju prostora (v nadaljnjem besedilu ZUreP-3) </w:t>
      </w:r>
      <w:r w:rsidR="006D2C53">
        <w:rPr>
          <w:szCs w:val="22"/>
          <w:lang w:val="sl-SI"/>
        </w:rPr>
        <w:t xml:space="preserve">v </w:t>
      </w:r>
      <w:r w:rsidR="00134A12">
        <w:rPr>
          <w:szCs w:val="22"/>
          <w:lang w:val="sl-SI"/>
        </w:rPr>
        <w:t xml:space="preserve">131.a členu, v 9. odstavku, določa, da ministrstvo, pristojno za celovito presojo vplivov na okolje v 15 dneh po prejemu obvestila o nameri priprave OPPN odloči o tem ali je treba za OPPN za obnovo izvesti celovito presojo vplivov na okolje. Pri tem se ministrstvo predhodno posvetuje tudi z ministrstvi in organizacijami, pristojnimi za področja, na katera bi OPPN za obnovo lahko pomembno vplival. </w:t>
      </w:r>
      <w:r w:rsidR="00CF6EEA">
        <w:rPr>
          <w:szCs w:val="22"/>
          <w:lang w:val="sl-SI"/>
        </w:rPr>
        <w:t xml:space="preserve">Po določilu </w:t>
      </w:r>
      <w:r w:rsidR="00CF6EEA">
        <w:rPr>
          <w:szCs w:val="22"/>
          <w:lang w:val="sl-SI"/>
        </w:rPr>
        <w:lastRenderedPageBreak/>
        <w:t xml:space="preserve">drugega odstavka tega člena območja, za katera se lahko sprejme OPPN za obnovo, določi vlada. </w:t>
      </w:r>
    </w:p>
    <w:p w14:paraId="13F6DAB0" w14:textId="77777777" w:rsidR="00FE5EFF" w:rsidRDefault="00FE5EFF" w:rsidP="009C6971">
      <w:pPr>
        <w:jc w:val="both"/>
        <w:rPr>
          <w:szCs w:val="22"/>
          <w:lang w:val="sl-SI"/>
        </w:rPr>
      </w:pPr>
    </w:p>
    <w:p w14:paraId="5798DD08" w14:textId="2C8F479F" w:rsidR="00FE5EFF" w:rsidRDefault="00FE5EFF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je pregledalo poslano dokumentacijo in ugotovilo, da obravnavani OPPN za obnovo </w:t>
      </w:r>
      <w:r w:rsidR="00105A02">
        <w:rPr>
          <w:szCs w:val="22"/>
          <w:lang w:val="sl-SI"/>
        </w:rPr>
        <w:t>načrtuje ureditve, ki se nanašajo na potek razbremenilnik</w:t>
      </w:r>
      <w:r w:rsidR="006B03F8">
        <w:rPr>
          <w:szCs w:val="22"/>
          <w:lang w:val="sl-SI"/>
        </w:rPr>
        <w:t>a</w:t>
      </w:r>
      <w:r w:rsidR="00105A02">
        <w:rPr>
          <w:szCs w:val="22"/>
          <w:lang w:val="sl-SI"/>
        </w:rPr>
        <w:t xml:space="preserve"> in območje retenzijskih površin s potrebnimi ureditvami. Razbremenilnik in zadrževalnik sta namenjena odvodnji in zadrževanju visokih voda vodotoka Reka in njegovih pritokov v konicah visokovodnega vala. Območje je načrtovano kot suhi zadrževalnik, z možnostjo poplavljanja kmetijskih in gozdnih površin.</w:t>
      </w:r>
    </w:p>
    <w:p w14:paraId="06BF1F0F" w14:textId="77777777" w:rsidR="00734421" w:rsidRDefault="00734421" w:rsidP="009C6971">
      <w:pPr>
        <w:jc w:val="both"/>
        <w:rPr>
          <w:szCs w:val="22"/>
          <w:lang w:val="sl-SI"/>
        </w:rPr>
      </w:pPr>
    </w:p>
    <w:p w14:paraId="308D7EFA" w14:textId="0FBB5DEE" w:rsidR="00734421" w:rsidRDefault="00734421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je iz uradnih evidenc Atlas voda ugotovilo, da je </w:t>
      </w:r>
      <w:r w:rsidR="00105A02">
        <w:rPr>
          <w:szCs w:val="22"/>
          <w:lang w:val="sl-SI"/>
        </w:rPr>
        <w:t xml:space="preserve">del </w:t>
      </w:r>
      <w:r>
        <w:rPr>
          <w:szCs w:val="22"/>
          <w:lang w:val="sl-SI"/>
        </w:rPr>
        <w:t>območj</w:t>
      </w:r>
      <w:r w:rsidR="00105A02">
        <w:rPr>
          <w:szCs w:val="22"/>
          <w:lang w:val="sl-SI"/>
        </w:rPr>
        <w:t>a</w:t>
      </w:r>
      <w:r>
        <w:rPr>
          <w:szCs w:val="22"/>
          <w:lang w:val="sl-SI"/>
        </w:rPr>
        <w:t xml:space="preserve"> p</w:t>
      </w:r>
      <w:r w:rsidR="00F14B39">
        <w:rPr>
          <w:szCs w:val="22"/>
          <w:lang w:val="sl-SI"/>
        </w:rPr>
        <w:t>lana v poplavnem območju, del pa zajema vodno telo. Vodno telo ima status varstvenega revirja, z omenjenim planom se bo posegalo v vodotok. Izvedba plana bo p</w:t>
      </w:r>
      <w:r w:rsidR="00351BE0">
        <w:rPr>
          <w:szCs w:val="22"/>
          <w:lang w:val="sl-SI"/>
        </w:rPr>
        <w:t xml:space="preserve">ovzročila kumulativne vplive katerih trajnost in reverzibilnost je očitna, čeprav ni možno z gotovostjo napovedati pogostost vplivov, ki bodo predvsem na kmetijsko zemljo in gozd v obdobjih, ko bo suhi zadrževalnik z razbremenilnikom v svoji osnovni funkciji delovanja. Plan je sicer prvotno namenjen zagotavljanju večje poplavne varnosti v občini Cerklje na Gorenjskem, zato bo celovita presoja vplivov na okolje pokazala ali je plan ustrezen in kateri so omilitveni ukrepi, ki bodo izvedbo plana naredili sprejemljivo. </w:t>
      </w:r>
    </w:p>
    <w:p w14:paraId="3CD97521" w14:textId="77777777" w:rsidR="003A1D99" w:rsidRDefault="003A1D99" w:rsidP="009C6971">
      <w:pPr>
        <w:jc w:val="both"/>
        <w:rPr>
          <w:szCs w:val="22"/>
          <w:lang w:val="sl-SI"/>
        </w:rPr>
      </w:pPr>
    </w:p>
    <w:p w14:paraId="52847509" w14:textId="425D3F54" w:rsidR="006B03F8" w:rsidRDefault="00ED38E0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se je v tem upravnem postopku posvetovalo tudi z ministrstvi in organizacijami pristojnimi za področja, na katera bi OPPN za obnovo lahko pomembno vplival. Zavod RS za varstvo narave je v mnenju št. 3563-0</w:t>
      </w:r>
      <w:r w:rsidR="006B03F8">
        <w:rPr>
          <w:szCs w:val="22"/>
          <w:lang w:val="sl-SI"/>
        </w:rPr>
        <w:t>584</w:t>
      </w:r>
      <w:r>
        <w:rPr>
          <w:szCs w:val="22"/>
          <w:lang w:val="sl-SI"/>
        </w:rPr>
        <w:t>/202</w:t>
      </w:r>
      <w:r w:rsidR="006B03F8">
        <w:rPr>
          <w:szCs w:val="22"/>
          <w:lang w:val="sl-SI"/>
        </w:rPr>
        <w:t>3</w:t>
      </w:r>
      <w:r>
        <w:rPr>
          <w:szCs w:val="22"/>
          <w:lang w:val="sl-SI"/>
        </w:rPr>
        <w:t>-</w:t>
      </w:r>
      <w:r w:rsidR="006B03F8">
        <w:rPr>
          <w:szCs w:val="22"/>
          <w:lang w:val="sl-SI"/>
        </w:rPr>
        <w:t>8</w:t>
      </w:r>
      <w:r>
        <w:rPr>
          <w:szCs w:val="22"/>
          <w:lang w:val="sl-SI"/>
        </w:rPr>
        <w:t xml:space="preserve"> zapisal, da </w:t>
      </w:r>
      <w:r w:rsidR="006B03F8">
        <w:rPr>
          <w:szCs w:val="22"/>
          <w:lang w:val="sl-SI"/>
        </w:rPr>
        <w:t xml:space="preserve">presoje sprejemljivosti vplivov izvedbe plana v naravo na varovana območja ni treba izvesti. </w:t>
      </w:r>
      <w:r>
        <w:rPr>
          <w:szCs w:val="22"/>
          <w:lang w:val="sl-SI"/>
        </w:rPr>
        <w:t>Ministrstvo za kulturo je v mnenju št. 35012-</w:t>
      </w:r>
      <w:r w:rsidR="006B03F8">
        <w:rPr>
          <w:szCs w:val="22"/>
          <w:lang w:val="sl-SI"/>
        </w:rPr>
        <w:t>17</w:t>
      </w:r>
      <w:r>
        <w:rPr>
          <w:szCs w:val="22"/>
          <w:lang w:val="sl-SI"/>
        </w:rPr>
        <w:t>/202</w:t>
      </w:r>
      <w:r w:rsidR="006B03F8">
        <w:rPr>
          <w:szCs w:val="22"/>
          <w:lang w:val="sl-SI"/>
        </w:rPr>
        <w:t>5</w:t>
      </w:r>
      <w:r>
        <w:rPr>
          <w:szCs w:val="22"/>
          <w:lang w:val="sl-SI"/>
        </w:rPr>
        <w:t>-3340-</w:t>
      </w:r>
      <w:r w:rsidR="006B03F8">
        <w:rPr>
          <w:szCs w:val="22"/>
          <w:lang w:val="sl-SI"/>
        </w:rPr>
        <w:t>4</w:t>
      </w:r>
      <w:r>
        <w:rPr>
          <w:szCs w:val="22"/>
          <w:lang w:val="sl-SI"/>
        </w:rPr>
        <w:t xml:space="preserve"> zapisalo, da </w:t>
      </w:r>
      <w:r w:rsidR="006B03F8">
        <w:rPr>
          <w:szCs w:val="22"/>
          <w:lang w:val="sl-SI"/>
        </w:rPr>
        <w:t xml:space="preserve">ocenjujejo, da verjetnost pomembnejših vplivov plana na kulturno dediščino ne bo bistvena. Ministrstvo za zdravje je v mnenju št. 354-17/2025-4, 4. 2. 2025 pritrdilo mnenju Nacionalnega laboratorija za zdravje, okolje in hrano št. 2940-09/1649-25/NP-5420439, 4. 2. 2025, iz katerega izhaja, da s stališča njihove pristojnosti ni treba izvesti celovite presoje vplivov na okolje. </w:t>
      </w:r>
    </w:p>
    <w:p w14:paraId="07433771" w14:textId="146CA97D" w:rsidR="006B03F8" w:rsidRDefault="00ED38E0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Zavod za ribištvo Slovenije je v mnenju št. 4201-</w:t>
      </w:r>
      <w:r w:rsidR="006B03F8">
        <w:rPr>
          <w:szCs w:val="22"/>
          <w:lang w:val="sl-SI"/>
        </w:rPr>
        <w:t>19</w:t>
      </w:r>
      <w:r>
        <w:rPr>
          <w:szCs w:val="22"/>
          <w:lang w:val="sl-SI"/>
        </w:rPr>
        <w:t>/202</w:t>
      </w:r>
      <w:r w:rsidR="006B03F8">
        <w:rPr>
          <w:szCs w:val="22"/>
          <w:lang w:val="sl-SI"/>
        </w:rPr>
        <w:t>5</w:t>
      </w:r>
      <w:r>
        <w:rPr>
          <w:szCs w:val="22"/>
          <w:lang w:val="sl-SI"/>
        </w:rPr>
        <w:t>-</w:t>
      </w:r>
      <w:r w:rsidR="006B03F8">
        <w:rPr>
          <w:szCs w:val="22"/>
          <w:lang w:val="sl-SI"/>
        </w:rPr>
        <w:t>4</w:t>
      </w:r>
      <w:r>
        <w:rPr>
          <w:szCs w:val="22"/>
          <w:lang w:val="sl-SI"/>
        </w:rPr>
        <w:t xml:space="preserve"> zapisal, da </w:t>
      </w:r>
      <w:r w:rsidR="006B03F8">
        <w:rPr>
          <w:szCs w:val="22"/>
          <w:lang w:val="sl-SI"/>
        </w:rPr>
        <w:t xml:space="preserve">bo imel OPPN – O Suhi graben pomemben vpliv na okolje s stališča ribištva, ker gre za vodotok (reko Reko), ki je salmonidni gojitveni revir. </w:t>
      </w:r>
    </w:p>
    <w:p w14:paraId="3A7D7546" w14:textId="15D8160F" w:rsidR="00ED38E0" w:rsidRDefault="00ED38E0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>Ministrstvo za kmetijstvo, gozdarstvo in prehrano</w:t>
      </w:r>
      <w:r w:rsidR="00D675A4">
        <w:rPr>
          <w:szCs w:val="22"/>
          <w:lang w:val="sl-SI"/>
        </w:rPr>
        <w:t xml:space="preserve">, ki je bilo zaprošeno za mnenje, se ni odzvalo. </w:t>
      </w:r>
      <w:r w:rsidR="00F9689C">
        <w:rPr>
          <w:szCs w:val="22"/>
          <w:lang w:val="sl-SI"/>
        </w:rPr>
        <w:t xml:space="preserve">Direkcija RS za vode, ki je bila zaprošena za mnenje, se ni odzvala. </w:t>
      </w:r>
    </w:p>
    <w:p w14:paraId="30C93747" w14:textId="77777777" w:rsidR="003114BF" w:rsidRDefault="003114BF" w:rsidP="009C6971">
      <w:pPr>
        <w:jc w:val="both"/>
        <w:rPr>
          <w:szCs w:val="22"/>
          <w:lang w:val="sl-SI"/>
        </w:rPr>
      </w:pPr>
    </w:p>
    <w:p w14:paraId="51ECE661" w14:textId="72265ECC" w:rsidR="003114BF" w:rsidRDefault="003114BF" w:rsidP="009C6971">
      <w:pPr>
        <w:jc w:val="both"/>
        <w:rPr>
          <w:szCs w:val="22"/>
          <w:lang w:val="sl-SI"/>
        </w:rPr>
      </w:pPr>
      <w:r>
        <w:rPr>
          <w:szCs w:val="22"/>
          <w:lang w:val="sl-SI"/>
        </w:rPr>
        <w:t xml:space="preserve">Ministrstvo je </w:t>
      </w:r>
      <w:r w:rsidR="00D675A4">
        <w:rPr>
          <w:szCs w:val="22"/>
          <w:lang w:val="sl-SI"/>
        </w:rPr>
        <w:t>7</w:t>
      </w:r>
      <w:r>
        <w:rPr>
          <w:szCs w:val="22"/>
          <w:lang w:val="sl-SI"/>
        </w:rPr>
        <w:t xml:space="preserve">. </w:t>
      </w:r>
      <w:r w:rsidR="00D675A4">
        <w:rPr>
          <w:szCs w:val="22"/>
          <w:lang w:val="sl-SI"/>
        </w:rPr>
        <w:t>2</w:t>
      </w:r>
      <w:r>
        <w:rPr>
          <w:szCs w:val="22"/>
          <w:lang w:val="sl-SI"/>
        </w:rPr>
        <w:t>. 202</w:t>
      </w:r>
      <w:r w:rsidR="00D675A4">
        <w:rPr>
          <w:szCs w:val="22"/>
          <w:lang w:val="sl-SI"/>
        </w:rPr>
        <w:t>5</w:t>
      </w:r>
      <w:r>
        <w:rPr>
          <w:szCs w:val="22"/>
          <w:lang w:val="sl-SI"/>
        </w:rPr>
        <w:t xml:space="preserve"> pozvalo stranko, da se izjasni o dejstvih in okoliščinah, ki so pomembn</w:t>
      </w:r>
      <w:r w:rsidR="00F24B0A">
        <w:rPr>
          <w:szCs w:val="22"/>
          <w:lang w:val="sl-SI"/>
        </w:rPr>
        <w:t>e</w:t>
      </w:r>
      <w:r>
        <w:rPr>
          <w:szCs w:val="22"/>
          <w:lang w:val="sl-SI"/>
        </w:rPr>
        <w:t xml:space="preserve"> za odločitev</w:t>
      </w:r>
      <w:r w:rsidR="00D675A4">
        <w:rPr>
          <w:szCs w:val="22"/>
          <w:lang w:val="sl-SI"/>
        </w:rPr>
        <w:t xml:space="preserve">. Pooblaščenec stranke je 14. 2. 2025 podal Izjasnitev o dejstvih št. 05/2025 v katerih je navedel razloge, zakaj je obravnavani OPPN – O- Suhi graben potrebno izvesti. Ministrstvo se z navedbami strinja in tudi samo meni, da je OPPN – O Suhi graben potrebno realizirati z namenom, da se izboljša poplavna varnost naselji Grad, Cerklje, Brnik in okoliških zaselkov, hkrati pa je odločilo, da je celovita presoja vplivov na okolje potrebna z namenom, da se ovrednoti vplive plana na okolje in poišče omilitvene ukrepe, ki bodo zagotovili, da bo plan s svojimi vplivi sprejemljiv. </w:t>
      </w:r>
    </w:p>
    <w:p w14:paraId="06F03686" w14:textId="77777777" w:rsidR="009C6971" w:rsidRPr="008D5A95" w:rsidRDefault="009C6971" w:rsidP="009C6971">
      <w:pPr>
        <w:jc w:val="both"/>
        <w:rPr>
          <w:szCs w:val="22"/>
          <w:lang w:val="sl-SI"/>
        </w:rPr>
      </w:pPr>
    </w:p>
    <w:p w14:paraId="48686089" w14:textId="77777777" w:rsidR="009C6971" w:rsidRPr="00B76646" w:rsidRDefault="009C6971" w:rsidP="009C6971">
      <w:pPr>
        <w:jc w:val="both"/>
        <w:rPr>
          <w:lang w:val="sl-SI"/>
        </w:rPr>
      </w:pPr>
      <w:r w:rsidRPr="00B76646">
        <w:rPr>
          <w:lang w:val="sl-SI"/>
        </w:rPr>
        <w:t>Pouk o pravnem sredstvu: Zoper to odločbo ni pritožbe, pač pa se lahko sproži upravni spor in sicer z vložitvijo tožbe, ki se vloži v roku 30 dni po vročitvi te odločbe na Upravno sodišče Republike Slovenije, Fajfarjeva 33, Ljubljana. Tožba se lahko vloži pisno pri navedenem sodišču.</w:t>
      </w:r>
    </w:p>
    <w:p w14:paraId="746F447A" w14:textId="77777777" w:rsidR="009C6971" w:rsidRPr="008D5A95" w:rsidRDefault="009C6971" w:rsidP="009C6971">
      <w:pPr>
        <w:jc w:val="both"/>
        <w:rPr>
          <w:lang w:val="sl-SI"/>
        </w:rPr>
      </w:pPr>
    </w:p>
    <w:p w14:paraId="6BA2FB2C" w14:textId="7C0A0911" w:rsidR="009C6971" w:rsidRPr="008D5A95" w:rsidRDefault="009C6971" w:rsidP="009C6971">
      <w:pPr>
        <w:jc w:val="both"/>
        <w:rPr>
          <w:lang w:val="sl-SI"/>
        </w:rPr>
      </w:pPr>
      <w:r w:rsidRPr="008D5A95">
        <w:rPr>
          <w:lang w:val="sl-SI"/>
        </w:rPr>
        <w:t>Postopek vodil:</w:t>
      </w:r>
    </w:p>
    <w:p w14:paraId="668AB4C1" w14:textId="77777777" w:rsidR="009C6971" w:rsidRPr="008D5A95" w:rsidRDefault="009C6971" w:rsidP="009C6971">
      <w:pPr>
        <w:jc w:val="both"/>
        <w:rPr>
          <w:lang w:val="sl-SI"/>
        </w:rPr>
      </w:pPr>
    </w:p>
    <w:p w14:paraId="72452DFF" w14:textId="793A35E5" w:rsidR="009C6971" w:rsidRPr="008D5A95" w:rsidRDefault="002D26AA" w:rsidP="009C6971">
      <w:pPr>
        <w:tabs>
          <w:tab w:val="center" w:pos="6237"/>
        </w:tabs>
        <w:jc w:val="both"/>
        <w:rPr>
          <w:lang w:val="sl-SI"/>
        </w:rPr>
      </w:pPr>
      <w:r>
        <w:rPr>
          <w:lang w:val="sl-SI"/>
        </w:rPr>
        <w:t xml:space="preserve"> Jernej Per</w:t>
      </w:r>
      <w:r w:rsidR="009C6971" w:rsidRPr="008D5A95">
        <w:rPr>
          <w:lang w:val="sl-SI"/>
        </w:rPr>
        <w:tab/>
      </w:r>
      <w:r w:rsidR="00802E5C">
        <w:rPr>
          <w:lang w:val="sl-SI"/>
        </w:rPr>
        <w:t>dr</w:t>
      </w:r>
      <w:r w:rsidR="009C6971" w:rsidRPr="008D5A95">
        <w:rPr>
          <w:lang w:val="sl-SI"/>
        </w:rPr>
        <w:t xml:space="preserve">. </w:t>
      </w:r>
      <w:r>
        <w:rPr>
          <w:lang w:val="sl-SI"/>
        </w:rPr>
        <w:t xml:space="preserve">Tanja </w:t>
      </w:r>
      <w:r w:rsidR="00802E5C">
        <w:rPr>
          <w:lang w:val="sl-SI"/>
        </w:rPr>
        <w:t>Pucelj Vidović</w:t>
      </w:r>
    </w:p>
    <w:p w14:paraId="63028054" w14:textId="188052A0" w:rsidR="009C6971" w:rsidRPr="008D5A95" w:rsidRDefault="002D26AA" w:rsidP="009C6971">
      <w:pPr>
        <w:tabs>
          <w:tab w:val="center" w:pos="6237"/>
        </w:tabs>
        <w:jc w:val="both"/>
        <w:rPr>
          <w:lang w:val="sl-SI"/>
        </w:rPr>
      </w:pPr>
      <w:r>
        <w:rPr>
          <w:lang w:val="sl-SI"/>
        </w:rPr>
        <w:t>p</w:t>
      </w:r>
      <w:r w:rsidR="009C6971" w:rsidRPr="008D5A95">
        <w:rPr>
          <w:lang w:val="sl-SI"/>
        </w:rPr>
        <w:t>odsekretar</w:t>
      </w:r>
      <w:r w:rsidR="009C6971" w:rsidRPr="008D5A95">
        <w:rPr>
          <w:lang w:val="sl-SI"/>
        </w:rPr>
        <w:tab/>
      </w:r>
      <w:r w:rsidR="00802E5C">
        <w:rPr>
          <w:lang w:val="sl-SI"/>
        </w:rPr>
        <w:t>vodja Sektorja za okoljske presoje</w:t>
      </w:r>
    </w:p>
    <w:p w14:paraId="2FA2D896" w14:textId="77777777" w:rsidR="009C6971" w:rsidRPr="00AA33D2" w:rsidRDefault="009C6971" w:rsidP="009C6971">
      <w:pPr>
        <w:jc w:val="both"/>
        <w:rPr>
          <w:lang w:val="sl-SI"/>
        </w:rPr>
      </w:pPr>
    </w:p>
    <w:p w14:paraId="155BBD33" w14:textId="11F4775A" w:rsidR="009C6971" w:rsidRPr="00AA33D2" w:rsidRDefault="009C6971" w:rsidP="009C6971">
      <w:pPr>
        <w:jc w:val="both"/>
        <w:rPr>
          <w:b/>
          <w:lang w:val="sl-SI"/>
        </w:rPr>
      </w:pPr>
      <w:r w:rsidRPr="00AA33D2">
        <w:rPr>
          <w:lang w:val="sl-SI"/>
        </w:rPr>
        <w:t>Vročiti</w:t>
      </w:r>
      <w:r w:rsidR="008A0E5C">
        <w:rPr>
          <w:lang w:val="sl-SI"/>
        </w:rPr>
        <w:t xml:space="preserve"> (</w:t>
      </w:r>
      <w:r w:rsidR="002D26AA">
        <w:rPr>
          <w:lang w:val="sl-SI"/>
        </w:rPr>
        <w:t>elektronsko</w:t>
      </w:r>
      <w:r w:rsidR="008A0E5C">
        <w:rPr>
          <w:lang w:val="sl-SI"/>
        </w:rPr>
        <w:t xml:space="preserve"> ZUP)</w:t>
      </w:r>
      <w:r w:rsidRPr="00AA33D2">
        <w:rPr>
          <w:lang w:val="sl-SI"/>
        </w:rPr>
        <w:t>:</w:t>
      </w:r>
    </w:p>
    <w:p w14:paraId="11A43829" w14:textId="18ACCAD0" w:rsidR="00B121EF" w:rsidRDefault="009C6971" w:rsidP="002D26AA">
      <w:pPr>
        <w:spacing w:line="260" w:lineRule="exact"/>
        <w:rPr>
          <w:lang w:val="sl-SI"/>
        </w:rPr>
      </w:pPr>
      <w:r w:rsidRPr="00AA33D2">
        <w:rPr>
          <w:rFonts w:cs="Arial"/>
          <w:szCs w:val="20"/>
          <w:lang w:val="sl-SI"/>
        </w:rPr>
        <w:t>-</w:t>
      </w:r>
      <w:r w:rsidRPr="00AA33D2">
        <w:rPr>
          <w:lang w:val="sl-SI"/>
        </w:rPr>
        <w:t xml:space="preserve"> </w:t>
      </w:r>
      <w:r w:rsidR="00802E5C">
        <w:rPr>
          <w:lang w:val="sl-SI"/>
        </w:rPr>
        <w:t xml:space="preserve">Občina </w:t>
      </w:r>
      <w:r w:rsidR="00D675A4">
        <w:rPr>
          <w:lang w:val="sl-SI"/>
        </w:rPr>
        <w:t xml:space="preserve">Cerklje na Gorenjskem, </w:t>
      </w:r>
      <w:hyperlink r:id="rId15" w:history="1">
        <w:r w:rsidR="00D675A4" w:rsidRPr="00B720AB">
          <w:rPr>
            <w:rStyle w:val="Hiperpovezava"/>
            <w:lang w:val="sl-SI"/>
          </w:rPr>
          <w:t>obcinacerklje</w:t>
        </w:r>
        <w:r w:rsidR="00D675A4" w:rsidRPr="00B720AB">
          <w:rPr>
            <w:rStyle w:val="Hiperpovezava"/>
            <w:rFonts w:cs="Arial"/>
            <w:lang w:val="sl-SI"/>
          </w:rPr>
          <w:t>@</w:t>
        </w:r>
        <w:r w:rsidR="00D675A4" w:rsidRPr="00B720AB">
          <w:rPr>
            <w:rStyle w:val="Hiperpovezava"/>
            <w:lang w:val="sl-SI"/>
          </w:rPr>
          <w:t>siol.net</w:t>
        </w:r>
      </w:hyperlink>
    </w:p>
    <w:p w14:paraId="7BF63E11" w14:textId="50AE5E47" w:rsidR="00D675A4" w:rsidRPr="002D26AA" w:rsidRDefault="00D675A4" w:rsidP="002D26AA">
      <w:pPr>
        <w:spacing w:line="260" w:lineRule="exact"/>
        <w:rPr>
          <w:rStyle w:val="Hiperpovezava"/>
          <w:color w:val="auto"/>
          <w:u w:val="none"/>
          <w:lang w:val="sl-SI"/>
        </w:rPr>
      </w:pPr>
      <w:r>
        <w:rPr>
          <w:lang w:val="sl-SI"/>
        </w:rPr>
        <w:t xml:space="preserve">- UB URBANISTIČNI BIRO d. o. o., </w:t>
      </w:r>
      <w:hyperlink r:id="rId16" w:history="1">
        <w:r w:rsidRPr="00B720AB">
          <w:rPr>
            <w:rStyle w:val="Hiperpovezava"/>
            <w:lang w:val="sl-SI"/>
          </w:rPr>
          <w:t>info</w:t>
        </w:r>
        <w:r w:rsidRPr="00B720AB">
          <w:rPr>
            <w:rStyle w:val="Hiperpovezava"/>
            <w:rFonts w:cs="Arial"/>
            <w:lang w:val="sl-SI"/>
          </w:rPr>
          <w:t>@</w:t>
        </w:r>
        <w:r w:rsidRPr="00B720AB">
          <w:rPr>
            <w:rStyle w:val="Hiperpovezava"/>
            <w:lang w:val="sl-SI"/>
          </w:rPr>
          <w:t>ub-biro.si</w:t>
        </w:r>
      </w:hyperlink>
      <w:r>
        <w:rPr>
          <w:lang w:val="sl-SI"/>
        </w:rPr>
        <w:t xml:space="preserve"> </w:t>
      </w:r>
    </w:p>
    <w:p w14:paraId="44BE87C8" w14:textId="5924CBB7" w:rsidR="00467BAF" w:rsidRDefault="00467BAF" w:rsidP="00B121EF">
      <w:pPr>
        <w:rPr>
          <w:lang w:val="sl-SI"/>
        </w:rPr>
      </w:pPr>
    </w:p>
    <w:sectPr w:rsidR="00467BAF" w:rsidSect="008F7564">
      <w:headerReference w:type="default" r:id="rId17"/>
      <w:footerReference w:type="default" r:id="rId18"/>
      <w:headerReference w:type="first" r:id="rId19"/>
      <w:pgSz w:w="11900" w:h="16840" w:code="9"/>
      <w:pgMar w:top="964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80FD8" w14:textId="77777777" w:rsidR="00FC5D26" w:rsidRDefault="00FC5D26">
      <w:r>
        <w:separator/>
      </w:r>
    </w:p>
  </w:endnote>
  <w:endnote w:type="continuationSeparator" w:id="0">
    <w:p w14:paraId="01AE1B68" w14:textId="77777777" w:rsidR="00FC5D26" w:rsidRDefault="00FC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2255608"/>
      <w:docPartObj>
        <w:docPartGallery w:val="Page Numbers (Bottom of Page)"/>
        <w:docPartUnique/>
      </w:docPartObj>
    </w:sdtPr>
    <w:sdtEndPr/>
    <w:sdtContent>
      <w:p w14:paraId="48E55A5F" w14:textId="24A3C133" w:rsidR="00EB16D3" w:rsidRDefault="00EB16D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71478494" w14:textId="77777777" w:rsidR="006770B0" w:rsidRDefault="006770B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C9084" w14:textId="77777777" w:rsidR="00FC5D26" w:rsidRDefault="00FC5D26">
      <w:r>
        <w:separator/>
      </w:r>
    </w:p>
  </w:footnote>
  <w:footnote w:type="continuationSeparator" w:id="0">
    <w:p w14:paraId="3C9CF3EA" w14:textId="77777777" w:rsidR="00FC5D26" w:rsidRDefault="00FC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777C0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E6CD4" w14:textId="77777777" w:rsidR="008F7564" w:rsidRDefault="004731C2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03F87896" wp14:editId="6E6812FE">
          <wp:simplePos x="0" y="0"/>
          <wp:positionH relativeFrom="column">
            <wp:posOffset>-502920</wp:posOffset>
          </wp:positionH>
          <wp:positionV relativeFrom="paragraph">
            <wp:posOffset>-1064</wp:posOffset>
          </wp:positionV>
          <wp:extent cx="3315335" cy="344170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5335" cy="3441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61E86A" w14:textId="77777777" w:rsidR="009545A7" w:rsidRDefault="009545A7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F1E1DD2" w14:textId="77777777" w:rsidR="00A770A6" w:rsidRPr="008F3500" w:rsidRDefault="00C96A71" w:rsidP="008F7564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Langusova ulica 4</w:t>
    </w:r>
    <w:r w:rsidR="00A770A6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1535 Ljubljana</w:t>
    </w:r>
    <w:r w:rsidR="00A770A6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01 478 8</w:t>
    </w:r>
    <w:r w:rsidR="00DF4DE2">
      <w:rPr>
        <w:rFonts w:cs="Arial"/>
        <w:sz w:val="16"/>
        <w:lang w:val="sl-SI"/>
      </w:rPr>
      <w:t>2</w:t>
    </w:r>
    <w:r>
      <w:rPr>
        <w:rFonts w:cs="Arial"/>
        <w:sz w:val="16"/>
        <w:lang w:val="sl-SI"/>
      </w:rPr>
      <w:t xml:space="preserve"> 00</w:t>
    </w:r>
  </w:p>
  <w:p w14:paraId="216AF01C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C96A71">
      <w:rPr>
        <w:rFonts w:cs="Arial"/>
        <w:sz w:val="16"/>
        <w:lang w:val="sl-SI"/>
      </w:rPr>
      <w:t>gp.m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@gov.si</w:t>
    </w:r>
  </w:p>
  <w:p w14:paraId="1E8A2E74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C96A71">
      <w:rPr>
        <w:rFonts w:cs="Arial"/>
        <w:sz w:val="16"/>
        <w:lang w:val="sl-SI"/>
      </w:rPr>
      <w:t>www.m</w:t>
    </w:r>
    <w:r w:rsidR="007A2999">
      <w:rPr>
        <w:rFonts w:cs="Arial"/>
        <w:sz w:val="16"/>
        <w:lang w:val="sl-SI"/>
      </w:rPr>
      <w:t>ope</w:t>
    </w:r>
    <w:r w:rsidR="00C96A71">
      <w:rPr>
        <w:rFonts w:cs="Arial"/>
        <w:sz w:val="16"/>
        <w:lang w:val="sl-SI"/>
      </w:rPr>
      <w:t>.gov.si</w:t>
    </w:r>
  </w:p>
  <w:p w14:paraId="3624C82C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125EF7"/>
    <w:multiLevelType w:val="hybridMultilevel"/>
    <w:tmpl w:val="4816D7DA"/>
    <w:lvl w:ilvl="0" w:tplc="D7882C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274817"/>
    <w:multiLevelType w:val="hybridMultilevel"/>
    <w:tmpl w:val="7602A420"/>
    <w:lvl w:ilvl="0" w:tplc="E1DA0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 w16cid:durableId="1036976262">
    <w:abstractNumId w:val="5"/>
  </w:num>
  <w:num w:numId="2" w16cid:durableId="1979452251">
    <w:abstractNumId w:val="3"/>
  </w:num>
  <w:num w:numId="3" w16cid:durableId="1457917546">
    <w:abstractNumId w:val="4"/>
  </w:num>
  <w:num w:numId="4" w16cid:durableId="448479497">
    <w:abstractNumId w:val="0"/>
  </w:num>
  <w:num w:numId="5" w16cid:durableId="137771626">
    <w:abstractNumId w:val="1"/>
  </w:num>
  <w:num w:numId="6" w16cid:durableId="996803930">
    <w:abstractNumId w:val="6"/>
  </w:num>
  <w:num w:numId="7" w16cid:durableId="403455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71"/>
    <w:rsid w:val="00023A5D"/>
    <w:rsid w:val="00023A88"/>
    <w:rsid w:val="00035711"/>
    <w:rsid w:val="00036C4F"/>
    <w:rsid w:val="0005661C"/>
    <w:rsid w:val="00085FE5"/>
    <w:rsid w:val="00090359"/>
    <w:rsid w:val="000A7238"/>
    <w:rsid w:val="000A7F67"/>
    <w:rsid w:val="000B2E7E"/>
    <w:rsid w:val="000B4B38"/>
    <w:rsid w:val="000B503E"/>
    <w:rsid w:val="000C6F31"/>
    <w:rsid w:val="000F366D"/>
    <w:rsid w:val="001057FE"/>
    <w:rsid w:val="00105A02"/>
    <w:rsid w:val="001312A9"/>
    <w:rsid w:val="00134596"/>
    <w:rsid w:val="00134A12"/>
    <w:rsid w:val="001357B2"/>
    <w:rsid w:val="0013629D"/>
    <w:rsid w:val="00164C0A"/>
    <w:rsid w:val="001662DA"/>
    <w:rsid w:val="0017478F"/>
    <w:rsid w:val="00194B48"/>
    <w:rsid w:val="001B06B3"/>
    <w:rsid w:val="001C62E1"/>
    <w:rsid w:val="001F6002"/>
    <w:rsid w:val="002024F9"/>
    <w:rsid w:val="00202A77"/>
    <w:rsid w:val="00203E61"/>
    <w:rsid w:val="00223DA1"/>
    <w:rsid w:val="00263B01"/>
    <w:rsid w:val="00271CE5"/>
    <w:rsid w:val="00282020"/>
    <w:rsid w:val="002A2B69"/>
    <w:rsid w:val="002A5E8D"/>
    <w:rsid w:val="002D26AA"/>
    <w:rsid w:val="002E7F51"/>
    <w:rsid w:val="002F64A7"/>
    <w:rsid w:val="00300ABE"/>
    <w:rsid w:val="003114BF"/>
    <w:rsid w:val="00313B33"/>
    <w:rsid w:val="003249A1"/>
    <w:rsid w:val="0032669D"/>
    <w:rsid w:val="003443C3"/>
    <w:rsid w:val="00351BE0"/>
    <w:rsid w:val="003636BF"/>
    <w:rsid w:val="00371442"/>
    <w:rsid w:val="003845B4"/>
    <w:rsid w:val="003864C5"/>
    <w:rsid w:val="00387B1A"/>
    <w:rsid w:val="003A1D99"/>
    <w:rsid w:val="003B5E9B"/>
    <w:rsid w:val="003C30C3"/>
    <w:rsid w:val="003C5EE5"/>
    <w:rsid w:val="003D6BCD"/>
    <w:rsid w:val="003E1C74"/>
    <w:rsid w:val="0040748D"/>
    <w:rsid w:val="00431110"/>
    <w:rsid w:val="004360CD"/>
    <w:rsid w:val="004529D5"/>
    <w:rsid w:val="004640A7"/>
    <w:rsid w:val="004657EE"/>
    <w:rsid w:val="00467BAF"/>
    <w:rsid w:val="00470273"/>
    <w:rsid w:val="004731C2"/>
    <w:rsid w:val="004915D3"/>
    <w:rsid w:val="004E5DBB"/>
    <w:rsid w:val="004F3AFF"/>
    <w:rsid w:val="004F533A"/>
    <w:rsid w:val="004F5BBA"/>
    <w:rsid w:val="005004BD"/>
    <w:rsid w:val="005078D5"/>
    <w:rsid w:val="00520AC0"/>
    <w:rsid w:val="00521A74"/>
    <w:rsid w:val="00526246"/>
    <w:rsid w:val="0056333E"/>
    <w:rsid w:val="00564C5E"/>
    <w:rsid w:val="005659D1"/>
    <w:rsid w:val="00567106"/>
    <w:rsid w:val="00567237"/>
    <w:rsid w:val="005B4FE1"/>
    <w:rsid w:val="005B758B"/>
    <w:rsid w:val="005E1D3C"/>
    <w:rsid w:val="0061772C"/>
    <w:rsid w:val="00625AE6"/>
    <w:rsid w:val="00632253"/>
    <w:rsid w:val="00641D0C"/>
    <w:rsid w:val="00642714"/>
    <w:rsid w:val="006455CE"/>
    <w:rsid w:val="00655841"/>
    <w:rsid w:val="006770B0"/>
    <w:rsid w:val="006906A2"/>
    <w:rsid w:val="006A0E14"/>
    <w:rsid w:val="006B03F8"/>
    <w:rsid w:val="006C6156"/>
    <w:rsid w:val="006D2C53"/>
    <w:rsid w:val="006D3A6E"/>
    <w:rsid w:val="006D6B90"/>
    <w:rsid w:val="006F56F8"/>
    <w:rsid w:val="00700C8D"/>
    <w:rsid w:val="00733017"/>
    <w:rsid w:val="00734421"/>
    <w:rsid w:val="00754A96"/>
    <w:rsid w:val="00783310"/>
    <w:rsid w:val="00792021"/>
    <w:rsid w:val="00792537"/>
    <w:rsid w:val="00792892"/>
    <w:rsid w:val="007936CD"/>
    <w:rsid w:val="007A2999"/>
    <w:rsid w:val="007A4A6D"/>
    <w:rsid w:val="007D1B85"/>
    <w:rsid w:val="007D1BCF"/>
    <w:rsid w:val="007D75CF"/>
    <w:rsid w:val="007E0440"/>
    <w:rsid w:val="007E6DC5"/>
    <w:rsid w:val="007F02E1"/>
    <w:rsid w:val="00802BB5"/>
    <w:rsid w:val="00802E5C"/>
    <w:rsid w:val="008273D9"/>
    <w:rsid w:val="008564E9"/>
    <w:rsid w:val="00874924"/>
    <w:rsid w:val="0088043C"/>
    <w:rsid w:val="00884889"/>
    <w:rsid w:val="008906C9"/>
    <w:rsid w:val="008A0E5C"/>
    <w:rsid w:val="008B1143"/>
    <w:rsid w:val="008C5738"/>
    <w:rsid w:val="008D04F0"/>
    <w:rsid w:val="008F3500"/>
    <w:rsid w:val="008F7564"/>
    <w:rsid w:val="00902DB1"/>
    <w:rsid w:val="009039F2"/>
    <w:rsid w:val="00924E3C"/>
    <w:rsid w:val="009545A7"/>
    <w:rsid w:val="00956614"/>
    <w:rsid w:val="009612BB"/>
    <w:rsid w:val="00962FEA"/>
    <w:rsid w:val="00971E3D"/>
    <w:rsid w:val="00984597"/>
    <w:rsid w:val="00985264"/>
    <w:rsid w:val="009C411B"/>
    <w:rsid w:val="009C4FC2"/>
    <w:rsid w:val="009C6971"/>
    <w:rsid w:val="009C740A"/>
    <w:rsid w:val="00A125C5"/>
    <w:rsid w:val="00A2451C"/>
    <w:rsid w:val="00A34985"/>
    <w:rsid w:val="00A41EEB"/>
    <w:rsid w:val="00A559CD"/>
    <w:rsid w:val="00A65EE7"/>
    <w:rsid w:val="00A70133"/>
    <w:rsid w:val="00A72B1B"/>
    <w:rsid w:val="00A770A6"/>
    <w:rsid w:val="00A779B0"/>
    <w:rsid w:val="00A813B1"/>
    <w:rsid w:val="00A85E37"/>
    <w:rsid w:val="00A872B7"/>
    <w:rsid w:val="00A87C50"/>
    <w:rsid w:val="00AA1972"/>
    <w:rsid w:val="00AA33D2"/>
    <w:rsid w:val="00AB36C4"/>
    <w:rsid w:val="00AC32B2"/>
    <w:rsid w:val="00AE0570"/>
    <w:rsid w:val="00B121EF"/>
    <w:rsid w:val="00B1443B"/>
    <w:rsid w:val="00B17141"/>
    <w:rsid w:val="00B20E88"/>
    <w:rsid w:val="00B23503"/>
    <w:rsid w:val="00B31575"/>
    <w:rsid w:val="00B329C8"/>
    <w:rsid w:val="00B57B90"/>
    <w:rsid w:val="00B57E49"/>
    <w:rsid w:val="00B76646"/>
    <w:rsid w:val="00B7732A"/>
    <w:rsid w:val="00B8547D"/>
    <w:rsid w:val="00BA33B9"/>
    <w:rsid w:val="00C17F09"/>
    <w:rsid w:val="00C21598"/>
    <w:rsid w:val="00C250D5"/>
    <w:rsid w:val="00C33F11"/>
    <w:rsid w:val="00C35666"/>
    <w:rsid w:val="00C46D9B"/>
    <w:rsid w:val="00C50039"/>
    <w:rsid w:val="00C852F3"/>
    <w:rsid w:val="00C92898"/>
    <w:rsid w:val="00C96A71"/>
    <w:rsid w:val="00CA4340"/>
    <w:rsid w:val="00CC40F4"/>
    <w:rsid w:val="00CE5238"/>
    <w:rsid w:val="00CE7514"/>
    <w:rsid w:val="00CF6EEA"/>
    <w:rsid w:val="00D200A7"/>
    <w:rsid w:val="00D248DE"/>
    <w:rsid w:val="00D46080"/>
    <w:rsid w:val="00D675A4"/>
    <w:rsid w:val="00D80C0B"/>
    <w:rsid w:val="00D8542D"/>
    <w:rsid w:val="00DC6A71"/>
    <w:rsid w:val="00DD64B1"/>
    <w:rsid w:val="00DE6547"/>
    <w:rsid w:val="00DF1FC1"/>
    <w:rsid w:val="00DF4DE2"/>
    <w:rsid w:val="00E0357D"/>
    <w:rsid w:val="00E20189"/>
    <w:rsid w:val="00E47195"/>
    <w:rsid w:val="00E65037"/>
    <w:rsid w:val="00E824C8"/>
    <w:rsid w:val="00EB16D3"/>
    <w:rsid w:val="00EB18C9"/>
    <w:rsid w:val="00ED1C3E"/>
    <w:rsid w:val="00ED38E0"/>
    <w:rsid w:val="00ED4D4C"/>
    <w:rsid w:val="00EE4119"/>
    <w:rsid w:val="00EF19A6"/>
    <w:rsid w:val="00F14B39"/>
    <w:rsid w:val="00F240BB"/>
    <w:rsid w:val="00F24B0A"/>
    <w:rsid w:val="00F321B4"/>
    <w:rsid w:val="00F57FED"/>
    <w:rsid w:val="00F60A2F"/>
    <w:rsid w:val="00F9689C"/>
    <w:rsid w:val="00FB428E"/>
    <w:rsid w:val="00FC5D26"/>
    <w:rsid w:val="00FD2603"/>
    <w:rsid w:val="00FE5EFF"/>
    <w:rsid w:val="00FF44B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1FD39F00"/>
  <w15:chartTrackingRefBased/>
  <w15:docId w15:val="{52A43550-366B-4696-A05A-F86E6156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9C6971"/>
    <w:pPr>
      <w:keepNext/>
      <w:spacing w:before="240" w:after="60"/>
      <w:jc w:val="center"/>
      <w:outlineLvl w:val="0"/>
    </w:pPr>
    <w:rPr>
      <w:bCs/>
      <w:spacing w:val="40"/>
      <w:kern w:val="32"/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1Znak">
    <w:name w:val="Naslov 1 Znak"/>
    <w:aliases w:val="NASLOV Znak"/>
    <w:basedOn w:val="Privzetapisavaodstavka"/>
    <w:link w:val="Naslov1"/>
    <w:rsid w:val="009C6971"/>
    <w:rPr>
      <w:rFonts w:ascii="Arial" w:hAnsi="Arial"/>
      <w:bCs/>
      <w:spacing w:val="40"/>
      <w:kern w:val="32"/>
      <w:sz w:val="22"/>
      <w:szCs w:val="22"/>
    </w:rPr>
  </w:style>
  <w:style w:type="paragraph" w:styleId="Odstavekseznama">
    <w:name w:val="List Paragraph"/>
    <w:basedOn w:val="Navaden"/>
    <w:uiPriority w:val="34"/>
    <w:qFormat/>
    <w:rsid w:val="009C697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467BAF"/>
    <w:rPr>
      <w:color w:val="605E5C"/>
      <w:shd w:val="clear" w:color="auto" w:fill="E1DFDD"/>
    </w:rPr>
  </w:style>
  <w:style w:type="character" w:customStyle="1" w:styleId="NogaZnak">
    <w:name w:val="Noga Znak"/>
    <w:basedOn w:val="Privzetapisavaodstavka"/>
    <w:link w:val="Noga"/>
    <w:uiPriority w:val="99"/>
    <w:rsid w:val="00EB16D3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radni-list.si/glasilo-uradni-list-rs/vsebina/2023-01-267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uradni-list.si/glasilo-uradni-list-rs/vsebina/2023-01-247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ub-biro.s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radni-list.si/glasilo-uradni-list-rs/vsebina/2023-01-0348" TargetMode="External"/><Relationship Id="rId5" Type="http://schemas.openxmlformats.org/officeDocument/2006/relationships/styles" Target="styles.xml"/><Relationship Id="rId15" Type="http://schemas.openxmlformats.org/officeDocument/2006/relationships/hyperlink" Target="mailto:obcinacerklje@siol.net" TargetMode="External"/><Relationship Id="rId10" Type="http://schemas.openxmlformats.org/officeDocument/2006/relationships/hyperlink" Target="https://www.uradni-list.si/glasilo-uradni-list-rs/vsebina/2021-01-3971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radni-list.si/glasilo-uradni-list-rs/vsebina/2024-01-069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ve%20predloge\MOPE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F491E763D3C748946BF9C3D5A61BC8" ma:contentTypeVersion="15" ma:contentTypeDescription="Ustvari nov dokument." ma:contentTypeScope="" ma:versionID="88a28afa74361f252d23e3021ed27f0d">
  <xsd:schema xmlns:xsd="http://www.w3.org/2001/XMLSchema" xmlns:xs="http://www.w3.org/2001/XMLSchema" xmlns:p="http://schemas.microsoft.com/office/2006/metadata/properties" xmlns:ns2="6174e623-3132-4682-8312-93ae023b49b3" xmlns:ns3="c692225b-96e9-4b86-aa9e-be5af81d02ac" targetNamespace="http://schemas.microsoft.com/office/2006/metadata/properties" ma:root="true" ma:fieldsID="890626e89e518fd58f715591a0b150b2" ns2:_="" ns3:_="">
    <xsd:import namespace="6174e623-3132-4682-8312-93ae023b49b3"/>
    <xsd:import namespace="c692225b-96e9-4b86-aa9e-be5af81d02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um_x0020_objav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74e623-3132-4682-8312-93ae023b4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Datum_x0020_objave" ma:index="19" nillable="true" ma:displayName="Datum objave" ma:default="[today]" ma:format="DateOnly" ma:internalName="Datum_x0020_objave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2225b-96e9-4b86-aa9e-be5af81d02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ca1b46-32c9-4cdb-960c-6fbc90030f75}" ma:internalName="TaxCatchAll" ma:showField="CatchAllData" ma:web="c692225b-96e9-4b86-aa9e-be5af81d02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74e623-3132-4682-8312-93ae023b49b3">
      <Terms xmlns="http://schemas.microsoft.com/office/infopath/2007/PartnerControls"/>
    </lcf76f155ced4ddcb4097134ff3c332f>
    <Datum_x0020_objave xmlns="6174e623-3132-4682-8312-93ae023b49b3">2023-01-25T13:58:53+00:00</Datum_x0020_objave>
    <TaxCatchAll xmlns="c692225b-96e9-4b86-aa9e-be5af81d02ac" xsi:nil="true"/>
  </documentManagement>
</p:properties>
</file>

<file path=customXml/itemProps1.xml><?xml version="1.0" encoding="utf-8"?>
<ds:datastoreItem xmlns:ds="http://schemas.openxmlformats.org/officeDocument/2006/customXml" ds:itemID="{C32235B1-EE16-4B49-ABE9-E2DF43367A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217A0-A7F8-4C20-9F0A-E0230BA5C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74e623-3132-4682-8312-93ae023b49b3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64CE95-D450-46E4-8E19-F358C28ADDFF}">
  <ds:schemaRefs>
    <ds:schemaRef ds:uri="http://purl.org/dc/elements/1.1/"/>
    <ds:schemaRef ds:uri="6174e623-3132-4682-8312-93ae023b49b3"/>
    <ds:schemaRef ds:uri="http://purl.org/dc/terms/"/>
    <ds:schemaRef ds:uri="c692225b-96e9-4b86-aa9e-be5af81d0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MOPE_predloga</Template>
  <TotalTime>0</TotalTime>
  <Pages>2</Pages>
  <Words>946</Words>
  <Characters>6248</Characters>
  <Application>Microsoft Office Word</Application>
  <DocSecurity>4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MZP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Lenardič</dc:creator>
  <cp:keywords/>
  <cp:lastModifiedBy>Mojca Lenardič</cp:lastModifiedBy>
  <cp:revision>2</cp:revision>
  <cp:lastPrinted>2023-06-14T13:22:00Z</cp:lastPrinted>
  <dcterms:created xsi:type="dcterms:W3CDTF">2025-03-19T13:09:00Z</dcterms:created>
  <dcterms:modified xsi:type="dcterms:W3CDTF">2025-03-19T13:09:00Z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0x01010032F491E763D3C748946BF9C3D5A61BC8</vt:lpwstr>
  </property>
</Properties>
</file>