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6F1F" w14:textId="7F6C9913" w:rsidR="00F570FF" w:rsidRDefault="00F570FF" w:rsidP="00F570FF">
      <w:pPr>
        <w:pStyle w:val="datumtevilka"/>
      </w:pPr>
      <w:r>
        <w:rPr>
          <w:noProof/>
        </w:rPr>
        <mc:AlternateContent>
          <mc:Choice Requires="wps">
            <w:drawing>
              <wp:anchor distT="360045" distB="540385" distL="0" distR="0" simplePos="0" relativeHeight="251658240" behindDoc="0" locked="0" layoutInCell="1" allowOverlap="0" wp14:anchorId="14287DB7" wp14:editId="1542D12C">
                <wp:simplePos x="0" y="0"/>
                <wp:positionH relativeFrom="page">
                  <wp:posOffset>1080135</wp:posOffset>
                </wp:positionH>
                <wp:positionV relativeFrom="page">
                  <wp:posOffset>1440815</wp:posOffset>
                </wp:positionV>
                <wp:extent cx="508000" cy="45085"/>
                <wp:effectExtent l="0" t="0" r="6350" b="12065"/>
                <wp:wrapTopAndBottom/>
                <wp:docPr id="3" name="Polje z besedilo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B89DA" w14:textId="77777777" w:rsidR="00F570FF" w:rsidRDefault="00F570FF" w:rsidP="00F570FF">
                            <w:pPr>
                              <w:rPr>
                                <w:lang w:val="sl-SI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87DB7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alt="&quot;&quot;" style="position:absolute;margin-left:85.05pt;margin-top:113.45pt;width:40pt;height:3.55pt;z-index:251658240;visibility:visible;mso-wrap-style:square;mso-width-percent:0;mso-height-percent:0;mso-wrap-distance-left:0;mso-wrap-distance-top:28.35pt;mso-wrap-distance-right:0;mso-wrap-distance-bottom:42.5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" o:allowoverlap="f" filled="f" stroked="f">
                <v:textbox inset="0,0,0,0">
                  <w:txbxContent>
                    <w:p w14:paraId="706B89DA" w14:textId="77777777" w:rsidR="00F570FF" w:rsidRDefault="00F570FF" w:rsidP="00F570FF">
                      <w:pPr>
                        <w:rPr>
                          <w:lang w:val="sl-SI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t xml:space="preserve">Številka: </w:t>
      </w:r>
      <w:r>
        <w:tab/>
        <w:t>35409-</w:t>
      </w:r>
      <w:r w:rsidR="00F21032">
        <w:t>144</w:t>
      </w:r>
      <w:r>
        <w:t>/202</w:t>
      </w:r>
      <w:r w:rsidR="009146D2">
        <w:t>4</w:t>
      </w:r>
      <w:r>
        <w:t>-25</w:t>
      </w:r>
      <w:r w:rsidR="00191107">
        <w:t>7</w:t>
      </w:r>
      <w:r>
        <w:t>0-</w:t>
      </w:r>
      <w:r w:rsidR="0001033D">
        <w:t>5</w:t>
      </w:r>
    </w:p>
    <w:p w14:paraId="55200078" w14:textId="1B8351FB" w:rsidR="007D75CF" w:rsidRPr="00202A77" w:rsidRDefault="00F570FF" w:rsidP="00F570FF">
      <w:pPr>
        <w:pStyle w:val="datumtevilka"/>
      </w:pPr>
      <w:r>
        <w:t xml:space="preserve">Datum: </w:t>
      </w:r>
      <w:r>
        <w:tab/>
      </w:r>
      <w:r w:rsidR="00F21032">
        <w:t>2</w:t>
      </w:r>
      <w:r w:rsidR="001C57DE">
        <w:t>5</w:t>
      </w:r>
      <w:r>
        <w:t xml:space="preserve">. </w:t>
      </w:r>
      <w:r w:rsidR="00675D95">
        <w:t>9</w:t>
      </w:r>
      <w:r>
        <w:t>. 202</w:t>
      </w:r>
      <w:r w:rsidR="00CD0276">
        <w:t>4</w:t>
      </w:r>
    </w:p>
    <w:p w14:paraId="47BEEBD6" w14:textId="5272781D" w:rsidR="007D75CF" w:rsidRDefault="007D75CF" w:rsidP="007D75CF">
      <w:pPr>
        <w:rPr>
          <w:lang w:val="sl-SI"/>
        </w:rPr>
      </w:pPr>
    </w:p>
    <w:p w14:paraId="2E32A7A8" w14:textId="66C0BD5D" w:rsidR="005B4D32" w:rsidRPr="00530925" w:rsidRDefault="005B4D32" w:rsidP="005B4D32">
      <w:pPr>
        <w:jc w:val="both"/>
        <w:rPr>
          <w:bCs/>
          <w:lang w:val="sl-SI"/>
        </w:rPr>
      </w:pPr>
      <w:r w:rsidRPr="00E3788E">
        <w:rPr>
          <w:bCs/>
          <w:lang w:val="sl-SI"/>
        </w:rPr>
        <w:t>Ministrstvo za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okolje</w:t>
      </w:r>
      <w:r w:rsidR="0067609B">
        <w:rPr>
          <w:bCs/>
          <w:lang w:val="sl-SI"/>
        </w:rPr>
        <w:t>, podnebje in energijo</w:t>
      </w:r>
      <w:r>
        <w:rPr>
          <w:bCs/>
          <w:lang w:val="sl-SI"/>
        </w:rPr>
        <w:t xml:space="preserve"> </w:t>
      </w:r>
      <w:r w:rsidRPr="00E3788E">
        <w:rPr>
          <w:bCs/>
          <w:lang w:val="sl-SI"/>
        </w:rPr>
        <w:t>izdaja na podlagi</w:t>
      </w:r>
      <w:r>
        <w:rPr>
          <w:bCs/>
          <w:lang w:val="sl-SI"/>
        </w:rPr>
        <w:t xml:space="preserve"> </w:t>
      </w:r>
      <w:r w:rsidR="00846DF0">
        <w:rPr>
          <w:bCs/>
          <w:lang w:val="sl-SI"/>
        </w:rPr>
        <w:t xml:space="preserve">tretjega in </w:t>
      </w:r>
      <w:r w:rsidR="0067609B">
        <w:rPr>
          <w:bCs/>
          <w:lang w:val="sl-SI"/>
        </w:rPr>
        <w:t>četrtega odstavka 12</w:t>
      </w:r>
      <w:r w:rsidR="00F21032">
        <w:rPr>
          <w:bCs/>
          <w:lang w:val="sl-SI"/>
        </w:rPr>
        <w:t>3</w:t>
      </w:r>
      <w:r w:rsidRPr="00E3788E">
        <w:rPr>
          <w:bCs/>
          <w:lang w:val="sl-SI"/>
        </w:rPr>
        <w:t xml:space="preserve">. člena </w:t>
      </w:r>
      <w:r w:rsidR="0067609B" w:rsidRPr="003078EE">
        <w:rPr>
          <w:bCs/>
          <w:lang w:val="sl-SI"/>
        </w:rPr>
        <w:t>Zakona o urejanju prostora (Uradni list RS, št. 199/21 – ZureP-3</w:t>
      </w:r>
      <w:r w:rsidR="0067609B">
        <w:rPr>
          <w:bCs/>
          <w:lang w:val="sl-SI"/>
        </w:rPr>
        <w:t xml:space="preserve">, </w:t>
      </w:r>
      <w:r w:rsidR="0067609B" w:rsidRPr="003078EE">
        <w:rPr>
          <w:bCs/>
          <w:lang w:val="sl-SI"/>
        </w:rPr>
        <w:t xml:space="preserve">18/23 – ZDU-1O, 78/23 – ZUNPEOVE </w:t>
      </w:r>
      <w:r w:rsidR="0067609B" w:rsidRPr="00950EB6">
        <w:rPr>
          <w:bCs/>
          <w:lang w:val="sl-SI"/>
        </w:rPr>
        <w:t>in 95/23 – ZIUOPZP</w:t>
      </w:r>
      <w:r w:rsidR="00151B19">
        <w:rPr>
          <w:bCs/>
          <w:lang w:val="sl-SI"/>
        </w:rPr>
        <w:t xml:space="preserve"> in 23/24</w:t>
      </w:r>
      <w:r w:rsidR="0067609B" w:rsidRPr="00950EB6">
        <w:rPr>
          <w:bCs/>
          <w:lang w:val="sl-SI"/>
        </w:rPr>
        <w:t>)</w:t>
      </w:r>
      <w:r w:rsidR="00617A5D" w:rsidRPr="00950EB6">
        <w:rPr>
          <w:bCs/>
          <w:lang w:val="sl-SI"/>
        </w:rPr>
        <w:t xml:space="preserve"> v </w:t>
      </w:r>
      <w:r w:rsidR="00F21032">
        <w:rPr>
          <w:bCs/>
          <w:lang w:val="sl-SI"/>
        </w:rPr>
        <w:t xml:space="preserve">zadevi ugotavljanja sprejemljivosti vplivov izvedbe plana na okolje za </w:t>
      </w:r>
      <w:r>
        <w:rPr>
          <w:lang w:val="sl-SI"/>
        </w:rPr>
        <w:t xml:space="preserve">Občinski podrobni prostorski načrt </w:t>
      </w:r>
      <w:r w:rsidR="00F21032">
        <w:rPr>
          <w:lang w:val="sl-SI"/>
        </w:rPr>
        <w:t xml:space="preserve">Tehnološki park »Mesto Akrobatov« na območju </w:t>
      </w:r>
      <w:proofErr w:type="spellStart"/>
      <w:r w:rsidR="00F21032">
        <w:rPr>
          <w:lang w:val="sl-SI"/>
        </w:rPr>
        <w:t>Lakonce</w:t>
      </w:r>
      <w:proofErr w:type="spellEnd"/>
      <w:r w:rsidR="00F21032">
        <w:rPr>
          <w:lang w:val="sl-SI"/>
        </w:rPr>
        <w:t xml:space="preserve"> v občini Trbovlje</w:t>
      </w:r>
      <w:r w:rsidRPr="003077AB">
        <w:rPr>
          <w:szCs w:val="20"/>
          <w:lang w:val="sl-SI"/>
        </w:rPr>
        <w:t>,</w:t>
      </w:r>
      <w:r w:rsidRPr="003077AB">
        <w:rPr>
          <w:bCs/>
          <w:lang w:val="sl-SI"/>
        </w:rPr>
        <w:t xml:space="preserve"> pripravljavcu plana, </w:t>
      </w:r>
      <w:r w:rsidR="00A65988">
        <w:rPr>
          <w:bCs/>
          <w:lang w:val="sl-SI"/>
        </w:rPr>
        <w:t>O</w:t>
      </w:r>
      <w:r w:rsidRPr="00E42E49">
        <w:rPr>
          <w:bCs/>
          <w:szCs w:val="20"/>
          <w:lang w:val="sl-SI"/>
        </w:rPr>
        <w:t xml:space="preserve">bčini </w:t>
      </w:r>
      <w:r w:rsidR="00F21032">
        <w:rPr>
          <w:lang w:val="sl-SI"/>
        </w:rPr>
        <w:t>Trbovlje</w:t>
      </w:r>
      <w:r w:rsidR="00A973AC">
        <w:rPr>
          <w:bCs/>
          <w:szCs w:val="20"/>
          <w:lang w:val="sl-SI"/>
        </w:rPr>
        <w:t xml:space="preserve">, </w:t>
      </w:r>
      <w:r w:rsidR="00F21032">
        <w:rPr>
          <w:bCs/>
          <w:szCs w:val="20"/>
          <w:lang w:val="sl-SI"/>
        </w:rPr>
        <w:t>Mestni trg 4</w:t>
      </w:r>
      <w:r w:rsidR="002B0E51" w:rsidRPr="00221419">
        <w:rPr>
          <w:rFonts w:cs="Arial"/>
          <w:szCs w:val="20"/>
          <w:lang w:val="sl-SI"/>
        </w:rPr>
        <w:t xml:space="preserve">, </w:t>
      </w:r>
      <w:r w:rsidR="00F21032">
        <w:rPr>
          <w:rFonts w:cs="Arial"/>
          <w:szCs w:val="20"/>
          <w:lang w:val="sl-SI"/>
        </w:rPr>
        <w:t>1420</w:t>
      </w:r>
      <w:r w:rsidR="002B0E51" w:rsidRPr="00221419">
        <w:rPr>
          <w:rFonts w:cs="Arial"/>
          <w:szCs w:val="20"/>
          <w:lang w:val="sl-SI"/>
        </w:rPr>
        <w:t xml:space="preserve"> </w:t>
      </w:r>
      <w:r w:rsidR="00F21032">
        <w:rPr>
          <w:bCs/>
          <w:szCs w:val="20"/>
          <w:lang w:val="sl-SI"/>
        </w:rPr>
        <w:t>Trbovlje</w:t>
      </w:r>
      <w:r w:rsidR="00675D95">
        <w:rPr>
          <w:bCs/>
          <w:szCs w:val="20"/>
          <w:lang w:val="sl-SI"/>
        </w:rPr>
        <w:t xml:space="preserve">, </w:t>
      </w:r>
      <w:r w:rsidRPr="003077AB">
        <w:rPr>
          <w:bCs/>
          <w:lang w:val="sl-SI"/>
        </w:rPr>
        <w:t>naslednj</w:t>
      </w:r>
      <w:r w:rsidR="0067609B">
        <w:rPr>
          <w:bCs/>
          <w:lang w:val="sl-SI"/>
        </w:rPr>
        <w:t>e</w:t>
      </w:r>
    </w:p>
    <w:p w14:paraId="1E0424EB" w14:textId="0187C373" w:rsidR="00F570FF" w:rsidRDefault="00F570FF" w:rsidP="00F570FF">
      <w:pPr>
        <w:jc w:val="both"/>
        <w:rPr>
          <w:bCs/>
          <w:lang w:val="sl-SI"/>
        </w:rPr>
      </w:pPr>
    </w:p>
    <w:p w14:paraId="156D4DC3" w14:textId="7F02E3AA" w:rsidR="00F570FF" w:rsidRPr="00F570FF" w:rsidRDefault="0067609B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>
        <w:rPr>
          <w:spacing w:val="40"/>
          <w:kern w:val="32"/>
          <w:sz w:val="22"/>
          <w:szCs w:val="22"/>
          <w:lang w:val="sl-SI" w:eastAsia="sl-SI"/>
        </w:rPr>
        <w:t>MNENJE</w:t>
      </w:r>
    </w:p>
    <w:p w14:paraId="1D4D01CA" w14:textId="77777777" w:rsidR="00F570FF" w:rsidRPr="00F570FF" w:rsidRDefault="00F570FF" w:rsidP="00F570FF">
      <w:pPr>
        <w:jc w:val="both"/>
        <w:rPr>
          <w:lang w:val="sl-SI"/>
        </w:rPr>
      </w:pPr>
    </w:p>
    <w:p w14:paraId="04DF4CCD" w14:textId="26D9C3CF" w:rsidR="00617A5D" w:rsidRPr="001B18E3" w:rsidRDefault="00F21032" w:rsidP="00CF6C87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F21032">
        <w:rPr>
          <w:lang w:val="sl-SI"/>
        </w:rPr>
        <w:t>1.</w:t>
      </w:r>
      <w:r w:rsidRPr="00F21032">
        <w:rPr>
          <w:lang w:val="sl-SI"/>
        </w:rPr>
        <w:tab/>
        <w:t xml:space="preserve">Vplivi plana na okolje, ugotovljeni v postopku celovite presoje vplivov na okolje za Občinski podrobni prostorski načrt </w:t>
      </w:r>
      <w:r>
        <w:rPr>
          <w:lang w:val="sl-SI"/>
        </w:rPr>
        <w:t xml:space="preserve">Tehnološki park »Mesto Akrobatov« na območju </w:t>
      </w:r>
      <w:proofErr w:type="spellStart"/>
      <w:r>
        <w:rPr>
          <w:lang w:val="sl-SI"/>
        </w:rPr>
        <w:t>Lakonce</w:t>
      </w:r>
      <w:proofErr w:type="spellEnd"/>
      <w:r>
        <w:rPr>
          <w:lang w:val="sl-SI"/>
        </w:rPr>
        <w:t xml:space="preserve"> </w:t>
      </w:r>
      <w:r w:rsidRPr="001C57DE">
        <w:rPr>
          <w:lang w:val="sl-SI"/>
        </w:rPr>
        <w:t>v občini Trbovlje, (</w:t>
      </w:r>
      <w:proofErr w:type="spellStart"/>
      <w:r w:rsidR="00E1667F" w:rsidRPr="001C57DE">
        <w:rPr>
          <w:lang w:val="sl-SI"/>
        </w:rPr>
        <w:t>Locus</w:t>
      </w:r>
      <w:proofErr w:type="spellEnd"/>
      <w:r w:rsidRPr="001C57DE">
        <w:rPr>
          <w:lang w:val="sl-SI"/>
        </w:rPr>
        <w:t xml:space="preserve">, d. </w:t>
      </w:r>
      <w:r w:rsidR="00E1667F" w:rsidRPr="001C57DE">
        <w:rPr>
          <w:lang w:val="sl-SI"/>
        </w:rPr>
        <w:t>o. o</w:t>
      </w:r>
      <w:r w:rsidRPr="001C57DE">
        <w:rPr>
          <w:lang w:val="sl-SI"/>
        </w:rPr>
        <w:t xml:space="preserve">., št. projekta </w:t>
      </w:r>
      <w:r w:rsidR="00CA6A6B" w:rsidRPr="001C57DE">
        <w:rPr>
          <w:lang w:val="sl-SI"/>
        </w:rPr>
        <w:t>2089</w:t>
      </w:r>
      <w:r w:rsidRPr="001C57DE">
        <w:rPr>
          <w:lang w:val="sl-SI"/>
        </w:rPr>
        <w:t xml:space="preserve">, </w:t>
      </w:r>
      <w:r w:rsidR="00CA6A6B" w:rsidRPr="001C57DE">
        <w:rPr>
          <w:lang w:val="sl-SI"/>
        </w:rPr>
        <w:t>julij</w:t>
      </w:r>
      <w:r w:rsidRPr="001C57DE">
        <w:rPr>
          <w:lang w:val="sl-SI"/>
        </w:rPr>
        <w:t xml:space="preserve"> 202</w:t>
      </w:r>
      <w:r w:rsidR="00CA6A6B" w:rsidRPr="001C57DE">
        <w:rPr>
          <w:lang w:val="sl-SI"/>
        </w:rPr>
        <w:t>4, dopolnjeno po usklajevanju</w:t>
      </w:r>
      <w:r w:rsidR="00CA6A6B">
        <w:rPr>
          <w:lang w:val="sl-SI"/>
        </w:rPr>
        <w:t xml:space="preserve"> avgust 2024</w:t>
      </w:r>
      <w:r w:rsidRPr="00F21032">
        <w:rPr>
          <w:lang w:val="sl-SI"/>
        </w:rPr>
        <w:t xml:space="preserve">) so sprejemljivi ob upoštevanju omilitvenih ukrepov, določenih v </w:t>
      </w:r>
      <w:proofErr w:type="spellStart"/>
      <w:r w:rsidRPr="00F21032">
        <w:rPr>
          <w:lang w:val="sl-SI"/>
        </w:rPr>
        <w:t>okoljskem</w:t>
      </w:r>
      <w:proofErr w:type="spellEnd"/>
      <w:r w:rsidRPr="00F21032">
        <w:rPr>
          <w:lang w:val="sl-SI"/>
        </w:rPr>
        <w:t xml:space="preserve"> poročilu</w:t>
      </w:r>
      <w:r w:rsidR="00BB67C1" w:rsidRPr="001B18E3">
        <w:rPr>
          <w:lang w:val="sl-SI"/>
        </w:rPr>
        <w:t>.</w:t>
      </w:r>
    </w:p>
    <w:p w14:paraId="18348F20" w14:textId="77777777" w:rsidR="005B4D32" w:rsidRPr="00511903" w:rsidRDefault="005B4D32" w:rsidP="005B4D32">
      <w:pPr>
        <w:numPr>
          <w:ilvl w:val="0"/>
          <w:numId w:val="7"/>
        </w:numPr>
        <w:tabs>
          <w:tab w:val="clear" w:pos="786"/>
          <w:tab w:val="num" w:pos="426"/>
        </w:tabs>
        <w:spacing w:line="260" w:lineRule="exact"/>
        <w:ind w:left="426" w:hanging="426"/>
        <w:jc w:val="both"/>
        <w:rPr>
          <w:lang w:val="sl-SI"/>
        </w:rPr>
      </w:pPr>
      <w:r w:rsidRPr="00511903">
        <w:rPr>
          <w:lang w:val="sl-SI"/>
        </w:rPr>
        <w:t>V tem postopku ni bilo stroškov.</w:t>
      </w:r>
    </w:p>
    <w:p w14:paraId="2EDF0B3C" w14:textId="77777777" w:rsidR="00F570FF" w:rsidRPr="00F570FF" w:rsidRDefault="00F570FF" w:rsidP="00F570FF">
      <w:pPr>
        <w:jc w:val="both"/>
        <w:rPr>
          <w:lang w:val="sl-SI"/>
        </w:rPr>
      </w:pPr>
    </w:p>
    <w:p w14:paraId="3DBECD0C" w14:textId="77777777" w:rsidR="00F570FF" w:rsidRPr="00F570FF" w:rsidRDefault="00F570FF" w:rsidP="00F570FF">
      <w:pPr>
        <w:keepNext/>
        <w:spacing w:before="240" w:after="60"/>
        <w:jc w:val="center"/>
        <w:outlineLvl w:val="0"/>
        <w:rPr>
          <w:spacing w:val="40"/>
          <w:kern w:val="32"/>
          <w:sz w:val="22"/>
          <w:szCs w:val="22"/>
          <w:lang w:val="sl-SI" w:eastAsia="sl-SI"/>
        </w:rPr>
      </w:pPr>
      <w:r w:rsidRPr="00F570FF">
        <w:rPr>
          <w:spacing w:val="40"/>
          <w:kern w:val="32"/>
          <w:sz w:val="22"/>
          <w:szCs w:val="22"/>
          <w:lang w:val="sl-SI" w:eastAsia="sl-SI"/>
        </w:rPr>
        <w:t>Obrazložitev</w:t>
      </w:r>
    </w:p>
    <w:p w14:paraId="7EF4FBE8" w14:textId="77777777" w:rsidR="0018084C" w:rsidRDefault="0018084C" w:rsidP="0018084C">
      <w:pPr>
        <w:jc w:val="center"/>
        <w:rPr>
          <w:lang w:val="sl-SI"/>
        </w:rPr>
      </w:pPr>
    </w:p>
    <w:p w14:paraId="655CFF32" w14:textId="75F624F7" w:rsidR="0018084C" w:rsidRDefault="0018084C" w:rsidP="0018084C">
      <w:pPr>
        <w:jc w:val="center"/>
        <w:rPr>
          <w:lang w:val="sl-SI"/>
        </w:rPr>
      </w:pPr>
      <w:r>
        <w:rPr>
          <w:lang w:val="sl-SI"/>
        </w:rPr>
        <w:t>I</w:t>
      </w:r>
    </w:p>
    <w:p w14:paraId="45B51EBC" w14:textId="77777777" w:rsidR="0018084C" w:rsidRPr="00F570FF" w:rsidRDefault="0018084C" w:rsidP="00F570FF">
      <w:pPr>
        <w:jc w:val="center"/>
        <w:rPr>
          <w:lang w:val="sl-SI"/>
        </w:rPr>
      </w:pPr>
    </w:p>
    <w:p w14:paraId="2CC43821" w14:textId="657BDB76" w:rsidR="009146D2" w:rsidRPr="002B5CEB" w:rsidRDefault="005B4D32" w:rsidP="005B4D32">
      <w:pPr>
        <w:jc w:val="both"/>
        <w:rPr>
          <w:bCs/>
          <w:lang w:val="sl-SI"/>
        </w:rPr>
      </w:pPr>
      <w:r w:rsidRPr="0018084C">
        <w:rPr>
          <w:lang w:val="sl-SI"/>
        </w:rPr>
        <w:t xml:space="preserve">Pripravljavec plana, </w:t>
      </w:r>
      <w:r w:rsidR="00A65988" w:rsidRPr="0018084C">
        <w:rPr>
          <w:lang w:val="sl-SI"/>
        </w:rPr>
        <w:t>O</w:t>
      </w:r>
      <w:r w:rsidRPr="0018084C">
        <w:rPr>
          <w:bCs/>
          <w:szCs w:val="20"/>
          <w:lang w:val="sl-SI"/>
        </w:rPr>
        <w:t xml:space="preserve">bčina </w:t>
      </w:r>
      <w:r w:rsidR="002B5CEB" w:rsidRPr="0018084C">
        <w:rPr>
          <w:lang w:val="sl-SI"/>
        </w:rPr>
        <w:t>Trbovlje</w:t>
      </w:r>
      <w:r w:rsidR="002B5CEB" w:rsidRPr="0018084C">
        <w:rPr>
          <w:bCs/>
          <w:szCs w:val="20"/>
          <w:lang w:val="sl-SI"/>
        </w:rPr>
        <w:t>, Mestni trg 4</w:t>
      </w:r>
      <w:r w:rsidR="002B5CEB" w:rsidRPr="0018084C">
        <w:rPr>
          <w:rFonts w:cs="Arial"/>
          <w:szCs w:val="20"/>
          <w:lang w:val="sl-SI"/>
        </w:rPr>
        <w:t xml:space="preserve">, 1420 </w:t>
      </w:r>
      <w:r w:rsidR="002B5CEB" w:rsidRPr="0018084C">
        <w:rPr>
          <w:bCs/>
          <w:szCs w:val="20"/>
          <w:lang w:val="sl-SI"/>
        </w:rPr>
        <w:t>Trbovlje</w:t>
      </w:r>
      <w:r w:rsidR="00675D95" w:rsidRPr="0018084C">
        <w:rPr>
          <w:bCs/>
          <w:szCs w:val="20"/>
          <w:lang w:val="sl-SI"/>
        </w:rPr>
        <w:t xml:space="preserve">, </w:t>
      </w:r>
      <w:r w:rsidR="00184B33" w:rsidRPr="0018084C">
        <w:rPr>
          <w:bCs/>
          <w:szCs w:val="20"/>
          <w:lang w:val="sl-SI"/>
        </w:rPr>
        <w:t>je</w:t>
      </w:r>
      <w:r w:rsidR="001B1D35" w:rsidRPr="0018084C">
        <w:rPr>
          <w:bCs/>
          <w:szCs w:val="20"/>
          <w:lang w:val="sl-SI"/>
        </w:rPr>
        <w:t xml:space="preserve"> na</w:t>
      </w:r>
      <w:r w:rsidR="009146D2" w:rsidRPr="0018084C">
        <w:rPr>
          <w:bCs/>
          <w:szCs w:val="20"/>
          <w:lang w:val="sl-SI"/>
        </w:rPr>
        <w:t xml:space="preserve"> </w:t>
      </w:r>
      <w:r w:rsidR="001B1D35" w:rsidRPr="0018084C">
        <w:rPr>
          <w:lang w:val="sl-SI"/>
        </w:rPr>
        <w:t xml:space="preserve">Ministrstvo za okolje, podnebje in energijo (v nadaljnjem besedilu ministrstvo) </w:t>
      </w:r>
      <w:r w:rsidR="009146D2" w:rsidRPr="0018084C">
        <w:rPr>
          <w:lang w:val="sl-SI"/>
        </w:rPr>
        <w:t>posredoval</w:t>
      </w:r>
      <w:r w:rsidRPr="0018084C">
        <w:rPr>
          <w:lang w:val="sl-SI"/>
        </w:rPr>
        <w:t xml:space="preserve"> vlogo, </w:t>
      </w:r>
      <w:r w:rsidR="009E1A71" w:rsidRPr="0018084C">
        <w:rPr>
          <w:szCs w:val="22"/>
          <w:lang w:val="sl-SI"/>
        </w:rPr>
        <w:t xml:space="preserve">št. </w:t>
      </w:r>
      <w:r w:rsidR="0018084C" w:rsidRPr="0018084C">
        <w:rPr>
          <w:szCs w:val="22"/>
          <w:lang w:val="sl-SI"/>
        </w:rPr>
        <w:t>3503-1/</w:t>
      </w:r>
      <w:r w:rsidR="001B1D35" w:rsidRPr="0018084C">
        <w:rPr>
          <w:szCs w:val="22"/>
          <w:lang w:val="sl-SI"/>
        </w:rPr>
        <w:t>202</w:t>
      </w:r>
      <w:r w:rsidR="0018084C" w:rsidRPr="0018084C">
        <w:rPr>
          <w:szCs w:val="22"/>
          <w:lang w:val="sl-SI"/>
        </w:rPr>
        <w:t>3-128 3-012</w:t>
      </w:r>
      <w:r w:rsidR="009E1A71" w:rsidRPr="0018084C">
        <w:rPr>
          <w:szCs w:val="22"/>
          <w:lang w:val="sl-SI"/>
        </w:rPr>
        <w:t xml:space="preserve"> </w:t>
      </w:r>
      <w:r w:rsidR="009E1A71" w:rsidRPr="0018084C">
        <w:rPr>
          <w:szCs w:val="22"/>
          <w:lang w:val="sl-SI" w:eastAsia="sl-SI"/>
        </w:rPr>
        <w:t xml:space="preserve">z dne </w:t>
      </w:r>
      <w:r w:rsidR="0018084C" w:rsidRPr="0018084C">
        <w:rPr>
          <w:szCs w:val="22"/>
          <w:lang w:val="sl-SI" w:eastAsia="sl-SI"/>
        </w:rPr>
        <w:t>12</w:t>
      </w:r>
      <w:r w:rsidR="009E1A71" w:rsidRPr="0018084C">
        <w:rPr>
          <w:szCs w:val="22"/>
          <w:lang w:val="sl-SI" w:eastAsia="sl-SI"/>
        </w:rPr>
        <w:t xml:space="preserve">. </w:t>
      </w:r>
      <w:r w:rsidR="0018084C" w:rsidRPr="0018084C">
        <w:rPr>
          <w:szCs w:val="22"/>
          <w:lang w:val="sl-SI" w:eastAsia="sl-SI"/>
        </w:rPr>
        <w:t>9</w:t>
      </w:r>
      <w:r w:rsidR="009E1A71" w:rsidRPr="0018084C">
        <w:rPr>
          <w:szCs w:val="22"/>
          <w:lang w:val="sl-SI" w:eastAsia="sl-SI"/>
        </w:rPr>
        <w:t xml:space="preserve">. </w:t>
      </w:r>
      <w:r w:rsidR="009E1A71" w:rsidRPr="001C57DE">
        <w:rPr>
          <w:szCs w:val="22"/>
          <w:lang w:val="sl-SI" w:eastAsia="sl-SI"/>
        </w:rPr>
        <w:t>202</w:t>
      </w:r>
      <w:r w:rsidR="001B1D35" w:rsidRPr="001C57DE">
        <w:rPr>
          <w:szCs w:val="22"/>
          <w:lang w:val="sl-SI" w:eastAsia="sl-SI"/>
        </w:rPr>
        <w:t>4</w:t>
      </w:r>
      <w:r w:rsidRPr="001C57DE">
        <w:rPr>
          <w:szCs w:val="22"/>
          <w:lang w:val="sl-SI"/>
        </w:rPr>
        <w:t xml:space="preserve">, prejeto </w:t>
      </w:r>
      <w:r w:rsidR="001C57DE" w:rsidRPr="001C57DE">
        <w:rPr>
          <w:szCs w:val="22"/>
          <w:lang w:val="sl-SI"/>
        </w:rPr>
        <w:t>12</w:t>
      </w:r>
      <w:r w:rsidRPr="001C57DE">
        <w:rPr>
          <w:szCs w:val="22"/>
          <w:lang w:val="sl-SI"/>
        </w:rPr>
        <w:t xml:space="preserve">. </w:t>
      </w:r>
      <w:r w:rsidR="001C57DE" w:rsidRPr="001C57DE">
        <w:rPr>
          <w:szCs w:val="22"/>
          <w:lang w:val="sl-SI"/>
        </w:rPr>
        <w:t>9</w:t>
      </w:r>
      <w:r w:rsidRPr="001C57DE">
        <w:rPr>
          <w:szCs w:val="22"/>
          <w:lang w:val="sl-SI"/>
        </w:rPr>
        <w:t>. 202</w:t>
      </w:r>
      <w:r w:rsidR="001B1D35" w:rsidRPr="001C57DE">
        <w:rPr>
          <w:szCs w:val="22"/>
          <w:lang w:val="sl-SI"/>
        </w:rPr>
        <w:t>4</w:t>
      </w:r>
      <w:r w:rsidRPr="001C57DE">
        <w:rPr>
          <w:szCs w:val="22"/>
          <w:lang w:val="sl-SI"/>
        </w:rPr>
        <w:t xml:space="preserve">, </w:t>
      </w:r>
      <w:r w:rsidR="002B5CEB" w:rsidRPr="001C57DE">
        <w:rPr>
          <w:szCs w:val="22"/>
          <w:lang w:val="sl-SI"/>
        </w:rPr>
        <w:t>s katero</w:t>
      </w:r>
      <w:r w:rsidR="002B5CEB" w:rsidRPr="002B5CEB">
        <w:rPr>
          <w:szCs w:val="22"/>
          <w:lang w:val="sl-SI"/>
        </w:rPr>
        <w:t xml:space="preserve"> je zaprosil za </w:t>
      </w:r>
      <w:r w:rsidR="00184B33" w:rsidRPr="002B5CEB">
        <w:rPr>
          <w:lang w:val="sl-SI"/>
        </w:rPr>
        <w:t xml:space="preserve">izdajo </w:t>
      </w:r>
      <w:r w:rsidR="00BB67C1" w:rsidRPr="002B5CEB">
        <w:rPr>
          <w:lang w:val="sl-SI"/>
        </w:rPr>
        <w:t>mnenj</w:t>
      </w:r>
      <w:r w:rsidR="00184B33" w:rsidRPr="002B5CEB">
        <w:rPr>
          <w:lang w:val="sl-SI"/>
        </w:rPr>
        <w:t>a</w:t>
      </w:r>
      <w:r w:rsidR="003D39CD" w:rsidRPr="002B5CEB">
        <w:rPr>
          <w:lang w:val="sl-SI"/>
        </w:rPr>
        <w:t xml:space="preserve"> po 12</w:t>
      </w:r>
      <w:r w:rsidR="002B5CEB" w:rsidRPr="002B5CEB">
        <w:rPr>
          <w:lang w:val="sl-SI"/>
        </w:rPr>
        <w:t>3</w:t>
      </w:r>
      <w:r w:rsidR="003D39CD" w:rsidRPr="002B5CEB">
        <w:rPr>
          <w:lang w:val="sl-SI"/>
        </w:rPr>
        <w:t>. členu Zakona o urejanju prostora (</w:t>
      </w:r>
      <w:r w:rsidR="00151B19" w:rsidRPr="003078EE">
        <w:rPr>
          <w:bCs/>
          <w:lang w:val="sl-SI"/>
        </w:rPr>
        <w:t>Uradni list RS, št. 199/21 – ZureP-3</w:t>
      </w:r>
      <w:r w:rsidR="00151B19">
        <w:rPr>
          <w:bCs/>
          <w:lang w:val="sl-SI"/>
        </w:rPr>
        <w:t xml:space="preserve">, </w:t>
      </w:r>
      <w:r w:rsidR="00151B19" w:rsidRPr="003078EE">
        <w:rPr>
          <w:bCs/>
          <w:lang w:val="sl-SI"/>
        </w:rPr>
        <w:t xml:space="preserve">18/23 – ZDU-1O, 78/23 – ZUNPEOVE </w:t>
      </w:r>
      <w:r w:rsidR="00151B19" w:rsidRPr="00950EB6">
        <w:rPr>
          <w:bCs/>
          <w:lang w:val="sl-SI"/>
        </w:rPr>
        <w:t>in 95/23 – ZIUOPZP</w:t>
      </w:r>
      <w:r w:rsidR="00151B19">
        <w:rPr>
          <w:bCs/>
          <w:lang w:val="sl-SI"/>
        </w:rPr>
        <w:t xml:space="preserve"> in 23/24; v nadaljnjem besedilu </w:t>
      </w:r>
      <w:r w:rsidR="003D39CD" w:rsidRPr="002B5CEB">
        <w:rPr>
          <w:lang w:val="sl-SI"/>
        </w:rPr>
        <w:t>ZUreP-3)</w:t>
      </w:r>
      <w:r w:rsidRPr="002B5CEB">
        <w:rPr>
          <w:lang w:val="sl-SI"/>
        </w:rPr>
        <w:t xml:space="preserve"> o </w:t>
      </w:r>
      <w:r w:rsidR="002B5CEB" w:rsidRPr="002B5CEB">
        <w:rPr>
          <w:lang w:val="sl-SI"/>
        </w:rPr>
        <w:t xml:space="preserve">sprejemljivosti </w:t>
      </w:r>
      <w:r w:rsidR="00BB67C1" w:rsidRPr="002B5CEB">
        <w:rPr>
          <w:lang w:val="sl-SI"/>
        </w:rPr>
        <w:t xml:space="preserve">vplivov </w:t>
      </w:r>
      <w:r w:rsidR="002B5CEB" w:rsidRPr="002B5CEB">
        <w:rPr>
          <w:lang w:val="sl-SI"/>
        </w:rPr>
        <w:t xml:space="preserve">izvedbe Občinskega podrobnega prostorskega načrta Tehnološki park »Mesto Akrobatov« na območju </w:t>
      </w:r>
      <w:proofErr w:type="spellStart"/>
      <w:r w:rsidR="002B5CEB" w:rsidRPr="002B5CEB">
        <w:rPr>
          <w:lang w:val="sl-SI"/>
        </w:rPr>
        <w:t>Lakonce</w:t>
      </w:r>
      <w:proofErr w:type="spellEnd"/>
      <w:r w:rsidR="002B5CEB" w:rsidRPr="002B5CEB">
        <w:rPr>
          <w:lang w:val="sl-SI"/>
        </w:rPr>
        <w:t xml:space="preserve"> v občini Trbovlje</w:t>
      </w:r>
      <w:r w:rsidR="00E167F8">
        <w:rPr>
          <w:lang w:val="sl-SI"/>
        </w:rPr>
        <w:t xml:space="preserve"> </w:t>
      </w:r>
      <w:r w:rsidR="00E167F8" w:rsidRPr="002B5CEB">
        <w:rPr>
          <w:lang w:val="sl-SI"/>
        </w:rPr>
        <w:t>(v nadaljnjem besedilu OPPN)</w:t>
      </w:r>
      <w:r w:rsidR="002B5CEB" w:rsidRPr="002B5CEB">
        <w:rPr>
          <w:lang w:val="sl-SI"/>
        </w:rPr>
        <w:t xml:space="preserve"> </w:t>
      </w:r>
      <w:r w:rsidR="00BB67C1" w:rsidRPr="002B5CEB">
        <w:rPr>
          <w:lang w:val="sl-SI"/>
        </w:rPr>
        <w:t>na okolje</w:t>
      </w:r>
      <w:r w:rsidRPr="002B5CEB">
        <w:rPr>
          <w:bCs/>
          <w:lang w:val="sl-SI"/>
        </w:rPr>
        <w:t xml:space="preserve">. </w:t>
      </w:r>
    </w:p>
    <w:p w14:paraId="5EF62F4B" w14:textId="77777777" w:rsidR="005B4D32" w:rsidRPr="00B5670C" w:rsidRDefault="005B4D32" w:rsidP="005B4D32">
      <w:pPr>
        <w:jc w:val="both"/>
        <w:rPr>
          <w:bCs/>
          <w:highlight w:val="yellow"/>
          <w:lang w:val="sl-SI"/>
        </w:rPr>
      </w:pPr>
    </w:p>
    <w:p w14:paraId="258129CA" w14:textId="03D682B0" w:rsidR="005B4D32" w:rsidRPr="00373842" w:rsidRDefault="005B4D32" w:rsidP="005B4D32">
      <w:pPr>
        <w:jc w:val="both"/>
        <w:rPr>
          <w:bCs/>
          <w:lang w:val="sl-SI"/>
        </w:rPr>
      </w:pPr>
      <w:r w:rsidRPr="00373842">
        <w:rPr>
          <w:bCs/>
          <w:lang w:val="sl-SI"/>
        </w:rPr>
        <w:t>Vlogi</w:t>
      </w:r>
      <w:r w:rsidR="001D6B39" w:rsidRPr="00373842">
        <w:rPr>
          <w:bCs/>
          <w:lang w:val="sl-SI"/>
        </w:rPr>
        <w:t xml:space="preserve"> </w:t>
      </w:r>
      <w:r w:rsidRPr="00373842">
        <w:rPr>
          <w:bCs/>
          <w:lang w:val="sl-SI"/>
        </w:rPr>
        <w:t>je bilo priloženo naslednje gradivo:</w:t>
      </w:r>
    </w:p>
    <w:p w14:paraId="7BA43DA6" w14:textId="4BDF9223" w:rsidR="00E40880" w:rsidRPr="00E167F8" w:rsidRDefault="00221419" w:rsidP="00BB67C1">
      <w:pPr>
        <w:tabs>
          <w:tab w:val="left" w:pos="960"/>
        </w:tabs>
        <w:jc w:val="both"/>
        <w:rPr>
          <w:lang w:val="sl-SI"/>
        </w:rPr>
      </w:pPr>
      <w:r w:rsidRPr="00E167F8">
        <w:rPr>
          <w:lang w:val="sl-SI"/>
        </w:rPr>
        <w:t xml:space="preserve">- </w:t>
      </w:r>
      <w:r w:rsidR="00E40880" w:rsidRPr="00E167F8">
        <w:rPr>
          <w:lang w:val="sl-SI"/>
        </w:rPr>
        <w:t xml:space="preserve">Občinski podrobni prostorski načrt </w:t>
      </w:r>
      <w:r w:rsidR="00E167F8" w:rsidRPr="00E167F8">
        <w:rPr>
          <w:lang w:val="sl-SI"/>
        </w:rPr>
        <w:t xml:space="preserve">Tehnološki park »Mesto Akrobatov« na območju </w:t>
      </w:r>
      <w:proofErr w:type="spellStart"/>
      <w:r w:rsidR="00E167F8" w:rsidRPr="00E167F8">
        <w:rPr>
          <w:lang w:val="sl-SI"/>
        </w:rPr>
        <w:t>Lakonce</w:t>
      </w:r>
      <w:proofErr w:type="spellEnd"/>
      <w:r w:rsidR="00E167F8" w:rsidRPr="00E167F8">
        <w:rPr>
          <w:lang w:val="sl-SI"/>
        </w:rPr>
        <w:t xml:space="preserve"> v občini Trbovlje (</w:t>
      </w:r>
      <w:proofErr w:type="spellStart"/>
      <w:r w:rsidR="00E167F8" w:rsidRPr="00E167F8">
        <w:rPr>
          <w:lang w:val="sl-SI"/>
        </w:rPr>
        <w:t>Locus</w:t>
      </w:r>
      <w:proofErr w:type="spellEnd"/>
      <w:r w:rsidR="00E167F8" w:rsidRPr="00E167F8">
        <w:rPr>
          <w:lang w:val="sl-SI"/>
        </w:rPr>
        <w:t>, d. o. o., št. projekta 2089, julij 2024, dopolnjeno po usklajevanju avgust 2024)</w:t>
      </w:r>
      <w:r w:rsidR="00E40880" w:rsidRPr="00E167F8">
        <w:rPr>
          <w:lang w:val="sl-SI"/>
        </w:rPr>
        <w:t>;</w:t>
      </w:r>
    </w:p>
    <w:p w14:paraId="01A4C3C6" w14:textId="09509AFB" w:rsidR="001F52D3" w:rsidRPr="00E167F8" w:rsidRDefault="001F52D3" w:rsidP="00BB67C1">
      <w:pPr>
        <w:tabs>
          <w:tab w:val="left" w:pos="960"/>
        </w:tabs>
        <w:jc w:val="both"/>
        <w:rPr>
          <w:lang w:val="sl-SI"/>
        </w:rPr>
      </w:pPr>
      <w:r w:rsidRPr="00CA6A6B">
        <w:rPr>
          <w:lang w:val="sl-SI"/>
        </w:rPr>
        <w:t xml:space="preserve">- </w:t>
      </w:r>
      <w:proofErr w:type="spellStart"/>
      <w:r w:rsidR="00CA6A6B" w:rsidRPr="00CA6A6B">
        <w:rPr>
          <w:lang w:val="sl-SI"/>
        </w:rPr>
        <w:t>Okoljsko</w:t>
      </w:r>
      <w:proofErr w:type="spellEnd"/>
      <w:r w:rsidR="00CA6A6B" w:rsidRPr="00CA6A6B">
        <w:rPr>
          <w:lang w:val="sl-SI"/>
        </w:rPr>
        <w:t xml:space="preserve"> poročilo za Občinski podrobni prostorski načrt Tehnološki park »Mesto Akrobatov« na območju </w:t>
      </w:r>
      <w:proofErr w:type="spellStart"/>
      <w:r w:rsidR="00CA6A6B" w:rsidRPr="00CA6A6B">
        <w:rPr>
          <w:lang w:val="sl-SI"/>
        </w:rPr>
        <w:t>Lakonce</w:t>
      </w:r>
      <w:proofErr w:type="spellEnd"/>
      <w:r w:rsidR="00CA6A6B" w:rsidRPr="00CA6A6B">
        <w:rPr>
          <w:lang w:val="sl-SI"/>
        </w:rPr>
        <w:t xml:space="preserve"> v občini Trbovlje, (Zavita, svetovanje </w:t>
      </w:r>
      <w:proofErr w:type="spellStart"/>
      <w:r w:rsidR="00CA6A6B" w:rsidRPr="00CA6A6B">
        <w:rPr>
          <w:lang w:val="sl-SI"/>
        </w:rPr>
        <w:t>d.o.o</w:t>
      </w:r>
      <w:proofErr w:type="spellEnd"/>
      <w:r w:rsidR="00CA6A6B" w:rsidRPr="00CA6A6B">
        <w:rPr>
          <w:lang w:val="sl-SI"/>
        </w:rPr>
        <w:t xml:space="preserve">., št. 364/2023, december 2023, </w:t>
      </w:r>
      <w:r w:rsidR="00CA6A6B" w:rsidRPr="00E167F8">
        <w:rPr>
          <w:lang w:val="sl-SI"/>
        </w:rPr>
        <w:t>dopolnjeno april 2024)</w:t>
      </w:r>
      <w:r w:rsidRPr="00E167F8">
        <w:rPr>
          <w:lang w:val="sl-SI"/>
        </w:rPr>
        <w:t>;</w:t>
      </w:r>
    </w:p>
    <w:p w14:paraId="1E1F9D87" w14:textId="37D2D733" w:rsidR="001F52D3" w:rsidRPr="00E167F8" w:rsidRDefault="001F52D3" w:rsidP="00BB67C1">
      <w:pPr>
        <w:tabs>
          <w:tab w:val="left" w:pos="960"/>
        </w:tabs>
        <w:jc w:val="both"/>
        <w:rPr>
          <w:lang w:val="sl-SI"/>
        </w:rPr>
      </w:pPr>
      <w:r w:rsidRPr="00E167F8">
        <w:rPr>
          <w:lang w:val="sl-SI"/>
        </w:rPr>
        <w:t xml:space="preserve">- </w:t>
      </w:r>
      <w:r w:rsidR="00E167F8" w:rsidRPr="00E167F8">
        <w:rPr>
          <w:lang w:val="sl-SI"/>
        </w:rPr>
        <w:t>spremljajoče gradivo</w:t>
      </w:r>
      <w:r w:rsidRPr="00E167F8">
        <w:rPr>
          <w:lang w:val="sl-SI"/>
        </w:rPr>
        <w:t>;</w:t>
      </w:r>
    </w:p>
    <w:p w14:paraId="550411F8" w14:textId="767D5A2A" w:rsidR="00F07EBF" w:rsidRPr="00F07EBF" w:rsidRDefault="00E40880" w:rsidP="00BB67C1">
      <w:pPr>
        <w:tabs>
          <w:tab w:val="left" w:pos="960"/>
        </w:tabs>
        <w:jc w:val="both"/>
        <w:rPr>
          <w:lang w:val="sl-SI"/>
        </w:rPr>
      </w:pPr>
      <w:r w:rsidRPr="00F07EBF">
        <w:rPr>
          <w:lang w:val="sl-SI"/>
        </w:rPr>
        <w:t xml:space="preserve">- mnenje </w:t>
      </w:r>
      <w:r w:rsidR="004E4245">
        <w:rPr>
          <w:lang w:val="sl-SI"/>
        </w:rPr>
        <w:t xml:space="preserve">Ministrstva za naravne vire in prostor, št. 35629-1/2024-2560-18, z dne 4. 9. 2024, s priloženim mnenjem </w:t>
      </w:r>
      <w:r w:rsidRPr="00F07EBF">
        <w:rPr>
          <w:lang w:val="sl-SI"/>
        </w:rPr>
        <w:t>Zavoda RS za varstvo narave, št. 3563-</w:t>
      </w:r>
      <w:r w:rsidR="00F07EBF" w:rsidRPr="00F07EBF">
        <w:rPr>
          <w:lang w:val="sl-SI"/>
        </w:rPr>
        <w:t>0232</w:t>
      </w:r>
      <w:r w:rsidRPr="00F07EBF">
        <w:rPr>
          <w:lang w:val="sl-SI"/>
        </w:rPr>
        <w:t>/202</w:t>
      </w:r>
      <w:r w:rsidR="00F07EBF" w:rsidRPr="00F07EBF">
        <w:rPr>
          <w:lang w:val="sl-SI"/>
        </w:rPr>
        <w:t>3</w:t>
      </w:r>
      <w:r w:rsidRPr="00F07EBF">
        <w:rPr>
          <w:lang w:val="sl-SI"/>
        </w:rPr>
        <w:t>-2</w:t>
      </w:r>
      <w:r w:rsidR="00F07EBF" w:rsidRPr="00F07EBF">
        <w:rPr>
          <w:lang w:val="sl-SI"/>
        </w:rPr>
        <w:t>3</w:t>
      </w:r>
      <w:r w:rsidRPr="00F07EBF">
        <w:rPr>
          <w:lang w:val="sl-SI"/>
        </w:rPr>
        <w:t xml:space="preserve">, z dne 4. </w:t>
      </w:r>
      <w:r w:rsidR="00F07EBF" w:rsidRPr="00F07EBF">
        <w:rPr>
          <w:lang w:val="sl-SI"/>
        </w:rPr>
        <w:t>9</w:t>
      </w:r>
      <w:r w:rsidRPr="00F07EBF">
        <w:rPr>
          <w:lang w:val="sl-SI"/>
        </w:rPr>
        <w:t>. 2024</w:t>
      </w:r>
      <w:r w:rsidR="00F07EBF" w:rsidRPr="00F07EBF">
        <w:rPr>
          <w:lang w:val="sl-SI"/>
        </w:rPr>
        <w:t>;</w:t>
      </w:r>
    </w:p>
    <w:p w14:paraId="5CF86764" w14:textId="77777777" w:rsidR="00411282" w:rsidRDefault="00F07EBF" w:rsidP="00BB67C1">
      <w:pPr>
        <w:tabs>
          <w:tab w:val="left" w:pos="960"/>
        </w:tabs>
        <w:jc w:val="both"/>
        <w:rPr>
          <w:szCs w:val="22"/>
          <w:lang w:val="sl-SI"/>
        </w:rPr>
      </w:pPr>
      <w:r w:rsidRPr="00F07EBF">
        <w:rPr>
          <w:lang w:val="sl-SI"/>
        </w:rPr>
        <w:t xml:space="preserve">- mnenje </w:t>
      </w:r>
      <w:r w:rsidRPr="00F07EBF">
        <w:rPr>
          <w:szCs w:val="22"/>
          <w:lang w:val="sl-SI"/>
        </w:rPr>
        <w:t>Direkcije RS za vode, št. 35024-162/2024-2, z dne 26. 8. 2024</w:t>
      </w:r>
      <w:r w:rsidR="00411282">
        <w:rPr>
          <w:szCs w:val="22"/>
          <w:lang w:val="sl-SI"/>
        </w:rPr>
        <w:t>;</w:t>
      </w:r>
    </w:p>
    <w:p w14:paraId="6DB194C1" w14:textId="77777777" w:rsidR="00411282" w:rsidRDefault="00411282" w:rsidP="00BB67C1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- mnenje Ministrstva za okolje, podnebje in energijo, št. 350-218/2023/13, z dne 2. 8. 2024;</w:t>
      </w:r>
    </w:p>
    <w:p w14:paraId="4E23B38F" w14:textId="77777777" w:rsidR="00411282" w:rsidRDefault="00411282" w:rsidP="00BB67C1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- mnenje Ministrstva za kulturo, št. 35012-139/2023-3340-9, z dne 9. 7. 2024;</w:t>
      </w:r>
    </w:p>
    <w:p w14:paraId="5896D729" w14:textId="23CBD612" w:rsidR="00BB67C1" w:rsidRPr="00F07EBF" w:rsidRDefault="00411282" w:rsidP="00BB67C1">
      <w:p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- mnenje Nacionalnega inštituta za javno zdravje, št. 354-118/2024-2 (256), z dne 29. 7. 2024</w:t>
      </w:r>
      <w:r w:rsidR="0070547F" w:rsidRPr="00F07EBF">
        <w:rPr>
          <w:lang w:val="sl-SI"/>
        </w:rPr>
        <w:t>.</w:t>
      </w:r>
    </w:p>
    <w:p w14:paraId="02FB7D27" w14:textId="77777777" w:rsidR="002B0E51" w:rsidRPr="00B5670C" w:rsidRDefault="002B0E51" w:rsidP="005B4D32">
      <w:pPr>
        <w:ind w:left="426" w:hanging="426"/>
        <w:jc w:val="both"/>
        <w:rPr>
          <w:bCs/>
          <w:highlight w:val="yellow"/>
          <w:lang w:val="sl-SI"/>
        </w:rPr>
      </w:pPr>
    </w:p>
    <w:p w14:paraId="289C3500" w14:textId="77777777" w:rsidR="0018084C" w:rsidRPr="00D94DC1" w:rsidRDefault="0018084C" w:rsidP="0018084C">
      <w:pPr>
        <w:spacing w:before="240"/>
        <w:jc w:val="center"/>
        <w:rPr>
          <w:szCs w:val="22"/>
          <w:lang w:val="sl-SI"/>
        </w:rPr>
      </w:pPr>
      <w:r w:rsidRPr="00D94DC1">
        <w:rPr>
          <w:szCs w:val="22"/>
          <w:lang w:val="sl-SI"/>
        </w:rPr>
        <w:t>II</w:t>
      </w:r>
    </w:p>
    <w:p w14:paraId="0BAA0C15" w14:textId="77777777" w:rsidR="0018084C" w:rsidRPr="00D94DC1" w:rsidRDefault="0018084C" w:rsidP="0018084C">
      <w:pPr>
        <w:jc w:val="both"/>
        <w:rPr>
          <w:lang w:val="sl-SI"/>
        </w:rPr>
      </w:pPr>
    </w:p>
    <w:p w14:paraId="159E3542" w14:textId="0BE0782B" w:rsidR="0018084C" w:rsidRPr="00D94DC1" w:rsidRDefault="0018084C" w:rsidP="0018084C">
      <w:pPr>
        <w:jc w:val="both"/>
        <w:rPr>
          <w:lang w:val="sl-SI"/>
        </w:rPr>
      </w:pPr>
      <w:bookmarkStart w:id="0" w:name="OLE_LINK1"/>
      <w:r w:rsidRPr="00373842">
        <w:rPr>
          <w:lang w:val="sl-SI"/>
        </w:rPr>
        <w:t xml:space="preserve">Ministrstvo je z </w:t>
      </w:r>
      <w:r w:rsidR="00373842" w:rsidRPr="00373842">
        <w:rPr>
          <w:lang w:val="sl-SI"/>
        </w:rPr>
        <w:t>odločbo</w:t>
      </w:r>
      <w:r w:rsidR="00666B88">
        <w:rPr>
          <w:lang w:val="sl-SI"/>
        </w:rPr>
        <w:t>,</w:t>
      </w:r>
      <w:r w:rsidRPr="00373842">
        <w:rPr>
          <w:lang w:val="sl-SI"/>
        </w:rPr>
        <w:t xml:space="preserve"> št. </w:t>
      </w:r>
      <w:r w:rsidRPr="00373842">
        <w:t>35409-</w:t>
      </w:r>
      <w:r w:rsidR="00373842" w:rsidRPr="00373842">
        <w:rPr>
          <w:lang w:val="sl-SI"/>
        </w:rPr>
        <w:t>95</w:t>
      </w:r>
      <w:r w:rsidRPr="00373842">
        <w:t>/20</w:t>
      </w:r>
      <w:r w:rsidRPr="00373842">
        <w:rPr>
          <w:lang w:val="sl-SI"/>
        </w:rPr>
        <w:t>2</w:t>
      </w:r>
      <w:r w:rsidR="00373842" w:rsidRPr="00373842">
        <w:rPr>
          <w:lang w:val="sl-SI"/>
        </w:rPr>
        <w:t>3</w:t>
      </w:r>
      <w:r w:rsidRPr="00373842">
        <w:rPr>
          <w:lang w:val="sl-SI"/>
        </w:rPr>
        <w:t>-25</w:t>
      </w:r>
      <w:r w:rsidR="00373842" w:rsidRPr="00373842">
        <w:rPr>
          <w:lang w:val="sl-SI"/>
        </w:rPr>
        <w:t>7</w:t>
      </w:r>
      <w:r w:rsidRPr="00373842">
        <w:rPr>
          <w:lang w:val="sl-SI"/>
        </w:rPr>
        <w:t>0-</w:t>
      </w:r>
      <w:r w:rsidR="00373842" w:rsidRPr="00373842">
        <w:rPr>
          <w:lang w:val="sl-SI"/>
        </w:rPr>
        <w:t>4</w:t>
      </w:r>
      <w:r w:rsidRPr="00373842">
        <w:rPr>
          <w:lang w:val="sl-SI"/>
        </w:rPr>
        <w:t xml:space="preserve">, z dne </w:t>
      </w:r>
      <w:r w:rsidR="00373842" w:rsidRPr="00373842">
        <w:rPr>
          <w:lang w:val="sl-SI"/>
        </w:rPr>
        <w:t>14</w:t>
      </w:r>
      <w:r w:rsidRPr="00373842">
        <w:t xml:space="preserve">. </w:t>
      </w:r>
      <w:r w:rsidR="00373842" w:rsidRPr="00373842">
        <w:rPr>
          <w:lang w:val="sl-SI"/>
        </w:rPr>
        <w:t>7</w:t>
      </w:r>
      <w:r w:rsidRPr="00373842">
        <w:t>. 20</w:t>
      </w:r>
      <w:r w:rsidRPr="00373842">
        <w:rPr>
          <w:lang w:val="sl-SI"/>
        </w:rPr>
        <w:t>2</w:t>
      </w:r>
      <w:r w:rsidR="00373842" w:rsidRPr="00373842">
        <w:rPr>
          <w:lang w:val="sl-SI"/>
        </w:rPr>
        <w:t>3</w:t>
      </w:r>
      <w:r w:rsidRPr="00373842">
        <w:rPr>
          <w:lang w:val="sl-SI"/>
        </w:rPr>
        <w:t xml:space="preserve"> odločilo, da je za Občinski</w:t>
      </w:r>
      <w:r>
        <w:rPr>
          <w:lang w:val="sl-SI"/>
        </w:rPr>
        <w:t xml:space="preserve"> podrobni prostorski načrt </w:t>
      </w:r>
      <w:r w:rsidR="00373842" w:rsidRPr="002B5CEB">
        <w:rPr>
          <w:lang w:val="sl-SI"/>
        </w:rPr>
        <w:t xml:space="preserve">Tehnološki park »Mesto Akrobatov« na območju </w:t>
      </w:r>
      <w:proofErr w:type="spellStart"/>
      <w:r w:rsidR="00373842" w:rsidRPr="002B5CEB">
        <w:rPr>
          <w:lang w:val="sl-SI"/>
        </w:rPr>
        <w:t>Lakonce</w:t>
      </w:r>
      <w:proofErr w:type="spellEnd"/>
      <w:r w:rsidR="00373842" w:rsidRPr="002B5CEB">
        <w:rPr>
          <w:lang w:val="sl-SI"/>
        </w:rPr>
        <w:t xml:space="preserve"> v občini Trbovlje</w:t>
      </w:r>
      <w:r w:rsidRPr="00D94DC1">
        <w:rPr>
          <w:lang w:val="sl-SI"/>
        </w:rPr>
        <w:t xml:space="preserve"> treba izvesti celovito presojo vplivov na okolje. </w:t>
      </w:r>
      <w:r w:rsidR="00666B88">
        <w:rPr>
          <w:lang w:val="sl-SI"/>
        </w:rPr>
        <w:t xml:space="preserve">V okviru tega postopka </w:t>
      </w:r>
      <w:r w:rsidR="00666B88" w:rsidRPr="00D94DC1">
        <w:rPr>
          <w:lang w:val="sl-SI"/>
        </w:rPr>
        <w:t>ni bil</w:t>
      </w:r>
      <w:r w:rsidR="00666B88">
        <w:rPr>
          <w:lang w:val="sl-SI"/>
        </w:rPr>
        <w:t>o treba izvesti p</w:t>
      </w:r>
      <w:r w:rsidRPr="00D94DC1">
        <w:rPr>
          <w:lang w:val="sl-SI"/>
        </w:rPr>
        <w:t>resoj</w:t>
      </w:r>
      <w:r w:rsidR="00666B88">
        <w:rPr>
          <w:lang w:val="sl-SI"/>
        </w:rPr>
        <w:t>e</w:t>
      </w:r>
      <w:r w:rsidRPr="00D94DC1">
        <w:rPr>
          <w:lang w:val="sl-SI"/>
        </w:rPr>
        <w:t xml:space="preserve"> sprejemljivosti vplivov izvedbe plana na varovana območja narave. </w:t>
      </w:r>
    </w:p>
    <w:p w14:paraId="716DDE38" w14:textId="77777777" w:rsidR="0018084C" w:rsidRPr="00D94DC1" w:rsidRDefault="0018084C" w:rsidP="0018084C">
      <w:pPr>
        <w:jc w:val="both"/>
        <w:rPr>
          <w:lang w:val="sl-SI"/>
        </w:rPr>
      </w:pPr>
    </w:p>
    <w:p w14:paraId="1EF301DB" w14:textId="3D6EBB00" w:rsidR="0018084C" w:rsidRPr="00781974" w:rsidRDefault="0018084C" w:rsidP="0018084C">
      <w:pPr>
        <w:jc w:val="both"/>
        <w:rPr>
          <w:bCs/>
          <w:szCs w:val="20"/>
          <w:lang w:val="sl-SI"/>
        </w:rPr>
      </w:pPr>
      <w:r w:rsidRPr="00A77810">
        <w:rPr>
          <w:lang w:val="sl-SI"/>
        </w:rPr>
        <w:t xml:space="preserve">Za predmetni </w:t>
      </w:r>
      <w:r>
        <w:rPr>
          <w:lang w:val="sl-SI"/>
        </w:rPr>
        <w:t>OPPN</w:t>
      </w:r>
      <w:r w:rsidRPr="00A77810">
        <w:rPr>
          <w:bCs/>
          <w:lang w:val="sl-SI"/>
        </w:rPr>
        <w:t xml:space="preserve"> </w:t>
      </w:r>
      <w:r w:rsidRPr="00A77810">
        <w:rPr>
          <w:lang w:val="sl-SI"/>
        </w:rPr>
        <w:t xml:space="preserve">je bilo izdelano </w:t>
      </w:r>
      <w:proofErr w:type="spellStart"/>
      <w:r w:rsidRPr="00A77810">
        <w:rPr>
          <w:lang w:val="sl-SI"/>
        </w:rPr>
        <w:t>okoljsko</w:t>
      </w:r>
      <w:proofErr w:type="spellEnd"/>
      <w:r w:rsidRPr="00A77810">
        <w:rPr>
          <w:lang w:val="sl-SI"/>
        </w:rPr>
        <w:t xml:space="preserve"> poročilo, (</w:t>
      </w:r>
      <w:r w:rsidR="00373842">
        <w:rPr>
          <w:rFonts w:cs="Arial"/>
          <w:szCs w:val="20"/>
          <w:shd w:val="clear" w:color="auto" w:fill="FFFFFF"/>
          <w:lang w:val="sl-SI"/>
        </w:rPr>
        <w:t xml:space="preserve">Zavita, svetovanje </w:t>
      </w:r>
      <w:proofErr w:type="spellStart"/>
      <w:r w:rsidR="00373842">
        <w:rPr>
          <w:rFonts w:cs="Arial"/>
          <w:szCs w:val="20"/>
          <w:shd w:val="clear" w:color="auto" w:fill="FFFFFF"/>
          <w:lang w:val="sl-SI"/>
        </w:rPr>
        <w:t>d.o.o</w:t>
      </w:r>
      <w:proofErr w:type="spellEnd"/>
      <w:r w:rsidR="00373842">
        <w:rPr>
          <w:rFonts w:cs="Arial"/>
          <w:szCs w:val="20"/>
          <w:shd w:val="clear" w:color="auto" w:fill="FFFFFF"/>
          <w:lang w:val="sl-SI"/>
        </w:rPr>
        <w:t>., št. 364/2023, december 2023, dopolnjeno april 2024</w:t>
      </w:r>
      <w:r w:rsidRPr="007640C1">
        <w:rPr>
          <w:lang w:val="sl-SI"/>
        </w:rPr>
        <w:t>)</w:t>
      </w:r>
      <w:r w:rsidRPr="00A77810">
        <w:rPr>
          <w:bCs/>
          <w:szCs w:val="20"/>
          <w:lang w:val="sl-SI"/>
        </w:rPr>
        <w:t xml:space="preserve">, za katero je ministrstvo izdalo mnenje, št. </w:t>
      </w:r>
      <w:r>
        <w:t>35409-</w:t>
      </w:r>
      <w:r w:rsidR="00373842" w:rsidRPr="00373842">
        <w:t>63</w:t>
      </w:r>
      <w:r w:rsidRPr="00373842">
        <w:t>/202</w:t>
      </w:r>
      <w:r w:rsidR="00373842" w:rsidRPr="00373842">
        <w:t>4</w:t>
      </w:r>
      <w:r w:rsidRPr="00373842">
        <w:t>-25</w:t>
      </w:r>
      <w:r w:rsidR="00373842" w:rsidRPr="00373842">
        <w:t>7</w:t>
      </w:r>
      <w:r w:rsidRPr="00373842">
        <w:t>0-</w:t>
      </w:r>
      <w:r w:rsidR="00373842" w:rsidRPr="00373842">
        <w:t>4</w:t>
      </w:r>
      <w:r w:rsidR="00666B88">
        <w:t>,</w:t>
      </w:r>
      <w:r w:rsidRPr="00373842">
        <w:rPr>
          <w:bCs/>
          <w:szCs w:val="20"/>
          <w:lang w:val="sl-SI"/>
        </w:rPr>
        <w:t xml:space="preserve"> z dne </w:t>
      </w:r>
      <w:r w:rsidR="00373842" w:rsidRPr="00373842">
        <w:t>16</w:t>
      </w:r>
      <w:r w:rsidRPr="00373842">
        <w:t xml:space="preserve">. </w:t>
      </w:r>
      <w:r w:rsidR="00373842" w:rsidRPr="00373842">
        <w:t>5</w:t>
      </w:r>
      <w:r w:rsidRPr="00373842">
        <w:t>. 202</w:t>
      </w:r>
      <w:r w:rsidR="00373842" w:rsidRPr="00373842">
        <w:t>4</w:t>
      </w:r>
      <w:r w:rsidRPr="00373842">
        <w:rPr>
          <w:bCs/>
          <w:szCs w:val="20"/>
          <w:lang w:val="sl-SI"/>
        </w:rPr>
        <w:t>, da je ustrezno.</w:t>
      </w:r>
    </w:p>
    <w:p w14:paraId="6B9AFD9B" w14:textId="77777777" w:rsidR="0018084C" w:rsidRPr="00781974" w:rsidRDefault="0018084C" w:rsidP="0018084C">
      <w:pPr>
        <w:jc w:val="both"/>
        <w:rPr>
          <w:bCs/>
          <w:szCs w:val="20"/>
          <w:lang w:val="sl-SI"/>
        </w:rPr>
      </w:pPr>
    </w:p>
    <w:p w14:paraId="3400155A" w14:textId="238973EA" w:rsidR="0018084C" w:rsidRPr="00253E9F" w:rsidRDefault="0018084C" w:rsidP="0018084C">
      <w:pPr>
        <w:jc w:val="both"/>
        <w:rPr>
          <w:bCs/>
          <w:szCs w:val="20"/>
          <w:lang w:val="sl-SI"/>
        </w:rPr>
      </w:pPr>
      <w:r w:rsidRPr="00253E9F">
        <w:rPr>
          <w:bCs/>
          <w:szCs w:val="20"/>
          <w:lang w:val="sl-SI"/>
        </w:rPr>
        <w:t xml:space="preserve">Pripravljavec plana je gradivo javno razgrnil v času od </w:t>
      </w:r>
      <w:r w:rsidR="00373842" w:rsidRPr="00253E9F">
        <w:rPr>
          <w:bCs/>
          <w:szCs w:val="20"/>
          <w:lang w:val="sl-SI"/>
        </w:rPr>
        <w:t>30</w:t>
      </w:r>
      <w:r w:rsidRPr="00253E9F">
        <w:rPr>
          <w:bCs/>
          <w:szCs w:val="20"/>
          <w:lang w:val="sl-SI"/>
        </w:rPr>
        <w:t xml:space="preserve">. </w:t>
      </w:r>
      <w:r w:rsidR="00373842" w:rsidRPr="00253E9F">
        <w:rPr>
          <w:bCs/>
          <w:szCs w:val="20"/>
          <w:lang w:val="sl-SI"/>
        </w:rPr>
        <w:t>5</w:t>
      </w:r>
      <w:r w:rsidRPr="00253E9F">
        <w:rPr>
          <w:bCs/>
          <w:szCs w:val="20"/>
          <w:lang w:val="sl-SI"/>
        </w:rPr>
        <w:t>. 202</w:t>
      </w:r>
      <w:r w:rsidR="00373842" w:rsidRPr="00253E9F">
        <w:rPr>
          <w:bCs/>
          <w:szCs w:val="20"/>
          <w:lang w:val="sl-SI"/>
        </w:rPr>
        <w:t>4</w:t>
      </w:r>
      <w:r w:rsidRPr="00253E9F">
        <w:rPr>
          <w:bCs/>
          <w:szCs w:val="20"/>
          <w:lang w:val="sl-SI"/>
        </w:rPr>
        <w:t xml:space="preserve"> do </w:t>
      </w:r>
      <w:r w:rsidR="00373842" w:rsidRPr="00253E9F">
        <w:rPr>
          <w:bCs/>
          <w:szCs w:val="20"/>
          <w:lang w:val="sl-SI"/>
        </w:rPr>
        <w:t>28</w:t>
      </w:r>
      <w:r w:rsidRPr="00253E9F">
        <w:rPr>
          <w:bCs/>
          <w:szCs w:val="20"/>
          <w:lang w:val="sl-SI"/>
        </w:rPr>
        <w:t xml:space="preserve">. </w:t>
      </w:r>
      <w:r w:rsidR="00373842" w:rsidRPr="00253E9F">
        <w:rPr>
          <w:bCs/>
          <w:szCs w:val="20"/>
          <w:lang w:val="sl-SI"/>
        </w:rPr>
        <w:t>6</w:t>
      </w:r>
      <w:r w:rsidRPr="00253E9F">
        <w:rPr>
          <w:bCs/>
          <w:szCs w:val="20"/>
          <w:lang w:val="sl-SI"/>
        </w:rPr>
        <w:t>. 202</w:t>
      </w:r>
      <w:r w:rsidR="00373842" w:rsidRPr="00253E9F">
        <w:rPr>
          <w:bCs/>
          <w:szCs w:val="20"/>
          <w:lang w:val="sl-SI"/>
        </w:rPr>
        <w:t>4</w:t>
      </w:r>
      <w:r w:rsidRPr="00253E9F">
        <w:rPr>
          <w:bCs/>
          <w:szCs w:val="20"/>
          <w:lang w:val="sl-SI"/>
        </w:rPr>
        <w:t xml:space="preserve">. V okviru javne razgrnitve gradiva je bila izvedena tudi javna obravnava, in sicer </w:t>
      </w:r>
      <w:r w:rsidR="00373842" w:rsidRPr="00253E9F">
        <w:rPr>
          <w:bCs/>
          <w:szCs w:val="20"/>
          <w:lang w:val="sl-SI"/>
        </w:rPr>
        <w:t>5</w:t>
      </w:r>
      <w:r w:rsidRPr="00253E9F">
        <w:rPr>
          <w:bCs/>
          <w:szCs w:val="20"/>
          <w:lang w:val="sl-SI"/>
        </w:rPr>
        <w:t xml:space="preserve">. </w:t>
      </w:r>
      <w:r w:rsidR="00373842" w:rsidRPr="00253E9F">
        <w:rPr>
          <w:bCs/>
          <w:szCs w:val="20"/>
          <w:lang w:val="sl-SI"/>
        </w:rPr>
        <w:t>6</w:t>
      </w:r>
      <w:r w:rsidRPr="00253E9F">
        <w:rPr>
          <w:bCs/>
          <w:szCs w:val="20"/>
          <w:lang w:val="sl-SI"/>
        </w:rPr>
        <w:t>. 202</w:t>
      </w:r>
      <w:r w:rsidR="00373842" w:rsidRPr="00253E9F">
        <w:rPr>
          <w:bCs/>
          <w:szCs w:val="20"/>
          <w:lang w:val="sl-SI"/>
        </w:rPr>
        <w:t>4</w:t>
      </w:r>
      <w:r w:rsidRPr="00253E9F">
        <w:rPr>
          <w:bCs/>
          <w:szCs w:val="20"/>
          <w:lang w:val="sl-SI"/>
        </w:rPr>
        <w:t xml:space="preserve">. </w:t>
      </w:r>
    </w:p>
    <w:p w14:paraId="023FE2DC" w14:textId="77777777" w:rsidR="0018084C" w:rsidRPr="00253E9F" w:rsidRDefault="0018084C" w:rsidP="0018084C">
      <w:pPr>
        <w:jc w:val="both"/>
        <w:rPr>
          <w:bCs/>
          <w:szCs w:val="20"/>
          <w:lang w:val="sl-SI"/>
        </w:rPr>
      </w:pPr>
    </w:p>
    <w:p w14:paraId="565ED007" w14:textId="46645A89" w:rsidR="00151B19" w:rsidRPr="00781974" w:rsidRDefault="00151B19" w:rsidP="00151B19">
      <w:pPr>
        <w:jc w:val="center"/>
        <w:rPr>
          <w:bCs/>
          <w:szCs w:val="20"/>
          <w:lang w:val="sl-SI"/>
        </w:rPr>
      </w:pPr>
      <w:r w:rsidRPr="00253E9F">
        <w:rPr>
          <w:bCs/>
          <w:szCs w:val="20"/>
          <w:lang w:val="sl-SI"/>
        </w:rPr>
        <w:t>III</w:t>
      </w:r>
    </w:p>
    <w:bookmarkEnd w:id="0"/>
    <w:p w14:paraId="7A67191B" w14:textId="77777777" w:rsidR="00184B33" w:rsidRPr="00B5670C" w:rsidRDefault="00184B33" w:rsidP="005B4D32">
      <w:pPr>
        <w:ind w:left="426" w:hanging="426"/>
        <w:jc w:val="both"/>
        <w:rPr>
          <w:bCs/>
          <w:highlight w:val="yellow"/>
          <w:lang w:val="sl-SI"/>
        </w:rPr>
      </w:pPr>
    </w:p>
    <w:p w14:paraId="0E901EE1" w14:textId="7A0DF3C0" w:rsidR="00151B19" w:rsidRPr="00C126F4" w:rsidRDefault="00151B19" w:rsidP="00151B19">
      <w:pPr>
        <w:jc w:val="both"/>
        <w:rPr>
          <w:lang w:val="sl-SI"/>
        </w:rPr>
      </w:pPr>
      <w:r w:rsidRPr="00151B19">
        <w:rPr>
          <w:lang w:val="sl-SI"/>
        </w:rPr>
        <w:t xml:space="preserve">Po določilu 123. člena ZUreP-3 občina, po objavi predloga plana in predloga </w:t>
      </w:r>
      <w:proofErr w:type="spellStart"/>
      <w:r w:rsidRPr="00151B19">
        <w:rPr>
          <w:lang w:val="sl-SI"/>
        </w:rPr>
        <w:t>okoljskega</w:t>
      </w:r>
      <w:proofErr w:type="spellEnd"/>
      <w:r w:rsidRPr="00151B19">
        <w:rPr>
          <w:lang w:val="sl-SI"/>
        </w:rPr>
        <w:t xml:space="preserve"> poročila, pozove ministrstvo, pristojno za celovito presojo vplivov na okolje, </w:t>
      </w:r>
      <w:r w:rsidRPr="00C126F4">
        <w:rPr>
          <w:lang w:val="sl-SI"/>
        </w:rPr>
        <w:t>da</w:t>
      </w:r>
      <w:r w:rsidRPr="00151B19">
        <w:rPr>
          <w:lang w:val="sl-SI"/>
        </w:rPr>
        <w:t xml:space="preserve"> v 45 dneh ugotovi, ali so vplivi izvedbe predloga plana na okolje sprejemljivi. Ministrstvo, pristojno za celovito presojo vplivov na okolje, pri tem, kot posvetovanje z organi, ki jih zadevajo </w:t>
      </w:r>
      <w:proofErr w:type="spellStart"/>
      <w:r w:rsidRPr="00151B19">
        <w:rPr>
          <w:lang w:val="sl-SI"/>
        </w:rPr>
        <w:t>okoljski</w:t>
      </w:r>
      <w:proofErr w:type="spellEnd"/>
      <w:r w:rsidRPr="00151B19">
        <w:rPr>
          <w:lang w:val="sl-SI"/>
        </w:rPr>
        <w:t xml:space="preserve"> vplivi, upošteva tudi mnenja tistih državnih nosilcev urejanja prostora, ki sodelujejo pri celoviti presoji vplivov na okolje.</w:t>
      </w:r>
    </w:p>
    <w:p w14:paraId="1EE3AE2A" w14:textId="77777777" w:rsidR="00151B19" w:rsidRPr="00151B19" w:rsidRDefault="00151B19" w:rsidP="00151B19">
      <w:pPr>
        <w:jc w:val="both"/>
        <w:rPr>
          <w:lang w:val="sl-SI"/>
        </w:rPr>
      </w:pPr>
    </w:p>
    <w:p w14:paraId="49FD47C6" w14:textId="0C14998F" w:rsidR="00151B19" w:rsidRPr="00151B19" w:rsidRDefault="00151B19" w:rsidP="00151B19">
      <w:pPr>
        <w:jc w:val="both"/>
        <w:rPr>
          <w:highlight w:val="yellow"/>
          <w:lang w:val="sl-SI"/>
        </w:rPr>
      </w:pPr>
      <w:r w:rsidRPr="00151B19">
        <w:rPr>
          <w:lang w:val="sl-SI"/>
        </w:rPr>
        <w:t xml:space="preserve">Ministrstvo je prejelo mnenja naslednjih nosilcev urejanja prostora in organizacij, ki sodelujejo v postopku celovite presoje vplivov na okolje: Nacionalnega </w:t>
      </w:r>
      <w:r w:rsidR="00666B88">
        <w:rPr>
          <w:lang w:val="sl-SI"/>
        </w:rPr>
        <w:t>inštituta</w:t>
      </w:r>
      <w:r w:rsidRPr="00151B19">
        <w:rPr>
          <w:lang w:val="sl-SI"/>
        </w:rPr>
        <w:t xml:space="preserve"> za </w:t>
      </w:r>
      <w:r w:rsidR="00666B88">
        <w:rPr>
          <w:lang w:val="sl-SI"/>
        </w:rPr>
        <w:t xml:space="preserve">javno </w:t>
      </w:r>
      <w:r w:rsidRPr="00151B19">
        <w:rPr>
          <w:lang w:val="sl-SI"/>
        </w:rPr>
        <w:t xml:space="preserve">zdravje, Ministrstva za </w:t>
      </w:r>
      <w:r w:rsidR="00C126F4" w:rsidRPr="00C126F4">
        <w:rPr>
          <w:lang w:val="sl-SI"/>
        </w:rPr>
        <w:t>okolje</w:t>
      </w:r>
      <w:r w:rsidRPr="00151B19">
        <w:rPr>
          <w:lang w:val="sl-SI"/>
        </w:rPr>
        <w:t xml:space="preserve">, </w:t>
      </w:r>
      <w:r w:rsidR="00C126F4" w:rsidRPr="00C126F4">
        <w:rPr>
          <w:lang w:val="sl-SI"/>
        </w:rPr>
        <w:t>podnebje</w:t>
      </w:r>
      <w:r w:rsidRPr="00151B19">
        <w:rPr>
          <w:lang w:val="sl-SI"/>
        </w:rPr>
        <w:t xml:space="preserve"> in </w:t>
      </w:r>
      <w:r w:rsidR="00C126F4" w:rsidRPr="00C126F4">
        <w:rPr>
          <w:lang w:val="sl-SI"/>
        </w:rPr>
        <w:t>energijo</w:t>
      </w:r>
      <w:r w:rsidRPr="00151B19">
        <w:rPr>
          <w:lang w:val="sl-SI"/>
        </w:rPr>
        <w:t xml:space="preserve"> s področja </w:t>
      </w:r>
      <w:r w:rsidR="00C126F4" w:rsidRPr="00C126F4">
        <w:rPr>
          <w:lang w:val="sl-SI"/>
        </w:rPr>
        <w:t xml:space="preserve">okolja, </w:t>
      </w:r>
      <w:r w:rsidR="00666B88">
        <w:rPr>
          <w:lang w:val="sl-SI"/>
        </w:rPr>
        <w:t>prometne</w:t>
      </w:r>
      <w:r w:rsidR="00C126F4" w:rsidRPr="00C126F4">
        <w:rPr>
          <w:lang w:val="sl-SI"/>
        </w:rPr>
        <w:t xml:space="preserve"> </w:t>
      </w:r>
      <w:r w:rsidR="00666B88">
        <w:rPr>
          <w:lang w:val="sl-SI"/>
        </w:rPr>
        <w:t>politike</w:t>
      </w:r>
      <w:r w:rsidR="00C126F4" w:rsidRPr="00C126F4">
        <w:rPr>
          <w:lang w:val="sl-SI"/>
        </w:rPr>
        <w:t xml:space="preserve"> in energetike</w:t>
      </w:r>
      <w:r w:rsidRPr="00151B19">
        <w:rPr>
          <w:lang w:val="sl-SI"/>
        </w:rPr>
        <w:t>, Direkcije RS za vode, Zavoda RS za varstvo narave in Ministrstva za kulturo.</w:t>
      </w:r>
    </w:p>
    <w:p w14:paraId="78E15A1B" w14:textId="77777777" w:rsidR="00AF5362" w:rsidRPr="00B5670C" w:rsidRDefault="00AF5362" w:rsidP="003A01D2">
      <w:pPr>
        <w:jc w:val="both"/>
        <w:rPr>
          <w:szCs w:val="22"/>
          <w:highlight w:val="yellow"/>
          <w:lang w:val="sl-SI"/>
        </w:rPr>
      </w:pPr>
    </w:p>
    <w:p w14:paraId="0ACD0B0A" w14:textId="5C08BD60" w:rsidR="00F07EBF" w:rsidRPr="00F07EBF" w:rsidRDefault="00AF5362" w:rsidP="003A01D2">
      <w:pPr>
        <w:jc w:val="both"/>
        <w:rPr>
          <w:szCs w:val="22"/>
          <w:lang w:val="sl-SI"/>
        </w:rPr>
      </w:pPr>
      <w:r w:rsidRPr="00F07EBF">
        <w:rPr>
          <w:szCs w:val="22"/>
          <w:lang w:val="sl-SI"/>
        </w:rPr>
        <w:t xml:space="preserve">Direkcija RS za vode je podala </w:t>
      </w:r>
      <w:r w:rsidR="00E81708" w:rsidRPr="00F07EBF">
        <w:rPr>
          <w:szCs w:val="22"/>
          <w:lang w:val="sl-SI"/>
        </w:rPr>
        <w:t>mnenje</w:t>
      </w:r>
      <w:r w:rsidR="00666B88">
        <w:rPr>
          <w:szCs w:val="22"/>
          <w:lang w:val="sl-SI"/>
        </w:rPr>
        <w:t>,</w:t>
      </w:r>
      <w:r w:rsidRPr="00F07EBF">
        <w:rPr>
          <w:szCs w:val="22"/>
          <w:lang w:val="sl-SI"/>
        </w:rPr>
        <w:t xml:space="preserve"> št. 3502</w:t>
      </w:r>
      <w:r w:rsidR="00E81708" w:rsidRPr="00F07EBF">
        <w:rPr>
          <w:szCs w:val="22"/>
          <w:lang w:val="sl-SI"/>
        </w:rPr>
        <w:t>4</w:t>
      </w:r>
      <w:r w:rsidRPr="00F07EBF">
        <w:rPr>
          <w:szCs w:val="22"/>
          <w:lang w:val="sl-SI"/>
        </w:rPr>
        <w:t>-</w:t>
      </w:r>
      <w:r w:rsidR="00E81708" w:rsidRPr="00F07EBF">
        <w:rPr>
          <w:szCs w:val="22"/>
          <w:lang w:val="sl-SI"/>
        </w:rPr>
        <w:t>162</w:t>
      </w:r>
      <w:r w:rsidRPr="00F07EBF">
        <w:rPr>
          <w:szCs w:val="22"/>
          <w:lang w:val="sl-SI"/>
        </w:rPr>
        <w:t>/2024-</w:t>
      </w:r>
      <w:r w:rsidR="00E81708" w:rsidRPr="00F07EBF">
        <w:rPr>
          <w:szCs w:val="22"/>
          <w:lang w:val="sl-SI"/>
        </w:rPr>
        <w:t>2</w:t>
      </w:r>
      <w:r w:rsidR="00BF1957" w:rsidRPr="00F07EBF">
        <w:rPr>
          <w:szCs w:val="22"/>
          <w:lang w:val="sl-SI"/>
        </w:rPr>
        <w:t>,</w:t>
      </w:r>
      <w:r w:rsidRPr="00F07EBF">
        <w:rPr>
          <w:szCs w:val="22"/>
          <w:lang w:val="sl-SI"/>
        </w:rPr>
        <w:t xml:space="preserve"> z dne </w:t>
      </w:r>
      <w:r w:rsidR="00E81708" w:rsidRPr="00F07EBF">
        <w:rPr>
          <w:szCs w:val="22"/>
          <w:lang w:val="sl-SI"/>
        </w:rPr>
        <w:t>26</w:t>
      </w:r>
      <w:r w:rsidRPr="00F07EBF">
        <w:rPr>
          <w:szCs w:val="22"/>
          <w:lang w:val="sl-SI"/>
        </w:rPr>
        <w:t>. 8. 2024</w:t>
      </w:r>
      <w:r w:rsidR="00E81708" w:rsidRPr="00F07EBF">
        <w:rPr>
          <w:szCs w:val="22"/>
          <w:lang w:val="sl-SI"/>
        </w:rPr>
        <w:t xml:space="preserve">, v katerem je navedla, da </w:t>
      </w:r>
      <w:r w:rsidR="00F07EBF" w:rsidRPr="00F07EBF">
        <w:rPr>
          <w:szCs w:val="22"/>
          <w:lang w:val="sl-SI"/>
        </w:rPr>
        <w:t xml:space="preserve">je </w:t>
      </w:r>
      <w:r w:rsidR="00E81708" w:rsidRPr="00F07EBF">
        <w:rPr>
          <w:szCs w:val="22"/>
          <w:lang w:val="sl-SI"/>
        </w:rPr>
        <w:t xml:space="preserve">pregledala </w:t>
      </w:r>
      <w:proofErr w:type="spellStart"/>
      <w:r w:rsidR="00E81708" w:rsidRPr="00F07EBF">
        <w:rPr>
          <w:szCs w:val="22"/>
          <w:lang w:val="sl-SI"/>
        </w:rPr>
        <w:t>okoljsko</w:t>
      </w:r>
      <w:proofErr w:type="spellEnd"/>
      <w:r w:rsidR="00E81708" w:rsidRPr="00F07EBF">
        <w:rPr>
          <w:szCs w:val="22"/>
          <w:lang w:val="sl-SI"/>
        </w:rPr>
        <w:t xml:space="preserve"> poročilo</w:t>
      </w:r>
      <w:r w:rsidR="00F07EBF" w:rsidRPr="00F07EBF">
        <w:rPr>
          <w:szCs w:val="22"/>
          <w:lang w:val="sl-SI"/>
        </w:rPr>
        <w:t xml:space="preserve">, za katerega je ugotovila, da je ustrezno; da so v predloženem predlogu OPPN ustrezno upoštevane vse vsebine s področja upravljanja z vodami in so skladno s priporočili iz prvega mnenja v predlog vnesene tudi ustrezne dodatne vsebine s tega področja. Skladno z navedenim Direkcija RS za vode podaja </w:t>
      </w:r>
      <w:r w:rsidR="00E81708" w:rsidRPr="00F07EBF">
        <w:rPr>
          <w:szCs w:val="22"/>
          <w:lang w:val="sl-SI"/>
        </w:rPr>
        <w:t xml:space="preserve">pozitivno </w:t>
      </w:r>
      <w:r w:rsidR="00F07EBF" w:rsidRPr="00F07EBF">
        <w:rPr>
          <w:szCs w:val="22"/>
          <w:lang w:val="sl-SI"/>
        </w:rPr>
        <w:t>mnenje na predlog OPPN.</w:t>
      </w:r>
    </w:p>
    <w:p w14:paraId="5898C415" w14:textId="77777777" w:rsidR="00DC7F63" w:rsidRPr="00F07EBF" w:rsidRDefault="00DC7F63" w:rsidP="003A01D2">
      <w:pPr>
        <w:jc w:val="both"/>
        <w:rPr>
          <w:szCs w:val="22"/>
          <w:lang w:val="sl-SI"/>
        </w:rPr>
      </w:pPr>
    </w:p>
    <w:p w14:paraId="5FFC360C" w14:textId="2D5FF194" w:rsidR="00D97850" w:rsidRPr="00D97850" w:rsidRDefault="00DC7F63" w:rsidP="003A01D2">
      <w:pPr>
        <w:jc w:val="both"/>
        <w:rPr>
          <w:szCs w:val="22"/>
          <w:lang w:val="sl-SI"/>
        </w:rPr>
      </w:pPr>
      <w:r w:rsidRPr="00411282">
        <w:rPr>
          <w:szCs w:val="22"/>
          <w:lang w:val="sl-SI"/>
        </w:rPr>
        <w:t xml:space="preserve">Ministrstvo za </w:t>
      </w:r>
      <w:r w:rsidR="00411282" w:rsidRPr="00411282">
        <w:rPr>
          <w:szCs w:val="22"/>
          <w:lang w:val="sl-SI"/>
        </w:rPr>
        <w:t>okolje</w:t>
      </w:r>
      <w:r w:rsidRPr="00411282">
        <w:rPr>
          <w:szCs w:val="22"/>
          <w:lang w:val="sl-SI"/>
        </w:rPr>
        <w:t xml:space="preserve">, </w:t>
      </w:r>
      <w:r w:rsidR="00411282" w:rsidRPr="00411282">
        <w:rPr>
          <w:szCs w:val="22"/>
          <w:lang w:val="sl-SI"/>
        </w:rPr>
        <w:t>podnebje</w:t>
      </w:r>
      <w:r w:rsidRPr="00411282">
        <w:rPr>
          <w:szCs w:val="22"/>
          <w:lang w:val="sl-SI"/>
        </w:rPr>
        <w:t xml:space="preserve"> in </w:t>
      </w:r>
      <w:r w:rsidR="00411282" w:rsidRPr="00411282">
        <w:rPr>
          <w:szCs w:val="22"/>
          <w:lang w:val="sl-SI"/>
        </w:rPr>
        <w:t>energijo</w:t>
      </w:r>
      <w:r w:rsidRPr="00411282">
        <w:rPr>
          <w:szCs w:val="22"/>
          <w:lang w:val="sl-SI"/>
        </w:rPr>
        <w:t xml:space="preserve"> je </w:t>
      </w:r>
      <w:r w:rsidR="00411282" w:rsidRPr="00411282">
        <w:rPr>
          <w:szCs w:val="22"/>
          <w:lang w:val="sl-SI"/>
        </w:rPr>
        <w:t>podalo mnenje</w:t>
      </w:r>
      <w:r w:rsidRPr="00411282">
        <w:rPr>
          <w:szCs w:val="22"/>
          <w:lang w:val="sl-SI"/>
        </w:rPr>
        <w:t xml:space="preserve"> s področja </w:t>
      </w:r>
      <w:r w:rsidR="00411282" w:rsidRPr="00411282">
        <w:rPr>
          <w:szCs w:val="22"/>
          <w:lang w:val="sl-SI"/>
        </w:rPr>
        <w:t>okolja, prometne politike in energetike</w:t>
      </w:r>
      <w:r w:rsidRPr="00411282">
        <w:rPr>
          <w:szCs w:val="22"/>
          <w:lang w:val="sl-SI"/>
        </w:rPr>
        <w:t xml:space="preserve"> št. 350-</w:t>
      </w:r>
      <w:r w:rsidR="00411282" w:rsidRPr="00411282">
        <w:rPr>
          <w:szCs w:val="22"/>
          <w:lang w:val="sl-SI"/>
        </w:rPr>
        <w:t>218</w:t>
      </w:r>
      <w:r w:rsidRPr="00411282">
        <w:rPr>
          <w:szCs w:val="22"/>
          <w:lang w:val="sl-SI"/>
        </w:rPr>
        <w:t>/202</w:t>
      </w:r>
      <w:r w:rsidR="00411282" w:rsidRPr="00411282">
        <w:rPr>
          <w:szCs w:val="22"/>
          <w:lang w:val="sl-SI"/>
        </w:rPr>
        <w:t>3</w:t>
      </w:r>
      <w:r w:rsidRPr="00411282">
        <w:rPr>
          <w:szCs w:val="22"/>
          <w:lang w:val="sl-SI"/>
        </w:rPr>
        <w:t>/</w:t>
      </w:r>
      <w:r w:rsidR="00411282" w:rsidRPr="00411282">
        <w:rPr>
          <w:szCs w:val="22"/>
          <w:lang w:val="sl-SI"/>
        </w:rPr>
        <w:t>13</w:t>
      </w:r>
      <w:r w:rsidR="00666B88">
        <w:rPr>
          <w:szCs w:val="22"/>
          <w:lang w:val="sl-SI"/>
        </w:rPr>
        <w:t>,</w:t>
      </w:r>
      <w:r w:rsidRPr="00411282">
        <w:rPr>
          <w:szCs w:val="22"/>
          <w:lang w:val="sl-SI"/>
        </w:rPr>
        <w:t xml:space="preserve"> z dne 2. 8. 2024</w:t>
      </w:r>
      <w:r w:rsidR="00D97850">
        <w:rPr>
          <w:szCs w:val="22"/>
          <w:lang w:val="sl-SI"/>
        </w:rPr>
        <w:t>. Ministrstvo je</w:t>
      </w:r>
      <w:r w:rsidR="00666B88">
        <w:rPr>
          <w:szCs w:val="22"/>
          <w:lang w:val="sl-SI"/>
        </w:rPr>
        <w:t xml:space="preserve"> k predlogu OPPN</w:t>
      </w:r>
      <w:r w:rsidR="00D97850">
        <w:rPr>
          <w:szCs w:val="22"/>
          <w:lang w:val="sl-SI"/>
        </w:rPr>
        <w:t xml:space="preserve"> podalo pozitivno mnenje s </w:t>
      </w:r>
      <w:r w:rsidR="00D97850" w:rsidRPr="00D97850">
        <w:rPr>
          <w:szCs w:val="22"/>
          <w:lang w:val="sl-SI"/>
        </w:rPr>
        <w:t>področja energetike in prometne politike</w:t>
      </w:r>
      <w:r w:rsidRPr="00D97850">
        <w:rPr>
          <w:szCs w:val="22"/>
          <w:lang w:val="sl-SI"/>
        </w:rPr>
        <w:t xml:space="preserve">, </w:t>
      </w:r>
      <w:r w:rsidR="00D97850" w:rsidRPr="00D97850">
        <w:rPr>
          <w:szCs w:val="22"/>
          <w:lang w:val="sl-SI"/>
        </w:rPr>
        <w:t xml:space="preserve">s področja okolja pa je </w:t>
      </w:r>
      <w:r w:rsidRPr="00D97850">
        <w:rPr>
          <w:szCs w:val="22"/>
          <w:lang w:val="sl-SI"/>
        </w:rPr>
        <w:t>navedlo</w:t>
      </w:r>
      <w:r w:rsidR="00D97850" w:rsidRPr="00D97850">
        <w:rPr>
          <w:szCs w:val="22"/>
          <w:lang w:val="sl-SI"/>
        </w:rPr>
        <w:t xml:space="preserve"> pomanjkljivosti v zvezi s tlemi, svetlobnim onesnaževanjem in odpadki. </w:t>
      </w:r>
    </w:p>
    <w:p w14:paraId="2A721DCD" w14:textId="77777777" w:rsidR="00274060" w:rsidRPr="00D97850" w:rsidRDefault="00274060" w:rsidP="003A01D2">
      <w:pPr>
        <w:jc w:val="both"/>
        <w:rPr>
          <w:szCs w:val="22"/>
          <w:lang w:val="sl-SI"/>
        </w:rPr>
      </w:pPr>
    </w:p>
    <w:p w14:paraId="7BD6E229" w14:textId="54C38DB6" w:rsidR="00153F48" w:rsidRPr="00153F48" w:rsidRDefault="00DE78C7" w:rsidP="003A01D2">
      <w:pPr>
        <w:jc w:val="both"/>
        <w:rPr>
          <w:szCs w:val="22"/>
          <w:lang w:val="sl-SI"/>
        </w:rPr>
      </w:pPr>
      <w:r w:rsidRPr="00153F48">
        <w:rPr>
          <w:szCs w:val="22"/>
          <w:lang w:val="sl-SI"/>
        </w:rPr>
        <w:t>N</w:t>
      </w:r>
      <w:r w:rsidR="00153F48" w:rsidRPr="00153F48">
        <w:rPr>
          <w:szCs w:val="22"/>
          <w:lang w:val="sl-SI"/>
        </w:rPr>
        <w:t>acionaln</w:t>
      </w:r>
      <w:r w:rsidR="00153F48">
        <w:rPr>
          <w:szCs w:val="22"/>
          <w:lang w:val="sl-SI"/>
        </w:rPr>
        <w:t>i</w:t>
      </w:r>
      <w:r w:rsidR="00153F48" w:rsidRPr="00153F48">
        <w:rPr>
          <w:szCs w:val="22"/>
          <w:lang w:val="sl-SI"/>
        </w:rPr>
        <w:t xml:space="preserve"> inštitut za javno zdravje </w:t>
      </w:r>
      <w:r w:rsidR="00153F48">
        <w:rPr>
          <w:szCs w:val="22"/>
          <w:lang w:val="sl-SI"/>
        </w:rPr>
        <w:t>je podal mnenje</w:t>
      </w:r>
      <w:r w:rsidR="00FB7B4C" w:rsidRPr="00153F48">
        <w:rPr>
          <w:szCs w:val="22"/>
          <w:lang w:val="sl-SI"/>
        </w:rPr>
        <w:t xml:space="preserve"> št. </w:t>
      </w:r>
      <w:r w:rsidR="00153F48" w:rsidRPr="00153F48">
        <w:rPr>
          <w:szCs w:val="22"/>
          <w:lang w:val="sl-SI"/>
        </w:rPr>
        <w:t>354</w:t>
      </w:r>
      <w:r w:rsidRPr="00153F48">
        <w:rPr>
          <w:szCs w:val="22"/>
          <w:lang w:val="sl-SI"/>
        </w:rPr>
        <w:t>-</w:t>
      </w:r>
      <w:r w:rsidR="00153F48" w:rsidRPr="00153F48">
        <w:rPr>
          <w:szCs w:val="22"/>
          <w:lang w:val="sl-SI"/>
        </w:rPr>
        <w:t>118</w:t>
      </w:r>
      <w:r w:rsidRPr="00153F48">
        <w:rPr>
          <w:szCs w:val="22"/>
          <w:lang w:val="sl-SI"/>
        </w:rPr>
        <w:t>/</w:t>
      </w:r>
      <w:r w:rsidR="00153F48" w:rsidRPr="00153F48">
        <w:rPr>
          <w:szCs w:val="22"/>
          <w:lang w:val="sl-SI"/>
        </w:rPr>
        <w:t>2024</w:t>
      </w:r>
      <w:r w:rsidRPr="00153F48">
        <w:rPr>
          <w:szCs w:val="22"/>
          <w:lang w:val="sl-SI"/>
        </w:rPr>
        <w:t>-2</w:t>
      </w:r>
      <w:r w:rsidR="00153F48" w:rsidRPr="00153F48">
        <w:rPr>
          <w:szCs w:val="22"/>
          <w:lang w:val="sl-SI"/>
        </w:rPr>
        <w:t xml:space="preserve"> (256)</w:t>
      </w:r>
      <w:r w:rsidR="00666B88">
        <w:rPr>
          <w:szCs w:val="22"/>
          <w:lang w:val="sl-SI"/>
        </w:rPr>
        <w:t>,</w:t>
      </w:r>
      <w:r w:rsidRPr="00153F48">
        <w:rPr>
          <w:szCs w:val="22"/>
          <w:lang w:val="sl-SI"/>
        </w:rPr>
        <w:t xml:space="preserve"> z dne </w:t>
      </w:r>
      <w:r w:rsidR="00153F48" w:rsidRPr="00153F48">
        <w:rPr>
          <w:szCs w:val="22"/>
          <w:lang w:val="sl-SI"/>
        </w:rPr>
        <w:t>29</w:t>
      </w:r>
      <w:r w:rsidRPr="00153F48">
        <w:rPr>
          <w:szCs w:val="22"/>
          <w:lang w:val="sl-SI"/>
        </w:rPr>
        <w:t xml:space="preserve">. </w:t>
      </w:r>
      <w:r w:rsidR="00153F48" w:rsidRPr="00153F48">
        <w:rPr>
          <w:szCs w:val="22"/>
          <w:lang w:val="sl-SI"/>
        </w:rPr>
        <w:t>7</w:t>
      </w:r>
      <w:r w:rsidRPr="00153F48">
        <w:rPr>
          <w:szCs w:val="22"/>
          <w:lang w:val="sl-SI"/>
        </w:rPr>
        <w:t xml:space="preserve"> 2024</w:t>
      </w:r>
      <w:r w:rsidR="00153F48" w:rsidRPr="00153F48">
        <w:rPr>
          <w:szCs w:val="22"/>
          <w:lang w:val="sl-SI"/>
        </w:rPr>
        <w:t>.</w:t>
      </w:r>
      <w:r w:rsidR="00FB7B4C" w:rsidRPr="00153F48">
        <w:rPr>
          <w:szCs w:val="22"/>
          <w:lang w:val="sl-SI"/>
        </w:rPr>
        <w:t xml:space="preserve"> </w:t>
      </w:r>
      <w:r w:rsidR="00153F48" w:rsidRPr="00153F48">
        <w:rPr>
          <w:szCs w:val="22"/>
          <w:lang w:val="sl-SI"/>
        </w:rPr>
        <w:t>V</w:t>
      </w:r>
      <w:r w:rsidR="00FB7B4C" w:rsidRPr="00153F48">
        <w:rPr>
          <w:szCs w:val="22"/>
          <w:lang w:val="sl-SI"/>
        </w:rPr>
        <w:t xml:space="preserve"> mnenju</w:t>
      </w:r>
      <w:r w:rsidR="00153F48" w:rsidRPr="00153F48">
        <w:rPr>
          <w:szCs w:val="22"/>
          <w:lang w:val="sl-SI"/>
        </w:rPr>
        <w:t xml:space="preserve"> je</w:t>
      </w:r>
      <w:r w:rsidR="00FB7B4C" w:rsidRPr="00153F48">
        <w:rPr>
          <w:szCs w:val="22"/>
          <w:lang w:val="sl-SI"/>
        </w:rPr>
        <w:t xml:space="preserve"> navedel, da </w:t>
      </w:r>
      <w:r w:rsidR="00153F48" w:rsidRPr="00153F48">
        <w:rPr>
          <w:szCs w:val="22"/>
          <w:lang w:val="sl-SI"/>
        </w:rPr>
        <w:t>je predlog OPPN z vidika obravnave vplivov na zdravje in počutje ljudi ustrezen.</w:t>
      </w:r>
    </w:p>
    <w:p w14:paraId="5E545DAC" w14:textId="77777777" w:rsidR="00B91771" w:rsidRPr="00153F48" w:rsidRDefault="00B91771" w:rsidP="00B91771">
      <w:pPr>
        <w:jc w:val="both"/>
        <w:rPr>
          <w:szCs w:val="22"/>
          <w:lang w:val="sl-SI"/>
        </w:rPr>
      </w:pPr>
    </w:p>
    <w:p w14:paraId="30C2E034" w14:textId="77777777" w:rsidR="00153F48" w:rsidRDefault="00B91771" w:rsidP="00B91771">
      <w:pPr>
        <w:jc w:val="both"/>
        <w:rPr>
          <w:szCs w:val="22"/>
          <w:lang w:val="sl-SI"/>
        </w:rPr>
      </w:pPr>
      <w:r w:rsidRPr="00153F48">
        <w:rPr>
          <w:szCs w:val="22"/>
          <w:lang w:val="sl-SI"/>
        </w:rPr>
        <w:t xml:space="preserve">Ministrstvo za kulturo je v mnenju, št. </w:t>
      </w:r>
      <w:r w:rsidR="003872DF" w:rsidRPr="00153F48">
        <w:rPr>
          <w:szCs w:val="22"/>
          <w:lang w:val="sl-SI"/>
        </w:rPr>
        <w:t>35012-</w:t>
      </w:r>
      <w:r w:rsidR="008E0037" w:rsidRPr="00153F48">
        <w:rPr>
          <w:szCs w:val="22"/>
          <w:lang w:val="sl-SI"/>
        </w:rPr>
        <w:t>13</w:t>
      </w:r>
      <w:r w:rsidR="00D97850" w:rsidRPr="00153F48">
        <w:rPr>
          <w:szCs w:val="22"/>
          <w:lang w:val="sl-SI"/>
        </w:rPr>
        <w:t>9</w:t>
      </w:r>
      <w:r w:rsidR="003872DF" w:rsidRPr="00153F48">
        <w:rPr>
          <w:szCs w:val="22"/>
          <w:lang w:val="sl-SI"/>
        </w:rPr>
        <w:t>/202</w:t>
      </w:r>
      <w:r w:rsidR="00D97850" w:rsidRPr="00153F48">
        <w:rPr>
          <w:szCs w:val="22"/>
          <w:lang w:val="sl-SI"/>
        </w:rPr>
        <w:t>3</w:t>
      </w:r>
      <w:r w:rsidR="003872DF" w:rsidRPr="00153F48">
        <w:rPr>
          <w:szCs w:val="22"/>
          <w:lang w:val="sl-SI"/>
        </w:rPr>
        <w:t>-3340-</w:t>
      </w:r>
      <w:r w:rsidR="00D97850" w:rsidRPr="00153F48">
        <w:rPr>
          <w:szCs w:val="22"/>
          <w:lang w:val="sl-SI"/>
        </w:rPr>
        <w:t>9</w:t>
      </w:r>
      <w:r w:rsidRPr="00153F48">
        <w:rPr>
          <w:szCs w:val="22"/>
          <w:lang w:val="sl-SI"/>
        </w:rPr>
        <w:t xml:space="preserve">, z dne </w:t>
      </w:r>
      <w:r w:rsidR="00D97850" w:rsidRPr="00153F48">
        <w:rPr>
          <w:szCs w:val="22"/>
          <w:lang w:val="sl-SI"/>
        </w:rPr>
        <w:t>9</w:t>
      </w:r>
      <w:r w:rsidRPr="00153F48">
        <w:rPr>
          <w:szCs w:val="22"/>
          <w:lang w:val="sl-SI"/>
        </w:rPr>
        <w:t xml:space="preserve">. </w:t>
      </w:r>
      <w:r w:rsidR="00D97850" w:rsidRPr="00153F48">
        <w:rPr>
          <w:szCs w:val="22"/>
          <w:lang w:val="sl-SI"/>
        </w:rPr>
        <w:t>7</w:t>
      </w:r>
      <w:r w:rsidRPr="00153F48">
        <w:rPr>
          <w:szCs w:val="22"/>
          <w:lang w:val="sl-SI"/>
        </w:rPr>
        <w:t>. 2024 navedlo, da s</w:t>
      </w:r>
      <w:r w:rsidR="00D97850" w:rsidRPr="00153F48">
        <w:rPr>
          <w:szCs w:val="22"/>
          <w:lang w:val="sl-SI"/>
        </w:rPr>
        <w:t>o</w:t>
      </w:r>
      <w:r w:rsidRPr="00153F48">
        <w:rPr>
          <w:szCs w:val="22"/>
          <w:lang w:val="sl-SI"/>
        </w:rPr>
        <w:t xml:space="preserve"> vpliv</w:t>
      </w:r>
      <w:r w:rsidR="00D97850" w:rsidRPr="00153F48">
        <w:rPr>
          <w:szCs w:val="22"/>
          <w:lang w:val="sl-SI"/>
        </w:rPr>
        <w:t>i</w:t>
      </w:r>
      <w:r w:rsidRPr="00153F48">
        <w:rPr>
          <w:szCs w:val="22"/>
          <w:lang w:val="sl-SI"/>
        </w:rPr>
        <w:t xml:space="preserve"> </w:t>
      </w:r>
      <w:r w:rsidR="00D97850" w:rsidRPr="00153F48">
        <w:rPr>
          <w:szCs w:val="22"/>
          <w:lang w:val="sl-SI"/>
        </w:rPr>
        <w:t>izvedbe OPPN na kulturno dediščino sprejemljivi</w:t>
      </w:r>
      <w:r w:rsidR="00153F48" w:rsidRPr="00153F48">
        <w:rPr>
          <w:szCs w:val="22"/>
          <w:lang w:val="sl-SI"/>
        </w:rPr>
        <w:t>.</w:t>
      </w:r>
    </w:p>
    <w:p w14:paraId="169A5918" w14:textId="77777777" w:rsidR="004E4245" w:rsidRDefault="004E4245" w:rsidP="00B91771">
      <w:pPr>
        <w:jc w:val="both"/>
        <w:rPr>
          <w:szCs w:val="22"/>
          <w:lang w:val="sl-SI"/>
        </w:rPr>
      </w:pPr>
    </w:p>
    <w:p w14:paraId="55223A56" w14:textId="77777777" w:rsidR="00AC28FD" w:rsidRDefault="004E4245" w:rsidP="00B91771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Ministrstvo za naravne vire in prostor je posredovalo mnenje Zavoda RS za varstvo narave</w:t>
      </w:r>
      <w:r w:rsidR="00717597">
        <w:rPr>
          <w:szCs w:val="22"/>
          <w:lang w:val="sl-SI"/>
        </w:rPr>
        <w:t xml:space="preserve"> (v nadaljnjem besedilu ZRSVN)</w:t>
      </w:r>
      <w:r>
        <w:rPr>
          <w:szCs w:val="22"/>
          <w:lang w:val="sl-SI"/>
        </w:rPr>
        <w:t>, št. 3563-0232/2023-23, z dne 4. 9. 2024, z vsebino katerega se strinja. ZRS</w:t>
      </w:r>
      <w:r w:rsidR="00717597">
        <w:rPr>
          <w:szCs w:val="22"/>
          <w:lang w:val="sl-SI"/>
        </w:rPr>
        <w:t>VN</w:t>
      </w:r>
      <w:r>
        <w:rPr>
          <w:szCs w:val="22"/>
          <w:lang w:val="sl-SI"/>
        </w:rPr>
        <w:t xml:space="preserve"> je v mnenju </w:t>
      </w:r>
      <w:r w:rsidR="00717597">
        <w:rPr>
          <w:szCs w:val="22"/>
          <w:lang w:val="sl-SI"/>
        </w:rPr>
        <w:t>ugotovil</w:t>
      </w:r>
      <w:r>
        <w:rPr>
          <w:szCs w:val="22"/>
          <w:lang w:val="sl-SI"/>
        </w:rPr>
        <w:t xml:space="preserve">, da so v usklajenem </w:t>
      </w:r>
      <w:r w:rsidR="00C13E9F">
        <w:rPr>
          <w:szCs w:val="22"/>
          <w:lang w:val="sl-SI"/>
        </w:rPr>
        <w:t>predlogu OPPN</w:t>
      </w:r>
      <w:r w:rsidR="009030E1">
        <w:rPr>
          <w:szCs w:val="22"/>
          <w:lang w:val="sl-SI"/>
        </w:rPr>
        <w:t xml:space="preserve"> ustrezno upoštevane ugotovitve o vplivih OPPN na habitat zavarovanih prost</w:t>
      </w:r>
      <w:r w:rsidR="00717597">
        <w:rPr>
          <w:szCs w:val="22"/>
          <w:lang w:val="sl-SI"/>
        </w:rPr>
        <w:t>oživečih vrst in omilitveni ukrepi</w:t>
      </w:r>
      <w:r>
        <w:rPr>
          <w:szCs w:val="22"/>
          <w:lang w:val="sl-SI"/>
        </w:rPr>
        <w:t xml:space="preserve"> </w:t>
      </w:r>
      <w:r w:rsidR="00717597">
        <w:rPr>
          <w:szCs w:val="22"/>
          <w:lang w:val="sl-SI"/>
        </w:rPr>
        <w:t xml:space="preserve">iz </w:t>
      </w:r>
      <w:proofErr w:type="spellStart"/>
      <w:r w:rsidR="00717597">
        <w:rPr>
          <w:szCs w:val="22"/>
          <w:lang w:val="sl-SI"/>
        </w:rPr>
        <w:t>okoljskega</w:t>
      </w:r>
      <w:proofErr w:type="spellEnd"/>
      <w:r w:rsidR="00717597">
        <w:rPr>
          <w:szCs w:val="22"/>
          <w:lang w:val="sl-SI"/>
        </w:rPr>
        <w:t xml:space="preserve"> poročila ter varstvene usmeritve iz naravovarstvenih smernic. Skladno z navedenimi ugotovitvami ZRSVN meni, da so vplivi izvedbe OPPN sprejemljivi.</w:t>
      </w:r>
    </w:p>
    <w:p w14:paraId="2229A63D" w14:textId="77777777" w:rsidR="00AA361A" w:rsidRDefault="00AA361A" w:rsidP="00B91771">
      <w:pPr>
        <w:jc w:val="both"/>
        <w:rPr>
          <w:szCs w:val="22"/>
          <w:lang w:val="sl-SI"/>
        </w:rPr>
      </w:pPr>
    </w:p>
    <w:p w14:paraId="761E41F8" w14:textId="4DCC30EF" w:rsidR="004E4245" w:rsidRPr="00153F48" w:rsidRDefault="00AC28FD" w:rsidP="00AC28FD">
      <w:pPr>
        <w:jc w:val="center"/>
        <w:rPr>
          <w:szCs w:val="22"/>
          <w:lang w:val="sl-SI"/>
        </w:rPr>
      </w:pPr>
      <w:r>
        <w:rPr>
          <w:szCs w:val="22"/>
          <w:lang w:val="sl-SI"/>
        </w:rPr>
        <w:lastRenderedPageBreak/>
        <w:t>IV</w:t>
      </w:r>
    </w:p>
    <w:p w14:paraId="6D063F0D" w14:textId="23ADD733" w:rsidR="00154492" w:rsidRPr="00153F48" w:rsidRDefault="00154492" w:rsidP="003A01D2">
      <w:pPr>
        <w:jc w:val="both"/>
        <w:rPr>
          <w:szCs w:val="22"/>
          <w:lang w:val="sl-SI"/>
        </w:rPr>
      </w:pPr>
    </w:p>
    <w:p w14:paraId="2A079221" w14:textId="2A641F39" w:rsidR="00AC28FD" w:rsidRPr="008C72AD" w:rsidRDefault="00AC28FD" w:rsidP="00AC28FD">
      <w:pPr>
        <w:jc w:val="both"/>
        <w:rPr>
          <w:lang w:val="sl-SI"/>
        </w:rPr>
      </w:pPr>
      <w:r w:rsidRPr="008C72AD">
        <w:rPr>
          <w:szCs w:val="22"/>
          <w:lang w:val="sl-SI"/>
        </w:rPr>
        <w:t>Po pregledu</w:t>
      </w:r>
      <w:r w:rsidR="000E1DBB">
        <w:rPr>
          <w:szCs w:val="22"/>
          <w:lang w:val="sl-SI"/>
        </w:rPr>
        <w:t xml:space="preserve"> celotnega gradiva</w:t>
      </w:r>
      <w:r w:rsidRPr="008C72AD">
        <w:rPr>
          <w:szCs w:val="22"/>
          <w:lang w:val="sl-SI"/>
        </w:rPr>
        <w:t xml:space="preserve"> in </w:t>
      </w:r>
      <w:r w:rsidRPr="00DB28C1">
        <w:rPr>
          <w:szCs w:val="22"/>
          <w:lang w:val="sl-SI"/>
        </w:rPr>
        <w:t>na podlagi prejetih mnenj</w:t>
      </w:r>
      <w:r w:rsidRPr="008C72AD">
        <w:rPr>
          <w:szCs w:val="22"/>
          <w:lang w:val="sl-SI"/>
        </w:rPr>
        <w:t xml:space="preserve"> </w:t>
      </w:r>
      <w:r>
        <w:rPr>
          <w:szCs w:val="22"/>
          <w:lang w:val="sl-SI"/>
        </w:rPr>
        <w:t>m</w:t>
      </w:r>
      <w:r w:rsidRPr="008C72AD">
        <w:rPr>
          <w:lang w:val="sl-SI"/>
        </w:rPr>
        <w:t xml:space="preserve">inistrstvo </w:t>
      </w:r>
      <w:r w:rsidR="000E1DBB">
        <w:rPr>
          <w:szCs w:val="22"/>
          <w:lang w:val="sl-SI"/>
        </w:rPr>
        <w:t>ugotavlja,</w:t>
      </w:r>
      <w:r w:rsidR="000E1DBB" w:rsidRPr="008C72AD">
        <w:rPr>
          <w:lang w:val="sl-SI"/>
        </w:rPr>
        <w:t xml:space="preserve"> </w:t>
      </w:r>
      <w:r w:rsidR="000E1DBB">
        <w:rPr>
          <w:szCs w:val="22"/>
          <w:lang w:val="sl-SI"/>
        </w:rPr>
        <w:t xml:space="preserve">da so </w:t>
      </w:r>
      <w:r w:rsidR="00AA361A">
        <w:rPr>
          <w:lang w:val="sl-SI"/>
        </w:rPr>
        <w:t xml:space="preserve">v </w:t>
      </w:r>
      <w:r w:rsidR="00AA361A">
        <w:rPr>
          <w:szCs w:val="22"/>
          <w:lang w:val="sl-SI"/>
        </w:rPr>
        <w:t xml:space="preserve">usklajenem predlogu OPPN </w:t>
      </w:r>
      <w:r w:rsidR="000E1DBB">
        <w:rPr>
          <w:szCs w:val="22"/>
          <w:lang w:val="sl-SI"/>
        </w:rPr>
        <w:t xml:space="preserve">pripombe s področja okolja smiselno upoštevane, zato </w:t>
      </w:r>
      <w:r w:rsidRPr="008C72AD">
        <w:rPr>
          <w:lang w:val="sl-SI"/>
        </w:rPr>
        <w:t xml:space="preserve">meni, da so vplivi izvedbe </w:t>
      </w:r>
      <w:r>
        <w:rPr>
          <w:lang w:val="sl-SI"/>
        </w:rPr>
        <w:t xml:space="preserve">Občinskega podrobnega prostorskega načrta Tehnološki park »Mesto Akrobatov« na območju </w:t>
      </w:r>
      <w:proofErr w:type="spellStart"/>
      <w:r>
        <w:rPr>
          <w:lang w:val="sl-SI"/>
        </w:rPr>
        <w:t>Lakonce</w:t>
      </w:r>
      <w:proofErr w:type="spellEnd"/>
      <w:r>
        <w:rPr>
          <w:lang w:val="sl-SI"/>
        </w:rPr>
        <w:t xml:space="preserve"> v občini Trbovlje </w:t>
      </w:r>
      <w:r w:rsidRPr="008C72AD">
        <w:rPr>
          <w:lang w:val="sl-SI"/>
        </w:rPr>
        <w:t>na okolje sprejemljivi.</w:t>
      </w:r>
      <w:r>
        <w:rPr>
          <w:lang w:val="sl-SI"/>
        </w:rPr>
        <w:t xml:space="preserve"> </w:t>
      </w:r>
    </w:p>
    <w:p w14:paraId="7F7DCCC2" w14:textId="77777777" w:rsidR="00AC28FD" w:rsidRPr="008C72AD" w:rsidRDefault="00AC28FD" w:rsidP="00AC28FD">
      <w:pPr>
        <w:jc w:val="both"/>
        <w:rPr>
          <w:lang w:val="sl-SI"/>
        </w:rPr>
      </w:pPr>
    </w:p>
    <w:p w14:paraId="18252757" w14:textId="77777777" w:rsidR="00AC28FD" w:rsidRPr="008C72AD" w:rsidRDefault="00AC28FD" w:rsidP="00AC28FD">
      <w:pPr>
        <w:jc w:val="both"/>
        <w:rPr>
          <w:lang w:val="sl-SI"/>
        </w:rPr>
      </w:pPr>
      <w:r w:rsidRPr="008C72AD">
        <w:rPr>
          <w:lang w:val="sl-SI"/>
        </w:rPr>
        <w:t xml:space="preserve">Skladno s šestim odstavkom 22. člena Uredbe o </w:t>
      </w:r>
      <w:proofErr w:type="spellStart"/>
      <w:r w:rsidRPr="008C72AD">
        <w:rPr>
          <w:lang w:val="sl-SI"/>
        </w:rPr>
        <w:t>okoljskem</w:t>
      </w:r>
      <w:proofErr w:type="spellEnd"/>
      <w:r w:rsidRPr="008C72AD">
        <w:rPr>
          <w:lang w:val="sl-SI"/>
        </w:rPr>
        <w:t xml:space="preserve"> poročilu in podrobnejšem postopku celovite presoje vplivov izvedbe planov na okolje (Uradni list RS, št. 73/05) morajo biti v sklepu o potrditvi plana navedeni tudi omilitveni ukrepi, s katerimi se odpravljajo pričakovani bistveni ali uničujoči vplivi, merila in pogoji, ki morajo biti izpolnjeni, da se plan lahko izvede ter načini spremljanja izvajanja plana.</w:t>
      </w:r>
    </w:p>
    <w:p w14:paraId="6462E7A1" w14:textId="77777777" w:rsidR="00AC28FD" w:rsidRPr="008C72AD" w:rsidRDefault="00AC28FD" w:rsidP="00AC28FD">
      <w:pPr>
        <w:jc w:val="both"/>
        <w:rPr>
          <w:lang w:val="sl-SI"/>
        </w:rPr>
      </w:pPr>
    </w:p>
    <w:p w14:paraId="5A0B04E2" w14:textId="61C73172" w:rsidR="00986917" w:rsidRPr="00B5670C" w:rsidRDefault="00AC28FD" w:rsidP="00AC28FD">
      <w:pPr>
        <w:jc w:val="both"/>
        <w:rPr>
          <w:highlight w:val="yellow"/>
          <w:lang w:val="sl-SI"/>
        </w:rPr>
      </w:pPr>
      <w:r w:rsidRPr="0044269C">
        <w:rPr>
          <w:lang w:val="sl-SI"/>
        </w:rPr>
        <w:t xml:space="preserve">Omilitveni ukrepi so vključeni v predlog </w:t>
      </w:r>
      <w:r w:rsidR="004609CE">
        <w:rPr>
          <w:lang w:val="sl-SI"/>
        </w:rPr>
        <w:t xml:space="preserve">odloka o </w:t>
      </w:r>
      <w:r w:rsidR="000E1DBB">
        <w:rPr>
          <w:lang w:val="sl-SI"/>
        </w:rPr>
        <w:t>OPPN</w:t>
      </w:r>
      <w:r w:rsidRPr="005E32B9">
        <w:rPr>
          <w:lang w:val="sl-SI"/>
        </w:rPr>
        <w:t xml:space="preserve"> v </w:t>
      </w:r>
      <w:r>
        <w:rPr>
          <w:lang w:val="sl-SI"/>
        </w:rPr>
        <w:t>2</w:t>
      </w:r>
      <w:r w:rsidR="004609CE">
        <w:rPr>
          <w:lang w:val="sl-SI"/>
        </w:rPr>
        <w:t>4</w:t>
      </w:r>
      <w:r>
        <w:rPr>
          <w:lang w:val="sl-SI"/>
        </w:rPr>
        <w:t>.</w:t>
      </w:r>
      <w:r w:rsidR="004609CE">
        <w:rPr>
          <w:lang w:val="sl-SI"/>
        </w:rPr>
        <w:t>, 26., 27., 30., 32., 33., 34. in 35.</w:t>
      </w:r>
      <w:r>
        <w:rPr>
          <w:lang w:val="sl-SI"/>
        </w:rPr>
        <w:t xml:space="preserve"> č</w:t>
      </w:r>
      <w:r w:rsidRPr="005E32B9">
        <w:rPr>
          <w:lang w:val="sl-SI"/>
        </w:rPr>
        <w:t>lenu.</w:t>
      </w:r>
      <w:r>
        <w:rPr>
          <w:lang w:val="sl-SI"/>
        </w:rPr>
        <w:t xml:space="preserve"> </w:t>
      </w:r>
    </w:p>
    <w:p w14:paraId="7F7C54C9" w14:textId="77777777" w:rsidR="00154492" w:rsidRPr="00B5670C" w:rsidRDefault="00154492" w:rsidP="007F71D3">
      <w:pPr>
        <w:jc w:val="both"/>
        <w:rPr>
          <w:highlight w:val="yellow"/>
          <w:lang w:val="sl-SI"/>
        </w:rPr>
      </w:pPr>
    </w:p>
    <w:p w14:paraId="6C441DCD" w14:textId="77777777" w:rsidR="00EA2D0B" w:rsidRPr="00C60B6C" w:rsidRDefault="00EA2D0B" w:rsidP="003A01D2">
      <w:pPr>
        <w:jc w:val="both"/>
        <w:rPr>
          <w:lang w:val="sl-SI"/>
        </w:rPr>
      </w:pPr>
    </w:p>
    <w:p w14:paraId="6CDF920A" w14:textId="716D83E4" w:rsidR="005B4D32" w:rsidRPr="00C60B6C" w:rsidRDefault="007E749C" w:rsidP="005B4D32">
      <w:pPr>
        <w:jc w:val="both"/>
        <w:rPr>
          <w:lang w:val="sl-SI"/>
        </w:rPr>
      </w:pPr>
      <w:r w:rsidRPr="00C60B6C">
        <w:rPr>
          <w:lang w:val="sl-SI"/>
        </w:rPr>
        <w:t>Pripravila</w:t>
      </w:r>
      <w:r w:rsidR="005B4D32" w:rsidRPr="00C60B6C">
        <w:rPr>
          <w:lang w:val="sl-SI"/>
        </w:rPr>
        <w:t>:</w:t>
      </w:r>
    </w:p>
    <w:p w14:paraId="57F28663" w14:textId="77777777" w:rsidR="005B4D32" w:rsidRPr="00C60B6C" w:rsidRDefault="005B4D32" w:rsidP="005B4D32">
      <w:pPr>
        <w:jc w:val="both"/>
        <w:rPr>
          <w:lang w:val="sl-SI"/>
        </w:rPr>
      </w:pPr>
    </w:p>
    <w:p w14:paraId="0E1A6E71" w14:textId="00D1E95F" w:rsidR="005B4D32" w:rsidRPr="00C60B6C" w:rsidRDefault="005B4D32" w:rsidP="00624D41">
      <w:pPr>
        <w:tabs>
          <w:tab w:val="center" w:pos="5954"/>
        </w:tabs>
        <w:jc w:val="both"/>
        <w:rPr>
          <w:lang w:val="sl-SI"/>
        </w:rPr>
      </w:pPr>
      <w:r w:rsidRPr="00C60B6C">
        <w:rPr>
          <w:lang w:val="sl-SI"/>
        </w:rPr>
        <w:t>Mojca Lenardič</w:t>
      </w:r>
      <w:r w:rsidR="00624D41" w:rsidRPr="00C60B6C">
        <w:rPr>
          <w:lang w:val="sl-SI"/>
        </w:rPr>
        <w:tab/>
      </w:r>
      <w:r w:rsidR="00253E9F" w:rsidRPr="00C60B6C">
        <w:rPr>
          <w:lang w:val="sl-SI"/>
        </w:rPr>
        <w:t>mag</w:t>
      </w:r>
      <w:r w:rsidR="00624D41" w:rsidRPr="00C60B6C">
        <w:rPr>
          <w:lang w:val="sl-SI"/>
        </w:rPr>
        <w:t xml:space="preserve">. Tanja </w:t>
      </w:r>
      <w:r w:rsidR="00253E9F" w:rsidRPr="00C60B6C">
        <w:rPr>
          <w:lang w:val="sl-SI"/>
        </w:rPr>
        <w:t>Bolte</w:t>
      </w:r>
    </w:p>
    <w:p w14:paraId="270B9CCD" w14:textId="5D6C3401" w:rsidR="005B4D32" w:rsidRPr="00C60B6C" w:rsidRDefault="005B4D32" w:rsidP="00624D41">
      <w:pPr>
        <w:tabs>
          <w:tab w:val="center" w:pos="5954"/>
        </w:tabs>
        <w:jc w:val="both"/>
        <w:rPr>
          <w:lang w:val="sl-SI"/>
        </w:rPr>
      </w:pPr>
      <w:r w:rsidRPr="00C60B6C">
        <w:rPr>
          <w:lang w:val="sl-SI"/>
        </w:rPr>
        <w:t>Podsekretarka</w:t>
      </w:r>
      <w:r w:rsidR="00624D41" w:rsidRPr="00C60B6C">
        <w:rPr>
          <w:lang w:val="sl-SI"/>
        </w:rPr>
        <w:tab/>
      </w:r>
      <w:r w:rsidR="00253E9F" w:rsidRPr="00C60B6C">
        <w:rPr>
          <w:lang w:val="sl-SI"/>
        </w:rPr>
        <w:t>Generalna direktorica</w:t>
      </w:r>
      <w:r w:rsidR="000B6782" w:rsidRPr="00C60B6C">
        <w:rPr>
          <w:lang w:val="sl-SI"/>
        </w:rPr>
        <w:t xml:space="preserve"> </w:t>
      </w:r>
      <w:r w:rsidR="00253E9F" w:rsidRPr="00C60B6C">
        <w:rPr>
          <w:lang w:val="sl-SI"/>
        </w:rPr>
        <w:t>Direktorata</w:t>
      </w:r>
      <w:r w:rsidR="000B6782" w:rsidRPr="00C60B6C">
        <w:rPr>
          <w:lang w:val="sl-SI"/>
        </w:rPr>
        <w:t xml:space="preserve"> za </w:t>
      </w:r>
      <w:r w:rsidR="00624D41" w:rsidRPr="00C60B6C">
        <w:rPr>
          <w:lang w:val="sl-SI"/>
        </w:rPr>
        <w:t>okol</w:t>
      </w:r>
      <w:r w:rsidR="00863B98" w:rsidRPr="00C60B6C">
        <w:rPr>
          <w:lang w:val="sl-SI"/>
        </w:rPr>
        <w:t>j</w:t>
      </w:r>
      <w:r w:rsidR="000B6782" w:rsidRPr="00C60B6C">
        <w:rPr>
          <w:lang w:val="sl-SI"/>
        </w:rPr>
        <w:t xml:space="preserve">e </w:t>
      </w:r>
    </w:p>
    <w:p w14:paraId="6FD389CB" w14:textId="77777777" w:rsidR="005B4D32" w:rsidRPr="00C60B6C" w:rsidRDefault="005B4D32" w:rsidP="005B4D32">
      <w:pPr>
        <w:jc w:val="both"/>
        <w:rPr>
          <w:lang w:val="sl-SI"/>
        </w:rPr>
      </w:pPr>
    </w:p>
    <w:p w14:paraId="3AF2DA19" w14:textId="310A2B29" w:rsidR="005B4D32" w:rsidRPr="00C60B6C" w:rsidRDefault="005B4D32" w:rsidP="005B4D32">
      <w:pPr>
        <w:jc w:val="both"/>
        <w:rPr>
          <w:lang w:val="sl-SI"/>
        </w:rPr>
      </w:pPr>
    </w:p>
    <w:p w14:paraId="02B8EB45" w14:textId="77777777" w:rsidR="00DD0388" w:rsidRPr="00C60B6C" w:rsidRDefault="00DD0388" w:rsidP="005B4D32">
      <w:pPr>
        <w:jc w:val="both"/>
        <w:rPr>
          <w:lang w:val="sl-SI"/>
        </w:rPr>
      </w:pPr>
    </w:p>
    <w:p w14:paraId="11A5C3CE" w14:textId="55FED7CB" w:rsidR="005B4D32" w:rsidRPr="00C60B6C" w:rsidRDefault="005B4D32" w:rsidP="005B4D32">
      <w:pPr>
        <w:jc w:val="both"/>
        <w:rPr>
          <w:lang w:val="sl-SI"/>
        </w:rPr>
      </w:pPr>
      <w:r w:rsidRPr="00C60B6C">
        <w:rPr>
          <w:lang w:val="sl-SI"/>
        </w:rPr>
        <w:t>Vročiti</w:t>
      </w:r>
      <w:r w:rsidR="0008476D" w:rsidRPr="00C60B6C">
        <w:rPr>
          <w:lang w:val="sl-SI"/>
        </w:rPr>
        <w:t xml:space="preserve"> (</w:t>
      </w:r>
      <w:r w:rsidR="00253E9F" w:rsidRPr="00C60B6C">
        <w:rPr>
          <w:lang w:val="sl-SI"/>
        </w:rPr>
        <w:t>elektronsko</w:t>
      </w:r>
      <w:r w:rsidR="0008476D" w:rsidRPr="00C60B6C">
        <w:rPr>
          <w:lang w:val="sl-SI"/>
        </w:rPr>
        <w:t>)</w:t>
      </w:r>
      <w:r w:rsidRPr="00C60B6C">
        <w:rPr>
          <w:lang w:val="sl-SI"/>
        </w:rPr>
        <w:t>:</w:t>
      </w:r>
    </w:p>
    <w:p w14:paraId="76CBE647" w14:textId="62CE4970" w:rsidR="001D37AB" w:rsidRPr="00C60B6C" w:rsidRDefault="001D37AB" w:rsidP="005B4D32">
      <w:pPr>
        <w:jc w:val="both"/>
        <w:rPr>
          <w:b/>
          <w:lang w:val="sl-SI"/>
        </w:rPr>
      </w:pPr>
      <w:r w:rsidRPr="00C60B6C">
        <w:rPr>
          <w:lang w:val="sl-SI"/>
        </w:rPr>
        <w:t xml:space="preserve">- </w:t>
      </w:r>
      <w:r w:rsidR="00253E9F" w:rsidRPr="00C60B6C">
        <w:rPr>
          <w:lang w:val="sl-SI"/>
        </w:rPr>
        <w:t xml:space="preserve">Občina Trbovlje, Mestni trg 4, Trbovlje, </w:t>
      </w:r>
      <w:hyperlink r:id="rId11" w:history="1">
        <w:r w:rsidR="00253E9F" w:rsidRPr="00C60B6C">
          <w:rPr>
            <w:rStyle w:val="Hiperpovezava"/>
            <w:lang w:val="sl-SI"/>
          </w:rPr>
          <w:t>obcina.trbovlje@trbovlje.si</w:t>
        </w:r>
      </w:hyperlink>
      <w:r w:rsidR="00253E9F" w:rsidRPr="00C60B6C">
        <w:rPr>
          <w:lang w:val="sl-SI"/>
        </w:rPr>
        <w:t xml:space="preserve"> </w:t>
      </w:r>
    </w:p>
    <w:p w14:paraId="2DC3D08F" w14:textId="77777777" w:rsidR="005B4D32" w:rsidRPr="00C60B6C" w:rsidRDefault="005B4D32" w:rsidP="005B4D32">
      <w:pPr>
        <w:rPr>
          <w:lang w:val="sl-SI"/>
        </w:rPr>
      </w:pPr>
    </w:p>
    <w:p w14:paraId="4C24CEF2" w14:textId="28BF6FC8" w:rsidR="005B4D32" w:rsidRPr="00253E9F" w:rsidRDefault="005B4D32" w:rsidP="005B4D32">
      <w:pPr>
        <w:rPr>
          <w:lang w:val="sl-SI"/>
        </w:rPr>
      </w:pPr>
      <w:r w:rsidRPr="00253E9F">
        <w:rPr>
          <w:lang w:val="sl-SI"/>
        </w:rPr>
        <w:t>V vednost (elektronsko):</w:t>
      </w:r>
    </w:p>
    <w:p w14:paraId="53301F5A" w14:textId="173DE3CC" w:rsidR="000F61B8" w:rsidRPr="00253E9F" w:rsidRDefault="000F61B8" w:rsidP="005B4D32">
      <w:pPr>
        <w:rPr>
          <w:lang w:val="sl-SI"/>
        </w:rPr>
      </w:pPr>
      <w:r w:rsidRPr="00253E9F">
        <w:rPr>
          <w:lang w:val="sl-SI"/>
        </w:rPr>
        <w:t xml:space="preserve">- Zavod RS za varstvo narave, OE </w:t>
      </w:r>
      <w:r w:rsidR="006642C9" w:rsidRPr="00253E9F">
        <w:rPr>
          <w:lang w:val="sl-SI"/>
        </w:rPr>
        <w:t>Celje</w:t>
      </w:r>
      <w:r w:rsidRPr="00253E9F">
        <w:rPr>
          <w:lang w:val="sl-SI"/>
        </w:rPr>
        <w:t xml:space="preserve">, </w:t>
      </w:r>
      <w:hyperlink r:id="rId12" w:history="1">
        <w:r w:rsidR="006642C9" w:rsidRPr="00253E9F">
          <w:rPr>
            <w:rStyle w:val="Hiperpovezava"/>
            <w:lang w:val="sl-SI"/>
          </w:rPr>
          <w:t>zrsvn.oece@zrsvn.si</w:t>
        </w:r>
      </w:hyperlink>
      <w:r w:rsidRPr="00253E9F">
        <w:rPr>
          <w:lang w:val="sl-SI"/>
        </w:rPr>
        <w:t xml:space="preserve"> </w:t>
      </w:r>
    </w:p>
    <w:p w14:paraId="6F534D60" w14:textId="3679ADB5" w:rsidR="005B4D32" w:rsidRPr="00253E9F" w:rsidRDefault="005B4D32" w:rsidP="005B4D32">
      <w:pPr>
        <w:rPr>
          <w:rFonts w:cs="Arial"/>
          <w:szCs w:val="20"/>
          <w:lang w:val="sl-SI"/>
        </w:rPr>
      </w:pPr>
      <w:r w:rsidRPr="00253E9F">
        <w:rPr>
          <w:rFonts w:cs="Arial"/>
          <w:szCs w:val="20"/>
          <w:lang w:val="sl-SI"/>
        </w:rPr>
        <w:t xml:space="preserve">- Ministrstvo za zdravje, Direktorat za javno zdravje, </w:t>
      </w:r>
      <w:hyperlink r:id="rId13" w:history="1">
        <w:r w:rsidRPr="00253E9F">
          <w:rPr>
            <w:rStyle w:val="Hiperpovezava"/>
            <w:rFonts w:cs="Arial"/>
            <w:szCs w:val="20"/>
            <w:lang w:val="sl-SI"/>
          </w:rPr>
          <w:t>gp.mz@gov.si</w:t>
        </w:r>
      </w:hyperlink>
      <w:r w:rsidRPr="00253E9F">
        <w:rPr>
          <w:rFonts w:cs="Arial"/>
          <w:szCs w:val="20"/>
          <w:lang w:val="sl-SI"/>
        </w:rPr>
        <w:t xml:space="preserve"> </w:t>
      </w:r>
    </w:p>
    <w:p w14:paraId="3C8B8FE0" w14:textId="054B7E11" w:rsidR="003C5845" w:rsidRPr="00253E9F" w:rsidRDefault="003C5845" w:rsidP="005B4D32">
      <w:pPr>
        <w:rPr>
          <w:rFonts w:cs="Arial"/>
          <w:szCs w:val="20"/>
          <w:lang w:val="sl-SI"/>
        </w:rPr>
      </w:pPr>
      <w:r w:rsidRPr="00253E9F">
        <w:rPr>
          <w:rFonts w:cs="Arial"/>
          <w:szCs w:val="20"/>
          <w:lang w:val="sl-SI"/>
        </w:rPr>
        <w:t xml:space="preserve">- Ministrstvo za kulturo, Direktorat za kulturno dediščino, </w:t>
      </w:r>
      <w:hyperlink r:id="rId14" w:history="1">
        <w:r w:rsidRPr="00253E9F">
          <w:rPr>
            <w:rStyle w:val="Hiperpovezava"/>
            <w:rFonts w:cs="Arial"/>
            <w:szCs w:val="20"/>
            <w:lang w:val="sl-SI"/>
          </w:rPr>
          <w:t>gp.mk@gov.si</w:t>
        </w:r>
      </w:hyperlink>
      <w:r w:rsidRPr="00253E9F">
        <w:rPr>
          <w:rFonts w:cs="Arial"/>
          <w:szCs w:val="20"/>
          <w:lang w:val="sl-SI"/>
        </w:rPr>
        <w:t xml:space="preserve"> </w:t>
      </w:r>
    </w:p>
    <w:p w14:paraId="5A35EE98" w14:textId="5E40109C" w:rsidR="00D1469B" w:rsidRPr="00253E9F" w:rsidRDefault="00D1469B" w:rsidP="005B4D32">
      <w:pPr>
        <w:rPr>
          <w:rFonts w:cs="Arial"/>
          <w:szCs w:val="20"/>
          <w:lang w:val="sl-SI"/>
        </w:rPr>
      </w:pPr>
      <w:r w:rsidRPr="00253E9F">
        <w:rPr>
          <w:rFonts w:cs="Arial"/>
          <w:szCs w:val="20"/>
          <w:lang w:val="sl-SI"/>
        </w:rPr>
        <w:t xml:space="preserve">- Direkcija RS za vode, Sektor območja </w:t>
      </w:r>
      <w:r w:rsidR="00253E9F" w:rsidRPr="00253E9F">
        <w:rPr>
          <w:rFonts w:cs="Arial"/>
          <w:szCs w:val="20"/>
          <w:lang w:val="sl-SI"/>
        </w:rPr>
        <w:t xml:space="preserve">srednje </w:t>
      </w:r>
      <w:r w:rsidR="006642C9" w:rsidRPr="00253E9F">
        <w:rPr>
          <w:rFonts w:cs="Arial"/>
          <w:szCs w:val="20"/>
          <w:lang w:val="sl-SI"/>
        </w:rPr>
        <w:t>Save</w:t>
      </w:r>
      <w:r w:rsidRPr="00253E9F">
        <w:rPr>
          <w:rFonts w:cs="Arial"/>
          <w:szCs w:val="20"/>
          <w:lang w:val="sl-SI"/>
        </w:rPr>
        <w:t xml:space="preserve">, </w:t>
      </w:r>
      <w:hyperlink r:id="rId15" w:history="1">
        <w:r w:rsidR="00253E9F" w:rsidRPr="00253E9F">
          <w:rPr>
            <w:rStyle w:val="Hiperpovezava"/>
            <w:rFonts w:cs="Arial"/>
            <w:szCs w:val="20"/>
            <w:lang w:val="sl-SI"/>
          </w:rPr>
          <w:t>gp.drsv-lj@gov.si</w:t>
        </w:r>
      </w:hyperlink>
      <w:r w:rsidRPr="00253E9F">
        <w:rPr>
          <w:rFonts w:cs="Arial"/>
          <w:szCs w:val="20"/>
          <w:lang w:val="sl-SI"/>
        </w:rPr>
        <w:t xml:space="preserve"> </w:t>
      </w:r>
    </w:p>
    <w:p w14:paraId="730ECBA6" w14:textId="12A0F817" w:rsidR="006642C9" w:rsidRDefault="006642C9" w:rsidP="005B4D32">
      <w:pPr>
        <w:rPr>
          <w:rFonts w:cs="Arial"/>
          <w:szCs w:val="20"/>
          <w:lang w:val="sl-SI"/>
        </w:rPr>
      </w:pPr>
      <w:r w:rsidRPr="00765FCA">
        <w:rPr>
          <w:rFonts w:cs="Arial"/>
          <w:szCs w:val="20"/>
          <w:lang w:val="sl-SI"/>
        </w:rPr>
        <w:t xml:space="preserve">- Ministrstvo za </w:t>
      </w:r>
      <w:r w:rsidR="00253E9F" w:rsidRPr="00765FCA">
        <w:rPr>
          <w:rFonts w:cs="Arial"/>
          <w:szCs w:val="20"/>
          <w:lang w:val="sl-SI"/>
        </w:rPr>
        <w:t>naravne vire in prostor</w:t>
      </w:r>
      <w:r w:rsidR="00765FCA" w:rsidRPr="00765FCA">
        <w:rPr>
          <w:rFonts w:cs="Arial"/>
          <w:szCs w:val="20"/>
          <w:lang w:val="sl-SI"/>
        </w:rPr>
        <w:t>, Direktorat za naravo</w:t>
      </w:r>
      <w:r w:rsidRPr="00765FCA">
        <w:rPr>
          <w:rFonts w:cs="Arial"/>
          <w:szCs w:val="20"/>
          <w:lang w:val="sl-SI"/>
        </w:rPr>
        <w:t xml:space="preserve">, </w:t>
      </w:r>
      <w:hyperlink r:id="rId16" w:history="1">
        <w:r w:rsidR="00765FCA" w:rsidRPr="00765FCA">
          <w:rPr>
            <w:rStyle w:val="Hiperpovezava"/>
            <w:rFonts w:cs="Arial"/>
            <w:szCs w:val="20"/>
            <w:lang w:val="sl-SI"/>
          </w:rPr>
          <w:t>gp.mnvp@gov.si</w:t>
        </w:r>
      </w:hyperlink>
      <w:r>
        <w:rPr>
          <w:rFonts w:cs="Arial"/>
          <w:szCs w:val="20"/>
          <w:lang w:val="sl-SI"/>
        </w:rPr>
        <w:t xml:space="preserve"> </w:t>
      </w:r>
    </w:p>
    <w:sectPr w:rsidR="006642C9" w:rsidSect="008F756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FBEDA" w14:textId="77777777" w:rsidR="00F570FF" w:rsidRDefault="00F570FF">
      <w:r>
        <w:separator/>
      </w:r>
    </w:p>
  </w:endnote>
  <w:endnote w:type="continuationSeparator" w:id="0">
    <w:p w14:paraId="55AA53E6" w14:textId="77777777" w:rsidR="00F570FF" w:rsidRDefault="00F57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9868" w14:textId="77777777" w:rsidR="006770B0" w:rsidRDefault="006770B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E28A" w14:textId="77777777" w:rsidR="006770B0" w:rsidRDefault="006770B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AAA9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1216" w14:textId="77777777" w:rsidR="00F570FF" w:rsidRDefault="00F570FF">
      <w:r>
        <w:separator/>
      </w:r>
    </w:p>
  </w:footnote>
  <w:footnote w:type="continuationSeparator" w:id="0">
    <w:p w14:paraId="4C0A429A" w14:textId="77777777" w:rsidR="00F570FF" w:rsidRDefault="00F57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5BB08" w14:textId="77777777" w:rsidR="006770B0" w:rsidRDefault="006770B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48FBF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4F453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5B226DE" wp14:editId="44EB6307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DD125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4A6D4CBC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5E25AF66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66C6B37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6FE0E800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 w15:restartNumberingAfterBreak="0">
    <w:nsid w:val="752A20EE"/>
    <w:multiLevelType w:val="hybridMultilevel"/>
    <w:tmpl w:val="D8DC31A0"/>
    <w:lvl w:ilvl="0" w:tplc="75D636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88284">
    <w:abstractNumId w:val="4"/>
  </w:num>
  <w:num w:numId="2" w16cid:durableId="1530944682">
    <w:abstractNumId w:val="2"/>
  </w:num>
  <w:num w:numId="3" w16cid:durableId="1540389029">
    <w:abstractNumId w:val="3"/>
  </w:num>
  <w:num w:numId="4" w16cid:durableId="606890994">
    <w:abstractNumId w:val="0"/>
  </w:num>
  <w:num w:numId="5" w16cid:durableId="880170173">
    <w:abstractNumId w:val="1"/>
  </w:num>
  <w:num w:numId="6" w16cid:durableId="17473378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2518570">
    <w:abstractNumId w:val="5"/>
  </w:num>
  <w:num w:numId="8" w16cid:durableId="11948041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0FF"/>
    <w:rsid w:val="00002A84"/>
    <w:rsid w:val="00005646"/>
    <w:rsid w:val="000056EB"/>
    <w:rsid w:val="0001033D"/>
    <w:rsid w:val="00022E11"/>
    <w:rsid w:val="00023A88"/>
    <w:rsid w:val="00031ACA"/>
    <w:rsid w:val="00035711"/>
    <w:rsid w:val="00035B1C"/>
    <w:rsid w:val="00036A08"/>
    <w:rsid w:val="00047D9D"/>
    <w:rsid w:val="00062665"/>
    <w:rsid w:val="00064897"/>
    <w:rsid w:val="00066238"/>
    <w:rsid w:val="000675ED"/>
    <w:rsid w:val="00070D12"/>
    <w:rsid w:val="0008476D"/>
    <w:rsid w:val="00085FE5"/>
    <w:rsid w:val="000A2611"/>
    <w:rsid w:val="000A47B6"/>
    <w:rsid w:val="000A7238"/>
    <w:rsid w:val="000B2E7E"/>
    <w:rsid w:val="000B59FC"/>
    <w:rsid w:val="000B6782"/>
    <w:rsid w:val="000C016A"/>
    <w:rsid w:val="000C01D8"/>
    <w:rsid w:val="000D1DE9"/>
    <w:rsid w:val="000D2B19"/>
    <w:rsid w:val="000E1DBB"/>
    <w:rsid w:val="000E7E93"/>
    <w:rsid w:val="000F37A0"/>
    <w:rsid w:val="000F61B8"/>
    <w:rsid w:val="0011584D"/>
    <w:rsid w:val="0011675A"/>
    <w:rsid w:val="001274F4"/>
    <w:rsid w:val="00133A0E"/>
    <w:rsid w:val="00134E9F"/>
    <w:rsid w:val="001357B2"/>
    <w:rsid w:val="0015031D"/>
    <w:rsid w:val="00151B19"/>
    <w:rsid w:val="00153F48"/>
    <w:rsid w:val="00154492"/>
    <w:rsid w:val="00155B77"/>
    <w:rsid w:val="0017478F"/>
    <w:rsid w:val="001803BE"/>
    <w:rsid w:val="0018084C"/>
    <w:rsid w:val="00184B33"/>
    <w:rsid w:val="001908CB"/>
    <w:rsid w:val="00191107"/>
    <w:rsid w:val="00196FEA"/>
    <w:rsid w:val="001A0772"/>
    <w:rsid w:val="001B18E3"/>
    <w:rsid w:val="001B1D35"/>
    <w:rsid w:val="001B2B67"/>
    <w:rsid w:val="001B6B0D"/>
    <w:rsid w:val="001C5730"/>
    <w:rsid w:val="001C57DE"/>
    <w:rsid w:val="001D37AB"/>
    <w:rsid w:val="001D6B39"/>
    <w:rsid w:val="001D70AD"/>
    <w:rsid w:val="001F270E"/>
    <w:rsid w:val="001F52D3"/>
    <w:rsid w:val="001F762F"/>
    <w:rsid w:val="00202A77"/>
    <w:rsid w:val="00206FA9"/>
    <w:rsid w:val="00210609"/>
    <w:rsid w:val="00213435"/>
    <w:rsid w:val="002211E9"/>
    <w:rsid w:val="00221419"/>
    <w:rsid w:val="002454A0"/>
    <w:rsid w:val="00253E9F"/>
    <w:rsid w:val="00255939"/>
    <w:rsid w:val="00270D52"/>
    <w:rsid w:val="00271CE5"/>
    <w:rsid w:val="00274060"/>
    <w:rsid w:val="00274B0F"/>
    <w:rsid w:val="00281472"/>
    <w:rsid w:val="00282020"/>
    <w:rsid w:val="0028258E"/>
    <w:rsid w:val="00292ADD"/>
    <w:rsid w:val="002A2B69"/>
    <w:rsid w:val="002A54EC"/>
    <w:rsid w:val="002A5D52"/>
    <w:rsid w:val="002B0E51"/>
    <w:rsid w:val="002B1D9E"/>
    <w:rsid w:val="002B3520"/>
    <w:rsid w:val="002B5CEB"/>
    <w:rsid w:val="002B6038"/>
    <w:rsid w:val="002C7501"/>
    <w:rsid w:val="002E2015"/>
    <w:rsid w:val="002E7F51"/>
    <w:rsid w:val="002F0734"/>
    <w:rsid w:val="003068B5"/>
    <w:rsid w:val="003078EE"/>
    <w:rsid w:val="00313B33"/>
    <w:rsid w:val="0032246A"/>
    <w:rsid w:val="00343D68"/>
    <w:rsid w:val="00343FFE"/>
    <w:rsid w:val="003636BF"/>
    <w:rsid w:val="00363FB3"/>
    <w:rsid w:val="00365232"/>
    <w:rsid w:val="003669CD"/>
    <w:rsid w:val="00367656"/>
    <w:rsid w:val="00371442"/>
    <w:rsid w:val="00373842"/>
    <w:rsid w:val="00381D22"/>
    <w:rsid w:val="0038270A"/>
    <w:rsid w:val="003845B4"/>
    <w:rsid w:val="00384FA2"/>
    <w:rsid w:val="003872DF"/>
    <w:rsid w:val="00387B1A"/>
    <w:rsid w:val="003A01D2"/>
    <w:rsid w:val="003A037B"/>
    <w:rsid w:val="003B3514"/>
    <w:rsid w:val="003B5E9B"/>
    <w:rsid w:val="003C5845"/>
    <w:rsid w:val="003C5EE5"/>
    <w:rsid w:val="003D39CD"/>
    <w:rsid w:val="003E1C74"/>
    <w:rsid w:val="003F4AD2"/>
    <w:rsid w:val="00400B56"/>
    <w:rsid w:val="00404DE7"/>
    <w:rsid w:val="004100B0"/>
    <w:rsid w:val="00411282"/>
    <w:rsid w:val="004112CA"/>
    <w:rsid w:val="004119E5"/>
    <w:rsid w:val="00412A1E"/>
    <w:rsid w:val="00431110"/>
    <w:rsid w:val="004360CD"/>
    <w:rsid w:val="00441988"/>
    <w:rsid w:val="0045117E"/>
    <w:rsid w:val="004609CE"/>
    <w:rsid w:val="004657EE"/>
    <w:rsid w:val="0047147D"/>
    <w:rsid w:val="004731C2"/>
    <w:rsid w:val="00484C3A"/>
    <w:rsid w:val="004915D3"/>
    <w:rsid w:val="00491DA8"/>
    <w:rsid w:val="00493735"/>
    <w:rsid w:val="004B30CB"/>
    <w:rsid w:val="004D24FA"/>
    <w:rsid w:val="004D5AA3"/>
    <w:rsid w:val="004E185B"/>
    <w:rsid w:val="004E4245"/>
    <w:rsid w:val="004E5DBB"/>
    <w:rsid w:val="004F4513"/>
    <w:rsid w:val="005078D5"/>
    <w:rsid w:val="00510DE6"/>
    <w:rsid w:val="00515F5B"/>
    <w:rsid w:val="00526246"/>
    <w:rsid w:val="00531431"/>
    <w:rsid w:val="00555FE6"/>
    <w:rsid w:val="0056333E"/>
    <w:rsid w:val="00564C5E"/>
    <w:rsid w:val="00567106"/>
    <w:rsid w:val="00570A4F"/>
    <w:rsid w:val="00597D4B"/>
    <w:rsid w:val="005B4D32"/>
    <w:rsid w:val="005B4E44"/>
    <w:rsid w:val="005D1D50"/>
    <w:rsid w:val="005E171C"/>
    <w:rsid w:val="005E1D3C"/>
    <w:rsid w:val="005E6E43"/>
    <w:rsid w:val="005F3613"/>
    <w:rsid w:val="0060404B"/>
    <w:rsid w:val="006113CA"/>
    <w:rsid w:val="00611F55"/>
    <w:rsid w:val="0061772C"/>
    <w:rsid w:val="00617A5D"/>
    <w:rsid w:val="00623C50"/>
    <w:rsid w:val="00624D41"/>
    <w:rsid w:val="00625AE6"/>
    <w:rsid w:val="00632253"/>
    <w:rsid w:val="006401D4"/>
    <w:rsid w:val="00642714"/>
    <w:rsid w:val="006455CE"/>
    <w:rsid w:val="00651091"/>
    <w:rsid w:val="00655841"/>
    <w:rsid w:val="006573AF"/>
    <w:rsid w:val="0066237C"/>
    <w:rsid w:val="006642C9"/>
    <w:rsid w:val="00666B88"/>
    <w:rsid w:val="00666FE5"/>
    <w:rsid w:val="00675D95"/>
    <w:rsid w:val="0067609B"/>
    <w:rsid w:val="006770B0"/>
    <w:rsid w:val="00683B97"/>
    <w:rsid w:val="00684714"/>
    <w:rsid w:val="006B08E1"/>
    <w:rsid w:val="006B3725"/>
    <w:rsid w:val="006C2D98"/>
    <w:rsid w:val="006C7472"/>
    <w:rsid w:val="006D6B90"/>
    <w:rsid w:val="006E4D0E"/>
    <w:rsid w:val="006F0A2C"/>
    <w:rsid w:val="006F33B0"/>
    <w:rsid w:val="006F4FD6"/>
    <w:rsid w:val="0070547F"/>
    <w:rsid w:val="00714863"/>
    <w:rsid w:val="00717597"/>
    <w:rsid w:val="00733017"/>
    <w:rsid w:val="00736CEF"/>
    <w:rsid w:val="007407EA"/>
    <w:rsid w:val="00752439"/>
    <w:rsid w:val="0076280E"/>
    <w:rsid w:val="00765FCA"/>
    <w:rsid w:val="007732F0"/>
    <w:rsid w:val="00783310"/>
    <w:rsid w:val="00792537"/>
    <w:rsid w:val="007936CD"/>
    <w:rsid w:val="007A2999"/>
    <w:rsid w:val="007A4A6D"/>
    <w:rsid w:val="007A4D24"/>
    <w:rsid w:val="007A58D5"/>
    <w:rsid w:val="007B136C"/>
    <w:rsid w:val="007C0834"/>
    <w:rsid w:val="007D11B0"/>
    <w:rsid w:val="007D1BCF"/>
    <w:rsid w:val="007D5771"/>
    <w:rsid w:val="007D6CBC"/>
    <w:rsid w:val="007D75CF"/>
    <w:rsid w:val="007E0440"/>
    <w:rsid w:val="007E23A4"/>
    <w:rsid w:val="007E2BD9"/>
    <w:rsid w:val="007E6A9F"/>
    <w:rsid w:val="007E6DC5"/>
    <w:rsid w:val="007E749C"/>
    <w:rsid w:val="007F2A7B"/>
    <w:rsid w:val="007F71D3"/>
    <w:rsid w:val="00801685"/>
    <w:rsid w:val="00802BB5"/>
    <w:rsid w:val="0081053A"/>
    <w:rsid w:val="0083194C"/>
    <w:rsid w:val="00833704"/>
    <w:rsid w:val="00842D79"/>
    <w:rsid w:val="008436A9"/>
    <w:rsid w:val="00846DF0"/>
    <w:rsid w:val="008571B5"/>
    <w:rsid w:val="00862E06"/>
    <w:rsid w:val="00863B98"/>
    <w:rsid w:val="008742C3"/>
    <w:rsid w:val="0088043C"/>
    <w:rsid w:val="008846F1"/>
    <w:rsid w:val="00884889"/>
    <w:rsid w:val="008906C9"/>
    <w:rsid w:val="0089475B"/>
    <w:rsid w:val="008A2339"/>
    <w:rsid w:val="008A38CE"/>
    <w:rsid w:val="008B3958"/>
    <w:rsid w:val="008C0ACF"/>
    <w:rsid w:val="008C5738"/>
    <w:rsid w:val="008D04F0"/>
    <w:rsid w:val="008E0037"/>
    <w:rsid w:val="008E2A02"/>
    <w:rsid w:val="008E3AC9"/>
    <w:rsid w:val="008E470C"/>
    <w:rsid w:val="008E77C9"/>
    <w:rsid w:val="008F2ACF"/>
    <w:rsid w:val="008F3500"/>
    <w:rsid w:val="008F7564"/>
    <w:rsid w:val="009030E1"/>
    <w:rsid w:val="0090425C"/>
    <w:rsid w:val="009146D2"/>
    <w:rsid w:val="00917A16"/>
    <w:rsid w:val="00924E3C"/>
    <w:rsid w:val="00926BAF"/>
    <w:rsid w:val="00927761"/>
    <w:rsid w:val="00936670"/>
    <w:rsid w:val="00950EB6"/>
    <w:rsid w:val="009545A7"/>
    <w:rsid w:val="009612BB"/>
    <w:rsid w:val="00971103"/>
    <w:rsid w:val="00974679"/>
    <w:rsid w:val="009771FB"/>
    <w:rsid w:val="00981448"/>
    <w:rsid w:val="00986917"/>
    <w:rsid w:val="00986BFE"/>
    <w:rsid w:val="009973E7"/>
    <w:rsid w:val="009A0852"/>
    <w:rsid w:val="009B3F52"/>
    <w:rsid w:val="009C411B"/>
    <w:rsid w:val="009C740A"/>
    <w:rsid w:val="009D637F"/>
    <w:rsid w:val="009E1A71"/>
    <w:rsid w:val="009E69F8"/>
    <w:rsid w:val="00A004C5"/>
    <w:rsid w:val="00A125C5"/>
    <w:rsid w:val="00A2451C"/>
    <w:rsid w:val="00A34589"/>
    <w:rsid w:val="00A444ED"/>
    <w:rsid w:val="00A458CE"/>
    <w:rsid w:val="00A4688B"/>
    <w:rsid w:val="00A50BEF"/>
    <w:rsid w:val="00A61737"/>
    <w:rsid w:val="00A629CA"/>
    <w:rsid w:val="00A65988"/>
    <w:rsid w:val="00A65EE7"/>
    <w:rsid w:val="00A662D6"/>
    <w:rsid w:val="00A70133"/>
    <w:rsid w:val="00A747E8"/>
    <w:rsid w:val="00A76B5E"/>
    <w:rsid w:val="00A770A6"/>
    <w:rsid w:val="00A813B1"/>
    <w:rsid w:val="00A86034"/>
    <w:rsid w:val="00A872B7"/>
    <w:rsid w:val="00A87C50"/>
    <w:rsid w:val="00A973AC"/>
    <w:rsid w:val="00AA361A"/>
    <w:rsid w:val="00AB36C4"/>
    <w:rsid w:val="00AB4683"/>
    <w:rsid w:val="00AC28FD"/>
    <w:rsid w:val="00AC32B2"/>
    <w:rsid w:val="00AC3A47"/>
    <w:rsid w:val="00AC5BB8"/>
    <w:rsid w:val="00AC6E4E"/>
    <w:rsid w:val="00AE567E"/>
    <w:rsid w:val="00AE724F"/>
    <w:rsid w:val="00AF16F1"/>
    <w:rsid w:val="00AF1CB7"/>
    <w:rsid w:val="00AF2C18"/>
    <w:rsid w:val="00AF5362"/>
    <w:rsid w:val="00B02FB5"/>
    <w:rsid w:val="00B1443B"/>
    <w:rsid w:val="00B14886"/>
    <w:rsid w:val="00B17141"/>
    <w:rsid w:val="00B20E88"/>
    <w:rsid w:val="00B210C3"/>
    <w:rsid w:val="00B23679"/>
    <w:rsid w:val="00B24A38"/>
    <w:rsid w:val="00B305A0"/>
    <w:rsid w:val="00B30E01"/>
    <w:rsid w:val="00B31575"/>
    <w:rsid w:val="00B35D73"/>
    <w:rsid w:val="00B3739E"/>
    <w:rsid w:val="00B5670C"/>
    <w:rsid w:val="00B57B90"/>
    <w:rsid w:val="00B73864"/>
    <w:rsid w:val="00B7732A"/>
    <w:rsid w:val="00B77537"/>
    <w:rsid w:val="00B77E3B"/>
    <w:rsid w:val="00B8547D"/>
    <w:rsid w:val="00B91265"/>
    <w:rsid w:val="00B91771"/>
    <w:rsid w:val="00B94341"/>
    <w:rsid w:val="00B955DD"/>
    <w:rsid w:val="00BA2DC6"/>
    <w:rsid w:val="00BA4265"/>
    <w:rsid w:val="00BB67C1"/>
    <w:rsid w:val="00BC2339"/>
    <w:rsid w:val="00BC6C09"/>
    <w:rsid w:val="00BD0B7C"/>
    <w:rsid w:val="00BD3931"/>
    <w:rsid w:val="00BF0A46"/>
    <w:rsid w:val="00BF1957"/>
    <w:rsid w:val="00BF4DA8"/>
    <w:rsid w:val="00C05532"/>
    <w:rsid w:val="00C07E50"/>
    <w:rsid w:val="00C1075D"/>
    <w:rsid w:val="00C126F4"/>
    <w:rsid w:val="00C13E9F"/>
    <w:rsid w:val="00C15F0A"/>
    <w:rsid w:val="00C17F09"/>
    <w:rsid w:val="00C250D5"/>
    <w:rsid w:val="00C25CE3"/>
    <w:rsid w:val="00C25EC2"/>
    <w:rsid w:val="00C302C3"/>
    <w:rsid w:val="00C33B20"/>
    <w:rsid w:val="00C33F11"/>
    <w:rsid w:val="00C35666"/>
    <w:rsid w:val="00C373CB"/>
    <w:rsid w:val="00C46D9B"/>
    <w:rsid w:val="00C60B6C"/>
    <w:rsid w:val="00C6367C"/>
    <w:rsid w:val="00C641E9"/>
    <w:rsid w:val="00C73166"/>
    <w:rsid w:val="00C87317"/>
    <w:rsid w:val="00C8736C"/>
    <w:rsid w:val="00C92898"/>
    <w:rsid w:val="00C95B22"/>
    <w:rsid w:val="00C96A71"/>
    <w:rsid w:val="00CA4340"/>
    <w:rsid w:val="00CA55F4"/>
    <w:rsid w:val="00CA6A6B"/>
    <w:rsid w:val="00CA6CB0"/>
    <w:rsid w:val="00CB04D0"/>
    <w:rsid w:val="00CC2D1E"/>
    <w:rsid w:val="00CC5000"/>
    <w:rsid w:val="00CC6BE4"/>
    <w:rsid w:val="00CD0276"/>
    <w:rsid w:val="00CD34E6"/>
    <w:rsid w:val="00CE1FCE"/>
    <w:rsid w:val="00CE3EFA"/>
    <w:rsid w:val="00CE5238"/>
    <w:rsid w:val="00CE7514"/>
    <w:rsid w:val="00CF121B"/>
    <w:rsid w:val="00CF42EE"/>
    <w:rsid w:val="00CF6C87"/>
    <w:rsid w:val="00D03634"/>
    <w:rsid w:val="00D0438F"/>
    <w:rsid w:val="00D1469B"/>
    <w:rsid w:val="00D14895"/>
    <w:rsid w:val="00D16A79"/>
    <w:rsid w:val="00D16D70"/>
    <w:rsid w:val="00D200A7"/>
    <w:rsid w:val="00D216AE"/>
    <w:rsid w:val="00D248DE"/>
    <w:rsid w:val="00D33075"/>
    <w:rsid w:val="00D34CFB"/>
    <w:rsid w:val="00D40935"/>
    <w:rsid w:val="00D4550F"/>
    <w:rsid w:val="00D47979"/>
    <w:rsid w:val="00D60B33"/>
    <w:rsid w:val="00D748C5"/>
    <w:rsid w:val="00D8048D"/>
    <w:rsid w:val="00D806BE"/>
    <w:rsid w:val="00D8542D"/>
    <w:rsid w:val="00D85EEB"/>
    <w:rsid w:val="00D97850"/>
    <w:rsid w:val="00DA297A"/>
    <w:rsid w:val="00DA784A"/>
    <w:rsid w:val="00DB597B"/>
    <w:rsid w:val="00DC6A71"/>
    <w:rsid w:val="00DC6ED0"/>
    <w:rsid w:val="00DC7F63"/>
    <w:rsid w:val="00DD0388"/>
    <w:rsid w:val="00DD0CE9"/>
    <w:rsid w:val="00DD48C1"/>
    <w:rsid w:val="00DD64B1"/>
    <w:rsid w:val="00DE6547"/>
    <w:rsid w:val="00DE78C7"/>
    <w:rsid w:val="00DF1FC1"/>
    <w:rsid w:val="00DF4DE2"/>
    <w:rsid w:val="00E0357D"/>
    <w:rsid w:val="00E0464E"/>
    <w:rsid w:val="00E1667F"/>
    <w:rsid w:val="00E167F8"/>
    <w:rsid w:val="00E17302"/>
    <w:rsid w:val="00E20762"/>
    <w:rsid w:val="00E240BC"/>
    <w:rsid w:val="00E25BA4"/>
    <w:rsid w:val="00E27005"/>
    <w:rsid w:val="00E40880"/>
    <w:rsid w:val="00E46EB0"/>
    <w:rsid w:val="00E50DEF"/>
    <w:rsid w:val="00E52BA5"/>
    <w:rsid w:val="00E7359B"/>
    <w:rsid w:val="00E813A3"/>
    <w:rsid w:val="00E81708"/>
    <w:rsid w:val="00E85256"/>
    <w:rsid w:val="00E90B0F"/>
    <w:rsid w:val="00EA04C8"/>
    <w:rsid w:val="00EA2D0B"/>
    <w:rsid w:val="00EC3B7E"/>
    <w:rsid w:val="00EC684B"/>
    <w:rsid w:val="00EC7BB2"/>
    <w:rsid w:val="00ED0DD6"/>
    <w:rsid w:val="00ED1C3E"/>
    <w:rsid w:val="00EE1D19"/>
    <w:rsid w:val="00EE3715"/>
    <w:rsid w:val="00EF0A8C"/>
    <w:rsid w:val="00F07E1C"/>
    <w:rsid w:val="00F07EBF"/>
    <w:rsid w:val="00F21032"/>
    <w:rsid w:val="00F22757"/>
    <w:rsid w:val="00F240BB"/>
    <w:rsid w:val="00F40518"/>
    <w:rsid w:val="00F4224F"/>
    <w:rsid w:val="00F56ADB"/>
    <w:rsid w:val="00F570FF"/>
    <w:rsid w:val="00F57FED"/>
    <w:rsid w:val="00F6008E"/>
    <w:rsid w:val="00F60A2F"/>
    <w:rsid w:val="00F73913"/>
    <w:rsid w:val="00F74686"/>
    <w:rsid w:val="00F83095"/>
    <w:rsid w:val="00FA63FB"/>
    <w:rsid w:val="00FB26F9"/>
    <w:rsid w:val="00FB7B4C"/>
    <w:rsid w:val="00FD4159"/>
    <w:rsid w:val="00FD5048"/>
    <w:rsid w:val="00FE07F8"/>
    <w:rsid w:val="00FE748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426D42BA"/>
  <w15:chartTrackingRefBased/>
  <w15:docId w15:val="{0D55EED2-2FC2-4376-B3F5-B2EAE419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85EE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Nerazreenaomemba">
    <w:name w:val="Unresolved Mention"/>
    <w:basedOn w:val="Privzetapisavaodstavka"/>
    <w:uiPriority w:val="99"/>
    <w:semiHidden/>
    <w:unhideWhenUsed/>
    <w:rsid w:val="00624D41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rsid w:val="00555FE6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55FE6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55FE6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555F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555FE6"/>
    <w:rPr>
      <w:rFonts w:ascii="Arial" w:hAnsi="Arial"/>
      <w:b/>
      <w:bCs/>
      <w:lang w:val="en-US" w:eastAsia="en-US"/>
    </w:rPr>
  </w:style>
  <w:style w:type="paragraph" w:styleId="Revizija">
    <w:name w:val="Revision"/>
    <w:hidden/>
    <w:uiPriority w:val="99"/>
    <w:semiHidden/>
    <w:rsid w:val="00555FE6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005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p.mz@gov.si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zrsvn.oece@zrsvn.si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p.mnvp@gov.s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bcina.trbovlje@trbovlje.si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gp.drsv-lj@gov.si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p.mk@gov.si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CC2387-498D-459C-9E1D-3DCC876837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4CE95-D450-46E4-8E19-F358C28ADDF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692225b-96e9-4b86-aa9e-be5af81d02ac"/>
    <ds:schemaRef ds:uri="6174e623-3132-4682-8312-93ae023b49b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1</TotalTime>
  <Pages>3</Pages>
  <Words>1086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2024-09-25T06:56:00Z</cp:lastPrinted>
  <dcterms:created xsi:type="dcterms:W3CDTF">2024-10-25T11:43:00Z</dcterms:created>
  <dcterms:modified xsi:type="dcterms:W3CDTF">2024-10-25T11:43:00Z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