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3F1A1D" w:rsidRDefault="00EF792F" w:rsidP="00030951">
      <w:pPr>
        <w:pStyle w:val="datumtevilka"/>
        <w:rPr>
          <w:highlight w:val="yellow"/>
        </w:rPr>
      </w:pPr>
    </w:p>
    <w:p w14:paraId="6C00A6F6" w14:textId="393F004F" w:rsidR="00030951" w:rsidRPr="003F1A1D" w:rsidRDefault="00030951" w:rsidP="00030951">
      <w:pPr>
        <w:pStyle w:val="datumtevilka"/>
      </w:pPr>
      <w:r w:rsidRPr="003F1A1D">
        <w:t>Številka:</w:t>
      </w:r>
      <w:r w:rsidR="003353BB" w:rsidRPr="003F1A1D">
        <w:t xml:space="preserve"> </w:t>
      </w:r>
      <w:r w:rsidR="002C4E7B" w:rsidRPr="003F1A1D">
        <w:t>1004-</w:t>
      </w:r>
      <w:r w:rsidR="00234046" w:rsidRPr="003F1A1D">
        <w:t>25</w:t>
      </w:r>
      <w:r w:rsidR="002C4E7B" w:rsidRPr="003F1A1D">
        <w:t>/202</w:t>
      </w:r>
      <w:r w:rsidR="00E55CF8" w:rsidRPr="003F1A1D">
        <w:t>4</w:t>
      </w:r>
      <w:r w:rsidR="002C4E7B" w:rsidRPr="003F1A1D">
        <w:t>-2570-</w:t>
      </w:r>
      <w:r w:rsidR="003F1A1D" w:rsidRPr="003F1A1D">
        <w:t>50</w:t>
      </w:r>
    </w:p>
    <w:p w14:paraId="701224AC" w14:textId="222C2C83" w:rsidR="00030951" w:rsidRPr="003F1A1D" w:rsidRDefault="00030951" w:rsidP="00030951">
      <w:pPr>
        <w:pStyle w:val="datumtevilka"/>
      </w:pPr>
      <w:r w:rsidRPr="003F1A1D">
        <w:t>Datum:</w:t>
      </w:r>
      <w:r w:rsidR="003353BB" w:rsidRPr="003F1A1D">
        <w:t xml:space="preserve"> </w:t>
      </w:r>
      <w:r w:rsidR="0082112E" w:rsidRPr="003F1A1D">
        <w:t xml:space="preserve">  </w:t>
      </w:r>
      <w:r w:rsidR="003F1A1D" w:rsidRPr="003F1A1D">
        <w:t>22.</w:t>
      </w:r>
      <w:r w:rsidR="00C6704F" w:rsidRPr="003F1A1D">
        <w:t xml:space="preserve"> </w:t>
      </w:r>
      <w:r w:rsidR="00E55CF8" w:rsidRPr="003F1A1D">
        <w:t>5</w:t>
      </w:r>
      <w:r w:rsidR="003353BB" w:rsidRPr="003F1A1D">
        <w:t>. 202</w:t>
      </w:r>
      <w:r w:rsidR="00E55CF8" w:rsidRPr="003F1A1D">
        <w:t>4</w:t>
      </w:r>
      <w:r w:rsidRPr="003F1A1D">
        <w:t xml:space="preserve"> </w:t>
      </w:r>
      <w:r w:rsidRPr="003F1A1D">
        <w:tab/>
        <w:t xml:space="preserve"> </w:t>
      </w:r>
    </w:p>
    <w:p w14:paraId="0315DDB0" w14:textId="77777777" w:rsidR="00030951" w:rsidRPr="003F1A1D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4B8B3CD6" w:rsidR="00030951" w:rsidRPr="00E3280B" w:rsidRDefault="00030951" w:rsidP="00234046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234046">
        <w:rPr>
          <w:rFonts w:cs="Arial"/>
          <w:bCs/>
          <w:szCs w:val="20"/>
          <w:lang w:val="sl-SI" w:eastAsia="sl-SI"/>
        </w:rPr>
        <w:t>VIŠJI SVETOVALEC</w:t>
      </w:r>
      <w:r w:rsidR="00E55CF8" w:rsidRPr="003C0B33">
        <w:rPr>
          <w:rFonts w:cs="Arial"/>
          <w:bCs/>
          <w:szCs w:val="20"/>
          <w:lang w:val="sl-SI" w:eastAsia="sl-SI"/>
        </w:rPr>
        <w:t xml:space="preserve"> (šifra DM </w:t>
      </w:r>
      <w:r w:rsidR="00234046">
        <w:rPr>
          <w:rFonts w:cs="Arial"/>
          <w:bCs/>
          <w:szCs w:val="20"/>
          <w:lang w:val="sl-SI" w:eastAsia="sl-SI"/>
        </w:rPr>
        <w:t>1398 in 1399)</w:t>
      </w:r>
      <w:r w:rsidR="00E55CF8" w:rsidRPr="003C0B33">
        <w:rPr>
          <w:rFonts w:cs="Arial"/>
          <w:bCs/>
          <w:szCs w:val="20"/>
          <w:lang w:val="sl-SI" w:eastAsia="sl-SI"/>
        </w:rPr>
        <w:t xml:space="preserve"> v </w:t>
      </w:r>
      <w:r w:rsidR="00234046" w:rsidRPr="00234046">
        <w:rPr>
          <w:rFonts w:cs="Arial"/>
          <w:bCs/>
          <w:szCs w:val="20"/>
          <w:lang w:val="sl-SI" w:eastAsia="sl-SI"/>
        </w:rPr>
        <w:t>Oddelku za upravne zadeve s področja industrijskih emisij v Sektorju za okolje v Direktoratu za okolje</w:t>
      </w:r>
      <w:r w:rsidR="00E55CF8" w:rsidRPr="003C0B33">
        <w:rPr>
          <w:rFonts w:cs="Arial"/>
          <w:bCs/>
          <w:szCs w:val="20"/>
          <w:lang w:val="sl-SI" w:eastAsia="sl-SI"/>
        </w:rPr>
        <w:t xml:space="preserve"> v Ministrstvu za okolje, podnebje in energijo</w:t>
      </w:r>
      <w:r w:rsidR="004F45AB" w:rsidRPr="004D793E">
        <w:rPr>
          <w:rFonts w:cs="Arial"/>
          <w:iCs/>
          <w:szCs w:val="20"/>
          <w:lang w:val="sl-SI"/>
        </w:rPr>
        <w:t>, za nedoločen čas</w:t>
      </w:r>
      <w:r w:rsidR="004F45AB">
        <w:rPr>
          <w:rFonts w:cs="Arial"/>
          <w:iCs/>
          <w:szCs w:val="20"/>
          <w:lang w:val="sl-SI"/>
        </w:rPr>
        <w:t>, s polnim delovnim časom in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E55CF8" w:rsidRPr="003C0B33">
        <w:rPr>
          <w:rFonts w:cs="Arial"/>
          <w:bCs/>
          <w:szCs w:val="20"/>
          <w:lang w:val="sl-SI" w:eastAsia="sl-SI"/>
        </w:rPr>
        <w:t>1</w:t>
      </w:r>
      <w:r w:rsidR="00234046">
        <w:rPr>
          <w:rFonts w:cs="Arial"/>
          <w:bCs/>
          <w:szCs w:val="20"/>
          <w:lang w:val="sl-SI" w:eastAsia="sl-SI"/>
        </w:rPr>
        <w:t>8</w:t>
      </w:r>
      <w:r w:rsidR="00E55CF8" w:rsidRPr="003C0B33">
        <w:rPr>
          <w:rFonts w:cs="Arial"/>
          <w:bCs/>
          <w:szCs w:val="20"/>
          <w:lang w:val="sl-SI" w:eastAsia="sl-SI"/>
        </w:rPr>
        <w:t xml:space="preserve">. </w:t>
      </w:r>
      <w:r w:rsidR="00234046">
        <w:rPr>
          <w:rFonts w:cs="Arial"/>
          <w:bCs/>
          <w:szCs w:val="20"/>
          <w:lang w:val="sl-SI" w:eastAsia="sl-SI"/>
        </w:rPr>
        <w:t>4</w:t>
      </w:r>
      <w:r w:rsidR="00E55CF8" w:rsidRPr="003C0B33">
        <w:rPr>
          <w:rFonts w:cs="Arial"/>
          <w:bCs/>
          <w:szCs w:val="20"/>
          <w:lang w:val="sl-SI" w:eastAsia="sl-SI"/>
        </w:rPr>
        <w:t xml:space="preserve">. 2024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</w:t>
      </w:r>
      <w:r w:rsidR="00234046">
        <w:rPr>
          <w:rFonts w:cs="Arial"/>
          <w:szCs w:val="20"/>
          <w:lang w:val="sl-SI" w:eastAsia="sl-SI"/>
        </w:rPr>
        <w:t xml:space="preserve"> za zasedbo delovnega mesta VIŠJI SVETOVALEC (šifra DM 1398) </w:t>
      </w:r>
      <w:r w:rsidRPr="00866051">
        <w:rPr>
          <w:rFonts w:cs="Arial"/>
          <w:szCs w:val="20"/>
          <w:lang w:val="sl-SI" w:eastAsia="sl-SI"/>
        </w:rPr>
        <w:t xml:space="preserve"> izbran</w:t>
      </w:r>
      <w:r w:rsidR="00A81562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A81562">
        <w:rPr>
          <w:rFonts w:cs="Arial"/>
          <w:szCs w:val="20"/>
          <w:lang w:val="sl-SI" w:eastAsia="sl-SI"/>
        </w:rPr>
        <w:t>(</w:t>
      </w:r>
      <w:proofErr w:type="spellStart"/>
      <w:r w:rsidR="00A81562">
        <w:rPr>
          <w:rFonts w:cs="Arial"/>
          <w:szCs w:val="20"/>
          <w:lang w:val="sl-SI" w:eastAsia="sl-SI"/>
        </w:rPr>
        <w:t>ka</w:t>
      </w:r>
      <w:proofErr w:type="spellEnd"/>
      <w:r w:rsidR="00A81562">
        <w:rPr>
          <w:rFonts w:cs="Arial"/>
          <w:szCs w:val="20"/>
          <w:lang w:val="sl-SI" w:eastAsia="sl-SI"/>
        </w:rPr>
        <w:t>)</w:t>
      </w:r>
      <w:r w:rsidR="00234046">
        <w:rPr>
          <w:rFonts w:cs="Arial"/>
          <w:szCs w:val="20"/>
          <w:lang w:val="sl-SI" w:eastAsia="sl-SI"/>
        </w:rPr>
        <w:t>, za zasedbo delovnega mesta VIŠJI SVETOVALEC (šifra DM 1399) pa kandidat(</w:t>
      </w:r>
      <w:proofErr w:type="spellStart"/>
      <w:r w:rsidR="00234046">
        <w:rPr>
          <w:rFonts w:cs="Arial"/>
          <w:szCs w:val="20"/>
          <w:lang w:val="sl-SI" w:eastAsia="sl-SI"/>
        </w:rPr>
        <w:t>ka</w:t>
      </w:r>
      <w:proofErr w:type="spellEnd"/>
      <w:r w:rsidR="00234046">
        <w:rPr>
          <w:rFonts w:cs="Arial"/>
          <w:szCs w:val="20"/>
          <w:lang w:val="sl-SI" w:eastAsia="sl-SI"/>
        </w:rPr>
        <w:t>) ni bil(a) izbran(a).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09A5139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0F2551F4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</w:t>
      </w:r>
      <w:r w:rsidR="00781317">
        <w:rPr>
          <w:rFonts w:cs="Arial"/>
          <w:szCs w:val="20"/>
          <w:lang w:val="sl-SI" w:eastAsia="sl-SI"/>
        </w:rPr>
        <w:t>dreja Košir</w:t>
      </w:r>
      <w:r w:rsidRPr="00866051">
        <w:rPr>
          <w:rFonts w:cs="Arial"/>
          <w:szCs w:val="20"/>
          <w:lang w:val="sl-SI" w:eastAsia="sl-SI"/>
        </w:rPr>
        <w:t>, telefon 01 478 8</w:t>
      </w:r>
      <w:r w:rsidR="00781317">
        <w:rPr>
          <w:rFonts w:cs="Arial"/>
          <w:szCs w:val="20"/>
          <w:lang w:val="sl-SI" w:eastAsia="sl-SI"/>
        </w:rPr>
        <w:t>2 00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166549E1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A61FF4">
        <w:rPr>
          <w:rFonts w:cs="Arial"/>
          <w:bCs/>
          <w:szCs w:val="20"/>
          <w:lang w:val="pl-PL" w:eastAsia="ar-SA"/>
        </w:rPr>
        <w:t>generalna sekretarka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0AAD4D9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A61FF4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A61FF4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148E" w14:textId="77777777" w:rsidR="00380159" w:rsidRDefault="00380159">
      <w:r>
        <w:separator/>
      </w:r>
    </w:p>
  </w:endnote>
  <w:endnote w:type="continuationSeparator" w:id="0">
    <w:p w14:paraId="1C07663D" w14:textId="77777777" w:rsidR="00380159" w:rsidRDefault="003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2ACD" w14:textId="77777777" w:rsidR="00380159" w:rsidRDefault="00380159">
      <w:r>
        <w:separator/>
      </w:r>
    </w:p>
  </w:footnote>
  <w:footnote w:type="continuationSeparator" w:id="0">
    <w:p w14:paraId="0FCB81F4" w14:textId="77777777" w:rsidR="00380159" w:rsidRDefault="003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0F18"/>
    <w:rsid w:val="000A7238"/>
    <w:rsid w:val="000B2E7E"/>
    <w:rsid w:val="001357B2"/>
    <w:rsid w:val="001548CB"/>
    <w:rsid w:val="0017478F"/>
    <w:rsid w:val="001802E0"/>
    <w:rsid w:val="001822B4"/>
    <w:rsid w:val="00202A77"/>
    <w:rsid w:val="00234046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45B4"/>
    <w:rsid w:val="00387B1A"/>
    <w:rsid w:val="003B5E9B"/>
    <w:rsid w:val="003C5EE5"/>
    <w:rsid w:val="003E1C74"/>
    <w:rsid w:val="003F1A1D"/>
    <w:rsid w:val="003F5D4A"/>
    <w:rsid w:val="00431110"/>
    <w:rsid w:val="004360CD"/>
    <w:rsid w:val="004657EE"/>
    <w:rsid w:val="004731C2"/>
    <w:rsid w:val="004915D3"/>
    <w:rsid w:val="004A2C21"/>
    <w:rsid w:val="004E5DBB"/>
    <w:rsid w:val="004F45AB"/>
    <w:rsid w:val="005078D5"/>
    <w:rsid w:val="00526246"/>
    <w:rsid w:val="0056333E"/>
    <w:rsid w:val="00564C5E"/>
    <w:rsid w:val="00567106"/>
    <w:rsid w:val="005A0E85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823F4"/>
    <w:rsid w:val="006D6B90"/>
    <w:rsid w:val="006E34BB"/>
    <w:rsid w:val="00702BBE"/>
    <w:rsid w:val="00733017"/>
    <w:rsid w:val="007813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2112E"/>
    <w:rsid w:val="00836D1D"/>
    <w:rsid w:val="00866051"/>
    <w:rsid w:val="0088043C"/>
    <w:rsid w:val="00884889"/>
    <w:rsid w:val="008906C9"/>
    <w:rsid w:val="008C5738"/>
    <w:rsid w:val="008D04F0"/>
    <w:rsid w:val="008D7BC6"/>
    <w:rsid w:val="008F3500"/>
    <w:rsid w:val="008F7564"/>
    <w:rsid w:val="00924E3C"/>
    <w:rsid w:val="00942990"/>
    <w:rsid w:val="009545A7"/>
    <w:rsid w:val="009612BB"/>
    <w:rsid w:val="00967AA8"/>
    <w:rsid w:val="009C411B"/>
    <w:rsid w:val="009C740A"/>
    <w:rsid w:val="00A125C5"/>
    <w:rsid w:val="00A2451C"/>
    <w:rsid w:val="00A61FF4"/>
    <w:rsid w:val="00A65EE7"/>
    <w:rsid w:val="00A70133"/>
    <w:rsid w:val="00A770A6"/>
    <w:rsid w:val="00A813B1"/>
    <w:rsid w:val="00A81562"/>
    <w:rsid w:val="00A872B7"/>
    <w:rsid w:val="00A87C50"/>
    <w:rsid w:val="00AA76EF"/>
    <w:rsid w:val="00AB36C4"/>
    <w:rsid w:val="00AC32B2"/>
    <w:rsid w:val="00AE3441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6704F"/>
    <w:rsid w:val="00C92898"/>
    <w:rsid w:val="00C96A71"/>
    <w:rsid w:val="00CA4340"/>
    <w:rsid w:val="00CE5238"/>
    <w:rsid w:val="00CE7514"/>
    <w:rsid w:val="00CF5377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55CF8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57</TotalTime>
  <Pages>1</Pages>
  <Words>218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5</cp:revision>
  <cp:lastPrinted>2023-08-02T13:12:00Z</cp:lastPrinted>
  <dcterms:created xsi:type="dcterms:W3CDTF">2024-05-16T11:38:00Z</dcterms:created>
  <dcterms:modified xsi:type="dcterms:W3CDTF">2024-05-22T07:14:00Z</dcterms:modified>
</cp:coreProperties>
</file>