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A6FC" w14:textId="77777777" w:rsidR="00EE5B2B" w:rsidRDefault="00EE5B2B" w:rsidP="00C15B74">
      <w:pPr>
        <w:rPr>
          <w:b/>
          <w:bCs/>
          <w:sz w:val="24"/>
          <w:szCs w:val="24"/>
        </w:rPr>
      </w:pPr>
    </w:p>
    <w:p w14:paraId="7D8E45CD" w14:textId="77777777" w:rsidR="00EE5B2B" w:rsidRDefault="00EE5B2B" w:rsidP="00C15B74">
      <w:pPr>
        <w:rPr>
          <w:b/>
          <w:bCs/>
          <w:sz w:val="24"/>
          <w:szCs w:val="24"/>
        </w:rPr>
      </w:pPr>
    </w:p>
    <w:p w14:paraId="0F48ABAC" w14:textId="77777777" w:rsidR="00EE5B2B" w:rsidRDefault="00EE5B2B" w:rsidP="00C15B74">
      <w:pPr>
        <w:rPr>
          <w:b/>
          <w:bCs/>
          <w:sz w:val="24"/>
          <w:szCs w:val="24"/>
        </w:rPr>
      </w:pPr>
    </w:p>
    <w:p w14:paraId="7FD6163C" w14:textId="5618C4F4" w:rsidR="00C15B74" w:rsidRDefault="00C15B74" w:rsidP="00C15B74">
      <w:pPr>
        <w:rPr>
          <w:b/>
          <w:bCs/>
          <w:sz w:val="24"/>
          <w:szCs w:val="24"/>
        </w:rPr>
      </w:pPr>
      <w:r w:rsidRPr="00C15B74">
        <w:rPr>
          <w:b/>
          <w:bCs/>
          <w:sz w:val="24"/>
          <w:szCs w:val="24"/>
        </w:rPr>
        <w:t>Predvidena JN – EKP</w:t>
      </w:r>
    </w:p>
    <w:p w14:paraId="79E3B7AA" w14:textId="77777777" w:rsidR="00C15B74" w:rsidRPr="00C15B74" w:rsidRDefault="00C15B74" w:rsidP="00C15B74">
      <w:pPr>
        <w:rPr>
          <w:b/>
          <w:bCs/>
          <w:sz w:val="24"/>
          <w:szCs w:val="24"/>
        </w:rPr>
      </w:pPr>
    </w:p>
    <w:p w14:paraId="328EAC0C" w14:textId="6BEFEFD5" w:rsidR="005B0D1D" w:rsidRPr="00C15B74" w:rsidRDefault="005B0D1D" w:rsidP="005B0D1D">
      <w:pPr>
        <w:jc w:val="both"/>
        <w:rPr>
          <w:sz w:val="24"/>
          <w:szCs w:val="24"/>
          <w14:ligatures w14:val="none"/>
        </w:rPr>
      </w:pPr>
      <w:r w:rsidRPr="00C15B74">
        <w:rPr>
          <w:sz w:val="24"/>
          <w:szCs w:val="24"/>
          <w14:ligatures w14:val="none"/>
        </w:rPr>
        <w:t>UPRO: Izbor izvajalca raziskave »Normativna in empirična analiza obravnave storilcev kaznivih dejanj nasilja v družini in raziskava z vidika upoštevanja evropskih standardov, ki bo podlaga za razvoj specializiranih programov za potrebe probacije v Sloveniji« - prva polovica leta 2025</w:t>
      </w:r>
    </w:p>
    <w:p w14:paraId="76B2B435" w14:textId="77777777" w:rsidR="005B0D1D" w:rsidRDefault="005B0D1D" w:rsidP="00C15B74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0F386520" w14:textId="266B1FE1" w:rsidR="00C15B74" w:rsidRPr="00C15B74" w:rsidRDefault="00C15B74" w:rsidP="00C15B74">
      <w:pPr>
        <w:jc w:val="both"/>
        <w:rPr>
          <w:sz w:val="24"/>
          <w:szCs w:val="24"/>
        </w:rPr>
      </w:pPr>
      <w:r w:rsidRPr="00C15B74">
        <w:rPr>
          <w:color w:val="000000"/>
          <w:sz w:val="24"/>
          <w:szCs w:val="24"/>
          <w:shd w:val="clear" w:color="auto" w:fill="FFFFFF"/>
        </w:rPr>
        <w:t xml:space="preserve">MP: Nakup AVK opreme - </w:t>
      </w:r>
      <w:r w:rsidRPr="00C15B74">
        <w:rPr>
          <w:color w:val="000000"/>
          <w:sz w:val="24"/>
          <w:szCs w:val="24"/>
          <w:lang w:eastAsia="sl-SI"/>
        </w:rPr>
        <w:t>prva polovica leta 2025</w:t>
      </w:r>
    </w:p>
    <w:p w14:paraId="41C83362" w14:textId="77777777" w:rsidR="00C15B74" w:rsidRDefault="00C15B74" w:rsidP="00C15B74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018C29BC" w14:textId="45A76486" w:rsidR="00C15B74" w:rsidRPr="00C15B74" w:rsidRDefault="00C15B74" w:rsidP="00C15B74">
      <w:pPr>
        <w:jc w:val="both"/>
        <w:rPr>
          <w:color w:val="000000"/>
          <w:sz w:val="24"/>
          <w:szCs w:val="24"/>
          <w:lang w:eastAsia="sl-SI"/>
        </w:rPr>
      </w:pPr>
      <w:r w:rsidRPr="00C15B74">
        <w:rPr>
          <w:color w:val="000000"/>
          <w:sz w:val="24"/>
          <w:szCs w:val="24"/>
          <w:shd w:val="clear" w:color="auto" w:fill="FFFFFF"/>
        </w:rPr>
        <w:t xml:space="preserve">MP: Nadgradnja obstoječega IS »ProbIS« - </w:t>
      </w:r>
      <w:r w:rsidRPr="00C15B74">
        <w:rPr>
          <w:color w:val="000000"/>
          <w:sz w:val="24"/>
          <w:szCs w:val="24"/>
          <w:lang w:eastAsia="sl-SI"/>
        </w:rPr>
        <w:t>prva polovica leta 2025</w:t>
      </w:r>
    </w:p>
    <w:p w14:paraId="0BD86A64" w14:textId="77777777" w:rsidR="00C15B74" w:rsidRDefault="00C15B74" w:rsidP="00C15B74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7929D21B" w14:textId="3868141D" w:rsidR="00C15B74" w:rsidRPr="00C15B74" w:rsidRDefault="00C15B74" w:rsidP="00C15B74">
      <w:pPr>
        <w:jc w:val="both"/>
        <w:rPr>
          <w:sz w:val="24"/>
          <w:szCs w:val="24"/>
        </w:rPr>
      </w:pPr>
      <w:r w:rsidRPr="00C15B74">
        <w:rPr>
          <w:color w:val="000000"/>
          <w:sz w:val="24"/>
          <w:szCs w:val="24"/>
          <w:shd w:val="clear" w:color="auto" w:fill="FFFFFF"/>
        </w:rPr>
        <w:t xml:space="preserve">MP: Nakup opreme za avtomatizacijo zvočnega zapisa za več sodnih dvoran - </w:t>
      </w:r>
      <w:r w:rsidRPr="00C15B74">
        <w:rPr>
          <w:color w:val="000000"/>
          <w:sz w:val="24"/>
          <w:szCs w:val="24"/>
          <w:lang w:eastAsia="sl-SI"/>
        </w:rPr>
        <w:t>d</w:t>
      </w:r>
      <w:r w:rsidRPr="00C15B74">
        <w:rPr>
          <w:sz w:val="24"/>
          <w:szCs w:val="24"/>
          <w:lang w:eastAsia="sl-SI"/>
        </w:rPr>
        <w:t>ruga</w:t>
      </w:r>
      <w:r w:rsidRPr="00C15B74">
        <w:rPr>
          <w:color w:val="000000"/>
          <w:sz w:val="24"/>
          <w:szCs w:val="24"/>
          <w:lang w:eastAsia="sl-SI"/>
        </w:rPr>
        <w:t xml:space="preserve"> polovica leta 2025</w:t>
      </w:r>
    </w:p>
    <w:p w14:paraId="37CC2FBE" w14:textId="77777777" w:rsidR="00C15B74" w:rsidRDefault="00C15B74" w:rsidP="00C15B74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546E5A95" w14:textId="0876273E" w:rsidR="00C15B74" w:rsidRPr="00C15B74" w:rsidRDefault="00C15B74" w:rsidP="00C15B74">
      <w:pPr>
        <w:jc w:val="both"/>
        <w:rPr>
          <w:color w:val="000000"/>
          <w:sz w:val="24"/>
          <w:szCs w:val="24"/>
          <w:lang w:eastAsia="sl-SI"/>
        </w:rPr>
      </w:pPr>
      <w:r w:rsidRPr="00C15B74">
        <w:rPr>
          <w:color w:val="000000"/>
          <w:sz w:val="24"/>
          <w:szCs w:val="24"/>
          <w:shd w:val="clear" w:color="auto" w:fill="FFFFFF"/>
        </w:rPr>
        <w:t xml:space="preserve">MP: Izgradnja novega IS na področji imenovanj v pravosodju - </w:t>
      </w:r>
      <w:r w:rsidRPr="00C15B74">
        <w:rPr>
          <w:color w:val="000000"/>
          <w:sz w:val="24"/>
          <w:szCs w:val="24"/>
          <w:lang w:eastAsia="sl-SI"/>
        </w:rPr>
        <w:t>d</w:t>
      </w:r>
      <w:r w:rsidRPr="00C15B74">
        <w:rPr>
          <w:sz w:val="24"/>
          <w:szCs w:val="24"/>
          <w:lang w:eastAsia="sl-SI"/>
        </w:rPr>
        <w:t>ruga</w:t>
      </w:r>
      <w:r w:rsidRPr="00C15B74">
        <w:rPr>
          <w:color w:val="000000"/>
          <w:sz w:val="24"/>
          <w:szCs w:val="24"/>
          <w:lang w:eastAsia="sl-SI"/>
        </w:rPr>
        <w:t xml:space="preserve"> polovica leta 2025</w:t>
      </w:r>
    </w:p>
    <w:p w14:paraId="470C7EE8" w14:textId="77777777" w:rsidR="00C15B74" w:rsidRDefault="00C15B74" w:rsidP="00C15B74">
      <w:pPr>
        <w:jc w:val="both"/>
        <w:rPr>
          <w:sz w:val="24"/>
          <w:szCs w:val="24"/>
          <w14:ligatures w14:val="none"/>
        </w:rPr>
      </w:pPr>
    </w:p>
    <w:p w14:paraId="19B533A5" w14:textId="61063AD9" w:rsidR="00C15B74" w:rsidRPr="00C15B74" w:rsidRDefault="00C15B74" w:rsidP="00C15B74">
      <w:pPr>
        <w:jc w:val="both"/>
        <w:rPr>
          <w:sz w:val="24"/>
          <w:szCs w:val="24"/>
          <w14:ligatures w14:val="none"/>
        </w:rPr>
      </w:pPr>
      <w:r w:rsidRPr="00C15B74">
        <w:rPr>
          <w:sz w:val="24"/>
          <w:szCs w:val="24"/>
          <w14:ligatures w14:val="none"/>
        </w:rPr>
        <w:t>UPRO: Izbor izvajalca za razvoj Specializiranega programa za storilce kaznivih dejanj zoper spolno nedotakljivost (SPS) - druga polovica leta 2025</w:t>
      </w:r>
    </w:p>
    <w:p w14:paraId="125E9726" w14:textId="77777777" w:rsidR="00C15B74" w:rsidRDefault="00C15B74" w:rsidP="00C15B74">
      <w:pPr>
        <w:jc w:val="both"/>
        <w:rPr>
          <w:sz w:val="24"/>
          <w:szCs w:val="24"/>
          <w14:ligatures w14:val="none"/>
        </w:rPr>
      </w:pPr>
    </w:p>
    <w:p w14:paraId="0D1F4CE3" w14:textId="51D9557C" w:rsidR="00C15B74" w:rsidRPr="0050680E" w:rsidRDefault="00C15B74" w:rsidP="00C15B74">
      <w:pPr>
        <w:jc w:val="both"/>
        <w:rPr>
          <w:sz w:val="24"/>
          <w:szCs w:val="24"/>
          <w:lang w:eastAsia="sl-SI"/>
          <w14:ligatures w14:val="none"/>
        </w:rPr>
      </w:pPr>
      <w:r w:rsidRPr="00C15B74">
        <w:rPr>
          <w:sz w:val="24"/>
          <w:szCs w:val="24"/>
        </w:rPr>
        <w:t>URSIKS: Izvajanje izobraževanj za osebe na prestajanju zaporne kazni za pridobitev srednješolske izobrazbe in kvalifikacij, prekvalifikacije in nadaljnjo poklicno usposabljanje ter izvajanje programov nacionalnih poklicnih kvalifikacij in specialnih programov</w:t>
      </w:r>
      <w:r w:rsidRPr="00C15B74">
        <w:rPr>
          <w:b/>
          <w:bCs/>
          <w:sz w:val="24"/>
          <w:szCs w:val="24"/>
        </w:rPr>
        <w:t xml:space="preserve"> </w:t>
      </w:r>
      <w:r w:rsidRPr="00C15B74">
        <w:rPr>
          <w:sz w:val="24"/>
          <w:szCs w:val="24"/>
        </w:rPr>
        <w:t xml:space="preserve">za </w:t>
      </w:r>
      <w:r w:rsidRPr="00C15B74">
        <w:rPr>
          <w:sz w:val="24"/>
          <w:szCs w:val="24"/>
          <w:lang w:eastAsia="sl-SI"/>
        </w:rPr>
        <w:t xml:space="preserve">Upravo Republike Slovenije za izvrševanje kazenskih sankcij – druga polovica leta 2025 </w:t>
      </w:r>
      <w:r w:rsidRPr="0050680E">
        <w:rPr>
          <w:sz w:val="24"/>
          <w:szCs w:val="24"/>
          <w:lang w:eastAsia="sl-SI"/>
          <w14:ligatures w14:val="none"/>
        </w:rPr>
        <w:t>(postopek po 97. členu ZJN-3 - oddajanje javnih naročil za socialne in druge posebne storitve)</w:t>
      </w:r>
    </w:p>
    <w:p w14:paraId="04D549E7" w14:textId="77777777" w:rsidR="00C15B74" w:rsidRDefault="00C15B74" w:rsidP="00C15B74">
      <w:pPr>
        <w:jc w:val="both"/>
        <w:rPr>
          <w:color w:val="000000"/>
          <w:sz w:val="24"/>
          <w:szCs w:val="24"/>
          <w:lang w:eastAsia="sl-SI"/>
        </w:rPr>
      </w:pPr>
    </w:p>
    <w:p w14:paraId="1765D112" w14:textId="77777777" w:rsidR="005B0D1D" w:rsidRPr="00C15B74" w:rsidRDefault="005B0D1D" w:rsidP="005B0D1D">
      <w:pPr>
        <w:jc w:val="both"/>
        <w:rPr>
          <w:sz w:val="24"/>
          <w:szCs w:val="24"/>
          <w14:ligatures w14:val="none"/>
        </w:rPr>
      </w:pPr>
      <w:r w:rsidRPr="00C15B74">
        <w:rPr>
          <w:sz w:val="24"/>
          <w:szCs w:val="24"/>
          <w14:ligatures w14:val="none"/>
        </w:rPr>
        <w:t>UPRO: Izbor izvajalca za razvoj Specializiranega programa za storilce kaznivih dejanj nasilja v družini (SPN) - prva polovica leta 2026</w:t>
      </w:r>
    </w:p>
    <w:p w14:paraId="5D8DFC1F" w14:textId="77777777" w:rsidR="005B0D1D" w:rsidRDefault="005B0D1D" w:rsidP="00C15B74">
      <w:pPr>
        <w:jc w:val="both"/>
        <w:rPr>
          <w:color w:val="000000"/>
          <w:sz w:val="24"/>
          <w:szCs w:val="24"/>
          <w:lang w:eastAsia="sl-SI"/>
        </w:rPr>
      </w:pPr>
    </w:p>
    <w:p w14:paraId="541A7E22" w14:textId="77777777" w:rsidR="005B0D1D" w:rsidRPr="00C15B74" w:rsidRDefault="005B0D1D" w:rsidP="00C15B74">
      <w:pPr>
        <w:jc w:val="both"/>
        <w:rPr>
          <w:color w:val="000000"/>
          <w:sz w:val="24"/>
          <w:szCs w:val="24"/>
          <w:lang w:eastAsia="sl-SI"/>
        </w:rPr>
      </w:pPr>
    </w:p>
    <w:p w14:paraId="0580E78E" w14:textId="77777777" w:rsidR="00C15B74" w:rsidRPr="00C15B74" w:rsidRDefault="00C15B74" w:rsidP="00C15B74">
      <w:pPr>
        <w:pStyle w:val="Navadensplet"/>
        <w:spacing w:before="0" w:beforeAutospacing="0" w:after="0" w:afterAutospacing="0"/>
        <w:jc w:val="both"/>
        <w:rPr>
          <w:sz w:val="24"/>
          <w:szCs w:val="24"/>
        </w:rPr>
      </w:pPr>
      <w:r w:rsidRPr="00C15B74">
        <w:rPr>
          <w:sz w:val="24"/>
          <w:szCs w:val="24"/>
        </w:rPr>
        <w:t>* imena predmetov JN se lahko do dejanske objave spremenijo</w:t>
      </w:r>
    </w:p>
    <w:p w14:paraId="10F44C1F" w14:textId="77777777" w:rsidR="00980F4D" w:rsidRPr="00C15B74" w:rsidRDefault="00980F4D" w:rsidP="00C15B74">
      <w:pPr>
        <w:jc w:val="both"/>
        <w:rPr>
          <w:sz w:val="24"/>
          <w:szCs w:val="24"/>
        </w:rPr>
      </w:pPr>
    </w:p>
    <w:sectPr w:rsidR="00980F4D" w:rsidRPr="00C15B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AAEC" w14:textId="77777777" w:rsidR="00EE5B2B" w:rsidRDefault="00EE5B2B" w:rsidP="00EE5B2B">
      <w:r>
        <w:separator/>
      </w:r>
    </w:p>
  </w:endnote>
  <w:endnote w:type="continuationSeparator" w:id="0">
    <w:p w14:paraId="1DA65081" w14:textId="77777777" w:rsidR="00EE5B2B" w:rsidRDefault="00EE5B2B" w:rsidP="00EE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0F23" w14:textId="77777777" w:rsidR="00EE5B2B" w:rsidRDefault="00EE5B2B" w:rsidP="00EE5B2B">
      <w:r>
        <w:separator/>
      </w:r>
    </w:p>
  </w:footnote>
  <w:footnote w:type="continuationSeparator" w:id="0">
    <w:p w14:paraId="707E3655" w14:textId="77777777" w:rsidR="00EE5B2B" w:rsidRDefault="00EE5B2B" w:rsidP="00EE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5457" w14:textId="0B786833" w:rsidR="00EE5B2B" w:rsidRDefault="00EE5B2B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21A76" wp14:editId="64D6A183">
          <wp:simplePos x="0" y="0"/>
          <wp:positionH relativeFrom="column">
            <wp:posOffset>-699770</wp:posOffset>
          </wp:positionH>
          <wp:positionV relativeFrom="paragraph">
            <wp:posOffset>-182880</wp:posOffset>
          </wp:positionV>
          <wp:extent cx="2524125" cy="628650"/>
          <wp:effectExtent l="0" t="0" r="9525" b="0"/>
          <wp:wrapThrough wrapText="bothSides">
            <wp:wrapPolygon edited="0">
              <wp:start x="0" y="0"/>
              <wp:lineTo x="0" y="20945"/>
              <wp:lineTo x="21518" y="20945"/>
              <wp:lineTo x="21518" y="0"/>
              <wp:lineTo x="0" y="0"/>
            </wp:wrapPolygon>
          </wp:wrapThrough>
          <wp:docPr id="6931427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27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7438FD" wp14:editId="0A87E3CC">
          <wp:simplePos x="0" y="0"/>
          <wp:positionH relativeFrom="column">
            <wp:posOffset>2834005</wp:posOffset>
          </wp:positionH>
          <wp:positionV relativeFrom="paragraph">
            <wp:posOffset>-287655</wp:posOffset>
          </wp:positionV>
          <wp:extent cx="2981325" cy="733425"/>
          <wp:effectExtent l="0" t="0" r="9525" b="9525"/>
          <wp:wrapThrough wrapText="bothSides">
            <wp:wrapPolygon edited="0">
              <wp:start x="0" y="0"/>
              <wp:lineTo x="0" y="21319"/>
              <wp:lineTo x="21531" y="21319"/>
              <wp:lineTo x="21531" y="0"/>
              <wp:lineTo x="0" y="0"/>
            </wp:wrapPolygon>
          </wp:wrapThrough>
          <wp:docPr id="585366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3669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74"/>
    <w:rsid w:val="003C6A32"/>
    <w:rsid w:val="0050680E"/>
    <w:rsid w:val="005B0D1D"/>
    <w:rsid w:val="00980F4D"/>
    <w:rsid w:val="00B505C8"/>
    <w:rsid w:val="00C15B74"/>
    <w:rsid w:val="00E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5C81"/>
  <w15:chartTrackingRefBased/>
  <w15:docId w15:val="{2D87E727-D780-4973-BEF8-88A7DF0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B7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15B74"/>
    <w:pPr>
      <w:spacing w:before="100" w:beforeAutospacing="1" w:after="100" w:afterAutospacing="1"/>
    </w:pPr>
    <w:rPr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EE5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E5B2B"/>
    <w:rPr>
      <w:rFonts w:ascii="Calibri" w:hAnsi="Calibri" w:cs="Calibri"/>
      <w:kern w:val="0"/>
    </w:rPr>
  </w:style>
  <w:style w:type="paragraph" w:styleId="Noga">
    <w:name w:val="footer"/>
    <w:basedOn w:val="Navaden"/>
    <w:link w:val="NogaZnak"/>
    <w:uiPriority w:val="99"/>
    <w:unhideWhenUsed/>
    <w:rsid w:val="00EE5B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5B2B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Kovačič (MP)</dc:creator>
  <cp:keywords/>
  <dc:description/>
  <cp:lastModifiedBy>Helena Kovačič (MP)</cp:lastModifiedBy>
  <cp:revision>5</cp:revision>
  <dcterms:created xsi:type="dcterms:W3CDTF">2024-11-15T11:36:00Z</dcterms:created>
  <dcterms:modified xsi:type="dcterms:W3CDTF">2025-01-08T15:35:00Z</dcterms:modified>
</cp:coreProperties>
</file>